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BC8" w:rsidRDefault="00122BC8" w:rsidP="00122BC8">
      <w:pPr>
        <w:pStyle w:val="11"/>
        <w:widowControl/>
        <w:shd w:val="clear" w:color="auto" w:fill="FFFFFF"/>
        <w:spacing w:line="315" w:lineRule="atLeast"/>
        <w:jc w:val="center"/>
        <w:rPr>
          <w:rFonts w:ascii="黑体" w:eastAsia="黑体" w:hAnsi="黑体" w:cs="黑体"/>
          <w:bCs/>
          <w:sz w:val="32"/>
          <w:szCs w:val="32"/>
          <w:shd w:val="clear" w:color="auto" w:fill="FFFFFF"/>
        </w:rPr>
      </w:pPr>
      <w:r>
        <w:rPr>
          <w:rFonts w:ascii="黑体" w:eastAsia="黑体" w:hAnsi="黑体" w:cs="黑体" w:hint="eastAsia"/>
          <w:b/>
          <w:sz w:val="32"/>
          <w:szCs w:val="32"/>
          <w:shd w:val="clear" w:color="auto" w:fill="FFFFFF"/>
        </w:rPr>
        <w:t>鄢陵县人民医院医疗系统升级项目</w:t>
      </w:r>
    </w:p>
    <w:p w:rsidR="00493326" w:rsidRPr="00E52229" w:rsidRDefault="00F83320" w:rsidP="00E52229">
      <w:pPr>
        <w:shd w:val="solid" w:color="FFFFFF" w:fill="auto"/>
        <w:autoSpaceDN w:val="0"/>
        <w:spacing w:before="225" w:line="360" w:lineRule="auto"/>
        <w:jc w:val="center"/>
        <w:rPr>
          <w:rFonts w:ascii="黑体" w:eastAsia="黑体" w:hAnsi="黑体"/>
          <w:b/>
          <w:color w:val="000000"/>
          <w:sz w:val="32"/>
          <w:szCs w:val="32"/>
          <w:shd w:val="clear" w:color="auto" w:fill="FFFFFF"/>
        </w:rPr>
      </w:pPr>
      <w:r w:rsidRPr="00E52229">
        <w:rPr>
          <w:rFonts w:ascii="黑体" w:eastAsia="黑体" w:hAnsi="黑体" w:hint="eastAsia"/>
          <w:b/>
          <w:color w:val="000000"/>
          <w:sz w:val="32"/>
          <w:szCs w:val="32"/>
          <w:shd w:val="clear" w:color="auto" w:fill="FFFFFF"/>
        </w:rPr>
        <w:t>采购需求</w:t>
      </w:r>
    </w:p>
    <w:p w:rsidR="00493326" w:rsidRPr="00E52229" w:rsidRDefault="00BF6A18" w:rsidP="00E52229">
      <w:pPr>
        <w:rPr>
          <w:rFonts w:ascii="仿宋_GB2312" w:eastAsia="仿宋_GB2312" w:hAnsi="仿宋_GB2312" w:cs="仿宋_GB2312"/>
          <w:sz w:val="32"/>
          <w:szCs w:val="32"/>
        </w:rPr>
      </w:pPr>
      <w:r w:rsidRPr="00E52229">
        <w:rPr>
          <w:rFonts w:ascii="仿宋_GB2312" w:eastAsia="仿宋_GB2312" w:hAnsi="仿宋_GB2312" w:cs="仿宋_GB2312" w:hint="eastAsia"/>
          <w:sz w:val="32"/>
          <w:szCs w:val="32"/>
        </w:rPr>
        <w:t>一、项目概况</w:t>
      </w:r>
    </w:p>
    <w:p w:rsidR="00122BC8" w:rsidRPr="00122BC8" w:rsidRDefault="00BF6A18" w:rsidP="00122BC8">
      <w:pPr>
        <w:pStyle w:val="11"/>
        <w:widowControl/>
        <w:shd w:val="clear" w:color="auto" w:fill="FFFFFF"/>
        <w:spacing w:line="315" w:lineRule="atLeast"/>
        <w:rPr>
          <w:rFonts w:ascii="仿宋_GB2312" w:eastAsia="仿宋_GB2312" w:hAnsi="仿宋_GB2312" w:cs="仿宋_GB2312"/>
          <w:sz w:val="32"/>
          <w:szCs w:val="32"/>
        </w:rPr>
      </w:pPr>
      <w:r w:rsidRPr="00E52229">
        <w:rPr>
          <w:rFonts w:ascii="仿宋_GB2312" w:eastAsia="仿宋_GB2312" w:hAnsi="仿宋_GB2312" w:cs="仿宋_GB2312" w:hint="eastAsia"/>
          <w:sz w:val="32"/>
          <w:szCs w:val="32"/>
        </w:rPr>
        <w:t>（一）项目名称：</w:t>
      </w:r>
      <w:r w:rsidR="00122BC8" w:rsidRPr="00355377">
        <w:rPr>
          <w:rFonts w:ascii="仿宋_GB2312" w:eastAsia="仿宋_GB2312" w:hAnsi="仿宋_GB2312" w:cs="仿宋_GB2312" w:hint="eastAsia"/>
          <w:sz w:val="32"/>
          <w:szCs w:val="32"/>
        </w:rPr>
        <w:t>鄢</w:t>
      </w:r>
      <w:r w:rsidR="00122BC8" w:rsidRPr="00122BC8">
        <w:rPr>
          <w:rFonts w:ascii="仿宋_GB2312" w:eastAsia="仿宋_GB2312" w:hAnsi="仿宋_GB2312" w:cs="仿宋_GB2312" w:hint="eastAsia"/>
          <w:sz w:val="32"/>
          <w:szCs w:val="32"/>
        </w:rPr>
        <w:t>陵县人民医院医疗系统升级项目</w:t>
      </w:r>
    </w:p>
    <w:p w:rsidR="00122BC8" w:rsidRPr="00151E50" w:rsidRDefault="00BF6A18" w:rsidP="00122BC8">
      <w:pPr>
        <w:widowControl/>
        <w:shd w:val="clear" w:color="auto" w:fill="FFFFFF"/>
        <w:spacing w:line="360" w:lineRule="auto"/>
        <w:jc w:val="left"/>
        <w:rPr>
          <w:rFonts w:ascii="仿宋_GB2312" w:eastAsia="仿宋_GB2312" w:hAnsi="仿宋_GB2312" w:cs="仿宋_GB2312"/>
          <w:sz w:val="32"/>
          <w:szCs w:val="32"/>
        </w:rPr>
      </w:pPr>
      <w:r w:rsidRPr="00E52229">
        <w:rPr>
          <w:rFonts w:ascii="仿宋_GB2312" w:eastAsia="仿宋_GB2312" w:hAnsi="仿宋_GB2312" w:cs="仿宋_GB2312" w:hint="eastAsia"/>
          <w:sz w:val="32"/>
          <w:szCs w:val="32"/>
        </w:rPr>
        <w:t>（二）</w:t>
      </w:r>
      <w:r w:rsidR="00122BC8" w:rsidRPr="00151E50">
        <w:rPr>
          <w:rFonts w:ascii="仿宋_GB2312" w:eastAsia="仿宋_GB2312" w:hAnsi="仿宋_GB2312" w:cs="仿宋_GB2312" w:hint="eastAsia"/>
          <w:sz w:val="32"/>
          <w:szCs w:val="32"/>
        </w:rPr>
        <w:t>项目编号：Y2018FZ157</w:t>
      </w:r>
    </w:p>
    <w:p w:rsidR="00122BC8" w:rsidRPr="00151E50" w:rsidRDefault="00122BC8" w:rsidP="00122BC8">
      <w:pPr>
        <w:widowControl/>
        <w:shd w:val="clear" w:color="auto" w:fill="FFFFFF"/>
        <w:spacing w:line="360" w:lineRule="auto"/>
        <w:jc w:val="left"/>
        <w:rPr>
          <w:rFonts w:ascii="仿宋_GB2312" w:eastAsia="仿宋_GB2312" w:hAnsi="仿宋_GB2312" w:cs="仿宋_GB2312"/>
          <w:sz w:val="32"/>
          <w:szCs w:val="32"/>
        </w:rPr>
      </w:pPr>
      <w:r w:rsidRPr="00151E50">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sidRPr="00151E50">
        <w:rPr>
          <w:rFonts w:ascii="仿宋_GB2312" w:eastAsia="仿宋_GB2312" w:hAnsi="仿宋_GB2312" w:cs="仿宋_GB2312" w:hint="eastAsia"/>
          <w:sz w:val="32"/>
          <w:szCs w:val="32"/>
        </w:rPr>
        <w:t>招标编号：鄢招公2018080206</w:t>
      </w:r>
    </w:p>
    <w:p w:rsidR="00493326" w:rsidRPr="00E52229" w:rsidRDefault="00BF6A18" w:rsidP="00122BC8">
      <w:pPr>
        <w:rPr>
          <w:rFonts w:ascii="仿宋_GB2312" w:eastAsia="仿宋_GB2312" w:hAnsi="仿宋_GB2312" w:cs="仿宋_GB2312"/>
          <w:sz w:val="32"/>
          <w:szCs w:val="32"/>
        </w:rPr>
      </w:pPr>
      <w:r w:rsidRPr="00E52229">
        <w:rPr>
          <w:rFonts w:ascii="仿宋_GB2312" w:eastAsia="仿宋_GB2312" w:hAnsi="仿宋_GB2312" w:cs="仿宋_GB2312" w:hint="eastAsia"/>
          <w:sz w:val="32"/>
          <w:szCs w:val="32"/>
        </w:rPr>
        <w:t>（三）采购方式：公开招标</w:t>
      </w:r>
    </w:p>
    <w:p w:rsidR="00493326" w:rsidRPr="00122BC8" w:rsidRDefault="00BF6A18" w:rsidP="00122BC8">
      <w:pPr>
        <w:widowControl/>
        <w:shd w:val="clear" w:color="auto" w:fill="FFFFFF"/>
        <w:spacing w:line="360" w:lineRule="auto"/>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（四）主要内容：</w:t>
      </w:r>
      <w:r w:rsidR="00122BC8" w:rsidRPr="00151E50">
        <w:rPr>
          <w:rFonts w:ascii="仿宋_GB2312" w:eastAsia="仿宋_GB2312" w:hAnsi="仿宋_GB2312" w:cs="仿宋_GB2312" w:hint="eastAsia"/>
          <w:sz w:val="32"/>
          <w:szCs w:val="32"/>
        </w:rPr>
        <w:t>临床药学管理系统一套、医院感染实时监控管理系统一套、PACS系统二期一套、传染病上报系统一套</w:t>
      </w:r>
      <w:r w:rsidR="00122BC8">
        <w:rPr>
          <w:rFonts w:ascii="仿宋_GB2312" w:eastAsia="仿宋_GB2312" w:hAnsi="仿宋_GB2312" w:cs="仿宋_GB2312" w:hint="eastAsia"/>
          <w:sz w:val="32"/>
          <w:szCs w:val="32"/>
        </w:rPr>
        <w:t>。</w:t>
      </w:r>
    </w:p>
    <w:p w:rsidR="00493326" w:rsidRDefault="00BF6A18">
      <w:pPr>
        <w:rPr>
          <w:rFonts w:ascii="仿宋_GB2312" w:eastAsia="仿宋_GB2312" w:hAnsi="仿宋_GB2312" w:cs="仿宋_GB2312"/>
          <w:sz w:val="32"/>
          <w:szCs w:val="32"/>
        </w:rPr>
      </w:pPr>
      <w:r>
        <w:rPr>
          <w:rFonts w:ascii="仿宋_GB2312" w:eastAsia="仿宋_GB2312" w:hAnsi="仿宋_GB2312" w:cs="仿宋_GB2312" w:hint="eastAsia"/>
          <w:sz w:val="32"/>
          <w:szCs w:val="32"/>
        </w:rPr>
        <w:t>（五）预算金额：</w:t>
      </w:r>
      <w:r w:rsidR="00122BC8">
        <w:rPr>
          <w:rFonts w:ascii="仿宋_GB2312" w:eastAsia="仿宋_GB2312" w:hAnsi="仿宋_GB2312" w:cs="仿宋_GB2312" w:hint="eastAsia"/>
          <w:sz w:val="32"/>
          <w:szCs w:val="32"/>
        </w:rPr>
        <w:t>134</w:t>
      </w:r>
      <w:r>
        <w:rPr>
          <w:rFonts w:ascii="仿宋_GB2312" w:eastAsia="仿宋_GB2312" w:hAnsi="仿宋_GB2312" w:cs="仿宋_GB2312" w:hint="eastAsia"/>
          <w:sz w:val="32"/>
          <w:szCs w:val="32"/>
        </w:rPr>
        <w:t>万元； 最高限价：</w:t>
      </w:r>
      <w:r w:rsidR="00122BC8">
        <w:rPr>
          <w:rFonts w:ascii="仿宋_GB2312" w:eastAsia="仿宋_GB2312" w:hAnsi="仿宋_GB2312" w:cs="仿宋_GB2312" w:hint="eastAsia"/>
          <w:sz w:val="32"/>
          <w:szCs w:val="32"/>
        </w:rPr>
        <w:t>134</w:t>
      </w:r>
      <w:r>
        <w:rPr>
          <w:rFonts w:ascii="仿宋_GB2312" w:eastAsia="仿宋_GB2312" w:hAnsi="仿宋_GB2312" w:cs="仿宋_GB2312" w:hint="eastAsia"/>
          <w:sz w:val="32"/>
          <w:szCs w:val="32"/>
        </w:rPr>
        <w:t xml:space="preserve">万元  </w:t>
      </w:r>
    </w:p>
    <w:p w:rsidR="00493326" w:rsidRPr="00122BC8" w:rsidRDefault="00BF6A18">
      <w:pPr>
        <w:rPr>
          <w:rFonts w:ascii="仿宋_GB2312" w:eastAsia="仿宋_GB2312" w:hAnsi="仿宋_GB2312" w:cs="仿宋_GB2312"/>
          <w:sz w:val="32"/>
          <w:szCs w:val="32"/>
        </w:rPr>
      </w:pPr>
      <w:r>
        <w:rPr>
          <w:rFonts w:ascii="仿宋_GB2312" w:eastAsia="仿宋_GB2312" w:hAnsi="仿宋_GB2312" w:cs="仿宋_GB2312" w:hint="eastAsia"/>
          <w:sz w:val="32"/>
          <w:szCs w:val="32"/>
        </w:rPr>
        <w:t>（六）交付（服务、完工）时间：合同签订后</w:t>
      </w:r>
      <w:r w:rsidR="00122BC8">
        <w:rPr>
          <w:rFonts w:ascii="仿宋_GB2312" w:eastAsia="仿宋_GB2312" w:hAnsi="仿宋_GB2312" w:cs="仿宋_GB2312" w:hint="eastAsia"/>
          <w:sz w:val="32"/>
          <w:szCs w:val="32"/>
        </w:rPr>
        <w:t>30日历天内</w:t>
      </w:r>
    </w:p>
    <w:p w:rsidR="00493326" w:rsidRDefault="00BF6A18">
      <w:pPr>
        <w:rPr>
          <w:rFonts w:ascii="仿宋_GB2312" w:eastAsia="仿宋_GB2312" w:hAnsi="仿宋_GB2312" w:cs="仿宋_GB2312"/>
          <w:sz w:val="32"/>
          <w:szCs w:val="32"/>
        </w:rPr>
      </w:pPr>
      <w:r>
        <w:rPr>
          <w:rFonts w:ascii="仿宋_GB2312" w:eastAsia="仿宋_GB2312" w:hAnsi="仿宋_GB2312" w:cs="仿宋_GB2312" w:hint="eastAsia"/>
          <w:sz w:val="32"/>
          <w:szCs w:val="32"/>
        </w:rPr>
        <w:t>（七）交付（服务、施工）地点：鄢陵县</w:t>
      </w:r>
      <w:r w:rsidR="00122BC8">
        <w:rPr>
          <w:rFonts w:ascii="仿宋_GB2312" w:eastAsia="仿宋_GB2312" w:hAnsi="仿宋_GB2312" w:cs="仿宋_GB2312" w:hint="eastAsia"/>
          <w:sz w:val="32"/>
          <w:szCs w:val="32"/>
        </w:rPr>
        <w:t>人民医院</w:t>
      </w:r>
    </w:p>
    <w:p w:rsidR="00493326" w:rsidRDefault="00BF6A18">
      <w:pPr>
        <w:rPr>
          <w:rFonts w:ascii="仿宋_GB2312" w:eastAsia="仿宋_GB2312" w:hAnsi="仿宋_GB2312" w:cs="仿宋_GB2312"/>
          <w:sz w:val="32"/>
          <w:szCs w:val="32"/>
        </w:rPr>
      </w:pPr>
      <w:r>
        <w:rPr>
          <w:rFonts w:ascii="仿宋_GB2312" w:eastAsia="仿宋_GB2312" w:hAnsi="仿宋_GB2312" w:cs="仿宋_GB2312" w:hint="eastAsia"/>
          <w:sz w:val="32"/>
          <w:szCs w:val="32"/>
        </w:rPr>
        <w:t>（八）分包：不允许</w:t>
      </w:r>
    </w:p>
    <w:p w:rsidR="00493326" w:rsidRDefault="00BF6A18">
      <w:pPr>
        <w:rPr>
          <w:rFonts w:ascii="仿宋_GB2312" w:eastAsia="仿宋_GB2312" w:hAnsi="仿宋_GB2312" w:cs="仿宋_GB2312"/>
          <w:sz w:val="32"/>
          <w:szCs w:val="32"/>
        </w:rPr>
      </w:pPr>
      <w:r>
        <w:rPr>
          <w:rFonts w:ascii="仿宋_GB2312" w:eastAsia="仿宋_GB2312" w:hAnsi="仿宋_GB2312" w:cs="仿宋_GB2312" w:hint="eastAsia"/>
          <w:sz w:val="32"/>
          <w:szCs w:val="32"/>
        </w:rPr>
        <w:t>（九）标段划分：本项目共划一个标段</w:t>
      </w:r>
    </w:p>
    <w:p w:rsidR="00493326" w:rsidRDefault="00BF6A18">
      <w:pPr>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Pr>
          <w:rFonts w:ascii="仿宋_GB2312" w:eastAsia="仿宋_GB2312" w:hAnsi="仿宋_GB2312" w:cs="仿宋_GB2312"/>
          <w:sz w:val="32"/>
          <w:szCs w:val="32"/>
        </w:rPr>
        <w:t>需要落实的政府采购政策（已落实）</w:t>
      </w:r>
    </w:p>
    <w:p w:rsidR="00493326" w:rsidRDefault="00BF6A18">
      <w:pPr>
        <w:ind w:firstLineChars="100" w:firstLine="320"/>
        <w:rPr>
          <w:rFonts w:ascii="仿宋_GB2312" w:eastAsia="仿宋_GB2312" w:hAnsi="仿宋_GB2312" w:cs="仿宋_GB2312"/>
          <w:sz w:val="32"/>
          <w:szCs w:val="32"/>
        </w:rPr>
      </w:pPr>
      <w:r>
        <w:rPr>
          <w:rFonts w:ascii="仿宋_GB2312" w:eastAsia="仿宋_GB2312" w:hAnsi="仿宋_GB2312" w:cs="仿宋_GB2312"/>
          <w:sz w:val="32"/>
          <w:szCs w:val="32"/>
        </w:rPr>
        <w:t>本项目落实节能环保、中小微型企业扶持、支持监狱企业发展、残疾人福利性单位扶持等相关政府采购政策。</w:t>
      </w:r>
    </w:p>
    <w:p w:rsidR="00493326" w:rsidRDefault="00BF6A18">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三、投标人资格要求</w:t>
      </w:r>
    </w:p>
    <w:p w:rsidR="00493326" w:rsidRDefault="00BF6A18">
      <w:pPr>
        <w:pStyle w:val="a9"/>
        <w:widowControl/>
        <w:shd w:val="clear" w:color="auto" w:fill="FFFFFF"/>
        <w:spacing w:beforeAutospacing="0" w:afterAutospacing="0"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（一）符合《政府采购法》二十二条</w:t>
      </w:r>
      <w:r>
        <w:rPr>
          <w:rFonts w:ascii="仿宋_GB2312" w:eastAsia="仿宋_GB2312" w:hAnsi="仿宋_GB2312" w:cs="仿宋_GB2312"/>
          <w:sz w:val="32"/>
          <w:szCs w:val="32"/>
        </w:rPr>
        <w:t>规定</w:t>
      </w:r>
      <w:r>
        <w:rPr>
          <w:rFonts w:ascii="仿宋_GB2312" w:eastAsia="仿宋_GB2312" w:hAnsi="仿宋_GB2312" w:cs="仿宋_GB2312" w:hint="eastAsia"/>
          <w:sz w:val="32"/>
          <w:szCs w:val="32"/>
        </w:rPr>
        <w:t>。</w:t>
      </w:r>
    </w:p>
    <w:p w:rsidR="00493326" w:rsidRDefault="00BF6A18">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sidR="00122BC8">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）未被列入“信用中国”网站(www.creditchina.gov.cn)信用记录失信被执行人、重大税收违法案件当事人名单、政府采购严重违法失信名单的投标人；中国政府采购网</w:t>
      </w:r>
      <w:r>
        <w:rPr>
          <w:rFonts w:ascii="仿宋_GB2312" w:eastAsia="仿宋_GB2312" w:hAnsi="仿宋_GB2312" w:cs="仿宋_GB2312" w:hint="eastAsia"/>
          <w:sz w:val="32"/>
          <w:szCs w:val="32"/>
        </w:rPr>
        <w:lastRenderedPageBreak/>
        <w:t>(www.ccgp.gov.cn)政府采购严重违法失信行为记录名单的投标人。</w:t>
      </w:r>
    </w:p>
    <w:p w:rsidR="00493326" w:rsidRDefault="00BF6A18">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sidR="00122BC8">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）本项目不接受联合体。</w:t>
      </w:r>
    </w:p>
    <w:p w:rsidR="00493326" w:rsidRDefault="00BF6A18">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四、项目需求</w:t>
      </w:r>
    </w:p>
    <w:p w:rsidR="00F15F29" w:rsidRDefault="00F15F29">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sidR="00794225">
        <w:rPr>
          <w:rFonts w:ascii="仿宋_GB2312" w:eastAsia="仿宋_GB2312" w:hAnsi="仿宋_GB2312" w:cs="仿宋_GB2312" w:hint="eastAsia"/>
          <w:sz w:val="32"/>
          <w:szCs w:val="32"/>
        </w:rPr>
        <w:t>、</w:t>
      </w:r>
      <w:r w:rsidR="00BF6A18">
        <w:rPr>
          <w:rFonts w:ascii="仿宋_GB2312" w:eastAsia="仿宋_GB2312" w:hAnsi="仿宋_GB2312" w:cs="仿宋_GB2312" w:hint="eastAsia"/>
          <w:sz w:val="32"/>
          <w:szCs w:val="32"/>
        </w:rPr>
        <w:t>采购</w:t>
      </w:r>
      <w:r>
        <w:rPr>
          <w:rFonts w:ascii="仿宋_GB2312" w:eastAsia="仿宋_GB2312" w:hAnsi="仿宋_GB2312" w:cs="仿宋_GB2312" w:hint="eastAsia"/>
          <w:sz w:val="32"/>
          <w:szCs w:val="32"/>
        </w:rPr>
        <w:t>清单</w:t>
      </w:r>
    </w:p>
    <w:tbl>
      <w:tblPr>
        <w:tblpPr w:leftFromText="180" w:rightFromText="180" w:vertAnchor="page" w:horzAnchor="margin" w:tblpX="216" w:tblpY="4933"/>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20"/>
        <w:gridCol w:w="3183"/>
        <w:gridCol w:w="1073"/>
        <w:gridCol w:w="2646"/>
      </w:tblGrid>
      <w:tr w:rsidR="00F15F29" w:rsidTr="00F15F29">
        <w:trPr>
          <w:trHeight w:val="417"/>
        </w:trPr>
        <w:tc>
          <w:tcPr>
            <w:tcW w:w="1320" w:type="dxa"/>
          </w:tcPr>
          <w:p w:rsidR="00F15F29" w:rsidRDefault="00F15F29" w:rsidP="00F15F29">
            <w:pPr>
              <w:spacing w:line="360" w:lineRule="auto"/>
              <w:jc w:val="center"/>
              <w:rPr>
                <w:rFonts w:ascii="楷体_GB2312" w:eastAsia="楷体_GB2312" w:hAnsi="宋体"/>
                <w:b/>
                <w:szCs w:val="21"/>
              </w:rPr>
            </w:pPr>
            <w:r>
              <w:rPr>
                <w:rFonts w:ascii="楷体_GB2312" w:eastAsia="楷体_GB2312" w:hAnsi="宋体" w:hint="eastAsia"/>
                <w:b/>
                <w:szCs w:val="21"/>
              </w:rPr>
              <w:t>序号</w:t>
            </w:r>
          </w:p>
        </w:tc>
        <w:tc>
          <w:tcPr>
            <w:tcW w:w="3183" w:type="dxa"/>
          </w:tcPr>
          <w:p w:rsidR="00F15F29" w:rsidRDefault="00F15F29" w:rsidP="00F15F29">
            <w:pPr>
              <w:spacing w:line="360" w:lineRule="auto"/>
              <w:jc w:val="center"/>
              <w:rPr>
                <w:rFonts w:ascii="楷体_GB2312" w:eastAsia="楷体_GB2312" w:hAnsi="宋体"/>
                <w:b/>
                <w:szCs w:val="21"/>
              </w:rPr>
            </w:pPr>
            <w:r>
              <w:rPr>
                <w:rFonts w:ascii="楷体_GB2312" w:eastAsia="楷体_GB2312" w:hAnsi="宋体" w:hint="eastAsia"/>
                <w:b/>
                <w:szCs w:val="21"/>
              </w:rPr>
              <w:t>项目名称</w:t>
            </w:r>
          </w:p>
        </w:tc>
        <w:tc>
          <w:tcPr>
            <w:tcW w:w="1073" w:type="dxa"/>
          </w:tcPr>
          <w:p w:rsidR="00F15F29" w:rsidRDefault="00F15F29" w:rsidP="00F15F29">
            <w:pPr>
              <w:spacing w:line="360" w:lineRule="auto"/>
              <w:jc w:val="center"/>
              <w:rPr>
                <w:rFonts w:ascii="楷体_GB2312" w:eastAsia="楷体_GB2312" w:hAnsi="宋体"/>
                <w:b/>
                <w:szCs w:val="21"/>
              </w:rPr>
            </w:pPr>
            <w:r>
              <w:rPr>
                <w:rFonts w:ascii="楷体_GB2312" w:eastAsia="楷体_GB2312" w:hAnsi="宋体" w:hint="eastAsia"/>
                <w:b/>
                <w:szCs w:val="21"/>
              </w:rPr>
              <w:t>单位</w:t>
            </w:r>
          </w:p>
        </w:tc>
        <w:tc>
          <w:tcPr>
            <w:tcW w:w="2646" w:type="dxa"/>
          </w:tcPr>
          <w:p w:rsidR="00F15F29" w:rsidRDefault="00F15F29" w:rsidP="00F15F29">
            <w:pPr>
              <w:spacing w:line="360" w:lineRule="auto"/>
              <w:jc w:val="center"/>
              <w:rPr>
                <w:rFonts w:ascii="楷体_GB2312" w:eastAsia="楷体_GB2312" w:hAnsi="宋体"/>
                <w:b/>
                <w:szCs w:val="21"/>
              </w:rPr>
            </w:pPr>
            <w:r>
              <w:rPr>
                <w:rFonts w:ascii="楷体_GB2312" w:eastAsia="楷体_GB2312" w:hAnsi="宋体" w:hint="eastAsia"/>
                <w:b/>
                <w:szCs w:val="21"/>
              </w:rPr>
              <w:t>数量</w:t>
            </w:r>
          </w:p>
        </w:tc>
      </w:tr>
      <w:tr w:rsidR="00F15F29" w:rsidTr="00F15F29">
        <w:trPr>
          <w:trHeight w:val="381"/>
        </w:trPr>
        <w:tc>
          <w:tcPr>
            <w:tcW w:w="1320" w:type="dxa"/>
          </w:tcPr>
          <w:p w:rsidR="00F15F29" w:rsidRDefault="00F15F29" w:rsidP="00F15F29">
            <w:pPr>
              <w:jc w:val="center"/>
              <w:rPr>
                <w:szCs w:val="21"/>
              </w:rPr>
            </w:pPr>
            <w:r>
              <w:rPr>
                <w:rFonts w:hint="eastAsia"/>
                <w:szCs w:val="21"/>
              </w:rPr>
              <w:t>1</w:t>
            </w:r>
          </w:p>
        </w:tc>
        <w:tc>
          <w:tcPr>
            <w:tcW w:w="3183" w:type="dxa"/>
          </w:tcPr>
          <w:p w:rsidR="00F15F29" w:rsidRDefault="00F15F29" w:rsidP="00F15F29">
            <w:pPr>
              <w:jc w:val="center"/>
              <w:rPr>
                <w:szCs w:val="21"/>
              </w:rPr>
            </w:pPr>
            <w:r>
              <w:rPr>
                <w:rFonts w:hint="eastAsia"/>
                <w:szCs w:val="21"/>
              </w:rPr>
              <w:t>临床药学管理系统</w:t>
            </w:r>
          </w:p>
        </w:tc>
        <w:tc>
          <w:tcPr>
            <w:tcW w:w="1073" w:type="dxa"/>
          </w:tcPr>
          <w:p w:rsidR="00F15F29" w:rsidRDefault="00F15F29" w:rsidP="00F15F29">
            <w:pPr>
              <w:jc w:val="center"/>
              <w:rPr>
                <w:szCs w:val="21"/>
              </w:rPr>
            </w:pPr>
            <w:r>
              <w:rPr>
                <w:rFonts w:hint="eastAsia"/>
                <w:szCs w:val="21"/>
              </w:rPr>
              <w:t>套</w:t>
            </w:r>
          </w:p>
        </w:tc>
        <w:tc>
          <w:tcPr>
            <w:tcW w:w="2646" w:type="dxa"/>
          </w:tcPr>
          <w:p w:rsidR="00F15F29" w:rsidRDefault="00F15F29" w:rsidP="00F15F29">
            <w:pPr>
              <w:jc w:val="center"/>
              <w:rPr>
                <w:szCs w:val="21"/>
              </w:rPr>
            </w:pPr>
            <w:r>
              <w:rPr>
                <w:rFonts w:hint="eastAsia"/>
                <w:szCs w:val="21"/>
              </w:rPr>
              <w:t>1</w:t>
            </w:r>
          </w:p>
        </w:tc>
      </w:tr>
      <w:tr w:rsidR="00F15F29" w:rsidTr="00F15F29">
        <w:trPr>
          <w:trHeight w:val="460"/>
        </w:trPr>
        <w:tc>
          <w:tcPr>
            <w:tcW w:w="1320" w:type="dxa"/>
          </w:tcPr>
          <w:p w:rsidR="00F15F29" w:rsidRDefault="00F15F29" w:rsidP="00F15F29">
            <w:pPr>
              <w:jc w:val="center"/>
              <w:rPr>
                <w:szCs w:val="21"/>
              </w:rPr>
            </w:pPr>
            <w:r>
              <w:rPr>
                <w:rFonts w:hint="eastAsia"/>
                <w:szCs w:val="21"/>
              </w:rPr>
              <w:t>2</w:t>
            </w:r>
          </w:p>
        </w:tc>
        <w:tc>
          <w:tcPr>
            <w:tcW w:w="3183" w:type="dxa"/>
          </w:tcPr>
          <w:p w:rsidR="00F15F29" w:rsidRDefault="00F15F29" w:rsidP="00F15F29">
            <w:pPr>
              <w:jc w:val="center"/>
              <w:rPr>
                <w:szCs w:val="21"/>
              </w:rPr>
            </w:pPr>
            <w:r>
              <w:rPr>
                <w:rFonts w:hint="eastAsia"/>
                <w:szCs w:val="21"/>
              </w:rPr>
              <w:t>医院感染实时监控管理系统</w:t>
            </w:r>
          </w:p>
        </w:tc>
        <w:tc>
          <w:tcPr>
            <w:tcW w:w="1073" w:type="dxa"/>
          </w:tcPr>
          <w:p w:rsidR="00F15F29" w:rsidRDefault="00F15F29" w:rsidP="00F15F29">
            <w:pPr>
              <w:jc w:val="center"/>
              <w:rPr>
                <w:rFonts w:eastAsia="宋体"/>
                <w:szCs w:val="21"/>
              </w:rPr>
            </w:pPr>
            <w:r>
              <w:rPr>
                <w:rFonts w:hint="eastAsia"/>
                <w:szCs w:val="21"/>
              </w:rPr>
              <w:t>套</w:t>
            </w:r>
          </w:p>
        </w:tc>
        <w:tc>
          <w:tcPr>
            <w:tcW w:w="2646" w:type="dxa"/>
          </w:tcPr>
          <w:p w:rsidR="00F15F29" w:rsidRDefault="00F15F29" w:rsidP="00F15F29">
            <w:pPr>
              <w:jc w:val="center"/>
              <w:rPr>
                <w:rFonts w:eastAsia="宋体"/>
                <w:szCs w:val="21"/>
              </w:rPr>
            </w:pPr>
            <w:r>
              <w:rPr>
                <w:rFonts w:hint="eastAsia"/>
                <w:szCs w:val="21"/>
              </w:rPr>
              <w:t>1</w:t>
            </w:r>
          </w:p>
        </w:tc>
      </w:tr>
      <w:tr w:rsidR="00F15F29" w:rsidTr="00F15F29">
        <w:trPr>
          <w:trHeight w:val="418"/>
        </w:trPr>
        <w:tc>
          <w:tcPr>
            <w:tcW w:w="1320" w:type="dxa"/>
          </w:tcPr>
          <w:p w:rsidR="00F15F29" w:rsidRDefault="00F15F29" w:rsidP="00F15F29">
            <w:pPr>
              <w:jc w:val="center"/>
              <w:rPr>
                <w:rFonts w:eastAsia="宋体"/>
                <w:szCs w:val="21"/>
              </w:rPr>
            </w:pPr>
            <w:r>
              <w:rPr>
                <w:szCs w:val="21"/>
              </w:rPr>
              <w:t>3</w:t>
            </w:r>
          </w:p>
        </w:tc>
        <w:tc>
          <w:tcPr>
            <w:tcW w:w="3183" w:type="dxa"/>
          </w:tcPr>
          <w:p w:rsidR="00F15F29" w:rsidRDefault="00F15F29" w:rsidP="00F15F29">
            <w:pPr>
              <w:jc w:val="center"/>
              <w:rPr>
                <w:szCs w:val="21"/>
              </w:rPr>
            </w:pPr>
            <w:proofErr w:type="spellStart"/>
            <w:r>
              <w:rPr>
                <w:szCs w:val="21"/>
              </w:rPr>
              <w:t>P</w:t>
            </w:r>
            <w:r>
              <w:rPr>
                <w:rFonts w:hint="eastAsia"/>
                <w:szCs w:val="21"/>
              </w:rPr>
              <w:t>acs</w:t>
            </w:r>
            <w:proofErr w:type="spellEnd"/>
            <w:r>
              <w:rPr>
                <w:rFonts w:hint="eastAsia"/>
                <w:szCs w:val="21"/>
              </w:rPr>
              <w:t>系统二期</w:t>
            </w:r>
          </w:p>
        </w:tc>
        <w:tc>
          <w:tcPr>
            <w:tcW w:w="1073" w:type="dxa"/>
          </w:tcPr>
          <w:p w:rsidR="00F15F29" w:rsidRDefault="00F15F29" w:rsidP="00F15F29">
            <w:pPr>
              <w:jc w:val="center"/>
              <w:rPr>
                <w:rFonts w:eastAsia="宋体"/>
                <w:szCs w:val="21"/>
              </w:rPr>
            </w:pPr>
            <w:r>
              <w:rPr>
                <w:rFonts w:hint="eastAsia"/>
                <w:szCs w:val="21"/>
              </w:rPr>
              <w:t>套</w:t>
            </w:r>
          </w:p>
        </w:tc>
        <w:tc>
          <w:tcPr>
            <w:tcW w:w="2646" w:type="dxa"/>
          </w:tcPr>
          <w:p w:rsidR="00F15F29" w:rsidRDefault="00F15F29" w:rsidP="00F15F29">
            <w:pPr>
              <w:jc w:val="center"/>
              <w:rPr>
                <w:rFonts w:eastAsia="宋体"/>
                <w:szCs w:val="21"/>
              </w:rPr>
            </w:pPr>
            <w:r>
              <w:rPr>
                <w:rFonts w:hint="eastAsia"/>
                <w:szCs w:val="21"/>
              </w:rPr>
              <w:t>1</w:t>
            </w:r>
          </w:p>
        </w:tc>
      </w:tr>
      <w:tr w:rsidR="00F15F29" w:rsidTr="00F15F29">
        <w:trPr>
          <w:trHeight w:val="418"/>
        </w:trPr>
        <w:tc>
          <w:tcPr>
            <w:tcW w:w="1320" w:type="dxa"/>
          </w:tcPr>
          <w:p w:rsidR="00F15F29" w:rsidRDefault="00F15F29" w:rsidP="00F15F29">
            <w:pPr>
              <w:jc w:val="center"/>
              <w:rPr>
                <w:szCs w:val="21"/>
              </w:rPr>
            </w:pPr>
            <w:r>
              <w:rPr>
                <w:szCs w:val="21"/>
              </w:rPr>
              <w:t>4</w:t>
            </w:r>
          </w:p>
        </w:tc>
        <w:tc>
          <w:tcPr>
            <w:tcW w:w="3183" w:type="dxa"/>
          </w:tcPr>
          <w:p w:rsidR="00F15F29" w:rsidRDefault="00F15F29" w:rsidP="00F15F29">
            <w:pPr>
              <w:jc w:val="center"/>
              <w:rPr>
                <w:rFonts w:eastAsia="宋体"/>
                <w:szCs w:val="21"/>
              </w:rPr>
            </w:pPr>
            <w:r>
              <w:rPr>
                <w:rFonts w:hint="eastAsia"/>
                <w:szCs w:val="21"/>
              </w:rPr>
              <w:t>传染病上报系统</w:t>
            </w:r>
          </w:p>
        </w:tc>
        <w:tc>
          <w:tcPr>
            <w:tcW w:w="1073" w:type="dxa"/>
          </w:tcPr>
          <w:p w:rsidR="00F15F29" w:rsidRDefault="00F15F29" w:rsidP="00F15F29">
            <w:pPr>
              <w:jc w:val="center"/>
              <w:rPr>
                <w:szCs w:val="21"/>
              </w:rPr>
            </w:pPr>
            <w:r>
              <w:rPr>
                <w:rFonts w:hint="eastAsia"/>
                <w:szCs w:val="21"/>
              </w:rPr>
              <w:t>套</w:t>
            </w:r>
          </w:p>
        </w:tc>
        <w:tc>
          <w:tcPr>
            <w:tcW w:w="2646" w:type="dxa"/>
          </w:tcPr>
          <w:p w:rsidR="00F15F29" w:rsidRDefault="00F15F29" w:rsidP="00F15F29">
            <w:pPr>
              <w:jc w:val="center"/>
              <w:rPr>
                <w:szCs w:val="21"/>
              </w:rPr>
            </w:pPr>
            <w:r>
              <w:rPr>
                <w:rFonts w:hint="eastAsia"/>
                <w:szCs w:val="21"/>
              </w:rPr>
              <w:t>1</w:t>
            </w:r>
          </w:p>
        </w:tc>
      </w:tr>
    </w:tbl>
    <w:p w:rsidR="00DF668E" w:rsidRPr="00794225" w:rsidRDefault="00794225" w:rsidP="00DF668E">
      <w:pPr>
        <w:pStyle w:val="2"/>
        <w:ind w:left="0"/>
        <w:rPr>
          <w:sz w:val="28"/>
          <w:szCs w:val="28"/>
        </w:rPr>
      </w:pPr>
      <w:r w:rsidRPr="00794225">
        <w:rPr>
          <w:rFonts w:hint="eastAsia"/>
          <w:sz w:val="28"/>
          <w:szCs w:val="28"/>
        </w:rPr>
        <w:t>（一）、</w:t>
      </w:r>
      <w:proofErr w:type="spellStart"/>
      <w:r w:rsidR="00DF668E" w:rsidRPr="00794225">
        <w:rPr>
          <w:rFonts w:hint="eastAsia"/>
          <w:sz w:val="28"/>
          <w:szCs w:val="28"/>
        </w:rPr>
        <w:t>Pacs</w:t>
      </w:r>
      <w:proofErr w:type="spellEnd"/>
      <w:r w:rsidR="00DF668E" w:rsidRPr="00794225">
        <w:rPr>
          <w:rFonts w:hint="eastAsia"/>
          <w:sz w:val="28"/>
          <w:szCs w:val="28"/>
        </w:rPr>
        <w:t>系统</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7"/>
        <w:gridCol w:w="6975"/>
      </w:tblGrid>
      <w:tr w:rsidR="00DF668E" w:rsidTr="00DF668E">
        <w:tc>
          <w:tcPr>
            <w:tcW w:w="1247" w:type="dxa"/>
          </w:tcPr>
          <w:p w:rsidR="00DF668E" w:rsidRDefault="00DF668E" w:rsidP="00134B2B">
            <w:pPr>
              <w:widowControl/>
              <w:spacing w:line="276" w:lineRule="auto"/>
              <w:jc w:val="left"/>
              <w:rPr>
                <w:rFonts w:ascii="宋体" w:eastAsia="宋体" w:hAnsi="宋体" w:cs="宋体"/>
                <w:szCs w:val="21"/>
                <w:lang w:val="zh-TW"/>
              </w:rPr>
            </w:pPr>
            <w:r>
              <w:rPr>
                <w:rFonts w:ascii="宋体" w:eastAsia="宋体" w:hAnsi="宋体" w:cs="宋体" w:hint="eastAsia"/>
                <w:szCs w:val="21"/>
                <w:lang w:val="zh-TW"/>
              </w:rPr>
              <w:t>超声登记工作站</w:t>
            </w:r>
          </w:p>
          <w:p w:rsidR="00DF668E" w:rsidRDefault="00DF668E" w:rsidP="00134B2B">
            <w:pPr>
              <w:widowControl/>
              <w:spacing w:line="276" w:lineRule="auto"/>
              <w:jc w:val="left"/>
              <w:rPr>
                <w:rFonts w:ascii="宋体" w:eastAsia="宋体" w:hAnsi="宋体" w:cs="宋体"/>
                <w:szCs w:val="21"/>
                <w:lang w:val="zh-TW"/>
              </w:rPr>
            </w:pPr>
          </w:p>
        </w:tc>
        <w:tc>
          <w:tcPr>
            <w:tcW w:w="6975" w:type="dxa"/>
          </w:tcPr>
          <w:p w:rsidR="00DF668E" w:rsidRDefault="00DF668E" w:rsidP="00DF668E">
            <w:pPr>
              <w:pStyle w:val="af0"/>
              <w:spacing w:after="0" w:line="360" w:lineRule="auto"/>
              <w:ind w:firstLineChars="200" w:firstLine="420"/>
              <w:rPr>
                <w:rFonts w:ascii="宋体" w:eastAsia="宋体" w:hAnsi="宋体" w:cs="宋体"/>
                <w:szCs w:val="21"/>
              </w:rPr>
            </w:pPr>
            <w:r>
              <w:rPr>
                <w:rFonts w:ascii="宋体" w:eastAsia="宋体" w:hAnsi="宋体" w:cs="宋体" w:hint="eastAsia"/>
                <w:szCs w:val="21"/>
              </w:rPr>
              <w:t>预约登记工作站对来进行检查的病人的基本信息进行管理，实现病人基本信息的登记、划价、收费（确认收费和住院病人记帐）、病人信息查询、管理、统计、检查预约等功能，并实现与HIS接口，准确高效地完成预约登记功能。</w:t>
            </w:r>
          </w:p>
          <w:p w:rsidR="00DF668E" w:rsidRDefault="00DF668E" w:rsidP="00134B2B">
            <w:pPr>
              <w:numPr>
                <w:ilvl w:val="0"/>
                <w:numId w:val="4"/>
              </w:numPr>
              <w:tabs>
                <w:tab w:val="clear" w:pos="420"/>
                <w:tab w:val="left" w:pos="840"/>
              </w:tabs>
              <w:spacing w:line="360" w:lineRule="auto"/>
              <w:ind w:left="840"/>
              <w:rPr>
                <w:rFonts w:ascii="宋体" w:eastAsia="宋体" w:hAnsi="宋体" w:cs="宋体"/>
                <w:szCs w:val="21"/>
              </w:rPr>
            </w:pPr>
            <w:r>
              <w:rPr>
                <w:rFonts w:ascii="宋体" w:eastAsia="宋体" w:hAnsi="宋体" w:cs="宋体" w:hint="eastAsia"/>
                <w:szCs w:val="21"/>
              </w:rPr>
              <w:t>支持多个预约队列，能够方便地在不同队列间切换，对已经安排的预约提供改约和取消预约功能。</w:t>
            </w:r>
          </w:p>
          <w:p w:rsidR="00DF668E" w:rsidRDefault="00DF668E" w:rsidP="00134B2B">
            <w:pPr>
              <w:numPr>
                <w:ilvl w:val="0"/>
                <w:numId w:val="4"/>
              </w:numPr>
              <w:tabs>
                <w:tab w:val="clear" w:pos="420"/>
                <w:tab w:val="left" w:pos="840"/>
              </w:tabs>
              <w:spacing w:line="360" w:lineRule="auto"/>
              <w:ind w:left="840"/>
              <w:rPr>
                <w:rFonts w:ascii="宋体" w:eastAsia="宋体" w:hAnsi="宋体" w:cs="宋体"/>
                <w:szCs w:val="21"/>
              </w:rPr>
            </w:pPr>
            <w:r>
              <w:rPr>
                <w:rFonts w:ascii="宋体" w:eastAsia="宋体" w:hAnsi="宋体" w:cs="宋体" w:hint="eastAsia"/>
                <w:szCs w:val="21"/>
              </w:rPr>
              <w:t>可定制的影像号分配策略，可统一分配，也可按设备分配。</w:t>
            </w:r>
          </w:p>
          <w:p w:rsidR="00DF668E" w:rsidRDefault="00DF668E" w:rsidP="00134B2B">
            <w:pPr>
              <w:numPr>
                <w:ilvl w:val="0"/>
                <w:numId w:val="4"/>
              </w:numPr>
              <w:tabs>
                <w:tab w:val="clear" w:pos="420"/>
                <w:tab w:val="left" w:pos="840"/>
              </w:tabs>
              <w:spacing w:line="360" w:lineRule="auto"/>
              <w:ind w:left="840"/>
              <w:rPr>
                <w:rFonts w:ascii="宋体" w:eastAsia="宋体" w:hAnsi="宋体" w:cs="宋体"/>
                <w:szCs w:val="21"/>
              </w:rPr>
            </w:pPr>
            <w:r>
              <w:rPr>
                <w:rFonts w:ascii="宋体" w:eastAsia="宋体" w:hAnsi="宋体" w:cs="宋体" w:hint="eastAsia"/>
                <w:szCs w:val="21"/>
              </w:rPr>
              <w:t>支持多种病人信息录入方式(包括病人的基本信息及申请单信息)：包括手工录入、条形码识别、HIS获取、磁卡读取等。同时支持通过扫描仪、数码相机等方式将申请单输入到计算机,保存临床申请信息，并与患者信息、影像对应存档。</w:t>
            </w:r>
          </w:p>
          <w:p w:rsidR="00DF668E" w:rsidRDefault="00DF668E" w:rsidP="00134B2B">
            <w:pPr>
              <w:numPr>
                <w:ilvl w:val="0"/>
                <w:numId w:val="4"/>
              </w:numPr>
              <w:tabs>
                <w:tab w:val="clear" w:pos="420"/>
                <w:tab w:val="left" w:pos="840"/>
              </w:tabs>
              <w:spacing w:line="360" w:lineRule="auto"/>
              <w:ind w:left="840"/>
              <w:rPr>
                <w:rFonts w:ascii="宋体" w:eastAsia="宋体" w:hAnsi="宋体" w:cs="宋体"/>
                <w:szCs w:val="21"/>
              </w:rPr>
            </w:pPr>
            <w:r>
              <w:rPr>
                <w:rFonts w:ascii="宋体" w:eastAsia="宋体" w:hAnsi="宋体" w:cs="宋体" w:hint="eastAsia"/>
                <w:szCs w:val="21"/>
              </w:rPr>
              <w:t>支持集中登记、分部门登记两种登记方式；能够进行多部位的同时登记分诊。能够进行退登记、患者查询操作。可进行病人复诊登记，对重复登记项目内容自行预设与维护。</w:t>
            </w:r>
          </w:p>
          <w:p w:rsidR="00DF668E" w:rsidRDefault="00DF668E" w:rsidP="00134B2B">
            <w:pPr>
              <w:numPr>
                <w:ilvl w:val="0"/>
                <w:numId w:val="4"/>
              </w:numPr>
              <w:tabs>
                <w:tab w:val="clear" w:pos="420"/>
                <w:tab w:val="left" w:pos="840"/>
              </w:tabs>
              <w:spacing w:line="360" w:lineRule="auto"/>
              <w:ind w:left="840"/>
              <w:rPr>
                <w:rFonts w:ascii="宋体" w:eastAsia="宋体" w:hAnsi="宋体" w:cs="宋体"/>
                <w:szCs w:val="21"/>
              </w:rPr>
            </w:pPr>
            <w:r>
              <w:rPr>
                <w:rFonts w:ascii="宋体" w:eastAsia="宋体" w:hAnsi="宋体" w:cs="宋体" w:hint="eastAsia"/>
                <w:szCs w:val="21"/>
              </w:rPr>
              <w:t>自动查询并使用（或不使用）复诊病人过去检查信息，使用其检</w:t>
            </w:r>
            <w:r>
              <w:rPr>
                <w:rFonts w:ascii="宋体" w:eastAsia="宋体" w:hAnsi="宋体" w:cs="宋体" w:hint="eastAsia"/>
                <w:szCs w:val="21"/>
              </w:rPr>
              <w:lastRenderedPageBreak/>
              <w:t>查序号，并记录其检查频次。</w:t>
            </w:r>
          </w:p>
          <w:p w:rsidR="00DF668E" w:rsidRDefault="00DF668E" w:rsidP="00134B2B">
            <w:pPr>
              <w:numPr>
                <w:ilvl w:val="0"/>
                <w:numId w:val="4"/>
              </w:numPr>
              <w:tabs>
                <w:tab w:val="clear" w:pos="420"/>
                <w:tab w:val="left" w:pos="840"/>
              </w:tabs>
              <w:spacing w:line="360" w:lineRule="auto"/>
              <w:ind w:left="840"/>
              <w:rPr>
                <w:rFonts w:ascii="宋体" w:eastAsia="宋体" w:hAnsi="宋体" w:cs="宋体"/>
                <w:szCs w:val="21"/>
              </w:rPr>
            </w:pPr>
            <w:r>
              <w:rPr>
                <w:rFonts w:ascii="宋体" w:eastAsia="宋体" w:hAnsi="宋体" w:cs="宋体" w:hint="eastAsia"/>
                <w:szCs w:val="21"/>
              </w:rPr>
              <w:t>支持多媒体查询功能，病人可通过一卡通、条码、及ID号等进行个人诊断状态查询。</w:t>
            </w:r>
          </w:p>
          <w:p w:rsidR="00DF668E" w:rsidRDefault="00DF668E" w:rsidP="00134B2B">
            <w:pPr>
              <w:numPr>
                <w:ilvl w:val="0"/>
                <w:numId w:val="4"/>
              </w:numPr>
              <w:tabs>
                <w:tab w:val="clear" w:pos="420"/>
                <w:tab w:val="left" w:pos="840"/>
              </w:tabs>
              <w:spacing w:line="360" w:lineRule="auto"/>
              <w:ind w:left="840"/>
              <w:rPr>
                <w:rFonts w:ascii="宋体" w:eastAsia="宋体" w:hAnsi="宋体" w:cs="宋体"/>
                <w:szCs w:val="21"/>
              </w:rPr>
            </w:pPr>
            <w:r>
              <w:rPr>
                <w:rFonts w:ascii="宋体" w:eastAsia="宋体" w:hAnsi="宋体" w:cs="宋体" w:hint="eastAsia"/>
                <w:szCs w:val="21"/>
              </w:rPr>
              <w:t>可按多种方式进行全科信息资料检索、查询及统计如统计阴性率阳性率、工作量、检查次数、部位、住院病人、外院病人、平诊病人、急诊病人、病人性别、年龄段等。</w:t>
            </w:r>
          </w:p>
          <w:p w:rsidR="00DF668E" w:rsidRDefault="00DF668E" w:rsidP="00134B2B">
            <w:pPr>
              <w:numPr>
                <w:ilvl w:val="0"/>
                <w:numId w:val="4"/>
              </w:numPr>
              <w:tabs>
                <w:tab w:val="clear" w:pos="420"/>
                <w:tab w:val="left" w:pos="840"/>
              </w:tabs>
              <w:spacing w:line="360" w:lineRule="auto"/>
              <w:ind w:left="840"/>
              <w:rPr>
                <w:rFonts w:ascii="宋体" w:eastAsia="宋体" w:hAnsi="宋体" w:cs="宋体"/>
                <w:szCs w:val="21"/>
              </w:rPr>
            </w:pPr>
            <w:r>
              <w:rPr>
                <w:rFonts w:ascii="宋体" w:eastAsia="宋体" w:hAnsi="宋体" w:cs="宋体" w:hint="eastAsia"/>
                <w:szCs w:val="21"/>
              </w:rPr>
              <w:t>分级用户权限管理。</w:t>
            </w:r>
          </w:p>
          <w:p w:rsidR="00DF668E" w:rsidRDefault="00DF668E" w:rsidP="00134B2B">
            <w:pPr>
              <w:rPr>
                <w:rFonts w:ascii="宋体" w:eastAsia="宋体" w:hAnsi="宋体" w:cs="宋体"/>
                <w:szCs w:val="21"/>
              </w:rPr>
            </w:pPr>
            <w:r>
              <w:rPr>
                <w:rFonts w:ascii="宋体" w:eastAsia="宋体" w:hAnsi="宋体" w:cs="宋体" w:hint="eastAsia"/>
                <w:szCs w:val="21"/>
              </w:rPr>
              <w:t>支持自动叫号排队系统，支持一次分诊、二次分诊排队叫号流程。</w:t>
            </w:r>
          </w:p>
        </w:tc>
      </w:tr>
      <w:tr w:rsidR="00DF668E" w:rsidTr="00DF668E">
        <w:tc>
          <w:tcPr>
            <w:tcW w:w="1247" w:type="dxa"/>
          </w:tcPr>
          <w:p w:rsidR="00DF668E" w:rsidRDefault="00DF668E" w:rsidP="00134B2B">
            <w:pPr>
              <w:widowControl/>
              <w:spacing w:line="276" w:lineRule="auto"/>
              <w:jc w:val="left"/>
              <w:rPr>
                <w:rFonts w:ascii="宋体" w:eastAsia="宋体" w:hAnsi="宋体" w:cs="宋体"/>
                <w:szCs w:val="21"/>
                <w:lang w:val="zh-TW"/>
              </w:rPr>
            </w:pPr>
            <w:r>
              <w:rPr>
                <w:rFonts w:ascii="宋体" w:eastAsia="宋体" w:hAnsi="宋体" w:cs="宋体" w:hint="eastAsia"/>
                <w:szCs w:val="21"/>
                <w:lang w:val="zh-TW"/>
              </w:rPr>
              <w:lastRenderedPageBreak/>
              <w:t>超声诊断报告工作站</w:t>
            </w:r>
          </w:p>
        </w:tc>
        <w:tc>
          <w:tcPr>
            <w:tcW w:w="6975" w:type="dxa"/>
          </w:tcPr>
          <w:p w:rsidR="00DF668E" w:rsidRDefault="00DF668E" w:rsidP="00134B2B">
            <w:pPr>
              <w:numPr>
                <w:ilvl w:val="0"/>
                <w:numId w:val="5"/>
              </w:numPr>
              <w:tabs>
                <w:tab w:val="clear" w:pos="420"/>
              </w:tabs>
              <w:spacing w:line="360" w:lineRule="auto"/>
              <w:ind w:left="840"/>
              <w:rPr>
                <w:rFonts w:ascii="宋体" w:eastAsia="宋体" w:hAnsi="宋体" w:cs="宋体"/>
                <w:szCs w:val="21"/>
              </w:rPr>
            </w:pPr>
            <w:r>
              <w:rPr>
                <w:rFonts w:ascii="宋体" w:eastAsia="宋体" w:hAnsi="宋体" w:cs="宋体" w:hint="eastAsia"/>
                <w:szCs w:val="21"/>
              </w:rPr>
              <w:t>支持非DICOM影像设备的图像采集，并可转换为DICOM标准格式，支持DICOM影像设备的影像采集。</w:t>
            </w:r>
          </w:p>
          <w:p w:rsidR="00DF668E" w:rsidRDefault="00DF668E" w:rsidP="00134B2B">
            <w:pPr>
              <w:numPr>
                <w:ilvl w:val="0"/>
                <w:numId w:val="5"/>
              </w:numPr>
              <w:tabs>
                <w:tab w:val="clear" w:pos="420"/>
              </w:tabs>
              <w:spacing w:line="360" w:lineRule="auto"/>
              <w:ind w:left="840"/>
              <w:rPr>
                <w:rFonts w:ascii="宋体" w:eastAsia="宋体" w:hAnsi="宋体" w:cs="宋体"/>
                <w:szCs w:val="21"/>
              </w:rPr>
            </w:pPr>
            <w:r>
              <w:rPr>
                <w:rFonts w:ascii="宋体" w:eastAsia="宋体" w:hAnsi="宋体" w:cs="宋体" w:hint="eastAsia"/>
                <w:szCs w:val="21"/>
              </w:rPr>
              <w:t>支持动态录像（AVI）采集、回放，支持书写诊断报告的同时采集影像。</w:t>
            </w:r>
          </w:p>
          <w:p w:rsidR="00DF668E" w:rsidRDefault="00DF668E" w:rsidP="00134B2B">
            <w:pPr>
              <w:numPr>
                <w:ilvl w:val="0"/>
                <w:numId w:val="5"/>
              </w:numPr>
              <w:tabs>
                <w:tab w:val="clear" w:pos="420"/>
              </w:tabs>
              <w:spacing w:line="360" w:lineRule="auto"/>
              <w:ind w:left="840"/>
              <w:rPr>
                <w:rFonts w:ascii="宋体" w:eastAsia="宋体" w:hAnsi="宋体" w:cs="宋体"/>
                <w:szCs w:val="21"/>
              </w:rPr>
            </w:pPr>
            <w:r>
              <w:rPr>
                <w:rFonts w:ascii="宋体" w:eastAsia="宋体" w:hAnsi="宋体" w:cs="宋体" w:hint="eastAsia"/>
                <w:szCs w:val="21"/>
              </w:rPr>
              <w:t>支持图像导入、导出功能，支持BMP/JPG/TIF/DICOM格式。</w:t>
            </w:r>
          </w:p>
          <w:p w:rsidR="00DF668E" w:rsidRDefault="00DF668E" w:rsidP="00134B2B">
            <w:pPr>
              <w:numPr>
                <w:ilvl w:val="0"/>
                <w:numId w:val="5"/>
              </w:numPr>
              <w:tabs>
                <w:tab w:val="clear" w:pos="420"/>
              </w:tabs>
              <w:spacing w:line="360" w:lineRule="auto"/>
              <w:ind w:left="840"/>
              <w:rPr>
                <w:rFonts w:ascii="宋体" w:eastAsia="宋体" w:hAnsi="宋体" w:cs="宋体"/>
                <w:szCs w:val="21"/>
              </w:rPr>
            </w:pPr>
            <w:r>
              <w:rPr>
                <w:rFonts w:ascii="宋体" w:eastAsia="宋体" w:hAnsi="宋体" w:cs="宋体" w:hint="eastAsia"/>
                <w:szCs w:val="21"/>
              </w:rPr>
              <w:t>支持将多幅图片转换成AVI格式。</w:t>
            </w:r>
          </w:p>
          <w:p w:rsidR="00DF668E" w:rsidRDefault="00DF668E" w:rsidP="00134B2B">
            <w:pPr>
              <w:numPr>
                <w:ilvl w:val="0"/>
                <w:numId w:val="5"/>
              </w:numPr>
              <w:tabs>
                <w:tab w:val="clear" w:pos="420"/>
              </w:tabs>
              <w:spacing w:line="360" w:lineRule="auto"/>
              <w:ind w:left="840"/>
              <w:rPr>
                <w:rFonts w:ascii="宋体" w:eastAsia="宋体" w:hAnsi="宋体" w:cs="宋体"/>
                <w:szCs w:val="21"/>
              </w:rPr>
            </w:pPr>
            <w:r>
              <w:rPr>
                <w:rFonts w:ascii="宋体" w:eastAsia="宋体" w:hAnsi="宋体" w:cs="宋体" w:hint="eastAsia"/>
                <w:szCs w:val="21"/>
              </w:rPr>
              <w:t>支持动态录像导入、导出功能。</w:t>
            </w:r>
          </w:p>
          <w:p w:rsidR="00DF668E" w:rsidRDefault="00DF668E" w:rsidP="00134B2B">
            <w:pPr>
              <w:numPr>
                <w:ilvl w:val="0"/>
                <w:numId w:val="5"/>
              </w:numPr>
              <w:tabs>
                <w:tab w:val="clear" w:pos="420"/>
              </w:tabs>
              <w:spacing w:line="360" w:lineRule="auto"/>
              <w:ind w:left="840"/>
              <w:rPr>
                <w:rFonts w:ascii="宋体" w:eastAsia="宋体" w:hAnsi="宋体" w:cs="宋体"/>
                <w:szCs w:val="21"/>
              </w:rPr>
            </w:pPr>
            <w:r>
              <w:rPr>
                <w:rFonts w:ascii="宋体" w:eastAsia="宋体" w:hAnsi="宋体" w:cs="宋体" w:hint="eastAsia"/>
                <w:szCs w:val="21"/>
              </w:rPr>
              <w:t>支持动态录像和单帧采集采集，支持手柄或脚踏开关采集图像。</w:t>
            </w:r>
          </w:p>
          <w:p w:rsidR="00DF668E" w:rsidRDefault="00DF668E" w:rsidP="00134B2B">
            <w:pPr>
              <w:numPr>
                <w:ilvl w:val="0"/>
                <w:numId w:val="5"/>
              </w:numPr>
              <w:tabs>
                <w:tab w:val="clear" w:pos="420"/>
              </w:tabs>
              <w:spacing w:line="360" w:lineRule="auto"/>
              <w:ind w:left="840"/>
              <w:rPr>
                <w:rFonts w:ascii="宋体" w:eastAsia="宋体" w:hAnsi="宋体" w:cs="宋体"/>
                <w:szCs w:val="21"/>
              </w:rPr>
            </w:pPr>
            <w:r>
              <w:rPr>
                <w:rFonts w:ascii="宋体" w:eastAsia="宋体" w:hAnsi="宋体" w:cs="宋体" w:hint="eastAsia"/>
                <w:szCs w:val="21"/>
              </w:rPr>
              <w:t>可以前台采集和后台采集图像，特殊患者可以先进行图像采集，把图像保存在工作站上，可以集中的把急诊患者图像采集下来。</w:t>
            </w:r>
          </w:p>
          <w:p w:rsidR="00DF668E" w:rsidRDefault="00DF668E" w:rsidP="00134B2B">
            <w:pPr>
              <w:numPr>
                <w:ilvl w:val="0"/>
                <w:numId w:val="5"/>
              </w:numPr>
              <w:tabs>
                <w:tab w:val="clear" w:pos="420"/>
              </w:tabs>
              <w:spacing w:line="360" w:lineRule="auto"/>
              <w:ind w:left="840"/>
              <w:rPr>
                <w:rFonts w:ascii="宋体" w:eastAsia="宋体" w:hAnsi="宋体" w:cs="宋体"/>
                <w:szCs w:val="21"/>
              </w:rPr>
            </w:pPr>
            <w:r>
              <w:rPr>
                <w:rFonts w:ascii="宋体" w:eastAsia="宋体" w:hAnsi="宋体" w:cs="宋体" w:hint="eastAsia"/>
                <w:szCs w:val="21"/>
              </w:rPr>
              <w:t>所见及所得报告编写方式，丰富的模板库，科室医生可以结合自己的习惯把诊断用语分为公有和私有模板。在模板里具有部位参数自动计算功能，例如：心脏的参数，最后自动计算平均值等等功能。</w:t>
            </w:r>
          </w:p>
          <w:p w:rsidR="00DF668E" w:rsidRDefault="00DF668E" w:rsidP="00134B2B">
            <w:pPr>
              <w:numPr>
                <w:ilvl w:val="0"/>
                <w:numId w:val="5"/>
              </w:numPr>
              <w:tabs>
                <w:tab w:val="clear" w:pos="420"/>
              </w:tabs>
              <w:spacing w:line="360" w:lineRule="auto"/>
              <w:ind w:left="840"/>
              <w:rPr>
                <w:rFonts w:ascii="宋体" w:eastAsia="宋体" w:hAnsi="宋体" w:cs="宋体"/>
                <w:szCs w:val="21"/>
              </w:rPr>
            </w:pPr>
            <w:r>
              <w:rPr>
                <w:rFonts w:ascii="宋体" w:eastAsia="宋体" w:hAnsi="宋体" w:cs="宋体" w:hint="eastAsia"/>
                <w:szCs w:val="21"/>
              </w:rPr>
              <w:t>编写报告特殊符号，方便医院快速的编写报告。</w:t>
            </w:r>
          </w:p>
          <w:p w:rsidR="00DF668E" w:rsidRDefault="00DF668E" w:rsidP="00134B2B">
            <w:pPr>
              <w:numPr>
                <w:ilvl w:val="0"/>
                <w:numId w:val="5"/>
              </w:numPr>
              <w:tabs>
                <w:tab w:val="clear" w:pos="420"/>
              </w:tabs>
              <w:spacing w:line="360" w:lineRule="auto"/>
              <w:ind w:left="840"/>
              <w:rPr>
                <w:rFonts w:ascii="宋体" w:eastAsia="宋体" w:hAnsi="宋体" w:cs="宋体"/>
                <w:szCs w:val="21"/>
              </w:rPr>
            </w:pPr>
            <w:r>
              <w:rPr>
                <w:rFonts w:ascii="宋体" w:eastAsia="宋体" w:hAnsi="宋体" w:cs="宋体" w:hint="eastAsia"/>
                <w:szCs w:val="21"/>
              </w:rPr>
              <w:t>工作站可以看到此患者的放射、超声、病理的报告和图像资料。可以通过HIS接口提取到临床的医嘱，检验的结果等。</w:t>
            </w:r>
          </w:p>
          <w:p w:rsidR="00DF668E" w:rsidRDefault="00DF668E" w:rsidP="00134B2B">
            <w:pPr>
              <w:numPr>
                <w:ilvl w:val="0"/>
                <w:numId w:val="5"/>
              </w:numPr>
              <w:tabs>
                <w:tab w:val="clear" w:pos="420"/>
              </w:tabs>
              <w:spacing w:line="360" w:lineRule="auto"/>
              <w:ind w:left="840"/>
              <w:rPr>
                <w:rFonts w:ascii="宋体" w:eastAsia="宋体" w:hAnsi="宋体" w:cs="宋体"/>
                <w:szCs w:val="21"/>
              </w:rPr>
            </w:pPr>
            <w:r>
              <w:rPr>
                <w:rFonts w:ascii="宋体" w:eastAsia="宋体" w:hAnsi="宋体" w:cs="宋体" w:hint="eastAsia"/>
                <w:szCs w:val="21"/>
              </w:rPr>
              <w:t>提供图像的裁剪和批注功能，方便对图像进行标记。</w:t>
            </w:r>
          </w:p>
          <w:p w:rsidR="00DF668E" w:rsidRDefault="00DF668E" w:rsidP="00134B2B">
            <w:pPr>
              <w:numPr>
                <w:ilvl w:val="0"/>
                <w:numId w:val="5"/>
              </w:numPr>
              <w:tabs>
                <w:tab w:val="clear" w:pos="420"/>
              </w:tabs>
              <w:spacing w:line="360" w:lineRule="auto"/>
              <w:ind w:left="840"/>
              <w:rPr>
                <w:rFonts w:ascii="宋体" w:eastAsia="宋体" w:hAnsi="宋体" w:cs="宋体"/>
                <w:szCs w:val="21"/>
              </w:rPr>
            </w:pPr>
            <w:r>
              <w:rPr>
                <w:rFonts w:ascii="宋体" w:eastAsia="宋体" w:hAnsi="宋体" w:cs="宋体" w:hint="eastAsia"/>
                <w:szCs w:val="21"/>
              </w:rPr>
              <w:t>历史诊断报告列表功能，医生可随时查看当前病人的所有历史检查信息和历史诊断报告。</w:t>
            </w:r>
          </w:p>
          <w:p w:rsidR="00DF668E" w:rsidRDefault="00DF668E" w:rsidP="00134B2B">
            <w:pPr>
              <w:numPr>
                <w:ilvl w:val="0"/>
                <w:numId w:val="5"/>
              </w:numPr>
              <w:tabs>
                <w:tab w:val="clear" w:pos="420"/>
              </w:tabs>
              <w:spacing w:line="360" w:lineRule="auto"/>
              <w:ind w:left="840"/>
              <w:rPr>
                <w:rFonts w:ascii="宋体" w:eastAsia="宋体" w:hAnsi="宋体" w:cs="宋体"/>
                <w:szCs w:val="21"/>
              </w:rPr>
            </w:pPr>
            <w:r>
              <w:rPr>
                <w:rFonts w:ascii="宋体" w:eastAsia="宋体" w:hAnsi="宋体" w:cs="宋体" w:hint="eastAsia"/>
                <w:szCs w:val="21"/>
              </w:rPr>
              <w:t>支持同屏采集和报告，实时采集和写诊断报告分屏显示，医生可以一边观看采集图像一边写诊断报告。</w:t>
            </w:r>
          </w:p>
          <w:p w:rsidR="00DF668E" w:rsidRDefault="00DF668E" w:rsidP="00134B2B">
            <w:pPr>
              <w:numPr>
                <w:ilvl w:val="0"/>
                <w:numId w:val="5"/>
              </w:numPr>
              <w:tabs>
                <w:tab w:val="clear" w:pos="420"/>
              </w:tabs>
              <w:spacing w:line="360" w:lineRule="auto"/>
              <w:ind w:left="840"/>
              <w:rPr>
                <w:rFonts w:ascii="宋体" w:eastAsia="宋体" w:hAnsi="宋体" w:cs="宋体"/>
                <w:szCs w:val="21"/>
              </w:rPr>
            </w:pPr>
            <w:r>
              <w:rPr>
                <w:rFonts w:ascii="宋体" w:eastAsia="宋体" w:hAnsi="宋体" w:cs="宋体" w:hint="eastAsia"/>
                <w:szCs w:val="21"/>
              </w:rPr>
              <w:lastRenderedPageBreak/>
              <w:t>提供医学的特殊字符、疾病报告模版，提供常用计算公式。</w:t>
            </w:r>
          </w:p>
          <w:p w:rsidR="00DF668E" w:rsidRDefault="00DF668E" w:rsidP="00134B2B">
            <w:pPr>
              <w:numPr>
                <w:ilvl w:val="0"/>
                <w:numId w:val="5"/>
              </w:numPr>
              <w:tabs>
                <w:tab w:val="clear" w:pos="420"/>
              </w:tabs>
              <w:spacing w:line="360" w:lineRule="auto"/>
              <w:ind w:left="840"/>
              <w:rPr>
                <w:rFonts w:ascii="宋体" w:eastAsia="宋体" w:hAnsi="宋体" w:cs="宋体"/>
                <w:szCs w:val="21"/>
              </w:rPr>
            </w:pPr>
            <w:r>
              <w:rPr>
                <w:rFonts w:ascii="宋体" w:eastAsia="宋体" w:hAnsi="宋体" w:cs="宋体" w:hint="eastAsia"/>
                <w:szCs w:val="21"/>
              </w:rPr>
              <w:t>报告单样式管理功能，可以随意设置多种格式的报告单样式。</w:t>
            </w:r>
          </w:p>
          <w:p w:rsidR="00DF668E" w:rsidRDefault="00DF668E" w:rsidP="00134B2B">
            <w:pPr>
              <w:numPr>
                <w:ilvl w:val="0"/>
                <w:numId w:val="5"/>
              </w:numPr>
              <w:tabs>
                <w:tab w:val="clear" w:pos="420"/>
              </w:tabs>
              <w:spacing w:line="360" w:lineRule="auto"/>
              <w:ind w:left="840"/>
              <w:rPr>
                <w:rFonts w:ascii="宋体" w:eastAsia="宋体" w:hAnsi="宋体" w:cs="宋体"/>
                <w:szCs w:val="21"/>
              </w:rPr>
            </w:pPr>
            <w:r>
              <w:rPr>
                <w:rFonts w:ascii="宋体" w:eastAsia="宋体" w:hAnsi="宋体" w:cs="宋体" w:hint="eastAsia"/>
                <w:szCs w:val="21"/>
              </w:rPr>
              <w:t>可通过检查号、姓名（模糊查询）、年龄（岁、月、天）、性别、设备明细、检查状态、检查时间组合查询。</w:t>
            </w:r>
          </w:p>
          <w:p w:rsidR="00DF668E" w:rsidRDefault="00DF668E" w:rsidP="00134B2B">
            <w:pPr>
              <w:numPr>
                <w:ilvl w:val="0"/>
                <w:numId w:val="5"/>
              </w:numPr>
              <w:tabs>
                <w:tab w:val="clear" w:pos="420"/>
              </w:tabs>
              <w:spacing w:line="360" w:lineRule="auto"/>
              <w:ind w:left="840"/>
              <w:rPr>
                <w:rFonts w:ascii="宋体" w:eastAsia="宋体" w:hAnsi="宋体" w:cs="宋体"/>
                <w:szCs w:val="21"/>
              </w:rPr>
            </w:pPr>
            <w:r>
              <w:rPr>
                <w:rFonts w:ascii="宋体" w:eastAsia="宋体" w:hAnsi="宋体" w:cs="宋体" w:hint="eastAsia"/>
                <w:szCs w:val="21"/>
              </w:rPr>
              <w:t>可以通过病人的类型（住院、门诊、体检）以及编号、检查部位、检查项目、申请科室、报告医生、审核医生、是否急诊等组合查询。</w:t>
            </w:r>
          </w:p>
          <w:p w:rsidR="00DF668E" w:rsidRDefault="00DF668E" w:rsidP="00134B2B">
            <w:pPr>
              <w:numPr>
                <w:ilvl w:val="0"/>
                <w:numId w:val="5"/>
              </w:numPr>
              <w:tabs>
                <w:tab w:val="clear" w:pos="420"/>
              </w:tabs>
              <w:spacing w:line="360" w:lineRule="auto"/>
              <w:ind w:left="840"/>
              <w:rPr>
                <w:rFonts w:ascii="宋体" w:eastAsia="宋体" w:hAnsi="宋体" w:cs="宋体"/>
                <w:szCs w:val="21"/>
              </w:rPr>
            </w:pPr>
            <w:r>
              <w:rPr>
                <w:rFonts w:ascii="宋体" w:eastAsia="宋体" w:hAnsi="宋体" w:cs="宋体" w:hint="eastAsia"/>
                <w:szCs w:val="21"/>
              </w:rPr>
              <w:t>提供数据恢复，在意外发生时，恢复备份的系统配置信息、患者检查信息、采集的图像信息，保证系统数据和患者数据不丢失。</w:t>
            </w:r>
          </w:p>
          <w:p w:rsidR="00DF668E" w:rsidRDefault="00DF668E" w:rsidP="00134B2B">
            <w:pPr>
              <w:rPr>
                <w:rFonts w:ascii="宋体" w:eastAsia="宋体" w:hAnsi="宋体" w:cs="宋体"/>
                <w:szCs w:val="21"/>
              </w:rPr>
            </w:pPr>
          </w:p>
        </w:tc>
      </w:tr>
      <w:tr w:rsidR="00DF668E" w:rsidTr="00DF668E">
        <w:tc>
          <w:tcPr>
            <w:tcW w:w="1247" w:type="dxa"/>
          </w:tcPr>
          <w:p w:rsidR="00DF668E" w:rsidRDefault="00DF668E" w:rsidP="00134B2B">
            <w:pPr>
              <w:widowControl/>
              <w:spacing w:line="276" w:lineRule="auto"/>
              <w:jc w:val="left"/>
              <w:rPr>
                <w:rFonts w:ascii="宋体" w:eastAsia="宋体" w:hAnsi="宋体" w:cs="宋体"/>
                <w:szCs w:val="21"/>
                <w:lang w:val="zh-TW"/>
              </w:rPr>
            </w:pPr>
            <w:r>
              <w:rPr>
                <w:rFonts w:ascii="宋体" w:eastAsia="宋体" w:hAnsi="宋体" w:cs="宋体" w:hint="eastAsia"/>
                <w:szCs w:val="21"/>
                <w:lang w:val="zh-TW"/>
              </w:rPr>
              <w:lastRenderedPageBreak/>
              <w:t>内窥镜登记工作站</w:t>
            </w:r>
          </w:p>
        </w:tc>
        <w:tc>
          <w:tcPr>
            <w:tcW w:w="6975" w:type="dxa"/>
          </w:tcPr>
          <w:p w:rsidR="00DF668E" w:rsidRDefault="00DF668E" w:rsidP="00DF668E">
            <w:pPr>
              <w:pStyle w:val="af0"/>
              <w:spacing w:after="0" w:line="360" w:lineRule="auto"/>
              <w:ind w:firstLineChars="200" w:firstLine="420"/>
              <w:rPr>
                <w:rFonts w:ascii="宋体" w:eastAsia="宋体" w:hAnsi="宋体" w:cs="宋体"/>
                <w:szCs w:val="21"/>
              </w:rPr>
            </w:pPr>
            <w:r>
              <w:rPr>
                <w:rFonts w:ascii="宋体" w:eastAsia="宋体" w:hAnsi="宋体" w:cs="宋体" w:hint="eastAsia"/>
                <w:szCs w:val="21"/>
              </w:rPr>
              <w:t>预约登记工作站对来进行检查的病人的基本信息进行管理，实现病人基本信息的登记、划价、收费（确认收费和住院病人记帐）、病人信息查询、管理、统计、检查预约等功能，并实现与HIS接口，准确高效地完成预约登记功能。</w:t>
            </w:r>
          </w:p>
          <w:p w:rsidR="00DF668E" w:rsidRDefault="00DF668E" w:rsidP="00134B2B">
            <w:pPr>
              <w:numPr>
                <w:ilvl w:val="0"/>
                <w:numId w:val="6"/>
              </w:numPr>
              <w:tabs>
                <w:tab w:val="clear" w:pos="420"/>
                <w:tab w:val="left" w:pos="840"/>
              </w:tabs>
              <w:spacing w:line="360" w:lineRule="auto"/>
              <w:ind w:left="840"/>
              <w:rPr>
                <w:rFonts w:ascii="宋体" w:eastAsia="宋体" w:hAnsi="宋体" w:cs="宋体"/>
                <w:szCs w:val="21"/>
              </w:rPr>
            </w:pPr>
            <w:r>
              <w:rPr>
                <w:rFonts w:ascii="宋体" w:eastAsia="宋体" w:hAnsi="宋体" w:cs="宋体" w:hint="eastAsia"/>
                <w:szCs w:val="21"/>
              </w:rPr>
              <w:t>支持多个预约队列，能够方便地在不同队列间切换，对已经安排的预约提供改约和取消预约功能。</w:t>
            </w:r>
          </w:p>
          <w:p w:rsidR="00DF668E" w:rsidRDefault="00DF668E" w:rsidP="00134B2B">
            <w:pPr>
              <w:numPr>
                <w:ilvl w:val="0"/>
                <w:numId w:val="6"/>
              </w:numPr>
              <w:tabs>
                <w:tab w:val="clear" w:pos="420"/>
                <w:tab w:val="left" w:pos="840"/>
              </w:tabs>
              <w:spacing w:line="360" w:lineRule="auto"/>
              <w:ind w:left="840"/>
              <w:rPr>
                <w:rFonts w:ascii="宋体" w:eastAsia="宋体" w:hAnsi="宋体" w:cs="宋体"/>
                <w:szCs w:val="21"/>
              </w:rPr>
            </w:pPr>
            <w:r>
              <w:rPr>
                <w:rFonts w:ascii="宋体" w:eastAsia="宋体" w:hAnsi="宋体" w:cs="宋体" w:hint="eastAsia"/>
                <w:szCs w:val="21"/>
              </w:rPr>
              <w:t>可定制的影像号分配策略，可统一分配，也可按设备分配。</w:t>
            </w:r>
          </w:p>
          <w:p w:rsidR="00DF668E" w:rsidRDefault="00DF668E" w:rsidP="00134B2B">
            <w:pPr>
              <w:numPr>
                <w:ilvl w:val="0"/>
                <w:numId w:val="6"/>
              </w:numPr>
              <w:tabs>
                <w:tab w:val="clear" w:pos="420"/>
                <w:tab w:val="left" w:pos="840"/>
              </w:tabs>
              <w:spacing w:line="360" w:lineRule="auto"/>
              <w:ind w:left="840"/>
              <w:rPr>
                <w:rFonts w:ascii="宋体" w:eastAsia="宋体" w:hAnsi="宋体" w:cs="宋体"/>
                <w:szCs w:val="21"/>
              </w:rPr>
            </w:pPr>
            <w:r>
              <w:rPr>
                <w:rFonts w:ascii="宋体" w:eastAsia="宋体" w:hAnsi="宋体" w:cs="宋体" w:hint="eastAsia"/>
                <w:szCs w:val="21"/>
              </w:rPr>
              <w:t>支持多种病人信息录入方式(包括病人的基本信息及申请单信息)：包括手工录入、条形码识别、HIS获取、磁卡读取等。同时支持通过扫描仪、数码相机等方式将申请单输入到计算机,保存临床申请信息，并与患者信息、影像对应存档。</w:t>
            </w:r>
          </w:p>
          <w:p w:rsidR="00DF668E" w:rsidRDefault="00DF668E" w:rsidP="00134B2B">
            <w:pPr>
              <w:numPr>
                <w:ilvl w:val="0"/>
                <w:numId w:val="6"/>
              </w:numPr>
              <w:tabs>
                <w:tab w:val="clear" w:pos="420"/>
                <w:tab w:val="left" w:pos="840"/>
              </w:tabs>
              <w:spacing w:line="360" w:lineRule="auto"/>
              <w:ind w:left="840"/>
              <w:rPr>
                <w:rFonts w:ascii="宋体" w:eastAsia="宋体" w:hAnsi="宋体" w:cs="宋体"/>
                <w:szCs w:val="21"/>
              </w:rPr>
            </w:pPr>
            <w:r>
              <w:rPr>
                <w:rFonts w:ascii="宋体" w:eastAsia="宋体" w:hAnsi="宋体" w:cs="宋体" w:hint="eastAsia"/>
                <w:szCs w:val="21"/>
              </w:rPr>
              <w:t>支持集中登记、分部门登记两种登记方式；能够进行多部位的同时登记分诊。能够进行退登记、患者查询操作。可进行病人复诊登记，对重复登记项目内容自行预设与维护。</w:t>
            </w:r>
          </w:p>
          <w:p w:rsidR="00DF668E" w:rsidRDefault="00DF668E" w:rsidP="00134B2B">
            <w:pPr>
              <w:numPr>
                <w:ilvl w:val="0"/>
                <w:numId w:val="6"/>
              </w:numPr>
              <w:tabs>
                <w:tab w:val="clear" w:pos="420"/>
                <w:tab w:val="left" w:pos="840"/>
              </w:tabs>
              <w:spacing w:line="360" w:lineRule="auto"/>
              <w:ind w:left="840"/>
              <w:rPr>
                <w:rFonts w:ascii="宋体" w:eastAsia="宋体" w:hAnsi="宋体" w:cs="宋体"/>
                <w:szCs w:val="21"/>
              </w:rPr>
            </w:pPr>
            <w:r>
              <w:rPr>
                <w:rFonts w:ascii="宋体" w:eastAsia="宋体" w:hAnsi="宋体" w:cs="宋体" w:hint="eastAsia"/>
                <w:szCs w:val="21"/>
              </w:rPr>
              <w:t>自动查询并使用（或不使用）复诊病人过去检查信息，使用其检查序号，并记录其检查频次。</w:t>
            </w:r>
          </w:p>
          <w:p w:rsidR="00DF668E" w:rsidRDefault="00DF668E" w:rsidP="00134B2B">
            <w:pPr>
              <w:numPr>
                <w:ilvl w:val="0"/>
                <w:numId w:val="6"/>
              </w:numPr>
              <w:tabs>
                <w:tab w:val="clear" w:pos="420"/>
                <w:tab w:val="left" w:pos="840"/>
              </w:tabs>
              <w:spacing w:line="360" w:lineRule="auto"/>
              <w:ind w:left="840"/>
              <w:rPr>
                <w:rFonts w:ascii="宋体" w:eastAsia="宋体" w:hAnsi="宋体" w:cs="宋体"/>
                <w:szCs w:val="21"/>
              </w:rPr>
            </w:pPr>
            <w:r>
              <w:rPr>
                <w:rFonts w:ascii="宋体" w:eastAsia="宋体" w:hAnsi="宋体" w:cs="宋体" w:hint="eastAsia"/>
                <w:szCs w:val="21"/>
              </w:rPr>
              <w:t>支持多媒体查询功能，病人可通过一卡通、条码、及ID号等进行个人诊断状态查询。</w:t>
            </w:r>
          </w:p>
          <w:p w:rsidR="00DF668E" w:rsidRDefault="00DF668E" w:rsidP="00134B2B">
            <w:pPr>
              <w:numPr>
                <w:ilvl w:val="0"/>
                <w:numId w:val="6"/>
              </w:numPr>
              <w:tabs>
                <w:tab w:val="clear" w:pos="420"/>
                <w:tab w:val="left" w:pos="840"/>
              </w:tabs>
              <w:spacing w:line="360" w:lineRule="auto"/>
              <w:ind w:left="840"/>
              <w:rPr>
                <w:rFonts w:ascii="宋体" w:eastAsia="宋体" w:hAnsi="宋体" w:cs="宋体"/>
                <w:szCs w:val="21"/>
              </w:rPr>
            </w:pPr>
            <w:r>
              <w:rPr>
                <w:rFonts w:ascii="宋体" w:eastAsia="宋体" w:hAnsi="宋体" w:cs="宋体" w:hint="eastAsia"/>
                <w:szCs w:val="21"/>
              </w:rPr>
              <w:t>可按多种方式进行全科信息资料检索、查询及统计如统计阴性率阳性率、工作量、检查次数、部位、住院病人、外院病人、平诊</w:t>
            </w:r>
            <w:r>
              <w:rPr>
                <w:rFonts w:ascii="宋体" w:eastAsia="宋体" w:hAnsi="宋体" w:cs="宋体" w:hint="eastAsia"/>
                <w:szCs w:val="21"/>
              </w:rPr>
              <w:lastRenderedPageBreak/>
              <w:t>病人、急诊病人、病人性别、年龄段等。</w:t>
            </w:r>
          </w:p>
          <w:p w:rsidR="00DF668E" w:rsidRDefault="00DF668E" w:rsidP="00134B2B">
            <w:pPr>
              <w:numPr>
                <w:ilvl w:val="0"/>
                <w:numId w:val="6"/>
              </w:numPr>
              <w:tabs>
                <w:tab w:val="clear" w:pos="420"/>
                <w:tab w:val="left" w:pos="840"/>
              </w:tabs>
              <w:spacing w:line="360" w:lineRule="auto"/>
              <w:ind w:left="840"/>
              <w:rPr>
                <w:rFonts w:ascii="宋体" w:eastAsia="宋体" w:hAnsi="宋体" w:cs="宋体"/>
                <w:szCs w:val="21"/>
              </w:rPr>
            </w:pPr>
            <w:r>
              <w:rPr>
                <w:rFonts w:ascii="宋体" w:eastAsia="宋体" w:hAnsi="宋体" w:cs="宋体" w:hint="eastAsia"/>
                <w:szCs w:val="21"/>
              </w:rPr>
              <w:t>分级用户权限管理。</w:t>
            </w:r>
          </w:p>
          <w:p w:rsidR="00DF668E" w:rsidRDefault="00DF668E" w:rsidP="00134B2B">
            <w:pPr>
              <w:numPr>
                <w:ilvl w:val="0"/>
                <w:numId w:val="6"/>
              </w:numPr>
              <w:tabs>
                <w:tab w:val="clear" w:pos="420"/>
                <w:tab w:val="left" w:pos="840"/>
              </w:tabs>
              <w:spacing w:line="360" w:lineRule="auto"/>
              <w:ind w:left="840"/>
              <w:rPr>
                <w:rFonts w:ascii="宋体" w:eastAsia="宋体" w:hAnsi="宋体" w:cs="宋体"/>
                <w:szCs w:val="21"/>
              </w:rPr>
            </w:pPr>
            <w:r>
              <w:rPr>
                <w:rFonts w:ascii="宋体" w:eastAsia="宋体" w:hAnsi="宋体" w:cs="宋体" w:hint="eastAsia"/>
                <w:szCs w:val="21"/>
              </w:rPr>
              <w:t>支持自动叫号排队系统。</w:t>
            </w:r>
          </w:p>
          <w:p w:rsidR="00DF668E" w:rsidRDefault="00DF668E" w:rsidP="00134B2B">
            <w:pPr>
              <w:rPr>
                <w:rFonts w:ascii="宋体" w:eastAsia="宋体" w:hAnsi="宋体" w:cs="宋体"/>
                <w:szCs w:val="21"/>
              </w:rPr>
            </w:pPr>
          </w:p>
        </w:tc>
      </w:tr>
      <w:tr w:rsidR="00DF668E" w:rsidTr="00DF668E">
        <w:tc>
          <w:tcPr>
            <w:tcW w:w="1247" w:type="dxa"/>
          </w:tcPr>
          <w:p w:rsidR="00DF668E" w:rsidRDefault="00DF668E" w:rsidP="00134B2B">
            <w:pPr>
              <w:widowControl/>
              <w:spacing w:line="276" w:lineRule="auto"/>
              <w:jc w:val="left"/>
              <w:rPr>
                <w:rFonts w:ascii="宋体" w:eastAsia="宋体" w:hAnsi="宋体" w:cs="宋体"/>
                <w:szCs w:val="21"/>
                <w:lang w:val="zh-TW"/>
              </w:rPr>
            </w:pPr>
            <w:r>
              <w:rPr>
                <w:rFonts w:ascii="宋体" w:eastAsia="宋体" w:hAnsi="宋体" w:cs="宋体" w:hint="eastAsia"/>
                <w:szCs w:val="21"/>
                <w:lang w:val="zh-TW"/>
              </w:rPr>
              <w:lastRenderedPageBreak/>
              <w:t>内窥镜诊断报告工作站</w:t>
            </w:r>
          </w:p>
          <w:p w:rsidR="00DF668E" w:rsidRDefault="00DF668E" w:rsidP="00134B2B">
            <w:pPr>
              <w:widowControl/>
              <w:spacing w:line="276" w:lineRule="auto"/>
              <w:jc w:val="left"/>
              <w:rPr>
                <w:rFonts w:ascii="宋体" w:eastAsia="宋体" w:hAnsi="宋体" w:cs="宋体"/>
                <w:szCs w:val="21"/>
                <w:lang w:val="zh-TW"/>
              </w:rPr>
            </w:pPr>
          </w:p>
          <w:p w:rsidR="00DF668E" w:rsidRDefault="00DF668E" w:rsidP="00134B2B">
            <w:pPr>
              <w:widowControl/>
              <w:spacing w:line="276" w:lineRule="auto"/>
              <w:jc w:val="left"/>
              <w:rPr>
                <w:rFonts w:ascii="宋体" w:eastAsia="宋体" w:hAnsi="宋体" w:cs="宋体"/>
                <w:szCs w:val="21"/>
                <w:lang w:val="zh-TW"/>
              </w:rPr>
            </w:pPr>
          </w:p>
        </w:tc>
        <w:tc>
          <w:tcPr>
            <w:tcW w:w="6975" w:type="dxa"/>
          </w:tcPr>
          <w:p w:rsidR="00DF668E" w:rsidRDefault="00DF668E" w:rsidP="00134B2B">
            <w:pPr>
              <w:numPr>
                <w:ilvl w:val="1"/>
                <w:numId w:val="7"/>
              </w:numPr>
              <w:tabs>
                <w:tab w:val="left" w:pos="840"/>
              </w:tabs>
              <w:spacing w:line="360" w:lineRule="auto"/>
              <w:rPr>
                <w:rFonts w:ascii="宋体" w:eastAsia="宋体" w:hAnsi="宋体" w:cs="宋体"/>
                <w:szCs w:val="21"/>
              </w:rPr>
            </w:pPr>
            <w:r>
              <w:rPr>
                <w:rFonts w:ascii="宋体" w:eastAsia="宋体" w:hAnsi="宋体" w:cs="宋体" w:hint="eastAsia"/>
                <w:szCs w:val="21"/>
              </w:rPr>
              <w:t>支持非DICOM影像设备的图像采集，并可转换为DICOM标准格式，支持DIC影像设备的影像采集。</w:t>
            </w:r>
          </w:p>
          <w:p w:rsidR="00DF668E" w:rsidRDefault="00DF668E" w:rsidP="00134B2B">
            <w:pPr>
              <w:numPr>
                <w:ilvl w:val="1"/>
                <w:numId w:val="7"/>
              </w:numPr>
              <w:tabs>
                <w:tab w:val="left" w:pos="840"/>
              </w:tabs>
              <w:spacing w:line="360" w:lineRule="auto"/>
              <w:rPr>
                <w:rFonts w:ascii="宋体" w:eastAsia="宋体" w:hAnsi="宋体" w:cs="宋体"/>
                <w:szCs w:val="21"/>
              </w:rPr>
            </w:pPr>
            <w:r>
              <w:rPr>
                <w:rFonts w:ascii="宋体" w:eastAsia="宋体" w:hAnsi="宋体" w:cs="宋体" w:hint="eastAsia"/>
                <w:szCs w:val="21"/>
              </w:rPr>
              <w:t>支持动态录像（AVI）采集、回放。</w:t>
            </w:r>
          </w:p>
          <w:p w:rsidR="00DF668E" w:rsidRDefault="00DF668E" w:rsidP="00134B2B">
            <w:pPr>
              <w:numPr>
                <w:ilvl w:val="1"/>
                <w:numId w:val="7"/>
              </w:numPr>
              <w:tabs>
                <w:tab w:val="left" w:pos="840"/>
              </w:tabs>
              <w:spacing w:line="360" w:lineRule="auto"/>
              <w:rPr>
                <w:rFonts w:ascii="宋体" w:eastAsia="宋体" w:hAnsi="宋体" w:cs="宋体"/>
                <w:szCs w:val="21"/>
              </w:rPr>
            </w:pPr>
            <w:r>
              <w:rPr>
                <w:rFonts w:ascii="宋体" w:eastAsia="宋体" w:hAnsi="宋体" w:cs="宋体" w:hint="eastAsia"/>
                <w:szCs w:val="21"/>
              </w:rPr>
              <w:t>支持书写诊断报告的同时采集影像。</w:t>
            </w:r>
          </w:p>
          <w:p w:rsidR="00DF668E" w:rsidRDefault="00DF668E" w:rsidP="00134B2B">
            <w:pPr>
              <w:numPr>
                <w:ilvl w:val="1"/>
                <w:numId w:val="7"/>
              </w:numPr>
              <w:tabs>
                <w:tab w:val="left" w:pos="840"/>
              </w:tabs>
              <w:spacing w:line="360" w:lineRule="auto"/>
              <w:rPr>
                <w:rFonts w:ascii="宋体" w:eastAsia="宋体" w:hAnsi="宋体" w:cs="宋体"/>
                <w:szCs w:val="21"/>
              </w:rPr>
            </w:pPr>
            <w:r>
              <w:rPr>
                <w:rFonts w:ascii="宋体" w:eastAsia="宋体" w:hAnsi="宋体" w:cs="宋体" w:hint="eastAsia"/>
                <w:szCs w:val="21"/>
              </w:rPr>
              <w:t>支持图像导入、导出功能，支持BMP/JPG/TIF/DICOM格式。</w:t>
            </w:r>
          </w:p>
          <w:p w:rsidR="00DF668E" w:rsidRDefault="00DF668E" w:rsidP="00134B2B">
            <w:pPr>
              <w:numPr>
                <w:ilvl w:val="1"/>
                <w:numId w:val="7"/>
              </w:numPr>
              <w:tabs>
                <w:tab w:val="left" w:pos="840"/>
              </w:tabs>
              <w:spacing w:line="360" w:lineRule="auto"/>
              <w:rPr>
                <w:rFonts w:ascii="宋体" w:eastAsia="宋体" w:hAnsi="宋体" w:cs="宋体"/>
                <w:szCs w:val="21"/>
              </w:rPr>
            </w:pPr>
            <w:r>
              <w:rPr>
                <w:rFonts w:ascii="宋体" w:eastAsia="宋体" w:hAnsi="宋体" w:cs="宋体" w:hint="eastAsia"/>
                <w:szCs w:val="21"/>
              </w:rPr>
              <w:t>支持将多幅图片转换成AVI格式。</w:t>
            </w:r>
          </w:p>
          <w:p w:rsidR="00DF668E" w:rsidRDefault="00DF668E" w:rsidP="00134B2B">
            <w:pPr>
              <w:numPr>
                <w:ilvl w:val="1"/>
                <w:numId w:val="7"/>
              </w:numPr>
              <w:tabs>
                <w:tab w:val="left" w:pos="840"/>
              </w:tabs>
              <w:spacing w:line="360" w:lineRule="auto"/>
              <w:rPr>
                <w:rFonts w:ascii="宋体" w:eastAsia="宋体" w:hAnsi="宋体" w:cs="宋体"/>
                <w:szCs w:val="21"/>
              </w:rPr>
            </w:pPr>
            <w:r>
              <w:rPr>
                <w:rFonts w:ascii="宋体" w:eastAsia="宋体" w:hAnsi="宋体" w:cs="宋体" w:hint="eastAsia"/>
                <w:szCs w:val="21"/>
              </w:rPr>
              <w:t>支持动态录像导入、导出功能。</w:t>
            </w:r>
          </w:p>
          <w:p w:rsidR="00DF668E" w:rsidRDefault="00DF668E" w:rsidP="00134B2B">
            <w:pPr>
              <w:numPr>
                <w:ilvl w:val="1"/>
                <w:numId w:val="7"/>
              </w:numPr>
              <w:tabs>
                <w:tab w:val="left" w:pos="840"/>
              </w:tabs>
              <w:spacing w:line="360" w:lineRule="auto"/>
              <w:rPr>
                <w:rFonts w:ascii="宋体" w:eastAsia="宋体" w:hAnsi="宋体" w:cs="宋体"/>
                <w:szCs w:val="21"/>
              </w:rPr>
            </w:pPr>
            <w:r>
              <w:rPr>
                <w:rFonts w:ascii="宋体" w:eastAsia="宋体" w:hAnsi="宋体" w:cs="宋体" w:hint="eastAsia"/>
                <w:szCs w:val="21"/>
              </w:rPr>
              <w:t>支持动态录像和单帧采集采集，支持手柄或脚踏开关采集图像。</w:t>
            </w:r>
          </w:p>
          <w:p w:rsidR="00DF668E" w:rsidRDefault="00DF668E" w:rsidP="00134B2B">
            <w:pPr>
              <w:numPr>
                <w:ilvl w:val="1"/>
                <w:numId w:val="7"/>
              </w:numPr>
              <w:tabs>
                <w:tab w:val="left" w:pos="840"/>
              </w:tabs>
              <w:spacing w:line="360" w:lineRule="auto"/>
              <w:rPr>
                <w:rFonts w:ascii="宋体" w:eastAsia="宋体" w:hAnsi="宋体" w:cs="宋体"/>
                <w:szCs w:val="21"/>
              </w:rPr>
            </w:pPr>
            <w:r>
              <w:rPr>
                <w:rFonts w:ascii="宋体" w:eastAsia="宋体" w:hAnsi="宋体" w:cs="宋体" w:hint="eastAsia"/>
                <w:szCs w:val="21"/>
              </w:rPr>
              <w:t>可以前台采集和后台采集图像，特殊患者可以先进行图像采集，把图像保存在工作站上，可以集中的把急诊患者图像采集下来。</w:t>
            </w:r>
          </w:p>
          <w:p w:rsidR="00DF668E" w:rsidRDefault="00DF668E" w:rsidP="00134B2B">
            <w:pPr>
              <w:numPr>
                <w:ilvl w:val="1"/>
                <w:numId w:val="7"/>
              </w:numPr>
              <w:tabs>
                <w:tab w:val="left" w:pos="840"/>
              </w:tabs>
              <w:spacing w:line="360" w:lineRule="auto"/>
              <w:rPr>
                <w:rFonts w:ascii="宋体" w:eastAsia="宋体" w:hAnsi="宋体" w:cs="宋体"/>
                <w:szCs w:val="21"/>
              </w:rPr>
            </w:pPr>
            <w:r>
              <w:rPr>
                <w:rFonts w:ascii="宋体" w:eastAsia="宋体" w:hAnsi="宋体" w:cs="宋体" w:hint="eastAsia"/>
                <w:szCs w:val="21"/>
              </w:rPr>
              <w:t>所见及所得报告编写方式，丰富的模板库，科室医生可以结合自己的习惯把诊断用语分为公有和私有模板。</w:t>
            </w:r>
          </w:p>
          <w:p w:rsidR="00DF668E" w:rsidRDefault="00DF668E" w:rsidP="00134B2B">
            <w:pPr>
              <w:numPr>
                <w:ilvl w:val="1"/>
                <w:numId w:val="7"/>
              </w:numPr>
              <w:tabs>
                <w:tab w:val="left" w:pos="840"/>
              </w:tabs>
              <w:spacing w:line="360" w:lineRule="auto"/>
              <w:rPr>
                <w:rFonts w:ascii="宋体" w:eastAsia="宋体" w:hAnsi="宋体" w:cs="宋体"/>
                <w:szCs w:val="21"/>
              </w:rPr>
            </w:pPr>
            <w:r>
              <w:rPr>
                <w:rFonts w:ascii="宋体" w:eastAsia="宋体" w:hAnsi="宋体" w:cs="宋体" w:hint="eastAsia"/>
                <w:szCs w:val="21"/>
              </w:rPr>
              <w:t>编写报告特殊符号，方便医院快速的编写报告。</w:t>
            </w:r>
          </w:p>
          <w:p w:rsidR="00DF668E" w:rsidRDefault="00DF668E" w:rsidP="00134B2B">
            <w:pPr>
              <w:numPr>
                <w:ilvl w:val="1"/>
                <w:numId w:val="7"/>
              </w:numPr>
              <w:tabs>
                <w:tab w:val="left" w:pos="840"/>
              </w:tabs>
              <w:spacing w:line="360" w:lineRule="auto"/>
              <w:rPr>
                <w:rFonts w:ascii="宋体" w:eastAsia="宋体" w:hAnsi="宋体" w:cs="宋体"/>
                <w:szCs w:val="21"/>
              </w:rPr>
            </w:pPr>
            <w:r>
              <w:rPr>
                <w:rFonts w:ascii="宋体" w:eastAsia="宋体" w:hAnsi="宋体" w:cs="宋体" w:hint="eastAsia"/>
                <w:szCs w:val="21"/>
              </w:rPr>
              <w:t>工作站可以看到此患者的放射、超声、病理的报告和图像资料。可以提取到临床的医嘱，检验的结果等。</w:t>
            </w:r>
          </w:p>
          <w:p w:rsidR="00DF668E" w:rsidRDefault="00DF668E" w:rsidP="00134B2B">
            <w:pPr>
              <w:numPr>
                <w:ilvl w:val="1"/>
                <w:numId w:val="7"/>
              </w:numPr>
              <w:tabs>
                <w:tab w:val="left" w:pos="840"/>
              </w:tabs>
              <w:spacing w:line="360" w:lineRule="auto"/>
              <w:rPr>
                <w:rFonts w:ascii="宋体" w:eastAsia="宋体" w:hAnsi="宋体" w:cs="宋体"/>
                <w:szCs w:val="21"/>
              </w:rPr>
            </w:pPr>
            <w:r>
              <w:rPr>
                <w:rFonts w:ascii="宋体" w:eastAsia="宋体" w:hAnsi="宋体" w:cs="宋体" w:hint="eastAsia"/>
                <w:szCs w:val="21"/>
              </w:rPr>
              <w:t>提供图像批注功能，方便对图像进行标记。</w:t>
            </w:r>
          </w:p>
          <w:p w:rsidR="00DF668E" w:rsidRDefault="00DF668E" w:rsidP="00134B2B">
            <w:pPr>
              <w:numPr>
                <w:ilvl w:val="1"/>
                <w:numId w:val="7"/>
              </w:numPr>
              <w:tabs>
                <w:tab w:val="left" w:pos="840"/>
              </w:tabs>
              <w:spacing w:line="360" w:lineRule="auto"/>
              <w:rPr>
                <w:rFonts w:ascii="宋体" w:eastAsia="宋体" w:hAnsi="宋体" w:cs="宋体"/>
                <w:szCs w:val="21"/>
              </w:rPr>
            </w:pPr>
            <w:r>
              <w:rPr>
                <w:rFonts w:ascii="宋体" w:eastAsia="宋体" w:hAnsi="宋体" w:cs="宋体" w:hint="eastAsia"/>
                <w:szCs w:val="21"/>
              </w:rPr>
              <w:t>历史诊断报告列表功能，医生可随时查看当前病人的所有历史检查信息和历史诊断报告。</w:t>
            </w:r>
          </w:p>
          <w:p w:rsidR="00DF668E" w:rsidRDefault="00DF668E" w:rsidP="00134B2B">
            <w:pPr>
              <w:numPr>
                <w:ilvl w:val="1"/>
                <w:numId w:val="7"/>
              </w:numPr>
              <w:tabs>
                <w:tab w:val="left" w:pos="840"/>
              </w:tabs>
              <w:spacing w:line="360" w:lineRule="auto"/>
              <w:rPr>
                <w:rFonts w:ascii="宋体" w:eastAsia="宋体" w:hAnsi="宋体" w:cs="宋体"/>
                <w:szCs w:val="21"/>
              </w:rPr>
            </w:pPr>
            <w:r>
              <w:rPr>
                <w:rFonts w:ascii="宋体" w:eastAsia="宋体" w:hAnsi="宋体" w:cs="宋体" w:hint="eastAsia"/>
                <w:szCs w:val="21"/>
              </w:rPr>
              <w:t>支持同屏采集和报告，实时采集和写诊断报告分屏显示，医生可以一边观看采集图像一边写诊断报告</w:t>
            </w:r>
          </w:p>
          <w:p w:rsidR="00DF668E" w:rsidRDefault="00DF668E" w:rsidP="00134B2B">
            <w:pPr>
              <w:numPr>
                <w:ilvl w:val="1"/>
                <w:numId w:val="7"/>
              </w:numPr>
              <w:tabs>
                <w:tab w:val="left" w:pos="840"/>
              </w:tabs>
              <w:spacing w:line="360" w:lineRule="auto"/>
              <w:rPr>
                <w:rFonts w:ascii="宋体" w:eastAsia="宋体" w:hAnsi="宋体" w:cs="宋体"/>
                <w:szCs w:val="21"/>
              </w:rPr>
            </w:pPr>
            <w:r>
              <w:rPr>
                <w:rFonts w:ascii="宋体" w:eastAsia="宋体" w:hAnsi="宋体" w:cs="宋体" w:hint="eastAsia"/>
                <w:szCs w:val="21"/>
              </w:rPr>
              <w:t>提供医学的特殊字符、疾病报告模版，提供常用计算公式。</w:t>
            </w:r>
          </w:p>
          <w:p w:rsidR="00DF668E" w:rsidRDefault="00DF668E" w:rsidP="00134B2B">
            <w:pPr>
              <w:numPr>
                <w:ilvl w:val="1"/>
                <w:numId w:val="7"/>
              </w:numPr>
              <w:tabs>
                <w:tab w:val="left" w:pos="840"/>
              </w:tabs>
              <w:spacing w:line="360" w:lineRule="auto"/>
              <w:rPr>
                <w:rFonts w:ascii="宋体" w:eastAsia="宋体" w:hAnsi="宋体" w:cs="宋体"/>
                <w:szCs w:val="21"/>
              </w:rPr>
            </w:pPr>
            <w:r>
              <w:rPr>
                <w:rFonts w:ascii="宋体" w:eastAsia="宋体" w:hAnsi="宋体" w:cs="宋体" w:hint="eastAsia"/>
                <w:szCs w:val="21"/>
              </w:rPr>
              <w:t>报告单样式管理功能，可以随意设置多种格式的报告单样式。</w:t>
            </w:r>
          </w:p>
          <w:p w:rsidR="00DF668E" w:rsidRDefault="00DF668E" w:rsidP="00134B2B">
            <w:pPr>
              <w:numPr>
                <w:ilvl w:val="1"/>
                <w:numId w:val="7"/>
              </w:numPr>
              <w:tabs>
                <w:tab w:val="left" w:pos="840"/>
              </w:tabs>
              <w:spacing w:line="360" w:lineRule="auto"/>
              <w:rPr>
                <w:rFonts w:ascii="宋体" w:eastAsia="宋体" w:hAnsi="宋体" w:cs="宋体"/>
                <w:szCs w:val="21"/>
              </w:rPr>
            </w:pPr>
            <w:r>
              <w:rPr>
                <w:rFonts w:ascii="宋体" w:eastAsia="宋体" w:hAnsi="宋体" w:cs="宋体" w:hint="eastAsia"/>
                <w:szCs w:val="21"/>
              </w:rPr>
              <w:t>可通过检查号、姓名（模糊查询）、年龄（岁、月、天）、性别、设备明细、检查状态、检查时间组合查询。</w:t>
            </w:r>
          </w:p>
          <w:p w:rsidR="00DF668E" w:rsidRDefault="00DF668E" w:rsidP="00134B2B">
            <w:pPr>
              <w:numPr>
                <w:ilvl w:val="1"/>
                <w:numId w:val="7"/>
              </w:numPr>
              <w:tabs>
                <w:tab w:val="left" w:pos="840"/>
              </w:tabs>
              <w:spacing w:line="360" w:lineRule="auto"/>
              <w:rPr>
                <w:rFonts w:ascii="宋体" w:eastAsia="宋体" w:hAnsi="宋体" w:cs="宋体"/>
                <w:szCs w:val="21"/>
              </w:rPr>
            </w:pPr>
            <w:r>
              <w:rPr>
                <w:rFonts w:ascii="宋体" w:eastAsia="宋体" w:hAnsi="宋体" w:cs="宋体" w:hint="eastAsia"/>
                <w:szCs w:val="21"/>
              </w:rPr>
              <w:t>可以通过病人的类型（住院、门诊、体检）以及编号、检查部位、检查项目、申请科室、报告医生、审核医生、是否急诊等组合查</w:t>
            </w:r>
            <w:r>
              <w:rPr>
                <w:rFonts w:ascii="宋体" w:eastAsia="宋体" w:hAnsi="宋体" w:cs="宋体" w:hint="eastAsia"/>
                <w:szCs w:val="21"/>
              </w:rPr>
              <w:lastRenderedPageBreak/>
              <w:t>询。</w:t>
            </w:r>
          </w:p>
          <w:p w:rsidR="00DF668E" w:rsidRDefault="00DF668E" w:rsidP="00134B2B">
            <w:pPr>
              <w:numPr>
                <w:ilvl w:val="1"/>
                <w:numId w:val="7"/>
              </w:numPr>
              <w:tabs>
                <w:tab w:val="left" w:pos="840"/>
              </w:tabs>
              <w:spacing w:line="360" w:lineRule="auto"/>
              <w:rPr>
                <w:rFonts w:ascii="宋体" w:eastAsia="宋体" w:hAnsi="宋体" w:cs="宋体"/>
                <w:szCs w:val="21"/>
              </w:rPr>
            </w:pPr>
            <w:r>
              <w:rPr>
                <w:rFonts w:ascii="宋体" w:eastAsia="宋体" w:hAnsi="宋体" w:cs="宋体" w:hint="eastAsia"/>
                <w:szCs w:val="21"/>
              </w:rPr>
              <w:t>提供数据恢复，在意外发生时，恢复备份的系统配置信息、患者检查信息、采集的图像信息，保证系统数据和患者数据不丢失。</w:t>
            </w:r>
          </w:p>
          <w:p w:rsidR="00DF668E" w:rsidRDefault="00DF668E" w:rsidP="00134B2B">
            <w:pPr>
              <w:rPr>
                <w:rFonts w:ascii="宋体" w:eastAsia="宋体" w:hAnsi="宋体" w:cs="宋体"/>
                <w:szCs w:val="21"/>
              </w:rPr>
            </w:pPr>
          </w:p>
        </w:tc>
      </w:tr>
      <w:tr w:rsidR="00DF668E" w:rsidTr="00DF668E">
        <w:tc>
          <w:tcPr>
            <w:tcW w:w="1247" w:type="dxa"/>
          </w:tcPr>
          <w:p w:rsidR="00DF668E" w:rsidRDefault="00DF668E" w:rsidP="00134B2B">
            <w:pPr>
              <w:widowControl/>
              <w:spacing w:line="276" w:lineRule="auto"/>
              <w:jc w:val="left"/>
              <w:rPr>
                <w:rFonts w:ascii="宋体" w:eastAsia="宋体" w:hAnsi="宋体" w:cs="宋体"/>
                <w:szCs w:val="21"/>
                <w:lang w:val="zh-TW"/>
              </w:rPr>
            </w:pPr>
            <w:r>
              <w:rPr>
                <w:rFonts w:ascii="宋体" w:eastAsia="宋体" w:hAnsi="宋体" w:cs="宋体" w:hint="eastAsia"/>
                <w:szCs w:val="21"/>
                <w:lang w:val="zh-TW"/>
              </w:rPr>
              <w:lastRenderedPageBreak/>
              <w:t>病理科PACS系统</w:t>
            </w:r>
          </w:p>
          <w:p w:rsidR="00DF668E" w:rsidRDefault="00DF668E" w:rsidP="00134B2B">
            <w:pPr>
              <w:widowControl/>
              <w:spacing w:line="276" w:lineRule="auto"/>
              <w:jc w:val="left"/>
              <w:rPr>
                <w:rFonts w:ascii="宋体" w:eastAsia="宋体" w:hAnsi="宋体" w:cs="宋体"/>
                <w:szCs w:val="21"/>
                <w:lang w:val="zh-TW"/>
              </w:rPr>
            </w:pPr>
          </w:p>
        </w:tc>
        <w:tc>
          <w:tcPr>
            <w:tcW w:w="6975" w:type="dxa"/>
          </w:tcPr>
          <w:p w:rsidR="00DF668E" w:rsidRDefault="00DF668E" w:rsidP="00DF668E">
            <w:pPr>
              <w:pStyle w:val="af0"/>
              <w:spacing w:after="0" w:line="360" w:lineRule="auto"/>
              <w:ind w:firstLineChars="175" w:firstLine="368"/>
              <w:rPr>
                <w:rFonts w:ascii="宋体" w:eastAsia="宋体" w:hAnsi="宋体" w:cs="宋体"/>
                <w:szCs w:val="21"/>
              </w:rPr>
            </w:pPr>
            <w:r>
              <w:rPr>
                <w:rFonts w:ascii="宋体" w:eastAsia="宋体" w:hAnsi="宋体" w:cs="宋体" w:hint="eastAsia"/>
                <w:szCs w:val="21"/>
              </w:rPr>
              <w:t>实现病理检查流程的全面管理。主要包括：病理检查申请、病理标本登记、取材信息登记、切片信息登记、图文诊断报告、病理图像分析、特检信息登记、科室管理等功能。</w:t>
            </w:r>
          </w:p>
          <w:p w:rsidR="00DF668E" w:rsidRDefault="00DF668E" w:rsidP="00134B2B">
            <w:pPr>
              <w:numPr>
                <w:ilvl w:val="1"/>
                <w:numId w:val="8"/>
              </w:numPr>
              <w:tabs>
                <w:tab w:val="left" w:pos="840"/>
              </w:tabs>
              <w:spacing w:line="360" w:lineRule="auto"/>
              <w:rPr>
                <w:rFonts w:ascii="宋体" w:eastAsia="宋体" w:hAnsi="宋体" w:cs="宋体"/>
                <w:szCs w:val="21"/>
              </w:rPr>
            </w:pPr>
            <w:r>
              <w:rPr>
                <w:rFonts w:ascii="宋体" w:eastAsia="宋体" w:hAnsi="宋体" w:cs="宋体" w:hint="eastAsia"/>
                <w:szCs w:val="21"/>
              </w:rPr>
              <w:t>标本登记,登记不合格标本和不合格原因。</w:t>
            </w:r>
          </w:p>
          <w:p w:rsidR="00DF668E" w:rsidRDefault="00DF668E" w:rsidP="00134B2B">
            <w:pPr>
              <w:numPr>
                <w:ilvl w:val="1"/>
                <w:numId w:val="8"/>
              </w:numPr>
              <w:tabs>
                <w:tab w:val="left" w:pos="840"/>
              </w:tabs>
              <w:spacing w:line="360" w:lineRule="auto"/>
              <w:rPr>
                <w:rFonts w:ascii="宋体" w:eastAsia="宋体" w:hAnsi="宋体" w:cs="宋体"/>
                <w:szCs w:val="21"/>
              </w:rPr>
            </w:pPr>
            <w:r>
              <w:rPr>
                <w:rFonts w:ascii="宋体" w:eastAsia="宋体" w:hAnsi="宋体" w:cs="宋体" w:hint="eastAsia"/>
                <w:szCs w:val="21"/>
              </w:rPr>
              <w:t>自动为病理检查分配病理号，打印病理号条码。</w:t>
            </w:r>
          </w:p>
          <w:p w:rsidR="00DF668E" w:rsidRDefault="00DF668E" w:rsidP="00134B2B">
            <w:pPr>
              <w:numPr>
                <w:ilvl w:val="1"/>
                <w:numId w:val="8"/>
              </w:numPr>
              <w:tabs>
                <w:tab w:val="left" w:pos="840"/>
              </w:tabs>
              <w:spacing w:line="360" w:lineRule="auto"/>
              <w:rPr>
                <w:rFonts w:ascii="宋体" w:eastAsia="宋体" w:hAnsi="宋体" w:cs="宋体"/>
                <w:szCs w:val="21"/>
              </w:rPr>
            </w:pPr>
            <w:r>
              <w:rPr>
                <w:rFonts w:ascii="宋体" w:eastAsia="宋体" w:hAnsi="宋体" w:cs="宋体" w:hint="eastAsia"/>
                <w:szCs w:val="21"/>
              </w:rPr>
              <w:t>自动提醒同一个病人几天内的病理检查情况，防止出现冰冻后送造成重复编号的情况发生。</w:t>
            </w:r>
          </w:p>
          <w:p w:rsidR="00DF668E" w:rsidRDefault="00DF668E" w:rsidP="00134B2B">
            <w:pPr>
              <w:numPr>
                <w:ilvl w:val="1"/>
                <w:numId w:val="8"/>
              </w:numPr>
              <w:tabs>
                <w:tab w:val="left" w:pos="840"/>
              </w:tabs>
              <w:spacing w:line="360" w:lineRule="auto"/>
              <w:rPr>
                <w:rFonts w:ascii="宋体" w:eastAsia="宋体" w:hAnsi="宋体" w:cs="宋体"/>
                <w:szCs w:val="21"/>
              </w:rPr>
            </w:pPr>
            <w:r>
              <w:rPr>
                <w:rFonts w:ascii="宋体" w:eastAsia="宋体" w:hAnsi="宋体" w:cs="宋体" w:hint="eastAsia"/>
                <w:szCs w:val="21"/>
              </w:rPr>
              <w:t xml:space="preserve">对大体标本提供照相采集功能，采集的图像保存到影像服务器。 </w:t>
            </w:r>
          </w:p>
          <w:p w:rsidR="00DF668E" w:rsidRDefault="00DF668E" w:rsidP="00134B2B">
            <w:pPr>
              <w:numPr>
                <w:ilvl w:val="1"/>
                <w:numId w:val="8"/>
              </w:numPr>
              <w:tabs>
                <w:tab w:val="left" w:pos="840"/>
              </w:tabs>
              <w:spacing w:line="360" w:lineRule="auto"/>
              <w:rPr>
                <w:rFonts w:ascii="宋体" w:eastAsia="宋体" w:hAnsi="宋体" w:cs="宋体"/>
                <w:szCs w:val="21"/>
              </w:rPr>
            </w:pPr>
            <w:r>
              <w:rPr>
                <w:rFonts w:ascii="宋体" w:eastAsia="宋体" w:hAnsi="宋体" w:cs="宋体" w:hint="eastAsia"/>
                <w:szCs w:val="21"/>
              </w:rPr>
              <w:t>提供取材部位词库以辅助其快速录入。</w:t>
            </w:r>
          </w:p>
          <w:p w:rsidR="00DF668E" w:rsidRDefault="00DF668E" w:rsidP="00134B2B">
            <w:pPr>
              <w:numPr>
                <w:ilvl w:val="1"/>
                <w:numId w:val="8"/>
              </w:numPr>
              <w:tabs>
                <w:tab w:val="left" w:pos="840"/>
              </w:tabs>
              <w:spacing w:line="360" w:lineRule="auto"/>
              <w:rPr>
                <w:rFonts w:ascii="宋体" w:eastAsia="宋体" w:hAnsi="宋体" w:cs="宋体"/>
                <w:szCs w:val="21"/>
              </w:rPr>
            </w:pPr>
            <w:r>
              <w:rPr>
                <w:rFonts w:ascii="宋体" w:eastAsia="宋体" w:hAnsi="宋体" w:cs="宋体" w:hint="eastAsia"/>
                <w:szCs w:val="21"/>
              </w:rPr>
              <w:t>提供取材列表及打印功能。</w:t>
            </w:r>
          </w:p>
          <w:p w:rsidR="00DF668E" w:rsidRDefault="00DF668E" w:rsidP="00134B2B">
            <w:pPr>
              <w:numPr>
                <w:ilvl w:val="1"/>
                <w:numId w:val="8"/>
              </w:numPr>
              <w:tabs>
                <w:tab w:val="left" w:pos="840"/>
              </w:tabs>
              <w:spacing w:line="360" w:lineRule="auto"/>
              <w:rPr>
                <w:rFonts w:ascii="宋体" w:eastAsia="宋体" w:hAnsi="宋体" w:cs="宋体"/>
                <w:szCs w:val="21"/>
              </w:rPr>
            </w:pPr>
            <w:r>
              <w:rPr>
                <w:rFonts w:ascii="宋体" w:eastAsia="宋体" w:hAnsi="宋体" w:cs="宋体" w:hint="eastAsia"/>
                <w:szCs w:val="21"/>
              </w:rPr>
              <w:t>提供按任务列表批量打印玻片标识条码的功能。</w:t>
            </w:r>
          </w:p>
          <w:p w:rsidR="00DF668E" w:rsidRDefault="00DF668E" w:rsidP="00134B2B">
            <w:pPr>
              <w:numPr>
                <w:ilvl w:val="1"/>
                <w:numId w:val="8"/>
              </w:numPr>
              <w:tabs>
                <w:tab w:val="left" w:pos="840"/>
              </w:tabs>
              <w:spacing w:line="360" w:lineRule="auto"/>
              <w:rPr>
                <w:rFonts w:ascii="宋体" w:eastAsia="宋体" w:hAnsi="宋体" w:cs="宋体"/>
                <w:szCs w:val="21"/>
              </w:rPr>
            </w:pPr>
            <w:r>
              <w:rPr>
                <w:rFonts w:ascii="宋体" w:eastAsia="宋体" w:hAnsi="宋体" w:cs="宋体" w:hint="eastAsia"/>
                <w:szCs w:val="21"/>
              </w:rPr>
              <w:t>能够批量打印特殊检查所用的玻片条码标签。</w:t>
            </w:r>
          </w:p>
          <w:p w:rsidR="00DF668E" w:rsidRDefault="00DF668E" w:rsidP="00134B2B">
            <w:pPr>
              <w:numPr>
                <w:ilvl w:val="1"/>
                <w:numId w:val="8"/>
              </w:numPr>
              <w:tabs>
                <w:tab w:val="left" w:pos="840"/>
              </w:tabs>
              <w:spacing w:line="360" w:lineRule="auto"/>
              <w:rPr>
                <w:rFonts w:ascii="宋体" w:eastAsia="宋体" w:hAnsi="宋体" w:cs="宋体"/>
                <w:szCs w:val="21"/>
              </w:rPr>
            </w:pPr>
            <w:r>
              <w:rPr>
                <w:rFonts w:ascii="宋体" w:eastAsia="宋体" w:hAnsi="宋体" w:cs="宋体" w:hint="eastAsia"/>
                <w:szCs w:val="21"/>
              </w:rPr>
              <w:t xml:space="preserve">能够指定补打玻片条码标签和打印数量。 </w:t>
            </w:r>
          </w:p>
          <w:p w:rsidR="00DF668E" w:rsidRDefault="00DF668E" w:rsidP="00134B2B">
            <w:pPr>
              <w:numPr>
                <w:ilvl w:val="1"/>
                <w:numId w:val="8"/>
              </w:numPr>
              <w:tabs>
                <w:tab w:val="left" w:pos="840"/>
              </w:tabs>
              <w:spacing w:line="360" w:lineRule="auto"/>
              <w:rPr>
                <w:rFonts w:ascii="宋体" w:eastAsia="宋体" w:hAnsi="宋体" w:cs="宋体"/>
                <w:szCs w:val="21"/>
              </w:rPr>
            </w:pPr>
            <w:r>
              <w:rPr>
                <w:rFonts w:ascii="宋体" w:eastAsia="宋体" w:hAnsi="宋体" w:cs="宋体" w:hint="eastAsia"/>
                <w:szCs w:val="21"/>
              </w:rPr>
              <w:t>支持自动接收诊断室下达的重切、深切、免疫组化、特殊染色、分子病理、电镜检查等的医嘱记录；</w:t>
            </w:r>
          </w:p>
          <w:p w:rsidR="00DF668E" w:rsidRDefault="00DF668E" w:rsidP="00134B2B">
            <w:pPr>
              <w:numPr>
                <w:ilvl w:val="1"/>
                <w:numId w:val="8"/>
              </w:numPr>
              <w:tabs>
                <w:tab w:val="left" w:pos="840"/>
              </w:tabs>
              <w:spacing w:line="360" w:lineRule="auto"/>
              <w:rPr>
                <w:rFonts w:ascii="宋体" w:eastAsia="宋体" w:hAnsi="宋体" w:cs="宋体"/>
                <w:szCs w:val="21"/>
              </w:rPr>
            </w:pPr>
            <w:r>
              <w:rPr>
                <w:rFonts w:ascii="宋体" w:eastAsia="宋体" w:hAnsi="宋体" w:cs="宋体" w:hint="eastAsia"/>
                <w:szCs w:val="21"/>
              </w:rPr>
              <w:t>诊断医生能够方便地查看相关的申请信息、大体检查描述、取材记录和相关的诊断记录。</w:t>
            </w:r>
          </w:p>
          <w:p w:rsidR="00DF668E" w:rsidRDefault="00DF668E" w:rsidP="00134B2B">
            <w:pPr>
              <w:numPr>
                <w:ilvl w:val="1"/>
                <w:numId w:val="8"/>
              </w:numPr>
              <w:tabs>
                <w:tab w:val="left" w:pos="840"/>
              </w:tabs>
              <w:spacing w:line="360" w:lineRule="auto"/>
              <w:rPr>
                <w:rFonts w:ascii="宋体" w:eastAsia="宋体" w:hAnsi="宋体" w:cs="宋体"/>
                <w:szCs w:val="21"/>
              </w:rPr>
            </w:pPr>
            <w:r>
              <w:rPr>
                <w:rFonts w:ascii="宋体" w:eastAsia="宋体" w:hAnsi="宋体" w:cs="宋体" w:hint="eastAsia"/>
                <w:szCs w:val="21"/>
              </w:rPr>
              <w:t>能够自动提示该病人的历次病理检查记录。</w:t>
            </w:r>
          </w:p>
          <w:p w:rsidR="00DF668E" w:rsidRDefault="00DF668E" w:rsidP="00134B2B">
            <w:pPr>
              <w:numPr>
                <w:ilvl w:val="1"/>
                <w:numId w:val="8"/>
              </w:numPr>
              <w:tabs>
                <w:tab w:val="left" w:pos="840"/>
              </w:tabs>
              <w:spacing w:line="360" w:lineRule="auto"/>
              <w:rPr>
                <w:rFonts w:ascii="宋体" w:eastAsia="宋体" w:hAnsi="宋体" w:cs="宋体"/>
                <w:szCs w:val="21"/>
              </w:rPr>
            </w:pPr>
            <w:r>
              <w:rPr>
                <w:rFonts w:ascii="宋体" w:eastAsia="宋体" w:hAnsi="宋体" w:cs="宋体" w:hint="eastAsia"/>
                <w:szCs w:val="21"/>
              </w:rPr>
              <w:t>提供上级医生对下级医生的报告进行审核修改支持，保留修改记录。</w:t>
            </w:r>
          </w:p>
          <w:p w:rsidR="00DF668E" w:rsidRDefault="00DF668E" w:rsidP="00134B2B">
            <w:pPr>
              <w:numPr>
                <w:ilvl w:val="1"/>
                <w:numId w:val="8"/>
              </w:numPr>
              <w:tabs>
                <w:tab w:val="left" w:pos="840"/>
              </w:tabs>
              <w:spacing w:line="360" w:lineRule="auto"/>
              <w:rPr>
                <w:rFonts w:ascii="宋体" w:eastAsia="宋体" w:hAnsi="宋体" w:cs="宋体"/>
                <w:szCs w:val="21"/>
              </w:rPr>
            </w:pPr>
            <w:r>
              <w:rPr>
                <w:rFonts w:ascii="宋体" w:eastAsia="宋体" w:hAnsi="宋体" w:cs="宋体" w:hint="eastAsia"/>
                <w:szCs w:val="21"/>
              </w:rPr>
              <w:t>提供病理诊断模板功能。</w:t>
            </w:r>
          </w:p>
          <w:p w:rsidR="00DF668E" w:rsidRDefault="00DF668E" w:rsidP="00134B2B">
            <w:pPr>
              <w:numPr>
                <w:ilvl w:val="1"/>
                <w:numId w:val="8"/>
              </w:numPr>
              <w:tabs>
                <w:tab w:val="left" w:pos="840"/>
              </w:tabs>
              <w:spacing w:line="360" w:lineRule="auto"/>
              <w:rPr>
                <w:rFonts w:ascii="宋体" w:eastAsia="宋体" w:hAnsi="宋体" w:cs="宋体"/>
                <w:szCs w:val="21"/>
              </w:rPr>
            </w:pPr>
            <w:r>
              <w:rPr>
                <w:rFonts w:ascii="宋体" w:eastAsia="宋体" w:hAnsi="宋体" w:cs="宋体" w:hint="eastAsia"/>
                <w:szCs w:val="21"/>
              </w:rPr>
              <w:t>支持图文混排报告，提供报告版式自定义功能。</w:t>
            </w:r>
          </w:p>
          <w:p w:rsidR="00DF668E" w:rsidRDefault="00DF668E" w:rsidP="00134B2B">
            <w:pPr>
              <w:numPr>
                <w:ilvl w:val="1"/>
                <w:numId w:val="8"/>
              </w:numPr>
              <w:tabs>
                <w:tab w:val="left" w:pos="840"/>
              </w:tabs>
              <w:spacing w:line="360" w:lineRule="auto"/>
              <w:rPr>
                <w:rFonts w:ascii="宋体" w:eastAsia="宋体" w:hAnsi="宋体" w:cs="宋体"/>
                <w:szCs w:val="21"/>
              </w:rPr>
            </w:pPr>
            <w:r>
              <w:rPr>
                <w:rFonts w:ascii="宋体" w:eastAsia="宋体" w:hAnsi="宋体" w:cs="宋体" w:hint="eastAsia"/>
                <w:szCs w:val="21"/>
              </w:rPr>
              <w:t>允许将报告状态置为初步报告和确认报告。</w:t>
            </w:r>
          </w:p>
          <w:p w:rsidR="00DF668E" w:rsidRDefault="00DF668E" w:rsidP="00134B2B">
            <w:pPr>
              <w:numPr>
                <w:ilvl w:val="1"/>
                <w:numId w:val="8"/>
              </w:numPr>
              <w:tabs>
                <w:tab w:val="left" w:pos="840"/>
              </w:tabs>
              <w:spacing w:line="360" w:lineRule="auto"/>
              <w:rPr>
                <w:rFonts w:ascii="宋体" w:eastAsia="宋体" w:hAnsi="宋体" w:cs="宋体"/>
                <w:szCs w:val="21"/>
              </w:rPr>
            </w:pPr>
            <w:r>
              <w:rPr>
                <w:rFonts w:ascii="宋体" w:eastAsia="宋体" w:hAnsi="宋体" w:cs="宋体" w:hint="eastAsia"/>
                <w:szCs w:val="21"/>
              </w:rPr>
              <w:t>向取材和制片站点分别发送补取、重切、深切、特检等医嘱申请,可查看内部医嘱的执行情况。</w:t>
            </w:r>
          </w:p>
          <w:p w:rsidR="00DF668E" w:rsidRDefault="00DF668E" w:rsidP="00134B2B">
            <w:pPr>
              <w:numPr>
                <w:ilvl w:val="1"/>
                <w:numId w:val="8"/>
              </w:numPr>
              <w:tabs>
                <w:tab w:val="left" w:pos="840"/>
              </w:tabs>
              <w:spacing w:line="360" w:lineRule="auto"/>
              <w:rPr>
                <w:rFonts w:ascii="宋体" w:eastAsia="宋体" w:hAnsi="宋体" w:cs="宋体"/>
                <w:szCs w:val="21"/>
              </w:rPr>
            </w:pPr>
            <w:r>
              <w:rPr>
                <w:rFonts w:ascii="宋体" w:eastAsia="宋体" w:hAnsi="宋体" w:cs="宋体" w:hint="eastAsia"/>
                <w:szCs w:val="21"/>
              </w:rPr>
              <w:t>可对免疫组化切片进行评级。</w:t>
            </w:r>
          </w:p>
          <w:p w:rsidR="00DF668E" w:rsidRDefault="00DF668E" w:rsidP="00134B2B">
            <w:pPr>
              <w:numPr>
                <w:ilvl w:val="1"/>
                <w:numId w:val="8"/>
              </w:numPr>
              <w:tabs>
                <w:tab w:val="left" w:pos="840"/>
              </w:tabs>
              <w:spacing w:line="360" w:lineRule="auto"/>
              <w:rPr>
                <w:rFonts w:ascii="宋体" w:eastAsia="宋体" w:hAnsi="宋体" w:cs="宋体"/>
                <w:szCs w:val="21"/>
              </w:rPr>
            </w:pPr>
            <w:r>
              <w:rPr>
                <w:rFonts w:ascii="宋体" w:eastAsia="宋体" w:hAnsi="宋体" w:cs="宋体" w:hint="eastAsia"/>
                <w:szCs w:val="21"/>
              </w:rPr>
              <w:lastRenderedPageBreak/>
              <w:t>病理诊断和诊断报告,能够显示标本相关的申请信息、取材描述、标本原始图像等信息。</w:t>
            </w:r>
          </w:p>
          <w:p w:rsidR="00DF668E" w:rsidRDefault="00DF668E" w:rsidP="00134B2B">
            <w:pPr>
              <w:numPr>
                <w:ilvl w:val="1"/>
                <w:numId w:val="8"/>
              </w:numPr>
              <w:tabs>
                <w:tab w:val="left" w:pos="840"/>
              </w:tabs>
              <w:spacing w:line="360" w:lineRule="auto"/>
              <w:rPr>
                <w:rFonts w:ascii="宋体" w:eastAsia="宋体" w:hAnsi="宋体" w:cs="宋体"/>
                <w:szCs w:val="21"/>
              </w:rPr>
            </w:pPr>
            <w:r>
              <w:rPr>
                <w:rFonts w:ascii="宋体" w:eastAsia="宋体" w:hAnsi="宋体" w:cs="宋体" w:hint="eastAsia"/>
                <w:szCs w:val="21"/>
              </w:rPr>
              <w:t>能够自动提示该病人的历次病理检查记录。</w:t>
            </w:r>
          </w:p>
          <w:p w:rsidR="00DF668E" w:rsidRDefault="00DF668E" w:rsidP="00134B2B">
            <w:pPr>
              <w:numPr>
                <w:ilvl w:val="1"/>
                <w:numId w:val="8"/>
              </w:numPr>
              <w:tabs>
                <w:tab w:val="left" w:pos="840"/>
              </w:tabs>
              <w:spacing w:line="360" w:lineRule="auto"/>
              <w:rPr>
                <w:rFonts w:ascii="宋体" w:eastAsia="宋体" w:hAnsi="宋体" w:cs="宋体"/>
                <w:szCs w:val="21"/>
              </w:rPr>
            </w:pPr>
            <w:r>
              <w:rPr>
                <w:rFonts w:ascii="宋体" w:eastAsia="宋体" w:hAnsi="宋体" w:cs="宋体" w:hint="eastAsia"/>
                <w:szCs w:val="21"/>
              </w:rPr>
              <w:t>提供上级医生对下级医生的报告进行审核修改支持，保留修改记录。</w:t>
            </w:r>
          </w:p>
          <w:p w:rsidR="00DF668E" w:rsidRDefault="00DF668E" w:rsidP="00134B2B">
            <w:pPr>
              <w:numPr>
                <w:ilvl w:val="1"/>
                <w:numId w:val="8"/>
              </w:numPr>
              <w:tabs>
                <w:tab w:val="left" w:pos="840"/>
              </w:tabs>
              <w:spacing w:line="360" w:lineRule="auto"/>
              <w:rPr>
                <w:rFonts w:ascii="宋体" w:eastAsia="宋体" w:hAnsi="宋体" w:cs="宋体"/>
                <w:szCs w:val="21"/>
              </w:rPr>
            </w:pPr>
            <w:r>
              <w:rPr>
                <w:rFonts w:ascii="宋体" w:eastAsia="宋体" w:hAnsi="宋体" w:cs="宋体" w:hint="eastAsia"/>
                <w:szCs w:val="21"/>
              </w:rPr>
              <w:t>支持图文混排报告，提供报告版式自定义功能；</w:t>
            </w:r>
          </w:p>
          <w:p w:rsidR="00DF668E" w:rsidRDefault="00DF668E" w:rsidP="00134B2B">
            <w:pPr>
              <w:numPr>
                <w:ilvl w:val="1"/>
                <w:numId w:val="8"/>
              </w:numPr>
              <w:tabs>
                <w:tab w:val="left" w:pos="840"/>
              </w:tabs>
              <w:spacing w:line="360" w:lineRule="auto"/>
              <w:rPr>
                <w:rFonts w:ascii="宋体" w:eastAsia="宋体" w:hAnsi="宋体" w:cs="宋体"/>
                <w:szCs w:val="21"/>
              </w:rPr>
            </w:pPr>
            <w:r>
              <w:rPr>
                <w:rFonts w:ascii="宋体" w:eastAsia="宋体" w:hAnsi="宋体" w:cs="宋体" w:hint="eastAsia"/>
                <w:kern w:val="0"/>
                <w:szCs w:val="21"/>
              </w:rPr>
              <w:t>支持各种统计，包括标本来源、病例分类、检查状态、诊断符合率、延期报告、免疫组化分类、切片评级等。</w:t>
            </w:r>
          </w:p>
          <w:p w:rsidR="00DF668E" w:rsidRDefault="00DF668E" w:rsidP="00134B2B">
            <w:pPr>
              <w:rPr>
                <w:rFonts w:ascii="宋体" w:eastAsia="宋体" w:hAnsi="宋体" w:cs="宋体"/>
                <w:szCs w:val="21"/>
              </w:rPr>
            </w:pPr>
          </w:p>
        </w:tc>
      </w:tr>
      <w:tr w:rsidR="00DF668E" w:rsidTr="00DF668E">
        <w:tc>
          <w:tcPr>
            <w:tcW w:w="1247" w:type="dxa"/>
          </w:tcPr>
          <w:p w:rsidR="00DF668E" w:rsidRDefault="00DF668E" w:rsidP="00134B2B">
            <w:pPr>
              <w:widowControl/>
              <w:spacing w:line="276" w:lineRule="auto"/>
              <w:jc w:val="left"/>
              <w:rPr>
                <w:rFonts w:ascii="宋体" w:eastAsia="宋体" w:hAnsi="宋体" w:cs="宋体"/>
                <w:szCs w:val="21"/>
                <w:lang w:val="zh-TW"/>
              </w:rPr>
            </w:pPr>
            <w:r>
              <w:rPr>
                <w:rFonts w:ascii="宋体" w:eastAsia="宋体" w:hAnsi="宋体" w:cs="宋体" w:hint="eastAsia"/>
                <w:szCs w:val="21"/>
                <w:lang w:val="zh-TW"/>
              </w:rPr>
              <w:lastRenderedPageBreak/>
              <w:t>CT、超声分诊排队叫号系统</w:t>
            </w:r>
          </w:p>
        </w:tc>
        <w:tc>
          <w:tcPr>
            <w:tcW w:w="6975" w:type="dxa"/>
          </w:tcPr>
          <w:p w:rsidR="00DF668E" w:rsidRDefault="00DF668E" w:rsidP="00134B2B">
            <w:pPr>
              <w:numPr>
                <w:ilvl w:val="1"/>
                <w:numId w:val="9"/>
              </w:numPr>
              <w:tabs>
                <w:tab w:val="left" w:pos="840"/>
              </w:tabs>
              <w:adjustRightInd w:val="0"/>
              <w:spacing w:line="360" w:lineRule="auto"/>
              <w:rPr>
                <w:rFonts w:ascii="宋体" w:eastAsia="宋体" w:hAnsi="宋体" w:cs="宋体"/>
                <w:szCs w:val="21"/>
              </w:rPr>
            </w:pPr>
            <w:r>
              <w:rPr>
                <w:rFonts w:ascii="宋体" w:eastAsia="宋体" w:hAnsi="宋体" w:cs="宋体" w:hint="eastAsia"/>
                <w:szCs w:val="21"/>
              </w:rPr>
              <w:t>支持控制台模式：支持对分诊区域、队列、检查室、呼叫参数、数据源的维护</w:t>
            </w:r>
          </w:p>
          <w:p w:rsidR="00DF668E" w:rsidRDefault="00DF668E" w:rsidP="00134B2B">
            <w:pPr>
              <w:numPr>
                <w:ilvl w:val="1"/>
                <w:numId w:val="9"/>
              </w:numPr>
              <w:tabs>
                <w:tab w:val="left" w:pos="840"/>
              </w:tabs>
              <w:adjustRightInd w:val="0"/>
              <w:spacing w:line="360" w:lineRule="auto"/>
              <w:rPr>
                <w:rFonts w:ascii="宋体" w:eastAsia="宋体" w:hAnsi="宋体" w:cs="宋体"/>
                <w:szCs w:val="21"/>
              </w:rPr>
            </w:pPr>
            <w:r>
              <w:rPr>
                <w:rFonts w:ascii="宋体" w:eastAsia="宋体" w:hAnsi="宋体" w:cs="宋体" w:hint="eastAsia"/>
                <w:szCs w:val="21"/>
              </w:rPr>
              <w:t>一体化叫号排队系统，支持多种叫号模式，支持预约台集中叫号、诊间叫号两种业务流程</w:t>
            </w:r>
          </w:p>
          <w:p w:rsidR="00DF668E" w:rsidRDefault="00DF668E" w:rsidP="00134B2B">
            <w:pPr>
              <w:numPr>
                <w:ilvl w:val="1"/>
                <w:numId w:val="9"/>
              </w:numPr>
              <w:tabs>
                <w:tab w:val="left" w:pos="840"/>
              </w:tabs>
              <w:adjustRightInd w:val="0"/>
              <w:spacing w:line="360" w:lineRule="auto"/>
              <w:rPr>
                <w:rFonts w:ascii="宋体" w:eastAsia="宋体" w:hAnsi="宋体" w:cs="宋体"/>
                <w:szCs w:val="21"/>
              </w:rPr>
            </w:pPr>
            <w:r>
              <w:rPr>
                <w:rFonts w:ascii="宋体" w:eastAsia="宋体" w:hAnsi="宋体" w:cs="宋体" w:hint="eastAsia"/>
                <w:szCs w:val="21"/>
              </w:rPr>
              <w:t>可以自定义诊室对应的检查队列及自定义呼叫信息的格式</w:t>
            </w:r>
          </w:p>
          <w:p w:rsidR="00DF668E" w:rsidRDefault="00DF668E" w:rsidP="00134B2B">
            <w:pPr>
              <w:numPr>
                <w:ilvl w:val="1"/>
                <w:numId w:val="9"/>
              </w:numPr>
              <w:tabs>
                <w:tab w:val="left" w:pos="840"/>
              </w:tabs>
              <w:adjustRightInd w:val="0"/>
              <w:spacing w:line="360" w:lineRule="auto"/>
              <w:rPr>
                <w:rFonts w:ascii="宋体" w:eastAsia="宋体" w:hAnsi="宋体" w:cs="宋体"/>
                <w:szCs w:val="21"/>
              </w:rPr>
            </w:pPr>
            <w:r>
              <w:rPr>
                <w:rFonts w:ascii="宋体" w:eastAsia="宋体" w:hAnsi="宋体" w:cs="宋体" w:hint="eastAsia"/>
                <w:szCs w:val="21"/>
              </w:rPr>
              <w:t>支持显示队列信息、申请单信息、呼叫患者、患者状态管理、取报告管理</w:t>
            </w:r>
          </w:p>
          <w:p w:rsidR="00DF668E" w:rsidRDefault="00DF668E" w:rsidP="00134B2B">
            <w:pPr>
              <w:numPr>
                <w:ilvl w:val="1"/>
                <w:numId w:val="9"/>
              </w:numPr>
              <w:tabs>
                <w:tab w:val="left" w:pos="840"/>
              </w:tabs>
              <w:adjustRightInd w:val="0"/>
              <w:spacing w:line="360" w:lineRule="auto"/>
              <w:rPr>
                <w:rFonts w:ascii="宋体" w:eastAsia="宋体" w:hAnsi="宋体" w:cs="宋体"/>
                <w:szCs w:val="21"/>
              </w:rPr>
            </w:pPr>
            <w:r>
              <w:rPr>
                <w:rFonts w:ascii="宋体" w:eastAsia="宋体" w:hAnsi="宋体" w:cs="宋体" w:hint="eastAsia"/>
                <w:szCs w:val="21"/>
              </w:rPr>
              <w:t>实时显示每个队列当前的队列信息、显示当天已被呼叫过的所有信息</w:t>
            </w:r>
          </w:p>
          <w:p w:rsidR="00DF668E" w:rsidRDefault="00DF668E" w:rsidP="00134B2B">
            <w:pPr>
              <w:numPr>
                <w:ilvl w:val="1"/>
                <w:numId w:val="9"/>
              </w:numPr>
              <w:tabs>
                <w:tab w:val="left" w:pos="840"/>
              </w:tabs>
              <w:adjustRightInd w:val="0"/>
              <w:spacing w:line="360" w:lineRule="auto"/>
              <w:rPr>
                <w:rFonts w:ascii="宋体" w:eastAsia="宋体" w:hAnsi="宋体" w:cs="宋体"/>
                <w:szCs w:val="21"/>
              </w:rPr>
            </w:pPr>
            <w:r>
              <w:rPr>
                <w:rFonts w:ascii="宋体" w:eastAsia="宋体" w:hAnsi="宋体" w:cs="宋体" w:hint="eastAsia"/>
                <w:szCs w:val="21"/>
              </w:rPr>
              <w:t>可以将队列中的信息进行丢号、召回操作</w:t>
            </w:r>
          </w:p>
          <w:p w:rsidR="00DF668E" w:rsidRDefault="00DF668E" w:rsidP="00134B2B">
            <w:pPr>
              <w:numPr>
                <w:ilvl w:val="1"/>
                <w:numId w:val="9"/>
              </w:numPr>
              <w:tabs>
                <w:tab w:val="left" w:pos="840"/>
              </w:tabs>
              <w:adjustRightInd w:val="0"/>
              <w:spacing w:line="360" w:lineRule="auto"/>
              <w:rPr>
                <w:rFonts w:ascii="宋体" w:eastAsia="宋体" w:hAnsi="宋体" w:cs="宋体"/>
                <w:szCs w:val="21"/>
              </w:rPr>
            </w:pPr>
            <w:r>
              <w:rPr>
                <w:rFonts w:ascii="宋体" w:eastAsia="宋体" w:hAnsi="宋体" w:cs="宋体" w:hint="eastAsia"/>
                <w:szCs w:val="21"/>
              </w:rPr>
              <w:t>支持检查工作站呼叫模式，可以对设置的多个队列进行优先级的设置，急诊患者可设定优先</w:t>
            </w:r>
          </w:p>
          <w:p w:rsidR="00DF668E" w:rsidRDefault="00DF668E" w:rsidP="00134B2B">
            <w:pPr>
              <w:numPr>
                <w:ilvl w:val="1"/>
                <w:numId w:val="9"/>
              </w:numPr>
              <w:tabs>
                <w:tab w:val="left" w:pos="840"/>
              </w:tabs>
              <w:adjustRightInd w:val="0"/>
              <w:spacing w:line="360" w:lineRule="auto"/>
              <w:rPr>
                <w:rFonts w:ascii="宋体" w:eastAsia="宋体" w:hAnsi="宋体" w:cs="宋体"/>
                <w:szCs w:val="21"/>
              </w:rPr>
            </w:pPr>
            <w:r>
              <w:rPr>
                <w:rFonts w:ascii="宋体" w:eastAsia="宋体" w:hAnsi="宋体" w:cs="宋体" w:hint="eastAsia"/>
                <w:szCs w:val="21"/>
              </w:rPr>
              <w:t>显示设置控制：可自定义显示屏显示格式和内容；包括呼叫信息，等候队列信息、取报告队列、注意事项等</w:t>
            </w:r>
          </w:p>
          <w:p w:rsidR="00DF668E" w:rsidRDefault="00DF668E" w:rsidP="00134B2B">
            <w:pPr>
              <w:numPr>
                <w:ilvl w:val="1"/>
                <w:numId w:val="9"/>
              </w:numPr>
              <w:tabs>
                <w:tab w:val="left" w:pos="840"/>
              </w:tabs>
              <w:adjustRightInd w:val="0"/>
              <w:spacing w:line="360" w:lineRule="auto"/>
              <w:rPr>
                <w:rFonts w:ascii="宋体" w:eastAsia="宋体" w:hAnsi="宋体" w:cs="宋体"/>
                <w:szCs w:val="21"/>
              </w:rPr>
            </w:pPr>
            <w:r>
              <w:rPr>
                <w:rFonts w:ascii="宋体" w:eastAsia="宋体" w:hAnsi="宋体" w:cs="宋体" w:hint="eastAsia"/>
                <w:szCs w:val="21"/>
              </w:rPr>
              <w:t>支持候诊区、检查室液晶显示器、Led屏显示</w:t>
            </w:r>
          </w:p>
          <w:p w:rsidR="00DF668E" w:rsidRDefault="00DF668E" w:rsidP="00134B2B">
            <w:pPr>
              <w:rPr>
                <w:rFonts w:ascii="宋体" w:eastAsia="宋体" w:hAnsi="宋体" w:cs="宋体"/>
                <w:szCs w:val="21"/>
              </w:rPr>
            </w:pPr>
          </w:p>
        </w:tc>
      </w:tr>
    </w:tbl>
    <w:p w:rsidR="00DF668E" w:rsidRPr="00794225" w:rsidRDefault="00794225" w:rsidP="00794225">
      <w:pPr>
        <w:pStyle w:val="2"/>
        <w:ind w:left="0"/>
        <w:rPr>
          <w:sz w:val="28"/>
          <w:szCs w:val="28"/>
        </w:rPr>
      </w:pPr>
      <w:bookmarkStart w:id="0" w:name="_Toc460918221"/>
      <w:r w:rsidRPr="00794225">
        <w:rPr>
          <w:rFonts w:hint="eastAsia"/>
          <w:sz w:val="28"/>
          <w:szCs w:val="28"/>
        </w:rPr>
        <w:t>（二）</w:t>
      </w:r>
      <w:r w:rsidR="00DF668E" w:rsidRPr="00794225">
        <w:rPr>
          <w:rFonts w:hint="eastAsia"/>
          <w:sz w:val="28"/>
          <w:szCs w:val="28"/>
        </w:rPr>
        <w:t>临床药学管理系统功能要求</w:t>
      </w:r>
      <w:bookmarkEnd w:id="0"/>
    </w:p>
    <w:tbl>
      <w:tblPr>
        <w:tblW w:w="83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11"/>
        <w:gridCol w:w="4352"/>
      </w:tblGrid>
      <w:tr w:rsidR="00DF668E" w:rsidTr="00794225">
        <w:tc>
          <w:tcPr>
            <w:tcW w:w="4011" w:type="dxa"/>
            <w:tcBorders>
              <w:top w:val="single" w:sz="4" w:space="0" w:color="auto"/>
              <w:left w:val="single" w:sz="4" w:space="0" w:color="auto"/>
              <w:bottom w:val="single" w:sz="4" w:space="0" w:color="auto"/>
              <w:right w:val="single" w:sz="4" w:space="0" w:color="auto"/>
            </w:tcBorders>
          </w:tcPr>
          <w:p w:rsidR="00DF668E" w:rsidRDefault="00DF668E" w:rsidP="00134B2B">
            <w:pPr>
              <w:rPr>
                <w:rFonts w:ascii="宋体" w:eastAsia="宋体" w:cs="宋体"/>
                <w:szCs w:val="21"/>
              </w:rPr>
            </w:pPr>
            <w:r>
              <w:rPr>
                <w:rFonts w:ascii="宋体" w:eastAsia="宋体" w:hAnsi="宋体" w:cs="宋体" w:hint="eastAsia"/>
                <w:szCs w:val="21"/>
              </w:rPr>
              <w:t>功能模块</w:t>
            </w:r>
          </w:p>
        </w:tc>
        <w:tc>
          <w:tcPr>
            <w:tcW w:w="4352" w:type="dxa"/>
            <w:tcBorders>
              <w:top w:val="single" w:sz="4" w:space="0" w:color="auto"/>
              <w:left w:val="single" w:sz="4" w:space="0" w:color="auto"/>
              <w:bottom w:val="single" w:sz="4" w:space="0" w:color="auto"/>
              <w:right w:val="single" w:sz="4" w:space="0" w:color="auto"/>
            </w:tcBorders>
          </w:tcPr>
          <w:p w:rsidR="00DF668E" w:rsidRDefault="00DF668E" w:rsidP="00134B2B">
            <w:pPr>
              <w:rPr>
                <w:rFonts w:ascii="宋体" w:eastAsia="宋体" w:cs="宋体"/>
                <w:szCs w:val="21"/>
              </w:rPr>
            </w:pPr>
            <w:r>
              <w:rPr>
                <w:rFonts w:ascii="宋体" w:eastAsia="宋体" w:hAnsi="宋体" w:cs="宋体" w:hint="eastAsia"/>
                <w:szCs w:val="21"/>
              </w:rPr>
              <w:t>功能描述</w:t>
            </w:r>
          </w:p>
        </w:tc>
      </w:tr>
      <w:tr w:rsidR="00DF668E" w:rsidTr="00794225">
        <w:tc>
          <w:tcPr>
            <w:tcW w:w="4011" w:type="dxa"/>
            <w:tcBorders>
              <w:top w:val="single" w:sz="4" w:space="0" w:color="auto"/>
              <w:left w:val="single" w:sz="4" w:space="0" w:color="auto"/>
              <w:bottom w:val="single" w:sz="4" w:space="0" w:color="auto"/>
              <w:right w:val="single" w:sz="4" w:space="0" w:color="auto"/>
            </w:tcBorders>
          </w:tcPr>
          <w:p w:rsidR="00DF668E" w:rsidRDefault="00DF668E" w:rsidP="00134B2B">
            <w:pPr>
              <w:spacing w:line="360" w:lineRule="auto"/>
              <w:rPr>
                <w:rFonts w:ascii="宋体" w:eastAsia="宋体" w:cs="宋体"/>
                <w:b/>
                <w:szCs w:val="21"/>
              </w:rPr>
            </w:pPr>
            <w:r>
              <w:rPr>
                <w:rFonts w:ascii="宋体" w:eastAsia="宋体" w:hAnsi="宋体" w:cs="宋体" w:hint="eastAsia"/>
                <w:b/>
                <w:szCs w:val="21"/>
              </w:rPr>
              <w:t>读取和查看病人信息</w:t>
            </w:r>
          </w:p>
        </w:tc>
        <w:tc>
          <w:tcPr>
            <w:tcW w:w="4352" w:type="dxa"/>
            <w:tcBorders>
              <w:top w:val="single" w:sz="4" w:space="0" w:color="auto"/>
              <w:left w:val="single" w:sz="4" w:space="0" w:color="auto"/>
              <w:bottom w:val="single" w:sz="4" w:space="0" w:color="auto"/>
              <w:right w:val="single" w:sz="4" w:space="0" w:color="auto"/>
            </w:tcBorders>
          </w:tcPr>
          <w:p w:rsidR="00DF668E" w:rsidRDefault="00DF668E" w:rsidP="00134B2B">
            <w:pPr>
              <w:rPr>
                <w:rFonts w:ascii="宋体" w:eastAsia="宋体" w:cs="Arial"/>
                <w:szCs w:val="21"/>
              </w:rPr>
            </w:pPr>
            <w:r>
              <w:rPr>
                <w:rFonts w:ascii="宋体" w:eastAsia="宋体" w:hAnsi="宋体" w:cs="Arial" w:hint="eastAsia"/>
                <w:kern w:val="0"/>
                <w:szCs w:val="21"/>
              </w:rPr>
              <w:t>1.“系统”能从医院HIS等系统中读取病人相关信息，包括：基本信息、医嘱、检验检查结果、手术信息、费用信息、其它信息并可</w:t>
            </w:r>
            <w:r>
              <w:rPr>
                <w:rFonts w:ascii="宋体" w:eastAsia="宋体" w:hAnsi="宋体" w:cs="宋体" w:hint="eastAsia"/>
                <w:szCs w:val="21"/>
              </w:rPr>
              <w:t>提供</w:t>
            </w:r>
            <w:r>
              <w:rPr>
                <w:rFonts w:ascii="宋体" w:eastAsia="宋体" w:hAnsi="宋体" w:cs="宋体" w:hint="eastAsia"/>
                <w:szCs w:val="21"/>
              </w:rPr>
              <w:lastRenderedPageBreak/>
              <w:t>医院电子病历（EMR）链接功能，从而获取病人详细信息。</w:t>
            </w:r>
          </w:p>
        </w:tc>
      </w:tr>
      <w:tr w:rsidR="00DF668E" w:rsidTr="00794225">
        <w:tc>
          <w:tcPr>
            <w:tcW w:w="4011" w:type="dxa"/>
            <w:tcBorders>
              <w:top w:val="single" w:sz="4" w:space="0" w:color="auto"/>
              <w:left w:val="single" w:sz="4" w:space="0" w:color="auto"/>
              <w:bottom w:val="single" w:sz="4" w:space="0" w:color="auto"/>
              <w:right w:val="single" w:sz="4" w:space="0" w:color="auto"/>
            </w:tcBorders>
          </w:tcPr>
          <w:p w:rsidR="00DF668E" w:rsidRDefault="00DF668E" w:rsidP="00134B2B">
            <w:pPr>
              <w:spacing w:line="360" w:lineRule="auto"/>
              <w:rPr>
                <w:rFonts w:ascii="宋体" w:eastAsia="宋体" w:cs="宋体"/>
                <w:b/>
                <w:szCs w:val="21"/>
              </w:rPr>
            </w:pPr>
            <w:r>
              <w:rPr>
                <w:rFonts w:ascii="宋体" w:eastAsia="宋体" w:hAnsi="宋体" w:cs="宋体" w:hint="eastAsia"/>
                <w:b/>
                <w:szCs w:val="21"/>
              </w:rPr>
              <w:lastRenderedPageBreak/>
              <w:t>处方点评</w:t>
            </w:r>
          </w:p>
        </w:tc>
        <w:tc>
          <w:tcPr>
            <w:tcW w:w="4352" w:type="dxa"/>
            <w:tcBorders>
              <w:top w:val="single" w:sz="4" w:space="0" w:color="auto"/>
              <w:left w:val="single" w:sz="4" w:space="0" w:color="auto"/>
              <w:bottom w:val="single" w:sz="4" w:space="0" w:color="auto"/>
              <w:right w:val="single" w:sz="4" w:space="0" w:color="auto"/>
            </w:tcBorders>
          </w:tcPr>
          <w:p w:rsidR="00DF668E" w:rsidRDefault="00DF668E" w:rsidP="00134B2B">
            <w:pPr>
              <w:spacing w:line="360" w:lineRule="auto"/>
              <w:rPr>
                <w:rFonts w:ascii="宋体" w:eastAsia="宋体" w:cs="宋体"/>
                <w:szCs w:val="21"/>
              </w:rPr>
            </w:pPr>
            <w:r>
              <w:rPr>
                <w:rFonts w:ascii="宋体" w:eastAsia="宋体" w:hAnsi="宋体" w:cs="宋体" w:hint="eastAsia"/>
                <w:szCs w:val="21"/>
              </w:rPr>
              <w:t>1、必须按照《医院处方点评管理规范（试行）》要求的28项点评点对处方、医嘱进行点评，并以点评点呈现处方问题。</w:t>
            </w:r>
          </w:p>
          <w:p w:rsidR="00DF668E" w:rsidRDefault="00DF668E" w:rsidP="00134B2B">
            <w:pPr>
              <w:spacing w:line="360" w:lineRule="auto"/>
              <w:rPr>
                <w:rFonts w:ascii="宋体" w:eastAsia="宋体" w:cs="宋体"/>
                <w:szCs w:val="21"/>
              </w:rPr>
            </w:pPr>
            <w:r>
              <w:rPr>
                <w:rFonts w:ascii="宋体" w:eastAsia="宋体" w:hAnsi="宋体" w:cs="Arial" w:hint="eastAsia"/>
                <w:szCs w:val="21"/>
              </w:rPr>
              <w:t>2、</w:t>
            </w:r>
            <w:r>
              <w:rPr>
                <w:rFonts w:ascii="宋体" w:eastAsia="宋体" w:hAnsi="宋体" w:cs="宋体" w:hint="eastAsia"/>
                <w:szCs w:val="21"/>
              </w:rPr>
              <w:t>应能对剂量范围（包含正常使用剂量、肝损害剂量、肾损害剂量）、超多日用量、药物相互作用、体外配伍、配伍浓度、钾离子浓度、药物禁忌、不良反应、门诊输液、超适应症、特殊人群用药（包含老人用药、儿童用药、妊娠用药、哺乳用药、成人用药、性别用药）、药物过敏、给药途径、重复用药、越权用药、围术期用药、细菌耐药率不合理用药情况进行程序点评，并提供规则自定义功能。</w:t>
            </w:r>
          </w:p>
          <w:p w:rsidR="00DF668E" w:rsidRDefault="00DF668E" w:rsidP="00134B2B">
            <w:pPr>
              <w:spacing w:line="360" w:lineRule="auto"/>
              <w:rPr>
                <w:rFonts w:ascii="宋体" w:eastAsia="宋体" w:cs="宋体"/>
                <w:szCs w:val="21"/>
              </w:rPr>
            </w:pPr>
            <w:r>
              <w:rPr>
                <w:rFonts w:ascii="宋体" w:eastAsia="宋体" w:hAnsi="宋体" w:cs="宋体" w:hint="eastAsia"/>
                <w:szCs w:val="21"/>
              </w:rPr>
              <w:t>3、</w:t>
            </w:r>
            <w:r>
              <w:rPr>
                <w:rFonts w:ascii="宋体" w:eastAsia="宋体" w:hAnsi="宋体" w:cs="宋体" w:hint="eastAsia"/>
                <w:kern w:val="0"/>
                <w:szCs w:val="21"/>
              </w:rPr>
              <w:t>应能对处方（医嘱）的填写规范、单张处方药品数量、单张处方金额、手术频繁换药、手术预防使用抗菌药物给药时机、手术预防使用抗菌药物疗程等不合理用药情况进行程序点评。</w:t>
            </w:r>
          </w:p>
          <w:p w:rsidR="00DF668E" w:rsidRDefault="00DF668E" w:rsidP="00134B2B">
            <w:pPr>
              <w:spacing w:line="360" w:lineRule="auto"/>
              <w:rPr>
                <w:rFonts w:ascii="宋体" w:eastAsia="宋体" w:cs="宋体"/>
                <w:szCs w:val="21"/>
              </w:rPr>
            </w:pPr>
            <w:r>
              <w:rPr>
                <w:rFonts w:ascii="宋体" w:eastAsia="宋体" w:hAnsi="宋体" w:cs="宋体" w:hint="eastAsia"/>
                <w:szCs w:val="21"/>
              </w:rPr>
              <w:t>4、应提供患者处方号（住院号）批量导入功能、保存筛选条件功能。</w:t>
            </w:r>
          </w:p>
          <w:p w:rsidR="00DF668E" w:rsidRDefault="00DF668E" w:rsidP="00134B2B">
            <w:pPr>
              <w:spacing w:line="360" w:lineRule="auto"/>
              <w:rPr>
                <w:rFonts w:ascii="宋体" w:eastAsia="宋体" w:cs="宋体"/>
                <w:szCs w:val="21"/>
              </w:rPr>
            </w:pPr>
            <w:r>
              <w:rPr>
                <w:rFonts w:ascii="宋体" w:eastAsia="宋体" w:hAnsi="宋体" w:cs="Arial" w:hint="eastAsia"/>
                <w:szCs w:val="21"/>
              </w:rPr>
              <w:t>5、</w:t>
            </w:r>
            <w:r>
              <w:rPr>
                <w:rFonts w:ascii="宋体" w:eastAsia="宋体" w:hAnsi="宋体" w:cs="宋体" w:hint="eastAsia"/>
                <w:szCs w:val="21"/>
              </w:rPr>
              <w:t>应提供住院患者抗菌药物联用图、时序图，可直观查看患者抗菌药物使用（联用）情况、抗感染治疗情况，同时应提供住院患者专项点评药品联用图。</w:t>
            </w:r>
          </w:p>
          <w:p w:rsidR="00DF668E" w:rsidRDefault="00DF668E" w:rsidP="00134B2B">
            <w:pPr>
              <w:spacing w:line="360" w:lineRule="auto"/>
              <w:rPr>
                <w:rFonts w:ascii="宋体" w:eastAsia="宋体" w:cs="宋体"/>
                <w:szCs w:val="21"/>
              </w:rPr>
            </w:pPr>
            <w:r>
              <w:rPr>
                <w:rFonts w:ascii="宋体" w:eastAsia="宋体" w:hAnsi="宋体" w:cs="宋体" w:hint="eastAsia"/>
                <w:szCs w:val="21"/>
              </w:rPr>
              <w:t>6、应提供任务分配功能。</w:t>
            </w:r>
          </w:p>
          <w:p w:rsidR="00DF668E" w:rsidRDefault="00DF668E" w:rsidP="00134B2B">
            <w:pPr>
              <w:spacing w:line="360" w:lineRule="auto"/>
              <w:rPr>
                <w:rFonts w:ascii="宋体" w:eastAsia="宋体" w:cs="宋体"/>
                <w:szCs w:val="21"/>
              </w:rPr>
            </w:pPr>
            <w:r>
              <w:rPr>
                <w:rFonts w:ascii="宋体" w:eastAsia="宋体" w:hAnsi="宋体" w:cs="宋体" w:hint="eastAsia"/>
                <w:szCs w:val="21"/>
              </w:rPr>
              <w:t>7、应提供点评结果反馈医生工作站的功能。</w:t>
            </w:r>
          </w:p>
          <w:p w:rsidR="00DF668E" w:rsidRDefault="00DF668E" w:rsidP="00134B2B">
            <w:pPr>
              <w:spacing w:line="360" w:lineRule="auto"/>
              <w:rPr>
                <w:rFonts w:ascii="宋体" w:eastAsia="宋体" w:cs="宋体"/>
                <w:szCs w:val="21"/>
              </w:rPr>
            </w:pPr>
            <w:r>
              <w:rPr>
                <w:rFonts w:ascii="宋体" w:eastAsia="宋体" w:hAnsi="宋体" w:cs="宋体" w:hint="eastAsia"/>
                <w:szCs w:val="21"/>
              </w:rPr>
              <w:t>8、应能统计人工点评完成情况及进度，自动生成点评工作表、点评结果统计表、存在问题统计表，并可按照全院/科室/医生分别进行统</w:t>
            </w:r>
            <w:r>
              <w:rPr>
                <w:rFonts w:ascii="宋体" w:eastAsia="宋体" w:hAnsi="宋体" w:cs="宋体" w:hint="eastAsia"/>
                <w:szCs w:val="21"/>
              </w:rPr>
              <w:lastRenderedPageBreak/>
              <w:t>计。</w:t>
            </w:r>
          </w:p>
          <w:p w:rsidR="00DF668E" w:rsidRDefault="00DF668E" w:rsidP="00134B2B">
            <w:pPr>
              <w:spacing w:line="360" w:lineRule="auto"/>
              <w:rPr>
                <w:rFonts w:ascii="宋体" w:eastAsia="宋体" w:cs="宋体"/>
                <w:szCs w:val="21"/>
              </w:rPr>
            </w:pPr>
            <w:r>
              <w:rPr>
                <w:rFonts w:ascii="宋体" w:eastAsia="宋体" w:hAnsi="宋体" w:cs="宋体" w:hint="eastAsia"/>
                <w:szCs w:val="21"/>
              </w:rPr>
              <w:t>9、提供右键说明书查询、右键合理用药审查功能。</w:t>
            </w:r>
          </w:p>
        </w:tc>
      </w:tr>
      <w:tr w:rsidR="00DF668E" w:rsidTr="00794225">
        <w:tc>
          <w:tcPr>
            <w:tcW w:w="4011" w:type="dxa"/>
            <w:tcBorders>
              <w:top w:val="single" w:sz="4" w:space="0" w:color="auto"/>
              <w:left w:val="single" w:sz="4" w:space="0" w:color="auto"/>
              <w:bottom w:val="single" w:sz="4" w:space="0" w:color="auto"/>
              <w:right w:val="single" w:sz="4" w:space="0" w:color="auto"/>
            </w:tcBorders>
          </w:tcPr>
          <w:p w:rsidR="00DF668E" w:rsidRDefault="00DF668E" w:rsidP="00134B2B">
            <w:pPr>
              <w:rPr>
                <w:rFonts w:ascii="宋体" w:eastAsia="宋体" w:cs="宋体"/>
                <w:b/>
                <w:szCs w:val="21"/>
              </w:rPr>
            </w:pPr>
            <w:r>
              <w:rPr>
                <w:rFonts w:ascii="宋体" w:eastAsia="宋体" w:hAnsi="宋体" w:cs="宋体" w:hint="eastAsia"/>
                <w:b/>
                <w:szCs w:val="21"/>
              </w:rPr>
              <w:lastRenderedPageBreak/>
              <w:t>点评模块</w:t>
            </w:r>
          </w:p>
        </w:tc>
        <w:tc>
          <w:tcPr>
            <w:tcW w:w="4352" w:type="dxa"/>
            <w:tcBorders>
              <w:top w:val="single" w:sz="4" w:space="0" w:color="auto"/>
              <w:left w:val="single" w:sz="4" w:space="0" w:color="auto"/>
              <w:bottom w:val="single" w:sz="4" w:space="0" w:color="auto"/>
              <w:right w:val="single" w:sz="4" w:space="0" w:color="auto"/>
            </w:tcBorders>
          </w:tcPr>
          <w:p w:rsidR="00DF668E" w:rsidRDefault="00DF668E" w:rsidP="00134B2B">
            <w:pPr>
              <w:spacing w:line="360" w:lineRule="auto"/>
              <w:rPr>
                <w:rFonts w:ascii="宋体" w:eastAsia="宋体" w:cs="宋体"/>
                <w:szCs w:val="21"/>
              </w:rPr>
            </w:pPr>
            <w:r>
              <w:rPr>
                <w:rFonts w:ascii="宋体" w:eastAsia="宋体" w:hAnsi="宋体" w:cs="宋体" w:hint="eastAsia"/>
                <w:szCs w:val="21"/>
              </w:rPr>
              <w:t>1、门急诊处方点评功能</w:t>
            </w:r>
          </w:p>
          <w:p w:rsidR="00DF668E" w:rsidRDefault="00DF668E" w:rsidP="00134B2B">
            <w:pPr>
              <w:spacing w:line="360" w:lineRule="auto"/>
              <w:rPr>
                <w:rFonts w:ascii="宋体" w:eastAsia="宋体" w:cs="宋体"/>
                <w:szCs w:val="21"/>
              </w:rPr>
            </w:pPr>
            <w:r>
              <w:rPr>
                <w:rFonts w:ascii="宋体" w:eastAsia="宋体" w:hAnsi="宋体" w:cs="宋体" w:hint="eastAsia"/>
                <w:szCs w:val="21"/>
              </w:rPr>
              <w:t>2、住院病人医嘱点评功能</w:t>
            </w:r>
          </w:p>
          <w:p w:rsidR="00DF668E" w:rsidRDefault="00DF668E" w:rsidP="00134B2B">
            <w:pPr>
              <w:spacing w:line="360" w:lineRule="auto"/>
              <w:rPr>
                <w:rFonts w:ascii="宋体" w:eastAsia="宋体" w:cs="宋体"/>
                <w:szCs w:val="21"/>
              </w:rPr>
            </w:pPr>
            <w:r>
              <w:rPr>
                <w:rFonts w:ascii="宋体" w:eastAsia="宋体" w:hAnsi="宋体" w:cs="宋体" w:hint="eastAsia"/>
                <w:szCs w:val="21"/>
              </w:rPr>
              <w:t>3、门急诊抗菌药物处方点评功能</w:t>
            </w:r>
          </w:p>
          <w:p w:rsidR="00DF668E" w:rsidRDefault="00DF668E" w:rsidP="00134B2B">
            <w:pPr>
              <w:spacing w:line="360" w:lineRule="auto"/>
              <w:rPr>
                <w:rFonts w:ascii="宋体" w:eastAsia="宋体" w:cs="宋体"/>
                <w:szCs w:val="21"/>
              </w:rPr>
            </w:pPr>
            <w:r>
              <w:rPr>
                <w:rFonts w:ascii="宋体" w:eastAsia="宋体" w:hAnsi="宋体" w:cs="宋体" w:hint="eastAsia"/>
                <w:szCs w:val="21"/>
              </w:rPr>
              <w:t>4、住院病人抗菌药物专项点评功能</w:t>
            </w:r>
          </w:p>
          <w:p w:rsidR="00DF668E" w:rsidRDefault="00DF668E" w:rsidP="00134B2B">
            <w:pPr>
              <w:spacing w:line="360" w:lineRule="auto"/>
              <w:rPr>
                <w:rFonts w:ascii="宋体" w:eastAsia="宋体" w:cs="宋体"/>
                <w:szCs w:val="21"/>
              </w:rPr>
            </w:pPr>
            <w:r>
              <w:rPr>
                <w:rFonts w:ascii="宋体" w:eastAsia="宋体" w:hAnsi="宋体" w:cs="宋体" w:hint="eastAsia"/>
                <w:szCs w:val="21"/>
              </w:rPr>
              <w:t>5、围手术期抗菌药物专项点评功能</w:t>
            </w:r>
          </w:p>
          <w:p w:rsidR="00DF668E" w:rsidRDefault="00DF668E" w:rsidP="00134B2B">
            <w:pPr>
              <w:spacing w:line="360" w:lineRule="auto"/>
              <w:rPr>
                <w:rFonts w:ascii="宋体" w:eastAsia="宋体" w:cs="宋体"/>
                <w:szCs w:val="21"/>
              </w:rPr>
            </w:pPr>
            <w:r>
              <w:rPr>
                <w:rFonts w:ascii="宋体" w:eastAsia="宋体" w:hAnsi="宋体" w:cs="宋体" w:hint="eastAsia"/>
                <w:szCs w:val="21"/>
              </w:rPr>
              <w:t>6、门急诊处方专项药品点评功能，包括血液制品、糖皮质激素、高警示药品、中药注射剂、质子泵抑制剂等药品</w:t>
            </w:r>
          </w:p>
          <w:p w:rsidR="00DF668E" w:rsidRDefault="00DF668E" w:rsidP="00134B2B">
            <w:pPr>
              <w:rPr>
                <w:rFonts w:ascii="宋体" w:eastAsia="宋体" w:cs="宋体"/>
                <w:szCs w:val="21"/>
              </w:rPr>
            </w:pPr>
            <w:r>
              <w:rPr>
                <w:rFonts w:ascii="宋体" w:eastAsia="宋体" w:hAnsi="宋体" w:cs="宋体" w:hint="eastAsia"/>
                <w:szCs w:val="21"/>
              </w:rPr>
              <w:t>7、住院病人专项医嘱点评功能，包括血液制品、糖皮质激素、高警示药品、中药注射剂、质子泵抑制剂等药品</w:t>
            </w:r>
          </w:p>
          <w:p w:rsidR="00DF668E" w:rsidRDefault="00DF668E" w:rsidP="00134B2B">
            <w:pPr>
              <w:rPr>
                <w:rFonts w:ascii="宋体" w:eastAsia="宋体" w:cs="宋体"/>
                <w:szCs w:val="21"/>
              </w:rPr>
            </w:pPr>
            <w:r>
              <w:rPr>
                <w:rFonts w:ascii="宋体" w:eastAsia="宋体" w:hAnsi="宋体" w:cs="宋体" w:hint="eastAsia"/>
                <w:szCs w:val="21"/>
              </w:rPr>
              <w:t>8、门急诊处方抗肿瘤药物专项点评功能</w:t>
            </w:r>
          </w:p>
          <w:p w:rsidR="00DF668E" w:rsidRDefault="00DF668E" w:rsidP="00134B2B">
            <w:pPr>
              <w:rPr>
                <w:rFonts w:ascii="宋体" w:eastAsia="宋体" w:cs="宋体"/>
                <w:szCs w:val="21"/>
              </w:rPr>
            </w:pPr>
            <w:r>
              <w:rPr>
                <w:rFonts w:ascii="宋体" w:eastAsia="宋体" w:hAnsi="宋体" w:cs="宋体" w:hint="eastAsia"/>
                <w:szCs w:val="21"/>
              </w:rPr>
              <w:t>9、住院病人抗肿瘤药物专项点评功能</w:t>
            </w:r>
          </w:p>
          <w:p w:rsidR="00DF668E" w:rsidRDefault="00DF668E" w:rsidP="00134B2B">
            <w:pPr>
              <w:rPr>
                <w:rFonts w:ascii="宋体" w:eastAsia="宋体" w:cs="宋体"/>
                <w:szCs w:val="21"/>
              </w:rPr>
            </w:pPr>
            <w:r>
              <w:rPr>
                <w:rFonts w:ascii="宋体" w:eastAsia="宋体" w:hAnsi="宋体" w:cs="宋体" w:hint="eastAsia"/>
                <w:szCs w:val="21"/>
              </w:rPr>
              <w:t>10、住院病人特殊抗菌药物（万古霉素等）专项点评功能</w:t>
            </w:r>
          </w:p>
          <w:p w:rsidR="00DF668E" w:rsidRDefault="00DF668E" w:rsidP="00134B2B">
            <w:pPr>
              <w:rPr>
                <w:rFonts w:ascii="宋体" w:eastAsia="宋体" w:cs="宋体"/>
                <w:szCs w:val="21"/>
              </w:rPr>
            </w:pPr>
            <w:r>
              <w:rPr>
                <w:rFonts w:ascii="宋体" w:eastAsia="宋体" w:hAnsi="宋体" w:cs="宋体" w:hint="eastAsia"/>
                <w:szCs w:val="21"/>
              </w:rPr>
              <w:t>11、住院病人人血白蛋白专项点评功能</w:t>
            </w:r>
          </w:p>
          <w:p w:rsidR="00DF668E" w:rsidRDefault="00DF668E" w:rsidP="00134B2B">
            <w:pPr>
              <w:rPr>
                <w:rFonts w:ascii="宋体" w:eastAsia="宋体" w:cs="宋体"/>
                <w:szCs w:val="21"/>
              </w:rPr>
            </w:pPr>
            <w:r>
              <w:rPr>
                <w:rFonts w:ascii="宋体" w:eastAsia="宋体" w:hAnsi="宋体" w:cs="宋体" w:hint="eastAsia"/>
                <w:szCs w:val="21"/>
              </w:rPr>
              <w:t>12、门（急）诊中药饮片处方专项点评功能</w:t>
            </w:r>
          </w:p>
          <w:p w:rsidR="00DF668E" w:rsidRDefault="00DF668E" w:rsidP="00134B2B">
            <w:pPr>
              <w:rPr>
                <w:rFonts w:ascii="宋体" w:eastAsia="宋体" w:cs="宋体"/>
                <w:szCs w:val="21"/>
              </w:rPr>
            </w:pPr>
            <w:r>
              <w:rPr>
                <w:rFonts w:ascii="宋体" w:eastAsia="宋体" w:hAnsi="宋体" w:cs="宋体" w:hint="eastAsia"/>
                <w:szCs w:val="21"/>
              </w:rPr>
              <w:t>13、门（急）诊中成药处方专项点评功能</w:t>
            </w:r>
          </w:p>
          <w:p w:rsidR="00DF668E" w:rsidRDefault="00DF668E" w:rsidP="00134B2B">
            <w:pPr>
              <w:rPr>
                <w:rFonts w:ascii="宋体" w:eastAsia="宋体" w:cs="宋体"/>
                <w:szCs w:val="21"/>
              </w:rPr>
            </w:pPr>
            <w:r>
              <w:rPr>
                <w:rFonts w:ascii="宋体" w:eastAsia="宋体" w:hAnsi="宋体" w:cs="宋体" w:hint="eastAsia"/>
                <w:szCs w:val="21"/>
              </w:rPr>
              <w:t>14、用药排名医嘱点评功能，应能对使用前N位药品的科室、（开嘱）医生或特定药品使用前N位的科室所开具医嘱进行点评。</w:t>
            </w:r>
          </w:p>
          <w:p w:rsidR="00DF668E" w:rsidRDefault="00DF668E" w:rsidP="00134B2B">
            <w:pPr>
              <w:rPr>
                <w:rFonts w:ascii="宋体" w:eastAsia="宋体" w:cs="宋体"/>
                <w:szCs w:val="21"/>
              </w:rPr>
            </w:pPr>
            <w:r>
              <w:rPr>
                <w:rFonts w:ascii="宋体" w:eastAsia="宋体" w:hAnsi="宋体" w:cs="宋体" w:hint="eastAsia"/>
                <w:szCs w:val="21"/>
              </w:rPr>
              <w:t>15、住院用药医嘱点评功能，可按用药时间、开嘱医生抽选患者医嘱进行点评。</w:t>
            </w:r>
          </w:p>
          <w:p w:rsidR="00DF668E" w:rsidRDefault="00DF668E" w:rsidP="00134B2B">
            <w:pPr>
              <w:rPr>
                <w:rFonts w:ascii="宋体" w:eastAsia="宋体" w:cs="宋体"/>
                <w:szCs w:val="21"/>
              </w:rPr>
            </w:pPr>
            <w:r>
              <w:rPr>
                <w:rFonts w:ascii="宋体" w:eastAsia="宋体" w:hAnsi="宋体" w:cs="宋体" w:hint="eastAsia"/>
                <w:szCs w:val="21"/>
              </w:rPr>
              <w:t>16、门（急）诊基本药物专项点评功能</w:t>
            </w:r>
          </w:p>
        </w:tc>
      </w:tr>
      <w:tr w:rsidR="00DF668E" w:rsidTr="00794225">
        <w:tc>
          <w:tcPr>
            <w:tcW w:w="4011" w:type="dxa"/>
            <w:tcBorders>
              <w:top w:val="single" w:sz="4" w:space="0" w:color="auto"/>
              <w:left w:val="single" w:sz="4" w:space="0" w:color="auto"/>
              <w:bottom w:val="single" w:sz="4" w:space="0" w:color="auto"/>
              <w:right w:val="single" w:sz="4" w:space="0" w:color="auto"/>
            </w:tcBorders>
          </w:tcPr>
          <w:p w:rsidR="00DF668E" w:rsidRDefault="00DF668E" w:rsidP="00134B2B">
            <w:pPr>
              <w:rPr>
                <w:rFonts w:ascii="宋体" w:eastAsia="宋体" w:cs="宋体"/>
                <w:b/>
                <w:szCs w:val="21"/>
              </w:rPr>
            </w:pPr>
            <w:r>
              <w:rPr>
                <w:rFonts w:ascii="宋体" w:eastAsia="宋体" w:hAnsi="宋体" w:cs="宋体" w:hint="eastAsia"/>
                <w:b/>
                <w:szCs w:val="21"/>
              </w:rPr>
              <w:t>抗菌药物临床应用监测</w:t>
            </w:r>
          </w:p>
        </w:tc>
        <w:tc>
          <w:tcPr>
            <w:tcW w:w="4352" w:type="dxa"/>
            <w:tcBorders>
              <w:top w:val="single" w:sz="4" w:space="0" w:color="auto"/>
              <w:left w:val="single" w:sz="4" w:space="0" w:color="auto"/>
              <w:bottom w:val="single" w:sz="4" w:space="0" w:color="auto"/>
              <w:right w:val="single" w:sz="4" w:space="0" w:color="auto"/>
            </w:tcBorders>
          </w:tcPr>
          <w:p w:rsidR="00DF668E" w:rsidRDefault="00DF668E" w:rsidP="00134B2B">
            <w:pPr>
              <w:rPr>
                <w:rFonts w:ascii="宋体" w:eastAsia="宋体" w:cs="宋体"/>
                <w:b/>
                <w:szCs w:val="21"/>
              </w:rPr>
            </w:pPr>
            <w:r>
              <w:rPr>
                <w:rFonts w:ascii="宋体" w:eastAsia="宋体" w:hAnsi="宋体" w:cs="宋体" w:hint="eastAsia"/>
                <w:szCs w:val="21"/>
              </w:rPr>
              <w:t>1、根据《抗菌药物临床应用监测方案》提供抗菌药物临床应用调查表填写和批量导出功能。通过从HIS系统提取的病人信息，智能判断病人的类型并自动生成</w:t>
            </w:r>
            <w:r>
              <w:rPr>
                <w:rFonts w:ascii="宋体" w:eastAsia="宋体" w:cs="宋体" w:hint="eastAsia"/>
                <w:szCs w:val="21"/>
              </w:rPr>
              <w:t>“</w:t>
            </w:r>
            <w:r>
              <w:rPr>
                <w:rFonts w:ascii="宋体" w:eastAsia="宋体" w:hAnsi="宋体" w:cs="宋体" w:hint="eastAsia"/>
                <w:szCs w:val="21"/>
              </w:rPr>
              <w:t>手术/非手术病人抗菌药物使用情况调查表</w:t>
            </w:r>
            <w:r>
              <w:rPr>
                <w:rFonts w:ascii="宋体" w:eastAsia="宋体" w:cs="宋体" w:hint="eastAsia"/>
                <w:szCs w:val="21"/>
              </w:rPr>
              <w:t>”</w:t>
            </w:r>
            <w:r>
              <w:rPr>
                <w:rFonts w:ascii="宋体" w:eastAsia="宋体" w:hAnsi="宋体" w:cs="宋体" w:hint="eastAsia"/>
                <w:szCs w:val="21"/>
              </w:rPr>
              <w:t>及</w:t>
            </w:r>
            <w:r>
              <w:rPr>
                <w:rFonts w:ascii="宋体" w:eastAsia="宋体" w:cs="宋体" w:hint="eastAsia"/>
                <w:szCs w:val="21"/>
              </w:rPr>
              <w:t>“</w:t>
            </w:r>
            <w:r>
              <w:rPr>
                <w:rFonts w:ascii="宋体" w:eastAsia="宋体" w:hAnsi="宋体" w:cs="宋体" w:hint="eastAsia"/>
                <w:szCs w:val="21"/>
              </w:rPr>
              <w:t>用药合理性意见表</w:t>
            </w:r>
            <w:r>
              <w:rPr>
                <w:rFonts w:ascii="宋体" w:eastAsia="宋体" w:cs="宋体" w:hint="eastAsia"/>
                <w:szCs w:val="21"/>
              </w:rPr>
              <w:t>”</w:t>
            </w:r>
            <w:r>
              <w:rPr>
                <w:rFonts w:ascii="宋体" w:eastAsia="宋体" w:hAnsi="宋体" w:cs="宋体" w:hint="eastAsia"/>
                <w:szCs w:val="21"/>
              </w:rPr>
              <w:t>。</w:t>
            </w:r>
          </w:p>
          <w:p w:rsidR="00DF668E" w:rsidRDefault="00DF668E" w:rsidP="00134B2B">
            <w:pPr>
              <w:spacing w:line="360" w:lineRule="auto"/>
              <w:rPr>
                <w:rFonts w:ascii="宋体" w:eastAsia="宋体" w:cs="宋体"/>
                <w:szCs w:val="21"/>
              </w:rPr>
            </w:pPr>
            <w:r>
              <w:rPr>
                <w:rFonts w:ascii="宋体" w:eastAsia="宋体" w:hAnsi="宋体" w:cs="宋体" w:hint="eastAsia"/>
                <w:szCs w:val="21"/>
              </w:rPr>
              <w:t>2、应提供针对门（急）诊及住院患者抗菌药物使用情况的统计报表，能够按照科室/医疗组/医生进行统计。</w:t>
            </w:r>
          </w:p>
          <w:p w:rsidR="00DF668E" w:rsidRDefault="00DF668E" w:rsidP="00134B2B">
            <w:pPr>
              <w:spacing w:line="360" w:lineRule="auto"/>
              <w:rPr>
                <w:rFonts w:ascii="宋体" w:eastAsia="宋体" w:cs="宋体"/>
                <w:szCs w:val="21"/>
              </w:rPr>
            </w:pPr>
            <w:r>
              <w:rPr>
                <w:rFonts w:ascii="宋体" w:eastAsia="宋体" w:hAnsi="宋体" w:cs="Arial" w:hint="eastAsia"/>
                <w:szCs w:val="21"/>
              </w:rPr>
              <w:t>3、</w:t>
            </w:r>
            <w:r>
              <w:rPr>
                <w:rFonts w:ascii="宋体" w:eastAsia="宋体" w:hAnsi="宋体" w:cs="宋体" w:hint="eastAsia"/>
                <w:szCs w:val="21"/>
              </w:rPr>
              <w:t>应提供体温信息查询功能，可查看患者历</w:t>
            </w:r>
            <w:r>
              <w:rPr>
                <w:rFonts w:ascii="宋体" w:eastAsia="宋体" w:hAnsi="宋体" w:cs="宋体" w:hint="eastAsia"/>
                <w:szCs w:val="21"/>
              </w:rPr>
              <w:lastRenderedPageBreak/>
              <w:t>史体温记录。</w:t>
            </w:r>
          </w:p>
          <w:p w:rsidR="00DF668E" w:rsidRDefault="00DF668E" w:rsidP="00134B2B">
            <w:pPr>
              <w:rPr>
                <w:rFonts w:ascii="宋体" w:eastAsia="宋体" w:cs="宋体"/>
                <w:szCs w:val="21"/>
              </w:rPr>
            </w:pPr>
            <w:r>
              <w:rPr>
                <w:rFonts w:ascii="宋体" w:eastAsia="宋体" w:hAnsi="宋体" w:cs="Arial" w:hint="eastAsia"/>
                <w:szCs w:val="21"/>
              </w:rPr>
              <w:t>4、</w:t>
            </w:r>
            <w:r>
              <w:rPr>
                <w:rFonts w:ascii="宋体" w:eastAsia="宋体" w:hAnsi="宋体" w:cs="宋体" w:hint="eastAsia"/>
                <w:szCs w:val="21"/>
              </w:rPr>
              <w:t>应提供自定义输液药品功能，药师可根据医院实际情况计。</w:t>
            </w:r>
          </w:p>
        </w:tc>
      </w:tr>
      <w:tr w:rsidR="00DF668E" w:rsidTr="00794225">
        <w:tc>
          <w:tcPr>
            <w:tcW w:w="4011" w:type="dxa"/>
            <w:tcBorders>
              <w:top w:val="single" w:sz="4" w:space="0" w:color="auto"/>
              <w:left w:val="single" w:sz="4" w:space="0" w:color="auto"/>
              <w:bottom w:val="single" w:sz="4" w:space="0" w:color="auto"/>
              <w:right w:val="single" w:sz="4" w:space="0" w:color="auto"/>
            </w:tcBorders>
          </w:tcPr>
          <w:p w:rsidR="00DF668E" w:rsidRDefault="00DF668E" w:rsidP="00134B2B">
            <w:pPr>
              <w:rPr>
                <w:rFonts w:ascii="宋体" w:eastAsia="宋体" w:cs="宋体"/>
                <w:szCs w:val="21"/>
              </w:rPr>
            </w:pPr>
            <w:r>
              <w:rPr>
                <w:rFonts w:ascii="宋体" w:eastAsia="宋体" w:hAnsi="宋体" w:cs="宋体" w:hint="eastAsia"/>
                <w:b/>
                <w:kern w:val="0"/>
                <w:szCs w:val="21"/>
              </w:rPr>
              <w:lastRenderedPageBreak/>
              <w:t>电子药历</w:t>
            </w:r>
          </w:p>
        </w:tc>
        <w:tc>
          <w:tcPr>
            <w:tcW w:w="4352" w:type="dxa"/>
            <w:tcBorders>
              <w:top w:val="single" w:sz="4" w:space="0" w:color="auto"/>
              <w:left w:val="single" w:sz="4" w:space="0" w:color="auto"/>
              <w:bottom w:val="single" w:sz="4" w:space="0" w:color="auto"/>
              <w:right w:val="single" w:sz="4" w:space="0" w:color="auto"/>
            </w:tcBorders>
          </w:tcPr>
          <w:p w:rsidR="00DF668E" w:rsidRDefault="00DF668E" w:rsidP="00DF668E">
            <w:pPr>
              <w:pStyle w:val="a9"/>
              <w:numPr>
                <w:ilvl w:val="0"/>
                <w:numId w:val="11"/>
              </w:numPr>
              <w:tabs>
                <w:tab w:val="left" w:pos="0"/>
              </w:tabs>
              <w:spacing w:beforeAutospacing="0" w:afterAutospacing="0"/>
              <w:jc w:val="both"/>
              <w:rPr>
                <w:rFonts w:ascii="宋体" w:eastAsia="宋体" w:hAnsi="Calibri" w:cs="宋体"/>
                <w:szCs w:val="21"/>
              </w:rPr>
            </w:pPr>
            <w:r>
              <w:rPr>
                <w:rFonts w:ascii="宋体" w:eastAsia="宋体" w:hAnsi="宋体" w:cs="宋体" w:hint="eastAsia"/>
                <w:sz w:val="21"/>
                <w:szCs w:val="21"/>
              </w:rPr>
              <w:t>电子药历快速生成。可书写出院或在院病人的电子药历，可对病人药物治疗情况进行总结。</w:t>
            </w:r>
          </w:p>
          <w:p w:rsidR="00DF668E" w:rsidRDefault="00DF668E" w:rsidP="00DF668E">
            <w:pPr>
              <w:pStyle w:val="a9"/>
              <w:numPr>
                <w:ilvl w:val="0"/>
                <w:numId w:val="11"/>
              </w:numPr>
              <w:tabs>
                <w:tab w:val="left" w:pos="0"/>
              </w:tabs>
              <w:spacing w:beforeAutospacing="0" w:afterAutospacing="0"/>
              <w:jc w:val="both"/>
              <w:rPr>
                <w:rFonts w:ascii="宋体" w:eastAsia="宋体" w:hAnsi="Calibri" w:cs="宋体"/>
                <w:szCs w:val="21"/>
              </w:rPr>
            </w:pPr>
            <w:r>
              <w:rPr>
                <w:rFonts w:ascii="宋体" w:eastAsia="宋体" w:hAnsi="宋体" w:cs="宋体" w:hint="eastAsia"/>
                <w:sz w:val="21"/>
                <w:szCs w:val="21"/>
              </w:rPr>
              <w:t>能自动导入病人基本信息、主要治疗药物、检验检查结果等；能按日书写药物治疗情况，按日批量导出治疗日志。</w:t>
            </w:r>
          </w:p>
          <w:p w:rsidR="00DF668E" w:rsidRDefault="00DF668E" w:rsidP="00DF668E">
            <w:pPr>
              <w:pStyle w:val="a9"/>
              <w:numPr>
                <w:ilvl w:val="0"/>
                <w:numId w:val="11"/>
              </w:numPr>
              <w:tabs>
                <w:tab w:val="left" w:pos="0"/>
              </w:tabs>
              <w:spacing w:beforeAutospacing="0" w:afterAutospacing="0"/>
              <w:jc w:val="both"/>
              <w:rPr>
                <w:rFonts w:ascii="宋体" w:eastAsia="宋体" w:hAnsi="Calibri" w:cs="宋体"/>
                <w:szCs w:val="21"/>
              </w:rPr>
            </w:pPr>
            <w:r>
              <w:rPr>
                <w:rFonts w:ascii="宋体" w:eastAsia="宋体" w:hAnsi="宋体" w:cs="宋体" w:hint="eastAsia"/>
                <w:sz w:val="21"/>
                <w:szCs w:val="21"/>
              </w:rPr>
              <w:t>从HIS系统提取所有的病人信息，实现查房记录的快速生成。</w:t>
            </w:r>
          </w:p>
        </w:tc>
      </w:tr>
      <w:tr w:rsidR="00DF668E" w:rsidTr="00794225">
        <w:tc>
          <w:tcPr>
            <w:tcW w:w="4011" w:type="dxa"/>
            <w:tcBorders>
              <w:top w:val="single" w:sz="4" w:space="0" w:color="auto"/>
              <w:left w:val="single" w:sz="4" w:space="0" w:color="auto"/>
              <w:bottom w:val="single" w:sz="4" w:space="0" w:color="auto"/>
              <w:right w:val="single" w:sz="4" w:space="0" w:color="auto"/>
            </w:tcBorders>
          </w:tcPr>
          <w:p w:rsidR="00DF668E" w:rsidRDefault="00DF668E" w:rsidP="00134B2B">
            <w:pPr>
              <w:rPr>
                <w:rFonts w:ascii="宋体" w:eastAsia="宋体" w:cs="宋体"/>
                <w:szCs w:val="21"/>
              </w:rPr>
            </w:pPr>
            <w:r>
              <w:rPr>
                <w:rFonts w:ascii="宋体" w:eastAsia="宋体" w:hAnsi="宋体" w:cs="宋体" w:hint="eastAsia"/>
                <w:b/>
                <w:kern w:val="0"/>
                <w:szCs w:val="21"/>
              </w:rPr>
              <w:t>统计分析</w:t>
            </w:r>
          </w:p>
        </w:tc>
        <w:tc>
          <w:tcPr>
            <w:tcW w:w="4352" w:type="dxa"/>
            <w:tcBorders>
              <w:top w:val="single" w:sz="4" w:space="0" w:color="auto"/>
              <w:left w:val="single" w:sz="4" w:space="0" w:color="auto"/>
              <w:bottom w:val="single" w:sz="4" w:space="0" w:color="auto"/>
              <w:right w:val="single" w:sz="4" w:space="0" w:color="auto"/>
            </w:tcBorders>
          </w:tcPr>
          <w:p w:rsidR="00DF668E" w:rsidRDefault="00DF668E" w:rsidP="00134B2B">
            <w:pPr>
              <w:spacing w:line="360" w:lineRule="auto"/>
              <w:rPr>
                <w:rFonts w:ascii="宋体" w:eastAsia="宋体" w:cs="宋体"/>
                <w:szCs w:val="21"/>
              </w:rPr>
            </w:pPr>
            <w:r>
              <w:rPr>
                <w:rFonts w:ascii="宋体" w:eastAsia="宋体" w:hAnsi="宋体" w:cs="宋体" w:hint="eastAsia"/>
                <w:szCs w:val="21"/>
              </w:rPr>
              <w:t>1、合理用药指标</w:t>
            </w:r>
          </w:p>
          <w:p w:rsidR="00DF668E" w:rsidRDefault="00DF668E" w:rsidP="00134B2B">
            <w:pPr>
              <w:spacing w:line="360" w:lineRule="auto"/>
              <w:rPr>
                <w:rFonts w:ascii="宋体" w:eastAsia="宋体" w:cs="宋体"/>
                <w:szCs w:val="21"/>
              </w:rPr>
            </w:pPr>
            <w:r>
              <w:rPr>
                <w:rFonts w:ascii="宋体" w:eastAsia="宋体" w:hAnsi="宋体" w:cs="宋体" w:hint="eastAsia"/>
                <w:szCs w:val="21"/>
              </w:rPr>
              <w:t>（1）指标统计，包括：药占比（不含中药饮片）、抗菌药物百分率、抗菌药物处方（病人）数、人均使用抗菌药物品种数、抗菌药物金额占药品总金额比例、静脉输液抗菌药物处方百分率、抗菌药物DDDs、抗菌药物使用强度、抗菌药物患者病原送检率（可按照医院标记、程序标记、手术病人等多种方式进行统计）、围术期预防使用抗菌药物百分率、围术期使用抗菌药物术前给药时机合理率（0.5-1小时）、围术期使用抗菌药物术后疗程合理率、X类切口手术患者预防用抗菌药物时间＞24h且</w:t>
            </w:r>
            <w:r>
              <w:rPr>
                <w:rFonts w:ascii="宋体" w:eastAsia="宋体" w:cs="宋体" w:hint="eastAsia"/>
                <w:szCs w:val="21"/>
              </w:rPr>
              <w:t>≤</w:t>
            </w:r>
            <w:r>
              <w:rPr>
                <w:rFonts w:ascii="宋体" w:eastAsia="宋体" w:hAnsi="宋体" w:cs="宋体" w:hint="eastAsia"/>
                <w:szCs w:val="21"/>
              </w:rPr>
              <w:t>48h、＞48h且</w:t>
            </w:r>
            <w:r>
              <w:rPr>
                <w:rFonts w:ascii="宋体" w:eastAsia="宋体" w:cs="宋体" w:hint="eastAsia"/>
                <w:szCs w:val="21"/>
              </w:rPr>
              <w:t>≤</w:t>
            </w:r>
            <w:r>
              <w:rPr>
                <w:rFonts w:ascii="宋体" w:eastAsia="宋体" w:hAnsi="宋体" w:cs="宋体" w:hint="eastAsia"/>
                <w:szCs w:val="21"/>
              </w:rPr>
              <w:t>72h、＞72h百分率、住院患者抗菌药物静脉输液占比、住院患者静脉输液使用率等。</w:t>
            </w:r>
          </w:p>
          <w:p w:rsidR="00DF668E" w:rsidRDefault="00DF668E" w:rsidP="00134B2B">
            <w:pPr>
              <w:spacing w:line="360" w:lineRule="auto"/>
              <w:rPr>
                <w:rFonts w:ascii="宋体" w:eastAsia="宋体" w:cs="宋体"/>
                <w:szCs w:val="21"/>
              </w:rPr>
            </w:pPr>
            <w:r>
              <w:rPr>
                <w:rFonts w:ascii="宋体" w:eastAsia="宋体" w:hAnsi="宋体" w:cs="宋体" w:hint="eastAsia"/>
                <w:szCs w:val="21"/>
              </w:rPr>
              <w:t>应能将以上指标重新组合并生成新的报表，应能按全院、科室、医疗组、医生分别进行统计，应能按处方或就诊病人分别进行统计。</w:t>
            </w:r>
          </w:p>
          <w:p w:rsidR="00DF668E" w:rsidRDefault="00DF668E" w:rsidP="00134B2B">
            <w:pPr>
              <w:spacing w:line="360" w:lineRule="auto"/>
              <w:rPr>
                <w:rFonts w:ascii="宋体" w:eastAsia="宋体" w:cs="宋体"/>
                <w:szCs w:val="21"/>
              </w:rPr>
            </w:pPr>
            <w:r>
              <w:rPr>
                <w:rFonts w:ascii="宋体" w:eastAsia="宋体" w:hAnsi="宋体" w:cs="宋体" w:hint="eastAsia"/>
                <w:szCs w:val="21"/>
              </w:rPr>
              <w:t>（2）应能实现药占比（不含中药饮片）、抗菌药物使用强度、抗菌药物使用率同比、环比分析，应能图文并茂展现医院用药情况。</w:t>
            </w:r>
          </w:p>
          <w:p w:rsidR="00DF668E" w:rsidRDefault="00DF668E" w:rsidP="00134B2B">
            <w:pPr>
              <w:spacing w:line="360" w:lineRule="auto"/>
              <w:rPr>
                <w:rFonts w:ascii="宋体" w:eastAsia="宋体" w:cs="宋体"/>
                <w:szCs w:val="21"/>
              </w:rPr>
            </w:pPr>
            <w:r>
              <w:rPr>
                <w:rFonts w:ascii="宋体" w:eastAsia="宋体" w:hAnsi="宋体" w:cs="宋体" w:hint="eastAsia"/>
                <w:szCs w:val="21"/>
              </w:rPr>
              <w:t>2、应提供任意（类）药品的使用率、用药百</w:t>
            </w:r>
            <w:r>
              <w:rPr>
                <w:rFonts w:ascii="宋体" w:eastAsia="宋体" w:hAnsi="宋体" w:cs="宋体" w:hint="eastAsia"/>
                <w:szCs w:val="21"/>
              </w:rPr>
              <w:lastRenderedPageBreak/>
              <w:t>分率、药占比、平均品种数等指标。</w:t>
            </w:r>
          </w:p>
          <w:p w:rsidR="00DF668E" w:rsidRDefault="00DF668E" w:rsidP="00134B2B">
            <w:pPr>
              <w:spacing w:line="360" w:lineRule="auto"/>
              <w:rPr>
                <w:rFonts w:ascii="宋体" w:eastAsia="宋体" w:cs="宋体"/>
                <w:szCs w:val="21"/>
              </w:rPr>
            </w:pPr>
            <w:r>
              <w:rPr>
                <w:rFonts w:ascii="宋体" w:eastAsia="宋体" w:hAnsi="宋体" w:cs="宋体" w:hint="eastAsia"/>
                <w:szCs w:val="21"/>
              </w:rPr>
              <w:t>3、应能分别按照全院、科室、医疗组、医生实现以下指标统计：</w:t>
            </w:r>
          </w:p>
          <w:p w:rsidR="00DF668E" w:rsidRDefault="00DF668E" w:rsidP="00134B2B">
            <w:pPr>
              <w:spacing w:line="360" w:lineRule="auto"/>
              <w:rPr>
                <w:rFonts w:ascii="宋体" w:eastAsia="宋体" w:cs="宋体"/>
                <w:szCs w:val="21"/>
              </w:rPr>
            </w:pPr>
            <w:r>
              <w:rPr>
                <w:rFonts w:ascii="宋体" w:eastAsia="宋体" w:hAnsi="宋体" w:cs="宋体" w:hint="eastAsia"/>
                <w:szCs w:val="21"/>
              </w:rPr>
              <w:t>（1）分别按出院时间、收费时间和医嘱时间（针对儿童用药）统计使用强度。</w:t>
            </w:r>
          </w:p>
          <w:p w:rsidR="00DF668E" w:rsidRDefault="00DF668E" w:rsidP="00134B2B">
            <w:pPr>
              <w:spacing w:line="360" w:lineRule="auto"/>
              <w:rPr>
                <w:rFonts w:ascii="宋体" w:eastAsia="宋体" w:cs="宋体"/>
                <w:szCs w:val="21"/>
              </w:rPr>
            </w:pPr>
            <w:r>
              <w:rPr>
                <w:rFonts w:ascii="宋体" w:eastAsia="宋体" w:hAnsi="宋体" w:cs="宋体" w:hint="eastAsia"/>
                <w:szCs w:val="21"/>
              </w:rPr>
              <w:t>（2）分别按月度、季度、半年和年度统计药品使用强度及浮动率。</w:t>
            </w:r>
          </w:p>
          <w:p w:rsidR="00DF668E" w:rsidRDefault="00DF668E" w:rsidP="00134B2B">
            <w:pPr>
              <w:spacing w:line="360" w:lineRule="auto"/>
              <w:rPr>
                <w:rFonts w:ascii="宋体" w:eastAsia="宋体" w:cs="宋体"/>
                <w:szCs w:val="21"/>
              </w:rPr>
            </w:pPr>
            <w:r>
              <w:rPr>
                <w:rFonts w:ascii="宋体" w:eastAsia="宋体" w:hAnsi="宋体" w:cs="宋体" w:hint="eastAsia"/>
                <w:szCs w:val="21"/>
              </w:rPr>
              <w:t>（3）药品金额、数量及DDDs使用量统计</w:t>
            </w:r>
          </w:p>
          <w:p w:rsidR="00DF668E" w:rsidRDefault="00DF668E" w:rsidP="00134B2B">
            <w:pPr>
              <w:spacing w:line="360" w:lineRule="auto"/>
              <w:rPr>
                <w:rFonts w:ascii="宋体" w:eastAsia="宋体" w:cs="宋体"/>
                <w:szCs w:val="21"/>
              </w:rPr>
            </w:pPr>
            <w:r>
              <w:rPr>
                <w:rFonts w:ascii="宋体" w:eastAsia="宋体" w:hAnsi="宋体" w:cs="宋体" w:hint="eastAsia"/>
                <w:szCs w:val="21"/>
              </w:rPr>
              <w:t>（4）分别按月度、季度、半年和年度统计药品金额、数量、DDDs及浮动率。</w:t>
            </w:r>
          </w:p>
          <w:p w:rsidR="00DF668E" w:rsidRDefault="00DF668E" w:rsidP="00134B2B">
            <w:pPr>
              <w:spacing w:line="360" w:lineRule="auto"/>
              <w:rPr>
                <w:rFonts w:ascii="宋体" w:eastAsia="宋体" w:cs="宋体"/>
                <w:szCs w:val="21"/>
              </w:rPr>
            </w:pPr>
            <w:r>
              <w:rPr>
                <w:rFonts w:ascii="宋体" w:eastAsia="宋体" w:hAnsi="宋体" w:cs="宋体" w:hint="eastAsia"/>
                <w:szCs w:val="21"/>
              </w:rPr>
              <w:t>（5）药品金额、数量统计并排名</w:t>
            </w:r>
          </w:p>
          <w:p w:rsidR="00DF668E" w:rsidRDefault="00DF668E" w:rsidP="00134B2B">
            <w:pPr>
              <w:spacing w:line="360" w:lineRule="auto"/>
              <w:rPr>
                <w:rFonts w:ascii="宋体" w:eastAsia="宋体" w:cs="宋体"/>
                <w:szCs w:val="21"/>
              </w:rPr>
            </w:pPr>
            <w:r>
              <w:rPr>
                <w:rFonts w:ascii="宋体" w:eastAsia="宋体" w:hAnsi="宋体" w:cs="宋体" w:hint="eastAsia"/>
                <w:szCs w:val="21"/>
              </w:rPr>
              <w:t>（6）药品人次统计并排名</w:t>
            </w:r>
          </w:p>
          <w:p w:rsidR="00DF668E" w:rsidRDefault="00DF668E" w:rsidP="00134B2B">
            <w:pPr>
              <w:spacing w:line="360" w:lineRule="auto"/>
              <w:rPr>
                <w:rFonts w:ascii="宋体" w:eastAsia="宋体" w:cs="宋体"/>
                <w:szCs w:val="21"/>
              </w:rPr>
            </w:pPr>
            <w:r>
              <w:rPr>
                <w:rFonts w:ascii="宋体" w:eastAsia="宋体" w:hAnsi="宋体" w:cs="宋体" w:hint="eastAsia"/>
                <w:szCs w:val="21"/>
              </w:rPr>
              <w:t>4、其他统计</w:t>
            </w:r>
          </w:p>
          <w:p w:rsidR="00DF668E" w:rsidRDefault="00DF668E" w:rsidP="00DF668E">
            <w:pPr>
              <w:pStyle w:val="a9"/>
              <w:numPr>
                <w:ilvl w:val="0"/>
                <w:numId w:val="12"/>
              </w:numPr>
              <w:tabs>
                <w:tab w:val="left" w:pos="0"/>
              </w:tabs>
              <w:spacing w:beforeAutospacing="0" w:afterAutospacing="0" w:line="360" w:lineRule="auto"/>
              <w:jc w:val="both"/>
              <w:rPr>
                <w:rFonts w:ascii="宋体" w:eastAsia="宋体" w:hAnsi="Calibri" w:cs="宋体"/>
                <w:szCs w:val="21"/>
              </w:rPr>
            </w:pPr>
            <w:r>
              <w:rPr>
                <w:rFonts w:ascii="宋体" w:eastAsia="宋体" w:hAnsi="宋体" w:cs="宋体" w:hint="eastAsia"/>
                <w:sz w:val="21"/>
                <w:szCs w:val="21"/>
              </w:rPr>
              <w:t>医院药品品种数统计</w:t>
            </w:r>
          </w:p>
          <w:p w:rsidR="00DF668E" w:rsidRDefault="00DF668E" w:rsidP="00DF668E">
            <w:pPr>
              <w:pStyle w:val="a9"/>
              <w:numPr>
                <w:ilvl w:val="0"/>
                <w:numId w:val="12"/>
              </w:numPr>
              <w:tabs>
                <w:tab w:val="left" w:pos="0"/>
              </w:tabs>
              <w:spacing w:beforeAutospacing="0" w:afterAutospacing="0" w:line="360" w:lineRule="auto"/>
              <w:jc w:val="both"/>
              <w:rPr>
                <w:rFonts w:ascii="宋体" w:eastAsia="宋体" w:hAnsi="Calibri" w:cs="宋体"/>
                <w:szCs w:val="21"/>
              </w:rPr>
            </w:pPr>
            <w:r>
              <w:rPr>
                <w:rFonts w:ascii="宋体" w:eastAsia="宋体" w:hAnsi="宋体" w:cs="宋体" w:hint="eastAsia"/>
                <w:sz w:val="21"/>
                <w:szCs w:val="21"/>
              </w:rPr>
              <w:t>患者静脉输液情况统计</w:t>
            </w:r>
          </w:p>
          <w:p w:rsidR="00DF668E" w:rsidRDefault="00DF668E" w:rsidP="00DF668E">
            <w:pPr>
              <w:pStyle w:val="a9"/>
              <w:numPr>
                <w:ilvl w:val="0"/>
                <w:numId w:val="12"/>
              </w:numPr>
              <w:tabs>
                <w:tab w:val="left" w:pos="0"/>
              </w:tabs>
              <w:spacing w:beforeAutospacing="0" w:afterAutospacing="0" w:line="360" w:lineRule="auto"/>
              <w:jc w:val="both"/>
              <w:rPr>
                <w:rFonts w:ascii="宋体" w:eastAsia="宋体" w:hAnsi="Calibri" w:cs="宋体"/>
                <w:szCs w:val="21"/>
              </w:rPr>
            </w:pPr>
            <w:r>
              <w:rPr>
                <w:rFonts w:ascii="宋体" w:eastAsia="宋体" w:hAnsi="宋体" w:cs="宋体" w:hint="eastAsia"/>
                <w:sz w:val="21"/>
                <w:szCs w:val="21"/>
              </w:rPr>
              <w:t>单张门（急）诊处方药品品种超过N种处方情况</w:t>
            </w:r>
          </w:p>
          <w:p w:rsidR="00DF668E" w:rsidRDefault="00DF668E" w:rsidP="00DF668E">
            <w:pPr>
              <w:pStyle w:val="a9"/>
              <w:numPr>
                <w:ilvl w:val="0"/>
                <w:numId w:val="12"/>
              </w:numPr>
              <w:tabs>
                <w:tab w:val="left" w:pos="0"/>
              </w:tabs>
              <w:spacing w:beforeAutospacing="0" w:afterAutospacing="0" w:line="360" w:lineRule="auto"/>
              <w:jc w:val="both"/>
              <w:rPr>
                <w:rFonts w:ascii="宋体" w:eastAsia="宋体" w:hAnsi="Calibri" w:cs="宋体"/>
                <w:szCs w:val="21"/>
              </w:rPr>
            </w:pPr>
            <w:r>
              <w:rPr>
                <w:rFonts w:ascii="宋体" w:eastAsia="宋体" w:hAnsi="宋体" w:cs="宋体" w:hint="eastAsia"/>
                <w:sz w:val="21"/>
                <w:szCs w:val="21"/>
              </w:rPr>
              <w:t>单张门（急）诊处方药品金额超过N元处方情况</w:t>
            </w:r>
          </w:p>
          <w:p w:rsidR="00DF668E" w:rsidRDefault="00DF668E" w:rsidP="00DF668E">
            <w:pPr>
              <w:pStyle w:val="a9"/>
              <w:numPr>
                <w:ilvl w:val="0"/>
                <w:numId w:val="12"/>
              </w:numPr>
              <w:tabs>
                <w:tab w:val="left" w:pos="0"/>
              </w:tabs>
              <w:spacing w:beforeAutospacing="0" w:afterAutospacing="0" w:line="360" w:lineRule="auto"/>
              <w:jc w:val="both"/>
              <w:rPr>
                <w:rFonts w:ascii="宋体" w:eastAsia="宋体" w:hAnsi="Calibri" w:cs="宋体"/>
                <w:szCs w:val="21"/>
              </w:rPr>
            </w:pPr>
            <w:r>
              <w:rPr>
                <w:rFonts w:ascii="宋体" w:eastAsia="宋体" w:hAnsi="宋体" w:cs="宋体" w:hint="eastAsia"/>
                <w:sz w:val="21"/>
                <w:szCs w:val="21"/>
              </w:rPr>
              <w:t>单张门（急）诊处方药品日均金额超过N元处方情况</w:t>
            </w:r>
          </w:p>
          <w:p w:rsidR="00DF668E" w:rsidRDefault="00DF668E" w:rsidP="00DF668E">
            <w:pPr>
              <w:pStyle w:val="a9"/>
              <w:numPr>
                <w:ilvl w:val="0"/>
                <w:numId w:val="12"/>
              </w:numPr>
              <w:tabs>
                <w:tab w:val="left" w:pos="0"/>
              </w:tabs>
              <w:spacing w:beforeAutospacing="0" w:afterAutospacing="0" w:line="360" w:lineRule="auto"/>
              <w:jc w:val="both"/>
              <w:rPr>
                <w:rFonts w:ascii="宋体" w:eastAsia="宋体" w:hAnsi="Calibri" w:cs="宋体"/>
                <w:szCs w:val="21"/>
              </w:rPr>
            </w:pPr>
            <w:r>
              <w:rPr>
                <w:rFonts w:ascii="宋体" w:eastAsia="宋体" w:hAnsi="宋体" w:cs="宋体" w:hint="eastAsia"/>
                <w:sz w:val="21"/>
                <w:szCs w:val="21"/>
              </w:rPr>
              <w:t>国家基本药物使用情况</w:t>
            </w:r>
          </w:p>
          <w:p w:rsidR="00DF668E" w:rsidRDefault="00DF668E" w:rsidP="00DF668E">
            <w:pPr>
              <w:pStyle w:val="a9"/>
              <w:numPr>
                <w:ilvl w:val="0"/>
                <w:numId w:val="12"/>
              </w:numPr>
              <w:tabs>
                <w:tab w:val="left" w:pos="0"/>
              </w:tabs>
              <w:spacing w:beforeAutospacing="0" w:afterAutospacing="0" w:line="360" w:lineRule="auto"/>
              <w:jc w:val="both"/>
              <w:rPr>
                <w:rFonts w:ascii="宋体" w:eastAsia="宋体" w:hAnsi="Calibri" w:cs="宋体"/>
                <w:szCs w:val="21"/>
              </w:rPr>
            </w:pPr>
            <w:r>
              <w:rPr>
                <w:rFonts w:ascii="宋体" w:eastAsia="宋体" w:hAnsi="宋体" w:cs="宋体" w:hint="eastAsia"/>
                <w:sz w:val="21"/>
                <w:szCs w:val="21"/>
              </w:rPr>
              <w:t>省基本药物使用情况</w:t>
            </w:r>
          </w:p>
          <w:p w:rsidR="00DF668E" w:rsidRDefault="00DF668E" w:rsidP="00DF668E">
            <w:pPr>
              <w:pStyle w:val="a9"/>
              <w:numPr>
                <w:ilvl w:val="0"/>
                <w:numId w:val="12"/>
              </w:numPr>
              <w:tabs>
                <w:tab w:val="left" w:pos="0"/>
              </w:tabs>
              <w:spacing w:beforeAutospacing="0" w:afterAutospacing="0" w:line="360" w:lineRule="auto"/>
              <w:jc w:val="both"/>
              <w:rPr>
                <w:rFonts w:ascii="宋体" w:eastAsia="宋体" w:hAnsi="Calibri" w:cs="宋体"/>
                <w:szCs w:val="21"/>
              </w:rPr>
            </w:pPr>
            <w:r>
              <w:rPr>
                <w:rFonts w:ascii="宋体" w:eastAsia="宋体" w:hAnsi="宋体" w:cs="宋体" w:hint="eastAsia"/>
                <w:sz w:val="21"/>
                <w:szCs w:val="21"/>
              </w:rPr>
              <w:t>病人药品费用构成情况</w:t>
            </w:r>
          </w:p>
          <w:p w:rsidR="00DF668E" w:rsidRDefault="00DF668E" w:rsidP="00DF668E">
            <w:pPr>
              <w:pStyle w:val="a9"/>
              <w:numPr>
                <w:ilvl w:val="0"/>
                <w:numId w:val="12"/>
              </w:numPr>
              <w:tabs>
                <w:tab w:val="left" w:pos="0"/>
              </w:tabs>
              <w:spacing w:beforeAutospacing="0" w:afterAutospacing="0" w:line="360" w:lineRule="auto"/>
              <w:jc w:val="both"/>
              <w:rPr>
                <w:rFonts w:ascii="宋体" w:eastAsia="宋体" w:hAnsi="Calibri" w:cs="宋体"/>
                <w:szCs w:val="21"/>
              </w:rPr>
            </w:pPr>
            <w:r>
              <w:rPr>
                <w:rFonts w:ascii="宋体" w:eastAsia="宋体" w:hAnsi="宋体" w:cs="宋体" w:hint="eastAsia"/>
                <w:sz w:val="21"/>
                <w:szCs w:val="21"/>
              </w:rPr>
              <w:t>某疾病治疗效果与抗菌药物使用情况</w:t>
            </w:r>
          </w:p>
          <w:p w:rsidR="00DF668E" w:rsidRDefault="00DF668E" w:rsidP="00DF668E">
            <w:pPr>
              <w:pStyle w:val="a9"/>
              <w:numPr>
                <w:ilvl w:val="0"/>
                <w:numId w:val="12"/>
              </w:numPr>
              <w:tabs>
                <w:tab w:val="left" w:pos="0"/>
              </w:tabs>
              <w:spacing w:beforeAutospacing="0" w:afterAutospacing="0" w:line="360" w:lineRule="auto"/>
              <w:jc w:val="both"/>
              <w:rPr>
                <w:rFonts w:ascii="宋体" w:eastAsia="宋体" w:hAnsi="Calibri" w:cs="宋体"/>
                <w:szCs w:val="21"/>
              </w:rPr>
            </w:pPr>
            <w:r>
              <w:rPr>
                <w:rFonts w:ascii="宋体" w:eastAsia="宋体" w:hAnsi="宋体" w:cs="宋体" w:hint="eastAsia"/>
                <w:sz w:val="21"/>
                <w:szCs w:val="21"/>
              </w:rPr>
              <w:t>越权使用抗菌药物及其它需要分级管理药物使用情况</w:t>
            </w:r>
          </w:p>
          <w:p w:rsidR="00DF668E" w:rsidRDefault="00DF668E" w:rsidP="00134B2B">
            <w:pPr>
              <w:spacing w:line="360" w:lineRule="auto"/>
              <w:rPr>
                <w:rFonts w:ascii="宋体" w:eastAsia="宋体" w:cs="宋体"/>
                <w:szCs w:val="21"/>
              </w:rPr>
            </w:pPr>
            <w:r>
              <w:rPr>
                <w:rFonts w:ascii="宋体" w:eastAsia="宋体" w:hAnsi="宋体" w:cs="宋体" w:hint="eastAsia"/>
                <w:szCs w:val="21"/>
              </w:rPr>
              <w:t>（12）麻醉/精神药品处方登记表</w:t>
            </w:r>
          </w:p>
          <w:p w:rsidR="00DF668E" w:rsidRDefault="00DF668E" w:rsidP="00134B2B">
            <w:pPr>
              <w:spacing w:line="360" w:lineRule="auto"/>
              <w:rPr>
                <w:rFonts w:ascii="宋体" w:eastAsia="宋体" w:cs="宋体"/>
                <w:b/>
                <w:szCs w:val="21"/>
              </w:rPr>
            </w:pPr>
            <w:r>
              <w:rPr>
                <w:rFonts w:ascii="宋体" w:eastAsia="宋体" w:hAnsi="宋体" w:cs="Arial" w:hint="eastAsia"/>
                <w:b/>
                <w:szCs w:val="21"/>
              </w:rPr>
              <w:t>5、</w:t>
            </w:r>
            <w:r>
              <w:rPr>
                <w:rFonts w:ascii="宋体" w:eastAsia="宋体" w:hAnsi="宋体" w:cs="宋体" w:hint="eastAsia"/>
                <w:b/>
                <w:szCs w:val="21"/>
              </w:rPr>
              <w:t>大处方分析：</w:t>
            </w:r>
            <w:r>
              <w:rPr>
                <w:rFonts w:ascii="宋体" w:eastAsia="宋体" w:hAnsi="宋体" w:cs="宋体" w:hint="eastAsia"/>
                <w:szCs w:val="21"/>
              </w:rPr>
              <w:t>提供超N天用量患者、超N</w:t>
            </w:r>
            <w:r>
              <w:rPr>
                <w:rFonts w:ascii="宋体" w:eastAsia="宋体" w:hAnsi="宋体" w:cs="宋体" w:hint="eastAsia"/>
                <w:szCs w:val="21"/>
              </w:rPr>
              <w:lastRenderedPageBreak/>
              <w:t>次就诊患者用药情况统计，包括：</w:t>
            </w:r>
          </w:p>
          <w:p w:rsidR="00DF668E" w:rsidRDefault="00DF668E" w:rsidP="00134B2B">
            <w:pPr>
              <w:tabs>
                <w:tab w:val="left" w:pos="1260"/>
              </w:tabs>
              <w:adjustRightInd w:val="0"/>
              <w:spacing w:line="360" w:lineRule="auto"/>
              <w:rPr>
                <w:rFonts w:ascii="宋体" w:eastAsia="宋体" w:cs="宋体"/>
                <w:szCs w:val="21"/>
              </w:rPr>
            </w:pPr>
            <w:r>
              <w:rPr>
                <w:rFonts w:ascii="宋体" w:eastAsia="宋体" w:hAnsi="宋体" w:cs="宋体" w:hint="eastAsia"/>
                <w:szCs w:val="21"/>
              </w:rPr>
              <w:t>（1）门诊药品超用药天数统计</w:t>
            </w:r>
          </w:p>
          <w:p w:rsidR="00DF668E" w:rsidRDefault="00DF668E" w:rsidP="00134B2B">
            <w:pPr>
              <w:tabs>
                <w:tab w:val="left" w:pos="1260"/>
              </w:tabs>
              <w:adjustRightInd w:val="0"/>
              <w:spacing w:line="360" w:lineRule="auto"/>
              <w:rPr>
                <w:rFonts w:ascii="宋体" w:eastAsia="宋体" w:cs="宋体"/>
                <w:szCs w:val="21"/>
              </w:rPr>
            </w:pPr>
            <w:r>
              <w:rPr>
                <w:rFonts w:ascii="宋体" w:eastAsia="宋体" w:hAnsi="宋体" w:cs="宋体" w:hint="eastAsia"/>
                <w:szCs w:val="21"/>
              </w:rPr>
              <w:t>（2）门诊病人就诊超用药统计（含具体药品分析）</w:t>
            </w:r>
          </w:p>
          <w:p w:rsidR="00DF668E" w:rsidRDefault="00DF668E" w:rsidP="00134B2B">
            <w:pPr>
              <w:tabs>
                <w:tab w:val="left" w:pos="1260"/>
              </w:tabs>
              <w:adjustRightInd w:val="0"/>
              <w:spacing w:line="360" w:lineRule="auto"/>
              <w:rPr>
                <w:rFonts w:ascii="宋体" w:eastAsia="宋体" w:cs="宋体"/>
                <w:szCs w:val="21"/>
              </w:rPr>
            </w:pPr>
            <w:r>
              <w:rPr>
                <w:rFonts w:ascii="宋体" w:eastAsia="宋体" w:hAnsi="宋体" w:cs="宋体" w:hint="eastAsia"/>
                <w:szCs w:val="21"/>
              </w:rPr>
              <w:t>（3）门诊药品超用药天数人次排名统计</w:t>
            </w:r>
          </w:p>
          <w:p w:rsidR="00DF668E" w:rsidRDefault="00DF668E" w:rsidP="00134B2B">
            <w:pPr>
              <w:spacing w:line="360" w:lineRule="auto"/>
              <w:rPr>
                <w:rFonts w:ascii="宋体" w:eastAsia="宋体" w:cs="宋体"/>
                <w:b/>
                <w:szCs w:val="21"/>
              </w:rPr>
            </w:pPr>
            <w:r>
              <w:rPr>
                <w:rFonts w:ascii="宋体" w:eastAsia="宋体" w:hAnsi="宋体" w:cs="Arial" w:hint="eastAsia"/>
                <w:b/>
                <w:szCs w:val="21"/>
              </w:rPr>
              <w:t>6、</w:t>
            </w:r>
            <w:r>
              <w:rPr>
                <w:rFonts w:ascii="宋体" w:eastAsia="宋体" w:hAnsi="宋体" w:cs="宋体" w:hint="eastAsia"/>
                <w:b/>
                <w:szCs w:val="21"/>
              </w:rPr>
              <w:t>抗菌药物临床应用管理</w:t>
            </w:r>
          </w:p>
          <w:p w:rsidR="00DF668E" w:rsidRDefault="00DF668E" w:rsidP="00134B2B">
            <w:pPr>
              <w:spacing w:line="360" w:lineRule="auto"/>
              <w:rPr>
                <w:rFonts w:ascii="宋体" w:eastAsia="宋体" w:cs="宋体"/>
                <w:szCs w:val="21"/>
              </w:rPr>
            </w:pPr>
            <w:r>
              <w:rPr>
                <w:rFonts w:ascii="宋体" w:eastAsia="宋体" w:hAnsi="宋体" w:cs="宋体" w:hint="eastAsia"/>
                <w:szCs w:val="21"/>
              </w:rPr>
              <w:t>（1）医疗机构碳青霉烯类抗菌药物及替加环素使用情况统计</w:t>
            </w:r>
          </w:p>
          <w:p w:rsidR="00DF668E" w:rsidRDefault="00DF668E" w:rsidP="00134B2B">
            <w:pPr>
              <w:spacing w:line="360" w:lineRule="auto"/>
              <w:rPr>
                <w:rFonts w:ascii="宋体" w:eastAsia="宋体" w:cs="宋体"/>
                <w:szCs w:val="21"/>
              </w:rPr>
            </w:pPr>
            <w:r>
              <w:rPr>
                <w:rFonts w:ascii="宋体" w:eastAsia="宋体" w:hAnsi="宋体" w:cs="宋体" w:hint="eastAsia"/>
                <w:szCs w:val="21"/>
              </w:rPr>
              <w:t>（2）抗菌药物临床应用管理评价指标及要求统计</w:t>
            </w:r>
          </w:p>
          <w:p w:rsidR="00DF668E" w:rsidRDefault="00DF668E" w:rsidP="00134B2B">
            <w:pPr>
              <w:spacing w:line="360" w:lineRule="auto"/>
              <w:rPr>
                <w:rFonts w:ascii="宋体" w:eastAsia="宋体" w:cs="宋体"/>
                <w:b/>
                <w:szCs w:val="21"/>
              </w:rPr>
            </w:pPr>
            <w:r>
              <w:rPr>
                <w:rFonts w:ascii="宋体" w:eastAsia="宋体" w:hAnsi="宋体" w:cs="宋体" w:hint="eastAsia"/>
                <w:b/>
                <w:szCs w:val="21"/>
              </w:rPr>
              <w:t>7、合理用药监测系统相关统计</w:t>
            </w:r>
          </w:p>
          <w:p w:rsidR="00DF668E" w:rsidRDefault="00DF668E" w:rsidP="00134B2B">
            <w:pPr>
              <w:spacing w:line="360" w:lineRule="auto"/>
              <w:ind w:rightChars="15" w:right="31"/>
              <w:rPr>
                <w:rFonts w:ascii="宋体" w:eastAsia="宋体" w:cs="宋体"/>
                <w:szCs w:val="21"/>
              </w:rPr>
            </w:pPr>
            <w:r>
              <w:rPr>
                <w:rFonts w:ascii="宋体" w:eastAsia="宋体" w:hAnsi="宋体" w:cs="宋体" w:hint="eastAsia"/>
                <w:szCs w:val="21"/>
              </w:rPr>
              <w:t>（1）药物临床应用监测子系统报表</w:t>
            </w:r>
          </w:p>
          <w:p w:rsidR="00DF668E" w:rsidRDefault="00DF668E" w:rsidP="00134B2B">
            <w:pPr>
              <w:spacing w:line="360" w:lineRule="auto"/>
              <w:ind w:rightChars="15" w:right="31"/>
              <w:rPr>
                <w:rFonts w:ascii="宋体" w:eastAsia="宋体" w:cs="宋体"/>
                <w:szCs w:val="21"/>
              </w:rPr>
            </w:pPr>
            <w:r>
              <w:rPr>
                <w:rFonts w:ascii="宋体" w:eastAsia="宋体" w:hAnsi="宋体" w:cs="宋体" w:hint="eastAsia"/>
                <w:szCs w:val="21"/>
              </w:rPr>
              <w:t>（2）处方监测子系统（门、急诊处方）报表</w:t>
            </w:r>
          </w:p>
          <w:p w:rsidR="00DF668E" w:rsidRDefault="00DF668E" w:rsidP="00134B2B">
            <w:pPr>
              <w:spacing w:line="360" w:lineRule="auto"/>
              <w:ind w:rightChars="15" w:right="31"/>
              <w:rPr>
                <w:rFonts w:ascii="宋体" w:eastAsia="宋体" w:cs="宋体"/>
                <w:szCs w:val="21"/>
              </w:rPr>
            </w:pPr>
            <w:r>
              <w:rPr>
                <w:rFonts w:ascii="宋体" w:eastAsia="宋体" w:hAnsi="宋体" w:cs="宋体" w:hint="eastAsia"/>
                <w:szCs w:val="21"/>
              </w:rPr>
              <w:t>（3）处方监测子系统（医嘱）报表</w:t>
            </w:r>
          </w:p>
          <w:p w:rsidR="00DF668E" w:rsidRDefault="00DF668E" w:rsidP="00134B2B">
            <w:pPr>
              <w:spacing w:line="360" w:lineRule="auto"/>
              <w:rPr>
                <w:rFonts w:ascii="宋体" w:eastAsia="宋体" w:cs="宋体"/>
                <w:b/>
                <w:szCs w:val="21"/>
              </w:rPr>
            </w:pPr>
            <w:r>
              <w:rPr>
                <w:rFonts w:ascii="宋体" w:eastAsia="宋体" w:hAnsi="宋体" w:cs="Arial" w:hint="eastAsia"/>
                <w:b/>
                <w:szCs w:val="21"/>
              </w:rPr>
              <w:t>8、</w:t>
            </w:r>
            <w:r>
              <w:rPr>
                <w:rFonts w:ascii="宋体" w:eastAsia="宋体" w:hAnsi="宋体" w:cs="宋体" w:hint="eastAsia"/>
                <w:b/>
                <w:szCs w:val="21"/>
              </w:rPr>
              <w:t>国家卫生计生委抗菌药物临床应用管理数据上报</w:t>
            </w:r>
          </w:p>
          <w:p w:rsidR="00DF668E" w:rsidRDefault="00DF668E" w:rsidP="00134B2B">
            <w:pPr>
              <w:spacing w:line="360" w:lineRule="auto"/>
              <w:ind w:rightChars="15" w:right="31"/>
              <w:rPr>
                <w:rFonts w:ascii="宋体" w:eastAsia="宋体" w:cs="宋体"/>
                <w:szCs w:val="21"/>
              </w:rPr>
            </w:pPr>
            <w:r>
              <w:rPr>
                <w:rFonts w:ascii="宋体" w:eastAsia="宋体" w:hAnsi="宋体" w:cs="宋体" w:hint="eastAsia"/>
                <w:szCs w:val="21"/>
              </w:rPr>
              <w:t>（1）医疗机构一般情况调查</w:t>
            </w:r>
          </w:p>
          <w:p w:rsidR="00DF668E" w:rsidRDefault="00DF668E" w:rsidP="00134B2B">
            <w:pPr>
              <w:spacing w:line="360" w:lineRule="auto"/>
              <w:ind w:rightChars="15" w:right="31"/>
              <w:rPr>
                <w:rFonts w:ascii="宋体" w:eastAsia="宋体" w:cs="宋体"/>
                <w:szCs w:val="21"/>
              </w:rPr>
            </w:pPr>
            <w:r>
              <w:rPr>
                <w:rFonts w:ascii="宋体" w:eastAsia="宋体" w:hAnsi="宋体" w:cs="宋体" w:hint="eastAsia"/>
                <w:szCs w:val="21"/>
              </w:rPr>
              <w:t>（2）临床科室指标持续改进情况统计</w:t>
            </w:r>
          </w:p>
          <w:p w:rsidR="00DF668E" w:rsidRDefault="00DF668E" w:rsidP="00134B2B">
            <w:pPr>
              <w:spacing w:line="360" w:lineRule="auto"/>
              <w:ind w:rightChars="15" w:right="31"/>
              <w:rPr>
                <w:rFonts w:ascii="宋体" w:eastAsia="宋体" w:cs="宋体"/>
                <w:szCs w:val="21"/>
              </w:rPr>
            </w:pPr>
            <w:r>
              <w:rPr>
                <w:rFonts w:ascii="宋体" w:eastAsia="宋体" w:hAnsi="宋体" w:cs="宋体" w:hint="eastAsia"/>
                <w:szCs w:val="21"/>
              </w:rPr>
              <w:t>（3）全院使用量排名前十位抗菌药物</w:t>
            </w:r>
          </w:p>
          <w:p w:rsidR="00DF668E" w:rsidRDefault="00DF668E" w:rsidP="00134B2B">
            <w:pPr>
              <w:spacing w:line="360" w:lineRule="auto"/>
              <w:ind w:rightChars="15" w:right="31"/>
              <w:rPr>
                <w:rFonts w:ascii="宋体" w:eastAsia="宋体" w:cs="宋体"/>
                <w:szCs w:val="21"/>
              </w:rPr>
            </w:pPr>
            <w:r>
              <w:rPr>
                <w:rFonts w:ascii="宋体" w:eastAsia="宋体" w:hAnsi="宋体" w:cs="宋体" w:hint="eastAsia"/>
                <w:szCs w:val="21"/>
              </w:rPr>
              <w:t>（4）抗菌药物分级管理目录</w:t>
            </w:r>
          </w:p>
          <w:p w:rsidR="00DF668E" w:rsidRDefault="00DF668E" w:rsidP="00134B2B">
            <w:pPr>
              <w:spacing w:line="360" w:lineRule="auto"/>
              <w:ind w:rightChars="15" w:right="31"/>
              <w:rPr>
                <w:rFonts w:ascii="宋体" w:eastAsia="宋体" w:cs="宋体"/>
                <w:szCs w:val="21"/>
              </w:rPr>
            </w:pPr>
            <w:r>
              <w:rPr>
                <w:rFonts w:ascii="宋体" w:eastAsia="宋体" w:hAnsi="宋体" w:cs="宋体" w:hint="eastAsia"/>
                <w:szCs w:val="21"/>
              </w:rPr>
              <w:t>（5）临床微生物标本送检率</w:t>
            </w:r>
          </w:p>
          <w:p w:rsidR="00DF668E" w:rsidRDefault="00DF668E" w:rsidP="00134B2B">
            <w:pPr>
              <w:spacing w:line="360" w:lineRule="auto"/>
              <w:ind w:rightChars="15" w:right="31"/>
              <w:rPr>
                <w:rFonts w:ascii="宋体" w:eastAsia="宋体" w:cs="宋体"/>
                <w:szCs w:val="21"/>
              </w:rPr>
            </w:pPr>
            <w:r>
              <w:rPr>
                <w:rFonts w:ascii="宋体" w:eastAsia="宋体" w:hAnsi="宋体" w:cs="宋体" w:hint="eastAsia"/>
                <w:szCs w:val="21"/>
              </w:rPr>
              <w:t>（6）医疗机构药品经费使用情况调查</w:t>
            </w:r>
          </w:p>
          <w:p w:rsidR="00DF668E" w:rsidRDefault="00DF668E" w:rsidP="00134B2B">
            <w:pPr>
              <w:spacing w:line="360" w:lineRule="auto"/>
              <w:ind w:rightChars="15" w:right="31"/>
              <w:rPr>
                <w:rFonts w:ascii="宋体" w:eastAsia="宋体" w:cs="宋体"/>
                <w:szCs w:val="21"/>
              </w:rPr>
            </w:pPr>
            <w:r>
              <w:rPr>
                <w:rFonts w:ascii="宋体" w:eastAsia="宋体" w:hAnsi="宋体" w:cs="宋体" w:hint="eastAsia"/>
                <w:szCs w:val="21"/>
              </w:rPr>
              <w:t>（7）医疗机构抗菌药物品种、规格和使用量统计</w:t>
            </w:r>
          </w:p>
          <w:p w:rsidR="00DF668E" w:rsidRDefault="00DF668E" w:rsidP="00134B2B">
            <w:pPr>
              <w:spacing w:line="360" w:lineRule="auto"/>
              <w:ind w:rightChars="15" w:right="31"/>
              <w:rPr>
                <w:rFonts w:ascii="宋体" w:eastAsia="宋体" w:cs="宋体"/>
                <w:szCs w:val="21"/>
              </w:rPr>
            </w:pPr>
            <w:r>
              <w:rPr>
                <w:rFonts w:ascii="宋体" w:eastAsia="宋体" w:hAnsi="宋体" w:cs="宋体" w:hint="eastAsia"/>
                <w:szCs w:val="21"/>
              </w:rPr>
              <w:t>（8）医疗机构抗菌药物临床应用指标数据上报</w:t>
            </w:r>
          </w:p>
          <w:p w:rsidR="00DF668E" w:rsidRDefault="00DF668E" w:rsidP="00134B2B">
            <w:pPr>
              <w:spacing w:line="360" w:lineRule="auto"/>
              <w:ind w:rightChars="15" w:right="31"/>
              <w:rPr>
                <w:rFonts w:ascii="宋体" w:eastAsia="宋体" w:cs="宋体"/>
                <w:szCs w:val="21"/>
              </w:rPr>
            </w:pPr>
            <w:r>
              <w:rPr>
                <w:rFonts w:ascii="宋体" w:eastAsia="宋体" w:hAnsi="宋体" w:cs="宋体" w:hint="eastAsia"/>
                <w:szCs w:val="21"/>
              </w:rPr>
              <w:t>（9）医疗机构I类切口手术用药情况调查</w:t>
            </w:r>
          </w:p>
        </w:tc>
      </w:tr>
      <w:tr w:rsidR="00DF668E" w:rsidTr="00794225">
        <w:tc>
          <w:tcPr>
            <w:tcW w:w="4011" w:type="dxa"/>
            <w:tcBorders>
              <w:top w:val="single" w:sz="4" w:space="0" w:color="auto"/>
              <w:left w:val="single" w:sz="4" w:space="0" w:color="auto"/>
              <w:bottom w:val="single" w:sz="4" w:space="0" w:color="auto"/>
              <w:right w:val="single" w:sz="4" w:space="0" w:color="auto"/>
            </w:tcBorders>
          </w:tcPr>
          <w:p w:rsidR="00DF668E" w:rsidRDefault="00DF668E" w:rsidP="00134B2B">
            <w:pPr>
              <w:rPr>
                <w:rFonts w:ascii="宋体" w:eastAsia="宋体" w:cs="宋体"/>
                <w:szCs w:val="21"/>
              </w:rPr>
            </w:pPr>
            <w:r>
              <w:rPr>
                <w:rFonts w:ascii="宋体" w:eastAsia="宋体" w:hAnsi="宋体" w:cs="宋体" w:hint="eastAsia"/>
                <w:b/>
                <w:kern w:val="0"/>
                <w:szCs w:val="21"/>
              </w:rPr>
              <w:lastRenderedPageBreak/>
              <w:t>其他管理</w:t>
            </w:r>
          </w:p>
        </w:tc>
        <w:tc>
          <w:tcPr>
            <w:tcW w:w="4352" w:type="dxa"/>
            <w:tcBorders>
              <w:top w:val="single" w:sz="4" w:space="0" w:color="auto"/>
              <w:left w:val="single" w:sz="4" w:space="0" w:color="auto"/>
              <w:bottom w:val="single" w:sz="4" w:space="0" w:color="auto"/>
              <w:right w:val="single" w:sz="4" w:space="0" w:color="auto"/>
            </w:tcBorders>
          </w:tcPr>
          <w:p w:rsidR="00DF668E" w:rsidRDefault="00DF668E" w:rsidP="00134B2B">
            <w:pPr>
              <w:spacing w:line="360" w:lineRule="auto"/>
              <w:rPr>
                <w:rFonts w:ascii="宋体" w:eastAsia="宋体" w:cs="宋体"/>
                <w:szCs w:val="21"/>
              </w:rPr>
            </w:pPr>
            <w:r>
              <w:rPr>
                <w:rFonts w:ascii="宋体" w:eastAsia="宋体" w:hAnsi="宋体" w:cs="宋体" w:hint="eastAsia"/>
                <w:szCs w:val="21"/>
              </w:rPr>
              <w:t>（1）药品管理：提供对医院药品的属性管理，可对药品类型、药品通用名、是否抗菌药物、</w:t>
            </w:r>
            <w:r>
              <w:rPr>
                <w:rFonts w:ascii="宋体" w:eastAsia="宋体" w:hAnsi="宋体" w:cs="宋体" w:hint="eastAsia"/>
                <w:szCs w:val="21"/>
              </w:rPr>
              <w:lastRenderedPageBreak/>
              <w:t>抗菌药物级别、DDD值、麻精标记、社保药品、是否溶媒等数据进行管理，并能提供药品自定义属性维护。</w:t>
            </w:r>
          </w:p>
          <w:p w:rsidR="00DF668E" w:rsidRDefault="00DF668E" w:rsidP="00134B2B">
            <w:pPr>
              <w:rPr>
                <w:rFonts w:ascii="宋体" w:eastAsia="宋体" w:cs="宋体"/>
                <w:szCs w:val="21"/>
              </w:rPr>
            </w:pPr>
            <w:r>
              <w:rPr>
                <w:rFonts w:ascii="宋体" w:eastAsia="宋体" w:hAnsi="宋体" w:cs="宋体" w:hint="eastAsia"/>
                <w:szCs w:val="21"/>
              </w:rPr>
              <w:t>（2）权限管理：对各项功能设置严格的权限管理，包括处方点评权限、报表的统计权限、打印/导出权限等。应提供客户端使用记录、版本更新记录查询功能。</w:t>
            </w:r>
          </w:p>
        </w:tc>
      </w:tr>
      <w:tr w:rsidR="00DF668E" w:rsidTr="00794225">
        <w:tc>
          <w:tcPr>
            <w:tcW w:w="4011" w:type="dxa"/>
            <w:tcBorders>
              <w:top w:val="single" w:sz="4" w:space="0" w:color="auto"/>
              <w:left w:val="single" w:sz="4" w:space="0" w:color="auto"/>
              <w:bottom w:val="single" w:sz="4" w:space="0" w:color="auto"/>
              <w:right w:val="single" w:sz="4" w:space="0" w:color="auto"/>
            </w:tcBorders>
          </w:tcPr>
          <w:p w:rsidR="00DF668E" w:rsidRDefault="00DF668E" w:rsidP="00134B2B">
            <w:pPr>
              <w:spacing w:line="360" w:lineRule="auto"/>
              <w:rPr>
                <w:rFonts w:ascii="宋体" w:eastAsia="宋体" w:cs="Arial"/>
                <w:szCs w:val="21"/>
              </w:rPr>
            </w:pPr>
            <w:r>
              <w:rPr>
                <w:rFonts w:ascii="宋体" w:eastAsia="宋体" w:hAnsi="宋体" w:cs="Arial" w:hint="eastAsia"/>
                <w:szCs w:val="21"/>
              </w:rPr>
              <w:lastRenderedPageBreak/>
              <w:t>信息查询功能</w:t>
            </w:r>
          </w:p>
        </w:tc>
        <w:tc>
          <w:tcPr>
            <w:tcW w:w="4352" w:type="dxa"/>
            <w:tcBorders>
              <w:top w:val="single" w:sz="4" w:space="0" w:color="auto"/>
              <w:left w:val="single" w:sz="4" w:space="0" w:color="auto"/>
              <w:bottom w:val="single" w:sz="4" w:space="0" w:color="auto"/>
              <w:right w:val="single" w:sz="4" w:space="0" w:color="auto"/>
            </w:tcBorders>
          </w:tcPr>
          <w:p w:rsidR="00DF668E" w:rsidRDefault="00DF668E" w:rsidP="00DF668E">
            <w:pPr>
              <w:pStyle w:val="a9"/>
              <w:numPr>
                <w:ilvl w:val="1"/>
                <w:numId w:val="13"/>
              </w:numPr>
              <w:tabs>
                <w:tab w:val="left" w:pos="720"/>
              </w:tabs>
              <w:spacing w:beforeAutospacing="0" w:afterAutospacing="0" w:line="360" w:lineRule="auto"/>
              <w:jc w:val="both"/>
              <w:rPr>
                <w:rFonts w:ascii="宋体" w:eastAsia="宋体" w:hAnsi="Calibri" w:cs="Arial"/>
                <w:szCs w:val="21"/>
              </w:rPr>
            </w:pPr>
            <w:r>
              <w:rPr>
                <w:rFonts w:ascii="宋体" w:eastAsia="宋体" w:hAnsi="宋体" w:cs="Arial" w:hint="eastAsia"/>
                <w:sz w:val="21"/>
                <w:szCs w:val="21"/>
              </w:rPr>
              <w:t>药品基本信息：提供国内批准上市药品的基本信息，可通过生产年厂家查看该厂家在产药品的基本信息，并可快速查看药品说明书。</w:t>
            </w:r>
          </w:p>
          <w:p w:rsidR="00DF668E" w:rsidRDefault="00DF668E" w:rsidP="00134B2B">
            <w:pPr>
              <w:numPr>
                <w:ilvl w:val="1"/>
                <w:numId w:val="13"/>
              </w:numPr>
              <w:tabs>
                <w:tab w:val="left" w:pos="720"/>
              </w:tabs>
              <w:spacing w:line="360" w:lineRule="auto"/>
              <w:rPr>
                <w:rFonts w:ascii="宋体" w:eastAsia="宋体" w:cs="Arial"/>
                <w:kern w:val="0"/>
                <w:szCs w:val="21"/>
              </w:rPr>
            </w:pPr>
            <w:r>
              <w:rPr>
                <w:rFonts w:ascii="宋体" w:eastAsia="宋体" w:hAnsi="宋体" w:cs="Arial" w:hint="eastAsia"/>
                <w:kern w:val="0"/>
                <w:szCs w:val="21"/>
              </w:rPr>
              <w:t>药品说明书：提供国家食品药品监督管理局颁布的厂家标准说明书，应可查看CFDA发布的说明书修订勘误。</w:t>
            </w:r>
          </w:p>
          <w:p w:rsidR="00DF668E" w:rsidRDefault="00DF668E" w:rsidP="00134B2B">
            <w:pPr>
              <w:numPr>
                <w:ilvl w:val="1"/>
                <w:numId w:val="13"/>
              </w:numPr>
              <w:tabs>
                <w:tab w:val="left" w:pos="720"/>
              </w:tabs>
              <w:spacing w:line="360" w:lineRule="auto"/>
              <w:rPr>
                <w:rFonts w:ascii="宋体" w:eastAsia="宋体" w:cs="Arial"/>
                <w:kern w:val="0"/>
                <w:szCs w:val="21"/>
              </w:rPr>
            </w:pPr>
            <w:r>
              <w:rPr>
                <w:rFonts w:ascii="宋体" w:eastAsia="宋体" w:hAnsi="宋体" w:cs="Arial" w:hint="eastAsia"/>
                <w:kern w:val="0"/>
                <w:szCs w:val="21"/>
              </w:rPr>
              <w:t>药物信息参考：提供详细的临床用药信息。</w:t>
            </w:r>
          </w:p>
          <w:p w:rsidR="00DF668E" w:rsidRDefault="00DF668E" w:rsidP="00134B2B">
            <w:pPr>
              <w:spacing w:line="360" w:lineRule="auto"/>
              <w:rPr>
                <w:rFonts w:ascii="宋体" w:eastAsia="宋体" w:cs="Arial"/>
                <w:kern w:val="0"/>
                <w:szCs w:val="21"/>
              </w:rPr>
            </w:pPr>
            <w:r>
              <w:rPr>
                <w:rFonts w:ascii="宋体" w:eastAsia="宋体" w:hAnsi="宋体" w:cs="Arial" w:hint="eastAsia"/>
                <w:kern w:val="0"/>
                <w:szCs w:val="21"/>
              </w:rPr>
              <w:t>（1）应可查看老人、儿童、妊娠期妇女、哺乳期妇女、特殊疾病状态（如肝功能不全、肾功能不全、心力衰竭、等）患者用药的注意事项。</w:t>
            </w:r>
          </w:p>
          <w:p w:rsidR="00DF668E" w:rsidRDefault="00DF668E" w:rsidP="00134B2B">
            <w:pPr>
              <w:spacing w:line="360" w:lineRule="auto"/>
              <w:rPr>
                <w:rFonts w:ascii="宋体" w:eastAsia="宋体" w:hAnsi="宋体" w:cs="Arial"/>
                <w:kern w:val="0"/>
                <w:szCs w:val="21"/>
              </w:rPr>
            </w:pPr>
            <w:r>
              <w:rPr>
                <w:rFonts w:ascii="宋体" w:eastAsia="宋体" w:hAnsi="宋体" w:cs="Arial" w:hint="eastAsia"/>
                <w:kern w:val="0"/>
                <w:szCs w:val="21"/>
              </w:rPr>
              <w:t xml:space="preserve">（2）应提供与药物临床应用密切相关的信息如不良反应处理方法、药物对检验值或诊断的影响等。 </w:t>
            </w:r>
          </w:p>
          <w:p w:rsidR="00DF668E" w:rsidRDefault="00DF668E" w:rsidP="00134B2B">
            <w:pPr>
              <w:spacing w:line="360" w:lineRule="auto"/>
              <w:rPr>
                <w:rFonts w:ascii="宋体" w:eastAsia="宋体" w:cs="Arial"/>
                <w:kern w:val="0"/>
                <w:szCs w:val="21"/>
              </w:rPr>
            </w:pPr>
            <w:r>
              <w:rPr>
                <w:rFonts w:ascii="宋体" w:eastAsia="宋体" w:hAnsi="宋体" w:cs="Arial" w:hint="eastAsia"/>
                <w:kern w:val="0"/>
                <w:szCs w:val="21"/>
              </w:rPr>
              <w:t>（3）应提供高警讯药物、比尔斯标准、国外专科信息供临床参考。</w:t>
            </w:r>
          </w:p>
          <w:p w:rsidR="00DF668E" w:rsidRDefault="00DF668E" w:rsidP="00134B2B">
            <w:pPr>
              <w:spacing w:line="360" w:lineRule="auto"/>
              <w:rPr>
                <w:rFonts w:ascii="宋体" w:eastAsia="宋体" w:cs="Arial"/>
                <w:kern w:val="0"/>
                <w:szCs w:val="21"/>
              </w:rPr>
            </w:pPr>
            <w:r>
              <w:rPr>
                <w:rFonts w:ascii="宋体" w:eastAsia="宋体" w:hAnsi="宋体" w:cs="Arial" w:hint="eastAsia"/>
                <w:kern w:val="0"/>
                <w:szCs w:val="21"/>
              </w:rPr>
              <w:t>（4）所有信息均应提供参考文献。</w:t>
            </w:r>
          </w:p>
          <w:p w:rsidR="00DF668E" w:rsidRDefault="00DF668E" w:rsidP="00134B2B">
            <w:pPr>
              <w:numPr>
                <w:ilvl w:val="1"/>
                <w:numId w:val="13"/>
              </w:numPr>
              <w:tabs>
                <w:tab w:val="left" w:pos="720"/>
              </w:tabs>
              <w:spacing w:line="360" w:lineRule="auto"/>
              <w:rPr>
                <w:rFonts w:ascii="宋体" w:eastAsia="宋体" w:cs="Arial"/>
                <w:szCs w:val="21"/>
              </w:rPr>
            </w:pPr>
            <w:r>
              <w:rPr>
                <w:rFonts w:ascii="宋体" w:eastAsia="宋体" w:hAnsi="宋体" w:cs="Arial" w:hint="eastAsia"/>
                <w:szCs w:val="21"/>
              </w:rPr>
              <w:t>用药教育：为专业人员提供便于辅导病人用药的信息，包括药物的用药方法、用药过量、漏服时的处理办法、药品储藏方法、特殊给药方式示意图等信息。</w:t>
            </w:r>
          </w:p>
          <w:p w:rsidR="00DF668E" w:rsidRDefault="00DF668E" w:rsidP="00134B2B">
            <w:pPr>
              <w:numPr>
                <w:ilvl w:val="1"/>
                <w:numId w:val="13"/>
              </w:numPr>
              <w:tabs>
                <w:tab w:val="left" w:pos="720"/>
              </w:tabs>
              <w:spacing w:line="360" w:lineRule="auto"/>
              <w:rPr>
                <w:rFonts w:ascii="宋体" w:eastAsia="宋体" w:cs="Arial"/>
                <w:szCs w:val="21"/>
              </w:rPr>
            </w:pPr>
            <w:r>
              <w:rPr>
                <w:rFonts w:ascii="宋体" w:eastAsia="宋体" w:hAnsi="宋体" w:cs="Arial" w:hint="eastAsia"/>
                <w:szCs w:val="21"/>
              </w:rPr>
              <w:lastRenderedPageBreak/>
              <w:t>临床指南：提供国内外的多个权威专科学会发布的与临床诊断、治疗方案有关的指南和操作规范。</w:t>
            </w:r>
          </w:p>
          <w:p w:rsidR="00DF668E" w:rsidRDefault="00DF668E" w:rsidP="00134B2B">
            <w:pPr>
              <w:spacing w:line="360" w:lineRule="auto"/>
              <w:rPr>
                <w:rFonts w:ascii="宋体" w:eastAsia="宋体" w:cs="Arial"/>
                <w:szCs w:val="21"/>
              </w:rPr>
            </w:pPr>
            <w:r>
              <w:rPr>
                <w:rFonts w:ascii="宋体" w:eastAsia="宋体" w:hAnsi="宋体" w:cs="Arial" w:hint="eastAsia"/>
                <w:szCs w:val="21"/>
              </w:rPr>
              <w:t>（1）应提供多种临床指南、专家共识、解读等。</w:t>
            </w:r>
          </w:p>
          <w:p w:rsidR="00DF668E" w:rsidRDefault="00DF668E" w:rsidP="00134B2B">
            <w:pPr>
              <w:spacing w:line="360" w:lineRule="auto"/>
              <w:rPr>
                <w:rFonts w:ascii="宋体" w:eastAsia="宋体" w:cs="Arial"/>
                <w:szCs w:val="21"/>
              </w:rPr>
            </w:pPr>
            <w:r>
              <w:rPr>
                <w:rFonts w:ascii="宋体" w:eastAsia="宋体" w:hAnsi="宋体" w:cs="Arial" w:hint="eastAsia"/>
                <w:szCs w:val="21"/>
              </w:rPr>
              <w:t>（2）应提供如《抗菌药物临床应用指导原则》、《中成药临床应用指导原则》等用药指导原则。</w:t>
            </w:r>
          </w:p>
          <w:p w:rsidR="00DF668E" w:rsidRDefault="00DF668E" w:rsidP="00134B2B">
            <w:pPr>
              <w:spacing w:line="360" w:lineRule="auto"/>
              <w:rPr>
                <w:rFonts w:ascii="宋体" w:eastAsia="宋体" w:cs="Arial"/>
                <w:szCs w:val="21"/>
              </w:rPr>
            </w:pPr>
            <w:r>
              <w:rPr>
                <w:rFonts w:ascii="宋体" w:eastAsia="宋体" w:hAnsi="宋体" w:cs="Arial" w:hint="eastAsia"/>
                <w:szCs w:val="21"/>
              </w:rPr>
              <w:t>（3）可通过疾病名称筛选临床指南。</w:t>
            </w:r>
          </w:p>
          <w:p w:rsidR="00DF668E" w:rsidRDefault="00DF668E" w:rsidP="00134B2B">
            <w:pPr>
              <w:numPr>
                <w:ilvl w:val="1"/>
                <w:numId w:val="13"/>
              </w:numPr>
              <w:tabs>
                <w:tab w:val="left" w:pos="720"/>
              </w:tabs>
              <w:spacing w:line="360" w:lineRule="auto"/>
              <w:rPr>
                <w:rFonts w:ascii="宋体" w:eastAsia="宋体" w:cs="Arial"/>
                <w:szCs w:val="21"/>
              </w:rPr>
            </w:pPr>
            <w:r>
              <w:rPr>
                <w:rFonts w:ascii="宋体" w:eastAsia="宋体" w:hAnsi="宋体" w:cs="Arial" w:hint="eastAsia"/>
                <w:szCs w:val="21"/>
              </w:rPr>
              <w:t>检验值：应提供检验值信息，包括正常参考值范围、结果及临床意义、药物对检验结果的影响等内容。可按检验类别查询，也可按检验名称查询检验值信息。</w:t>
            </w:r>
          </w:p>
          <w:p w:rsidR="00DF668E" w:rsidRDefault="00DF668E" w:rsidP="00134B2B">
            <w:pPr>
              <w:numPr>
                <w:ilvl w:val="1"/>
                <w:numId w:val="13"/>
              </w:numPr>
              <w:tabs>
                <w:tab w:val="left" w:pos="720"/>
              </w:tabs>
              <w:spacing w:line="360" w:lineRule="auto"/>
              <w:rPr>
                <w:rFonts w:ascii="宋体" w:eastAsia="宋体" w:cs="Arial"/>
                <w:szCs w:val="21"/>
              </w:rPr>
            </w:pPr>
            <w:r>
              <w:rPr>
                <w:rFonts w:ascii="宋体" w:eastAsia="宋体" w:hAnsi="宋体" w:cs="Arial" w:hint="eastAsia"/>
                <w:szCs w:val="21"/>
              </w:rPr>
              <w:t>临床路径：应提供中华人民共和国国家卫生和计划生育委员会发布的临床路径原文。</w:t>
            </w:r>
          </w:p>
          <w:p w:rsidR="00DF668E" w:rsidRDefault="00DF668E" w:rsidP="00134B2B">
            <w:pPr>
              <w:numPr>
                <w:ilvl w:val="1"/>
                <w:numId w:val="13"/>
              </w:numPr>
              <w:tabs>
                <w:tab w:val="left" w:pos="720"/>
              </w:tabs>
              <w:spacing w:line="360" w:lineRule="auto"/>
              <w:rPr>
                <w:rFonts w:ascii="宋体" w:eastAsia="宋体" w:cs="Arial"/>
                <w:szCs w:val="21"/>
              </w:rPr>
            </w:pPr>
            <w:r>
              <w:rPr>
                <w:rFonts w:ascii="宋体" w:eastAsia="宋体" w:hAnsi="宋体" w:cs="Arial" w:hint="eastAsia"/>
                <w:szCs w:val="21"/>
              </w:rPr>
              <w:t>医药公式：应提供常用医药公式和表格，内容涵盖了内科、外科、产科、儿科、神经科等。公式提供计算功能。</w:t>
            </w:r>
          </w:p>
          <w:p w:rsidR="00DF668E" w:rsidRDefault="00DF668E" w:rsidP="00134B2B">
            <w:pPr>
              <w:numPr>
                <w:ilvl w:val="1"/>
                <w:numId w:val="13"/>
              </w:numPr>
              <w:tabs>
                <w:tab w:val="left" w:pos="720"/>
              </w:tabs>
              <w:spacing w:line="360" w:lineRule="auto"/>
              <w:rPr>
                <w:rFonts w:ascii="宋体" w:eastAsia="宋体" w:cs="Arial"/>
                <w:szCs w:val="21"/>
              </w:rPr>
            </w:pPr>
            <w:r>
              <w:rPr>
                <w:rFonts w:ascii="宋体" w:eastAsia="宋体" w:hAnsi="宋体" w:cs="Arial" w:hint="eastAsia"/>
                <w:szCs w:val="21"/>
              </w:rPr>
              <w:t>医药时讯：应提供国内外政府网站和医药学专业数据库、核心期刊中最新的药物研究成果、药物警戒信息、新药研发和上市资讯等内容。</w:t>
            </w:r>
          </w:p>
        </w:tc>
      </w:tr>
      <w:tr w:rsidR="00DF668E" w:rsidTr="00794225">
        <w:tc>
          <w:tcPr>
            <w:tcW w:w="4011" w:type="dxa"/>
            <w:tcBorders>
              <w:top w:val="single" w:sz="4" w:space="0" w:color="auto"/>
              <w:left w:val="single" w:sz="4" w:space="0" w:color="auto"/>
              <w:bottom w:val="single" w:sz="4" w:space="0" w:color="auto"/>
              <w:right w:val="single" w:sz="4" w:space="0" w:color="auto"/>
            </w:tcBorders>
          </w:tcPr>
          <w:p w:rsidR="00DF668E" w:rsidRDefault="00DF668E" w:rsidP="00134B2B">
            <w:pPr>
              <w:spacing w:line="360" w:lineRule="auto"/>
              <w:rPr>
                <w:rFonts w:ascii="宋体" w:eastAsia="宋体" w:cs="Arial"/>
                <w:szCs w:val="21"/>
              </w:rPr>
            </w:pPr>
            <w:r>
              <w:rPr>
                <w:rFonts w:ascii="宋体" w:eastAsia="宋体" w:hAnsi="宋体" w:cs="Arial" w:hint="eastAsia"/>
                <w:szCs w:val="21"/>
              </w:rPr>
              <w:lastRenderedPageBreak/>
              <w:t>信息审查功能</w:t>
            </w:r>
          </w:p>
        </w:tc>
        <w:tc>
          <w:tcPr>
            <w:tcW w:w="4352" w:type="dxa"/>
            <w:tcBorders>
              <w:top w:val="single" w:sz="4" w:space="0" w:color="auto"/>
              <w:left w:val="single" w:sz="4" w:space="0" w:color="auto"/>
              <w:bottom w:val="single" w:sz="4" w:space="0" w:color="auto"/>
              <w:right w:val="single" w:sz="4" w:space="0" w:color="auto"/>
            </w:tcBorders>
          </w:tcPr>
          <w:p w:rsidR="00DF668E" w:rsidRDefault="00DF668E" w:rsidP="00DF668E">
            <w:pPr>
              <w:pStyle w:val="a9"/>
              <w:numPr>
                <w:ilvl w:val="0"/>
                <w:numId w:val="14"/>
              </w:numPr>
              <w:tabs>
                <w:tab w:val="left" w:pos="0"/>
              </w:tabs>
              <w:spacing w:beforeAutospacing="0" w:afterAutospacing="0" w:line="360" w:lineRule="auto"/>
              <w:jc w:val="both"/>
              <w:rPr>
                <w:rFonts w:ascii="宋体" w:eastAsia="宋体" w:hAnsi="Calibri" w:cs="Arial"/>
                <w:szCs w:val="21"/>
              </w:rPr>
            </w:pPr>
            <w:r>
              <w:rPr>
                <w:rFonts w:ascii="宋体" w:eastAsia="宋体" w:hAnsi="宋体" w:cs="Arial" w:hint="eastAsia"/>
                <w:sz w:val="21"/>
                <w:szCs w:val="21"/>
              </w:rPr>
              <w:t>信息审查功能</w:t>
            </w:r>
          </w:p>
          <w:p w:rsidR="00DF668E" w:rsidRDefault="00DF668E" w:rsidP="00134B2B">
            <w:pPr>
              <w:spacing w:line="360" w:lineRule="auto"/>
              <w:rPr>
                <w:rFonts w:ascii="宋体" w:eastAsia="宋体" w:cs="Arial"/>
                <w:szCs w:val="21"/>
              </w:rPr>
            </w:pPr>
            <w:r>
              <w:rPr>
                <w:rFonts w:ascii="宋体" w:eastAsia="宋体" w:hAnsi="宋体" w:cs="Arial" w:hint="eastAsia"/>
                <w:szCs w:val="21"/>
              </w:rPr>
              <w:t>（1）药物相互作用审查：系统应提供药物</w:t>
            </w:r>
            <w:r>
              <w:rPr>
                <w:rFonts w:ascii="宋体" w:eastAsia="宋体" w:cs="Arial" w:hint="eastAsia"/>
                <w:szCs w:val="21"/>
              </w:rPr>
              <w:t>-</w:t>
            </w:r>
            <w:r>
              <w:rPr>
                <w:rFonts w:ascii="宋体" w:eastAsia="宋体" w:hAnsi="宋体" w:cs="Arial" w:hint="eastAsia"/>
                <w:szCs w:val="21"/>
              </w:rPr>
              <w:t>药物、药物</w:t>
            </w:r>
            <w:r>
              <w:rPr>
                <w:rFonts w:ascii="宋体" w:eastAsia="宋体" w:cs="Arial" w:hint="eastAsia"/>
                <w:szCs w:val="21"/>
              </w:rPr>
              <w:t>-</w:t>
            </w:r>
            <w:r>
              <w:rPr>
                <w:rFonts w:ascii="宋体" w:eastAsia="宋体" w:hAnsi="宋体" w:cs="Arial" w:hint="eastAsia"/>
                <w:szCs w:val="21"/>
              </w:rPr>
              <w:t>食物之间相互作用信息，应包括西药和西药、中药和中药、中药和西药的相互作用信息</w:t>
            </w:r>
          </w:p>
          <w:p w:rsidR="00DF668E" w:rsidRDefault="00DF668E" w:rsidP="00134B2B">
            <w:pPr>
              <w:spacing w:line="360" w:lineRule="auto"/>
              <w:rPr>
                <w:rFonts w:ascii="宋体" w:eastAsia="宋体" w:cs="Arial"/>
                <w:szCs w:val="21"/>
              </w:rPr>
            </w:pPr>
            <w:r>
              <w:rPr>
                <w:rFonts w:ascii="宋体" w:eastAsia="宋体" w:hAnsi="宋体" w:cs="Arial" w:hint="eastAsia"/>
                <w:szCs w:val="21"/>
              </w:rPr>
              <w:lastRenderedPageBreak/>
              <w:t>（2）内容应包括药物相互作用的结果、机制、临床处理、严重级别评价及讨论等内容。</w:t>
            </w:r>
          </w:p>
          <w:p w:rsidR="00DF668E" w:rsidRDefault="00DF668E" w:rsidP="00134B2B">
            <w:pPr>
              <w:spacing w:line="360" w:lineRule="auto"/>
              <w:rPr>
                <w:rFonts w:ascii="宋体" w:eastAsia="宋体" w:cs="Arial"/>
                <w:szCs w:val="21"/>
              </w:rPr>
            </w:pPr>
            <w:r>
              <w:rPr>
                <w:rFonts w:ascii="宋体" w:eastAsia="宋体" w:hAnsi="宋体" w:cs="Arial" w:hint="eastAsia"/>
                <w:szCs w:val="21"/>
              </w:rPr>
              <w:t>（3）应可实现单药相互作用分析以及对多药相互作用审查。</w:t>
            </w:r>
          </w:p>
          <w:p w:rsidR="00DF668E" w:rsidRDefault="00DF668E" w:rsidP="00134B2B">
            <w:pPr>
              <w:spacing w:line="360" w:lineRule="auto"/>
              <w:rPr>
                <w:rFonts w:ascii="宋体" w:eastAsia="宋体" w:cs="Arial"/>
                <w:szCs w:val="21"/>
              </w:rPr>
            </w:pPr>
            <w:r>
              <w:rPr>
                <w:rFonts w:ascii="宋体" w:eastAsia="宋体" w:hAnsi="宋体" w:cs="Arial" w:hint="eastAsia"/>
                <w:szCs w:val="21"/>
              </w:rPr>
              <w:t>（4）参考文献应包含国内外的期刊文献、数据库等。</w:t>
            </w:r>
          </w:p>
          <w:p w:rsidR="00DF668E" w:rsidRDefault="00DF668E" w:rsidP="00134B2B">
            <w:pPr>
              <w:spacing w:line="360" w:lineRule="auto"/>
              <w:rPr>
                <w:rFonts w:ascii="宋体" w:eastAsia="宋体" w:cs="Arial"/>
                <w:szCs w:val="21"/>
              </w:rPr>
            </w:pPr>
            <w:r>
              <w:rPr>
                <w:rFonts w:ascii="宋体" w:eastAsia="宋体" w:hAnsi="宋体" w:cs="Arial" w:hint="eastAsia"/>
                <w:szCs w:val="21"/>
              </w:rPr>
              <w:t>2、注射剂配伍审查：应提供注射药物配伍的信息，内容包括了注射药物配伍的物理化学变化及药效学变化、支持配伍结论的实验数据等。包括对单药进行注射剂配伍分析以及对多药注射配伍进行审查。</w:t>
            </w:r>
          </w:p>
        </w:tc>
      </w:tr>
      <w:tr w:rsidR="00DF668E" w:rsidTr="00794225">
        <w:tc>
          <w:tcPr>
            <w:tcW w:w="4011" w:type="dxa"/>
            <w:tcBorders>
              <w:top w:val="single" w:sz="4" w:space="0" w:color="auto"/>
              <w:left w:val="single" w:sz="4" w:space="0" w:color="auto"/>
              <w:bottom w:val="single" w:sz="4" w:space="0" w:color="auto"/>
              <w:right w:val="single" w:sz="4" w:space="0" w:color="auto"/>
            </w:tcBorders>
          </w:tcPr>
          <w:p w:rsidR="00DF668E" w:rsidRDefault="00DF668E" w:rsidP="00134B2B">
            <w:pPr>
              <w:spacing w:line="360" w:lineRule="auto"/>
              <w:rPr>
                <w:rFonts w:ascii="宋体" w:eastAsia="宋体" w:cs="Arial"/>
                <w:szCs w:val="21"/>
              </w:rPr>
            </w:pPr>
            <w:r>
              <w:rPr>
                <w:rFonts w:ascii="宋体" w:eastAsia="宋体" w:hAnsi="宋体" w:cs="Arial" w:hint="eastAsia"/>
                <w:szCs w:val="21"/>
              </w:rPr>
              <w:lastRenderedPageBreak/>
              <w:t>其他功能</w:t>
            </w:r>
          </w:p>
        </w:tc>
        <w:tc>
          <w:tcPr>
            <w:tcW w:w="4352" w:type="dxa"/>
            <w:tcBorders>
              <w:top w:val="single" w:sz="4" w:space="0" w:color="auto"/>
              <w:left w:val="single" w:sz="4" w:space="0" w:color="auto"/>
              <w:bottom w:val="single" w:sz="4" w:space="0" w:color="auto"/>
              <w:right w:val="single" w:sz="4" w:space="0" w:color="auto"/>
            </w:tcBorders>
          </w:tcPr>
          <w:p w:rsidR="00DF668E" w:rsidRDefault="00DF668E" w:rsidP="00134B2B">
            <w:pPr>
              <w:spacing w:line="360" w:lineRule="auto"/>
              <w:rPr>
                <w:rFonts w:ascii="宋体" w:eastAsia="宋体" w:cs="Arial"/>
                <w:szCs w:val="21"/>
              </w:rPr>
            </w:pPr>
            <w:r>
              <w:rPr>
                <w:rFonts w:ascii="宋体" w:eastAsia="宋体" w:hAnsi="宋体" w:cs="Arial" w:hint="eastAsia"/>
                <w:szCs w:val="21"/>
              </w:rPr>
              <w:t>1、支持分类浏览、关键词检索，可通过适应症、禁忌症、不良反应、全文检索等方式检索，支持名称及拼音简码检索，支持单数据库检索及多数据库检索。</w:t>
            </w:r>
          </w:p>
          <w:p w:rsidR="00DF668E" w:rsidRDefault="00DF668E" w:rsidP="00134B2B">
            <w:pPr>
              <w:spacing w:line="360" w:lineRule="auto"/>
              <w:rPr>
                <w:rFonts w:ascii="宋体" w:eastAsia="宋体" w:cs="Arial"/>
                <w:szCs w:val="21"/>
              </w:rPr>
            </w:pPr>
            <w:r>
              <w:rPr>
                <w:rFonts w:ascii="宋体" w:eastAsia="宋体" w:hAnsi="宋体" w:cs="Arial" w:hint="eastAsia"/>
                <w:szCs w:val="21"/>
              </w:rPr>
              <w:t>2、支持数据库之间相互关联和快速跳转。</w:t>
            </w:r>
          </w:p>
          <w:p w:rsidR="00DF668E" w:rsidRDefault="00DF668E" w:rsidP="00134B2B">
            <w:pPr>
              <w:spacing w:line="360" w:lineRule="auto"/>
              <w:rPr>
                <w:rFonts w:ascii="宋体" w:eastAsia="宋体" w:cs="Arial"/>
                <w:szCs w:val="21"/>
              </w:rPr>
            </w:pPr>
            <w:r>
              <w:rPr>
                <w:rFonts w:ascii="宋体" w:eastAsia="宋体" w:hAnsi="宋体" w:cs="Arial" w:hint="eastAsia"/>
                <w:szCs w:val="21"/>
              </w:rPr>
              <w:t>3、能提供移动客户端，并支持移动设备在线访问。</w:t>
            </w:r>
          </w:p>
          <w:p w:rsidR="00DF668E" w:rsidRDefault="00DF668E" w:rsidP="00134B2B">
            <w:pPr>
              <w:spacing w:line="360" w:lineRule="auto"/>
              <w:rPr>
                <w:rFonts w:ascii="宋体" w:eastAsia="宋体" w:cs="Arial"/>
                <w:szCs w:val="21"/>
              </w:rPr>
            </w:pPr>
            <w:r>
              <w:rPr>
                <w:rFonts w:ascii="宋体" w:eastAsia="宋体" w:hAnsi="宋体" w:cs="Arial" w:hint="eastAsia"/>
                <w:szCs w:val="21"/>
              </w:rPr>
              <w:t>4、定期更新，更新频率10次/年。</w:t>
            </w:r>
          </w:p>
        </w:tc>
      </w:tr>
      <w:tr w:rsidR="00DF668E" w:rsidTr="00794225">
        <w:tc>
          <w:tcPr>
            <w:tcW w:w="4011" w:type="dxa"/>
            <w:tcBorders>
              <w:top w:val="single" w:sz="4" w:space="0" w:color="auto"/>
              <w:left w:val="single" w:sz="4" w:space="0" w:color="auto"/>
              <w:bottom w:val="single" w:sz="4" w:space="0" w:color="auto"/>
              <w:right w:val="single" w:sz="4" w:space="0" w:color="auto"/>
            </w:tcBorders>
          </w:tcPr>
          <w:p w:rsidR="00DF668E" w:rsidRDefault="00DF668E" w:rsidP="00134B2B">
            <w:pPr>
              <w:spacing w:line="360" w:lineRule="auto"/>
              <w:rPr>
                <w:rFonts w:ascii="宋体" w:eastAsia="宋体" w:cs="Arial"/>
                <w:szCs w:val="21"/>
              </w:rPr>
            </w:pPr>
            <w:r>
              <w:rPr>
                <w:rFonts w:ascii="宋体" w:eastAsia="宋体" w:hAnsi="宋体" w:cs="Arial" w:hint="eastAsia"/>
                <w:szCs w:val="21"/>
              </w:rPr>
              <w:t>软件技术要求</w:t>
            </w:r>
          </w:p>
        </w:tc>
        <w:tc>
          <w:tcPr>
            <w:tcW w:w="4352" w:type="dxa"/>
            <w:tcBorders>
              <w:top w:val="single" w:sz="4" w:space="0" w:color="auto"/>
              <w:left w:val="single" w:sz="4" w:space="0" w:color="auto"/>
              <w:bottom w:val="single" w:sz="4" w:space="0" w:color="auto"/>
              <w:right w:val="single" w:sz="4" w:space="0" w:color="auto"/>
            </w:tcBorders>
          </w:tcPr>
          <w:p w:rsidR="00DF668E" w:rsidRDefault="00DF668E" w:rsidP="00134B2B">
            <w:pPr>
              <w:spacing w:line="360" w:lineRule="auto"/>
              <w:rPr>
                <w:rFonts w:ascii="宋体" w:eastAsia="宋体" w:cs="宋体"/>
                <w:szCs w:val="21"/>
              </w:rPr>
            </w:pPr>
            <w:r>
              <w:rPr>
                <w:rFonts w:ascii="宋体" w:eastAsia="宋体" w:hAnsi="宋体" w:cs="宋体" w:hint="eastAsia"/>
                <w:szCs w:val="21"/>
              </w:rPr>
              <w:t>1、应具有良好的稳定性、兼容性、安全性。</w:t>
            </w:r>
          </w:p>
          <w:p w:rsidR="00DF668E" w:rsidRDefault="00DF668E" w:rsidP="00134B2B">
            <w:pPr>
              <w:spacing w:line="360" w:lineRule="auto"/>
              <w:rPr>
                <w:rFonts w:ascii="宋体" w:eastAsia="宋体" w:cs="宋体"/>
                <w:szCs w:val="21"/>
              </w:rPr>
            </w:pPr>
            <w:r>
              <w:rPr>
                <w:rFonts w:ascii="宋体" w:eastAsia="宋体" w:hAnsi="宋体" w:cs="宋体" w:hint="eastAsia"/>
                <w:szCs w:val="21"/>
              </w:rPr>
              <w:t>2、应具有良好的架构，易于扩展和维护，对客户端软硬件无特殊要求，能支持医院不同配置客户端的正常运行。</w:t>
            </w:r>
          </w:p>
          <w:p w:rsidR="00DF668E" w:rsidRDefault="00DF668E" w:rsidP="00134B2B">
            <w:pPr>
              <w:spacing w:line="360" w:lineRule="auto"/>
              <w:rPr>
                <w:rFonts w:ascii="宋体" w:eastAsia="宋体" w:cs="宋体"/>
                <w:szCs w:val="21"/>
              </w:rPr>
            </w:pPr>
            <w:r>
              <w:rPr>
                <w:rFonts w:ascii="宋体" w:eastAsia="宋体" w:hAnsi="宋体" w:cs="宋体" w:hint="eastAsia"/>
                <w:szCs w:val="21"/>
              </w:rPr>
              <w:t>3、与医院其它系统的集成：</w:t>
            </w:r>
            <w:r>
              <w:rPr>
                <w:rFonts w:ascii="宋体" w:eastAsia="宋体" w:cs="宋体" w:hint="eastAsia"/>
                <w:szCs w:val="21"/>
              </w:rPr>
              <w:t>“</w:t>
            </w:r>
            <w:r>
              <w:rPr>
                <w:rFonts w:ascii="宋体" w:eastAsia="宋体" w:hAnsi="宋体" w:cs="宋体" w:hint="eastAsia"/>
                <w:szCs w:val="21"/>
              </w:rPr>
              <w:t>系统</w:t>
            </w:r>
            <w:r>
              <w:rPr>
                <w:rFonts w:ascii="宋体" w:eastAsia="宋体" w:cs="宋体" w:hint="eastAsia"/>
                <w:szCs w:val="21"/>
              </w:rPr>
              <w:t>”</w:t>
            </w:r>
            <w:r>
              <w:rPr>
                <w:rFonts w:ascii="宋体" w:eastAsia="宋体" w:hAnsi="宋体" w:cs="宋体" w:hint="eastAsia"/>
                <w:szCs w:val="21"/>
              </w:rPr>
              <w:t>应提供可集成到医院其它系统的标准接口，能在Win 2000 / Win XP / Win 7 / Windows Vista简体中文操作系统平台上运行。接口应成熟、稳定，集成方便。</w:t>
            </w:r>
          </w:p>
          <w:p w:rsidR="00DF668E" w:rsidRDefault="00DF668E" w:rsidP="00134B2B">
            <w:pPr>
              <w:spacing w:line="360" w:lineRule="auto"/>
              <w:rPr>
                <w:rFonts w:ascii="宋体" w:eastAsia="宋体" w:cs="宋体"/>
                <w:szCs w:val="21"/>
              </w:rPr>
            </w:pPr>
            <w:r>
              <w:rPr>
                <w:rFonts w:ascii="宋体" w:eastAsia="宋体" w:hAnsi="宋体" w:cs="宋体" w:hint="eastAsia"/>
                <w:szCs w:val="21"/>
              </w:rPr>
              <w:t>4、使用要求：界面友好，操作方便，结果清</w:t>
            </w:r>
            <w:r>
              <w:rPr>
                <w:rFonts w:ascii="宋体" w:eastAsia="宋体" w:hAnsi="宋体" w:cs="宋体" w:hint="eastAsia"/>
                <w:szCs w:val="21"/>
              </w:rPr>
              <w:lastRenderedPageBreak/>
              <w:t>晰明了，允许操作使用人员根据自己的习惯对相关功能进行个性化设置；</w:t>
            </w:r>
            <w:r>
              <w:rPr>
                <w:rFonts w:ascii="宋体" w:eastAsia="宋体" w:cs="宋体" w:hint="eastAsia"/>
                <w:szCs w:val="21"/>
              </w:rPr>
              <w:t>“</w:t>
            </w:r>
            <w:r>
              <w:rPr>
                <w:rFonts w:ascii="宋体" w:eastAsia="宋体" w:hAnsi="宋体" w:cs="宋体" w:hint="eastAsia"/>
                <w:szCs w:val="21"/>
              </w:rPr>
              <w:t>系统</w:t>
            </w:r>
            <w:r>
              <w:rPr>
                <w:rFonts w:ascii="宋体" w:eastAsia="宋体" w:cs="宋体" w:hint="eastAsia"/>
                <w:szCs w:val="21"/>
              </w:rPr>
              <w:t>”</w:t>
            </w:r>
            <w:r>
              <w:rPr>
                <w:rFonts w:ascii="宋体" w:eastAsia="宋体" w:hAnsi="宋体" w:cs="宋体" w:hint="eastAsia"/>
                <w:szCs w:val="21"/>
              </w:rPr>
              <w:t>运行速度快，无明显的并发延迟。</w:t>
            </w:r>
          </w:p>
          <w:p w:rsidR="00DF668E" w:rsidRDefault="00DF668E" w:rsidP="00134B2B">
            <w:pPr>
              <w:spacing w:line="360" w:lineRule="auto"/>
              <w:rPr>
                <w:rFonts w:ascii="宋体" w:eastAsia="宋体" w:cs="宋体"/>
                <w:szCs w:val="21"/>
              </w:rPr>
            </w:pPr>
            <w:r>
              <w:rPr>
                <w:rFonts w:ascii="宋体" w:eastAsia="宋体" w:hAnsi="宋体" w:cs="宋体" w:hint="eastAsia"/>
                <w:szCs w:val="21"/>
              </w:rPr>
              <w:t>5、应通过对数据进行预处理等手段以提高系统运行和统计效率。</w:t>
            </w:r>
          </w:p>
          <w:p w:rsidR="00DF668E" w:rsidRDefault="00DF668E" w:rsidP="00134B2B">
            <w:pPr>
              <w:spacing w:line="360" w:lineRule="auto"/>
              <w:rPr>
                <w:rFonts w:ascii="宋体" w:eastAsia="宋体" w:cs="宋体"/>
                <w:szCs w:val="21"/>
              </w:rPr>
            </w:pPr>
            <w:r>
              <w:rPr>
                <w:rFonts w:ascii="宋体" w:eastAsia="宋体" w:hAnsi="宋体" w:cs="宋体" w:hint="eastAsia"/>
                <w:szCs w:val="21"/>
              </w:rPr>
              <w:t>6、不应对客户端的数量进行限制。</w:t>
            </w:r>
          </w:p>
          <w:p w:rsidR="00DF668E" w:rsidRDefault="00DF668E" w:rsidP="00134B2B">
            <w:pPr>
              <w:spacing w:line="360" w:lineRule="auto"/>
              <w:rPr>
                <w:rFonts w:ascii="宋体" w:eastAsia="宋体" w:cs="宋体"/>
                <w:szCs w:val="21"/>
              </w:rPr>
            </w:pPr>
            <w:r>
              <w:rPr>
                <w:rFonts w:ascii="宋体" w:eastAsia="宋体" w:hAnsi="宋体" w:cs="宋体" w:hint="eastAsia"/>
                <w:szCs w:val="21"/>
              </w:rPr>
              <w:t>7、供应商应提供满足</w:t>
            </w:r>
            <w:r>
              <w:rPr>
                <w:rFonts w:ascii="宋体" w:eastAsia="宋体" w:cs="宋体" w:hint="eastAsia"/>
                <w:szCs w:val="21"/>
              </w:rPr>
              <w:t>“</w:t>
            </w:r>
            <w:r>
              <w:rPr>
                <w:rFonts w:ascii="宋体" w:eastAsia="宋体" w:hAnsi="宋体" w:cs="宋体" w:hint="eastAsia"/>
                <w:szCs w:val="21"/>
              </w:rPr>
              <w:t>系统</w:t>
            </w:r>
            <w:r>
              <w:rPr>
                <w:rFonts w:ascii="宋体" w:eastAsia="宋体" w:cs="宋体" w:hint="eastAsia"/>
                <w:szCs w:val="21"/>
              </w:rPr>
              <w:t>”</w:t>
            </w:r>
            <w:r>
              <w:rPr>
                <w:rFonts w:ascii="宋体" w:eastAsia="宋体" w:hAnsi="宋体" w:cs="宋体" w:hint="eastAsia"/>
                <w:szCs w:val="21"/>
              </w:rPr>
              <w:t>运行的软硬件环境要求。</w:t>
            </w:r>
          </w:p>
        </w:tc>
      </w:tr>
      <w:tr w:rsidR="00DF668E" w:rsidTr="00794225">
        <w:tc>
          <w:tcPr>
            <w:tcW w:w="4011" w:type="dxa"/>
            <w:tcBorders>
              <w:top w:val="single" w:sz="4" w:space="0" w:color="auto"/>
              <w:left w:val="single" w:sz="4" w:space="0" w:color="auto"/>
              <w:bottom w:val="single" w:sz="4" w:space="0" w:color="auto"/>
              <w:right w:val="single" w:sz="4" w:space="0" w:color="auto"/>
            </w:tcBorders>
          </w:tcPr>
          <w:p w:rsidR="00DF668E" w:rsidRDefault="00DF668E" w:rsidP="00134B2B">
            <w:pPr>
              <w:spacing w:line="360" w:lineRule="auto"/>
              <w:rPr>
                <w:rFonts w:ascii="宋体" w:eastAsia="宋体" w:cs="Arial"/>
                <w:szCs w:val="21"/>
              </w:rPr>
            </w:pPr>
            <w:r>
              <w:rPr>
                <w:rFonts w:ascii="宋体" w:eastAsia="宋体" w:hAnsi="宋体" w:cs="宋体" w:hint="eastAsia"/>
                <w:kern w:val="0"/>
                <w:szCs w:val="21"/>
              </w:rPr>
              <w:lastRenderedPageBreak/>
              <w:t>售后服务要求</w:t>
            </w:r>
          </w:p>
        </w:tc>
        <w:tc>
          <w:tcPr>
            <w:tcW w:w="4352" w:type="dxa"/>
            <w:tcBorders>
              <w:top w:val="single" w:sz="4" w:space="0" w:color="auto"/>
              <w:left w:val="single" w:sz="4" w:space="0" w:color="auto"/>
              <w:bottom w:val="single" w:sz="4" w:space="0" w:color="auto"/>
              <w:right w:val="single" w:sz="4" w:space="0" w:color="auto"/>
            </w:tcBorders>
          </w:tcPr>
          <w:p w:rsidR="00DF668E" w:rsidRDefault="00DF668E" w:rsidP="00134B2B">
            <w:pPr>
              <w:spacing w:line="360" w:lineRule="auto"/>
              <w:rPr>
                <w:rFonts w:ascii="宋体" w:eastAsia="宋体" w:cs="宋体"/>
                <w:szCs w:val="21"/>
              </w:rPr>
            </w:pPr>
            <w:r>
              <w:rPr>
                <w:rFonts w:ascii="宋体" w:eastAsia="宋体" w:hAnsi="宋体" w:cs="宋体" w:hint="eastAsia"/>
                <w:szCs w:val="21"/>
              </w:rPr>
              <w:t>1、有专业的售后服务工程师，能为医院提供及时的售后服务，解决医院在</w:t>
            </w:r>
            <w:r>
              <w:rPr>
                <w:rFonts w:ascii="宋体" w:eastAsia="宋体" w:cs="宋体" w:hint="eastAsia"/>
                <w:szCs w:val="21"/>
              </w:rPr>
              <w:t>“</w:t>
            </w:r>
            <w:r>
              <w:rPr>
                <w:rFonts w:ascii="宋体" w:eastAsia="宋体" w:hAnsi="宋体" w:cs="宋体" w:hint="eastAsia"/>
                <w:szCs w:val="21"/>
              </w:rPr>
              <w:t>系统</w:t>
            </w:r>
            <w:r>
              <w:rPr>
                <w:rFonts w:ascii="宋体" w:eastAsia="宋体" w:cs="宋体" w:hint="eastAsia"/>
                <w:szCs w:val="21"/>
              </w:rPr>
              <w:t>”</w:t>
            </w:r>
            <w:r>
              <w:rPr>
                <w:rFonts w:ascii="宋体" w:eastAsia="宋体" w:hAnsi="宋体" w:cs="宋体" w:hint="eastAsia"/>
                <w:szCs w:val="21"/>
              </w:rPr>
              <w:t>使用中遇到的问题。</w:t>
            </w:r>
          </w:p>
          <w:p w:rsidR="00DF668E" w:rsidRDefault="00DF668E" w:rsidP="00134B2B">
            <w:pPr>
              <w:spacing w:line="360" w:lineRule="auto"/>
              <w:rPr>
                <w:rFonts w:ascii="宋体" w:eastAsia="宋体" w:cs="宋体"/>
                <w:szCs w:val="21"/>
              </w:rPr>
            </w:pPr>
            <w:r>
              <w:rPr>
                <w:rFonts w:ascii="宋体" w:eastAsia="宋体" w:hAnsi="宋体" w:cs="宋体" w:hint="eastAsia"/>
                <w:szCs w:val="21"/>
              </w:rPr>
              <w:t>2、培训：在</w:t>
            </w:r>
            <w:r>
              <w:rPr>
                <w:rFonts w:ascii="宋体" w:eastAsia="宋体" w:cs="宋体" w:hint="eastAsia"/>
                <w:szCs w:val="21"/>
              </w:rPr>
              <w:t>“</w:t>
            </w:r>
            <w:r>
              <w:rPr>
                <w:rFonts w:ascii="宋体" w:eastAsia="宋体" w:hAnsi="宋体" w:cs="宋体" w:hint="eastAsia"/>
                <w:szCs w:val="21"/>
              </w:rPr>
              <w:t>系统</w:t>
            </w:r>
            <w:r>
              <w:rPr>
                <w:rFonts w:ascii="宋体" w:eastAsia="宋体" w:cs="宋体" w:hint="eastAsia"/>
                <w:szCs w:val="21"/>
              </w:rPr>
              <w:t>”</w:t>
            </w:r>
            <w:r>
              <w:rPr>
                <w:rFonts w:ascii="宋体" w:eastAsia="宋体" w:hAnsi="宋体" w:cs="宋体" w:hint="eastAsia"/>
                <w:szCs w:val="21"/>
              </w:rPr>
              <w:t>安装实施完成并正式交付医院使用之前，负责培训医院相关的操作使用人员，保证</w:t>
            </w:r>
            <w:r>
              <w:rPr>
                <w:rFonts w:ascii="宋体" w:eastAsia="宋体" w:cs="宋体" w:hint="eastAsia"/>
                <w:szCs w:val="21"/>
              </w:rPr>
              <w:t>“</w:t>
            </w:r>
            <w:r>
              <w:rPr>
                <w:rFonts w:ascii="宋体" w:eastAsia="宋体" w:hAnsi="宋体" w:cs="宋体" w:hint="eastAsia"/>
                <w:szCs w:val="21"/>
              </w:rPr>
              <w:t>系统</w:t>
            </w:r>
            <w:r>
              <w:rPr>
                <w:rFonts w:ascii="宋体" w:eastAsia="宋体" w:cs="宋体" w:hint="eastAsia"/>
                <w:szCs w:val="21"/>
              </w:rPr>
              <w:t>”</w:t>
            </w:r>
            <w:r>
              <w:rPr>
                <w:rFonts w:ascii="宋体" w:eastAsia="宋体" w:hAnsi="宋体" w:cs="宋体" w:hint="eastAsia"/>
                <w:szCs w:val="21"/>
              </w:rPr>
              <w:t>的使用效果。</w:t>
            </w:r>
          </w:p>
          <w:p w:rsidR="00DF668E" w:rsidRDefault="00DF668E" w:rsidP="00134B2B">
            <w:pPr>
              <w:spacing w:line="360" w:lineRule="auto"/>
              <w:rPr>
                <w:rFonts w:ascii="宋体" w:eastAsia="宋体" w:cs="宋体"/>
                <w:szCs w:val="21"/>
              </w:rPr>
            </w:pPr>
            <w:r>
              <w:rPr>
                <w:rFonts w:ascii="宋体" w:eastAsia="宋体" w:hAnsi="宋体" w:cs="宋体" w:hint="eastAsia"/>
                <w:kern w:val="0"/>
                <w:szCs w:val="21"/>
              </w:rPr>
              <w:t>3、提供详细的产品说明、操作规程、维护方法等相关技术资料。</w:t>
            </w:r>
          </w:p>
        </w:tc>
      </w:tr>
    </w:tbl>
    <w:p w:rsidR="00DF668E" w:rsidRPr="00794225" w:rsidRDefault="00794225" w:rsidP="00794225">
      <w:pPr>
        <w:pStyle w:val="2"/>
        <w:ind w:left="0"/>
        <w:rPr>
          <w:sz w:val="28"/>
          <w:szCs w:val="28"/>
        </w:rPr>
      </w:pPr>
      <w:r w:rsidRPr="00794225">
        <w:rPr>
          <w:rFonts w:hint="eastAsia"/>
          <w:sz w:val="28"/>
          <w:szCs w:val="28"/>
        </w:rPr>
        <w:t>（三）</w:t>
      </w:r>
      <w:r w:rsidR="00DF668E" w:rsidRPr="00794225">
        <w:rPr>
          <w:rFonts w:hint="eastAsia"/>
          <w:sz w:val="28"/>
          <w:szCs w:val="28"/>
        </w:rPr>
        <w:t>医院感染实时监控管理系统功能要求</w:t>
      </w:r>
    </w:p>
    <w:tbl>
      <w:tblPr>
        <w:tblW w:w="8363" w:type="dxa"/>
        <w:tblInd w:w="2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568"/>
        <w:gridCol w:w="7795"/>
      </w:tblGrid>
      <w:tr w:rsidR="00DF668E" w:rsidTr="00794225">
        <w:trPr>
          <w:trHeight w:val="770"/>
        </w:trPr>
        <w:tc>
          <w:tcPr>
            <w:tcW w:w="568" w:type="dxa"/>
            <w:tcBorders>
              <w:top w:val="single" w:sz="4" w:space="0" w:color="auto"/>
              <w:left w:val="double" w:sz="4" w:space="0" w:color="auto"/>
              <w:bottom w:val="single" w:sz="4" w:space="0" w:color="auto"/>
              <w:right w:val="single" w:sz="4" w:space="0" w:color="auto"/>
            </w:tcBorders>
            <w:vAlign w:val="center"/>
          </w:tcPr>
          <w:p w:rsidR="00DF668E" w:rsidRDefault="00DF668E" w:rsidP="00134B2B">
            <w:pPr>
              <w:widowControl/>
              <w:spacing w:line="276" w:lineRule="auto"/>
              <w:jc w:val="left"/>
              <w:rPr>
                <w:rFonts w:ascii="宋体" w:eastAsia="宋体" w:cs="宋体"/>
                <w:szCs w:val="21"/>
              </w:rPr>
            </w:pPr>
            <w:r>
              <w:rPr>
                <w:rFonts w:ascii="宋体" w:eastAsia="宋体" w:hAnsi="宋体" w:cs="宋体" w:hint="eastAsia"/>
                <w:szCs w:val="21"/>
                <w:lang w:val="zh-TW"/>
              </w:rPr>
              <w:t>标准与规范</w:t>
            </w:r>
          </w:p>
        </w:tc>
        <w:tc>
          <w:tcPr>
            <w:tcW w:w="7795" w:type="dxa"/>
            <w:tcBorders>
              <w:top w:val="single" w:sz="4" w:space="0" w:color="auto"/>
              <w:left w:val="single" w:sz="4" w:space="0" w:color="auto"/>
              <w:bottom w:val="single" w:sz="4" w:space="0" w:color="auto"/>
              <w:right w:val="double" w:sz="4" w:space="0" w:color="auto"/>
            </w:tcBorders>
            <w:vAlign w:val="center"/>
          </w:tcPr>
          <w:p w:rsidR="00DF668E" w:rsidRDefault="00DF668E" w:rsidP="00134B2B">
            <w:pPr>
              <w:pStyle w:val="10"/>
              <w:widowControl/>
              <w:numPr>
                <w:ilvl w:val="0"/>
                <w:numId w:val="15"/>
              </w:numPr>
              <w:tabs>
                <w:tab w:val="left" w:pos="0"/>
              </w:tabs>
              <w:spacing w:line="360" w:lineRule="auto"/>
              <w:ind w:firstLineChars="0"/>
              <w:rPr>
                <w:rFonts w:ascii="宋体" w:cs="宋体"/>
                <w:szCs w:val="21"/>
              </w:rPr>
            </w:pPr>
            <w:r>
              <w:rPr>
                <w:rFonts w:ascii="宋体" w:hAnsi="宋体" w:cs="宋体" w:hint="eastAsia"/>
                <w:szCs w:val="21"/>
              </w:rPr>
              <w:t>满足卫计委</w:t>
            </w:r>
            <w:r>
              <w:rPr>
                <w:rFonts w:ascii="宋体" w:hAnsi="宋体" w:cs="宋体" w:hint="eastAsia"/>
                <w:szCs w:val="21"/>
              </w:rPr>
              <w:t>2017</w:t>
            </w:r>
            <w:r>
              <w:rPr>
                <w:rFonts w:ascii="宋体" w:hAnsi="宋体" w:cs="宋体" w:hint="eastAsia"/>
                <w:szCs w:val="21"/>
              </w:rPr>
              <w:t>年发布的《医院感染管理信息系统基本功能规范》；</w:t>
            </w:r>
          </w:p>
          <w:p w:rsidR="00DF668E" w:rsidRDefault="00DF668E" w:rsidP="00134B2B">
            <w:pPr>
              <w:pStyle w:val="10"/>
              <w:widowControl/>
              <w:numPr>
                <w:ilvl w:val="0"/>
                <w:numId w:val="15"/>
              </w:numPr>
              <w:tabs>
                <w:tab w:val="left" w:pos="0"/>
              </w:tabs>
              <w:spacing w:line="360" w:lineRule="auto"/>
              <w:ind w:firstLineChars="0"/>
              <w:rPr>
                <w:rFonts w:ascii="宋体" w:cs="宋体"/>
                <w:szCs w:val="21"/>
              </w:rPr>
            </w:pPr>
            <w:r>
              <w:rPr>
                <w:rFonts w:ascii="宋体" w:hAnsi="宋体" w:cs="宋体" w:hint="eastAsia"/>
                <w:szCs w:val="21"/>
              </w:rPr>
              <w:t>满足卫计委</w:t>
            </w:r>
            <w:r>
              <w:rPr>
                <w:rFonts w:ascii="宋体" w:hAnsi="宋体" w:cs="宋体" w:hint="eastAsia"/>
                <w:szCs w:val="21"/>
              </w:rPr>
              <w:t>2016</w:t>
            </w:r>
            <w:r>
              <w:rPr>
                <w:rFonts w:ascii="宋体" w:hAnsi="宋体" w:cs="宋体" w:hint="eastAsia"/>
                <w:szCs w:val="21"/>
              </w:rPr>
              <w:t>年发布的《</w:t>
            </w:r>
            <w:r>
              <w:rPr>
                <w:rFonts w:ascii="宋体" w:hAnsi="宋体" w:cs="宋体" w:hint="eastAsia"/>
                <w:szCs w:val="21"/>
              </w:rPr>
              <w:t>NIHA</w:t>
            </w:r>
            <w:r>
              <w:rPr>
                <w:rFonts w:ascii="宋体" w:hAnsi="宋体" w:cs="宋体" w:hint="eastAsia"/>
                <w:szCs w:val="21"/>
              </w:rPr>
              <w:t>医院感染监测基本数据集及质量控制指标集实施指南（</w:t>
            </w:r>
            <w:r>
              <w:rPr>
                <w:rFonts w:ascii="宋体" w:hAnsi="宋体" w:cs="宋体" w:hint="eastAsia"/>
                <w:szCs w:val="21"/>
              </w:rPr>
              <w:t>2016</w:t>
            </w:r>
            <w:r>
              <w:rPr>
                <w:rFonts w:ascii="宋体" w:hAnsi="宋体" w:cs="宋体" w:hint="eastAsia"/>
                <w:szCs w:val="21"/>
              </w:rPr>
              <w:t>版）》；</w:t>
            </w:r>
          </w:p>
          <w:p w:rsidR="00DF668E" w:rsidRDefault="00DF668E" w:rsidP="00134B2B">
            <w:pPr>
              <w:pStyle w:val="10"/>
              <w:widowControl/>
              <w:numPr>
                <w:ilvl w:val="0"/>
                <w:numId w:val="15"/>
              </w:numPr>
              <w:tabs>
                <w:tab w:val="left" w:pos="0"/>
              </w:tabs>
              <w:spacing w:line="360" w:lineRule="auto"/>
              <w:ind w:firstLineChars="0"/>
              <w:rPr>
                <w:rFonts w:ascii="宋体" w:cs="宋体"/>
                <w:szCs w:val="21"/>
              </w:rPr>
            </w:pPr>
            <w:r>
              <w:rPr>
                <w:rFonts w:ascii="宋体" w:hAnsi="宋体" w:cs="宋体" w:hint="eastAsia"/>
                <w:szCs w:val="21"/>
              </w:rPr>
              <w:t>满足行业发布的《医疗机构耐药菌</w:t>
            </w:r>
            <w:r>
              <w:rPr>
                <w:rFonts w:ascii="宋体" w:hAnsi="宋体" w:cs="宋体" w:hint="eastAsia"/>
                <w:szCs w:val="21"/>
              </w:rPr>
              <w:t>MDR</w:t>
            </w:r>
            <w:r>
              <w:rPr>
                <w:rFonts w:ascii="宋体" w:hAnsi="宋体" w:cs="宋体" w:hint="eastAsia"/>
                <w:szCs w:val="21"/>
              </w:rPr>
              <w:t>、</w:t>
            </w:r>
            <w:r>
              <w:rPr>
                <w:rFonts w:ascii="宋体" w:hAnsi="宋体" w:cs="宋体" w:hint="eastAsia"/>
                <w:szCs w:val="21"/>
              </w:rPr>
              <w:t>XDR</w:t>
            </w:r>
            <w:r>
              <w:rPr>
                <w:rFonts w:ascii="宋体" w:hAnsi="宋体" w:cs="宋体" w:hint="eastAsia"/>
                <w:szCs w:val="21"/>
              </w:rPr>
              <w:t>、</w:t>
            </w:r>
            <w:r>
              <w:rPr>
                <w:rFonts w:ascii="宋体" w:hAnsi="宋体" w:cs="宋体" w:hint="eastAsia"/>
                <w:szCs w:val="21"/>
              </w:rPr>
              <w:t>PDR</w:t>
            </w:r>
            <w:r>
              <w:rPr>
                <w:rFonts w:ascii="宋体" w:hAnsi="宋体" w:cs="宋体" w:hint="eastAsia"/>
                <w:szCs w:val="21"/>
              </w:rPr>
              <w:t>的国际标准化定义专家建议</w:t>
            </w:r>
            <w:r>
              <w:rPr>
                <w:rFonts w:ascii="宋体" w:hAnsi="宋体" w:cs="宋体" w:hint="eastAsia"/>
                <w:szCs w:val="21"/>
              </w:rPr>
              <w:t>(</w:t>
            </w:r>
            <w:r>
              <w:rPr>
                <w:rFonts w:ascii="宋体" w:hAnsi="宋体" w:cs="宋体" w:hint="eastAsia"/>
                <w:szCs w:val="21"/>
              </w:rPr>
              <w:t>草案</w:t>
            </w:r>
            <w:r>
              <w:rPr>
                <w:rFonts w:ascii="宋体" w:hAnsi="宋体" w:cs="宋体" w:hint="eastAsia"/>
                <w:szCs w:val="21"/>
              </w:rPr>
              <w:t>)</w:t>
            </w:r>
            <w:r>
              <w:rPr>
                <w:rFonts w:ascii="宋体" w:hAnsi="宋体" w:cs="宋体" w:hint="eastAsia"/>
                <w:szCs w:val="21"/>
              </w:rPr>
              <w:t>》；</w:t>
            </w:r>
          </w:p>
          <w:p w:rsidR="00DF668E" w:rsidRDefault="00DF668E" w:rsidP="00134B2B">
            <w:pPr>
              <w:pStyle w:val="10"/>
              <w:widowControl/>
              <w:numPr>
                <w:ilvl w:val="0"/>
                <w:numId w:val="15"/>
              </w:numPr>
              <w:tabs>
                <w:tab w:val="left" w:pos="0"/>
              </w:tabs>
              <w:spacing w:line="360" w:lineRule="auto"/>
              <w:ind w:firstLineChars="0"/>
              <w:rPr>
                <w:rFonts w:ascii="宋体" w:cs="宋体"/>
                <w:szCs w:val="21"/>
              </w:rPr>
            </w:pPr>
            <w:r>
              <w:rPr>
                <w:rFonts w:ascii="宋体" w:hAnsi="宋体" w:cs="宋体" w:hint="eastAsia"/>
                <w:szCs w:val="21"/>
              </w:rPr>
              <w:t>满足卫生部</w:t>
            </w:r>
            <w:r>
              <w:rPr>
                <w:rFonts w:ascii="宋体" w:hAnsi="宋体" w:cs="宋体" w:hint="eastAsia"/>
                <w:szCs w:val="21"/>
              </w:rPr>
              <w:t>2001</w:t>
            </w:r>
            <w:r>
              <w:rPr>
                <w:rFonts w:ascii="宋体" w:hAnsi="宋体" w:cs="宋体" w:hint="eastAsia"/>
                <w:szCs w:val="21"/>
              </w:rPr>
              <w:t>年发布的《医院感染诊断标准（试行）</w:t>
            </w:r>
            <w:r>
              <w:rPr>
                <w:rFonts w:ascii="宋体" w:hAnsi="宋体" w:cs="宋体" w:hint="eastAsia"/>
                <w:szCs w:val="21"/>
              </w:rPr>
              <w:t xml:space="preserve"> 2001</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w:t>
            </w:r>
          </w:p>
        </w:tc>
      </w:tr>
      <w:tr w:rsidR="00DF668E" w:rsidTr="00794225">
        <w:trPr>
          <w:trHeight w:val="770"/>
        </w:trPr>
        <w:tc>
          <w:tcPr>
            <w:tcW w:w="568" w:type="dxa"/>
            <w:tcBorders>
              <w:top w:val="single" w:sz="4" w:space="0" w:color="auto"/>
              <w:left w:val="double" w:sz="4" w:space="0" w:color="auto"/>
              <w:bottom w:val="single" w:sz="4" w:space="0" w:color="auto"/>
              <w:right w:val="single" w:sz="4" w:space="0" w:color="auto"/>
            </w:tcBorders>
            <w:vAlign w:val="center"/>
          </w:tcPr>
          <w:p w:rsidR="00DF668E" w:rsidRDefault="00DF668E" w:rsidP="00134B2B">
            <w:pPr>
              <w:widowControl/>
              <w:spacing w:line="276" w:lineRule="auto"/>
              <w:jc w:val="left"/>
              <w:rPr>
                <w:rFonts w:ascii="宋体" w:eastAsia="宋体" w:cs="宋体"/>
                <w:szCs w:val="21"/>
              </w:rPr>
            </w:pPr>
            <w:r>
              <w:rPr>
                <w:rFonts w:ascii="宋体" w:eastAsia="宋体" w:hAnsi="宋体" w:cs="宋体" w:hint="eastAsia"/>
                <w:szCs w:val="21"/>
                <w:lang w:val="zh-TW" w:eastAsia="zh-TW"/>
              </w:rPr>
              <w:t>病例预警</w:t>
            </w:r>
          </w:p>
          <w:p w:rsidR="00DF668E" w:rsidRDefault="00DF668E" w:rsidP="00134B2B">
            <w:pPr>
              <w:widowControl/>
              <w:spacing w:line="276" w:lineRule="auto"/>
              <w:jc w:val="left"/>
              <w:rPr>
                <w:rFonts w:ascii="宋体" w:eastAsia="宋体" w:cs="宋体"/>
                <w:szCs w:val="21"/>
              </w:rPr>
            </w:pPr>
          </w:p>
        </w:tc>
        <w:tc>
          <w:tcPr>
            <w:tcW w:w="7795" w:type="dxa"/>
            <w:tcBorders>
              <w:top w:val="single" w:sz="4" w:space="0" w:color="auto"/>
              <w:left w:val="single" w:sz="4" w:space="0" w:color="auto"/>
              <w:bottom w:val="single" w:sz="4" w:space="0" w:color="auto"/>
              <w:right w:val="double" w:sz="4" w:space="0" w:color="auto"/>
            </w:tcBorders>
          </w:tcPr>
          <w:p w:rsidR="00DF668E" w:rsidRDefault="00DF668E" w:rsidP="00134B2B">
            <w:pPr>
              <w:pStyle w:val="10"/>
              <w:widowControl/>
              <w:numPr>
                <w:ilvl w:val="0"/>
                <w:numId w:val="16"/>
              </w:numPr>
              <w:tabs>
                <w:tab w:val="left" w:pos="0"/>
              </w:tabs>
              <w:spacing w:line="360" w:lineRule="auto"/>
              <w:ind w:firstLineChars="0"/>
              <w:jc w:val="left"/>
              <w:rPr>
                <w:rFonts w:ascii="宋体" w:cs="宋体"/>
                <w:szCs w:val="21"/>
                <w:lang w:val="zh-TW" w:eastAsia="zh-TW"/>
              </w:rPr>
            </w:pPr>
            <w:r>
              <w:rPr>
                <w:rFonts w:ascii="宋体" w:hAnsi="宋体" w:cs="宋体" w:hint="eastAsia"/>
                <w:szCs w:val="21"/>
                <w:lang w:val="zh-TW" w:eastAsia="zh-TW"/>
              </w:rPr>
              <w:t>基于卫计委颁布《医院感染诊断标准</w:t>
            </w:r>
            <w:r>
              <w:rPr>
                <w:rFonts w:ascii="宋体" w:hAnsi="宋体" w:cs="宋体" w:hint="eastAsia"/>
                <w:szCs w:val="21"/>
              </w:rPr>
              <w:t>(2001)</w:t>
            </w:r>
            <w:r>
              <w:rPr>
                <w:rFonts w:ascii="宋体" w:hAnsi="宋体" w:cs="宋体" w:hint="eastAsia"/>
                <w:szCs w:val="21"/>
                <w:lang w:val="zh-TW" w:eastAsia="zh-TW"/>
              </w:rPr>
              <w:t>》之上，运用独有核心知识产权的预警模型，对患者的诊疗信息数据进行分析预警，及时提醒感控专职人员及临床医生的疑似感染病例；</w:t>
            </w:r>
          </w:p>
          <w:p w:rsidR="00DF668E" w:rsidRDefault="00DF668E" w:rsidP="00134B2B">
            <w:pPr>
              <w:pStyle w:val="10"/>
              <w:widowControl/>
              <w:numPr>
                <w:ilvl w:val="0"/>
                <w:numId w:val="16"/>
              </w:numPr>
              <w:tabs>
                <w:tab w:val="left" w:pos="0"/>
              </w:tabs>
              <w:spacing w:line="360" w:lineRule="auto"/>
              <w:ind w:firstLineChars="0"/>
              <w:jc w:val="left"/>
              <w:rPr>
                <w:rFonts w:ascii="宋体" w:cs="宋体"/>
                <w:szCs w:val="21"/>
                <w:lang w:val="zh-TW" w:eastAsia="zh-TW"/>
              </w:rPr>
            </w:pPr>
            <w:r>
              <w:rPr>
                <w:rFonts w:ascii="宋体" w:hAnsi="宋体" w:cs="宋体" w:hint="eastAsia"/>
                <w:szCs w:val="21"/>
                <w:lang w:val="zh-TW" w:eastAsia="zh-TW"/>
              </w:rPr>
              <w:t>智能分析能力强，能够处理万级数量床位的超大型医院，</w:t>
            </w:r>
            <w:r>
              <w:rPr>
                <w:rFonts w:ascii="宋体" w:hAnsi="宋体" w:cs="宋体" w:hint="eastAsia"/>
                <w:szCs w:val="21"/>
              </w:rPr>
              <w:t>1</w:t>
            </w:r>
            <w:r>
              <w:rPr>
                <w:rFonts w:ascii="宋体" w:hAnsi="宋体" w:cs="宋体" w:hint="eastAsia"/>
                <w:szCs w:val="21"/>
                <w:lang w:val="zh-TW" w:eastAsia="zh-TW"/>
              </w:rPr>
              <w:t>小时可分析</w:t>
            </w:r>
            <w:r>
              <w:rPr>
                <w:rFonts w:ascii="宋体" w:hAnsi="宋体" w:cs="宋体" w:hint="eastAsia"/>
                <w:szCs w:val="21"/>
              </w:rPr>
              <w:t>10</w:t>
            </w:r>
            <w:r>
              <w:rPr>
                <w:rFonts w:ascii="宋体" w:hAnsi="宋体" w:cs="宋体" w:hint="eastAsia"/>
                <w:szCs w:val="21"/>
                <w:lang w:val="zh-TW" w:eastAsia="zh-TW"/>
              </w:rPr>
              <w:t>万条患者诊疗数据；</w:t>
            </w:r>
          </w:p>
          <w:p w:rsidR="00DF668E" w:rsidRDefault="00DF668E" w:rsidP="00134B2B">
            <w:pPr>
              <w:pStyle w:val="10"/>
              <w:widowControl/>
              <w:numPr>
                <w:ilvl w:val="0"/>
                <w:numId w:val="16"/>
              </w:numPr>
              <w:tabs>
                <w:tab w:val="left" w:pos="0"/>
              </w:tabs>
              <w:spacing w:line="360" w:lineRule="auto"/>
              <w:ind w:firstLineChars="0"/>
              <w:jc w:val="left"/>
              <w:rPr>
                <w:rFonts w:ascii="宋体" w:cs="宋体"/>
                <w:szCs w:val="21"/>
                <w:lang w:val="zh-TW" w:eastAsia="zh-TW"/>
              </w:rPr>
            </w:pPr>
            <w:r>
              <w:rPr>
                <w:rFonts w:ascii="宋体" w:hAnsi="宋体" w:cs="宋体" w:hint="eastAsia"/>
                <w:szCs w:val="21"/>
                <w:lang w:val="zh-TW" w:eastAsia="zh-TW"/>
              </w:rPr>
              <w:lastRenderedPageBreak/>
              <w:t>支持对纯文本、半结构化或结构化的病历内容进行自然语言分析处理，对</w:t>
            </w:r>
            <w:r>
              <w:rPr>
                <w:rFonts w:ascii="宋体" w:hAnsi="宋体" w:cs="宋体" w:hint="eastAsia"/>
                <w:szCs w:val="21"/>
              </w:rPr>
              <w:t>xml</w:t>
            </w:r>
            <w:r>
              <w:rPr>
                <w:rFonts w:ascii="宋体" w:hAnsi="宋体" w:cs="宋体" w:hint="eastAsia"/>
                <w:szCs w:val="21"/>
                <w:lang w:val="zh-TW" w:eastAsia="zh-TW"/>
              </w:rPr>
              <w:t>、</w:t>
            </w:r>
            <w:r>
              <w:rPr>
                <w:rFonts w:ascii="宋体" w:hAnsi="宋体" w:cs="宋体" w:hint="eastAsia"/>
                <w:szCs w:val="21"/>
              </w:rPr>
              <w:t>html</w:t>
            </w:r>
            <w:r>
              <w:rPr>
                <w:rFonts w:ascii="宋体" w:hAnsi="宋体" w:cs="宋体" w:hint="eastAsia"/>
                <w:szCs w:val="21"/>
              </w:rPr>
              <w:t>、</w:t>
            </w:r>
            <w:r>
              <w:rPr>
                <w:rFonts w:ascii="宋体" w:hAnsi="宋体" w:cs="宋体" w:hint="eastAsia"/>
                <w:szCs w:val="21"/>
              </w:rPr>
              <w:t>rtf</w:t>
            </w:r>
            <w:r>
              <w:rPr>
                <w:rFonts w:ascii="宋体" w:hAnsi="宋体" w:cs="宋体" w:hint="eastAsia"/>
                <w:szCs w:val="21"/>
              </w:rPr>
              <w:t>、</w:t>
            </w:r>
            <w:r>
              <w:rPr>
                <w:rFonts w:ascii="宋体" w:hAnsi="宋体" w:cs="宋体" w:hint="eastAsia"/>
                <w:szCs w:val="21"/>
              </w:rPr>
              <w:t>txt</w:t>
            </w:r>
            <w:r>
              <w:rPr>
                <w:rFonts w:ascii="宋体" w:hAnsi="宋体" w:cs="宋体" w:hint="eastAsia"/>
                <w:szCs w:val="21"/>
                <w:lang w:val="zh-TW" w:eastAsia="zh-TW"/>
              </w:rPr>
              <w:t>友好支持；</w:t>
            </w:r>
          </w:p>
          <w:p w:rsidR="00DF668E" w:rsidRDefault="00DF668E" w:rsidP="00134B2B">
            <w:pPr>
              <w:pStyle w:val="10"/>
              <w:widowControl/>
              <w:numPr>
                <w:ilvl w:val="0"/>
                <w:numId w:val="16"/>
              </w:numPr>
              <w:tabs>
                <w:tab w:val="left" w:pos="0"/>
              </w:tabs>
              <w:spacing w:line="360" w:lineRule="auto"/>
              <w:ind w:firstLineChars="0"/>
              <w:jc w:val="left"/>
              <w:rPr>
                <w:rFonts w:ascii="宋体" w:cs="宋体"/>
                <w:szCs w:val="21"/>
                <w:lang w:val="zh-TW" w:eastAsia="zh-TW"/>
              </w:rPr>
            </w:pPr>
            <w:r>
              <w:rPr>
                <w:rFonts w:ascii="宋体" w:hAnsi="宋体" w:cs="宋体" w:hint="eastAsia"/>
                <w:szCs w:val="21"/>
                <w:lang w:val="zh-TW" w:eastAsia="zh-TW"/>
              </w:rPr>
              <w:t>分析病历中感染因素，并与病历中描述部位、上下文结合智能识别感染因素预警；</w:t>
            </w:r>
          </w:p>
          <w:p w:rsidR="00DF668E" w:rsidRDefault="00DF668E" w:rsidP="00134B2B">
            <w:pPr>
              <w:pStyle w:val="10"/>
              <w:widowControl/>
              <w:numPr>
                <w:ilvl w:val="0"/>
                <w:numId w:val="16"/>
              </w:numPr>
              <w:tabs>
                <w:tab w:val="left" w:pos="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支持对患者常规检验中感染相关重要指标进行分析并提示，如降钙素原、</w:t>
            </w:r>
            <w:r>
              <w:rPr>
                <w:rFonts w:ascii="宋体" w:hAnsi="宋体" w:cs="宋体" w:hint="eastAsia"/>
                <w:szCs w:val="21"/>
              </w:rPr>
              <w:t>C</w:t>
            </w:r>
            <w:r>
              <w:rPr>
                <w:rFonts w:ascii="宋体" w:hAnsi="宋体" w:cs="宋体" w:hint="eastAsia"/>
                <w:szCs w:val="21"/>
                <w:lang w:val="zh-TW" w:eastAsia="zh-TW"/>
              </w:rPr>
              <w:t>反应蛋白、超敏</w:t>
            </w:r>
            <w:r>
              <w:rPr>
                <w:rFonts w:ascii="宋体" w:hAnsi="宋体" w:cs="宋体" w:hint="eastAsia"/>
                <w:szCs w:val="21"/>
              </w:rPr>
              <w:t>C</w:t>
            </w:r>
            <w:r>
              <w:rPr>
                <w:rFonts w:ascii="宋体" w:hAnsi="宋体" w:cs="宋体" w:hint="eastAsia"/>
                <w:szCs w:val="21"/>
                <w:lang w:val="zh-TW" w:eastAsia="zh-TW"/>
              </w:rPr>
              <w:t>反应蛋白；</w:t>
            </w:r>
          </w:p>
          <w:p w:rsidR="00DF668E" w:rsidRDefault="00DF668E" w:rsidP="00134B2B">
            <w:pPr>
              <w:pStyle w:val="10"/>
              <w:widowControl/>
              <w:numPr>
                <w:ilvl w:val="0"/>
                <w:numId w:val="16"/>
              </w:numPr>
              <w:tabs>
                <w:tab w:val="left" w:pos="0"/>
              </w:tabs>
              <w:spacing w:line="360" w:lineRule="auto"/>
              <w:ind w:firstLineChars="0"/>
              <w:jc w:val="left"/>
              <w:rPr>
                <w:rFonts w:ascii="宋体" w:cs="宋体"/>
                <w:szCs w:val="21"/>
                <w:lang w:val="zh-TW" w:eastAsia="zh-TW"/>
              </w:rPr>
            </w:pPr>
            <w:r>
              <w:rPr>
                <w:rFonts w:ascii="宋体" w:hAnsi="宋体" w:cs="宋体" w:hint="eastAsia"/>
                <w:szCs w:val="21"/>
                <w:lang w:val="zh-TW" w:eastAsia="zh-TW"/>
              </w:rPr>
              <w:t>结合模型预警计算出患者感染部位的感染开始日期，自动区分出医院感染与社区感染；</w:t>
            </w:r>
          </w:p>
          <w:p w:rsidR="00DF668E" w:rsidRDefault="00DF668E" w:rsidP="00134B2B">
            <w:pPr>
              <w:pStyle w:val="10"/>
              <w:widowControl/>
              <w:numPr>
                <w:ilvl w:val="0"/>
                <w:numId w:val="16"/>
              </w:numPr>
              <w:tabs>
                <w:tab w:val="left" w:pos="0"/>
              </w:tabs>
              <w:spacing w:line="360" w:lineRule="auto"/>
              <w:ind w:firstLineChars="0"/>
              <w:jc w:val="left"/>
              <w:rPr>
                <w:rFonts w:ascii="宋体" w:cs="宋体"/>
                <w:szCs w:val="21"/>
                <w:lang w:val="zh-TW" w:eastAsia="zh-TW"/>
              </w:rPr>
            </w:pPr>
            <w:r>
              <w:rPr>
                <w:rFonts w:ascii="宋体" w:hAnsi="宋体" w:cs="宋体" w:hint="eastAsia"/>
                <w:szCs w:val="21"/>
                <w:lang w:val="zh-TW" w:eastAsia="zh-TW"/>
              </w:rPr>
              <w:t>自动生成待处理疑似感染病例，按在院、关注患者、出院三种患者角度进行预警病例查看，同时支持根据用户管辖科室、全院两种方式查看；</w:t>
            </w:r>
          </w:p>
          <w:p w:rsidR="00DF668E" w:rsidRDefault="00DF668E" w:rsidP="00134B2B">
            <w:pPr>
              <w:pStyle w:val="10"/>
              <w:widowControl/>
              <w:numPr>
                <w:ilvl w:val="0"/>
                <w:numId w:val="16"/>
              </w:numPr>
              <w:tabs>
                <w:tab w:val="left" w:pos="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支持对患者疑似感染病例操作的同时，可查看患者的重要关注因素；</w:t>
            </w:r>
          </w:p>
          <w:p w:rsidR="00DF668E" w:rsidRDefault="00DF668E" w:rsidP="00134B2B">
            <w:pPr>
              <w:pStyle w:val="10"/>
              <w:widowControl/>
              <w:numPr>
                <w:ilvl w:val="0"/>
                <w:numId w:val="16"/>
              </w:numPr>
              <w:tabs>
                <w:tab w:val="left" w:pos="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支持专职人员对疑似病例处理，包括确认、代报、排除，处理后的疑似病例标记为已确认、已排除，未处理的则是未处理标识；</w:t>
            </w:r>
          </w:p>
          <w:p w:rsidR="00DF668E" w:rsidRDefault="00DF668E" w:rsidP="00134B2B">
            <w:pPr>
              <w:pStyle w:val="10"/>
              <w:widowControl/>
              <w:numPr>
                <w:ilvl w:val="0"/>
                <w:numId w:val="16"/>
              </w:numPr>
              <w:tabs>
                <w:tab w:val="left" w:pos="0"/>
              </w:tabs>
              <w:spacing w:line="360" w:lineRule="auto"/>
              <w:ind w:firstLineChars="0"/>
              <w:jc w:val="left"/>
              <w:rPr>
                <w:rFonts w:ascii="宋体" w:cs="宋体"/>
                <w:szCs w:val="21"/>
                <w:lang w:val="zh-TW" w:eastAsia="zh-TW"/>
              </w:rPr>
            </w:pPr>
            <w:r>
              <w:rPr>
                <w:rFonts w:ascii="宋体" w:hAnsi="宋体" w:cs="宋体" w:hint="eastAsia"/>
                <w:szCs w:val="21"/>
                <w:lang w:val="zh-TW" w:eastAsia="zh-TW"/>
              </w:rPr>
              <w:t>对疑似感染病例的预警来源维度分类展示，包括：病历、检验、体温、影像、抗菌药物使用情况，方便专职人员查阅；</w:t>
            </w:r>
          </w:p>
          <w:p w:rsidR="00DF668E" w:rsidRDefault="00DF668E" w:rsidP="00134B2B">
            <w:pPr>
              <w:pStyle w:val="10"/>
              <w:widowControl/>
              <w:numPr>
                <w:ilvl w:val="0"/>
                <w:numId w:val="16"/>
              </w:numPr>
              <w:tabs>
                <w:tab w:val="left" w:pos="0"/>
              </w:tabs>
              <w:spacing w:line="360" w:lineRule="auto"/>
              <w:ind w:firstLineChars="0"/>
              <w:jc w:val="left"/>
              <w:rPr>
                <w:rFonts w:ascii="宋体" w:cs="宋体"/>
                <w:szCs w:val="21"/>
                <w:lang w:val="zh-TW" w:eastAsia="zh-TW"/>
              </w:rPr>
            </w:pPr>
            <w:r>
              <w:rPr>
                <w:rFonts w:ascii="宋体" w:hAnsi="宋体" w:cs="宋体" w:hint="eastAsia"/>
                <w:szCs w:val="21"/>
                <w:lang w:val="zh-TW" w:eastAsia="zh-TW"/>
              </w:rPr>
              <w:t>对疑似感染病例的预警来源直观展示，包括：诊断感染依据、原文内容、出现时间段；</w:t>
            </w:r>
          </w:p>
          <w:p w:rsidR="00DF668E" w:rsidRDefault="00DF668E" w:rsidP="00134B2B">
            <w:pPr>
              <w:pStyle w:val="10"/>
              <w:widowControl/>
              <w:numPr>
                <w:ilvl w:val="0"/>
                <w:numId w:val="16"/>
              </w:numPr>
              <w:tabs>
                <w:tab w:val="left" w:pos="0"/>
              </w:tabs>
              <w:spacing w:line="360" w:lineRule="auto"/>
              <w:ind w:firstLineChars="0"/>
              <w:jc w:val="left"/>
              <w:rPr>
                <w:rFonts w:ascii="宋体" w:cs="宋体"/>
                <w:szCs w:val="21"/>
              </w:rPr>
            </w:pPr>
            <w:r>
              <w:rPr>
                <w:rFonts w:ascii="宋体" w:hAnsi="宋体" w:cs="宋体" w:hint="eastAsia"/>
                <w:szCs w:val="21"/>
                <w:lang w:val="zh-TW" w:eastAsia="zh-TW"/>
              </w:rPr>
              <w:t>支持对病历中感染因素进行颜色标记，以便专职人员能够直观</w:t>
            </w:r>
            <w:r>
              <w:rPr>
                <w:rFonts w:ascii="宋体" w:hAnsi="宋体" w:cs="宋体" w:hint="eastAsia"/>
                <w:szCs w:val="21"/>
                <w:lang w:val="zh-TW"/>
              </w:rPr>
              <w:t>追溯病历重要内容；</w:t>
            </w:r>
          </w:p>
          <w:p w:rsidR="00DF668E" w:rsidRDefault="00DF668E" w:rsidP="00134B2B">
            <w:pPr>
              <w:pStyle w:val="10"/>
              <w:widowControl/>
              <w:numPr>
                <w:ilvl w:val="0"/>
                <w:numId w:val="16"/>
              </w:numPr>
              <w:tabs>
                <w:tab w:val="left" w:pos="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支持对患者病例</w:t>
            </w:r>
            <w:r>
              <w:rPr>
                <w:rFonts w:ascii="宋体" w:hAnsi="宋体" w:cs="宋体" w:hint="eastAsia"/>
                <w:szCs w:val="21"/>
                <w:lang w:val="zh-TW"/>
              </w:rPr>
              <w:t>重点</w:t>
            </w:r>
            <w:r>
              <w:rPr>
                <w:rFonts w:ascii="宋体" w:hAnsi="宋体" w:cs="宋体" w:hint="eastAsia"/>
                <w:szCs w:val="21"/>
                <w:lang w:val="zh-TW" w:eastAsia="zh-TW"/>
              </w:rPr>
              <w:t>关注操作，同时以</w:t>
            </w:r>
            <w:r>
              <w:rPr>
                <w:rFonts w:ascii="宋体" w:hAnsi="宋体" w:cs="宋体" w:hint="eastAsia"/>
                <w:szCs w:val="21"/>
                <w:lang w:val="zh-TW"/>
              </w:rPr>
              <w:t>角标</w:t>
            </w:r>
            <w:r>
              <w:rPr>
                <w:rFonts w:ascii="宋体" w:hAnsi="宋体" w:cs="宋体" w:hint="eastAsia"/>
                <w:szCs w:val="21"/>
                <w:lang w:val="zh-TW" w:eastAsia="zh-TW"/>
              </w:rPr>
              <w:t>标记患者诊疗卡片，方便用户直观看到是否为关注患者</w:t>
            </w:r>
            <w:r>
              <w:rPr>
                <w:rFonts w:ascii="宋体" w:hAnsi="宋体" w:cs="宋体" w:hint="eastAsia"/>
                <w:szCs w:val="21"/>
                <w:lang w:val="zh-TW"/>
              </w:rPr>
              <w:t>，进行后续跟踪</w:t>
            </w:r>
            <w:r>
              <w:rPr>
                <w:rFonts w:ascii="宋体" w:hAnsi="宋体" w:cs="宋体" w:hint="eastAsia"/>
                <w:szCs w:val="21"/>
                <w:lang w:val="zh-TW" w:eastAsia="zh-TW"/>
              </w:rPr>
              <w:t>；</w:t>
            </w:r>
          </w:p>
          <w:p w:rsidR="00DF668E" w:rsidRDefault="00DF668E" w:rsidP="00134B2B">
            <w:pPr>
              <w:pStyle w:val="10"/>
              <w:widowControl/>
              <w:numPr>
                <w:ilvl w:val="0"/>
                <w:numId w:val="16"/>
              </w:numPr>
              <w:tabs>
                <w:tab w:val="left" w:pos="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支持对患者的疑似感染进行干预到临床操作处理，临床医生接收干预消息后，可对患者进行疑似感染病主动确认或排除操作；</w:t>
            </w:r>
          </w:p>
          <w:p w:rsidR="00DF668E" w:rsidRDefault="00DF668E" w:rsidP="00134B2B">
            <w:pPr>
              <w:pStyle w:val="10"/>
              <w:widowControl/>
              <w:numPr>
                <w:ilvl w:val="0"/>
                <w:numId w:val="16"/>
              </w:numPr>
              <w:tabs>
                <w:tab w:val="left" w:pos="0"/>
              </w:tabs>
              <w:spacing w:line="360" w:lineRule="auto"/>
              <w:ind w:firstLineChars="0"/>
              <w:jc w:val="left"/>
              <w:rPr>
                <w:rFonts w:ascii="宋体" w:cs="宋体"/>
                <w:szCs w:val="21"/>
              </w:rPr>
            </w:pPr>
            <w:r>
              <w:rPr>
                <w:rFonts w:ascii="宋体" w:hAnsi="宋体" w:cs="宋体" w:hint="eastAsia"/>
                <w:szCs w:val="21"/>
                <w:lang w:val="zh-TW" w:eastAsia="zh-TW"/>
              </w:rPr>
              <w:t>支持对患者的疑似感染进行感染病例代报。</w:t>
            </w:r>
          </w:p>
        </w:tc>
      </w:tr>
      <w:tr w:rsidR="00DF668E" w:rsidTr="00794225">
        <w:trPr>
          <w:trHeight w:val="770"/>
        </w:trPr>
        <w:tc>
          <w:tcPr>
            <w:tcW w:w="568" w:type="dxa"/>
            <w:tcBorders>
              <w:top w:val="single" w:sz="4" w:space="0" w:color="auto"/>
              <w:left w:val="double" w:sz="4" w:space="0" w:color="auto"/>
              <w:bottom w:val="single" w:sz="4" w:space="0" w:color="auto"/>
              <w:right w:val="single" w:sz="4" w:space="0" w:color="auto"/>
            </w:tcBorders>
            <w:vAlign w:val="center"/>
          </w:tcPr>
          <w:p w:rsidR="00DF668E" w:rsidRDefault="00DF668E" w:rsidP="00134B2B">
            <w:pPr>
              <w:widowControl/>
              <w:spacing w:line="276" w:lineRule="auto"/>
              <w:jc w:val="left"/>
              <w:rPr>
                <w:rFonts w:ascii="宋体" w:eastAsia="宋体" w:cs="宋体"/>
                <w:szCs w:val="21"/>
              </w:rPr>
            </w:pPr>
            <w:r>
              <w:rPr>
                <w:rFonts w:ascii="宋体" w:eastAsia="宋体" w:hAnsi="宋体" w:cs="宋体" w:hint="eastAsia"/>
                <w:szCs w:val="21"/>
                <w:lang w:val="zh-TW" w:eastAsia="zh-TW"/>
              </w:rPr>
              <w:lastRenderedPageBreak/>
              <w:t>暴发预警</w:t>
            </w:r>
          </w:p>
          <w:p w:rsidR="00DF668E" w:rsidRDefault="00DF668E" w:rsidP="00134B2B">
            <w:pPr>
              <w:widowControl/>
              <w:spacing w:line="276" w:lineRule="auto"/>
              <w:jc w:val="left"/>
              <w:rPr>
                <w:rFonts w:ascii="宋体" w:eastAsia="宋体" w:cs="宋体"/>
                <w:szCs w:val="21"/>
              </w:rPr>
            </w:pPr>
          </w:p>
        </w:tc>
        <w:tc>
          <w:tcPr>
            <w:tcW w:w="7795" w:type="dxa"/>
            <w:tcBorders>
              <w:top w:val="single" w:sz="4" w:space="0" w:color="auto"/>
              <w:left w:val="single" w:sz="4" w:space="0" w:color="auto"/>
              <w:bottom w:val="single" w:sz="4" w:space="0" w:color="auto"/>
              <w:right w:val="double" w:sz="4" w:space="0" w:color="auto"/>
            </w:tcBorders>
          </w:tcPr>
          <w:p w:rsidR="00DF668E" w:rsidRDefault="00DF668E" w:rsidP="00134B2B">
            <w:pPr>
              <w:pStyle w:val="10"/>
              <w:widowControl/>
              <w:numPr>
                <w:ilvl w:val="0"/>
                <w:numId w:val="17"/>
              </w:numPr>
              <w:tabs>
                <w:tab w:val="left" w:pos="0"/>
              </w:tabs>
              <w:spacing w:line="360" w:lineRule="auto"/>
              <w:ind w:firstLineChars="0"/>
              <w:jc w:val="left"/>
              <w:rPr>
                <w:rFonts w:ascii="宋体" w:cs="宋体"/>
                <w:szCs w:val="21"/>
                <w:lang w:val="zh-TW" w:eastAsia="zh-TW"/>
              </w:rPr>
            </w:pPr>
            <w:r>
              <w:rPr>
                <w:rFonts w:ascii="宋体" w:hAnsi="宋体" w:cs="宋体" w:hint="eastAsia"/>
                <w:szCs w:val="21"/>
                <w:lang w:val="zh-TW" w:eastAsia="zh-TW"/>
              </w:rPr>
              <w:t>以事件形式展示疑似暴发概况；</w:t>
            </w:r>
          </w:p>
          <w:p w:rsidR="00DF668E" w:rsidRDefault="00DF668E" w:rsidP="00134B2B">
            <w:pPr>
              <w:pStyle w:val="10"/>
              <w:widowControl/>
              <w:numPr>
                <w:ilvl w:val="0"/>
                <w:numId w:val="17"/>
              </w:numPr>
              <w:tabs>
                <w:tab w:val="left" w:pos="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支持暴发预警提示在首页监测面板显著提示，对未处理的暴发预警始终显示；</w:t>
            </w:r>
          </w:p>
          <w:p w:rsidR="00DF668E" w:rsidRDefault="00DF668E" w:rsidP="00134B2B">
            <w:pPr>
              <w:pStyle w:val="10"/>
              <w:widowControl/>
              <w:numPr>
                <w:ilvl w:val="0"/>
                <w:numId w:val="17"/>
              </w:numPr>
              <w:tabs>
                <w:tab w:val="left" w:pos="0"/>
              </w:tabs>
              <w:spacing w:line="360" w:lineRule="auto"/>
              <w:ind w:firstLineChars="0"/>
              <w:jc w:val="left"/>
              <w:rPr>
                <w:rFonts w:ascii="宋体" w:cs="宋体"/>
                <w:szCs w:val="21"/>
                <w:lang w:val="zh-TW" w:eastAsia="zh-TW"/>
              </w:rPr>
            </w:pPr>
            <w:r>
              <w:rPr>
                <w:rFonts w:ascii="宋体" w:hAnsi="宋体" w:cs="宋体" w:hint="eastAsia"/>
                <w:szCs w:val="21"/>
                <w:lang w:val="zh-TW" w:eastAsia="zh-TW"/>
              </w:rPr>
              <w:t>监测项目包括：发热、腹泻、大便常规、血培养、相同耐药谱、感染部位；</w:t>
            </w:r>
          </w:p>
          <w:p w:rsidR="00DF668E" w:rsidRDefault="00DF668E" w:rsidP="00134B2B">
            <w:pPr>
              <w:pStyle w:val="10"/>
              <w:widowControl/>
              <w:numPr>
                <w:ilvl w:val="0"/>
                <w:numId w:val="17"/>
              </w:numPr>
              <w:tabs>
                <w:tab w:val="left" w:pos="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支持对监测项目的关注程度进行自定义调整，包括重点关注、一般关注；</w:t>
            </w:r>
          </w:p>
          <w:p w:rsidR="00DF668E" w:rsidRDefault="00DF668E" w:rsidP="00134B2B">
            <w:pPr>
              <w:pStyle w:val="10"/>
              <w:widowControl/>
              <w:numPr>
                <w:ilvl w:val="0"/>
                <w:numId w:val="17"/>
              </w:numPr>
              <w:tabs>
                <w:tab w:val="left" w:pos="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支持对查询结果内容穿透查看具体明细，如血培养疑似暴发的送检项目、送检</w:t>
            </w:r>
            <w:r>
              <w:rPr>
                <w:rFonts w:ascii="宋体" w:hAnsi="宋体" w:cs="宋体" w:hint="eastAsia"/>
                <w:szCs w:val="21"/>
                <w:lang w:val="zh-TW" w:eastAsia="zh-TW"/>
              </w:rPr>
              <w:lastRenderedPageBreak/>
              <w:t>时间可直接展示查看，减少打开页面次数；</w:t>
            </w:r>
          </w:p>
          <w:p w:rsidR="00DF668E" w:rsidRDefault="00DF668E" w:rsidP="00134B2B">
            <w:pPr>
              <w:pStyle w:val="10"/>
              <w:widowControl/>
              <w:numPr>
                <w:ilvl w:val="0"/>
                <w:numId w:val="17"/>
              </w:numPr>
              <w:tabs>
                <w:tab w:val="left" w:pos="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支持对疑似暴发的审核操作，包括确认暴发、排除暴发、备注事件、干预；</w:t>
            </w:r>
          </w:p>
          <w:p w:rsidR="00DF668E" w:rsidRDefault="00DF668E" w:rsidP="00134B2B">
            <w:pPr>
              <w:pStyle w:val="10"/>
              <w:widowControl/>
              <w:numPr>
                <w:ilvl w:val="0"/>
                <w:numId w:val="17"/>
              </w:numPr>
              <w:tabs>
                <w:tab w:val="left" w:pos="0"/>
              </w:tabs>
              <w:spacing w:line="360" w:lineRule="auto"/>
              <w:ind w:firstLineChars="0"/>
              <w:jc w:val="left"/>
              <w:rPr>
                <w:rFonts w:ascii="宋体" w:cs="宋体"/>
                <w:szCs w:val="21"/>
              </w:rPr>
            </w:pPr>
            <w:r>
              <w:rPr>
                <w:rFonts w:ascii="宋体" w:hAnsi="宋体" w:cs="宋体" w:hint="eastAsia"/>
                <w:szCs w:val="21"/>
                <w:lang w:val="zh-TW" w:eastAsia="zh-TW"/>
              </w:rPr>
              <w:t>支持对审核后的疑似暴发事件查看审核人、审核时间、备注内容；</w:t>
            </w:r>
          </w:p>
        </w:tc>
      </w:tr>
      <w:tr w:rsidR="00DF668E" w:rsidTr="00794225">
        <w:trPr>
          <w:trHeight w:val="770"/>
        </w:trPr>
        <w:tc>
          <w:tcPr>
            <w:tcW w:w="568" w:type="dxa"/>
            <w:tcBorders>
              <w:top w:val="single" w:sz="4" w:space="0" w:color="auto"/>
              <w:left w:val="double" w:sz="4" w:space="0" w:color="auto"/>
              <w:bottom w:val="single" w:sz="4" w:space="0" w:color="auto"/>
              <w:right w:val="single" w:sz="4" w:space="0" w:color="auto"/>
            </w:tcBorders>
            <w:vAlign w:val="center"/>
          </w:tcPr>
          <w:p w:rsidR="00DF668E" w:rsidRDefault="00DF668E" w:rsidP="00134B2B">
            <w:pPr>
              <w:jc w:val="left"/>
              <w:rPr>
                <w:rFonts w:ascii="宋体" w:eastAsia="宋体" w:cs="宋体"/>
                <w:szCs w:val="21"/>
              </w:rPr>
            </w:pPr>
            <w:r>
              <w:rPr>
                <w:rFonts w:ascii="宋体" w:eastAsia="宋体" w:hAnsi="宋体" w:cs="宋体" w:hint="eastAsia"/>
                <w:szCs w:val="21"/>
              </w:rPr>
              <w:lastRenderedPageBreak/>
              <w:t>床位风险分布</w:t>
            </w:r>
          </w:p>
          <w:p w:rsidR="00DF668E" w:rsidRDefault="00DF668E" w:rsidP="00134B2B">
            <w:pPr>
              <w:widowControl/>
              <w:spacing w:line="276" w:lineRule="auto"/>
              <w:jc w:val="left"/>
              <w:rPr>
                <w:rFonts w:ascii="宋体" w:eastAsia="宋体" w:cs="宋体"/>
                <w:szCs w:val="21"/>
              </w:rPr>
            </w:pPr>
          </w:p>
        </w:tc>
        <w:tc>
          <w:tcPr>
            <w:tcW w:w="7795" w:type="dxa"/>
            <w:tcBorders>
              <w:top w:val="single" w:sz="4" w:space="0" w:color="auto"/>
              <w:left w:val="single" w:sz="4" w:space="0" w:color="auto"/>
              <w:bottom w:val="single" w:sz="4" w:space="0" w:color="auto"/>
              <w:right w:val="double" w:sz="4" w:space="0" w:color="auto"/>
            </w:tcBorders>
          </w:tcPr>
          <w:p w:rsidR="00DF668E" w:rsidRDefault="00DF668E" w:rsidP="00134B2B">
            <w:pPr>
              <w:pStyle w:val="10"/>
              <w:widowControl/>
              <w:spacing w:line="360" w:lineRule="auto"/>
              <w:ind w:firstLineChars="0" w:firstLine="0"/>
              <w:jc w:val="left"/>
              <w:rPr>
                <w:rFonts w:ascii="宋体" w:cs="宋体"/>
                <w:szCs w:val="21"/>
                <w:lang w:val="zh-TW" w:eastAsia="zh-TW"/>
              </w:rPr>
            </w:pPr>
            <w:r>
              <w:rPr>
                <w:rFonts w:ascii="宋体" w:hAnsi="宋体" w:cs="宋体" w:hint="eastAsia"/>
                <w:szCs w:val="21"/>
                <w:lang w:val="zh-TW" w:eastAsia="zh-TW"/>
              </w:rPr>
              <w:t>1</w:t>
            </w:r>
            <w:r>
              <w:rPr>
                <w:rFonts w:ascii="宋体" w:hAnsi="宋体" w:cs="宋体" w:hint="eastAsia"/>
                <w:szCs w:val="21"/>
                <w:lang w:val="zh-TW"/>
              </w:rPr>
              <w:t>、</w:t>
            </w:r>
            <w:r>
              <w:rPr>
                <w:rFonts w:ascii="宋体" w:hAnsi="宋体" w:cs="宋体" w:hint="eastAsia"/>
                <w:szCs w:val="21"/>
                <w:lang w:val="zh-TW" w:eastAsia="zh-TW"/>
              </w:rPr>
              <w:t>支持通过科室中病房</w:t>
            </w:r>
            <w:r>
              <w:rPr>
                <w:rFonts w:ascii="宋体" w:hAnsi="宋体" w:cs="宋体" w:hint="eastAsia"/>
                <w:szCs w:val="21"/>
                <w:lang w:val="zh-TW"/>
              </w:rPr>
              <w:t>中</w:t>
            </w:r>
            <w:r>
              <w:rPr>
                <w:rFonts w:ascii="宋体" w:hAnsi="宋体" w:cs="宋体" w:hint="eastAsia"/>
                <w:szCs w:val="21"/>
                <w:lang w:val="zh-TW" w:eastAsia="zh-TW"/>
              </w:rPr>
              <w:t>床位分布与布局，更加直观</w:t>
            </w:r>
            <w:r>
              <w:rPr>
                <w:rFonts w:ascii="宋体" w:hAnsi="宋体" w:cs="宋体" w:hint="eastAsia"/>
                <w:szCs w:val="21"/>
                <w:lang w:val="zh-TW"/>
              </w:rPr>
              <w:t>、方便的掌握本科内的风险是否存在聚集性事件情况，有效辅助感控专职人员进行研判；</w:t>
            </w:r>
          </w:p>
          <w:p w:rsidR="00DF668E" w:rsidRDefault="00DF668E" w:rsidP="00134B2B">
            <w:pPr>
              <w:pStyle w:val="10"/>
              <w:widowControl/>
              <w:spacing w:line="360" w:lineRule="auto"/>
              <w:ind w:firstLineChars="0" w:firstLine="0"/>
              <w:jc w:val="left"/>
              <w:rPr>
                <w:rFonts w:ascii="宋体" w:cs="宋体"/>
                <w:szCs w:val="21"/>
                <w:lang w:val="zh-TW" w:eastAsia="zh-TW"/>
              </w:rPr>
            </w:pPr>
            <w:r>
              <w:rPr>
                <w:rFonts w:ascii="宋体" w:hAnsi="宋体" w:cs="宋体" w:hint="eastAsia"/>
                <w:szCs w:val="21"/>
                <w:lang w:val="zh-TW" w:eastAsia="zh-TW"/>
              </w:rPr>
              <w:t>2</w:t>
            </w:r>
            <w:r>
              <w:rPr>
                <w:rFonts w:ascii="宋体" w:hAnsi="宋体" w:cs="宋体" w:hint="eastAsia"/>
                <w:szCs w:val="21"/>
                <w:lang w:val="zh-TW"/>
              </w:rPr>
              <w:t>、</w:t>
            </w:r>
            <w:r>
              <w:rPr>
                <w:rFonts w:ascii="宋体" w:hAnsi="宋体" w:cs="宋体" w:hint="eastAsia"/>
                <w:szCs w:val="21"/>
                <w:lang w:val="zh-TW" w:eastAsia="zh-TW"/>
              </w:rPr>
              <w:t>科室病房可由临床</w:t>
            </w:r>
            <w:r>
              <w:rPr>
                <w:rFonts w:ascii="宋体" w:hAnsi="宋体" w:cs="宋体" w:hint="eastAsia"/>
                <w:szCs w:val="21"/>
                <w:lang w:val="zh-TW"/>
              </w:rPr>
              <w:t>科室自行进行病房数量新增、删除、名称修改，更加符合科室现有病房名称命名，支持</w:t>
            </w:r>
            <w:r>
              <w:rPr>
                <w:rFonts w:ascii="宋体" w:hAnsi="宋体" w:cs="宋体" w:hint="eastAsia"/>
                <w:szCs w:val="21"/>
                <w:lang w:val="zh-TW" w:eastAsia="zh-TW"/>
              </w:rPr>
              <w:t>ICU</w:t>
            </w:r>
            <w:r>
              <w:rPr>
                <w:rFonts w:ascii="宋体" w:hAnsi="宋体" w:cs="宋体" w:hint="eastAsia"/>
                <w:szCs w:val="21"/>
                <w:lang w:val="zh-TW"/>
              </w:rPr>
              <w:t>模式病房设置；</w:t>
            </w:r>
          </w:p>
          <w:p w:rsidR="00DF668E" w:rsidRDefault="00DF668E" w:rsidP="00134B2B">
            <w:pPr>
              <w:pStyle w:val="10"/>
              <w:widowControl/>
              <w:spacing w:line="360" w:lineRule="auto"/>
              <w:ind w:firstLineChars="0" w:firstLine="0"/>
              <w:jc w:val="left"/>
              <w:rPr>
                <w:rFonts w:ascii="宋体" w:cs="宋体"/>
                <w:szCs w:val="21"/>
                <w:lang w:val="zh-TW" w:eastAsia="zh-TW"/>
              </w:rPr>
            </w:pPr>
            <w:r>
              <w:rPr>
                <w:rFonts w:ascii="宋体" w:hAnsi="宋体" w:cs="宋体" w:hint="eastAsia"/>
                <w:szCs w:val="21"/>
                <w:lang w:val="zh-TW" w:eastAsia="zh-TW"/>
              </w:rPr>
              <w:t>3</w:t>
            </w:r>
            <w:r>
              <w:rPr>
                <w:rFonts w:ascii="宋体" w:hAnsi="宋体" w:cs="宋体" w:hint="eastAsia"/>
                <w:szCs w:val="21"/>
                <w:lang w:val="zh-TW"/>
              </w:rPr>
              <w:t>、</w:t>
            </w:r>
            <w:r>
              <w:rPr>
                <w:rFonts w:ascii="宋体" w:hAnsi="宋体" w:cs="宋体" w:hint="eastAsia"/>
                <w:szCs w:val="21"/>
                <w:lang w:val="zh-TW" w:eastAsia="zh-TW"/>
              </w:rPr>
              <w:t>病房中床位可由临床</w:t>
            </w:r>
            <w:r>
              <w:rPr>
                <w:rFonts w:ascii="宋体" w:hAnsi="宋体" w:cs="宋体" w:hint="eastAsia"/>
                <w:szCs w:val="21"/>
                <w:lang w:val="zh-TW"/>
              </w:rPr>
              <w:t>客户数自行进行床位数量新增、删除、名称修改，更加符合病房中病床命名，同时支持走廊加床的新增；</w:t>
            </w:r>
          </w:p>
          <w:p w:rsidR="00DF668E" w:rsidRDefault="00DF668E" w:rsidP="00134B2B">
            <w:pPr>
              <w:pStyle w:val="10"/>
              <w:widowControl/>
              <w:spacing w:line="360" w:lineRule="auto"/>
              <w:ind w:firstLineChars="0" w:firstLine="0"/>
              <w:jc w:val="left"/>
              <w:rPr>
                <w:rFonts w:ascii="宋体" w:cs="宋体"/>
                <w:szCs w:val="21"/>
                <w:lang w:val="zh-TW" w:eastAsia="zh-TW"/>
              </w:rPr>
            </w:pPr>
            <w:r>
              <w:rPr>
                <w:rFonts w:ascii="宋体" w:hAnsi="宋体" w:cs="宋体" w:hint="eastAsia"/>
                <w:szCs w:val="21"/>
                <w:lang w:val="zh-TW" w:eastAsia="zh-TW"/>
              </w:rPr>
              <w:t>4</w:t>
            </w:r>
            <w:r>
              <w:rPr>
                <w:rFonts w:ascii="宋体" w:hAnsi="宋体" w:cs="宋体" w:hint="eastAsia"/>
                <w:szCs w:val="21"/>
                <w:lang w:val="zh-TW"/>
              </w:rPr>
              <w:t>、</w:t>
            </w:r>
            <w:r>
              <w:rPr>
                <w:rFonts w:ascii="宋体" w:hAnsi="宋体" w:cs="宋体" w:hint="eastAsia"/>
                <w:szCs w:val="21"/>
                <w:lang w:val="zh-TW" w:eastAsia="zh-TW"/>
              </w:rPr>
              <w:t>支持患者随床位</w:t>
            </w:r>
            <w:r>
              <w:rPr>
                <w:rFonts w:ascii="宋体" w:hAnsi="宋体" w:cs="宋体" w:hint="eastAsia"/>
                <w:szCs w:val="21"/>
                <w:lang w:val="zh-TW"/>
              </w:rPr>
              <w:t>号进行分配与排列，并且展示患者当前存在的风险情况；</w:t>
            </w:r>
          </w:p>
          <w:p w:rsidR="00DF668E" w:rsidRDefault="00DF668E" w:rsidP="00134B2B">
            <w:pPr>
              <w:pStyle w:val="10"/>
              <w:widowControl/>
              <w:spacing w:line="360" w:lineRule="auto"/>
              <w:ind w:firstLineChars="0" w:firstLine="0"/>
              <w:jc w:val="left"/>
              <w:rPr>
                <w:rFonts w:ascii="宋体" w:cs="宋体"/>
                <w:szCs w:val="21"/>
              </w:rPr>
            </w:pPr>
            <w:r>
              <w:rPr>
                <w:rFonts w:ascii="宋体" w:hAnsi="宋体" w:cs="宋体" w:hint="eastAsia"/>
                <w:szCs w:val="21"/>
                <w:lang w:val="zh-TW" w:eastAsia="zh-TW"/>
              </w:rPr>
              <w:t>5</w:t>
            </w:r>
            <w:r>
              <w:rPr>
                <w:rFonts w:ascii="宋体" w:hAnsi="宋体" w:cs="宋体" w:hint="eastAsia"/>
                <w:szCs w:val="21"/>
                <w:lang w:val="zh-TW"/>
              </w:rPr>
              <w:t>、</w:t>
            </w:r>
            <w:r>
              <w:rPr>
                <w:rFonts w:ascii="宋体" w:hAnsi="宋体" w:cs="宋体" w:hint="eastAsia"/>
                <w:szCs w:val="21"/>
                <w:lang w:val="zh-TW" w:eastAsia="zh-TW"/>
              </w:rPr>
              <w:t>以不同图形展示患者正在经历</w:t>
            </w:r>
            <w:r>
              <w:rPr>
                <w:rFonts w:ascii="宋体" w:hAnsi="宋体" w:cs="宋体" w:hint="eastAsia"/>
                <w:szCs w:val="21"/>
                <w:lang w:val="zh-TW"/>
              </w:rPr>
              <w:t>及历史</w:t>
            </w:r>
            <w:r>
              <w:rPr>
                <w:rFonts w:ascii="宋体" w:hAnsi="宋体" w:cs="宋体" w:hint="eastAsia"/>
                <w:szCs w:val="21"/>
                <w:lang w:val="zh-TW" w:eastAsia="zh-TW"/>
              </w:rPr>
              <w:t>风险情况，包括：本次住院已确认感染、正在</w:t>
            </w:r>
            <w:r>
              <w:rPr>
                <w:rFonts w:ascii="宋体" w:hAnsi="宋体" w:cs="宋体" w:hint="eastAsia"/>
                <w:szCs w:val="21"/>
                <w:lang w:val="zh-TW"/>
              </w:rPr>
              <w:t>使用三大插管、检出多重耐药菌、近三天发热（超过</w:t>
            </w:r>
            <w:r>
              <w:rPr>
                <w:rFonts w:ascii="宋体" w:hAnsi="宋体" w:cs="宋体" w:hint="eastAsia"/>
                <w:szCs w:val="21"/>
                <w:lang w:val="zh-TW" w:eastAsia="zh-TW"/>
              </w:rPr>
              <w:t>38</w:t>
            </w:r>
            <w:r>
              <w:rPr>
                <w:rFonts w:ascii="宋体" w:hAnsi="宋体" w:cs="宋体" w:hint="eastAsia"/>
                <w:szCs w:val="21"/>
                <w:lang w:val="zh-TW"/>
              </w:rPr>
              <w:t>℃）</w:t>
            </w:r>
          </w:p>
        </w:tc>
      </w:tr>
      <w:tr w:rsidR="00DF668E" w:rsidTr="00794225">
        <w:trPr>
          <w:trHeight w:val="770"/>
        </w:trPr>
        <w:tc>
          <w:tcPr>
            <w:tcW w:w="568" w:type="dxa"/>
            <w:tcBorders>
              <w:top w:val="single" w:sz="4" w:space="0" w:color="auto"/>
              <w:left w:val="double" w:sz="4" w:space="0" w:color="auto"/>
              <w:bottom w:val="single" w:sz="4" w:space="0" w:color="auto"/>
              <w:right w:val="single" w:sz="4" w:space="0" w:color="auto"/>
            </w:tcBorders>
            <w:vAlign w:val="center"/>
          </w:tcPr>
          <w:p w:rsidR="00DF668E" w:rsidRDefault="00DF668E" w:rsidP="00134B2B">
            <w:pPr>
              <w:widowControl/>
              <w:spacing w:line="276" w:lineRule="auto"/>
              <w:jc w:val="left"/>
              <w:rPr>
                <w:rFonts w:ascii="宋体" w:eastAsia="宋体" w:cs="宋体"/>
                <w:szCs w:val="21"/>
              </w:rPr>
            </w:pPr>
            <w:r>
              <w:rPr>
                <w:rFonts w:ascii="宋体" w:eastAsia="宋体" w:hAnsi="宋体" w:cs="宋体" w:hint="eastAsia"/>
                <w:szCs w:val="21"/>
                <w:lang w:val="zh-TW" w:eastAsia="zh-TW"/>
              </w:rPr>
              <w:t>监测面板</w:t>
            </w:r>
          </w:p>
          <w:p w:rsidR="00DF668E" w:rsidRDefault="00DF668E" w:rsidP="00134B2B">
            <w:pPr>
              <w:widowControl/>
              <w:spacing w:line="276" w:lineRule="auto"/>
              <w:jc w:val="left"/>
              <w:rPr>
                <w:rFonts w:ascii="宋体" w:eastAsia="宋体" w:cs="宋体"/>
                <w:szCs w:val="21"/>
              </w:rPr>
            </w:pPr>
          </w:p>
        </w:tc>
        <w:tc>
          <w:tcPr>
            <w:tcW w:w="7795" w:type="dxa"/>
            <w:tcBorders>
              <w:top w:val="single" w:sz="4" w:space="0" w:color="auto"/>
              <w:left w:val="single" w:sz="4" w:space="0" w:color="auto"/>
              <w:bottom w:val="single" w:sz="4" w:space="0" w:color="auto"/>
              <w:right w:val="double" w:sz="4" w:space="0" w:color="auto"/>
            </w:tcBorders>
          </w:tcPr>
          <w:p w:rsidR="00DF668E" w:rsidRDefault="00DF668E" w:rsidP="00134B2B">
            <w:pPr>
              <w:pStyle w:val="10"/>
              <w:widowControl/>
              <w:tabs>
                <w:tab w:val="left" w:pos="420"/>
              </w:tabs>
              <w:spacing w:line="360" w:lineRule="auto"/>
              <w:ind w:firstLineChars="0" w:firstLine="0"/>
              <w:jc w:val="left"/>
              <w:rPr>
                <w:rFonts w:ascii="宋体" w:cs="宋体"/>
                <w:szCs w:val="21"/>
                <w:lang w:val="zh-TW" w:eastAsia="zh-TW"/>
              </w:rPr>
            </w:pPr>
            <w:r>
              <w:rPr>
                <w:rFonts w:ascii="宋体" w:hAnsi="宋体" w:cs="宋体" w:hint="eastAsia"/>
                <w:szCs w:val="21"/>
                <w:lang w:val="zh-TW" w:eastAsia="zh-TW"/>
              </w:rPr>
              <w:t>1</w:t>
            </w:r>
            <w:r>
              <w:rPr>
                <w:rFonts w:ascii="宋体" w:hAnsi="宋体" w:cs="宋体" w:hint="eastAsia"/>
                <w:szCs w:val="21"/>
                <w:lang w:val="zh-TW"/>
              </w:rPr>
              <w:t>、</w:t>
            </w:r>
            <w:r>
              <w:rPr>
                <w:rFonts w:ascii="宋体" w:hAnsi="宋体" w:cs="宋体" w:hint="eastAsia"/>
                <w:szCs w:val="21"/>
                <w:lang w:val="zh-TW" w:eastAsia="zh-TW"/>
              </w:rPr>
              <w:t>提供友好的用户交互界面，能够集中展示全院概况、待处理事宜、重点指标监测；</w:t>
            </w:r>
          </w:p>
          <w:p w:rsidR="00DF668E" w:rsidRDefault="00DF668E" w:rsidP="00134B2B">
            <w:pPr>
              <w:pStyle w:val="10"/>
              <w:widowControl/>
              <w:tabs>
                <w:tab w:val="left" w:pos="420"/>
              </w:tabs>
              <w:spacing w:line="360" w:lineRule="auto"/>
              <w:ind w:firstLineChars="0" w:firstLine="0"/>
              <w:jc w:val="left"/>
              <w:rPr>
                <w:rFonts w:ascii="宋体" w:cs="宋体"/>
                <w:szCs w:val="21"/>
                <w:lang w:val="zh-TW" w:eastAsia="zh-TW"/>
              </w:rPr>
            </w:pPr>
            <w:r>
              <w:rPr>
                <w:bCs/>
                <w:szCs w:val="21"/>
                <w:shd w:val="clear" w:color="auto" w:fill="FFFFFF"/>
              </w:rPr>
              <w:t>2</w:t>
            </w:r>
            <w:r>
              <w:rPr>
                <w:rFonts w:cs="宋体" w:hint="eastAsia"/>
                <w:bCs/>
                <w:szCs w:val="21"/>
                <w:shd w:val="clear" w:color="auto" w:fill="FFFFFF"/>
              </w:rPr>
              <w:t>、</w:t>
            </w:r>
            <w:r>
              <w:rPr>
                <w:rFonts w:ascii="宋体" w:hAnsi="宋体" w:cs="宋体" w:hint="eastAsia"/>
                <w:szCs w:val="21"/>
                <w:lang w:val="zh-TW" w:eastAsia="zh-TW"/>
              </w:rPr>
              <w:t>全院概况，能够支持用户查看及穿透至对应页面，全院概况内容包括：在院患者人数、体温异常人数（体温</w:t>
            </w:r>
            <w:r>
              <w:rPr>
                <w:rFonts w:ascii="宋体" w:hAnsi="宋体" w:cs="宋体" w:hint="eastAsia"/>
                <w:szCs w:val="21"/>
              </w:rPr>
              <w:t>≥</w:t>
            </w:r>
            <w:r>
              <w:rPr>
                <w:rFonts w:ascii="宋体" w:hAnsi="宋体" w:cs="宋体" w:hint="eastAsia"/>
                <w:szCs w:val="21"/>
              </w:rPr>
              <w:t>38</w:t>
            </w:r>
            <w:r>
              <w:rPr>
                <w:rFonts w:ascii="宋体" w:hAnsi="宋体" w:cs="宋体" w:hint="eastAsia"/>
                <w:szCs w:val="21"/>
              </w:rPr>
              <w:t>℃</w:t>
            </w:r>
            <w:r>
              <w:rPr>
                <w:rFonts w:ascii="宋体" w:hAnsi="宋体" w:cs="宋体" w:hint="eastAsia"/>
                <w:szCs w:val="21"/>
                <w:lang w:val="zh-TW" w:eastAsia="zh-TW"/>
              </w:rPr>
              <w:t>）、三大插管人数、重点菌检出人数；</w:t>
            </w:r>
          </w:p>
          <w:p w:rsidR="00DF668E" w:rsidRDefault="00DF668E" w:rsidP="00134B2B">
            <w:pPr>
              <w:pStyle w:val="10"/>
              <w:widowControl/>
              <w:tabs>
                <w:tab w:val="left" w:pos="420"/>
              </w:tabs>
              <w:spacing w:line="360" w:lineRule="auto"/>
              <w:ind w:firstLineChars="0" w:firstLine="0"/>
              <w:jc w:val="left"/>
              <w:rPr>
                <w:rFonts w:ascii="宋体" w:cs="宋体"/>
                <w:szCs w:val="21"/>
                <w:lang w:val="zh-TW" w:eastAsia="zh-TW"/>
              </w:rPr>
            </w:pPr>
            <w:r>
              <w:rPr>
                <w:rFonts w:ascii="宋体" w:hAnsi="宋体" w:cs="宋体" w:hint="eastAsia"/>
                <w:szCs w:val="21"/>
                <w:lang w:val="zh-TW" w:eastAsia="zh-TW"/>
              </w:rPr>
              <w:t>3</w:t>
            </w:r>
            <w:r>
              <w:rPr>
                <w:rFonts w:ascii="宋体" w:hAnsi="宋体" w:cs="宋体" w:hint="eastAsia"/>
                <w:szCs w:val="21"/>
                <w:lang w:val="zh-TW"/>
              </w:rPr>
              <w:t>、</w:t>
            </w:r>
            <w:r>
              <w:rPr>
                <w:rFonts w:ascii="宋体" w:hAnsi="宋体" w:cs="宋体" w:hint="eastAsia"/>
                <w:szCs w:val="21"/>
                <w:lang w:val="zh-TW" w:eastAsia="zh-TW"/>
              </w:rPr>
              <w:t>待办事宜，能够对</w:t>
            </w:r>
            <w:r>
              <w:rPr>
                <w:rFonts w:ascii="宋体" w:hAnsi="宋体" w:cs="宋体" w:hint="eastAsia"/>
                <w:szCs w:val="21"/>
              </w:rPr>
              <w:t>1</w:t>
            </w:r>
            <w:r>
              <w:rPr>
                <w:rFonts w:ascii="宋体" w:hAnsi="宋体" w:cs="宋体" w:hint="eastAsia"/>
                <w:szCs w:val="21"/>
                <w:lang w:val="zh-TW" w:eastAsia="zh-TW"/>
              </w:rPr>
              <w:t>个月内未处理的内容总数展示及穿透相应功能进行业务处理，待办事宜内容包括：暴发预警、感染预警、感染报卡、暴露上报；</w:t>
            </w:r>
          </w:p>
          <w:p w:rsidR="00DF668E" w:rsidRDefault="00DF668E" w:rsidP="00134B2B">
            <w:pPr>
              <w:pStyle w:val="10"/>
              <w:widowControl/>
              <w:tabs>
                <w:tab w:val="left" w:pos="420"/>
              </w:tabs>
              <w:spacing w:line="360" w:lineRule="auto"/>
              <w:ind w:firstLineChars="0" w:firstLine="0"/>
              <w:jc w:val="left"/>
              <w:rPr>
                <w:rFonts w:ascii="宋体" w:cs="宋体"/>
                <w:szCs w:val="21"/>
              </w:rPr>
            </w:pPr>
            <w:r>
              <w:rPr>
                <w:rFonts w:ascii="宋体" w:hAnsi="宋体" w:cs="宋体" w:hint="eastAsia"/>
                <w:szCs w:val="21"/>
                <w:lang w:val="zh-TW" w:eastAsia="zh-TW"/>
              </w:rPr>
              <w:t>4</w:t>
            </w:r>
            <w:r>
              <w:rPr>
                <w:rFonts w:ascii="宋体" w:hAnsi="宋体" w:cs="宋体" w:hint="eastAsia"/>
                <w:szCs w:val="21"/>
                <w:lang w:val="zh-TW"/>
              </w:rPr>
              <w:t>、</w:t>
            </w:r>
            <w:r>
              <w:rPr>
                <w:rFonts w:ascii="宋体" w:hAnsi="宋体" w:cs="宋体" w:hint="eastAsia"/>
                <w:szCs w:val="21"/>
                <w:lang w:val="zh-TW" w:eastAsia="zh-TW"/>
              </w:rPr>
              <w:t>重点指标监测，能够对重点的指标进行监测及穿透查询相应统计分析，包括：感染部位构成（年度）、送检标本构成（年度）、检出重点菌构成（年度）、检出重点菌构成（年度）、职业暴露人员构成（年度）、全院发热患者趋势（近</w:t>
            </w:r>
            <w:r>
              <w:rPr>
                <w:rFonts w:ascii="宋体" w:hAnsi="宋体" w:cs="宋体" w:hint="eastAsia"/>
                <w:szCs w:val="21"/>
              </w:rPr>
              <w:t>7</w:t>
            </w:r>
            <w:r>
              <w:rPr>
                <w:rFonts w:ascii="宋体" w:hAnsi="宋体" w:cs="宋体" w:hint="eastAsia"/>
                <w:szCs w:val="21"/>
                <w:lang w:val="zh-TW" w:eastAsia="zh-TW"/>
              </w:rPr>
              <w:t>天）、</w:t>
            </w:r>
            <w:r>
              <w:rPr>
                <w:rFonts w:ascii="宋体" w:hAnsi="宋体" w:cs="宋体" w:hint="eastAsia"/>
                <w:szCs w:val="21"/>
              </w:rPr>
              <w:t>MRSA</w:t>
            </w:r>
            <w:r>
              <w:rPr>
                <w:rFonts w:ascii="宋体" w:hAnsi="宋体" w:cs="宋体" w:hint="eastAsia"/>
                <w:szCs w:val="21"/>
                <w:lang w:val="zh-TW" w:eastAsia="zh-TW"/>
              </w:rPr>
              <w:t>相关血流感染（近</w:t>
            </w:r>
            <w:r>
              <w:rPr>
                <w:rFonts w:ascii="宋体" w:hAnsi="宋体" w:cs="宋体" w:hint="eastAsia"/>
                <w:szCs w:val="21"/>
              </w:rPr>
              <w:t>7</w:t>
            </w:r>
            <w:r>
              <w:rPr>
                <w:rFonts w:ascii="宋体" w:hAnsi="宋体" w:cs="宋体" w:hint="eastAsia"/>
                <w:szCs w:val="21"/>
                <w:lang w:val="zh-TW" w:eastAsia="zh-TW"/>
              </w:rPr>
              <w:t>天）、多重耐药菌检出率趋势（近</w:t>
            </w:r>
            <w:r>
              <w:rPr>
                <w:rFonts w:ascii="宋体" w:hAnsi="宋体" w:cs="宋体" w:hint="eastAsia"/>
                <w:szCs w:val="21"/>
              </w:rPr>
              <w:t>7</w:t>
            </w:r>
            <w:r>
              <w:rPr>
                <w:rFonts w:ascii="宋体" w:hAnsi="宋体" w:cs="宋体" w:hint="eastAsia"/>
                <w:szCs w:val="21"/>
                <w:lang w:val="zh-TW" w:eastAsia="zh-TW"/>
              </w:rPr>
              <w:t>天）、发病率趋势（近</w:t>
            </w:r>
            <w:r>
              <w:rPr>
                <w:rFonts w:ascii="宋体" w:hAnsi="宋体" w:cs="宋体" w:hint="eastAsia"/>
                <w:szCs w:val="21"/>
              </w:rPr>
              <w:t>12</w:t>
            </w:r>
            <w:r>
              <w:rPr>
                <w:rFonts w:ascii="宋体" w:hAnsi="宋体" w:cs="宋体" w:hint="eastAsia"/>
                <w:szCs w:val="21"/>
                <w:lang w:val="zh-TW" w:eastAsia="zh-TW"/>
              </w:rPr>
              <w:t>个月）。</w:t>
            </w:r>
          </w:p>
        </w:tc>
      </w:tr>
      <w:tr w:rsidR="00DF668E" w:rsidTr="00794225">
        <w:trPr>
          <w:trHeight w:val="770"/>
        </w:trPr>
        <w:tc>
          <w:tcPr>
            <w:tcW w:w="568" w:type="dxa"/>
            <w:tcBorders>
              <w:top w:val="single" w:sz="4" w:space="0" w:color="auto"/>
              <w:left w:val="double" w:sz="4" w:space="0" w:color="auto"/>
              <w:bottom w:val="single" w:sz="4" w:space="0" w:color="auto"/>
              <w:right w:val="single" w:sz="4" w:space="0" w:color="auto"/>
            </w:tcBorders>
            <w:vAlign w:val="center"/>
          </w:tcPr>
          <w:p w:rsidR="00DF668E" w:rsidRDefault="00DF668E" w:rsidP="00134B2B">
            <w:pPr>
              <w:widowControl/>
              <w:spacing w:line="276" w:lineRule="auto"/>
              <w:jc w:val="left"/>
              <w:rPr>
                <w:rFonts w:ascii="宋体" w:eastAsia="宋体" w:cs="宋体"/>
                <w:szCs w:val="21"/>
              </w:rPr>
            </w:pPr>
            <w:r>
              <w:rPr>
                <w:rFonts w:ascii="宋体" w:eastAsia="宋体" w:hAnsi="宋体" w:cs="宋体" w:hint="eastAsia"/>
                <w:szCs w:val="21"/>
              </w:rPr>
              <w:t>PDCA</w:t>
            </w:r>
            <w:r>
              <w:rPr>
                <w:rFonts w:ascii="宋体" w:eastAsia="宋体" w:hAnsi="宋体" w:cs="宋体" w:hint="eastAsia"/>
                <w:szCs w:val="21"/>
                <w:lang w:val="zh-TW" w:eastAsia="zh-TW"/>
              </w:rPr>
              <w:t>持续改进</w:t>
            </w:r>
          </w:p>
          <w:p w:rsidR="00DF668E" w:rsidRDefault="00DF668E" w:rsidP="00134B2B">
            <w:pPr>
              <w:widowControl/>
              <w:spacing w:line="276" w:lineRule="auto"/>
              <w:jc w:val="left"/>
              <w:rPr>
                <w:rFonts w:ascii="宋体" w:eastAsia="宋体" w:cs="宋体"/>
                <w:szCs w:val="21"/>
              </w:rPr>
            </w:pPr>
          </w:p>
        </w:tc>
        <w:tc>
          <w:tcPr>
            <w:tcW w:w="7795" w:type="dxa"/>
            <w:tcBorders>
              <w:top w:val="single" w:sz="4" w:space="0" w:color="auto"/>
              <w:left w:val="single" w:sz="4" w:space="0" w:color="auto"/>
              <w:bottom w:val="single" w:sz="4" w:space="0" w:color="auto"/>
              <w:right w:val="double" w:sz="4" w:space="0" w:color="auto"/>
            </w:tcBorders>
          </w:tcPr>
          <w:p w:rsidR="00DF668E" w:rsidRDefault="00DF668E" w:rsidP="00134B2B">
            <w:pPr>
              <w:pStyle w:val="10"/>
              <w:widowControl/>
              <w:tabs>
                <w:tab w:val="left" w:pos="420"/>
              </w:tabs>
              <w:spacing w:line="360" w:lineRule="auto"/>
              <w:ind w:firstLineChars="0" w:firstLine="0"/>
              <w:jc w:val="left"/>
              <w:rPr>
                <w:rFonts w:ascii="宋体" w:cs="宋体"/>
                <w:szCs w:val="21"/>
                <w:lang w:val="zh-TW" w:eastAsia="zh-TW"/>
              </w:rPr>
            </w:pPr>
            <w:r>
              <w:rPr>
                <w:rFonts w:ascii="宋体" w:hAnsi="宋体" w:cs="宋体" w:hint="eastAsia"/>
                <w:szCs w:val="21"/>
                <w:lang w:val="zh-TW" w:eastAsia="zh-TW"/>
              </w:rPr>
              <w:t>1</w:t>
            </w:r>
            <w:r>
              <w:rPr>
                <w:rFonts w:ascii="宋体" w:hAnsi="宋体" w:cs="宋体" w:hint="eastAsia"/>
                <w:szCs w:val="21"/>
                <w:lang w:val="zh-TW"/>
              </w:rPr>
              <w:t>、</w:t>
            </w:r>
            <w:r>
              <w:rPr>
                <w:rFonts w:ascii="宋体" w:hAnsi="宋体" w:cs="宋体" w:hint="eastAsia"/>
                <w:szCs w:val="21"/>
                <w:lang w:val="zh-TW" w:eastAsia="zh-TW"/>
              </w:rPr>
              <w:t>支持建立全院的</w:t>
            </w:r>
            <w:r>
              <w:rPr>
                <w:rFonts w:ascii="宋体" w:hAnsi="宋体" w:cs="宋体" w:hint="eastAsia"/>
                <w:szCs w:val="21"/>
              </w:rPr>
              <w:t>PDCA</w:t>
            </w:r>
            <w:r>
              <w:rPr>
                <w:rFonts w:ascii="宋体" w:hAnsi="宋体" w:cs="宋体" w:hint="eastAsia"/>
                <w:szCs w:val="21"/>
                <w:lang w:val="zh-TW" w:eastAsia="zh-TW"/>
              </w:rPr>
              <w:t>持续改进机制，能够有效地根据发现问题进行项目</w:t>
            </w:r>
            <w:r>
              <w:rPr>
                <w:rFonts w:ascii="宋体" w:hAnsi="宋体" w:cs="宋体" w:hint="eastAsia"/>
                <w:szCs w:val="21"/>
              </w:rPr>
              <w:t>PDCA</w:t>
            </w:r>
            <w:r>
              <w:rPr>
                <w:rFonts w:ascii="宋体" w:hAnsi="宋体" w:cs="宋体" w:hint="eastAsia"/>
                <w:szCs w:val="21"/>
                <w:lang w:val="zh-TW" w:eastAsia="zh-TW"/>
              </w:rPr>
              <w:t>；</w:t>
            </w:r>
          </w:p>
          <w:p w:rsidR="00DF668E" w:rsidRDefault="00DF668E" w:rsidP="00134B2B">
            <w:pPr>
              <w:pStyle w:val="10"/>
              <w:widowControl/>
              <w:tabs>
                <w:tab w:val="left" w:pos="420"/>
              </w:tabs>
              <w:spacing w:line="360" w:lineRule="auto"/>
              <w:ind w:firstLineChars="0" w:firstLine="0"/>
              <w:jc w:val="left"/>
              <w:rPr>
                <w:rFonts w:ascii="宋体" w:cs="宋体"/>
                <w:szCs w:val="21"/>
                <w:lang w:val="zh-TW" w:eastAsia="zh-TW"/>
              </w:rPr>
            </w:pPr>
            <w:r>
              <w:rPr>
                <w:bCs/>
                <w:szCs w:val="21"/>
                <w:shd w:val="clear" w:color="auto" w:fill="FFFFFF"/>
              </w:rPr>
              <w:t>2</w:t>
            </w:r>
            <w:r>
              <w:rPr>
                <w:rFonts w:cs="宋体" w:hint="eastAsia"/>
                <w:bCs/>
                <w:szCs w:val="21"/>
                <w:shd w:val="clear" w:color="auto" w:fill="FFFFFF"/>
              </w:rPr>
              <w:t>、</w:t>
            </w:r>
            <w:r>
              <w:rPr>
                <w:rFonts w:ascii="宋体" w:hAnsi="宋体" w:cs="宋体" w:hint="eastAsia"/>
                <w:szCs w:val="21"/>
                <w:lang w:val="zh-TW" w:eastAsia="zh-TW"/>
              </w:rPr>
              <w:t>能够支持感控专职人员维护</w:t>
            </w:r>
            <w:r>
              <w:rPr>
                <w:rFonts w:ascii="宋体" w:hAnsi="宋体" w:cs="宋体" w:hint="eastAsia"/>
                <w:szCs w:val="21"/>
              </w:rPr>
              <w:t>PDCA</w:t>
            </w:r>
            <w:r>
              <w:rPr>
                <w:rFonts w:ascii="宋体" w:hAnsi="宋体" w:cs="宋体" w:hint="eastAsia"/>
                <w:szCs w:val="21"/>
                <w:lang w:val="zh-TW" w:eastAsia="zh-TW"/>
              </w:rPr>
              <w:t>流程模板中的模板名称、过程名称</w:t>
            </w:r>
            <w:r>
              <w:rPr>
                <w:rFonts w:ascii="宋体" w:hAnsi="宋体" w:cs="宋体" w:hint="eastAsia"/>
                <w:szCs w:val="21"/>
              </w:rPr>
              <w:t>；</w:t>
            </w:r>
          </w:p>
          <w:p w:rsidR="00DF668E" w:rsidRDefault="00DF668E" w:rsidP="00134B2B">
            <w:pPr>
              <w:pStyle w:val="10"/>
              <w:widowControl/>
              <w:tabs>
                <w:tab w:val="left" w:pos="420"/>
              </w:tabs>
              <w:spacing w:line="360" w:lineRule="auto"/>
              <w:ind w:firstLineChars="0" w:firstLine="0"/>
              <w:jc w:val="left"/>
              <w:rPr>
                <w:rFonts w:ascii="宋体" w:cs="宋体"/>
                <w:szCs w:val="21"/>
                <w:lang w:val="zh-TW" w:eastAsia="zh-TW"/>
              </w:rPr>
            </w:pPr>
            <w:r>
              <w:rPr>
                <w:rFonts w:ascii="宋体" w:hAnsi="宋体" w:cs="宋体" w:hint="eastAsia"/>
                <w:szCs w:val="21"/>
                <w:lang w:val="zh-TW" w:eastAsia="zh-TW"/>
              </w:rPr>
              <w:t>3</w:t>
            </w:r>
            <w:r>
              <w:rPr>
                <w:rFonts w:ascii="宋体" w:hAnsi="宋体" w:cs="宋体" w:hint="eastAsia"/>
                <w:szCs w:val="21"/>
                <w:lang w:val="zh-TW"/>
              </w:rPr>
              <w:t>、</w:t>
            </w:r>
            <w:r>
              <w:rPr>
                <w:rFonts w:ascii="宋体" w:hAnsi="宋体" w:cs="宋体" w:hint="eastAsia"/>
                <w:szCs w:val="21"/>
                <w:lang w:val="zh-TW" w:eastAsia="zh-TW"/>
              </w:rPr>
              <w:t>支持感控专职人员发起新增</w:t>
            </w:r>
            <w:r>
              <w:rPr>
                <w:rFonts w:ascii="宋体" w:hAnsi="宋体" w:cs="宋体" w:hint="eastAsia"/>
                <w:szCs w:val="21"/>
              </w:rPr>
              <w:t>PDCA</w:t>
            </w:r>
            <w:r>
              <w:rPr>
                <w:rFonts w:ascii="宋体" w:hAnsi="宋体" w:cs="宋体" w:hint="eastAsia"/>
                <w:szCs w:val="21"/>
                <w:lang w:val="zh-TW" w:eastAsia="zh-TW"/>
              </w:rPr>
              <w:t>持续改进，包括关联科室名称、监测项目、预期目标、资料来源、监测结果、问题叙述、原因分析、督导项目负责人、参与人员、是否开展调查与改进、具体</w:t>
            </w:r>
            <w:r>
              <w:rPr>
                <w:rFonts w:ascii="宋体" w:hAnsi="宋体" w:cs="宋体" w:hint="eastAsia"/>
                <w:szCs w:val="21"/>
              </w:rPr>
              <w:t>PDCA</w:t>
            </w:r>
            <w:r>
              <w:rPr>
                <w:rFonts w:ascii="宋体" w:hAnsi="宋体" w:cs="宋体" w:hint="eastAsia"/>
                <w:szCs w:val="21"/>
                <w:lang w:val="zh-TW" w:eastAsia="zh-TW"/>
              </w:rPr>
              <w:t>调查与改进步骤</w:t>
            </w:r>
            <w:r>
              <w:rPr>
                <w:rFonts w:ascii="宋体" w:hAnsi="宋体" w:cs="宋体" w:hint="eastAsia"/>
                <w:szCs w:val="21"/>
                <w:lang w:val="zh-TW"/>
              </w:rPr>
              <w:t>；</w:t>
            </w:r>
          </w:p>
          <w:p w:rsidR="00DF668E" w:rsidRDefault="00DF668E" w:rsidP="00134B2B">
            <w:pPr>
              <w:pStyle w:val="10"/>
              <w:widowControl/>
              <w:tabs>
                <w:tab w:val="left" w:pos="420"/>
              </w:tabs>
              <w:spacing w:line="360" w:lineRule="auto"/>
              <w:ind w:firstLineChars="0" w:firstLine="0"/>
              <w:jc w:val="left"/>
              <w:rPr>
                <w:rFonts w:ascii="宋体" w:cs="宋体"/>
                <w:szCs w:val="21"/>
                <w:lang w:val="zh-TW" w:eastAsia="zh-TW"/>
              </w:rPr>
            </w:pPr>
            <w:r>
              <w:rPr>
                <w:rFonts w:ascii="宋体" w:hAnsi="宋体" w:cs="宋体" w:hint="eastAsia"/>
                <w:szCs w:val="21"/>
                <w:lang w:val="zh-TW" w:eastAsia="zh-TW"/>
              </w:rPr>
              <w:t>4</w:t>
            </w:r>
            <w:r>
              <w:rPr>
                <w:rFonts w:ascii="宋体" w:hAnsi="宋体" w:cs="宋体" w:hint="eastAsia"/>
                <w:szCs w:val="21"/>
                <w:lang w:val="zh-TW"/>
              </w:rPr>
              <w:t>、</w:t>
            </w:r>
            <w:r>
              <w:rPr>
                <w:rFonts w:ascii="宋体" w:hAnsi="宋体" w:cs="宋体" w:hint="eastAsia"/>
                <w:szCs w:val="21"/>
                <w:lang w:val="zh-TW" w:eastAsia="zh-TW"/>
              </w:rPr>
              <w:t>支持</w:t>
            </w:r>
            <w:r>
              <w:rPr>
                <w:rFonts w:ascii="宋体" w:hAnsi="宋体" w:cs="宋体" w:hint="eastAsia"/>
                <w:szCs w:val="21"/>
              </w:rPr>
              <w:t>PDCA</w:t>
            </w:r>
            <w:r>
              <w:rPr>
                <w:rFonts w:ascii="宋体" w:hAnsi="宋体" w:cs="宋体" w:hint="eastAsia"/>
                <w:szCs w:val="21"/>
                <w:lang w:val="zh-TW" w:eastAsia="zh-TW"/>
              </w:rPr>
              <w:t>内容打印报告、另存为</w:t>
            </w:r>
            <w:r>
              <w:rPr>
                <w:rFonts w:ascii="宋体" w:hAnsi="宋体" w:cs="宋体" w:hint="eastAsia"/>
                <w:szCs w:val="21"/>
              </w:rPr>
              <w:t>PDCA</w:t>
            </w:r>
            <w:r>
              <w:rPr>
                <w:rFonts w:ascii="宋体" w:hAnsi="宋体" w:cs="宋体" w:hint="eastAsia"/>
                <w:szCs w:val="21"/>
                <w:lang w:val="zh-TW" w:eastAsia="zh-TW"/>
              </w:rPr>
              <w:t>改进模板；</w:t>
            </w:r>
          </w:p>
          <w:p w:rsidR="00DF668E" w:rsidRDefault="00DF668E" w:rsidP="00134B2B">
            <w:pPr>
              <w:pStyle w:val="10"/>
              <w:widowControl/>
              <w:tabs>
                <w:tab w:val="left" w:pos="420"/>
              </w:tabs>
              <w:spacing w:line="360" w:lineRule="auto"/>
              <w:ind w:firstLineChars="0" w:firstLine="0"/>
              <w:jc w:val="left"/>
              <w:rPr>
                <w:rFonts w:ascii="宋体" w:cs="宋体"/>
                <w:szCs w:val="21"/>
              </w:rPr>
            </w:pPr>
            <w:r>
              <w:rPr>
                <w:rFonts w:ascii="宋体" w:hAnsi="宋体" w:cs="宋体" w:hint="eastAsia"/>
                <w:szCs w:val="21"/>
                <w:lang w:val="zh-TW" w:eastAsia="zh-TW"/>
              </w:rPr>
              <w:t>5</w:t>
            </w:r>
            <w:r>
              <w:rPr>
                <w:rFonts w:ascii="宋体" w:hAnsi="宋体" w:cs="宋体" w:hint="eastAsia"/>
                <w:szCs w:val="21"/>
                <w:lang w:val="zh-TW"/>
              </w:rPr>
              <w:t>、</w:t>
            </w:r>
            <w:r>
              <w:rPr>
                <w:rFonts w:ascii="宋体" w:hAnsi="宋体" w:cs="宋体" w:hint="eastAsia"/>
                <w:szCs w:val="21"/>
                <w:lang w:val="zh-TW" w:eastAsia="zh-TW"/>
              </w:rPr>
              <w:t>支持医院对</w:t>
            </w:r>
            <w:r>
              <w:rPr>
                <w:rFonts w:ascii="宋体" w:hAnsi="宋体" w:cs="宋体" w:hint="eastAsia"/>
                <w:szCs w:val="21"/>
              </w:rPr>
              <w:t>PDCA</w:t>
            </w:r>
            <w:r>
              <w:rPr>
                <w:rFonts w:ascii="宋体" w:hAnsi="宋体" w:cs="宋体" w:hint="eastAsia"/>
                <w:szCs w:val="21"/>
                <w:lang w:val="zh-TW" w:eastAsia="zh-TW"/>
              </w:rPr>
              <w:t>流程的自定义及顺序调整。</w:t>
            </w:r>
          </w:p>
        </w:tc>
      </w:tr>
      <w:tr w:rsidR="00DF668E" w:rsidTr="00794225">
        <w:trPr>
          <w:trHeight w:val="770"/>
        </w:trPr>
        <w:tc>
          <w:tcPr>
            <w:tcW w:w="568" w:type="dxa"/>
            <w:tcBorders>
              <w:top w:val="single" w:sz="4" w:space="0" w:color="auto"/>
              <w:left w:val="double" w:sz="4" w:space="0" w:color="auto"/>
              <w:bottom w:val="single" w:sz="4" w:space="0" w:color="auto"/>
              <w:right w:val="single" w:sz="4" w:space="0" w:color="auto"/>
            </w:tcBorders>
            <w:vAlign w:val="center"/>
          </w:tcPr>
          <w:p w:rsidR="00DF668E" w:rsidRDefault="00DF668E" w:rsidP="00134B2B">
            <w:pPr>
              <w:widowControl/>
              <w:spacing w:line="276" w:lineRule="auto"/>
              <w:jc w:val="left"/>
              <w:rPr>
                <w:rFonts w:ascii="宋体" w:eastAsia="宋体" w:cs="宋体"/>
                <w:szCs w:val="21"/>
              </w:rPr>
            </w:pPr>
            <w:r>
              <w:rPr>
                <w:rFonts w:ascii="宋体" w:eastAsia="宋体" w:hAnsi="宋体" w:cs="宋体" w:hint="eastAsia"/>
                <w:szCs w:val="21"/>
                <w:lang w:val="zh-TW" w:eastAsia="zh-TW"/>
              </w:rPr>
              <w:t>干预</w:t>
            </w:r>
            <w:r>
              <w:rPr>
                <w:rFonts w:ascii="宋体" w:eastAsia="宋体" w:hAnsi="宋体" w:cs="宋体" w:hint="eastAsia"/>
                <w:szCs w:val="21"/>
                <w:lang w:val="zh-TW" w:eastAsia="zh-TW"/>
              </w:rPr>
              <w:lastRenderedPageBreak/>
              <w:t>会话</w:t>
            </w:r>
          </w:p>
          <w:p w:rsidR="00DF668E" w:rsidRDefault="00DF668E" w:rsidP="00134B2B">
            <w:pPr>
              <w:widowControl/>
              <w:spacing w:line="276" w:lineRule="auto"/>
              <w:jc w:val="left"/>
              <w:rPr>
                <w:rFonts w:ascii="宋体" w:eastAsia="宋体" w:cs="宋体"/>
                <w:szCs w:val="21"/>
              </w:rPr>
            </w:pPr>
          </w:p>
        </w:tc>
        <w:tc>
          <w:tcPr>
            <w:tcW w:w="7795" w:type="dxa"/>
            <w:tcBorders>
              <w:top w:val="single" w:sz="4" w:space="0" w:color="auto"/>
              <w:left w:val="single" w:sz="4" w:space="0" w:color="auto"/>
              <w:bottom w:val="single" w:sz="4" w:space="0" w:color="auto"/>
              <w:right w:val="double" w:sz="4" w:space="0" w:color="auto"/>
            </w:tcBorders>
          </w:tcPr>
          <w:p w:rsidR="00DF668E" w:rsidRDefault="00DF668E" w:rsidP="00134B2B">
            <w:pPr>
              <w:pStyle w:val="10"/>
              <w:widowControl/>
              <w:numPr>
                <w:ilvl w:val="0"/>
                <w:numId w:val="18"/>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lastRenderedPageBreak/>
              <w:t>更为灵活的消息盒子，支持与医院主业务系统消息对接，如</w:t>
            </w:r>
            <w:r>
              <w:rPr>
                <w:rFonts w:ascii="宋体" w:hAnsi="宋体" w:cs="宋体" w:hint="eastAsia"/>
                <w:szCs w:val="21"/>
              </w:rPr>
              <w:t>HIS</w:t>
            </w:r>
            <w:r>
              <w:rPr>
                <w:rFonts w:ascii="宋体" w:hAnsi="宋体" w:cs="宋体" w:hint="eastAsia"/>
                <w:szCs w:val="21"/>
                <w:lang w:val="zh-TW" w:eastAsia="zh-TW"/>
              </w:rPr>
              <w:t>系统、电子病</w:t>
            </w:r>
            <w:r>
              <w:rPr>
                <w:rFonts w:ascii="宋体" w:hAnsi="宋体" w:cs="宋体" w:hint="eastAsia"/>
                <w:szCs w:val="21"/>
                <w:lang w:val="zh-TW" w:eastAsia="zh-TW"/>
              </w:rPr>
              <w:lastRenderedPageBreak/>
              <w:t>历系统，对接后使消息接收和传送更加统一；</w:t>
            </w:r>
          </w:p>
          <w:p w:rsidR="00DF668E" w:rsidRDefault="00DF668E" w:rsidP="00134B2B">
            <w:pPr>
              <w:pStyle w:val="10"/>
              <w:widowControl/>
              <w:numPr>
                <w:ilvl w:val="0"/>
                <w:numId w:val="18"/>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支持两种消息发送方式，包括：个人与个人的一对一实时沟通，个人至科室的一对多消息发送；</w:t>
            </w:r>
          </w:p>
          <w:p w:rsidR="00DF668E" w:rsidRDefault="00DF668E" w:rsidP="00134B2B">
            <w:pPr>
              <w:pStyle w:val="10"/>
              <w:widowControl/>
              <w:numPr>
                <w:ilvl w:val="0"/>
                <w:numId w:val="18"/>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支持查看发送的消息接收人数和未读人数；</w:t>
            </w:r>
          </w:p>
          <w:p w:rsidR="00DF668E" w:rsidRDefault="00DF668E" w:rsidP="00134B2B">
            <w:pPr>
              <w:pStyle w:val="10"/>
              <w:widowControl/>
              <w:numPr>
                <w:ilvl w:val="0"/>
                <w:numId w:val="18"/>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支持对未读的消息一键已读操作，同时可查看全部消息；</w:t>
            </w:r>
          </w:p>
          <w:p w:rsidR="00DF668E" w:rsidRDefault="00DF668E" w:rsidP="00134B2B">
            <w:pPr>
              <w:pStyle w:val="10"/>
              <w:widowControl/>
              <w:numPr>
                <w:ilvl w:val="0"/>
                <w:numId w:val="18"/>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消息发送支持个人到个人的一对一方式、个人到科室的一对多方式；</w:t>
            </w:r>
          </w:p>
          <w:p w:rsidR="00DF668E" w:rsidRDefault="00DF668E" w:rsidP="00134B2B">
            <w:pPr>
              <w:pStyle w:val="10"/>
              <w:widowControl/>
              <w:numPr>
                <w:ilvl w:val="0"/>
                <w:numId w:val="18"/>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支持临床科室接收感控管理端的消息，包括：感染病例审核结果提醒、职业暴露复查提醒、干预消息提醒、即时通讯消息提醒、</w:t>
            </w:r>
            <w:r>
              <w:rPr>
                <w:rFonts w:ascii="宋体" w:hAnsi="宋体" w:cs="宋体" w:hint="eastAsia"/>
                <w:szCs w:val="21"/>
              </w:rPr>
              <w:t>SOP</w:t>
            </w:r>
            <w:r>
              <w:rPr>
                <w:rFonts w:ascii="宋体" w:hAnsi="宋体" w:cs="宋体" w:hint="eastAsia"/>
                <w:szCs w:val="21"/>
                <w:lang w:val="zh-TW" w:eastAsia="zh-TW"/>
              </w:rPr>
              <w:t>感控标准操作流程提醒；</w:t>
            </w:r>
          </w:p>
          <w:p w:rsidR="00DF668E" w:rsidRDefault="00DF668E" w:rsidP="00134B2B">
            <w:pPr>
              <w:pStyle w:val="10"/>
              <w:widowControl/>
              <w:numPr>
                <w:ilvl w:val="0"/>
                <w:numId w:val="18"/>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支持感控管理端接收临床科室的消息，包括：感染病例报卡提醒、职业暴露上报提醒、即时通讯消息提醒；</w:t>
            </w:r>
          </w:p>
          <w:p w:rsidR="00DF668E" w:rsidRDefault="00DF668E" w:rsidP="00134B2B">
            <w:pPr>
              <w:pStyle w:val="10"/>
              <w:widowControl/>
              <w:numPr>
                <w:ilvl w:val="0"/>
                <w:numId w:val="18"/>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不同的消息类型，点击后可进入不同的界面，进行查看、审核等业务操作，减少用户跳转操作；</w:t>
            </w:r>
          </w:p>
          <w:p w:rsidR="00DF668E" w:rsidRDefault="00DF668E" w:rsidP="00134B2B">
            <w:pPr>
              <w:pStyle w:val="10"/>
              <w:widowControl/>
              <w:numPr>
                <w:ilvl w:val="0"/>
                <w:numId w:val="18"/>
              </w:numPr>
              <w:tabs>
                <w:tab w:val="clear" w:pos="0"/>
                <w:tab w:val="left" w:pos="420"/>
              </w:tabs>
              <w:spacing w:line="360" w:lineRule="auto"/>
              <w:ind w:firstLineChars="0"/>
              <w:jc w:val="left"/>
              <w:rPr>
                <w:rFonts w:ascii="宋体" w:cs="宋体"/>
                <w:szCs w:val="21"/>
              </w:rPr>
            </w:pPr>
            <w:r>
              <w:rPr>
                <w:rFonts w:ascii="宋体" w:hAnsi="宋体" w:cs="宋体" w:hint="eastAsia"/>
                <w:szCs w:val="21"/>
                <w:lang w:val="zh-TW" w:eastAsia="zh-TW"/>
              </w:rPr>
              <w:t>支持以患者为中心，查看贯穿患者在院期间所有干预信息及即时消息内容。</w:t>
            </w:r>
          </w:p>
        </w:tc>
      </w:tr>
      <w:tr w:rsidR="00DF668E" w:rsidTr="00794225">
        <w:trPr>
          <w:trHeight w:val="770"/>
        </w:trPr>
        <w:tc>
          <w:tcPr>
            <w:tcW w:w="568" w:type="dxa"/>
            <w:tcBorders>
              <w:top w:val="single" w:sz="4" w:space="0" w:color="auto"/>
              <w:left w:val="double" w:sz="4" w:space="0" w:color="auto"/>
              <w:bottom w:val="single" w:sz="4" w:space="0" w:color="auto"/>
              <w:right w:val="single" w:sz="4" w:space="0" w:color="auto"/>
            </w:tcBorders>
            <w:vAlign w:val="center"/>
          </w:tcPr>
          <w:p w:rsidR="00DF668E" w:rsidRDefault="00DF668E" w:rsidP="00134B2B">
            <w:pPr>
              <w:widowControl/>
              <w:spacing w:line="276" w:lineRule="auto"/>
              <w:jc w:val="left"/>
              <w:rPr>
                <w:rFonts w:ascii="宋体" w:eastAsia="宋体" w:cs="宋体"/>
                <w:szCs w:val="21"/>
              </w:rPr>
            </w:pPr>
            <w:r>
              <w:rPr>
                <w:rFonts w:ascii="宋体" w:eastAsia="宋体" w:hAnsi="宋体" w:cs="宋体" w:hint="eastAsia"/>
                <w:szCs w:val="21"/>
                <w:lang w:val="zh-TW" w:eastAsia="zh-TW"/>
              </w:rPr>
              <w:lastRenderedPageBreak/>
              <w:t>感染监测</w:t>
            </w:r>
          </w:p>
          <w:p w:rsidR="00DF668E" w:rsidRDefault="00DF668E" w:rsidP="00134B2B">
            <w:pPr>
              <w:widowControl/>
              <w:spacing w:line="276" w:lineRule="auto"/>
              <w:jc w:val="left"/>
              <w:rPr>
                <w:rFonts w:ascii="宋体" w:eastAsia="宋体" w:cs="宋体"/>
                <w:szCs w:val="21"/>
              </w:rPr>
            </w:pPr>
          </w:p>
        </w:tc>
        <w:tc>
          <w:tcPr>
            <w:tcW w:w="7795" w:type="dxa"/>
            <w:tcBorders>
              <w:top w:val="single" w:sz="4" w:space="0" w:color="auto"/>
              <w:left w:val="single" w:sz="4" w:space="0" w:color="auto"/>
              <w:bottom w:val="single" w:sz="4" w:space="0" w:color="auto"/>
              <w:right w:val="double" w:sz="4" w:space="0" w:color="auto"/>
            </w:tcBorders>
          </w:tcPr>
          <w:p w:rsidR="00DF668E" w:rsidRDefault="00DF668E" w:rsidP="00134B2B">
            <w:pPr>
              <w:pStyle w:val="10"/>
              <w:widowControl/>
              <w:numPr>
                <w:ilvl w:val="0"/>
                <w:numId w:val="19"/>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支持对感染病例报卡的审核操作，报卡信息的补充及修改</w:t>
            </w:r>
            <w:r>
              <w:rPr>
                <w:rFonts w:ascii="宋体" w:hAnsi="宋体" w:cs="宋体" w:hint="eastAsia"/>
                <w:szCs w:val="21"/>
                <w:lang w:val="zh-TW"/>
              </w:rPr>
              <w:t>、报卡退回</w:t>
            </w:r>
            <w:r>
              <w:rPr>
                <w:rFonts w:ascii="宋体" w:hAnsi="宋体" w:cs="宋体" w:hint="eastAsia"/>
                <w:szCs w:val="21"/>
                <w:lang w:val="zh-TW" w:eastAsia="zh-TW"/>
              </w:rPr>
              <w:t>；</w:t>
            </w:r>
          </w:p>
          <w:p w:rsidR="00DF668E" w:rsidRDefault="00DF668E" w:rsidP="00134B2B">
            <w:pPr>
              <w:pStyle w:val="10"/>
              <w:widowControl/>
              <w:numPr>
                <w:ilvl w:val="0"/>
                <w:numId w:val="19"/>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支持对感染病例审核时，可查看患者历史报卡的记录概况；</w:t>
            </w:r>
          </w:p>
          <w:p w:rsidR="00DF668E" w:rsidRDefault="00DF668E" w:rsidP="00134B2B">
            <w:pPr>
              <w:pStyle w:val="10"/>
              <w:widowControl/>
              <w:numPr>
                <w:ilvl w:val="0"/>
                <w:numId w:val="19"/>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支持按不同筛选条件进行感染病例查询，如：日期类别、感染类别、感染诊断名称、导管相关性条件、致病菌名称；</w:t>
            </w:r>
          </w:p>
          <w:p w:rsidR="00DF668E" w:rsidRDefault="00DF668E" w:rsidP="00134B2B">
            <w:pPr>
              <w:pStyle w:val="10"/>
              <w:widowControl/>
              <w:numPr>
                <w:ilvl w:val="0"/>
                <w:numId w:val="19"/>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支持对感染病例进行感染终止日期修改、</w:t>
            </w:r>
            <w:r>
              <w:rPr>
                <w:rFonts w:ascii="宋体" w:hAnsi="宋体" w:cs="宋体" w:hint="eastAsia"/>
                <w:szCs w:val="21"/>
                <w:lang w:val="zh-TW"/>
              </w:rPr>
              <w:t>感染</w:t>
            </w:r>
            <w:r>
              <w:rPr>
                <w:rFonts w:ascii="宋体" w:hAnsi="宋体" w:cs="宋体" w:hint="eastAsia"/>
                <w:szCs w:val="21"/>
                <w:lang w:val="zh-TW" w:eastAsia="zh-TW"/>
              </w:rPr>
              <w:t>转归</w:t>
            </w:r>
            <w:r>
              <w:rPr>
                <w:rFonts w:ascii="宋体" w:hAnsi="宋体" w:cs="宋体" w:hint="eastAsia"/>
                <w:szCs w:val="21"/>
                <w:lang w:val="zh-TW"/>
              </w:rPr>
              <w:t>情况</w:t>
            </w:r>
            <w:r>
              <w:rPr>
                <w:rFonts w:ascii="宋体" w:hAnsi="宋体" w:cs="宋体" w:hint="eastAsia"/>
                <w:szCs w:val="21"/>
                <w:lang w:val="zh-TW" w:eastAsia="zh-TW"/>
              </w:rPr>
              <w:t>；</w:t>
            </w:r>
          </w:p>
          <w:p w:rsidR="00DF668E" w:rsidRDefault="00DF668E" w:rsidP="00134B2B">
            <w:pPr>
              <w:pStyle w:val="10"/>
              <w:widowControl/>
              <w:numPr>
                <w:ilvl w:val="0"/>
                <w:numId w:val="19"/>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支持对已确认的感染病例报卡删除操作；</w:t>
            </w:r>
          </w:p>
          <w:p w:rsidR="00DF668E" w:rsidRDefault="00DF668E" w:rsidP="00134B2B">
            <w:pPr>
              <w:pStyle w:val="10"/>
              <w:widowControl/>
              <w:numPr>
                <w:ilvl w:val="0"/>
                <w:numId w:val="19"/>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支持最新</w:t>
            </w:r>
            <w:r>
              <w:rPr>
                <w:rFonts w:ascii="宋体" w:hAnsi="宋体" w:cs="宋体" w:hint="eastAsia"/>
                <w:szCs w:val="21"/>
              </w:rPr>
              <w:t>2016</w:t>
            </w:r>
            <w:r>
              <w:rPr>
                <w:rFonts w:ascii="宋体" w:hAnsi="宋体" w:cs="宋体" w:hint="eastAsia"/>
                <w:szCs w:val="21"/>
                <w:lang w:val="zh-TW" w:eastAsia="zh-TW"/>
              </w:rPr>
              <w:t>年全国医院感染培训基地的现患率横断面个案调查表；</w:t>
            </w:r>
          </w:p>
          <w:p w:rsidR="00DF668E" w:rsidRDefault="00DF668E" w:rsidP="00134B2B">
            <w:pPr>
              <w:pStyle w:val="10"/>
              <w:widowControl/>
              <w:numPr>
                <w:ilvl w:val="0"/>
                <w:numId w:val="19"/>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支持不限次数的现患率横断面调查；</w:t>
            </w:r>
          </w:p>
          <w:p w:rsidR="00DF668E" w:rsidRDefault="00DF668E" w:rsidP="00134B2B">
            <w:pPr>
              <w:pStyle w:val="10"/>
              <w:widowControl/>
              <w:numPr>
                <w:ilvl w:val="0"/>
                <w:numId w:val="19"/>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支持一键自动生成调查日在院患者及出院患者现患数据，如：患者基本信息、所在科室，调查者可对调查表进行信息补充；</w:t>
            </w:r>
          </w:p>
          <w:p w:rsidR="00DF668E" w:rsidRDefault="00DF668E" w:rsidP="00134B2B">
            <w:pPr>
              <w:pStyle w:val="10"/>
              <w:widowControl/>
              <w:numPr>
                <w:ilvl w:val="0"/>
                <w:numId w:val="19"/>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支持对完成的调查数据可直接上报至全国医院感染监控管理培训基地；</w:t>
            </w:r>
          </w:p>
          <w:p w:rsidR="00DF668E" w:rsidRDefault="00DF668E" w:rsidP="00134B2B">
            <w:pPr>
              <w:pStyle w:val="10"/>
              <w:widowControl/>
              <w:numPr>
                <w:ilvl w:val="0"/>
                <w:numId w:val="19"/>
              </w:numPr>
              <w:tabs>
                <w:tab w:val="clear" w:pos="0"/>
                <w:tab w:val="left" w:pos="420"/>
              </w:tabs>
              <w:spacing w:line="360" w:lineRule="auto"/>
              <w:ind w:firstLineChars="0"/>
              <w:jc w:val="left"/>
              <w:rPr>
                <w:rFonts w:ascii="宋体" w:cs="宋体"/>
                <w:szCs w:val="21"/>
              </w:rPr>
            </w:pPr>
            <w:r>
              <w:rPr>
                <w:rFonts w:ascii="宋体" w:hAnsi="宋体" w:cs="宋体" w:hint="eastAsia"/>
                <w:szCs w:val="21"/>
                <w:lang w:val="zh-TW" w:eastAsia="zh-TW"/>
              </w:rPr>
              <w:t>支持查询在院患者及出院患者，并可按住院号、病案号、姓名模糊查询。</w:t>
            </w:r>
          </w:p>
        </w:tc>
      </w:tr>
      <w:tr w:rsidR="00DF668E" w:rsidTr="00794225">
        <w:trPr>
          <w:trHeight w:val="770"/>
        </w:trPr>
        <w:tc>
          <w:tcPr>
            <w:tcW w:w="568" w:type="dxa"/>
            <w:tcBorders>
              <w:top w:val="single" w:sz="4" w:space="0" w:color="auto"/>
              <w:left w:val="double" w:sz="4" w:space="0" w:color="auto"/>
              <w:bottom w:val="single" w:sz="4" w:space="0" w:color="auto"/>
              <w:right w:val="single" w:sz="4" w:space="0" w:color="auto"/>
            </w:tcBorders>
            <w:vAlign w:val="center"/>
          </w:tcPr>
          <w:p w:rsidR="00DF668E" w:rsidRDefault="00DF668E" w:rsidP="00134B2B">
            <w:pPr>
              <w:spacing w:line="276" w:lineRule="auto"/>
              <w:jc w:val="left"/>
              <w:rPr>
                <w:rFonts w:ascii="宋体" w:eastAsia="宋体" w:cs="宋体"/>
                <w:szCs w:val="21"/>
              </w:rPr>
            </w:pPr>
            <w:r>
              <w:rPr>
                <w:rFonts w:ascii="宋体" w:eastAsia="宋体" w:hAnsi="宋体" w:cs="宋体" w:hint="eastAsia"/>
                <w:szCs w:val="21"/>
                <w:lang w:val="zh-TW" w:eastAsia="zh-TW"/>
              </w:rPr>
              <w:t>细菌监测</w:t>
            </w:r>
          </w:p>
          <w:p w:rsidR="00DF668E" w:rsidRDefault="00DF668E" w:rsidP="00134B2B">
            <w:pPr>
              <w:jc w:val="left"/>
              <w:rPr>
                <w:rFonts w:ascii="宋体" w:eastAsia="宋体" w:cs="宋体"/>
                <w:szCs w:val="21"/>
              </w:rPr>
            </w:pPr>
          </w:p>
        </w:tc>
        <w:tc>
          <w:tcPr>
            <w:tcW w:w="7795" w:type="dxa"/>
            <w:tcBorders>
              <w:top w:val="single" w:sz="4" w:space="0" w:color="auto"/>
              <w:left w:val="single" w:sz="4" w:space="0" w:color="auto"/>
              <w:bottom w:val="single" w:sz="4" w:space="0" w:color="auto"/>
              <w:right w:val="double" w:sz="4" w:space="0" w:color="auto"/>
            </w:tcBorders>
          </w:tcPr>
          <w:p w:rsidR="00DF668E" w:rsidRDefault="00DF668E" w:rsidP="00134B2B">
            <w:pPr>
              <w:pStyle w:val="-11"/>
              <w:widowControl/>
              <w:numPr>
                <w:ilvl w:val="0"/>
                <w:numId w:val="20"/>
              </w:numPr>
              <w:tabs>
                <w:tab w:val="clear" w:pos="0"/>
                <w:tab w:val="left" w:pos="420"/>
              </w:tabs>
              <w:spacing w:line="360" w:lineRule="auto"/>
              <w:jc w:val="left"/>
              <w:rPr>
                <w:rFonts w:ascii="宋体" w:eastAsia="宋体" w:hAnsi="宋体" w:cs="宋体"/>
                <w:color w:val="auto"/>
                <w:lang w:val="zh-TW" w:eastAsia="zh-TW"/>
              </w:rPr>
            </w:pPr>
            <w:r>
              <w:rPr>
                <w:rFonts w:ascii="宋体" w:eastAsia="宋体" w:hAnsi="宋体" w:cs="宋体" w:hint="eastAsia"/>
                <w:color w:val="auto"/>
                <w:lang w:val="zh-TW" w:eastAsia="zh-TW"/>
              </w:rPr>
              <w:t>自动对微生物数据进行加载，结合最新多耐定义标准《医疗机构耐药菌</w:t>
            </w:r>
            <w:r>
              <w:rPr>
                <w:rFonts w:ascii="宋体" w:eastAsia="宋体" w:hAnsi="宋体" w:cs="宋体" w:hint="eastAsia"/>
                <w:color w:val="auto"/>
              </w:rPr>
              <w:t>MDR</w:t>
            </w:r>
            <w:r>
              <w:rPr>
                <w:rFonts w:ascii="宋体" w:eastAsia="宋体" w:hAnsi="宋体" w:cs="宋体" w:hint="eastAsia"/>
                <w:color w:val="auto"/>
                <w:lang w:val="zh-TW" w:eastAsia="zh-TW"/>
              </w:rPr>
              <w:t>、</w:t>
            </w:r>
            <w:r>
              <w:rPr>
                <w:rFonts w:ascii="宋体" w:eastAsia="宋体" w:hAnsi="宋体" w:cs="宋体" w:hint="eastAsia"/>
                <w:color w:val="auto"/>
              </w:rPr>
              <w:t>XDR</w:t>
            </w:r>
            <w:r>
              <w:rPr>
                <w:rFonts w:ascii="宋体" w:eastAsia="宋体" w:hAnsi="宋体" w:cs="宋体" w:hint="eastAsia"/>
                <w:color w:val="auto"/>
                <w:lang w:val="zh-TW" w:eastAsia="zh-TW"/>
              </w:rPr>
              <w:t>、</w:t>
            </w:r>
            <w:r>
              <w:rPr>
                <w:rFonts w:ascii="宋体" w:eastAsia="宋体" w:hAnsi="宋体" w:cs="宋体" w:hint="eastAsia"/>
                <w:color w:val="auto"/>
              </w:rPr>
              <w:t>PDR</w:t>
            </w:r>
            <w:r>
              <w:rPr>
                <w:rFonts w:ascii="宋体" w:eastAsia="宋体" w:hAnsi="宋体" w:cs="宋体" w:hint="eastAsia"/>
                <w:color w:val="auto"/>
                <w:lang w:val="zh-TW" w:eastAsia="zh-TW"/>
              </w:rPr>
              <w:t>的国际标准化定义专家建议（草案）》进行多耐分析及时对临床科室和感控科预警提示。</w:t>
            </w:r>
          </w:p>
          <w:p w:rsidR="00DF668E" w:rsidRDefault="00DF668E" w:rsidP="00134B2B">
            <w:pPr>
              <w:pStyle w:val="-11"/>
              <w:widowControl/>
              <w:numPr>
                <w:ilvl w:val="0"/>
                <w:numId w:val="20"/>
              </w:numPr>
              <w:tabs>
                <w:tab w:val="clear" w:pos="0"/>
                <w:tab w:val="left" w:pos="420"/>
              </w:tabs>
              <w:spacing w:line="360" w:lineRule="auto"/>
              <w:jc w:val="left"/>
              <w:rPr>
                <w:rFonts w:ascii="宋体" w:eastAsia="宋体" w:hAnsi="宋体" w:cs="宋体"/>
                <w:color w:val="auto"/>
                <w:lang w:val="zh-TW" w:eastAsia="zh-TW"/>
              </w:rPr>
            </w:pPr>
            <w:r>
              <w:rPr>
                <w:rFonts w:ascii="宋体" w:eastAsia="宋体" w:hAnsi="宋体" w:cs="宋体" w:hint="eastAsia"/>
                <w:color w:val="auto"/>
                <w:lang w:val="zh-TW" w:eastAsia="zh-TW"/>
              </w:rPr>
              <w:t>支持根据最新规范标准，自动区分出</w:t>
            </w:r>
            <w:r>
              <w:rPr>
                <w:rFonts w:ascii="宋体" w:eastAsia="宋体" w:hAnsi="宋体" w:cs="宋体" w:hint="eastAsia"/>
                <w:color w:val="auto"/>
              </w:rPr>
              <w:t>MDR</w:t>
            </w:r>
            <w:r>
              <w:rPr>
                <w:rFonts w:ascii="宋体" w:eastAsia="宋体" w:hAnsi="宋体" w:cs="宋体" w:hint="eastAsia"/>
                <w:color w:val="auto"/>
                <w:lang w:val="zh-TW" w:eastAsia="zh-TW"/>
              </w:rPr>
              <w:t>、</w:t>
            </w:r>
            <w:r>
              <w:rPr>
                <w:rFonts w:ascii="宋体" w:eastAsia="宋体" w:hAnsi="宋体" w:cs="宋体" w:hint="eastAsia"/>
                <w:color w:val="auto"/>
              </w:rPr>
              <w:t>XDR</w:t>
            </w:r>
            <w:r>
              <w:rPr>
                <w:rFonts w:ascii="宋体" w:eastAsia="宋体" w:hAnsi="宋体" w:cs="宋体" w:hint="eastAsia"/>
                <w:color w:val="auto"/>
                <w:lang w:val="zh-TW" w:eastAsia="zh-TW"/>
              </w:rPr>
              <w:t>、</w:t>
            </w:r>
            <w:r>
              <w:rPr>
                <w:rFonts w:ascii="宋体" w:eastAsia="宋体" w:hAnsi="宋体" w:cs="宋体" w:hint="eastAsia"/>
                <w:color w:val="auto"/>
              </w:rPr>
              <w:t>PDR</w:t>
            </w:r>
            <w:r>
              <w:rPr>
                <w:rFonts w:ascii="宋体" w:eastAsia="宋体" w:hAnsi="宋体" w:cs="宋体" w:hint="eastAsia"/>
                <w:color w:val="auto"/>
                <w:lang w:val="zh-TW" w:eastAsia="zh-TW"/>
              </w:rPr>
              <w:t>、特殊耐药菌、能够自动</w:t>
            </w:r>
            <w:r>
              <w:rPr>
                <w:rFonts w:ascii="宋体" w:eastAsia="宋体" w:hAnsi="宋体" w:cs="宋体" w:hint="eastAsia"/>
                <w:color w:val="auto"/>
                <w:lang w:val="zh-TW" w:eastAsia="zh-TW"/>
              </w:rPr>
              <w:lastRenderedPageBreak/>
              <w:t>剔除天然耐药。</w:t>
            </w:r>
          </w:p>
          <w:p w:rsidR="00DF668E" w:rsidRDefault="00DF668E" w:rsidP="00134B2B">
            <w:pPr>
              <w:pStyle w:val="-11"/>
              <w:widowControl/>
              <w:numPr>
                <w:ilvl w:val="0"/>
                <w:numId w:val="20"/>
              </w:numPr>
              <w:tabs>
                <w:tab w:val="clear" w:pos="0"/>
                <w:tab w:val="left" w:pos="420"/>
              </w:tabs>
              <w:spacing w:line="360" w:lineRule="auto"/>
              <w:jc w:val="left"/>
              <w:rPr>
                <w:rFonts w:ascii="宋体" w:eastAsia="宋体" w:hAnsi="宋体" w:cs="宋体"/>
                <w:color w:val="auto"/>
                <w:lang w:val="zh-TW" w:eastAsia="zh-TW"/>
              </w:rPr>
            </w:pPr>
            <w:r>
              <w:rPr>
                <w:rFonts w:ascii="宋体" w:eastAsia="宋体" w:hAnsi="宋体" w:cs="宋体" w:hint="eastAsia"/>
                <w:color w:val="auto"/>
                <w:lang w:val="zh-TW" w:eastAsia="zh-TW"/>
              </w:rPr>
              <w:t>支持查看菌的药敏结果，并按照药敏药物的药品类别分组显示，如果是菌的天然耐药菌，有显眼提示；</w:t>
            </w:r>
          </w:p>
          <w:p w:rsidR="00DF668E" w:rsidRDefault="00DF668E" w:rsidP="00134B2B">
            <w:pPr>
              <w:pStyle w:val="-11"/>
              <w:widowControl/>
              <w:numPr>
                <w:ilvl w:val="0"/>
                <w:numId w:val="20"/>
              </w:numPr>
              <w:tabs>
                <w:tab w:val="clear" w:pos="0"/>
                <w:tab w:val="left" w:pos="420"/>
              </w:tabs>
              <w:spacing w:line="360" w:lineRule="auto"/>
              <w:jc w:val="left"/>
              <w:rPr>
                <w:rFonts w:ascii="宋体" w:eastAsia="宋体" w:hAnsi="宋体" w:cs="宋体"/>
                <w:color w:val="auto"/>
                <w:lang w:val="zh-TW" w:eastAsia="zh-TW"/>
              </w:rPr>
            </w:pPr>
            <w:r>
              <w:rPr>
                <w:rFonts w:ascii="宋体" w:eastAsia="宋体" w:hAnsi="宋体" w:cs="宋体" w:hint="eastAsia"/>
                <w:color w:val="auto"/>
                <w:lang w:val="zh-TW" w:eastAsia="zh-TW"/>
              </w:rPr>
              <w:t>支持每日检出菌中按管辖科室或全院视角查看，自动优先展示未审核的重点菌内容，对聚焦重点菌的审核、干预；</w:t>
            </w:r>
          </w:p>
          <w:p w:rsidR="00DF668E" w:rsidRDefault="00DF668E" w:rsidP="00134B2B">
            <w:pPr>
              <w:pStyle w:val="-11"/>
              <w:widowControl/>
              <w:numPr>
                <w:ilvl w:val="0"/>
                <w:numId w:val="20"/>
              </w:numPr>
              <w:tabs>
                <w:tab w:val="clear" w:pos="0"/>
                <w:tab w:val="left" w:pos="420"/>
              </w:tabs>
              <w:spacing w:line="360" w:lineRule="auto"/>
              <w:jc w:val="left"/>
              <w:rPr>
                <w:rFonts w:ascii="宋体" w:eastAsia="宋体" w:hAnsi="宋体" w:cs="宋体"/>
                <w:color w:val="auto"/>
                <w:lang w:val="zh-TW" w:eastAsia="zh-TW"/>
              </w:rPr>
            </w:pPr>
            <w:r>
              <w:rPr>
                <w:rFonts w:ascii="宋体" w:eastAsia="宋体" w:hAnsi="宋体" w:cs="宋体" w:hint="eastAsia"/>
                <w:color w:val="auto"/>
                <w:lang w:val="zh-TW" w:eastAsia="zh-TW"/>
              </w:rPr>
              <w:t>支持自动关联感染的致病菌信息，包括：感染类型、感染时间、感染部位；</w:t>
            </w:r>
          </w:p>
          <w:p w:rsidR="00DF668E" w:rsidRDefault="00DF668E" w:rsidP="00134B2B">
            <w:pPr>
              <w:pStyle w:val="-11"/>
              <w:widowControl/>
              <w:numPr>
                <w:ilvl w:val="0"/>
                <w:numId w:val="20"/>
              </w:numPr>
              <w:tabs>
                <w:tab w:val="clear" w:pos="0"/>
                <w:tab w:val="left" w:pos="420"/>
              </w:tabs>
              <w:spacing w:line="360" w:lineRule="auto"/>
              <w:jc w:val="left"/>
              <w:rPr>
                <w:rFonts w:ascii="宋体" w:eastAsia="宋体" w:hAnsi="宋体" w:cs="宋体"/>
                <w:color w:val="auto"/>
                <w:lang w:val="zh-TW" w:eastAsia="zh-TW"/>
              </w:rPr>
            </w:pPr>
            <w:r>
              <w:rPr>
                <w:rFonts w:ascii="宋体" w:eastAsia="宋体" w:hAnsi="宋体" w:cs="宋体" w:hint="eastAsia"/>
                <w:color w:val="auto"/>
                <w:lang w:val="zh-TW" w:eastAsia="zh-TW"/>
              </w:rPr>
              <w:t>支持对菌的感染类型</w:t>
            </w:r>
            <w:r>
              <w:rPr>
                <w:rFonts w:ascii="宋体" w:eastAsia="宋体" w:hAnsi="宋体" w:cs="宋体" w:hint="eastAsia"/>
                <w:color w:val="auto"/>
                <w:lang w:val="zh-TW"/>
              </w:rPr>
              <w:t>审核处理</w:t>
            </w:r>
            <w:r>
              <w:rPr>
                <w:rFonts w:ascii="宋体" w:eastAsia="宋体" w:hAnsi="宋体" w:cs="宋体" w:hint="eastAsia"/>
                <w:color w:val="auto"/>
                <w:lang w:val="zh-TW" w:eastAsia="zh-TW"/>
              </w:rPr>
              <w:t>，包括：院感、社感、定植、污染、不确定、未审核</w:t>
            </w:r>
            <w:r>
              <w:rPr>
                <w:rFonts w:ascii="宋体" w:eastAsia="宋体" w:hAnsi="宋体" w:cs="宋体" w:hint="eastAsia"/>
                <w:color w:val="auto"/>
                <w:lang w:val="zh-TW"/>
              </w:rPr>
              <w:t>，审核为院感时，可优先干预到临床，要求临床先进行院感致病菌报告；</w:t>
            </w:r>
          </w:p>
          <w:p w:rsidR="00DF668E" w:rsidRDefault="00DF668E" w:rsidP="00134B2B">
            <w:pPr>
              <w:pStyle w:val="-11"/>
              <w:widowControl/>
              <w:numPr>
                <w:ilvl w:val="0"/>
                <w:numId w:val="20"/>
              </w:numPr>
              <w:tabs>
                <w:tab w:val="clear" w:pos="0"/>
                <w:tab w:val="left" w:pos="420"/>
              </w:tabs>
              <w:spacing w:line="360" w:lineRule="auto"/>
              <w:jc w:val="left"/>
              <w:rPr>
                <w:rFonts w:ascii="宋体" w:eastAsia="宋体" w:hAnsi="宋体" w:cs="宋体"/>
                <w:color w:val="auto"/>
                <w:lang w:val="zh-TW" w:eastAsia="zh-TW"/>
              </w:rPr>
            </w:pPr>
            <w:r>
              <w:rPr>
                <w:rFonts w:ascii="宋体" w:eastAsia="宋体" w:hAnsi="宋体" w:cs="宋体" w:hint="eastAsia"/>
                <w:color w:val="auto"/>
                <w:lang w:val="zh-TW" w:eastAsia="zh-TW"/>
              </w:rPr>
              <w:t>支持根据患者医嘱情况，自动展示患者隔离</w:t>
            </w:r>
            <w:r>
              <w:rPr>
                <w:rFonts w:ascii="宋体" w:eastAsia="宋体" w:hAnsi="宋体" w:cs="宋体" w:hint="eastAsia"/>
                <w:color w:val="auto"/>
                <w:lang w:val="zh-TW"/>
              </w:rPr>
              <w:t>标识</w:t>
            </w:r>
            <w:r>
              <w:rPr>
                <w:rFonts w:ascii="宋体" w:eastAsia="宋体" w:hAnsi="宋体" w:cs="宋体" w:hint="eastAsia"/>
                <w:color w:val="auto"/>
                <w:lang w:val="zh-TW" w:eastAsia="zh-TW"/>
              </w:rPr>
              <w:t>，自动计算出患者开始隔离日期、解除隔离日期</w:t>
            </w:r>
            <w:r>
              <w:rPr>
                <w:rFonts w:ascii="宋体" w:eastAsia="宋体" w:hAnsi="宋体" w:cs="宋体" w:hint="eastAsia"/>
                <w:color w:val="auto"/>
                <w:lang w:val="zh-TW"/>
              </w:rPr>
              <w:t>，可钻取隔离标识的医嘱明细</w:t>
            </w:r>
            <w:r>
              <w:rPr>
                <w:rFonts w:ascii="宋体" w:eastAsia="宋体" w:hAnsi="宋体" w:cs="宋体" w:hint="eastAsia"/>
                <w:color w:val="auto"/>
                <w:lang w:val="zh-TW" w:eastAsia="zh-TW"/>
              </w:rPr>
              <w:t>；</w:t>
            </w:r>
          </w:p>
          <w:p w:rsidR="00DF668E" w:rsidRDefault="00DF668E" w:rsidP="00134B2B">
            <w:pPr>
              <w:pStyle w:val="-11"/>
              <w:widowControl/>
              <w:numPr>
                <w:ilvl w:val="0"/>
                <w:numId w:val="20"/>
              </w:numPr>
              <w:tabs>
                <w:tab w:val="clear" w:pos="0"/>
                <w:tab w:val="left" w:pos="420"/>
              </w:tabs>
              <w:spacing w:line="360" w:lineRule="auto"/>
              <w:jc w:val="left"/>
              <w:rPr>
                <w:rFonts w:ascii="宋体" w:eastAsia="宋体" w:hAnsi="宋体" w:cs="宋体"/>
                <w:color w:val="auto"/>
                <w:lang w:val="zh-TW" w:eastAsia="zh-TW"/>
              </w:rPr>
            </w:pPr>
            <w:r>
              <w:rPr>
                <w:rFonts w:ascii="宋体" w:eastAsia="宋体" w:hAnsi="宋体" w:cs="宋体" w:hint="eastAsia"/>
                <w:color w:val="auto"/>
                <w:lang w:val="zh-TW"/>
              </w:rPr>
              <w:t>支持对干预的检出菌患者，进行隔离干预消息操作，干预自动生成；</w:t>
            </w:r>
          </w:p>
          <w:p w:rsidR="00DF668E" w:rsidRDefault="00DF668E" w:rsidP="00134B2B">
            <w:pPr>
              <w:pStyle w:val="-11"/>
              <w:widowControl/>
              <w:numPr>
                <w:ilvl w:val="0"/>
                <w:numId w:val="20"/>
              </w:numPr>
              <w:tabs>
                <w:tab w:val="clear" w:pos="0"/>
                <w:tab w:val="left" w:pos="420"/>
              </w:tabs>
              <w:spacing w:line="360" w:lineRule="auto"/>
              <w:jc w:val="left"/>
              <w:rPr>
                <w:rFonts w:ascii="宋体" w:eastAsia="宋体" w:hAnsi="宋体" w:cs="宋体"/>
                <w:color w:val="auto"/>
                <w:lang w:val="zh-TW" w:eastAsia="zh-TW"/>
              </w:rPr>
            </w:pPr>
            <w:r>
              <w:rPr>
                <w:rFonts w:ascii="宋体" w:eastAsia="宋体" w:hAnsi="宋体" w:cs="宋体" w:hint="eastAsia"/>
                <w:color w:val="auto"/>
                <w:lang w:val="zh-TW"/>
              </w:rPr>
              <w:t>支持调阅查看多重耐药菌患者的感染防控评估表执行情况；</w:t>
            </w:r>
          </w:p>
          <w:p w:rsidR="00DF668E" w:rsidRDefault="00DF668E" w:rsidP="00134B2B">
            <w:pPr>
              <w:pStyle w:val="-11"/>
              <w:widowControl/>
              <w:numPr>
                <w:ilvl w:val="0"/>
                <w:numId w:val="20"/>
              </w:numPr>
              <w:tabs>
                <w:tab w:val="clear" w:pos="0"/>
                <w:tab w:val="left" w:pos="420"/>
              </w:tabs>
              <w:spacing w:line="360" w:lineRule="auto"/>
              <w:jc w:val="left"/>
              <w:rPr>
                <w:rFonts w:ascii="宋体" w:eastAsia="宋体" w:hAnsi="宋体" w:cs="宋体"/>
                <w:color w:val="auto"/>
                <w:lang w:val="zh-TW" w:eastAsia="zh-TW"/>
              </w:rPr>
            </w:pPr>
            <w:r>
              <w:rPr>
                <w:rFonts w:ascii="宋体" w:eastAsia="宋体" w:hAnsi="宋体" w:cs="宋体" w:hint="eastAsia"/>
                <w:color w:val="auto"/>
                <w:lang w:val="zh-TW" w:eastAsia="zh-TW"/>
              </w:rPr>
              <w:t>支持按多条件查询检出菌明细，条件包括：时间类型（送检日期、检出日期），患者检索、科室类型、科室名称、重点菌和非重点菌、细菌名称、革兰氏</w:t>
            </w:r>
            <w:r>
              <w:rPr>
                <w:rFonts w:ascii="宋体" w:eastAsia="宋体" w:hAnsi="宋体" w:cs="宋体" w:hint="eastAsia"/>
                <w:color w:val="auto"/>
              </w:rPr>
              <w:t>G+/G-</w:t>
            </w:r>
            <w:r>
              <w:rPr>
                <w:rFonts w:ascii="宋体" w:eastAsia="宋体" w:hAnsi="宋体" w:cs="宋体" w:hint="eastAsia"/>
                <w:color w:val="auto"/>
                <w:lang w:val="zh-TW" w:eastAsia="zh-TW"/>
              </w:rPr>
              <w:t>、菌属分类、感染类型、隔离医嘱情况、管辖科室</w:t>
            </w:r>
            <w:r>
              <w:rPr>
                <w:rFonts w:ascii="宋体" w:eastAsia="宋体" w:hAnsi="宋体" w:cs="宋体" w:hint="eastAsia"/>
                <w:color w:val="auto"/>
              </w:rPr>
              <w:t>/</w:t>
            </w:r>
            <w:r>
              <w:rPr>
                <w:rFonts w:ascii="宋体" w:eastAsia="宋体" w:hAnsi="宋体" w:cs="宋体" w:hint="eastAsia"/>
                <w:color w:val="auto"/>
                <w:lang w:val="zh-TW" w:eastAsia="zh-TW"/>
              </w:rPr>
              <w:t>全院；</w:t>
            </w:r>
          </w:p>
          <w:p w:rsidR="00DF668E" w:rsidRDefault="00DF668E" w:rsidP="00134B2B">
            <w:pPr>
              <w:pStyle w:val="-11"/>
              <w:widowControl/>
              <w:numPr>
                <w:ilvl w:val="0"/>
                <w:numId w:val="20"/>
              </w:numPr>
              <w:tabs>
                <w:tab w:val="clear" w:pos="0"/>
                <w:tab w:val="left" w:pos="420"/>
              </w:tabs>
              <w:spacing w:line="360" w:lineRule="auto"/>
              <w:jc w:val="left"/>
              <w:rPr>
                <w:rFonts w:ascii="宋体" w:eastAsia="宋体" w:hAnsi="宋体" w:cs="宋体"/>
                <w:color w:val="auto"/>
              </w:rPr>
            </w:pPr>
            <w:r>
              <w:rPr>
                <w:rFonts w:ascii="宋体" w:eastAsia="宋体" w:hAnsi="宋体" w:cs="宋体" w:hint="eastAsia"/>
                <w:color w:val="auto"/>
                <w:lang w:val="zh-TW" w:eastAsia="zh-TW"/>
              </w:rPr>
              <w:t>支持对查询的菌结果，可直接导出</w:t>
            </w:r>
            <w:r>
              <w:rPr>
                <w:rFonts w:ascii="宋体" w:eastAsia="宋体" w:hAnsi="宋体" w:cs="宋体" w:hint="eastAsia"/>
                <w:color w:val="auto"/>
              </w:rPr>
              <w:t>XLS</w:t>
            </w:r>
            <w:r>
              <w:rPr>
                <w:rFonts w:ascii="宋体" w:eastAsia="宋体" w:hAnsi="宋体" w:cs="宋体" w:hint="eastAsia"/>
                <w:color w:val="auto"/>
                <w:lang w:val="zh-TW" w:eastAsia="zh-TW"/>
              </w:rPr>
              <w:t>。</w:t>
            </w:r>
          </w:p>
          <w:p w:rsidR="00DF668E" w:rsidRDefault="00DF668E" w:rsidP="00134B2B">
            <w:pPr>
              <w:pStyle w:val="10"/>
              <w:widowControl/>
              <w:numPr>
                <w:ilvl w:val="0"/>
                <w:numId w:val="20"/>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支持可按多种条件进行查询统计，包括：时间类型（送检日期、检出日期）</w:t>
            </w:r>
            <w:r>
              <w:rPr>
                <w:rFonts w:ascii="宋体" w:hAnsi="宋体" w:cs="宋体" w:hint="eastAsia"/>
                <w:szCs w:val="21"/>
                <w:lang w:val="zh-TW"/>
              </w:rPr>
              <w:t>按月度、季度、年度、自定义时间段</w:t>
            </w:r>
            <w:r>
              <w:rPr>
                <w:rFonts w:ascii="宋体" w:hAnsi="宋体" w:cs="宋体" w:hint="eastAsia"/>
                <w:szCs w:val="21"/>
                <w:lang w:val="zh-TW" w:eastAsia="zh-TW"/>
              </w:rPr>
              <w:t>，科室类型、科室名称、细菌名称、标本名称、革兰氏</w:t>
            </w:r>
            <w:r>
              <w:rPr>
                <w:rFonts w:ascii="宋体" w:hAnsi="宋体" w:cs="宋体" w:hint="eastAsia"/>
                <w:szCs w:val="21"/>
              </w:rPr>
              <w:t>G+/G-</w:t>
            </w:r>
            <w:r>
              <w:rPr>
                <w:rFonts w:ascii="宋体" w:hAnsi="宋体" w:cs="宋体" w:hint="eastAsia"/>
                <w:szCs w:val="21"/>
                <w:lang w:val="zh-TW" w:eastAsia="zh-TW"/>
              </w:rPr>
              <w:t>、菌属分类、感染类型、管辖科室</w:t>
            </w:r>
            <w:r>
              <w:rPr>
                <w:rFonts w:ascii="宋体" w:hAnsi="宋体" w:cs="宋体" w:hint="eastAsia"/>
                <w:szCs w:val="21"/>
              </w:rPr>
              <w:t>/</w:t>
            </w:r>
            <w:r>
              <w:rPr>
                <w:rFonts w:ascii="宋体" w:hAnsi="宋体" w:cs="宋体" w:hint="eastAsia"/>
                <w:szCs w:val="21"/>
                <w:lang w:val="zh-TW" w:eastAsia="zh-TW"/>
              </w:rPr>
              <w:t>全院维度，自动剔除重复</w:t>
            </w:r>
            <w:r>
              <w:rPr>
                <w:rFonts w:ascii="宋体" w:hAnsi="宋体" w:cs="宋体" w:hint="eastAsia"/>
                <w:szCs w:val="21"/>
                <w:lang w:val="zh-TW"/>
              </w:rPr>
              <w:t>；</w:t>
            </w:r>
          </w:p>
          <w:p w:rsidR="00DF668E" w:rsidRDefault="00DF668E" w:rsidP="00134B2B">
            <w:pPr>
              <w:pStyle w:val="10"/>
              <w:widowControl/>
              <w:numPr>
                <w:ilvl w:val="0"/>
                <w:numId w:val="20"/>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rPr>
              <w:t>指标包括：</w:t>
            </w:r>
            <w:r>
              <w:rPr>
                <w:rFonts w:ascii="宋体" w:hAnsi="宋体" w:cs="宋体" w:hint="eastAsia"/>
                <w:szCs w:val="21"/>
                <w:lang w:val="zh-TW" w:eastAsia="zh-TW"/>
              </w:rPr>
              <w:t>送检阳性率（科室）</w:t>
            </w:r>
            <w:r>
              <w:rPr>
                <w:rFonts w:ascii="宋体" w:hAnsi="宋体" w:cs="宋体" w:hint="eastAsia"/>
                <w:szCs w:val="21"/>
                <w:lang w:val="zh-TW"/>
              </w:rPr>
              <w:t>、</w:t>
            </w:r>
            <w:r>
              <w:rPr>
                <w:rFonts w:ascii="宋体" w:hAnsi="宋体" w:cs="宋体" w:hint="eastAsia"/>
                <w:szCs w:val="21"/>
                <w:lang w:val="zh-TW" w:eastAsia="zh-TW"/>
              </w:rPr>
              <w:t>送检多耐率（科室）</w:t>
            </w:r>
            <w:r>
              <w:rPr>
                <w:rFonts w:ascii="宋体" w:hAnsi="宋体" w:cs="宋体" w:hint="eastAsia"/>
                <w:szCs w:val="21"/>
                <w:lang w:val="zh-TW"/>
              </w:rPr>
              <w:t>、</w:t>
            </w:r>
            <w:r>
              <w:rPr>
                <w:rFonts w:ascii="宋体" w:hAnsi="宋体" w:cs="宋体" w:hint="eastAsia"/>
                <w:szCs w:val="21"/>
                <w:lang w:val="zh-TW" w:eastAsia="zh-TW"/>
              </w:rPr>
              <w:t>检出菌耐药率统计</w:t>
            </w:r>
            <w:r>
              <w:rPr>
                <w:rFonts w:ascii="宋体" w:hAnsi="宋体" w:cs="宋体" w:hint="eastAsia"/>
                <w:szCs w:val="21"/>
                <w:lang w:val="zh-TW"/>
              </w:rPr>
              <w:t>（</w:t>
            </w:r>
            <w:r>
              <w:rPr>
                <w:rFonts w:ascii="宋体" w:hAnsi="宋体" w:cs="宋体" w:hint="eastAsia"/>
                <w:szCs w:val="21"/>
                <w:lang w:val="zh-TW" w:eastAsia="zh-TW"/>
              </w:rPr>
              <w:t>按耐药率程度颜色标记</w:t>
            </w:r>
            <w:r>
              <w:rPr>
                <w:rFonts w:ascii="宋体" w:hAnsi="宋体" w:cs="宋体" w:hint="eastAsia"/>
                <w:szCs w:val="21"/>
                <w:lang w:val="zh-TW"/>
              </w:rPr>
              <w:t>）、</w:t>
            </w:r>
            <w:r>
              <w:rPr>
                <w:rFonts w:ascii="宋体" w:hAnsi="宋体" w:cs="宋体" w:hint="eastAsia"/>
                <w:szCs w:val="21"/>
                <w:lang w:val="zh-TW" w:eastAsia="zh-TW"/>
              </w:rPr>
              <w:t>检出菌标本分布</w:t>
            </w:r>
            <w:r>
              <w:rPr>
                <w:rFonts w:ascii="宋体" w:hAnsi="宋体" w:cs="宋体" w:hint="eastAsia"/>
                <w:szCs w:val="21"/>
                <w:lang w:val="zh-TW"/>
              </w:rPr>
              <w:t>、</w:t>
            </w:r>
            <w:r>
              <w:rPr>
                <w:rFonts w:ascii="宋体" w:hAnsi="宋体" w:cs="宋体" w:hint="eastAsia"/>
                <w:szCs w:val="21"/>
                <w:lang w:val="zh-TW" w:eastAsia="zh-TW"/>
              </w:rPr>
              <w:t>检出菌科室分布</w:t>
            </w:r>
            <w:r>
              <w:rPr>
                <w:rFonts w:ascii="宋体" w:hAnsi="宋体" w:cs="宋体" w:hint="eastAsia"/>
                <w:szCs w:val="21"/>
                <w:lang w:val="zh-TW"/>
              </w:rPr>
              <w:t>、感染类型分布、多重耐药菌感染人（例次）数、多重耐药菌感染发生（例次）率、多重耐药菌千日感染（例次）率、重点菌感染次数、检出菌标本分布、标本检出菌分布、体温异常血培养送检率；</w:t>
            </w:r>
          </w:p>
          <w:p w:rsidR="00DF668E" w:rsidRDefault="00DF668E" w:rsidP="00134B2B">
            <w:pPr>
              <w:pStyle w:val="10"/>
              <w:widowControl/>
              <w:numPr>
                <w:ilvl w:val="0"/>
                <w:numId w:val="20"/>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rPr>
              <w:t>按月度、季度、年度的环比分析检出率趋势、多耐率趋势、菌的耐药率趋势；</w:t>
            </w:r>
          </w:p>
        </w:tc>
      </w:tr>
      <w:tr w:rsidR="00DF668E" w:rsidTr="00794225">
        <w:trPr>
          <w:trHeight w:val="770"/>
        </w:trPr>
        <w:tc>
          <w:tcPr>
            <w:tcW w:w="568" w:type="dxa"/>
            <w:tcBorders>
              <w:top w:val="single" w:sz="4" w:space="0" w:color="auto"/>
              <w:left w:val="double" w:sz="4" w:space="0" w:color="auto"/>
              <w:bottom w:val="single" w:sz="4" w:space="0" w:color="auto"/>
              <w:right w:val="single" w:sz="4" w:space="0" w:color="auto"/>
            </w:tcBorders>
            <w:vAlign w:val="center"/>
          </w:tcPr>
          <w:p w:rsidR="00DF668E" w:rsidRDefault="00DF668E" w:rsidP="00134B2B">
            <w:pPr>
              <w:jc w:val="left"/>
              <w:rPr>
                <w:rFonts w:ascii="宋体" w:eastAsia="宋体" w:cs="宋体"/>
                <w:szCs w:val="21"/>
              </w:rPr>
            </w:pPr>
            <w:r>
              <w:rPr>
                <w:rFonts w:ascii="宋体" w:eastAsia="宋体" w:hAnsi="宋体" w:cs="宋体" w:hint="eastAsia"/>
                <w:szCs w:val="21"/>
              </w:rPr>
              <w:lastRenderedPageBreak/>
              <w:t>多重耐药菌防控</w:t>
            </w:r>
            <w:r>
              <w:rPr>
                <w:rFonts w:ascii="宋体" w:eastAsia="宋体" w:hAnsi="宋体" w:cs="宋体" w:hint="eastAsia"/>
                <w:szCs w:val="21"/>
              </w:rPr>
              <w:lastRenderedPageBreak/>
              <w:t>措施评估</w:t>
            </w:r>
          </w:p>
        </w:tc>
        <w:tc>
          <w:tcPr>
            <w:tcW w:w="7795" w:type="dxa"/>
            <w:tcBorders>
              <w:top w:val="single" w:sz="4" w:space="0" w:color="auto"/>
              <w:left w:val="single" w:sz="4" w:space="0" w:color="auto"/>
              <w:bottom w:val="single" w:sz="4" w:space="0" w:color="auto"/>
              <w:right w:val="double" w:sz="4" w:space="0" w:color="auto"/>
            </w:tcBorders>
          </w:tcPr>
          <w:p w:rsidR="00DF668E" w:rsidRDefault="00DF668E" w:rsidP="00134B2B">
            <w:pPr>
              <w:pStyle w:val="10"/>
              <w:widowControl/>
              <w:tabs>
                <w:tab w:val="left" w:pos="420"/>
              </w:tabs>
              <w:spacing w:line="360" w:lineRule="auto"/>
              <w:ind w:firstLineChars="0" w:firstLine="0"/>
              <w:jc w:val="left"/>
              <w:rPr>
                <w:rFonts w:ascii="宋体" w:cs="宋体"/>
                <w:szCs w:val="21"/>
                <w:lang w:val="zh-TW" w:eastAsia="zh-TW"/>
              </w:rPr>
            </w:pPr>
            <w:r>
              <w:rPr>
                <w:rFonts w:ascii="宋体" w:hAnsi="宋体" w:cs="宋体" w:hint="eastAsia"/>
                <w:szCs w:val="21"/>
                <w:lang w:val="zh-TW" w:eastAsia="zh-TW"/>
              </w:rPr>
              <w:lastRenderedPageBreak/>
              <w:t>1</w:t>
            </w:r>
            <w:r>
              <w:rPr>
                <w:rFonts w:ascii="宋体" w:hAnsi="宋体" w:cs="宋体" w:hint="eastAsia"/>
                <w:szCs w:val="21"/>
                <w:lang w:val="zh-TW"/>
              </w:rPr>
              <w:t>、</w:t>
            </w:r>
            <w:r>
              <w:rPr>
                <w:rFonts w:ascii="宋体" w:hAnsi="宋体" w:cs="宋体" w:hint="eastAsia"/>
                <w:szCs w:val="21"/>
                <w:lang w:val="zh-TW" w:eastAsia="zh-TW"/>
              </w:rPr>
              <w:t>支持对</w:t>
            </w:r>
            <w:r>
              <w:rPr>
                <w:rFonts w:ascii="宋体" w:hAnsi="宋体" w:cs="宋体" w:hint="eastAsia"/>
                <w:szCs w:val="21"/>
                <w:lang w:val="zh-TW"/>
              </w:rPr>
              <w:t>防控措施评估表进行医院个性化的配置与设定；</w:t>
            </w:r>
          </w:p>
          <w:p w:rsidR="00DF668E" w:rsidRDefault="00DF668E" w:rsidP="00134B2B">
            <w:pPr>
              <w:pStyle w:val="10"/>
              <w:widowControl/>
              <w:tabs>
                <w:tab w:val="left" w:pos="420"/>
              </w:tabs>
              <w:spacing w:line="360" w:lineRule="auto"/>
              <w:ind w:firstLineChars="0" w:firstLine="0"/>
              <w:jc w:val="left"/>
              <w:rPr>
                <w:rFonts w:ascii="宋体" w:cs="宋体"/>
                <w:szCs w:val="21"/>
                <w:lang w:val="zh-TW" w:eastAsia="zh-TW"/>
              </w:rPr>
            </w:pPr>
            <w:r>
              <w:rPr>
                <w:rFonts w:ascii="宋体" w:hAnsi="宋体" w:cs="宋体" w:hint="eastAsia"/>
                <w:szCs w:val="21"/>
                <w:lang w:val="zh-TW" w:eastAsia="zh-TW"/>
              </w:rPr>
              <w:t>2</w:t>
            </w:r>
            <w:r>
              <w:rPr>
                <w:rFonts w:ascii="宋体" w:hAnsi="宋体" w:cs="宋体" w:hint="eastAsia"/>
                <w:szCs w:val="21"/>
                <w:lang w:val="zh-TW"/>
              </w:rPr>
              <w:t>、支持评估项的不限定项目数的新增；</w:t>
            </w:r>
          </w:p>
          <w:p w:rsidR="00DF668E" w:rsidRDefault="00DF668E" w:rsidP="00134B2B">
            <w:pPr>
              <w:pStyle w:val="10"/>
              <w:widowControl/>
              <w:tabs>
                <w:tab w:val="left" w:pos="420"/>
              </w:tabs>
              <w:spacing w:line="360" w:lineRule="auto"/>
              <w:ind w:firstLineChars="0" w:firstLine="0"/>
              <w:jc w:val="left"/>
              <w:rPr>
                <w:rFonts w:ascii="宋体" w:cs="宋体"/>
                <w:szCs w:val="21"/>
                <w:lang w:val="zh-TW" w:eastAsia="zh-TW"/>
              </w:rPr>
            </w:pPr>
            <w:r>
              <w:rPr>
                <w:rFonts w:ascii="宋体" w:hAnsi="宋体" w:cs="宋体" w:hint="eastAsia"/>
                <w:szCs w:val="21"/>
                <w:lang w:val="zh-TW" w:eastAsia="zh-TW"/>
              </w:rPr>
              <w:t>3</w:t>
            </w:r>
            <w:r>
              <w:rPr>
                <w:rFonts w:ascii="宋体" w:hAnsi="宋体" w:cs="宋体" w:hint="eastAsia"/>
                <w:szCs w:val="21"/>
                <w:lang w:val="zh-TW"/>
              </w:rPr>
              <w:t>、支持对评估项的分值设定；</w:t>
            </w:r>
          </w:p>
          <w:p w:rsidR="00DF668E" w:rsidRDefault="00DF668E" w:rsidP="00134B2B">
            <w:pPr>
              <w:pStyle w:val="10"/>
              <w:widowControl/>
              <w:tabs>
                <w:tab w:val="left" w:pos="420"/>
              </w:tabs>
              <w:spacing w:line="360" w:lineRule="auto"/>
              <w:ind w:firstLineChars="0" w:firstLine="0"/>
              <w:jc w:val="left"/>
              <w:rPr>
                <w:rFonts w:ascii="宋体" w:cs="宋体"/>
                <w:szCs w:val="21"/>
                <w:lang w:val="zh-TW" w:eastAsia="zh-TW"/>
              </w:rPr>
            </w:pPr>
            <w:r>
              <w:rPr>
                <w:rFonts w:ascii="宋体" w:hAnsi="宋体" w:cs="宋体" w:hint="eastAsia"/>
                <w:szCs w:val="21"/>
                <w:lang w:val="zh-TW" w:eastAsia="zh-TW"/>
              </w:rPr>
              <w:t>4</w:t>
            </w:r>
            <w:r>
              <w:rPr>
                <w:rFonts w:ascii="宋体" w:hAnsi="宋体" w:cs="宋体" w:hint="eastAsia"/>
                <w:szCs w:val="21"/>
                <w:lang w:val="zh-TW"/>
              </w:rPr>
              <w:t>、支持对防控措施评估表的开启、暂停的设置；</w:t>
            </w:r>
          </w:p>
          <w:p w:rsidR="00DF668E" w:rsidRDefault="00DF668E" w:rsidP="00134B2B">
            <w:pPr>
              <w:pStyle w:val="10"/>
              <w:widowControl/>
              <w:tabs>
                <w:tab w:val="left" w:pos="420"/>
              </w:tabs>
              <w:spacing w:line="360" w:lineRule="auto"/>
              <w:ind w:firstLineChars="0" w:firstLine="0"/>
              <w:jc w:val="left"/>
              <w:rPr>
                <w:rFonts w:ascii="宋体" w:cs="宋体"/>
                <w:szCs w:val="21"/>
              </w:rPr>
            </w:pPr>
            <w:r>
              <w:rPr>
                <w:bCs/>
                <w:szCs w:val="21"/>
                <w:shd w:val="clear" w:color="auto" w:fill="FFFFFF"/>
              </w:rPr>
              <w:lastRenderedPageBreak/>
              <w:t>5</w:t>
            </w:r>
            <w:r>
              <w:rPr>
                <w:rFonts w:cs="宋体" w:hint="eastAsia"/>
                <w:bCs/>
                <w:szCs w:val="21"/>
                <w:shd w:val="clear" w:color="auto" w:fill="FFFFFF"/>
              </w:rPr>
              <w:t>、</w:t>
            </w:r>
            <w:r>
              <w:rPr>
                <w:rFonts w:ascii="宋体" w:hAnsi="宋体" w:cs="宋体" w:hint="eastAsia"/>
                <w:szCs w:val="21"/>
                <w:lang w:val="zh-TW"/>
              </w:rPr>
              <w:t>支持临床医生与护士对多重耐药菌患者的防控措施评估表的填报，评估结果直接同步至感控管理端。</w:t>
            </w:r>
          </w:p>
        </w:tc>
      </w:tr>
      <w:tr w:rsidR="00DF668E" w:rsidTr="00794225">
        <w:trPr>
          <w:trHeight w:val="770"/>
        </w:trPr>
        <w:tc>
          <w:tcPr>
            <w:tcW w:w="568" w:type="dxa"/>
            <w:tcBorders>
              <w:top w:val="single" w:sz="4" w:space="0" w:color="auto"/>
              <w:left w:val="double" w:sz="4" w:space="0" w:color="auto"/>
              <w:bottom w:val="single" w:sz="4" w:space="0" w:color="auto"/>
              <w:right w:val="single" w:sz="4" w:space="0" w:color="auto"/>
            </w:tcBorders>
            <w:vAlign w:val="center"/>
          </w:tcPr>
          <w:p w:rsidR="00DF668E" w:rsidRDefault="00DF668E" w:rsidP="00134B2B">
            <w:pPr>
              <w:widowControl/>
              <w:spacing w:line="276" w:lineRule="auto"/>
              <w:jc w:val="left"/>
              <w:rPr>
                <w:rFonts w:ascii="宋体" w:eastAsia="宋体" w:cs="宋体"/>
                <w:szCs w:val="21"/>
              </w:rPr>
            </w:pPr>
            <w:r>
              <w:rPr>
                <w:rFonts w:ascii="宋体" w:eastAsia="宋体" w:hAnsi="宋体" w:cs="宋体" w:hint="eastAsia"/>
                <w:szCs w:val="21"/>
              </w:rPr>
              <w:lastRenderedPageBreak/>
              <w:t>ICU</w:t>
            </w:r>
            <w:r>
              <w:rPr>
                <w:rFonts w:ascii="宋体" w:eastAsia="宋体" w:hAnsi="宋体" w:cs="宋体" w:hint="eastAsia"/>
                <w:szCs w:val="21"/>
                <w:lang w:val="zh-TW" w:eastAsia="zh-TW"/>
              </w:rPr>
              <w:t>监测</w:t>
            </w:r>
          </w:p>
          <w:p w:rsidR="00DF668E" w:rsidRDefault="00DF668E" w:rsidP="00134B2B">
            <w:pPr>
              <w:widowControl/>
              <w:spacing w:line="276" w:lineRule="auto"/>
              <w:jc w:val="left"/>
              <w:rPr>
                <w:rFonts w:ascii="宋体" w:eastAsia="宋体" w:cs="宋体"/>
                <w:szCs w:val="21"/>
                <w:lang w:val="zh-TW" w:eastAsia="zh-TW"/>
              </w:rPr>
            </w:pPr>
          </w:p>
        </w:tc>
        <w:tc>
          <w:tcPr>
            <w:tcW w:w="7795" w:type="dxa"/>
            <w:tcBorders>
              <w:top w:val="single" w:sz="4" w:space="0" w:color="auto"/>
              <w:left w:val="single" w:sz="4" w:space="0" w:color="auto"/>
              <w:bottom w:val="single" w:sz="4" w:space="0" w:color="auto"/>
              <w:right w:val="double" w:sz="4" w:space="0" w:color="auto"/>
            </w:tcBorders>
          </w:tcPr>
          <w:p w:rsidR="00DF668E" w:rsidRDefault="00DF668E" w:rsidP="00134B2B">
            <w:pPr>
              <w:pStyle w:val="10"/>
              <w:widowControl/>
              <w:numPr>
                <w:ilvl w:val="0"/>
                <w:numId w:val="21"/>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支持对全院</w:t>
            </w:r>
            <w:r>
              <w:rPr>
                <w:rFonts w:ascii="宋体" w:hAnsi="宋体" w:cs="宋体" w:hint="eastAsia"/>
                <w:szCs w:val="21"/>
              </w:rPr>
              <w:t>ICU</w:t>
            </w:r>
            <w:r>
              <w:rPr>
                <w:rFonts w:ascii="宋体" w:hAnsi="宋体" w:cs="宋体" w:hint="eastAsia"/>
                <w:szCs w:val="21"/>
                <w:lang w:val="zh-TW" w:eastAsia="zh-TW"/>
              </w:rPr>
              <w:t>、</w:t>
            </w:r>
            <w:r>
              <w:rPr>
                <w:rFonts w:ascii="宋体" w:hAnsi="宋体" w:cs="宋体" w:hint="eastAsia"/>
                <w:szCs w:val="21"/>
              </w:rPr>
              <w:t>PICU</w:t>
            </w:r>
            <w:r>
              <w:rPr>
                <w:rFonts w:ascii="宋体" w:hAnsi="宋体" w:cs="宋体" w:hint="eastAsia"/>
                <w:szCs w:val="21"/>
                <w:lang w:val="zh-TW" w:eastAsia="zh-TW"/>
              </w:rPr>
              <w:t>、</w:t>
            </w:r>
            <w:r>
              <w:rPr>
                <w:rFonts w:ascii="宋体" w:hAnsi="宋体" w:cs="宋体" w:hint="eastAsia"/>
                <w:szCs w:val="21"/>
              </w:rPr>
              <w:t>CCU</w:t>
            </w:r>
            <w:r>
              <w:rPr>
                <w:rFonts w:ascii="宋体" w:hAnsi="宋体" w:cs="宋体" w:hint="eastAsia"/>
                <w:szCs w:val="21"/>
                <w:lang w:val="zh-TW" w:eastAsia="zh-TW"/>
              </w:rPr>
              <w:t>、</w:t>
            </w:r>
            <w:r>
              <w:rPr>
                <w:rFonts w:ascii="宋体" w:hAnsi="宋体" w:cs="宋体" w:hint="eastAsia"/>
                <w:szCs w:val="21"/>
              </w:rPr>
              <w:t>MICU</w:t>
            </w:r>
            <w:r>
              <w:rPr>
                <w:rFonts w:ascii="宋体" w:hAnsi="宋体" w:cs="宋体" w:hint="eastAsia"/>
                <w:szCs w:val="21"/>
                <w:lang w:val="zh-TW" w:eastAsia="zh-TW"/>
              </w:rPr>
              <w:t>等</w:t>
            </w:r>
            <w:r>
              <w:rPr>
                <w:rFonts w:ascii="宋体" w:hAnsi="宋体" w:cs="宋体" w:hint="eastAsia"/>
                <w:szCs w:val="21"/>
              </w:rPr>
              <w:t>ICU</w:t>
            </w:r>
            <w:r>
              <w:rPr>
                <w:rFonts w:ascii="宋体" w:hAnsi="宋体" w:cs="宋体" w:hint="eastAsia"/>
                <w:szCs w:val="21"/>
                <w:lang w:val="zh-TW" w:eastAsia="zh-TW"/>
              </w:rPr>
              <w:t>病房监测；</w:t>
            </w:r>
          </w:p>
          <w:p w:rsidR="00DF668E" w:rsidRDefault="00DF668E" w:rsidP="00134B2B">
            <w:pPr>
              <w:pStyle w:val="10"/>
              <w:widowControl/>
              <w:numPr>
                <w:ilvl w:val="0"/>
                <w:numId w:val="21"/>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支持自动生成新住进患者数、住在患者数、留置导尿管使用患者数、中心静脉插管使用患者数、呼吸机使用患者数；</w:t>
            </w:r>
          </w:p>
          <w:p w:rsidR="00DF668E" w:rsidRDefault="00DF668E" w:rsidP="00134B2B">
            <w:pPr>
              <w:pStyle w:val="10"/>
              <w:widowControl/>
              <w:numPr>
                <w:ilvl w:val="0"/>
                <w:numId w:val="21"/>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支持对监测月报中的患者数列表穿透，可查看插管使用开始时间、结束时间、使用天数</w:t>
            </w:r>
            <w:r>
              <w:rPr>
                <w:rFonts w:ascii="宋体" w:hAnsi="宋体" w:cs="宋体" w:hint="eastAsia"/>
                <w:szCs w:val="21"/>
                <w:lang w:val="zh-TW"/>
              </w:rPr>
              <w:t>、插管评估概况</w:t>
            </w:r>
            <w:r>
              <w:rPr>
                <w:rFonts w:ascii="宋体" w:hAnsi="宋体" w:cs="宋体" w:hint="eastAsia"/>
                <w:szCs w:val="21"/>
                <w:lang w:val="zh-TW" w:eastAsia="zh-TW"/>
              </w:rPr>
              <w:t>；</w:t>
            </w:r>
          </w:p>
          <w:p w:rsidR="00DF668E" w:rsidRDefault="00DF668E" w:rsidP="00134B2B">
            <w:pPr>
              <w:pStyle w:val="10"/>
              <w:widowControl/>
              <w:numPr>
                <w:ilvl w:val="0"/>
                <w:numId w:val="21"/>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支持对</w:t>
            </w:r>
            <w:r>
              <w:rPr>
                <w:rFonts w:ascii="宋体" w:hAnsi="宋体" w:cs="宋体" w:hint="eastAsia"/>
                <w:szCs w:val="21"/>
                <w:lang w:val="zh-TW"/>
              </w:rPr>
              <w:t>高危新生儿</w:t>
            </w:r>
            <w:r>
              <w:rPr>
                <w:rFonts w:ascii="宋体" w:hAnsi="宋体" w:cs="宋体" w:hint="eastAsia"/>
                <w:szCs w:val="21"/>
                <w:lang w:val="zh-TW" w:eastAsia="zh-TW"/>
              </w:rPr>
              <w:t>病房监测；</w:t>
            </w:r>
          </w:p>
          <w:p w:rsidR="00DF668E" w:rsidRDefault="00DF668E" w:rsidP="00134B2B">
            <w:pPr>
              <w:pStyle w:val="10"/>
              <w:widowControl/>
              <w:numPr>
                <w:ilvl w:val="0"/>
                <w:numId w:val="21"/>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能够自动生成监测月报按（</w:t>
            </w:r>
            <w:r>
              <w:rPr>
                <w:rFonts w:ascii="宋体" w:hAnsi="宋体" w:cs="宋体" w:hint="eastAsia"/>
                <w:szCs w:val="21"/>
              </w:rPr>
              <w:t>≤</w:t>
            </w:r>
            <w:r>
              <w:rPr>
                <w:rFonts w:ascii="宋体" w:hAnsi="宋体" w:cs="宋体" w:hint="eastAsia"/>
                <w:szCs w:val="21"/>
              </w:rPr>
              <w:t>1000g</w:t>
            </w:r>
            <w:r>
              <w:rPr>
                <w:rFonts w:ascii="宋体" w:hAnsi="宋体" w:cs="宋体" w:hint="eastAsia"/>
                <w:szCs w:val="21"/>
                <w:lang w:val="zh-TW" w:eastAsia="zh-TW"/>
              </w:rPr>
              <w:t>、（</w:t>
            </w:r>
            <w:r>
              <w:rPr>
                <w:rFonts w:ascii="宋体" w:hAnsi="宋体" w:cs="宋体" w:hint="eastAsia"/>
                <w:szCs w:val="21"/>
              </w:rPr>
              <w:t>1001-1500</w:t>
            </w:r>
            <w:r>
              <w:rPr>
                <w:rFonts w:ascii="宋体" w:hAnsi="宋体" w:cs="宋体" w:hint="eastAsia"/>
                <w:szCs w:val="21"/>
                <w:lang w:val="zh-TW" w:eastAsia="zh-TW"/>
              </w:rPr>
              <w:t>）</w:t>
            </w:r>
            <w:r>
              <w:rPr>
                <w:rFonts w:ascii="宋体" w:hAnsi="宋体" w:cs="宋体" w:hint="eastAsia"/>
                <w:szCs w:val="21"/>
              </w:rPr>
              <w:t>g</w:t>
            </w:r>
            <w:r>
              <w:rPr>
                <w:rFonts w:ascii="宋体" w:hAnsi="宋体" w:cs="宋体" w:hint="eastAsia"/>
                <w:szCs w:val="21"/>
                <w:lang w:val="zh-TW" w:eastAsia="zh-TW"/>
              </w:rPr>
              <w:t>、（</w:t>
            </w:r>
            <w:r>
              <w:rPr>
                <w:rFonts w:ascii="宋体" w:hAnsi="宋体" w:cs="宋体" w:hint="eastAsia"/>
                <w:szCs w:val="21"/>
              </w:rPr>
              <w:t>1501-2500</w:t>
            </w:r>
            <w:r>
              <w:rPr>
                <w:rFonts w:ascii="宋体" w:hAnsi="宋体" w:cs="宋体" w:hint="eastAsia"/>
                <w:szCs w:val="21"/>
                <w:lang w:val="zh-TW" w:eastAsia="zh-TW"/>
              </w:rPr>
              <w:t>）</w:t>
            </w:r>
            <w:r>
              <w:rPr>
                <w:rFonts w:ascii="宋体" w:hAnsi="宋体" w:cs="宋体" w:hint="eastAsia"/>
                <w:szCs w:val="21"/>
              </w:rPr>
              <w:t>g</w:t>
            </w:r>
            <w:r>
              <w:rPr>
                <w:rFonts w:ascii="宋体" w:hAnsi="宋体" w:cs="宋体" w:hint="eastAsia"/>
                <w:szCs w:val="21"/>
                <w:lang w:val="zh-TW" w:eastAsia="zh-TW"/>
              </w:rPr>
              <w:t>、</w:t>
            </w:r>
            <w:r>
              <w:rPr>
                <w:rFonts w:ascii="宋体" w:hAnsi="宋体" w:cs="宋体" w:hint="eastAsia"/>
                <w:szCs w:val="21"/>
              </w:rPr>
              <w:t>≥</w:t>
            </w:r>
            <w:r>
              <w:rPr>
                <w:rFonts w:ascii="宋体" w:hAnsi="宋体" w:cs="宋体" w:hint="eastAsia"/>
                <w:szCs w:val="21"/>
              </w:rPr>
              <w:t>2500g</w:t>
            </w:r>
            <w:r>
              <w:rPr>
                <w:rFonts w:ascii="宋体" w:hAnsi="宋体" w:cs="宋体" w:hint="eastAsia"/>
                <w:szCs w:val="21"/>
                <w:lang w:val="zh-TW" w:eastAsia="zh-TW"/>
              </w:rPr>
              <w:t>）进行分组</w:t>
            </w:r>
            <w:r>
              <w:rPr>
                <w:rFonts w:ascii="宋体" w:hAnsi="宋体" w:cs="宋体" w:hint="eastAsia"/>
                <w:szCs w:val="21"/>
                <w:lang w:val="zh-TW"/>
              </w:rPr>
              <w:t>的新生儿监测月报</w:t>
            </w:r>
            <w:r>
              <w:rPr>
                <w:rFonts w:ascii="宋体" w:cs="宋体" w:hint="eastAsia"/>
                <w:szCs w:val="21"/>
              </w:rPr>
              <w:t>,</w:t>
            </w:r>
            <w:r>
              <w:rPr>
                <w:rFonts w:ascii="宋体" w:hAnsi="宋体" w:cs="宋体" w:hint="eastAsia"/>
                <w:szCs w:val="21"/>
                <w:lang w:val="zh-TW" w:eastAsia="zh-TW"/>
              </w:rPr>
              <w:t>同时也支持</w:t>
            </w:r>
            <w:r>
              <w:rPr>
                <w:rFonts w:ascii="宋体" w:hAnsi="宋体" w:cs="宋体" w:hint="eastAsia"/>
                <w:szCs w:val="21"/>
              </w:rPr>
              <w:t>2015</w:t>
            </w:r>
            <w:r>
              <w:rPr>
                <w:rFonts w:ascii="宋体" w:hAnsi="宋体" w:cs="宋体" w:hint="eastAsia"/>
                <w:szCs w:val="21"/>
                <w:lang w:val="zh-TW" w:eastAsia="zh-TW"/>
              </w:rPr>
              <w:t>年版新分组（</w:t>
            </w:r>
            <w:r>
              <w:rPr>
                <w:rFonts w:ascii="宋体" w:hAnsi="宋体" w:cs="宋体" w:hint="eastAsia"/>
                <w:szCs w:val="21"/>
              </w:rPr>
              <w:t>≤</w:t>
            </w:r>
            <w:r>
              <w:rPr>
                <w:rFonts w:ascii="宋体" w:hAnsi="宋体" w:cs="宋体" w:hint="eastAsia"/>
                <w:szCs w:val="21"/>
              </w:rPr>
              <w:t>751g</w:t>
            </w:r>
            <w:r>
              <w:rPr>
                <w:rFonts w:ascii="宋体" w:hAnsi="宋体" w:cs="宋体" w:hint="eastAsia"/>
                <w:szCs w:val="21"/>
                <w:lang w:val="zh-TW" w:eastAsia="zh-TW"/>
              </w:rPr>
              <w:t>、（</w:t>
            </w:r>
            <w:r>
              <w:rPr>
                <w:rFonts w:ascii="宋体" w:hAnsi="宋体" w:cs="宋体" w:hint="eastAsia"/>
                <w:szCs w:val="21"/>
              </w:rPr>
              <w:t>751-1000</w:t>
            </w:r>
            <w:r>
              <w:rPr>
                <w:rFonts w:ascii="宋体" w:hAnsi="宋体" w:cs="宋体" w:hint="eastAsia"/>
                <w:szCs w:val="21"/>
                <w:lang w:val="zh-TW" w:eastAsia="zh-TW"/>
              </w:rPr>
              <w:t>）</w:t>
            </w:r>
            <w:r>
              <w:rPr>
                <w:rFonts w:ascii="宋体" w:hAnsi="宋体" w:cs="宋体" w:hint="eastAsia"/>
                <w:szCs w:val="21"/>
              </w:rPr>
              <w:t>g</w:t>
            </w:r>
            <w:r>
              <w:rPr>
                <w:rFonts w:ascii="宋体" w:hAnsi="宋体" w:cs="宋体" w:hint="eastAsia"/>
                <w:szCs w:val="21"/>
                <w:lang w:val="zh-TW" w:eastAsia="zh-TW"/>
              </w:rPr>
              <w:t>、（</w:t>
            </w:r>
            <w:r>
              <w:rPr>
                <w:rFonts w:ascii="宋体" w:hAnsi="宋体" w:cs="宋体" w:hint="eastAsia"/>
                <w:szCs w:val="21"/>
              </w:rPr>
              <w:t>1001-1500</w:t>
            </w:r>
            <w:r>
              <w:rPr>
                <w:rFonts w:ascii="宋体" w:hAnsi="宋体" w:cs="宋体" w:hint="eastAsia"/>
                <w:szCs w:val="21"/>
                <w:lang w:val="zh-TW" w:eastAsia="zh-TW"/>
              </w:rPr>
              <w:t>）</w:t>
            </w:r>
            <w:r>
              <w:rPr>
                <w:rFonts w:ascii="宋体" w:hAnsi="宋体" w:cs="宋体" w:hint="eastAsia"/>
                <w:szCs w:val="21"/>
              </w:rPr>
              <w:t>g</w:t>
            </w:r>
            <w:r>
              <w:rPr>
                <w:rFonts w:ascii="宋体" w:hAnsi="宋体" w:cs="宋体" w:hint="eastAsia"/>
                <w:szCs w:val="21"/>
                <w:lang w:val="zh-TW" w:eastAsia="zh-TW"/>
              </w:rPr>
              <w:t>、（</w:t>
            </w:r>
            <w:r>
              <w:rPr>
                <w:rFonts w:ascii="宋体" w:hAnsi="宋体" w:cs="宋体" w:hint="eastAsia"/>
                <w:szCs w:val="21"/>
              </w:rPr>
              <w:t>1501-2500</w:t>
            </w:r>
            <w:r>
              <w:rPr>
                <w:rFonts w:ascii="宋体" w:hAnsi="宋体" w:cs="宋体" w:hint="eastAsia"/>
                <w:szCs w:val="21"/>
                <w:lang w:val="zh-TW" w:eastAsia="zh-TW"/>
              </w:rPr>
              <w:t>）</w:t>
            </w:r>
            <w:r>
              <w:rPr>
                <w:rFonts w:ascii="宋体" w:hAnsi="宋体" w:cs="宋体" w:hint="eastAsia"/>
                <w:szCs w:val="21"/>
              </w:rPr>
              <w:t>g</w:t>
            </w:r>
            <w:r>
              <w:rPr>
                <w:rFonts w:ascii="宋体" w:hAnsi="宋体" w:cs="宋体" w:hint="eastAsia"/>
                <w:szCs w:val="21"/>
                <w:lang w:val="zh-TW" w:eastAsia="zh-TW"/>
              </w:rPr>
              <w:t>、</w:t>
            </w:r>
            <w:r>
              <w:rPr>
                <w:rFonts w:ascii="宋体" w:hAnsi="宋体" w:cs="宋体" w:hint="eastAsia"/>
                <w:szCs w:val="21"/>
              </w:rPr>
              <w:t>≥</w:t>
            </w:r>
            <w:r>
              <w:rPr>
                <w:rFonts w:ascii="宋体" w:hAnsi="宋体" w:cs="宋体" w:hint="eastAsia"/>
                <w:szCs w:val="21"/>
              </w:rPr>
              <w:t>2500g</w:t>
            </w:r>
            <w:r>
              <w:rPr>
                <w:rFonts w:ascii="宋体" w:hAnsi="宋体" w:cs="宋体" w:hint="eastAsia"/>
                <w:szCs w:val="21"/>
                <w:lang w:val="zh-TW" w:eastAsia="zh-TW"/>
              </w:rPr>
              <w:t>）；分组的新住进患者数、住在患者数、脐</w:t>
            </w:r>
            <w:r>
              <w:rPr>
                <w:rFonts w:ascii="宋体" w:hAnsi="宋体" w:cs="宋体" w:hint="eastAsia"/>
                <w:szCs w:val="21"/>
              </w:rPr>
              <w:t>/</w:t>
            </w:r>
            <w:r>
              <w:rPr>
                <w:rFonts w:ascii="宋体" w:hAnsi="宋体" w:cs="宋体" w:hint="eastAsia"/>
                <w:szCs w:val="21"/>
                <w:lang w:val="zh-TW" w:eastAsia="zh-TW"/>
              </w:rPr>
              <w:t>中心静脉插管使用患者数、呼吸机使用患者数；</w:t>
            </w:r>
          </w:p>
          <w:p w:rsidR="00DF668E" w:rsidRDefault="00DF668E" w:rsidP="00134B2B">
            <w:pPr>
              <w:pStyle w:val="10"/>
              <w:widowControl/>
              <w:numPr>
                <w:ilvl w:val="0"/>
                <w:numId w:val="21"/>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支持对未填写体重的新生儿提供维护窗口；</w:t>
            </w:r>
          </w:p>
          <w:p w:rsidR="00DF668E" w:rsidRDefault="00DF668E" w:rsidP="00134B2B">
            <w:pPr>
              <w:pStyle w:val="10"/>
              <w:widowControl/>
              <w:numPr>
                <w:ilvl w:val="0"/>
                <w:numId w:val="21"/>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支持对监测月报中的患儿数列表穿透，可查看插管使用开始时间、结束时间、使用天数</w:t>
            </w:r>
            <w:r>
              <w:rPr>
                <w:rFonts w:ascii="宋体" w:hAnsi="宋体" w:cs="宋体" w:hint="eastAsia"/>
                <w:szCs w:val="21"/>
                <w:lang w:val="zh-TW"/>
              </w:rPr>
              <w:t>、插管评估概况</w:t>
            </w:r>
            <w:r>
              <w:rPr>
                <w:rFonts w:ascii="宋体" w:hAnsi="宋体" w:cs="宋体" w:hint="eastAsia"/>
                <w:szCs w:val="21"/>
                <w:lang w:val="zh-TW" w:eastAsia="zh-TW"/>
              </w:rPr>
              <w:t>；</w:t>
            </w:r>
          </w:p>
          <w:p w:rsidR="00DF668E" w:rsidRDefault="00DF668E" w:rsidP="00134B2B">
            <w:pPr>
              <w:pStyle w:val="10"/>
              <w:widowControl/>
              <w:numPr>
                <w:ilvl w:val="0"/>
                <w:numId w:val="21"/>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支持临床病情等级评分功能，医生根据患者病情，对患者病情进行评分操作，一周内选定</w:t>
            </w:r>
            <w:r>
              <w:rPr>
                <w:rFonts w:ascii="宋体" w:hAnsi="宋体" w:cs="宋体" w:hint="eastAsia"/>
                <w:szCs w:val="21"/>
                <w:lang w:val="zh-TW"/>
              </w:rPr>
              <w:t>任意</w:t>
            </w:r>
            <w:r>
              <w:rPr>
                <w:rFonts w:ascii="宋体" w:hAnsi="宋体" w:cs="宋体" w:hint="eastAsia"/>
                <w:szCs w:val="21"/>
                <w:lang w:val="zh-TW" w:eastAsia="zh-TW"/>
              </w:rPr>
              <w:t>一日进行病情等级评定；</w:t>
            </w:r>
          </w:p>
          <w:p w:rsidR="00DF668E" w:rsidRDefault="00DF668E" w:rsidP="00134B2B">
            <w:pPr>
              <w:pStyle w:val="10"/>
              <w:widowControl/>
              <w:numPr>
                <w:ilvl w:val="0"/>
                <w:numId w:val="21"/>
              </w:numPr>
              <w:tabs>
                <w:tab w:val="clear" w:pos="0"/>
                <w:tab w:val="left" w:pos="420"/>
              </w:tabs>
              <w:spacing w:line="360" w:lineRule="auto"/>
              <w:ind w:firstLineChars="0"/>
              <w:jc w:val="left"/>
              <w:rPr>
                <w:rFonts w:ascii="宋体" w:cs="宋体"/>
                <w:szCs w:val="21"/>
              </w:rPr>
            </w:pPr>
            <w:r>
              <w:rPr>
                <w:rFonts w:ascii="宋体" w:hAnsi="宋体" w:cs="宋体" w:hint="eastAsia"/>
                <w:szCs w:val="21"/>
                <w:lang w:val="zh-TW" w:eastAsia="zh-TW"/>
              </w:rPr>
              <w:t>支持临床病情等级未评分人进行归纳，方便查询及评分</w:t>
            </w:r>
            <w:r>
              <w:rPr>
                <w:rFonts w:ascii="宋体" w:hAnsi="宋体" w:cs="宋体" w:hint="eastAsia"/>
                <w:szCs w:val="21"/>
                <w:lang w:val="zh-TW"/>
              </w:rPr>
              <w:t>；</w:t>
            </w:r>
          </w:p>
          <w:p w:rsidR="00DF668E" w:rsidRDefault="00DF668E" w:rsidP="00134B2B">
            <w:pPr>
              <w:pStyle w:val="10"/>
              <w:widowControl/>
              <w:numPr>
                <w:ilvl w:val="0"/>
                <w:numId w:val="21"/>
              </w:numPr>
              <w:tabs>
                <w:tab w:val="clear" w:pos="0"/>
                <w:tab w:val="left" w:pos="420"/>
              </w:tabs>
              <w:spacing w:line="360" w:lineRule="auto"/>
              <w:ind w:firstLineChars="0"/>
              <w:jc w:val="left"/>
              <w:rPr>
                <w:rFonts w:ascii="宋体" w:cs="宋体"/>
                <w:szCs w:val="21"/>
              </w:rPr>
            </w:pPr>
            <w:r>
              <w:rPr>
                <w:rFonts w:ascii="宋体" w:hAnsi="宋体" w:cs="宋体" w:hint="eastAsia"/>
                <w:szCs w:val="21"/>
                <w:lang w:val="zh-TW"/>
              </w:rPr>
              <w:t>支持对普通病房的</w:t>
            </w:r>
            <w:r>
              <w:rPr>
                <w:rFonts w:ascii="宋体" w:hAnsi="宋体" w:cs="宋体" w:hint="eastAsia"/>
                <w:szCs w:val="21"/>
                <w:lang w:val="zh-TW" w:eastAsia="zh-TW"/>
              </w:rPr>
              <w:t>ICU</w:t>
            </w:r>
            <w:r>
              <w:rPr>
                <w:rFonts w:ascii="宋体" w:hAnsi="宋体" w:cs="宋体" w:hint="eastAsia"/>
                <w:szCs w:val="21"/>
                <w:lang w:val="zh-TW"/>
              </w:rPr>
              <w:t>床位进行</w:t>
            </w:r>
            <w:r>
              <w:rPr>
                <w:rFonts w:ascii="宋体" w:hAnsi="宋体" w:cs="宋体" w:hint="eastAsia"/>
                <w:szCs w:val="21"/>
                <w:lang w:val="zh-TW" w:eastAsia="zh-TW"/>
              </w:rPr>
              <w:t>ICU</w:t>
            </w:r>
            <w:r>
              <w:rPr>
                <w:rFonts w:ascii="宋体" w:hAnsi="宋体" w:cs="宋体" w:hint="eastAsia"/>
                <w:szCs w:val="21"/>
                <w:lang w:val="zh-TW"/>
              </w:rPr>
              <w:t>级别监测。</w:t>
            </w:r>
          </w:p>
          <w:p w:rsidR="00DF668E" w:rsidRDefault="00DF668E" w:rsidP="00134B2B">
            <w:pPr>
              <w:pStyle w:val="10"/>
              <w:widowControl/>
              <w:numPr>
                <w:ilvl w:val="0"/>
                <w:numId w:val="21"/>
              </w:numPr>
              <w:tabs>
                <w:tab w:val="left" w:pos="0"/>
              </w:tabs>
              <w:spacing w:line="360" w:lineRule="auto"/>
              <w:ind w:firstLineChars="0"/>
              <w:rPr>
                <w:rFonts w:ascii="宋体" w:cs="宋体"/>
                <w:szCs w:val="21"/>
              </w:rPr>
            </w:pPr>
            <w:r>
              <w:rPr>
                <w:rFonts w:ascii="宋体" w:hAnsi="宋体" w:cs="宋体" w:hint="eastAsia"/>
                <w:szCs w:val="21"/>
                <w:lang w:val="zh-CN"/>
              </w:rPr>
              <w:t>支持按照住院患者人数的时间段查询，</w:t>
            </w:r>
            <w:r>
              <w:rPr>
                <w:rFonts w:ascii="宋体" w:hAnsi="宋体" w:cs="宋体" w:hint="eastAsia"/>
                <w:szCs w:val="21"/>
                <w:lang w:val="zh-TW" w:eastAsia="zh-TW"/>
              </w:rPr>
              <w:t>科室感染率（</w:t>
            </w:r>
            <w:r>
              <w:rPr>
                <w:rFonts w:ascii="宋体" w:hAnsi="宋体" w:cs="宋体" w:hint="eastAsia"/>
                <w:szCs w:val="21"/>
              </w:rPr>
              <w:t>%</w:t>
            </w:r>
            <w:r>
              <w:rPr>
                <w:rFonts w:ascii="宋体" w:hAnsi="宋体" w:cs="宋体" w:hint="eastAsia"/>
                <w:szCs w:val="21"/>
                <w:lang w:val="zh-TW" w:eastAsia="zh-TW"/>
              </w:rPr>
              <w:t>）</w:t>
            </w:r>
            <w:r>
              <w:rPr>
                <w:rFonts w:ascii="宋体" w:hAnsi="宋体" w:cs="宋体" w:hint="eastAsia"/>
                <w:szCs w:val="21"/>
                <w:lang w:val="zh-TW"/>
              </w:rPr>
              <w:t>、</w:t>
            </w:r>
            <w:r>
              <w:rPr>
                <w:rFonts w:ascii="宋体" w:hAnsi="宋体" w:cs="宋体" w:hint="eastAsia"/>
                <w:szCs w:val="21"/>
                <w:lang w:val="zh-TW" w:eastAsia="zh-TW"/>
              </w:rPr>
              <w:t>科室感染例次率（</w:t>
            </w:r>
            <w:r>
              <w:rPr>
                <w:rFonts w:ascii="宋体" w:hAnsi="宋体" w:cs="宋体" w:hint="eastAsia"/>
                <w:szCs w:val="21"/>
              </w:rPr>
              <w:t>%</w:t>
            </w:r>
            <w:r>
              <w:rPr>
                <w:rFonts w:ascii="宋体" w:hAnsi="宋体" w:cs="宋体" w:hint="eastAsia"/>
                <w:szCs w:val="21"/>
                <w:lang w:val="zh-TW" w:eastAsia="zh-TW"/>
              </w:rPr>
              <w:t>）</w:t>
            </w:r>
            <w:r>
              <w:rPr>
                <w:rFonts w:ascii="宋体" w:hAnsi="宋体" w:cs="宋体" w:hint="eastAsia"/>
                <w:szCs w:val="21"/>
                <w:lang w:val="zh-TW"/>
              </w:rPr>
              <w:t>、</w:t>
            </w:r>
            <w:r>
              <w:rPr>
                <w:rFonts w:ascii="宋体" w:hAnsi="宋体" w:cs="宋体" w:hint="eastAsia"/>
                <w:szCs w:val="21"/>
                <w:lang w:val="zh-TW" w:eastAsia="zh-TW"/>
              </w:rPr>
              <w:t>日感染率（</w:t>
            </w:r>
            <w:r>
              <w:rPr>
                <w:rFonts w:ascii="宋体" w:hAnsi="宋体" w:cs="宋体" w:hint="eastAsia"/>
                <w:szCs w:val="21"/>
              </w:rPr>
              <w:t>‰</w:t>
            </w:r>
            <w:r>
              <w:rPr>
                <w:rFonts w:ascii="宋体" w:hAnsi="宋体" w:cs="宋体" w:hint="eastAsia"/>
                <w:szCs w:val="21"/>
                <w:lang w:val="zh-TW" w:eastAsia="zh-TW"/>
              </w:rPr>
              <w:t>）调整感染率（</w:t>
            </w:r>
            <w:r>
              <w:rPr>
                <w:rFonts w:ascii="宋体" w:hAnsi="宋体" w:cs="宋体" w:hint="eastAsia"/>
                <w:szCs w:val="21"/>
              </w:rPr>
              <w:t>%</w:t>
            </w:r>
            <w:r>
              <w:rPr>
                <w:rFonts w:ascii="宋体" w:hAnsi="宋体" w:cs="宋体" w:hint="eastAsia"/>
                <w:szCs w:val="21"/>
                <w:lang w:val="zh-TW" w:eastAsia="zh-TW"/>
              </w:rPr>
              <w:t>）</w:t>
            </w:r>
            <w:r>
              <w:rPr>
                <w:rFonts w:ascii="宋体" w:hAnsi="宋体" w:cs="宋体" w:hint="eastAsia"/>
                <w:szCs w:val="21"/>
                <w:lang w:val="zh-TW"/>
              </w:rPr>
              <w:t>、</w:t>
            </w:r>
            <w:r>
              <w:rPr>
                <w:rFonts w:ascii="宋体" w:hAnsi="宋体" w:cs="宋体" w:hint="eastAsia"/>
                <w:szCs w:val="21"/>
                <w:lang w:val="zh-TW" w:eastAsia="zh-TW"/>
              </w:rPr>
              <w:t>调整日感染率（</w:t>
            </w:r>
            <w:r>
              <w:rPr>
                <w:rFonts w:ascii="宋体" w:hAnsi="宋体" w:cs="宋体" w:hint="eastAsia"/>
                <w:szCs w:val="21"/>
              </w:rPr>
              <w:t>‰</w:t>
            </w:r>
            <w:r>
              <w:rPr>
                <w:rFonts w:ascii="宋体" w:hAnsi="宋体" w:cs="宋体" w:hint="eastAsia"/>
                <w:szCs w:val="21"/>
                <w:lang w:val="zh-TW" w:eastAsia="zh-TW"/>
              </w:rPr>
              <w:t>）</w:t>
            </w:r>
            <w:r>
              <w:rPr>
                <w:rFonts w:ascii="宋体" w:hAnsi="宋体" w:cs="宋体" w:hint="eastAsia"/>
                <w:szCs w:val="21"/>
                <w:lang w:val="zh-TW"/>
              </w:rPr>
              <w:t>、</w:t>
            </w:r>
            <w:r>
              <w:rPr>
                <w:rFonts w:ascii="宋体" w:hAnsi="宋体" w:cs="宋体" w:hint="eastAsia"/>
                <w:szCs w:val="21"/>
                <w:lang w:val="zh-TW" w:eastAsia="zh-TW"/>
              </w:rPr>
              <w:t>中心静脉插管使用率（</w:t>
            </w:r>
            <w:r>
              <w:rPr>
                <w:rFonts w:ascii="宋体" w:hAnsi="宋体" w:cs="宋体" w:hint="eastAsia"/>
                <w:szCs w:val="21"/>
              </w:rPr>
              <w:t>%</w:t>
            </w:r>
            <w:r>
              <w:rPr>
                <w:rFonts w:ascii="宋体" w:hAnsi="宋体" w:cs="宋体" w:hint="eastAsia"/>
                <w:szCs w:val="21"/>
                <w:lang w:val="zh-TW" w:eastAsia="zh-TW"/>
              </w:rPr>
              <w:t>）</w:t>
            </w:r>
            <w:r>
              <w:rPr>
                <w:rFonts w:ascii="宋体" w:hAnsi="宋体" w:cs="宋体" w:hint="eastAsia"/>
                <w:szCs w:val="21"/>
                <w:lang w:val="zh-TW"/>
              </w:rPr>
              <w:t>、</w:t>
            </w:r>
            <w:r>
              <w:rPr>
                <w:rFonts w:ascii="宋体" w:hAnsi="宋体" w:cs="宋体" w:hint="eastAsia"/>
                <w:szCs w:val="21"/>
                <w:lang w:val="zh-TW" w:eastAsia="zh-TW"/>
              </w:rPr>
              <w:t>呼吸机使用率（</w:t>
            </w:r>
            <w:r>
              <w:rPr>
                <w:rFonts w:ascii="宋体" w:hAnsi="宋体" w:cs="宋体" w:hint="eastAsia"/>
                <w:szCs w:val="21"/>
              </w:rPr>
              <w:t>%</w:t>
            </w:r>
            <w:r>
              <w:rPr>
                <w:rFonts w:ascii="宋体" w:hAnsi="宋体" w:cs="宋体" w:hint="eastAsia"/>
                <w:szCs w:val="21"/>
                <w:lang w:val="zh-TW" w:eastAsia="zh-TW"/>
              </w:rPr>
              <w:t>）</w:t>
            </w:r>
            <w:r>
              <w:rPr>
                <w:rFonts w:ascii="宋体" w:hAnsi="宋体" w:cs="宋体" w:hint="eastAsia"/>
                <w:szCs w:val="21"/>
                <w:lang w:val="zh-TW"/>
              </w:rPr>
              <w:t>、</w:t>
            </w:r>
            <w:r>
              <w:rPr>
                <w:rFonts w:ascii="宋体" w:hAnsi="宋体" w:cs="宋体" w:hint="eastAsia"/>
                <w:szCs w:val="21"/>
                <w:lang w:val="zh-TW" w:eastAsia="zh-TW"/>
              </w:rPr>
              <w:t>总器械使用率（</w:t>
            </w:r>
            <w:r>
              <w:rPr>
                <w:rFonts w:ascii="宋体" w:hAnsi="宋体" w:cs="宋体" w:hint="eastAsia"/>
                <w:szCs w:val="21"/>
              </w:rPr>
              <w:t>%</w:t>
            </w:r>
            <w:r>
              <w:rPr>
                <w:rFonts w:ascii="宋体" w:hAnsi="宋体" w:cs="宋体" w:hint="eastAsia"/>
                <w:szCs w:val="21"/>
                <w:lang w:val="zh-TW" w:eastAsia="zh-TW"/>
              </w:rPr>
              <w:t>）</w:t>
            </w:r>
            <w:r>
              <w:rPr>
                <w:rFonts w:ascii="宋体" w:hAnsi="宋体" w:cs="宋体" w:hint="eastAsia"/>
                <w:szCs w:val="21"/>
                <w:lang w:val="zh-TW"/>
              </w:rPr>
              <w:t>；</w:t>
            </w:r>
          </w:p>
          <w:p w:rsidR="00DF668E" w:rsidRDefault="00DF668E" w:rsidP="00134B2B">
            <w:pPr>
              <w:pStyle w:val="10"/>
              <w:widowControl/>
              <w:tabs>
                <w:tab w:val="left" w:pos="420"/>
              </w:tabs>
              <w:spacing w:line="360" w:lineRule="auto"/>
              <w:ind w:firstLineChars="0" w:firstLine="0"/>
              <w:jc w:val="left"/>
              <w:rPr>
                <w:rFonts w:ascii="宋体" w:cs="宋体"/>
                <w:szCs w:val="21"/>
              </w:rPr>
            </w:pPr>
            <w:r>
              <w:rPr>
                <w:rFonts w:ascii="宋体" w:hAnsi="宋体" w:cs="宋体" w:hint="eastAsia"/>
                <w:szCs w:val="21"/>
              </w:rPr>
              <w:t>12</w:t>
            </w:r>
            <w:r>
              <w:rPr>
                <w:rFonts w:ascii="宋体" w:hAnsi="宋体" w:cs="宋体" w:hint="eastAsia"/>
                <w:szCs w:val="21"/>
              </w:rPr>
              <w:t>、支持统计高危新生儿，按照体重进行分组的感染率（</w:t>
            </w:r>
            <w:r>
              <w:rPr>
                <w:rFonts w:ascii="宋体" w:hAnsi="宋体" w:cs="宋体" w:hint="eastAsia"/>
                <w:szCs w:val="21"/>
              </w:rPr>
              <w:t>%</w:t>
            </w:r>
            <w:r>
              <w:rPr>
                <w:rFonts w:ascii="宋体" w:hAnsi="宋体" w:cs="宋体" w:hint="eastAsia"/>
                <w:szCs w:val="21"/>
              </w:rPr>
              <w:t>）、感染例次率（</w:t>
            </w:r>
            <w:r>
              <w:rPr>
                <w:rFonts w:ascii="宋体" w:hAnsi="宋体" w:cs="宋体" w:hint="eastAsia"/>
                <w:szCs w:val="21"/>
              </w:rPr>
              <w:t>%</w:t>
            </w:r>
            <w:r>
              <w:rPr>
                <w:rFonts w:ascii="宋体" w:hAnsi="宋体" w:cs="宋体" w:hint="eastAsia"/>
                <w:szCs w:val="21"/>
              </w:rPr>
              <w:t>）、患儿日感染率（‰）、调整日感染率（‰）、脐</w:t>
            </w:r>
            <w:r>
              <w:rPr>
                <w:rFonts w:ascii="宋体" w:hAnsi="宋体" w:cs="宋体" w:hint="eastAsia"/>
                <w:szCs w:val="21"/>
              </w:rPr>
              <w:t>/</w:t>
            </w:r>
            <w:r>
              <w:rPr>
                <w:rFonts w:ascii="宋体" w:hAnsi="宋体" w:cs="宋体" w:hint="eastAsia"/>
                <w:szCs w:val="21"/>
              </w:rPr>
              <w:t>中心静脉插管使用率（</w:t>
            </w:r>
            <w:r>
              <w:rPr>
                <w:rFonts w:ascii="宋体" w:hAnsi="宋体" w:cs="宋体" w:hint="eastAsia"/>
                <w:szCs w:val="21"/>
              </w:rPr>
              <w:t>%</w:t>
            </w:r>
            <w:r>
              <w:rPr>
                <w:rFonts w:ascii="宋体" w:hAnsi="宋体" w:cs="宋体" w:hint="eastAsia"/>
                <w:szCs w:val="21"/>
              </w:rPr>
              <w:t>）、呼吸机使用率（</w:t>
            </w:r>
            <w:r>
              <w:rPr>
                <w:rFonts w:ascii="宋体" w:hAnsi="宋体" w:cs="宋体" w:hint="eastAsia"/>
                <w:szCs w:val="21"/>
              </w:rPr>
              <w:t>%</w:t>
            </w:r>
            <w:r>
              <w:rPr>
                <w:rFonts w:ascii="宋体" w:hAnsi="宋体" w:cs="宋体" w:hint="eastAsia"/>
                <w:szCs w:val="21"/>
              </w:rPr>
              <w:t>）、总器械使用率（</w:t>
            </w:r>
            <w:r>
              <w:rPr>
                <w:rFonts w:ascii="宋体" w:hAnsi="宋体" w:cs="宋体" w:hint="eastAsia"/>
                <w:szCs w:val="21"/>
              </w:rPr>
              <w:t>%</w:t>
            </w:r>
            <w:r>
              <w:rPr>
                <w:rFonts w:ascii="宋体" w:hAnsi="宋体" w:cs="宋体" w:hint="eastAsia"/>
                <w:szCs w:val="21"/>
              </w:rPr>
              <w:t>）、脐</w:t>
            </w:r>
            <w:r>
              <w:rPr>
                <w:rFonts w:ascii="宋体" w:hAnsi="宋体" w:cs="宋体" w:hint="eastAsia"/>
                <w:szCs w:val="21"/>
              </w:rPr>
              <w:t>/</w:t>
            </w:r>
            <w:r>
              <w:rPr>
                <w:rFonts w:ascii="宋体" w:hAnsi="宋体" w:cs="宋体" w:hint="eastAsia"/>
                <w:szCs w:val="21"/>
              </w:rPr>
              <w:t>中心静脉插管血流感染发病率（‰）、呼吸机相关肺炎发病率（‰）。</w:t>
            </w:r>
          </w:p>
        </w:tc>
      </w:tr>
      <w:tr w:rsidR="00DF668E" w:rsidTr="00794225">
        <w:trPr>
          <w:trHeight w:val="770"/>
        </w:trPr>
        <w:tc>
          <w:tcPr>
            <w:tcW w:w="568" w:type="dxa"/>
            <w:tcBorders>
              <w:top w:val="single" w:sz="4" w:space="0" w:color="auto"/>
              <w:left w:val="double" w:sz="4" w:space="0" w:color="auto"/>
              <w:bottom w:val="single" w:sz="4" w:space="0" w:color="auto"/>
              <w:right w:val="single" w:sz="4" w:space="0" w:color="auto"/>
            </w:tcBorders>
            <w:vAlign w:val="center"/>
          </w:tcPr>
          <w:p w:rsidR="00DF668E" w:rsidRDefault="00DF668E" w:rsidP="00134B2B">
            <w:pPr>
              <w:widowControl/>
              <w:spacing w:line="276" w:lineRule="auto"/>
              <w:jc w:val="left"/>
              <w:rPr>
                <w:rFonts w:ascii="宋体" w:eastAsia="宋体" w:cs="宋体"/>
                <w:szCs w:val="21"/>
                <w:lang w:val="zh-TW" w:eastAsia="zh-TW"/>
              </w:rPr>
            </w:pPr>
            <w:r>
              <w:rPr>
                <w:rFonts w:ascii="宋体" w:eastAsia="宋体" w:hAnsi="宋体" w:cs="宋体" w:hint="eastAsia"/>
                <w:szCs w:val="21"/>
                <w:lang w:val="zh-TW"/>
              </w:rPr>
              <w:t>手术监测</w:t>
            </w:r>
          </w:p>
        </w:tc>
        <w:tc>
          <w:tcPr>
            <w:tcW w:w="7795" w:type="dxa"/>
            <w:tcBorders>
              <w:top w:val="single" w:sz="4" w:space="0" w:color="auto"/>
              <w:left w:val="single" w:sz="4" w:space="0" w:color="auto"/>
              <w:bottom w:val="single" w:sz="4" w:space="0" w:color="auto"/>
              <w:right w:val="double" w:sz="4" w:space="0" w:color="auto"/>
            </w:tcBorders>
          </w:tcPr>
          <w:p w:rsidR="00DF668E" w:rsidRDefault="00DF668E" w:rsidP="00134B2B">
            <w:pPr>
              <w:pStyle w:val="10"/>
              <w:widowControl/>
              <w:numPr>
                <w:ilvl w:val="0"/>
                <w:numId w:val="22"/>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支持与医院</w:t>
            </w:r>
            <w:r>
              <w:rPr>
                <w:rFonts w:ascii="宋体" w:hAnsi="宋体" w:cs="宋体" w:hint="eastAsia"/>
                <w:szCs w:val="21"/>
              </w:rPr>
              <w:t xml:space="preserve">HIS </w:t>
            </w:r>
            <w:r>
              <w:rPr>
                <w:rFonts w:ascii="宋体" w:hAnsi="宋体" w:cs="宋体" w:hint="eastAsia"/>
                <w:szCs w:val="21"/>
                <w:lang w:val="zh-TW" w:eastAsia="zh-TW"/>
              </w:rPr>
              <w:t>手术记录单、手术麻醉系统自动匹配手术监测相关数据；</w:t>
            </w:r>
          </w:p>
          <w:p w:rsidR="00DF668E" w:rsidRDefault="00DF668E" w:rsidP="00134B2B">
            <w:pPr>
              <w:pStyle w:val="10"/>
              <w:widowControl/>
              <w:numPr>
                <w:ilvl w:val="0"/>
                <w:numId w:val="22"/>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支持优先进行重点手术监测，重点监测手术可根据医院开展情况进行手术目录调整；</w:t>
            </w:r>
          </w:p>
          <w:p w:rsidR="00DF668E" w:rsidRDefault="00DF668E" w:rsidP="00134B2B">
            <w:pPr>
              <w:pStyle w:val="10"/>
              <w:widowControl/>
              <w:numPr>
                <w:ilvl w:val="0"/>
                <w:numId w:val="22"/>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lastRenderedPageBreak/>
              <w:t>支持手术与已上报的手术切口感染诊断自动关联；</w:t>
            </w:r>
          </w:p>
          <w:p w:rsidR="00DF668E" w:rsidRDefault="00DF668E" w:rsidP="00134B2B">
            <w:pPr>
              <w:pStyle w:val="10"/>
              <w:widowControl/>
              <w:numPr>
                <w:ilvl w:val="0"/>
                <w:numId w:val="22"/>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支持手术信息登记表信息修改补充，标红且优先显示影响统计分析的重要信息；</w:t>
            </w:r>
          </w:p>
          <w:p w:rsidR="00DF668E" w:rsidRDefault="00DF668E" w:rsidP="00134B2B">
            <w:pPr>
              <w:pStyle w:val="10"/>
              <w:widowControl/>
              <w:numPr>
                <w:ilvl w:val="0"/>
                <w:numId w:val="22"/>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支持手术信息登记表归档功能，可进行归档和撤销归档操作；</w:t>
            </w:r>
          </w:p>
          <w:p w:rsidR="00DF668E" w:rsidRDefault="00DF668E" w:rsidP="00134B2B">
            <w:pPr>
              <w:pStyle w:val="10"/>
              <w:widowControl/>
              <w:numPr>
                <w:ilvl w:val="0"/>
                <w:numId w:val="22"/>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rPr>
              <w:t>支持对手术用药自动匹配设定规则，选定手术后，直接一键自动匹配；</w:t>
            </w:r>
          </w:p>
          <w:p w:rsidR="00DF668E" w:rsidRDefault="00DF668E" w:rsidP="00134B2B">
            <w:pPr>
              <w:pStyle w:val="10"/>
              <w:widowControl/>
              <w:numPr>
                <w:ilvl w:val="0"/>
                <w:numId w:val="22"/>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支持外科手术监测多条件查询，包括：手术日期、患者姓名、申请科室、重点手术、手术操作类别、手术部位、切口等级、手术名称、手术医生、手术间、手术时长；</w:t>
            </w:r>
          </w:p>
          <w:p w:rsidR="00DF668E" w:rsidRDefault="00DF668E" w:rsidP="00134B2B">
            <w:pPr>
              <w:numPr>
                <w:ilvl w:val="0"/>
                <w:numId w:val="22"/>
              </w:numPr>
              <w:tabs>
                <w:tab w:val="clear" w:pos="0"/>
                <w:tab w:val="left" w:pos="420"/>
              </w:tabs>
              <w:spacing w:line="360" w:lineRule="auto"/>
              <w:jc w:val="left"/>
              <w:rPr>
                <w:rFonts w:ascii="宋体" w:eastAsia="宋体" w:cs="宋体"/>
                <w:szCs w:val="21"/>
                <w:lang w:val="zh-TW" w:eastAsia="zh-TW"/>
              </w:rPr>
            </w:pPr>
            <w:r>
              <w:rPr>
                <w:rFonts w:ascii="宋体" w:eastAsia="宋体" w:hAnsi="宋体" w:cs="宋体" w:hint="eastAsia"/>
                <w:szCs w:val="21"/>
                <w:lang w:val="zh-TW" w:eastAsia="zh-TW"/>
              </w:rPr>
              <w:t>能够根据手术搜索条件进行多条件搜索，并查询的结果导出为</w:t>
            </w:r>
            <w:proofErr w:type="spellStart"/>
            <w:r>
              <w:rPr>
                <w:rFonts w:ascii="宋体" w:eastAsia="宋体" w:hAnsi="宋体" w:cs="宋体" w:hint="eastAsia"/>
                <w:szCs w:val="21"/>
              </w:rPr>
              <w:t>xls</w:t>
            </w:r>
            <w:proofErr w:type="spellEnd"/>
            <w:r>
              <w:rPr>
                <w:rFonts w:ascii="宋体" w:eastAsia="宋体" w:hAnsi="宋体" w:cs="宋体" w:hint="eastAsia"/>
                <w:szCs w:val="21"/>
                <w:lang w:val="zh-TW" w:eastAsia="zh-TW"/>
              </w:rPr>
              <w:t>。</w:t>
            </w:r>
          </w:p>
          <w:p w:rsidR="00DF668E" w:rsidRDefault="00DF668E" w:rsidP="00134B2B">
            <w:pPr>
              <w:numPr>
                <w:ilvl w:val="0"/>
                <w:numId w:val="22"/>
              </w:numPr>
              <w:tabs>
                <w:tab w:val="clear" w:pos="0"/>
                <w:tab w:val="left" w:pos="420"/>
              </w:tabs>
              <w:spacing w:line="360" w:lineRule="auto"/>
              <w:jc w:val="left"/>
              <w:rPr>
                <w:rFonts w:ascii="宋体" w:eastAsia="宋体" w:cs="宋体"/>
                <w:szCs w:val="21"/>
              </w:rPr>
            </w:pPr>
            <w:r>
              <w:rPr>
                <w:rFonts w:ascii="宋体" w:eastAsia="宋体" w:hAnsi="宋体" w:cs="宋体" w:hint="eastAsia"/>
                <w:szCs w:val="21"/>
                <w:lang w:val="zh-TW" w:eastAsia="zh-TW"/>
              </w:rPr>
              <w:t>支持可按多种条件进行查询</w:t>
            </w:r>
            <w:r>
              <w:rPr>
                <w:rFonts w:ascii="宋体" w:eastAsia="宋体" w:hAnsi="宋体" w:cs="宋体" w:hint="eastAsia"/>
                <w:szCs w:val="21"/>
                <w:lang w:val="zh-TW"/>
              </w:rPr>
              <w:t>月度、季度、年度、自定义时间、其他条件（</w:t>
            </w:r>
            <w:r>
              <w:rPr>
                <w:rFonts w:ascii="宋体" w:eastAsia="宋体" w:hAnsi="宋体" w:cs="宋体" w:hint="eastAsia"/>
                <w:szCs w:val="21"/>
                <w:lang w:val="zh-TW" w:eastAsia="zh-TW"/>
              </w:rPr>
              <w:t>住院患者、切口等级、愈合等级、麻醉方式、手术间、感染名称、重点手术、手术操作分类、手术部位分类</w:t>
            </w:r>
            <w:r>
              <w:rPr>
                <w:rFonts w:ascii="宋体" w:eastAsia="宋体" w:hAnsi="宋体" w:cs="宋体" w:hint="eastAsia"/>
                <w:szCs w:val="21"/>
                <w:lang w:val="zh-TW"/>
              </w:rPr>
              <w:t>）</w:t>
            </w:r>
            <w:r>
              <w:rPr>
                <w:rFonts w:ascii="宋体" w:eastAsia="宋体" w:hAnsi="宋体" w:cs="宋体" w:hint="eastAsia"/>
                <w:szCs w:val="21"/>
                <w:lang w:val="zh-TW" w:eastAsia="zh-TW"/>
              </w:rPr>
              <w:t>统计</w:t>
            </w:r>
            <w:r>
              <w:rPr>
                <w:rFonts w:ascii="宋体" w:eastAsia="宋体" w:hAnsi="宋体" w:cs="宋体" w:hint="eastAsia"/>
                <w:szCs w:val="21"/>
                <w:lang w:val="zh-TW"/>
              </w:rPr>
              <w:t>手术相关指标</w:t>
            </w:r>
            <w:r>
              <w:rPr>
                <w:rFonts w:ascii="宋体" w:eastAsia="宋体" w:hAnsi="宋体" w:cs="宋体" w:hint="eastAsia"/>
                <w:szCs w:val="21"/>
                <w:lang w:val="zh-TW" w:eastAsia="zh-TW"/>
              </w:rPr>
              <w:t>，包括：与手术相关医院感染发生率</w:t>
            </w:r>
            <w:r>
              <w:rPr>
                <w:rFonts w:ascii="宋体" w:eastAsia="宋体" w:hAnsi="宋体" w:cs="宋体" w:hint="eastAsia"/>
                <w:szCs w:val="21"/>
                <w:lang w:val="zh-TW"/>
              </w:rPr>
              <w:t>、</w:t>
            </w:r>
            <w:r>
              <w:rPr>
                <w:rFonts w:ascii="宋体" w:eastAsia="宋体" w:hAnsi="宋体" w:cs="宋体" w:hint="eastAsia"/>
                <w:szCs w:val="21"/>
                <w:lang w:val="zh-TW" w:eastAsia="zh-TW"/>
              </w:rPr>
              <w:t>手术部位感染发生率</w:t>
            </w:r>
            <w:r>
              <w:rPr>
                <w:rFonts w:ascii="宋体" w:eastAsia="宋体" w:hAnsi="宋体" w:cs="宋体" w:hint="eastAsia"/>
                <w:szCs w:val="21"/>
                <w:lang w:val="zh-TW"/>
              </w:rPr>
              <w:t>、</w:t>
            </w:r>
            <w:r>
              <w:rPr>
                <w:rFonts w:ascii="宋体" w:eastAsia="宋体" w:hAnsi="宋体" w:cs="宋体" w:hint="eastAsia"/>
                <w:szCs w:val="21"/>
                <w:lang w:val="zh-TW" w:eastAsia="zh-TW"/>
              </w:rPr>
              <w:t>手术患者肺部感染发生率</w:t>
            </w:r>
            <w:r>
              <w:rPr>
                <w:rFonts w:ascii="宋体" w:eastAsia="宋体" w:hAnsi="宋体" w:cs="宋体" w:hint="eastAsia"/>
                <w:szCs w:val="21"/>
                <w:lang w:val="zh-TW"/>
              </w:rPr>
              <w:t>、</w:t>
            </w:r>
            <w:r>
              <w:rPr>
                <w:rFonts w:ascii="宋体" w:eastAsia="宋体" w:hAnsi="宋体" w:cs="宋体" w:hint="eastAsia"/>
                <w:szCs w:val="21"/>
                <w:lang w:val="zh-TW" w:eastAsia="zh-TW"/>
              </w:rPr>
              <w:t>择期手术术后相关感染发生率</w:t>
            </w:r>
            <w:r>
              <w:rPr>
                <w:rFonts w:ascii="宋体" w:eastAsia="宋体" w:hAnsi="宋体" w:cs="宋体" w:hint="eastAsia"/>
                <w:szCs w:val="21"/>
                <w:lang w:val="zh-TW"/>
              </w:rPr>
              <w:t>、</w:t>
            </w:r>
            <w:r>
              <w:rPr>
                <w:rFonts w:ascii="宋体" w:eastAsia="宋体" w:hAnsi="宋体" w:cs="宋体" w:hint="eastAsia"/>
                <w:szCs w:val="21"/>
                <w:lang w:val="zh-TW" w:eastAsia="zh-TW"/>
              </w:rPr>
              <w:t>择期手术术后相关感染发生率</w:t>
            </w:r>
            <w:r>
              <w:rPr>
                <w:rFonts w:ascii="宋体" w:eastAsia="宋体" w:hAnsi="宋体" w:cs="宋体" w:hint="eastAsia"/>
                <w:szCs w:val="21"/>
                <w:lang w:val="zh-TW"/>
              </w:rPr>
              <w:t>、</w:t>
            </w:r>
            <w:r>
              <w:rPr>
                <w:rFonts w:ascii="宋体" w:eastAsia="宋体" w:hAnsi="宋体" w:cs="宋体" w:hint="eastAsia"/>
                <w:szCs w:val="21"/>
                <w:lang w:val="zh-TW" w:eastAsia="zh-TW"/>
              </w:rPr>
              <w:t>择期手术患者肺部感染发生率</w:t>
            </w:r>
            <w:r>
              <w:rPr>
                <w:rFonts w:ascii="宋体" w:eastAsia="宋体" w:hAnsi="宋体" w:cs="宋体" w:hint="eastAsia"/>
                <w:szCs w:val="21"/>
                <w:lang w:val="zh-TW"/>
              </w:rPr>
              <w:t>、</w:t>
            </w:r>
            <w:r>
              <w:rPr>
                <w:rFonts w:ascii="宋体" w:eastAsia="宋体" w:hAnsi="宋体" w:cs="宋体" w:hint="eastAsia"/>
                <w:szCs w:val="21"/>
                <w:lang w:val="zh-TW" w:eastAsia="zh-TW"/>
              </w:rPr>
              <w:t>急诊手术相关感染发生率</w:t>
            </w:r>
            <w:r>
              <w:rPr>
                <w:rFonts w:ascii="宋体" w:eastAsia="宋体" w:hAnsi="宋体" w:cs="宋体" w:hint="eastAsia"/>
                <w:szCs w:val="21"/>
                <w:lang w:val="zh-TW"/>
              </w:rPr>
              <w:t>、</w:t>
            </w:r>
            <w:r>
              <w:rPr>
                <w:rFonts w:ascii="宋体" w:eastAsia="宋体" w:hAnsi="宋体" w:cs="宋体" w:hint="eastAsia"/>
                <w:szCs w:val="21"/>
                <w:lang w:val="zh-TW" w:eastAsia="zh-TW"/>
              </w:rPr>
              <w:t>急诊手术患者肺部感染发生率</w:t>
            </w:r>
            <w:r>
              <w:rPr>
                <w:rFonts w:ascii="宋体" w:eastAsia="宋体" w:hAnsi="宋体" w:cs="宋体" w:hint="eastAsia"/>
                <w:szCs w:val="21"/>
                <w:lang w:val="zh-TW"/>
              </w:rPr>
              <w:t>、</w:t>
            </w:r>
            <w:r>
              <w:rPr>
                <w:rFonts w:ascii="宋体" w:eastAsia="宋体" w:hAnsi="宋体" w:cs="宋体" w:hint="eastAsia"/>
                <w:szCs w:val="21"/>
              </w:rPr>
              <w:t>NNIS</w:t>
            </w:r>
            <w:r>
              <w:rPr>
                <w:rFonts w:ascii="宋体" w:eastAsia="宋体" w:hAnsi="宋体" w:cs="宋体" w:hint="eastAsia"/>
                <w:szCs w:val="21"/>
                <w:lang w:val="zh-TW" w:eastAsia="zh-TW"/>
              </w:rPr>
              <w:t>分级手术部位感染率</w:t>
            </w:r>
            <w:r>
              <w:rPr>
                <w:rFonts w:ascii="宋体" w:eastAsia="宋体" w:hAnsi="宋体" w:cs="宋体" w:hint="eastAsia"/>
                <w:szCs w:val="21"/>
                <w:lang w:val="zh-TW"/>
              </w:rPr>
              <w:t>、</w:t>
            </w:r>
            <w:r>
              <w:rPr>
                <w:rFonts w:ascii="宋体" w:eastAsia="宋体" w:hAnsi="宋体" w:cs="宋体" w:hint="eastAsia"/>
                <w:szCs w:val="21"/>
                <w:lang w:val="zh-TW" w:eastAsia="zh-TW"/>
              </w:rPr>
              <w:t>外科医生感染率（科室）</w:t>
            </w:r>
            <w:r>
              <w:rPr>
                <w:rFonts w:ascii="宋体" w:eastAsia="宋体" w:hAnsi="宋体" w:cs="宋体" w:hint="eastAsia"/>
                <w:szCs w:val="21"/>
                <w:lang w:val="zh-TW"/>
              </w:rPr>
              <w:t>、</w:t>
            </w:r>
            <w:r>
              <w:rPr>
                <w:rFonts w:ascii="宋体" w:eastAsia="宋体" w:hAnsi="宋体" w:cs="宋体" w:hint="eastAsia"/>
                <w:szCs w:val="21"/>
                <w:lang w:val="zh-TW" w:eastAsia="zh-TW"/>
              </w:rPr>
              <w:t>外科医生感染率（医生）</w:t>
            </w:r>
            <w:r>
              <w:rPr>
                <w:rFonts w:ascii="宋体" w:eastAsia="宋体" w:hAnsi="宋体" w:cs="宋体" w:hint="eastAsia"/>
                <w:szCs w:val="21"/>
                <w:lang w:val="zh-TW"/>
              </w:rPr>
              <w:t>、</w:t>
            </w:r>
            <w:r>
              <w:rPr>
                <w:rFonts w:ascii="宋体" w:eastAsia="宋体" w:hAnsi="宋体" w:cs="宋体" w:hint="eastAsia"/>
                <w:szCs w:val="21"/>
                <w:lang w:val="zh-TW" w:eastAsia="zh-TW"/>
              </w:rPr>
              <w:t>术前预防用药使用率</w:t>
            </w:r>
            <w:r>
              <w:rPr>
                <w:rFonts w:ascii="宋体" w:eastAsia="宋体" w:hAnsi="宋体" w:cs="宋体" w:hint="eastAsia"/>
                <w:szCs w:val="21"/>
                <w:lang w:val="zh-TW"/>
              </w:rPr>
              <w:t>、</w:t>
            </w:r>
            <w:r>
              <w:rPr>
                <w:rFonts w:ascii="宋体" w:eastAsia="宋体" w:hAnsi="宋体" w:cs="宋体" w:hint="eastAsia"/>
                <w:szCs w:val="21"/>
                <w:lang w:val="zh-TW" w:eastAsia="zh-TW"/>
              </w:rPr>
              <w:t>术中预防用药使用率</w:t>
            </w:r>
            <w:r>
              <w:rPr>
                <w:rFonts w:ascii="宋体" w:eastAsia="宋体" w:hAnsi="宋体" w:cs="宋体" w:hint="eastAsia"/>
                <w:szCs w:val="21"/>
                <w:lang w:val="zh-TW"/>
              </w:rPr>
              <w:t>、</w:t>
            </w:r>
            <w:r>
              <w:rPr>
                <w:rFonts w:ascii="宋体" w:eastAsia="宋体" w:hAnsi="宋体" w:cs="宋体" w:hint="eastAsia"/>
                <w:szCs w:val="21"/>
                <w:lang w:val="zh-TW" w:eastAsia="zh-TW"/>
              </w:rPr>
              <w:t>术前</w:t>
            </w:r>
            <w:r>
              <w:rPr>
                <w:rFonts w:ascii="宋体" w:eastAsia="宋体" w:hAnsi="宋体" w:cs="宋体" w:hint="eastAsia"/>
                <w:szCs w:val="21"/>
              </w:rPr>
              <w:t>0.5-2</w:t>
            </w:r>
            <w:r>
              <w:rPr>
                <w:rFonts w:ascii="宋体" w:eastAsia="宋体" w:hAnsi="宋体" w:cs="宋体" w:hint="eastAsia"/>
                <w:szCs w:val="21"/>
                <w:lang w:val="zh-TW" w:eastAsia="zh-TW"/>
              </w:rPr>
              <w:t>小时预防用药使用率</w:t>
            </w:r>
            <w:r>
              <w:rPr>
                <w:rFonts w:ascii="宋体" w:eastAsia="宋体" w:hAnsi="宋体" w:cs="宋体" w:hint="eastAsia"/>
                <w:szCs w:val="21"/>
                <w:lang w:val="zh-TW"/>
              </w:rPr>
              <w:t>、</w:t>
            </w:r>
            <w:r>
              <w:rPr>
                <w:rFonts w:ascii="宋体" w:eastAsia="宋体" w:hAnsi="宋体" w:cs="宋体" w:hint="eastAsia"/>
                <w:szCs w:val="21"/>
                <w:lang w:val="zh-TW" w:eastAsia="zh-TW"/>
              </w:rPr>
              <w:t>术前</w:t>
            </w:r>
            <w:r>
              <w:rPr>
                <w:rFonts w:ascii="宋体" w:eastAsia="宋体" w:hAnsi="宋体" w:cs="宋体" w:hint="eastAsia"/>
                <w:szCs w:val="21"/>
              </w:rPr>
              <w:t>0.5-1</w:t>
            </w:r>
            <w:r>
              <w:rPr>
                <w:rFonts w:ascii="宋体" w:eastAsia="宋体" w:hAnsi="宋体" w:cs="宋体" w:hint="eastAsia"/>
                <w:szCs w:val="21"/>
                <w:lang w:val="zh-TW" w:eastAsia="zh-TW"/>
              </w:rPr>
              <w:t>小时预防用药使用率</w:t>
            </w:r>
            <w:r>
              <w:rPr>
                <w:rFonts w:ascii="宋体" w:eastAsia="宋体" w:hAnsi="宋体" w:cs="宋体" w:hint="eastAsia"/>
                <w:szCs w:val="21"/>
                <w:lang w:val="zh-TW"/>
              </w:rPr>
              <w:t>、</w:t>
            </w:r>
            <w:r>
              <w:rPr>
                <w:rFonts w:ascii="宋体" w:eastAsia="宋体" w:hAnsi="宋体" w:cs="宋体" w:hint="eastAsia"/>
                <w:szCs w:val="21"/>
                <w:lang w:val="zh-TW" w:eastAsia="zh-TW"/>
              </w:rPr>
              <w:t>术后用药使用率</w:t>
            </w:r>
            <w:r>
              <w:rPr>
                <w:rFonts w:ascii="宋体" w:eastAsia="宋体" w:hAnsi="宋体" w:cs="宋体" w:hint="eastAsia"/>
                <w:szCs w:val="21"/>
                <w:lang w:val="zh-TW"/>
              </w:rPr>
              <w:t>、</w:t>
            </w:r>
            <w:r>
              <w:rPr>
                <w:rFonts w:ascii="宋体" w:eastAsia="宋体" w:hAnsi="宋体" w:cs="宋体" w:hint="eastAsia"/>
                <w:szCs w:val="21"/>
                <w:lang w:val="zh-TW" w:eastAsia="zh-TW"/>
              </w:rPr>
              <w:t>术后</w:t>
            </w:r>
            <w:r>
              <w:rPr>
                <w:rFonts w:ascii="宋体" w:eastAsia="宋体" w:hAnsi="宋体" w:cs="宋体" w:hint="eastAsia"/>
                <w:szCs w:val="21"/>
              </w:rPr>
              <w:t>24</w:t>
            </w:r>
            <w:r>
              <w:rPr>
                <w:rFonts w:ascii="宋体" w:eastAsia="宋体" w:hAnsi="宋体" w:cs="宋体" w:hint="eastAsia"/>
                <w:szCs w:val="21"/>
                <w:lang w:val="zh-TW" w:eastAsia="zh-TW"/>
              </w:rPr>
              <w:t>小时内停药率</w:t>
            </w:r>
            <w:r>
              <w:rPr>
                <w:rFonts w:ascii="宋体" w:eastAsia="宋体" w:hAnsi="宋体" w:cs="宋体" w:hint="eastAsia"/>
                <w:szCs w:val="21"/>
                <w:lang w:val="zh-TW"/>
              </w:rPr>
              <w:t>、</w:t>
            </w:r>
            <w:r>
              <w:rPr>
                <w:rFonts w:ascii="宋体" w:eastAsia="宋体" w:hAnsi="宋体" w:cs="宋体" w:hint="eastAsia"/>
                <w:szCs w:val="21"/>
                <w:lang w:val="zh-TW" w:eastAsia="zh-TW"/>
              </w:rPr>
              <w:t>术后</w:t>
            </w:r>
            <w:r>
              <w:rPr>
                <w:rFonts w:ascii="宋体" w:eastAsia="宋体" w:hAnsi="宋体" w:cs="宋体" w:hint="eastAsia"/>
                <w:szCs w:val="21"/>
              </w:rPr>
              <w:t>48</w:t>
            </w:r>
            <w:r>
              <w:rPr>
                <w:rFonts w:ascii="宋体" w:eastAsia="宋体" w:hAnsi="宋体" w:cs="宋体" w:hint="eastAsia"/>
                <w:szCs w:val="21"/>
                <w:lang w:val="zh-TW" w:eastAsia="zh-TW"/>
              </w:rPr>
              <w:t>小时内停药率</w:t>
            </w:r>
          </w:p>
        </w:tc>
      </w:tr>
      <w:tr w:rsidR="00DF668E" w:rsidTr="00794225">
        <w:trPr>
          <w:trHeight w:val="770"/>
        </w:trPr>
        <w:tc>
          <w:tcPr>
            <w:tcW w:w="568" w:type="dxa"/>
            <w:tcBorders>
              <w:top w:val="single" w:sz="4" w:space="0" w:color="auto"/>
              <w:left w:val="double" w:sz="4" w:space="0" w:color="auto"/>
              <w:bottom w:val="single" w:sz="4" w:space="0" w:color="auto"/>
              <w:right w:val="single" w:sz="4" w:space="0" w:color="auto"/>
            </w:tcBorders>
            <w:vAlign w:val="center"/>
          </w:tcPr>
          <w:p w:rsidR="00DF668E" w:rsidRDefault="00DF668E" w:rsidP="00134B2B">
            <w:pPr>
              <w:widowControl/>
              <w:spacing w:line="276" w:lineRule="auto"/>
              <w:jc w:val="left"/>
              <w:rPr>
                <w:rFonts w:ascii="宋体" w:eastAsia="宋体" w:cs="宋体"/>
                <w:szCs w:val="21"/>
                <w:lang w:val="zh-TW" w:eastAsia="zh-TW"/>
              </w:rPr>
            </w:pPr>
            <w:r>
              <w:rPr>
                <w:rFonts w:ascii="宋体" w:eastAsia="宋体" w:hAnsi="宋体" w:cs="宋体" w:hint="eastAsia"/>
                <w:szCs w:val="21"/>
                <w:lang w:val="zh-TW" w:eastAsia="zh-TW"/>
              </w:rPr>
              <w:lastRenderedPageBreak/>
              <w:t>抗菌药物监测</w:t>
            </w:r>
          </w:p>
        </w:tc>
        <w:tc>
          <w:tcPr>
            <w:tcW w:w="7795" w:type="dxa"/>
            <w:tcBorders>
              <w:top w:val="single" w:sz="4" w:space="0" w:color="auto"/>
              <w:left w:val="single" w:sz="4" w:space="0" w:color="auto"/>
              <w:bottom w:val="single" w:sz="4" w:space="0" w:color="auto"/>
              <w:right w:val="double" w:sz="4" w:space="0" w:color="auto"/>
            </w:tcBorders>
          </w:tcPr>
          <w:p w:rsidR="00DF668E" w:rsidRDefault="00DF668E" w:rsidP="00134B2B">
            <w:pPr>
              <w:tabs>
                <w:tab w:val="left" w:pos="420"/>
              </w:tabs>
              <w:spacing w:line="360" w:lineRule="auto"/>
              <w:jc w:val="left"/>
              <w:rPr>
                <w:rFonts w:ascii="宋体" w:eastAsia="宋体" w:cs="宋体"/>
                <w:szCs w:val="21"/>
              </w:rPr>
            </w:pPr>
            <w:r>
              <w:rPr>
                <w:rFonts w:ascii="宋体" w:eastAsia="宋体" w:hAnsi="宋体" w:cs="宋体" w:hint="eastAsia"/>
                <w:szCs w:val="21"/>
                <w:lang w:val="zh-TW" w:eastAsia="zh-TW"/>
              </w:rPr>
              <w:t>支持可按多种条件进行查询统计，包括：</w:t>
            </w:r>
            <w:r>
              <w:rPr>
                <w:rFonts w:ascii="宋体" w:eastAsia="宋体" w:hAnsi="宋体" w:cs="宋体" w:hint="eastAsia"/>
                <w:szCs w:val="21"/>
                <w:lang w:val="zh-TW"/>
              </w:rPr>
              <w:t>出院患者抗菌药物使用率、住院患者抗菌药物使用率、抗菌药物预防使用构成比、抗菌药物治疗使用构成比、出院患者人均使用抗菌药物品种数、出院患者人均使用抗菌药物天数、出院患者使用抗菌药物病原学送检率、出院患者治疗性使用抗菌药物病原学送检率、住院患者抗菌药物治疗前病原学送检率、住院患者限制使用级抗菌药物治疗前病原学送检率、住院患者特殊使用级抗菌药物治疗前病原学送检率、住院患者限制使用级抗菌药物治疗前血培养送检率、住院患者特殊使用级抗菌药物治疗前血培养送检率。</w:t>
            </w:r>
          </w:p>
        </w:tc>
      </w:tr>
      <w:tr w:rsidR="00DF668E" w:rsidTr="00794225">
        <w:trPr>
          <w:trHeight w:val="770"/>
        </w:trPr>
        <w:tc>
          <w:tcPr>
            <w:tcW w:w="568" w:type="dxa"/>
            <w:tcBorders>
              <w:top w:val="single" w:sz="4" w:space="0" w:color="auto"/>
              <w:left w:val="double" w:sz="4" w:space="0" w:color="auto"/>
              <w:bottom w:val="single" w:sz="4" w:space="0" w:color="auto"/>
              <w:right w:val="single" w:sz="4" w:space="0" w:color="auto"/>
            </w:tcBorders>
            <w:vAlign w:val="center"/>
          </w:tcPr>
          <w:p w:rsidR="00DF668E" w:rsidRDefault="00DF668E" w:rsidP="00134B2B">
            <w:pPr>
              <w:widowControl/>
              <w:spacing w:line="276" w:lineRule="auto"/>
              <w:jc w:val="left"/>
              <w:rPr>
                <w:rFonts w:ascii="宋体" w:eastAsia="宋体" w:cs="宋体"/>
                <w:szCs w:val="21"/>
              </w:rPr>
            </w:pPr>
            <w:r>
              <w:rPr>
                <w:rFonts w:ascii="宋体" w:eastAsia="宋体" w:hAnsi="宋体" w:cs="宋体" w:hint="eastAsia"/>
                <w:szCs w:val="21"/>
                <w:lang w:val="zh-TW" w:eastAsia="zh-TW"/>
              </w:rPr>
              <w:t>全院三管监测</w:t>
            </w:r>
          </w:p>
          <w:p w:rsidR="00DF668E" w:rsidRDefault="00DF668E" w:rsidP="00134B2B">
            <w:pPr>
              <w:widowControl/>
              <w:spacing w:line="276" w:lineRule="auto"/>
              <w:jc w:val="left"/>
              <w:rPr>
                <w:rFonts w:ascii="宋体" w:eastAsia="宋体" w:cs="宋体"/>
                <w:szCs w:val="21"/>
                <w:lang w:val="zh-TW" w:eastAsia="zh-TW"/>
              </w:rPr>
            </w:pPr>
          </w:p>
        </w:tc>
        <w:tc>
          <w:tcPr>
            <w:tcW w:w="7795" w:type="dxa"/>
            <w:tcBorders>
              <w:top w:val="single" w:sz="4" w:space="0" w:color="auto"/>
              <w:left w:val="single" w:sz="4" w:space="0" w:color="auto"/>
              <w:bottom w:val="single" w:sz="4" w:space="0" w:color="auto"/>
              <w:right w:val="double" w:sz="4" w:space="0" w:color="auto"/>
            </w:tcBorders>
          </w:tcPr>
          <w:p w:rsidR="00DF668E" w:rsidRDefault="00DF668E" w:rsidP="00134B2B">
            <w:pPr>
              <w:pStyle w:val="10"/>
              <w:widowControl/>
              <w:numPr>
                <w:ilvl w:val="0"/>
                <w:numId w:val="23"/>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lastRenderedPageBreak/>
              <w:t>支持进行全院各科室的侵入性操作监测日志；</w:t>
            </w:r>
          </w:p>
          <w:p w:rsidR="00DF668E" w:rsidRDefault="00DF668E" w:rsidP="00134B2B">
            <w:pPr>
              <w:pStyle w:val="10"/>
              <w:widowControl/>
              <w:numPr>
                <w:ilvl w:val="0"/>
                <w:numId w:val="23"/>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支持进行全院各科室的侵入性操作监测月报；</w:t>
            </w:r>
          </w:p>
          <w:p w:rsidR="00DF668E" w:rsidRDefault="00DF668E" w:rsidP="00134B2B">
            <w:pPr>
              <w:pStyle w:val="10"/>
              <w:widowControl/>
              <w:numPr>
                <w:ilvl w:val="0"/>
                <w:numId w:val="23"/>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支持自动生成新住进患者数、住在患者数、发热人数、留置导尿管使用患者数、中心静脉插管使用患者数、呼吸机使用患者数；</w:t>
            </w:r>
          </w:p>
          <w:p w:rsidR="00DF668E" w:rsidRDefault="00DF668E" w:rsidP="00134B2B">
            <w:pPr>
              <w:pStyle w:val="10"/>
              <w:widowControl/>
              <w:numPr>
                <w:ilvl w:val="0"/>
                <w:numId w:val="23"/>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lastRenderedPageBreak/>
              <w:t>支持穿透监测日志中的患者数列表，可查看插管使用开始时间、结束时间、使用天数；</w:t>
            </w:r>
          </w:p>
          <w:p w:rsidR="00DF668E" w:rsidRDefault="00DF668E" w:rsidP="00134B2B">
            <w:pPr>
              <w:pStyle w:val="10"/>
              <w:widowControl/>
              <w:numPr>
                <w:ilvl w:val="0"/>
                <w:numId w:val="23"/>
              </w:numPr>
              <w:tabs>
                <w:tab w:val="clear" w:pos="0"/>
                <w:tab w:val="left" w:pos="420"/>
              </w:tabs>
              <w:spacing w:line="360" w:lineRule="auto"/>
              <w:ind w:firstLineChars="0"/>
              <w:jc w:val="left"/>
              <w:rPr>
                <w:rFonts w:ascii="宋体" w:cs="宋体"/>
                <w:szCs w:val="21"/>
              </w:rPr>
            </w:pPr>
            <w:r>
              <w:rPr>
                <w:rFonts w:ascii="宋体" w:hAnsi="宋体" w:cs="宋体" w:hint="eastAsia"/>
                <w:szCs w:val="21"/>
              </w:rPr>
              <w:t>提供三大插管匹配医嘱的维护界面；</w:t>
            </w:r>
          </w:p>
          <w:p w:rsidR="00DF668E" w:rsidRDefault="00DF668E" w:rsidP="00134B2B">
            <w:pPr>
              <w:pStyle w:val="10"/>
              <w:widowControl/>
              <w:numPr>
                <w:ilvl w:val="0"/>
                <w:numId w:val="23"/>
              </w:numPr>
              <w:tabs>
                <w:tab w:val="clear" w:pos="0"/>
                <w:tab w:val="left" w:pos="420"/>
              </w:tabs>
              <w:spacing w:line="360" w:lineRule="auto"/>
              <w:ind w:firstLineChars="0"/>
              <w:jc w:val="left"/>
              <w:rPr>
                <w:rFonts w:ascii="宋体" w:cs="宋体"/>
                <w:szCs w:val="21"/>
              </w:rPr>
            </w:pPr>
            <w:r>
              <w:rPr>
                <w:rFonts w:ascii="宋体" w:hAnsi="宋体" w:cs="宋体" w:hint="eastAsia"/>
                <w:szCs w:val="21"/>
                <w:lang w:val="zh-TW" w:eastAsia="zh-TW"/>
              </w:rPr>
              <w:t>支持查看患者三管督导措施评估情况明细内容；</w:t>
            </w:r>
          </w:p>
        </w:tc>
      </w:tr>
      <w:tr w:rsidR="00DF668E" w:rsidTr="00794225">
        <w:trPr>
          <w:trHeight w:val="770"/>
        </w:trPr>
        <w:tc>
          <w:tcPr>
            <w:tcW w:w="568" w:type="dxa"/>
            <w:tcBorders>
              <w:top w:val="single" w:sz="4" w:space="0" w:color="auto"/>
              <w:left w:val="double" w:sz="4" w:space="0" w:color="auto"/>
              <w:bottom w:val="single" w:sz="4" w:space="0" w:color="auto"/>
              <w:right w:val="single" w:sz="4" w:space="0" w:color="auto"/>
            </w:tcBorders>
            <w:vAlign w:val="center"/>
          </w:tcPr>
          <w:p w:rsidR="00DF668E" w:rsidRDefault="00DF668E" w:rsidP="00134B2B">
            <w:pPr>
              <w:jc w:val="left"/>
              <w:rPr>
                <w:rFonts w:ascii="宋体" w:eastAsia="宋体" w:cs="宋体"/>
                <w:szCs w:val="21"/>
                <w:lang w:val="zh-TW" w:eastAsia="zh-TW"/>
              </w:rPr>
            </w:pPr>
            <w:r>
              <w:rPr>
                <w:rFonts w:ascii="宋体" w:eastAsia="宋体" w:hAnsi="宋体" w:cs="宋体" w:hint="eastAsia"/>
                <w:szCs w:val="21"/>
              </w:rPr>
              <w:lastRenderedPageBreak/>
              <w:t>插管风险评估</w:t>
            </w:r>
          </w:p>
        </w:tc>
        <w:tc>
          <w:tcPr>
            <w:tcW w:w="7795" w:type="dxa"/>
            <w:tcBorders>
              <w:top w:val="single" w:sz="4" w:space="0" w:color="auto"/>
              <w:left w:val="single" w:sz="4" w:space="0" w:color="auto"/>
              <w:bottom w:val="single" w:sz="4" w:space="0" w:color="auto"/>
              <w:right w:val="double" w:sz="4" w:space="0" w:color="auto"/>
            </w:tcBorders>
          </w:tcPr>
          <w:p w:rsidR="00DF668E" w:rsidRDefault="00DF668E" w:rsidP="00134B2B">
            <w:pPr>
              <w:pStyle w:val="10"/>
              <w:widowControl/>
              <w:tabs>
                <w:tab w:val="left" w:pos="420"/>
              </w:tabs>
              <w:spacing w:line="360" w:lineRule="auto"/>
              <w:ind w:firstLineChars="0" w:firstLine="0"/>
              <w:jc w:val="left"/>
              <w:rPr>
                <w:rFonts w:ascii="宋体" w:cs="宋体"/>
                <w:szCs w:val="21"/>
                <w:lang w:val="zh-TW" w:eastAsia="zh-TW"/>
              </w:rPr>
            </w:pPr>
            <w:r>
              <w:rPr>
                <w:rFonts w:ascii="宋体" w:hAnsi="宋体" w:cs="宋体" w:hint="eastAsia"/>
                <w:szCs w:val="21"/>
                <w:lang w:val="zh-TW" w:eastAsia="zh-TW"/>
              </w:rPr>
              <w:t>1</w:t>
            </w:r>
            <w:r>
              <w:rPr>
                <w:rFonts w:ascii="宋体" w:hAnsi="宋体" w:cs="宋体" w:hint="eastAsia"/>
                <w:szCs w:val="21"/>
                <w:lang w:val="zh-TW"/>
              </w:rPr>
              <w:t>、</w:t>
            </w:r>
            <w:r>
              <w:rPr>
                <w:rFonts w:ascii="宋体" w:hAnsi="宋体" w:cs="宋体" w:hint="eastAsia"/>
                <w:szCs w:val="21"/>
                <w:lang w:val="zh-TW" w:eastAsia="zh-TW"/>
              </w:rPr>
              <w:t>支持</w:t>
            </w:r>
            <w:r>
              <w:rPr>
                <w:rFonts w:ascii="宋体" w:hAnsi="宋体" w:cs="宋体" w:hint="eastAsia"/>
                <w:szCs w:val="21"/>
                <w:lang w:val="zh-TW"/>
              </w:rPr>
              <w:t>感控管理端以及临床科室打开</w:t>
            </w:r>
            <w:r>
              <w:rPr>
                <w:rFonts w:ascii="宋体" w:hAnsi="宋体" w:cs="宋体" w:hint="eastAsia"/>
                <w:szCs w:val="21"/>
                <w:lang w:val="zh-TW" w:eastAsia="zh-TW"/>
              </w:rPr>
              <w:t>系统便可看到插管未评估患者人数，点击进行未评估的具体科室与人员清单；</w:t>
            </w:r>
          </w:p>
          <w:p w:rsidR="00DF668E" w:rsidRDefault="00DF668E" w:rsidP="00134B2B">
            <w:pPr>
              <w:pStyle w:val="10"/>
              <w:widowControl/>
              <w:tabs>
                <w:tab w:val="left" w:pos="420"/>
              </w:tabs>
              <w:spacing w:line="360" w:lineRule="auto"/>
              <w:ind w:firstLineChars="0" w:firstLine="0"/>
              <w:jc w:val="left"/>
              <w:rPr>
                <w:rFonts w:ascii="宋体" w:cs="宋体"/>
                <w:szCs w:val="21"/>
                <w:lang w:val="zh-TW" w:eastAsia="zh-TW"/>
              </w:rPr>
            </w:pPr>
            <w:r>
              <w:rPr>
                <w:rFonts w:ascii="宋体" w:hAnsi="宋体" w:cs="宋体" w:hint="eastAsia"/>
                <w:szCs w:val="21"/>
                <w:lang w:val="zh-TW" w:eastAsia="zh-TW"/>
              </w:rPr>
              <w:t>2</w:t>
            </w:r>
            <w:r>
              <w:rPr>
                <w:rFonts w:ascii="宋体" w:hAnsi="宋体" w:cs="宋体" w:hint="eastAsia"/>
                <w:szCs w:val="21"/>
                <w:lang w:val="zh-TW"/>
              </w:rPr>
              <w:t>、</w:t>
            </w:r>
            <w:r>
              <w:rPr>
                <w:rFonts w:ascii="宋体" w:hAnsi="宋体" w:cs="宋体" w:hint="eastAsia"/>
                <w:szCs w:val="21"/>
                <w:lang w:val="zh-TW" w:eastAsia="zh-TW"/>
              </w:rPr>
              <w:t>支持点击插管患者后，直观展示患者的插管自然日历表，分析的结果来自患者三管的医嘱执行情况；</w:t>
            </w:r>
          </w:p>
          <w:p w:rsidR="00DF668E" w:rsidRDefault="00DF668E" w:rsidP="00134B2B">
            <w:pPr>
              <w:pStyle w:val="10"/>
              <w:widowControl/>
              <w:tabs>
                <w:tab w:val="left" w:pos="420"/>
              </w:tabs>
              <w:spacing w:line="360" w:lineRule="auto"/>
              <w:ind w:firstLineChars="0" w:firstLine="0"/>
              <w:jc w:val="left"/>
              <w:rPr>
                <w:rFonts w:ascii="宋体" w:cs="宋体"/>
                <w:szCs w:val="21"/>
                <w:lang w:val="zh-TW" w:eastAsia="zh-TW"/>
              </w:rPr>
            </w:pPr>
            <w:r>
              <w:rPr>
                <w:rFonts w:ascii="宋体" w:hAnsi="宋体" w:cs="宋体" w:hint="eastAsia"/>
                <w:szCs w:val="21"/>
                <w:lang w:val="zh-TW" w:eastAsia="zh-TW"/>
              </w:rPr>
              <w:t>3</w:t>
            </w:r>
            <w:r>
              <w:rPr>
                <w:rFonts w:ascii="宋体" w:hAnsi="宋体" w:cs="宋体" w:hint="eastAsia"/>
                <w:szCs w:val="21"/>
                <w:lang w:val="zh-TW"/>
              </w:rPr>
              <w:t>、</w:t>
            </w:r>
            <w:r>
              <w:rPr>
                <w:rFonts w:ascii="宋体" w:hAnsi="宋体" w:cs="宋体" w:hint="eastAsia"/>
                <w:szCs w:val="21"/>
                <w:lang w:val="zh-TW" w:eastAsia="zh-TW"/>
              </w:rPr>
              <w:t>插管日历表以红底白字表示患者插管但未评估，以白底黑字表示患者插管已评估；</w:t>
            </w:r>
          </w:p>
          <w:p w:rsidR="00DF668E" w:rsidRDefault="00DF668E" w:rsidP="00134B2B">
            <w:pPr>
              <w:pStyle w:val="10"/>
              <w:widowControl/>
              <w:tabs>
                <w:tab w:val="left" w:pos="420"/>
              </w:tabs>
              <w:spacing w:line="360" w:lineRule="auto"/>
              <w:ind w:firstLineChars="0" w:firstLine="0"/>
              <w:jc w:val="left"/>
              <w:rPr>
                <w:rFonts w:ascii="宋体" w:cs="宋体"/>
                <w:szCs w:val="21"/>
                <w:lang w:val="zh-TW" w:eastAsia="zh-TW"/>
              </w:rPr>
            </w:pPr>
            <w:r>
              <w:rPr>
                <w:rFonts w:ascii="宋体" w:hAnsi="宋体" w:cs="宋体" w:hint="eastAsia"/>
                <w:szCs w:val="21"/>
                <w:lang w:val="zh-TW" w:eastAsia="zh-TW"/>
              </w:rPr>
              <w:t>4</w:t>
            </w:r>
            <w:r>
              <w:rPr>
                <w:rFonts w:ascii="宋体" w:hAnsi="宋体" w:cs="宋体" w:hint="eastAsia"/>
                <w:szCs w:val="21"/>
                <w:lang w:val="zh-TW"/>
              </w:rPr>
              <w:t>、</w:t>
            </w:r>
            <w:r>
              <w:rPr>
                <w:rFonts w:ascii="宋体" w:hAnsi="宋体" w:cs="宋体" w:hint="eastAsia"/>
                <w:szCs w:val="21"/>
                <w:lang w:val="zh-TW" w:eastAsia="zh-TW"/>
              </w:rPr>
              <w:t>插管指征评估操作可由临床人员进行每日评估，系统不限定具体评估的人员角色；</w:t>
            </w:r>
          </w:p>
          <w:p w:rsidR="00DF668E" w:rsidRDefault="00DF668E" w:rsidP="00134B2B">
            <w:pPr>
              <w:pStyle w:val="10"/>
              <w:widowControl/>
              <w:tabs>
                <w:tab w:val="left" w:pos="420"/>
              </w:tabs>
              <w:spacing w:line="360" w:lineRule="auto"/>
              <w:ind w:firstLineChars="0" w:firstLine="0"/>
              <w:jc w:val="left"/>
              <w:rPr>
                <w:rFonts w:ascii="宋体" w:cs="宋体"/>
                <w:szCs w:val="21"/>
              </w:rPr>
            </w:pPr>
            <w:r>
              <w:rPr>
                <w:bCs/>
                <w:szCs w:val="21"/>
                <w:shd w:val="clear" w:color="auto" w:fill="FFFFFF"/>
              </w:rPr>
              <w:t>5</w:t>
            </w:r>
            <w:r>
              <w:rPr>
                <w:rFonts w:cs="宋体" w:hint="eastAsia"/>
                <w:bCs/>
                <w:szCs w:val="21"/>
                <w:shd w:val="clear" w:color="auto" w:fill="FFFFFF"/>
              </w:rPr>
              <w:t>、</w:t>
            </w:r>
            <w:r>
              <w:rPr>
                <w:rFonts w:ascii="宋体" w:hAnsi="宋体" w:cs="宋体" w:hint="eastAsia"/>
                <w:szCs w:val="21"/>
                <w:lang w:val="zh-TW" w:eastAsia="zh-TW"/>
              </w:rPr>
              <w:t>插管指征评估表可随医院具体开展评估内容自由灵活设定，设定后立即生效；</w:t>
            </w:r>
          </w:p>
        </w:tc>
      </w:tr>
      <w:tr w:rsidR="00DF668E" w:rsidTr="00794225">
        <w:trPr>
          <w:trHeight w:val="770"/>
        </w:trPr>
        <w:tc>
          <w:tcPr>
            <w:tcW w:w="568" w:type="dxa"/>
            <w:tcBorders>
              <w:top w:val="single" w:sz="4" w:space="0" w:color="auto"/>
              <w:left w:val="double" w:sz="4" w:space="0" w:color="auto"/>
              <w:bottom w:val="single" w:sz="4" w:space="0" w:color="auto"/>
              <w:right w:val="single" w:sz="4" w:space="0" w:color="auto"/>
            </w:tcBorders>
            <w:vAlign w:val="center"/>
          </w:tcPr>
          <w:p w:rsidR="00DF668E" w:rsidRDefault="00DF668E" w:rsidP="00134B2B">
            <w:pPr>
              <w:widowControl/>
              <w:spacing w:line="276" w:lineRule="auto"/>
              <w:jc w:val="left"/>
              <w:rPr>
                <w:rFonts w:ascii="宋体" w:eastAsia="宋体" w:cs="宋体"/>
                <w:szCs w:val="21"/>
              </w:rPr>
            </w:pPr>
            <w:r>
              <w:rPr>
                <w:rFonts w:ascii="宋体" w:eastAsia="宋体" w:hAnsi="宋体" w:cs="宋体" w:hint="eastAsia"/>
                <w:szCs w:val="21"/>
                <w:lang w:val="zh-TW" w:eastAsia="zh-TW"/>
              </w:rPr>
              <w:t>消毒灭菌</w:t>
            </w:r>
          </w:p>
          <w:p w:rsidR="00DF668E" w:rsidRDefault="00DF668E" w:rsidP="00134B2B">
            <w:pPr>
              <w:widowControl/>
              <w:spacing w:line="276" w:lineRule="auto"/>
              <w:jc w:val="left"/>
              <w:rPr>
                <w:rFonts w:ascii="宋体" w:eastAsia="宋体" w:cs="宋体"/>
                <w:szCs w:val="21"/>
                <w:lang w:val="zh-TW" w:eastAsia="zh-TW"/>
              </w:rPr>
            </w:pPr>
          </w:p>
        </w:tc>
        <w:tc>
          <w:tcPr>
            <w:tcW w:w="7795" w:type="dxa"/>
            <w:tcBorders>
              <w:top w:val="single" w:sz="4" w:space="0" w:color="auto"/>
              <w:left w:val="single" w:sz="4" w:space="0" w:color="auto"/>
              <w:bottom w:val="single" w:sz="4" w:space="0" w:color="auto"/>
              <w:right w:val="double" w:sz="4" w:space="0" w:color="auto"/>
            </w:tcBorders>
          </w:tcPr>
          <w:p w:rsidR="00DF668E" w:rsidRDefault="00DF668E" w:rsidP="00134B2B">
            <w:pPr>
              <w:pStyle w:val="10"/>
              <w:widowControl/>
              <w:numPr>
                <w:ilvl w:val="0"/>
                <w:numId w:val="24"/>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支持对空气、物表、手卫生、医疗器械、消毒物品、灭菌物品、一次性物品、污水等项目监测单申请，并支持全院联网查看监测项目和监测结果</w:t>
            </w:r>
            <w:r>
              <w:rPr>
                <w:rFonts w:ascii="宋体" w:hAnsi="宋体" w:cs="宋体" w:hint="eastAsia"/>
                <w:szCs w:val="21"/>
                <w:lang w:val="zh-TW"/>
              </w:rPr>
              <w:t>；</w:t>
            </w:r>
          </w:p>
          <w:p w:rsidR="00DF668E" w:rsidRDefault="00DF668E" w:rsidP="00134B2B">
            <w:pPr>
              <w:pStyle w:val="10"/>
              <w:widowControl/>
              <w:numPr>
                <w:ilvl w:val="0"/>
                <w:numId w:val="24"/>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支持临床科室监测项目自查与感控科抽查工作，可根据医院监测流程进行配置；</w:t>
            </w:r>
          </w:p>
          <w:p w:rsidR="00DF668E" w:rsidRDefault="00DF668E" w:rsidP="00134B2B">
            <w:pPr>
              <w:pStyle w:val="10"/>
              <w:widowControl/>
              <w:numPr>
                <w:ilvl w:val="0"/>
                <w:numId w:val="24"/>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监测单据直接查看送检科室、监测项目、监测类型、采样场所、采样标本、采样点数、采样方法、采样人、采样日期、检验日期、检验人、检验结果、是否需要复查；</w:t>
            </w:r>
          </w:p>
          <w:p w:rsidR="00DF668E" w:rsidRDefault="00DF668E" w:rsidP="00134B2B">
            <w:pPr>
              <w:pStyle w:val="10"/>
              <w:widowControl/>
              <w:numPr>
                <w:ilvl w:val="0"/>
                <w:numId w:val="24"/>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支持对常用监测内容保存为常用模板，方便后续使用，常用模板支持科室级、全院级；</w:t>
            </w:r>
          </w:p>
          <w:p w:rsidR="00DF668E" w:rsidRDefault="00DF668E" w:rsidP="00134B2B">
            <w:pPr>
              <w:pStyle w:val="10"/>
              <w:widowControl/>
              <w:numPr>
                <w:ilvl w:val="0"/>
                <w:numId w:val="24"/>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支持监测结果报告单支持全院联网打印，以及在线查看监测结果报告；</w:t>
            </w:r>
          </w:p>
          <w:p w:rsidR="00DF668E" w:rsidRDefault="00DF668E" w:rsidP="00134B2B">
            <w:pPr>
              <w:pStyle w:val="10"/>
              <w:widowControl/>
              <w:numPr>
                <w:ilvl w:val="0"/>
                <w:numId w:val="24"/>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具有独立的监测授权管理模块，灵活设定单个用户管辖多科室、监测项目授权等，与系统基础用户授权不冲突；</w:t>
            </w:r>
          </w:p>
          <w:p w:rsidR="00DF668E" w:rsidRDefault="00DF668E" w:rsidP="00134B2B">
            <w:pPr>
              <w:pStyle w:val="10"/>
              <w:widowControl/>
              <w:numPr>
                <w:ilvl w:val="0"/>
                <w:numId w:val="24"/>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可根据医院情况，在标准上修改、增加环境卫生消毒灭菌监测项目、监测标准、采样场所、采样标本、采样方法、采样点等相关的字典数据；</w:t>
            </w:r>
          </w:p>
          <w:p w:rsidR="00DF668E" w:rsidRDefault="00DF668E" w:rsidP="00134B2B">
            <w:pPr>
              <w:tabs>
                <w:tab w:val="left" w:pos="420"/>
              </w:tabs>
              <w:spacing w:line="360" w:lineRule="auto"/>
              <w:jc w:val="left"/>
              <w:rPr>
                <w:rFonts w:ascii="宋体" w:eastAsia="宋体" w:cs="宋体"/>
                <w:szCs w:val="21"/>
              </w:rPr>
            </w:pPr>
            <w:r>
              <w:rPr>
                <w:rFonts w:ascii="宋体" w:eastAsia="宋体" w:hAnsi="宋体" w:cs="宋体" w:hint="eastAsia"/>
                <w:szCs w:val="21"/>
                <w:lang w:val="zh-TW" w:eastAsia="zh-TW"/>
              </w:rPr>
              <w:t>支持自动按照监测项目类别、监测科室统计分析监测数目数、合格数、合格率、不合格数、不合格率。</w:t>
            </w:r>
          </w:p>
        </w:tc>
      </w:tr>
      <w:tr w:rsidR="00DF668E" w:rsidTr="00794225">
        <w:trPr>
          <w:trHeight w:val="770"/>
        </w:trPr>
        <w:tc>
          <w:tcPr>
            <w:tcW w:w="568" w:type="dxa"/>
            <w:tcBorders>
              <w:top w:val="single" w:sz="4" w:space="0" w:color="auto"/>
              <w:left w:val="double" w:sz="4" w:space="0" w:color="auto"/>
              <w:bottom w:val="single" w:sz="4" w:space="0" w:color="auto"/>
              <w:right w:val="single" w:sz="4" w:space="0" w:color="auto"/>
            </w:tcBorders>
            <w:vAlign w:val="center"/>
          </w:tcPr>
          <w:p w:rsidR="00DF668E" w:rsidRDefault="00DF668E" w:rsidP="00134B2B">
            <w:pPr>
              <w:widowControl/>
              <w:spacing w:line="276" w:lineRule="auto"/>
              <w:jc w:val="left"/>
              <w:rPr>
                <w:rFonts w:ascii="宋体" w:eastAsia="宋体" w:cs="宋体"/>
                <w:szCs w:val="21"/>
              </w:rPr>
            </w:pPr>
            <w:r>
              <w:rPr>
                <w:rFonts w:ascii="宋体" w:eastAsia="宋体" w:hAnsi="宋体" w:cs="宋体" w:hint="eastAsia"/>
                <w:szCs w:val="21"/>
                <w:lang w:val="zh-TW" w:eastAsia="zh-TW"/>
              </w:rPr>
              <w:t>职业暴露</w:t>
            </w:r>
          </w:p>
          <w:p w:rsidR="00DF668E" w:rsidRDefault="00DF668E" w:rsidP="00134B2B">
            <w:pPr>
              <w:widowControl/>
              <w:spacing w:line="276" w:lineRule="auto"/>
              <w:jc w:val="left"/>
              <w:rPr>
                <w:rFonts w:ascii="宋体" w:eastAsia="宋体" w:cs="宋体"/>
                <w:szCs w:val="21"/>
                <w:lang w:val="zh-TW" w:eastAsia="zh-TW"/>
              </w:rPr>
            </w:pPr>
          </w:p>
        </w:tc>
        <w:tc>
          <w:tcPr>
            <w:tcW w:w="7795" w:type="dxa"/>
            <w:tcBorders>
              <w:top w:val="single" w:sz="4" w:space="0" w:color="auto"/>
              <w:left w:val="single" w:sz="4" w:space="0" w:color="auto"/>
              <w:bottom w:val="single" w:sz="4" w:space="0" w:color="auto"/>
              <w:right w:val="double" w:sz="4" w:space="0" w:color="auto"/>
            </w:tcBorders>
          </w:tcPr>
          <w:p w:rsidR="00DF668E" w:rsidRDefault="00DF668E" w:rsidP="00134B2B">
            <w:pPr>
              <w:pStyle w:val="10"/>
              <w:widowControl/>
              <w:numPr>
                <w:ilvl w:val="0"/>
                <w:numId w:val="25"/>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lastRenderedPageBreak/>
              <w:t>支持医务人员及护工进行职业暴露内容的信息登记填写</w:t>
            </w:r>
            <w:r>
              <w:rPr>
                <w:rFonts w:ascii="宋体" w:hAnsi="宋体" w:cs="宋体" w:hint="eastAsia"/>
                <w:szCs w:val="21"/>
                <w:lang w:val="zh-TW"/>
              </w:rPr>
              <w:t>；</w:t>
            </w:r>
          </w:p>
          <w:p w:rsidR="00DF668E" w:rsidRDefault="00DF668E" w:rsidP="00134B2B">
            <w:pPr>
              <w:pStyle w:val="10"/>
              <w:widowControl/>
              <w:numPr>
                <w:ilvl w:val="0"/>
                <w:numId w:val="25"/>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支持暴露填报前告知《职业暴露的标准处置流程》及《职业暴露的处置制度》，要求暴露填报人员在线掌握了解，告知内容可随医院定制性调整；</w:t>
            </w:r>
          </w:p>
          <w:p w:rsidR="00DF668E" w:rsidRDefault="00DF668E" w:rsidP="00134B2B">
            <w:pPr>
              <w:pStyle w:val="10"/>
              <w:widowControl/>
              <w:numPr>
                <w:ilvl w:val="0"/>
                <w:numId w:val="25"/>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lastRenderedPageBreak/>
              <w:t>支持填报职业暴露登记表后，在感控管理端上实时提示新暴露填报消息；</w:t>
            </w:r>
          </w:p>
          <w:p w:rsidR="00DF668E" w:rsidRDefault="00DF668E" w:rsidP="00134B2B">
            <w:pPr>
              <w:pStyle w:val="10"/>
              <w:widowControl/>
              <w:numPr>
                <w:ilvl w:val="0"/>
                <w:numId w:val="25"/>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支持职业暴露信息登记、评估预防、临床观察、临床诊断完整随访闭环，感染性疾病科医生可对评估预防操作，支持跨部门联网的评估跟踪；</w:t>
            </w:r>
          </w:p>
          <w:p w:rsidR="00DF668E" w:rsidRDefault="00DF668E" w:rsidP="00134B2B">
            <w:pPr>
              <w:pStyle w:val="10"/>
              <w:widowControl/>
              <w:numPr>
                <w:ilvl w:val="0"/>
                <w:numId w:val="25"/>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支持对检验复查项目多时间点设定，</w:t>
            </w:r>
            <w:r>
              <w:rPr>
                <w:rFonts w:ascii="宋体" w:hAnsi="宋体" w:cs="宋体" w:hint="eastAsia"/>
                <w:szCs w:val="21"/>
                <w:lang w:val="zh-TW"/>
              </w:rPr>
              <w:t>在监测面板首页显示当前暴露需进行复查人员提醒，钻取后展示需复查人员姓名、发生科室、暴露人员所属科室、暴露时间、检查项目、复查时间、上次复查时间</w:t>
            </w:r>
            <w:r>
              <w:rPr>
                <w:rFonts w:ascii="宋体" w:hAnsi="宋体" w:cs="宋体" w:hint="eastAsia"/>
                <w:szCs w:val="21"/>
                <w:lang w:val="zh-TW" w:eastAsia="zh-TW"/>
              </w:rPr>
              <w:t>；</w:t>
            </w:r>
          </w:p>
          <w:p w:rsidR="00DF668E" w:rsidRDefault="00DF668E" w:rsidP="00134B2B">
            <w:pPr>
              <w:pStyle w:val="10"/>
              <w:widowControl/>
              <w:numPr>
                <w:ilvl w:val="0"/>
                <w:numId w:val="25"/>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支持按照科室统计职业暴露情况，并计算科室构成比；</w:t>
            </w:r>
          </w:p>
          <w:p w:rsidR="00DF668E" w:rsidRDefault="00DF668E" w:rsidP="00134B2B">
            <w:pPr>
              <w:pStyle w:val="10"/>
              <w:widowControl/>
              <w:numPr>
                <w:ilvl w:val="0"/>
                <w:numId w:val="25"/>
              </w:numPr>
              <w:tabs>
                <w:tab w:val="clear" w:pos="0"/>
                <w:tab w:val="left" w:pos="420"/>
              </w:tabs>
              <w:spacing w:line="360" w:lineRule="auto"/>
              <w:ind w:firstLineChars="0"/>
              <w:jc w:val="left"/>
              <w:rPr>
                <w:rFonts w:ascii="宋体" w:cs="宋体"/>
                <w:szCs w:val="21"/>
              </w:rPr>
            </w:pPr>
            <w:r>
              <w:rPr>
                <w:rFonts w:ascii="宋体" w:hAnsi="宋体" w:cs="宋体" w:hint="eastAsia"/>
                <w:szCs w:val="21"/>
                <w:lang w:val="zh-TW" w:eastAsia="zh-TW"/>
              </w:rPr>
              <w:t>支持按工别、年龄、性别等内容计算科室构成比</w:t>
            </w:r>
            <w:r>
              <w:rPr>
                <w:rFonts w:ascii="宋体" w:hAnsi="宋体" w:cs="宋体" w:hint="eastAsia"/>
                <w:szCs w:val="21"/>
                <w:lang w:val="zh-TW"/>
              </w:rPr>
              <w:t>。</w:t>
            </w:r>
          </w:p>
        </w:tc>
      </w:tr>
      <w:tr w:rsidR="00DF668E" w:rsidTr="00794225">
        <w:trPr>
          <w:trHeight w:val="770"/>
        </w:trPr>
        <w:tc>
          <w:tcPr>
            <w:tcW w:w="568" w:type="dxa"/>
            <w:tcBorders>
              <w:top w:val="single" w:sz="4" w:space="0" w:color="auto"/>
              <w:left w:val="double" w:sz="4" w:space="0" w:color="auto"/>
              <w:bottom w:val="single" w:sz="4" w:space="0" w:color="auto"/>
              <w:right w:val="single" w:sz="4" w:space="0" w:color="auto"/>
            </w:tcBorders>
            <w:vAlign w:val="center"/>
          </w:tcPr>
          <w:p w:rsidR="00DF668E" w:rsidRDefault="00DF668E" w:rsidP="00134B2B">
            <w:pPr>
              <w:widowControl/>
              <w:spacing w:line="276" w:lineRule="auto"/>
              <w:jc w:val="left"/>
              <w:rPr>
                <w:rFonts w:ascii="宋体" w:eastAsia="宋体" w:cs="宋体"/>
                <w:szCs w:val="21"/>
              </w:rPr>
            </w:pPr>
            <w:r>
              <w:rPr>
                <w:rFonts w:ascii="宋体" w:eastAsia="宋体" w:hAnsi="宋体" w:cs="宋体" w:hint="eastAsia"/>
                <w:szCs w:val="21"/>
                <w:lang w:val="zh-TW" w:eastAsia="zh-TW"/>
              </w:rPr>
              <w:lastRenderedPageBreak/>
              <w:t>手卫生监测</w:t>
            </w:r>
          </w:p>
          <w:p w:rsidR="00DF668E" w:rsidRDefault="00DF668E" w:rsidP="00134B2B">
            <w:pPr>
              <w:widowControl/>
              <w:spacing w:line="276" w:lineRule="auto"/>
              <w:jc w:val="left"/>
              <w:rPr>
                <w:rFonts w:ascii="宋体" w:eastAsia="宋体" w:cs="宋体"/>
                <w:szCs w:val="21"/>
                <w:lang w:val="zh-TW" w:eastAsia="zh-TW"/>
              </w:rPr>
            </w:pPr>
          </w:p>
        </w:tc>
        <w:tc>
          <w:tcPr>
            <w:tcW w:w="7795" w:type="dxa"/>
            <w:tcBorders>
              <w:top w:val="single" w:sz="4" w:space="0" w:color="auto"/>
              <w:left w:val="single" w:sz="4" w:space="0" w:color="auto"/>
              <w:bottom w:val="single" w:sz="4" w:space="0" w:color="auto"/>
              <w:right w:val="double" w:sz="4" w:space="0" w:color="auto"/>
            </w:tcBorders>
          </w:tcPr>
          <w:p w:rsidR="00DF668E" w:rsidRDefault="00DF668E" w:rsidP="00134B2B">
            <w:pPr>
              <w:pStyle w:val="10"/>
              <w:widowControl/>
              <w:numPr>
                <w:ilvl w:val="0"/>
                <w:numId w:val="26"/>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掌握全院各科室手卫生用品消耗量情况，如手消毒液、抗菌洗手液、干手纸，分析手卫生依从性的，协同促进医务人员手卫生执行的依从率；</w:t>
            </w:r>
          </w:p>
          <w:p w:rsidR="00DF668E" w:rsidRDefault="00DF668E" w:rsidP="00134B2B">
            <w:pPr>
              <w:pStyle w:val="10"/>
              <w:widowControl/>
              <w:numPr>
                <w:ilvl w:val="0"/>
                <w:numId w:val="26"/>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支持临床感控兼职人员进行本科科室用品本月领取量和库存量的在线录入；</w:t>
            </w:r>
          </w:p>
          <w:p w:rsidR="00DF668E" w:rsidRDefault="00DF668E" w:rsidP="00134B2B">
            <w:pPr>
              <w:pStyle w:val="10"/>
              <w:widowControl/>
              <w:numPr>
                <w:ilvl w:val="0"/>
                <w:numId w:val="26"/>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支持在线完成手卫生依从性调查，包括被调查人员类型、时机、指征、手卫生行为、正确性；</w:t>
            </w:r>
          </w:p>
          <w:p w:rsidR="00DF668E" w:rsidRDefault="00DF668E" w:rsidP="00134B2B">
            <w:pPr>
              <w:pStyle w:val="10"/>
              <w:widowControl/>
              <w:numPr>
                <w:ilvl w:val="0"/>
                <w:numId w:val="26"/>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支持调查完成后，对本次调查结果进行回顾性分析，如医护人员手卫生意识低等内容；</w:t>
            </w:r>
          </w:p>
          <w:p w:rsidR="00DF668E" w:rsidRDefault="00DF668E" w:rsidP="00134B2B">
            <w:pPr>
              <w:pStyle w:val="10"/>
              <w:widowControl/>
              <w:numPr>
                <w:ilvl w:val="0"/>
                <w:numId w:val="26"/>
              </w:numPr>
              <w:tabs>
                <w:tab w:val="clear" w:pos="0"/>
                <w:tab w:val="left" w:pos="420"/>
              </w:tabs>
              <w:spacing w:line="360" w:lineRule="auto"/>
              <w:ind w:firstLineChars="0"/>
              <w:jc w:val="left"/>
              <w:rPr>
                <w:rFonts w:ascii="宋体" w:cs="宋体"/>
                <w:szCs w:val="21"/>
              </w:rPr>
            </w:pPr>
            <w:r>
              <w:rPr>
                <w:rFonts w:ascii="宋体" w:hAnsi="宋体" w:cs="宋体" w:hint="eastAsia"/>
                <w:szCs w:val="21"/>
                <w:lang w:val="zh-TW" w:eastAsia="zh-TW"/>
              </w:rPr>
              <w:t>支持按科室、人员类型、指征、时机多类型进行统计分析</w:t>
            </w:r>
            <w:r>
              <w:rPr>
                <w:rFonts w:ascii="宋体" w:hAnsi="宋体" w:cs="宋体" w:hint="eastAsia"/>
                <w:szCs w:val="21"/>
                <w:lang w:val="zh-TW"/>
              </w:rPr>
              <w:t>。</w:t>
            </w:r>
          </w:p>
        </w:tc>
      </w:tr>
      <w:tr w:rsidR="00DF668E" w:rsidTr="00794225">
        <w:trPr>
          <w:trHeight w:val="770"/>
        </w:trPr>
        <w:tc>
          <w:tcPr>
            <w:tcW w:w="568" w:type="dxa"/>
            <w:tcBorders>
              <w:top w:val="single" w:sz="4" w:space="0" w:color="auto"/>
              <w:left w:val="double" w:sz="4" w:space="0" w:color="auto"/>
              <w:bottom w:val="single" w:sz="4" w:space="0" w:color="auto"/>
              <w:right w:val="single" w:sz="4" w:space="0" w:color="auto"/>
            </w:tcBorders>
            <w:vAlign w:val="center"/>
          </w:tcPr>
          <w:p w:rsidR="00DF668E" w:rsidRDefault="00DF668E" w:rsidP="00134B2B">
            <w:pPr>
              <w:widowControl/>
              <w:spacing w:line="276" w:lineRule="auto"/>
              <w:jc w:val="left"/>
              <w:rPr>
                <w:rFonts w:ascii="宋体" w:eastAsia="宋体" w:cs="宋体"/>
                <w:szCs w:val="21"/>
              </w:rPr>
            </w:pPr>
            <w:r>
              <w:rPr>
                <w:rFonts w:ascii="宋体" w:eastAsia="宋体" w:hAnsi="宋体" w:cs="宋体" w:hint="eastAsia"/>
                <w:szCs w:val="21"/>
                <w:lang w:val="zh-TW" w:eastAsia="zh-TW"/>
              </w:rPr>
              <w:t>网络直报</w:t>
            </w:r>
          </w:p>
          <w:p w:rsidR="00DF668E" w:rsidRDefault="00DF668E" w:rsidP="00134B2B">
            <w:pPr>
              <w:widowControl/>
              <w:spacing w:line="276" w:lineRule="auto"/>
              <w:jc w:val="left"/>
              <w:rPr>
                <w:rFonts w:ascii="宋体" w:eastAsia="宋体" w:cs="宋体"/>
                <w:szCs w:val="21"/>
                <w:lang w:val="zh-TW" w:eastAsia="zh-TW"/>
              </w:rPr>
            </w:pPr>
          </w:p>
        </w:tc>
        <w:tc>
          <w:tcPr>
            <w:tcW w:w="7795" w:type="dxa"/>
            <w:tcBorders>
              <w:top w:val="single" w:sz="4" w:space="0" w:color="auto"/>
              <w:left w:val="single" w:sz="4" w:space="0" w:color="auto"/>
              <w:bottom w:val="single" w:sz="4" w:space="0" w:color="auto"/>
              <w:right w:val="double" w:sz="4" w:space="0" w:color="auto"/>
            </w:tcBorders>
          </w:tcPr>
          <w:p w:rsidR="00DF668E" w:rsidRDefault="00DF668E" w:rsidP="00134B2B">
            <w:pPr>
              <w:pStyle w:val="10"/>
              <w:widowControl/>
              <w:tabs>
                <w:tab w:val="left" w:pos="420"/>
              </w:tabs>
              <w:spacing w:line="360" w:lineRule="auto"/>
              <w:ind w:firstLineChars="0" w:firstLine="0"/>
              <w:jc w:val="left"/>
              <w:rPr>
                <w:rFonts w:ascii="宋体" w:cs="宋体"/>
                <w:szCs w:val="21"/>
                <w:lang w:val="zh-TW" w:eastAsia="zh-TW"/>
              </w:rPr>
            </w:pPr>
            <w:r>
              <w:rPr>
                <w:bCs/>
                <w:szCs w:val="21"/>
                <w:shd w:val="clear" w:color="auto" w:fill="FFFFFF"/>
              </w:rPr>
              <w:t>1</w:t>
            </w:r>
            <w:r>
              <w:rPr>
                <w:rFonts w:cs="宋体" w:hint="eastAsia"/>
                <w:bCs/>
                <w:szCs w:val="21"/>
                <w:shd w:val="clear" w:color="auto" w:fill="FFFFFF"/>
              </w:rPr>
              <w:t>、</w:t>
            </w:r>
            <w:r>
              <w:rPr>
                <w:rFonts w:ascii="宋体" w:hAnsi="宋体" w:cs="宋体" w:hint="eastAsia"/>
                <w:szCs w:val="21"/>
                <w:lang w:val="zh-TW" w:eastAsia="zh-TW"/>
              </w:rPr>
              <w:t>支持建立</w:t>
            </w:r>
            <w:r>
              <w:rPr>
                <w:rFonts w:ascii="宋体" w:hAnsi="宋体" w:cs="宋体" w:hint="eastAsia"/>
                <w:szCs w:val="21"/>
              </w:rPr>
              <w:t>“</w:t>
            </w:r>
            <w:r>
              <w:rPr>
                <w:rFonts w:ascii="宋体" w:hAnsi="宋体" w:cs="宋体" w:hint="eastAsia"/>
                <w:szCs w:val="21"/>
                <w:lang w:val="zh-TW" w:eastAsia="zh-TW"/>
              </w:rPr>
              <w:t>医院</w:t>
            </w:r>
            <w:r>
              <w:rPr>
                <w:rFonts w:ascii="宋体" w:hAnsi="宋体" w:cs="宋体" w:hint="eastAsia"/>
                <w:szCs w:val="21"/>
              </w:rPr>
              <w:t>→</w:t>
            </w:r>
            <w:r>
              <w:rPr>
                <w:rFonts w:ascii="宋体" w:hAnsi="宋体" w:cs="宋体" w:hint="eastAsia"/>
                <w:szCs w:val="21"/>
                <w:lang w:val="zh-TW" w:eastAsia="zh-TW"/>
              </w:rPr>
              <w:t>全国医院感染监控管理培训基地</w:t>
            </w:r>
            <w:r>
              <w:rPr>
                <w:rFonts w:ascii="宋体" w:hAnsi="宋体" w:cs="宋体" w:hint="eastAsia"/>
                <w:szCs w:val="21"/>
              </w:rPr>
              <w:t>”</w:t>
            </w:r>
            <w:r>
              <w:rPr>
                <w:rFonts w:ascii="宋体" w:hAnsi="宋体" w:cs="宋体" w:hint="eastAsia"/>
                <w:szCs w:val="21"/>
                <w:lang w:val="zh-TW" w:eastAsia="zh-TW"/>
              </w:rPr>
              <w:t>上报体系；</w:t>
            </w:r>
          </w:p>
          <w:p w:rsidR="00DF668E" w:rsidRDefault="00DF668E" w:rsidP="00134B2B">
            <w:pPr>
              <w:pStyle w:val="10"/>
              <w:widowControl/>
              <w:tabs>
                <w:tab w:val="left" w:pos="420"/>
              </w:tabs>
              <w:spacing w:line="360" w:lineRule="auto"/>
              <w:ind w:firstLineChars="0" w:firstLine="0"/>
              <w:jc w:val="left"/>
              <w:rPr>
                <w:rFonts w:ascii="宋体" w:cs="宋体"/>
                <w:szCs w:val="21"/>
                <w:lang w:val="zh-TW" w:eastAsia="zh-TW"/>
              </w:rPr>
            </w:pPr>
            <w:r>
              <w:rPr>
                <w:rFonts w:ascii="宋体" w:hAnsi="宋体" w:cs="宋体" w:hint="eastAsia"/>
                <w:szCs w:val="21"/>
                <w:lang w:val="zh-TW" w:eastAsia="zh-TW"/>
              </w:rPr>
              <w:t>2</w:t>
            </w:r>
            <w:r>
              <w:rPr>
                <w:rFonts w:ascii="宋体" w:hAnsi="宋体" w:cs="宋体" w:hint="eastAsia"/>
                <w:szCs w:val="21"/>
                <w:lang w:val="zh-TW"/>
              </w:rPr>
              <w:t>、</w:t>
            </w:r>
            <w:r>
              <w:rPr>
                <w:rFonts w:ascii="宋体" w:hAnsi="宋体" w:cs="宋体" w:hint="eastAsia"/>
                <w:szCs w:val="21"/>
                <w:lang w:val="zh-TW" w:eastAsia="zh-TW"/>
              </w:rPr>
              <w:t>支持自动分析出已上报记录数、总未上报记录数；</w:t>
            </w:r>
          </w:p>
          <w:p w:rsidR="00DF668E" w:rsidRDefault="00DF668E" w:rsidP="00134B2B">
            <w:pPr>
              <w:pStyle w:val="10"/>
              <w:widowControl/>
              <w:tabs>
                <w:tab w:val="left" w:pos="420"/>
              </w:tabs>
              <w:spacing w:line="360" w:lineRule="auto"/>
              <w:ind w:firstLineChars="0" w:firstLine="0"/>
              <w:jc w:val="left"/>
              <w:rPr>
                <w:rFonts w:ascii="宋体" w:cs="宋体"/>
                <w:szCs w:val="21"/>
                <w:lang w:val="zh-TW" w:eastAsia="zh-TW"/>
              </w:rPr>
            </w:pPr>
            <w:r>
              <w:rPr>
                <w:rFonts w:ascii="宋体" w:hAnsi="宋体" w:cs="宋体" w:hint="eastAsia"/>
                <w:szCs w:val="21"/>
                <w:lang w:val="zh-TW" w:eastAsia="zh-TW"/>
              </w:rPr>
              <w:t>3</w:t>
            </w:r>
            <w:r>
              <w:rPr>
                <w:rFonts w:ascii="宋体" w:hAnsi="宋体" w:cs="宋体" w:hint="eastAsia"/>
                <w:szCs w:val="21"/>
                <w:lang w:val="zh-TW"/>
              </w:rPr>
              <w:t>、</w:t>
            </w:r>
            <w:r>
              <w:rPr>
                <w:rFonts w:ascii="宋体" w:hAnsi="宋体" w:cs="宋体" w:hint="eastAsia"/>
                <w:szCs w:val="21"/>
                <w:lang w:val="zh-TW" w:eastAsia="zh-TW"/>
              </w:rPr>
              <w:t>支持数据单项上报，也支持全选项上报，能够进行断点续传功能，多线程上报技术，上传速度快，不影响其他业务模块的操作；</w:t>
            </w:r>
          </w:p>
          <w:p w:rsidR="00DF668E" w:rsidRDefault="00DF668E" w:rsidP="00134B2B">
            <w:pPr>
              <w:pStyle w:val="10"/>
              <w:widowControl/>
              <w:tabs>
                <w:tab w:val="left" w:pos="420"/>
              </w:tabs>
              <w:spacing w:line="360" w:lineRule="auto"/>
              <w:ind w:firstLineChars="0" w:firstLine="0"/>
              <w:jc w:val="left"/>
              <w:rPr>
                <w:rFonts w:ascii="宋体" w:cs="宋体"/>
                <w:szCs w:val="21"/>
                <w:lang w:val="zh-TW" w:eastAsia="zh-TW"/>
              </w:rPr>
            </w:pPr>
            <w:r>
              <w:rPr>
                <w:rFonts w:ascii="宋体" w:hAnsi="宋体" w:cs="宋体" w:hint="eastAsia"/>
                <w:szCs w:val="21"/>
                <w:lang w:val="zh-TW" w:eastAsia="zh-TW"/>
              </w:rPr>
              <w:t>4</w:t>
            </w:r>
            <w:r>
              <w:rPr>
                <w:rFonts w:ascii="宋体" w:hAnsi="宋体" w:cs="宋体" w:hint="eastAsia"/>
                <w:szCs w:val="21"/>
                <w:lang w:val="zh-TW"/>
              </w:rPr>
              <w:t>、</w:t>
            </w:r>
            <w:r>
              <w:rPr>
                <w:rFonts w:ascii="宋体" w:hAnsi="宋体" w:cs="宋体" w:hint="eastAsia"/>
                <w:szCs w:val="21"/>
                <w:lang w:val="zh-TW" w:eastAsia="zh-TW"/>
              </w:rPr>
              <w:t>支持数据上报数据包括：感染病例监测（感染数、出院记录数）、现患率调查（实查数、应监测记录数）、外科手术感染监测、职业暴露监测、</w:t>
            </w:r>
            <w:r>
              <w:rPr>
                <w:rFonts w:ascii="宋体" w:hAnsi="宋体" w:cs="宋体" w:hint="eastAsia"/>
                <w:szCs w:val="21"/>
              </w:rPr>
              <w:t>ICU</w:t>
            </w:r>
            <w:r>
              <w:rPr>
                <w:rFonts w:ascii="宋体" w:hAnsi="宋体" w:cs="宋体" w:hint="eastAsia"/>
                <w:szCs w:val="21"/>
                <w:lang w:val="zh-TW" w:eastAsia="zh-TW"/>
              </w:rPr>
              <w:t>病人感染监测（感染数、监测日志记录数）、高危新生儿监测（感染数、日志记录数）、抗菌药物监测、环境卫生消毒药械监测、一次性用品监测、污水监测；</w:t>
            </w:r>
          </w:p>
          <w:p w:rsidR="00DF668E" w:rsidRDefault="00DF668E" w:rsidP="00134B2B">
            <w:pPr>
              <w:pStyle w:val="10"/>
              <w:widowControl/>
              <w:tabs>
                <w:tab w:val="left" w:pos="420"/>
              </w:tabs>
              <w:spacing w:line="360" w:lineRule="auto"/>
              <w:ind w:firstLineChars="0" w:firstLine="0"/>
              <w:jc w:val="left"/>
              <w:rPr>
                <w:rFonts w:ascii="宋体" w:cs="宋体"/>
                <w:szCs w:val="21"/>
              </w:rPr>
            </w:pPr>
            <w:r>
              <w:rPr>
                <w:rFonts w:ascii="宋体" w:hAnsi="宋体" w:cs="宋体" w:hint="eastAsia"/>
                <w:szCs w:val="21"/>
                <w:lang w:val="zh-TW" w:eastAsia="zh-TW"/>
              </w:rPr>
              <w:t>5</w:t>
            </w:r>
            <w:r>
              <w:rPr>
                <w:rFonts w:ascii="宋体" w:hAnsi="宋体" w:cs="宋体" w:hint="eastAsia"/>
                <w:szCs w:val="21"/>
                <w:lang w:val="zh-TW"/>
              </w:rPr>
              <w:t>、</w:t>
            </w:r>
            <w:r>
              <w:rPr>
                <w:rFonts w:ascii="宋体" w:hAnsi="宋体" w:cs="宋体" w:hint="eastAsia"/>
                <w:szCs w:val="21"/>
                <w:lang w:val="zh-TW" w:eastAsia="zh-TW"/>
              </w:rPr>
              <w:t>支持数据上报结果的日志查看及保存；</w:t>
            </w:r>
          </w:p>
        </w:tc>
      </w:tr>
      <w:tr w:rsidR="00DF668E" w:rsidTr="00794225">
        <w:trPr>
          <w:trHeight w:val="770"/>
        </w:trPr>
        <w:tc>
          <w:tcPr>
            <w:tcW w:w="568" w:type="dxa"/>
            <w:tcBorders>
              <w:top w:val="single" w:sz="4" w:space="0" w:color="auto"/>
              <w:left w:val="double" w:sz="4" w:space="0" w:color="auto"/>
              <w:bottom w:val="single" w:sz="4" w:space="0" w:color="auto"/>
              <w:right w:val="single" w:sz="4" w:space="0" w:color="auto"/>
            </w:tcBorders>
            <w:vAlign w:val="center"/>
          </w:tcPr>
          <w:p w:rsidR="00DF668E" w:rsidRDefault="00DF668E" w:rsidP="00134B2B">
            <w:pPr>
              <w:jc w:val="left"/>
              <w:rPr>
                <w:rFonts w:ascii="宋体" w:eastAsia="宋体" w:cs="宋体"/>
                <w:szCs w:val="21"/>
                <w:lang w:val="zh-TW" w:eastAsia="zh-TW"/>
              </w:rPr>
            </w:pPr>
            <w:r>
              <w:rPr>
                <w:rFonts w:ascii="宋体" w:eastAsia="宋体" w:hAnsi="宋体" w:cs="宋体" w:hint="eastAsia"/>
                <w:szCs w:val="21"/>
              </w:rPr>
              <w:t>国家的感控指标</w:t>
            </w:r>
            <w:r>
              <w:rPr>
                <w:rFonts w:ascii="宋体" w:eastAsia="宋体" w:hAnsi="宋体" w:cs="宋体" w:hint="eastAsia"/>
                <w:szCs w:val="21"/>
              </w:rPr>
              <w:lastRenderedPageBreak/>
              <w:t>十三项</w:t>
            </w:r>
          </w:p>
        </w:tc>
        <w:tc>
          <w:tcPr>
            <w:tcW w:w="7795" w:type="dxa"/>
            <w:tcBorders>
              <w:top w:val="single" w:sz="4" w:space="0" w:color="auto"/>
              <w:left w:val="single" w:sz="4" w:space="0" w:color="auto"/>
              <w:bottom w:val="single" w:sz="4" w:space="0" w:color="auto"/>
              <w:right w:val="double" w:sz="4" w:space="0" w:color="auto"/>
            </w:tcBorders>
          </w:tcPr>
          <w:p w:rsidR="00DF668E" w:rsidRDefault="00DF668E" w:rsidP="00134B2B">
            <w:pPr>
              <w:tabs>
                <w:tab w:val="left" w:pos="420"/>
              </w:tabs>
              <w:spacing w:line="360" w:lineRule="auto"/>
              <w:jc w:val="left"/>
              <w:rPr>
                <w:rFonts w:ascii="宋体" w:eastAsia="宋体" w:cs="宋体"/>
                <w:szCs w:val="21"/>
              </w:rPr>
            </w:pPr>
            <w:r>
              <w:rPr>
                <w:rFonts w:ascii="宋体" w:eastAsia="宋体" w:hAnsi="宋体" w:cs="宋体" w:hint="eastAsia"/>
                <w:szCs w:val="21"/>
                <w:lang w:val="zh-TW" w:eastAsia="zh-TW"/>
              </w:rPr>
              <w:lastRenderedPageBreak/>
              <w:t>支持可按患者维住院患者人数进行时间段查询；医院感染发病（例次）率</w:t>
            </w:r>
            <w:r>
              <w:rPr>
                <w:rFonts w:ascii="宋体" w:eastAsia="宋体" w:hAnsi="宋体" w:cs="宋体" w:hint="eastAsia"/>
                <w:szCs w:val="21"/>
                <w:lang w:val="zh-TW"/>
              </w:rPr>
              <w:t>、</w:t>
            </w:r>
            <w:r>
              <w:rPr>
                <w:rFonts w:ascii="宋体" w:eastAsia="宋体" w:hAnsi="宋体" w:cs="宋体" w:hint="eastAsia"/>
                <w:szCs w:val="21"/>
                <w:lang w:val="zh-TW" w:eastAsia="zh-TW"/>
              </w:rPr>
              <w:t>医院感染现患（例次）率</w:t>
            </w:r>
            <w:r>
              <w:rPr>
                <w:rFonts w:ascii="宋体" w:eastAsia="宋体" w:hAnsi="宋体" w:cs="宋体" w:hint="eastAsia"/>
                <w:szCs w:val="21"/>
                <w:lang w:val="zh-TW"/>
              </w:rPr>
              <w:t>、</w:t>
            </w:r>
            <w:r>
              <w:rPr>
                <w:rFonts w:ascii="宋体" w:eastAsia="宋体" w:hAnsi="宋体" w:cs="宋体" w:hint="eastAsia"/>
                <w:szCs w:val="21"/>
                <w:lang w:val="zh-TW" w:eastAsia="zh-TW"/>
              </w:rPr>
              <w:t>医院感染病例漏报率</w:t>
            </w:r>
            <w:r>
              <w:rPr>
                <w:rFonts w:ascii="宋体" w:eastAsia="宋体" w:hAnsi="宋体" w:cs="宋体" w:hint="eastAsia"/>
                <w:szCs w:val="21"/>
                <w:lang w:val="zh-TW"/>
              </w:rPr>
              <w:t>、</w:t>
            </w:r>
            <w:r>
              <w:rPr>
                <w:rFonts w:ascii="宋体" w:eastAsia="宋体" w:hAnsi="宋体" w:cs="宋体" w:hint="eastAsia"/>
                <w:szCs w:val="21"/>
                <w:lang w:val="zh-TW" w:eastAsia="zh-TW"/>
              </w:rPr>
              <w:t>多重耐药菌感染发生率</w:t>
            </w:r>
            <w:r>
              <w:rPr>
                <w:rFonts w:ascii="宋体" w:eastAsia="宋体" w:hAnsi="宋体" w:cs="宋体" w:hint="eastAsia"/>
                <w:szCs w:val="21"/>
                <w:lang w:val="zh-TW"/>
              </w:rPr>
              <w:t>、</w:t>
            </w:r>
            <w:r>
              <w:rPr>
                <w:rFonts w:ascii="宋体" w:eastAsia="宋体" w:hAnsi="宋体" w:cs="宋体" w:hint="eastAsia"/>
                <w:szCs w:val="21"/>
                <w:lang w:val="zh-TW" w:eastAsia="zh-TW"/>
              </w:rPr>
              <w:t>多重耐药菌检出率</w:t>
            </w:r>
            <w:r>
              <w:rPr>
                <w:rFonts w:ascii="宋体" w:eastAsia="宋体" w:hAnsi="宋体" w:cs="宋体" w:hint="eastAsia"/>
                <w:szCs w:val="21"/>
                <w:lang w:val="zh-TW"/>
              </w:rPr>
              <w:t>、</w:t>
            </w:r>
            <w:r>
              <w:rPr>
                <w:rFonts w:ascii="宋体" w:eastAsia="宋体" w:hAnsi="宋体" w:cs="宋体" w:hint="eastAsia"/>
                <w:szCs w:val="21"/>
                <w:lang w:val="zh-TW" w:eastAsia="zh-TW"/>
              </w:rPr>
              <w:t>住院患者抗菌药物使用率</w:t>
            </w:r>
            <w:r>
              <w:rPr>
                <w:rFonts w:ascii="宋体" w:eastAsia="宋体" w:hAnsi="宋体" w:cs="宋体" w:hint="eastAsia"/>
                <w:szCs w:val="21"/>
                <w:lang w:val="zh-TW"/>
              </w:rPr>
              <w:t>、</w:t>
            </w:r>
            <w:r>
              <w:rPr>
                <w:rFonts w:ascii="宋体" w:eastAsia="宋体" w:hAnsi="宋体" w:cs="宋体" w:hint="eastAsia"/>
                <w:szCs w:val="21"/>
                <w:lang w:val="zh-TW" w:eastAsia="zh-TW"/>
              </w:rPr>
              <w:t>抗菌药物治疗前病原学送检率</w:t>
            </w:r>
            <w:r>
              <w:rPr>
                <w:rFonts w:ascii="宋体" w:eastAsia="宋体" w:hAnsi="宋体" w:cs="宋体" w:hint="eastAsia"/>
                <w:szCs w:val="21"/>
                <w:lang w:val="zh-TW"/>
              </w:rPr>
              <w:t>、</w:t>
            </w:r>
            <w:r>
              <w:rPr>
                <w:rFonts w:ascii="宋体" w:eastAsia="宋体" w:hAnsi="宋体" w:cs="宋体" w:hint="eastAsia"/>
                <w:szCs w:val="21"/>
              </w:rPr>
              <w:t>Ⅰ</w:t>
            </w:r>
            <w:r>
              <w:rPr>
                <w:rFonts w:ascii="宋体" w:eastAsia="宋体" w:hAnsi="宋体" w:cs="宋体" w:hint="eastAsia"/>
                <w:szCs w:val="21"/>
                <w:lang w:val="zh-TW" w:eastAsia="zh-TW"/>
              </w:rPr>
              <w:t>类切口手术部位感染率</w:t>
            </w:r>
            <w:r>
              <w:rPr>
                <w:rFonts w:ascii="宋体" w:eastAsia="宋体" w:hAnsi="宋体" w:cs="宋体" w:hint="eastAsia"/>
                <w:szCs w:val="21"/>
                <w:lang w:val="zh-TW"/>
              </w:rPr>
              <w:t>、</w:t>
            </w:r>
            <w:r>
              <w:rPr>
                <w:rFonts w:ascii="宋体" w:eastAsia="宋体" w:hAnsi="宋体" w:cs="宋体" w:hint="eastAsia"/>
                <w:szCs w:val="21"/>
                <w:lang w:val="zh-TW" w:eastAsia="zh-TW"/>
              </w:rPr>
              <w:t>Ⅰ类切口手术抗菌药物预防使用率、血管内导管相关血流感染发病率</w:t>
            </w:r>
            <w:r>
              <w:rPr>
                <w:rFonts w:ascii="宋体" w:eastAsia="宋体" w:hAnsi="宋体" w:cs="宋体" w:hint="eastAsia"/>
                <w:szCs w:val="21"/>
                <w:lang w:val="zh-TW"/>
              </w:rPr>
              <w:t>、</w:t>
            </w:r>
            <w:r>
              <w:rPr>
                <w:rFonts w:ascii="宋体" w:eastAsia="宋体" w:hAnsi="宋体" w:cs="宋体" w:hint="eastAsia"/>
                <w:szCs w:val="21"/>
                <w:lang w:val="zh-TW" w:eastAsia="zh-TW"/>
              </w:rPr>
              <w:lastRenderedPageBreak/>
              <w:t>呼吸机相关肺炎发病率</w:t>
            </w:r>
            <w:r>
              <w:rPr>
                <w:rFonts w:ascii="宋体" w:eastAsia="宋体" w:hAnsi="宋体" w:cs="宋体" w:hint="eastAsia"/>
                <w:szCs w:val="21"/>
                <w:lang w:val="zh-TW"/>
              </w:rPr>
              <w:t>、</w:t>
            </w:r>
            <w:r>
              <w:rPr>
                <w:rFonts w:ascii="宋体" w:eastAsia="宋体" w:hAnsi="宋体" w:cs="宋体" w:hint="eastAsia"/>
                <w:szCs w:val="21"/>
                <w:lang w:val="zh-TW" w:eastAsia="zh-TW"/>
              </w:rPr>
              <w:t>导尿管相关泌尿系统感染发病率</w:t>
            </w:r>
            <w:r>
              <w:rPr>
                <w:rFonts w:ascii="宋体" w:eastAsia="宋体" w:hAnsi="宋体" w:cs="宋体" w:hint="eastAsia"/>
                <w:szCs w:val="21"/>
                <w:lang w:val="zh-TW"/>
              </w:rPr>
              <w:t>、</w:t>
            </w:r>
            <w:r>
              <w:rPr>
                <w:rFonts w:ascii="宋体" w:eastAsia="宋体" w:hAnsi="宋体" w:cs="宋体" w:hint="eastAsia"/>
                <w:szCs w:val="21"/>
                <w:lang w:val="zh-TW" w:eastAsia="zh-TW"/>
              </w:rPr>
              <w:t>手卫生依从率调查</w:t>
            </w:r>
          </w:p>
        </w:tc>
      </w:tr>
      <w:tr w:rsidR="00DF668E" w:rsidTr="00794225">
        <w:trPr>
          <w:trHeight w:val="770"/>
        </w:trPr>
        <w:tc>
          <w:tcPr>
            <w:tcW w:w="568" w:type="dxa"/>
            <w:tcBorders>
              <w:top w:val="single" w:sz="4" w:space="0" w:color="auto"/>
              <w:left w:val="double" w:sz="4" w:space="0" w:color="auto"/>
              <w:bottom w:val="single" w:sz="4" w:space="0" w:color="auto"/>
              <w:right w:val="single" w:sz="4" w:space="0" w:color="auto"/>
            </w:tcBorders>
            <w:vAlign w:val="center"/>
          </w:tcPr>
          <w:p w:rsidR="00DF668E" w:rsidRDefault="00DF668E" w:rsidP="00134B2B">
            <w:pPr>
              <w:jc w:val="left"/>
              <w:rPr>
                <w:rFonts w:ascii="宋体" w:eastAsia="宋体" w:cs="宋体"/>
                <w:szCs w:val="21"/>
                <w:lang w:val="zh-TW" w:eastAsia="zh-TW"/>
              </w:rPr>
            </w:pPr>
            <w:r>
              <w:rPr>
                <w:rFonts w:ascii="宋体" w:eastAsia="宋体" w:hAnsi="宋体" w:cs="宋体" w:hint="eastAsia"/>
                <w:szCs w:val="21"/>
              </w:rPr>
              <w:lastRenderedPageBreak/>
              <w:t>感染统计</w:t>
            </w:r>
          </w:p>
        </w:tc>
        <w:tc>
          <w:tcPr>
            <w:tcW w:w="7795" w:type="dxa"/>
            <w:tcBorders>
              <w:top w:val="single" w:sz="4" w:space="0" w:color="auto"/>
              <w:left w:val="single" w:sz="4" w:space="0" w:color="auto"/>
              <w:bottom w:val="single" w:sz="4" w:space="0" w:color="auto"/>
              <w:right w:val="double" w:sz="4" w:space="0" w:color="auto"/>
            </w:tcBorders>
          </w:tcPr>
          <w:p w:rsidR="00DF668E" w:rsidRDefault="00DF668E" w:rsidP="00134B2B">
            <w:pPr>
              <w:tabs>
                <w:tab w:val="left" w:pos="420"/>
              </w:tabs>
              <w:spacing w:line="360" w:lineRule="auto"/>
              <w:jc w:val="left"/>
              <w:rPr>
                <w:rFonts w:ascii="宋体" w:eastAsia="宋体" w:cs="宋体"/>
                <w:szCs w:val="21"/>
              </w:rPr>
            </w:pPr>
            <w:r>
              <w:rPr>
                <w:rFonts w:ascii="宋体" w:eastAsia="宋体" w:hAnsi="宋体" w:cs="宋体" w:hint="eastAsia"/>
                <w:szCs w:val="21"/>
                <w:lang w:val="zh-TW" w:eastAsia="zh-TW"/>
              </w:rPr>
              <w:t>支持可按患者维住院患者人数进行时间段查询；医院感染率</w:t>
            </w:r>
            <w:r>
              <w:rPr>
                <w:rFonts w:ascii="宋体" w:eastAsia="宋体" w:hAnsi="宋体" w:cs="宋体" w:hint="eastAsia"/>
                <w:szCs w:val="21"/>
                <w:lang w:val="zh-TW"/>
              </w:rPr>
              <w:t>、</w:t>
            </w:r>
            <w:r>
              <w:rPr>
                <w:rFonts w:ascii="宋体" w:eastAsia="宋体" w:hAnsi="宋体" w:cs="宋体" w:hint="eastAsia"/>
                <w:szCs w:val="21"/>
                <w:lang w:val="zh-TW" w:eastAsia="zh-TW"/>
              </w:rPr>
              <w:t>社区感染率</w:t>
            </w:r>
            <w:r>
              <w:rPr>
                <w:rFonts w:ascii="宋体" w:eastAsia="宋体" w:hAnsi="宋体" w:cs="宋体" w:hint="eastAsia"/>
                <w:szCs w:val="21"/>
                <w:lang w:val="zh-TW"/>
              </w:rPr>
              <w:t>、</w:t>
            </w:r>
            <w:r>
              <w:rPr>
                <w:rFonts w:ascii="宋体" w:eastAsia="宋体" w:hAnsi="宋体" w:cs="宋体" w:hint="eastAsia"/>
                <w:szCs w:val="21"/>
                <w:lang w:val="zh-TW" w:eastAsia="zh-TW"/>
              </w:rPr>
              <w:t>医院感染日感染率</w:t>
            </w:r>
            <w:r>
              <w:rPr>
                <w:rFonts w:ascii="宋体" w:eastAsia="宋体" w:hAnsi="宋体" w:cs="宋体" w:hint="eastAsia"/>
                <w:szCs w:val="21"/>
                <w:lang w:val="zh-TW"/>
              </w:rPr>
              <w:t>、</w:t>
            </w:r>
            <w:r>
              <w:rPr>
                <w:rFonts w:ascii="宋体" w:eastAsia="宋体" w:hAnsi="宋体" w:cs="宋体" w:hint="eastAsia"/>
                <w:szCs w:val="21"/>
                <w:lang w:val="zh-TW" w:eastAsia="zh-TW"/>
              </w:rPr>
              <w:t>医院感染部位分布</w:t>
            </w:r>
            <w:r>
              <w:rPr>
                <w:rFonts w:ascii="宋体" w:eastAsia="宋体" w:hAnsi="宋体" w:cs="宋体" w:hint="eastAsia"/>
                <w:szCs w:val="21"/>
                <w:lang w:val="zh-TW"/>
              </w:rPr>
              <w:t>、</w:t>
            </w:r>
            <w:r>
              <w:rPr>
                <w:rFonts w:ascii="宋体" w:eastAsia="宋体" w:hAnsi="宋体" w:cs="宋体" w:hint="eastAsia"/>
                <w:szCs w:val="21"/>
                <w:lang w:val="zh-TW" w:eastAsia="zh-TW"/>
              </w:rPr>
              <w:t>社区感染部位分布</w:t>
            </w:r>
            <w:r>
              <w:rPr>
                <w:rFonts w:ascii="宋体" w:eastAsia="宋体" w:hAnsi="宋体" w:cs="宋体" w:hint="eastAsia"/>
                <w:szCs w:val="21"/>
                <w:lang w:val="zh-TW"/>
              </w:rPr>
              <w:t>、</w:t>
            </w:r>
            <w:r>
              <w:rPr>
                <w:rFonts w:ascii="宋体" w:eastAsia="宋体" w:hAnsi="宋体" w:cs="宋体" w:hint="eastAsia"/>
                <w:szCs w:val="21"/>
                <w:lang w:val="zh-TW" w:eastAsia="zh-TW"/>
              </w:rPr>
              <w:t>医院感染病原体部位分布</w:t>
            </w:r>
            <w:r>
              <w:rPr>
                <w:rFonts w:ascii="宋体" w:eastAsia="宋体" w:hAnsi="宋体" w:cs="宋体" w:hint="eastAsia"/>
                <w:szCs w:val="21"/>
                <w:lang w:val="zh-TW"/>
              </w:rPr>
              <w:t>、</w:t>
            </w:r>
            <w:r>
              <w:rPr>
                <w:rFonts w:ascii="宋体" w:eastAsia="宋体" w:hAnsi="宋体" w:cs="宋体" w:hint="eastAsia"/>
                <w:szCs w:val="21"/>
                <w:lang w:val="zh-TW" w:eastAsia="zh-TW"/>
              </w:rPr>
              <w:t>社区感染病原体部位分布</w:t>
            </w:r>
            <w:r>
              <w:rPr>
                <w:rFonts w:ascii="宋体" w:eastAsia="宋体" w:hAnsi="宋体" w:cs="宋体" w:hint="eastAsia"/>
                <w:szCs w:val="21"/>
                <w:lang w:val="zh-TW"/>
              </w:rPr>
              <w:t>、</w:t>
            </w:r>
            <w:r>
              <w:rPr>
                <w:rFonts w:ascii="宋体" w:eastAsia="宋体" w:hAnsi="宋体" w:cs="宋体" w:hint="eastAsia"/>
                <w:szCs w:val="21"/>
                <w:lang w:val="zh-TW" w:eastAsia="zh-TW"/>
              </w:rPr>
              <w:t>易感因素</w:t>
            </w:r>
            <w:r>
              <w:rPr>
                <w:rFonts w:ascii="宋体" w:eastAsia="宋体" w:hAnsi="宋体" w:cs="宋体" w:hint="eastAsia"/>
                <w:szCs w:val="21"/>
                <w:lang w:val="zh-TW"/>
              </w:rPr>
              <w:t>、</w:t>
            </w:r>
            <w:r>
              <w:rPr>
                <w:rFonts w:ascii="宋体" w:eastAsia="宋体" w:hAnsi="宋体" w:cs="宋体" w:hint="eastAsia"/>
                <w:szCs w:val="21"/>
              </w:rPr>
              <w:t>CLABSI</w:t>
            </w:r>
            <w:r>
              <w:rPr>
                <w:rFonts w:ascii="宋体" w:eastAsia="宋体" w:hAnsi="宋体" w:cs="宋体" w:hint="eastAsia"/>
                <w:szCs w:val="21"/>
                <w:lang w:val="zh-TW" w:eastAsia="zh-TW"/>
              </w:rPr>
              <w:t>（血管内导管相关血流感染发病率）</w:t>
            </w:r>
            <w:r>
              <w:rPr>
                <w:rFonts w:ascii="宋体" w:eastAsia="宋体" w:hAnsi="宋体" w:cs="宋体" w:hint="eastAsia"/>
                <w:szCs w:val="21"/>
                <w:lang w:val="zh-TW"/>
              </w:rPr>
              <w:t>、</w:t>
            </w:r>
            <w:r>
              <w:rPr>
                <w:rFonts w:ascii="宋体" w:eastAsia="宋体" w:hAnsi="宋体" w:cs="宋体" w:hint="eastAsia"/>
                <w:szCs w:val="21"/>
              </w:rPr>
              <w:t>VAP</w:t>
            </w:r>
            <w:r>
              <w:rPr>
                <w:rFonts w:ascii="宋体" w:eastAsia="宋体" w:hAnsi="宋体" w:cs="宋体" w:hint="eastAsia"/>
                <w:szCs w:val="21"/>
                <w:lang w:val="zh-TW" w:eastAsia="zh-TW"/>
              </w:rPr>
              <w:t>（呼吸机相关肺炎发病率）</w:t>
            </w:r>
            <w:r>
              <w:rPr>
                <w:rFonts w:ascii="宋体" w:eastAsia="宋体" w:hAnsi="宋体" w:cs="宋体" w:hint="eastAsia"/>
                <w:szCs w:val="21"/>
                <w:lang w:val="zh-TW"/>
              </w:rPr>
              <w:t>、</w:t>
            </w:r>
            <w:r>
              <w:rPr>
                <w:rFonts w:ascii="宋体" w:eastAsia="宋体" w:hAnsi="宋体" w:cs="宋体" w:hint="eastAsia"/>
                <w:szCs w:val="21"/>
              </w:rPr>
              <w:t>CAUTI</w:t>
            </w:r>
            <w:r>
              <w:rPr>
                <w:rFonts w:ascii="宋体" w:eastAsia="宋体" w:hAnsi="宋体" w:cs="宋体" w:hint="eastAsia"/>
                <w:szCs w:val="21"/>
                <w:lang w:val="zh-TW" w:eastAsia="zh-TW"/>
              </w:rPr>
              <w:t>（导尿管相关泌尿系统感染发病率）</w:t>
            </w:r>
          </w:p>
        </w:tc>
      </w:tr>
      <w:tr w:rsidR="00DF668E" w:rsidTr="00794225">
        <w:trPr>
          <w:trHeight w:val="770"/>
        </w:trPr>
        <w:tc>
          <w:tcPr>
            <w:tcW w:w="568" w:type="dxa"/>
            <w:tcBorders>
              <w:top w:val="single" w:sz="4" w:space="0" w:color="auto"/>
              <w:left w:val="double" w:sz="4" w:space="0" w:color="auto"/>
              <w:bottom w:val="single" w:sz="4" w:space="0" w:color="auto"/>
              <w:right w:val="single" w:sz="4" w:space="0" w:color="auto"/>
            </w:tcBorders>
            <w:vAlign w:val="center"/>
          </w:tcPr>
          <w:p w:rsidR="00DF668E" w:rsidRDefault="00DF668E" w:rsidP="00134B2B">
            <w:pPr>
              <w:jc w:val="left"/>
              <w:rPr>
                <w:rFonts w:ascii="宋体" w:eastAsia="宋体" w:cs="宋体"/>
                <w:szCs w:val="21"/>
                <w:lang w:val="zh-TW" w:eastAsia="zh-TW"/>
              </w:rPr>
            </w:pPr>
            <w:r>
              <w:rPr>
                <w:rFonts w:ascii="宋体" w:eastAsia="宋体" w:hAnsi="宋体" w:cs="宋体" w:hint="eastAsia"/>
                <w:szCs w:val="21"/>
              </w:rPr>
              <w:t>感染率趋势分析</w:t>
            </w:r>
          </w:p>
        </w:tc>
        <w:tc>
          <w:tcPr>
            <w:tcW w:w="7795" w:type="dxa"/>
            <w:tcBorders>
              <w:top w:val="single" w:sz="4" w:space="0" w:color="auto"/>
              <w:left w:val="single" w:sz="4" w:space="0" w:color="auto"/>
              <w:bottom w:val="single" w:sz="4" w:space="0" w:color="auto"/>
              <w:right w:val="double" w:sz="4" w:space="0" w:color="auto"/>
            </w:tcBorders>
            <w:vAlign w:val="center"/>
          </w:tcPr>
          <w:p w:rsidR="00DF668E" w:rsidRDefault="00DF668E" w:rsidP="00134B2B">
            <w:pPr>
              <w:tabs>
                <w:tab w:val="left" w:pos="420"/>
              </w:tabs>
              <w:spacing w:line="360" w:lineRule="auto"/>
              <w:jc w:val="left"/>
              <w:rPr>
                <w:rFonts w:ascii="宋体" w:eastAsia="宋体" w:cs="宋体"/>
                <w:szCs w:val="21"/>
              </w:rPr>
            </w:pPr>
            <w:r>
              <w:rPr>
                <w:rFonts w:ascii="宋体" w:eastAsia="宋体" w:hAnsi="宋体" w:cs="宋体" w:hint="eastAsia"/>
                <w:szCs w:val="21"/>
                <w:lang w:val="zh-TW" w:eastAsia="zh-TW"/>
              </w:rPr>
              <w:t>医院感染率</w:t>
            </w:r>
            <w:r>
              <w:rPr>
                <w:rFonts w:ascii="宋体" w:eastAsia="宋体" w:hAnsi="宋体" w:cs="宋体" w:hint="eastAsia"/>
                <w:szCs w:val="21"/>
                <w:lang w:val="zh-TW"/>
              </w:rPr>
              <w:t>、</w:t>
            </w:r>
            <w:r>
              <w:rPr>
                <w:rFonts w:ascii="宋体" w:eastAsia="宋体" w:hAnsi="宋体" w:cs="宋体" w:hint="eastAsia"/>
                <w:szCs w:val="21"/>
                <w:lang w:val="zh-TW" w:eastAsia="zh-TW"/>
              </w:rPr>
              <w:t>社区感染率</w:t>
            </w:r>
            <w:r>
              <w:rPr>
                <w:rFonts w:ascii="宋体" w:eastAsia="宋体" w:hAnsi="宋体" w:cs="宋体" w:hint="eastAsia"/>
                <w:szCs w:val="21"/>
                <w:lang w:val="zh-TW"/>
              </w:rPr>
              <w:t>、医院感染日感染率、</w:t>
            </w:r>
            <w:r>
              <w:rPr>
                <w:rFonts w:ascii="宋体" w:eastAsia="宋体" w:hAnsi="宋体" w:cs="宋体" w:hint="eastAsia"/>
                <w:szCs w:val="21"/>
              </w:rPr>
              <w:t>CLABSI</w:t>
            </w:r>
            <w:r>
              <w:rPr>
                <w:rFonts w:ascii="宋体" w:eastAsia="宋体" w:hAnsi="宋体" w:cs="宋体" w:hint="eastAsia"/>
                <w:szCs w:val="21"/>
                <w:lang w:val="zh-TW" w:eastAsia="zh-TW"/>
              </w:rPr>
              <w:t>（血管内导管相关血流感染发病率）</w:t>
            </w:r>
            <w:r>
              <w:rPr>
                <w:rFonts w:ascii="宋体" w:eastAsia="宋体" w:hAnsi="宋体" w:cs="宋体" w:hint="eastAsia"/>
                <w:szCs w:val="21"/>
                <w:lang w:val="zh-TW"/>
              </w:rPr>
              <w:t>、</w:t>
            </w:r>
            <w:r>
              <w:rPr>
                <w:rFonts w:ascii="宋体" w:eastAsia="宋体" w:hAnsi="宋体" w:cs="宋体" w:hint="eastAsia"/>
                <w:szCs w:val="21"/>
              </w:rPr>
              <w:t>VAP</w:t>
            </w:r>
            <w:r>
              <w:rPr>
                <w:rFonts w:ascii="宋体" w:eastAsia="宋体" w:hAnsi="宋体" w:cs="宋体" w:hint="eastAsia"/>
                <w:szCs w:val="21"/>
                <w:lang w:val="zh-TW" w:eastAsia="zh-TW"/>
              </w:rPr>
              <w:t>（呼吸机相关肺炎发病率）</w:t>
            </w:r>
            <w:r>
              <w:rPr>
                <w:rFonts w:ascii="宋体" w:eastAsia="宋体" w:hAnsi="宋体" w:cs="宋体" w:hint="eastAsia"/>
                <w:szCs w:val="21"/>
                <w:lang w:val="zh-TW"/>
              </w:rPr>
              <w:t>、</w:t>
            </w:r>
            <w:r>
              <w:rPr>
                <w:rFonts w:ascii="宋体" w:eastAsia="宋体" w:hAnsi="宋体" w:cs="宋体" w:hint="eastAsia"/>
                <w:szCs w:val="21"/>
              </w:rPr>
              <w:t>CAUTI</w:t>
            </w:r>
            <w:r>
              <w:rPr>
                <w:rFonts w:ascii="宋体" w:eastAsia="宋体" w:hAnsi="宋体" w:cs="宋体" w:hint="eastAsia"/>
                <w:szCs w:val="21"/>
                <w:lang w:val="zh-TW" w:eastAsia="zh-TW"/>
              </w:rPr>
              <w:t>（导尿管相关泌尿系统感染发病率）</w:t>
            </w:r>
            <w:r>
              <w:rPr>
                <w:rFonts w:ascii="宋体" w:eastAsia="宋体" w:hAnsi="宋体" w:cs="宋体" w:hint="eastAsia"/>
                <w:szCs w:val="21"/>
                <w:lang w:val="zh-TW"/>
              </w:rPr>
              <w:t>。</w:t>
            </w:r>
          </w:p>
        </w:tc>
      </w:tr>
      <w:tr w:rsidR="00DF668E" w:rsidTr="00794225">
        <w:trPr>
          <w:trHeight w:val="770"/>
        </w:trPr>
        <w:tc>
          <w:tcPr>
            <w:tcW w:w="568" w:type="dxa"/>
            <w:tcBorders>
              <w:top w:val="single" w:sz="4" w:space="0" w:color="auto"/>
              <w:left w:val="double" w:sz="4" w:space="0" w:color="auto"/>
              <w:bottom w:val="single" w:sz="4" w:space="0" w:color="auto"/>
              <w:right w:val="single" w:sz="4" w:space="0" w:color="auto"/>
            </w:tcBorders>
            <w:vAlign w:val="center"/>
          </w:tcPr>
          <w:p w:rsidR="00DF668E" w:rsidRDefault="00DF668E" w:rsidP="00134B2B">
            <w:pPr>
              <w:jc w:val="left"/>
              <w:rPr>
                <w:rFonts w:ascii="宋体" w:eastAsia="宋体" w:cs="宋体"/>
                <w:szCs w:val="21"/>
                <w:lang w:val="zh-TW" w:eastAsia="zh-TW"/>
              </w:rPr>
            </w:pPr>
            <w:r>
              <w:rPr>
                <w:rFonts w:ascii="宋体" w:eastAsia="宋体" w:hAnsi="宋体" w:cs="宋体" w:hint="eastAsia"/>
                <w:szCs w:val="21"/>
              </w:rPr>
              <w:t>现患率统计</w:t>
            </w:r>
          </w:p>
        </w:tc>
        <w:tc>
          <w:tcPr>
            <w:tcW w:w="7795" w:type="dxa"/>
            <w:tcBorders>
              <w:top w:val="single" w:sz="4" w:space="0" w:color="auto"/>
              <w:left w:val="single" w:sz="4" w:space="0" w:color="auto"/>
              <w:bottom w:val="single" w:sz="4" w:space="0" w:color="auto"/>
              <w:right w:val="double" w:sz="4" w:space="0" w:color="auto"/>
            </w:tcBorders>
          </w:tcPr>
          <w:p w:rsidR="00DF668E" w:rsidRDefault="00DF668E" w:rsidP="00134B2B">
            <w:pPr>
              <w:tabs>
                <w:tab w:val="left" w:pos="420"/>
              </w:tabs>
              <w:spacing w:line="360" w:lineRule="auto"/>
              <w:jc w:val="left"/>
              <w:rPr>
                <w:rFonts w:ascii="宋体" w:eastAsia="宋体" w:cs="宋体"/>
                <w:szCs w:val="21"/>
              </w:rPr>
            </w:pPr>
            <w:r>
              <w:rPr>
                <w:rFonts w:ascii="宋体" w:eastAsia="宋体" w:hAnsi="宋体" w:cs="宋体" w:hint="eastAsia"/>
                <w:szCs w:val="21"/>
                <w:lang w:val="zh-TW" w:eastAsia="zh-TW"/>
              </w:rPr>
              <w:t>根据</w:t>
            </w:r>
            <w:r>
              <w:rPr>
                <w:rFonts w:ascii="宋体" w:eastAsia="宋体" w:hAnsi="宋体" w:cs="宋体" w:hint="eastAsia"/>
                <w:szCs w:val="21"/>
                <w:lang w:val="zh-TW"/>
              </w:rPr>
              <w:t>横断面调查</w:t>
            </w:r>
            <w:r>
              <w:rPr>
                <w:rFonts w:ascii="宋体" w:eastAsia="宋体" w:hAnsi="宋体" w:cs="宋体" w:hint="eastAsia"/>
                <w:szCs w:val="21"/>
                <w:lang w:val="zh-TW" w:eastAsia="zh-TW"/>
              </w:rPr>
              <w:t>进行现患统计；医院感染率</w:t>
            </w:r>
            <w:r>
              <w:rPr>
                <w:rFonts w:ascii="宋体" w:eastAsia="宋体" w:hAnsi="宋体" w:cs="宋体" w:hint="eastAsia"/>
                <w:szCs w:val="21"/>
                <w:lang w:val="zh-TW"/>
              </w:rPr>
              <w:t>、</w:t>
            </w:r>
            <w:r>
              <w:rPr>
                <w:rFonts w:ascii="宋体" w:eastAsia="宋体" w:hAnsi="宋体" w:cs="宋体" w:hint="eastAsia"/>
                <w:szCs w:val="21"/>
                <w:lang w:val="zh-TW" w:eastAsia="zh-TW"/>
              </w:rPr>
              <w:t>社区感染率</w:t>
            </w:r>
            <w:r>
              <w:rPr>
                <w:rFonts w:ascii="宋体" w:eastAsia="宋体" w:hAnsi="宋体" w:cs="宋体" w:hint="eastAsia"/>
                <w:szCs w:val="21"/>
                <w:lang w:val="zh-TW"/>
              </w:rPr>
              <w:t>、</w:t>
            </w:r>
            <w:r>
              <w:rPr>
                <w:rFonts w:ascii="宋体" w:eastAsia="宋体" w:hAnsi="宋体" w:cs="宋体" w:hint="eastAsia"/>
                <w:szCs w:val="21"/>
                <w:lang w:val="zh-TW" w:eastAsia="zh-TW"/>
              </w:rPr>
              <w:t>医院感染病原体部位分布</w:t>
            </w:r>
            <w:r>
              <w:rPr>
                <w:rFonts w:ascii="宋体" w:eastAsia="宋体" w:hAnsi="宋体" w:cs="宋体" w:hint="eastAsia"/>
                <w:szCs w:val="21"/>
                <w:lang w:val="zh-TW"/>
              </w:rPr>
              <w:t>、</w:t>
            </w:r>
            <w:r>
              <w:rPr>
                <w:rFonts w:ascii="宋体" w:eastAsia="宋体" w:hAnsi="宋体" w:cs="宋体" w:hint="eastAsia"/>
                <w:szCs w:val="21"/>
                <w:lang w:val="zh-TW" w:eastAsia="zh-TW"/>
              </w:rPr>
              <w:t>抗菌药物使用情况</w:t>
            </w:r>
            <w:r>
              <w:rPr>
                <w:rFonts w:ascii="宋体" w:eastAsia="宋体" w:hAnsi="宋体" w:cs="宋体" w:hint="eastAsia"/>
                <w:szCs w:val="21"/>
                <w:lang w:val="zh-TW"/>
              </w:rPr>
              <w:t>、</w:t>
            </w:r>
            <w:r>
              <w:rPr>
                <w:rFonts w:ascii="宋体" w:eastAsia="宋体" w:hAnsi="宋体" w:cs="宋体" w:hint="eastAsia"/>
                <w:szCs w:val="21"/>
                <w:lang w:val="zh-TW" w:eastAsia="zh-TW"/>
              </w:rPr>
              <w:t>医院感染率现患趋势分析</w:t>
            </w:r>
          </w:p>
        </w:tc>
      </w:tr>
      <w:tr w:rsidR="00DF668E" w:rsidTr="00794225">
        <w:trPr>
          <w:trHeight w:val="770"/>
        </w:trPr>
        <w:tc>
          <w:tcPr>
            <w:tcW w:w="568" w:type="dxa"/>
            <w:tcBorders>
              <w:top w:val="single" w:sz="4" w:space="0" w:color="auto"/>
              <w:left w:val="double" w:sz="4" w:space="0" w:color="auto"/>
              <w:bottom w:val="single" w:sz="4" w:space="0" w:color="auto"/>
              <w:right w:val="single" w:sz="4" w:space="0" w:color="auto"/>
            </w:tcBorders>
            <w:vAlign w:val="center"/>
          </w:tcPr>
          <w:p w:rsidR="00DF668E" w:rsidRDefault="00DF668E" w:rsidP="00134B2B">
            <w:pPr>
              <w:widowControl/>
              <w:spacing w:line="276" w:lineRule="auto"/>
              <w:jc w:val="left"/>
              <w:rPr>
                <w:rFonts w:ascii="宋体" w:eastAsia="宋体" w:cs="宋体"/>
                <w:szCs w:val="21"/>
              </w:rPr>
            </w:pPr>
            <w:r>
              <w:rPr>
                <w:rFonts w:ascii="宋体" w:eastAsia="宋体" w:hAnsi="宋体" w:cs="宋体" w:hint="eastAsia"/>
                <w:szCs w:val="21"/>
                <w:lang w:val="zh-TW" w:eastAsia="zh-TW"/>
              </w:rPr>
              <w:t>患者诊疗信息</w:t>
            </w:r>
          </w:p>
          <w:p w:rsidR="00DF668E" w:rsidRDefault="00DF668E" w:rsidP="00134B2B">
            <w:pPr>
              <w:widowControl/>
              <w:spacing w:line="276" w:lineRule="auto"/>
              <w:jc w:val="left"/>
              <w:rPr>
                <w:rFonts w:ascii="宋体" w:eastAsia="宋体" w:cs="宋体"/>
                <w:szCs w:val="21"/>
                <w:lang w:val="zh-TW" w:eastAsia="zh-TW"/>
              </w:rPr>
            </w:pPr>
          </w:p>
        </w:tc>
        <w:tc>
          <w:tcPr>
            <w:tcW w:w="7795" w:type="dxa"/>
            <w:tcBorders>
              <w:top w:val="single" w:sz="4" w:space="0" w:color="auto"/>
              <w:left w:val="single" w:sz="4" w:space="0" w:color="auto"/>
              <w:bottom w:val="single" w:sz="4" w:space="0" w:color="auto"/>
              <w:right w:val="double" w:sz="4" w:space="0" w:color="auto"/>
            </w:tcBorders>
          </w:tcPr>
          <w:p w:rsidR="00DF668E" w:rsidRDefault="00DF668E" w:rsidP="00134B2B">
            <w:pPr>
              <w:pStyle w:val="10"/>
              <w:widowControl/>
              <w:tabs>
                <w:tab w:val="left" w:pos="420"/>
              </w:tabs>
              <w:spacing w:line="360" w:lineRule="auto"/>
              <w:ind w:firstLineChars="0" w:firstLine="0"/>
              <w:jc w:val="left"/>
              <w:rPr>
                <w:rFonts w:ascii="宋体" w:cs="宋体"/>
                <w:szCs w:val="21"/>
                <w:lang w:val="zh-TW" w:eastAsia="zh-TW"/>
              </w:rPr>
            </w:pPr>
            <w:r>
              <w:rPr>
                <w:rFonts w:ascii="宋体" w:hAnsi="宋体" w:cs="宋体" w:hint="eastAsia"/>
                <w:szCs w:val="21"/>
                <w:lang w:val="zh-TW" w:eastAsia="zh-TW"/>
              </w:rPr>
              <w:t>1</w:t>
            </w:r>
            <w:r>
              <w:rPr>
                <w:rFonts w:ascii="宋体" w:hAnsi="宋体" w:cs="宋体" w:hint="eastAsia"/>
                <w:szCs w:val="21"/>
                <w:lang w:val="zh-TW"/>
              </w:rPr>
              <w:t>、</w:t>
            </w:r>
            <w:r>
              <w:rPr>
                <w:rFonts w:ascii="宋体" w:hAnsi="宋体" w:cs="宋体" w:hint="eastAsia"/>
                <w:szCs w:val="21"/>
                <w:lang w:val="zh-TW" w:eastAsia="zh-TW"/>
              </w:rPr>
              <w:t>支持查看患者历次本院住院诊疗信息</w:t>
            </w:r>
            <w:r>
              <w:rPr>
                <w:rFonts w:ascii="宋体" w:hAnsi="宋体" w:cs="宋体" w:hint="eastAsia"/>
                <w:szCs w:val="21"/>
                <w:lang w:val="zh-TW"/>
              </w:rPr>
              <w:t>，包括住院号、入院科室、入院时间、出院科室、出院时间、入院诊断、住院次数</w:t>
            </w:r>
            <w:r>
              <w:rPr>
                <w:rFonts w:ascii="宋体" w:hAnsi="宋体" w:cs="宋体" w:hint="eastAsia"/>
                <w:szCs w:val="21"/>
                <w:lang w:val="zh-TW" w:eastAsia="zh-TW"/>
              </w:rPr>
              <w:t>；</w:t>
            </w:r>
          </w:p>
          <w:p w:rsidR="00DF668E" w:rsidRDefault="00DF668E" w:rsidP="00134B2B">
            <w:pPr>
              <w:pStyle w:val="10"/>
              <w:widowControl/>
              <w:tabs>
                <w:tab w:val="left" w:pos="420"/>
              </w:tabs>
              <w:spacing w:line="360" w:lineRule="auto"/>
              <w:ind w:firstLineChars="0" w:firstLine="0"/>
              <w:jc w:val="left"/>
              <w:rPr>
                <w:rFonts w:ascii="宋体" w:cs="宋体"/>
                <w:szCs w:val="21"/>
                <w:lang w:val="zh-TW" w:eastAsia="zh-TW"/>
              </w:rPr>
            </w:pPr>
            <w:r>
              <w:rPr>
                <w:rFonts w:ascii="宋体" w:hAnsi="宋体" w:cs="宋体" w:hint="eastAsia"/>
                <w:szCs w:val="21"/>
                <w:lang w:val="zh-TW" w:eastAsia="zh-TW"/>
              </w:rPr>
              <w:t>2</w:t>
            </w:r>
            <w:r>
              <w:rPr>
                <w:rFonts w:ascii="宋体" w:hAnsi="宋体" w:cs="宋体" w:hint="eastAsia"/>
                <w:szCs w:val="21"/>
                <w:lang w:val="zh-TW"/>
              </w:rPr>
              <w:t>、</w:t>
            </w:r>
            <w:r>
              <w:rPr>
                <w:rFonts w:ascii="宋体" w:hAnsi="宋体" w:cs="宋体" w:hint="eastAsia"/>
                <w:szCs w:val="21"/>
                <w:lang w:val="zh-TW" w:eastAsia="zh-TW"/>
              </w:rPr>
              <w:t>支持查看患者基本信息，包括住院号、病案号、姓名、性别、年龄、住院次数、体重</w:t>
            </w:r>
            <w:r>
              <w:rPr>
                <w:rFonts w:ascii="宋体" w:hAnsi="宋体" w:cs="宋体" w:hint="eastAsia"/>
                <w:szCs w:val="21"/>
                <w:lang w:val="zh-TW"/>
              </w:rPr>
              <w:t>、入院诊断、当前科室</w:t>
            </w:r>
            <w:r>
              <w:rPr>
                <w:rFonts w:ascii="宋体" w:hAnsi="宋体" w:cs="宋体" w:hint="eastAsia"/>
                <w:szCs w:val="21"/>
                <w:lang w:val="zh-TW" w:eastAsia="zh-TW"/>
              </w:rPr>
              <w:t>信息；</w:t>
            </w:r>
          </w:p>
          <w:p w:rsidR="00DF668E" w:rsidRDefault="00DF668E" w:rsidP="00134B2B">
            <w:pPr>
              <w:pStyle w:val="10"/>
              <w:widowControl/>
              <w:tabs>
                <w:tab w:val="left" w:pos="420"/>
              </w:tabs>
              <w:spacing w:line="360" w:lineRule="auto"/>
              <w:ind w:firstLineChars="0" w:firstLine="0"/>
              <w:jc w:val="left"/>
              <w:rPr>
                <w:rFonts w:ascii="宋体" w:cs="宋体"/>
                <w:szCs w:val="21"/>
                <w:lang w:val="zh-TW" w:eastAsia="zh-TW"/>
              </w:rPr>
            </w:pPr>
            <w:r>
              <w:rPr>
                <w:bCs/>
                <w:szCs w:val="21"/>
                <w:shd w:val="clear" w:color="auto" w:fill="FFFFFF"/>
              </w:rPr>
              <w:t>3</w:t>
            </w:r>
            <w:r>
              <w:rPr>
                <w:rFonts w:cs="宋体" w:hint="eastAsia"/>
                <w:bCs/>
                <w:szCs w:val="21"/>
                <w:shd w:val="clear" w:color="auto" w:fill="FFFFFF"/>
              </w:rPr>
              <w:t>、</w:t>
            </w:r>
            <w:r>
              <w:rPr>
                <w:rFonts w:ascii="宋体" w:hAnsi="宋体" w:cs="宋体" w:hint="eastAsia"/>
                <w:szCs w:val="21"/>
                <w:lang w:val="zh-TW" w:eastAsia="zh-TW"/>
              </w:rPr>
              <w:t>支持查看患者住院综合图示重要关注因素的时序图，包括三大插管、三大常规、</w:t>
            </w:r>
            <w:r>
              <w:rPr>
                <w:rFonts w:ascii="宋体" w:hAnsi="宋体" w:cs="宋体" w:hint="eastAsia"/>
                <w:szCs w:val="21"/>
              </w:rPr>
              <w:t>C</w:t>
            </w:r>
            <w:r>
              <w:rPr>
                <w:rFonts w:ascii="宋体" w:hAnsi="宋体" w:cs="宋体" w:hint="eastAsia"/>
                <w:szCs w:val="21"/>
                <w:lang w:val="zh-TW" w:eastAsia="zh-TW"/>
              </w:rPr>
              <w:t>反应蛋白、降钙素原、检出菌、隔离标识；</w:t>
            </w:r>
          </w:p>
          <w:p w:rsidR="00DF668E" w:rsidRDefault="00DF668E" w:rsidP="00134B2B">
            <w:pPr>
              <w:pStyle w:val="10"/>
              <w:widowControl/>
              <w:tabs>
                <w:tab w:val="left" w:pos="420"/>
              </w:tabs>
              <w:spacing w:line="360" w:lineRule="auto"/>
              <w:ind w:firstLineChars="0" w:firstLine="0"/>
              <w:jc w:val="left"/>
              <w:rPr>
                <w:rFonts w:ascii="宋体" w:cs="宋体"/>
                <w:szCs w:val="21"/>
                <w:lang w:val="zh-TW" w:eastAsia="zh-TW"/>
              </w:rPr>
            </w:pPr>
            <w:r>
              <w:rPr>
                <w:rFonts w:ascii="宋体" w:hAnsi="宋体" w:cs="宋体" w:hint="eastAsia"/>
                <w:szCs w:val="21"/>
                <w:lang w:val="zh-TW" w:eastAsia="zh-TW"/>
              </w:rPr>
              <w:t>4</w:t>
            </w:r>
            <w:r>
              <w:rPr>
                <w:rFonts w:ascii="宋体" w:hAnsi="宋体" w:cs="宋体" w:hint="eastAsia"/>
                <w:szCs w:val="21"/>
                <w:lang w:val="zh-TW"/>
              </w:rPr>
              <w:t>、</w:t>
            </w:r>
            <w:r>
              <w:rPr>
                <w:rFonts w:ascii="宋体" w:hAnsi="宋体" w:cs="宋体" w:hint="eastAsia"/>
                <w:szCs w:val="21"/>
                <w:lang w:val="zh-TW" w:eastAsia="zh-TW"/>
              </w:rPr>
              <w:t>支持在综合图示中，可查看三大常规、</w:t>
            </w:r>
            <w:r>
              <w:rPr>
                <w:rFonts w:ascii="宋体" w:hAnsi="宋体" w:cs="宋体" w:hint="eastAsia"/>
                <w:szCs w:val="21"/>
              </w:rPr>
              <w:t>C</w:t>
            </w:r>
            <w:r>
              <w:rPr>
                <w:rFonts w:ascii="宋体" w:hAnsi="宋体" w:cs="宋体" w:hint="eastAsia"/>
                <w:szCs w:val="21"/>
                <w:lang w:val="zh-TW" w:eastAsia="zh-TW"/>
              </w:rPr>
              <w:t>反应蛋白的历次送检信息及检验结果的趋势走向；</w:t>
            </w:r>
          </w:p>
          <w:p w:rsidR="00DF668E" w:rsidRDefault="00DF668E" w:rsidP="00134B2B">
            <w:pPr>
              <w:pStyle w:val="10"/>
              <w:widowControl/>
              <w:tabs>
                <w:tab w:val="left" w:pos="420"/>
              </w:tabs>
              <w:spacing w:line="360" w:lineRule="auto"/>
              <w:ind w:firstLineChars="0" w:firstLine="0"/>
              <w:jc w:val="left"/>
              <w:rPr>
                <w:rFonts w:ascii="宋体" w:cs="宋体"/>
                <w:szCs w:val="21"/>
                <w:lang w:val="zh-TW" w:eastAsia="zh-TW"/>
              </w:rPr>
            </w:pPr>
            <w:r>
              <w:rPr>
                <w:rFonts w:ascii="宋体" w:hAnsi="宋体" w:cs="宋体" w:hint="eastAsia"/>
                <w:szCs w:val="21"/>
                <w:lang w:val="zh-TW" w:eastAsia="zh-TW"/>
              </w:rPr>
              <w:t>5</w:t>
            </w:r>
            <w:r>
              <w:rPr>
                <w:rFonts w:ascii="宋体" w:hAnsi="宋体" w:cs="宋体" w:hint="eastAsia"/>
                <w:szCs w:val="21"/>
                <w:lang w:val="zh-TW"/>
              </w:rPr>
              <w:t>、</w:t>
            </w:r>
            <w:r>
              <w:rPr>
                <w:rFonts w:ascii="宋体" w:hAnsi="宋体" w:cs="宋体" w:hint="eastAsia"/>
                <w:szCs w:val="21"/>
                <w:lang w:val="zh-TW" w:eastAsia="zh-TW"/>
              </w:rPr>
              <w:t>支持查看住院综合图示重要风险因素明细，包括：抗菌药物使用、侵入性操作、检出菌、手术、体温异常；</w:t>
            </w:r>
          </w:p>
          <w:p w:rsidR="00DF668E" w:rsidRDefault="00DF668E" w:rsidP="00134B2B">
            <w:pPr>
              <w:pStyle w:val="10"/>
              <w:widowControl/>
              <w:tabs>
                <w:tab w:val="left" w:pos="420"/>
              </w:tabs>
              <w:spacing w:line="360" w:lineRule="auto"/>
              <w:ind w:firstLineChars="0" w:firstLine="0"/>
              <w:jc w:val="left"/>
              <w:rPr>
                <w:rFonts w:ascii="宋体" w:cs="宋体"/>
                <w:szCs w:val="21"/>
                <w:lang w:val="zh-TW" w:eastAsia="zh-TW"/>
              </w:rPr>
            </w:pPr>
            <w:r>
              <w:rPr>
                <w:rFonts w:ascii="宋体" w:hAnsi="宋体" w:cs="宋体" w:hint="eastAsia"/>
                <w:szCs w:val="21"/>
                <w:lang w:val="zh-TW" w:eastAsia="zh-TW"/>
              </w:rPr>
              <w:t>6</w:t>
            </w:r>
            <w:r>
              <w:rPr>
                <w:rFonts w:ascii="宋体" w:hAnsi="宋体" w:cs="宋体" w:hint="eastAsia"/>
                <w:szCs w:val="21"/>
                <w:lang w:val="zh-TW"/>
              </w:rPr>
              <w:t>、</w:t>
            </w:r>
            <w:r>
              <w:rPr>
                <w:rFonts w:ascii="宋体" w:hAnsi="宋体" w:cs="宋体" w:hint="eastAsia"/>
                <w:szCs w:val="21"/>
                <w:lang w:val="zh-TW" w:eastAsia="zh-TW"/>
              </w:rPr>
              <w:t>支持查看医嘱信息，侵入性操作、抗菌药物优先置顶，并可进行关键词搜索医嘱；</w:t>
            </w:r>
          </w:p>
          <w:p w:rsidR="00DF668E" w:rsidRDefault="00DF668E" w:rsidP="00134B2B">
            <w:pPr>
              <w:pStyle w:val="10"/>
              <w:widowControl/>
              <w:tabs>
                <w:tab w:val="left" w:pos="420"/>
              </w:tabs>
              <w:spacing w:line="360" w:lineRule="auto"/>
              <w:ind w:firstLineChars="0" w:firstLine="0"/>
              <w:jc w:val="left"/>
              <w:rPr>
                <w:rFonts w:ascii="宋体" w:cs="宋体"/>
                <w:szCs w:val="21"/>
                <w:lang w:val="zh-TW" w:eastAsia="zh-TW"/>
              </w:rPr>
            </w:pPr>
            <w:r>
              <w:rPr>
                <w:rFonts w:ascii="宋体" w:hAnsi="宋体" w:cs="宋体" w:hint="eastAsia"/>
                <w:szCs w:val="21"/>
                <w:lang w:val="zh-TW" w:eastAsia="zh-TW"/>
              </w:rPr>
              <w:t>7</w:t>
            </w:r>
            <w:r>
              <w:rPr>
                <w:rFonts w:ascii="宋体" w:hAnsi="宋体" w:cs="宋体" w:hint="eastAsia"/>
                <w:szCs w:val="21"/>
                <w:lang w:val="zh-TW"/>
              </w:rPr>
              <w:t>、</w:t>
            </w:r>
            <w:r>
              <w:rPr>
                <w:rFonts w:ascii="宋体" w:hAnsi="宋体" w:cs="宋体" w:hint="eastAsia"/>
                <w:szCs w:val="21"/>
                <w:lang w:val="zh-TW" w:eastAsia="zh-TW"/>
              </w:rPr>
              <w:t>支持查看检验信息，对存在异常检验项目，标记红点显目提示，异常检验结果优先置顶；</w:t>
            </w:r>
          </w:p>
          <w:p w:rsidR="00DF668E" w:rsidRDefault="00DF668E" w:rsidP="00134B2B">
            <w:pPr>
              <w:pStyle w:val="10"/>
              <w:widowControl/>
              <w:tabs>
                <w:tab w:val="left" w:pos="420"/>
              </w:tabs>
              <w:spacing w:line="360" w:lineRule="auto"/>
              <w:ind w:firstLineChars="0" w:firstLine="0"/>
              <w:jc w:val="left"/>
              <w:rPr>
                <w:rFonts w:ascii="宋体" w:cs="宋体"/>
                <w:szCs w:val="21"/>
                <w:lang w:val="zh-TW" w:eastAsia="zh-TW"/>
              </w:rPr>
            </w:pPr>
            <w:r>
              <w:rPr>
                <w:rFonts w:ascii="宋体" w:hAnsi="宋体" w:cs="宋体" w:hint="eastAsia"/>
                <w:szCs w:val="21"/>
                <w:lang w:val="zh-TW" w:eastAsia="zh-TW"/>
              </w:rPr>
              <w:t>8</w:t>
            </w:r>
            <w:r>
              <w:rPr>
                <w:rFonts w:ascii="宋体" w:hAnsi="宋体" w:cs="宋体" w:hint="eastAsia"/>
                <w:szCs w:val="21"/>
                <w:lang w:val="zh-TW"/>
              </w:rPr>
              <w:t>、</w:t>
            </w:r>
            <w:r>
              <w:rPr>
                <w:rFonts w:ascii="宋体" w:hAnsi="宋体" w:cs="宋体" w:hint="eastAsia"/>
                <w:szCs w:val="21"/>
                <w:lang w:val="zh-TW" w:eastAsia="zh-TW"/>
              </w:rPr>
              <w:t>支持查看菌培养信息，优先置顶，药敏结果为耐药标红显示；</w:t>
            </w:r>
          </w:p>
          <w:p w:rsidR="00DF668E" w:rsidRDefault="00DF668E" w:rsidP="00134B2B">
            <w:pPr>
              <w:pStyle w:val="10"/>
              <w:widowControl/>
              <w:tabs>
                <w:tab w:val="left" w:pos="420"/>
              </w:tabs>
              <w:spacing w:line="360" w:lineRule="auto"/>
              <w:ind w:firstLineChars="0" w:firstLine="0"/>
              <w:jc w:val="left"/>
              <w:rPr>
                <w:rFonts w:ascii="宋体" w:cs="宋体"/>
                <w:szCs w:val="21"/>
                <w:lang w:val="zh-TW" w:eastAsia="zh-TW"/>
              </w:rPr>
            </w:pPr>
            <w:r>
              <w:rPr>
                <w:rFonts w:ascii="宋体" w:hAnsi="宋体" w:cs="宋体" w:hint="eastAsia"/>
                <w:szCs w:val="21"/>
                <w:lang w:val="zh-TW" w:eastAsia="zh-TW"/>
              </w:rPr>
              <w:t>9</w:t>
            </w:r>
            <w:r>
              <w:rPr>
                <w:rFonts w:ascii="宋体" w:hAnsi="宋体" w:cs="宋体" w:hint="eastAsia"/>
                <w:szCs w:val="21"/>
                <w:lang w:val="zh-TW"/>
              </w:rPr>
              <w:t>、</w:t>
            </w:r>
            <w:r>
              <w:rPr>
                <w:rFonts w:ascii="宋体" w:hAnsi="宋体" w:cs="宋体" w:hint="eastAsia"/>
                <w:szCs w:val="21"/>
                <w:lang w:val="zh-TW" w:eastAsia="zh-TW"/>
              </w:rPr>
              <w:t>支持查看手术信息，可穿透查看手术登记表；</w:t>
            </w:r>
          </w:p>
          <w:p w:rsidR="00DF668E" w:rsidRDefault="00DF668E" w:rsidP="00134B2B">
            <w:pPr>
              <w:pStyle w:val="10"/>
              <w:widowControl/>
              <w:tabs>
                <w:tab w:val="left" w:pos="420"/>
              </w:tabs>
              <w:spacing w:line="360" w:lineRule="auto"/>
              <w:ind w:firstLineChars="0" w:firstLine="0"/>
              <w:jc w:val="left"/>
              <w:rPr>
                <w:rFonts w:ascii="宋体" w:cs="宋体"/>
                <w:szCs w:val="21"/>
              </w:rPr>
            </w:pPr>
            <w:r>
              <w:rPr>
                <w:rFonts w:ascii="宋体" w:hAnsi="宋体" w:cs="宋体" w:hint="eastAsia"/>
                <w:szCs w:val="21"/>
                <w:lang w:val="zh-TW" w:eastAsia="zh-TW"/>
              </w:rPr>
              <w:lastRenderedPageBreak/>
              <w:t>10</w:t>
            </w:r>
            <w:r>
              <w:rPr>
                <w:rFonts w:ascii="宋体" w:hAnsi="宋体" w:cs="宋体" w:hint="eastAsia"/>
                <w:szCs w:val="21"/>
                <w:lang w:val="zh-TW"/>
              </w:rPr>
              <w:t>、</w:t>
            </w:r>
            <w:r>
              <w:rPr>
                <w:rFonts w:ascii="宋体" w:hAnsi="宋体" w:cs="宋体" w:hint="eastAsia"/>
                <w:szCs w:val="21"/>
                <w:lang w:val="zh-TW" w:eastAsia="zh-TW"/>
              </w:rPr>
              <w:t>支持查看体温信息，时间段内体温走向，超过</w:t>
            </w:r>
            <w:r>
              <w:rPr>
                <w:rFonts w:ascii="宋体" w:hAnsi="宋体" w:cs="宋体" w:hint="eastAsia"/>
                <w:szCs w:val="21"/>
              </w:rPr>
              <w:t>38</w:t>
            </w:r>
            <w:r>
              <w:rPr>
                <w:rFonts w:ascii="宋体" w:hAnsi="宋体" w:cs="宋体" w:hint="eastAsia"/>
                <w:szCs w:val="21"/>
              </w:rPr>
              <w:t>℃</w:t>
            </w:r>
            <w:r>
              <w:rPr>
                <w:rFonts w:ascii="宋体" w:hAnsi="宋体" w:cs="宋体" w:hint="eastAsia"/>
                <w:szCs w:val="21"/>
                <w:lang w:val="zh-TW" w:eastAsia="zh-TW"/>
              </w:rPr>
              <w:t>显目提示；</w:t>
            </w:r>
          </w:p>
          <w:p w:rsidR="00DF668E" w:rsidRDefault="00DF668E" w:rsidP="00134B2B">
            <w:pPr>
              <w:pStyle w:val="10"/>
              <w:widowControl/>
              <w:tabs>
                <w:tab w:val="left" w:pos="420"/>
              </w:tabs>
              <w:spacing w:line="360" w:lineRule="auto"/>
              <w:ind w:firstLineChars="0" w:firstLine="0"/>
              <w:jc w:val="left"/>
              <w:rPr>
                <w:rFonts w:ascii="宋体" w:cs="宋体"/>
                <w:szCs w:val="21"/>
              </w:rPr>
            </w:pPr>
            <w:r>
              <w:rPr>
                <w:rFonts w:ascii="宋体" w:hAnsi="宋体" w:cs="宋体" w:hint="eastAsia"/>
                <w:szCs w:val="21"/>
                <w:lang w:val="zh-TW" w:eastAsia="zh-TW"/>
              </w:rPr>
              <w:t>11</w:t>
            </w:r>
            <w:r>
              <w:rPr>
                <w:rFonts w:ascii="宋体" w:hAnsi="宋体" w:cs="宋体" w:hint="eastAsia"/>
                <w:szCs w:val="21"/>
                <w:lang w:val="zh-TW"/>
              </w:rPr>
              <w:t>、</w:t>
            </w:r>
            <w:r>
              <w:rPr>
                <w:rFonts w:ascii="宋体" w:hAnsi="宋体" w:cs="宋体" w:hint="eastAsia"/>
                <w:szCs w:val="21"/>
                <w:lang w:val="zh-TW" w:eastAsia="zh-TW"/>
              </w:rPr>
              <w:t>支持查看病历信息，对存在感染因素的标记显示，分别展示分析后病历和原文病历，分析后病历中关键词按颜色区分否定式、阳性词；</w:t>
            </w:r>
          </w:p>
          <w:p w:rsidR="00DF668E" w:rsidRDefault="00DF668E" w:rsidP="00134B2B">
            <w:pPr>
              <w:pStyle w:val="10"/>
              <w:widowControl/>
              <w:tabs>
                <w:tab w:val="left" w:pos="420"/>
              </w:tabs>
              <w:spacing w:line="360" w:lineRule="auto"/>
              <w:ind w:firstLineChars="0" w:firstLine="0"/>
              <w:jc w:val="left"/>
              <w:rPr>
                <w:rFonts w:ascii="宋体" w:cs="宋体"/>
                <w:szCs w:val="21"/>
              </w:rPr>
            </w:pPr>
            <w:r>
              <w:rPr>
                <w:rFonts w:ascii="宋体" w:hAnsi="宋体" w:cs="宋体" w:hint="eastAsia"/>
                <w:szCs w:val="21"/>
                <w:lang w:val="zh-TW" w:eastAsia="zh-TW"/>
              </w:rPr>
              <w:t>12</w:t>
            </w:r>
            <w:r>
              <w:rPr>
                <w:rFonts w:ascii="宋体" w:hAnsi="宋体" w:cs="宋体" w:hint="eastAsia"/>
                <w:szCs w:val="21"/>
                <w:lang w:val="zh-TW"/>
              </w:rPr>
              <w:t>、</w:t>
            </w:r>
            <w:r>
              <w:rPr>
                <w:rFonts w:ascii="宋体" w:hAnsi="宋体" w:cs="宋体" w:hint="eastAsia"/>
                <w:szCs w:val="21"/>
                <w:lang w:val="zh-TW" w:eastAsia="zh-TW"/>
              </w:rPr>
              <w:t>支持查看影像信息，对存在感染因素的标记显示，分析后影像报告中关键词按颜色区分否定式、阳性词；</w:t>
            </w:r>
          </w:p>
          <w:p w:rsidR="00DF668E" w:rsidRDefault="00DF668E" w:rsidP="00134B2B">
            <w:pPr>
              <w:pStyle w:val="10"/>
              <w:widowControl/>
              <w:tabs>
                <w:tab w:val="left" w:pos="420"/>
              </w:tabs>
              <w:spacing w:line="360" w:lineRule="auto"/>
              <w:ind w:firstLineChars="0" w:firstLine="0"/>
              <w:jc w:val="left"/>
              <w:rPr>
                <w:rFonts w:ascii="宋体" w:cs="宋体"/>
                <w:szCs w:val="21"/>
              </w:rPr>
            </w:pPr>
            <w:r>
              <w:rPr>
                <w:rFonts w:ascii="宋体" w:hAnsi="宋体" w:cs="宋体" w:hint="eastAsia"/>
                <w:szCs w:val="21"/>
                <w:lang w:val="zh-TW" w:eastAsia="zh-TW"/>
              </w:rPr>
              <w:t>13</w:t>
            </w:r>
            <w:r>
              <w:rPr>
                <w:rFonts w:ascii="宋体" w:hAnsi="宋体" w:cs="宋体" w:hint="eastAsia"/>
                <w:szCs w:val="21"/>
                <w:lang w:val="zh-TW"/>
              </w:rPr>
              <w:t>、</w:t>
            </w:r>
            <w:r>
              <w:rPr>
                <w:rFonts w:ascii="宋体" w:hAnsi="宋体" w:cs="宋体" w:hint="eastAsia"/>
                <w:szCs w:val="21"/>
                <w:lang w:val="zh-TW" w:eastAsia="zh-TW"/>
              </w:rPr>
              <w:t>支持查看诊断信息，包括入院诊断、出院诊断、其他诊断；</w:t>
            </w:r>
          </w:p>
          <w:p w:rsidR="00DF668E" w:rsidRDefault="00DF668E" w:rsidP="00134B2B">
            <w:pPr>
              <w:pStyle w:val="10"/>
              <w:widowControl/>
              <w:tabs>
                <w:tab w:val="left" w:pos="420"/>
              </w:tabs>
              <w:spacing w:line="360" w:lineRule="auto"/>
              <w:ind w:firstLineChars="0" w:firstLine="0"/>
              <w:jc w:val="left"/>
              <w:rPr>
                <w:rFonts w:ascii="宋体" w:cs="宋体"/>
                <w:szCs w:val="21"/>
              </w:rPr>
            </w:pPr>
            <w:r>
              <w:rPr>
                <w:rFonts w:ascii="宋体" w:hAnsi="宋体" w:cs="宋体" w:hint="eastAsia"/>
                <w:szCs w:val="21"/>
                <w:lang w:val="zh-TW" w:eastAsia="zh-TW"/>
              </w:rPr>
              <w:t>14</w:t>
            </w:r>
            <w:r>
              <w:rPr>
                <w:rFonts w:ascii="宋体" w:hAnsi="宋体" w:cs="宋体" w:hint="eastAsia"/>
                <w:szCs w:val="21"/>
                <w:lang w:val="zh-TW"/>
              </w:rPr>
              <w:t>、</w:t>
            </w:r>
            <w:r>
              <w:rPr>
                <w:rFonts w:ascii="宋体" w:hAnsi="宋体" w:cs="宋体" w:hint="eastAsia"/>
                <w:szCs w:val="21"/>
                <w:lang w:val="zh-TW" w:eastAsia="zh-TW"/>
              </w:rPr>
              <w:t>支持查看在院期间出入科记录；</w:t>
            </w:r>
          </w:p>
          <w:p w:rsidR="00DF668E" w:rsidRDefault="00DF668E" w:rsidP="00134B2B">
            <w:pPr>
              <w:pStyle w:val="10"/>
              <w:widowControl/>
              <w:tabs>
                <w:tab w:val="left" w:pos="420"/>
              </w:tabs>
              <w:spacing w:line="360" w:lineRule="auto"/>
              <w:ind w:firstLineChars="0" w:firstLine="0"/>
              <w:jc w:val="left"/>
              <w:rPr>
                <w:rFonts w:ascii="宋体" w:cs="宋体"/>
                <w:szCs w:val="21"/>
              </w:rPr>
            </w:pPr>
            <w:r>
              <w:rPr>
                <w:rFonts w:ascii="宋体" w:hAnsi="宋体" w:cs="宋体" w:hint="eastAsia"/>
                <w:szCs w:val="21"/>
                <w:lang w:val="zh-TW" w:eastAsia="zh-TW"/>
              </w:rPr>
              <w:t>15</w:t>
            </w:r>
            <w:r>
              <w:rPr>
                <w:rFonts w:ascii="宋体" w:hAnsi="宋体" w:cs="宋体" w:hint="eastAsia"/>
                <w:szCs w:val="21"/>
                <w:lang w:val="zh-TW"/>
              </w:rPr>
              <w:t>、</w:t>
            </w:r>
            <w:r>
              <w:rPr>
                <w:rFonts w:ascii="宋体" w:hAnsi="宋体" w:cs="宋体" w:hint="eastAsia"/>
                <w:szCs w:val="21"/>
                <w:lang w:val="zh-TW" w:eastAsia="zh-TW"/>
              </w:rPr>
              <w:t>支持查看当前患者干预历史情况，并支持干预会话发起；</w:t>
            </w:r>
          </w:p>
          <w:p w:rsidR="00DF668E" w:rsidRDefault="00DF668E" w:rsidP="00134B2B">
            <w:pPr>
              <w:pStyle w:val="10"/>
              <w:widowControl/>
              <w:tabs>
                <w:tab w:val="left" w:pos="420"/>
              </w:tabs>
              <w:spacing w:line="360" w:lineRule="auto"/>
              <w:ind w:firstLineChars="0" w:firstLine="0"/>
              <w:jc w:val="left"/>
              <w:rPr>
                <w:rFonts w:ascii="宋体" w:cs="宋体"/>
                <w:szCs w:val="21"/>
              </w:rPr>
            </w:pPr>
            <w:r>
              <w:rPr>
                <w:rFonts w:ascii="宋体" w:hAnsi="宋体" w:cs="宋体" w:hint="eastAsia"/>
                <w:szCs w:val="21"/>
                <w:lang w:val="zh-TW" w:eastAsia="zh-TW"/>
              </w:rPr>
              <w:t>16</w:t>
            </w:r>
            <w:r>
              <w:rPr>
                <w:rFonts w:ascii="宋体" w:hAnsi="宋体" w:cs="宋体" w:hint="eastAsia"/>
                <w:szCs w:val="21"/>
                <w:lang w:val="zh-TW"/>
              </w:rPr>
              <w:t>、</w:t>
            </w:r>
            <w:r>
              <w:rPr>
                <w:rFonts w:ascii="宋体" w:hAnsi="宋体" w:cs="宋体" w:hint="eastAsia"/>
                <w:szCs w:val="21"/>
                <w:lang w:val="zh-TW" w:eastAsia="zh-TW"/>
              </w:rPr>
              <w:t>支持查看当前患者疑似感染信息，并可直接进行干预、排除、确认操作；</w:t>
            </w:r>
          </w:p>
          <w:p w:rsidR="00DF668E" w:rsidRDefault="00DF668E" w:rsidP="00134B2B">
            <w:pPr>
              <w:pStyle w:val="10"/>
              <w:widowControl/>
              <w:tabs>
                <w:tab w:val="left" w:pos="420"/>
              </w:tabs>
              <w:spacing w:line="360" w:lineRule="auto"/>
              <w:ind w:firstLineChars="0" w:firstLine="0"/>
              <w:jc w:val="left"/>
              <w:rPr>
                <w:rFonts w:ascii="宋体" w:cs="宋体"/>
                <w:szCs w:val="21"/>
              </w:rPr>
            </w:pPr>
            <w:r>
              <w:rPr>
                <w:rFonts w:ascii="宋体" w:hAnsi="宋体" w:cs="宋体" w:hint="eastAsia"/>
                <w:szCs w:val="21"/>
                <w:lang w:val="zh-TW" w:eastAsia="zh-TW"/>
              </w:rPr>
              <w:t>17</w:t>
            </w:r>
            <w:r>
              <w:rPr>
                <w:rFonts w:ascii="宋体" w:hAnsi="宋体" w:cs="宋体" w:hint="eastAsia"/>
                <w:szCs w:val="21"/>
                <w:lang w:val="zh-TW"/>
              </w:rPr>
              <w:t>、</w:t>
            </w:r>
            <w:r>
              <w:rPr>
                <w:rFonts w:ascii="宋体" w:hAnsi="宋体" w:cs="宋体" w:hint="eastAsia"/>
                <w:szCs w:val="21"/>
                <w:lang w:val="zh-TW" w:eastAsia="zh-TW"/>
              </w:rPr>
              <w:t>支持查看当前患者感染病例历史上报情况；</w:t>
            </w:r>
          </w:p>
        </w:tc>
      </w:tr>
      <w:tr w:rsidR="00DF668E" w:rsidTr="00794225">
        <w:trPr>
          <w:trHeight w:val="770"/>
        </w:trPr>
        <w:tc>
          <w:tcPr>
            <w:tcW w:w="568" w:type="dxa"/>
            <w:tcBorders>
              <w:top w:val="single" w:sz="4" w:space="0" w:color="auto"/>
              <w:left w:val="double" w:sz="4" w:space="0" w:color="auto"/>
              <w:bottom w:val="single" w:sz="4" w:space="0" w:color="auto"/>
              <w:right w:val="single" w:sz="4" w:space="0" w:color="auto"/>
            </w:tcBorders>
            <w:vAlign w:val="center"/>
          </w:tcPr>
          <w:p w:rsidR="00DF668E" w:rsidRDefault="00DF668E" w:rsidP="00134B2B">
            <w:pPr>
              <w:widowControl/>
              <w:spacing w:line="276" w:lineRule="auto"/>
              <w:jc w:val="left"/>
              <w:rPr>
                <w:rFonts w:ascii="宋体" w:eastAsia="宋体" w:cs="宋体"/>
                <w:szCs w:val="21"/>
              </w:rPr>
            </w:pPr>
            <w:r>
              <w:rPr>
                <w:rFonts w:ascii="宋体" w:eastAsia="宋体" w:hAnsi="宋体" w:cs="宋体" w:hint="eastAsia"/>
                <w:szCs w:val="21"/>
                <w:lang w:val="zh-TW" w:eastAsia="zh-TW"/>
              </w:rPr>
              <w:lastRenderedPageBreak/>
              <w:t>数据接口总线</w:t>
            </w:r>
          </w:p>
          <w:p w:rsidR="00DF668E" w:rsidRDefault="00DF668E" w:rsidP="00134B2B">
            <w:pPr>
              <w:widowControl/>
              <w:spacing w:line="276" w:lineRule="auto"/>
              <w:jc w:val="left"/>
              <w:rPr>
                <w:rFonts w:ascii="宋体" w:eastAsia="宋体" w:cs="宋体"/>
                <w:szCs w:val="21"/>
                <w:lang w:val="zh-TW" w:eastAsia="zh-TW"/>
              </w:rPr>
            </w:pPr>
          </w:p>
        </w:tc>
        <w:tc>
          <w:tcPr>
            <w:tcW w:w="7795" w:type="dxa"/>
            <w:tcBorders>
              <w:top w:val="single" w:sz="4" w:space="0" w:color="auto"/>
              <w:left w:val="single" w:sz="4" w:space="0" w:color="auto"/>
              <w:bottom w:val="single" w:sz="4" w:space="0" w:color="auto"/>
              <w:right w:val="double" w:sz="4" w:space="0" w:color="auto"/>
            </w:tcBorders>
          </w:tcPr>
          <w:p w:rsidR="00DF668E" w:rsidRDefault="00DF668E" w:rsidP="00134B2B">
            <w:pPr>
              <w:pStyle w:val="10"/>
              <w:widowControl/>
              <w:numPr>
                <w:ilvl w:val="0"/>
                <w:numId w:val="27"/>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支持与医院现有系统的数据对接，自动完成</w:t>
            </w:r>
            <w:r>
              <w:rPr>
                <w:rFonts w:ascii="宋体" w:hAnsi="宋体" w:cs="宋体" w:hint="eastAsia"/>
                <w:szCs w:val="21"/>
              </w:rPr>
              <w:t>HIS</w:t>
            </w:r>
            <w:r>
              <w:rPr>
                <w:rFonts w:ascii="宋体" w:hAnsi="宋体" w:cs="宋体" w:hint="eastAsia"/>
                <w:szCs w:val="21"/>
                <w:lang w:val="zh-TW" w:eastAsia="zh-TW"/>
              </w:rPr>
              <w:t>、</w:t>
            </w:r>
            <w:r>
              <w:rPr>
                <w:rFonts w:ascii="宋体" w:hAnsi="宋体" w:cs="宋体" w:hint="eastAsia"/>
                <w:szCs w:val="21"/>
              </w:rPr>
              <w:t>LIS</w:t>
            </w:r>
            <w:r>
              <w:rPr>
                <w:rFonts w:ascii="宋体" w:hAnsi="宋体" w:cs="宋体" w:hint="eastAsia"/>
                <w:szCs w:val="21"/>
                <w:lang w:val="zh-TW" w:eastAsia="zh-TW"/>
              </w:rPr>
              <w:t>、</w:t>
            </w:r>
            <w:r>
              <w:rPr>
                <w:rFonts w:ascii="宋体" w:hAnsi="宋体" w:cs="宋体" w:hint="eastAsia"/>
                <w:szCs w:val="21"/>
              </w:rPr>
              <w:t>PACS</w:t>
            </w:r>
            <w:r>
              <w:rPr>
                <w:rFonts w:ascii="宋体" w:hAnsi="宋体" w:cs="宋体" w:hint="eastAsia"/>
                <w:szCs w:val="21"/>
                <w:lang w:val="zh-TW" w:eastAsia="zh-TW"/>
              </w:rPr>
              <w:t>、</w:t>
            </w:r>
            <w:r>
              <w:rPr>
                <w:rFonts w:ascii="宋体" w:hAnsi="宋体" w:cs="宋体" w:hint="eastAsia"/>
                <w:szCs w:val="21"/>
              </w:rPr>
              <w:t>EMR(</w:t>
            </w:r>
            <w:r>
              <w:rPr>
                <w:rFonts w:ascii="宋体" w:hAnsi="宋体" w:cs="宋体" w:hint="eastAsia"/>
                <w:szCs w:val="21"/>
                <w:lang w:val="zh-TW" w:eastAsia="zh-TW"/>
              </w:rPr>
              <w:t>电子病历</w:t>
            </w:r>
            <w:r>
              <w:rPr>
                <w:rFonts w:ascii="宋体" w:hAnsi="宋体" w:cs="宋体" w:hint="eastAsia"/>
                <w:szCs w:val="21"/>
              </w:rPr>
              <w:t>)</w:t>
            </w:r>
            <w:r>
              <w:rPr>
                <w:rFonts w:ascii="宋体" w:hAnsi="宋体" w:cs="宋体" w:hint="eastAsia"/>
                <w:szCs w:val="21"/>
                <w:lang w:val="zh-TW" w:eastAsia="zh-TW"/>
              </w:rPr>
              <w:t>、手术麻醉、护理系统系统的数据加载，并自动完成各项院感数据匹配工作</w:t>
            </w:r>
            <w:r>
              <w:rPr>
                <w:rFonts w:ascii="宋体" w:hAnsi="宋体" w:cs="宋体" w:hint="eastAsia"/>
                <w:szCs w:val="21"/>
                <w:lang w:val="zh-TW"/>
              </w:rPr>
              <w:t>；</w:t>
            </w:r>
          </w:p>
          <w:p w:rsidR="00DF668E" w:rsidRDefault="00DF668E" w:rsidP="00134B2B">
            <w:pPr>
              <w:pStyle w:val="10"/>
              <w:widowControl/>
              <w:numPr>
                <w:ilvl w:val="0"/>
                <w:numId w:val="27"/>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支持对接</w:t>
            </w:r>
            <w:proofErr w:type="spellStart"/>
            <w:r>
              <w:rPr>
                <w:rFonts w:ascii="宋体" w:hAnsi="宋体" w:cs="宋体" w:hint="eastAsia"/>
                <w:szCs w:val="21"/>
              </w:rPr>
              <w:t>Sqlserver</w:t>
            </w:r>
            <w:proofErr w:type="spellEnd"/>
            <w:r>
              <w:rPr>
                <w:rFonts w:ascii="宋体" w:hAnsi="宋体" w:cs="宋体" w:hint="eastAsia"/>
                <w:szCs w:val="21"/>
                <w:lang w:val="zh-TW" w:eastAsia="zh-TW"/>
              </w:rPr>
              <w:t>、</w:t>
            </w:r>
            <w:proofErr w:type="spellStart"/>
            <w:r>
              <w:rPr>
                <w:rFonts w:ascii="宋体" w:hAnsi="宋体" w:cs="宋体" w:hint="eastAsia"/>
                <w:szCs w:val="21"/>
              </w:rPr>
              <w:t>Mysql</w:t>
            </w:r>
            <w:proofErr w:type="spellEnd"/>
            <w:r>
              <w:rPr>
                <w:rFonts w:ascii="宋体" w:hAnsi="宋体" w:cs="宋体" w:hint="eastAsia"/>
                <w:szCs w:val="21"/>
                <w:lang w:val="zh-TW" w:eastAsia="zh-TW"/>
              </w:rPr>
              <w:t>、</w:t>
            </w:r>
            <w:r>
              <w:rPr>
                <w:rFonts w:ascii="宋体" w:hAnsi="宋体" w:cs="宋体" w:hint="eastAsia"/>
                <w:szCs w:val="21"/>
              </w:rPr>
              <w:t>Oracle</w:t>
            </w:r>
            <w:r>
              <w:rPr>
                <w:rFonts w:ascii="宋体" w:hAnsi="宋体" w:cs="宋体" w:hint="eastAsia"/>
                <w:szCs w:val="21"/>
                <w:lang w:val="zh-TW" w:eastAsia="zh-TW"/>
              </w:rPr>
              <w:t>、</w:t>
            </w:r>
            <w:r>
              <w:rPr>
                <w:rFonts w:ascii="宋体" w:hAnsi="宋体" w:cs="宋体" w:hint="eastAsia"/>
                <w:szCs w:val="21"/>
              </w:rPr>
              <w:t>DB2</w:t>
            </w:r>
            <w:r>
              <w:rPr>
                <w:rFonts w:ascii="宋体" w:hAnsi="宋体" w:cs="宋体" w:hint="eastAsia"/>
                <w:szCs w:val="21"/>
                <w:lang w:val="zh-TW" w:eastAsia="zh-TW"/>
              </w:rPr>
              <w:t>、</w:t>
            </w:r>
            <w:r>
              <w:rPr>
                <w:rFonts w:ascii="宋体" w:hAnsi="宋体" w:cs="宋体" w:hint="eastAsia"/>
                <w:szCs w:val="21"/>
              </w:rPr>
              <w:t>Cache</w:t>
            </w:r>
            <w:r>
              <w:rPr>
                <w:rFonts w:ascii="宋体" w:hAnsi="宋体" w:cs="宋体" w:hint="eastAsia"/>
                <w:szCs w:val="21"/>
                <w:lang w:val="zh-TW" w:eastAsia="zh-TW"/>
              </w:rPr>
              <w:t>数据库；</w:t>
            </w:r>
          </w:p>
          <w:p w:rsidR="00DF668E" w:rsidRDefault="00DF668E" w:rsidP="00134B2B">
            <w:pPr>
              <w:pStyle w:val="10"/>
              <w:widowControl/>
              <w:numPr>
                <w:ilvl w:val="0"/>
                <w:numId w:val="27"/>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支持完成自动加载患者基本信息；</w:t>
            </w:r>
          </w:p>
          <w:p w:rsidR="00DF668E" w:rsidRDefault="00DF668E" w:rsidP="00134B2B">
            <w:pPr>
              <w:pStyle w:val="10"/>
              <w:widowControl/>
              <w:numPr>
                <w:ilvl w:val="0"/>
                <w:numId w:val="27"/>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支持完成自动加载患者出入院信息，包括出入院日期、科室、床位、住院总费用信息；</w:t>
            </w:r>
          </w:p>
          <w:p w:rsidR="00DF668E" w:rsidRDefault="00DF668E" w:rsidP="00134B2B">
            <w:pPr>
              <w:pStyle w:val="10"/>
              <w:widowControl/>
              <w:numPr>
                <w:ilvl w:val="0"/>
                <w:numId w:val="27"/>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支持完成自动加载患者转科信息</w:t>
            </w:r>
            <w:r>
              <w:rPr>
                <w:rFonts w:ascii="宋体" w:hAnsi="宋体" w:cs="宋体" w:hint="eastAsia"/>
                <w:szCs w:val="21"/>
                <w:lang w:val="zh-TW"/>
              </w:rPr>
              <w:t>；</w:t>
            </w:r>
          </w:p>
          <w:p w:rsidR="00DF668E" w:rsidRDefault="00DF668E" w:rsidP="00134B2B">
            <w:pPr>
              <w:pStyle w:val="10"/>
              <w:widowControl/>
              <w:numPr>
                <w:ilvl w:val="0"/>
                <w:numId w:val="27"/>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支持完成自动加载患者诊断信息，入院诊断、疾病诊断、出院诊断；</w:t>
            </w:r>
          </w:p>
          <w:p w:rsidR="00DF668E" w:rsidRDefault="00DF668E" w:rsidP="00134B2B">
            <w:pPr>
              <w:pStyle w:val="10"/>
              <w:widowControl/>
              <w:numPr>
                <w:ilvl w:val="0"/>
                <w:numId w:val="27"/>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支持完成自动加载患者电子体温信息及大便次数信息；</w:t>
            </w:r>
          </w:p>
          <w:p w:rsidR="00DF668E" w:rsidRDefault="00DF668E" w:rsidP="00134B2B">
            <w:pPr>
              <w:pStyle w:val="10"/>
              <w:widowControl/>
              <w:numPr>
                <w:ilvl w:val="0"/>
                <w:numId w:val="27"/>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支持完成自动加载患者手术申请、安排，详细的手术情况，如麻醉类型、手术时间等；</w:t>
            </w:r>
          </w:p>
          <w:p w:rsidR="00DF668E" w:rsidRDefault="00DF668E" w:rsidP="00134B2B">
            <w:pPr>
              <w:pStyle w:val="10"/>
              <w:widowControl/>
              <w:numPr>
                <w:ilvl w:val="0"/>
                <w:numId w:val="27"/>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支持完成自动加载患者医嘱信息，包括检验检查项目、用药情况等；</w:t>
            </w:r>
          </w:p>
          <w:p w:rsidR="00DF668E" w:rsidRDefault="00DF668E" w:rsidP="00134B2B">
            <w:pPr>
              <w:pStyle w:val="10"/>
              <w:widowControl/>
              <w:numPr>
                <w:ilvl w:val="0"/>
                <w:numId w:val="27"/>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支持完成自动加载患者检验信息，包括常规检验、细菌培养、检验结果等；</w:t>
            </w:r>
          </w:p>
          <w:p w:rsidR="00DF668E" w:rsidRDefault="00DF668E" w:rsidP="00134B2B">
            <w:pPr>
              <w:pStyle w:val="10"/>
              <w:widowControl/>
              <w:numPr>
                <w:ilvl w:val="0"/>
                <w:numId w:val="27"/>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支持完成自动加载患者微生物培养情况（包括送检信息、病原体检出情况、药敏试验情况等）</w:t>
            </w:r>
            <w:r>
              <w:rPr>
                <w:rFonts w:ascii="宋体" w:hAnsi="宋体" w:cs="宋体" w:hint="eastAsia"/>
                <w:szCs w:val="21"/>
                <w:lang w:val="zh-TW"/>
              </w:rPr>
              <w:t>；</w:t>
            </w:r>
          </w:p>
          <w:p w:rsidR="00DF668E" w:rsidRDefault="00DF668E" w:rsidP="00134B2B">
            <w:pPr>
              <w:pStyle w:val="10"/>
              <w:widowControl/>
              <w:numPr>
                <w:ilvl w:val="0"/>
                <w:numId w:val="27"/>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支持完成自动加载患者抗菌药物使用情况；</w:t>
            </w:r>
          </w:p>
          <w:p w:rsidR="00DF668E" w:rsidRDefault="00DF668E" w:rsidP="00134B2B">
            <w:pPr>
              <w:pStyle w:val="10"/>
              <w:widowControl/>
              <w:numPr>
                <w:ilvl w:val="0"/>
                <w:numId w:val="27"/>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支持完成自动加载患者影像诊断信息；</w:t>
            </w:r>
          </w:p>
          <w:p w:rsidR="00DF668E" w:rsidRDefault="00DF668E" w:rsidP="00134B2B">
            <w:pPr>
              <w:pStyle w:val="10"/>
              <w:widowControl/>
              <w:numPr>
                <w:ilvl w:val="0"/>
                <w:numId w:val="27"/>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支持完成自动加载患者病历记录；</w:t>
            </w:r>
          </w:p>
          <w:p w:rsidR="00DF668E" w:rsidRDefault="00DF668E" w:rsidP="00134B2B">
            <w:pPr>
              <w:pStyle w:val="10"/>
              <w:widowControl/>
              <w:numPr>
                <w:ilvl w:val="0"/>
                <w:numId w:val="27"/>
              </w:numPr>
              <w:tabs>
                <w:tab w:val="clear" w:pos="0"/>
                <w:tab w:val="left" w:pos="420"/>
              </w:tabs>
              <w:spacing w:line="360" w:lineRule="auto"/>
              <w:ind w:firstLineChars="0"/>
              <w:jc w:val="left"/>
              <w:rPr>
                <w:rFonts w:ascii="宋体" w:cs="宋体"/>
                <w:szCs w:val="21"/>
              </w:rPr>
            </w:pPr>
            <w:r>
              <w:rPr>
                <w:rFonts w:ascii="宋体" w:hAnsi="宋体" w:cs="宋体" w:hint="eastAsia"/>
                <w:szCs w:val="21"/>
                <w:lang w:val="zh-TW" w:eastAsia="zh-TW"/>
              </w:rPr>
              <w:t>科室信息、医生信息（包括职称）、药品信息等基础资料</w:t>
            </w:r>
            <w:r>
              <w:rPr>
                <w:rFonts w:ascii="宋体" w:hAnsi="宋体" w:cs="宋体" w:hint="eastAsia"/>
                <w:szCs w:val="21"/>
                <w:lang w:val="zh-TW"/>
              </w:rPr>
              <w:t>；</w:t>
            </w:r>
          </w:p>
        </w:tc>
      </w:tr>
      <w:tr w:rsidR="00DF668E" w:rsidTr="00794225">
        <w:trPr>
          <w:trHeight w:val="770"/>
        </w:trPr>
        <w:tc>
          <w:tcPr>
            <w:tcW w:w="568" w:type="dxa"/>
            <w:tcBorders>
              <w:top w:val="single" w:sz="4" w:space="0" w:color="auto"/>
              <w:left w:val="double" w:sz="4" w:space="0" w:color="auto"/>
              <w:bottom w:val="single" w:sz="4" w:space="0" w:color="auto"/>
              <w:right w:val="single" w:sz="4" w:space="0" w:color="auto"/>
            </w:tcBorders>
            <w:vAlign w:val="center"/>
          </w:tcPr>
          <w:p w:rsidR="00DF668E" w:rsidRDefault="00DF668E" w:rsidP="00134B2B">
            <w:pPr>
              <w:jc w:val="left"/>
              <w:rPr>
                <w:rFonts w:ascii="宋体" w:eastAsia="宋体" w:cs="宋体"/>
                <w:szCs w:val="21"/>
                <w:lang w:val="zh-TW" w:eastAsia="zh-TW"/>
              </w:rPr>
            </w:pPr>
            <w:r>
              <w:rPr>
                <w:rFonts w:ascii="宋体" w:eastAsia="宋体" w:hAnsi="宋体" w:cs="宋体" w:hint="eastAsia"/>
                <w:szCs w:val="21"/>
              </w:rPr>
              <w:lastRenderedPageBreak/>
              <w:t>重点监测细菌</w:t>
            </w:r>
          </w:p>
        </w:tc>
        <w:tc>
          <w:tcPr>
            <w:tcW w:w="7795" w:type="dxa"/>
            <w:tcBorders>
              <w:top w:val="single" w:sz="4" w:space="0" w:color="auto"/>
              <w:left w:val="single" w:sz="4" w:space="0" w:color="auto"/>
              <w:bottom w:val="single" w:sz="4" w:space="0" w:color="auto"/>
              <w:right w:val="double" w:sz="4" w:space="0" w:color="auto"/>
            </w:tcBorders>
          </w:tcPr>
          <w:p w:rsidR="00DF668E" w:rsidRDefault="00DF668E" w:rsidP="00134B2B">
            <w:pPr>
              <w:pStyle w:val="10"/>
              <w:widowControl/>
              <w:numPr>
                <w:ilvl w:val="0"/>
                <w:numId w:val="28"/>
              </w:numPr>
              <w:tabs>
                <w:tab w:val="left" w:pos="0"/>
              </w:tabs>
              <w:spacing w:line="360" w:lineRule="auto"/>
              <w:ind w:firstLineChars="0"/>
              <w:rPr>
                <w:rFonts w:ascii="宋体" w:cs="宋体"/>
                <w:szCs w:val="21"/>
              </w:rPr>
            </w:pPr>
            <w:r>
              <w:rPr>
                <w:rFonts w:ascii="宋体" w:hAnsi="宋体" w:cs="宋体" w:hint="eastAsia"/>
                <w:szCs w:val="21"/>
                <w:lang w:val="zh-TW" w:eastAsia="zh-TW"/>
              </w:rPr>
              <w:t>支持对国家卫计委要求的重点监测菌的维护，重点监测菌包括：耐甲氧西林金黄色葡萄球菌（</w:t>
            </w:r>
            <w:r>
              <w:rPr>
                <w:rFonts w:ascii="宋体" w:hAnsi="宋体" w:cs="宋体" w:hint="eastAsia"/>
                <w:szCs w:val="21"/>
                <w:lang w:val="zh-TW" w:eastAsia="zh-TW"/>
              </w:rPr>
              <w:t>MRSA</w:t>
            </w:r>
            <w:r>
              <w:rPr>
                <w:rFonts w:ascii="宋体" w:hAnsi="宋体" w:cs="宋体" w:hint="eastAsia"/>
                <w:szCs w:val="21"/>
                <w:lang w:val="zh-TW" w:eastAsia="zh-TW"/>
              </w:rPr>
              <w:t>）、耐碳氢霉烯类抗菌药物铜绿假单胞菌（</w:t>
            </w:r>
            <w:r>
              <w:rPr>
                <w:rFonts w:ascii="宋体" w:hAnsi="宋体" w:cs="宋体" w:hint="eastAsia"/>
                <w:szCs w:val="21"/>
                <w:lang w:val="zh-TW" w:eastAsia="zh-TW"/>
              </w:rPr>
              <w:t>CR-PA</w:t>
            </w:r>
            <w:r>
              <w:rPr>
                <w:rFonts w:ascii="宋体" w:hAnsi="宋体" w:cs="宋体" w:hint="eastAsia"/>
                <w:szCs w:val="21"/>
                <w:lang w:val="zh-TW" w:eastAsia="zh-TW"/>
              </w:rPr>
              <w:t>）、</w:t>
            </w:r>
            <w:r>
              <w:rPr>
                <w:rFonts w:ascii="宋体" w:hAnsi="宋体" w:cs="宋体" w:hint="eastAsia"/>
                <w:szCs w:val="21"/>
              </w:rPr>
              <w:t>耐碳氢霉烯类抗菌药物肠杆菌科细菌</w:t>
            </w:r>
            <w:r>
              <w:rPr>
                <w:rFonts w:ascii="宋体" w:hAnsi="宋体" w:cs="宋体" w:hint="eastAsia"/>
                <w:szCs w:val="21"/>
              </w:rPr>
              <w:t>(CRE)</w:t>
            </w:r>
            <w:r>
              <w:rPr>
                <w:rFonts w:ascii="宋体" w:hAnsi="宋体" w:cs="宋体" w:hint="eastAsia"/>
                <w:szCs w:val="21"/>
              </w:rPr>
              <w:t>、耐碳氢霉烯类抗菌药物鲍曼不动杆菌</w:t>
            </w:r>
            <w:r>
              <w:rPr>
                <w:rFonts w:ascii="宋体" w:hAnsi="宋体" w:cs="宋体" w:hint="eastAsia"/>
                <w:szCs w:val="21"/>
              </w:rPr>
              <w:t>(CR-AB)</w:t>
            </w:r>
            <w:r>
              <w:rPr>
                <w:rFonts w:ascii="宋体" w:hAnsi="宋体" w:cs="宋体" w:hint="eastAsia"/>
                <w:szCs w:val="21"/>
              </w:rPr>
              <w:t>、耐万古霉素肠球菌</w:t>
            </w:r>
            <w:r>
              <w:rPr>
                <w:rFonts w:ascii="宋体" w:hAnsi="宋体" w:cs="宋体" w:hint="eastAsia"/>
                <w:szCs w:val="21"/>
              </w:rPr>
              <w:t>(VRE)</w:t>
            </w:r>
            <w:r>
              <w:rPr>
                <w:rFonts w:ascii="宋体" w:hAnsi="宋体" w:cs="宋体" w:hint="eastAsia"/>
                <w:szCs w:val="21"/>
              </w:rPr>
              <w:t>、耐万古霉素金黄色葡萄球菌</w:t>
            </w:r>
            <w:r>
              <w:rPr>
                <w:rFonts w:ascii="宋体" w:hAnsi="宋体" w:cs="宋体" w:hint="eastAsia"/>
                <w:szCs w:val="21"/>
              </w:rPr>
              <w:t>(VRSA)</w:t>
            </w:r>
            <w:r>
              <w:rPr>
                <w:rFonts w:ascii="宋体" w:hAnsi="宋体" w:cs="宋体" w:hint="eastAsia"/>
                <w:szCs w:val="21"/>
              </w:rPr>
              <w:t>、产超广谱β</w:t>
            </w:r>
            <w:r>
              <w:rPr>
                <w:rFonts w:ascii="宋体" w:cs="宋体" w:hint="eastAsia"/>
                <w:szCs w:val="21"/>
              </w:rPr>
              <w:t>-</w:t>
            </w:r>
            <w:r>
              <w:rPr>
                <w:rFonts w:ascii="宋体" w:hAnsi="宋体" w:cs="宋体" w:hint="eastAsia"/>
                <w:szCs w:val="21"/>
              </w:rPr>
              <w:t>内酰胺酶疑似菌株（</w:t>
            </w:r>
            <w:r>
              <w:rPr>
                <w:rFonts w:ascii="宋体" w:hAnsi="宋体" w:cs="宋体" w:hint="eastAsia"/>
                <w:szCs w:val="21"/>
              </w:rPr>
              <w:t>ESBLs</w:t>
            </w:r>
            <w:r>
              <w:rPr>
                <w:rFonts w:ascii="宋体" w:hAnsi="宋体" w:cs="宋体" w:hint="eastAsia"/>
                <w:szCs w:val="21"/>
              </w:rPr>
              <w:t>）；</w:t>
            </w:r>
          </w:p>
          <w:p w:rsidR="00DF668E" w:rsidRDefault="00DF668E" w:rsidP="00134B2B">
            <w:pPr>
              <w:pStyle w:val="10"/>
              <w:widowControl/>
              <w:numPr>
                <w:ilvl w:val="0"/>
                <w:numId w:val="28"/>
              </w:numPr>
              <w:tabs>
                <w:tab w:val="left" w:pos="0"/>
              </w:tabs>
              <w:spacing w:line="360" w:lineRule="auto"/>
              <w:ind w:firstLineChars="0"/>
              <w:rPr>
                <w:rFonts w:ascii="宋体" w:cs="宋体"/>
                <w:szCs w:val="21"/>
                <w:lang w:val="zh-TW" w:eastAsia="zh-TW"/>
              </w:rPr>
            </w:pPr>
            <w:r>
              <w:rPr>
                <w:rFonts w:ascii="宋体" w:hAnsi="宋体" w:cs="宋体" w:hint="eastAsia"/>
                <w:szCs w:val="21"/>
                <w:lang w:val="zh-TW" w:eastAsia="zh-TW"/>
              </w:rPr>
              <w:t>提供重点监测细菌可定制化操作界面，通过简单的点与选可完成对重点监测细菌的增加、修改、停用的操作；</w:t>
            </w:r>
          </w:p>
          <w:p w:rsidR="00DF668E" w:rsidRDefault="00DF668E" w:rsidP="00134B2B">
            <w:pPr>
              <w:pStyle w:val="10"/>
              <w:widowControl/>
              <w:numPr>
                <w:ilvl w:val="0"/>
                <w:numId w:val="28"/>
              </w:numPr>
              <w:tabs>
                <w:tab w:val="left" w:pos="0"/>
              </w:tabs>
              <w:spacing w:line="360" w:lineRule="auto"/>
              <w:ind w:firstLineChars="0"/>
              <w:rPr>
                <w:rFonts w:ascii="宋体" w:cs="宋体"/>
                <w:szCs w:val="21"/>
                <w:lang w:val="zh-TW" w:eastAsia="zh-TW"/>
              </w:rPr>
            </w:pPr>
            <w:r>
              <w:rPr>
                <w:rFonts w:ascii="宋体" w:hAnsi="宋体" w:cs="宋体" w:hint="eastAsia"/>
                <w:szCs w:val="21"/>
                <w:lang w:val="zh-TW" w:eastAsia="zh-TW"/>
              </w:rPr>
              <w:t>重点监测细菌内容可随医院细菌监测业务的变化随之调整，如对金黄色葡萄球菌作为重点菌，则增加成功后；或增加大肠埃希菌对碳青霉烯类中亚胺培南、美罗培南、厄他培南任一耐药（</w:t>
            </w:r>
            <w:r>
              <w:rPr>
                <w:rFonts w:ascii="宋体" w:hAnsi="宋体" w:cs="宋体" w:hint="eastAsia"/>
                <w:szCs w:val="21"/>
                <w:lang w:val="zh-TW" w:eastAsia="zh-TW"/>
              </w:rPr>
              <w:t>CR-CEO</w:t>
            </w:r>
            <w:r>
              <w:rPr>
                <w:rFonts w:ascii="宋体" w:hAnsi="宋体" w:cs="宋体" w:hint="eastAsia"/>
                <w:szCs w:val="21"/>
                <w:lang w:val="zh-TW" w:eastAsia="zh-TW"/>
              </w:rPr>
              <w:t>），增加成功后，立即生效；</w:t>
            </w:r>
          </w:p>
          <w:p w:rsidR="00DF668E" w:rsidRDefault="00DF668E" w:rsidP="00134B2B">
            <w:pPr>
              <w:pStyle w:val="10"/>
              <w:widowControl/>
              <w:numPr>
                <w:ilvl w:val="0"/>
                <w:numId w:val="28"/>
              </w:numPr>
              <w:tabs>
                <w:tab w:val="left" w:pos="0"/>
              </w:tabs>
              <w:spacing w:line="360" w:lineRule="auto"/>
              <w:ind w:firstLineChars="0"/>
              <w:rPr>
                <w:rFonts w:ascii="宋体" w:cs="宋体"/>
                <w:szCs w:val="21"/>
              </w:rPr>
            </w:pPr>
            <w:r>
              <w:rPr>
                <w:rFonts w:ascii="宋体" w:hAnsi="宋体" w:cs="宋体" w:hint="eastAsia"/>
                <w:szCs w:val="21"/>
                <w:lang w:val="zh-TW" w:eastAsia="zh-TW"/>
              </w:rPr>
              <w:t>重点监测菌的菌对药物药敏结果可以设定耐药或耐药</w:t>
            </w:r>
            <w:r>
              <w:rPr>
                <w:rFonts w:ascii="宋体" w:hAnsi="宋体" w:cs="宋体" w:hint="eastAsia"/>
                <w:szCs w:val="21"/>
                <w:lang w:val="zh-TW" w:eastAsia="zh-TW"/>
              </w:rPr>
              <w:t>+</w:t>
            </w:r>
            <w:r>
              <w:rPr>
                <w:rFonts w:ascii="宋体" w:hAnsi="宋体" w:cs="宋体" w:hint="eastAsia"/>
                <w:szCs w:val="21"/>
                <w:lang w:val="zh-TW" w:eastAsia="zh-TW"/>
              </w:rPr>
              <w:t>中介，两种方式，设定规则独立，互不影响；</w:t>
            </w:r>
          </w:p>
        </w:tc>
      </w:tr>
      <w:tr w:rsidR="00DF668E" w:rsidTr="00794225">
        <w:trPr>
          <w:trHeight w:val="770"/>
        </w:trPr>
        <w:tc>
          <w:tcPr>
            <w:tcW w:w="568" w:type="dxa"/>
            <w:tcBorders>
              <w:top w:val="single" w:sz="4" w:space="0" w:color="auto"/>
              <w:left w:val="double" w:sz="4" w:space="0" w:color="auto"/>
              <w:bottom w:val="single" w:sz="4" w:space="0" w:color="auto"/>
              <w:right w:val="single" w:sz="4" w:space="0" w:color="auto"/>
            </w:tcBorders>
            <w:vAlign w:val="center"/>
          </w:tcPr>
          <w:p w:rsidR="00DF668E" w:rsidRDefault="00DF668E" w:rsidP="00134B2B">
            <w:pPr>
              <w:widowControl/>
              <w:spacing w:line="276" w:lineRule="auto"/>
              <w:jc w:val="left"/>
              <w:rPr>
                <w:rFonts w:ascii="宋体" w:eastAsia="宋体" w:cs="宋体"/>
                <w:szCs w:val="21"/>
              </w:rPr>
            </w:pPr>
            <w:r>
              <w:rPr>
                <w:rFonts w:ascii="宋体" w:eastAsia="宋体" w:hAnsi="宋体" w:cs="宋体" w:hint="eastAsia"/>
                <w:szCs w:val="21"/>
                <w:lang w:val="zh-TW" w:eastAsia="zh-TW"/>
              </w:rPr>
              <w:t>临床</w:t>
            </w:r>
            <w:r>
              <w:rPr>
                <w:rFonts w:ascii="宋体" w:eastAsia="宋体" w:hAnsi="宋体" w:cs="宋体" w:hint="eastAsia"/>
                <w:szCs w:val="21"/>
                <w:lang w:val="zh-TW"/>
              </w:rPr>
              <w:t>感控</w:t>
            </w:r>
            <w:r>
              <w:rPr>
                <w:rFonts w:ascii="宋体" w:eastAsia="宋体" w:hAnsi="宋体" w:cs="宋体" w:hint="eastAsia"/>
                <w:szCs w:val="21"/>
                <w:lang w:val="zh-TW" w:eastAsia="zh-TW"/>
              </w:rPr>
              <w:t>工作站</w:t>
            </w:r>
          </w:p>
          <w:p w:rsidR="00DF668E" w:rsidRDefault="00DF668E" w:rsidP="00134B2B">
            <w:pPr>
              <w:widowControl/>
              <w:spacing w:line="276" w:lineRule="auto"/>
              <w:jc w:val="left"/>
              <w:rPr>
                <w:rFonts w:ascii="宋体" w:eastAsia="宋体" w:cs="宋体"/>
                <w:szCs w:val="21"/>
                <w:lang w:val="zh-TW" w:eastAsia="zh-TW"/>
              </w:rPr>
            </w:pPr>
          </w:p>
        </w:tc>
        <w:tc>
          <w:tcPr>
            <w:tcW w:w="7795" w:type="dxa"/>
            <w:tcBorders>
              <w:top w:val="single" w:sz="4" w:space="0" w:color="auto"/>
              <w:left w:val="single" w:sz="4" w:space="0" w:color="auto"/>
              <w:bottom w:val="single" w:sz="4" w:space="0" w:color="auto"/>
              <w:right w:val="double" w:sz="4" w:space="0" w:color="auto"/>
            </w:tcBorders>
          </w:tcPr>
          <w:p w:rsidR="00DF668E" w:rsidRDefault="00DF668E" w:rsidP="00134B2B">
            <w:pPr>
              <w:pStyle w:val="10"/>
              <w:widowControl/>
              <w:numPr>
                <w:ilvl w:val="0"/>
                <w:numId w:val="29"/>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支持单个用户管辖多科室时，提供临床用户进行科室切换的操作；</w:t>
            </w:r>
          </w:p>
          <w:p w:rsidR="00DF668E" w:rsidRDefault="00DF668E" w:rsidP="00134B2B">
            <w:pPr>
              <w:pStyle w:val="10"/>
              <w:widowControl/>
              <w:numPr>
                <w:ilvl w:val="0"/>
                <w:numId w:val="29"/>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支持打开工作站直接查看当前科室的疑似感染病例，并可对疑似并进行上报或排除操作；</w:t>
            </w:r>
          </w:p>
          <w:p w:rsidR="00DF668E" w:rsidRDefault="00DF668E" w:rsidP="00134B2B">
            <w:pPr>
              <w:pStyle w:val="10"/>
              <w:widowControl/>
              <w:numPr>
                <w:ilvl w:val="0"/>
                <w:numId w:val="29"/>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支持按管床医生视角查看所管患者的疑似感染病例；</w:t>
            </w:r>
          </w:p>
          <w:p w:rsidR="00DF668E" w:rsidRDefault="00DF668E" w:rsidP="00134B2B">
            <w:pPr>
              <w:pStyle w:val="10"/>
              <w:widowControl/>
              <w:numPr>
                <w:ilvl w:val="0"/>
                <w:numId w:val="29"/>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支持查看患者历史上报感染病例报卡合计数，并可穿透感染病例报卡明细内容；</w:t>
            </w:r>
          </w:p>
          <w:p w:rsidR="00DF668E" w:rsidRDefault="00DF668E" w:rsidP="00134B2B">
            <w:pPr>
              <w:pStyle w:val="10"/>
              <w:widowControl/>
              <w:numPr>
                <w:ilvl w:val="0"/>
                <w:numId w:val="29"/>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支持对患者主动感染病例的上报，自动获取患者基本信息，完善感染病例信息、易感因素、插管相关性、致病菌信息，对既往已报过同类感染诊断友好提示，并可穿透查看此病例；</w:t>
            </w:r>
          </w:p>
          <w:p w:rsidR="00DF668E" w:rsidRDefault="00DF668E" w:rsidP="00134B2B">
            <w:pPr>
              <w:pStyle w:val="10"/>
              <w:widowControl/>
              <w:numPr>
                <w:ilvl w:val="0"/>
                <w:numId w:val="29"/>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支持对曾转科至本科室及从本科室出院的患者搜索，并进行病例上报；</w:t>
            </w:r>
          </w:p>
          <w:p w:rsidR="00DF668E" w:rsidRDefault="00DF668E" w:rsidP="00134B2B">
            <w:pPr>
              <w:pStyle w:val="10"/>
              <w:widowControl/>
              <w:numPr>
                <w:ilvl w:val="0"/>
                <w:numId w:val="29"/>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支持临床用户对</w:t>
            </w:r>
            <w:r>
              <w:rPr>
                <w:rFonts w:ascii="宋体" w:hAnsi="宋体" w:cs="宋体" w:hint="eastAsia"/>
                <w:szCs w:val="21"/>
              </w:rPr>
              <w:t>ICU</w:t>
            </w:r>
            <w:r>
              <w:rPr>
                <w:rFonts w:ascii="宋体" w:hAnsi="宋体" w:cs="宋体" w:hint="eastAsia"/>
                <w:szCs w:val="21"/>
                <w:lang w:val="zh-TW" w:eastAsia="zh-TW"/>
              </w:rPr>
              <w:t>患者进行临床病情等级评定；</w:t>
            </w:r>
          </w:p>
          <w:p w:rsidR="00DF668E" w:rsidRDefault="00DF668E" w:rsidP="00134B2B">
            <w:pPr>
              <w:pStyle w:val="10"/>
              <w:widowControl/>
              <w:numPr>
                <w:ilvl w:val="0"/>
                <w:numId w:val="29"/>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w:t>
            </w:r>
            <w:r>
              <w:rPr>
                <w:rFonts w:ascii="宋体" w:hAnsi="宋体" w:cs="宋体" w:hint="eastAsia"/>
                <w:szCs w:val="21"/>
              </w:rPr>
              <w:t>2016</w:t>
            </w:r>
            <w:r>
              <w:rPr>
                <w:rFonts w:ascii="宋体" w:hAnsi="宋体" w:cs="宋体" w:hint="eastAsia"/>
                <w:szCs w:val="21"/>
                <w:lang w:val="zh-TW" w:eastAsia="zh-TW"/>
              </w:rPr>
              <w:t>年版医院感染横断面调查信息的录入；</w:t>
            </w:r>
          </w:p>
          <w:p w:rsidR="00DF668E" w:rsidRDefault="00DF668E" w:rsidP="00134B2B">
            <w:pPr>
              <w:pStyle w:val="10"/>
              <w:widowControl/>
              <w:numPr>
                <w:ilvl w:val="0"/>
                <w:numId w:val="29"/>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支持职业暴露在线填写暴露信息，并上报至感控科；</w:t>
            </w:r>
          </w:p>
          <w:p w:rsidR="00DF668E" w:rsidRDefault="00DF668E" w:rsidP="00134B2B">
            <w:pPr>
              <w:pStyle w:val="10"/>
              <w:widowControl/>
              <w:numPr>
                <w:ilvl w:val="0"/>
                <w:numId w:val="29"/>
              </w:numPr>
              <w:tabs>
                <w:tab w:val="clear" w:pos="0"/>
                <w:tab w:val="left" w:pos="420"/>
              </w:tabs>
              <w:spacing w:line="360" w:lineRule="auto"/>
              <w:ind w:firstLineChars="0"/>
              <w:jc w:val="left"/>
              <w:rPr>
                <w:rFonts w:ascii="宋体" w:cs="宋体"/>
                <w:szCs w:val="21"/>
              </w:rPr>
            </w:pPr>
            <w:r>
              <w:rPr>
                <w:rFonts w:ascii="宋体" w:hAnsi="宋体" w:cs="宋体" w:hint="eastAsia"/>
                <w:szCs w:val="21"/>
                <w:lang w:val="zh-TW" w:eastAsia="zh-TW"/>
              </w:rPr>
              <w:t>支持感控兼职人员及微生物室对环境卫生消毒药械监测内容填报，单个用户可管辖多科室。</w:t>
            </w:r>
          </w:p>
        </w:tc>
      </w:tr>
      <w:tr w:rsidR="00DF668E" w:rsidTr="00794225">
        <w:trPr>
          <w:trHeight w:val="770"/>
        </w:trPr>
        <w:tc>
          <w:tcPr>
            <w:tcW w:w="568" w:type="dxa"/>
            <w:tcBorders>
              <w:top w:val="single" w:sz="4" w:space="0" w:color="auto"/>
              <w:left w:val="double" w:sz="4" w:space="0" w:color="auto"/>
              <w:bottom w:val="single" w:sz="4" w:space="0" w:color="auto"/>
              <w:right w:val="single" w:sz="4" w:space="0" w:color="auto"/>
            </w:tcBorders>
            <w:vAlign w:val="center"/>
          </w:tcPr>
          <w:p w:rsidR="00DF668E" w:rsidRDefault="00DF668E" w:rsidP="00134B2B">
            <w:pPr>
              <w:widowControl/>
              <w:spacing w:line="276" w:lineRule="auto"/>
              <w:jc w:val="left"/>
              <w:rPr>
                <w:rFonts w:ascii="宋体" w:eastAsia="宋体" w:cs="宋体"/>
                <w:szCs w:val="21"/>
              </w:rPr>
            </w:pPr>
            <w:r>
              <w:rPr>
                <w:rFonts w:ascii="宋体" w:eastAsia="宋体" w:hAnsi="宋体" w:cs="宋体" w:hint="eastAsia"/>
                <w:szCs w:val="21"/>
                <w:lang w:val="zh-TW" w:eastAsia="zh-TW"/>
              </w:rPr>
              <w:t>嵌入式报</w:t>
            </w:r>
            <w:r>
              <w:rPr>
                <w:rFonts w:ascii="宋体" w:eastAsia="宋体" w:hAnsi="宋体" w:cs="宋体" w:hint="eastAsia"/>
                <w:szCs w:val="21"/>
                <w:lang w:val="zh-TW" w:eastAsia="zh-TW"/>
              </w:rPr>
              <w:lastRenderedPageBreak/>
              <w:t>卡</w:t>
            </w:r>
          </w:p>
          <w:p w:rsidR="00DF668E" w:rsidRDefault="00DF668E" w:rsidP="00134B2B">
            <w:pPr>
              <w:widowControl/>
              <w:spacing w:line="276" w:lineRule="auto"/>
              <w:jc w:val="left"/>
              <w:rPr>
                <w:rFonts w:ascii="宋体" w:eastAsia="宋体" w:cs="宋体"/>
                <w:szCs w:val="21"/>
                <w:lang w:val="zh-TW" w:eastAsia="zh-TW"/>
              </w:rPr>
            </w:pPr>
          </w:p>
        </w:tc>
        <w:tc>
          <w:tcPr>
            <w:tcW w:w="7795" w:type="dxa"/>
            <w:tcBorders>
              <w:top w:val="single" w:sz="4" w:space="0" w:color="auto"/>
              <w:left w:val="single" w:sz="4" w:space="0" w:color="auto"/>
              <w:bottom w:val="single" w:sz="4" w:space="0" w:color="auto"/>
              <w:right w:val="double" w:sz="4" w:space="0" w:color="auto"/>
            </w:tcBorders>
          </w:tcPr>
          <w:p w:rsidR="00DF668E" w:rsidRDefault="00DF668E" w:rsidP="00134B2B">
            <w:pPr>
              <w:pStyle w:val="10"/>
              <w:widowControl/>
              <w:numPr>
                <w:ilvl w:val="0"/>
                <w:numId w:val="30"/>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lastRenderedPageBreak/>
              <w:t>支持嵌入式调用页面链接给</w:t>
            </w:r>
            <w:r>
              <w:rPr>
                <w:rFonts w:ascii="宋体" w:hAnsi="宋体" w:cs="宋体" w:hint="eastAsia"/>
                <w:szCs w:val="21"/>
              </w:rPr>
              <w:t>HIS</w:t>
            </w:r>
            <w:r>
              <w:rPr>
                <w:rFonts w:ascii="宋体" w:hAnsi="宋体" w:cs="宋体" w:hint="eastAsia"/>
                <w:szCs w:val="21"/>
                <w:lang w:val="zh-TW" w:eastAsia="zh-TW"/>
              </w:rPr>
              <w:t>、电子病历系统进行院感相关功能的调用，实现与</w:t>
            </w:r>
            <w:r>
              <w:rPr>
                <w:rFonts w:ascii="宋体" w:hAnsi="宋体" w:cs="宋体" w:hint="eastAsia"/>
                <w:szCs w:val="21"/>
              </w:rPr>
              <w:t>HIS</w:t>
            </w:r>
            <w:r>
              <w:rPr>
                <w:rFonts w:ascii="宋体" w:hAnsi="宋体" w:cs="宋体" w:hint="eastAsia"/>
                <w:szCs w:val="21"/>
                <w:lang w:val="zh-TW" w:eastAsia="zh-TW"/>
              </w:rPr>
              <w:t>、电子病历系统的无缝对接；</w:t>
            </w:r>
          </w:p>
          <w:p w:rsidR="00DF668E" w:rsidRDefault="00DF668E" w:rsidP="00134B2B">
            <w:pPr>
              <w:pStyle w:val="10"/>
              <w:widowControl/>
              <w:numPr>
                <w:ilvl w:val="0"/>
                <w:numId w:val="30"/>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支持多种开发语言的程序调用，如</w:t>
            </w:r>
            <w:r>
              <w:rPr>
                <w:rFonts w:ascii="宋体" w:hAnsi="宋体" w:cs="宋体" w:hint="eastAsia"/>
                <w:szCs w:val="21"/>
              </w:rPr>
              <w:t>DELPHI</w:t>
            </w:r>
            <w:r>
              <w:rPr>
                <w:rFonts w:ascii="宋体" w:hAnsi="宋体" w:cs="宋体" w:hint="eastAsia"/>
                <w:szCs w:val="21"/>
                <w:lang w:val="zh-TW" w:eastAsia="zh-TW"/>
              </w:rPr>
              <w:t>、</w:t>
            </w:r>
            <w:r>
              <w:rPr>
                <w:rFonts w:ascii="宋体" w:hAnsi="宋体" w:cs="宋体" w:hint="eastAsia"/>
                <w:szCs w:val="21"/>
              </w:rPr>
              <w:t>PB</w:t>
            </w:r>
            <w:r>
              <w:rPr>
                <w:rFonts w:ascii="宋体" w:hAnsi="宋体" w:cs="宋体" w:hint="eastAsia"/>
                <w:szCs w:val="21"/>
                <w:lang w:val="zh-TW" w:eastAsia="zh-TW"/>
              </w:rPr>
              <w:t>、</w:t>
            </w:r>
            <w:r>
              <w:rPr>
                <w:rFonts w:ascii="宋体" w:hAnsi="宋体" w:cs="宋体" w:hint="eastAsia"/>
                <w:szCs w:val="21"/>
              </w:rPr>
              <w:t>C#</w:t>
            </w:r>
            <w:r>
              <w:rPr>
                <w:rFonts w:ascii="宋体" w:hAnsi="宋体" w:cs="宋体" w:hint="eastAsia"/>
                <w:szCs w:val="21"/>
                <w:lang w:val="zh-TW" w:eastAsia="zh-TW"/>
              </w:rPr>
              <w:t>、</w:t>
            </w:r>
            <w:r>
              <w:rPr>
                <w:rFonts w:ascii="宋体" w:hAnsi="宋体" w:cs="宋体" w:hint="eastAsia"/>
                <w:szCs w:val="21"/>
              </w:rPr>
              <w:t>JAVA</w:t>
            </w:r>
            <w:r>
              <w:rPr>
                <w:rFonts w:ascii="宋体" w:hAnsi="宋体" w:cs="宋体" w:hint="eastAsia"/>
                <w:szCs w:val="21"/>
                <w:lang w:val="zh-TW" w:eastAsia="zh-TW"/>
              </w:rPr>
              <w:t>、</w:t>
            </w:r>
            <w:r>
              <w:rPr>
                <w:rFonts w:ascii="宋体" w:hAnsi="宋体" w:cs="宋体" w:hint="eastAsia"/>
                <w:szCs w:val="21"/>
              </w:rPr>
              <w:t>PHP</w:t>
            </w:r>
            <w:r>
              <w:rPr>
                <w:rFonts w:ascii="宋体" w:hAnsi="宋体" w:cs="宋体" w:hint="eastAsia"/>
                <w:szCs w:val="21"/>
                <w:lang w:val="zh-TW" w:eastAsia="zh-TW"/>
              </w:rPr>
              <w:t>常用开发语言</w:t>
            </w:r>
            <w:r>
              <w:rPr>
                <w:rFonts w:ascii="宋体" w:hAnsi="宋体" w:cs="宋体" w:hint="eastAsia"/>
                <w:szCs w:val="21"/>
                <w:lang w:val="zh-TW" w:eastAsia="zh-TW"/>
              </w:rPr>
              <w:lastRenderedPageBreak/>
              <w:t>的实例，调用简单；</w:t>
            </w:r>
          </w:p>
          <w:p w:rsidR="00DF668E" w:rsidRDefault="00DF668E" w:rsidP="00134B2B">
            <w:pPr>
              <w:pStyle w:val="10"/>
              <w:widowControl/>
              <w:numPr>
                <w:ilvl w:val="0"/>
                <w:numId w:val="30"/>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支持报卡完全</w:t>
            </w:r>
            <w:r>
              <w:rPr>
                <w:rFonts w:ascii="宋体" w:hAnsi="宋体" w:cs="宋体" w:hint="eastAsia"/>
                <w:szCs w:val="21"/>
              </w:rPr>
              <w:t>B/S</w:t>
            </w:r>
            <w:r>
              <w:rPr>
                <w:rFonts w:ascii="宋体" w:hAnsi="宋体" w:cs="宋体" w:hint="eastAsia"/>
                <w:szCs w:val="21"/>
                <w:lang w:val="zh-TW" w:eastAsia="zh-TW"/>
              </w:rPr>
              <w:t>（浏览器）模式，更加方便、快捷、灵活；</w:t>
            </w:r>
          </w:p>
          <w:p w:rsidR="00DF668E" w:rsidRDefault="00DF668E" w:rsidP="00134B2B">
            <w:pPr>
              <w:pStyle w:val="10"/>
              <w:widowControl/>
              <w:numPr>
                <w:ilvl w:val="0"/>
                <w:numId w:val="30"/>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支持感染病例报卡、现患率横断面登记表、职业暴露登记的可调用；</w:t>
            </w:r>
          </w:p>
          <w:p w:rsidR="00DF668E" w:rsidRDefault="00DF668E" w:rsidP="00134B2B">
            <w:pPr>
              <w:pStyle w:val="10"/>
              <w:widowControl/>
              <w:numPr>
                <w:ilvl w:val="0"/>
                <w:numId w:val="30"/>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支持医生仅需用鼠标点选各项内容（如感染诊断、切口等级、易感因素等），操作方便快捷；</w:t>
            </w:r>
          </w:p>
          <w:p w:rsidR="00DF668E" w:rsidRDefault="00DF668E" w:rsidP="00134B2B">
            <w:pPr>
              <w:pStyle w:val="10"/>
              <w:widowControl/>
              <w:numPr>
                <w:ilvl w:val="0"/>
                <w:numId w:val="30"/>
              </w:numPr>
              <w:tabs>
                <w:tab w:val="clear" w:pos="0"/>
                <w:tab w:val="left" w:pos="420"/>
              </w:tabs>
              <w:spacing w:line="360" w:lineRule="auto"/>
              <w:ind w:firstLineChars="0"/>
              <w:jc w:val="left"/>
              <w:rPr>
                <w:rFonts w:ascii="宋体" w:cs="宋体"/>
                <w:szCs w:val="21"/>
              </w:rPr>
            </w:pPr>
            <w:r>
              <w:rPr>
                <w:rFonts w:ascii="宋体" w:hAnsi="宋体" w:cs="宋体" w:hint="eastAsia"/>
                <w:szCs w:val="21"/>
                <w:lang w:val="zh-TW" w:eastAsia="zh-TW"/>
              </w:rPr>
              <w:t>支持自动提示院感科报告情况。</w:t>
            </w:r>
          </w:p>
        </w:tc>
      </w:tr>
      <w:tr w:rsidR="00DF668E" w:rsidTr="00794225">
        <w:trPr>
          <w:trHeight w:val="770"/>
        </w:trPr>
        <w:tc>
          <w:tcPr>
            <w:tcW w:w="568" w:type="dxa"/>
            <w:tcBorders>
              <w:top w:val="single" w:sz="4" w:space="0" w:color="auto"/>
              <w:left w:val="double" w:sz="4" w:space="0" w:color="auto"/>
              <w:bottom w:val="double" w:sz="4" w:space="0" w:color="auto"/>
              <w:right w:val="single" w:sz="4" w:space="0" w:color="auto"/>
            </w:tcBorders>
            <w:vAlign w:val="center"/>
          </w:tcPr>
          <w:p w:rsidR="00DF668E" w:rsidRDefault="00DF668E" w:rsidP="00134B2B">
            <w:pPr>
              <w:widowControl/>
              <w:spacing w:line="276" w:lineRule="auto"/>
              <w:jc w:val="left"/>
              <w:rPr>
                <w:rFonts w:ascii="宋体" w:eastAsia="宋体" w:cs="宋体"/>
                <w:szCs w:val="21"/>
                <w:lang w:val="zh-TW" w:eastAsia="zh-TW"/>
              </w:rPr>
            </w:pPr>
            <w:r>
              <w:rPr>
                <w:rFonts w:ascii="宋体" w:eastAsia="宋体" w:hAnsi="宋体" w:cs="宋体" w:hint="eastAsia"/>
                <w:szCs w:val="21"/>
                <w:lang w:val="zh-TW" w:eastAsia="zh-TW"/>
              </w:rPr>
              <w:lastRenderedPageBreak/>
              <w:t>资料分享</w:t>
            </w:r>
          </w:p>
        </w:tc>
        <w:tc>
          <w:tcPr>
            <w:tcW w:w="7795" w:type="dxa"/>
            <w:tcBorders>
              <w:top w:val="single" w:sz="4" w:space="0" w:color="auto"/>
              <w:left w:val="single" w:sz="4" w:space="0" w:color="auto"/>
              <w:bottom w:val="double" w:sz="4" w:space="0" w:color="auto"/>
              <w:right w:val="double" w:sz="4" w:space="0" w:color="auto"/>
            </w:tcBorders>
          </w:tcPr>
          <w:p w:rsidR="00DF668E" w:rsidRDefault="00DF668E" w:rsidP="00134B2B">
            <w:pPr>
              <w:pStyle w:val="10"/>
              <w:widowControl/>
              <w:tabs>
                <w:tab w:val="left" w:pos="420"/>
              </w:tabs>
              <w:spacing w:line="360" w:lineRule="auto"/>
              <w:ind w:firstLineChars="0" w:firstLine="0"/>
              <w:jc w:val="left"/>
              <w:rPr>
                <w:rFonts w:ascii="宋体" w:cs="宋体"/>
                <w:szCs w:val="21"/>
                <w:lang w:val="zh-TW" w:eastAsia="zh-TW"/>
              </w:rPr>
            </w:pPr>
            <w:r>
              <w:rPr>
                <w:bCs/>
                <w:szCs w:val="21"/>
                <w:shd w:val="clear" w:color="auto" w:fill="FFFFFF"/>
              </w:rPr>
              <w:t>1</w:t>
            </w:r>
            <w:r>
              <w:rPr>
                <w:rFonts w:cs="宋体" w:hint="eastAsia"/>
                <w:bCs/>
                <w:szCs w:val="21"/>
                <w:shd w:val="clear" w:color="auto" w:fill="FFFFFF"/>
              </w:rPr>
              <w:t>、</w:t>
            </w:r>
            <w:r>
              <w:rPr>
                <w:rFonts w:ascii="宋体" w:hAnsi="宋体" w:cs="宋体" w:hint="eastAsia"/>
                <w:szCs w:val="21"/>
                <w:lang w:val="zh-TW" w:eastAsia="zh-TW"/>
              </w:rPr>
              <w:t>支持感控专职人员对本院感控相关资料分类进行新建、停用；</w:t>
            </w:r>
          </w:p>
          <w:p w:rsidR="00DF668E" w:rsidRDefault="00DF668E" w:rsidP="00134B2B">
            <w:pPr>
              <w:pStyle w:val="10"/>
              <w:widowControl/>
              <w:tabs>
                <w:tab w:val="left" w:pos="420"/>
              </w:tabs>
              <w:spacing w:line="360" w:lineRule="auto"/>
              <w:ind w:firstLineChars="0" w:firstLine="0"/>
              <w:jc w:val="left"/>
              <w:rPr>
                <w:rFonts w:ascii="宋体" w:cs="宋体"/>
                <w:szCs w:val="21"/>
                <w:lang w:val="zh-TW" w:eastAsia="zh-TW"/>
              </w:rPr>
            </w:pPr>
            <w:r>
              <w:rPr>
                <w:bCs/>
                <w:szCs w:val="21"/>
                <w:shd w:val="clear" w:color="auto" w:fill="FFFFFF"/>
              </w:rPr>
              <w:t>2</w:t>
            </w:r>
            <w:r>
              <w:rPr>
                <w:rFonts w:cs="宋体" w:hint="eastAsia"/>
                <w:bCs/>
                <w:szCs w:val="21"/>
                <w:shd w:val="clear" w:color="auto" w:fill="FFFFFF"/>
              </w:rPr>
              <w:t>、</w:t>
            </w:r>
            <w:r>
              <w:rPr>
                <w:rFonts w:ascii="宋体" w:hAnsi="宋体" w:cs="宋体" w:hint="eastAsia"/>
                <w:szCs w:val="21"/>
                <w:lang w:val="zh-TW" w:eastAsia="zh-TW"/>
              </w:rPr>
              <w:t>支持对资料进行上传，归类操作，以便临床人员的下载学习；</w:t>
            </w:r>
          </w:p>
          <w:p w:rsidR="00DF668E" w:rsidRDefault="00DF668E" w:rsidP="00134B2B">
            <w:pPr>
              <w:pStyle w:val="10"/>
              <w:widowControl/>
              <w:tabs>
                <w:tab w:val="left" w:pos="420"/>
              </w:tabs>
              <w:spacing w:line="360" w:lineRule="auto"/>
              <w:ind w:firstLineChars="0" w:firstLine="0"/>
              <w:jc w:val="left"/>
              <w:rPr>
                <w:rFonts w:ascii="宋体" w:cs="宋体"/>
                <w:szCs w:val="21"/>
                <w:lang w:val="zh-TW" w:eastAsia="zh-TW"/>
              </w:rPr>
            </w:pPr>
            <w:r>
              <w:rPr>
                <w:bCs/>
                <w:szCs w:val="21"/>
                <w:shd w:val="clear" w:color="auto" w:fill="FFFFFF"/>
              </w:rPr>
              <w:t>3</w:t>
            </w:r>
            <w:r>
              <w:rPr>
                <w:rFonts w:cs="宋体" w:hint="eastAsia"/>
                <w:bCs/>
                <w:szCs w:val="21"/>
                <w:shd w:val="clear" w:color="auto" w:fill="FFFFFF"/>
              </w:rPr>
              <w:t>、</w:t>
            </w:r>
            <w:r>
              <w:rPr>
                <w:rFonts w:ascii="宋体" w:hAnsi="宋体" w:cs="宋体" w:hint="eastAsia"/>
                <w:szCs w:val="21"/>
                <w:lang w:val="zh-TW" w:eastAsia="zh-TW"/>
              </w:rPr>
              <w:t>院内网用户均可登录后下载本院内的感控相关资讯；</w:t>
            </w:r>
          </w:p>
          <w:p w:rsidR="00DF668E" w:rsidRDefault="00DF668E" w:rsidP="00134B2B">
            <w:pPr>
              <w:pStyle w:val="10"/>
              <w:widowControl/>
              <w:tabs>
                <w:tab w:val="left" w:pos="420"/>
              </w:tabs>
              <w:spacing w:line="360" w:lineRule="auto"/>
              <w:ind w:firstLineChars="0" w:firstLine="0"/>
              <w:jc w:val="left"/>
              <w:rPr>
                <w:rFonts w:ascii="宋体" w:cs="宋体"/>
                <w:szCs w:val="21"/>
              </w:rPr>
            </w:pPr>
            <w:r>
              <w:rPr>
                <w:bCs/>
                <w:szCs w:val="21"/>
                <w:shd w:val="clear" w:color="auto" w:fill="FFFFFF"/>
              </w:rPr>
              <w:t>4</w:t>
            </w:r>
            <w:r>
              <w:rPr>
                <w:rFonts w:cs="宋体" w:hint="eastAsia"/>
                <w:bCs/>
                <w:szCs w:val="21"/>
                <w:shd w:val="clear" w:color="auto" w:fill="FFFFFF"/>
              </w:rPr>
              <w:t>、</w:t>
            </w:r>
            <w:r>
              <w:rPr>
                <w:rFonts w:ascii="宋体" w:hAnsi="宋体" w:cs="宋体" w:hint="eastAsia"/>
                <w:szCs w:val="21"/>
                <w:lang w:val="zh-TW" w:eastAsia="zh-TW"/>
              </w:rPr>
              <w:t>支持多种格式文件的上传（包括但不止</w:t>
            </w:r>
            <w:proofErr w:type="spellStart"/>
            <w:r>
              <w:rPr>
                <w:rFonts w:ascii="宋体" w:hAnsi="宋体" w:cs="宋体" w:hint="eastAsia"/>
                <w:szCs w:val="21"/>
              </w:rPr>
              <w:t>ppt</w:t>
            </w:r>
            <w:proofErr w:type="spellEnd"/>
            <w:r>
              <w:rPr>
                <w:rFonts w:ascii="宋体" w:hAnsi="宋体" w:cs="宋体" w:hint="eastAsia"/>
                <w:szCs w:val="21"/>
                <w:lang w:val="zh-TW" w:eastAsia="zh-TW"/>
              </w:rPr>
              <w:t>、</w:t>
            </w:r>
            <w:r>
              <w:rPr>
                <w:rFonts w:ascii="宋体" w:hAnsi="宋体" w:cs="宋体" w:hint="eastAsia"/>
                <w:szCs w:val="21"/>
              </w:rPr>
              <w:t>word</w:t>
            </w:r>
            <w:r>
              <w:rPr>
                <w:rFonts w:ascii="宋体" w:hAnsi="宋体" w:cs="宋体" w:hint="eastAsia"/>
                <w:szCs w:val="21"/>
                <w:lang w:val="zh-TW" w:eastAsia="zh-TW"/>
              </w:rPr>
              <w:t>、</w:t>
            </w:r>
            <w:r>
              <w:rPr>
                <w:rFonts w:ascii="宋体" w:hAnsi="宋体" w:cs="宋体" w:hint="eastAsia"/>
                <w:szCs w:val="21"/>
              </w:rPr>
              <w:t>excel</w:t>
            </w:r>
            <w:r>
              <w:rPr>
                <w:rFonts w:ascii="宋体" w:hAnsi="宋体" w:cs="宋体" w:hint="eastAsia"/>
                <w:szCs w:val="21"/>
                <w:lang w:val="zh-TW" w:eastAsia="zh-TW"/>
              </w:rPr>
              <w:t>、</w:t>
            </w:r>
            <w:proofErr w:type="spellStart"/>
            <w:r>
              <w:rPr>
                <w:rFonts w:ascii="宋体" w:hAnsi="宋体" w:cs="宋体" w:hint="eastAsia"/>
                <w:szCs w:val="21"/>
              </w:rPr>
              <w:t>pdf</w:t>
            </w:r>
            <w:proofErr w:type="spellEnd"/>
            <w:r>
              <w:rPr>
                <w:rFonts w:ascii="宋体" w:hAnsi="宋体" w:cs="宋体" w:hint="eastAsia"/>
                <w:szCs w:val="21"/>
                <w:lang w:val="zh-TW" w:eastAsia="zh-TW"/>
              </w:rPr>
              <w:t>）</w:t>
            </w:r>
          </w:p>
        </w:tc>
      </w:tr>
    </w:tbl>
    <w:p w:rsidR="00DF668E" w:rsidRDefault="00DF668E" w:rsidP="00DF668E">
      <w:r>
        <w:rPr>
          <w:rFonts w:hint="eastAsia"/>
        </w:rPr>
        <w:t xml:space="preserve">    </w:t>
      </w:r>
    </w:p>
    <w:p w:rsidR="00DF668E" w:rsidRPr="00794225" w:rsidRDefault="00794225" w:rsidP="00794225">
      <w:pPr>
        <w:pStyle w:val="2"/>
        <w:ind w:left="0"/>
        <w:rPr>
          <w:sz w:val="28"/>
          <w:szCs w:val="28"/>
        </w:rPr>
      </w:pPr>
      <w:r w:rsidRPr="00794225">
        <w:rPr>
          <w:rFonts w:hint="eastAsia"/>
          <w:sz w:val="28"/>
          <w:szCs w:val="28"/>
        </w:rPr>
        <w:t>（四）</w:t>
      </w:r>
      <w:r w:rsidR="00DF668E" w:rsidRPr="00794225">
        <w:rPr>
          <w:rFonts w:hint="eastAsia"/>
          <w:sz w:val="28"/>
          <w:szCs w:val="28"/>
        </w:rPr>
        <w:t>传染病实时监测管理系统功能要求</w:t>
      </w:r>
    </w:p>
    <w:tbl>
      <w:tblPr>
        <w:tblW w:w="8363" w:type="dxa"/>
        <w:tblInd w:w="2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568"/>
        <w:gridCol w:w="7795"/>
      </w:tblGrid>
      <w:tr w:rsidR="00DF668E" w:rsidTr="002D4507">
        <w:trPr>
          <w:trHeight w:val="770"/>
        </w:trPr>
        <w:tc>
          <w:tcPr>
            <w:tcW w:w="568" w:type="dxa"/>
            <w:tcBorders>
              <w:top w:val="single" w:sz="4" w:space="0" w:color="auto"/>
              <w:left w:val="double" w:sz="4" w:space="0" w:color="auto"/>
              <w:bottom w:val="single" w:sz="4" w:space="0" w:color="auto"/>
              <w:right w:val="single" w:sz="4" w:space="0" w:color="auto"/>
            </w:tcBorders>
            <w:vAlign w:val="center"/>
          </w:tcPr>
          <w:p w:rsidR="00DF668E" w:rsidRDefault="00DF668E" w:rsidP="00134B2B">
            <w:pPr>
              <w:widowControl/>
              <w:spacing w:line="276" w:lineRule="auto"/>
              <w:jc w:val="left"/>
              <w:rPr>
                <w:rFonts w:ascii="宋体" w:eastAsia="宋体" w:cs="宋体"/>
                <w:szCs w:val="21"/>
              </w:rPr>
            </w:pPr>
            <w:r>
              <w:rPr>
                <w:rFonts w:ascii="宋体" w:eastAsia="宋体" w:hAnsi="宋体" w:cs="宋体" w:hint="eastAsia"/>
                <w:szCs w:val="21"/>
                <w:lang w:val="zh-TW"/>
              </w:rPr>
              <w:t>标准与规范</w:t>
            </w:r>
          </w:p>
        </w:tc>
        <w:tc>
          <w:tcPr>
            <w:tcW w:w="7795" w:type="dxa"/>
            <w:tcBorders>
              <w:top w:val="single" w:sz="4" w:space="0" w:color="auto"/>
              <w:left w:val="single" w:sz="4" w:space="0" w:color="auto"/>
              <w:bottom w:val="single" w:sz="4" w:space="0" w:color="auto"/>
              <w:right w:val="double" w:sz="4" w:space="0" w:color="auto"/>
            </w:tcBorders>
            <w:vAlign w:val="center"/>
          </w:tcPr>
          <w:p w:rsidR="00DF668E" w:rsidRDefault="00DF668E" w:rsidP="00134B2B">
            <w:pPr>
              <w:pStyle w:val="a9"/>
              <w:widowControl/>
              <w:spacing w:line="360" w:lineRule="auto"/>
              <w:ind w:firstLine="420"/>
              <w:rPr>
                <w:rFonts w:ascii="宋体" w:eastAsia="宋体" w:cs="宋体"/>
                <w:szCs w:val="21"/>
              </w:rPr>
            </w:pPr>
            <w:r>
              <w:rPr>
                <w:rFonts w:ascii="宋体" w:eastAsia="宋体" w:hAnsi="宋体" w:cs="宋体" w:hint="eastAsia"/>
                <w:sz w:val="21"/>
                <w:lang w:val="zh-TW" w:eastAsia="zh-TW"/>
              </w:rPr>
              <w:t>依据《中华人民共和国传染病防治法》、《传染病信息报告管理规范》、《突发公共卫生事件与传染病疫情监测信息报告管理》、《人口死亡信息登记管理规范（试行）》、《全国传染病信息报告管理工作技术指南（2016年版）》等行业规范标准。</w:t>
            </w:r>
          </w:p>
        </w:tc>
      </w:tr>
      <w:tr w:rsidR="00DF668E" w:rsidTr="002D4507">
        <w:trPr>
          <w:trHeight w:val="770"/>
        </w:trPr>
        <w:tc>
          <w:tcPr>
            <w:tcW w:w="568" w:type="dxa"/>
            <w:tcBorders>
              <w:top w:val="single" w:sz="4" w:space="0" w:color="auto"/>
              <w:left w:val="double" w:sz="4" w:space="0" w:color="auto"/>
              <w:bottom w:val="single" w:sz="4" w:space="0" w:color="auto"/>
              <w:right w:val="single" w:sz="4" w:space="0" w:color="auto"/>
            </w:tcBorders>
            <w:vAlign w:val="center"/>
          </w:tcPr>
          <w:p w:rsidR="00DF668E" w:rsidRDefault="00DF668E" w:rsidP="00134B2B">
            <w:pPr>
              <w:widowControl/>
              <w:spacing w:line="276" w:lineRule="auto"/>
              <w:jc w:val="left"/>
              <w:rPr>
                <w:rFonts w:ascii="宋体" w:eastAsia="宋体" w:cs="宋体"/>
                <w:szCs w:val="21"/>
              </w:rPr>
            </w:pPr>
            <w:r>
              <w:rPr>
                <w:rFonts w:ascii="宋体" w:eastAsia="宋体" w:hAnsi="宋体" w:cs="宋体" w:hint="eastAsia"/>
                <w:szCs w:val="24"/>
              </w:rPr>
              <w:t>报告卡</w:t>
            </w:r>
          </w:p>
        </w:tc>
        <w:tc>
          <w:tcPr>
            <w:tcW w:w="7795" w:type="dxa"/>
            <w:tcBorders>
              <w:top w:val="single" w:sz="4" w:space="0" w:color="auto"/>
              <w:left w:val="single" w:sz="4" w:space="0" w:color="auto"/>
              <w:bottom w:val="single" w:sz="4" w:space="0" w:color="auto"/>
              <w:right w:val="double" w:sz="4" w:space="0" w:color="auto"/>
            </w:tcBorders>
            <w:vAlign w:val="center"/>
          </w:tcPr>
          <w:p w:rsidR="00DF668E" w:rsidRDefault="00DF668E" w:rsidP="00134B2B">
            <w:pPr>
              <w:widowControl/>
              <w:numPr>
                <w:ilvl w:val="0"/>
                <w:numId w:val="31"/>
              </w:numPr>
              <w:tabs>
                <w:tab w:val="left" w:pos="0"/>
              </w:tabs>
              <w:spacing w:line="276" w:lineRule="auto"/>
              <w:jc w:val="left"/>
              <w:rPr>
                <w:rFonts w:ascii="宋体" w:eastAsia="宋体" w:cs="宋体"/>
                <w:lang w:val="zh-TW" w:eastAsia="zh-TW"/>
              </w:rPr>
            </w:pPr>
            <w:r>
              <w:rPr>
                <w:rFonts w:ascii="宋体" w:eastAsia="宋体" w:hAnsi="宋体" w:cs="宋体" w:hint="eastAsia"/>
                <w:szCs w:val="24"/>
                <w:lang w:val="zh-TW" w:eastAsia="zh-TW"/>
              </w:rPr>
              <w:t>《中华人民共和国传染病报告卡》</w:t>
            </w:r>
          </w:p>
          <w:p w:rsidR="00DF668E" w:rsidRDefault="00DF668E" w:rsidP="00134B2B">
            <w:pPr>
              <w:widowControl/>
              <w:numPr>
                <w:ilvl w:val="0"/>
                <w:numId w:val="31"/>
              </w:numPr>
              <w:tabs>
                <w:tab w:val="left" w:pos="0"/>
              </w:tabs>
              <w:spacing w:line="276" w:lineRule="auto"/>
              <w:jc w:val="left"/>
              <w:rPr>
                <w:rFonts w:ascii="宋体" w:eastAsia="宋体" w:cs="宋体"/>
                <w:lang w:val="zh-TW" w:eastAsia="zh-TW"/>
              </w:rPr>
            </w:pPr>
            <w:r>
              <w:rPr>
                <w:rFonts w:ascii="宋体" w:eastAsia="宋体" w:hAnsi="宋体" w:cs="宋体" w:hint="eastAsia"/>
                <w:szCs w:val="24"/>
                <w:lang w:val="zh-TW" w:eastAsia="zh-TW"/>
              </w:rPr>
              <w:t>《艾滋病性病附卡》</w:t>
            </w:r>
          </w:p>
          <w:p w:rsidR="00DF668E" w:rsidRDefault="00DF668E" w:rsidP="00134B2B">
            <w:pPr>
              <w:widowControl/>
              <w:numPr>
                <w:ilvl w:val="0"/>
                <w:numId w:val="31"/>
              </w:numPr>
              <w:tabs>
                <w:tab w:val="left" w:pos="0"/>
              </w:tabs>
              <w:spacing w:line="276" w:lineRule="auto"/>
              <w:jc w:val="left"/>
              <w:rPr>
                <w:rFonts w:ascii="宋体" w:eastAsia="宋体" w:cs="宋体"/>
                <w:lang w:val="zh-TW" w:eastAsia="zh-TW"/>
              </w:rPr>
            </w:pPr>
            <w:r>
              <w:rPr>
                <w:rFonts w:ascii="宋体" w:eastAsia="宋体" w:hAnsi="宋体" w:cs="宋体" w:hint="eastAsia"/>
                <w:szCs w:val="24"/>
                <w:lang w:val="zh-TW" w:eastAsia="zh-TW"/>
              </w:rPr>
              <w:t>《乙肝附卡》</w:t>
            </w:r>
          </w:p>
          <w:p w:rsidR="00DF668E" w:rsidRDefault="00DF668E" w:rsidP="00134B2B">
            <w:pPr>
              <w:widowControl/>
              <w:numPr>
                <w:ilvl w:val="0"/>
                <w:numId w:val="31"/>
              </w:numPr>
              <w:tabs>
                <w:tab w:val="left" w:pos="0"/>
              </w:tabs>
              <w:spacing w:line="276" w:lineRule="auto"/>
              <w:jc w:val="left"/>
              <w:rPr>
                <w:rFonts w:ascii="宋体" w:eastAsia="宋体" w:cs="宋体"/>
                <w:lang w:val="zh-TW" w:eastAsia="zh-TW"/>
              </w:rPr>
            </w:pPr>
            <w:r>
              <w:rPr>
                <w:rFonts w:ascii="宋体" w:eastAsia="宋体" w:hAnsi="宋体" w:cs="宋体" w:hint="eastAsia"/>
                <w:szCs w:val="24"/>
                <w:lang w:val="zh-TW" w:eastAsia="zh-TW"/>
              </w:rPr>
              <w:t>《居民死因报告卡》</w:t>
            </w:r>
          </w:p>
          <w:p w:rsidR="00DF668E" w:rsidRDefault="00DF668E" w:rsidP="00134B2B">
            <w:pPr>
              <w:widowControl/>
              <w:numPr>
                <w:ilvl w:val="0"/>
                <w:numId w:val="31"/>
              </w:numPr>
              <w:tabs>
                <w:tab w:val="left" w:pos="0"/>
              </w:tabs>
              <w:spacing w:line="276" w:lineRule="auto"/>
              <w:jc w:val="left"/>
              <w:rPr>
                <w:rFonts w:ascii="宋体" w:eastAsia="宋体" w:cs="宋体"/>
                <w:lang w:val="zh-TW" w:eastAsia="zh-TW"/>
              </w:rPr>
            </w:pPr>
            <w:r>
              <w:rPr>
                <w:rFonts w:ascii="宋体" w:eastAsia="宋体" w:hAnsi="宋体" w:cs="宋体" w:hint="eastAsia"/>
                <w:szCs w:val="24"/>
                <w:lang w:val="zh-TW" w:eastAsia="zh-TW"/>
              </w:rPr>
              <w:t>《食源性疾病监测报告卡》</w:t>
            </w:r>
          </w:p>
          <w:p w:rsidR="00DF668E" w:rsidRDefault="00DF668E" w:rsidP="00134B2B">
            <w:pPr>
              <w:widowControl/>
              <w:numPr>
                <w:ilvl w:val="0"/>
                <w:numId w:val="31"/>
              </w:numPr>
              <w:tabs>
                <w:tab w:val="left" w:pos="0"/>
              </w:tabs>
              <w:spacing w:line="276" w:lineRule="auto"/>
              <w:jc w:val="left"/>
              <w:rPr>
                <w:rFonts w:ascii="宋体" w:eastAsia="宋体" w:cs="宋体"/>
              </w:rPr>
            </w:pPr>
            <w:r>
              <w:rPr>
                <w:rFonts w:ascii="宋体" w:eastAsia="宋体" w:hAnsi="宋体" w:cs="宋体" w:hint="eastAsia"/>
                <w:szCs w:val="24"/>
                <w:lang w:val="zh-TW" w:eastAsia="zh-TW"/>
              </w:rPr>
              <w:t>《肿瘤病例报告卡》</w:t>
            </w:r>
          </w:p>
          <w:p w:rsidR="00DF668E" w:rsidRDefault="00DF668E" w:rsidP="00134B2B">
            <w:pPr>
              <w:widowControl/>
              <w:numPr>
                <w:ilvl w:val="0"/>
                <w:numId w:val="31"/>
              </w:numPr>
              <w:tabs>
                <w:tab w:val="left" w:pos="0"/>
              </w:tabs>
              <w:spacing w:line="276" w:lineRule="auto"/>
              <w:jc w:val="left"/>
              <w:rPr>
                <w:rFonts w:ascii="宋体" w:eastAsia="宋体" w:cs="宋体"/>
                <w:lang w:val="zh-TW" w:eastAsia="zh-TW"/>
              </w:rPr>
            </w:pPr>
            <w:r>
              <w:rPr>
                <w:rFonts w:ascii="宋体" w:eastAsia="宋体" w:hAnsi="宋体" w:cs="宋体" w:hint="eastAsia"/>
                <w:szCs w:val="24"/>
                <w:lang w:val="zh-TW" w:eastAsia="zh-TW"/>
              </w:rPr>
              <w:t>《高温中暑报告卡》</w:t>
            </w:r>
          </w:p>
          <w:p w:rsidR="00DF668E" w:rsidRDefault="00DF668E" w:rsidP="00134B2B">
            <w:pPr>
              <w:widowControl/>
              <w:numPr>
                <w:ilvl w:val="0"/>
                <w:numId w:val="31"/>
              </w:numPr>
              <w:tabs>
                <w:tab w:val="left" w:pos="0"/>
              </w:tabs>
              <w:spacing w:line="276" w:lineRule="auto"/>
              <w:jc w:val="left"/>
              <w:rPr>
                <w:rFonts w:ascii="宋体" w:eastAsia="宋体" w:cs="宋体"/>
                <w:lang w:val="zh-TW" w:eastAsia="zh-TW"/>
              </w:rPr>
            </w:pPr>
            <w:r>
              <w:rPr>
                <w:rFonts w:ascii="宋体" w:eastAsia="宋体" w:hAnsi="宋体" w:cs="宋体" w:hint="eastAsia"/>
                <w:szCs w:val="24"/>
                <w:lang w:val="zh-TW" w:eastAsia="zh-TW"/>
              </w:rPr>
              <w:t>《心脑血管病例报告卡》（含脑卒中）</w:t>
            </w:r>
          </w:p>
          <w:p w:rsidR="00DF668E" w:rsidRDefault="00DF668E" w:rsidP="00134B2B">
            <w:pPr>
              <w:widowControl/>
              <w:numPr>
                <w:ilvl w:val="0"/>
                <w:numId w:val="31"/>
              </w:numPr>
              <w:tabs>
                <w:tab w:val="left" w:pos="0"/>
              </w:tabs>
              <w:spacing w:line="276" w:lineRule="auto"/>
              <w:jc w:val="left"/>
              <w:rPr>
                <w:rFonts w:ascii="宋体" w:eastAsia="宋体" w:cs="宋体"/>
                <w:lang w:val="zh-TW" w:eastAsia="zh-TW"/>
              </w:rPr>
            </w:pPr>
            <w:r>
              <w:rPr>
                <w:rFonts w:ascii="宋体" w:eastAsia="宋体" w:hAnsi="宋体" w:cs="宋体" w:hint="eastAsia"/>
                <w:szCs w:val="24"/>
                <w:lang w:val="zh-TW" w:eastAsia="zh-TW"/>
              </w:rPr>
              <w:t>《农药中毒报告卡》</w:t>
            </w:r>
          </w:p>
          <w:p w:rsidR="00DF668E" w:rsidRDefault="00DF668E" w:rsidP="00134B2B">
            <w:pPr>
              <w:widowControl/>
              <w:numPr>
                <w:ilvl w:val="0"/>
                <w:numId w:val="31"/>
              </w:numPr>
              <w:tabs>
                <w:tab w:val="left" w:pos="0"/>
              </w:tabs>
              <w:spacing w:line="276" w:lineRule="auto"/>
              <w:jc w:val="left"/>
              <w:rPr>
                <w:rFonts w:ascii="宋体" w:eastAsia="宋体" w:cs="宋体"/>
                <w:lang w:val="zh-TW" w:eastAsia="zh-TW"/>
              </w:rPr>
            </w:pPr>
            <w:r>
              <w:rPr>
                <w:rFonts w:ascii="宋体" w:eastAsia="宋体" w:hAnsi="宋体" w:cs="宋体" w:hint="eastAsia"/>
                <w:szCs w:val="24"/>
                <w:lang w:val="zh-TW" w:eastAsia="zh-TW"/>
              </w:rPr>
              <w:t>《孕产妇死亡报告卡》</w:t>
            </w:r>
          </w:p>
          <w:p w:rsidR="00DF668E" w:rsidRDefault="00DF668E" w:rsidP="00134B2B">
            <w:pPr>
              <w:widowControl/>
              <w:numPr>
                <w:ilvl w:val="0"/>
                <w:numId w:val="31"/>
              </w:numPr>
              <w:tabs>
                <w:tab w:val="left" w:pos="0"/>
              </w:tabs>
              <w:spacing w:line="276" w:lineRule="auto"/>
              <w:jc w:val="left"/>
              <w:rPr>
                <w:rFonts w:ascii="宋体" w:eastAsia="宋体" w:cs="宋体"/>
              </w:rPr>
            </w:pPr>
            <w:r>
              <w:rPr>
                <w:rFonts w:ascii="宋体" w:eastAsia="宋体" w:hAnsi="宋体" w:cs="宋体" w:hint="eastAsia"/>
                <w:szCs w:val="24"/>
                <w:lang w:val="zh-TW" w:eastAsia="zh-TW"/>
              </w:rPr>
              <w:t>《儿童死亡报告卡》</w:t>
            </w:r>
          </w:p>
        </w:tc>
      </w:tr>
      <w:tr w:rsidR="00DF668E" w:rsidTr="002D4507">
        <w:trPr>
          <w:trHeight w:val="770"/>
        </w:trPr>
        <w:tc>
          <w:tcPr>
            <w:tcW w:w="568" w:type="dxa"/>
            <w:tcBorders>
              <w:top w:val="single" w:sz="4" w:space="0" w:color="auto"/>
              <w:left w:val="double" w:sz="4" w:space="0" w:color="auto"/>
              <w:bottom w:val="single" w:sz="4" w:space="0" w:color="auto"/>
              <w:right w:val="single" w:sz="4" w:space="0" w:color="auto"/>
            </w:tcBorders>
            <w:vAlign w:val="center"/>
          </w:tcPr>
          <w:p w:rsidR="00DF668E" w:rsidRDefault="00DF668E" w:rsidP="00134B2B">
            <w:pPr>
              <w:widowControl/>
              <w:spacing w:line="276" w:lineRule="auto"/>
              <w:jc w:val="left"/>
              <w:rPr>
                <w:rFonts w:ascii="宋体" w:eastAsia="宋体" w:cs="宋体"/>
                <w:szCs w:val="21"/>
              </w:rPr>
            </w:pPr>
            <w:r>
              <w:rPr>
                <w:rFonts w:ascii="宋体" w:eastAsia="宋体" w:hAnsi="宋体" w:cs="宋体" w:hint="eastAsia"/>
                <w:szCs w:val="24"/>
              </w:rPr>
              <w:t>临床登记与</w:t>
            </w:r>
            <w:r>
              <w:rPr>
                <w:rFonts w:ascii="宋体" w:eastAsia="宋体" w:hAnsi="宋体" w:cs="宋体" w:hint="eastAsia"/>
                <w:szCs w:val="24"/>
              </w:rPr>
              <w:lastRenderedPageBreak/>
              <w:t>报告</w:t>
            </w:r>
          </w:p>
        </w:tc>
        <w:tc>
          <w:tcPr>
            <w:tcW w:w="7795" w:type="dxa"/>
            <w:tcBorders>
              <w:top w:val="single" w:sz="4" w:space="0" w:color="auto"/>
              <w:left w:val="single" w:sz="4" w:space="0" w:color="auto"/>
              <w:bottom w:val="single" w:sz="4" w:space="0" w:color="auto"/>
              <w:right w:val="double" w:sz="4" w:space="0" w:color="auto"/>
            </w:tcBorders>
            <w:vAlign w:val="center"/>
          </w:tcPr>
          <w:p w:rsidR="00DF668E" w:rsidRDefault="00DF668E" w:rsidP="00134B2B">
            <w:pPr>
              <w:widowControl/>
              <w:numPr>
                <w:ilvl w:val="0"/>
                <w:numId w:val="32"/>
              </w:numPr>
              <w:tabs>
                <w:tab w:val="left" w:pos="0"/>
              </w:tabs>
              <w:spacing w:line="360" w:lineRule="auto"/>
              <w:jc w:val="left"/>
              <w:rPr>
                <w:rFonts w:ascii="宋体" w:eastAsia="宋体" w:cs="宋体"/>
                <w:lang w:val="zh-TW" w:eastAsia="zh-TW"/>
              </w:rPr>
            </w:pPr>
            <w:r>
              <w:rPr>
                <w:rFonts w:ascii="宋体" w:eastAsia="宋体" w:hAnsi="宋体" w:cs="宋体" w:hint="eastAsia"/>
                <w:szCs w:val="24"/>
                <w:lang w:val="zh-TW" w:eastAsia="zh-TW"/>
              </w:rPr>
              <w:lastRenderedPageBreak/>
              <w:t>支持上报法定报告传染病（39种）、其他传染病、不明原因肺炎和不明原因死亡等特定目的监测的疾病，包括新发、境外输入的传染病，如人感染猪链球菌、发热伴血小板减少综合症、AFP、</w:t>
            </w:r>
            <w:r>
              <w:rPr>
                <w:rFonts w:ascii="宋体" w:eastAsia="宋体" w:hAnsi="宋体" w:cs="宋体" w:hint="eastAsia"/>
                <w:szCs w:val="24"/>
              </w:rPr>
              <w:t>埃博拉出血热、中东呼吸综合征、寨卡病毒病等</w:t>
            </w:r>
            <w:r>
              <w:rPr>
                <w:rFonts w:ascii="宋体" w:eastAsia="宋体" w:hAnsi="宋体" w:cs="宋体" w:hint="eastAsia"/>
                <w:szCs w:val="24"/>
                <w:lang w:val="zh-TW" w:eastAsia="zh-TW"/>
              </w:rPr>
              <w:t>；上报疾病可维护；</w:t>
            </w:r>
          </w:p>
          <w:p w:rsidR="00DF668E" w:rsidRDefault="00DF668E" w:rsidP="00134B2B">
            <w:pPr>
              <w:widowControl/>
              <w:numPr>
                <w:ilvl w:val="0"/>
                <w:numId w:val="32"/>
              </w:numPr>
              <w:tabs>
                <w:tab w:val="left" w:pos="0"/>
              </w:tabs>
              <w:spacing w:line="360" w:lineRule="auto"/>
              <w:jc w:val="left"/>
              <w:rPr>
                <w:rFonts w:ascii="宋体" w:eastAsia="宋体" w:cs="宋体"/>
                <w:lang w:val="zh-TW" w:eastAsia="zh-TW"/>
              </w:rPr>
            </w:pPr>
            <w:r>
              <w:rPr>
                <w:rFonts w:ascii="宋体" w:eastAsia="宋体" w:hAnsi="宋体" w:cs="宋体" w:hint="eastAsia"/>
                <w:szCs w:val="24"/>
                <w:lang w:val="zh-TW" w:eastAsia="zh-TW"/>
              </w:rPr>
              <w:lastRenderedPageBreak/>
              <w:t>根据不同传染病诊断分类，分为疑似病例、临床诊断病例、确认病例和病原携带者四类；</w:t>
            </w:r>
          </w:p>
          <w:p w:rsidR="00DF668E" w:rsidRDefault="00DF668E" w:rsidP="00134B2B">
            <w:pPr>
              <w:widowControl/>
              <w:numPr>
                <w:ilvl w:val="0"/>
                <w:numId w:val="32"/>
              </w:numPr>
              <w:tabs>
                <w:tab w:val="left" w:pos="0"/>
              </w:tabs>
              <w:spacing w:line="360" w:lineRule="auto"/>
              <w:jc w:val="left"/>
              <w:rPr>
                <w:rFonts w:ascii="宋体" w:eastAsia="宋体" w:cs="宋体"/>
                <w:lang w:val="zh-TW" w:eastAsia="zh-TW"/>
              </w:rPr>
            </w:pPr>
            <w:r>
              <w:rPr>
                <w:rFonts w:ascii="宋体" w:eastAsia="宋体" w:hAnsi="宋体" w:cs="宋体" w:hint="eastAsia"/>
                <w:szCs w:val="24"/>
                <w:lang w:val="zh-TW" w:eastAsia="zh-TW"/>
              </w:rPr>
              <w:t>可查看门诊日志、</w:t>
            </w:r>
            <w:r>
              <w:rPr>
                <w:rFonts w:ascii="宋体" w:eastAsia="宋体" w:hAnsi="宋体" w:cs="宋体" w:hint="eastAsia"/>
                <w:szCs w:val="24"/>
              </w:rPr>
              <w:t>入/出院登记及患者的检查检验信息、影像信息；</w:t>
            </w:r>
          </w:p>
          <w:p w:rsidR="00DF668E" w:rsidRDefault="00DF668E" w:rsidP="00134B2B">
            <w:pPr>
              <w:widowControl/>
              <w:numPr>
                <w:ilvl w:val="0"/>
                <w:numId w:val="32"/>
              </w:numPr>
              <w:tabs>
                <w:tab w:val="left" w:pos="0"/>
              </w:tabs>
              <w:spacing w:line="360" w:lineRule="auto"/>
              <w:jc w:val="left"/>
              <w:rPr>
                <w:rFonts w:ascii="宋体" w:eastAsia="宋体" w:cs="宋体"/>
                <w:lang w:val="zh-TW" w:eastAsia="zh-TW"/>
              </w:rPr>
            </w:pPr>
            <w:r>
              <w:rPr>
                <w:rFonts w:ascii="宋体" w:eastAsia="宋体" w:hAnsi="宋体" w:cs="宋体" w:hint="eastAsia"/>
                <w:szCs w:val="24"/>
                <w:lang w:val="zh-TW" w:eastAsia="zh-TW"/>
              </w:rPr>
              <w:t>支持诊断监听，当HIS、EMR系统下诊断后，传染病嵌入上报接口自动判断是否符合传染病或食源性疾病上报要求，并提醒/</w:t>
            </w:r>
            <w:r>
              <w:rPr>
                <w:rFonts w:ascii="宋体" w:eastAsia="宋体" w:hAnsi="宋体" w:cs="宋体" w:hint="eastAsia"/>
                <w:szCs w:val="24"/>
                <w:lang w:val="zh-TW"/>
              </w:rPr>
              <w:t>强制</w:t>
            </w:r>
            <w:r>
              <w:rPr>
                <w:rFonts w:ascii="宋体" w:eastAsia="宋体" w:hAnsi="宋体" w:cs="宋体" w:hint="eastAsia"/>
                <w:szCs w:val="24"/>
                <w:lang w:val="zh-TW" w:eastAsia="zh-TW"/>
              </w:rPr>
              <w:t>上报（需要HIS/EMR</w:t>
            </w:r>
            <w:r>
              <w:rPr>
                <w:rFonts w:ascii="宋体" w:eastAsia="宋体" w:hAnsi="宋体" w:cs="宋体" w:hint="eastAsia"/>
                <w:szCs w:val="24"/>
                <w:lang w:val="zh-TW"/>
              </w:rPr>
              <w:t>系统厂商配合</w:t>
            </w:r>
            <w:r>
              <w:rPr>
                <w:rFonts w:ascii="宋体" w:eastAsia="宋体" w:hAnsi="宋体" w:cs="宋体" w:hint="eastAsia"/>
                <w:szCs w:val="24"/>
                <w:lang w:val="zh-TW" w:eastAsia="zh-TW"/>
              </w:rPr>
              <w:t>）；</w:t>
            </w:r>
          </w:p>
          <w:p w:rsidR="00DF668E" w:rsidRDefault="00DF668E" w:rsidP="00134B2B">
            <w:pPr>
              <w:widowControl/>
              <w:numPr>
                <w:ilvl w:val="0"/>
                <w:numId w:val="32"/>
              </w:numPr>
              <w:tabs>
                <w:tab w:val="left" w:pos="0"/>
              </w:tabs>
              <w:spacing w:line="360" w:lineRule="auto"/>
              <w:jc w:val="left"/>
              <w:rPr>
                <w:rFonts w:ascii="宋体" w:eastAsia="宋体" w:cs="宋体"/>
              </w:rPr>
            </w:pPr>
            <w:r>
              <w:rPr>
                <w:rFonts w:ascii="宋体" w:eastAsia="宋体" w:hAnsi="宋体" w:cs="宋体" w:hint="eastAsia"/>
                <w:szCs w:val="24"/>
              </w:rPr>
              <w:t>支持自动从HIS系统中提取报告卡所需患者基本信息，如：姓名、性别、年龄、出生日期、证件号码、联系电话、家庭住址等信息，减少医生报卡工作量；</w:t>
            </w:r>
          </w:p>
          <w:p w:rsidR="00DF668E" w:rsidRDefault="00DF668E" w:rsidP="00134B2B">
            <w:pPr>
              <w:widowControl/>
              <w:numPr>
                <w:ilvl w:val="0"/>
                <w:numId w:val="32"/>
              </w:numPr>
              <w:tabs>
                <w:tab w:val="left" w:pos="0"/>
              </w:tabs>
              <w:spacing w:line="360" w:lineRule="auto"/>
              <w:jc w:val="left"/>
              <w:rPr>
                <w:rFonts w:ascii="宋体" w:eastAsia="宋体" w:cs="宋体"/>
              </w:rPr>
            </w:pPr>
            <w:r>
              <w:rPr>
                <w:rFonts w:ascii="宋体" w:eastAsia="宋体" w:hAnsi="宋体" w:cs="宋体" w:hint="eastAsia"/>
                <w:szCs w:val="24"/>
              </w:rPr>
              <w:t>支持特殊情况下的空卡上报，空卡中患者信息、疾病信息均为手工填写；</w:t>
            </w:r>
          </w:p>
          <w:p w:rsidR="00DF668E" w:rsidRDefault="00DF668E" w:rsidP="00134B2B">
            <w:pPr>
              <w:widowControl/>
              <w:numPr>
                <w:ilvl w:val="0"/>
                <w:numId w:val="32"/>
              </w:numPr>
              <w:tabs>
                <w:tab w:val="left" w:pos="0"/>
              </w:tabs>
              <w:spacing w:line="360" w:lineRule="auto"/>
              <w:jc w:val="left"/>
              <w:rPr>
                <w:rFonts w:ascii="宋体" w:eastAsia="宋体" w:cs="宋体"/>
              </w:rPr>
            </w:pPr>
            <w:r>
              <w:rPr>
                <w:rFonts w:ascii="宋体" w:eastAsia="宋体" w:hAnsi="宋体" w:cs="宋体" w:hint="eastAsia"/>
                <w:szCs w:val="24"/>
              </w:rPr>
              <w:t>支持依据填报说明要求，对报卡中信息进行验证，包括：必填验证和选填的验证，以及逻辑内容验证，提高报卡质量及报卡完整性；</w:t>
            </w:r>
          </w:p>
          <w:p w:rsidR="00DF668E" w:rsidRDefault="00DF668E" w:rsidP="00134B2B">
            <w:pPr>
              <w:widowControl/>
              <w:numPr>
                <w:ilvl w:val="0"/>
                <w:numId w:val="32"/>
              </w:numPr>
              <w:tabs>
                <w:tab w:val="left" w:pos="0"/>
              </w:tabs>
              <w:spacing w:line="360" w:lineRule="auto"/>
              <w:jc w:val="left"/>
              <w:rPr>
                <w:rFonts w:ascii="宋体" w:eastAsia="宋体" w:cs="宋体"/>
              </w:rPr>
            </w:pPr>
            <w:r>
              <w:rPr>
                <w:rFonts w:ascii="宋体" w:eastAsia="宋体" w:hAnsi="宋体" w:cs="宋体" w:hint="eastAsia"/>
                <w:szCs w:val="24"/>
              </w:rPr>
              <w:t>支持重卡提醒功能，若同一患者既往报过该疾病，系统则对其进行提醒，临床可自主选择报或不报；</w:t>
            </w:r>
          </w:p>
          <w:p w:rsidR="00DF668E" w:rsidRDefault="00DF668E" w:rsidP="00134B2B">
            <w:pPr>
              <w:widowControl/>
              <w:numPr>
                <w:ilvl w:val="0"/>
                <w:numId w:val="32"/>
              </w:numPr>
              <w:tabs>
                <w:tab w:val="left" w:pos="0"/>
              </w:tabs>
              <w:spacing w:line="360" w:lineRule="auto"/>
              <w:jc w:val="left"/>
              <w:rPr>
                <w:rFonts w:ascii="宋体" w:eastAsia="宋体" w:cs="宋体"/>
              </w:rPr>
            </w:pPr>
            <w:r>
              <w:rPr>
                <w:rFonts w:ascii="宋体" w:eastAsia="宋体" w:hAnsi="宋体" w:cs="宋体" w:hint="eastAsia"/>
                <w:szCs w:val="24"/>
              </w:rPr>
              <w:t>支持临床报卡后，发送报卡消息至专职人员，提醒专职人员及时审核；</w:t>
            </w:r>
          </w:p>
          <w:p w:rsidR="00DF668E" w:rsidRDefault="00DF668E" w:rsidP="00134B2B">
            <w:pPr>
              <w:widowControl/>
              <w:numPr>
                <w:ilvl w:val="0"/>
                <w:numId w:val="32"/>
              </w:numPr>
              <w:tabs>
                <w:tab w:val="left" w:pos="0"/>
              </w:tabs>
              <w:spacing w:line="360" w:lineRule="auto"/>
              <w:jc w:val="left"/>
              <w:rPr>
                <w:rFonts w:ascii="宋体" w:eastAsia="宋体" w:cs="宋体"/>
              </w:rPr>
            </w:pPr>
            <w:r>
              <w:rPr>
                <w:rFonts w:ascii="宋体" w:eastAsia="宋体" w:hAnsi="宋体" w:cs="宋体" w:hint="eastAsia"/>
                <w:szCs w:val="24"/>
              </w:rPr>
              <w:t>临床可以查看自己所有的报卡记录，并进行导出；</w:t>
            </w:r>
          </w:p>
          <w:p w:rsidR="00DF668E" w:rsidRDefault="00DF668E" w:rsidP="00134B2B">
            <w:pPr>
              <w:widowControl/>
              <w:numPr>
                <w:ilvl w:val="0"/>
                <w:numId w:val="32"/>
              </w:numPr>
              <w:tabs>
                <w:tab w:val="left" w:pos="0"/>
              </w:tabs>
              <w:spacing w:line="360" w:lineRule="auto"/>
              <w:jc w:val="left"/>
              <w:rPr>
                <w:rFonts w:ascii="宋体" w:eastAsia="宋体" w:cs="宋体"/>
                <w:color w:val="FF0000"/>
              </w:rPr>
            </w:pPr>
            <w:r>
              <w:rPr>
                <w:rFonts w:ascii="宋体" w:eastAsia="宋体" w:hAnsi="宋体" w:cs="宋体" w:hint="eastAsia"/>
                <w:szCs w:val="24"/>
              </w:rPr>
              <w:t>对于已审核的报卡，支持临床进行打印，居民死亡报卡未审核也可以打印；</w:t>
            </w:r>
          </w:p>
        </w:tc>
      </w:tr>
      <w:tr w:rsidR="00DF668E" w:rsidTr="002D4507">
        <w:trPr>
          <w:trHeight w:val="770"/>
        </w:trPr>
        <w:tc>
          <w:tcPr>
            <w:tcW w:w="568" w:type="dxa"/>
            <w:tcBorders>
              <w:top w:val="single" w:sz="4" w:space="0" w:color="auto"/>
              <w:left w:val="double" w:sz="4" w:space="0" w:color="auto"/>
              <w:bottom w:val="single" w:sz="4" w:space="0" w:color="auto"/>
              <w:right w:val="single" w:sz="4" w:space="0" w:color="auto"/>
            </w:tcBorders>
            <w:vAlign w:val="center"/>
          </w:tcPr>
          <w:p w:rsidR="00DF668E" w:rsidRDefault="00DF668E" w:rsidP="00134B2B">
            <w:pPr>
              <w:widowControl/>
              <w:spacing w:line="276" w:lineRule="auto"/>
              <w:jc w:val="center"/>
              <w:rPr>
                <w:rFonts w:ascii="宋体" w:eastAsia="宋体" w:cs="宋体"/>
              </w:rPr>
            </w:pPr>
            <w:r>
              <w:rPr>
                <w:rFonts w:ascii="宋体" w:eastAsia="宋体" w:hAnsi="宋体" w:cs="宋体" w:hint="eastAsia"/>
                <w:szCs w:val="24"/>
              </w:rPr>
              <w:lastRenderedPageBreak/>
              <w:t>临床报卡管理</w:t>
            </w:r>
          </w:p>
        </w:tc>
        <w:tc>
          <w:tcPr>
            <w:tcW w:w="7795" w:type="dxa"/>
            <w:tcBorders>
              <w:top w:val="single" w:sz="4" w:space="0" w:color="auto"/>
              <w:left w:val="single" w:sz="4" w:space="0" w:color="auto"/>
              <w:bottom w:val="single" w:sz="4" w:space="0" w:color="auto"/>
              <w:right w:val="double" w:sz="4" w:space="0" w:color="auto"/>
            </w:tcBorders>
            <w:vAlign w:val="center"/>
          </w:tcPr>
          <w:p w:rsidR="00DF668E" w:rsidRDefault="00DF668E" w:rsidP="00134B2B">
            <w:pPr>
              <w:widowControl/>
              <w:numPr>
                <w:ilvl w:val="0"/>
                <w:numId w:val="33"/>
              </w:numPr>
              <w:tabs>
                <w:tab w:val="left" w:pos="0"/>
              </w:tabs>
              <w:spacing w:line="360" w:lineRule="auto"/>
              <w:jc w:val="left"/>
              <w:rPr>
                <w:rFonts w:ascii="宋体" w:eastAsia="宋体" w:cs="宋体"/>
                <w:lang w:val="zh-TW" w:eastAsia="zh-TW"/>
              </w:rPr>
            </w:pPr>
            <w:r>
              <w:rPr>
                <w:rFonts w:ascii="宋体" w:eastAsia="宋体" w:hAnsi="宋体" w:cs="宋体" w:hint="eastAsia"/>
                <w:szCs w:val="24"/>
                <w:lang w:val="zh-TW" w:eastAsia="zh-TW"/>
              </w:rPr>
              <w:t>可以查看临床报告卡的详细信息，包括：姓名、性别、年龄、报告疾病、现住址、上报医生、上报科室及附卡信息等，可直接对报告卡进行审核、修改、退卡、删卡操作；</w:t>
            </w:r>
          </w:p>
          <w:p w:rsidR="00DF668E" w:rsidRDefault="00DF668E" w:rsidP="00134B2B">
            <w:pPr>
              <w:widowControl/>
              <w:numPr>
                <w:ilvl w:val="0"/>
                <w:numId w:val="33"/>
              </w:numPr>
              <w:tabs>
                <w:tab w:val="left" w:pos="0"/>
              </w:tabs>
              <w:spacing w:line="360" w:lineRule="auto"/>
              <w:jc w:val="left"/>
              <w:rPr>
                <w:rFonts w:ascii="宋体" w:eastAsia="宋体" w:cs="宋体"/>
                <w:lang w:val="zh-TW" w:eastAsia="zh-TW"/>
              </w:rPr>
            </w:pPr>
            <w:r>
              <w:rPr>
                <w:rFonts w:ascii="宋体" w:eastAsia="宋体" w:hAnsi="宋体" w:cs="宋体" w:hint="eastAsia"/>
                <w:szCs w:val="24"/>
                <w:lang w:val="zh-TW" w:eastAsia="zh-TW"/>
              </w:rPr>
              <w:t>支持临床报卡的集中审核，包括法定传染病报卡、居民死因报卡、食源监测报卡、肿瘤病例报卡等已开放的报卡；</w:t>
            </w:r>
          </w:p>
          <w:p w:rsidR="00DF668E" w:rsidRDefault="00DF668E" w:rsidP="00134B2B">
            <w:pPr>
              <w:widowControl/>
              <w:numPr>
                <w:ilvl w:val="0"/>
                <w:numId w:val="33"/>
              </w:numPr>
              <w:tabs>
                <w:tab w:val="left" w:pos="0"/>
              </w:tabs>
              <w:spacing w:line="360" w:lineRule="auto"/>
              <w:ind w:left="533" w:hanging="533"/>
              <w:jc w:val="left"/>
              <w:rPr>
                <w:rFonts w:ascii="宋体" w:eastAsia="宋体" w:cs="宋体"/>
                <w:lang w:val="zh-TW" w:eastAsia="zh-TW"/>
              </w:rPr>
            </w:pPr>
            <w:r>
              <w:rPr>
                <w:rFonts w:ascii="宋体" w:eastAsia="宋体" w:hAnsi="宋体" w:cs="宋体" w:hint="eastAsia"/>
                <w:szCs w:val="24"/>
                <w:lang w:val="zh-TW" w:eastAsia="zh-TW"/>
              </w:rPr>
              <w:t>允许传染病专职人员对报卡内容的修改和调整，保证报卡信息的完整性和正确性；</w:t>
            </w:r>
          </w:p>
          <w:p w:rsidR="00DF668E" w:rsidRDefault="00DF668E" w:rsidP="00134B2B">
            <w:pPr>
              <w:widowControl/>
              <w:numPr>
                <w:ilvl w:val="0"/>
                <w:numId w:val="33"/>
              </w:numPr>
              <w:tabs>
                <w:tab w:val="left" w:pos="0"/>
              </w:tabs>
              <w:spacing w:line="360" w:lineRule="auto"/>
              <w:ind w:left="533" w:hanging="533"/>
              <w:jc w:val="left"/>
              <w:rPr>
                <w:rFonts w:ascii="宋体" w:eastAsia="宋体" w:cs="宋体"/>
                <w:lang w:val="zh-TW" w:eastAsia="zh-TW"/>
              </w:rPr>
            </w:pPr>
            <w:r>
              <w:rPr>
                <w:rFonts w:ascii="宋体" w:eastAsia="宋体" w:hAnsi="宋体" w:cs="宋体" w:hint="eastAsia"/>
                <w:szCs w:val="24"/>
                <w:lang w:val="zh-TW" w:eastAsia="zh-TW"/>
              </w:rPr>
              <w:t>支持查看患者的诊疗信息，包括：电子病历、诊断信息、检验信息及影像信息等，辅助专职人员确认诊断；</w:t>
            </w:r>
          </w:p>
          <w:p w:rsidR="00DF668E" w:rsidRDefault="00DF668E" w:rsidP="00134B2B">
            <w:pPr>
              <w:widowControl/>
              <w:numPr>
                <w:ilvl w:val="0"/>
                <w:numId w:val="33"/>
              </w:numPr>
              <w:tabs>
                <w:tab w:val="left" w:pos="0"/>
              </w:tabs>
              <w:spacing w:line="360" w:lineRule="auto"/>
              <w:ind w:left="533" w:hanging="533"/>
              <w:jc w:val="left"/>
              <w:rPr>
                <w:rFonts w:ascii="宋体" w:eastAsia="宋体" w:cs="宋体"/>
                <w:lang w:val="zh-TW" w:eastAsia="zh-TW"/>
              </w:rPr>
            </w:pPr>
            <w:r>
              <w:rPr>
                <w:rFonts w:ascii="宋体" w:eastAsia="宋体" w:hAnsi="宋体" w:cs="宋体" w:hint="eastAsia"/>
                <w:szCs w:val="24"/>
                <w:lang w:val="zh-TW" w:eastAsia="zh-TW"/>
              </w:rPr>
              <w:t>支持以状态查阅不同的报卡，包括未审核、已审核、已退卡、已删卡；</w:t>
            </w:r>
          </w:p>
          <w:p w:rsidR="00DF668E" w:rsidRDefault="00DF668E" w:rsidP="00134B2B">
            <w:pPr>
              <w:widowControl/>
              <w:numPr>
                <w:ilvl w:val="0"/>
                <w:numId w:val="33"/>
              </w:numPr>
              <w:tabs>
                <w:tab w:val="left" w:pos="0"/>
              </w:tabs>
              <w:spacing w:line="360" w:lineRule="auto"/>
              <w:jc w:val="left"/>
              <w:rPr>
                <w:rFonts w:ascii="宋体" w:eastAsia="宋体" w:cs="宋体"/>
                <w:lang w:val="zh-TW" w:eastAsia="zh-TW"/>
              </w:rPr>
            </w:pPr>
            <w:r>
              <w:rPr>
                <w:rFonts w:ascii="宋体" w:eastAsia="宋体" w:hAnsi="宋体" w:cs="宋体" w:hint="eastAsia"/>
                <w:szCs w:val="24"/>
                <w:lang w:val="zh-TW" w:eastAsia="zh-TW"/>
              </w:rPr>
              <w:t>支持批量审核临床报告卡；</w:t>
            </w:r>
          </w:p>
          <w:p w:rsidR="00DF668E" w:rsidRDefault="00DF668E" w:rsidP="00134B2B">
            <w:pPr>
              <w:widowControl/>
              <w:numPr>
                <w:ilvl w:val="0"/>
                <w:numId w:val="33"/>
              </w:numPr>
              <w:tabs>
                <w:tab w:val="left" w:pos="0"/>
              </w:tabs>
              <w:spacing w:line="360" w:lineRule="auto"/>
              <w:jc w:val="left"/>
              <w:rPr>
                <w:rFonts w:ascii="宋体" w:eastAsia="宋体" w:cs="宋体"/>
                <w:lang w:val="zh-TW" w:eastAsia="zh-TW"/>
              </w:rPr>
            </w:pPr>
            <w:r>
              <w:rPr>
                <w:rFonts w:ascii="宋体" w:eastAsia="宋体" w:hAnsi="宋体" w:cs="宋体" w:hint="eastAsia"/>
                <w:szCs w:val="24"/>
                <w:lang w:val="zh-TW" w:eastAsia="zh-TW"/>
              </w:rPr>
              <w:t>支持批量打印；</w:t>
            </w:r>
          </w:p>
          <w:p w:rsidR="00DF668E" w:rsidRDefault="00DF668E" w:rsidP="00134B2B">
            <w:pPr>
              <w:widowControl/>
              <w:numPr>
                <w:ilvl w:val="0"/>
                <w:numId w:val="33"/>
              </w:numPr>
              <w:tabs>
                <w:tab w:val="left" w:pos="0"/>
              </w:tabs>
              <w:spacing w:line="360" w:lineRule="auto"/>
              <w:jc w:val="left"/>
              <w:rPr>
                <w:rFonts w:ascii="宋体" w:eastAsia="宋体" w:cs="宋体"/>
                <w:lang w:val="zh-TW" w:eastAsia="zh-TW"/>
              </w:rPr>
            </w:pPr>
            <w:r>
              <w:rPr>
                <w:rFonts w:ascii="宋体" w:eastAsia="宋体" w:hAnsi="宋体" w:cs="宋体" w:hint="eastAsia"/>
                <w:szCs w:val="24"/>
                <w:lang w:val="zh-TW" w:eastAsia="zh-TW"/>
              </w:rPr>
              <w:t>支持导出上报列表至EXCEL；</w:t>
            </w:r>
          </w:p>
          <w:p w:rsidR="00DF668E" w:rsidRDefault="00DF668E" w:rsidP="00134B2B">
            <w:pPr>
              <w:widowControl/>
              <w:numPr>
                <w:ilvl w:val="0"/>
                <w:numId w:val="33"/>
              </w:numPr>
              <w:tabs>
                <w:tab w:val="left" w:pos="0"/>
              </w:tabs>
              <w:spacing w:line="360" w:lineRule="auto"/>
              <w:jc w:val="left"/>
              <w:rPr>
                <w:rFonts w:ascii="宋体" w:eastAsia="宋体" w:cs="宋体"/>
                <w:lang w:val="zh-TW" w:eastAsia="zh-TW"/>
              </w:rPr>
            </w:pPr>
            <w:r>
              <w:rPr>
                <w:rFonts w:ascii="宋体" w:eastAsia="宋体" w:hAnsi="宋体" w:cs="宋体" w:hint="eastAsia"/>
                <w:szCs w:val="24"/>
                <w:lang w:val="zh-TW" w:eastAsia="zh-TW"/>
              </w:rPr>
              <w:lastRenderedPageBreak/>
              <w:t>支持附卡打印；</w:t>
            </w:r>
          </w:p>
          <w:p w:rsidR="00DF668E" w:rsidRDefault="00DF668E" w:rsidP="00134B2B">
            <w:pPr>
              <w:widowControl/>
              <w:numPr>
                <w:ilvl w:val="0"/>
                <w:numId w:val="33"/>
              </w:numPr>
              <w:tabs>
                <w:tab w:val="left" w:pos="0"/>
              </w:tabs>
              <w:spacing w:line="360" w:lineRule="auto"/>
              <w:jc w:val="left"/>
              <w:rPr>
                <w:rFonts w:ascii="宋体" w:eastAsia="宋体" w:cs="宋体"/>
                <w:lang w:val="zh-TW" w:eastAsia="zh-TW"/>
              </w:rPr>
            </w:pPr>
            <w:r>
              <w:rPr>
                <w:rFonts w:ascii="宋体" w:eastAsia="宋体" w:hAnsi="宋体" w:cs="宋体" w:hint="eastAsia"/>
                <w:szCs w:val="24"/>
                <w:lang w:val="zh-TW" w:eastAsia="zh-TW"/>
              </w:rPr>
              <w:t>支持按打印状态</w:t>
            </w:r>
            <w:r>
              <w:rPr>
                <w:rFonts w:ascii="宋体" w:eastAsia="宋体" w:hAnsi="宋体" w:cs="宋体" w:hint="eastAsia"/>
                <w:szCs w:val="24"/>
                <w:lang w:val="zh-TW"/>
              </w:rPr>
              <w:t>查询报卡；</w:t>
            </w:r>
          </w:p>
          <w:p w:rsidR="00DF668E" w:rsidRDefault="00DF668E" w:rsidP="00134B2B">
            <w:pPr>
              <w:widowControl/>
              <w:numPr>
                <w:ilvl w:val="0"/>
                <w:numId w:val="33"/>
              </w:numPr>
              <w:tabs>
                <w:tab w:val="left" w:pos="0"/>
              </w:tabs>
              <w:spacing w:line="360" w:lineRule="auto"/>
              <w:jc w:val="left"/>
              <w:rPr>
                <w:rFonts w:ascii="宋体" w:eastAsia="宋体" w:cs="宋体"/>
                <w:lang w:val="zh-TW" w:eastAsia="zh-TW"/>
              </w:rPr>
            </w:pPr>
            <w:r>
              <w:rPr>
                <w:rFonts w:ascii="宋体" w:eastAsia="宋体" w:hAnsi="宋体" w:cs="宋体" w:hint="eastAsia"/>
                <w:szCs w:val="24"/>
                <w:lang w:val="zh-TW" w:eastAsia="zh-TW"/>
              </w:rPr>
              <w:t>支持对报卡操作时，发送相关操作消息至临床；</w:t>
            </w:r>
          </w:p>
          <w:p w:rsidR="00DF668E" w:rsidRDefault="00DF668E" w:rsidP="00134B2B">
            <w:pPr>
              <w:widowControl/>
              <w:numPr>
                <w:ilvl w:val="0"/>
                <w:numId w:val="33"/>
              </w:numPr>
              <w:tabs>
                <w:tab w:val="left" w:pos="0"/>
              </w:tabs>
              <w:spacing w:line="360" w:lineRule="auto"/>
              <w:jc w:val="left"/>
              <w:rPr>
                <w:rFonts w:ascii="宋体" w:eastAsia="宋体" w:cs="宋体"/>
                <w:lang w:val="zh-TW" w:eastAsia="zh-TW"/>
              </w:rPr>
            </w:pPr>
            <w:r>
              <w:rPr>
                <w:rFonts w:ascii="宋体" w:eastAsia="宋体" w:hAnsi="宋体" w:cs="宋体" w:hint="eastAsia"/>
                <w:szCs w:val="24"/>
                <w:lang w:val="zh-TW" w:eastAsia="zh-TW"/>
              </w:rPr>
              <w:t>支持报卡打印格式定制；</w:t>
            </w:r>
          </w:p>
          <w:p w:rsidR="00DF668E" w:rsidRDefault="00DF668E" w:rsidP="00134B2B">
            <w:pPr>
              <w:widowControl/>
              <w:numPr>
                <w:ilvl w:val="0"/>
                <w:numId w:val="33"/>
              </w:numPr>
              <w:tabs>
                <w:tab w:val="left" w:pos="0"/>
              </w:tabs>
              <w:spacing w:line="360" w:lineRule="auto"/>
              <w:jc w:val="left"/>
              <w:rPr>
                <w:rFonts w:ascii="宋体" w:eastAsia="宋体" w:cs="宋体"/>
                <w:lang w:val="zh-TW" w:eastAsia="zh-TW"/>
              </w:rPr>
            </w:pPr>
            <w:r>
              <w:rPr>
                <w:rFonts w:ascii="宋体" w:eastAsia="宋体" w:hAnsi="宋体" w:cs="宋体" w:hint="eastAsia"/>
                <w:szCs w:val="24"/>
                <w:lang w:val="zh-TW" w:eastAsia="zh-TW"/>
              </w:rPr>
              <w:t>支持按上报时间、上报科室、上报医生、上报疾病查询报告卡；</w:t>
            </w:r>
          </w:p>
        </w:tc>
      </w:tr>
      <w:tr w:rsidR="00DF668E" w:rsidTr="002D4507">
        <w:trPr>
          <w:trHeight w:val="770"/>
        </w:trPr>
        <w:tc>
          <w:tcPr>
            <w:tcW w:w="568" w:type="dxa"/>
            <w:tcBorders>
              <w:top w:val="single" w:sz="4" w:space="0" w:color="auto"/>
              <w:left w:val="double" w:sz="4" w:space="0" w:color="auto"/>
              <w:bottom w:val="single" w:sz="4" w:space="0" w:color="auto"/>
              <w:right w:val="single" w:sz="4" w:space="0" w:color="auto"/>
            </w:tcBorders>
            <w:vAlign w:val="center"/>
          </w:tcPr>
          <w:p w:rsidR="00DF668E" w:rsidRDefault="00DF668E" w:rsidP="00134B2B">
            <w:pPr>
              <w:widowControl/>
              <w:spacing w:line="276" w:lineRule="auto"/>
              <w:jc w:val="left"/>
              <w:rPr>
                <w:rFonts w:ascii="宋体" w:eastAsia="宋体" w:cs="宋体"/>
                <w:szCs w:val="21"/>
              </w:rPr>
            </w:pPr>
            <w:r>
              <w:rPr>
                <w:rFonts w:ascii="宋体" w:eastAsia="宋体" w:hAnsi="宋体" w:cs="宋体" w:hint="eastAsia"/>
                <w:szCs w:val="24"/>
              </w:rPr>
              <w:lastRenderedPageBreak/>
              <w:t>门诊日志、入/出院登记</w:t>
            </w:r>
          </w:p>
        </w:tc>
        <w:tc>
          <w:tcPr>
            <w:tcW w:w="7795" w:type="dxa"/>
            <w:tcBorders>
              <w:top w:val="single" w:sz="4" w:space="0" w:color="auto"/>
              <w:left w:val="single" w:sz="4" w:space="0" w:color="auto"/>
              <w:bottom w:val="single" w:sz="4" w:space="0" w:color="auto"/>
              <w:right w:val="double" w:sz="4" w:space="0" w:color="auto"/>
            </w:tcBorders>
            <w:vAlign w:val="center"/>
          </w:tcPr>
          <w:p w:rsidR="00DF668E" w:rsidRDefault="00DF668E" w:rsidP="00134B2B">
            <w:pPr>
              <w:widowControl/>
              <w:numPr>
                <w:ilvl w:val="0"/>
                <w:numId w:val="34"/>
              </w:numPr>
              <w:tabs>
                <w:tab w:val="left" w:pos="0"/>
              </w:tabs>
              <w:spacing w:line="360" w:lineRule="auto"/>
              <w:jc w:val="left"/>
              <w:rPr>
                <w:rFonts w:ascii="宋体" w:eastAsia="宋体" w:cs="宋体"/>
                <w:lang w:val="zh-TW" w:eastAsia="zh-TW"/>
              </w:rPr>
            </w:pPr>
            <w:r>
              <w:rPr>
                <w:rFonts w:ascii="宋体" w:eastAsia="宋体" w:hAnsi="宋体" w:cs="宋体" w:hint="eastAsia"/>
                <w:szCs w:val="24"/>
                <w:lang w:val="zh-TW" w:eastAsia="zh-TW"/>
              </w:rPr>
              <w:t>传染病系统根据HIS、EMR、LIS、PACS系统提供的患者诊疗数据自动生成规范的</w:t>
            </w:r>
            <w:r>
              <w:rPr>
                <w:rFonts w:ascii="宋体" w:eastAsia="宋体" w:hAnsi="宋体" w:cs="宋体" w:hint="eastAsia"/>
                <w:szCs w:val="24"/>
              </w:rPr>
              <w:t>门诊日志、入/出院登记、检测检验和放射影像登记；</w:t>
            </w:r>
          </w:p>
          <w:p w:rsidR="00DF668E" w:rsidRDefault="00DF668E" w:rsidP="00134B2B">
            <w:pPr>
              <w:widowControl/>
              <w:numPr>
                <w:ilvl w:val="0"/>
                <w:numId w:val="34"/>
              </w:numPr>
              <w:tabs>
                <w:tab w:val="left" w:pos="0"/>
              </w:tabs>
              <w:spacing w:line="360" w:lineRule="auto"/>
              <w:jc w:val="left"/>
              <w:rPr>
                <w:rFonts w:ascii="宋体" w:eastAsia="宋体" w:cs="宋体"/>
                <w:lang w:val="zh-TW" w:eastAsia="zh-TW"/>
              </w:rPr>
            </w:pPr>
            <w:r>
              <w:rPr>
                <w:rFonts w:ascii="宋体" w:eastAsia="宋体" w:hAnsi="宋体" w:cs="宋体" w:hint="eastAsia"/>
                <w:szCs w:val="24"/>
              </w:rPr>
              <w:t>门诊日志项目包括：就诊日期、姓名、性别、年龄、人群分类、有效证件号、现住址、初步诊断、发病日期、初诊或复诊；</w:t>
            </w:r>
          </w:p>
          <w:p w:rsidR="00DF668E" w:rsidRDefault="00DF668E" w:rsidP="00134B2B">
            <w:pPr>
              <w:widowControl/>
              <w:numPr>
                <w:ilvl w:val="0"/>
                <w:numId w:val="34"/>
              </w:numPr>
              <w:tabs>
                <w:tab w:val="left" w:pos="0"/>
              </w:tabs>
              <w:spacing w:line="360" w:lineRule="auto"/>
              <w:jc w:val="left"/>
              <w:rPr>
                <w:rFonts w:ascii="宋体" w:eastAsia="宋体" w:cs="宋体"/>
                <w:lang w:val="zh-TW" w:eastAsia="zh-TW"/>
              </w:rPr>
            </w:pPr>
            <w:r>
              <w:rPr>
                <w:rFonts w:ascii="宋体" w:eastAsia="宋体" w:hAnsi="宋体" w:cs="宋体" w:hint="eastAsia"/>
                <w:szCs w:val="24"/>
              </w:rPr>
              <w:t>入/出院登记项目包括：姓名、性别、年龄、人群分类、有效证件号、现住址、入院日期、入院诊断、出院日期、出院诊断、转归情况；</w:t>
            </w:r>
          </w:p>
          <w:p w:rsidR="00DF668E" w:rsidRDefault="00DF668E" w:rsidP="00134B2B">
            <w:pPr>
              <w:widowControl/>
              <w:numPr>
                <w:ilvl w:val="0"/>
                <w:numId w:val="34"/>
              </w:numPr>
              <w:tabs>
                <w:tab w:val="left" w:pos="0"/>
              </w:tabs>
              <w:spacing w:line="360" w:lineRule="auto"/>
              <w:jc w:val="left"/>
              <w:rPr>
                <w:rFonts w:ascii="宋体" w:eastAsia="宋体" w:cs="宋体"/>
                <w:lang w:val="zh-TW" w:eastAsia="zh-TW"/>
              </w:rPr>
            </w:pPr>
            <w:r>
              <w:rPr>
                <w:rFonts w:ascii="宋体" w:eastAsia="宋体" w:hAnsi="宋体" w:cs="宋体" w:hint="eastAsia"/>
                <w:szCs w:val="24"/>
              </w:rPr>
              <w:t>检测检验登记项目包括：送检科室/送检医师、病人姓名、检验结果、检验日期；</w:t>
            </w:r>
          </w:p>
          <w:p w:rsidR="00DF668E" w:rsidRDefault="00DF668E" w:rsidP="00134B2B">
            <w:pPr>
              <w:widowControl/>
              <w:numPr>
                <w:ilvl w:val="0"/>
                <w:numId w:val="34"/>
              </w:numPr>
              <w:tabs>
                <w:tab w:val="left" w:pos="0"/>
              </w:tabs>
              <w:spacing w:line="360" w:lineRule="auto"/>
              <w:jc w:val="left"/>
              <w:rPr>
                <w:rFonts w:ascii="宋体" w:eastAsia="宋体" w:cs="宋体"/>
                <w:lang w:val="zh-TW" w:eastAsia="zh-TW"/>
              </w:rPr>
            </w:pPr>
            <w:r>
              <w:rPr>
                <w:rFonts w:ascii="宋体" w:eastAsia="宋体" w:hAnsi="宋体" w:cs="宋体" w:hint="eastAsia"/>
                <w:szCs w:val="24"/>
              </w:rPr>
              <w:t>放射影像登记项目包括：开单科室/开单医师、病人姓名、检查结果、检查日期；</w:t>
            </w:r>
          </w:p>
          <w:p w:rsidR="00DF668E" w:rsidRDefault="00DF668E" w:rsidP="00134B2B">
            <w:pPr>
              <w:widowControl/>
              <w:numPr>
                <w:ilvl w:val="0"/>
                <w:numId w:val="34"/>
              </w:numPr>
              <w:tabs>
                <w:tab w:val="left" w:pos="0"/>
              </w:tabs>
              <w:spacing w:line="360" w:lineRule="auto"/>
              <w:jc w:val="left"/>
              <w:rPr>
                <w:rFonts w:ascii="宋体" w:eastAsia="宋体" w:cs="宋体"/>
                <w:lang w:val="zh-TW" w:eastAsia="zh-TW"/>
              </w:rPr>
            </w:pPr>
            <w:r>
              <w:rPr>
                <w:rFonts w:ascii="宋体" w:eastAsia="宋体" w:hAnsi="宋体" w:cs="宋体" w:hint="eastAsia"/>
                <w:szCs w:val="24"/>
              </w:rPr>
              <w:t>支持将患者日志导出EXCEL；</w:t>
            </w:r>
          </w:p>
          <w:p w:rsidR="00DF668E" w:rsidRDefault="00DF668E" w:rsidP="00134B2B">
            <w:pPr>
              <w:widowControl/>
              <w:numPr>
                <w:ilvl w:val="0"/>
                <w:numId w:val="34"/>
              </w:numPr>
              <w:tabs>
                <w:tab w:val="left" w:pos="0"/>
              </w:tabs>
              <w:spacing w:line="360" w:lineRule="auto"/>
              <w:jc w:val="left"/>
              <w:rPr>
                <w:rFonts w:ascii="宋体" w:eastAsia="宋体" w:cs="宋体"/>
                <w:lang w:val="zh-TW" w:eastAsia="zh-TW"/>
              </w:rPr>
            </w:pPr>
            <w:r>
              <w:rPr>
                <w:rFonts w:ascii="宋体" w:eastAsia="宋体" w:hAnsi="宋体" w:cs="宋体" w:hint="eastAsia"/>
                <w:szCs w:val="24"/>
                <w:lang w:val="zh-TW"/>
              </w:rPr>
              <w:t>支持钻取可查看患者就诊信息，包括检验检查、电子病历、影像信息等；</w:t>
            </w:r>
          </w:p>
          <w:p w:rsidR="00DF668E" w:rsidRDefault="00DF668E" w:rsidP="00134B2B">
            <w:pPr>
              <w:widowControl/>
              <w:numPr>
                <w:ilvl w:val="0"/>
                <w:numId w:val="34"/>
              </w:numPr>
              <w:tabs>
                <w:tab w:val="left" w:pos="0"/>
              </w:tabs>
              <w:spacing w:line="360" w:lineRule="auto"/>
              <w:jc w:val="left"/>
              <w:rPr>
                <w:rFonts w:ascii="宋体" w:eastAsia="宋体" w:cs="宋体"/>
                <w:lang w:val="zh-TW" w:eastAsia="zh-TW"/>
              </w:rPr>
            </w:pPr>
            <w:r>
              <w:rPr>
                <w:rFonts w:ascii="宋体" w:eastAsia="宋体" w:hAnsi="宋体" w:cs="宋体" w:hint="eastAsia"/>
                <w:szCs w:val="24"/>
                <w:lang w:val="zh-TW"/>
              </w:rPr>
              <w:t>支持查看患者的既往报卡情况；</w:t>
            </w:r>
          </w:p>
          <w:p w:rsidR="00DF668E" w:rsidRDefault="00DF668E" w:rsidP="00134B2B">
            <w:pPr>
              <w:widowControl/>
              <w:numPr>
                <w:ilvl w:val="0"/>
                <w:numId w:val="34"/>
              </w:numPr>
              <w:tabs>
                <w:tab w:val="left" w:pos="0"/>
              </w:tabs>
              <w:spacing w:line="360" w:lineRule="auto"/>
              <w:jc w:val="left"/>
              <w:rPr>
                <w:rFonts w:ascii="宋体" w:eastAsia="宋体" w:cs="宋体"/>
                <w:lang w:val="zh-TW" w:eastAsia="zh-TW"/>
              </w:rPr>
            </w:pPr>
            <w:r>
              <w:rPr>
                <w:rFonts w:ascii="宋体" w:eastAsia="宋体" w:hAnsi="宋体" w:cs="宋体" w:hint="eastAsia"/>
                <w:szCs w:val="24"/>
                <w:lang w:val="zh-TW"/>
              </w:rPr>
              <w:t>支持针对该患者发送消息至临床，提醒临床注意上报；</w:t>
            </w:r>
          </w:p>
          <w:p w:rsidR="00DF668E" w:rsidRDefault="00DF668E" w:rsidP="00134B2B">
            <w:pPr>
              <w:widowControl/>
              <w:numPr>
                <w:ilvl w:val="0"/>
                <w:numId w:val="34"/>
              </w:numPr>
              <w:tabs>
                <w:tab w:val="left" w:pos="0"/>
              </w:tabs>
              <w:spacing w:line="360" w:lineRule="auto"/>
              <w:jc w:val="left"/>
              <w:rPr>
                <w:rFonts w:ascii="宋体" w:eastAsia="宋体" w:cs="宋体"/>
                <w:lang w:val="zh-TW" w:eastAsia="zh-TW"/>
              </w:rPr>
            </w:pPr>
            <w:r>
              <w:rPr>
                <w:rFonts w:ascii="宋体" w:eastAsia="宋体" w:hAnsi="宋体" w:cs="宋体" w:hint="eastAsia"/>
                <w:szCs w:val="24"/>
                <w:lang w:val="zh-TW"/>
              </w:rPr>
              <w:t>支持专职人员代报功能；</w:t>
            </w:r>
          </w:p>
          <w:p w:rsidR="00DF668E" w:rsidRDefault="00DF668E" w:rsidP="00134B2B">
            <w:pPr>
              <w:widowControl/>
              <w:numPr>
                <w:ilvl w:val="0"/>
                <w:numId w:val="34"/>
              </w:numPr>
              <w:tabs>
                <w:tab w:val="left" w:pos="0"/>
              </w:tabs>
              <w:spacing w:line="360" w:lineRule="auto"/>
              <w:jc w:val="left"/>
              <w:rPr>
                <w:rFonts w:ascii="宋体" w:eastAsia="宋体" w:cs="宋体"/>
                <w:lang w:val="zh-TW" w:eastAsia="zh-TW"/>
              </w:rPr>
            </w:pPr>
            <w:r>
              <w:rPr>
                <w:rFonts w:ascii="宋体" w:eastAsia="宋体" w:hAnsi="宋体" w:cs="宋体" w:hint="eastAsia"/>
                <w:szCs w:val="24"/>
                <w:lang w:val="zh-TW"/>
              </w:rPr>
              <w:t>支持按诊断关键词、就诊科室</w:t>
            </w:r>
            <w:r>
              <w:rPr>
                <w:rFonts w:ascii="宋体" w:eastAsia="宋体" w:hAnsi="宋体" w:cs="宋体" w:hint="eastAsia"/>
                <w:szCs w:val="24"/>
                <w:lang w:val="zh-TW" w:eastAsia="zh-TW"/>
              </w:rPr>
              <w:t>/</w:t>
            </w:r>
            <w:r>
              <w:rPr>
                <w:rFonts w:ascii="宋体" w:eastAsia="宋体" w:hAnsi="宋体" w:cs="宋体" w:hint="eastAsia"/>
                <w:szCs w:val="24"/>
                <w:lang w:val="zh-TW"/>
              </w:rPr>
              <w:t>入院科室、就诊时间</w:t>
            </w:r>
            <w:r>
              <w:rPr>
                <w:rFonts w:ascii="宋体" w:eastAsia="宋体" w:hAnsi="宋体" w:cs="宋体" w:hint="eastAsia"/>
                <w:szCs w:val="24"/>
                <w:lang w:val="zh-TW" w:eastAsia="zh-TW"/>
              </w:rPr>
              <w:t>/</w:t>
            </w:r>
            <w:r>
              <w:rPr>
                <w:rFonts w:ascii="宋体" w:eastAsia="宋体" w:hAnsi="宋体" w:cs="宋体" w:hint="eastAsia"/>
                <w:szCs w:val="24"/>
                <w:lang w:val="zh-TW"/>
              </w:rPr>
              <w:t>入院时间等基本条件查询满足条件的患者；</w:t>
            </w:r>
          </w:p>
        </w:tc>
      </w:tr>
      <w:tr w:rsidR="00DF668E" w:rsidTr="002D4507">
        <w:trPr>
          <w:trHeight w:val="770"/>
        </w:trPr>
        <w:tc>
          <w:tcPr>
            <w:tcW w:w="568" w:type="dxa"/>
            <w:tcBorders>
              <w:top w:val="single" w:sz="4" w:space="0" w:color="auto"/>
              <w:left w:val="double" w:sz="4" w:space="0" w:color="auto"/>
              <w:bottom w:val="single" w:sz="4" w:space="0" w:color="auto"/>
              <w:right w:val="single" w:sz="4" w:space="0" w:color="auto"/>
            </w:tcBorders>
            <w:vAlign w:val="center"/>
          </w:tcPr>
          <w:p w:rsidR="00DF668E" w:rsidRDefault="00DF668E" w:rsidP="00134B2B">
            <w:pPr>
              <w:widowControl/>
              <w:spacing w:line="276" w:lineRule="auto"/>
              <w:jc w:val="left"/>
              <w:rPr>
                <w:rFonts w:ascii="宋体" w:eastAsia="宋体" w:cs="宋体"/>
                <w:szCs w:val="21"/>
              </w:rPr>
            </w:pPr>
            <w:r>
              <w:rPr>
                <w:rFonts w:ascii="宋体" w:eastAsia="宋体" w:hAnsi="宋体" w:cs="宋体" w:hint="eastAsia"/>
                <w:szCs w:val="24"/>
              </w:rPr>
              <w:t>病例预警</w:t>
            </w:r>
          </w:p>
        </w:tc>
        <w:tc>
          <w:tcPr>
            <w:tcW w:w="7795" w:type="dxa"/>
            <w:tcBorders>
              <w:top w:val="single" w:sz="4" w:space="0" w:color="auto"/>
              <w:left w:val="single" w:sz="4" w:space="0" w:color="auto"/>
              <w:bottom w:val="single" w:sz="4" w:space="0" w:color="auto"/>
              <w:right w:val="double" w:sz="4" w:space="0" w:color="auto"/>
            </w:tcBorders>
            <w:vAlign w:val="center"/>
          </w:tcPr>
          <w:p w:rsidR="00DF668E" w:rsidRDefault="00DF668E" w:rsidP="00134B2B">
            <w:pPr>
              <w:widowControl/>
              <w:numPr>
                <w:ilvl w:val="0"/>
                <w:numId w:val="35"/>
              </w:numPr>
              <w:tabs>
                <w:tab w:val="left" w:pos="0"/>
              </w:tabs>
              <w:spacing w:line="360" w:lineRule="auto"/>
              <w:jc w:val="left"/>
              <w:rPr>
                <w:rFonts w:ascii="宋体" w:eastAsia="宋体" w:cs="宋体"/>
                <w:lang w:val="zh-TW" w:eastAsia="zh-TW"/>
              </w:rPr>
            </w:pPr>
            <w:r>
              <w:rPr>
                <w:rFonts w:ascii="宋体" w:eastAsia="宋体" w:hAnsi="宋体" w:cs="宋体" w:hint="eastAsia"/>
                <w:szCs w:val="24"/>
                <w:lang w:val="zh-TW" w:eastAsia="zh-TW"/>
              </w:rPr>
              <w:t>符合《中华人民共和国传染病防治法》中传染病诊断标准的预警分析模型，模型后台自动分析疑似传染病病例，并提示用户疑似传染病的病例；</w:t>
            </w:r>
          </w:p>
          <w:p w:rsidR="00DF668E" w:rsidRDefault="00DF668E" w:rsidP="00134B2B">
            <w:pPr>
              <w:widowControl/>
              <w:numPr>
                <w:ilvl w:val="0"/>
                <w:numId w:val="35"/>
              </w:numPr>
              <w:tabs>
                <w:tab w:val="left" w:pos="0"/>
              </w:tabs>
              <w:spacing w:line="360" w:lineRule="auto"/>
              <w:jc w:val="left"/>
              <w:rPr>
                <w:rFonts w:ascii="宋体" w:eastAsia="宋体" w:cs="宋体"/>
                <w:lang w:val="zh-TW" w:eastAsia="zh-TW"/>
              </w:rPr>
            </w:pPr>
            <w:r>
              <w:rPr>
                <w:rFonts w:ascii="宋体" w:eastAsia="宋体" w:hAnsi="宋体" w:cs="宋体" w:hint="eastAsia"/>
                <w:szCs w:val="24"/>
                <w:lang w:val="zh-TW" w:eastAsia="zh-TW"/>
              </w:rPr>
              <w:t>传染病预警分析模型在基于“传染病诊断标准”之上，可根据医院实际业务需求进行调整，以达到提高传染病预警的准确性，防止迟报漏报；</w:t>
            </w:r>
          </w:p>
          <w:p w:rsidR="00DF668E" w:rsidRDefault="00DF668E" w:rsidP="00134B2B">
            <w:pPr>
              <w:widowControl/>
              <w:numPr>
                <w:ilvl w:val="0"/>
                <w:numId w:val="35"/>
              </w:numPr>
              <w:tabs>
                <w:tab w:val="left" w:pos="0"/>
              </w:tabs>
              <w:spacing w:line="360" w:lineRule="auto"/>
              <w:jc w:val="left"/>
              <w:rPr>
                <w:rFonts w:ascii="宋体" w:eastAsia="宋体" w:cs="宋体"/>
                <w:lang w:val="zh-TW" w:eastAsia="zh-TW"/>
              </w:rPr>
            </w:pPr>
            <w:r>
              <w:rPr>
                <w:rFonts w:ascii="宋体" w:eastAsia="宋体" w:hAnsi="宋体" w:cs="宋体" w:hint="eastAsia"/>
                <w:szCs w:val="24"/>
                <w:lang w:val="zh-TW" w:eastAsia="zh-TW"/>
              </w:rPr>
              <w:t>可以通过患者的诊断（门诊诊断、出入院诊断、其它诊断）、电子病历、检查检验、影像四个维度预警疑似感染传染病的病例；</w:t>
            </w:r>
          </w:p>
          <w:p w:rsidR="00DF668E" w:rsidRDefault="00DF668E" w:rsidP="00134B2B">
            <w:pPr>
              <w:widowControl/>
              <w:numPr>
                <w:ilvl w:val="0"/>
                <w:numId w:val="35"/>
              </w:numPr>
              <w:tabs>
                <w:tab w:val="left" w:pos="0"/>
              </w:tabs>
              <w:spacing w:line="360" w:lineRule="auto"/>
              <w:jc w:val="left"/>
              <w:rPr>
                <w:rFonts w:ascii="宋体" w:eastAsia="宋体" w:cs="宋体"/>
                <w:lang w:val="zh-TW" w:eastAsia="zh-TW"/>
              </w:rPr>
            </w:pPr>
            <w:r>
              <w:rPr>
                <w:rFonts w:ascii="宋体" w:eastAsia="宋体" w:hAnsi="宋体" w:cs="宋体" w:hint="eastAsia"/>
                <w:szCs w:val="24"/>
                <w:lang w:val="zh-TW" w:eastAsia="zh-TW"/>
              </w:rPr>
              <w:t>支持预警食源性疾病病例、死亡病例；</w:t>
            </w:r>
          </w:p>
          <w:p w:rsidR="00DF668E" w:rsidRDefault="00DF668E" w:rsidP="00134B2B">
            <w:pPr>
              <w:widowControl/>
              <w:numPr>
                <w:ilvl w:val="0"/>
                <w:numId w:val="35"/>
              </w:numPr>
              <w:tabs>
                <w:tab w:val="left" w:pos="0"/>
              </w:tabs>
              <w:spacing w:line="360" w:lineRule="auto"/>
              <w:jc w:val="left"/>
              <w:rPr>
                <w:rFonts w:ascii="宋体" w:eastAsia="宋体" w:cs="宋体"/>
                <w:lang w:val="zh-TW" w:eastAsia="zh-TW"/>
              </w:rPr>
            </w:pPr>
            <w:r>
              <w:rPr>
                <w:rFonts w:ascii="宋体" w:eastAsia="宋体" w:hAnsi="宋体" w:cs="宋体" w:hint="eastAsia"/>
                <w:szCs w:val="24"/>
                <w:lang w:val="zh-TW" w:eastAsia="zh-TW"/>
              </w:rPr>
              <w:lastRenderedPageBreak/>
              <w:t>通过预警时间及诊断时间差，依据各疾病报告时限（甲类2</w:t>
            </w:r>
            <w:r>
              <w:rPr>
                <w:rFonts w:ascii="宋体" w:eastAsia="宋体" w:hAnsi="宋体" w:cs="宋体" w:hint="eastAsia"/>
                <w:szCs w:val="24"/>
                <w:lang w:val="zh-TW"/>
              </w:rPr>
              <w:t>小时以内，乙类</w:t>
            </w:r>
            <w:r>
              <w:rPr>
                <w:rFonts w:ascii="宋体" w:eastAsia="宋体" w:hAnsi="宋体" w:cs="宋体" w:hint="eastAsia"/>
                <w:szCs w:val="24"/>
                <w:lang w:val="zh-TW" w:eastAsia="zh-TW"/>
              </w:rPr>
              <w:t>24小时以内），提醒该病例是漏报还是迟报；</w:t>
            </w:r>
          </w:p>
          <w:p w:rsidR="00DF668E" w:rsidRDefault="00DF668E" w:rsidP="00134B2B">
            <w:pPr>
              <w:widowControl/>
              <w:numPr>
                <w:ilvl w:val="0"/>
                <w:numId w:val="35"/>
              </w:numPr>
              <w:tabs>
                <w:tab w:val="left" w:pos="0"/>
              </w:tabs>
              <w:spacing w:line="360" w:lineRule="auto"/>
              <w:jc w:val="left"/>
              <w:rPr>
                <w:rFonts w:ascii="宋体" w:eastAsia="宋体" w:cs="宋体"/>
                <w:lang w:val="zh-TW" w:eastAsia="zh-TW"/>
              </w:rPr>
            </w:pPr>
            <w:r>
              <w:rPr>
                <w:rFonts w:ascii="宋体" w:eastAsia="宋体" w:hAnsi="宋体" w:cs="宋体" w:hint="eastAsia"/>
                <w:szCs w:val="24"/>
                <w:lang w:val="zh-TW" w:eastAsia="zh-TW"/>
              </w:rPr>
              <w:t>可按照就诊日期、预警日期、预警疾病名称、患者关键字等进行查询；</w:t>
            </w:r>
          </w:p>
          <w:p w:rsidR="00DF668E" w:rsidRDefault="00DF668E" w:rsidP="00134B2B">
            <w:pPr>
              <w:widowControl/>
              <w:numPr>
                <w:ilvl w:val="0"/>
                <w:numId w:val="35"/>
              </w:numPr>
              <w:tabs>
                <w:tab w:val="left" w:pos="0"/>
              </w:tabs>
              <w:spacing w:line="360" w:lineRule="auto"/>
              <w:jc w:val="left"/>
              <w:rPr>
                <w:rFonts w:ascii="宋体" w:eastAsia="宋体" w:cs="宋体"/>
                <w:lang w:val="zh-TW" w:eastAsia="zh-TW"/>
              </w:rPr>
            </w:pPr>
            <w:r>
              <w:rPr>
                <w:rFonts w:ascii="宋体" w:eastAsia="宋体" w:hAnsi="宋体" w:cs="宋体" w:hint="eastAsia"/>
                <w:szCs w:val="24"/>
                <w:lang w:val="zh-TW"/>
              </w:rPr>
              <w:t>支持钻取可查看患者就诊信息，包括检验检查、电子病历、影像信息等；</w:t>
            </w:r>
          </w:p>
          <w:p w:rsidR="00DF668E" w:rsidRDefault="00DF668E" w:rsidP="00134B2B">
            <w:pPr>
              <w:widowControl/>
              <w:numPr>
                <w:ilvl w:val="0"/>
                <w:numId w:val="35"/>
              </w:numPr>
              <w:tabs>
                <w:tab w:val="left" w:pos="0"/>
              </w:tabs>
              <w:spacing w:line="360" w:lineRule="auto"/>
              <w:jc w:val="left"/>
              <w:rPr>
                <w:rFonts w:ascii="宋体" w:eastAsia="宋体" w:cs="宋体"/>
                <w:lang w:val="zh-TW" w:eastAsia="zh-TW"/>
              </w:rPr>
            </w:pPr>
            <w:r>
              <w:rPr>
                <w:rFonts w:ascii="宋体" w:eastAsia="宋体" w:hAnsi="宋体" w:cs="宋体" w:hint="eastAsia"/>
                <w:szCs w:val="24"/>
                <w:lang w:val="zh-TW" w:eastAsia="zh-TW"/>
              </w:rPr>
              <w:t>支持查看预警病例的依据来源，如诊断信息、实验室结果、病程记录等信息；</w:t>
            </w:r>
          </w:p>
          <w:p w:rsidR="00DF668E" w:rsidRDefault="00DF668E" w:rsidP="00134B2B">
            <w:pPr>
              <w:widowControl/>
              <w:numPr>
                <w:ilvl w:val="0"/>
                <w:numId w:val="35"/>
              </w:numPr>
              <w:tabs>
                <w:tab w:val="left" w:pos="0"/>
              </w:tabs>
              <w:spacing w:line="360" w:lineRule="auto"/>
              <w:jc w:val="left"/>
              <w:rPr>
                <w:rFonts w:ascii="宋体" w:eastAsia="宋体" w:cs="宋体"/>
                <w:lang w:val="zh-TW" w:eastAsia="zh-TW"/>
              </w:rPr>
            </w:pPr>
            <w:r>
              <w:rPr>
                <w:rFonts w:ascii="宋体" w:eastAsia="宋体" w:hAnsi="宋体" w:cs="宋体" w:hint="eastAsia"/>
                <w:szCs w:val="24"/>
                <w:lang w:val="zh-TW" w:eastAsia="zh-TW"/>
              </w:rPr>
              <w:t>支持对预警病例的确认和排除操作，操作后会记录并展示操作人和操作时间，并发送操作消息至临床，提醒临床上报；</w:t>
            </w:r>
          </w:p>
          <w:p w:rsidR="00DF668E" w:rsidRDefault="00DF668E" w:rsidP="00134B2B">
            <w:pPr>
              <w:widowControl/>
              <w:numPr>
                <w:ilvl w:val="0"/>
                <w:numId w:val="35"/>
              </w:numPr>
              <w:tabs>
                <w:tab w:val="left" w:pos="0"/>
              </w:tabs>
              <w:spacing w:line="360" w:lineRule="auto"/>
              <w:jc w:val="left"/>
              <w:rPr>
                <w:rFonts w:ascii="宋体" w:eastAsia="宋体" w:cs="宋体"/>
                <w:lang w:val="zh-TW" w:eastAsia="zh-TW"/>
              </w:rPr>
            </w:pPr>
            <w:r>
              <w:rPr>
                <w:rFonts w:ascii="宋体" w:eastAsia="宋体" w:hAnsi="宋体" w:cs="宋体" w:hint="eastAsia"/>
                <w:szCs w:val="24"/>
                <w:lang w:val="zh-TW" w:eastAsia="zh-TW"/>
              </w:rPr>
              <w:t>支持对门诊患者的就诊医生进行即时消息对话，对住院患者的经治医生的即时消息对话；</w:t>
            </w:r>
          </w:p>
          <w:p w:rsidR="00DF668E" w:rsidRDefault="00DF668E" w:rsidP="00134B2B">
            <w:pPr>
              <w:widowControl/>
              <w:numPr>
                <w:ilvl w:val="0"/>
                <w:numId w:val="35"/>
              </w:numPr>
              <w:tabs>
                <w:tab w:val="left" w:pos="0"/>
              </w:tabs>
              <w:spacing w:line="360" w:lineRule="auto"/>
              <w:jc w:val="left"/>
              <w:rPr>
                <w:rFonts w:ascii="宋体" w:eastAsia="宋体" w:cs="宋体"/>
                <w:lang w:val="zh-TW" w:eastAsia="zh-TW"/>
              </w:rPr>
            </w:pPr>
            <w:r>
              <w:rPr>
                <w:rFonts w:ascii="宋体" w:eastAsia="宋体" w:hAnsi="宋体" w:cs="宋体" w:hint="eastAsia"/>
                <w:szCs w:val="24"/>
                <w:lang w:val="zh-TW" w:eastAsia="zh-TW"/>
              </w:rPr>
              <w:t>允许查看预警患者的既往上报记录；</w:t>
            </w:r>
          </w:p>
        </w:tc>
      </w:tr>
      <w:tr w:rsidR="00DF668E" w:rsidTr="002D4507">
        <w:trPr>
          <w:trHeight w:val="770"/>
        </w:trPr>
        <w:tc>
          <w:tcPr>
            <w:tcW w:w="568" w:type="dxa"/>
            <w:tcBorders>
              <w:top w:val="single" w:sz="4" w:space="0" w:color="auto"/>
              <w:left w:val="double" w:sz="4" w:space="0" w:color="auto"/>
              <w:bottom w:val="single" w:sz="4" w:space="0" w:color="auto"/>
              <w:right w:val="single" w:sz="4" w:space="0" w:color="auto"/>
            </w:tcBorders>
            <w:vAlign w:val="center"/>
          </w:tcPr>
          <w:p w:rsidR="00DF668E" w:rsidRDefault="00DF668E" w:rsidP="00134B2B">
            <w:pPr>
              <w:widowControl/>
              <w:spacing w:line="276" w:lineRule="auto"/>
              <w:jc w:val="left"/>
              <w:rPr>
                <w:rFonts w:ascii="宋体" w:eastAsia="宋体" w:cs="宋体"/>
                <w:szCs w:val="21"/>
              </w:rPr>
            </w:pPr>
            <w:r>
              <w:rPr>
                <w:rFonts w:ascii="宋体" w:eastAsia="宋体" w:hAnsi="宋体" w:cs="宋体" w:hint="eastAsia"/>
                <w:szCs w:val="24"/>
              </w:rPr>
              <w:lastRenderedPageBreak/>
              <w:t>上报历史查询</w:t>
            </w:r>
          </w:p>
        </w:tc>
        <w:tc>
          <w:tcPr>
            <w:tcW w:w="7795" w:type="dxa"/>
            <w:tcBorders>
              <w:top w:val="single" w:sz="4" w:space="0" w:color="auto"/>
              <w:left w:val="single" w:sz="4" w:space="0" w:color="auto"/>
              <w:bottom w:val="single" w:sz="4" w:space="0" w:color="auto"/>
              <w:right w:val="double" w:sz="4" w:space="0" w:color="auto"/>
            </w:tcBorders>
            <w:vAlign w:val="center"/>
          </w:tcPr>
          <w:p w:rsidR="00DF668E" w:rsidRDefault="00DF668E" w:rsidP="00134B2B">
            <w:pPr>
              <w:widowControl/>
              <w:numPr>
                <w:ilvl w:val="0"/>
                <w:numId w:val="36"/>
              </w:numPr>
              <w:tabs>
                <w:tab w:val="left" w:pos="0"/>
              </w:tabs>
              <w:spacing w:line="360" w:lineRule="auto"/>
              <w:jc w:val="left"/>
              <w:rPr>
                <w:rFonts w:ascii="宋体" w:eastAsia="宋体" w:cs="宋体"/>
                <w:lang w:val="zh-TW" w:eastAsia="zh-TW"/>
              </w:rPr>
            </w:pPr>
            <w:r>
              <w:rPr>
                <w:rFonts w:ascii="宋体" w:eastAsia="宋体" w:hAnsi="宋体" w:cs="宋体" w:hint="eastAsia"/>
                <w:szCs w:val="24"/>
                <w:lang w:val="zh-TW" w:eastAsia="zh-TW"/>
              </w:rPr>
              <w:t>支持查询本院所有报告卡的详细列表，包括报卡的时间、疾病名称、患者姓名、审核时间等；</w:t>
            </w:r>
          </w:p>
          <w:p w:rsidR="00DF668E" w:rsidRDefault="00DF668E" w:rsidP="00134B2B">
            <w:pPr>
              <w:widowControl/>
              <w:numPr>
                <w:ilvl w:val="0"/>
                <w:numId w:val="36"/>
              </w:numPr>
              <w:tabs>
                <w:tab w:val="left" w:pos="0"/>
              </w:tabs>
              <w:spacing w:line="360" w:lineRule="auto"/>
              <w:ind w:left="533" w:hanging="533"/>
              <w:jc w:val="left"/>
              <w:rPr>
                <w:rFonts w:ascii="宋体" w:eastAsia="宋体" w:cs="宋体"/>
                <w:lang w:val="zh-TW" w:eastAsia="zh-TW"/>
              </w:rPr>
            </w:pPr>
            <w:r>
              <w:rPr>
                <w:rFonts w:ascii="宋体" w:eastAsia="宋体" w:hAnsi="宋体" w:cs="宋体" w:hint="eastAsia"/>
                <w:szCs w:val="24"/>
                <w:lang w:val="zh-TW" w:eastAsia="zh-TW"/>
              </w:rPr>
              <w:t>支持根据报卡类型、上报日期、审核日期、疾病名称、上报科室、患者住院号、病案号、姓名等多条件进行查询报卡信息；</w:t>
            </w:r>
          </w:p>
          <w:p w:rsidR="00DF668E" w:rsidRDefault="00DF668E" w:rsidP="00134B2B">
            <w:pPr>
              <w:widowControl/>
              <w:numPr>
                <w:ilvl w:val="0"/>
                <w:numId w:val="36"/>
              </w:numPr>
              <w:tabs>
                <w:tab w:val="left" w:pos="0"/>
              </w:tabs>
              <w:spacing w:line="360" w:lineRule="auto"/>
              <w:ind w:left="533" w:hanging="533"/>
              <w:jc w:val="left"/>
              <w:rPr>
                <w:rFonts w:ascii="宋体" w:eastAsia="宋体" w:cs="宋体"/>
                <w:lang w:val="zh-TW" w:eastAsia="zh-TW"/>
              </w:rPr>
            </w:pPr>
            <w:r>
              <w:rPr>
                <w:rFonts w:ascii="宋体" w:eastAsia="宋体" w:hAnsi="宋体" w:cs="宋体" w:hint="eastAsia"/>
                <w:szCs w:val="24"/>
                <w:lang w:val="zh-TW" w:eastAsia="zh-TW"/>
              </w:rPr>
              <w:t>支持用户对查询后报卡的查看以及重复打印；</w:t>
            </w:r>
          </w:p>
          <w:p w:rsidR="00DF668E" w:rsidRDefault="00DF668E" w:rsidP="00134B2B">
            <w:pPr>
              <w:widowControl/>
              <w:numPr>
                <w:ilvl w:val="0"/>
                <w:numId w:val="36"/>
              </w:numPr>
              <w:tabs>
                <w:tab w:val="left" w:pos="0"/>
              </w:tabs>
              <w:spacing w:line="360" w:lineRule="auto"/>
              <w:ind w:left="533" w:hanging="533"/>
              <w:jc w:val="left"/>
              <w:rPr>
                <w:rFonts w:ascii="宋体" w:eastAsia="宋体" w:cs="宋体"/>
              </w:rPr>
            </w:pPr>
            <w:r>
              <w:rPr>
                <w:rFonts w:ascii="宋体" w:eastAsia="宋体" w:hAnsi="宋体" w:cs="宋体" w:hint="eastAsia"/>
                <w:szCs w:val="24"/>
                <w:lang w:val="zh-TW" w:eastAsia="zh-TW"/>
              </w:rPr>
              <w:t>支持对查询结果导出Excle表格；</w:t>
            </w:r>
          </w:p>
        </w:tc>
      </w:tr>
      <w:tr w:rsidR="00DF668E" w:rsidTr="002D4507">
        <w:trPr>
          <w:trHeight w:val="770"/>
        </w:trPr>
        <w:tc>
          <w:tcPr>
            <w:tcW w:w="568" w:type="dxa"/>
            <w:tcBorders>
              <w:top w:val="single" w:sz="4" w:space="0" w:color="auto"/>
              <w:left w:val="double" w:sz="4" w:space="0" w:color="auto"/>
              <w:bottom w:val="single" w:sz="4" w:space="0" w:color="auto"/>
              <w:right w:val="single" w:sz="4" w:space="0" w:color="auto"/>
            </w:tcBorders>
            <w:vAlign w:val="center"/>
          </w:tcPr>
          <w:p w:rsidR="00DF668E" w:rsidRDefault="00DF668E" w:rsidP="00134B2B">
            <w:pPr>
              <w:widowControl/>
              <w:spacing w:line="276" w:lineRule="auto"/>
              <w:jc w:val="left"/>
              <w:rPr>
                <w:rFonts w:ascii="宋体" w:eastAsia="宋体" w:cs="宋体"/>
                <w:szCs w:val="21"/>
              </w:rPr>
            </w:pPr>
            <w:r>
              <w:rPr>
                <w:rFonts w:ascii="宋体" w:eastAsia="宋体" w:hAnsi="宋体" w:cs="宋体" w:hint="eastAsia"/>
                <w:szCs w:val="24"/>
              </w:rPr>
              <w:t>干预会话</w:t>
            </w:r>
          </w:p>
        </w:tc>
        <w:tc>
          <w:tcPr>
            <w:tcW w:w="7795" w:type="dxa"/>
            <w:tcBorders>
              <w:top w:val="single" w:sz="4" w:space="0" w:color="auto"/>
              <w:left w:val="single" w:sz="4" w:space="0" w:color="auto"/>
              <w:bottom w:val="single" w:sz="4" w:space="0" w:color="auto"/>
              <w:right w:val="double" w:sz="4" w:space="0" w:color="auto"/>
            </w:tcBorders>
            <w:vAlign w:val="center"/>
          </w:tcPr>
          <w:p w:rsidR="00DF668E" w:rsidRDefault="00DF668E" w:rsidP="00134B2B">
            <w:pPr>
              <w:widowControl/>
              <w:numPr>
                <w:ilvl w:val="0"/>
                <w:numId w:val="37"/>
              </w:numPr>
              <w:tabs>
                <w:tab w:val="left" w:pos="0"/>
              </w:tabs>
              <w:spacing w:line="360" w:lineRule="auto"/>
              <w:jc w:val="left"/>
              <w:rPr>
                <w:rFonts w:ascii="宋体" w:eastAsia="宋体" w:cs="宋体"/>
                <w:lang w:val="zh-TW" w:eastAsia="zh-TW"/>
              </w:rPr>
            </w:pPr>
            <w:r>
              <w:rPr>
                <w:rFonts w:ascii="宋体" w:eastAsia="宋体" w:hAnsi="宋体" w:cs="宋体" w:hint="eastAsia"/>
                <w:szCs w:val="24"/>
                <w:lang w:val="zh-TW" w:eastAsia="zh-TW"/>
              </w:rPr>
              <w:t>支持与医院主业务系统消息对接，如</w:t>
            </w:r>
            <w:r>
              <w:rPr>
                <w:rFonts w:ascii="宋体" w:eastAsia="宋体" w:hAnsi="宋体" w:cs="宋体" w:hint="eastAsia"/>
                <w:szCs w:val="24"/>
              </w:rPr>
              <w:t>HIS</w:t>
            </w:r>
            <w:r>
              <w:rPr>
                <w:rFonts w:ascii="宋体" w:eastAsia="宋体" w:hAnsi="宋体" w:cs="宋体" w:hint="eastAsia"/>
                <w:szCs w:val="24"/>
                <w:lang w:val="zh-TW" w:eastAsia="zh-TW"/>
              </w:rPr>
              <w:t>系统、电子病历系统、OA系统；</w:t>
            </w:r>
          </w:p>
          <w:p w:rsidR="00DF668E" w:rsidRDefault="00DF668E" w:rsidP="00134B2B">
            <w:pPr>
              <w:widowControl/>
              <w:numPr>
                <w:ilvl w:val="0"/>
                <w:numId w:val="37"/>
              </w:numPr>
              <w:tabs>
                <w:tab w:val="left" w:pos="0"/>
              </w:tabs>
              <w:spacing w:line="360" w:lineRule="auto"/>
              <w:ind w:left="533" w:hanging="533"/>
              <w:jc w:val="left"/>
              <w:rPr>
                <w:rFonts w:ascii="宋体" w:eastAsia="宋体" w:cs="宋体"/>
                <w:lang w:val="zh-TW" w:eastAsia="zh-TW"/>
              </w:rPr>
            </w:pPr>
            <w:r>
              <w:rPr>
                <w:rFonts w:ascii="宋体" w:eastAsia="宋体" w:hAnsi="宋体" w:cs="宋体" w:hint="eastAsia"/>
                <w:szCs w:val="24"/>
                <w:lang w:val="zh-TW" w:eastAsia="zh-TW"/>
              </w:rPr>
              <w:t>支持两种消息发送方式，包括：个人与个人的一对一实时沟通，个人至科室的一对多消息发送；</w:t>
            </w:r>
          </w:p>
          <w:p w:rsidR="00DF668E" w:rsidRDefault="00DF668E" w:rsidP="00134B2B">
            <w:pPr>
              <w:widowControl/>
              <w:numPr>
                <w:ilvl w:val="0"/>
                <w:numId w:val="37"/>
              </w:numPr>
              <w:tabs>
                <w:tab w:val="left" w:pos="0"/>
              </w:tabs>
              <w:spacing w:line="360" w:lineRule="auto"/>
              <w:ind w:left="533" w:hanging="533"/>
              <w:jc w:val="left"/>
              <w:rPr>
                <w:rFonts w:ascii="宋体" w:eastAsia="宋体" w:cs="宋体"/>
                <w:lang w:val="zh-TW" w:eastAsia="zh-TW"/>
              </w:rPr>
            </w:pPr>
            <w:r>
              <w:rPr>
                <w:rFonts w:ascii="宋体" w:eastAsia="宋体" w:hAnsi="宋体" w:cs="宋体" w:hint="eastAsia"/>
                <w:szCs w:val="24"/>
                <w:lang w:val="zh-TW" w:eastAsia="zh-TW"/>
              </w:rPr>
              <w:t>支持查看发送的消息接收人数和未读人数；</w:t>
            </w:r>
          </w:p>
          <w:p w:rsidR="00DF668E" w:rsidRDefault="00DF668E" w:rsidP="00134B2B">
            <w:pPr>
              <w:widowControl/>
              <w:numPr>
                <w:ilvl w:val="0"/>
                <w:numId w:val="37"/>
              </w:numPr>
              <w:tabs>
                <w:tab w:val="left" w:pos="0"/>
              </w:tabs>
              <w:spacing w:line="360" w:lineRule="auto"/>
              <w:ind w:left="533" w:hanging="533"/>
              <w:jc w:val="left"/>
              <w:rPr>
                <w:rFonts w:ascii="宋体" w:eastAsia="宋体" w:cs="宋体"/>
                <w:lang w:val="zh-TW" w:eastAsia="zh-TW"/>
              </w:rPr>
            </w:pPr>
            <w:r>
              <w:rPr>
                <w:rFonts w:ascii="宋体" w:eastAsia="宋体" w:hAnsi="宋体" w:cs="宋体" w:hint="eastAsia"/>
                <w:szCs w:val="24"/>
                <w:lang w:val="zh-TW" w:eastAsia="zh-TW"/>
              </w:rPr>
              <w:t>支持对未读的消息一键已读操作，同时可查看全部消息；</w:t>
            </w:r>
          </w:p>
          <w:p w:rsidR="00DF668E" w:rsidRDefault="00DF668E" w:rsidP="00134B2B">
            <w:pPr>
              <w:widowControl/>
              <w:numPr>
                <w:ilvl w:val="0"/>
                <w:numId w:val="37"/>
              </w:numPr>
              <w:tabs>
                <w:tab w:val="left" w:pos="0"/>
              </w:tabs>
              <w:spacing w:line="360" w:lineRule="auto"/>
              <w:ind w:left="533" w:hanging="533"/>
              <w:jc w:val="left"/>
              <w:rPr>
                <w:rFonts w:ascii="宋体" w:eastAsia="宋体" w:cs="宋体"/>
                <w:lang w:val="zh-TW" w:eastAsia="zh-TW"/>
              </w:rPr>
            </w:pPr>
            <w:r>
              <w:rPr>
                <w:rFonts w:ascii="宋体" w:eastAsia="宋体" w:hAnsi="宋体" w:cs="宋体" w:hint="eastAsia"/>
                <w:szCs w:val="24"/>
                <w:lang w:val="zh-TW" w:eastAsia="zh-TW"/>
              </w:rPr>
              <w:t>支持临床报卡消息发送至管理端，如上报某种传染病报卡；</w:t>
            </w:r>
          </w:p>
          <w:p w:rsidR="00DF668E" w:rsidRDefault="00DF668E" w:rsidP="00134B2B">
            <w:pPr>
              <w:widowControl/>
              <w:numPr>
                <w:ilvl w:val="0"/>
                <w:numId w:val="37"/>
              </w:numPr>
              <w:tabs>
                <w:tab w:val="left" w:pos="0"/>
              </w:tabs>
              <w:spacing w:line="360" w:lineRule="auto"/>
              <w:ind w:left="533" w:hanging="533"/>
              <w:jc w:val="left"/>
              <w:rPr>
                <w:rFonts w:ascii="宋体" w:eastAsia="宋体" w:cs="宋体"/>
                <w:lang w:val="zh-TW" w:eastAsia="zh-TW"/>
              </w:rPr>
            </w:pPr>
            <w:r>
              <w:rPr>
                <w:rFonts w:ascii="宋体" w:eastAsia="宋体" w:hAnsi="宋体" w:cs="宋体" w:hint="eastAsia"/>
                <w:szCs w:val="24"/>
                <w:lang w:val="zh-TW" w:eastAsia="zh-TW"/>
              </w:rPr>
              <w:t>支持管理端操作消息发送至临床，如对报卡进行了审核、退卡或删除；</w:t>
            </w:r>
          </w:p>
        </w:tc>
      </w:tr>
      <w:tr w:rsidR="00DF668E" w:rsidTr="002D4507">
        <w:trPr>
          <w:trHeight w:val="770"/>
        </w:trPr>
        <w:tc>
          <w:tcPr>
            <w:tcW w:w="568" w:type="dxa"/>
            <w:tcBorders>
              <w:top w:val="single" w:sz="4" w:space="0" w:color="auto"/>
              <w:left w:val="double" w:sz="4" w:space="0" w:color="auto"/>
              <w:bottom w:val="single" w:sz="4" w:space="0" w:color="auto"/>
              <w:right w:val="single" w:sz="4" w:space="0" w:color="auto"/>
            </w:tcBorders>
            <w:vAlign w:val="center"/>
          </w:tcPr>
          <w:p w:rsidR="00DF668E" w:rsidRDefault="00DF668E" w:rsidP="00134B2B">
            <w:pPr>
              <w:jc w:val="left"/>
              <w:rPr>
                <w:rFonts w:ascii="宋体" w:eastAsia="宋体" w:cs="宋体"/>
                <w:szCs w:val="21"/>
              </w:rPr>
            </w:pPr>
            <w:r>
              <w:rPr>
                <w:rFonts w:ascii="宋体" w:eastAsia="宋体" w:hAnsi="宋体" w:cs="宋体" w:hint="eastAsia"/>
                <w:szCs w:val="24"/>
              </w:rPr>
              <w:t>统计分析</w:t>
            </w:r>
          </w:p>
        </w:tc>
        <w:tc>
          <w:tcPr>
            <w:tcW w:w="7795" w:type="dxa"/>
            <w:tcBorders>
              <w:top w:val="single" w:sz="4" w:space="0" w:color="auto"/>
              <w:left w:val="single" w:sz="4" w:space="0" w:color="auto"/>
              <w:bottom w:val="single" w:sz="4" w:space="0" w:color="auto"/>
              <w:right w:val="double" w:sz="4" w:space="0" w:color="auto"/>
            </w:tcBorders>
            <w:vAlign w:val="center"/>
          </w:tcPr>
          <w:p w:rsidR="00DF668E" w:rsidRDefault="00DF668E" w:rsidP="00134B2B">
            <w:pPr>
              <w:widowControl/>
              <w:numPr>
                <w:ilvl w:val="0"/>
                <w:numId w:val="38"/>
              </w:numPr>
              <w:tabs>
                <w:tab w:val="left" w:pos="0"/>
              </w:tabs>
              <w:spacing w:line="360" w:lineRule="auto"/>
              <w:jc w:val="left"/>
              <w:rPr>
                <w:rFonts w:ascii="宋体" w:eastAsia="宋体" w:cs="宋体"/>
                <w:lang w:val="zh-TW" w:eastAsia="zh-TW"/>
              </w:rPr>
            </w:pPr>
            <w:r>
              <w:rPr>
                <w:rFonts w:ascii="宋体" w:eastAsia="宋体" w:hAnsi="宋体" w:cs="宋体" w:hint="eastAsia"/>
                <w:szCs w:val="24"/>
                <w:lang w:val="zh-TW" w:eastAsia="zh-TW"/>
              </w:rPr>
              <w:t>按上报科室统计传染病上报情况；</w:t>
            </w:r>
          </w:p>
          <w:p w:rsidR="00DF668E" w:rsidRDefault="00DF668E" w:rsidP="00134B2B">
            <w:pPr>
              <w:widowControl/>
              <w:numPr>
                <w:ilvl w:val="0"/>
                <w:numId w:val="38"/>
              </w:numPr>
              <w:tabs>
                <w:tab w:val="left" w:pos="0"/>
              </w:tabs>
              <w:spacing w:line="360" w:lineRule="auto"/>
              <w:jc w:val="left"/>
              <w:rPr>
                <w:rFonts w:ascii="宋体" w:eastAsia="宋体" w:cs="宋体"/>
                <w:lang w:val="zh-TW" w:eastAsia="zh-TW"/>
              </w:rPr>
            </w:pPr>
            <w:r>
              <w:rPr>
                <w:rFonts w:ascii="宋体" w:eastAsia="宋体" w:hAnsi="宋体" w:cs="宋体" w:hint="eastAsia"/>
                <w:szCs w:val="24"/>
                <w:lang w:val="zh-TW" w:eastAsia="zh-TW"/>
              </w:rPr>
              <w:t>按上报医生统计传染病上报情况；</w:t>
            </w:r>
          </w:p>
          <w:p w:rsidR="00DF668E" w:rsidRDefault="00DF668E" w:rsidP="00134B2B">
            <w:pPr>
              <w:widowControl/>
              <w:numPr>
                <w:ilvl w:val="0"/>
                <w:numId w:val="38"/>
              </w:numPr>
              <w:tabs>
                <w:tab w:val="left" w:pos="0"/>
              </w:tabs>
              <w:spacing w:line="360" w:lineRule="auto"/>
              <w:jc w:val="left"/>
              <w:rPr>
                <w:rFonts w:ascii="宋体" w:eastAsia="宋体" w:cs="宋体"/>
                <w:lang w:val="zh-TW" w:eastAsia="zh-TW"/>
              </w:rPr>
            </w:pPr>
            <w:r>
              <w:rPr>
                <w:rFonts w:ascii="宋体" w:eastAsia="宋体" w:hAnsi="宋体" w:cs="宋体" w:hint="eastAsia"/>
                <w:szCs w:val="24"/>
                <w:lang w:val="zh-TW" w:eastAsia="zh-TW"/>
              </w:rPr>
              <w:t>按上报疾病统计传染病上报情况；</w:t>
            </w:r>
          </w:p>
          <w:p w:rsidR="00DF668E" w:rsidRDefault="00DF668E" w:rsidP="00134B2B">
            <w:pPr>
              <w:widowControl/>
              <w:numPr>
                <w:ilvl w:val="0"/>
                <w:numId w:val="38"/>
              </w:numPr>
              <w:tabs>
                <w:tab w:val="left" w:pos="0"/>
              </w:tabs>
              <w:spacing w:line="360" w:lineRule="auto"/>
              <w:jc w:val="left"/>
              <w:rPr>
                <w:rFonts w:ascii="宋体" w:eastAsia="宋体" w:cs="宋体"/>
                <w:lang w:val="zh-TW" w:eastAsia="zh-TW"/>
              </w:rPr>
            </w:pPr>
            <w:r>
              <w:rPr>
                <w:rFonts w:ascii="宋体" w:eastAsia="宋体" w:hAnsi="宋体" w:cs="宋体" w:hint="eastAsia"/>
                <w:szCs w:val="24"/>
                <w:lang w:val="zh-TW" w:eastAsia="zh-TW"/>
              </w:rPr>
              <w:t>按疾病分类统计传染病上报情况；</w:t>
            </w:r>
          </w:p>
          <w:p w:rsidR="00DF668E" w:rsidRDefault="00DF668E" w:rsidP="00134B2B">
            <w:pPr>
              <w:widowControl/>
              <w:numPr>
                <w:ilvl w:val="0"/>
                <w:numId w:val="38"/>
              </w:numPr>
              <w:tabs>
                <w:tab w:val="left" w:pos="0"/>
              </w:tabs>
              <w:spacing w:line="360" w:lineRule="auto"/>
              <w:jc w:val="left"/>
              <w:rPr>
                <w:rFonts w:ascii="宋体" w:eastAsia="宋体" w:cs="宋体"/>
                <w:lang w:val="zh-TW" w:eastAsia="zh-TW"/>
              </w:rPr>
            </w:pPr>
            <w:r>
              <w:rPr>
                <w:rFonts w:ascii="宋体" w:eastAsia="宋体" w:hAnsi="宋体" w:cs="宋体" w:hint="eastAsia"/>
                <w:szCs w:val="24"/>
                <w:lang w:val="zh-TW" w:eastAsia="zh-TW"/>
              </w:rPr>
              <w:t>按日、周、月、季和年度统计传染病上报情况；</w:t>
            </w:r>
          </w:p>
          <w:p w:rsidR="00DF668E" w:rsidRDefault="00DF668E" w:rsidP="00134B2B">
            <w:pPr>
              <w:widowControl/>
              <w:numPr>
                <w:ilvl w:val="0"/>
                <w:numId w:val="38"/>
              </w:numPr>
              <w:tabs>
                <w:tab w:val="left" w:pos="0"/>
              </w:tabs>
              <w:spacing w:line="360" w:lineRule="auto"/>
              <w:ind w:left="533" w:hanging="533"/>
              <w:jc w:val="left"/>
              <w:rPr>
                <w:rFonts w:ascii="宋体" w:eastAsia="宋体" w:cs="宋体"/>
              </w:rPr>
            </w:pPr>
            <w:r>
              <w:rPr>
                <w:rFonts w:ascii="宋体" w:eastAsia="宋体" w:hAnsi="宋体" w:cs="宋体" w:hint="eastAsia"/>
                <w:szCs w:val="24"/>
                <w:lang w:val="zh-TW" w:eastAsia="zh-TW"/>
              </w:rPr>
              <w:lastRenderedPageBreak/>
              <w:t>可统计传染病上报疾病分类环比，统计按月同期环比的甲、乙、丙三类传染病疾病的对比；</w:t>
            </w:r>
          </w:p>
        </w:tc>
      </w:tr>
      <w:tr w:rsidR="00DF668E" w:rsidTr="002D4507">
        <w:trPr>
          <w:trHeight w:val="770"/>
        </w:trPr>
        <w:tc>
          <w:tcPr>
            <w:tcW w:w="568" w:type="dxa"/>
            <w:tcBorders>
              <w:top w:val="single" w:sz="4" w:space="0" w:color="auto"/>
              <w:left w:val="double" w:sz="4" w:space="0" w:color="auto"/>
              <w:bottom w:val="single" w:sz="4" w:space="0" w:color="auto"/>
              <w:right w:val="single" w:sz="4" w:space="0" w:color="auto"/>
            </w:tcBorders>
            <w:vAlign w:val="center"/>
          </w:tcPr>
          <w:p w:rsidR="00DF668E" w:rsidRDefault="00DF668E" w:rsidP="00134B2B">
            <w:pPr>
              <w:widowControl/>
              <w:spacing w:line="276" w:lineRule="auto"/>
              <w:jc w:val="center"/>
              <w:rPr>
                <w:rFonts w:ascii="宋体" w:eastAsia="宋体" w:cs="宋体"/>
              </w:rPr>
            </w:pPr>
            <w:r>
              <w:rPr>
                <w:rFonts w:ascii="宋体" w:eastAsia="宋体" w:hAnsi="宋体" w:cs="宋体" w:hint="eastAsia"/>
                <w:szCs w:val="24"/>
              </w:rPr>
              <w:lastRenderedPageBreak/>
              <w:t>网络直报</w:t>
            </w:r>
          </w:p>
          <w:p w:rsidR="00DF668E" w:rsidRDefault="00DF668E" w:rsidP="00134B2B">
            <w:pPr>
              <w:jc w:val="left"/>
              <w:rPr>
                <w:rFonts w:ascii="宋体" w:eastAsia="宋体" w:cs="宋体"/>
                <w:szCs w:val="21"/>
              </w:rPr>
            </w:pPr>
          </w:p>
        </w:tc>
        <w:tc>
          <w:tcPr>
            <w:tcW w:w="7795" w:type="dxa"/>
            <w:tcBorders>
              <w:top w:val="single" w:sz="4" w:space="0" w:color="auto"/>
              <w:left w:val="single" w:sz="4" w:space="0" w:color="auto"/>
              <w:bottom w:val="single" w:sz="4" w:space="0" w:color="auto"/>
              <w:right w:val="double" w:sz="4" w:space="0" w:color="auto"/>
            </w:tcBorders>
            <w:vAlign w:val="center"/>
          </w:tcPr>
          <w:p w:rsidR="00DF668E" w:rsidRDefault="00DF668E" w:rsidP="00134B2B">
            <w:pPr>
              <w:widowControl/>
              <w:numPr>
                <w:ilvl w:val="0"/>
                <w:numId w:val="39"/>
              </w:numPr>
              <w:tabs>
                <w:tab w:val="left" w:pos="0"/>
              </w:tabs>
              <w:spacing w:line="360" w:lineRule="auto"/>
              <w:jc w:val="left"/>
              <w:rPr>
                <w:rFonts w:ascii="宋体" w:eastAsia="宋体" w:cs="宋体"/>
                <w:lang w:val="zh-TW" w:eastAsia="zh-TW"/>
              </w:rPr>
            </w:pPr>
            <w:r>
              <w:rPr>
                <w:rFonts w:ascii="宋体" w:eastAsia="宋体" w:hAnsi="宋体" w:cs="宋体" w:hint="eastAsia"/>
                <w:szCs w:val="24"/>
                <w:lang w:val="zh-TW" w:eastAsia="zh-TW"/>
              </w:rPr>
              <w:t>支持法定传染病报卡通过直报程序完成直报中国国家疾控系统的工作；</w:t>
            </w:r>
          </w:p>
          <w:p w:rsidR="00DF668E" w:rsidRDefault="00DF668E" w:rsidP="00134B2B">
            <w:pPr>
              <w:widowControl/>
              <w:numPr>
                <w:ilvl w:val="0"/>
                <w:numId w:val="39"/>
              </w:numPr>
              <w:tabs>
                <w:tab w:val="left" w:pos="0"/>
              </w:tabs>
              <w:spacing w:line="360" w:lineRule="auto"/>
              <w:ind w:left="533" w:hanging="533"/>
              <w:jc w:val="left"/>
              <w:rPr>
                <w:rFonts w:ascii="宋体" w:eastAsia="宋体" w:cs="宋体"/>
              </w:rPr>
            </w:pPr>
            <w:r>
              <w:rPr>
                <w:rFonts w:ascii="宋体" w:eastAsia="宋体" w:hAnsi="宋体" w:cs="宋体" w:hint="eastAsia"/>
                <w:szCs w:val="24"/>
                <w:lang w:val="zh-TW" w:eastAsia="zh-TW"/>
              </w:rPr>
              <w:t>支持法定传染病报告卡中的所有信息均可自动填报至疾控系统中的报卡页面，以减少管理人员的重复录入时间和提高工作效率；</w:t>
            </w:r>
          </w:p>
          <w:p w:rsidR="00DF668E" w:rsidRDefault="00DF668E" w:rsidP="00134B2B">
            <w:pPr>
              <w:widowControl/>
              <w:numPr>
                <w:ilvl w:val="0"/>
                <w:numId w:val="39"/>
              </w:numPr>
              <w:tabs>
                <w:tab w:val="left" w:pos="0"/>
              </w:tabs>
              <w:spacing w:line="360" w:lineRule="auto"/>
              <w:jc w:val="left"/>
              <w:rPr>
                <w:rFonts w:ascii="宋体" w:eastAsia="宋体" w:cs="宋体"/>
                <w:lang w:val="zh-TW" w:eastAsia="zh-TW"/>
              </w:rPr>
            </w:pPr>
            <w:r>
              <w:rPr>
                <w:rFonts w:ascii="宋体" w:eastAsia="宋体" w:hAnsi="宋体" w:cs="宋体" w:hint="eastAsia"/>
                <w:szCs w:val="24"/>
                <w:lang w:val="zh-TW" w:eastAsia="zh-TW"/>
              </w:rPr>
              <w:t>支持食源监测报告卡直报至《食源性疾病监测报告系统》；</w:t>
            </w:r>
          </w:p>
        </w:tc>
      </w:tr>
      <w:tr w:rsidR="00DF668E" w:rsidTr="002D4507">
        <w:trPr>
          <w:trHeight w:val="770"/>
        </w:trPr>
        <w:tc>
          <w:tcPr>
            <w:tcW w:w="568" w:type="dxa"/>
            <w:tcBorders>
              <w:top w:val="single" w:sz="4" w:space="0" w:color="auto"/>
              <w:left w:val="double" w:sz="4" w:space="0" w:color="auto"/>
              <w:bottom w:val="single" w:sz="4" w:space="0" w:color="auto"/>
              <w:right w:val="single" w:sz="4" w:space="0" w:color="auto"/>
            </w:tcBorders>
            <w:vAlign w:val="center"/>
          </w:tcPr>
          <w:p w:rsidR="00DF668E" w:rsidRDefault="00DF668E" w:rsidP="00134B2B">
            <w:pPr>
              <w:widowControl/>
              <w:spacing w:line="276" w:lineRule="auto"/>
              <w:jc w:val="left"/>
              <w:rPr>
                <w:rFonts w:ascii="宋体" w:eastAsia="宋体" w:cs="宋体"/>
                <w:szCs w:val="21"/>
                <w:lang w:val="zh-TW" w:eastAsia="zh-TW"/>
              </w:rPr>
            </w:pPr>
            <w:r>
              <w:rPr>
                <w:rFonts w:eastAsia="宋体" w:cs="宋体" w:hint="eastAsia"/>
                <w:szCs w:val="24"/>
                <w:lang w:val="zh-TW" w:eastAsia="zh-TW"/>
              </w:rPr>
              <w:t>传染病报卡</w:t>
            </w:r>
            <w:r>
              <w:rPr>
                <w:rFonts w:ascii="宋体" w:eastAsia="宋体" w:hAnsi="宋体" w:cs="宋体" w:hint="eastAsia"/>
                <w:szCs w:val="21"/>
              </w:rPr>
              <w:t>嵌入报卡</w:t>
            </w:r>
            <w:r>
              <w:rPr>
                <w:rFonts w:ascii="宋体" w:eastAsia="宋体" w:cs="宋体" w:hint="eastAsia"/>
                <w:szCs w:val="21"/>
              </w:rPr>
              <w:tab/>
            </w:r>
          </w:p>
        </w:tc>
        <w:tc>
          <w:tcPr>
            <w:tcW w:w="7795" w:type="dxa"/>
            <w:tcBorders>
              <w:top w:val="single" w:sz="4" w:space="0" w:color="auto"/>
              <w:left w:val="single" w:sz="4" w:space="0" w:color="auto"/>
              <w:bottom w:val="single" w:sz="4" w:space="0" w:color="auto"/>
              <w:right w:val="double" w:sz="4" w:space="0" w:color="auto"/>
            </w:tcBorders>
          </w:tcPr>
          <w:p w:rsidR="00DF668E" w:rsidRDefault="00DF668E" w:rsidP="00134B2B">
            <w:pPr>
              <w:pStyle w:val="a9"/>
              <w:tabs>
                <w:tab w:val="left" w:pos="420"/>
              </w:tabs>
              <w:spacing w:line="360" w:lineRule="auto"/>
              <w:ind w:firstLineChars="200" w:firstLine="420"/>
              <w:rPr>
                <w:rFonts w:ascii="宋体" w:eastAsia="宋体" w:cs="宋体"/>
                <w:szCs w:val="21"/>
              </w:rPr>
            </w:pPr>
            <w:r>
              <w:rPr>
                <w:rFonts w:ascii="宋体" w:eastAsia="宋体" w:hAnsi="宋体" w:cs="宋体" w:hint="eastAsia"/>
                <w:sz w:val="21"/>
                <w:szCs w:val="21"/>
              </w:rPr>
              <w:t>提供报卡接口，供第三方系统调用，如HIS、EMR；</w:t>
            </w:r>
          </w:p>
          <w:p w:rsidR="00DF668E" w:rsidRDefault="00DF668E" w:rsidP="00134B2B">
            <w:pPr>
              <w:pStyle w:val="a9"/>
              <w:numPr>
                <w:ilvl w:val="0"/>
                <w:numId w:val="40"/>
              </w:numPr>
              <w:tabs>
                <w:tab w:val="clear" w:pos="0"/>
                <w:tab w:val="left" w:pos="420"/>
              </w:tabs>
              <w:spacing w:beforeAutospacing="0" w:afterAutospacing="0" w:line="360" w:lineRule="auto"/>
              <w:rPr>
                <w:rFonts w:ascii="宋体" w:eastAsia="宋体" w:cs="宋体"/>
                <w:szCs w:val="21"/>
              </w:rPr>
            </w:pPr>
            <w:r>
              <w:rPr>
                <w:rFonts w:ascii="宋体" w:eastAsia="宋体" w:hAnsi="宋体" w:cs="宋体" w:hint="eastAsia"/>
                <w:sz w:val="21"/>
                <w:szCs w:val="21"/>
              </w:rPr>
              <w:t>能够自动提取当前上报科室及上报医生信息；</w:t>
            </w:r>
          </w:p>
          <w:p w:rsidR="00DF668E" w:rsidRDefault="00DF668E" w:rsidP="00134B2B">
            <w:pPr>
              <w:pStyle w:val="a9"/>
              <w:numPr>
                <w:ilvl w:val="0"/>
                <w:numId w:val="40"/>
              </w:numPr>
              <w:tabs>
                <w:tab w:val="clear" w:pos="0"/>
                <w:tab w:val="left" w:pos="420"/>
              </w:tabs>
              <w:spacing w:beforeAutospacing="0" w:afterAutospacing="0" w:line="360" w:lineRule="auto"/>
              <w:rPr>
                <w:rFonts w:ascii="宋体" w:eastAsia="宋体" w:cs="宋体"/>
                <w:szCs w:val="21"/>
              </w:rPr>
            </w:pPr>
            <w:r>
              <w:rPr>
                <w:rFonts w:ascii="宋体" w:eastAsia="宋体" w:hAnsi="宋体" w:cs="宋体" w:hint="eastAsia"/>
                <w:sz w:val="21"/>
                <w:szCs w:val="21"/>
              </w:rPr>
              <w:t>对报卡信息进行必填验证，及其它逻辑验证，提高报卡质量；</w:t>
            </w:r>
          </w:p>
          <w:p w:rsidR="00DF668E" w:rsidRDefault="00DF668E" w:rsidP="00134B2B">
            <w:pPr>
              <w:pStyle w:val="a9"/>
              <w:tabs>
                <w:tab w:val="left" w:pos="420"/>
              </w:tabs>
              <w:spacing w:line="360" w:lineRule="auto"/>
              <w:rPr>
                <w:rFonts w:ascii="宋体" w:eastAsia="宋体" w:cs="宋体"/>
                <w:szCs w:val="21"/>
              </w:rPr>
            </w:pPr>
            <w:r>
              <w:rPr>
                <w:rFonts w:ascii="宋体" w:eastAsia="宋体" w:hAnsi="宋体" w:cs="宋体" w:hint="eastAsia"/>
                <w:sz w:val="21"/>
                <w:szCs w:val="21"/>
              </w:rPr>
              <w:t>（3） 支持空卡上报，上报时可进行重卡提醒；</w:t>
            </w:r>
          </w:p>
          <w:p w:rsidR="00DF668E" w:rsidRDefault="00DF668E" w:rsidP="00134B2B">
            <w:pPr>
              <w:pStyle w:val="a9"/>
              <w:tabs>
                <w:tab w:val="left" w:pos="420"/>
              </w:tabs>
              <w:spacing w:line="360" w:lineRule="auto"/>
              <w:rPr>
                <w:rFonts w:ascii="宋体" w:eastAsia="宋体" w:cs="宋体"/>
                <w:szCs w:val="21"/>
              </w:rPr>
            </w:pPr>
            <w:r>
              <w:rPr>
                <w:rFonts w:ascii="宋体" w:eastAsia="宋体" w:hAnsi="宋体" w:cs="宋体" w:hint="eastAsia"/>
                <w:sz w:val="21"/>
                <w:szCs w:val="21"/>
              </w:rPr>
              <w:t>（4） 可进行预览和打印</w:t>
            </w:r>
          </w:p>
        </w:tc>
      </w:tr>
      <w:tr w:rsidR="00DF668E" w:rsidTr="002D4507">
        <w:trPr>
          <w:trHeight w:val="770"/>
        </w:trPr>
        <w:tc>
          <w:tcPr>
            <w:tcW w:w="568" w:type="dxa"/>
            <w:tcBorders>
              <w:top w:val="single" w:sz="4" w:space="0" w:color="auto"/>
              <w:left w:val="double" w:sz="4" w:space="0" w:color="auto"/>
              <w:bottom w:val="single" w:sz="4" w:space="0" w:color="auto"/>
              <w:right w:val="single" w:sz="4" w:space="0" w:color="auto"/>
            </w:tcBorders>
            <w:vAlign w:val="center"/>
          </w:tcPr>
          <w:p w:rsidR="00DF668E" w:rsidRDefault="00DF668E" w:rsidP="00134B2B">
            <w:pPr>
              <w:widowControl/>
              <w:spacing w:line="276" w:lineRule="auto"/>
              <w:jc w:val="left"/>
              <w:rPr>
                <w:lang w:val="zh-TW" w:eastAsia="zh-TW"/>
              </w:rPr>
            </w:pPr>
            <w:r>
              <w:rPr>
                <w:rFonts w:ascii="宋体" w:eastAsia="宋体" w:hAnsi="宋体" w:cs="宋体" w:hint="eastAsia"/>
                <w:szCs w:val="21"/>
              </w:rPr>
              <w:t>独立报卡</w:t>
            </w:r>
            <w:r>
              <w:rPr>
                <w:rFonts w:ascii="宋体" w:eastAsia="宋体" w:cs="宋体" w:hint="eastAsia"/>
                <w:szCs w:val="21"/>
              </w:rPr>
              <w:tab/>
            </w:r>
          </w:p>
        </w:tc>
        <w:tc>
          <w:tcPr>
            <w:tcW w:w="7795" w:type="dxa"/>
            <w:tcBorders>
              <w:top w:val="single" w:sz="4" w:space="0" w:color="auto"/>
              <w:left w:val="single" w:sz="4" w:space="0" w:color="auto"/>
              <w:bottom w:val="single" w:sz="4" w:space="0" w:color="auto"/>
              <w:right w:val="double" w:sz="4" w:space="0" w:color="auto"/>
            </w:tcBorders>
          </w:tcPr>
          <w:p w:rsidR="00DF668E" w:rsidRDefault="00DF668E" w:rsidP="00134B2B">
            <w:pPr>
              <w:pStyle w:val="a9"/>
              <w:numPr>
                <w:ilvl w:val="0"/>
                <w:numId w:val="41"/>
              </w:numPr>
              <w:tabs>
                <w:tab w:val="clear" w:pos="0"/>
                <w:tab w:val="left" w:pos="420"/>
              </w:tabs>
              <w:spacing w:beforeAutospacing="0" w:afterAutospacing="0" w:line="360" w:lineRule="auto"/>
              <w:rPr>
                <w:rFonts w:ascii="宋体" w:eastAsia="宋体" w:cs="宋体"/>
                <w:szCs w:val="21"/>
              </w:rPr>
            </w:pPr>
            <w:r>
              <w:rPr>
                <w:rFonts w:ascii="宋体" w:eastAsia="宋体" w:hAnsi="宋体" w:cs="宋体" w:hint="eastAsia"/>
                <w:sz w:val="21"/>
                <w:szCs w:val="21"/>
              </w:rPr>
              <w:t>实现独立报卡，不依赖任何其它系统；</w:t>
            </w:r>
          </w:p>
          <w:p w:rsidR="00DF668E" w:rsidRDefault="00DF668E" w:rsidP="00134B2B">
            <w:pPr>
              <w:pStyle w:val="a9"/>
              <w:numPr>
                <w:ilvl w:val="0"/>
                <w:numId w:val="41"/>
              </w:numPr>
              <w:tabs>
                <w:tab w:val="clear" w:pos="0"/>
                <w:tab w:val="left" w:pos="420"/>
              </w:tabs>
              <w:spacing w:beforeAutospacing="0" w:afterAutospacing="0" w:line="360" w:lineRule="auto"/>
              <w:rPr>
                <w:rFonts w:ascii="宋体" w:eastAsia="宋体" w:cs="宋体"/>
                <w:szCs w:val="21"/>
              </w:rPr>
            </w:pPr>
            <w:r>
              <w:rPr>
                <w:rFonts w:ascii="宋体" w:eastAsia="宋体" w:hAnsi="宋体" w:cs="宋体" w:hint="eastAsia"/>
                <w:sz w:val="21"/>
                <w:szCs w:val="21"/>
              </w:rPr>
              <w:t>能够自动提取病人基本信息，包括姓名、性别、年龄、出生日期、证件号码、联系电话等信息，减少填报工作量；</w:t>
            </w:r>
          </w:p>
          <w:p w:rsidR="00DF668E" w:rsidRDefault="00DF668E" w:rsidP="00134B2B">
            <w:pPr>
              <w:pStyle w:val="a9"/>
              <w:tabs>
                <w:tab w:val="left" w:pos="420"/>
              </w:tabs>
              <w:spacing w:line="360" w:lineRule="auto"/>
              <w:rPr>
                <w:rFonts w:ascii="宋体" w:eastAsia="宋体" w:cs="宋体"/>
                <w:szCs w:val="21"/>
              </w:rPr>
            </w:pPr>
            <w:r>
              <w:rPr>
                <w:rFonts w:ascii="宋体" w:eastAsia="宋体" w:hAnsi="宋体" w:cs="宋体" w:hint="eastAsia"/>
                <w:sz w:val="21"/>
                <w:szCs w:val="21"/>
              </w:rPr>
              <w:t>（3）能够自动提取当前上报科室及上报医生信息；</w:t>
            </w:r>
          </w:p>
          <w:p w:rsidR="00DF668E" w:rsidRDefault="00DF668E" w:rsidP="00134B2B">
            <w:pPr>
              <w:pStyle w:val="a9"/>
              <w:tabs>
                <w:tab w:val="left" w:pos="420"/>
              </w:tabs>
              <w:spacing w:line="360" w:lineRule="auto"/>
              <w:rPr>
                <w:rFonts w:ascii="宋体" w:eastAsia="宋体" w:cs="宋体"/>
                <w:szCs w:val="21"/>
              </w:rPr>
            </w:pPr>
            <w:r>
              <w:rPr>
                <w:rFonts w:ascii="宋体" w:eastAsia="宋体" w:hAnsi="宋体" w:cs="宋体" w:hint="eastAsia"/>
                <w:sz w:val="21"/>
                <w:szCs w:val="21"/>
              </w:rPr>
              <w:t>（4）可对报卡信息进行必填验证，及其它逻辑验证，提高报卡质量；</w:t>
            </w:r>
          </w:p>
          <w:p w:rsidR="00DF668E" w:rsidRDefault="00DF668E" w:rsidP="00134B2B">
            <w:pPr>
              <w:pStyle w:val="a9"/>
              <w:tabs>
                <w:tab w:val="left" w:pos="420"/>
              </w:tabs>
              <w:spacing w:line="360" w:lineRule="auto"/>
              <w:rPr>
                <w:rFonts w:ascii="宋体" w:eastAsia="宋体" w:cs="宋体"/>
                <w:szCs w:val="21"/>
              </w:rPr>
            </w:pPr>
            <w:r>
              <w:rPr>
                <w:rFonts w:ascii="宋体" w:eastAsia="宋体" w:hAnsi="宋体" w:cs="宋体" w:hint="eastAsia"/>
                <w:sz w:val="21"/>
                <w:szCs w:val="21"/>
              </w:rPr>
              <w:t>（5）支持空卡上报，上报时可进行重卡提醒；</w:t>
            </w:r>
          </w:p>
          <w:p w:rsidR="00DF668E" w:rsidRDefault="00DF668E" w:rsidP="00134B2B">
            <w:pPr>
              <w:pStyle w:val="a9"/>
              <w:tabs>
                <w:tab w:val="left" w:pos="420"/>
              </w:tabs>
              <w:spacing w:line="360" w:lineRule="auto"/>
              <w:rPr>
                <w:rFonts w:ascii="宋体" w:eastAsia="宋体" w:cs="宋体"/>
                <w:szCs w:val="21"/>
              </w:rPr>
            </w:pPr>
            <w:r>
              <w:rPr>
                <w:rFonts w:ascii="宋体" w:eastAsia="宋体" w:hAnsi="宋体" w:cs="宋体" w:hint="eastAsia"/>
                <w:sz w:val="21"/>
                <w:szCs w:val="21"/>
              </w:rPr>
              <w:t>（6）可进行报卡打印，并可定制打印模版格式。</w:t>
            </w:r>
          </w:p>
        </w:tc>
      </w:tr>
      <w:tr w:rsidR="00DF668E" w:rsidTr="002D4507">
        <w:trPr>
          <w:trHeight w:val="770"/>
        </w:trPr>
        <w:tc>
          <w:tcPr>
            <w:tcW w:w="568" w:type="dxa"/>
            <w:tcBorders>
              <w:top w:val="single" w:sz="4" w:space="0" w:color="auto"/>
              <w:left w:val="double" w:sz="4" w:space="0" w:color="auto"/>
              <w:bottom w:val="single" w:sz="4" w:space="0" w:color="auto"/>
              <w:right w:val="single" w:sz="4" w:space="0" w:color="auto"/>
            </w:tcBorders>
            <w:vAlign w:val="center"/>
          </w:tcPr>
          <w:p w:rsidR="00DF668E" w:rsidRDefault="00DF668E" w:rsidP="00134B2B">
            <w:pPr>
              <w:widowControl/>
              <w:spacing w:line="276" w:lineRule="auto"/>
              <w:jc w:val="left"/>
              <w:rPr>
                <w:rFonts w:ascii="宋体" w:eastAsia="宋体" w:cs="宋体"/>
                <w:szCs w:val="21"/>
                <w:lang w:val="zh-TW" w:eastAsia="zh-TW"/>
              </w:rPr>
            </w:pPr>
            <w:r>
              <w:rPr>
                <w:rFonts w:ascii="宋体" w:eastAsia="宋体" w:hAnsi="宋体" w:cs="宋体" w:hint="eastAsia"/>
                <w:szCs w:val="21"/>
              </w:rPr>
              <w:t>上报查询</w:t>
            </w:r>
            <w:r>
              <w:rPr>
                <w:rFonts w:ascii="宋体" w:eastAsia="宋体" w:cs="宋体" w:hint="eastAsia"/>
                <w:szCs w:val="21"/>
              </w:rPr>
              <w:tab/>
            </w:r>
          </w:p>
        </w:tc>
        <w:tc>
          <w:tcPr>
            <w:tcW w:w="7795" w:type="dxa"/>
            <w:tcBorders>
              <w:top w:val="single" w:sz="4" w:space="0" w:color="auto"/>
              <w:left w:val="single" w:sz="4" w:space="0" w:color="auto"/>
              <w:bottom w:val="single" w:sz="4" w:space="0" w:color="auto"/>
              <w:right w:val="double" w:sz="4" w:space="0" w:color="auto"/>
            </w:tcBorders>
          </w:tcPr>
          <w:p w:rsidR="00DF668E" w:rsidRDefault="00DF668E" w:rsidP="00134B2B">
            <w:pPr>
              <w:pStyle w:val="a9"/>
              <w:numPr>
                <w:ilvl w:val="0"/>
                <w:numId w:val="42"/>
              </w:numPr>
              <w:tabs>
                <w:tab w:val="clear" w:pos="0"/>
                <w:tab w:val="left" w:pos="420"/>
              </w:tabs>
              <w:spacing w:beforeAutospacing="0" w:afterAutospacing="0" w:line="360" w:lineRule="auto"/>
              <w:rPr>
                <w:rFonts w:ascii="宋体" w:eastAsia="宋体" w:cs="宋体"/>
                <w:szCs w:val="21"/>
              </w:rPr>
            </w:pPr>
            <w:r>
              <w:rPr>
                <w:rFonts w:ascii="宋体" w:eastAsia="宋体" w:hAnsi="宋体" w:cs="宋体" w:hint="eastAsia"/>
                <w:sz w:val="21"/>
                <w:szCs w:val="21"/>
              </w:rPr>
              <w:t>支持根据报卡类型、上报日期、上报科室、审核日期等条件查询已报卡记录；</w:t>
            </w:r>
          </w:p>
          <w:p w:rsidR="00DF668E" w:rsidRDefault="00DF668E" w:rsidP="00134B2B">
            <w:pPr>
              <w:pStyle w:val="a9"/>
              <w:numPr>
                <w:ilvl w:val="0"/>
                <w:numId w:val="42"/>
              </w:numPr>
              <w:tabs>
                <w:tab w:val="clear" w:pos="0"/>
                <w:tab w:val="left" w:pos="420"/>
              </w:tabs>
              <w:spacing w:beforeAutospacing="0" w:afterAutospacing="0" w:line="360" w:lineRule="auto"/>
              <w:rPr>
                <w:rFonts w:ascii="宋体" w:eastAsia="宋体" w:cs="宋体"/>
                <w:szCs w:val="21"/>
              </w:rPr>
            </w:pPr>
            <w:r>
              <w:rPr>
                <w:rFonts w:ascii="宋体" w:eastAsia="宋体" w:hAnsi="宋体" w:cs="宋体" w:hint="eastAsia"/>
                <w:sz w:val="21"/>
                <w:szCs w:val="21"/>
              </w:rPr>
              <w:t>支持临床医生只能查询自己管辖科室内的报卡记录，管理员可查看所有报卡记录；</w:t>
            </w:r>
          </w:p>
          <w:p w:rsidR="00DF668E" w:rsidRDefault="00DF668E" w:rsidP="00134B2B">
            <w:pPr>
              <w:pStyle w:val="a9"/>
              <w:numPr>
                <w:ilvl w:val="0"/>
                <w:numId w:val="42"/>
              </w:numPr>
              <w:tabs>
                <w:tab w:val="clear" w:pos="0"/>
                <w:tab w:val="left" w:pos="420"/>
              </w:tabs>
              <w:spacing w:beforeAutospacing="0" w:afterAutospacing="0" w:line="360" w:lineRule="auto"/>
              <w:rPr>
                <w:rFonts w:ascii="宋体" w:eastAsia="宋体" w:cs="宋体"/>
                <w:szCs w:val="21"/>
              </w:rPr>
            </w:pPr>
            <w:r>
              <w:rPr>
                <w:rFonts w:ascii="宋体" w:eastAsia="宋体" w:hAnsi="宋体" w:cs="宋体" w:hint="eastAsia"/>
                <w:sz w:val="21"/>
                <w:szCs w:val="21"/>
              </w:rPr>
              <w:t>支持导出查询记录，打印已审核过的报卡。</w:t>
            </w:r>
          </w:p>
        </w:tc>
      </w:tr>
      <w:tr w:rsidR="00DF668E" w:rsidTr="002D4507">
        <w:trPr>
          <w:trHeight w:val="770"/>
        </w:trPr>
        <w:tc>
          <w:tcPr>
            <w:tcW w:w="568" w:type="dxa"/>
            <w:tcBorders>
              <w:top w:val="single" w:sz="4" w:space="0" w:color="auto"/>
              <w:left w:val="double" w:sz="4" w:space="0" w:color="auto"/>
              <w:bottom w:val="single" w:sz="4" w:space="0" w:color="auto"/>
              <w:right w:val="single" w:sz="4" w:space="0" w:color="auto"/>
            </w:tcBorders>
            <w:vAlign w:val="center"/>
          </w:tcPr>
          <w:p w:rsidR="00DF668E" w:rsidRDefault="00DF668E" w:rsidP="00134B2B">
            <w:pPr>
              <w:widowControl/>
              <w:spacing w:line="276" w:lineRule="auto"/>
              <w:jc w:val="left"/>
              <w:rPr>
                <w:rFonts w:ascii="宋体" w:eastAsia="宋体" w:cs="宋体"/>
                <w:szCs w:val="21"/>
                <w:lang w:val="zh-TW" w:eastAsia="zh-TW"/>
              </w:rPr>
            </w:pPr>
            <w:r>
              <w:rPr>
                <w:rFonts w:ascii="宋体" w:eastAsia="宋体" w:hAnsi="宋体" w:cs="宋体" w:hint="eastAsia"/>
                <w:szCs w:val="21"/>
              </w:rPr>
              <w:t>报卡审</w:t>
            </w:r>
            <w:r>
              <w:rPr>
                <w:rFonts w:ascii="宋体" w:eastAsia="宋体" w:hAnsi="宋体" w:cs="宋体" w:hint="eastAsia"/>
                <w:szCs w:val="21"/>
              </w:rPr>
              <w:lastRenderedPageBreak/>
              <w:t>核</w:t>
            </w:r>
            <w:r>
              <w:rPr>
                <w:rFonts w:ascii="宋体" w:eastAsia="宋体" w:cs="宋体" w:hint="eastAsia"/>
                <w:szCs w:val="21"/>
              </w:rPr>
              <w:tab/>
            </w:r>
          </w:p>
        </w:tc>
        <w:tc>
          <w:tcPr>
            <w:tcW w:w="7795" w:type="dxa"/>
            <w:tcBorders>
              <w:top w:val="single" w:sz="4" w:space="0" w:color="auto"/>
              <w:left w:val="single" w:sz="4" w:space="0" w:color="auto"/>
              <w:bottom w:val="single" w:sz="4" w:space="0" w:color="auto"/>
              <w:right w:val="double" w:sz="4" w:space="0" w:color="auto"/>
            </w:tcBorders>
          </w:tcPr>
          <w:p w:rsidR="00DF668E" w:rsidRDefault="00DF668E" w:rsidP="00134B2B">
            <w:pPr>
              <w:pStyle w:val="a9"/>
              <w:numPr>
                <w:ilvl w:val="0"/>
                <w:numId w:val="43"/>
              </w:numPr>
              <w:tabs>
                <w:tab w:val="clear" w:pos="0"/>
                <w:tab w:val="left" w:pos="420"/>
              </w:tabs>
              <w:spacing w:beforeAutospacing="0" w:afterAutospacing="0" w:line="360" w:lineRule="auto"/>
              <w:rPr>
                <w:rFonts w:ascii="宋体" w:eastAsia="宋体" w:cs="宋体"/>
                <w:szCs w:val="21"/>
              </w:rPr>
            </w:pPr>
            <w:r>
              <w:rPr>
                <w:rFonts w:ascii="宋体" w:eastAsia="宋体" w:hAnsi="宋体" w:cs="宋体" w:hint="eastAsia"/>
                <w:sz w:val="21"/>
                <w:szCs w:val="21"/>
              </w:rPr>
              <w:lastRenderedPageBreak/>
              <w:t>支持对临床上报病例进行集中操作（审核、删卡及退卡操作）；</w:t>
            </w:r>
          </w:p>
          <w:p w:rsidR="00DF668E" w:rsidRDefault="00DF668E" w:rsidP="00134B2B">
            <w:pPr>
              <w:pStyle w:val="a9"/>
              <w:numPr>
                <w:ilvl w:val="0"/>
                <w:numId w:val="43"/>
              </w:numPr>
              <w:tabs>
                <w:tab w:val="clear" w:pos="0"/>
                <w:tab w:val="left" w:pos="420"/>
              </w:tabs>
              <w:spacing w:beforeAutospacing="0" w:afterAutospacing="0" w:line="360" w:lineRule="auto"/>
              <w:rPr>
                <w:rFonts w:ascii="宋体" w:eastAsia="宋体" w:cs="宋体"/>
                <w:szCs w:val="21"/>
              </w:rPr>
            </w:pPr>
            <w:r>
              <w:rPr>
                <w:rFonts w:ascii="宋体" w:eastAsia="宋体" w:hAnsi="宋体" w:cs="宋体" w:hint="eastAsia"/>
                <w:sz w:val="21"/>
                <w:szCs w:val="21"/>
              </w:rPr>
              <w:t>支持查看报卡的详细信息，如报卡内容、报卡日期、报卡医生和科室等；</w:t>
            </w:r>
          </w:p>
          <w:p w:rsidR="00DF668E" w:rsidRDefault="00DF668E" w:rsidP="00134B2B">
            <w:pPr>
              <w:pStyle w:val="a9"/>
              <w:numPr>
                <w:ilvl w:val="0"/>
                <w:numId w:val="43"/>
              </w:numPr>
              <w:tabs>
                <w:tab w:val="clear" w:pos="0"/>
                <w:tab w:val="left" w:pos="420"/>
              </w:tabs>
              <w:spacing w:beforeAutospacing="0" w:afterAutospacing="0" w:line="360" w:lineRule="auto"/>
              <w:rPr>
                <w:rFonts w:ascii="宋体" w:eastAsia="宋体" w:cs="宋体"/>
                <w:szCs w:val="21"/>
              </w:rPr>
            </w:pPr>
            <w:r>
              <w:rPr>
                <w:rFonts w:ascii="宋体" w:eastAsia="宋体" w:hAnsi="宋体" w:cs="宋体" w:hint="eastAsia"/>
                <w:sz w:val="21"/>
                <w:szCs w:val="21"/>
              </w:rPr>
              <w:lastRenderedPageBreak/>
              <w:t>支持根据报告卡的阅读状态筛选报告卡；</w:t>
            </w:r>
          </w:p>
          <w:p w:rsidR="00DF668E" w:rsidRDefault="00DF668E" w:rsidP="00134B2B">
            <w:pPr>
              <w:pStyle w:val="a9"/>
              <w:numPr>
                <w:ilvl w:val="0"/>
                <w:numId w:val="43"/>
              </w:numPr>
              <w:tabs>
                <w:tab w:val="clear" w:pos="0"/>
                <w:tab w:val="left" w:pos="420"/>
              </w:tabs>
              <w:spacing w:beforeAutospacing="0" w:afterAutospacing="0" w:line="360" w:lineRule="auto"/>
              <w:rPr>
                <w:rFonts w:ascii="宋体" w:eastAsia="宋体" w:cs="宋体"/>
                <w:szCs w:val="21"/>
              </w:rPr>
            </w:pPr>
            <w:r>
              <w:rPr>
                <w:rFonts w:ascii="宋体" w:eastAsia="宋体" w:hAnsi="宋体" w:cs="宋体" w:hint="eastAsia"/>
                <w:sz w:val="21"/>
                <w:szCs w:val="21"/>
              </w:rPr>
              <w:t>支持查看该病人的基本就诊信息（电子病历、诊断信息、检验信息等）；</w:t>
            </w:r>
          </w:p>
          <w:p w:rsidR="00DF668E" w:rsidRDefault="00DF668E" w:rsidP="00134B2B">
            <w:pPr>
              <w:pStyle w:val="a9"/>
              <w:numPr>
                <w:ilvl w:val="0"/>
                <w:numId w:val="43"/>
              </w:numPr>
              <w:tabs>
                <w:tab w:val="clear" w:pos="0"/>
                <w:tab w:val="left" w:pos="420"/>
              </w:tabs>
              <w:spacing w:beforeAutospacing="0" w:afterAutospacing="0" w:line="360" w:lineRule="auto"/>
              <w:rPr>
                <w:rFonts w:ascii="宋体" w:eastAsia="宋体" w:cs="宋体"/>
                <w:szCs w:val="21"/>
              </w:rPr>
            </w:pPr>
            <w:r>
              <w:rPr>
                <w:rFonts w:ascii="宋体" w:eastAsia="宋体" w:hAnsi="宋体" w:cs="宋体" w:hint="eastAsia"/>
                <w:sz w:val="21"/>
                <w:szCs w:val="21"/>
              </w:rPr>
              <w:t>支持打印医生上报报卡，及报卡导出。</w:t>
            </w:r>
          </w:p>
        </w:tc>
      </w:tr>
      <w:tr w:rsidR="00DF668E" w:rsidTr="002D4507">
        <w:trPr>
          <w:trHeight w:val="770"/>
        </w:trPr>
        <w:tc>
          <w:tcPr>
            <w:tcW w:w="568" w:type="dxa"/>
            <w:tcBorders>
              <w:top w:val="single" w:sz="4" w:space="0" w:color="auto"/>
              <w:left w:val="double" w:sz="4" w:space="0" w:color="auto"/>
              <w:bottom w:val="double" w:sz="4" w:space="0" w:color="auto"/>
              <w:right w:val="single" w:sz="4" w:space="0" w:color="auto"/>
            </w:tcBorders>
            <w:vAlign w:val="center"/>
          </w:tcPr>
          <w:p w:rsidR="00DF668E" w:rsidRDefault="00DF668E" w:rsidP="00134B2B">
            <w:pPr>
              <w:widowControl/>
              <w:spacing w:line="276" w:lineRule="auto"/>
              <w:jc w:val="left"/>
              <w:rPr>
                <w:rFonts w:ascii="宋体" w:eastAsia="宋体" w:cs="宋体"/>
                <w:szCs w:val="21"/>
                <w:lang w:val="zh-TW" w:eastAsia="zh-TW"/>
              </w:rPr>
            </w:pPr>
            <w:r>
              <w:rPr>
                <w:rFonts w:eastAsia="宋体" w:cs="宋体" w:hint="eastAsia"/>
                <w:szCs w:val="24"/>
                <w:lang w:val="zh-TW" w:eastAsia="zh-TW"/>
              </w:rPr>
              <w:lastRenderedPageBreak/>
              <w:t>技术</w:t>
            </w:r>
            <w:r>
              <w:rPr>
                <w:rFonts w:eastAsia="宋体" w:cs="宋体" w:hint="eastAsia"/>
                <w:szCs w:val="24"/>
                <w:lang w:val="zh-TW"/>
              </w:rPr>
              <w:t>要求</w:t>
            </w:r>
          </w:p>
        </w:tc>
        <w:tc>
          <w:tcPr>
            <w:tcW w:w="7795" w:type="dxa"/>
            <w:tcBorders>
              <w:top w:val="single" w:sz="4" w:space="0" w:color="auto"/>
              <w:left w:val="single" w:sz="4" w:space="0" w:color="auto"/>
              <w:bottom w:val="double" w:sz="4" w:space="0" w:color="auto"/>
              <w:right w:val="double" w:sz="4" w:space="0" w:color="auto"/>
            </w:tcBorders>
          </w:tcPr>
          <w:p w:rsidR="00DF668E" w:rsidRDefault="00DF668E" w:rsidP="00134B2B">
            <w:pPr>
              <w:pStyle w:val="a9"/>
              <w:tabs>
                <w:tab w:val="left" w:pos="420"/>
              </w:tabs>
              <w:spacing w:line="360" w:lineRule="auto"/>
              <w:rPr>
                <w:rFonts w:eastAsia="宋体"/>
                <w:lang w:val="zh-TW" w:eastAsia="zh-TW"/>
              </w:rPr>
            </w:pPr>
            <w:r>
              <w:rPr>
                <w:rFonts w:ascii="Arial Unicode MS" w:eastAsia="宋体" w:hAnsi="Arial Unicode MS" w:cs="宋体" w:hint="eastAsia"/>
                <w:sz w:val="21"/>
                <w:szCs w:val="21"/>
                <w:lang w:val="zh-TW" w:eastAsia="zh-TW"/>
              </w:rPr>
              <w:t>开发相关</w:t>
            </w:r>
            <w:r>
              <w:rPr>
                <w:rFonts w:ascii="Arial Unicode MS" w:eastAsia="宋体" w:hAnsi="Arial Unicode MS" w:cs="宋体" w:hint="eastAsia"/>
                <w:sz w:val="21"/>
                <w:szCs w:val="21"/>
                <w:lang w:val="zh-TW"/>
              </w:rPr>
              <w:t>：</w:t>
            </w:r>
          </w:p>
          <w:p w:rsidR="00DF668E" w:rsidRDefault="00DF668E" w:rsidP="00134B2B">
            <w:pPr>
              <w:pStyle w:val="a9"/>
              <w:numPr>
                <w:ilvl w:val="0"/>
                <w:numId w:val="44"/>
              </w:numPr>
              <w:tabs>
                <w:tab w:val="clear" w:pos="0"/>
                <w:tab w:val="left" w:pos="420"/>
              </w:tabs>
              <w:spacing w:beforeAutospacing="0" w:afterAutospacing="0" w:line="360" w:lineRule="auto"/>
              <w:rPr>
                <w:rFonts w:eastAsia="宋体"/>
                <w:lang w:val="zh-TW" w:eastAsia="zh-TW"/>
              </w:rPr>
            </w:pPr>
            <w:r>
              <w:rPr>
                <w:rFonts w:ascii="Arial Unicode MS" w:eastAsia="宋体" w:hAnsi="Arial Unicode MS" w:cs="Arial Unicode MS"/>
                <w:sz w:val="21"/>
                <w:szCs w:val="21"/>
                <w:lang w:val="zh-TW" w:eastAsia="zh-TW"/>
              </w:rPr>
              <w:t>Java</w:t>
            </w:r>
            <w:r>
              <w:rPr>
                <w:rFonts w:ascii="Arial Unicode MS" w:eastAsia="宋体" w:hAnsi="Arial Unicode MS" w:cs="宋体" w:hint="eastAsia"/>
                <w:sz w:val="21"/>
                <w:szCs w:val="21"/>
                <w:lang w:val="zh-TW" w:eastAsia="zh-TW"/>
              </w:rPr>
              <w:t>开发语言，</w:t>
            </w:r>
            <w:r>
              <w:rPr>
                <w:rFonts w:ascii="Arial Unicode MS" w:eastAsia="宋体" w:hAnsi="Arial Unicode MS" w:cs="Arial Unicode MS"/>
                <w:sz w:val="21"/>
                <w:szCs w:val="21"/>
                <w:lang w:val="zh-TW" w:eastAsia="zh-TW"/>
              </w:rPr>
              <w:t>Tomcate</w:t>
            </w:r>
            <w:r>
              <w:rPr>
                <w:rFonts w:ascii="Arial Unicode MS" w:eastAsia="宋体" w:hAnsi="Arial Unicode MS" w:cs="宋体" w:hint="eastAsia"/>
                <w:sz w:val="21"/>
                <w:szCs w:val="21"/>
                <w:lang w:val="zh-TW" w:eastAsia="zh-TW"/>
              </w:rPr>
              <w:t>后台服务，</w:t>
            </w:r>
            <w:r>
              <w:rPr>
                <w:rFonts w:ascii="Arial Unicode MS" w:eastAsia="宋体" w:hAnsi="Arial Unicode MS" w:cs="Arial Unicode MS"/>
                <w:sz w:val="21"/>
                <w:szCs w:val="21"/>
                <w:lang w:val="zh-TW" w:eastAsia="zh-TW"/>
              </w:rPr>
              <w:t>Jfinal</w:t>
            </w:r>
            <w:r>
              <w:rPr>
                <w:rFonts w:ascii="Arial Unicode MS" w:eastAsia="宋体" w:hAnsi="Arial Unicode MS" w:cs="宋体" w:hint="eastAsia"/>
                <w:sz w:val="21"/>
                <w:szCs w:val="21"/>
                <w:lang w:val="zh-TW" w:eastAsia="zh-TW"/>
              </w:rPr>
              <w:t>的</w:t>
            </w:r>
            <w:r>
              <w:rPr>
                <w:rFonts w:ascii="Arial Unicode MS" w:eastAsia="宋体" w:hAnsi="Arial Unicode MS" w:cs="Arial Unicode MS"/>
                <w:sz w:val="21"/>
                <w:szCs w:val="21"/>
                <w:lang w:val="zh-TW" w:eastAsia="zh-TW"/>
              </w:rPr>
              <w:t>MVC</w:t>
            </w:r>
            <w:r>
              <w:rPr>
                <w:rFonts w:ascii="Arial Unicode MS" w:eastAsia="宋体" w:hAnsi="Arial Unicode MS" w:cs="宋体" w:hint="eastAsia"/>
                <w:sz w:val="21"/>
                <w:szCs w:val="21"/>
                <w:lang w:val="zh-TW" w:eastAsia="zh-TW"/>
              </w:rPr>
              <w:t>架构，具有很高的可移植性、安全性、并发性、可视性等特点。</w:t>
            </w:r>
          </w:p>
          <w:p w:rsidR="00DF668E" w:rsidRDefault="00DF668E" w:rsidP="00134B2B">
            <w:pPr>
              <w:pStyle w:val="a9"/>
              <w:tabs>
                <w:tab w:val="left" w:pos="420"/>
              </w:tabs>
              <w:spacing w:line="360" w:lineRule="auto"/>
              <w:rPr>
                <w:rFonts w:eastAsia="宋体"/>
                <w:lang w:val="zh-TW" w:eastAsia="zh-TW"/>
              </w:rPr>
            </w:pPr>
            <w:r>
              <w:rPr>
                <w:rFonts w:ascii="Arial Unicode MS" w:eastAsia="宋体" w:hAnsi="Arial Unicode MS" w:cs="宋体" w:hint="eastAsia"/>
                <w:sz w:val="21"/>
                <w:szCs w:val="21"/>
                <w:lang w:val="zh-TW" w:eastAsia="zh-TW"/>
              </w:rPr>
              <w:t>数据库</w:t>
            </w:r>
            <w:r>
              <w:rPr>
                <w:rFonts w:ascii="Arial Unicode MS" w:eastAsia="宋体" w:hAnsi="Arial Unicode MS" w:cs="宋体" w:hint="eastAsia"/>
                <w:sz w:val="21"/>
                <w:szCs w:val="21"/>
                <w:lang w:val="zh-TW"/>
              </w:rPr>
              <w:t>：</w:t>
            </w:r>
          </w:p>
          <w:p w:rsidR="00DF668E" w:rsidRDefault="00DF668E" w:rsidP="00134B2B">
            <w:pPr>
              <w:pStyle w:val="a9"/>
              <w:numPr>
                <w:ilvl w:val="0"/>
                <w:numId w:val="44"/>
              </w:numPr>
              <w:tabs>
                <w:tab w:val="clear" w:pos="0"/>
                <w:tab w:val="left" w:pos="420"/>
              </w:tabs>
              <w:spacing w:beforeAutospacing="0" w:afterAutospacing="0" w:line="360" w:lineRule="auto"/>
              <w:rPr>
                <w:rFonts w:eastAsia="宋体"/>
                <w:lang w:val="zh-TW" w:eastAsia="zh-TW"/>
              </w:rPr>
            </w:pPr>
            <w:r>
              <w:rPr>
                <w:rFonts w:ascii="Arial Unicode MS" w:eastAsia="宋体" w:hAnsi="Arial Unicode MS" w:cs="宋体" w:hint="eastAsia"/>
                <w:sz w:val="21"/>
                <w:szCs w:val="21"/>
                <w:lang w:val="zh-TW" w:eastAsia="zh-TW"/>
              </w:rPr>
              <w:t>使用</w:t>
            </w:r>
            <w:r>
              <w:rPr>
                <w:rFonts w:ascii="Arial Unicode MS" w:eastAsia="宋体" w:hAnsi="Arial Unicode MS" w:cs="Arial Unicode MS"/>
                <w:sz w:val="21"/>
                <w:szCs w:val="21"/>
                <w:lang w:val="zh-TW" w:eastAsia="zh-TW"/>
              </w:rPr>
              <w:t>Oracle 11gR2</w:t>
            </w:r>
            <w:r>
              <w:rPr>
                <w:rFonts w:ascii="Arial Unicode MS" w:eastAsia="宋体" w:hAnsi="Arial Unicode MS" w:cs="宋体" w:hint="eastAsia"/>
                <w:sz w:val="21"/>
                <w:szCs w:val="21"/>
                <w:lang w:val="zh-TW" w:eastAsia="zh-TW"/>
              </w:rPr>
              <w:t>数据库，具有可伸缩性、并行性、安全性、操作简便性等特点。</w:t>
            </w:r>
          </w:p>
          <w:p w:rsidR="00DF668E" w:rsidRDefault="00DF668E" w:rsidP="00134B2B">
            <w:pPr>
              <w:pStyle w:val="a9"/>
              <w:tabs>
                <w:tab w:val="left" w:pos="420"/>
              </w:tabs>
              <w:spacing w:line="360" w:lineRule="auto"/>
              <w:rPr>
                <w:rFonts w:eastAsia="宋体"/>
                <w:lang w:val="zh-TW" w:eastAsia="zh-TW"/>
              </w:rPr>
            </w:pPr>
            <w:r>
              <w:rPr>
                <w:rFonts w:ascii="Arial Unicode MS" w:eastAsia="宋体" w:hAnsi="Arial Unicode MS" w:cs="宋体" w:hint="eastAsia"/>
                <w:sz w:val="21"/>
                <w:szCs w:val="21"/>
                <w:lang w:val="zh-TW" w:eastAsia="zh-TW"/>
              </w:rPr>
              <w:t>数据加载技术</w:t>
            </w:r>
            <w:r>
              <w:rPr>
                <w:rFonts w:ascii="Arial Unicode MS" w:eastAsia="宋体" w:hAnsi="Arial Unicode MS" w:cs="宋体" w:hint="eastAsia"/>
                <w:sz w:val="21"/>
                <w:szCs w:val="21"/>
                <w:lang w:val="zh-TW"/>
              </w:rPr>
              <w:t>：</w:t>
            </w:r>
          </w:p>
          <w:p w:rsidR="00DF668E" w:rsidRDefault="00DF668E" w:rsidP="00134B2B">
            <w:pPr>
              <w:pStyle w:val="a9"/>
              <w:numPr>
                <w:ilvl w:val="0"/>
                <w:numId w:val="44"/>
              </w:numPr>
              <w:tabs>
                <w:tab w:val="clear" w:pos="0"/>
                <w:tab w:val="left" w:pos="420"/>
              </w:tabs>
              <w:spacing w:beforeAutospacing="0" w:afterAutospacing="0" w:line="360" w:lineRule="auto"/>
              <w:rPr>
                <w:rFonts w:eastAsia="宋体"/>
                <w:lang w:val="zh-TW" w:eastAsia="zh-TW"/>
              </w:rPr>
            </w:pPr>
            <w:r>
              <w:rPr>
                <w:rFonts w:ascii="Arial Unicode MS" w:eastAsia="宋体" w:hAnsi="Arial Unicode MS" w:cs="宋体" w:hint="eastAsia"/>
                <w:sz w:val="21"/>
                <w:szCs w:val="21"/>
                <w:lang w:val="zh-TW" w:eastAsia="zh-TW"/>
              </w:rPr>
              <w:t>使用</w:t>
            </w:r>
            <w:r>
              <w:rPr>
                <w:rFonts w:ascii="Arial Unicode MS" w:eastAsia="宋体" w:hAnsi="Arial Unicode MS" w:cs="Arial Unicode MS"/>
                <w:sz w:val="21"/>
                <w:szCs w:val="21"/>
                <w:lang w:val="zh-TW" w:eastAsia="zh-TW"/>
              </w:rPr>
              <w:t>BI</w:t>
            </w:r>
            <w:r>
              <w:rPr>
                <w:rFonts w:ascii="Arial Unicode MS" w:eastAsia="宋体" w:hAnsi="Arial Unicode MS" w:cs="宋体" w:hint="eastAsia"/>
                <w:sz w:val="21"/>
                <w:szCs w:val="21"/>
                <w:lang w:val="zh-TW" w:eastAsia="zh-TW"/>
              </w:rPr>
              <w:t>大数据抽取、分析、加载工具</w:t>
            </w:r>
            <w:r>
              <w:rPr>
                <w:rFonts w:ascii="Arial Unicode MS" w:eastAsia="宋体" w:hAnsi="Arial Unicode MS" w:cs="Arial Unicode MS"/>
                <w:sz w:val="21"/>
                <w:szCs w:val="21"/>
                <w:lang w:val="zh-TW" w:eastAsia="zh-TW"/>
              </w:rPr>
              <w:t>KETTLE</w:t>
            </w:r>
            <w:r>
              <w:rPr>
                <w:rFonts w:ascii="Arial Unicode MS" w:eastAsia="宋体" w:hAnsi="Arial Unicode MS" w:cs="宋体" w:hint="eastAsia"/>
                <w:sz w:val="21"/>
                <w:szCs w:val="21"/>
                <w:lang w:val="zh-TW" w:eastAsia="zh-TW"/>
              </w:rPr>
              <w:t>；</w:t>
            </w:r>
          </w:p>
          <w:p w:rsidR="00DF668E" w:rsidRDefault="00DF668E" w:rsidP="00134B2B">
            <w:pPr>
              <w:pStyle w:val="a9"/>
              <w:numPr>
                <w:ilvl w:val="0"/>
                <w:numId w:val="44"/>
              </w:numPr>
              <w:tabs>
                <w:tab w:val="clear" w:pos="0"/>
                <w:tab w:val="left" w:pos="420"/>
              </w:tabs>
              <w:spacing w:beforeAutospacing="0" w:afterAutospacing="0" w:line="360" w:lineRule="auto"/>
              <w:rPr>
                <w:rFonts w:eastAsia="宋体"/>
                <w:lang w:val="zh-TW" w:eastAsia="zh-TW"/>
              </w:rPr>
            </w:pPr>
            <w:r>
              <w:rPr>
                <w:rFonts w:ascii="Arial Unicode MS" w:eastAsia="宋体" w:hAnsi="Arial Unicode MS" w:cs="宋体" w:hint="eastAsia"/>
                <w:sz w:val="21"/>
                <w:szCs w:val="21"/>
                <w:lang w:val="zh-TW" w:eastAsia="zh-TW"/>
              </w:rPr>
              <w:t>可定时执行也可手动加载；</w:t>
            </w:r>
          </w:p>
          <w:p w:rsidR="00DF668E" w:rsidRDefault="00DF668E" w:rsidP="00134B2B">
            <w:pPr>
              <w:pStyle w:val="a9"/>
              <w:numPr>
                <w:ilvl w:val="0"/>
                <w:numId w:val="44"/>
              </w:numPr>
              <w:tabs>
                <w:tab w:val="clear" w:pos="0"/>
                <w:tab w:val="left" w:pos="420"/>
              </w:tabs>
              <w:spacing w:beforeAutospacing="0" w:afterAutospacing="0" w:line="360" w:lineRule="auto"/>
              <w:rPr>
                <w:rFonts w:eastAsia="宋体"/>
                <w:lang w:val="zh-TW" w:eastAsia="zh-TW"/>
              </w:rPr>
            </w:pPr>
            <w:r>
              <w:rPr>
                <w:rFonts w:ascii="Arial Unicode MS" w:eastAsia="宋体" w:hAnsi="Arial Unicode MS" w:cs="宋体" w:hint="eastAsia"/>
                <w:sz w:val="21"/>
                <w:szCs w:val="21"/>
                <w:lang w:val="zh-TW" w:eastAsia="zh-TW"/>
              </w:rPr>
              <w:t>加载后系统不再访问</w:t>
            </w:r>
            <w:r>
              <w:rPr>
                <w:rFonts w:ascii="Arial Unicode MS" w:eastAsia="宋体" w:hAnsi="Arial Unicode MS" w:cs="Arial Unicode MS"/>
                <w:sz w:val="21"/>
                <w:szCs w:val="21"/>
                <w:lang w:val="zh-TW" w:eastAsia="zh-TW"/>
              </w:rPr>
              <w:t>HIS</w:t>
            </w:r>
            <w:r>
              <w:rPr>
                <w:rFonts w:ascii="Arial Unicode MS" w:eastAsia="宋体" w:hAnsi="Arial Unicode MS" w:cs="宋体" w:hint="eastAsia"/>
                <w:sz w:val="21"/>
                <w:szCs w:val="21"/>
                <w:lang w:val="zh-TW" w:eastAsia="zh-TW"/>
              </w:rPr>
              <w:t>等系统；</w:t>
            </w:r>
          </w:p>
          <w:p w:rsidR="00DF668E" w:rsidRDefault="00DF668E" w:rsidP="00134B2B">
            <w:pPr>
              <w:pStyle w:val="a9"/>
              <w:numPr>
                <w:ilvl w:val="0"/>
                <w:numId w:val="44"/>
              </w:numPr>
              <w:tabs>
                <w:tab w:val="clear" w:pos="0"/>
                <w:tab w:val="left" w:pos="420"/>
              </w:tabs>
              <w:spacing w:beforeAutospacing="0" w:afterAutospacing="0" w:line="360" w:lineRule="auto"/>
              <w:rPr>
                <w:rFonts w:eastAsia="宋体"/>
                <w:lang w:val="zh-TW" w:eastAsia="zh-TW"/>
              </w:rPr>
            </w:pPr>
            <w:r>
              <w:rPr>
                <w:rFonts w:ascii="Arial Unicode MS" w:eastAsia="宋体" w:hAnsi="Arial Unicode MS" w:cs="宋体" w:hint="eastAsia"/>
                <w:sz w:val="21"/>
                <w:szCs w:val="21"/>
                <w:lang w:val="zh-TW" w:eastAsia="zh-TW"/>
              </w:rPr>
              <w:t>支持对接几十种数据库，灵活配置，如</w:t>
            </w:r>
            <w:r>
              <w:rPr>
                <w:rFonts w:ascii="Arial Unicode MS" w:eastAsia="宋体" w:hAnsi="Arial Unicode MS" w:cs="Arial Unicode MS"/>
                <w:sz w:val="21"/>
                <w:szCs w:val="21"/>
                <w:lang w:val="zh-TW" w:eastAsia="zh-TW"/>
              </w:rPr>
              <w:t>ORACLE</w:t>
            </w:r>
            <w:r>
              <w:rPr>
                <w:rFonts w:ascii="Arial Unicode MS" w:eastAsia="宋体" w:hAnsi="Arial Unicode MS" w:cs="宋体" w:hint="eastAsia"/>
                <w:sz w:val="21"/>
                <w:szCs w:val="21"/>
                <w:lang w:val="zh-TW" w:eastAsia="zh-TW"/>
              </w:rPr>
              <w:t>、</w:t>
            </w:r>
            <w:r>
              <w:rPr>
                <w:rFonts w:ascii="Arial Unicode MS" w:eastAsia="宋体" w:hAnsi="Arial Unicode MS" w:cs="Arial Unicode MS"/>
                <w:sz w:val="21"/>
                <w:szCs w:val="21"/>
                <w:lang w:val="zh-TW" w:eastAsia="zh-TW"/>
              </w:rPr>
              <w:t>SQL SERVER</w:t>
            </w:r>
            <w:r>
              <w:rPr>
                <w:rFonts w:ascii="Arial Unicode MS" w:eastAsia="宋体" w:hAnsi="Arial Unicode MS" w:cs="宋体" w:hint="eastAsia"/>
                <w:sz w:val="21"/>
                <w:szCs w:val="21"/>
                <w:lang w:val="zh-TW" w:eastAsia="zh-TW"/>
              </w:rPr>
              <w:t>、</w:t>
            </w:r>
            <w:r>
              <w:rPr>
                <w:rFonts w:ascii="Arial Unicode MS" w:eastAsia="宋体" w:hAnsi="Arial Unicode MS" w:cs="Arial Unicode MS"/>
                <w:sz w:val="21"/>
                <w:szCs w:val="21"/>
                <w:lang w:val="zh-TW" w:eastAsia="zh-TW"/>
              </w:rPr>
              <w:t>CACHE</w:t>
            </w:r>
            <w:r>
              <w:rPr>
                <w:rFonts w:ascii="Arial Unicode MS" w:eastAsia="宋体" w:hAnsi="Arial Unicode MS" w:cs="宋体" w:hint="eastAsia"/>
                <w:sz w:val="21"/>
                <w:szCs w:val="21"/>
                <w:lang w:val="zh-TW" w:eastAsia="zh-TW"/>
              </w:rPr>
              <w:t>、</w:t>
            </w:r>
            <w:r>
              <w:rPr>
                <w:rFonts w:ascii="Arial Unicode MS" w:eastAsia="宋体" w:hAnsi="Arial Unicode MS" w:cs="Arial Unicode MS"/>
                <w:sz w:val="21"/>
                <w:szCs w:val="21"/>
                <w:lang w:val="zh-TW" w:eastAsia="zh-TW"/>
              </w:rPr>
              <w:t>DB2</w:t>
            </w:r>
            <w:r>
              <w:rPr>
                <w:rFonts w:ascii="Arial Unicode MS" w:eastAsia="宋体" w:hAnsi="Arial Unicode MS" w:cs="宋体" w:hint="eastAsia"/>
                <w:sz w:val="21"/>
                <w:szCs w:val="21"/>
                <w:lang w:val="zh-TW" w:eastAsia="zh-TW"/>
              </w:rPr>
              <w:t>、</w:t>
            </w:r>
            <w:r>
              <w:rPr>
                <w:rFonts w:ascii="Arial Unicode MS" w:eastAsia="宋体" w:hAnsi="Arial Unicode MS" w:cs="Arial Unicode MS"/>
                <w:sz w:val="21"/>
                <w:szCs w:val="21"/>
                <w:lang w:val="zh-TW" w:eastAsia="zh-TW"/>
              </w:rPr>
              <w:t>MYSQL</w:t>
            </w:r>
            <w:r>
              <w:rPr>
                <w:rFonts w:ascii="Arial Unicode MS" w:eastAsia="宋体" w:hAnsi="Arial Unicode MS" w:cs="宋体" w:hint="eastAsia"/>
                <w:sz w:val="21"/>
                <w:szCs w:val="21"/>
                <w:lang w:val="zh-TW" w:eastAsia="zh-TW"/>
              </w:rPr>
              <w:t>、</w:t>
            </w:r>
            <w:r>
              <w:rPr>
                <w:rFonts w:ascii="Arial Unicode MS" w:eastAsia="宋体" w:hAnsi="Arial Unicode MS" w:cs="Arial Unicode MS"/>
                <w:sz w:val="21"/>
                <w:szCs w:val="21"/>
                <w:lang w:val="zh-TW" w:eastAsia="zh-TW"/>
              </w:rPr>
              <w:t>PostgreSQL</w:t>
            </w:r>
            <w:r>
              <w:rPr>
                <w:rFonts w:ascii="Arial Unicode MS" w:eastAsia="宋体" w:hAnsi="Arial Unicode MS" w:cs="宋体" w:hint="eastAsia"/>
                <w:sz w:val="21"/>
                <w:szCs w:val="21"/>
                <w:lang w:val="zh-TW" w:eastAsia="zh-TW"/>
              </w:rPr>
              <w:t>、</w:t>
            </w:r>
            <w:r>
              <w:rPr>
                <w:rFonts w:ascii="Arial Unicode MS" w:eastAsia="宋体" w:hAnsi="Arial Unicode MS" w:cs="Arial Unicode MS"/>
                <w:sz w:val="21"/>
                <w:szCs w:val="21"/>
                <w:lang w:val="zh-TW" w:eastAsia="zh-TW"/>
              </w:rPr>
              <w:t>SAP ERP System</w:t>
            </w:r>
            <w:r>
              <w:rPr>
                <w:rFonts w:ascii="Arial Unicode MS" w:eastAsia="宋体" w:hAnsi="Arial Unicode MS" w:cs="宋体" w:hint="eastAsia"/>
                <w:sz w:val="21"/>
                <w:szCs w:val="21"/>
                <w:lang w:val="zh-TW" w:eastAsia="zh-TW"/>
              </w:rPr>
              <w:t>、</w:t>
            </w:r>
            <w:r>
              <w:rPr>
                <w:rFonts w:ascii="Arial Unicode MS" w:eastAsia="宋体" w:hAnsi="Arial Unicode MS" w:cs="Arial Unicode MS"/>
                <w:sz w:val="21"/>
                <w:szCs w:val="21"/>
                <w:lang w:val="zh-TW" w:eastAsia="zh-TW"/>
              </w:rPr>
              <w:t>Sqlite</w:t>
            </w:r>
            <w:r>
              <w:rPr>
                <w:rFonts w:ascii="Arial Unicode MS" w:eastAsia="宋体" w:hAnsi="Arial Unicode MS" w:cs="宋体" w:hint="eastAsia"/>
                <w:sz w:val="21"/>
                <w:szCs w:val="21"/>
                <w:lang w:val="zh-TW" w:eastAsia="zh-TW"/>
              </w:rPr>
              <w:t>、</w:t>
            </w:r>
            <w:r>
              <w:rPr>
                <w:rFonts w:ascii="Arial Unicode MS" w:eastAsia="宋体" w:hAnsi="Arial Unicode MS" w:cs="Arial Unicode MS"/>
                <w:sz w:val="21"/>
                <w:szCs w:val="21"/>
                <w:lang w:val="zh-TW" w:eastAsia="zh-TW"/>
              </w:rPr>
              <w:t>SysBase</w:t>
            </w:r>
            <w:r>
              <w:rPr>
                <w:rFonts w:ascii="Arial Unicode MS" w:eastAsia="宋体" w:hAnsi="Arial Unicode MS" w:cs="宋体" w:hint="eastAsia"/>
                <w:sz w:val="21"/>
                <w:szCs w:val="21"/>
                <w:lang w:val="zh-TW" w:eastAsia="zh-TW"/>
              </w:rPr>
              <w:t>、</w:t>
            </w:r>
            <w:r>
              <w:rPr>
                <w:rFonts w:ascii="Arial Unicode MS" w:eastAsia="宋体" w:hAnsi="Arial Unicode MS" w:cs="Arial Unicode MS"/>
                <w:sz w:val="21"/>
                <w:szCs w:val="21"/>
                <w:lang w:val="zh-TW" w:eastAsia="zh-TW"/>
              </w:rPr>
              <w:t>InterBase</w:t>
            </w:r>
            <w:r>
              <w:rPr>
                <w:rFonts w:ascii="Arial Unicode MS" w:eastAsia="宋体" w:hAnsi="Arial Unicode MS" w:cs="宋体" w:hint="eastAsia"/>
                <w:sz w:val="21"/>
                <w:szCs w:val="21"/>
                <w:lang w:val="zh-TW" w:eastAsia="zh-TW"/>
              </w:rPr>
              <w:t>等数据库；</w:t>
            </w:r>
          </w:p>
          <w:p w:rsidR="00DF668E" w:rsidRDefault="00DF668E" w:rsidP="00134B2B">
            <w:pPr>
              <w:pStyle w:val="a9"/>
              <w:numPr>
                <w:ilvl w:val="0"/>
                <w:numId w:val="44"/>
              </w:numPr>
              <w:tabs>
                <w:tab w:val="clear" w:pos="0"/>
                <w:tab w:val="left" w:pos="420"/>
              </w:tabs>
              <w:spacing w:beforeAutospacing="0" w:afterAutospacing="0" w:line="360" w:lineRule="auto"/>
              <w:rPr>
                <w:rFonts w:eastAsia="宋体"/>
                <w:lang w:val="zh-TW" w:eastAsia="zh-TW"/>
              </w:rPr>
            </w:pPr>
            <w:r>
              <w:rPr>
                <w:rFonts w:ascii="Arial Unicode MS" w:eastAsia="宋体" w:hAnsi="Arial Unicode MS" w:cs="宋体" w:hint="eastAsia"/>
                <w:sz w:val="21"/>
                <w:szCs w:val="21"/>
                <w:lang w:val="zh-TW" w:eastAsia="zh-TW"/>
              </w:rPr>
              <w:t>适用检测设备数据，自动判断指标是否异常；</w:t>
            </w:r>
          </w:p>
          <w:p w:rsidR="00DF668E" w:rsidRDefault="00DF668E" w:rsidP="00134B2B">
            <w:pPr>
              <w:pStyle w:val="a9"/>
              <w:numPr>
                <w:ilvl w:val="0"/>
                <w:numId w:val="44"/>
              </w:numPr>
              <w:tabs>
                <w:tab w:val="clear" w:pos="0"/>
                <w:tab w:val="left" w:pos="420"/>
              </w:tabs>
              <w:spacing w:beforeAutospacing="0" w:afterAutospacing="0" w:line="360" w:lineRule="auto"/>
              <w:rPr>
                <w:rFonts w:eastAsia="宋体"/>
                <w:lang w:val="zh-TW" w:eastAsia="zh-TW"/>
              </w:rPr>
            </w:pPr>
            <w:r>
              <w:rPr>
                <w:rFonts w:ascii="Arial Unicode MS" w:eastAsia="宋体" w:hAnsi="Arial Unicode MS" w:cs="宋体" w:hint="eastAsia"/>
                <w:sz w:val="21"/>
                <w:szCs w:val="21"/>
                <w:lang w:val="zh-TW" w:eastAsia="zh-TW"/>
              </w:rPr>
              <w:t>支持视图、中间库、存储过程、</w:t>
            </w:r>
            <w:r>
              <w:rPr>
                <w:rFonts w:ascii="Arial Unicode MS" w:eastAsia="宋体" w:hAnsi="Arial Unicode MS" w:cs="Arial Unicode MS"/>
                <w:sz w:val="21"/>
                <w:szCs w:val="21"/>
                <w:lang w:val="zh-TW" w:eastAsia="zh-TW"/>
              </w:rPr>
              <w:t>WebService</w:t>
            </w:r>
            <w:r>
              <w:rPr>
                <w:rFonts w:ascii="Arial Unicode MS" w:eastAsia="宋体" w:hAnsi="Arial Unicode MS" w:cs="宋体" w:hint="eastAsia"/>
                <w:sz w:val="21"/>
                <w:szCs w:val="21"/>
                <w:lang w:val="zh-TW" w:eastAsia="zh-TW"/>
              </w:rPr>
              <w:t>等多种接口方式；</w:t>
            </w:r>
          </w:p>
          <w:p w:rsidR="00DF668E" w:rsidRDefault="00DF668E" w:rsidP="00134B2B">
            <w:pPr>
              <w:pStyle w:val="a9"/>
              <w:tabs>
                <w:tab w:val="left" w:pos="420"/>
              </w:tabs>
              <w:spacing w:line="360" w:lineRule="auto"/>
              <w:rPr>
                <w:rFonts w:eastAsia="宋体"/>
                <w:lang w:val="zh-TW" w:eastAsia="zh-TW"/>
              </w:rPr>
            </w:pPr>
            <w:r>
              <w:rPr>
                <w:rFonts w:ascii="Arial Unicode MS" w:eastAsia="宋体" w:hAnsi="Arial Unicode MS" w:cs="宋体" w:hint="eastAsia"/>
                <w:sz w:val="21"/>
                <w:szCs w:val="21"/>
                <w:lang w:val="zh-TW" w:eastAsia="zh-TW"/>
              </w:rPr>
              <w:t>系统安全性</w:t>
            </w:r>
            <w:r>
              <w:rPr>
                <w:rFonts w:ascii="Arial Unicode MS" w:eastAsia="宋体" w:hAnsi="Arial Unicode MS" w:cs="宋体" w:hint="eastAsia"/>
                <w:sz w:val="21"/>
                <w:szCs w:val="21"/>
                <w:lang w:val="zh-TW"/>
              </w:rPr>
              <w:t>：</w:t>
            </w:r>
          </w:p>
          <w:p w:rsidR="00DF668E" w:rsidRDefault="00DF668E" w:rsidP="00134B2B">
            <w:pPr>
              <w:pStyle w:val="a9"/>
              <w:numPr>
                <w:ilvl w:val="0"/>
                <w:numId w:val="44"/>
              </w:numPr>
              <w:tabs>
                <w:tab w:val="clear" w:pos="0"/>
                <w:tab w:val="left" w:pos="420"/>
              </w:tabs>
              <w:spacing w:beforeAutospacing="0" w:afterAutospacing="0" w:line="360" w:lineRule="auto"/>
              <w:rPr>
                <w:rFonts w:eastAsia="宋体"/>
                <w:lang w:val="zh-TW" w:eastAsia="zh-TW"/>
              </w:rPr>
            </w:pPr>
            <w:r>
              <w:rPr>
                <w:rFonts w:ascii="Arial Unicode MS" w:eastAsia="宋体" w:hAnsi="Arial Unicode MS" w:cs="宋体" w:hint="eastAsia"/>
                <w:sz w:val="21"/>
                <w:szCs w:val="21"/>
                <w:lang w:val="zh-TW" w:eastAsia="zh-TW"/>
              </w:rPr>
              <w:t>提供基于</w:t>
            </w:r>
            <w:r>
              <w:rPr>
                <w:rFonts w:ascii="Arial Unicode MS" w:eastAsia="宋体" w:hAnsi="Arial Unicode MS" w:cs="Arial Unicode MS"/>
                <w:sz w:val="21"/>
                <w:szCs w:val="21"/>
                <w:lang w:val="zh-TW" w:eastAsia="zh-TW"/>
              </w:rPr>
              <w:t>RBAC</w:t>
            </w:r>
            <w:r>
              <w:rPr>
                <w:rFonts w:ascii="Arial Unicode MS" w:eastAsia="宋体" w:hAnsi="Arial Unicode MS" w:cs="宋体" w:hint="eastAsia"/>
                <w:sz w:val="21"/>
                <w:szCs w:val="21"/>
                <w:lang w:val="zh-TW" w:eastAsia="zh-TW"/>
              </w:rPr>
              <w:t>（</w:t>
            </w:r>
            <w:r>
              <w:rPr>
                <w:rFonts w:ascii="Arial Unicode MS" w:eastAsia="宋体" w:hAnsi="Arial Unicode MS" w:cs="Arial Unicode MS"/>
                <w:sz w:val="21"/>
                <w:szCs w:val="21"/>
                <w:lang w:val="zh-TW" w:eastAsia="zh-TW"/>
              </w:rPr>
              <w:t xml:space="preserve">Role Based Access Control </w:t>
            </w:r>
            <w:r>
              <w:rPr>
                <w:rFonts w:ascii="Arial Unicode MS" w:eastAsia="宋体" w:hAnsi="Arial Unicode MS" w:cs="宋体" w:hint="eastAsia"/>
                <w:sz w:val="21"/>
                <w:szCs w:val="21"/>
                <w:lang w:val="zh-TW" w:eastAsia="zh-TW"/>
              </w:rPr>
              <w:t>基于角色的访问控制）的安全模型</w:t>
            </w:r>
          </w:p>
          <w:p w:rsidR="00DF668E" w:rsidRDefault="00DF668E" w:rsidP="00134B2B">
            <w:pPr>
              <w:pStyle w:val="a9"/>
              <w:numPr>
                <w:ilvl w:val="0"/>
                <w:numId w:val="44"/>
              </w:numPr>
              <w:tabs>
                <w:tab w:val="clear" w:pos="0"/>
                <w:tab w:val="left" w:pos="420"/>
              </w:tabs>
              <w:spacing w:beforeAutospacing="0" w:afterAutospacing="0" w:line="360" w:lineRule="auto"/>
              <w:rPr>
                <w:rFonts w:eastAsia="宋体"/>
                <w:lang w:val="zh-TW" w:eastAsia="zh-TW"/>
              </w:rPr>
            </w:pPr>
            <w:r>
              <w:rPr>
                <w:rFonts w:ascii="Arial Unicode MS" w:eastAsia="宋体" w:hAnsi="Arial Unicode MS" w:cs="宋体" w:hint="eastAsia"/>
                <w:sz w:val="21"/>
                <w:szCs w:val="21"/>
                <w:lang w:val="zh-TW" w:eastAsia="zh-TW"/>
              </w:rPr>
              <w:t>提供用户管理功能：用户维护；用户密码管理；用户权限管理；用户角色</w:t>
            </w:r>
            <w:r>
              <w:rPr>
                <w:rFonts w:ascii="Arial Unicode MS" w:eastAsia="宋体" w:hAnsi="Arial Unicode MS" w:cs="宋体" w:hint="eastAsia"/>
                <w:sz w:val="21"/>
                <w:szCs w:val="21"/>
                <w:lang w:val="zh-TW" w:eastAsia="zh-TW"/>
              </w:rPr>
              <w:lastRenderedPageBreak/>
              <w:t>分配</w:t>
            </w:r>
          </w:p>
          <w:p w:rsidR="00DF668E" w:rsidRDefault="00DF668E" w:rsidP="00134B2B">
            <w:pPr>
              <w:pStyle w:val="a9"/>
              <w:numPr>
                <w:ilvl w:val="0"/>
                <w:numId w:val="44"/>
              </w:numPr>
              <w:tabs>
                <w:tab w:val="clear" w:pos="0"/>
                <w:tab w:val="left" w:pos="420"/>
              </w:tabs>
              <w:spacing w:beforeAutospacing="0" w:afterAutospacing="0" w:line="360" w:lineRule="auto"/>
              <w:rPr>
                <w:rFonts w:eastAsia="宋体"/>
                <w:lang w:val="zh-TW" w:eastAsia="zh-TW"/>
              </w:rPr>
            </w:pPr>
            <w:r>
              <w:rPr>
                <w:rFonts w:ascii="Arial Unicode MS" w:eastAsia="宋体" w:hAnsi="Arial Unicode MS" w:cs="宋体" w:hint="eastAsia"/>
                <w:sz w:val="21"/>
                <w:szCs w:val="21"/>
                <w:lang w:val="zh-TW" w:eastAsia="zh-TW"/>
              </w:rPr>
              <w:t>提供角色管理功能：角色维护；角色与资源映射</w:t>
            </w:r>
          </w:p>
          <w:p w:rsidR="00DF668E" w:rsidRDefault="00DF668E" w:rsidP="00134B2B">
            <w:pPr>
              <w:pStyle w:val="a9"/>
              <w:numPr>
                <w:ilvl w:val="0"/>
                <w:numId w:val="44"/>
              </w:numPr>
              <w:tabs>
                <w:tab w:val="clear" w:pos="0"/>
                <w:tab w:val="left" w:pos="420"/>
              </w:tabs>
              <w:spacing w:beforeAutospacing="0" w:afterAutospacing="0" w:line="360" w:lineRule="auto"/>
              <w:rPr>
                <w:rFonts w:eastAsia="宋体"/>
                <w:lang w:val="zh-TW" w:eastAsia="zh-TW"/>
              </w:rPr>
            </w:pPr>
            <w:r>
              <w:rPr>
                <w:rFonts w:ascii="Arial Unicode MS" w:eastAsia="宋体" w:hAnsi="Arial Unicode MS" w:cs="宋体" w:hint="eastAsia"/>
                <w:sz w:val="21"/>
                <w:szCs w:val="21"/>
                <w:lang w:val="zh-TW" w:eastAsia="zh-TW"/>
              </w:rPr>
              <w:t>用户权限分只读权限和操作权限</w:t>
            </w:r>
          </w:p>
          <w:p w:rsidR="00DF668E" w:rsidRDefault="00DF668E" w:rsidP="00134B2B">
            <w:pPr>
              <w:pStyle w:val="a9"/>
              <w:numPr>
                <w:ilvl w:val="0"/>
                <w:numId w:val="44"/>
              </w:numPr>
              <w:tabs>
                <w:tab w:val="clear" w:pos="0"/>
                <w:tab w:val="left" w:pos="420"/>
              </w:tabs>
              <w:spacing w:beforeAutospacing="0" w:afterAutospacing="0" w:line="360" w:lineRule="auto"/>
              <w:rPr>
                <w:rFonts w:eastAsia="宋体"/>
                <w:lang w:val="zh-TW" w:eastAsia="zh-TW"/>
              </w:rPr>
            </w:pPr>
            <w:r>
              <w:rPr>
                <w:rFonts w:ascii="Arial Unicode MS" w:eastAsia="宋体" w:hAnsi="Arial Unicode MS" w:cs="宋体" w:hint="eastAsia"/>
                <w:sz w:val="21"/>
                <w:szCs w:val="21"/>
                <w:lang w:val="zh-TW" w:eastAsia="zh-TW"/>
              </w:rPr>
              <w:t>对客户端浏览器进行</w:t>
            </w:r>
            <w:r>
              <w:rPr>
                <w:rFonts w:ascii="Arial Unicode MS" w:eastAsia="宋体" w:hAnsi="Arial Unicode MS" w:cs="Arial Unicode MS"/>
                <w:sz w:val="21"/>
                <w:szCs w:val="21"/>
                <w:lang w:val="zh-TW" w:eastAsia="zh-TW"/>
              </w:rPr>
              <w:t>IP</w:t>
            </w:r>
            <w:r>
              <w:rPr>
                <w:rFonts w:ascii="Arial Unicode MS" w:eastAsia="宋体" w:hAnsi="Arial Unicode MS" w:cs="宋体" w:hint="eastAsia"/>
                <w:sz w:val="21"/>
                <w:szCs w:val="21"/>
                <w:lang w:val="zh-TW" w:eastAsia="zh-TW"/>
              </w:rPr>
              <w:t>访问控制，支持白名单、黑名单功能</w:t>
            </w:r>
          </w:p>
          <w:p w:rsidR="00DF668E" w:rsidRDefault="00DF668E" w:rsidP="00134B2B">
            <w:pPr>
              <w:pStyle w:val="a9"/>
              <w:numPr>
                <w:ilvl w:val="0"/>
                <w:numId w:val="44"/>
              </w:numPr>
              <w:tabs>
                <w:tab w:val="clear" w:pos="0"/>
                <w:tab w:val="left" w:pos="420"/>
              </w:tabs>
              <w:spacing w:beforeAutospacing="0" w:afterAutospacing="0" w:line="360" w:lineRule="auto"/>
              <w:rPr>
                <w:rFonts w:eastAsia="宋体"/>
                <w:lang w:val="zh-TW" w:eastAsia="zh-TW"/>
              </w:rPr>
            </w:pPr>
            <w:r>
              <w:rPr>
                <w:rFonts w:ascii="Arial Unicode MS" w:eastAsia="宋体" w:hAnsi="Arial Unicode MS" w:cs="宋体" w:hint="eastAsia"/>
                <w:sz w:val="21"/>
                <w:szCs w:val="21"/>
                <w:lang w:val="zh-TW" w:eastAsia="zh-TW"/>
              </w:rPr>
              <w:t>提供用户登录日志管理功能</w:t>
            </w:r>
          </w:p>
          <w:p w:rsidR="00DF668E" w:rsidRDefault="00DF668E" w:rsidP="00134B2B">
            <w:pPr>
              <w:pStyle w:val="a9"/>
              <w:numPr>
                <w:ilvl w:val="0"/>
                <w:numId w:val="44"/>
              </w:numPr>
              <w:tabs>
                <w:tab w:val="clear" w:pos="0"/>
                <w:tab w:val="left" w:pos="420"/>
              </w:tabs>
              <w:spacing w:beforeAutospacing="0" w:afterAutospacing="0" w:line="360" w:lineRule="auto"/>
              <w:rPr>
                <w:rFonts w:eastAsia="宋体"/>
                <w:lang w:val="zh-TW" w:eastAsia="zh-TW"/>
              </w:rPr>
            </w:pPr>
            <w:r>
              <w:rPr>
                <w:rFonts w:ascii="Arial Unicode MS" w:eastAsia="宋体" w:hAnsi="Arial Unicode MS" w:cs="宋体" w:hint="eastAsia"/>
                <w:sz w:val="21"/>
                <w:szCs w:val="21"/>
                <w:lang w:val="zh-TW" w:eastAsia="zh-TW"/>
              </w:rPr>
              <w:t>提供在线用户管理：包括发送消息；终止用户会话</w:t>
            </w:r>
          </w:p>
          <w:p w:rsidR="00DF668E" w:rsidRDefault="00DF668E" w:rsidP="00134B2B">
            <w:pPr>
              <w:pStyle w:val="a9"/>
              <w:numPr>
                <w:ilvl w:val="0"/>
                <w:numId w:val="44"/>
              </w:numPr>
              <w:tabs>
                <w:tab w:val="clear" w:pos="0"/>
                <w:tab w:val="left" w:pos="420"/>
              </w:tabs>
              <w:spacing w:beforeAutospacing="0" w:afterAutospacing="0" w:line="360" w:lineRule="auto"/>
              <w:rPr>
                <w:rFonts w:eastAsia="宋体"/>
                <w:lang w:val="zh-TW" w:eastAsia="zh-TW"/>
              </w:rPr>
            </w:pPr>
            <w:r>
              <w:rPr>
                <w:rFonts w:ascii="Arial Unicode MS" w:eastAsia="宋体" w:hAnsi="Arial Unicode MS" w:cs="宋体" w:hint="eastAsia"/>
                <w:sz w:val="21"/>
                <w:szCs w:val="21"/>
                <w:lang w:val="zh-TW" w:eastAsia="zh-TW"/>
              </w:rPr>
              <w:t>支持多种密码实现方式</w:t>
            </w:r>
          </w:p>
          <w:p w:rsidR="00DF668E" w:rsidRDefault="00DF668E" w:rsidP="00134B2B">
            <w:pPr>
              <w:pStyle w:val="a9"/>
              <w:numPr>
                <w:ilvl w:val="0"/>
                <w:numId w:val="44"/>
              </w:numPr>
              <w:tabs>
                <w:tab w:val="clear" w:pos="0"/>
                <w:tab w:val="left" w:pos="420"/>
              </w:tabs>
              <w:spacing w:beforeAutospacing="0" w:afterAutospacing="0" w:line="360" w:lineRule="auto"/>
              <w:rPr>
                <w:rFonts w:eastAsia="宋体"/>
                <w:lang w:val="zh-TW" w:eastAsia="zh-TW"/>
              </w:rPr>
            </w:pPr>
            <w:r>
              <w:rPr>
                <w:rFonts w:ascii="Arial Unicode MS" w:eastAsia="宋体" w:hAnsi="Arial Unicode MS" w:cs="宋体" w:hint="eastAsia"/>
                <w:sz w:val="21"/>
                <w:szCs w:val="21"/>
                <w:lang w:val="zh-TW" w:eastAsia="zh-TW"/>
              </w:rPr>
              <w:t>支持用户停用功能</w:t>
            </w:r>
          </w:p>
          <w:p w:rsidR="00DF668E" w:rsidRDefault="00DF668E" w:rsidP="00134B2B">
            <w:pPr>
              <w:pStyle w:val="a9"/>
              <w:numPr>
                <w:ilvl w:val="0"/>
                <w:numId w:val="44"/>
              </w:numPr>
              <w:tabs>
                <w:tab w:val="clear" w:pos="0"/>
                <w:tab w:val="left" w:pos="420"/>
              </w:tabs>
              <w:spacing w:beforeAutospacing="0" w:afterAutospacing="0" w:line="360" w:lineRule="auto"/>
              <w:rPr>
                <w:rFonts w:eastAsia="宋体"/>
                <w:lang w:val="zh-TW" w:eastAsia="zh-TW"/>
              </w:rPr>
            </w:pPr>
            <w:r>
              <w:rPr>
                <w:rFonts w:ascii="Arial Unicode MS" w:eastAsia="宋体" w:hAnsi="Arial Unicode MS" w:cs="宋体" w:hint="eastAsia"/>
                <w:sz w:val="21"/>
                <w:szCs w:val="21"/>
                <w:lang w:val="zh-TW" w:eastAsia="zh-TW"/>
              </w:rPr>
              <w:t>提供虚拟页面功能：</w:t>
            </w:r>
            <w:r>
              <w:rPr>
                <w:rFonts w:ascii="Arial Unicode MS" w:eastAsia="宋体" w:hAnsi="Arial Unicode MS" w:cs="Arial Unicode MS"/>
                <w:sz w:val="21"/>
                <w:szCs w:val="21"/>
                <w:lang w:val="zh-TW" w:eastAsia="zh-TW"/>
              </w:rPr>
              <w:t>URL</w:t>
            </w:r>
            <w:r>
              <w:rPr>
                <w:rFonts w:ascii="Arial Unicode MS" w:eastAsia="宋体" w:hAnsi="Arial Unicode MS" w:cs="宋体" w:hint="eastAsia"/>
                <w:sz w:val="21"/>
                <w:szCs w:val="21"/>
                <w:lang w:val="zh-TW" w:eastAsia="zh-TW"/>
              </w:rPr>
              <w:t>（网络链接地址）与真实文件路径不同</w:t>
            </w:r>
          </w:p>
        </w:tc>
      </w:tr>
    </w:tbl>
    <w:p w:rsidR="00F15F29" w:rsidRDefault="00B43E16" w:rsidP="00117448">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二、其他要求</w:t>
      </w:r>
    </w:p>
    <w:p w:rsidR="00134B2B" w:rsidRPr="00134B2B" w:rsidRDefault="00134B2B" w:rsidP="00134B2B">
      <w:pPr>
        <w:spacing w:line="360" w:lineRule="auto"/>
        <w:rPr>
          <w:rFonts w:ascii="仿宋_GB2312" w:eastAsia="仿宋_GB2312" w:hAnsi="仿宋_GB2312" w:cs="仿宋_GB2312"/>
          <w:sz w:val="32"/>
          <w:szCs w:val="32"/>
        </w:rPr>
      </w:pPr>
      <w:r w:rsidRPr="00134B2B">
        <w:rPr>
          <w:rFonts w:ascii="仿宋_GB2312" w:eastAsia="仿宋_GB2312" w:hAnsi="仿宋_GB2312" w:cs="仿宋_GB2312" w:hint="eastAsia"/>
          <w:sz w:val="32"/>
          <w:szCs w:val="32"/>
        </w:rPr>
        <w:t>1、投标人须明确投标产品的厂家、产地、品牌、型号、详细参数，否则为无效投标。</w:t>
      </w:r>
    </w:p>
    <w:p w:rsidR="00117448" w:rsidRDefault="00117448" w:rsidP="00117448">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1、投标人应就该项目完整投标，否则为无效投标。</w:t>
      </w:r>
    </w:p>
    <w:p w:rsidR="00117448" w:rsidRDefault="00117448" w:rsidP="00117448">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2、招标文件中所列需求为最低要求，对招标文件中没有列出而对本项目必不可少的其他要求，投标人必须给予实现，否则为无效投标。</w:t>
      </w:r>
    </w:p>
    <w:p w:rsidR="00117448" w:rsidRDefault="00117448" w:rsidP="00117448">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00C3081D">
        <w:rPr>
          <w:rFonts w:ascii="仿宋_GB2312" w:eastAsia="仿宋_GB2312" w:hAnsi="仿宋_GB2312" w:cs="仿宋_GB2312" w:hint="eastAsia"/>
          <w:sz w:val="32"/>
          <w:szCs w:val="32"/>
        </w:rPr>
        <w:t>交货期</w:t>
      </w:r>
      <w:r>
        <w:rPr>
          <w:rFonts w:ascii="仿宋_GB2312" w:eastAsia="仿宋_GB2312" w:hAnsi="仿宋_GB2312" w:cs="仿宋_GB2312" w:hint="eastAsia"/>
          <w:sz w:val="32"/>
          <w:szCs w:val="32"/>
        </w:rPr>
        <w:t>：合同签订后</w:t>
      </w:r>
      <w:r w:rsidR="008E798A">
        <w:rPr>
          <w:rFonts w:ascii="仿宋_GB2312" w:eastAsia="仿宋_GB2312" w:hAnsi="仿宋_GB2312" w:cs="仿宋_GB2312" w:hint="eastAsia"/>
          <w:sz w:val="32"/>
          <w:szCs w:val="32"/>
        </w:rPr>
        <w:t>30日历天内</w:t>
      </w:r>
      <w:r>
        <w:rPr>
          <w:rFonts w:ascii="仿宋_GB2312" w:eastAsia="仿宋_GB2312" w:hAnsi="仿宋_GB2312" w:cs="仿宋_GB2312" w:hint="eastAsia"/>
          <w:sz w:val="32"/>
          <w:szCs w:val="32"/>
        </w:rPr>
        <w:t>，不响应者为无效投标。</w:t>
      </w:r>
    </w:p>
    <w:p w:rsidR="00117448" w:rsidRDefault="00117448" w:rsidP="00117448">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4、最高限价：</w:t>
      </w:r>
      <w:r w:rsidR="0015199E">
        <w:rPr>
          <w:rFonts w:ascii="仿宋_GB2312" w:eastAsia="仿宋_GB2312" w:hAnsi="仿宋_GB2312" w:cs="仿宋_GB2312" w:hint="eastAsia"/>
          <w:sz w:val="32"/>
          <w:szCs w:val="32"/>
        </w:rPr>
        <w:t>134</w:t>
      </w:r>
      <w:r>
        <w:rPr>
          <w:rFonts w:ascii="仿宋_GB2312" w:eastAsia="仿宋_GB2312" w:hAnsi="仿宋_GB2312" w:cs="仿宋_GB2312" w:hint="eastAsia"/>
          <w:sz w:val="32"/>
          <w:szCs w:val="32"/>
        </w:rPr>
        <w:t>万元，超出者为无效投标。</w:t>
      </w:r>
    </w:p>
    <w:p w:rsidR="00295E8A" w:rsidRDefault="00295E8A">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三、服务标准、期限、效率等要求</w:t>
      </w:r>
    </w:p>
    <w:p w:rsidR="00295E8A" w:rsidRDefault="00295E8A">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1、投标人中标后7日内需提供所投产品到使用方实际网络环境中进行测试，逐条检验招标文件技术参数要求。</w:t>
      </w:r>
    </w:p>
    <w:p w:rsidR="00295E8A" w:rsidRDefault="00295E8A">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2、相关项目负责人督促信息系统使用人员熟悉系统功能，经过培训后按照系统测试用例并结合业务实际需求开展测试，形成系统试用测试意见并签字。测试过程中，承建单位</w:t>
      </w:r>
      <w:r>
        <w:rPr>
          <w:rFonts w:ascii="仿宋_GB2312" w:eastAsia="仿宋_GB2312" w:hAnsi="仿宋_GB2312" w:cs="仿宋_GB2312" w:hint="eastAsia"/>
          <w:sz w:val="32"/>
          <w:szCs w:val="32"/>
        </w:rPr>
        <w:lastRenderedPageBreak/>
        <w:t>应当配合建设单位对信息系统试用人员进行测试指导。信息系统使用人员重点测试内容包括：</w:t>
      </w:r>
    </w:p>
    <w:p w:rsidR="00295E8A" w:rsidRDefault="00295E8A">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信息系统功能是否符合需求规格说明书的业务流程和业务需求</w:t>
      </w:r>
      <w:r w:rsidR="00033F95">
        <w:rPr>
          <w:rFonts w:ascii="仿宋_GB2312" w:eastAsia="仿宋_GB2312" w:hAnsi="仿宋_GB2312" w:cs="仿宋_GB2312" w:hint="eastAsia"/>
          <w:sz w:val="32"/>
          <w:szCs w:val="32"/>
        </w:rPr>
        <w:t>。</w:t>
      </w:r>
    </w:p>
    <w:p w:rsidR="00033F95" w:rsidRDefault="00033F95">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信息系统数据处理是否正确。</w:t>
      </w:r>
    </w:p>
    <w:p w:rsidR="00033F95" w:rsidRDefault="00033F95">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信息系统性能是否满足业务要求。</w:t>
      </w:r>
    </w:p>
    <w:p w:rsidR="00033F95" w:rsidRPr="00033F95" w:rsidRDefault="00033F95">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信息系统是否</w:t>
      </w:r>
      <w:r w:rsidR="00B413E4">
        <w:rPr>
          <w:rFonts w:ascii="仿宋_GB2312" w:eastAsia="仿宋_GB2312" w:hAnsi="仿宋_GB2312" w:cs="仿宋_GB2312" w:hint="eastAsia"/>
          <w:sz w:val="32"/>
          <w:szCs w:val="32"/>
        </w:rPr>
        <w:t>易</w:t>
      </w:r>
      <w:r>
        <w:rPr>
          <w:rFonts w:ascii="仿宋_GB2312" w:eastAsia="仿宋_GB2312" w:hAnsi="仿宋_GB2312" w:cs="仿宋_GB2312" w:hint="eastAsia"/>
          <w:sz w:val="32"/>
          <w:szCs w:val="32"/>
        </w:rPr>
        <w:t>于操作，并具较好的容错性。</w:t>
      </w:r>
    </w:p>
    <w:p w:rsidR="00493326" w:rsidRDefault="00033F95">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四、</w:t>
      </w:r>
      <w:r w:rsidR="00BF6A18">
        <w:rPr>
          <w:rFonts w:ascii="仿宋_GB2312" w:eastAsia="仿宋_GB2312" w:hAnsi="仿宋_GB2312" w:cs="仿宋_GB2312" w:hint="eastAsia"/>
          <w:sz w:val="32"/>
          <w:szCs w:val="32"/>
        </w:rPr>
        <w:t>验收标准</w:t>
      </w:r>
    </w:p>
    <w:p w:rsidR="00493326" w:rsidRDefault="00BF6A18">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033F95" w:rsidRDefault="00033F95">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项目验收完毕，对项目系统蓝图、建设质量、硬件设备、网络环境、软件运行情况等做出全面的评价，得出结论性意见，对不合格的项目不予验收，对遗留问题提出具体的解决意见，并出具测试验收报告。</w:t>
      </w:r>
    </w:p>
    <w:p w:rsidR="00033F95" w:rsidRPr="00033F95" w:rsidRDefault="00033F95">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系统交接时，承建单位依据合同等制定详细的系统交付清单，包括硬件设备、软件设备及相关文档，提交建设单位进行清点，确仁无误后接受签字。其中交付的项目文档需包括：实施计划表、需求分析报告、项目蓝图方案、软件测试报告、系统测试方案、培训方案、系统测试用例、系统使用</w:t>
      </w:r>
      <w:r>
        <w:rPr>
          <w:rFonts w:ascii="仿宋_GB2312" w:eastAsia="仿宋_GB2312" w:hAnsi="仿宋_GB2312" w:cs="仿宋_GB2312" w:hint="eastAsia"/>
          <w:sz w:val="32"/>
          <w:szCs w:val="32"/>
        </w:rPr>
        <w:lastRenderedPageBreak/>
        <w:t>手册、系统安装维护管理手册、项目建设技术方案、项目实施问题一览表及其他要求的材料。</w:t>
      </w:r>
    </w:p>
    <w:p w:rsidR="00493326" w:rsidRDefault="00BF6A18">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五、评标方法和评标标准</w:t>
      </w:r>
    </w:p>
    <w:p w:rsidR="00493326" w:rsidRDefault="00BF6A18">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（一）评标方法：综合评分法</w:t>
      </w:r>
    </w:p>
    <w:p w:rsidR="00493326" w:rsidRDefault="00BF6A18">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（二）综合评分法评标标准：</w:t>
      </w:r>
    </w:p>
    <w:tbl>
      <w:tblPr>
        <w:tblW w:w="9012" w:type="dxa"/>
        <w:jc w:val="center"/>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00"/>
        <w:gridCol w:w="6575"/>
        <w:gridCol w:w="937"/>
      </w:tblGrid>
      <w:tr w:rsidR="00493326" w:rsidRPr="006E30C7">
        <w:trPr>
          <w:trHeight w:val="344"/>
          <w:jc w:val="center"/>
        </w:trPr>
        <w:tc>
          <w:tcPr>
            <w:tcW w:w="1500" w:type="dxa"/>
            <w:vAlign w:val="center"/>
          </w:tcPr>
          <w:p w:rsidR="00493326" w:rsidRPr="006E30C7" w:rsidRDefault="00BF6A18">
            <w:pPr>
              <w:adjustRightInd w:val="0"/>
              <w:snapToGrid w:val="0"/>
              <w:jc w:val="center"/>
              <w:rPr>
                <w:rFonts w:ascii="仿宋_GB2312" w:eastAsia="仿宋_GB2312" w:hAnsi="FangSong" w:cs="FangSong"/>
                <w:sz w:val="28"/>
                <w:szCs w:val="28"/>
              </w:rPr>
            </w:pPr>
            <w:r w:rsidRPr="006E30C7">
              <w:rPr>
                <w:rFonts w:ascii="仿宋_GB2312" w:eastAsia="仿宋_GB2312" w:hAnsi="FangSong" w:cs="FangSong" w:hint="eastAsia"/>
                <w:sz w:val="28"/>
                <w:szCs w:val="28"/>
              </w:rPr>
              <w:t>分值构成</w:t>
            </w:r>
          </w:p>
          <w:p w:rsidR="00493326" w:rsidRPr="006E30C7" w:rsidRDefault="00BF6A18">
            <w:pPr>
              <w:adjustRightInd w:val="0"/>
              <w:snapToGrid w:val="0"/>
              <w:jc w:val="center"/>
              <w:rPr>
                <w:rFonts w:ascii="仿宋_GB2312" w:eastAsia="仿宋_GB2312" w:hAnsi="FangSong" w:cs="FangSong"/>
                <w:sz w:val="28"/>
                <w:szCs w:val="28"/>
              </w:rPr>
            </w:pPr>
            <w:r w:rsidRPr="006E30C7">
              <w:rPr>
                <w:rFonts w:ascii="仿宋_GB2312" w:eastAsia="仿宋_GB2312" w:hAnsi="FangSong" w:cs="FangSong" w:hint="eastAsia"/>
                <w:sz w:val="28"/>
                <w:szCs w:val="28"/>
              </w:rPr>
              <w:t>(总分100分)</w:t>
            </w:r>
          </w:p>
        </w:tc>
        <w:tc>
          <w:tcPr>
            <w:tcW w:w="7512" w:type="dxa"/>
            <w:gridSpan w:val="2"/>
            <w:vAlign w:val="center"/>
          </w:tcPr>
          <w:p w:rsidR="00493326" w:rsidRPr="006E30C7" w:rsidRDefault="00BF6A18">
            <w:pPr>
              <w:adjustRightInd w:val="0"/>
              <w:snapToGrid w:val="0"/>
              <w:ind w:firstLineChars="200" w:firstLine="560"/>
              <w:rPr>
                <w:rFonts w:ascii="仿宋_GB2312" w:eastAsia="仿宋_GB2312" w:hAnsi="FangSong" w:cs="FangSong"/>
                <w:color w:val="000000" w:themeColor="text1"/>
                <w:sz w:val="28"/>
                <w:szCs w:val="28"/>
              </w:rPr>
            </w:pPr>
            <w:r w:rsidRPr="006E30C7">
              <w:rPr>
                <w:rFonts w:ascii="仿宋_GB2312" w:eastAsia="仿宋_GB2312" w:hAnsi="FangSong" w:cs="FangSong" w:hint="eastAsia"/>
                <w:sz w:val="28"/>
                <w:szCs w:val="28"/>
              </w:rPr>
              <w:t>价格分值：</w:t>
            </w:r>
            <w:r w:rsidR="00C55EBF">
              <w:rPr>
                <w:rFonts w:ascii="仿宋_GB2312" w:eastAsia="仿宋_GB2312" w:hAnsi="FangSong" w:cs="FangSong" w:hint="eastAsia"/>
                <w:color w:val="000000" w:themeColor="text1"/>
                <w:sz w:val="28"/>
                <w:szCs w:val="28"/>
              </w:rPr>
              <w:t>3</w:t>
            </w:r>
            <w:r w:rsidRPr="006E30C7">
              <w:rPr>
                <w:rFonts w:ascii="仿宋_GB2312" w:eastAsia="仿宋_GB2312" w:hAnsi="FangSong" w:cs="FangSong" w:hint="eastAsia"/>
                <w:color w:val="000000" w:themeColor="text1"/>
                <w:sz w:val="28"/>
                <w:szCs w:val="28"/>
              </w:rPr>
              <w:t>0分</w:t>
            </w:r>
          </w:p>
          <w:p w:rsidR="00493326" w:rsidRPr="006E30C7" w:rsidRDefault="00BF6A18">
            <w:pPr>
              <w:adjustRightInd w:val="0"/>
              <w:snapToGrid w:val="0"/>
              <w:ind w:firstLineChars="200" w:firstLine="560"/>
              <w:rPr>
                <w:rFonts w:ascii="仿宋_GB2312" w:eastAsia="仿宋_GB2312" w:hAnsi="FangSong" w:cs="FangSong"/>
                <w:color w:val="000000" w:themeColor="text1"/>
                <w:sz w:val="28"/>
                <w:szCs w:val="28"/>
              </w:rPr>
            </w:pPr>
            <w:r w:rsidRPr="006E30C7">
              <w:rPr>
                <w:rFonts w:ascii="仿宋_GB2312" w:eastAsia="仿宋_GB2312" w:hAnsi="FangSong" w:cs="FangSong" w:hint="eastAsia"/>
                <w:color w:val="000000" w:themeColor="text1"/>
                <w:sz w:val="28"/>
                <w:szCs w:val="28"/>
              </w:rPr>
              <w:t>商务部分：</w:t>
            </w:r>
            <w:r w:rsidR="003A09DD">
              <w:rPr>
                <w:rFonts w:ascii="仿宋_GB2312" w:eastAsia="仿宋_GB2312" w:hAnsi="FangSong" w:cs="FangSong" w:hint="eastAsia"/>
                <w:color w:val="000000" w:themeColor="text1"/>
                <w:sz w:val="28"/>
                <w:szCs w:val="28"/>
              </w:rPr>
              <w:t>32</w:t>
            </w:r>
            <w:r w:rsidRPr="006E30C7">
              <w:rPr>
                <w:rFonts w:ascii="仿宋_GB2312" w:eastAsia="仿宋_GB2312" w:hAnsi="FangSong" w:cs="FangSong" w:hint="eastAsia"/>
                <w:color w:val="000000" w:themeColor="text1"/>
                <w:sz w:val="28"/>
                <w:szCs w:val="28"/>
              </w:rPr>
              <w:t>分</w:t>
            </w:r>
          </w:p>
          <w:p w:rsidR="00493326" w:rsidRPr="006E30C7" w:rsidRDefault="00BF6A18" w:rsidP="003A09DD">
            <w:pPr>
              <w:adjustRightInd w:val="0"/>
              <w:snapToGrid w:val="0"/>
              <w:ind w:firstLineChars="200" w:firstLine="560"/>
              <w:rPr>
                <w:rFonts w:ascii="仿宋_GB2312" w:eastAsia="仿宋_GB2312" w:hAnsi="FangSong" w:cs="FangSong"/>
                <w:sz w:val="28"/>
                <w:szCs w:val="28"/>
              </w:rPr>
            </w:pPr>
            <w:r w:rsidRPr="006E30C7">
              <w:rPr>
                <w:rFonts w:ascii="仿宋_GB2312" w:eastAsia="仿宋_GB2312" w:hAnsi="FangSong" w:cs="FangSong" w:hint="eastAsia"/>
                <w:sz w:val="28"/>
                <w:szCs w:val="28"/>
              </w:rPr>
              <w:t>技术部分：</w:t>
            </w:r>
            <w:r w:rsidR="003A09DD">
              <w:rPr>
                <w:rFonts w:ascii="仿宋_GB2312" w:eastAsia="仿宋_GB2312" w:hAnsi="FangSong" w:cs="FangSong" w:hint="eastAsia"/>
                <w:sz w:val="28"/>
                <w:szCs w:val="28"/>
              </w:rPr>
              <w:t>38</w:t>
            </w:r>
            <w:r w:rsidRPr="006E30C7">
              <w:rPr>
                <w:rFonts w:ascii="仿宋_GB2312" w:eastAsia="仿宋_GB2312" w:hAnsi="FangSong" w:cs="FangSong" w:hint="eastAsia"/>
                <w:sz w:val="28"/>
                <w:szCs w:val="28"/>
              </w:rPr>
              <w:t>分</w:t>
            </w:r>
          </w:p>
        </w:tc>
      </w:tr>
      <w:tr w:rsidR="00493326" w:rsidRPr="006E30C7">
        <w:trPr>
          <w:trHeight w:val="217"/>
          <w:jc w:val="center"/>
        </w:trPr>
        <w:tc>
          <w:tcPr>
            <w:tcW w:w="9012" w:type="dxa"/>
            <w:gridSpan w:val="3"/>
            <w:tcBorders>
              <w:bottom w:val="single" w:sz="4" w:space="0" w:color="auto"/>
            </w:tcBorders>
            <w:vAlign w:val="center"/>
          </w:tcPr>
          <w:p w:rsidR="00493326" w:rsidRPr="006E30C7" w:rsidRDefault="00BF6A18" w:rsidP="008F0556">
            <w:pPr>
              <w:adjustRightInd w:val="0"/>
              <w:snapToGrid w:val="0"/>
              <w:jc w:val="center"/>
              <w:rPr>
                <w:rFonts w:ascii="仿宋_GB2312" w:eastAsia="仿宋_GB2312" w:hAnsi="FangSong" w:cs="FangSong"/>
                <w:sz w:val="28"/>
                <w:szCs w:val="28"/>
              </w:rPr>
            </w:pPr>
            <w:r w:rsidRPr="006E30C7">
              <w:rPr>
                <w:rFonts w:ascii="仿宋_GB2312" w:eastAsia="仿宋_GB2312" w:hAnsi="FangSong" w:cs="FangSong" w:hint="eastAsia"/>
                <w:sz w:val="28"/>
                <w:szCs w:val="28"/>
              </w:rPr>
              <w:t>一、价格部分(满分</w:t>
            </w:r>
            <w:r w:rsidR="008F0556">
              <w:rPr>
                <w:rFonts w:ascii="仿宋_GB2312" w:eastAsia="仿宋_GB2312" w:hAnsi="FangSong" w:cs="FangSong" w:hint="eastAsia"/>
                <w:sz w:val="28"/>
                <w:szCs w:val="28"/>
              </w:rPr>
              <w:t>3</w:t>
            </w:r>
            <w:r w:rsidRPr="006E30C7">
              <w:rPr>
                <w:rFonts w:ascii="仿宋_GB2312" w:eastAsia="仿宋_GB2312" w:hAnsi="FangSong" w:cs="FangSong" w:hint="eastAsia"/>
                <w:sz w:val="28"/>
                <w:szCs w:val="28"/>
              </w:rPr>
              <w:t>0分)</w:t>
            </w:r>
          </w:p>
        </w:tc>
      </w:tr>
      <w:tr w:rsidR="00493326" w:rsidRPr="006E30C7">
        <w:trPr>
          <w:trHeight w:val="217"/>
          <w:jc w:val="center"/>
        </w:trPr>
        <w:tc>
          <w:tcPr>
            <w:tcW w:w="1500" w:type="dxa"/>
            <w:tcBorders>
              <w:top w:val="single" w:sz="4" w:space="0" w:color="auto"/>
            </w:tcBorders>
            <w:vAlign w:val="center"/>
          </w:tcPr>
          <w:p w:rsidR="00493326" w:rsidRPr="006E30C7" w:rsidRDefault="00BF6A18">
            <w:pPr>
              <w:adjustRightInd w:val="0"/>
              <w:snapToGrid w:val="0"/>
              <w:jc w:val="center"/>
              <w:rPr>
                <w:rFonts w:ascii="仿宋_GB2312" w:eastAsia="仿宋_GB2312" w:hAnsi="FangSong" w:cs="FangSong"/>
                <w:sz w:val="28"/>
                <w:szCs w:val="28"/>
              </w:rPr>
            </w:pPr>
            <w:r w:rsidRPr="006E30C7">
              <w:rPr>
                <w:rFonts w:ascii="仿宋_GB2312" w:eastAsia="仿宋_GB2312" w:hAnsi="FangSong" w:cs="FangSong" w:hint="eastAsia"/>
                <w:sz w:val="28"/>
                <w:szCs w:val="28"/>
              </w:rPr>
              <w:t>评分因素</w:t>
            </w:r>
          </w:p>
        </w:tc>
        <w:tc>
          <w:tcPr>
            <w:tcW w:w="6575" w:type="dxa"/>
            <w:tcBorders>
              <w:top w:val="single" w:sz="4" w:space="0" w:color="auto"/>
            </w:tcBorders>
            <w:vAlign w:val="center"/>
          </w:tcPr>
          <w:p w:rsidR="00493326" w:rsidRPr="006E30C7" w:rsidRDefault="00BF6A18">
            <w:pPr>
              <w:adjustRightInd w:val="0"/>
              <w:snapToGrid w:val="0"/>
              <w:jc w:val="center"/>
              <w:rPr>
                <w:rFonts w:ascii="仿宋_GB2312" w:eastAsia="仿宋_GB2312" w:hAnsi="FangSong" w:cs="FangSong"/>
                <w:sz w:val="28"/>
                <w:szCs w:val="28"/>
              </w:rPr>
            </w:pPr>
            <w:r w:rsidRPr="006E30C7">
              <w:rPr>
                <w:rFonts w:ascii="仿宋_GB2312" w:eastAsia="仿宋_GB2312" w:hAnsi="FangSong" w:cs="FangSong" w:hint="eastAsia"/>
                <w:sz w:val="28"/>
                <w:szCs w:val="28"/>
              </w:rPr>
              <w:t>评分标准</w:t>
            </w:r>
          </w:p>
        </w:tc>
        <w:tc>
          <w:tcPr>
            <w:tcW w:w="937" w:type="dxa"/>
            <w:tcBorders>
              <w:top w:val="single" w:sz="4" w:space="0" w:color="auto"/>
            </w:tcBorders>
            <w:vAlign w:val="center"/>
          </w:tcPr>
          <w:p w:rsidR="00493326" w:rsidRPr="006E30C7" w:rsidRDefault="00BF6A18">
            <w:pPr>
              <w:adjustRightInd w:val="0"/>
              <w:snapToGrid w:val="0"/>
              <w:jc w:val="center"/>
              <w:rPr>
                <w:rFonts w:ascii="仿宋_GB2312" w:eastAsia="仿宋_GB2312" w:hAnsi="FangSong" w:cs="FangSong"/>
                <w:sz w:val="24"/>
              </w:rPr>
            </w:pPr>
            <w:r w:rsidRPr="006E30C7">
              <w:rPr>
                <w:rFonts w:ascii="仿宋_GB2312" w:eastAsia="仿宋_GB2312" w:hAnsi="FangSong" w:cs="FangSong" w:hint="eastAsia"/>
                <w:sz w:val="24"/>
                <w:szCs w:val="24"/>
              </w:rPr>
              <w:t>分值</w:t>
            </w:r>
          </w:p>
        </w:tc>
      </w:tr>
      <w:tr w:rsidR="00493326" w:rsidRPr="006E30C7">
        <w:trPr>
          <w:trHeight w:val="581"/>
          <w:jc w:val="center"/>
        </w:trPr>
        <w:tc>
          <w:tcPr>
            <w:tcW w:w="1500" w:type="dxa"/>
            <w:tcBorders>
              <w:top w:val="single" w:sz="4" w:space="0" w:color="auto"/>
            </w:tcBorders>
            <w:vAlign w:val="center"/>
          </w:tcPr>
          <w:p w:rsidR="00493326" w:rsidRPr="006E30C7" w:rsidRDefault="00BF6A18">
            <w:pPr>
              <w:adjustRightInd w:val="0"/>
              <w:snapToGrid w:val="0"/>
              <w:jc w:val="center"/>
              <w:rPr>
                <w:rFonts w:ascii="仿宋_GB2312" w:eastAsia="仿宋_GB2312" w:hAnsi="FangSong" w:cs="FangSong"/>
                <w:sz w:val="28"/>
                <w:szCs w:val="28"/>
              </w:rPr>
            </w:pPr>
            <w:r w:rsidRPr="006E30C7">
              <w:rPr>
                <w:rFonts w:ascii="仿宋_GB2312" w:eastAsia="仿宋_GB2312" w:hAnsi="FangSong" w:cs="FangSong" w:hint="eastAsia"/>
                <w:sz w:val="28"/>
                <w:szCs w:val="28"/>
              </w:rPr>
              <w:t>投标报价</w:t>
            </w:r>
          </w:p>
          <w:p w:rsidR="00493326" w:rsidRPr="006E30C7" w:rsidRDefault="00BF6A18">
            <w:pPr>
              <w:adjustRightInd w:val="0"/>
              <w:snapToGrid w:val="0"/>
              <w:jc w:val="center"/>
              <w:rPr>
                <w:rFonts w:ascii="仿宋_GB2312" w:eastAsia="仿宋_GB2312" w:hAnsi="FangSong" w:cs="FangSong"/>
                <w:sz w:val="28"/>
                <w:szCs w:val="28"/>
              </w:rPr>
            </w:pPr>
            <w:r w:rsidRPr="006E30C7">
              <w:rPr>
                <w:rFonts w:ascii="仿宋_GB2312" w:eastAsia="仿宋_GB2312" w:hAnsi="FangSong" w:cs="FangSong" w:hint="eastAsia"/>
                <w:sz w:val="28"/>
                <w:szCs w:val="28"/>
              </w:rPr>
              <w:t>评分标准</w:t>
            </w:r>
          </w:p>
        </w:tc>
        <w:tc>
          <w:tcPr>
            <w:tcW w:w="6575" w:type="dxa"/>
            <w:tcBorders>
              <w:top w:val="single" w:sz="4" w:space="0" w:color="auto"/>
            </w:tcBorders>
            <w:vAlign w:val="center"/>
          </w:tcPr>
          <w:p w:rsidR="00493326" w:rsidRPr="006E30C7" w:rsidRDefault="00BF6A18">
            <w:pPr>
              <w:adjustRightInd w:val="0"/>
              <w:snapToGrid w:val="0"/>
              <w:spacing w:line="276" w:lineRule="auto"/>
              <w:jc w:val="left"/>
              <w:rPr>
                <w:rFonts w:ascii="仿宋_GB2312" w:eastAsia="仿宋_GB2312" w:hAnsi="FangSong" w:cs="FangSong"/>
                <w:sz w:val="28"/>
                <w:szCs w:val="28"/>
              </w:rPr>
            </w:pPr>
            <w:r w:rsidRPr="006E30C7">
              <w:rPr>
                <w:rFonts w:ascii="仿宋_GB2312" w:eastAsia="仿宋_GB2312" w:hAnsi="FangSong" w:cs="FangSong" w:hint="eastAsia"/>
                <w:sz w:val="28"/>
                <w:szCs w:val="28"/>
              </w:rPr>
              <w:t>评标基准价：满足招标文件要求的有效投标报价中，最低的投标报价为评标基准价。</w:t>
            </w:r>
          </w:p>
          <w:p w:rsidR="00493326" w:rsidRPr="006E30C7" w:rsidRDefault="00BF6A18" w:rsidP="00C55EBF">
            <w:pPr>
              <w:adjustRightInd w:val="0"/>
              <w:snapToGrid w:val="0"/>
              <w:spacing w:line="276" w:lineRule="auto"/>
              <w:jc w:val="left"/>
              <w:rPr>
                <w:rFonts w:ascii="仿宋_GB2312" w:eastAsia="仿宋_GB2312"/>
                <w:sz w:val="28"/>
                <w:szCs w:val="28"/>
              </w:rPr>
            </w:pPr>
            <w:r w:rsidRPr="006E30C7">
              <w:rPr>
                <w:rFonts w:ascii="仿宋_GB2312" w:eastAsia="仿宋_GB2312" w:hAnsi="FangSong" w:cs="FangSong" w:hint="eastAsia"/>
                <w:sz w:val="28"/>
                <w:szCs w:val="28"/>
              </w:rPr>
              <w:t>投标报价得分=（评标基准价/投标报价）×</w:t>
            </w:r>
            <w:r w:rsidR="00C55EBF">
              <w:rPr>
                <w:rFonts w:ascii="仿宋_GB2312" w:eastAsia="仿宋_GB2312" w:hAnsi="FangSong" w:cs="FangSong" w:hint="eastAsia"/>
                <w:sz w:val="28"/>
                <w:szCs w:val="28"/>
              </w:rPr>
              <w:t>3</w:t>
            </w:r>
            <w:r w:rsidRPr="006E30C7">
              <w:rPr>
                <w:rFonts w:ascii="仿宋_GB2312" w:eastAsia="仿宋_GB2312" w:hAnsi="FangSong" w:cs="FangSong" w:hint="eastAsia"/>
                <w:sz w:val="28"/>
                <w:szCs w:val="28"/>
              </w:rPr>
              <w:t xml:space="preserve">0 </w:t>
            </w:r>
          </w:p>
        </w:tc>
        <w:tc>
          <w:tcPr>
            <w:tcW w:w="937" w:type="dxa"/>
            <w:tcBorders>
              <w:top w:val="single" w:sz="4" w:space="0" w:color="auto"/>
            </w:tcBorders>
            <w:vAlign w:val="center"/>
          </w:tcPr>
          <w:p w:rsidR="00493326" w:rsidRPr="006E30C7" w:rsidRDefault="00C55EBF">
            <w:pPr>
              <w:adjustRightInd w:val="0"/>
              <w:snapToGrid w:val="0"/>
              <w:jc w:val="center"/>
              <w:rPr>
                <w:rFonts w:ascii="仿宋_GB2312" w:eastAsia="仿宋_GB2312" w:hAnsi="FangSong" w:cs="FangSong"/>
                <w:sz w:val="24"/>
              </w:rPr>
            </w:pPr>
            <w:r>
              <w:rPr>
                <w:rFonts w:ascii="仿宋_GB2312" w:eastAsia="仿宋_GB2312" w:hAnsi="FangSong" w:cs="FangSong" w:hint="eastAsia"/>
                <w:sz w:val="24"/>
                <w:szCs w:val="24"/>
              </w:rPr>
              <w:t>3</w:t>
            </w:r>
            <w:r w:rsidR="00BF6A18" w:rsidRPr="006E30C7">
              <w:rPr>
                <w:rFonts w:ascii="仿宋_GB2312" w:eastAsia="仿宋_GB2312" w:hAnsi="FangSong" w:cs="FangSong" w:hint="eastAsia"/>
                <w:sz w:val="24"/>
                <w:szCs w:val="24"/>
              </w:rPr>
              <w:t>0分</w:t>
            </w:r>
          </w:p>
        </w:tc>
      </w:tr>
      <w:tr w:rsidR="00493326" w:rsidRPr="006E30C7">
        <w:trPr>
          <w:trHeight w:val="217"/>
          <w:jc w:val="center"/>
        </w:trPr>
        <w:tc>
          <w:tcPr>
            <w:tcW w:w="9012" w:type="dxa"/>
            <w:gridSpan w:val="3"/>
            <w:vAlign w:val="center"/>
          </w:tcPr>
          <w:p w:rsidR="00493326" w:rsidRPr="006E30C7" w:rsidRDefault="00BF6A18" w:rsidP="005E49D3">
            <w:pPr>
              <w:adjustRightInd w:val="0"/>
              <w:snapToGrid w:val="0"/>
              <w:spacing w:line="276" w:lineRule="auto"/>
              <w:jc w:val="center"/>
              <w:rPr>
                <w:rFonts w:ascii="仿宋_GB2312" w:eastAsia="仿宋_GB2312" w:hAnsi="FangSong" w:cs="FangSong"/>
                <w:sz w:val="28"/>
                <w:szCs w:val="28"/>
              </w:rPr>
            </w:pPr>
            <w:r w:rsidRPr="006E30C7">
              <w:rPr>
                <w:rFonts w:ascii="仿宋_GB2312" w:eastAsia="仿宋_GB2312" w:hAnsi="FangSong" w:cs="FangSong" w:hint="eastAsia"/>
                <w:sz w:val="28"/>
                <w:szCs w:val="28"/>
              </w:rPr>
              <w:t>二、商务部分(满分</w:t>
            </w:r>
            <w:r w:rsidR="005E49D3">
              <w:rPr>
                <w:rFonts w:ascii="仿宋_GB2312" w:eastAsia="仿宋_GB2312" w:hAnsi="FangSong" w:cs="FangSong" w:hint="eastAsia"/>
                <w:sz w:val="28"/>
                <w:szCs w:val="28"/>
              </w:rPr>
              <w:t>32</w:t>
            </w:r>
            <w:r w:rsidRPr="006E30C7">
              <w:rPr>
                <w:rFonts w:ascii="仿宋_GB2312" w:eastAsia="仿宋_GB2312" w:hAnsi="FangSong" w:cs="FangSong" w:hint="eastAsia"/>
                <w:sz w:val="28"/>
                <w:szCs w:val="28"/>
              </w:rPr>
              <w:t>分)</w:t>
            </w:r>
          </w:p>
        </w:tc>
      </w:tr>
      <w:tr w:rsidR="00493326" w:rsidRPr="006E30C7">
        <w:trPr>
          <w:trHeight w:val="217"/>
          <w:jc w:val="center"/>
        </w:trPr>
        <w:tc>
          <w:tcPr>
            <w:tcW w:w="1500" w:type="dxa"/>
            <w:tcBorders>
              <w:bottom w:val="single" w:sz="4" w:space="0" w:color="auto"/>
            </w:tcBorders>
            <w:vAlign w:val="center"/>
          </w:tcPr>
          <w:p w:rsidR="00493326" w:rsidRPr="006E30C7" w:rsidRDefault="00BF6A18">
            <w:pPr>
              <w:adjustRightInd w:val="0"/>
              <w:snapToGrid w:val="0"/>
              <w:jc w:val="center"/>
              <w:rPr>
                <w:rFonts w:ascii="仿宋_GB2312" w:eastAsia="仿宋_GB2312" w:hAnsi="FangSong" w:cs="FangSong"/>
                <w:sz w:val="28"/>
                <w:szCs w:val="28"/>
              </w:rPr>
            </w:pPr>
            <w:r w:rsidRPr="006E30C7">
              <w:rPr>
                <w:rFonts w:ascii="仿宋_GB2312" w:eastAsia="仿宋_GB2312" w:hAnsi="FangSong" w:cs="FangSong" w:hint="eastAsia"/>
                <w:sz w:val="28"/>
                <w:szCs w:val="28"/>
              </w:rPr>
              <w:t>评分因素</w:t>
            </w:r>
          </w:p>
        </w:tc>
        <w:tc>
          <w:tcPr>
            <w:tcW w:w="6575" w:type="dxa"/>
            <w:vAlign w:val="center"/>
          </w:tcPr>
          <w:p w:rsidR="00493326" w:rsidRPr="006E30C7" w:rsidRDefault="00BF6A18">
            <w:pPr>
              <w:adjustRightInd w:val="0"/>
              <w:snapToGrid w:val="0"/>
              <w:spacing w:line="276" w:lineRule="auto"/>
              <w:jc w:val="center"/>
              <w:rPr>
                <w:rFonts w:ascii="仿宋_GB2312" w:eastAsia="仿宋_GB2312" w:hAnsi="FangSong" w:cs="FangSong"/>
                <w:sz w:val="28"/>
                <w:szCs w:val="28"/>
              </w:rPr>
            </w:pPr>
            <w:r w:rsidRPr="006E30C7">
              <w:rPr>
                <w:rFonts w:ascii="仿宋_GB2312" w:eastAsia="仿宋_GB2312" w:hAnsi="FangSong" w:cs="FangSong" w:hint="eastAsia"/>
                <w:sz w:val="28"/>
                <w:szCs w:val="28"/>
              </w:rPr>
              <w:t>评分标准</w:t>
            </w:r>
          </w:p>
        </w:tc>
        <w:tc>
          <w:tcPr>
            <w:tcW w:w="937" w:type="dxa"/>
            <w:vAlign w:val="center"/>
          </w:tcPr>
          <w:p w:rsidR="00493326" w:rsidRPr="006E30C7" w:rsidRDefault="00BF6A18">
            <w:pPr>
              <w:adjustRightInd w:val="0"/>
              <w:snapToGrid w:val="0"/>
              <w:jc w:val="center"/>
              <w:rPr>
                <w:rFonts w:ascii="仿宋_GB2312" w:eastAsia="仿宋_GB2312" w:hAnsi="FangSong" w:cs="FangSong"/>
                <w:sz w:val="24"/>
              </w:rPr>
            </w:pPr>
            <w:r w:rsidRPr="006E30C7">
              <w:rPr>
                <w:rFonts w:ascii="仿宋_GB2312" w:eastAsia="仿宋_GB2312" w:hAnsi="FangSong" w:cs="FangSong" w:hint="eastAsia"/>
                <w:sz w:val="24"/>
                <w:szCs w:val="24"/>
              </w:rPr>
              <w:t>分值</w:t>
            </w:r>
          </w:p>
        </w:tc>
      </w:tr>
      <w:tr w:rsidR="00493326" w:rsidRPr="006E30C7">
        <w:trPr>
          <w:trHeight w:val="217"/>
          <w:jc w:val="center"/>
        </w:trPr>
        <w:tc>
          <w:tcPr>
            <w:tcW w:w="1500" w:type="dxa"/>
            <w:vAlign w:val="center"/>
          </w:tcPr>
          <w:p w:rsidR="00493326" w:rsidRPr="006E30C7" w:rsidRDefault="00A41779" w:rsidP="003D4D71">
            <w:pPr>
              <w:adjustRightInd w:val="0"/>
              <w:snapToGrid w:val="0"/>
              <w:jc w:val="center"/>
              <w:rPr>
                <w:rFonts w:ascii="仿宋_GB2312" w:eastAsia="仿宋_GB2312" w:hAnsi="FangSong" w:cs="FangSong"/>
                <w:color w:val="000000" w:themeColor="text1"/>
                <w:sz w:val="28"/>
                <w:szCs w:val="28"/>
              </w:rPr>
            </w:pPr>
            <w:r>
              <w:rPr>
                <w:rFonts w:ascii="仿宋_GB2312" w:eastAsia="仿宋_GB2312" w:hAnsi="FangSong" w:cs="FangSong" w:hint="eastAsia"/>
                <w:color w:val="000000" w:themeColor="text1"/>
                <w:sz w:val="28"/>
                <w:szCs w:val="28"/>
              </w:rPr>
              <w:t>产品</w:t>
            </w:r>
            <w:r w:rsidR="003D4D71">
              <w:rPr>
                <w:rFonts w:ascii="仿宋_GB2312" w:eastAsia="仿宋_GB2312" w:hAnsi="FangSong" w:cs="FangSong" w:hint="eastAsia"/>
                <w:color w:val="000000" w:themeColor="text1"/>
                <w:sz w:val="28"/>
                <w:szCs w:val="28"/>
              </w:rPr>
              <w:t>业绩</w:t>
            </w:r>
          </w:p>
        </w:tc>
        <w:tc>
          <w:tcPr>
            <w:tcW w:w="6575" w:type="dxa"/>
            <w:vAlign w:val="center"/>
          </w:tcPr>
          <w:p w:rsidR="003D4D71" w:rsidRDefault="003D4D71" w:rsidP="003D4D71">
            <w:pPr>
              <w:adjustRightInd w:val="0"/>
              <w:snapToGrid w:val="0"/>
              <w:spacing w:line="360" w:lineRule="auto"/>
              <w:jc w:val="center"/>
              <w:rPr>
                <w:rFonts w:ascii="仿宋_GB2312" w:eastAsia="仿宋_GB2312" w:hAnsi="FangSong" w:cs="FangSong"/>
                <w:color w:val="000000" w:themeColor="text1"/>
                <w:sz w:val="28"/>
                <w:szCs w:val="28"/>
              </w:rPr>
            </w:pPr>
            <w:r w:rsidRPr="003D4D71">
              <w:rPr>
                <w:rFonts w:ascii="仿宋_GB2312" w:eastAsia="仿宋_GB2312" w:hAnsi="FangSong" w:cs="FangSong" w:hint="eastAsia"/>
                <w:color w:val="000000" w:themeColor="text1"/>
                <w:sz w:val="28"/>
                <w:szCs w:val="28"/>
              </w:rPr>
              <w:t>提供</w:t>
            </w:r>
            <w:r>
              <w:rPr>
                <w:rFonts w:ascii="仿宋_GB2312" w:eastAsia="仿宋_GB2312" w:hAnsi="FangSong" w:cs="FangSong" w:hint="eastAsia"/>
                <w:color w:val="000000" w:themeColor="text1"/>
                <w:sz w:val="28"/>
                <w:szCs w:val="28"/>
              </w:rPr>
              <w:t>2015年以来</w:t>
            </w:r>
            <w:r w:rsidRPr="003D4D71">
              <w:rPr>
                <w:rFonts w:ascii="仿宋_GB2312" w:eastAsia="仿宋_GB2312" w:hAnsi="FangSong" w:cs="FangSong"/>
                <w:color w:val="000000" w:themeColor="text1"/>
                <w:sz w:val="28"/>
                <w:szCs w:val="28"/>
              </w:rPr>
              <w:t>PACS</w:t>
            </w:r>
            <w:r w:rsidRPr="003D4D71">
              <w:rPr>
                <w:rFonts w:ascii="仿宋_GB2312" w:eastAsia="仿宋_GB2312" w:hAnsi="FangSong" w:cs="FangSong" w:hint="eastAsia"/>
                <w:color w:val="000000" w:themeColor="text1"/>
                <w:sz w:val="28"/>
                <w:szCs w:val="28"/>
              </w:rPr>
              <w:t>产品公立综合性医院</w:t>
            </w:r>
            <w:r w:rsidRPr="003D4D71">
              <w:rPr>
                <w:rFonts w:ascii="仿宋_GB2312" w:eastAsia="仿宋_GB2312" w:hAnsi="FangSong" w:cs="FangSong"/>
                <w:color w:val="000000" w:themeColor="text1"/>
                <w:sz w:val="28"/>
                <w:szCs w:val="28"/>
              </w:rPr>
              <w:t>PACS</w:t>
            </w:r>
            <w:r w:rsidRPr="003D4D71">
              <w:rPr>
                <w:rFonts w:ascii="仿宋_GB2312" w:eastAsia="仿宋_GB2312" w:hAnsi="FangSong" w:cs="FangSong" w:hint="eastAsia"/>
                <w:color w:val="000000" w:themeColor="text1"/>
                <w:sz w:val="28"/>
                <w:szCs w:val="28"/>
              </w:rPr>
              <w:t>项目案例，每份三级医院</w:t>
            </w:r>
            <w:r w:rsidRPr="003D4D71">
              <w:rPr>
                <w:rFonts w:ascii="仿宋_GB2312" w:eastAsia="仿宋_GB2312" w:hAnsi="FangSong" w:cs="FangSong"/>
                <w:color w:val="000000" w:themeColor="text1"/>
                <w:sz w:val="28"/>
                <w:szCs w:val="28"/>
              </w:rPr>
              <w:t>100</w:t>
            </w:r>
            <w:r w:rsidRPr="003D4D71">
              <w:rPr>
                <w:rFonts w:ascii="仿宋_GB2312" w:eastAsia="仿宋_GB2312" w:hAnsi="FangSong" w:cs="FangSong" w:hint="eastAsia"/>
                <w:color w:val="000000" w:themeColor="text1"/>
                <w:sz w:val="28"/>
                <w:szCs w:val="28"/>
              </w:rPr>
              <w:t>万以上合同得</w:t>
            </w:r>
            <w:r>
              <w:rPr>
                <w:rFonts w:ascii="仿宋_GB2312" w:eastAsia="仿宋_GB2312" w:hAnsi="FangSong" w:cs="FangSong" w:hint="eastAsia"/>
                <w:color w:val="000000" w:themeColor="text1"/>
                <w:sz w:val="28"/>
                <w:szCs w:val="28"/>
              </w:rPr>
              <w:t>2</w:t>
            </w:r>
            <w:r w:rsidRPr="003D4D71">
              <w:rPr>
                <w:rFonts w:ascii="仿宋_GB2312" w:eastAsia="仿宋_GB2312" w:hAnsi="FangSong" w:cs="FangSong" w:hint="eastAsia"/>
                <w:color w:val="000000" w:themeColor="text1"/>
                <w:sz w:val="28"/>
                <w:szCs w:val="28"/>
              </w:rPr>
              <w:t>分，最多得</w:t>
            </w:r>
            <w:r>
              <w:rPr>
                <w:rFonts w:ascii="仿宋_GB2312" w:eastAsia="仿宋_GB2312" w:hAnsi="FangSong" w:cs="FangSong" w:hint="eastAsia"/>
                <w:color w:val="000000" w:themeColor="text1"/>
                <w:sz w:val="28"/>
                <w:szCs w:val="28"/>
              </w:rPr>
              <w:t>6</w:t>
            </w:r>
            <w:r w:rsidRPr="003D4D71">
              <w:rPr>
                <w:rFonts w:ascii="仿宋_GB2312" w:eastAsia="仿宋_GB2312" w:hAnsi="FangSong" w:cs="FangSong" w:hint="eastAsia"/>
                <w:color w:val="000000" w:themeColor="text1"/>
                <w:sz w:val="28"/>
                <w:szCs w:val="28"/>
              </w:rPr>
              <w:t>分；院感产品公立综合性医院项目案例，每份三级医院</w:t>
            </w:r>
            <w:r w:rsidRPr="003D4D71">
              <w:rPr>
                <w:rFonts w:ascii="仿宋_GB2312" w:eastAsia="仿宋_GB2312" w:hAnsi="FangSong" w:cs="FangSong"/>
                <w:color w:val="000000" w:themeColor="text1"/>
                <w:sz w:val="28"/>
                <w:szCs w:val="28"/>
              </w:rPr>
              <w:t>20</w:t>
            </w:r>
            <w:r w:rsidRPr="003D4D71">
              <w:rPr>
                <w:rFonts w:ascii="仿宋_GB2312" w:eastAsia="仿宋_GB2312" w:hAnsi="FangSong" w:cs="FangSong" w:hint="eastAsia"/>
                <w:color w:val="000000" w:themeColor="text1"/>
                <w:sz w:val="28"/>
                <w:szCs w:val="28"/>
              </w:rPr>
              <w:t>万以上合同得</w:t>
            </w:r>
            <w:r>
              <w:rPr>
                <w:rFonts w:ascii="仿宋_GB2312" w:eastAsia="仿宋_GB2312" w:hAnsi="FangSong" w:cs="FangSong" w:hint="eastAsia"/>
                <w:color w:val="000000" w:themeColor="text1"/>
                <w:sz w:val="28"/>
                <w:szCs w:val="28"/>
              </w:rPr>
              <w:t>2</w:t>
            </w:r>
            <w:r w:rsidRPr="003D4D71">
              <w:rPr>
                <w:rFonts w:ascii="仿宋_GB2312" w:eastAsia="仿宋_GB2312" w:hAnsi="FangSong" w:cs="FangSong" w:hint="eastAsia"/>
                <w:color w:val="000000" w:themeColor="text1"/>
                <w:sz w:val="28"/>
                <w:szCs w:val="28"/>
              </w:rPr>
              <w:t>分，最多得</w:t>
            </w:r>
            <w:r>
              <w:rPr>
                <w:rFonts w:ascii="仿宋_GB2312" w:eastAsia="仿宋_GB2312" w:hAnsi="FangSong" w:cs="FangSong" w:hint="eastAsia"/>
                <w:color w:val="000000" w:themeColor="text1"/>
                <w:sz w:val="28"/>
                <w:szCs w:val="28"/>
              </w:rPr>
              <w:t>6</w:t>
            </w:r>
            <w:r w:rsidRPr="003D4D71">
              <w:rPr>
                <w:rFonts w:ascii="仿宋_GB2312" w:eastAsia="仿宋_GB2312" w:hAnsi="FangSong" w:cs="FangSong" w:hint="eastAsia"/>
                <w:color w:val="000000" w:themeColor="text1"/>
                <w:sz w:val="28"/>
                <w:szCs w:val="28"/>
              </w:rPr>
              <w:t>分； PACC产品公立综合性医院临床药学管理系统项目案例，每</w:t>
            </w:r>
          </w:p>
          <w:p w:rsidR="00493326" w:rsidRPr="003D4D71" w:rsidRDefault="003D4D71" w:rsidP="003D4D71">
            <w:pPr>
              <w:adjustRightInd w:val="0"/>
              <w:snapToGrid w:val="0"/>
              <w:spacing w:line="360" w:lineRule="auto"/>
              <w:rPr>
                <w:rFonts w:ascii="仿宋_GB2312" w:eastAsia="仿宋_GB2312" w:hAnsi="FangSong" w:cs="FangSong"/>
                <w:color w:val="000000" w:themeColor="text1"/>
                <w:sz w:val="28"/>
                <w:szCs w:val="28"/>
              </w:rPr>
            </w:pPr>
            <w:r w:rsidRPr="003D4D71">
              <w:rPr>
                <w:rFonts w:ascii="仿宋_GB2312" w:eastAsia="仿宋_GB2312" w:hAnsi="FangSong" w:cs="FangSong" w:hint="eastAsia"/>
                <w:color w:val="000000" w:themeColor="text1"/>
                <w:sz w:val="28"/>
                <w:szCs w:val="28"/>
              </w:rPr>
              <w:t>份三级医院合同得</w:t>
            </w:r>
            <w:r>
              <w:rPr>
                <w:rFonts w:ascii="仿宋_GB2312" w:eastAsia="仿宋_GB2312" w:hAnsi="FangSong" w:cs="FangSong" w:hint="eastAsia"/>
                <w:color w:val="000000" w:themeColor="text1"/>
                <w:sz w:val="28"/>
                <w:szCs w:val="28"/>
              </w:rPr>
              <w:t>2</w:t>
            </w:r>
            <w:r w:rsidRPr="003D4D71">
              <w:rPr>
                <w:rFonts w:ascii="仿宋_GB2312" w:eastAsia="仿宋_GB2312" w:hAnsi="FangSong" w:cs="FangSong" w:hint="eastAsia"/>
                <w:color w:val="000000" w:themeColor="text1"/>
                <w:sz w:val="28"/>
                <w:szCs w:val="28"/>
              </w:rPr>
              <w:t>分，最多得</w:t>
            </w:r>
            <w:r>
              <w:rPr>
                <w:rFonts w:ascii="仿宋_GB2312" w:eastAsia="仿宋_GB2312" w:hAnsi="FangSong" w:cs="FangSong" w:hint="eastAsia"/>
                <w:color w:val="000000" w:themeColor="text1"/>
                <w:sz w:val="28"/>
                <w:szCs w:val="28"/>
              </w:rPr>
              <w:t>6</w:t>
            </w:r>
            <w:r w:rsidRPr="003D4D71">
              <w:rPr>
                <w:rFonts w:ascii="仿宋_GB2312" w:eastAsia="仿宋_GB2312" w:hAnsi="FangSong" w:cs="FangSong" w:hint="eastAsia"/>
                <w:color w:val="000000" w:themeColor="text1"/>
                <w:sz w:val="28"/>
                <w:szCs w:val="28"/>
              </w:rPr>
              <w:t>分；提供传染病上报系统产品公立综合性医院项目案例，每份三级医院合同得</w:t>
            </w:r>
            <w:r>
              <w:rPr>
                <w:rFonts w:ascii="仿宋_GB2312" w:eastAsia="仿宋_GB2312" w:hAnsi="FangSong" w:cs="FangSong" w:hint="eastAsia"/>
                <w:color w:val="000000" w:themeColor="text1"/>
                <w:sz w:val="28"/>
                <w:szCs w:val="28"/>
              </w:rPr>
              <w:t>6</w:t>
            </w:r>
            <w:r w:rsidRPr="003D4D71">
              <w:rPr>
                <w:rFonts w:ascii="仿宋_GB2312" w:eastAsia="仿宋_GB2312" w:hAnsi="FangSong" w:cs="FangSong" w:hint="eastAsia"/>
                <w:color w:val="000000" w:themeColor="text1"/>
                <w:sz w:val="28"/>
                <w:szCs w:val="28"/>
              </w:rPr>
              <w:t>分，最多得</w:t>
            </w:r>
            <w:r>
              <w:rPr>
                <w:rFonts w:ascii="仿宋_GB2312" w:eastAsia="仿宋_GB2312" w:hAnsi="FangSong" w:cs="FangSong" w:hint="eastAsia"/>
                <w:color w:val="000000" w:themeColor="text1"/>
                <w:sz w:val="28"/>
                <w:szCs w:val="28"/>
              </w:rPr>
              <w:t>6</w:t>
            </w:r>
            <w:r w:rsidRPr="003D4D71">
              <w:rPr>
                <w:rFonts w:ascii="仿宋_GB2312" w:eastAsia="仿宋_GB2312" w:hAnsi="FangSong" w:cs="FangSong" w:hint="eastAsia"/>
                <w:color w:val="000000" w:themeColor="text1"/>
                <w:sz w:val="28"/>
                <w:szCs w:val="28"/>
              </w:rPr>
              <w:t>分</w:t>
            </w:r>
            <w:r>
              <w:rPr>
                <w:rFonts w:ascii="仿宋_GB2312" w:eastAsia="仿宋_GB2312" w:hAnsi="FangSong" w:cs="FangSong" w:hint="eastAsia"/>
                <w:color w:val="000000" w:themeColor="text1"/>
                <w:sz w:val="28"/>
                <w:szCs w:val="28"/>
              </w:rPr>
              <w:t>；满分24分。</w:t>
            </w:r>
          </w:p>
        </w:tc>
        <w:tc>
          <w:tcPr>
            <w:tcW w:w="937" w:type="dxa"/>
            <w:vAlign w:val="center"/>
          </w:tcPr>
          <w:p w:rsidR="00493326" w:rsidRPr="006E30C7" w:rsidRDefault="003D4D71">
            <w:pPr>
              <w:adjustRightInd w:val="0"/>
              <w:snapToGrid w:val="0"/>
              <w:jc w:val="center"/>
              <w:rPr>
                <w:rFonts w:ascii="仿宋_GB2312" w:eastAsia="仿宋_GB2312" w:hAnsi="FangSong" w:cs="FangSong"/>
                <w:color w:val="000000" w:themeColor="text1"/>
                <w:sz w:val="28"/>
                <w:szCs w:val="28"/>
              </w:rPr>
            </w:pPr>
            <w:r>
              <w:rPr>
                <w:rFonts w:ascii="仿宋_GB2312" w:eastAsia="仿宋_GB2312" w:hAnsi="FangSong" w:cs="FangSong" w:hint="eastAsia"/>
                <w:color w:val="000000" w:themeColor="text1"/>
                <w:sz w:val="28"/>
                <w:szCs w:val="28"/>
              </w:rPr>
              <w:t>24</w:t>
            </w:r>
            <w:r w:rsidR="00BF6A18" w:rsidRPr="006E30C7">
              <w:rPr>
                <w:rFonts w:ascii="仿宋_GB2312" w:eastAsia="仿宋_GB2312" w:hAnsi="FangSong" w:cs="FangSong" w:hint="eastAsia"/>
                <w:color w:val="000000" w:themeColor="text1"/>
                <w:sz w:val="28"/>
                <w:szCs w:val="28"/>
              </w:rPr>
              <w:t>分</w:t>
            </w:r>
          </w:p>
        </w:tc>
      </w:tr>
      <w:tr w:rsidR="00493326" w:rsidRPr="006E30C7">
        <w:trPr>
          <w:trHeight w:val="217"/>
          <w:jc w:val="center"/>
        </w:trPr>
        <w:tc>
          <w:tcPr>
            <w:tcW w:w="1500" w:type="dxa"/>
            <w:vAlign w:val="center"/>
          </w:tcPr>
          <w:p w:rsidR="00493326" w:rsidRPr="006E30C7" w:rsidRDefault="00137E68" w:rsidP="007262BE">
            <w:pPr>
              <w:adjustRightInd w:val="0"/>
              <w:snapToGrid w:val="0"/>
              <w:jc w:val="center"/>
              <w:rPr>
                <w:rFonts w:ascii="仿宋_GB2312" w:eastAsia="仿宋_GB2312" w:hAnsi="FangSong" w:cs="FangSong"/>
                <w:color w:val="000000" w:themeColor="text1"/>
                <w:sz w:val="28"/>
                <w:szCs w:val="28"/>
              </w:rPr>
            </w:pPr>
            <w:r>
              <w:rPr>
                <w:rFonts w:ascii="仿宋_GB2312" w:eastAsia="仿宋_GB2312" w:hAnsi="FangSong" w:cs="FangSong" w:hint="eastAsia"/>
                <w:color w:val="000000" w:themeColor="text1"/>
                <w:sz w:val="28"/>
                <w:szCs w:val="28"/>
              </w:rPr>
              <w:t>企业</w:t>
            </w:r>
            <w:r w:rsidR="007262BE">
              <w:rPr>
                <w:rFonts w:ascii="仿宋_GB2312" w:eastAsia="仿宋_GB2312" w:hAnsi="FangSong" w:cs="FangSong" w:hint="eastAsia"/>
                <w:color w:val="000000" w:themeColor="text1"/>
                <w:sz w:val="28"/>
                <w:szCs w:val="28"/>
              </w:rPr>
              <w:t>实力</w:t>
            </w:r>
          </w:p>
        </w:tc>
        <w:tc>
          <w:tcPr>
            <w:tcW w:w="6575" w:type="dxa"/>
            <w:vAlign w:val="center"/>
          </w:tcPr>
          <w:p w:rsidR="00493326" w:rsidRPr="00137E68" w:rsidRDefault="00137E68" w:rsidP="00121551">
            <w:pPr>
              <w:adjustRightInd w:val="0"/>
              <w:snapToGrid w:val="0"/>
              <w:spacing w:line="360" w:lineRule="auto"/>
              <w:rPr>
                <w:rFonts w:ascii="仿宋_GB2312" w:eastAsia="仿宋_GB2312" w:hAnsi="FangSong" w:cs="FangSong"/>
                <w:color w:val="000000" w:themeColor="text1"/>
                <w:sz w:val="28"/>
                <w:szCs w:val="28"/>
              </w:rPr>
            </w:pPr>
            <w:r w:rsidRPr="00137E68">
              <w:rPr>
                <w:rFonts w:ascii="仿宋_GB2312" w:eastAsia="仿宋_GB2312" w:hAnsi="FangSong" w:cs="FangSong" w:hint="eastAsia"/>
                <w:color w:val="000000" w:themeColor="text1"/>
                <w:sz w:val="28"/>
                <w:szCs w:val="28"/>
              </w:rPr>
              <w:t>所投产品具有PACS系统著作权登记证书、院感区域监测平台著作权、临床药学管理系统、传染病上报系统系统著作权登记证书（如为经销商提供所投厂商的），每</w:t>
            </w:r>
            <w:r>
              <w:rPr>
                <w:rFonts w:ascii="仿宋_GB2312" w:eastAsia="仿宋_GB2312" w:hAnsi="FangSong" w:cs="FangSong" w:hint="eastAsia"/>
                <w:color w:val="000000" w:themeColor="text1"/>
                <w:sz w:val="28"/>
                <w:szCs w:val="28"/>
              </w:rPr>
              <w:t>有一项得</w:t>
            </w:r>
            <w:r w:rsidR="00121551">
              <w:rPr>
                <w:rFonts w:ascii="仿宋_GB2312" w:eastAsia="仿宋_GB2312" w:hAnsi="FangSong" w:cs="FangSong" w:hint="eastAsia"/>
                <w:color w:val="000000" w:themeColor="text1"/>
                <w:sz w:val="28"/>
                <w:szCs w:val="28"/>
              </w:rPr>
              <w:t>2</w:t>
            </w:r>
            <w:r w:rsidRPr="00137E68">
              <w:rPr>
                <w:rFonts w:ascii="仿宋_GB2312" w:eastAsia="仿宋_GB2312" w:hAnsi="FangSong" w:cs="FangSong" w:hint="eastAsia"/>
                <w:color w:val="000000" w:themeColor="text1"/>
                <w:sz w:val="28"/>
                <w:szCs w:val="28"/>
              </w:rPr>
              <w:t>分</w:t>
            </w:r>
            <w:r>
              <w:rPr>
                <w:rFonts w:ascii="仿宋_GB2312" w:eastAsia="仿宋_GB2312" w:hAnsi="FangSong" w:cs="FangSong" w:hint="eastAsia"/>
                <w:color w:val="000000" w:themeColor="text1"/>
                <w:sz w:val="28"/>
                <w:szCs w:val="28"/>
              </w:rPr>
              <w:t>，满分</w:t>
            </w:r>
            <w:r w:rsidR="003A09DD">
              <w:rPr>
                <w:rFonts w:ascii="仿宋_GB2312" w:eastAsia="仿宋_GB2312" w:hAnsi="FangSong" w:cs="FangSong" w:hint="eastAsia"/>
                <w:color w:val="000000" w:themeColor="text1"/>
                <w:sz w:val="28"/>
                <w:szCs w:val="28"/>
              </w:rPr>
              <w:t>8</w:t>
            </w:r>
            <w:r>
              <w:rPr>
                <w:rFonts w:ascii="仿宋_GB2312" w:eastAsia="仿宋_GB2312" w:hAnsi="FangSong" w:cs="FangSong" w:hint="eastAsia"/>
                <w:color w:val="000000" w:themeColor="text1"/>
                <w:sz w:val="28"/>
                <w:szCs w:val="28"/>
              </w:rPr>
              <w:t>分。</w:t>
            </w:r>
          </w:p>
        </w:tc>
        <w:tc>
          <w:tcPr>
            <w:tcW w:w="937" w:type="dxa"/>
            <w:vAlign w:val="center"/>
          </w:tcPr>
          <w:p w:rsidR="00493326" w:rsidRPr="006E30C7" w:rsidRDefault="003A09DD">
            <w:pPr>
              <w:adjustRightInd w:val="0"/>
              <w:snapToGrid w:val="0"/>
              <w:jc w:val="center"/>
              <w:rPr>
                <w:rFonts w:ascii="仿宋_GB2312" w:eastAsia="仿宋_GB2312" w:hAnsi="FangSong" w:cs="FangSong"/>
                <w:color w:val="000000" w:themeColor="text1"/>
                <w:sz w:val="28"/>
                <w:szCs w:val="28"/>
              </w:rPr>
            </w:pPr>
            <w:r>
              <w:rPr>
                <w:rFonts w:ascii="仿宋_GB2312" w:eastAsia="仿宋_GB2312" w:hAnsi="FangSong" w:cs="FangSong" w:hint="eastAsia"/>
                <w:color w:val="000000" w:themeColor="text1"/>
                <w:sz w:val="28"/>
                <w:szCs w:val="28"/>
              </w:rPr>
              <w:t>8</w:t>
            </w:r>
            <w:r w:rsidR="00BF6A18" w:rsidRPr="006E30C7">
              <w:rPr>
                <w:rFonts w:ascii="仿宋_GB2312" w:eastAsia="仿宋_GB2312" w:hAnsi="FangSong" w:cs="FangSong" w:hint="eastAsia"/>
                <w:color w:val="000000" w:themeColor="text1"/>
                <w:sz w:val="28"/>
                <w:szCs w:val="28"/>
              </w:rPr>
              <w:t>分</w:t>
            </w:r>
          </w:p>
        </w:tc>
      </w:tr>
      <w:tr w:rsidR="00493326" w:rsidRPr="006E30C7">
        <w:trPr>
          <w:trHeight w:val="228"/>
          <w:jc w:val="center"/>
        </w:trPr>
        <w:tc>
          <w:tcPr>
            <w:tcW w:w="9012" w:type="dxa"/>
            <w:gridSpan w:val="3"/>
            <w:vAlign w:val="center"/>
          </w:tcPr>
          <w:p w:rsidR="00493326" w:rsidRPr="006E30C7" w:rsidRDefault="00BF6A18" w:rsidP="005E49D3">
            <w:pPr>
              <w:adjustRightInd w:val="0"/>
              <w:snapToGrid w:val="0"/>
              <w:jc w:val="center"/>
              <w:rPr>
                <w:rFonts w:ascii="仿宋_GB2312" w:eastAsia="仿宋_GB2312" w:hAnsi="FangSong" w:cs="FangSong"/>
                <w:color w:val="000000" w:themeColor="text1"/>
                <w:sz w:val="28"/>
                <w:szCs w:val="28"/>
              </w:rPr>
            </w:pPr>
            <w:r w:rsidRPr="006E30C7">
              <w:rPr>
                <w:rFonts w:ascii="仿宋_GB2312" w:eastAsia="仿宋_GB2312" w:hAnsi="FangSong" w:cs="FangSong" w:hint="eastAsia"/>
                <w:color w:val="000000" w:themeColor="text1"/>
                <w:sz w:val="28"/>
                <w:szCs w:val="28"/>
              </w:rPr>
              <w:lastRenderedPageBreak/>
              <w:t>技术部分(满分3</w:t>
            </w:r>
            <w:r w:rsidR="005E49D3">
              <w:rPr>
                <w:rFonts w:ascii="仿宋_GB2312" w:eastAsia="仿宋_GB2312" w:hAnsi="FangSong" w:cs="FangSong" w:hint="eastAsia"/>
                <w:color w:val="000000" w:themeColor="text1"/>
                <w:sz w:val="28"/>
                <w:szCs w:val="28"/>
              </w:rPr>
              <w:t>8</w:t>
            </w:r>
            <w:r w:rsidRPr="006E30C7">
              <w:rPr>
                <w:rFonts w:ascii="仿宋_GB2312" w:eastAsia="仿宋_GB2312" w:hAnsi="FangSong" w:cs="FangSong" w:hint="eastAsia"/>
                <w:color w:val="000000" w:themeColor="text1"/>
                <w:sz w:val="28"/>
                <w:szCs w:val="28"/>
              </w:rPr>
              <w:t>分)</w:t>
            </w:r>
          </w:p>
        </w:tc>
      </w:tr>
      <w:tr w:rsidR="00493326" w:rsidRPr="006E30C7">
        <w:trPr>
          <w:trHeight w:val="217"/>
          <w:jc w:val="center"/>
        </w:trPr>
        <w:tc>
          <w:tcPr>
            <w:tcW w:w="1500" w:type="dxa"/>
            <w:vAlign w:val="center"/>
          </w:tcPr>
          <w:p w:rsidR="00493326" w:rsidRPr="006E30C7" w:rsidRDefault="00BF6A18">
            <w:pPr>
              <w:adjustRightInd w:val="0"/>
              <w:snapToGrid w:val="0"/>
              <w:jc w:val="center"/>
              <w:rPr>
                <w:rFonts w:ascii="仿宋_GB2312" w:eastAsia="仿宋_GB2312" w:hAnsi="FangSong" w:cs="FangSong"/>
                <w:color w:val="000000" w:themeColor="text1"/>
                <w:sz w:val="28"/>
                <w:szCs w:val="28"/>
              </w:rPr>
            </w:pPr>
            <w:r w:rsidRPr="006E30C7">
              <w:rPr>
                <w:rFonts w:ascii="仿宋_GB2312" w:eastAsia="仿宋_GB2312" w:hAnsi="FangSong" w:cs="FangSong" w:hint="eastAsia"/>
                <w:color w:val="000000" w:themeColor="text1"/>
                <w:sz w:val="28"/>
                <w:szCs w:val="28"/>
              </w:rPr>
              <w:t>评分因素</w:t>
            </w:r>
          </w:p>
        </w:tc>
        <w:tc>
          <w:tcPr>
            <w:tcW w:w="6575" w:type="dxa"/>
            <w:vAlign w:val="center"/>
          </w:tcPr>
          <w:p w:rsidR="00493326" w:rsidRPr="006E30C7" w:rsidRDefault="00BF6A18">
            <w:pPr>
              <w:adjustRightInd w:val="0"/>
              <w:snapToGrid w:val="0"/>
              <w:jc w:val="center"/>
              <w:rPr>
                <w:rFonts w:ascii="仿宋_GB2312" w:eastAsia="仿宋_GB2312" w:hAnsi="FangSong" w:cs="FangSong"/>
                <w:color w:val="000000" w:themeColor="text1"/>
                <w:sz w:val="28"/>
                <w:szCs w:val="28"/>
              </w:rPr>
            </w:pPr>
            <w:r w:rsidRPr="006E30C7">
              <w:rPr>
                <w:rFonts w:ascii="仿宋_GB2312" w:eastAsia="仿宋_GB2312" w:hAnsi="FangSong" w:cs="FangSong" w:hint="eastAsia"/>
                <w:color w:val="000000" w:themeColor="text1"/>
                <w:sz w:val="28"/>
                <w:szCs w:val="28"/>
              </w:rPr>
              <w:t>评分标准</w:t>
            </w:r>
          </w:p>
        </w:tc>
        <w:tc>
          <w:tcPr>
            <w:tcW w:w="937" w:type="dxa"/>
            <w:vAlign w:val="center"/>
          </w:tcPr>
          <w:p w:rsidR="00493326" w:rsidRPr="006E30C7" w:rsidRDefault="00BF6A18">
            <w:pPr>
              <w:adjustRightInd w:val="0"/>
              <w:snapToGrid w:val="0"/>
              <w:jc w:val="center"/>
              <w:rPr>
                <w:rFonts w:ascii="仿宋_GB2312" w:eastAsia="仿宋_GB2312" w:hAnsi="FangSong" w:cs="FangSong"/>
                <w:color w:val="000000" w:themeColor="text1"/>
                <w:sz w:val="28"/>
                <w:szCs w:val="28"/>
              </w:rPr>
            </w:pPr>
            <w:r w:rsidRPr="006E30C7">
              <w:rPr>
                <w:rFonts w:ascii="仿宋_GB2312" w:eastAsia="仿宋_GB2312" w:hAnsi="FangSong" w:cs="FangSong" w:hint="eastAsia"/>
                <w:color w:val="000000" w:themeColor="text1"/>
                <w:sz w:val="28"/>
                <w:szCs w:val="28"/>
              </w:rPr>
              <w:t>分值</w:t>
            </w:r>
          </w:p>
        </w:tc>
      </w:tr>
      <w:tr w:rsidR="00493326" w:rsidRPr="006E30C7" w:rsidTr="00F17AAE">
        <w:trPr>
          <w:trHeight w:val="876"/>
          <w:jc w:val="center"/>
        </w:trPr>
        <w:tc>
          <w:tcPr>
            <w:tcW w:w="1500" w:type="dxa"/>
            <w:vAlign w:val="center"/>
          </w:tcPr>
          <w:p w:rsidR="00493326" w:rsidRPr="006E30C7" w:rsidRDefault="00493326" w:rsidP="00F17AAE">
            <w:pPr>
              <w:adjustRightInd w:val="0"/>
              <w:snapToGrid w:val="0"/>
              <w:spacing w:line="360" w:lineRule="auto"/>
              <w:rPr>
                <w:rFonts w:ascii="仿宋_GB2312" w:eastAsia="仿宋_GB2312" w:hAnsi="FangSong" w:cs="FangSong"/>
                <w:color w:val="000000" w:themeColor="text1"/>
                <w:sz w:val="28"/>
                <w:szCs w:val="28"/>
              </w:rPr>
            </w:pPr>
          </w:p>
          <w:p w:rsidR="00493326" w:rsidRPr="006E30C7" w:rsidRDefault="00F17AAE" w:rsidP="00F17AAE">
            <w:pPr>
              <w:adjustRightInd w:val="0"/>
              <w:snapToGrid w:val="0"/>
              <w:spacing w:line="360" w:lineRule="auto"/>
              <w:rPr>
                <w:rFonts w:ascii="仿宋_GB2312" w:eastAsia="仿宋_GB2312" w:hAnsi="FangSong" w:cs="FangSong"/>
                <w:color w:val="000000" w:themeColor="text1"/>
                <w:sz w:val="28"/>
                <w:szCs w:val="28"/>
              </w:rPr>
            </w:pPr>
            <w:r w:rsidRPr="00F17AAE">
              <w:rPr>
                <w:rFonts w:ascii="仿宋_GB2312" w:eastAsia="仿宋_GB2312" w:hAnsi="FangSong" w:cs="FangSong" w:hint="eastAsia"/>
                <w:color w:val="000000" w:themeColor="text1"/>
                <w:sz w:val="28"/>
                <w:szCs w:val="28"/>
              </w:rPr>
              <w:t>软件系统技术设计方案</w:t>
            </w:r>
          </w:p>
        </w:tc>
        <w:tc>
          <w:tcPr>
            <w:tcW w:w="6575" w:type="dxa"/>
            <w:vAlign w:val="center"/>
          </w:tcPr>
          <w:p w:rsidR="00F17AAE" w:rsidRDefault="00F17AAE" w:rsidP="00F17AAE">
            <w:pPr>
              <w:adjustRightInd w:val="0"/>
              <w:snapToGrid w:val="0"/>
              <w:spacing w:line="360" w:lineRule="auto"/>
              <w:rPr>
                <w:rFonts w:ascii="仿宋_GB2312" w:eastAsia="仿宋_GB2312" w:hAnsi="FangSong" w:cs="FangSong"/>
                <w:color w:val="000000" w:themeColor="text1"/>
                <w:sz w:val="28"/>
                <w:szCs w:val="28"/>
              </w:rPr>
            </w:pPr>
            <w:r>
              <w:rPr>
                <w:rFonts w:ascii="仿宋_GB2312" w:eastAsia="仿宋_GB2312" w:hAnsi="FangSong" w:cs="FangSong" w:hint="eastAsia"/>
                <w:color w:val="000000" w:themeColor="text1"/>
                <w:sz w:val="28"/>
                <w:szCs w:val="28"/>
              </w:rPr>
              <w:t>1、</w:t>
            </w:r>
            <w:r w:rsidRPr="00F17AAE">
              <w:rPr>
                <w:rFonts w:ascii="仿宋_GB2312" w:eastAsia="仿宋_GB2312" w:hAnsi="FangSong" w:cs="FangSong" w:hint="eastAsia"/>
                <w:color w:val="000000" w:themeColor="text1"/>
                <w:sz w:val="28"/>
                <w:szCs w:val="28"/>
              </w:rPr>
              <w:t>与需求的吻合程度、方案的可行性；</w:t>
            </w:r>
          </w:p>
          <w:p w:rsidR="00F17AAE" w:rsidRPr="00F17AAE" w:rsidRDefault="00F17AAE" w:rsidP="00F17AAE">
            <w:pPr>
              <w:adjustRightInd w:val="0"/>
              <w:snapToGrid w:val="0"/>
              <w:spacing w:line="360" w:lineRule="auto"/>
              <w:rPr>
                <w:rFonts w:ascii="仿宋_GB2312" w:eastAsia="仿宋_GB2312" w:hAnsi="FangSong" w:cs="FangSong"/>
                <w:color w:val="000000" w:themeColor="text1"/>
                <w:sz w:val="28"/>
                <w:szCs w:val="28"/>
              </w:rPr>
            </w:pPr>
            <w:r w:rsidRPr="00F17AAE">
              <w:rPr>
                <w:rFonts w:ascii="仿宋_GB2312" w:eastAsia="仿宋_GB2312" w:hAnsi="FangSong" w:cs="FangSong" w:hint="eastAsia"/>
                <w:color w:val="000000" w:themeColor="text1"/>
                <w:sz w:val="28"/>
                <w:szCs w:val="28"/>
              </w:rPr>
              <w:t>好（</w:t>
            </w:r>
            <w:r w:rsidR="00C471FD">
              <w:rPr>
                <w:rFonts w:ascii="仿宋_GB2312" w:eastAsia="仿宋_GB2312" w:hAnsi="FangSong" w:cs="FangSong" w:hint="eastAsia"/>
                <w:color w:val="000000" w:themeColor="text1"/>
                <w:sz w:val="28"/>
                <w:szCs w:val="28"/>
              </w:rPr>
              <w:t>6</w:t>
            </w:r>
            <w:r w:rsidRPr="00F17AAE">
              <w:rPr>
                <w:rFonts w:ascii="仿宋_GB2312" w:eastAsia="仿宋_GB2312" w:hAnsi="FangSong" w:cs="FangSong" w:hint="eastAsia"/>
                <w:color w:val="000000" w:themeColor="text1"/>
                <w:sz w:val="28"/>
                <w:szCs w:val="28"/>
              </w:rPr>
              <w:t>分）、较好（</w:t>
            </w:r>
            <w:r w:rsidR="00C471FD">
              <w:rPr>
                <w:rFonts w:ascii="仿宋_GB2312" w:eastAsia="仿宋_GB2312" w:hAnsi="FangSong" w:cs="FangSong" w:hint="eastAsia"/>
                <w:color w:val="000000" w:themeColor="text1"/>
                <w:sz w:val="28"/>
                <w:szCs w:val="28"/>
              </w:rPr>
              <w:t>4</w:t>
            </w:r>
            <w:r w:rsidRPr="00F17AAE">
              <w:rPr>
                <w:rFonts w:ascii="仿宋_GB2312" w:eastAsia="仿宋_GB2312" w:hAnsi="FangSong" w:cs="FangSong" w:hint="eastAsia"/>
                <w:color w:val="000000" w:themeColor="text1"/>
                <w:sz w:val="28"/>
                <w:szCs w:val="28"/>
              </w:rPr>
              <w:t>分）、一般（</w:t>
            </w:r>
            <w:r w:rsidR="00C471FD">
              <w:rPr>
                <w:rFonts w:ascii="仿宋_GB2312" w:eastAsia="仿宋_GB2312" w:hAnsi="FangSong" w:cs="FangSong" w:hint="eastAsia"/>
                <w:color w:val="000000" w:themeColor="text1"/>
                <w:sz w:val="28"/>
                <w:szCs w:val="28"/>
              </w:rPr>
              <w:t>2</w:t>
            </w:r>
            <w:r w:rsidRPr="00F17AAE">
              <w:rPr>
                <w:rFonts w:ascii="仿宋_GB2312" w:eastAsia="仿宋_GB2312" w:hAnsi="FangSong" w:cs="FangSong" w:hint="eastAsia"/>
                <w:color w:val="000000" w:themeColor="text1"/>
                <w:sz w:val="28"/>
                <w:szCs w:val="28"/>
              </w:rPr>
              <w:t>分）</w:t>
            </w:r>
          </w:p>
          <w:p w:rsidR="00F17AAE" w:rsidRDefault="00F17AAE" w:rsidP="00F17AAE">
            <w:pPr>
              <w:adjustRightInd w:val="0"/>
              <w:snapToGrid w:val="0"/>
              <w:spacing w:line="360" w:lineRule="auto"/>
              <w:rPr>
                <w:rFonts w:ascii="仿宋_GB2312" w:eastAsia="仿宋_GB2312" w:hAnsi="FangSong" w:cs="FangSong"/>
                <w:color w:val="000000" w:themeColor="text1"/>
                <w:sz w:val="28"/>
                <w:szCs w:val="28"/>
              </w:rPr>
            </w:pPr>
            <w:r>
              <w:rPr>
                <w:rFonts w:ascii="仿宋_GB2312" w:eastAsia="仿宋_GB2312" w:hAnsi="FangSong" w:cs="FangSong" w:hint="eastAsia"/>
                <w:color w:val="000000" w:themeColor="text1"/>
                <w:sz w:val="28"/>
                <w:szCs w:val="28"/>
              </w:rPr>
              <w:t>2、</w:t>
            </w:r>
            <w:r w:rsidRPr="00F17AAE">
              <w:rPr>
                <w:rFonts w:ascii="仿宋_GB2312" w:eastAsia="仿宋_GB2312" w:hAnsi="FangSong" w:cs="FangSong" w:hint="eastAsia"/>
                <w:color w:val="000000" w:themeColor="text1"/>
                <w:sz w:val="28"/>
                <w:szCs w:val="28"/>
              </w:rPr>
              <w:t>总体设计的完整性、合理性、成熟性；</w:t>
            </w:r>
          </w:p>
          <w:p w:rsidR="00F17AAE" w:rsidRPr="00F17AAE" w:rsidRDefault="00F17AAE" w:rsidP="00F17AAE">
            <w:pPr>
              <w:adjustRightInd w:val="0"/>
              <w:snapToGrid w:val="0"/>
              <w:spacing w:line="360" w:lineRule="auto"/>
              <w:rPr>
                <w:rFonts w:ascii="仿宋_GB2312" w:eastAsia="仿宋_GB2312" w:hAnsi="FangSong" w:cs="FangSong"/>
                <w:color w:val="000000" w:themeColor="text1"/>
                <w:sz w:val="28"/>
                <w:szCs w:val="28"/>
              </w:rPr>
            </w:pPr>
            <w:r w:rsidRPr="00F17AAE">
              <w:rPr>
                <w:rFonts w:ascii="仿宋_GB2312" w:eastAsia="仿宋_GB2312" w:hAnsi="FangSong" w:cs="FangSong" w:hint="eastAsia"/>
                <w:color w:val="000000" w:themeColor="text1"/>
                <w:sz w:val="28"/>
                <w:szCs w:val="28"/>
              </w:rPr>
              <w:t>好（</w:t>
            </w:r>
            <w:r w:rsidR="00951459">
              <w:rPr>
                <w:rFonts w:ascii="仿宋_GB2312" w:eastAsia="仿宋_GB2312" w:hAnsi="FangSong" w:cs="FangSong" w:hint="eastAsia"/>
                <w:color w:val="000000" w:themeColor="text1"/>
                <w:sz w:val="28"/>
                <w:szCs w:val="28"/>
              </w:rPr>
              <w:t>8</w:t>
            </w:r>
            <w:r w:rsidRPr="00F17AAE">
              <w:rPr>
                <w:rFonts w:ascii="仿宋_GB2312" w:eastAsia="仿宋_GB2312" w:hAnsi="FangSong" w:cs="FangSong" w:hint="eastAsia"/>
                <w:color w:val="000000" w:themeColor="text1"/>
                <w:sz w:val="28"/>
                <w:szCs w:val="28"/>
              </w:rPr>
              <w:t>分）、较好（</w:t>
            </w:r>
            <w:r w:rsidR="00951459">
              <w:rPr>
                <w:rFonts w:ascii="仿宋_GB2312" w:eastAsia="仿宋_GB2312" w:hAnsi="FangSong" w:cs="FangSong" w:hint="eastAsia"/>
                <w:color w:val="000000" w:themeColor="text1"/>
                <w:sz w:val="28"/>
                <w:szCs w:val="28"/>
              </w:rPr>
              <w:t>5</w:t>
            </w:r>
            <w:r w:rsidRPr="00F17AAE">
              <w:rPr>
                <w:rFonts w:ascii="仿宋_GB2312" w:eastAsia="仿宋_GB2312" w:hAnsi="FangSong" w:cs="FangSong" w:hint="eastAsia"/>
                <w:color w:val="000000" w:themeColor="text1"/>
                <w:sz w:val="28"/>
                <w:szCs w:val="28"/>
              </w:rPr>
              <w:t>分）、一般（</w:t>
            </w:r>
            <w:r w:rsidR="00951459">
              <w:rPr>
                <w:rFonts w:ascii="仿宋_GB2312" w:eastAsia="仿宋_GB2312" w:hAnsi="FangSong" w:cs="FangSong" w:hint="eastAsia"/>
                <w:color w:val="000000" w:themeColor="text1"/>
                <w:sz w:val="28"/>
                <w:szCs w:val="28"/>
              </w:rPr>
              <w:t>2</w:t>
            </w:r>
            <w:r w:rsidRPr="00F17AAE">
              <w:rPr>
                <w:rFonts w:ascii="仿宋_GB2312" w:eastAsia="仿宋_GB2312" w:hAnsi="FangSong" w:cs="FangSong" w:hint="eastAsia"/>
                <w:color w:val="000000" w:themeColor="text1"/>
                <w:sz w:val="28"/>
                <w:szCs w:val="28"/>
              </w:rPr>
              <w:t>分）</w:t>
            </w:r>
          </w:p>
          <w:p w:rsidR="00F17AAE" w:rsidRDefault="00F17AAE" w:rsidP="00F17AAE">
            <w:pPr>
              <w:adjustRightInd w:val="0"/>
              <w:snapToGrid w:val="0"/>
              <w:spacing w:line="360" w:lineRule="auto"/>
              <w:rPr>
                <w:rFonts w:ascii="仿宋_GB2312" w:eastAsia="仿宋_GB2312" w:hAnsi="FangSong" w:cs="FangSong"/>
                <w:color w:val="000000" w:themeColor="text1"/>
                <w:sz w:val="28"/>
                <w:szCs w:val="28"/>
              </w:rPr>
            </w:pPr>
            <w:r>
              <w:rPr>
                <w:rFonts w:ascii="仿宋_GB2312" w:eastAsia="仿宋_GB2312" w:hAnsi="FangSong" w:cs="FangSong" w:hint="eastAsia"/>
                <w:color w:val="000000" w:themeColor="text1"/>
                <w:sz w:val="28"/>
                <w:szCs w:val="28"/>
              </w:rPr>
              <w:t>3、</w:t>
            </w:r>
            <w:r w:rsidRPr="00F17AAE">
              <w:rPr>
                <w:rFonts w:ascii="仿宋_GB2312" w:eastAsia="仿宋_GB2312" w:hAnsi="FangSong" w:cs="FangSong" w:hint="eastAsia"/>
                <w:color w:val="000000" w:themeColor="text1"/>
                <w:sz w:val="28"/>
                <w:szCs w:val="28"/>
              </w:rPr>
              <w:t>产品的先进性和可扩展性；</w:t>
            </w:r>
          </w:p>
          <w:p w:rsidR="00493326" w:rsidRPr="00F17AAE" w:rsidRDefault="00F17AAE" w:rsidP="00910C2B">
            <w:pPr>
              <w:adjustRightInd w:val="0"/>
              <w:snapToGrid w:val="0"/>
              <w:spacing w:line="360" w:lineRule="auto"/>
              <w:rPr>
                <w:rFonts w:ascii="仿宋_GB2312" w:eastAsia="仿宋_GB2312" w:hAnsi="FangSong" w:cs="FangSong"/>
                <w:color w:val="000000" w:themeColor="text1"/>
                <w:sz w:val="28"/>
                <w:szCs w:val="28"/>
              </w:rPr>
            </w:pPr>
            <w:r w:rsidRPr="00F17AAE">
              <w:rPr>
                <w:rFonts w:ascii="仿宋_GB2312" w:eastAsia="仿宋_GB2312" w:hAnsi="FangSong" w:cs="FangSong" w:hint="eastAsia"/>
                <w:color w:val="000000" w:themeColor="text1"/>
                <w:sz w:val="28"/>
                <w:szCs w:val="28"/>
              </w:rPr>
              <w:t>好（</w:t>
            </w:r>
            <w:r w:rsidR="00910C2B">
              <w:rPr>
                <w:rFonts w:ascii="仿宋_GB2312" w:eastAsia="仿宋_GB2312" w:hAnsi="FangSong" w:cs="FangSong" w:hint="eastAsia"/>
                <w:color w:val="000000" w:themeColor="text1"/>
                <w:sz w:val="28"/>
                <w:szCs w:val="28"/>
              </w:rPr>
              <w:t>6</w:t>
            </w:r>
            <w:r w:rsidRPr="00F17AAE">
              <w:rPr>
                <w:rFonts w:ascii="仿宋_GB2312" w:eastAsia="仿宋_GB2312" w:hAnsi="FangSong" w:cs="FangSong" w:hint="eastAsia"/>
                <w:color w:val="000000" w:themeColor="text1"/>
                <w:sz w:val="28"/>
                <w:szCs w:val="28"/>
              </w:rPr>
              <w:t>分）、较好（</w:t>
            </w:r>
            <w:r w:rsidR="00910C2B">
              <w:rPr>
                <w:rFonts w:ascii="仿宋_GB2312" w:eastAsia="仿宋_GB2312" w:hAnsi="FangSong" w:cs="FangSong" w:hint="eastAsia"/>
                <w:color w:val="000000" w:themeColor="text1"/>
                <w:sz w:val="28"/>
                <w:szCs w:val="28"/>
              </w:rPr>
              <w:t>4</w:t>
            </w:r>
            <w:r w:rsidRPr="00F17AAE">
              <w:rPr>
                <w:rFonts w:ascii="仿宋_GB2312" w:eastAsia="仿宋_GB2312" w:hAnsi="FangSong" w:cs="FangSong" w:hint="eastAsia"/>
                <w:color w:val="000000" w:themeColor="text1"/>
                <w:sz w:val="28"/>
                <w:szCs w:val="28"/>
              </w:rPr>
              <w:t>分）、一般（</w:t>
            </w:r>
            <w:r w:rsidR="00910C2B">
              <w:rPr>
                <w:rFonts w:ascii="仿宋_GB2312" w:eastAsia="仿宋_GB2312" w:hAnsi="FangSong" w:cs="FangSong" w:hint="eastAsia"/>
                <w:color w:val="000000" w:themeColor="text1"/>
                <w:sz w:val="28"/>
                <w:szCs w:val="28"/>
              </w:rPr>
              <w:t>2</w:t>
            </w:r>
            <w:r w:rsidRPr="00F17AAE">
              <w:rPr>
                <w:rFonts w:ascii="仿宋_GB2312" w:eastAsia="仿宋_GB2312" w:hAnsi="FangSong" w:cs="FangSong" w:hint="eastAsia"/>
                <w:color w:val="000000" w:themeColor="text1"/>
                <w:sz w:val="28"/>
                <w:szCs w:val="28"/>
              </w:rPr>
              <w:t>分）</w:t>
            </w:r>
          </w:p>
        </w:tc>
        <w:tc>
          <w:tcPr>
            <w:tcW w:w="937" w:type="dxa"/>
            <w:vAlign w:val="center"/>
          </w:tcPr>
          <w:p w:rsidR="00493326" w:rsidRPr="006E30C7" w:rsidRDefault="00951459" w:rsidP="00F17AAE">
            <w:pPr>
              <w:adjustRightInd w:val="0"/>
              <w:snapToGrid w:val="0"/>
              <w:spacing w:line="360" w:lineRule="auto"/>
              <w:rPr>
                <w:rFonts w:ascii="仿宋_GB2312" w:eastAsia="仿宋_GB2312" w:hAnsi="FangSong" w:cs="FangSong"/>
                <w:color w:val="000000" w:themeColor="text1"/>
                <w:sz w:val="28"/>
                <w:szCs w:val="28"/>
              </w:rPr>
            </w:pPr>
            <w:r>
              <w:rPr>
                <w:rFonts w:ascii="仿宋_GB2312" w:eastAsia="仿宋_GB2312" w:hAnsi="FangSong" w:cs="FangSong" w:hint="eastAsia"/>
                <w:color w:val="000000" w:themeColor="text1"/>
                <w:sz w:val="28"/>
                <w:szCs w:val="28"/>
              </w:rPr>
              <w:t>20</w:t>
            </w:r>
            <w:r w:rsidR="00BF6A18" w:rsidRPr="006E30C7">
              <w:rPr>
                <w:rFonts w:ascii="仿宋_GB2312" w:eastAsia="仿宋_GB2312" w:hAnsi="FangSong" w:cs="FangSong" w:hint="eastAsia"/>
                <w:color w:val="000000" w:themeColor="text1"/>
                <w:sz w:val="28"/>
                <w:szCs w:val="28"/>
              </w:rPr>
              <w:t>分</w:t>
            </w:r>
          </w:p>
        </w:tc>
      </w:tr>
      <w:tr w:rsidR="00F17AAE" w:rsidRPr="006E30C7" w:rsidTr="00F17AAE">
        <w:trPr>
          <w:trHeight w:val="504"/>
          <w:jc w:val="center"/>
        </w:trPr>
        <w:tc>
          <w:tcPr>
            <w:tcW w:w="1500" w:type="dxa"/>
            <w:vAlign w:val="center"/>
          </w:tcPr>
          <w:p w:rsidR="00F17AAE" w:rsidRPr="006E30C7" w:rsidRDefault="00C471FD" w:rsidP="00F17AAE">
            <w:pPr>
              <w:adjustRightInd w:val="0"/>
              <w:snapToGrid w:val="0"/>
              <w:spacing w:line="276" w:lineRule="auto"/>
              <w:jc w:val="center"/>
              <w:rPr>
                <w:rFonts w:ascii="仿宋_GB2312" w:eastAsia="仿宋_GB2312" w:hAnsi="FangSong" w:cs="FangSong"/>
                <w:color w:val="000000" w:themeColor="text1"/>
                <w:sz w:val="28"/>
                <w:szCs w:val="28"/>
              </w:rPr>
            </w:pPr>
            <w:r>
              <w:rPr>
                <w:rFonts w:ascii="仿宋_GB2312" w:eastAsia="仿宋_GB2312" w:hAnsi="FangSong" w:cs="FangSong" w:hint="eastAsia"/>
                <w:color w:val="000000" w:themeColor="text1"/>
                <w:sz w:val="28"/>
                <w:szCs w:val="28"/>
              </w:rPr>
              <w:t>项目</w:t>
            </w:r>
            <w:r w:rsidR="00C22E2B">
              <w:rPr>
                <w:rFonts w:ascii="仿宋_GB2312" w:eastAsia="仿宋_GB2312" w:hAnsi="FangSong" w:cs="FangSong" w:hint="eastAsia"/>
                <w:color w:val="000000" w:themeColor="text1"/>
                <w:sz w:val="28"/>
                <w:szCs w:val="28"/>
              </w:rPr>
              <w:t>组织</w:t>
            </w:r>
            <w:r>
              <w:rPr>
                <w:rFonts w:ascii="仿宋_GB2312" w:eastAsia="仿宋_GB2312" w:hAnsi="FangSong" w:cs="FangSong" w:hint="eastAsia"/>
                <w:color w:val="000000" w:themeColor="text1"/>
                <w:sz w:val="28"/>
                <w:szCs w:val="28"/>
              </w:rPr>
              <w:t>实施方案</w:t>
            </w:r>
          </w:p>
        </w:tc>
        <w:tc>
          <w:tcPr>
            <w:tcW w:w="6575" w:type="dxa"/>
            <w:vAlign w:val="center"/>
          </w:tcPr>
          <w:p w:rsidR="00F17AAE" w:rsidRDefault="00C471FD" w:rsidP="00C471FD">
            <w:pPr>
              <w:adjustRightInd w:val="0"/>
              <w:snapToGrid w:val="0"/>
              <w:spacing w:line="360" w:lineRule="auto"/>
              <w:rPr>
                <w:rFonts w:ascii="仿宋_GB2312" w:eastAsia="仿宋_GB2312" w:hAnsi="FangSong" w:cs="FangSong"/>
                <w:color w:val="000000" w:themeColor="text1"/>
                <w:sz w:val="28"/>
                <w:szCs w:val="28"/>
              </w:rPr>
            </w:pPr>
            <w:r w:rsidRPr="00C471FD">
              <w:rPr>
                <w:rFonts w:ascii="仿宋_GB2312" w:eastAsia="仿宋_GB2312" w:hAnsi="FangSong" w:cs="FangSong" w:hint="eastAsia"/>
                <w:color w:val="000000" w:themeColor="text1"/>
                <w:sz w:val="28"/>
                <w:szCs w:val="28"/>
              </w:rPr>
              <w:t>项目实施方案完整是否清晰</w:t>
            </w:r>
            <w:r>
              <w:rPr>
                <w:rFonts w:ascii="仿宋_GB2312" w:eastAsia="仿宋_GB2312" w:hAnsi="FangSong" w:cs="FangSong" w:hint="eastAsia"/>
                <w:color w:val="000000" w:themeColor="text1"/>
                <w:sz w:val="28"/>
                <w:szCs w:val="28"/>
              </w:rPr>
              <w:t>；</w:t>
            </w:r>
            <w:r w:rsidRPr="00C471FD">
              <w:rPr>
                <w:rFonts w:ascii="仿宋_GB2312" w:eastAsia="仿宋_GB2312" w:hAnsi="FangSong" w:cs="FangSong" w:hint="eastAsia"/>
                <w:color w:val="000000" w:themeColor="text1"/>
                <w:sz w:val="28"/>
                <w:szCs w:val="28"/>
              </w:rPr>
              <w:t>项目实施计划是否完整明晰</w:t>
            </w:r>
            <w:r>
              <w:rPr>
                <w:rFonts w:ascii="仿宋_GB2312" w:eastAsia="仿宋_GB2312" w:hAnsi="FangSong" w:cs="FangSong" w:hint="eastAsia"/>
                <w:color w:val="000000" w:themeColor="text1"/>
                <w:sz w:val="28"/>
                <w:szCs w:val="28"/>
              </w:rPr>
              <w:t>；</w:t>
            </w:r>
            <w:r w:rsidRPr="00C471FD">
              <w:rPr>
                <w:rFonts w:ascii="仿宋_GB2312" w:eastAsia="仿宋_GB2312" w:hAnsi="FangSong" w:cs="FangSong" w:hint="eastAsia"/>
                <w:color w:val="000000" w:themeColor="text1"/>
                <w:sz w:val="28"/>
                <w:szCs w:val="28"/>
              </w:rPr>
              <w:t>项目管理组织机构及人员职能是否清晰可控</w:t>
            </w:r>
            <w:r>
              <w:rPr>
                <w:rFonts w:ascii="仿宋_GB2312" w:eastAsia="仿宋_GB2312" w:hAnsi="FangSong" w:cs="FangSong" w:hint="eastAsia"/>
                <w:color w:val="000000" w:themeColor="text1"/>
                <w:sz w:val="28"/>
                <w:szCs w:val="28"/>
              </w:rPr>
              <w:t>；</w:t>
            </w:r>
          </w:p>
          <w:p w:rsidR="00C471FD" w:rsidRPr="00C471FD" w:rsidRDefault="00C471FD" w:rsidP="00473D56">
            <w:pPr>
              <w:adjustRightInd w:val="0"/>
              <w:snapToGrid w:val="0"/>
              <w:spacing w:line="360" w:lineRule="auto"/>
              <w:rPr>
                <w:rFonts w:ascii="仿宋_GB2312" w:eastAsia="仿宋_GB2312" w:hAnsi="FangSong" w:cs="FangSong"/>
                <w:kern w:val="0"/>
                <w:sz w:val="28"/>
                <w:szCs w:val="28"/>
              </w:rPr>
            </w:pPr>
            <w:r w:rsidRPr="00F17AAE">
              <w:rPr>
                <w:rFonts w:ascii="仿宋_GB2312" w:eastAsia="仿宋_GB2312" w:hAnsi="FangSong" w:cs="FangSong" w:hint="eastAsia"/>
                <w:color w:val="000000" w:themeColor="text1"/>
                <w:sz w:val="28"/>
                <w:szCs w:val="28"/>
              </w:rPr>
              <w:t>好（</w:t>
            </w:r>
            <w:r w:rsidR="00473D56">
              <w:rPr>
                <w:rFonts w:ascii="仿宋_GB2312" w:eastAsia="仿宋_GB2312" w:hAnsi="FangSong" w:cs="FangSong" w:hint="eastAsia"/>
                <w:color w:val="000000" w:themeColor="text1"/>
                <w:sz w:val="28"/>
                <w:szCs w:val="28"/>
              </w:rPr>
              <w:t>6</w:t>
            </w:r>
            <w:r w:rsidRPr="00F17AAE">
              <w:rPr>
                <w:rFonts w:ascii="仿宋_GB2312" w:eastAsia="仿宋_GB2312" w:hAnsi="FangSong" w:cs="FangSong" w:hint="eastAsia"/>
                <w:color w:val="000000" w:themeColor="text1"/>
                <w:sz w:val="28"/>
                <w:szCs w:val="28"/>
              </w:rPr>
              <w:t>分）、较好（</w:t>
            </w:r>
            <w:r w:rsidR="00473D56">
              <w:rPr>
                <w:rFonts w:ascii="仿宋_GB2312" w:eastAsia="仿宋_GB2312" w:hAnsi="FangSong" w:cs="FangSong" w:hint="eastAsia"/>
                <w:color w:val="000000" w:themeColor="text1"/>
                <w:sz w:val="28"/>
                <w:szCs w:val="28"/>
              </w:rPr>
              <w:t>4</w:t>
            </w:r>
            <w:r w:rsidRPr="00F17AAE">
              <w:rPr>
                <w:rFonts w:ascii="仿宋_GB2312" w:eastAsia="仿宋_GB2312" w:hAnsi="FangSong" w:cs="FangSong" w:hint="eastAsia"/>
                <w:color w:val="000000" w:themeColor="text1"/>
                <w:sz w:val="28"/>
                <w:szCs w:val="28"/>
              </w:rPr>
              <w:t>分）、一般（</w:t>
            </w:r>
            <w:r w:rsidR="00473D56">
              <w:rPr>
                <w:rFonts w:ascii="仿宋_GB2312" w:eastAsia="仿宋_GB2312" w:hAnsi="FangSong" w:cs="FangSong" w:hint="eastAsia"/>
                <w:color w:val="000000" w:themeColor="text1"/>
                <w:sz w:val="28"/>
                <w:szCs w:val="28"/>
              </w:rPr>
              <w:t>2</w:t>
            </w:r>
            <w:r w:rsidRPr="00F17AAE">
              <w:rPr>
                <w:rFonts w:ascii="仿宋_GB2312" w:eastAsia="仿宋_GB2312" w:hAnsi="FangSong" w:cs="FangSong" w:hint="eastAsia"/>
                <w:color w:val="000000" w:themeColor="text1"/>
                <w:sz w:val="28"/>
                <w:szCs w:val="28"/>
              </w:rPr>
              <w:t>分）</w:t>
            </w:r>
          </w:p>
        </w:tc>
        <w:tc>
          <w:tcPr>
            <w:tcW w:w="937" w:type="dxa"/>
            <w:vAlign w:val="center"/>
          </w:tcPr>
          <w:p w:rsidR="00F17AAE" w:rsidRPr="006E30C7" w:rsidRDefault="00952A1A" w:rsidP="00F17AAE">
            <w:pPr>
              <w:adjustRightInd w:val="0"/>
              <w:snapToGrid w:val="0"/>
              <w:jc w:val="center"/>
              <w:rPr>
                <w:rFonts w:ascii="仿宋_GB2312" w:eastAsia="仿宋_GB2312" w:hAnsi="FangSong" w:cs="FangSong"/>
                <w:color w:val="000000" w:themeColor="text1"/>
                <w:sz w:val="28"/>
                <w:szCs w:val="28"/>
              </w:rPr>
            </w:pPr>
            <w:r>
              <w:rPr>
                <w:rFonts w:ascii="仿宋_GB2312" w:eastAsia="仿宋_GB2312" w:hAnsi="FangSong" w:cs="FangSong" w:hint="eastAsia"/>
                <w:color w:val="000000" w:themeColor="text1"/>
                <w:sz w:val="28"/>
                <w:szCs w:val="28"/>
              </w:rPr>
              <w:t>6分</w:t>
            </w:r>
          </w:p>
        </w:tc>
      </w:tr>
      <w:tr w:rsidR="00493326" w:rsidRPr="006E30C7">
        <w:trPr>
          <w:trHeight w:val="2112"/>
          <w:jc w:val="center"/>
        </w:trPr>
        <w:tc>
          <w:tcPr>
            <w:tcW w:w="1500" w:type="dxa"/>
            <w:vAlign w:val="center"/>
          </w:tcPr>
          <w:p w:rsidR="00493326" w:rsidRPr="006E30C7" w:rsidRDefault="00BF6A18">
            <w:pPr>
              <w:adjustRightInd w:val="0"/>
              <w:snapToGrid w:val="0"/>
              <w:spacing w:line="276" w:lineRule="auto"/>
              <w:jc w:val="center"/>
              <w:rPr>
                <w:rFonts w:ascii="仿宋_GB2312" w:eastAsia="仿宋_GB2312" w:hAnsi="FangSong" w:cs="FangSong"/>
                <w:color w:val="000000" w:themeColor="text1"/>
                <w:sz w:val="28"/>
                <w:szCs w:val="28"/>
              </w:rPr>
            </w:pPr>
            <w:r w:rsidRPr="006E30C7">
              <w:rPr>
                <w:rFonts w:ascii="仿宋_GB2312" w:eastAsia="仿宋_GB2312" w:hAnsi="FangSong" w:cs="FangSong" w:hint="eastAsia"/>
                <w:color w:val="000000" w:themeColor="text1"/>
                <w:sz w:val="28"/>
                <w:szCs w:val="28"/>
              </w:rPr>
              <w:t>服务承诺</w:t>
            </w:r>
          </w:p>
        </w:tc>
        <w:tc>
          <w:tcPr>
            <w:tcW w:w="6575" w:type="dxa"/>
            <w:vAlign w:val="center"/>
          </w:tcPr>
          <w:p w:rsidR="002A29A4" w:rsidRDefault="002A29A4" w:rsidP="002A29A4">
            <w:pPr>
              <w:numPr>
                <w:ilvl w:val="0"/>
                <w:numId w:val="49"/>
              </w:numPr>
              <w:rPr>
                <w:rFonts w:ascii="仿宋_GB2312" w:eastAsia="仿宋_GB2312" w:hAnsi="FangSong" w:cs="FangSong"/>
                <w:color w:val="000000" w:themeColor="text1"/>
                <w:sz w:val="28"/>
                <w:szCs w:val="28"/>
              </w:rPr>
            </w:pPr>
            <w:r w:rsidRPr="002A29A4">
              <w:rPr>
                <w:rFonts w:ascii="仿宋_GB2312" w:eastAsia="仿宋_GB2312" w:hAnsi="FangSong" w:cs="FangSong" w:hint="eastAsia"/>
                <w:color w:val="000000" w:themeColor="text1"/>
                <w:sz w:val="28"/>
                <w:szCs w:val="28"/>
              </w:rPr>
              <w:t>质保期内、外的承诺：</w:t>
            </w:r>
            <w:r>
              <w:rPr>
                <w:rFonts w:ascii="仿宋_GB2312" w:eastAsia="仿宋_GB2312" w:hAnsi="FangSong" w:cs="FangSong" w:hint="eastAsia"/>
                <w:color w:val="000000" w:themeColor="text1"/>
                <w:sz w:val="28"/>
                <w:szCs w:val="28"/>
              </w:rPr>
              <w:t>根据</w:t>
            </w:r>
            <w:r w:rsidRPr="002A29A4">
              <w:rPr>
                <w:rFonts w:ascii="仿宋_GB2312" w:eastAsia="仿宋_GB2312" w:hAnsi="FangSong" w:cs="FangSong" w:hint="eastAsia"/>
                <w:color w:val="000000" w:themeColor="text1"/>
                <w:sz w:val="28"/>
                <w:szCs w:val="28"/>
              </w:rPr>
              <w:t>投标人提供的质保期</w:t>
            </w:r>
          </w:p>
          <w:p w:rsidR="00493326" w:rsidRDefault="002A29A4" w:rsidP="002A29A4">
            <w:pPr>
              <w:rPr>
                <w:rFonts w:ascii="仿宋_GB2312" w:eastAsia="仿宋_GB2312" w:hAnsi="FangSong" w:cs="FangSong"/>
                <w:color w:val="000000" w:themeColor="text1"/>
                <w:sz w:val="28"/>
                <w:szCs w:val="28"/>
              </w:rPr>
            </w:pPr>
            <w:r w:rsidRPr="002A29A4">
              <w:rPr>
                <w:rFonts w:ascii="仿宋_GB2312" w:eastAsia="仿宋_GB2312" w:hAnsi="FangSong" w:cs="FangSong" w:hint="eastAsia"/>
                <w:color w:val="000000" w:themeColor="text1"/>
                <w:sz w:val="28"/>
                <w:szCs w:val="28"/>
              </w:rPr>
              <w:t>内、外的承诺</w:t>
            </w:r>
            <w:r>
              <w:rPr>
                <w:rFonts w:ascii="仿宋_GB2312" w:eastAsia="仿宋_GB2312" w:hAnsi="FangSong" w:cs="FangSong" w:hint="eastAsia"/>
                <w:color w:val="000000" w:themeColor="text1"/>
                <w:sz w:val="28"/>
                <w:szCs w:val="28"/>
              </w:rPr>
              <w:t>进行</w:t>
            </w:r>
            <w:r w:rsidRPr="002A29A4">
              <w:rPr>
                <w:rFonts w:ascii="仿宋_GB2312" w:eastAsia="仿宋_GB2312" w:hAnsi="FangSong" w:cs="FangSong" w:hint="eastAsia"/>
                <w:color w:val="000000" w:themeColor="text1"/>
                <w:sz w:val="28"/>
                <w:szCs w:val="28"/>
              </w:rPr>
              <w:t>打分；</w:t>
            </w:r>
          </w:p>
          <w:p w:rsidR="002A29A4" w:rsidRDefault="002A29A4" w:rsidP="002A29A4">
            <w:pPr>
              <w:rPr>
                <w:rFonts w:ascii="仿宋_GB2312" w:eastAsia="仿宋_GB2312" w:hAnsi="FangSong" w:cs="FangSong"/>
                <w:color w:val="000000" w:themeColor="text1"/>
                <w:sz w:val="28"/>
                <w:szCs w:val="28"/>
              </w:rPr>
            </w:pPr>
            <w:r w:rsidRPr="00F17AAE">
              <w:rPr>
                <w:rFonts w:ascii="仿宋_GB2312" w:eastAsia="仿宋_GB2312" w:hAnsi="FangSong" w:cs="FangSong" w:hint="eastAsia"/>
                <w:color w:val="000000" w:themeColor="text1"/>
                <w:sz w:val="28"/>
                <w:szCs w:val="28"/>
              </w:rPr>
              <w:t>好（</w:t>
            </w:r>
            <w:r>
              <w:rPr>
                <w:rFonts w:ascii="仿宋_GB2312" w:eastAsia="仿宋_GB2312" w:hAnsi="FangSong" w:cs="FangSong" w:hint="eastAsia"/>
                <w:color w:val="000000" w:themeColor="text1"/>
                <w:sz w:val="28"/>
                <w:szCs w:val="28"/>
              </w:rPr>
              <w:t>3</w:t>
            </w:r>
            <w:r w:rsidRPr="00F17AAE">
              <w:rPr>
                <w:rFonts w:ascii="仿宋_GB2312" w:eastAsia="仿宋_GB2312" w:hAnsi="FangSong" w:cs="FangSong" w:hint="eastAsia"/>
                <w:color w:val="000000" w:themeColor="text1"/>
                <w:sz w:val="28"/>
                <w:szCs w:val="28"/>
              </w:rPr>
              <w:t>分）、较好（</w:t>
            </w:r>
            <w:r>
              <w:rPr>
                <w:rFonts w:ascii="仿宋_GB2312" w:eastAsia="仿宋_GB2312" w:hAnsi="FangSong" w:cs="FangSong" w:hint="eastAsia"/>
                <w:color w:val="000000" w:themeColor="text1"/>
                <w:sz w:val="28"/>
                <w:szCs w:val="28"/>
              </w:rPr>
              <w:t>2</w:t>
            </w:r>
            <w:r w:rsidRPr="00F17AAE">
              <w:rPr>
                <w:rFonts w:ascii="仿宋_GB2312" w:eastAsia="仿宋_GB2312" w:hAnsi="FangSong" w:cs="FangSong" w:hint="eastAsia"/>
                <w:color w:val="000000" w:themeColor="text1"/>
                <w:sz w:val="28"/>
                <w:szCs w:val="28"/>
              </w:rPr>
              <w:t>分）、一般（</w:t>
            </w:r>
            <w:r>
              <w:rPr>
                <w:rFonts w:ascii="仿宋_GB2312" w:eastAsia="仿宋_GB2312" w:hAnsi="FangSong" w:cs="FangSong" w:hint="eastAsia"/>
                <w:color w:val="000000" w:themeColor="text1"/>
                <w:sz w:val="28"/>
                <w:szCs w:val="28"/>
              </w:rPr>
              <w:t>1</w:t>
            </w:r>
            <w:r w:rsidRPr="00F17AAE">
              <w:rPr>
                <w:rFonts w:ascii="仿宋_GB2312" w:eastAsia="仿宋_GB2312" w:hAnsi="FangSong" w:cs="FangSong" w:hint="eastAsia"/>
                <w:color w:val="000000" w:themeColor="text1"/>
                <w:sz w:val="28"/>
                <w:szCs w:val="28"/>
              </w:rPr>
              <w:t>分）</w:t>
            </w:r>
          </w:p>
          <w:p w:rsidR="0085019F" w:rsidRDefault="002A29A4" w:rsidP="0085019F">
            <w:pPr>
              <w:numPr>
                <w:ilvl w:val="0"/>
                <w:numId w:val="49"/>
              </w:numPr>
              <w:rPr>
                <w:rFonts w:ascii="仿宋_GB2312" w:eastAsia="仿宋_GB2312" w:hAnsi="FangSong" w:cs="FangSong"/>
                <w:color w:val="000000" w:themeColor="text1"/>
                <w:sz w:val="28"/>
                <w:szCs w:val="28"/>
              </w:rPr>
            </w:pPr>
            <w:r w:rsidRPr="002A29A4">
              <w:rPr>
                <w:rFonts w:ascii="仿宋_GB2312" w:eastAsia="仿宋_GB2312" w:hAnsi="FangSong" w:cs="FangSong" w:hint="eastAsia"/>
                <w:color w:val="000000" w:themeColor="text1"/>
                <w:sz w:val="28"/>
                <w:szCs w:val="28"/>
              </w:rPr>
              <w:t>紧急故障处：以小时为单位（四舍五入法，分钟</w:t>
            </w:r>
          </w:p>
          <w:p w:rsidR="002A29A4" w:rsidRDefault="002A29A4" w:rsidP="0085019F">
            <w:pPr>
              <w:rPr>
                <w:rFonts w:ascii="仿宋_GB2312" w:eastAsia="仿宋_GB2312" w:hAnsi="FangSong" w:cs="FangSong"/>
                <w:color w:val="000000" w:themeColor="text1"/>
                <w:sz w:val="28"/>
                <w:szCs w:val="28"/>
              </w:rPr>
            </w:pPr>
            <w:r w:rsidRPr="002A29A4">
              <w:rPr>
                <w:rFonts w:ascii="仿宋_GB2312" w:eastAsia="仿宋_GB2312" w:hAnsi="FangSong" w:cs="FangSong" w:hint="eastAsia"/>
                <w:color w:val="000000" w:themeColor="text1"/>
                <w:sz w:val="28"/>
                <w:szCs w:val="28"/>
              </w:rPr>
              <w:t>取整按1小时计算），以4小时为起点，基本分1分，每减少1小时，加2分，满分7分。4小时以上的每超过1小时扣2分，6小时以上不得分</w:t>
            </w:r>
          </w:p>
          <w:p w:rsidR="0085019F" w:rsidRDefault="0085019F" w:rsidP="0085019F">
            <w:pPr>
              <w:numPr>
                <w:ilvl w:val="0"/>
                <w:numId w:val="49"/>
              </w:numPr>
              <w:rPr>
                <w:rFonts w:ascii="仿宋_GB2312" w:eastAsia="仿宋_GB2312" w:hAnsi="FangSong" w:cs="FangSong"/>
                <w:color w:val="000000" w:themeColor="text1"/>
                <w:sz w:val="28"/>
                <w:szCs w:val="28"/>
              </w:rPr>
            </w:pPr>
            <w:r w:rsidRPr="0085019F">
              <w:rPr>
                <w:rFonts w:ascii="仿宋_GB2312" w:eastAsia="仿宋_GB2312" w:hAnsi="FangSong" w:cs="FangSong" w:hint="eastAsia"/>
                <w:color w:val="000000" w:themeColor="text1"/>
                <w:sz w:val="28"/>
                <w:szCs w:val="28"/>
              </w:rPr>
              <w:t>其他服务承诺：根据各投标人提供对本项目的其</w:t>
            </w:r>
          </w:p>
          <w:p w:rsidR="0085019F" w:rsidRDefault="0085019F" w:rsidP="0085019F">
            <w:pPr>
              <w:rPr>
                <w:rFonts w:ascii="仿宋_GB2312" w:eastAsia="仿宋_GB2312" w:hAnsi="FangSong" w:cs="FangSong"/>
                <w:color w:val="000000" w:themeColor="text1"/>
                <w:sz w:val="28"/>
                <w:szCs w:val="28"/>
              </w:rPr>
            </w:pPr>
            <w:r w:rsidRPr="0085019F">
              <w:rPr>
                <w:rFonts w:ascii="仿宋_GB2312" w:eastAsia="仿宋_GB2312" w:hAnsi="FangSong" w:cs="FangSong" w:hint="eastAsia"/>
                <w:color w:val="000000" w:themeColor="text1"/>
                <w:sz w:val="28"/>
                <w:szCs w:val="28"/>
              </w:rPr>
              <w:t>他服务承诺</w:t>
            </w:r>
            <w:r>
              <w:rPr>
                <w:rFonts w:ascii="仿宋_GB2312" w:eastAsia="仿宋_GB2312" w:hAnsi="FangSong" w:cs="FangSong" w:hint="eastAsia"/>
                <w:color w:val="000000" w:themeColor="text1"/>
                <w:sz w:val="28"/>
                <w:szCs w:val="28"/>
              </w:rPr>
              <w:t>进行</w:t>
            </w:r>
            <w:r w:rsidRPr="0085019F">
              <w:rPr>
                <w:rFonts w:ascii="仿宋_GB2312" w:eastAsia="仿宋_GB2312" w:hAnsi="FangSong" w:cs="FangSong" w:hint="eastAsia"/>
                <w:color w:val="000000" w:themeColor="text1"/>
                <w:sz w:val="28"/>
                <w:szCs w:val="28"/>
              </w:rPr>
              <w:t>打分</w:t>
            </w:r>
            <w:r>
              <w:rPr>
                <w:rFonts w:ascii="仿宋_GB2312" w:eastAsia="仿宋_GB2312" w:hAnsi="FangSong" w:cs="FangSong" w:hint="eastAsia"/>
                <w:color w:val="000000" w:themeColor="text1"/>
                <w:sz w:val="28"/>
                <w:szCs w:val="28"/>
              </w:rPr>
              <w:t>；</w:t>
            </w:r>
          </w:p>
          <w:p w:rsidR="0085019F" w:rsidRPr="0085019F" w:rsidRDefault="0085019F" w:rsidP="00951459">
            <w:pPr>
              <w:rPr>
                <w:rFonts w:ascii="仿宋_GB2312" w:eastAsia="仿宋_GB2312" w:hAnsi="FangSong" w:cs="FangSong"/>
                <w:color w:val="000000" w:themeColor="text1"/>
                <w:sz w:val="28"/>
                <w:szCs w:val="28"/>
              </w:rPr>
            </w:pPr>
            <w:r w:rsidRPr="00F17AAE">
              <w:rPr>
                <w:rFonts w:ascii="仿宋_GB2312" w:eastAsia="仿宋_GB2312" w:hAnsi="FangSong" w:cs="FangSong" w:hint="eastAsia"/>
                <w:color w:val="000000" w:themeColor="text1"/>
                <w:sz w:val="28"/>
                <w:szCs w:val="28"/>
              </w:rPr>
              <w:t>好（</w:t>
            </w:r>
            <w:r w:rsidR="00951459">
              <w:rPr>
                <w:rFonts w:ascii="仿宋_GB2312" w:eastAsia="仿宋_GB2312" w:hAnsi="FangSong" w:cs="FangSong" w:hint="eastAsia"/>
                <w:color w:val="000000" w:themeColor="text1"/>
                <w:sz w:val="28"/>
                <w:szCs w:val="28"/>
              </w:rPr>
              <w:t>2</w:t>
            </w:r>
            <w:r w:rsidRPr="00F17AAE">
              <w:rPr>
                <w:rFonts w:ascii="仿宋_GB2312" w:eastAsia="仿宋_GB2312" w:hAnsi="FangSong" w:cs="FangSong" w:hint="eastAsia"/>
                <w:color w:val="000000" w:themeColor="text1"/>
                <w:sz w:val="28"/>
                <w:szCs w:val="28"/>
              </w:rPr>
              <w:t>分）、较好（</w:t>
            </w:r>
            <w:r w:rsidR="00951459">
              <w:rPr>
                <w:rFonts w:ascii="仿宋_GB2312" w:eastAsia="仿宋_GB2312" w:hAnsi="FangSong" w:cs="FangSong" w:hint="eastAsia"/>
                <w:color w:val="000000" w:themeColor="text1"/>
                <w:sz w:val="28"/>
                <w:szCs w:val="28"/>
              </w:rPr>
              <w:t>1</w:t>
            </w:r>
            <w:r w:rsidRPr="00F17AAE">
              <w:rPr>
                <w:rFonts w:ascii="仿宋_GB2312" w:eastAsia="仿宋_GB2312" w:hAnsi="FangSong" w:cs="FangSong" w:hint="eastAsia"/>
                <w:color w:val="000000" w:themeColor="text1"/>
                <w:sz w:val="28"/>
                <w:szCs w:val="28"/>
              </w:rPr>
              <w:t>分）、一般（</w:t>
            </w:r>
            <w:r w:rsidR="00951459">
              <w:rPr>
                <w:rFonts w:ascii="仿宋_GB2312" w:eastAsia="仿宋_GB2312" w:hAnsi="FangSong" w:cs="FangSong" w:hint="eastAsia"/>
                <w:color w:val="000000" w:themeColor="text1"/>
                <w:sz w:val="28"/>
                <w:szCs w:val="28"/>
              </w:rPr>
              <w:t>0</w:t>
            </w:r>
            <w:r w:rsidRPr="00F17AAE">
              <w:rPr>
                <w:rFonts w:ascii="仿宋_GB2312" w:eastAsia="仿宋_GB2312" w:hAnsi="FangSong" w:cs="FangSong" w:hint="eastAsia"/>
                <w:color w:val="000000" w:themeColor="text1"/>
                <w:sz w:val="28"/>
                <w:szCs w:val="28"/>
              </w:rPr>
              <w:t>分）</w:t>
            </w:r>
          </w:p>
        </w:tc>
        <w:tc>
          <w:tcPr>
            <w:tcW w:w="937" w:type="dxa"/>
            <w:vAlign w:val="center"/>
          </w:tcPr>
          <w:p w:rsidR="00493326" w:rsidRPr="006E30C7" w:rsidRDefault="008205F3" w:rsidP="00951459">
            <w:pPr>
              <w:adjustRightInd w:val="0"/>
              <w:snapToGrid w:val="0"/>
              <w:jc w:val="center"/>
              <w:rPr>
                <w:rFonts w:ascii="仿宋_GB2312" w:eastAsia="仿宋_GB2312" w:hAnsi="FangSong" w:cs="FangSong"/>
                <w:color w:val="000000" w:themeColor="text1"/>
                <w:sz w:val="28"/>
                <w:szCs w:val="28"/>
              </w:rPr>
            </w:pPr>
            <w:r>
              <w:rPr>
                <w:rFonts w:ascii="仿宋_GB2312" w:eastAsia="仿宋_GB2312" w:hAnsi="FangSong" w:cs="FangSong" w:hint="eastAsia"/>
                <w:color w:val="000000" w:themeColor="text1"/>
                <w:sz w:val="28"/>
                <w:szCs w:val="28"/>
              </w:rPr>
              <w:t>1</w:t>
            </w:r>
            <w:r w:rsidR="00951459">
              <w:rPr>
                <w:rFonts w:ascii="仿宋_GB2312" w:eastAsia="仿宋_GB2312" w:hAnsi="FangSong" w:cs="FangSong" w:hint="eastAsia"/>
                <w:color w:val="000000" w:themeColor="text1"/>
                <w:sz w:val="28"/>
                <w:szCs w:val="28"/>
              </w:rPr>
              <w:t>2</w:t>
            </w:r>
            <w:r w:rsidR="00BF6A18" w:rsidRPr="006E30C7">
              <w:rPr>
                <w:rFonts w:ascii="仿宋_GB2312" w:eastAsia="仿宋_GB2312" w:hAnsi="FangSong" w:cs="FangSong" w:hint="eastAsia"/>
                <w:color w:val="000000" w:themeColor="text1"/>
                <w:sz w:val="28"/>
                <w:szCs w:val="28"/>
              </w:rPr>
              <w:t>分</w:t>
            </w:r>
          </w:p>
        </w:tc>
      </w:tr>
      <w:tr w:rsidR="00493326" w:rsidRPr="006E30C7">
        <w:trPr>
          <w:trHeight w:val="1017"/>
          <w:jc w:val="center"/>
        </w:trPr>
        <w:tc>
          <w:tcPr>
            <w:tcW w:w="9012" w:type="dxa"/>
            <w:gridSpan w:val="3"/>
            <w:vAlign w:val="center"/>
          </w:tcPr>
          <w:p w:rsidR="00493326" w:rsidRPr="006E30C7" w:rsidRDefault="00BF6A18">
            <w:pPr>
              <w:adjustRightInd w:val="0"/>
              <w:snapToGrid w:val="0"/>
              <w:jc w:val="left"/>
              <w:rPr>
                <w:rFonts w:ascii="仿宋_GB2312" w:eastAsia="仿宋_GB2312" w:hAnsi="FangSong" w:cs="FangSong"/>
                <w:color w:val="000000" w:themeColor="text1"/>
                <w:sz w:val="28"/>
                <w:szCs w:val="28"/>
              </w:rPr>
            </w:pPr>
            <w:r w:rsidRPr="006E30C7">
              <w:rPr>
                <w:rFonts w:ascii="仿宋_GB2312" w:eastAsia="仿宋_GB2312" w:hAnsi="FangSong" w:cs="FangSong" w:hint="eastAsia"/>
                <w:color w:val="000000" w:themeColor="text1"/>
                <w:sz w:val="28"/>
                <w:szCs w:val="28"/>
              </w:rPr>
              <w:t>注：评标标准中所涉及到的证书及材料，均须在电子投标文件中提供原件扫描件（或图片），否则不得分。</w:t>
            </w:r>
          </w:p>
        </w:tc>
      </w:tr>
    </w:tbl>
    <w:p w:rsidR="00493326" w:rsidRPr="006E30C7" w:rsidRDefault="00BF6A18">
      <w:pPr>
        <w:adjustRightInd w:val="0"/>
        <w:snapToGrid w:val="0"/>
        <w:spacing w:line="276" w:lineRule="auto"/>
        <w:jc w:val="left"/>
        <w:rPr>
          <w:rFonts w:ascii="仿宋_GB2312" w:eastAsia="仿宋_GB2312" w:hAnsi="FangSong" w:cs="FangSong"/>
          <w:color w:val="000000" w:themeColor="text1"/>
          <w:kern w:val="0"/>
          <w:sz w:val="32"/>
          <w:szCs w:val="32"/>
        </w:rPr>
      </w:pPr>
      <w:r w:rsidRPr="006E30C7">
        <w:rPr>
          <w:rFonts w:ascii="仿宋_GB2312" w:eastAsia="仿宋_GB2312" w:hAnsi="FangSong" w:cs="FangSong" w:hint="eastAsia"/>
          <w:color w:val="000000" w:themeColor="text1"/>
          <w:kern w:val="0"/>
          <w:sz w:val="32"/>
          <w:szCs w:val="32"/>
        </w:rPr>
        <w:t>六、采购资金支付</w:t>
      </w:r>
    </w:p>
    <w:p w:rsidR="00493326" w:rsidRPr="006E30C7" w:rsidRDefault="00BF6A18">
      <w:pPr>
        <w:adjustRightInd w:val="0"/>
        <w:snapToGrid w:val="0"/>
        <w:spacing w:line="276" w:lineRule="auto"/>
        <w:jc w:val="left"/>
        <w:rPr>
          <w:rFonts w:ascii="仿宋_GB2312" w:eastAsia="仿宋_GB2312" w:hAnsi="FangSong" w:cs="FangSong"/>
          <w:color w:val="000000" w:themeColor="text1"/>
          <w:kern w:val="0"/>
          <w:sz w:val="32"/>
          <w:szCs w:val="32"/>
        </w:rPr>
      </w:pPr>
      <w:r w:rsidRPr="006E30C7">
        <w:rPr>
          <w:rFonts w:ascii="仿宋_GB2312" w:eastAsia="仿宋_GB2312" w:hAnsi="FangSong" w:cs="FangSong" w:hint="eastAsia"/>
          <w:color w:val="000000" w:themeColor="text1"/>
          <w:kern w:val="0"/>
          <w:sz w:val="32"/>
          <w:szCs w:val="32"/>
        </w:rPr>
        <w:t>（一）支付方式：银行转账</w:t>
      </w:r>
    </w:p>
    <w:p w:rsidR="00493326" w:rsidRPr="006E30C7" w:rsidRDefault="00BF6A18">
      <w:pPr>
        <w:adjustRightInd w:val="0"/>
        <w:snapToGrid w:val="0"/>
        <w:spacing w:line="276" w:lineRule="auto"/>
        <w:jc w:val="left"/>
        <w:rPr>
          <w:rFonts w:ascii="仿宋_GB2312" w:eastAsia="仿宋_GB2312" w:hAnsi="FangSong" w:cs="FangSong"/>
          <w:color w:val="000000" w:themeColor="text1"/>
          <w:sz w:val="32"/>
          <w:szCs w:val="32"/>
        </w:rPr>
      </w:pPr>
      <w:r w:rsidRPr="006E30C7">
        <w:rPr>
          <w:rFonts w:ascii="仿宋_GB2312" w:eastAsia="仿宋_GB2312" w:hAnsi="FangSong" w:cs="FangSong" w:hint="eastAsia"/>
          <w:color w:val="000000" w:themeColor="text1"/>
          <w:kern w:val="0"/>
          <w:sz w:val="32"/>
          <w:szCs w:val="32"/>
        </w:rPr>
        <w:lastRenderedPageBreak/>
        <w:t>（二）支付时间及条件：</w:t>
      </w:r>
      <w:r w:rsidR="006817F3">
        <w:rPr>
          <w:rFonts w:ascii="仿宋_GB2312" w:eastAsia="仿宋_GB2312" w:hAnsi="FangSong" w:cs="FangSong" w:hint="eastAsia"/>
          <w:color w:val="000000" w:themeColor="text1"/>
          <w:sz w:val="32"/>
          <w:szCs w:val="32"/>
        </w:rPr>
        <w:t>合同签订后支付总金额的10%，验收合格后付总金额的60%，剩余的30%作为质保金，软件运行正常满一年后付清余款。</w:t>
      </w:r>
    </w:p>
    <w:p w:rsidR="00493326" w:rsidRPr="006E30C7" w:rsidRDefault="00BF6A18">
      <w:pPr>
        <w:rPr>
          <w:rFonts w:ascii="仿宋_GB2312" w:eastAsia="仿宋_GB2312" w:hAnsi="FangSong"/>
          <w:sz w:val="32"/>
          <w:szCs w:val="32"/>
        </w:rPr>
      </w:pPr>
      <w:r w:rsidRPr="006E30C7">
        <w:rPr>
          <w:rFonts w:ascii="仿宋_GB2312" w:eastAsia="仿宋_GB2312" w:hAnsi="FangSong" w:hint="eastAsia"/>
          <w:sz w:val="32"/>
          <w:szCs w:val="32"/>
        </w:rPr>
        <w:t>七、联系方式</w:t>
      </w:r>
    </w:p>
    <w:p w:rsidR="00493326" w:rsidRPr="006E30C7" w:rsidRDefault="00BF6A18">
      <w:pPr>
        <w:ind w:firstLineChars="200" w:firstLine="640"/>
        <w:rPr>
          <w:rFonts w:ascii="仿宋_GB2312" w:eastAsia="仿宋_GB2312"/>
          <w:sz w:val="32"/>
          <w:szCs w:val="32"/>
        </w:rPr>
      </w:pPr>
      <w:r w:rsidRPr="006E30C7">
        <w:rPr>
          <w:rFonts w:ascii="仿宋_GB2312" w:eastAsia="仿宋_GB2312" w:hAnsi="FangSong" w:hint="eastAsia"/>
          <w:sz w:val="32"/>
          <w:szCs w:val="32"/>
        </w:rPr>
        <w:t>联 系 人：</w:t>
      </w:r>
      <w:r w:rsidR="007A0CAF">
        <w:rPr>
          <w:rFonts w:ascii="仿宋_GB2312" w:eastAsia="仿宋_GB2312" w:hAnsi="FangSong" w:hint="eastAsia"/>
          <w:sz w:val="32"/>
          <w:szCs w:val="32"/>
        </w:rPr>
        <w:t>冯</w:t>
      </w:r>
      <w:r w:rsidRPr="006E30C7">
        <w:rPr>
          <w:rFonts w:ascii="仿宋_GB2312" w:eastAsia="仿宋_GB2312" w:hAnsi="FangSong" w:hint="eastAsia"/>
          <w:sz w:val="32"/>
          <w:szCs w:val="32"/>
        </w:rPr>
        <w:t>先生</w:t>
      </w:r>
    </w:p>
    <w:p w:rsidR="00493326" w:rsidRPr="006E30C7" w:rsidRDefault="00BF6A18">
      <w:pPr>
        <w:ind w:firstLineChars="200" w:firstLine="640"/>
        <w:rPr>
          <w:rFonts w:ascii="仿宋_GB2312" w:eastAsia="仿宋_GB2312" w:hAnsi="FangSong"/>
          <w:sz w:val="32"/>
          <w:szCs w:val="32"/>
        </w:rPr>
      </w:pPr>
      <w:r w:rsidRPr="006E30C7">
        <w:rPr>
          <w:rFonts w:ascii="仿宋_GB2312" w:eastAsia="仿宋_GB2312" w:hAnsi="FangSong" w:hint="eastAsia"/>
          <w:sz w:val="32"/>
          <w:szCs w:val="32"/>
        </w:rPr>
        <w:t>联系电话：</w:t>
      </w:r>
      <w:r w:rsidR="007A0CAF">
        <w:rPr>
          <w:rFonts w:ascii="仿宋_GB2312" w:eastAsia="仿宋_GB2312" w:hAnsi="FangSong" w:hint="eastAsia"/>
          <w:sz w:val="32"/>
          <w:szCs w:val="32"/>
        </w:rPr>
        <w:t>0374-7130067</w:t>
      </w:r>
    </w:p>
    <w:p w:rsidR="00493326" w:rsidRPr="006E30C7" w:rsidRDefault="00BF6A18">
      <w:pPr>
        <w:ind w:firstLineChars="200" w:firstLine="640"/>
        <w:rPr>
          <w:rFonts w:ascii="仿宋_GB2312" w:eastAsia="仿宋_GB2312" w:hAnsi="FangSong"/>
          <w:sz w:val="32"/>
          <w:szCs w:val="32"/>
        </w:rPr>
      </w:pPr>
      <w:r w:rsidRPr="006E30C7">
        <w:rPr>
          <w:rFonts w:ascii="仿宋_GB2312" w:eastAsia="仿宋_GB2312" w:hAnsi="FangSong" w:hint="eastAsia"/>
          <w:sz w:val="32"/>
          <w:szCs w:val="32"/>
        </w:rPr>
        <w:t>单位地址：鄢陵县</w:t>
      </w:r>
      <w:r w:rsidR="007A0CAF">
        <w:rPr>
          <w:rFonts w:ascii="仿宋_GB2312" w:eastAsia="仿宋_GB2312" w:hAnsi="FangSong" w:hint="eastAsia"/>
          <w:sz w:val="32"/>
          <w:szCs w:val="32"/>
        </w:rPr>
        <w:t>人民医院</w:t>
      </w:r>
      <w:r w:rsidRPr="006E30C7">
        <w:rPr>
          <w:rFonts w:ascii="仿宋_GB2312" w:eastAsia="仿宋_GB2312" w:hAnsi="FangSong" w:hint="eastAsia"/>
          <w:sz w:val="32"/>
          <w:szCs w:val="32"/>
        </w:rPr>
        <w:t>（鄢陵县</w:t>
      </w:r>
      <w:r w:rsidR="00231F84">
        <w:rPr>
          <w:rFonts w:ascii="仿宋_GB2312" w:eastAsia="仿宋_GB2312" w:hAnsi="FangSong" w:hint="eastAsia"/>
          <w:sz w:val="32"/>
          <w:szCs w:val="32"/>
        </w:rPr>
        <w:t>县城东关街191号</w:t>
      </w:r>
      <w:r w:rsidRPr="006E30C7">
        <w:rPr>
          <w:rFonts w:ascii="仿宋_GB2312" w:eastAsia="仿宋_GB2312" w:hAnsi="FangSong" w:hint="eastAsia"/>
          <w:sz w:val="32"/>
          <w:szCs w:val="32"/>
        </w:rPr>
        <w:t>）</w:t>
      </w:r>
    </w:p>
    <w:p w:rsidR="00493326" w:rsidRDefault="00493326">
      <w:pPr>
        <w:ind w:firstLineChars="200" w:firstLine="640"/>
        <w:rPr>
          <w:rFonts w:ascii="FangSong" w:eastAsia="FangSong" w:hAnsi="FangSong"/>
          <w:sz w:val="32"/>
          <w:szCs w:val="32"/>
        </w:rPr>
      </w:pPr>
    </w:p>
    <w:p w:rsidR="00493326" w:rsidRDefault="00493326">
      <w:pPr>
        <w:ind w:firstLineChars="200" w:firstLine="640"/>
        <w:rPr>
          <w:rFonts w:ascii="FangSong" w:eastAsia="FangSong" w:hAnsi="FangSong"/>
          <w:sz w:val="32"/>
          <w:szCs w:val="32"/>
        </w:rPr>
      </w:pPr>
    </w:p>
    <w:p w:rsidR="00493326" w:rsidRPr="00DD4BAF" w:rsidRDefault="00BF6A18">
      <w:pPr>
        <w:ind w:firstLineChars="200" w:firstLine="640"/>
        <w:rPr>
          <w:rFonts w:ascii="仿宋_GB2312" w:eastAsia="仿宋_GB2312" w:hAnsi="FangSong"/>
          <w:sz w:val="32"/>
          <w:szCs w:val="32"/>
        </w:rPr>
      </w:pPr>
      <w:r>
        <w:rPr>
          <w:rFonts w:ascii="FangSong" w:eastAsia="FangSong" w:hAnsi="FangSong" w:hint="eastAsia"/>
          <w:sz w:val="32"/>
          <w:szCs w:val="32"/>
        </w:rPr>
        <w:t xml:space="preserve">                      </w:t>
      </w:r>
      <w:r w:rsidRPr="00DD4BAF">
        <w:rPr>
          <w:rFonts w:ascii="仿宋_GB2312" w:eastAsia="仿宋_GB2312" w:hAnsi="FangSong" w:hint="eastAsia"/>
          <w:sz w:val="32"/>
          <w:szCs w:val="32"/>
        </w:rPr>
        <w:t xml:space="preserve"> </w:t>
      </w:r>
      <w:r w:rsidR="007A0CAF">
        <w:rPr>
          <w:rFonts w:ascii="仿宋_GB2312" w:eastAsia="仿宋_GB2312" w:hAnsi="FangSong" w:hint="eastAsia"/>
          <w:sz w:val="32"/>
          <w:szCs w:val="32"/>
        </w:rPr>
        <w:t xml:space="preserve">       </w:t>
      </w:r>
      <w:r w:rsidRPr="00DD4BAF">
        <w:rPr>
          <w:rFonts w:ascii="仿宋_GB2312" w:eastAsia="仿宋_GB2312" w:hAnsi="FangSong" w:hint="eastAsia"/>
          <w:sz w:val="32"/>
          <w:szCs w:val="32"/>
        </w:rPr>
        <w:t>鄢陵县</w:t>
      </w:r>
      <w:r w:rsidR="007A0CAF">
        <w:rPr>
          <w:rFonts w:ascii="仿宋_GB2312" w:eastAsia="仿宋_GB2312" w:hAnsi="FangSong" w:hint="eastAsia"/>
          <w:sz w:val="32"/>
          <w:szCs w:val="32"/>
        </w:rPr>
        <w:t>人民医院</w:t>
      </w:r>
      <w:r w:rsidRPr="00DD4BAF">
        <w:rPr>
          <w:rFonts w:ascii="仿宋_GB2312" w:eastAsia="仿宋_GB2312" w:hAnsi="FangSong" w:hint="eastAsia"/>
          <w:sz w:val="32"/>
          <w:szCs w:val="32"/>
        </w:rPr>
        <w:t xml:space="preserve">  </w:t>
      </w:r>
    </w:p>
    <w:p w:rsidR="00493326" w:rsidRPr="00DD4BAF" w:rsidRDefault="00BF6A18" w:rsidP="00DD4BAF">
      <w:pPr>
        <w:ind w:firstLineChars="200" w:firstLine="640"/>
        <w:rPr>
          <w:rFonts w:ascii="仿宋_GB2312" w:eastAsia="仿宋_GB2312" w:hAnsi="FangSong"/>
          <w:sz w:val="32"/>
          <w:szCs w:val="32"/>
        </w:rPr>
      </w:pPr>
      <w:r w:rsidRPr="00DD4BAF">
        <w:rPr>
          <w:rFonts w:ascii="仿宋_GB2312" w:eastAsia="仿宋_GB2312" w:hAnsi="FangSong" w:hint="eastAsia"/>
          <w:sz w:val="32"/>
          <w:szCs w:val="32"/>
        </w:rPr>
        <w:t xml:space="preserve"> </w:t>
      </w:r>
      <w:r w:rsidR="00170B9E">
        <w:rPr>
          <w:rFonts w:ascii="仿宋_GB2312" w:eastAsia="仿宋_GB2312" w:hAnsi="FangSong" w:hint="eastAsia"/>
          <w:sz w:val="32"/>
          <w:szCs w:val="32"/>
        </w:rPr>
        <w:t xml:space="preserve">                             </w:t>
      </w:r>
      <w:r w:rsidRPr="00DD4BAF">
        <w:rPr>
          <w:rFonts w:ascii="仿宋_GB2312" w:eastAsia="仿宋_GB2312" w:hAnsi="FangSong" w:hint="eastAsia"/>
          <w:sz w:val="32"/>
          <w:szCs w:val="32"/>
        </w:rPr>
        <w:t>2018年</w:t>
      </w:r>
      <w:r w:rsidR="003F6BD6">
        <w:rPr>
          <w:rFonts w:ascii="仿宋_GB2312" w:eastAsia="仿宋_GB2312" w:hAnsi="FangSong" w:hint="eastAsia"/>
          <w:sz w:val="32"/>
          <w:szCs w:val="32"/>
        </w:rPr>
        <w:t xml:space="preserve"> </w:t>
      </w:r>
      <w:r w:rsidR="003D2873">
        <w:rPr>
          <w:rFonts w:ascii="仿宋_GB2312" w:eastAsia="仿宋_GB2312" w:hAnsi="FangSong" w:hint="eastAsia"/>
          <w:sz w:val="32"/>
          <w:szCs w:val="32"/>
        </w:rPr>
        <w:t>8</w:t>
      </w:r>
      <w:r w:rsidR="003F6BD6">
        <w:rPr>
          <w:rFonts w:ascii="仿宋_GB2312" w:eastAsia="仿宋_GB2312" w:hAnsi="FangSong" w:hint="eastAsia"/>
          <w:sz w:val="32"/>
          <w:szCs w:val="32"/>
        </w:rPr>
        <w:t xml:space="preserve"> </w:t>
      </w:r>
      <w:r w:rsidRPr="00DD4BAF">
        <w:rPr>
          <w:rFonts w:ascii="仿宋_GB2312" w:eastAsia="仿宋_GB2312" w:hAnsi="FangSong" w:hint="eastAsia"/>
          <w:sz w:val="32"/>
          <w:szCs w:val="32"/>
        </w:rPr>
        <w:t>月</w:t>
      </w:r>
      <w:r w:rsidR="003D2873">
        <w:rPr>
          <w:rFonts w:ascii="仿宋_GB2312" w:eastAsia="仿宋_GB2312" w:hAnsi="FangSong" w:hint="eastAsia"/>
          <w:sz w:val="32"/>
          <w:szCs w:val="32"/>
        </w:rPr>
        <w:t>23</w:t>
      </w:r>
      <w:r w:rsidRPr="00DD4BAF">
        <w:rPr>
          <w:rFonts w:ascii="仿宋_GB2312" w:eastAsia="仿宋_GB2312" w:hAnsi="FangSong" w:hint="eastAsia"/>
          <w:sz w:val="32"/>
          <w:szCs w:val="32"/>
        </w:rPr>
        <w:t>日</w:t>
      </w:r>
    </w:p>
    <w:p w:rsidR="00493326" w:rsidRDefault="00493326">
      <w:pPr>
        <w:widowControl/>
        <w:shd w:val="clear" w:color="auto" w:fill="FFFFFF"/>
        <w:spacing w:line="525" w:lineRule="atLeast"/>
        <w:jc w:val="left"/>
        <w:rPr>
          <w:rFonts w:ascii="FangSong" w:eastAsia="FangSong" w:hAnsi="FangSong" w:cs="FangSong"/>
          <w:color w:val="000000"/>
          <w:kern w:val="0"/>
          <w:sz w:val="30"/>
          <w:szCs w:val="30"/>
        </w:rPr>
      </w:pPr>
    </w:p>
    <w:sectPr w:rsidR="00493326" w:rsidSect="0049332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4B2B" w:rsidRDefault="00134B2B" w:rsidP="00F83320">
      <w:r>
        <w:separator/>
      </w:r>
    </w:p>
  </w:endnote>
  <w:endnote w:type="continuationSeparator" w:id="1">
    <w:p w:rsidR="00134B2B" w:rsidRDefault="00134B2B" w:rsidP="00F833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Times New Roman"/>
    <w:panose1 w:val="00000000000000000000"/>
    <w:charset w:val="00"/>
    <w:family w:val="roman"/>
    <w:notTrueType/>
    <w:pitch w:val="default"/>
    <w:sig w:usb0="00000000" w:usb1="00000000" w:usb2="00000000" w:usb3="00000000" w:csb0="00000000" w:csb1="00000000"/>
  </w:font>
  <w:font w:name="SimHei">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Microsoft YaHei">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楷体_GB2312">
    <w:panose1 w:val="02010609030101010101"/>
    <w:charset w:val="86"/>
    <w:family w:val="modern"/>
    <w:pitch w:val="fixed"/>
    <w:sig w:usb0="00000001" w:usb1="080E0000" w:usb2="00000010" w:usb3="00000000" w:csb0="00040000" w:csb1="00000000"/>
  </w:font>
  <w:font w:name="FangSong">
    <w:altName w:val="Arial Unicode MS"/>
    <w:charset w:val="86"/>
    <w:family w:val="modern"/>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4B2B" w:rsidRDefault="00134B2B" w:rsidP="00F83320">
      <w:r>
        <w:separator/>
      </w:r>
    </w:p>
  </w:footnote>
  <w:footnote w:type="continuationSeparator" w:id="1">
    <w:p w:rsidR="00134B2B" w:rsidRDefault="00134B2B" w:rsidP="00F833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C60AFE"/>
    <w:multiLevelType w:val="multilevel"/>
    <w:tmpl w:val="83C60AFE"/>
    <w:lvl w:ilvl="0">
      <w:start w:val="1"/>
      <w:numFmt w:val="decimal"/>
      <w:lvlText w:val="%1、"/>
      <w:lvlJc w:val="left"/>
      <w:pPr>
        <w:tabs>
          <w:tab w:val="num" w:pos="0"/>
        </w:tabs>
        <w:ind w:left="420" w:hanging="420"/>
      </w:pPr>
      <w:rPr>
        <w:rFonts w:cs="Times New Roman"/>
      </w:rPr>
    </w:lvl>
    <w:lvl w:ilvl="1">
      <w:start w:val="1"/>
      <w:numFmt w:val="lowerLetter"/>
      <w:lvlText w:val="%2)"/>
      <w:lvlJc w:val="left"/>
      <w:pPr>
        <w:tabs>
          <w:tab w:val="num" w:pos="0"/>
        </w:tabs>
        <w:ind w:left="840" w:hanging="420"/>
      </w:pPr>
      <w:rPr>
        <w:rFonts w:cs="Times New Roman"/>
      </w:rPr>
    </w:lvl>
    <w:lvl w:ilvl="2">
      <w:start w:val="1"/>
      <w:numFmt w:val="lowerRoman"/>
      <w:lvlText w:val="%3."/>
      <w:lvlJc w:val="right"/>
      <w:pPr>
        <w:tabs>
          <w:tab w:val="num" w:pos="0"/>
        </w:tabs>
        <w:ind w:left="1260" w:hanging="420"/>
      </w:pPr>
      <w:rPr>
        <w:rFonts w:cs="Times New Roman"/>
      </w:rPr>
    </w:lvl>
    <w:lvl w:ilvl="3">
      <w:start w:val="1"/>
      <w:numFmt w:val="decimal"/>
      <w:lvlText w:val="%4."/>
      <w:lvlJc w:val="left"/>
      <w:pPr>
        <w:tabs>
          <w:tab w:val="num" w:pos="0"/>
        </w:tabs>
        <w:ind w:left="1680" w:hanging="420"/>
      </w:pPr>
      <w:rPr>
        <w:rFonts w:cs="Times New Roman"/>
      </w:rPr>
    </w:lvl>
    <w:lvl w:ilvl="4">
      <w:start w:val="1"/>
      <w:numFmt w:val="lowerLetter"/>
      <w:lvlText w:val="%5)"/>
      <w:lvlJc w:val="left"/>
      <w:pPr>
        <w:tabs>
          <w:tab w:val="num" w:pos="0"/>
        </w:tabs>
        <w:ind w:left="2100" w:hanging="420"/>
      </w:pPr>
      <w:rPr>
        <w:rFonts w:cs="Times New Roman"/>
      </w:rPr>
    </w:lvl>
    <w:lvl w:ilvl="5">
      <w:start w:val="1"/>
      <w:numFmt w:val="lowerRoman"/>
      <w:lvlText w:val="%6."/>
      <w:lvlJc w:val="right"/>
      <w:pPr>
        <w:tabs>
          <w:tab w:val="num" w:pos="0"/>
        </w:tabs>
        <w:ind w:left="2520" w:hanging="420"/>
      </w:pPr>
      <w:rPr>
        <w:rFonts w:cs="Times New Roman"/>
      </w:rPr>
    </w:lvl>
    <w:lvl w:ilvl="6">
      <w:start w:val="1"/>
      <w:numFmt w:val="decimal"/>
      <w:lvlText w:val="%7."/>
      <w:lvlJc w:val="left"/>
      <w:pPr>
        <w:tabs>
          <w:tab w:val="num" w:pos="0"/>
        </w:tabs>
        <w:ind w:left="2940" w:hanging="420"/>
      </w:pPr>
      <w:rPr>
        <w:rFonts w:cs="Times New Roman"/>
      </w:rPr>
    </w:lvl>
    <w:lvl w:ilvl="7">
      <w:start w:val="1"/>
      <w:numFmt w:val="lowerLetter"/>
      <w:lvlText w:val="%8)"/>
      <w:lvlJc w:val="left"/>
      <w:pPr>
        <w:tabs>
          <w:tab w:val="num" w:pos="0"/>
        </w:tabs>
        <w:ind w:left="3360" w:hanging="420"/>
      </w:pPr>
      <w:rPr>
        <w:rFonts w:cs="Times New Roman"/>
      </w:rPr>
    </w:lvl>
    <w:lvl w:ilvl="8">
      <w:start w:val="1"/>
      <w:numFmt w:val="lowerRoman"/>
      <w:lvlText w:val="%9."/>
      <w:lvlJc w:val="right"/>
      <w:pPr>
        <w:tabs>
          <w:tab w:val="num" w:pos="0"/>
        </w:tabs>
        <w:ind w:left="3780" w:hanging="420"/>
      </w:pPr>
      <w:rPr>
        <w:rFonts w:cs="Times New Roman"/>
      </w:rPr>
    </w:lvl>
  </w:abstractNum>
  <w:abstractNum w:abstractNumId="1">
    <w:nsid w:val="873985DE"/>
    <w:multiLevelType w:val="singleLevel"/>
    <w:tmpl w:val="873985DE"/>
    <w:lvl w:ilvl="0">
      <w:start w:val="1"/>
      <w:numFmt w:val="chineseCounting"/>
      <w:suff w:val="nothing"/>
      <w:lvlText w:val="（%1）"/>
      <w:lvlJc w:val="left"/>
      <w:rPr>
        <w:rFonts w:hint="eastAsia"/>
      </w:rPr>
    </w:lvl>
  </w:abstractNum>
  <w:abstractNum w:abstractNumId="2">
    <w:nsid w:val="8915B263"/>
    <w:multiLevelType w:val="multilevel"/>
    <w:tmpl w:val="8915B263"/>
    <w:lvl w:ilvl="0">
      <w:start w:val="1"/>
      <w:numFmt w:val="decimal"/>
      <w:lvlText w:val="%1、"/>
      <w:lvlJc w:val="left"/>
      <w:pPr>
        <w:tabs>
          <w:tab w:val="num" w:pos="0"/>
        </w:tabs>
        <w:ind w:left="420" w:hanging="420"/>
      </w:pPr>
      <w:rPr>
        <w:rFonts w:cs="Times New Roman"/>
      </w:rPr>
    </w:lvl>
    <w:lvl w:ilvl="1">
      <w:start w:val="1"/>
      <w:numFmt w:val="lowerLetter"/>
      <w:lvlText w:val="%2)"/>
      <w:lvlJc w:val="left"/>
      <w:pPr>
        <w:tabs>
          <w:tab w:val="num" w:pos="0"/>
        </w:tabs>
        <w:ind w:left="840" w:hanging="420"/>
      </w:pPr>
      <w:rPr>
        <w:rFonts w:cs="Times New Roman"/>
      </w:rPr>
    </w:lvl>
    <w:lvl w:ilvl="2">
      <w:start w:val="1"/>
      <w:numFmt w:val="lowerRoman"/>
      <w:lvlText w:val="%3."/>
      <w:lvlJc w:val="right"/>
      <w:pPr>
        <w:tabs>
          <w:tab w:val="num" w:pos="0"/>
        </w:tabs>
        <w:ind w:left="1260" w:hanging="420"/>
      </w:pPr>
      <w:rPr>
        <w:rFonts w:cs="Times New Roman"/>
      </w:rPr>
    </w:lvl>
    <w:lvl w:ilvl="3">
      <w:start w:val="1"/>
      <w:numFmt w:val="decimal"/>
      <w:lvlText w:val="%4."/>
      <w:lvlJc w:val="left"/>
      <w:pPr>
        <w:tabs>
          <w:tab w:val="num" w:pos="0"/>
        </w:tabs>
        <w:ind w:left="1680" w:hanging="420"/>
      </w:pPr>
      <w:rPr>
        <w:rFonts w:cs="Times New Roman"/>
      </w:rPr>
    </w:lvl>
    <w:lvl w:ilvl="4">
      <w:start w:val="1"/>
      <w:numFmt w:val="lowerLetter"/>
      <w:lvlText w:val="%5)"/>
      <w:lvlJc w:val="left"/>
      <w:pPr>
        <w:tabs>
          <w:tab w:val="num" w:pos="0"/>
        </w:tabs>
        <w:ind w:left="2100" w:hanging="420"/>
      </w:pPr>
      <w:rPr>
        <w:rFonts w:cs="Times New Roman"/>
      </w:rPr>
    </w:lvl>
    <w:lvl w:ilvl="5">
      <w:start w:val="1"/>
      <w:numFmt w:val="lowerRoman"/>
      <w:lvlText w:val="%6."/>
      <w:lvlJc w:val="right"/>
      <w:pPr>
        <w:tabs>
          <w:tab w:val="num" w:pos="0"/>
        </w:tabs>
        <w:ind w:left="2520" w:hanging="420"/>
      </w:pPr>
      <w:rPr>
        <w:rFonts w:cs="Times New Roman"/>
      </w:rPr>
    </w:lvl>
    <w:lvl w:ilvl="6">
      <w:start w:val="1"/>
      <w:numFmt w:val="decimal"/>
      <w:lvlText w:val="%7."/>
      <w:lvlJc w:val="left"/>
      <w:pPr>
        <w:tabs>
          <w:tab w:val="num" w:pos="0"/>
        </w:tabs>
        <w:ind w:left="2940" w:hanging="420"/>
      </w:pPr>
      <w:rPr>
        <w:rFonts w:cs="Times New Roman"/>
      </w:rPr>
    </w:lvl>
    <w:lvl w:ilvl="7">
      <w:start w:val="1"/>
      <w:numFmt w:val="lowerLetter"/>
      <w:lvlText w:val="%8)"/>
      <w:lvlJc w:val="left"/>
      <w:pPr>
        <w:tabs>
          <w:tab w:val="num" w:pos="0"/>
        </w:tabs>
        <w:ind w:left="3360" w:hanging="420"/>
      </w:pPr>
      <w:rPr>
        <w:rFonts w:cs="Times New Roman"/>
      </w:rPr>
    </w:lvl>
    <w:lvl w:ilvl="8">
      <w:start w:val="1"/>
      <w:numFmt w:val="lowerRoman"/>
      <w:lvlText w:val="%9."/>
      <w:lvlJc w:val="right"/>
      <w:pPr>
        <w:tabs>
          <w:tab w:val="num" w:pos="0"/>
        </w:tabs>
        <w:ind w:left="3780" w:hanging="420"/>
      </w:pPr>
      <w:rPr>
        <w:rFonts w:cs="Times New Roman"/>
      </w:rPr>
    </w:lvl>
  </w:abstractNum>
  <w:abstractNum w:abstractNumId="3">
    <w:nsid w:val="8AF2ECB1"/>
    <w:multiLevelType w:val="multilevel"/>
    <w:tmpl w:val="8AF2ECB1"/>
    <w:lvl w:ilvl="0">
      <w:start w:val="1"/>
      <w:numFmt w:val="decimal"/>
      <w:lvlText w:val="（%1）"/>
      <w:lvlJc w:val="left"/>
      <w:pPr>
        <w:tabs>
          <w:tab w:val="num" w:pos="0"/>
        </w:tabs>
        <w:ind w:left="750" w:hanging="750"/>
      </w:pPr>
      <w:rPr>
        <w:rFonts w:ascii="Arial" w:eastAsia="仿宋_GB2312" w:hAnsi="Arial" w:cs="Arial"/>
      </w:rPr>
    </w:lvl>
    <w:lvl w:ilvl="1">
      <w:start w:val="1"/>
      <w:numFmt w:val="lowerLetter"/>
      <w:lvlText w:val=""/>
      <w:lvlJc w:val="left"/>
      <w:pPr>
        <w:tabs>
          <w:tab w:val="num" w:pos="0"/>
        </w:tabs>
        <w:ind w:left="2234" w:hanging="420"/>
      </w:pPr>
      <w:rPr>
        <w:rFonts w:cs="Times New Roman"/>
      </w:rPr>
    </w:lvl>
    <w:lvl w:ilvl="2">
      <w:numFmt w:val="none"/>
      <w:lvlText w:val=""/>
      <w:lvlJc w:val="left"/>
      <w:pPr>
        <w:tabs>
          <w:tab w:val="num" w:pos="360"/>
        </w:tabs>
      </w:pPr>
    </w:lvl>
    <w:lvl w:ilvl="3">
      <w:numFmt w:val="none"/>
      <w:lvlText w:val=""/>
      <w:lvlJc w:val="left"/>
      <w:pPr>
        <w:tabs>
          <w:tab w:val="num" w:pos="360"/>
        </w:tabs>
      </w:pPr>
    </w:lvl>
    <w:lvl w:ilvl="4">
      <w:start w:val="1"/>
      <w:numFmt w:val="lowerLetter"/>
      <w:lvlText w:val="%5)"/>
      <w:lvlJc w:val="left"/>
      <w:pPr>
        <w:tabs>
          <w:tab w:val="num" w:pos="0"/>
        </w:tabs>
        <w:ind w:left="2234" w:hanging="420"/>
      </w:pPr>
      <w:rPr>
        <w:rFonts w:cs="Times New Roman"/>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93054A9C"/>
    <w:multiLevelType w:val="multilevel"/>
    <w:tmpl w:val="93054A9C"/>
    <w:lvl w:ilvl="0">
      <w:start w:val="1"/>
      <w:numFmt w:val="decimal"/>
      <w:lvlText w:val="（%1）"/>
      <w:lvlJc w:val="left"/>
      <w:pPr>
        <w:tabs>
          <w:tab w:val="num" w:pos="0"/>
        </w:tabs>
        <w:ind w:left="720" w:hanging="72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95AA7E21"/>
    <w:multiLevelType w:val="multilevel"/>
    <w:tmpl w:val="95AA7E21"/>
    <w:lvl w:ilvl="0">
      <w:start w:val="1"/>
      <w:numFmt w:val="decimal"/>
      <w:lvlText w:val="%1、"/>
      <w:lvlJc w:val="left"/>
      <w:pPr>
        <w:tabs>
          <w:tab w:val="num" w:pos="0"/>
        </w:tabs>
        <w:ind w:left="420" w:hanging="420"/>
      </w:pPr>
      <w:rPr>
        <w:rFonts w:cs="Times New Roman"/>
      </w:rPr>
    </w:lvl>
    <w:lvl w:ilvl="1">
      <w:start w:val="1"/>
      <w:numFmt w:val="lowerLetter"/>
      <w:lvlText w:val="%2)"/>
      <w:lvlJc w:val="left"/>
      <w:pPr>
        <w:tabs>
          <w:tab w:val="num" w:pos="0"/>
        </w:tabs>
        <w:ind w:left="840" w:hanging="420"/>
      </w:pPr>
      <w:rPr>
        <w:rFonts w:cs="Times New Roman"/>
      </w:rPr>
    </w:lvl>
    <w:lvl w:ilvl="2">
      <w:start w:val="1"/>
      <w:numFmt w:val="lowerRoman"/>
      <w:lvlText w:val="%3."/>
      <w:lvlJc w:val="right"/>
      <w:pPr>
        <w:tabs>
          <w:tab w:val="num" w:pos="0"/>
        </w:tabs>
        <w:ind w:left="1260" w:hanging="420"/>
      </w:pPr>
      <w:rPr>
        <w:rFonts w:cs="Times New Roman"/>
      </w:rPr>
    </w:lvl>
    <w:lvl w:ilvl="3">
      <w:start w:val="1"/>
      <w:numFmt w:val="decimal"/>
      <w:lvlText w:val="%4."/>
      <w:lvlJc w:val="left"/>
      <w:pPr>
        <w:tabs>
          <w:tab w:val="num" w:pos="0"/>
        </w:tabs>
        <w:ind w:left="1680" w:hanging="420"/>
      </w:pPr>
      <w:rPr>
        <w:rFonts w:cs="Times New Roman"/>
      </w:rPr>
    </w:lvl>
    <w:lvl w:ilvl="4">
      <w:start w:val="1"/>
      <w:numFmt w:val="lowerLetter"/>
      <w:lvlText w:val="%5)"/>
      <w:lvlJc w:val="left"/>
      <w:pPr>
        <w:tabs>
          <w:tab w:val="num" w:pos="0"/>
        </w:tabs>
        <w:ind w:left="2100" w:hanging="420"/>
      </w:pPr>
      <w:rPr>
        <w:rFonts w:cs="Times New Roman"/>
      </w:rPr>
    </w:lvl>
    <w:lvl w:ilvl="5">
      <w:start w:val="1"/>
      <w:numFmt w:val="lowerRoman"/>
      <w:lvlText w:val="%6."/>
      <w:lvlJc w:val="right"/>
      <w:pPr>
        <w:tabs>
          <w:tab w:val="num" w:pos="0"/>
        </w:tabs>
        <w:ind w:left="2520" w:hanging="420"/>
      </w:pPr>
      <w:rPr>
        <w:rFonts w:cs="Times New Roman"/>
      </w:rPr>
    </w:lvl>
    <w:lvl w:ilvl="6">
      <w:start w:val="1"/>
      <w:numFmt w:val="decimal"/>
      <w:lvlText w:val="%7."/>
      <w:lvlJc w:val="left"/>
      <w:pPr>
        <w:tabs>
          <w:tab w:val="num" w:pos="0"/>
        </w:tabs>
        <w:ind w:left="2940" w:hanging="420"/>
      </w:pPr>
      <w:rPr>
        <w:rFonts w:cs="Times New Roman"/>
      </w:rPr>
    </w:lvl>
    <w:lvl w:ilvl="7">
      <w:start w:val="1"/>
      <w:numFmt w:val="lowerLetter"/>
      <w:lvlText w:val="%8)"/>
      <w:lvlJc w:val="left"/>
      <w:pPr>
        <w:tabs>
          <w:tab w:val="num" w:pos="0"/>
        </w:tabs>
        <w:ind w:left="3360" w:hanging="420"/>
      </w:pPr>
      <w:rPr>
        <w:rFonts w:cs="Times New Roman"/>
      </w:rPr>
    </w:lvl>
    <w:lvl w:ilvl="8">
      <w:start w:val="1"/>
      <w:numFmt w:val="lowerRoman"/>
      <w:lvlText w:val="%9."/>
      <w:lvlJc w:val="right"/>
      <w:pPr>
        <w:tabs>
          <w:tab w:val="num" w:pos="0"/>
        </w:tabs>
        <w:ind w:left="3780" w:hanging="420"/>
      </w:pPr>
      <w:rPr>
        <w:rFonts w:cs="Times New Roman"/>
      </w:rPr>
    </w:lvl>
  </w:abstractNum>
  <w:abstractNum w:abstractNumId="6">
    <w:nsid w:val="97AF7768"/>
    <w:multiLevelType w:val="multilevel"/>
    <w:tmpl w:val="97AF7768"/>
    <w:lvl w:ilvl="0">
      <w:start w:val="1"/>
      <w:numFmt w:val="decimal"/>
      <w:lvlText w:val="（%1）"/>
      <w:lvlJc w:val="left"/>
      <w:pPr>
        <w:tabs>
          <w:tab w:val="num" w:pos="0"/>
        </w:tabs>
        <w:ind w:left="720" w:hanging="72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9863F8F8"/>
    <w:multiLevelType w:val="multilevel"/>
    <w:tmpl w:val="9863F8F8"/>
    <w:lvl w:ilvl="0">
      <w:start w:val="1"/>
      <w:numFmt w:val="decimal"/>
      <w:lvlText w:val="%1、"/>
      <w:lvlJc w:val="left"/>
      <w:pPr>
        <w:tabs>
          <w:tab w:val="num" w:pos="0"/>
        </w:tabs>
        <w:ind w:left="420" w:hanging="420"/>
      </w:pPr>
      <w:rPr>
        <w:rFonts w:cs="Times New Roman"/>
      </w:rPr>
    </w:lvl>
    <w:lvl w:ilvl="1">
      <w:start w:val="1"/>
      <w:numFmt w:val="lowerLetter"/>
      <w:lvlText w:val="%2)"/>
      <w:lvlJc w:val="left"/>
      <w:pPr>
        <w:tabs>
          <w:tab w:val="num" w:pos="0"/>
        </w:tabs>
        <w:ind w:left="840" w:hanging="420"/>
      </w:pPr>
      <w:rPr>
        <w:rFonts w:cs="Times New Roman"/>
      </w:rPr>
    </w:lvl>
    <w:lvl w:ilvl="2">
      <w:start w:val="1"/>
      <w:numFmt w:val="lowerRoman"/>
      <w:lvlText w:val="%3."/>
      <w:lvlJc w:val="right"/>
      <w:pPr>
        <w:tabs>
          <w:tab w:val="num" w:pos="0"/>
        </w:tabs>
        <w:ind w:left="1260" w:hanging="420"/>
      </w:pPr>
      <w:rPr>
        <w:rFonts w:cs="Times New Roman"/>
      </w:rPr>
    </w:lvl>
    <w:lvl w:ilvl="3">
      <w:start w:val="1"/>
      <w:numFmt w:val="decimal"/>
      <w:lvlText w:val="%4."/>
      <w:lvlJc w:val="left"/>
      <w:pPr>
        <w:tabs>
          <w:tab w:val="num" w:pos="0"/>
        </w:tabs>
        <w:ind w:left="1680" w:hanging="420"/>
      </w:pPr>
      <w:rPr>
        <w:rFonts w:cs="Times New Roman"/>
      </w:rPr>
    </w:lvl>
    <w:lvl w:ilvl="4">
      <w:start w:val="1"/>
      <w:numFmt w:val="lowerLetter"/>
      <w:lvlText w:val="%5)"/>
      <w:lvlJc w:val="left"/>
      <w:pPr>
        <w:tabs>
          <w:tab w:val="num" w:pos="0"/>
        </w:tabs>
        <w:ind w:left="2100" w:hanging="420"/>
      </w:pPr>
      <w:rPr>
        <w:rFonts w:cs="Times New Roman"/>
      </w:rPr>
    </w:lvl>
    <w:lvl w:ilvl="5">
      <w:start w:val="1"/>
      <w:numFmt w:val="lowerRoman"/>
      <w:lvlText w:val="%6."/>
      <w:lvlJc w:val="right"/>
      <w:pPr>
        <w:tabs>
          <w:tab w:val="num" w:pos="0"/>
        </w:tabs>
        <w:ind w:left="2520" w:hanging="420"/>
      </w:pPr>
      <w:rPr>
        <w:rFonts w:cs="Times New Roman"/>
      </w:rPr>
    </w:lvl>
    <w:lvl w:ilvl="6">
      <w:start w:val="1"/>
      <w:numFmt w:val="decimal"/>
      <w:lvlText w:val="%7."/>
      <w:lvlJc w:val="left"/>
      <w:pPr>
        <w:tabs>
          <w:tab w:val="num" w:pos="0"/>
        </w:tabs>
        <w:ind w:left="2940" w:hanging="420"/>
      </w:pPr>
      <w:rPr>
        <w:rFonts w:cs="Times New Roman"/>
      </w:rPr>
    </w:lvl>
    <w:lvl w:ilvl="7">
      <w:start w:val="1"/>
      <w:numFmt w:val="lowerLetter"/>
      <w:lvlText w:val="%8)"/>
      <w:lvlJc w:val="left"/>
      <w:pPr>
        <w:tabs>
          <w:tab w:val="num" w:pos="0"/>
        </w:tabs>
        <w:ind w:left="3360" w:hanging="420"/>
      </w:pPr>
      <w:rPr>
        <w:rFonts w:cs="Times New Roman"/>
      </w:rPr>
    </w:lvl>
    <w:lvl w:ilvl="8">
      <w:start w:val="1"/>
      <w:numFmt w:val="lowerRoman"/>
      <w:lvlText w:val="%9."/>
      <w:lvlJc w:val="right"/>
      <w:pPr>
        <w:tabs>
          <w:tab w:val="num" w:pos="0"/>
        </w:tabs>
        <w:ind w:left="3780" w:hanging="420"/>
      </w:pPr>
      <w:rPr>
        <w:rFonts w:cs="Times New Roman"/>
      </w:rPr>
    </w:lvl>
  </w:abstractNum>
  <w:abstractNum w:abstractNumId="8">
    <w:nsid w:val="B2CAF055"/>
    <w:multiLevelType w:val="multilevel"/>
    <w:tmpl w:val="B2CAF055"/>
    <w:lvl w:ilvl="0">
      <w:start w:val="1"/>
      <w:numFmt w:val="decimal"/>
      <w:lvlText w:val="（%1）"/>
      <w:lvlJc w:val="left"/>
      <w:pPr>
        <w:tabs>
          <w:tab w:val="num" w:pos="0"/>
        </w:tabs>
        <w:ind w:left="520" w:hanging="520"/>
      </w:pPr>
      <w:rPr>
        <w:rFonts w:ascii="宋体" w:eastAsia="宋体" w:hAnsi="宋体" w:cs="Times New Roman"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B6891A47"/>
    <w:multiLevelType w:val="multilevel"/>
    <w:tmpl w:val="B6891A47"/>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BC4464B6"/>
    <w:multiLevelType w:val="multilevel"/>
    <w:tmpl w:val="BC4464B6"/>
    <w:lvl w:ilvl="0">
      <w:start w:val="1"/>
      <w:numFmt w:val="decimal"/>
      <w:lvlText w:val="（%1）"/>
      <w:lvlJc w:val="left"/>
      <w:pPr>
        <w:tabs>
          <w:tab w:val="num" w:pos="0"/>
        </w:tabs>
        <w:ind w:left="720" w:hanging="72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BD39BB89"/>
    <w:multiLevelType w:val="multilevel"/>
    <w:tmpl w:val="BD39BB89"/>
    <w:lvl w:ilvl="0">
      <w:start w:val="1"/>
      <w:numFmt w:val="decimal"/>
      <w:lvlText w:val="%1、"/>
      <w:lvlJc w:val="left"/>
      <w:pPr>
        <w:tabs>
          <w:tab w:val="num" w:pos="0"/>
        </w:tabs>
        <w:ind w:left="420" w:hanging="420"/>
      </w:pPr>
      <w:rPr>
        <w:rFonts w:cs="Times New Roman"/>
      </w:rPr>
    </w:lvl>
    <w:lvl w:ilvl="1">
      <w:start w:val="1"/>
      <w:numFmt w:val="lowerLetter"/>
      <w:lvlText w:val="%2)"/>
      <w:lvlJc w:val="left"/>
      <w:pPr>
        <w:tabs>
          <w:tab w:val="num" w:pos="0"/>
        </w:tabs>
        <w:ind w:left="840" w:hanging="420"/>
      </w:pPr>
      <w:rPr>
        <w:rFonts w:cs="Times New Roman"/>
      </w:rPr>
    </w:lvl>
    <w:lvl w:ilvl="2">
      <w:start w:val="1"/>
      <w:numFmt w:val="lowerRoman"/>
      <w:lvlText w:val="%3."/>
      <w:lvlJc w:val="right"/>
      <w:pPr>
        <w:tabs>
          <w:tab w:val="num" w:pos="0"/>
        </w:tabs>
        <w:ind w:left="1260" w:hanging="420"/>
      </w:pPr>
      <w:rPr>
        <w:rFonts w:cs="Times New Roman"/>
      </w:rPr>
    </w:lvl>
    <w:lvl w:ilvl="3">
      <w:start w:val="1"/>
      <w:numFmt w:val="decimal"/>
      <w:lvlText w:val="%4."/>
      <w:lvlJc w:val="left"/>
      <w:pPr>
        <w:tabs>
          <w:tab w:val="num" w:pos="0"/>
        </w:tabs>
        <w:ind w:left="1680" w:hanging="420"/>
      </w:pPr>
      <w:rPr>
        <w:rFonts w:cs="Times New Roman"/>
      </w:rPr>
    </w:lvl>
    <w:lvl w:ilvl="4">
      <w:start w:val="1"/>
      <w:numFmt w:val="lowerLetter"/>
      <w:lvlText w:val="%5)"/>
      <w:lvlJc w:val="left"/>
      <w:pPr>
        <w:tabs>
          <w:tab w:val="num" w:pos="0"/>
        </w:tabs>
        <w:ind w:left="2100" w:hanging="420"/>
      </w:pPr>
      <w:rPr>
        <w:rFonts w:cs="Times New Roman"/>
      </w:rPr>
    </w:lvl>
    <w:lvl w:ilvl="5">
      <w:start w:val="1"/>
      <w:numFmt w:val="lowerRoman"/>
      <w:lvlText w:val="%6."/>
      <w:lvlJc w:val="right"/>
      <w:pPr>
        <w:tabs>
          <w:tab w:val="num" w:pos="0"/>
        </w:tabs>
        <w:ind w:left="2520" w:hanging="420"/>
      </w:pPr>
      <w:rPr>
        <w:rFonts w:cs="Times New Roman"/>
      </w:rPr>
    </w:lvl>
    <w:lvl w:ilvl="6">
      <w:start w:val="1"/>
      <w:numFmt w:val="decimal"/>
      <w:lvlText w:val="%7."/>
      <w:lvlJc w:val="left"/>
      <w:pPr>
        <w:tabs>
          <w:tab w:val="num" w:pos="0"/>
        </w:tabs>
        <w:ind w:left="2940" w:hanging="420"/>
      </w:pPr>
      <w:rPr>
        <w:rFonts w:cs="Times New Roman"/>
      </w:rPr>
    </w:lvl>
    <w:lvl w:ilvl="7">
      <w:start w:val="1"/>
      <w:numFmt w:val="lowerLetter"/>
      <w:lvlText w:val="%8)"/>
      <w:lvlJc w:val="left"/>
      <w:pPr>
        <w:tabs>
          <w:tab w:val="num" w:pos="0"/>
        </w:tabs>
        <w:ind w:left="3360" w:hanging="420"/>
      </w:pPr>
      <w:rPr>
        <w:rFonts w:cs="Times New Roman"/>
      </w:rPr>
    </w:lvl>
    <w:lvl w:ilvl="8">
      <w:start w:val="1"/>
      <w:numFmt w:val="lowerRoman"/>
      <w:lvlText w:val="%9."/>
      <w:lvlJc w:val="right"/>
      <w:pPr>
        <w:tabs>
          <w:tab w:val="num" w:pos="0"/>
        </w:tabs>
        <w:ind w:left="3780" w:hanging="420"/>
      </w:pPr>
      <w:rPr>
        <w:rFonts w:cs="Times New Roman"/>
      </w:rPr>
    </w:lvl>
  </w:abstractNum>
  <w:abstractNum w:abstractNumId="12">
    <w:nsid w:val="C7D3D692"/>
    <w:multiLevelType w:val="multilevel"/>
    <w:tmpl w:val="C7D3D692"/>
    <w:lvl w:ilvl="0">
      <w:start w:val="1"/>
      <w:numFmt w:val="decimal"/>
      <w:lvlText w:val="（%1）"/>
      <w:lvlJc w:val="left"/>
      <w:pPr>
        <w:tabs>
          <w:tab w:val="num" w:pos="0"/>
        </w:tabs>
        <w:ind w:left="520" w:hanging="520"/>
      </w:pPr>
      <w:rPr>
        <w:rFonts w:ascii="宋体" w:eastAsia="宋体" w:hAnsi="宋体" w:cs="Times New Roman"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E3A5C85F"/>
    <w:multiLevelType w:val="multilevel"/>
    <w:tmpl w:val="E3A5C85F"/>
    <w:lvl w:ilvl="0">
      <w:start w:val="1"/>
      <w:numFmt w:val="decimal"/>
      <w:lvlText w:val="%1."/>
      <w:lvlJc w:val="left"/>
      <w:pPr>
        <w:tabs>
          <w:tab w:val="num" w:pos="0"/>
        </w:tabs>
        <w:ind w:left="420" w:hanging="420"/>
      </w:pPr>
      <w:rPr>
        <w:rFonts w:cs="Times New Roman"/>
      </w:rPr>
    </w:lvl>
    <w:lvl w:ilvl="1">
      <w:start w:val="1"/>
      <w:numFmt w:val="lowerLetter"/>
      <w:lvlText w:val="%2)"/>
      <w:lvlJc w:val="left"/>
      <w:pPr>
        <w:tabs>
          <w:tab w:val="num" w:pos="0"/>
        </w:tabs>
        <w:ind w:left="840" w:hanging="420"/>
      </w:pPr>
      <w:rPr>
        <w:rFonts w:cs="Times New Roman"/>
      </w:rPr>
    </w:lvl>
    <w:lvl w:ilvl="2">
      <w:start w:val="1"/>
      <w:numFmt w:val="lowerRoman"/>
      <w:lvlText w:val="%3."/>
      <w:lvlJc w:val="right"/>
      <w:pPr>
        <w:tabs>
          <w:tab w:val="num" w:pos="0"/>
        </w:tabs>
        <w:ind w:left="1260" w:hanging="420"/>
      </w:pPr>
      <w:rPr>
        <w:rFonts w:cs="Times New Roman"/>
      </w:rPr>
    </w:lvl>
    <w:lvl w:ilvl="3">
      <w:start w:val="1"/>
      <w:numFmt w:val="decimal"/>
      <w:lvlText w:val="%4."/>
      <w:lvlJc w:val="left"/>
      <w:pPr>
        <w:tabs>
          <w:tab w:val="num" w:pos="0"/>
        </w:tabs>
        <w:ind w:left="1680" w:hanging="420"/>
      </w:pPr>
      <w:rPr>
        <w:rFonts w:cs="Times New Roman"/>
      </w:rPr>
    </w:lvl>
    <w:lvl w:ilvl="4">
      <w:start w:val="1"/>
      <w:numFmt w:val="lowerLetter"/>
      <w:lvlText w:val="%5)"/>
      <w:lvlJc w:val="left"/>
      <w:pPr>
        <w:tabs>
          <w:tab w:val="num" w:pos="0"/>
        </w:tabs>
        <w:ind w:left="2100" w:hanging="420"/>
      </w:pPr>
      <w:rPr>
        <w:rFonts w:cs="Times New Roman"/>
      </w:rPr>
    </w:lvl>
    <w:lvl w:ilvl="5">
      <w:start w:val="1"/>
      <w:numFmt w:val="lowerRoman"/>
      <w:lvlText w:val="%6."/>
      <w:lvlJc w:val="right"/>
      <w:pPr>
        <w:tabs>
          <w:tab w:val="num" w:pos="0"/>
        </w:tabs>
        <w:ind w:left="2520" w:hanging="420"/>
      </w:pPr>
      <w:rPr>
        <w:rFonts w:cs="Times New Roman"/>
      </w:rPr>
    </w:lvl>
    <w:lvl w:ilvl="6">
      <w:start w:val="1"/>
      <w:numFmt w:val="decimal"/>
      <w:lvlText w:val="%7."/>
      <w:lvlJc w:val="left"/>
      <w:pPr>
        <w:tabs>
          <w:tab w:val="num" w:pos="0"/>
        </w:tabs>
        <w:ind w:left="2940" w:hanging="420"/>
      </w:pPr>
      <w:rPr>
        <w:rFonts w:cs="Times New Roman"/>
      </w:rPr>
    </w:lvl>
    <w:lvl w:ilvl="7">
      <w:start w:val="1"/>
      <w:numFmt w:val="lowerLetter"/>
      <w:lvlText w:val="%8)"/>
      <w:lvlJc w:val="left"/>
      <w:pPr>
        <w:tabs>
          <w:tab w:val="num" w:pos="0"/>
        </w:tabs>
        <w:ind w:left="3360" w:hanging="420"/>
      </w:pPr>
      <w:rPr>
        <w:rFonts w:cs="Times New Roman"/>
      </w:rPr>
    </w:lvl>
    <w:lvl w:ilvl="8">
      <w:start w:val="1"/>
      <w:numFmt w:val="lowerRoman"/>
      <w:lvlText w:val="%9."/>
      <w:lvlJc w:val="right"/>
      <w:pPr>
        <w:tabs>
          <w:tab w:val="num" w:pos="0"/>
        </w:tabs>
        <w:ind w:left="3780" w:hanging="420"/>
      </w:pPr>
      <w:rPr>
        <w:rFonts w:cs="Times New Roman"/>
      </w:rPr>
    </w:lvl>
  </w:abstractNum>
  <w:abstractNum w:abstractNumId="14">
    <w:nsid w:val="E9A7B417"/>
    <w:multiLevelType w:val="singleLevel"/>
    <w:tmpl w:val="E9A7B417"/>
    <w:lvl w:ilvl="0">
      <w:start w:val="1"/>
      <w:numFmt w:val="decimal"/>
      <w:suff w:val="nothing"/>
      <w:lvlText w:val="%1、"/>
      <w:lvlJc w:val="left"/>
    </w:lvl>
  </w:abstractNum>
  <w:abstractNum w:abstractNumId="15">
    <w:nsid w:val="F22EDAD7"/>
    <w:multiLevelType w:val="multilevel"/>
    <w:tmpl w:val="F22EDAD7"/>
    <w:lvl w:ilvl="0">
      <w:start w:val="1"/>
      <w:numFmt w:val="decimal"/>
      <w:lvlText w:val="%1、"/>
      <w:lvlJc w:val="left"/>
      <w:pPr>
        <w:tabs>
          <w:tab w:val="num" w:pos="0"/>
        </w:tabs>
        <w:ind w:left="420" w:hanging="42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F6270FD7"/>
    <w:multiLevelType w:val="multilevel"/>
    <w:tmpl w:val="F6270FD7"/>
    <w:lvl w:ilvl="0">
      <w:start w:val="1"/>
      <w:numFmt w:val="decimal"/>
      <w:lvlText w:val="%1"/>
      <w:lvlJc w:val="left"/>
      <w:pPr>
        <w:tabs>
          <w:tab w:val="num" w:pos="705"/>
        </w:tabs>
        <w:ind w:left="705" w:hanging="705"/>
      </w:pPr>
      <w:rPr>
        <w:rFonts w:cs="Times New Roman"/>
      </w:rPr>
    </w:lvl>
    <w:lvl w:ilvl="1">
      <w:start w:val="1"/>
      <w:numFmt w:val="decimal"/>
      <w:lvlText w:val="%2、"/>
      <w:lvlJc w:val="left"/>
      <w:pPr>
        <w:tabs>
          <w:tab w:val="num" w:pos="720"/>
        </w:tabs>
        <w:ind w:left="720" w:hanging="720"/>
      </w:pPr>
      <w:rPr>
        <w:rFonts w:ascii="宋体" w:eastAsia="宋体" w:hAnsi="宋体" w:cs="Arial"/>
      </w:rPr>
    </w:lvl>
    <w:lvl w:ilvl="2">
      <w:start w:val="1"/>
      <w:numFmt w:val="decimal"/>
      <w:lvlText w:val="%1.%2.%3"/>
      <w:lvlJc w:val="left"/>
      <w:pPr>
        <w:tabs>
          <w:tab w:val="num" w:pos="1560"/>
        </w:tabs>
        <w:ind w:left="1560" w:hanging="720"/>
      </w:pPr>
      <w:rPr>
        <w:rFonts w:cs="Times New Roman"/>
      </w:rPr>
    </w:lvl>
    <w:lvl w:ilvl="3">
      <w:start w:val="1"/>
      <w:numFmt w:val="decimal"/>
      <w:lvlText w:val="%1.%2.%3.%4"/>
      <w:lvlJc w:val="left"/>
      <w:pPr>
        <w:tabs>
          <w:tab w:val="num" w:pos="2340"/>
        </w:tabs>
        <w:ind w:left="2340" w:hanging="1080"/>
      </w:pPr>
      <w:rPr>
        <w:rFonts w:cs="Times New Roman"/>
      </w:rPr>
    </w:lvl>
    <w:lvl w:ilvl="4">
      <w:start w:val="1"/>
      <w:numFmt w:val="decimal"/>
      <w:lvlText w:val="%1.%2.%3.%4.%5"/>
      <w:lvlJc w:val="left"/>
      <w:pPr>
        <w:tabs>
          <w:tab w:val="num" w:pos="3120"/>
        </w:tabs>
        <w:ind w:left="3120" w:hanging="1440"/>
      </w:pPr>
      <w:rPr>
        <w:rFonts w:cs="Times New Roman"/>
      </w:rPr>
    </w:lvl>
    <w:lvl w:ilvl="5">
      <w:start w:val="1"/>
      <w:numFmt w:val="decimal"/>
      <w:lvlText w:val="%1.%2.%3.%4.%5.%6"/>
      <w:lvlJc w:val="left"/>
      <w:pPr>
        <w:tabs>
          <w:tab w:val="num" w:pos="3900"/>
        </w:tabs>
        <w:ind w:left="3900" w:hanging="1800"/>
      </w:pPr>
      <w:rPr>
        <w:rFonts w:cs="Times New Roman"/>
      </w:rPr>
    </w:lvl>
    <w:lvl w:ilvl="6">
      <w:start w:val="1"/>
      <w:numFmt w:val="decimal"/>
      <w:lvlText w:val="%1.%2.%3.%4.%5.%6.%7"/>
      <w:lvlJc w:val="left"/>
      <w:pPr>
        <w:tabs>
          <w:tab w:val="num" w:pos="4680"/>
        </w:tabs>
        <w:ind w:left="4680" w:hanging="2160"/>
      </w:pPr>
      <w:rPr>
        <w:rFonts w:cs="Times New Roman"/>
      </w:rPr>
    </w:lvl>
    <w:lvl w:ilvl="7">
      <w:start w:val="1"/>
      <w:numFmt w:val="decimal"/>
      <w:lvlText w:val="%1.%2.%3.%4.%5.%6.%7.%8"/>
      <w:lvlJc w:val="left"/>
      <w:pPr>
        <w:tabs>
          <w:tab w:val="num" w:pos="5100"/>
        </w:tabs>
        <w:ind w:left="5100" w:hanging="2160"/>
      </w:pPr>
      <w:rPr>
        <w:rFonts w:cs="Times New Roman"/>
      </w:rPr>
    </w:lvl>
    <w:lvl w:ilvl="8">
      <w:start w:val="1"/>
      <w:numFmt w:val="decimal"/>
      <w:lvlText w:val="%1.%2.%3.%4.%5.%6.%7.%8.%9"/>
      <w:lvlJc w:val="left"/>
      <w:pPr>
        <w:tabs>
          <w:tab w:val="num" w:pos="5880"/>
        </w:tabs>
        <w:ind w:left="5880" w:hanging="2520"/>
      </w:pPr>
      <w:rPr>
        <w:rFonts w:cs="Times New Roman"/>
      </w:rPr>
    </w:lvl>
  </w:abstractNum>
  <w:abstractNum w:abstractNumId="17">
    <w:nsid w:val="F9D41740"/>
    <w:multiLevelType w:val="multilevel"/>
    <w:tmpl w:val="F9D41740"/>
    <w:lvl w:ilvl="0">
      <w:start w:val="1"/>
      <w:numFmt w:val="decimal"/>
      <w:lvlText w:val="%1、"/>
      <w:lvlJc w:val="left"/>
      <w:pPr>
        <w:tabs>
          <w:tab w:val="num" w:pos="0"/>
        </w:tabs>
        <w:ind w:left="420" w:hanging="420"/>
      </w:pPr>
      <w:rPr>
        <w:rFonts w:cs="Times New Roman"/>
      </w:rPr>
    </w:lvl>
    <w:lvl w:ilvl="1">
      <w:start w:val="1"/>
      <w:numFmt w:val="lowerLetter"/>
      <w:lvlText w:val="%2)"/>
      <w:lvlJc w:val="left"/>
      <w:pPr>
        <w:tabs>
          <w:tab w:val="num" w:pos="0"/>
        </w:tabs>
        <w:ind w:left="840" w:hanging="420"/>
      </w:pPr>
      <w:rPr>
        <w:rFonts w:cs="Times New Roman"/>
      </w:rPr>
    </w:lvl>
    <w:lvl w:ilvl="2">
      <w:start w:val="1"/>
      <w:numFmt w:val="lowerRoman"/>
      <w:lvlText w:val="%3."/>
      <w:lvlJc w:val="right"/>
      <w:pPr>
        <w:tabs>
          <w:tab w:val="num" w:pos="0"/>
        </w:tabs>
        <w:ind w:left="1260" w:hanging="420"/>
      </w:pPr>
      <w:rPr>
        <w:rFonts w:cs="Times New Roman"/>
      </w:rPr>
    </w:lvl>
    <w:lvl w:ilvl="3">
      <w:start w:val="1"/>
      <w:numFmt w:val="decimal"/>
      <w:lvlText w:val="%4."/>
      <w:lvlJc w:val="left"/>
      <w:pPr>
        <w:tabs>
          <w:tab w:val="num" w:pos="0"/>
        </w:tabs>
        <w:ind w:left="1680" w:hanging="420"/>
      </w:pPr>
      <w:rPr>
        <w:rFonts w:cs="Times New Roman"/>
      </w:rPr>
    </w:lvl>
    <w:lvl w:ilvl="4">
      <w:start w:val="1"/>
      <w:numFmt w:val="lowerLetter"/>
      <w:lvlText w:val="%5)"/>
      <w:lvlJc w:val="left"/>
      <w:pPr>
        <w:tabs>
          <w:tab w:val="num" w:pos="0"/>
        </w:tabs>
        <w:ind w:left="2100" w:hanging="420"/>
      </w:pPr>
      <w:rPr>
        <w:rFonts w:cs="Times New Roman"/>
      </w:rPr>
    </w:lvl>
    <w:lvl w:ilvl="5">
      <w:start w:val="1"/>
      <w:numFmt w:val="lowerRoman"/>
      <w:lvlText w:val="%6."/>
      <w:lvlJc w:val="right"/>
      <w:pPr>
        <w:tabs>
          <w:tab w:val="num" w:pos="0"/>
        </w:tabs>
        <w:ind w:left="2520" w:hanging="420"/>
      </w:pPr>
      <w:rPr>
        <w:rFonts w:cs="Times New Roman"/>
      </w:rPr>
    </w:lvl>
    <w:lvl w:ilvl="6">
      <w:start w:val="1"/>
      <w:numFmt w:val="decimal"/>
      <w:lvlText w:val="%7."/>
      <w:lvlJc w:val="left"/>
      <w:pPr>
        <w:tabs>
          <w:tab w:val="num" w:pos="0"/>
        </w:tabs>
        <w:ind w:left="2940" w:hanging="420"/>
      </w:pPr>
      <w:rPr>
        <w:rFonts w:cs="Times New Roman"/>
      </w:rPr>
    </w:lvl>
    <w:lvl w:ilvl="7">
      <w:start w:val="1"/>
      <w:numFmt w:val="lowerLetter"/>
      <w:lvlText w:val="%8)"/>
      <w:lvlJc w:val="left"/>
      <w:pPr>
        <w:tabs>
          <w:tab w:val="num" w:pos="0"/>
        </w:tabs>
        <w:ind w:left="3360" w:hanging="420"/>
      </w:pPr>
      <w:rPr>
        <w:rFonts w:cs="Times New Roman"/>
      </w:rPr>
    </w:lvl>
    <w:lvl w:ilvl="8">
      <w:start w:val="1"/>
      <w:numFmt w:val="lowerRoman"/>
      <w:lvlText w:val="%9."/>
      <w:lvlJc w:val="right"/>
      <w:pPr>
        <w:tabs>
          <w:tab w:val="num" w:pos="0"/>
        </w:tabs>
        <w:ind w:left="3780" w:hanging="420"/>
      </w:pPr>
      <w:rPr>
        <w:rFonts w:cs="Times New Roman"/>
      </w:rPr>
    </w:lvl>
  </w:abstractNum>
  <w:abstractNum w:abstractNumId="18">
    <w:nsid w:val="00000009"/>
    <w:multiLevelType w:val="multilevel"/>
    <w:tmpl w:val="00000009"/>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9">
    <w:nsid w:val="0000000A"/>
    <w:multiLevelType w:val="singleLevel"/>
    <w:tmpl w:val="0000000A"/>
    <w:lvl w:ilvl="0">
      <w:start w:val="1"/>
      <w:numFmt w:val="chineseCounting"/>
      <w:suff w:val="nothing"/>
      <w:lvlText w:val="%1、"/>
      <w:lvlJc w:val="left"/>
    </w:lvl>
  </w:abstractNum>
  <w:abstractNum w:abstractNumId="20">
    <w:nsid w:val="0000000B"/>
    <w:multiLevelType w:val="multilevel"/>
    <w:tmpl w:val="0000000B"/>
    <w:lvl w:ilvl="0">
      <w:start w:val="1"/>
      <w:numFmt w:val="chineseCountingThousand"/>
      <w:suff w:val="nothing"/>
      <w:lvlText w:val="第%1部分"/>
      <w:lvlJc w:val="center"/>
      <w:pPr>
        <w:ind w:left="-288" w:firstLine="288"/>
      </w:pPr>
      <w:rPr>
        <w:rFonts w:hint="eastAsia"/>
        <w:sz w:val="28"/>
        <w:szCs w:val="28"/>
      </w:rPr>
    </w:lvl>
    <w:lvl w:ilvl="1">
      <w:start w:val="1"/>
      <w:numFmt w:val="chineseCountingThousand"/>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1">
    <w:nsid w:val="00A90D83"/>
    <w:multiLevelType w:val="hybridMultilevel"/>
    <w:tmpl w:val="D6AC21B8"/>
    <w:lvl w:ilvl="0" w:tplc="3D6486B8">
      <w:start w:val="1"/>
      <w:numFmt w:val="decimal"/>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07092F1E"/>
    <w:multiLevelType w:val="multilevel"/>
    <w:tmpl w:val="07092F1E"/>
    <w:lvl w:ilvl="0">
      <w:start w:val="1"/>
      <w:numFmt w:val="decimal"/>
      <w:lvlText w:val="（%1）"/>
      <w:lvlJc w:val="left"/>
      <w:pPr>
        <w:tabs>
          <w:tab w:val="num" w:pos="0"/>
        </w:tabs>
        <w:ind w:left="520" w:hanging="520"/>
      </w:pPr>
      <w:rPr>
        <w:rFonts w:ascii="宋体" w:eastAsia="宋体" w:hAnsi="宋体" w:cs="Times New Roman"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0F473995"/>
    <w:multiLevelType w:val="hybridMultilevel"/>
    <w:tmpl w:val="3E187156"/>
    <w:lvl w:ilvl="0" w:tplc="C0B8C77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0F961358"/>
    <w:multiLevelType w:val="multilevel"/>
    <w:tmpl w:val="0F961358"/>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5">
    <w:nsid w:val="1CCD4000"/>
    <w:multiLevelType w:val="multilevel"/>
    <w:tmpl w:val="1CCD4000"/>
    <w:lvl w:ilvl="0">
      <w:start w:val="1"/>
      <w:numFmt w:val="decimal"/>
      <w:lvlText w:val="%1、"/>
      <w:lvlJc w:val="left"/>
      <w:pPr>
        <w:tabs>
          <w:tab w:val="num" w:pos="0"/>
        </w:tabs>
        <w:ind w:left="420" w:hanging="420"/>
      </w:pPr>
      <w:rPr>
        <w:rFonts w:cs="Times New Roman"/>
      </w:rPr>
    </w:lvl>
    <w:lvl w:ilvl="1">
      <w:start w:val="1"/>
      <w:numFmt w:val="lowerLetter"/>
      <w:lvlText w:val="%2)"/>
      <w:lvlJc w:val="left"/>
      <w:pPr>
        <w:tabs>
          <w:tab w:val="num" w:pos="0"/>
        </w:tabs>
        <w:ind w:left="840" w:hanging="420"/>
      </w:pPr>
      <w:rPr>
        <w:rFonts w:cs="Times New Roman"/>
      </w:rPr>
    </w:lvl>
    <w:lvl w:ilvl="2">
      <w:start w:val="1"/>
      <w:numFmt w:val="lowerRoman"/>
      <w:lvlText w:val="%3."/>
      <w:lvlJc w:val="right"/>
      <w:pPr>
        <w:tabs>
          <w:tab w:val="num" w:pos="0"/>
        </w:tabs>
        <w:ind w:left="1260" w:hanging="420"/>
      </w:pPr>
      <w:rPr>
        <w:rFonts w:cs="Times New Roman"/>
      </w:rPr>
    </w:lvl>
    <w:lvl w:ilvl="3">
      <w:start w:val="1"/>
      <w:numFmt w:val="decimal"/>
      <w:lvlText w:val="%4."/>
      <w:lvlJc w:val="left"/>
      <w:pPr>
        <w:tabs>
          <w:tab w:val="num" w:pos="0"/>
        </w:tabs>
        <w:ind w:left="1680" w:hanging="420"/>
      </w:pPr>
      <w:rPr>
        <w:rFonts w:cs="Times New Roman"/>
      </w:rPr>
    </w:lvl>
    <w:lvl w:ilvl="4">
      <w:start w:val="1"/>
      <w:numFmt w:val="lowerLetter"/>
      <w:lvlText w:val="%5)"/>
      <w:lvlJc w:val="left"/>
      <w:pPr>
        <w:tabs>
          <w:tab w:val="num" w:pos="0"/>
        </w:tabs>
        <w:ind w:left="2100" w:hanging="420"/>
      </w:pPr>
      <w:rPr>
        <w:rFonts w:cs="Times New Roman"/>
      </w:rPr>
    </w:lvl>
    <w:lvl w:ilvl="5">
      <w:start w:val="1"/>
      <w:numFmt w:val="lowerRoman"/>
      <w:lvlText w:val="%6."/>
      <w:lvlJc w:val="right"/>
      <w:pPr>
        <w:tabs>
          <w:tab w:val="num" w:pos="0"/>
        </w:tabs>
        <w:ind w:left="2520" w:hanging="420"/>
      </w:pPr>
      <w:rPr>
        <w:rFonts w:cs="Times New Roman"/>
      </w:rPr>
    </w:lvl>
    <w:lvl w:ilvl="6">
      <w:start w:val="1"/>
      <w:numFmt w:val="decimal"/>
      <w:lvlText w:val="%7."/>
      <w:lvlJc w:val="left"/>
      <w:pPr>
        <w:tabs>
          <w:tab w:val="num" w:pos="0"/>
        </w:tabs>
        <w:ind w:left="2940" w:hanging="420"/>
      </w:pPr>
      <w:rPr>
        <w:rFonts w:cs="Times New Roman"/>
      </w:rPr>
    </w:lvl>
    <w:lvl w:ilvl="7">
      <w:start w:val="1"/>
      <w:numFmt w:val="lowerLetter"/>
      <w:lvlText w:val="%8)"/>
      <w:lvlJc w:val="left"/>
      <w:pPr>
        <w:tabs>
          <w:tab w:val="num" w:pos="0"/>
        </w:tabs>
        <w:ind w:left="3360" w:hanging="420"/>
      </w:pPr>
      <w:rPr>
        <w:rFonts w:cs="Times New Roman"/>
      </w:rPr>
    </w:lvl>
    <w:lvl w:ilvl="8">
      <w:start w:val="1"/>
      <w:numFmt w:val="lowerRoman"/>
      <w:lvlText w:val="%9."/>
      <w:lvlJc w:val="right"/>
      <w:pPr>
        <w:tabs>
          <w:tab w:val="num" w:pos="0"/>
        </w:tabs>
        <w:ind w:left="3780" w:hanging="420"/>
      </w:pPr>
      <w:rPr>
        <w:rFonts w:cs="Times New Roman"/>
      </w:rPr>
    </w:lvl>
  </w:abstractNum>
  <w:abstractNum w:abstractNumId="26">
    <w:nsid w:val="1F5AC22E"/>
    <w:multiLevelType w:val="multilevel"/>
    <w:tmpl w:val="1F5AC22E"/>
    <w:lvl w:ilvl="0">
      <w:start w:val="1"/>
      <w:numFmt w:val="decimal"/>
      <w:lvlText w:val="%1、"/>
      <w:lvlJc w:val="left"/>
      <w:pPr>
        <w:tabs>
          <w:tab w:val="num" w:pos="0"/>
        </w:tabs>
        <w:ind w:left="420" w:hanging="420"/>
      </w:pPr>
      <w:rPr>
        <w:rFonts w:cs="Times New Roman"/>
      </w:rPr>
    </w:lvl>
    <w:lvl w:ilvl="1">
      <w:start w:val="1"/>
      <w:numFmt w:val="lowerLetter"/>
      <w:lvlText w:val="%2)"/>
      <w:lvlJc w:val="left"/>
      <w:pPr>
        <w:tabs>
          <w:tab w:val="num" w:pos="0"/>
        </w:tabs>
        <w:ind w:left="840" w:hanging="420"/>
      </w:pPr>
      <w:rPr>
        <w:rFonts w:cs="Times New Roman"/>
      </w:rPr>
    </w:lvl>
    <w:lvl w:ilvl="2">
      <w:start w:val="1"/>
      <w:numFmt w:val="lowerRoman"/>
      <w:lvlText w:val="%3."/>
      <w:lvlJc w:val="right"/>
      <w:pPr>
        <w:tabs>
          <w:tab w:val="num" w:pos="0"/>
        </w:tabs>
        <w:ind w:left="1260" w:hanging="420"/>
      </w:pPr>
      <w:rPr>
        <w:rFonts w:cs="Times New Roman"/>
      </w:rPr>
    </w:lvl>
    <w:lvl w:ilvl="3">
      <w:start w:val="1"/>
      <w:numFmt w:val="decimal"/>
      <w:lvlText w:val="%4."/>
      <w:lvlJc w:val="left"/>
      <w:pPr>
        <w:tabs>
          <w:tab w:val="num" w:pos="0"/>
        </w:tabs>
        <w:ind w:left="1680" w:hanging="420"/>
      </w:pPr>
      <w:rPr>
        <w:rFonts w:cs="Times New Roman"/>
      </w:rPr>
    </w:lvl>
    <w:lvl w:ilvl="4">
      <w:start w:val="1"/>
      <w:numFmt w:val="lowerLetter"/>
      <w:lvlText w:val="%5)"/>
      <w:lvlJc w:val="left"/>
      <w:pPr>
        <w:tabs>
          <w:tab w:val="num" w:pos="0"/>
        </w:tabs>
        <w:ind w:left="2100" w:hanging="420"/>
      </w:pPr>
      <w:rPr>
        <w:rFonts w:cs="Times New Roman"/>
      </w:rPr>
    </w:lvl>
    <w:lvl w:ilvl="5">
      <w:start w:val="1"/>
      <w:numFmt w:val="lowerRoman"/>
      <w:lvlText w:val="%6."/>
      <w:lvlJc w:val="right"/>
      <w:pPr>
        <w:tabs>
          <w:tab w:val="num" w:pos="0"/>
        </w:tabs>
        <w:ind w:left="2520" w:hanging="420"/>
      </w:pPr>
      <w:rPr>
        <w:rFonts w:cs="Times New Roman"/>
      </w:rPr>
    </w:lvl>
    <w:lvl w:ilvl="6">
      <w:start w:val="1"/>
      <w:numFmt w:val="decimal"/>
      <w:lvlText w:val="%7."/>
      <w:lvlJc w:val="left"/>
      <w:pPr>
        <w:tabs>
          <w:tab w:val="num" w:pos="0"/>
        </w:tabs>
        <w:ind w:left="2940" w:hanging="420"/>
      </w:pPr>
      <w:rPr>
        <w:rFonts w:cs="Times New Roman"/>
      </w:rPr>
    </w:lvl>
    <w:lvl w:ilvl="7">
      <w:start w:val="1"/>
      <w:numFmt w:val="lowerLetter"/>
      <w:lvlText w:val="%8)"/>
      <w:lvlJc w:val="left"/>
      <w:pPr>
        <w:tabs>
          <w:tab w:val="num" w:pos="0"/>
        </w:tabs>
        <w:ind w:left="3360" w:hanging="420"/>
      </w:pPr>
      <w:rPr>
        <w:rFonts w:cs="Times New Roman"/>
      </w:rPr>
    </w:lvl>
    <w:lvl w:ilvl="8">
      <w:start w:val="1"/>
      <w:numFmt w:val="lowerRoman"/>
      <w:lvlText w:val="%9."/>
      <w:lvlJc w:val="right"/>
      <w:pPr>
        <w:tabs>
          <w:tab w:val="num" w:pos="0"/>
        </w:tabs>
        <w:ind w:left="3780" w:hanging="420"/>
      </w:pPr>
      <w:rPr>
        <w:rFonts w:cs="Times New Roman"/>
      </w:rPr>
    </w:lvl>
  </w:abstractNum>
  <w:abstractNum w:abstractNumId="27">
    <w:nsid w:val="2BBC1FFA"/>
    <w:multiLevelType w:val="multilevel"/>
    <w:tmpl w:val="2BBC1FFA"/>
    <w:lvl w:ilvl="0">
      <w:start w:val="1"/>
      <w:numFmt w:val="decimal"/>
      <w:lvlText w:val="%1."/>
      <w:lvlJc w:val="left"/>
      <w:pPr>
        <w:tabs>
          <w:tab w:val="num" w:pos="0"/>
        </w:tabs>
        <w:ind w:left="480" w:hanging="480"/>
      </w:pPr>
      <w:rPr>
        <w:rFonts w:cs="Times New Roman"/>
      </w:rPr>
    </w:lvl>
    <w:lvl w:ilvl="1">
      <w:start w:val="1"/>
      <w:numFmt w:val="lowerLetter"/>
      <w:lvlText w:val="%2)"/>
      <w:lvlJc w:val="left"/>
      <w:pPr>
        <w:tabs>
          <w:tab w:val="num" w:pos="0"/>
        </w:tabs>
        <w:ind w:left="960" w:hanging="480"/>
      </w:pPr>
      <w:rPr>
        <w:rFonts w:cs="Times New Roman"/>
      </w:rPr>
    </w:lvl>
    <w:lvl w:ilvl="2">
      <w:start w:val="1"/>
      <w:numFmt w:val="lowerRoman"/>
      <w:lvlText w:val="%3."/>
      <w:lvlJc w:val="right"/>
      <w:pPr>
        <w:tabs>
          <w:tab w:val="num" w:pos="0"/>
        </w:tabs>
        <w:ind w:left="1440" w:hanging="480"/>
      </w:pPr>
      <w:rPr>
        <w:rFonts w:cs="Times New Roman"/>
      </w:rPr>
    </w:lvl>
    <w:lvl w:ilvl="3">
      <w:start w:val="1"/>
      <w:numFmt w:val="decimal"/>
      <w:lvlText w:val="%4."/>
      <w:lvlJc w:val="left"/>
      <w:pPr>
        <w:tabs>
          <w:tab w:val="num" w:pos="0"/>
        </w:tabs>
        <w:ind w:left="1920" w:hanging="480"/>
      </w:pPr>
      <w:rPr>
        <w:rFonts w:cs="Times New Roman"/>
      </w:rPr>
    </w:lvl>
    <w:lvl w:ilvl="4">
      <w:start w:val="1"/>
      <w:numFmt w:val="lowerLetter"/>
      <w:lvlText w:val="%5)"/>
      <w:lvlJc w:val="left"/>
      <w:pPr>
        <w:tabs>
          <w:tab w:val="num" w:pos="0"/>
        </w:tabs>
        <w:ind w:left="2400" w:hanging="480"/>
      </w:pPr>
      <w:rPr>
        <w:rFonts w:cs="Times New Roman"/>
      </w:rPr>
    </w:lvl>
    <w:lvl w:ilvl="5">
      <w:start w:val="1"/>
      <w:numFmt w:val="lowerRoman"/>
      <w:lvlText w:val="%6."/>
      <w:lvlJc w:val="right"/>
      <w:pPr>
        <w:tabs>
          <w:tab w:val="num" w:pos="0"/>
        </w:tabs>
        <w:ind w:left="2880" w:hanging="480"/>
      </w:pPr>
      <w:rPr>
        <w:rFonts w:cs="Times New Roman"/>
      </w:rPr>
    </w:lvl>
    <w:lvl w:ilvl="6">
      <w:start w:val="1"/>
      <w:numFmt w:val="decimal"/>
      <w:lvlText w:val="%7."/>
      <w:lvlJc w:val="left"/>
      <w:pPr>
        <w:tabs>
          <w:tab w:val="num" w:pos="0"/>
        </w:tabs>
        <w:ind w:left="3360" w:hanging="480"/>
      </w:pPr>
      <w:rPr>
        <w:rFonts w:cs="Times New Roman"/>
      </w:rPr>
    </w:lvl>
    <w:lvl w:ilvl="7">
      <w:start w:val="1"/>
      <w:numFmt w:val="lowerLetter"/>
      <w:lvlText w:val="%8)"/>
      <w:lvlJc w:val="left"/>
      <w:pPr>
        <w:tabs>
          <w:tab w:val="num" w:pos="0"/>
        </w:tabs>
        <w:ind w:left="3840" w:hanging="480"/>
      </w:pPr>
      <w:rPr>
        <w:rFonts w:cs="Times New Roman"/>
      </w:rPr>
    </w:lvl>
    <w:lvl w:ilvl="8">
      <w:start w:val="1"/>
      <w:numFmt w:val="lowerRoman"/>
      <w:lvlText w:val="%9."/>
      <w:lvlJc w:val="right"/>
      <w:pPr>
        <w:tabs>
          <w:tab w:val="num" w:pos="0"/>
        </w:tabs>
        <w:ind w:left="4320" w:hanging="480"/>
      </w:pPr>
      <w:rPr>
        <w:rFonts w:cs="Times New Roman"/>
      </w:rPr>
    </w:lvl>
  </w:abstractNum>
  <w:abstractNum w:abstractNumId="28">
    <w:nsid w:val="2D889D53"/>
    <w:multiLevelType w:val="multilevel"/>
    <w:tmpl w:val="2D889D53"/>
    <w:lvl w:ilvl="0">
      <w:start w:val="1"/>
      <w:numFmt w:val="decimal"/>
      <w:lvlText w:val="%1、"/>
      <w:lvlJc w:val="left"/>
      <w:pPr>
        <w:tabs>
          <w:tab w:val="num" w:pos="0"/>
        </w:tabs>
        <w:ind w:left="420" w:hanging="420"/>
      </w:pPr>
      <w:rPr>
        <w:rFonts w:cs="Times New Roman"/>
      </w:rPr>
    </w:lvl>
    <w:lvl w:ilvl="1">
      <w:start w:val="1"/>
      <w:numFmt w:val="lowerLetter"/>
      <w:lvlText w:val="%2)"/>
      <w:lvlJc w:val="left"/>
      <w:pPr>
        <w:tabs>
          <w:tab w:val="num" w:pos="0"/>
        </w:tabs>
        <w:ind w:left="840" w:hanging="420"/>
      </w:pPr>
      <w:rPr>
        <w:rFonts w:cs="Times New Roman"/>
      </w:rPr>
    </w:lvl>
    <w:lvl w:ilvl="2">
      <w:start w:val="1"/>
      <w:numFmt w:val="lowerRoman"/>
      <w:lvlText w:val="%3."/>
      <w:lvlJc w:val="right"/>
      <w:pPr>
        <w:tabs>
          <w:tab w:val="num" w:pos="0"/>
        </w:tabs>
        <w:ind w:left="1260" w:hanging="420"/>
      </w:pPr>
      <w:rPr>
        <w:rFonts w:cs="Times New Roman"/>
      </w:rPr>
    </w:lvl>
    <w:lvl w:ilvl="3">
      <w:start w:val="1"/>
      <w:numFmt w:val="decimal"/>
      <w:lvlText w:val="%4."/>
      <w:lvlJc w:val="left"/>
      <w:pPr>
        <w:tabs>
          <w:tab w:val="num" w:pos="0"/>
        </w:tabs>
        <w:ind w:left="1680" w:hanging="420"/>
      </w:pPr>
      <w:rPr>
        <w:rFonts w:cs="Times New Roman"/>
      </w:rPr>
    </w:lvl>
    <w:lvl w:ilvl="4">
      <w:start w:val="1"/>
      <w:numFmt w:val="lowerLetter"/>
      <w:lvlText w:val="%5)"/>
      <w:lvlJc w:val="left"/>
      <w:pPr>
        <w:tabs>
          <w:tab w:val="num" w:pos="0"/>
        </w:tabs>
        <w:ind w:left="2100" w:hanging="420"/>
      </w:pPr>
      <w:rPr>
        <w:rFonts w:cs="Times New Roman"/>
      </w:rPr>
    </w:lvl>
    <w:lvl w:ilvl="5">
      <w:start w:val="1"/>
      <w:numFmt w:val="lowerRoman"/>
      <w:lvlText w:val="%6."/>
      <w:lvlJc w:val="right"/>
      <w:pPr>
        <w:tabs>
          <w:tab w:val="num" w:pos="0"/>
        </w:tabs>
        <w:ind w:left="2520" w:hanging="420"/>
      </w:pPr>
      <w:rPr>
        <w:rFonts w:cs="Times New Roman"/>
      </w:rPr>
    </w:lvl>
    <w:lvl w:ilvl="6">
      <w:start w:val="1"/>
      <w:numFmt w:val="decimal"/>
      <w:lvlText w:val="%7."/>
      <w:lvlJc w:val="left"/>
      <w:pPr>
        <w:tabs>
          <w:tab w:val="num" w:pos="0"/>
        </w:tabs>
        <w:ind w:left="2940" w:hanging="420"/>
      </w:pPr>
      <w:rPr>
        <w:rFonts w:cs="Times New Roman"/>
      </w:rPr>
    </w:lvl>
    <w:lvl w:ilvl="7">
      <w:start w:val="1"/>
      <w:numFmt w:val="lowerLetter"/>
      <w:lvlText w:val="%8)"/>
      <w:lvlJc w:val="left"/>
      <w:pPr>
        <w:tabs>
          <w:tab w:val="num" w:pos="0"/>
        </w:tabs>
        <w:ind w:left="3360" w:hanging="420"/>
      </w:pPr>
      <w:rPr>
        <w:rFonts w:cs="Times New Roman"/>
      </w:rPr>
    </w:lvl>
    <w:lvl w:ilvl="8">
      <w:start w:val="1"/>
      <w:numFmt w:val="lowerRoman"/>
      <w:lvlText w:val="%9."/>
      <w:lvlJc w:val="right"/>
      <w:pPr>
        <w:tabs>
          <w:tab w:val="num" w:pos="0"/>
        </w:tabs>
        <w:ind w:left="3780" w:hanging="420"/>
      </w:pPr>
      <w:rPr>
        <w:rFonts w:cs="Times New Roman"/>
      </w:rPr>
    </w:lvl>
  </w:abstractNum>
  <w:abstractNum w:abstractNumId="29">
    <w:nsid w:val="3113FF5A"/>
    <w:multiLevelType w:val="multilevel"/>
    <w:tmpl w:val="3113FF5A"/>
    <w:lvl w:ilvl="0">
      <w:start w:val="1"/>
      <w:numFmt w:val="decimal"/>
      <w:lvlText w:val="（%1）"/>
      <w:lvlJc w:val="left"/>
      <w:pPr>
        <w:tabs>
          <w:tab w:val="num" w:pos="0"/>
        </w:tabs>
        <w:ind w:left="520" w:hanging="520"/>
      </w:pPr>
      <w:rPr>
        <w:rFonts w:ascii="宋体" w:eastAsia="宋体" w:hAnsi="宋体" w:cs="Times New Roman"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33186C64"/>
    <w:multiLevelType w:val="hybridMultilevel"/>
    <w:tmpl w:val="EA905C1E"/>
    <w:lvl w:ilvl="0" w:tplc="5AC6CD9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397C055A"/>
    <w:multiLevelType w:val="multilevel"/>
    <w:tmpl w:val="397C055A"/>
    <w:lvl w:ilvl="0">
      <w:start w:val="1"/>
      <w:numFmt w:val="decimal"/>
      <w:lvlText w:val="%1）"/>
      <w:lvlJc w:val="left"/>
      <w:pPr>
        <w:tabs>
          <w:tab w:val="num" w:pos="720"/>
        </w:tabs>
        <w:ind w:left="720" w:hanging="720"/>
      </w:pPr>
      <w:rPr>
        <w:rFonts w:hint="default"/>
      </w:rPr>
    </w:lvl>
    <w:lvl w:ilvl="1">
      <w:start w:val="1"/>
      <w:numFmt w:val="bullet"/>
      <w:lvlText w:val=""/>
      <w:lvlJc w:val="left"/>
      <w:pPr>
        <w:tabs>
          <w:tab w:val="num" w:pos="840"/>
        </w:tabs>
        <w:ind w:left="840" w:hanging="420"/>
      </w:pPr>
      <w:rPr>
        <w:rFonts w:ascii="Wingdings" w:hAnsi="Wingding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2">
    <w:nsid w:val="485B840B"/>
    <w:multiLevelType w:val="multilevel"/>
    <w:tmpl w:val="485B840B"/>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4A62017E"/>
    <w:multiLevelType w:val="multilevel"/>
    <w:tmpl w:val="4A62017E"/>
    <w:lvl w:ilvl="0">
      <w:start w:val="1"/>
      <w:numFmt w:val="decimal"/>
      <w:lvlText w:val="%1、"/>
      <w:lvlJc w:val="left"/>
      <w:pPr>
        <w:tabs>
          <w:tab w:val="num" w:pos="0"/>
        </w:tabs>
        <w:ind w:left="420" w:hanging="420"/>
      </w:pPr>
      <w:rPr>
        <w:rFonts w:cs="Times New Roman"/>
      </w:rPr>
    </w:lvl>
    <w:lvl w:ilvl="1">
      <w:start w:val="1"/>
      <w:numFmt w:val="lowerLetter"/>
      <w:lvlText w:val="%2)"/>
      <w:lvlJc w:val="left"/>
      <w:pPr>
        <w:tabs>
          <w:tab w:val="num" w:pos="0"/>
        </w:tabs>
        <w:ind w:left="840" w:hanging="420"/>
      </w:pPr>
      <w:rPr>
        <w:rFonts w:cs="Times New Roman"/>
      </w:rPr>
    </w:lvl>
    <w:lvl w:ilvl="2">
      <w:start w:val="1"/>
      <w:numFmt w:val="lowerRoman"/>
      <w:lvlText w:val="%3."/>
      <w:lvlJc w:val="right"/>
      <w:pPr>
        <w:tabs>
          <w:tab w:val="num" w:pos="0"/>
        </w:tabs>
        <w:ind w:left="1260" w:hanging="420"/>
      </w:pPr>
      <w:rPr>
        <w:rFonts w:cs="Times New Roman"/>
      </w:rPr>
    </w:lvl>
    <w:lvl w:ilvl="3">
      <w:start w:val="1"/>
      <w:numFmt w:val="decimal"/>
      <w:lvlText w:val="%4."/>
      <w:lvlJc w:val="left"/>
      <w:pPr>
        <w:tabs>
          <w:tab w:val="num" w:pos="0"/>
        </w:tabs>
        <w:ind w:left="1680" w:hanging="420"/>
      </w:pPr>
      <w:rPr>
        <w:rFonts w:cs="Times New Roman"/>
      </w:rPr>
    </w:lvl>
    <w:lvl w:ilvl="4">
      <w:start w:val="1"/>
      <w:numFmt w:val="lowerLetter"/>
      <w:lvlText w:val="%5)"/>
      <w:lvlJc w:val="left"/>
      <w:pPr>
        <w:tabs>
          <w:tab w:val="num" w:pos="0"/>
        </w:tabs>
        <w:ind w:left="2100" w:hanging="420"/>
      </w:pPr>
      <w:rPr>
        <w:rFonts w:cs="Times New Roman"/>
      </w:rPr>
    </w:lvl>
    <w:lvl w:ilvl="5">
      <w:start w:val="1"/>
      <w:numFmt w:val="lowerRoman"/>
      <w:lvlText w:val="%6."/>
      <w:lvlJc w:val="right"/>
      <w:pPr>
        <w:tabs>
          <w:tab w:val="num" w:pos="0"/>
        </w:tabs>
        <w:ind w:left="2520" w:hanging="420"/>
      </w:pPr>
      <w:rPr>
        <w:rFonts w:cs="Times New Roman"/>
      </w:rPr>
    </w:lvl>
    <w:lvl w:ilvl="6">
      <w:start w:val="1"/>
      <w:numFmt w:val="decimal"/>
      <w:lvlText w:val="%7."/>
      <w:lvlJc w:val="left"/>
      <w:pPr>
        <w:tabs>
          <w:tab w:val="num" w:pos="0"/>
        </w:tabs>
        <w:ind w:left="2940" w:hanging="420"/>
      </w:pPr>
      <w:rPr>
        <w:rFonts w:cs="Times New Roman"/>
      </w:rPr>
    </w:lvl>
    <w:lvl w:ilvl="7">
      <w:start w:val="1"/>
      <w:numFmt w:val="lowerLetter"/>
      <w:lvlText w:val="%8)"/>
      <w:lvlJc w:val="left"/>
      <w:pPr>
        <w:tabs>
          <w:tab w:val="num" w:pos="0"/>
        </w:tabs>
        <w:ind w:left="3360" w:hanging="420"/>
      </w:pPr>
      <w:rPr>
        <w:rFonts w:cs="Times New Roman"/>
      </w:rPr>
    </w:lvl>
    <w:lvl w:ilvl="8">
      <w:start w:val="1"/>
      <w:numFmt w:val="lowerRoman"/>
      <w:lvlText w:val="%9."/>
      <w:lvlJc w:val="right"/>
      <w:pPr>
        <w:tabs>
          <w:tab w:val="num" w:pos="0"/>
        </w:tabs>
        <w:ind w:left="3780" w:hanging="420"/>
      </w:pPr>
      <w:rPr>
        <w:rFonts w:cs="Times New Roman"/>
      </w:rPr>
    </w:lvl>
  </w:abstractNum>
  <w:abstractNum w:abstractNumId="34">
    <w:nsid w:val="4B99A176"/>
    <w:multiLevelType w:val="multilevel"/>
    <w:tmpl w:val="4B99A176"/>
    <w:lvl w:ilvl="0">
      <w:start w:val="1"/>
      <w:numFmt w:val="decimal"/>
      <w:lvlText w:val="（%1）"/>
      <w:lvlJc w:val="left"/>
      <w:pPr>
        <w:tabs>
          <w:tab w:val="num" w:pos="0"/>
        </w:tabs>
        <w:ind w:left="520" w:hanging="520"/>
      </w:pPr>
      <w:rPr>
        <w:rFonts w:ascii="宋体" w:eastAsia="宋体" w:hAnsi="宋体" w:cs="Times New Roman"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4F4CFFED"/>
    <w:multiLevelType w:val="multilevel"/>
    <w:tmpl w:val="4F4CFFED"/>
    <w:lvl w:ilvl="0">
      <w:start w:val="1"/>
      <w:numFmt w:val="decimal"/>
      <w:lvlText w:val="（%1）"/>
      <w:lvlJc w:val="left"/>
      <w:pPr>
        <w:tabs>
          <w:tab w:val="num" w:pos="0"/>
        </w:tabs>
        <w:ind w:left="530" w:hanging="530"/>
      </w:pPr>
      <w:rPr>
        <w:rFonts w:eastAsia="宋体" w:cs="Times New Roman"/>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4F7476F7"/>
    <w:multiLevelType w:val="multilevel"/>
    <w:tmpl w:val="4F7476F7"/>
    <w:lvl w:ilvl="0">
      <w:start w:val="1"/>
      <w:numFmt w:val="decimal"/>
      <w:lvlText w:val="（%1）"/>
      <w:lvlJc w:val="left"/>
      <w:pPr>
        <w:tabs>
          <w:tab w:val="num" w:pos="0"/>
        </w:tabs>
        <w:ind w:left="520" w:hanging="520"/>
      </w:pPr>
      <w:rPr>
        <w:rFonts w:ascii="宋体" w:eastAsia="宋体" w:hAnsi="宋体" w:cs="Times New Roman"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4FAC39AE"/>
    <w:multiLevelType w:val="multilevel"/>
    <w:tmpl w:val="4FAC39A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8">
    <w:nsid w:val="5CE21ADE"/>
    <w:multiLevelType w:val="multilevel"/>
    <w:tmpl w:val="5CE21AD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9">
    <w:nsid w:val="65B4EDB0"/>
    <w:multiLevelType w:val="multilevel"/>
    <w:tmpl w:val="65B4EDB0"/>
    <w:lvl w:ilvl="0">
      <w:start w:val="1"/>
      <w:numFmt w:val="decimal"/>
      <w:lvlText w:val="（%1）"/>
      <w:lvlJc w:val="left"/>
      <w:pPr>
        <w:tabs>
          <w:tab w:val="num" w:pos="0"/>
        </w:tabs>
        <w:ind w:left="530" w:hanging="530"/>
      </w:pPr>
      <w:rPr>
        <w:rFonts w:eastAsia="宋体"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67A03DFD"/>
    <w:multiLevelType w:val="multilevel"/>
    <w:tmpl w:val="67A03DFD"/>
    <w:lvl w:ilvl="0">
      <w:start w:val="1"/>
      <w:numFmt w:val="decimal"/>
      <w:lvlText w:val="%1、"/>
      <w:lvlJc w:val="left"/>
      <w:pPr>
        <w:tabs>
          <w:tab w:val="num" w:pos="0"/>
        </w:tabs>
        <w:ind w:left="845" w:hanging="420"/>
      </w:pPr>
      <w:rPr>
        <w:rFonts w:cs="Times New Roman"/>
      </w:rPr>
    </w:lvl>
    <w:lvl w:ilvl="1">
      <w:start w:val="1"/>
      <w:numFmt w:val="lowerLetter"/>
      <w:lvlText w:val="%2)"/>
      <w:lvlJc w:val="left"/>
      <w:pPr>
        <w:tabs>
          <w:tab w:val="num" w:pos="0"/>
        </w:tabs>
        <w:ind w:left="840" w:hanging="420"/>
      </w:pPr>
      <w:rPr>
        <w:rFonts w:cs="Times New Roman"/>
      </w:rPr>
    </w:lvl>
    <w:lvl w:ilvl="2">
      <w:start w:val="1"/>
      <w:numFmt w:val="lowerRoman"/>
      <w:lvlText w:val="%3."/>
      <w:lvlJc w:val="right"/>
      <w:pPr>
        <w:tabs>
          <w:tab w:val="num" w:pos="0"/>
        </w:tabs>
        <w:ind w:left="1260" w:hanging="420"/>
      </w:pPr>
      <w:rPr>
        <w:rFonts w:cs="Times New Roman"/>
      </w:rPr>
    </w:lvl>
    <w:lvl w:ilvl="3">
      <w:start w:val="1"/>
      <w:numFmt w:val="decimal"/>
      <w:lvlText w:val="%4."/>
      <w:lvlJc w:val="left"/>
      <w:pPr>
        <w:tabs>
          <w:tab w:val="num" w:pos="0"/>
        </w:tabs>
        <w:ind w:left="1680" w:hanging="420"/>
      </w:pPr>
      <w:rPr>
        <w:rFonts w:cs="Times New Roman"/>
      </w:rPr>
    </w:lvl>
    <w:lvl w:ilvl="4">
      <w:start w:val="1"/>
      <w:numFmt w:val="lowerLetter"/>
      <w:lvlText w:val="%5)"/>
      <w:lvlJc w:val="left"/>
      <w:pPr>
        <w:tabs>
          <w:tab w:val="num" w:pos="0"/>
        </w:tabs>
        <w:ind w:left="2100" w:hanging="420"/>
      </w:pPr>
      <w:rPr>
        <w:rFonts w:cs="Times New Roman"/>
      </w:rPr>
    </w:lvl>
    <w:lvl w:ilvl="5">
      <w:start w:val="1"/>
      <w:numFmt w:val="lowerRoman"/>
      <w:lvlText w:val="%6."/>
      <w:lvlJc w:val="right"/>
      <w:pPr>
        <w:tabs>
          <w:tab w:val="num" w:pos="0"/>
        </w:tabs>
        <w:ind w:left="2520" w:hanging="420"/>
      </w:pPr>
      <w:rPr>
        <w:rFonts w:cs="Times New Roman"/>
      </w:rPr>
    </w:lvl>
    <w:lvl w:ilvl="6">
      <w:start w:val="1"/>
      <w:numFmt w:val="decimal"/>
      <w:lvlText w:val="%7."/>
      <w:lvlJc w:val="left"/>
      <w:pPr>
        <w:tabs>
          <w:tab w:val="num" w:pos="0"/>
        </w:tabs>
        <w:ind w:left="2940" w:hanging="420"/>
      </w:pPr>
      <w:rPr>
        <w:rFonts w:cs="Times New Roman"/>
      </w:rPr>
    </w:lvl>
    <w:lvl w:ilvl="7">
      <w:start w:val="1"/>
      <w:numFmt w:val="lowerLetter"/>
      <w:lvlText w:val="%8)"/>
      <w:lvlJc w:val="left"/>
      <w:pPr>
        <w:tabs>
          <w:tab w:val="num" w:pos="0"/>
        </w:tabs>
        <w:ind w:left="3360" w:hanging="420"/>
      </w:pPr>
      <w:rPr>
        <w:rFonts w:cs="Times New Roman"/>
      </w:rPr>
    </w:lvl>
    <w:lvl w:ilvl="8">
      <w:start w:val="1"/>
      <w:numFmt w:val="lowerRoman"/>
      <w:lvlText w:val="%9."/>
      <w:lvlJc w:val="right"/>
      <w:pPr>
        <w:tabs>
          <w:tab w:val="num" w:pos="0"/>
        </w:tabs>
        <w:ind w:left="3780" w:hanging="420"/>
      </w:pPr>
      <w:rPr>
        <w:rFonts w:cs="Times New Roman"/>
      </w:rPr>
    </w:lvl>
  </w:abstractNum>
  <w:abstractNum w:abstractNumId="41">
    <w:nsid w:val="68CF12EC"/>
    <w:multiLevelType w:val="multilevel"/>
    <w:tmpl w:val="68CF12EC"/>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2">
    <w:nsid w:val="6CC1B47D"/>
    <w:multiLevelType w:val="multilevel"/>
    <w:tmpl w:val="6CC1B47D"/>
    <w:lvl w:ilvl="0">
      <w:start w:val="1"/>
      <w:numFmt w:val="decimal"/>
      <w:lvlText w:val="%1、"/>
      <w:lvlJc w:val="left"/>
      <w:pPr>
        <w:tabs>
          <w:tab w:val="num" w:pos="0"/>
        </w:tabs>
        <w:ind w:left="420" w:hanging="420"/>
      </w:pPr>
      <w:rPr>
        <w:rFonts w:cs="Times New Roman"/>
      </w:rPr>
    </w:lvl>
    <w:lvl w:ilvl="1">
      <w:start w:val="1"/>
      <w:numFmt w:val="lowerLetter"/>
      <w:lvlText w:val="%2)"/>
      <w:lvlJc w:val="left"/>
      <w:pPr>
        <w:tabs>
          <w:tab w:val="num" w:pos="0"/>
        </w:tabs>
        <w:ind w:left="840" w:hanging="420"/>
      </w:pPr>
      <w:rPr>
        <w:rFonts w:cs="Times New Roman"/>
      </w:rPr>
    </w:lvl>
    <w:lvl w:ilvl="2">
      <w:start w:val="1"/>
      <w:numFmt w:val="lowerRoman"/>
      <w:lvlText w:val="%3."/>
      <w:lvlJc w:val="right"/>
      <w:pPr>
        <w:tabs>
          <w:tab w:val="num" w:pos="0"/>
        </w:tabs>
        <w:ind w:left="1260" w:hanging="420"/>
      </w:pPr>
      <w:rPr>
        <w:rFonts w:cs="Times New Roman"/>
      </w:rPr>
    </w:lvl>
    <w:lvl w:ilvl="3">
      <w:start w:val="1"/>
      <w:numFmt w:val="decimal"/>
      <w:lvlText w:val="%4."/>
      <w:lvlJc w:val="left"/>
      <w:pPr>
        <w:tabs>
          <w:tab w:val="num" w:pos="0"/>
        </w:tabs>
        <w:ind w:left="1680" w:hanging="420"/>
      </w:pPr>
      <w:rPr>
        <w:rFonts w:cs="Times New Roman"/>
      </w:rPr>
    </w:lvl>
    <w:lvl w:ilvl="4">
      <w:start w:val="1"/>
      <w:numFmt w:val="lowerLetter"/>
      <w:lvlText w:val="%5)"/>
      <w:lvlJc w:val="left"/>
      <w:pPr>
        <w:tabs>
          <w:tab w:val="num" w:pos="0"/>
        </w:tabs>
        <w:ind w:left="2100" w:hanging="420"/>
      </w:pPr>
      <w:rPr>
        <w:rFonts w:cs="Times New Roman"/>
      </w:rPr>
    </w:lvl>
    <w:lvl w:ilvl="5">
      <w:start w:val="1"/>
      <w:numFmt w:val="lowerRoman"/>
      <w:lvlText w:val="%6."/>
      <w:lvlJc w:val="right"/>
      <w:pPr>
        <w:tabs>
          <w:tab w:val="num" w:pos="0"/>
        </w:tabs>
        <w:ind w:left="2520" w:hanging="420"/>
      </w:pPr>
      <w:rPr>
        <w:rFonts w:cs="Times New Roman"/>
      </w:rPr>
    </w:lvl>
    <w:lvl w:ilvl="6">
      <w:start w:val="1"/>
      <w:numFmt w:val="decimal"/>
      <w:lvlText w:val="%7."/>
      <w:lvlJc w:val="left"/>
      <w:pPr>
        <w:tabs>
          <w:tab w:val="num" w:pos="0"/>
        </w:tabs>
        <w:ind w:left="2940" w:hanging="420"/>
      </w:pPr>
      <w:rPr>
        <w:rFonts w:cs="Times New Roman"/>
      </w:rPr>
    </w:lvl>
    <w:lvl w:ilvl="7">
      <w:start w:val="1"/>
      <w:numFmt w:val="lowerLetter"/>
      <w:lvlText w:val="%8)"/>
      <w:lvlJc w:val="left"/>
      <w:pPr>
        <w:tabs>
          <w:tab w:val="num" w:pos="0"/>
        </w:tabs>
        <w:ind w:left="3360" w:hanging="420"/>
      </w:pPr>
      <w:rPr>
        <w:rFonts w:cs="Times New Roman"/>
      </w:rPr>
    </w:lvl>
    <w:lvl w:ilvl="8">
      <w:start w:val="1"/>
      <w:numFmt w:val="lowerRoman"/>
      <w:lvlText w:val="%9."/>
      <w:lvlJc w:val="right"/>
      <w:pPr>
        <w:tabs>
          <w:tab w:val="num" w:pos="0"/>
        </w:tabs>
        <w:ind w:left="3780" w:hanging="420"/>
      </w:pPr>
      <w:rPr>
        <w:rFonts w:cs="Times New Roman"/>
      </w:rPr>
    </w:lvl>
  </w:abstractNum>
  <w:abstractNum w:abstractNumId="43">
    <w:nsid w:val="6CFADCB4"/>
    <w:multiLevelType w:val="multilevel"/>
    <w:tmpl w:val="6CFADCB4"/>
    <w:lvl w:ilvl="0">
      <w:start w:val="1"/>
      <w:numFmt w:val="decimal"/>
      <w:lvlText w:val="（%1）"/>
      <w:lvlJc w:val="left"/>
      <w:pPr>
        <w:tabs>
          <w:tab w:val="num" w:pos="0"/>
        </w:tabs>
        <w:ind w:left="720" w:hanging="72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6D6C0F16"/>
    <w:multiLevelType w:val="multilevel"/>
    <w:tmpl w:val="6D6C0F16"/>
    <w:lvl w:ilvl="0">
      <w:start w:val="1"/>
      <w:numFmt w:val="decimal"/>
      <w:lvlText w:val="%1、"/>
      <w:lvlJc w:val="left"/>
      <w:pPr>
        <w:tabs>
          <w:tab w:val="num" w:pos="0"/>
        </w:tabs>
        <w:ind w:left="420" w:hanging="420"/>
      </w:pPr>
      <w:rPr>
        <w:rFonts w:cs="Times New Roman"/>
      </w:rPr>
    </w:lvl>
    <w:lvl w:ilvl="1">
      <w:start w:val="1"/>
      <w:numFmt w:val="lowerLetter"/>
      <w:lvlText w:val="%2)"/>
      <w:lvlJc w:val="left"/>
      <w:pPr>
        <w:tabs>
          <w:tab w:val="num" w:pos="0"/>
        </w:tabs>
        <w:ind w:left="840" w:hanging="420"/>
      </w:pPr>
      <w:rPr>
        <w:rFonts w:cs="Times New Roman"/>
      </w:rPr>
    </w:lvl>
    <w:lvl w:ilvl="2">
      <w:start w:val="1"/>
      <w:numFmt w:val="lowerRoman"/>
      <w:lvlText w:val="%3."/>
      <w:lvlJc w:val="right"/>
      <w:pPr>
        <w:tabs>
          <w:tab w:val="num" w:pos="0"/>
        </w:tabs>
        <w:ind w:left="1260" w:hanging="420"/>
      </w:pPr>
      <w:rPr>
        <w:rFonts w:cs="Times New Roman"/>
      </w:rPr>
    </w:lvl>
    <w:lvl w:ilvl="3">
      <w:start w:val="1"/>
      <w:numFmt w:val="decimal"/>
      <w:lvlText w:val="%4."/>
      <w:lvlJc w:val="left"/>
      <w:pPr>
        <w:tabs>
          <w:tab w:val="num" w:pos="0"/>
        </w:tabs>
        <w:ind w:left="1680" w:hanging="420"/>
      </w:pPr>
      <w:rPr>
        <w:rFonts w:cs="Times New Roman"/>
      </w:rPr>
    </w:lvl>
    <w:lvl w:ilvl="4">
      <w:start w:val="1"/>
      <w:numFmt w:val="lowerLetter"/>
      <w:lvlText w:val="%5)"/>
      <w:lvlJc w:val="left"/>
      <w:pPr>
        <w:tabs>
          <w:tab w:val="num" w:pos="0"/>
        </w:tabs>
        <w:ind w:left="2100" w:hanging="420"/>
      </w:pPr>
      <w:rPr>
        <w:rFonts w:cs="Times New Roman"/>
      </w:rPr>
    </w:lvl>
    <w:lvl w:ilvl="5">
      <w:start w:val="1"/>
      <w:numFmt w:val="lowerRoman"/>
      <w:lvlText w:val="%6."/>
      <w:lvlJc w:val="right"/>
      <w:pPr>
        <w:tabs>
          <w:tab w:val="num" w:pos="0"/>
        </w:tabs>
        <w:ind w:left="2520" w:hanging="420"/>
      </w:pPr>
      <w:rPr>
        <w:rFonts w:cs="Times New Roman"/>
      </w:rPr>
    </w:lvl>
    <w:lvl w:ilvl="6">
      <w:start w:val="1"/>
      <w:numFmt w:val="decimal"/>
      <w:lvlText w:val="%7."/>
      <w:lvlJc w:val="left"/>
      <w:pPr>
        <w:tabs>
          <w:tab w:val="num" w:pos="0"/>
        </w:tabs>
        <w:ind w:left="2940" w:hanging="420"/>
      </w:pPr>
      <w:rPr>
        <w:rFonts w:cs="Times New Roman"/>
      </w:rPr>
    </w:lvl>
    <w:lvl w:ilvl="7">
      <w:start w:val="1"/>
      <w:numFmt w:val="lowerLetter"/>
      <w:lvlText w:val="%8)"/>
      <w:lvlJc w:val="left"/>
      <w:pPr>
        <w:tabs>
          <w:tab w:val="num" w:pos="0"/>
        </w:tabs>
        <w:ind w:left="3360" w:hanging="420"/>
      </w:pPr>
      <w:rPr>
        <w:rFonts w:cs="Times New Roman"/>
      </w:rPr>
    </w:lvl>
    <w:lvl w:ilvl="8">
      <w:start w:val="1"/>
      <w:numFmt w:val="lowerRoman"/>
      <w:lvlText w:val="%9."/>
      <w:lvlJc w:val="right"/>
      <w:pPr>
        <w:tabs>
          <w:tab w:val="num" w:pos="0"/>
        </w:tabs>
        <w:ind w:left="3780" w:hanging="420"/>
      </w:pPr>
      <w:rPr>
        <w:rFonts w:cs="Times New Roman"/>
      </w:rPr>
    </w:lvl>
  </w:abstractNum>
  <w:abstractNum w:abstractNumId="45">
    <w:nsid w:val="73D034B6"/>
    <w:multiLevelType w:val="multilevel"/>
    <w:tmpl w:val="73D034B6"/>
    <w:lvl w:ilvl="0">
      <w:start w:val="1"/>
      <w:numFmt w:val="decimal"/>
      <w:lvlText w:val="（%1）"/>
      <w:lvlJc w:val="left"/>
      <w:pPr>
        <w:tabs>
          <w:tab w:val="num" w:pos="0"/>
        </w:tabs>
        <w:ind w:left="520" w:hanging="520"/>
      </w:pPr>
      <w:rPr>
        <w:rFonts w:ascii="宋体" w:eastAsia="宋体" w:hAnsi="宋体" w:cs="Times New Roman"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nsid w:val="754522A9"/>
    <w:multiLevelType w:val="multilevel"/>
    <w:tmpl w:val="754522A9"/>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7">
    <w:nsid w:val="7773ED85"/>
    <w:multiLevelType w:val="multilevel"/>
    <w:tmpl w:val="7773ED85"/>
    <w:lvl w:ilvl="0">
      <w:start w:val="1"/>
      <w:numFmt w:val="decimal"/>
      <w:lvlText w:val="%1、"/>
      <w:lvlJc w:val="left"/>
      <w:pPr>
        <w:tabs>
          <w:tab w:val="num" w:pos="0"/>
        </w:tabs>
        <w:ind w:left="420" w:hanging="420"/>
      </w:pPr>
      <w:rPr>
        <w:rFonts w:cs="Times New Roman"/>
      </w:rPr>
    </w:lvl>
    <w:lvl w:ilvl="1">
      <w:start w:val="1"/>
      <w:numFmt w:val="lowerLetter"/>
      <w:lvlText w:val="%2)"/>
      <w:lvlJc w:val="left"/>
      <w:pPr>
        <w:tabs>
          <w:tab w:val="num" w:pos="0"/>
        </w:tabs>
        <w:ind w:left="840" w:hanging="420"/>
      </w:pPr>
      <w:rPr>
        <w:rFonts w:cs="Times New Roman"/>
      </w:rPr>
    </w:lvl>
    <w:lvl w:ilvl="2">
      <w:start w:val="1"/>
      <w:numFmt w:val="lowerRoman"/>
      <w:lvlText w:val="%3."/>
      <w:lvlJc w:val="right"/>
      <w:pPr>
        <w:tabs>
          <w:tab w:val="num" w:pos="0"/>
        </w:tabs>
        <w:ind w:left="1260" w:hanging="420"/>
      </w:pPr>
      <w:rPr>
        <w:rFonts w:cs="Times New Roman"/>
      </w:rPr>
    </w:lvl>
    <w:lvl w:ilvl="3">
      <w:start w:val="1"/>
      <w:numFmt w:val="decimal"/>
      <w:lvlText w:val="%4."/>
      <w:lvlJc w:val="left"/>
      <w:pPr>
        <w:tabs>
          <w:tab w:val="num" w:pos="0"/>
        </w:tabs>
        <w:ind w:left="1680" w:hanging="420"/>
      </w:pPr>
      <w:rPr>
        <w:rFonts w:cs="Times New Roman"/>
      </w:rPr>
    </w:lvl>
    <w:lvl w:ilvl="4">
      <w:start w:val="1"/>
      <w:numFmt w:val="lowerLetter"/>
      <w:lvlText w:val="%5)"/>
      <w:lvlJc w:val="left"/>
      <w:pPr>
        <w:tabs>
          <w:tab w:val="num" w:pos="0"/>
        </w:tabs>
        <w:ind w:left="2100" w:hanging="420"/>
      </w:pPr>
      <w:rPr>
        <w:rFonts w:cs="Times New Roman"/>
      </w:rPr>
    </w:lvl>
    <w:lvl w:ilvl="5">
      <w:start w:val="1"/>
      <w:numFmt w:val="lowerRoman"/>
      <w:lvlText w:val="%6."/>
      <w:lvlJc w:val="right"/>
      <w:pPr>
        <w:tabs>
          <w:tab w:val="num" w:pos="0"/>
        </w:tabs>
        <w:ind w:left="2520" w:hanging="420"/>
      </w:pPr>
      <w:rPr>
        <w:rFonts w:cs="Times New Roman"/>
      </w:rPr>
    </w:lvl>
    <w:lvl w:ilvl="6">
      <w:start w:val="1"/>
      <w:numFmt w:val="decimal"/>
      <w:lvlText w:val="%7."/>
      <w:lvlJc w:val="left"/>
      <w:pPr>
        <w:tabs>
          <w:tab w:val="num" w:pos="0"/>
        </w:tabs>
        <w:ind w:left="2940" w:hanging="420"/>
      </w:pPr>
      <w:rPr>
        <w:rFonts w:cs="Times New Roman"/>
      </w:rPr>
    </w:lvl>
    <w:lvl w:ilvl="7">
      <w:start w:val="1"/>
      <w:numFmt w:val="lowerLetter"/>
      <w:lvlText w:val="%8)"/>
      <w:lvlJc w:val="left"/>
      <w:pPr>
        <w:tabs>
          <w:tab w:val="num" w:pos="0"/>
        </w:tabs>
        <w:ind w:left="3360" w:hanging="420"/>
      </w:pPr>
      <w:rPr>
        <w:rFonts w:cs="Times New Roman"/>
      </w:rPr>
    </w:lvl>
    <w:lvl w:ilvl="8">
      <w:start w:val="1"/>
      <w:numFmt w:val="lowerRoman"/>
      <w:lvlText w:val="%9."/>
      <w:lvlJc w:val="right"/>
      <w:pPr>
        <w:tabs>
          <w:tab w:val="num" w:pos="0"/>
        </w:tabs>
        <w:ind w:left="3780" w:hanging="420"/>
      </w:pPr>
      <w:rPr>
        <w:rFonts w:cs="Times New Roman"/>
      </w:rPr>
    </w:lvl>
  </w:abstractNum>
  <w:abstractNum w:abstractNumId="48">
    <w:nsid w:val="7DEEF3C6"/>
    <w:multiLevelType w:val="singleLevel"/>
    <w:tmpl w:val="7DEEF3C6"/>
    <w:lvl w:ilvl="0">
      <w:start w:val="5"/>
      <w:numFmt w:val="chineseCounting"/>
      <w:suff w:val="nothing"/>
      <w:lvlText w:val="%1、"/>
      <w:lvlJc w:val="left"/>
      <w:rPr>
        <w:rFonts w:hint="eastAsia"/>
      </w:rPr>
    </w:lvl>
  </w:abstractNum>
  <w:num w:numId="1">
    <w:abstractNumId w:val="20"/>
  </w:num>
  <w:num w:numId="2">
    <w:abstractNumId w:val="19"/>
  </w:num>
  <w:num w:numId="3">
    <w:abstractNumId w:val="18"/>
  </w:num>
  <w:num w:numId="4">
    <w:abstractNumId w:val="41"/>
  </w:num>
  <w:num w:numId="5">
    <w:abstractNumId w:val="24"/>
  </w:num>
  <w:num w:numId="6">
    <w:abstractNumId w:val="46"/>
  </w:num>
  <w:num w:numId="7">
    <w:abstractNumId w:val="38"/>
  </w:num>
  <w:num w:numId="8">
    <w:abstractNumId w:val="37"/>
  </w:num>
  <w:num w:numId="9">
    <w:abstractNumId w:val="31"/>
  </w:num>
  <w:num w:numId="10">
    <w:abstractNumId w:val="1"/>
  </w:num>
  <w:num w:numId="11">
    <w:abstractNumId w:val="32"/>
  </w:num>
  <w:num w:numId="12">
    <w:abstractNumId w:val="3"/>
  </w:num>
  <w:num w:numId="13">
    <w:abstractNumId w:val="16"/>
  </w:num>
  <w:num w:numId="14">
    <w:abstractNumId w:val="9"/>
  </w:num>
  <w:num w:numId="15">
    <w:abstractNumId w:val="27"/>
  </w:num>
  <w:num w:numId="16">
    <w:abstractNumId w:val="25"/>
  </w:num>
  <w:num w:numId="17">
    <w:abstractNumId w:val="33"/>
  </w:num>
  <w:num w:numId="18">
    <w:abstractNumId w:val="5"/>
  </w:num>
  <w:num w:numId="19">
    <w:abstractNumId w:val="26"/>
  </w:num>
  <w:num w:numId="20">
    <w:abstractNumId w:val="0"/>
  </w:num>
  <w:num w:numId="21">
    <w:abstractNumId w:val="17"/>
  </w:num>
  <w:num w:numId="22">
    <w:abstractNumId w:val="28"/>
  </w:num>
  <w:num w:numId="23">
    <w:abstractNumId w:val="11"/>
  </w:num>
  <w:num w:numId="24">
    <w:abstractNumId w:val="42"/>
  </w:num>
  <w:num w:numId="25">
    <w:abstractNumId w:val="40"/>
  </w:num>
  <w:num w:numId="26">
    <w:abstractNumId w:val="13"/>
  </w:num>
  <w:num w:numId="27">
    <w:abstractNumId w:val="44"/>
  </w:num>
  <w:num w:numId="28">
    <w:abstractNumId w:val="2"/>
  </w:num>
  <w:num w:numId="29">
    <w:abstractNumId w:val="47"/>
  </w:num>
  <w:num w:numId="30">
    <w:abstractNumId w:val="7"/>
  </w:num>
  <w:num w:numId="31">
    <w:abstractNumId w:val="8"/>
  </w:num>
  <w:num w:numId="32">
    <w:abstractNumId w:val="35"/>
  </w:num>
  <w:num w:numId="33">
    <w:abstractNumId w:val="12"/>
  </w:num>
  <w:num w:numId="34">
    <w:abstractNumId w:val="39"/>
  </w:num>
  <w:num w:numId="35">
    <w:abstractNumId w:val="36"/>
  </w:num>
  <w:num w:numId="36">
    <w:abstractNumId w:val="45"/>
  </w:num>
  <w:num w:numId="37">
    <w:abstractNumId w:val="29"/>
  </w:num>
  <w:num w:numId="38">
    <w:abstractNumId w:val="22"/>
  </w:num>
  <w:num w:numId="39">
    <w:abstractNumId w:val="34"/>
  </w:num>
  <w:num w:numId="40">
    <w:abstractNumId w:val="43"/>
  </w:num>
  <w:num w:numId="41">
    <w:abstractNumId w:val="6"/>
  </w:num>
  <w:num w:numId="42">
    <w:abstractNumId w:val="10"/>
  </w:num>
  <w:num w:numId="43">
    <w:abstractNumId w:val="4"/>
  </w:num>
  <w:num w:numId="44">
    <w:abstractNumId w:val="15"/>
  </w:num>
  <w:num w:numId="45">
    <w:abstractNumId w:val="48"/>
  </w:num>
  <w:num w:numId="46">
    <w:abstractNumId w:val="14"/>
  </w:num>
  <w:num w:numId="47">
    <w:abstractNumId w:val="23"/>
  </w:num>
  <w:num w:numId="48">
    <w:abstractNumId w:val="30"/>
  </w:num>
  <w:num w:numId="4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EC193D"/>
    <w:rsid w:val="00002856"/>
    <w:rsid w:val="00003095"/>
    <w:rsid w:val="0000384C"/>
    <w:rsid w:val="0000416B"/>
    <w:rsid w:val="00006DE4"/>
    <w:rsid w:val="00012E4A"/>
    <w:rsid w:val="0001533B"/>
    <w:rsid w:val="00016E5D"/>
    <w:rsid w:val="000207DE"/>
    <w:rsid w:val="00033B4B"/>
    <w:rsid w:val="00033F95"/>
    <w:rsid w:val="000410B4"/>
    <w:rsid w:val="0004792A"/>
    <w:rsid w:val="00053B52"/>
    <w:rsid w:val="00054680"/>
    <w:rsid w:val="00056A59"/>
    <w:rsid w:val="00057586"/>
    <w:rsid w:val="0005798F"/>
    <w:rsid w:val="00067FCC"/>
    <w:rsid w:val="00072B88"/>
    <w:rsid w:val="00072DAA"/>
    <w:rsid w:val="00072EAD"/>
    <w:rsid w:val="000753F9"/>
    <w:rsid w:val="00075BEE"/>
    <w:rsid w:val="00076DF8"/>
    <w:rsid w:val="00083879"/>
    <w:rsid w:val="0008667F"/>
    <w:rsid w:val="00093888"/>
    <w:rsid w:val="00094742"/>
    <w:rsid w:val="000A25DA"/>
    <w:rsid w:val="000A797A"/>
    <w:rsid w:val="000B2D01"/>
    <w:rsid w:val="000B3051"/>
    <w:rsid w:val="000C318B"/>
    <w:rsid w:val="000C42B4"/>
    <w:rsid w:val="000C4701"/>
    <w:rsid w:val="000C59FE"/>
    <w:rsid w:val="000C6D35"/>
    <w:rsid w:val="000C7EA2"/>
    <w:rsid w:val="000D0AE0"/>
    <w:rsid w:val="000D5B80"/>
    <w:rsid w:val="000E4687"/>
    <w:rsid w:val="000F38E0"/>
    <w:rsid w:val="00101575"/>
    <w:rsid w:val="00101E0F"/>
    <w:rsid w:val="00111984"/>
    <w:rsid w:val="00115DA7"/>
    <w:rsid w:val="00116454"/>
    <w:rsid w:val="00117448"/>
    <w:rsid w:val="00121551"/>
    <w:rsid w:val="00122BC8"/>
    <w:rsid w:val="001231FB"/>
    <w:rsid w:val="00123FD3"/>
    <w:rsid w:val="00126DCE"/>
    <w:rsid w:val="0012716C"/>
    <w:rsid w:val="0012792F"/>
    <w:rsid w:val="00133940"/>
    <w:rsid w:val="00134B2B"/>
    <w:rsid w:val="00136F12"/>
    <w:rsid w:val="00137E0A"/>
    <w:rsid w:val="00137E68"/>
    <w:rsid w:val="001429FC"/>
    <w:rsid w:val="00144D1D"/>
    <w:rsid w:val="00146101"/>
    <w:rsid w:val="001465EE"/>
    <w:rsid w:val="00147A52"/>
    <w:rsid w:val="0015118B"/>
    <w:rsid w:val="0015199E"/>
    <w:rsid w:val="001555A9"/>
    <w:rsid w:val="00170B9E"/>
    <w:rsid w:val="00174BDF"/>
    <w:rsid w:val="00177787"/>
    <w:rsid w:val="001824B2"/>
    <w:rsid w:val="00183FBC"/>
    <w:rsid w:val="001847F3"/>
    <w:rsid w:val="00185DB5"/>
    <w:rsid w:val="0018752C"/>
    <w:rsid w:val="00187883"/>
    <w:rsid w:val="001931D7"/>
    <w:rsid w:val="001940BF"/>
    <w:rsid w:val="00194A1A"/>
    <w:rsid w:val="001A2208"/>
    <w:rsid w:val="001A22A1"/>
    <w:rsid w:val="001A24C1"/>
    <w:rsid w:val="001A479E"/>
    <w:rsid w:val="001A502D"/>
    <w:rsid w:val="001B0288"/>
    <w:rsid w:val="001B1217"/>
    <w:rsid w:val="001B45B6"/>
    <w:rsid w:val="001B7CC8"/>
    <w:rsid w:val="001C29FA"/>
    <w:rsid w:val="001C488D"/>
    <w:rsid w:val="001C4996"/>
    <w:rsid w:val="001C4D9B"/>
    <w:rsid w:val="001D66E7"/>
    <w:rsid w:val="001E4061"/>
    <w:rsid w:val="001E5500"/>
    <w:rsid w:val="001E6C72"/>
    <w:rsid w:val="001E7B42"/>
    <w:rsid w:val="001E7EE5"/>
    <w:rsid w:val="001F4664"/>
    <w:rsid w:val="00203F4A"/>
    <w:rsid w:val="00211851"/>
    <w:rsid w:val="002172CE"/>
    <w:rsid w:val="002219B8"/>
    <w:rsid w:val="00223B44"/>
    <w:rsid w:val="002269D2"/>
    <w:rsid w:val="00231F84"/>
    <w:rsid w:val="00235241"/>
    <w:rsid w:val="0023622D"/>
    <w:rsid w:val="002409CE"/>
    <w:rsid w:val="002410FE"/>
    <w:rsid w:val="0024130B"/>
    <w:rsid w:val="00242B3F"/>
    <w:rsid w:val="00245DF5"/>
    <w:rsid w:val="00247081"/>
    <w:rsid w:val="00247CC5"/>
    <w:rsid w:val="00250648"/>
    <w:rsid w:val="00256976"/>
    <w:rsid w:val="00266805"/>
    <w:rsid w:val="002675A6"/>
    <w:rsid w:val="002701E9"/>
    <w:rsid w:val="00270379"/>
    <w:rsid w:val="00274C29"/>
    <w:rsid w:val="00274FF4"/>
    <w:rsid w:val="00285201"/>
    <w:rsid w:val="00285696"/>
    <w:rsid w:val="0029002C"/>
    <w:rsid w:val="002921C0"/>
    <w:rsid w:val="00293283"/>
    <w:rsid w:val="00294F67"/>
    <w:rsid w:val="00295E8A"/>
    <w:rsid w:val="00296DC1"/>
    <w:rsid w:val="002A29A4"/>
    <w:rsid w:val="002B6434"/>
    <w:rsid w:val="002C1860"/>
    <w:rsid w:val="002C22B4"/>
    <w:rsid w:val="002C46A0"/>
    <w:rsid w:val="002C53A1"/>
    <w:rsid w:val="002C5E29"/>
    <w:rsid w:val="002C77E8"/>
    <w:rsid w:val="002C7ABA"/>
    <w:rsid w:val="002D1D13"/>
    <w:rsid w:val="002D1E0D"/>
    <w:rsid w:val="002D4498"/>
    <w:rsid w:val="002D4507"/>
    <w:rsid w:val="002D6648"/>
    <w:rsid w:val="002D7276"/>
    <w:rsid w:val="002E4EBC"/>
    <w:rsid w:val="002F37AD"/>
    <w:rsid w:val="002F5AF9"/>
    <w:rsid w:val="002F6051"/>
    <w:rsid w:val="003016D3"/>
    <w:rsid w:val="003100CF"/>
    <w:rsid w:val="00312E37"/>
    <w:rsid w:val="0031659A"/>
    <w:rsid w:val="00317AD8"/>
    <w:rsid w:val="00321712"/>
    <w:rsid w:val="003240C0"/>
    <w:rsid w:val="0032446F"/>
    <w:rsid w:val="003309ED"/>
    <w:rsid w:val="003349F4"/>
    <w:rsid w:val="00334F33"/>
    <w:rsid w:val="00335402"/>
    <w:rsid w:val="00337811"/>
    <w:rsid w:val="003436DD"/>
    <w:rsid w:val="00343724"/>
    <w:rsid w:val="00344168"/>
    <w:rsid w:val="00344595"/>
    <w:rsid w:val="003479F0"/>
    <w:rsid w:val="00353F5C"/>
    <w:rsid w:val="00355377"/>
    <w:rsid w:val="00360057"/>
    <w:rsid w:val="00360B66"/>
    <w:rsid w:val="003635B3"/>
    <w:rsid w:val="00366830"/>
    <w:rsid w:val="00366AB9"/>
    <w:rsid w:val="00373A4D"/>
    <w:rsid w:val="00375B33"/>
    <w:rsid w:val="0038140F"/>
    <w:rsid w:val="0038371F"/>
    <w:rsid w:val="00394936"/>
    <w:rsid w:val="00394D3B"/>
    <w:rsid w:val="003A09DD"/>
    <w:rsid w:val="003A2C7F"/>
    <w:rsid w:val="003A3935"/>
    <w:rsid w:val="003A5120"/>
    <w:rsid w:val="003B77E7"/>
    <w:rsid w:val="003C03F1"/>
    <w:rsid w:val="003C21E9"/>
    <w:rsid w:val="003C30B2"/>
    <w:rsid w:val="003C5449"/>
    <w:rsid w:val="003C6734"/>
    <w:rsid w:val="003D2873"/>
    <w:rsid w:val="003D4D71"/>
    <w:rsid w:val="003D539F"/>
    <w:rsid w:val="003D70E0"/>
    <w:rsid w:val="003E03B9"/>
    <w:rsid w:val="003E3894"/>
    <w:rsid w:val="003F6035"/>
    <w:rsid w:val="003F6BD6"/>
    <w:rsid w:val="003F7797"/>
    <w:rsid w:val="0040127B"/>
    <w:rsid w:val="00404CF6"/>
    <w:rsid w:val="0040533D"/>
    <w:rsid w:val="004058E1"/>
    <w:rsid w:val="00413E02"/>
    <w:rsid w:val="00415755"/>
    <w:rsid w:val="00420C22"/>
    <w:rsid w:val="00423481"/>
    <w:rsid w:val="004314A4"/>
    <w:rsid w:val="00434D8A"/>
    <w:rsid w:val="004364B9"/>
    <w:rsid w:val="00442AD7"/>
    <w:rsid w:val="004503BA"/>
    <w:rsid w:val="0045134D"/>
    <w:rsid w:val="00453FF5"/>
    <w:rsid w:val="0045526A"/>
    <w:rsid w:val="004559C7"/>
    <w:rsid w:val="00456A57"/>
    <w:rsid w:val="00463CEC"/>
    <w:rsid w:val="00464E32"/>
    <w:rsid w:val="004658FA"/>
    <w:rsid w:val="0047035C"/>
    <w:rsid w:val="00472DF0"/>
    <w:rsid w:val="004732E3"/>
    <w:rsid w:val="0047376E"/>
    <w:rsid w:val="00473D56"/>
    <w:rsid w:val="0047576B"/>
    <w:rsid w:val="0048218D"/>
    <w:rsid w:val="00482F4B"/>
    <w:rsid w:val="00483570"/>
    <w:rsid w:val="004848C5"/>
    <w:rsid w:val="00493326"/>
    <w:rsid w:val="00495755"/>
    <w:rsid w:val="004A0930"/>
    <w:rsid w:val="004A735D"/>
    <w:rsid w:val="004A7949"/>
    <w:rsid w:val="004B2809"/>
    <w:rsid w:val="004B5787"/>
    <w:rsid w:val="004B7968"/>
    <w:rsid w:val="004C1FE2"/>
    <w:rsid w:val="004C5B0F"/>
    <w:rsid w:val="004C6C24"/>
    <w:rsid w:val="004D2120"/>
    <w:rsid w:val="004D2389"/>
    <w:rsid w:val="004D4B97"/>
    <w:rsid w:val="004D646B"/>
    <w:rsid w:val="004E1B4F"/>
    <w:rsid w:val="004E7223"/>
    <w:rsid w:val="004E7DC8"/>
    <w:rsid w:val="004F0210"/>
    <w:rsid w:val="004F21A6"/>
    <w:rsid w:val="004F6950"/>
    <w:rsid w:val="004F764E"/>
    <w:rsid w:val="004F7720"/>
    <w:rsid w:val="00501788"/>
    <w:rsid w:val="00504D1D"/>
    <w:rsid w:val="005068C8"/>
    <w:rsid w:val="00513B2D"/>
    <w:rsid w:val="00515EFA"/>
    <w:rsid w:val="005169C5"/>
    <w:rsid w:val="00522376"/>
    <w:rsid w:val="00523F0D"/>
    <w:rsid w:val="005422F5"/>
    <w:rsid w:val="00545A3C"/>
    <w:rsid w:val="00551D27"/>
    <w:rsid w:val="005559F6"/>
    <w:rsid w:val="00561418"/>
    <w:rsid w:val="00561732"/>
    <w:rsid w:val="00565A35"/>
    <w:rsid w:val="00573B03"/>
    <w:rsid w:val="0057604A"/>
    <w:rsid w:val="00576F28"/>
    <w:rsid w:val="0058091C"/>
    <w:rsid w:val="00580FA3"/>
    <w:rsid w:val="00591910"/>
    <w:rsid w:val="00594ACC"/>
    <w:rsid w:val="00594B25"/>
    <w:rsid w:val="00595D16"/>
    <w:rsid w:val="00595D58"/>
    <w:rsid w:val="005A0288"/>
    <w:rsid w:val="005A07AA"/>
    <w:rsid w:val="005A0AFB"/>
    <w:rsid w:val="005A1385"/>
    <w:rsid w:val="005A14BA"/>
    <w:rsid w:val="005A650E"/>
    <w:rsid w:val="005B0E20"/>
    <w:rsid w:val="005B4808"/>
    <w:rsid w:val="005B59B2"/>
    <w:rsid w:val="005B7D80"/>
    <w:rsid w:val="005C45B3"/>
    <w:rsid w:val="005C569A"/>
    <w:rsid w:val="005C56C7"/>
    <w:rsid w:val="005C56D5"/>
    <w:rsid w:val="005D042C"/>
    <w:rsid w:val="005D5BF4"/>
    <w:rsid w:val="005D7B0B"/>
    <w:rsid w:val="005E49D3"/>
    <w:rsid w:val="005E5873"/>
    <w:rsid w:val="005E5AD4"/>
    <w:rsid w:val="005F0A55"/>
    <w:rsid w:val="005F42CE"/>
    <w:rsid w:val="005F50EE"/>
    <w:rsid w:val="005F659E"/>
    <w:rsid w:val="006015A2"/>
    <w:rsid w:val="006016D8"/>
    <w:rsid w:val="00604ABF"/>
    <w:rsid w:val="006051CC"/>
    <w:rsid w:val="00617092"/>
    <w:rsid w:val="00622AA9"/>
    <w:rsid w:val="006231B4"/>
    <w:rsid w:val="0062637E"/>
    <w:rsid w:val="00627916"/>
    <w:rsid w:val="00637E85"/>
    <w:rsid w:val="0064479D"/>
    <w:rsid w:val="00646FB8"/>
    <w:rsid w:val="00647F69"/>
    <w:rsid w:val="00651CD6"/>
    <w:rsid w:val="0065273D"/>
    <w:rsid w:val="00652A5A"/>
    <w:rsid w:val="00652D38"/>
    <w:rsid w:val="00665FF5"/>
    <w:rsid w:val="00666C52"/>
    <w:rsid w:val="00666CD4"/>
    <w:rsid w:val="006717D7"/>
    <w:rsid w:val="006737FD"/>
    <w:rsid w:val="006743DB"/>
    <w:rsid w:val="006817F3"/>
    <w:rsid w:val="006851DF"/>
    <w:rsid w:val="006861EF"/>
    <w:rsid w:val="0068704C"/>
    <w:rsid w:val="006877BA"/>
    <w:rsid w:val="0069222B"/>
    <w:rsid w:val="00696ABA"/>
    <w:rsid w:val="006A06C3"/>
    <w:rsid w:val="006A1BE2"/>
    <w:rsid w:val="006A1CBB"/>
    <w:rsid w:val="006A526B"/>
    <w:rsid w:val="006A58E6"/>
    <w:rsid w:val="006A627B"/>
    <w:rsid w:val="006B4F75"/>
    <w:rsid w:val="006B5502"/>
    <w:rsid w:val="006C01A8"/>
    <w:rsid w:val="006C0D3F"/>
    <w:rsid w:val="006C7205"/>
    <w:rsid w:val="006D3EC2"/>
    <w:rsid w:val="006D679D"/>
    <w:rsid w:val="006D6FF1"/>
    <w:rsid w:val="006E30C7"/>
    <w:rsid w:val="006E46F6"/>
    <w:rsid w:val="006E7FE9"/>
    <w:rsid w:val="006F0D12"/>
    <w:rsid w:val="006F4B05"/>
    <w:rsid w:val="006F5809"/>
    <w:rsid w:val="006F6834"/>
    <w:rsid w:val="00703A85"/>
    <w:rsid w:val="007057D2"/>
    <w:rsid w:val="0071161F"/>
    <w:rsid w:val="00712050"/>
    <w:rsid w:val="007126EB"/>
    <w:rsid w:val="007206DD"/>
    <w:rsid w:val="0072478C"/>
    <w:rsid w:val="00725EE7"/>
    <w:rsid w:val="007262BE"/>
    <w:rsid w:val="00727717"/>
    <w:rsid w:val="00735EBF"/>
    <w:rsid w:val="00741D59"/>
    <w:rsid w:val="007422B2"/>
    <w:rsid w:val="00742D74"/>
    <w:rsid w:val="007469A6"/>
    <w:rsid w:val="00746B6E"/>
    <w:rsid w:val="0074727F"/>
    <w:rsid w:val="007504C6"/>
    <w:rsid w:val="007513FA"/>
    <w:rsid w:val="00754205"/>
    <w:rsid w:val="00760E60"/>
    <w:rsid w:val="0076268B"/>
    <w:rsid w:val="00766C84"/>
    <w:rsid w:val="007707F6"/>
    <w:rsid w:val="00770808"/>
    <w:rsid w:val="007725D5"/>
    <w:rsid w:val="007751E0"/>
    <w:rsid w:val="007753A5"/>
    <w:rsid w:val="007811EA"/>
    <w:rsid w:val="00781CFD"/>
    <w:rsid w:val="0078706B"/>
    <w:rsid w:val="00787305"/>
    <w:rsid w:val="00787D06"/>
    <w:rsid w:val="00790AB4"/>
    <w:rsid w:val="00791694"/>
    <w:rsid w:val="00793966"/>
    <w:rsid w:val="00794225"/>
    <w:rsid w:val="00797E5A"/>
    <w:rsid w:val="007A0853"/>
    <w:rsid w:val="007A0CAF"/>
    <w:rsid w:val="007A0E2C"/>
    <w:rsid w:val="007A794D"/>
    <w:rsid w:val="007B0F92"/>
    <w:rsid w:val="007B6E17"/>
    <w:rsid w:val="007C1D7F"/>
    <w:rsid w:val="007D41A1"/>
    <w:rsid w:val="007D62FE"/>
    <w:rsid w:val="007D77FB"/>
    <w:rsid w:val="007E1D25"/>
    <w:rsid w:val="007E51C7"/>
    <w:rsid w:val="007E66B6"/>
    <w:rsid w:val="007F02BE"/>
    <w:rsid w:val="007F3089"/>
    <w:rsid w:val="007F5EDF"/>
    <w:rsid w:val="007F6B3C"/>
    <w:rsid w:val="007F7BC8"/>
    <w:rsid w:val="00804837"/>
    <w:rsid w:val="00804BD4"/>
    <w:rsid w:val="00804CD6"/>
    <w:rsid w:val="00805025"/>
    <w:rsid w:val="00805C96"/>
    <w:rsid w:val="0081075C"/>
    <w:rsid w:val="00811225"/>
    <w:rsid w:val="00817A4D"/>
    <w:rsid w:val="008205F3"/>
    <w:rsid w:val="00822B1F"/>
    <w:rsid w:val="00823F3B"/>
    <w:rsid w:val="008258F0"/>
    <w:rsid w:val="00826D12"/>
    <w:rsid w:val="00834A78"/>
    <w:rsid w:val="00834B07"/>
    <w:rsid w:val="00836C0A"/>
    <w:rsid w:val="008372A6"/>
    <w:rsid w:val="00841341"/>
    <w:rsid w:val="00841AD4"/>
    <w:rsid w:val="00846442"/>
    <w:rsid w:val="00846F8E"/>
    <w:rsid w:val="0085019F"/>
    <w:rsid w:val="0085164F"/>
    <w:rsid w:val="00860FE7"/>
    <w:rsid w:val="00865D3B"/>
    <w:rsid w:val="008705E7"/>
    <w:rsid w:val="00870DA8"/>
    <w:rsid w:val="00875D05"/>
    <w:rsid w:val="00876489"/>
    <w:rsid w:val="00877F2A"/>
    <w:rsid w:val="00892140"/>
    <w:rsid w:val="00893CBD"/>
    <w:rsid w:val="00897482"/>
    <w:rsid w:val="008A65A1"/>
    <w:rsid w:val="008C03F2"/>
    <w:rsid w:val="008C11E5"/>
    <w:rsid w:val="008C2119"/>
    <w:rsid w:val="008C4471"/>
    <w:rsid w:val="008C5FA5"/>
    <w:rsid w:val="008D0D76"/>
    <w:rsid w:val="008D47F1"/>
    <w:rsid w:val="008D4E6C"/>
    <w:rsid w:val="008D4EF1"/>
    <w:rsid w:val="008D6BEE"/>
    <w:rsid w:val="008D6F2C"/>
    <w:rsid w:val="008D76A7"/>
    <w:rsid w:val="008E61F7"/>
    <w:rsid w:val="008E798A"/>
    <w:rsid w:val="008F0556"/>
    <w:rsid w:val="008F1074"/>
    <w:rsid w:val="008F5C89"/>
    <w:rsid w:val="008F5E14"/>
    <w:rsid w:val="00901ADA"/>
    <w:rsid w:val="00901E55"/>
    <w:rsid w:val="00902C2E"/>
    <w:rsid w:val="009053FA"/>
    <w:rsid w:val="009070EF"/>
    <w:rsid w:val="00910C2B"/>
    <w:rsid w:val="00911571"/>
    <w:rsid w:val="00912F35"/>
    <w:rsid w:val="00921E6D"/>
    <w:rsid w:val="00925579"/>
    <w:rsid w:val="009274F5"/>
    <w:rsid w:val="00927EF6"/>
    <w:rsid w:val="00932436"/>
    <w:rsid w:val="009326BF"/>
    <w:rsid w:val="00940CD4"/>
    <w:rsid w:val="00942523"/>
    <w:rsid w:val="0094705B"/>
    <w:rsid w:val="00947329"/>
    <w:rsid w:val="0094796C"/>
    <w:rsid w:val="00951459"/>
    <w:rsid w:val="00952A1A"/>
    <w:rsid w:val="009561E3"/>
    <w:rsid w:val="00961D0A"/>
    <w:rsid w:val="00970502"/>
    <w:rsid w:val="00970DD7"/>
    <w:rsid w:val="00972753"/>
    <w:rsid w:val="009741BF"/>
    <w:rsid w:val="0097622C"/>
    <w:rsid w:val="00985A4B"/>
    <w:rsid w:val="009876CB"/>
    <w:rsid w:val="0099052B"/>
    <w:rsid w:val="00993A39"/>
    <w:rsid w:val="00994781"/>
    <w:rsid w:val="00994B02"/>
    <w:rsid w:val="009967CD"/>
    <w:rsid w:val="00997648"/>
    <w:rsid w:val="009A0593"/>
    <w:rsid w:val="009A1773"/>
    <w:rsid w:val="009A1E51"/>
    <w:rsid w:val="009A78E0"/>
    <w:rsid w:val="009B0AB2"/>
    <w:rsid w:val="009B24FA"/>
    <w:rsid w:val="009C21D8"/>
    <w:rsid w:val="009C270F"/>
    <w:rsid w:val="009C31AB"/>
    <w:rsid w:val="009C3796"/>
    <w:rsid w:val="009C463D"/>
    <w:rsid w:val="009C7B9F"/>
    <w:rsid w:val="009D4F77"/>
    <w:rsid w:val="009D659B"/>
    <w:rsid w:val="009E05E4"/>
    <w:rsid w:val="009E594B"/>
    <w:rsid w:val="009E78DB"/>
    <w:rsid w:val="009F6A53"/>
    <w:rsid w:val="009F7C57"/>
    <w:rsid w:val="00A0251B"/>
    <w:rsid w:val="00A04ACE"/>
    <w:rsid w:val="00A05D09"/>
    <w:rsid w:val="00A11408"/>
    <w:rsid w:val="00A1285F"/>
    <w:rsid w:val="00A132B0"/>
    <w:rsid w:val="00A14D27"/>
    <w:rsid w:val="00A171A3"/>
    <w:rsid w:val="00A20D63"/>
    <w:rsid w:val="00A236D2"/>
    <w:rsid w:val="00A241C8"/>
    <w:rsid w:val="00A3035B"/>
    <w:rsid w:val="00A3621F"/>
    <w:rsid w:val="00A41779"/>
    <w:rsid w:val="00A43B73"/>
    <w:rsid w:val="00A44C6A"/>
    <w:rsid w:val="00A50F86"/>
    <w:rsid w:val="00A516DF"/>
    <w:rsid w:val="00A53373"/>
    <w:rsid w:val="00A536B1"/>
    <w:rsid w:val="00A611BC"/>
    <w:rsid w:val="00A641C9"/>
    <w:rsid w:val="00A64923"/>
    <w:rsid w:val="00A66A2C"/>
    <w:rsid w:val="00A66C6A"/>
    <w:rsid w:val="00A72149"/>
    <w:rsid w:val="00A72624"/>
    <w:rsid w:val="00A73A46"/>
    <w:rsid w:val="00A80F46"/>
    <w:rsid w:val="00A83202"/>
    <w:rsid w:val="00A84F48"/>
    <w:rsid w:val="00A87D80"/>
    <w:rsid w:val="00A90217"/>
    <w:rsid w:val="00A938D1"/>
    <w:rsid w:val="00A94046"/>
    <w:rsid w:val="00A941F7"/>
    <w:rsid w:val="00AA069A"/>
    <w:rsid w:val="00AA6CFF"/>
    <w:rsid w:val="00AB0AE5"/>
    <w:rsid w:val="00AB3958"/>
    <w:rsid w:val="00AB52F5"/>
    <w:rsid w:val="00AC7004"/>
    <w:rsid w:val="00AC74A9"/>
    <w:rsid w:val="00AD31F3"/>
    <w:rsid w:val="00AD5B63"/>
    <w:rsid w:val="00AE1870"/>
    <w:rsid w:val="00AE36B4"/>
    <w:rsid w:val="00AE5561"/>
    <w:rsid w:val="00AF3A85"/>
    <w:rsid w:val="00AF4244"/>
    <w:rsid w:val="00AF76E6"/>
    <w:rsid w:val="00B03224"/>
    <w:rsid w:val="00B04F45"/>
    <w:rsid w:val="00B054B1"/>
    <w:rsid w:val="00B0721F"/>
    <w:rsid w:val="00B164AB"/>
    <w:rsid w:val="00B17723"/>
    <w:rsid w:val="00B23415"/>
    <w:rsid w:val="00B33C50"/>
    <w:rsid w:val="00B377A9"/>
    <w:rsid w:val="00B401D9"/>
    <w:rsid w:val="00B413E4"/>
    <w:rsid w:val="00B419F5"/>
    <w:rsid w:val="00B43E16"/>
    <w:rsid w:val="00B4457A"/>
    <w:rsid w:val="00B44E7E"/>
    <w:rsid w:val="00B457ED"/>
    <w:rsid w:val="00B54A72"/>
    <w:rsid w:val="00B620AA"/>
    <w:rsid w:val="00B62442"/>
    <w:rsid w:val="00B6751F"/>
    <w:rsid w:val="00B704ED"/>
    <w:rsid w:val="00B70F66"/>
    <w:rsid w:val="00B71690"/>
    <w:rsid w:val="00B71DF3"/>
    <w:rsid w:val="00B756E2"/>
    <w:rsid w:val="00B76D8A"/>
    <w:rsid w:val="00B7714A"/>
    <w:rsid w:val="00B80709"/>
    <w:rsid w:val="00B84FCC"/>
    <w:rsid w:val="00B8506C"/>
    <w:rsid w:val="00B9455B"/>
    <w:rsid w:val="00B9496E"/>
    <w:rsid w:val="00B957FA"/>
    <w:rsid w:val="00B97F82"/>
    <w:rsid w:val="00BB4804"/>
    <w:rsid w:val="00BB49DE"/>
    <w:rsid w:val="00BB6B05"/>
    <w:rsid w:val="00BC0E02"/>
    <w:rsid w:val="00BC18DE"/>
    <w:rsid w:val="00BC1AEB"/>
    <w:rsid w:val="00BC1D5E"/>
    <w:rsid w:val="00BC31FE"/>
    <w:rsid w:val="00BC37BD"/>
    <w:rsid w:val="00BD03E5"/>
    <w:rsid w:val="00BD438F"/>
    <w:rsid w:val="00BE1327"/>
    <w:rsid w:val="00BE7631"/>
    <w:rsid w:val="00BF2A2D"/>
    <w:rsid w:val="00BF2D5E"/>
    <w:rsid w:val="00BF6A18"/>
    <w:rsid w:val="00C00A62"/>
    <w:rsid w:val="00C00EA8"/>
    <w:rsid w:val="00C0131D"/>
    <w:rsid w:val="00C02102"/>
    <w:rsid w:val="00C037A9"/>
    <w:rsid w:val="00C0555B"/>
    <w:rsid w:val="00C10A7C"/>
    <w:rsid w:val="00C10E5A"/>
    <w:rsid w:val="00C10E95"/>
    <w:rsid w:val="00C13969"/>
    <w:rsid w:val="00C1726E"/>
    <w:rsid w:val="00C17AF0"/>
    <w:rsid w:val="00C206CB"/>
    <w:rsid w:val="00C22E2B"/>
    <w:rsid w:val="00C251BD"/>
    <w:rsid w:val="00C3081D"/>
    <w:rsid w:val="00C308DE"/>
    <w:rsid w:val="00C313BC"/>
    <w:rsid w:val="00C320E0"/>
    <w:rsid w:val="00C32E41"/>
    <w:rsid w:val="00C35040"/>
    <w:rsid w:val="00C36520"/>
    <w:rsid w:val="00C40B71"/>
    <w:rsid w:val="00C471A8"/>
    <w:rsid w:val="00C471FD"/>
    <w:rsid w:val="00C5250B"/>
    <w:rsid w:val="00C54511"/>
    <w:rsid w:val="00C55EBF"/>
    <w:rsid w:val="00C56345"/>
    <w:rsid w:val="00C567A3"/>
    <w:rsid w:val="00C60380"/>
    <w:rsid w:val="00C61ACC"/>
    <w:rsid w:val="00C678E1"/>
    <w:rsid w:val="00C71D09"/>
    <w:rsid w:val="00C7390E"/>
    <w:rsid w:val="00C7498D"/>
    <w:rsid w:val="00C76F19"/>
    <w:rsid w:val="00C7789A"/>
    <w:rsid w:val="00C8027E"/>
    <w:rsid w:val="00C86B93"/>
    <w:rsid w:val="00C92037"/>
    <w:rsid w:val="00C935F5"/>
    <w:rsid w:val="00C96C54"/>
    <w:rsid w:val="00CA0B23"/>
    <w:rsid w:val="00CA3E74"/>
    <w:rsid w:val="00CA607C"/>
    <w:rsid w:val="00CA6CFB"/>
    <w:rsid w:val="00CB6238"/>
    <w:rsid w:val="00CC0930"/>
    <w:rsid w:val="00CD0D43"/>
    <w:rsid w:val="00CD163C"/>
    <w:rsid w:val="00CD1E4B"/>
    <w:rsid w:val="00CD636C"/>
    <w:rsid w:val="00CD69EC"/>
    <w:rsid w:val="00CF015C"/>
    <w:rsid w:val="00CF0F24"/>
    <w:rsid w:val="00CF23DE"/>
    <w:rsid w:val="00CF619B"/>
    <w:rsid w:val="00CF688A"/>
    <w:rsid w:val="00CF744B"/>
    <w:rsid w:val="00CF778B"/>
    <w:rsid w:val="00D06FE0"/>
    <w:rsid w:val="00D10445"/>
    <w:rsid w:val="00D10BC4"/>
    <w:rsid w:val="00D12FC8"/>
    <w:rsid w:val="00D14B75"/>
    <w:rsid w:val="00D160C9"/>
    <w:rsid w:val="00D22B1B"/>
    <w:rsid w:val="00D23A8A"/>
    <w:rsid w:val="00D245C4"/>
    <w:rsid w:val="00D31B38"/>
    <w:rsid w:val="00D32C44"/>
    <w:rsid w:val="00D34A4B"/>
    <w:rsid w:val="00D432B0"/>
    <w:rsid w:val="00D4602F"/>
    <w:rsid w:val="00D4654F"/>
    <w:rsid w:val="00D50B37"/>
    <w:rsid w:val="00D538F1"/>
    <w:rsid w:val="00D57240"/>
    <w:rsid w:val="00D62AAB"/>
    <w:rsid w:val="00D67B0A"/>
    <w:rsid w:val="00D70A4A"/>
    <w:rsid w:val="00D74847"/>
    <w:rsid w:val="00D947DA"/>
    <w:rsid w:val="00DA1D4A"/>
    <w:rsid w:val="00DA33CB"/>
    <w:rsid w:val="00DA3456"/>
    <w:rsid w:val="00DB0518"/>
    <w:rsid w:val="00DB058F"/>
    <w:rsid w:val="00DB6DFD"/>
    <w:rsid w:val="00DC092A"/>
    <w:rsid w:val="00DC11C5"/>
    <w:rsid w:val="00DC22A5"/>
    <w:rsid w:val="00DC4F69"/>
    <w:rsid w:val="00DC5653"/>
    <w:rsid w:val="00DC719F"/>
    <w:rsid w:val="00DD1E20"/>
    <w:rsid w:val="00DD4484"/>
    <w:rsid w:val="00DD45AF"/>
    <w:rsid w:val="00DD4853"/>
    <w:rsid w:val="00DD4BAF"/>
    <w:rsid w:val="00DD7328"/>
    <w:rsid w:val="00DE1BE1"/>
    <w:rsid w:val="00DE274A"/>
    <w:rsid w:val="00DE5B9A"/>
    <w:rsid w:val="00DE604C"/>
    <w:rsid w:val="00DE6E6E"/>
    <w:rsid w:val="00DF149F"/>
    <w:rsid w:val="00DF2A3E"/>
    <w:rsid w:val="00DF4563"/>
    <w:rsid w:val="00DF5E73"/>
    <w:rsid w:val="00DF6522"/>
    <w:rsid w:val="00DF668E"/>
    <w:rsid w:val="00E06034"/>
    <w:rsid w:val="00E14A29"/>
    <w:rsid w:val="00E1760E"/>
    <w:rsid w:val="00E209E7"/>
    <w:rsid w:val="00E23BAC"/>
    <w:rsid w:val="00E25271"/>
    <w:rsid w:val="00E368F7"/>
    <w:rsid w:val="00E43F69"/>
    <w:rsid w:val="00E45AD2"/>
    <w:rsid w:val="00E4727A"/>
    <w:rsid w:val="00E5044F"/>
    <w:rsid w:val="00E52229"/>
    <w:rsid w:val="00E528CC"/>
    <w:rsid w:val="00E537EB"/>
    <w:rsid w:val="00E559C1"/>
    <w:rsid w:val="00E5780D"/>
    <w:rsid w:val="00E6113B"/>
    <w:rsid w:val="00E6581E"/>
    <w:rsid w:val="00E65E35"/>
    <w:rsid w:val="00E6650A"/>
    <w:rsid w:val="00E66A59"/>
    <w:rsid w:val="00E70B11"/>
    <w:rsid w:val="00E7796D"/>
    <w:rsid w:val="00E876F1"/>
    <w:rsid w:val="00E87972"/>
    <w:rsid w:val="00E90785"/>
    <w:rsid w:val="00E90850"/>
    <w:rsid w:val="00E95F6F"/>
    <w:rsid w:val="00E96258"/>
    <w:rsid w:val="00E977A2"/>
    <w:rsid w:val="00EA084B"/>
    <w:rsid w:val="00EA4DC3"/>
    <w:rsid w:val="00EA6642"/>
    <w:rsid w:val="00EB3197"/>
    <w:rsid w:val="00EC193D"/>
    <w:rsid w:val="00EC1FB4"/>
    <w:rsid w:val="00EC260A"/>
    <w:rsid w:val="00EC689F"/>
    <w:rsid w:val="00ED79E4"/>
    <w:rsid w:val="00EE3E11"/>
    <w:rsid w:val="00EE76A3"/>
    <w:rsid w:val="00EF07AA"/>
    <w:rsid w:val="00EF60F4"/>
    <w:rsid w:val="00F01706"/>
    <w:rsid w:val="00F0217A"/>
    <w:rsid w:val="00F02F7C"/>
    <w:rsid w:val="00F03D4E"/>
    <w:rsid w:val="00F06924"/>
    <w:rsid w:val="00F06DC6"/>
    <w:rsid w:val="00F0768F"/>
    <w:rsid w:val="00F1022B"/>
    <w:rsid w:val="00F10C46"/>
    <w:rsid w:val="00F12E3D"/>
    <w:rsid w:val="00F14FC3"/>
    <w:rsid w:val="00F15F29"/>
    <w:rsid w:val="00F16DA1"/>
    <w:rsid w:val="00F17AAE"/>
    <w:rsid w:val="00F2085C"/>
    <w:rsid w:val="00F31857"/>
    <w:rsid w:val="00F325A5"/>
    <w:rsid w:val="00F32F2E"/>
    <w:rsid w:val="00F34A0B"/>
    <w:rsid w:val="00F35691"/>
    <w:rsid w:val="00F40380"/>
    <w:rsid w:val="00F428F7"/>
    <w:rsid w:val="00F4683E"/>
    <w:rsid w:val="00F51E26"/>
    <w:rsid w:val="00F52401"/>
    <w:rsid w:val="00F5506A"/>
    <w:rsid w:val="00F610AD"/>
    <w:rsid w:val="00F631CD"/>
    <w:rsid w:val="00F7119F"/>
    <w:rsid w:val="00F722F5"/>
    <w:rsid w:val="00F72EE2"/>
    <w:rsid w:val="00F750E6"/>
    <w:rsid w:val="00F75305"/>
    <w:rsid w:val="00F76C56"/>
    <w:rsid w:val="00F76F7C"/>
    <w:rsid w:val="00F806C0"/>
    <w:rsid w:val="00F80B9C"/>
    <w:rsid w:val="00F80D29"/>
    <w:rsid w:val="00F8192C"/>
    <w:rsid w:val="00F81AF9"/>
    <w:rsid w:val="00F81F88"/>
    <w:rsid w:val="00F8239C"/>
    <w:rsid w:val="00F83320"/>
    <w:rsid w:val="00F8648B"/>
    <w:rsid w:val="00F8666A"/>
    <w:rsid w:val="00F872CE"/>
    <w:rsid w:val="00F92BA8"/>
    <w:rsid w:val="00F95C17"/>
    <w:rsid w:val="00F97182"/>
    <w:rsid w:val="00FA0467"/>
    <w:rsid w:val="00FA6D06"/>
    <w:rsid w:val="00FB066A"/>
    <w:rsid w:val="00FB3650"/>
    <w:rsid w:val="00FB45B3"/>
    <w:rsid w:val="00FB53B8"/>
    <w:rsid w:val="00FB7AD8"/>
    <w:rsid w:val="00FC5DCF"/>
    <w:rsid w:val="00FC6509"/>
    <w:rsid w:val="00FC6735"/>
    <w:rsid w:val="00FD0D27"/>
    <w:rsid w:val="00FD13AD"/>
    <w:rsid w:val="00FD3D79"/>
    <w:rsid w:val="00FD4056"/>
    <w:rsid w:val="00FD5EB5"/>
    <w:rsid w:val="00FD6D7D"/>
    <w:rsid w:val="00FE40CA"/>
    <w:rsid w:val="00FE452E"/>
    <w:rsid w:val="00FE4DB7"/>
    <w:rsid w:val="00FF02D7"/>
    <w:rsid w:val="00FF0FF1"/>
    <w:rsid w:val="00FF3B84"/>
    <w:rsid w:val="00FF4643"/>
    <w:rsid w:val="00FF540C"/>
    <w:rsid w:val="00FF544B"/>
    <w:rsid w:val="00FF595A"/>
    <w:rsid w:val="02080805"/>
    <w:rsid w:val="0EE13979"/>
    <w:rsid w:val="11FA160D"/>
    <w:rsid w:val="179419F7"/>
    <w:rsid w:val="1AF844CE"/>
    <w:rsid w:val="1BEB27DD"/>
    <w:rsid w:val="23C5502C"/>
    <w:rsid w:val="33AF005B"/>
    <w:rsid w:val="33F81732"/>
    <w:rsid w:val="3BD479B6"/>
    <w:rsid w:val="3CE333D5"/>
    <w:rsid w:val="3D2A37AB"/>
    <w:rsid w:val="3EEA24C6"/>
    <w:rsid w:val="4277591F"/>
    <w:rsid w:val="4683443C"/>
    <w:rsid w:val="486C02E6"/>
    <w:rsid w:val="5491544C"/>
    <w:rsid w:val="598F587E"/>
    <w:rsid w:val="59C524D5"/>
    <w:rsid w:val="5B5903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uiPriority="39"/>
    <w:lsdException w:name="toc 3" w:qFormat="1"/>
    <w:lsdException w:name="toc 4" w:uiPriority="39"/>
    <w:lsdException w:name="toc 5" w:qFormat="1"/>
    <w:lsdException w:name="toc 6" w:uiPriority="39"/>
    <w:lsdException w:name="toc 7" w:uiPriority="39"/>
    <w:lsdException w:name="toc 8" w:uiPriority="39"/>
    <w:lsdException w:name="toc 9" w:uiPriority="39"/>
    <w:lsdException w:name="annotation text" w:semiHidden="0" w:uiPriority="99" w:qFormat="1"/>
    <w:lsdException w:name="header" w:semiHidden="0" w:qFormat="1"/>
    <w:lsdException w:name="footer" w:semiHidden="0" w:qFormat="1"/>
    <w:lsdException w:name="caption" w:qFormat="1"/>
    <w:lsdException w:name="annotation reference" w:semiHidden="0" w:uiPriority="99"/>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326"/>
    <w:pPr>
      <w:widowControl w:val="0"/>
      <w:jc w:val="both"/>
    </w:pPr>
    <w:rPr>
      <w:rFonts w:ascii="Calibri" w:eastAsia="SimSun" w:hAnsi="Calibri" w:cs="SimHei"/>
      <w:kern w:val="2"/>
      <w:sz w:val="21"/>
      <w:szCs w:val="22"/>
    </w:rPr>
  </w:style>
  <w:style w:type="paragraph" w:styleId="1">
    <w:name w:val="heading 1"/>
    <w:basedOn w:val="a"/>
    <w:next w:val="a"/>
    <w:link w:val="1Char"/>
    <w:qFormat/>
    <w:rsid w:val="00DF668E"/>
    <w:pPr>
      <w:keepNext/>
      <w:keepLines/>
      <w:adjustRightInd w:val="0"/>
      <w:spacing w:before="340" w:after="330" w:line="578" w:lineRule="atLeast"/>
      <w:ind w:firstLine="288"/>
      <w:jc w:val="left"/>
      <w:textAlignment w:val="baseline"/>
      <w:outlineLvl w:val="0"/>
    </w:pPr>
    <w:rPr>
      <w:rFonts w:eastAsia="宋体" w:cs="Times New Roman"/>
      <w:b/>
      <w:bCs/>
      <w:kern w:val="44"/>
      <w:sz w:val="44"/>
      <w:szCs w:val="44"/>
    </w:rPr>
  </w:style>
  <w:style w:type="paragraph" w:styleId="2">
    <w:name w:val="heading 2"/>
    <w:basedOn w:val="a"/>
    <w:next w:val="a"/>
    <w:link w:val="2Char"/>
    <w:qFormat/>
    <w:rsid w:val="00DF668E"/>
    <w:pPr>
      <w:keepNext/>
      <w:keepLines/>
      <w:adjustRightInd w:val="0"/>
      <w:spacing w:before="260" w:after="260" w:line="416" w:lineRule="atLeast"/>
      <w:ind w:left="254"/>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DF668E"/>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rPr>
  </w:style>
  <w:style w:type="paragraph" w:styleId="4">
    <w:name w:val="heading 4"/>
    <w:basedOn w:val="a"/>
    <w:next w:val="a"/>
    <w:link w:val="4Char"/>
    <w:qFormat/>
    <w:rsid w:val="00DF668E"/>
    <w:pPr>
      <w:keepNext/>
      <w:keepLines/>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DF668E"/>
    <w:pPr>
      <w:keepNext/>
      <w:keepLines/>
      <w:spacing w:before="280" w:after="290" w:line="376" w:lineRule="auto"/>
      <w:outlineLvl w:val="4"/>
    </w:pPr>
    <w:rPr>
      <w:rFonts w:ascii="Times New Roman" w:eastAsia="宋体" w:hAnsi="Times New Roman" w:cs="黑体"/>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sid w:val="00493326"/>
    <w:rPr>
      <w:rFonts w:cs="SimHei"/>
      <w:b/>
      <w:bCs/>
      <w:szCs w:val="22"/>
    </w:rPr>
  </w:style>
  <w:style w:type="paragraph" w:styleId="a4">
    <w:name w:val="annotation text"/>
    <w:basedOn w:val="a"/>
    <w:link w:val="Char0"/>
    <w:uiPriority w:val="99"/>
    <w:unhideWhenUsed/>
    <w:qFormat/>
    <w:rsid w:val="00493326"/>
    <w:pPr>
      <w:jc w:val="left"/>
    </w:pPr>
    <w:rPr>
      <w:rFonts w:cs="Times New Roman"/>
      <w:szCs w:val="24"/>
    </w:rPr>
  </w:style>
  <w:style w:type="paragraph" w:styleId="a5">
    <w:name w:val="Plain Text"/>
    <w:basedOn w:val="a"/>
    <w:link w:val="Char1"/>
    <w:qFormat/>
    <w:rsid w:val="00493326"/>
    <w:rPr>
      <w:sz w:val="24"/>
    </w:rPr>
  </w:style>
  <w:style w:type="paragraph" w:styleId="a6">
    <w:name w:val="Balloon Text"/>
    <w:basedOn w:val="a"/>
    <w:link w:val="Char2"/>
    <w:semiHidden/>
    <w:unhideWhenUsed/>
    <w:rsid w:val="00493326"/>
    <w:rPr>
      <w:sz w:val="18"/>
      <w:szCs w:val="18"/>
    </w:rPr>
  </w:style>
  <w:style w:type="paragraph" w:styleId="a7">
    <w:name w:val="footer"/>
    <w:basedOn w:val="a"/>
    <w:link w:val="Char3"/>
    <w:unhideWhenUsed/>
    <w:qFormat/>
    <w:rsid w:val="00493326"/>
    <w:pPr>
      <w:tabs>
        <w:tab w:val="center" w:pos="4153"/>
        <w:tab w:val="right" w:pos="8306"/>
      </w:tabs>
      <w:snapToGrid w:val="0"/>
      <w:jc w:val="left"/>
    </w:pPr>
    <w:rPr>
      <w:sz w:val="18"/>
      <w:szCs w:val="18"/>
    </w:rPr>
  </w:style>
  <w:style w:type="paragraph" w:styleId="a8">
    <w:name w:val="header"/>
    <w:basedOn w:val="a"/>
    <w:link w:val="Char4"/>
    <w:unhideWhenUsed/>
    <w:qFormat/>
    <w:rsid w:val="00493326"/>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sid w:val="00493326"/>
    <w:pPr>
      <w:spacing w:beforeAutospacing="1" w:afterAutospacing="1"/>
      <w:jc w:val="left"/>
    </w:pPr>
    <w:rPr>
      <w:rFonts w:ascii="Times New Roman" w:hAnsi="Times New Roman" w:cs="Times New Roman"/>
      <w:kern w:val="0"/>
      <w:sz w:val="24"/>
      <w:szCs w:val="24"/>
    </w:rPr>
  </w:style>
  <w:style w:type="character" w:styleId="aa">
    <w:name w:val="annotation reference"/>
    <w:basedOn w:val="a0"/>
    <w:uiPriority w:val="99"/>
    <w:unhideWhenUsed/>
    <w:rsid w:val="00493326"/>
    <w:rPr>
      <w:sz w:val="21"/>
      <w:szCs w:val="21"/>
    </w:rPr>
  </w:style>
  <w:style w:type="table" w:styleId="ab">
    <w:name w:val="Table Grid"/>
    <w:basedOn w:val="a1"/>
    <w:uiPriority w:val="59"/>
    <w:qFormat/>
    <w:rsid w:val="00493326"/>
    <w:rPr>
      <w:rFonts w:ascii="Calibri" w:eastAsia="Microsoft YaHe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0">
    <w:name w:val="列出段落1"/>
    <w:basedOn w:val="a"/>
    <w:qFormat/>
    <w:rsid w:val="00493326"/>
    <w:pPr>
      <w:ind w:firstLineChars="200" w:firstLine="420"/>
    </w:pPr>
  </w:style>
  <w:style w:type="paragraph" w:customStyle="1" w:styleId="Style43">
    <w:name w:val="_Style 43"/>
    <w:basedOn w:val="a"/>
    <w:rsid w:val="00493326"/>
    <w:pPr>
      <w:adjustRightInd w:val="0"/>
      <w:spacing w:line="360" w:lineRule="atLeast"/>
      <w:jc w:val="left"/>
      <w:textAlignment w:val="baseline"/>
    </w:pPr>
    <w:rPr>
      <w:rFonts w:ascii="Times New Roman" w:hAnsi="Times New Roman" w:cs="Times New Roman"/>
      <w:kern w:val="0"/>
      <w:sz w:val="24"/>
      <w:szCs w:val="20"/>
    </w:rPr>
  </w:style>
  <w:style w:type="character" w:customStyle="1" w:styleId="Char4">
    <w:name w:val="页眉 Char"/>
    <w:basedOn w:val="a0"/>
    <w:link w:val="a8"/>
    <w:semiHidden/>
    <w:qFormat/>
    <w:rsid w:val="00493326"/>
    <w:rPr>
      <w:sz w:val="18"/>
      <w:szCs w:val="18"/>
    </w:rPr>
  </w:style>
  <w:style w:type="character" w:customStyle="1" w:styleId="Char3">
    <w:name w:val="页脚 Char"/>
    <w:basedOn w:val="a0"/>
    <w:link w:val="a7"/>
    <w:semiHidden/>
    <w:qFormat/>
    <w:rsid w:val="00493326"/>
    <w:rPr>
      <w:sz w:val="18"/>
      <w:szCs w:val="18"/>
    </w:rPr>
  </w:style>
  <w:style w:type="character" w:customStyle="1" w:styleId="Char1">
    <w:name w:val="纯文本 Char"/>
    <w:basedOn w:val="a0"/>
    <w:link w:val="a5"/>
    <w:qFormat/>
    <w:rsid w:val="00493326"/>
    <w:rPr>
      <w:rFonts w:eastAsia="SimSun"/>
      <w:sz w:val="24"/>
    </w:rPr>
  </w:style>
  <w:style w:type="paragraph" w:customStyle="1" w:styleId="Default">
    <w:name w:val="Default"/>
    <w:qFormat/>
    <w:rsid w:val="00493326"/>
    <w:pPr>
      <w:widowControl w:val="0"/>
      <w:autoSpaceDE w:val="0"/>
      <w:autoSpaceDN w:val="0"/>
      <w:adjustRightInd w:val="0"/>
    </w:pPr>
    <w:rPr>
      <w:rFonts w:ascii="SimSun" w:eastAsia="SimSun" w:hAnsiTheme="minorHAnsi" w:cs="SimSun"/>
      <w:color w:val="000000"/>
      <w:sz w:val="24"/>
      <w:szCs w:val="24"/>
    </w:rPr>
  </w:style>
  <w:style w:type="character" w:customStyle="1" w:styleId="Char0">
    <w:name w:val="批注文字 Char"/>
    <w:basedOn w:val="a0"/>
    <w:link w:val="a4"/>
    <w:uiPriority w:val="99"/>
    <w:qFormat/>
    <w:rsid w:val="00493326"/>
    <w:rPr>
      <w:rFonts w:ascii="Calibri" w:hAnsi="Calibri"/>
      <w:kern w:val="2"/>
      <w:sz w:val="21"/>
      <w:szCs w:val="24"/>
    </w:rPr>
  </w:style>
  <w:style w:type="character" w:customStyle="1" w:styleId="Char2">
    <w:name w:val="批注框文本 Char"/>
    <w:basedOn w:val="a0"/>
    <w:link w:val="a6"/>
    <w:semiHidden/>
    <w:rsid w:val="00493326"/>
    <w:rPr>
      <w:rFonts w:ascii="Calibri" w:hAnsi="Calibri" w:cs="SimHei"/>
      <w:kern w:val="2"/>
      <w:sz w:val="18"/>
      <w:szCs w:val="18"/>
    </w:rPr>
  </w:style>
  <w:style w:type="character" w:customStyle="1" w:styleId="Char">
    <w:name w:val="批注主题 Char"/>
    <w:basedOn w:val="Char0"/>
    <w:link w:val="a3"/>
    <w:semiHidden/>
    <w:qFormat/>
    <w:rsid w:val="00493326"/>
    <w:rPr>
      <w:rFonts w:cs="SimHei"/>
      <w:b/>
      <w:bCs/>
      <w:szCs w:val="22"/>
    </w:rPr>
  </w:style>
  <w:style w:type="paragraph" w:customStyle="1" w:styleId="11">
    <w:name w:val="普通(网站)1"/>
    <w:basedOn w:val="a"/>
    <w:rsid w:val="00122BC8"/>
    <w:rPr>
      <w:rFonts w:eastAsia="宋体" w:cs="Times New Roman"/>
      <w:sz w:val="24"/>
      <w:szCs w:val="24"/>
    </w:rPr>
  </w:style>
  <w:style w:type="character" w:customStyle="1" w:styleId="1Char">
    <w:name w:val="标题 1 Char"/>
    <w:basedOn w:val="a0"/>
    <w:link w:val="1"/>
    <w:qFormat/>
    <w:rsid w:val="00DF668E"/>
    <w:rPr>
      <w:rFonts w:ascii="Calibri" w:eastAsia="宋体" w:hAnsi="Calibri"/>
      <w:b/>
      <w:bCs/>
      <w:kern w:val="44"/>
      <w:sz w:val="44"/>
      <w:szCs w:val="44"/>
    </w:rPr>
  </w:style>
  <w:style w:type="character" w:customStyle="1" w:styleId="2Char">
    <w:name w:val="标题 2 Char"/>
    <w:basedOn w:val="a0"/>
    <w:link w:val="2"/>
    <w:qFormat/>
    <w:rsid w:val="00DF668E"/>
    <w:rPr>
      <w:rFonts w:ascii="Arial" w:eastAsia="黑体" w:hAnsi="Arial"/>
      <w:b/>
      <w:bCs/>
      <w:sz w:val="32"/>
      <w:szCs w:val="32"/>
    </w:rPr>
  </w:style>
  <w:style w:type="character" w:customStyle="1" w:styleId="3Char">
    <w:name w:val="标题 3 Char"/>
    <w:basedOn w:val="a0"/>
    <w:link w:val="3"/>
    <w:qFormat/>
    <w:rsid w:val="00DF668E"/>
    <w:rPr>
      <w:rFonts w:ascii="宋体" w:eastAsia="宋体" w:hAnsi="宋体"/>
      <w:b/>
      <w:color w:val="000000"/>
      <w:sz w:val="24"/>
    </w:rPr>
  </w:style>
  <w:style w:type="character" w:customStyle="1" w:styleId="4Char">
    <w:name w:val="标题 4 Char"/>
    <w:basedOn w:val="a0"/>
    <w:link w:val="4"/>
    <w:qFormat/>
    <w:rsid w:val="00DF668E"/>
    <w:rPr>
      <w:rFonts w:ascii="Arial" w:eastAsia="黑体" w:hAnsi="Arial"/>
      <w:b/>
      <w:bCs/>
      <w:sz w:val="28"/>
      <w:szCs w:val="28"/>
    </w:rPr>
  </w:style>
  <w:style w:type="character" w:customStyle="1" w:styleId="5Char">
    <w:name w:val="标题 5 Char"/>
    <w:basedOn w:val="a0"/>
    <w:link w:val="5"/>
    <w:rsid w:val="00DF668E"/>
    <w:rPr>
      <w:rFonts w:eastAsia="宋体" w:cs="黑体"/>
      <w:b/>
      <w:bCs/>
      <w:kern w:val="2"/>
      <w:sz w:val="28"/>
      <w:szCs w:val="28"/>
    </w:rPr>
  </w:style>
  <w:style w:type="character" w:styleId="ac">
    <w:name w:val="Hyperlink"/>
    <w:basedOn w:val="a0"/>
    <w:qFormat/>
    <w:rsid w:val="00DF668E"/>
    <w:rPr>
      <w:color w:val="000000"/>
      <w:u w:val="none"/>
    </w:rPr>
  </w:style>
  <w:style w:type="character" w:styleId="ad">
    <w:name w:val="Strong"/>
    <w:basedOn w:val="a0"/>
    <w:qFormat/>
    <w:rsid w:val="00DF668E"/>
    <w:rPr>
      <w:b/>
      <w:bCs/>
    </w:rPr>
  </w:style>
  <w:style w:type="character" w:styleId="ae">
    <w:name w:val="FollowedHyperlink"/>
    <w:basedOn w:val="a0"/>
    <w:rsid w:val="00DF668E"/>
    <w:rPr>
      <w:color w:val="000000"/>
      <w:u w:val="none"/>
    </w:rPr>
  </w:style>
  <w:style w:type="character" w:styleId="af">
    <w:name w:val="Emphasis"/>
    <w:basedOn w:val="a0"/>
    <w:qFormat/>
    <w:rsid w:val="00DF668E"/>
    <w:rPr>
      <w:b w:val="0"/>
      <w:i w:val="0"/>
      <w:color w:val="0371C6"/>
      <w:u w:val="none"/>
    </w:rPr>
  </w:style>
  <w:style w:type="character" w:customStyle="1" w:styleId="Char5">
    <w:name w:val="日期 Char"/>
    <w:basedOn w:val="a0"/>
    <w:link w:val="12"/>
    <w:qFormat/>
    <w:rsid w:val="00DF668E"/>
    <w:rPr>
      <w:rFonts w:eastAsia="宋体" w:cs="黑体"/>
      <w:kern w:val="2"/>
      <w:sz w:val="21"/>
      <w:szCs w:val="22"/>
    </w:rPr>
  </w:style>
  <w:style w:type="character" w:customStyle="1" w:styleId="edittexttarea">
    <w:name w:val="edittexttarea"/>
    <w:basedOn w:val="a0"/>
    <w:qFormat/>
    <w:rsid w:val="00DF668E"/>
  </w:style>
  <w:style w:type="character" w:customStyle="1" w:styleId="3Char0">
    <w:name w:val="正文文本 3 Char"/>
    <w:basedOn w:val="a0"/>
    <w:link w:val="31"/>
    <w:qFormat/>
    <w:rsid w:val="00DF668E"/>
    <w:rPr>
      <w:rFonts w:eastAsia="宋体"/>
      <w:color w:val="FF0000"/>
      <w:sz w:val="24"/>
      <w:szCs w:val="24"/>
    </w:rPr>
  </w:style>
  <w:style w:type="character" w:customStyle="1" w:styleId="Char10">
    <w:name w:val="纯文本 Char1"/>
    <w:qFormat/>
    <w:rsid w:val="00DF668E"/>
    <w:rPr>
      <w:rFonts w:eastAsia="宋体"/>
      <w:sz w:val="24"/>
    </w:rPr>
  </w:style>
  <w:style w:type="character" w:customStyle="1" w:styleId="blue">
    <w:name w:val="blue"/>
    <w:basedOn w:val="a0"/>
    <w:rsid w:val="00DF668E"/>
    <w:rPr>
      <w:color w:val="0371C6"/>
      <w:sz w:val="21"/>
      <w:szCs w:val="21"/>
    </w:rPr>
  </w:style>
  <w:style w:type="character" w:customStyle="1" w:styleId="CharChar">
    <w:name w:val="日期 Char Char"/>
    <w:link w:val="13"/>
    <w:rsid w:val="00DF668E"/>
    <w:rPr>
      <w:sz w:val="24"/>
    </w:rPr>
  </w:style>
  <w:style w:type="character" w:customStyle="1" w:styleId="right">
    <w:name w:val="right"/>
    <w:basedOn w:val="a0"/>
    <w:rsid w:val="00DF668E"/>
    <w:rPr>
      <w:color w:val="999999"/>
      <w:sz w:val="18"/>
      <w:szCs w:val="18"/>
    </w:rPr>
  </w:style>
  <w:style w:type="character" w:customStyle="1" w:styleId="Heading4Char">
    <w:name w:val="Heading 4 Char"/>
    <w:qFormat/>
    <w:locked/>
    <w:rsid w:val="00DF668E"/>
    <w:rPr>
      <w:rFonts w:ascii="Calibri Light" w:eastAsia="宋体" w:hAnsi="Calibri Light" w:cs="Times New Roman"/>
      <w:b/>
      <w:bCs/>
      <w:sz w:val="28"/>
      <w:szCs w:val="28"/>
    </w:rPr>
  </w:style>
  <w:style w:type="character" w:customStyle="1" w:styleId="font11">
    <w:name w:val="font11"/>
    <w:basedOn w:val="a0"/>
    <w:qFormat/>
    <w:rsid w:val="00DF668E"/>
    <w:rPr>
      <w:rFonts w:ascii="宋体" w:eastAsia="宋体" w:hAnsi="宋体" w:cs="宋体" w:hint="eastAsia"/>
      <w:color w:val="000000"/>
      <w:sz w:val="20"/>
      <w:szCs w:val="20"/>
      <w:u w:val="none"/>
    </w:rPr>
  </w:style>
  <w:style w:type="character" w:customStyle="1" w:styleId="green">
    <w:name w:val="green"/>
    <w:basedOn w:val="a0"/>
    <w:rsid w:val="00DF668E"/>
    <w:rPr>
      <w:color w:val="66AE00"/>
      <w:sz w:val="18"/>
      <w:szCs w:val="18"/>
    </w:rPr>
  </w:style>
  <w:style w:type="character" w:customStyle="1" w:styleId="font21">
    <w:name w:val="font21"/>
    <w:basedOn w:val="a0"/>
    <w:qFormat/>
    <w:rsid w:val="00DF668E"/>
    <w:rPr>
      <w:rFonts w:ascii="宋体" w:eastAsia="宋体" w:hAnsi="宋体" w:cs="宋体" w:hint="eastAsia"/>
      <w:color w:val="000000"/>
      <w:sz w:val="20"/>
      <w:szCs w:val="20"/>
      <w:u w:val="none"/>
    </w:rPr>
  </w:style>
  <w:style w:type="character" w:customStyle="1" w:styleId="hover24">
    <w:name w:val="hover24"/>
    <w:basedOn w:val="a0"/>
    <w:rsid w:val="00DF668E"/>
  </w:style>
  <w:style w:type="character" w:customStyle="1" w:styleId="red2">
    <w:name w:val="red2"/>
    <w:basedOn w:val="a0"/>
    <w:rsid w:val="00DF668E"/>
    <w:rPr>
      <w:color w:val="FF0000"/>
    </w:rPr>
  </w:style>
  <w:style w:type="character" w:customStyle="1" w:styleId="Heading2Char">
    <w:name w:val="Heading 2 Char"/>
    <w:qFormat/>
    <w:locked/>
    <w:rsid w:val="00DF668E"/>
    <w:rPr>
      <w:rFonts w:ascii="Calibri Light" w:eastAsia="宋体" w:hAnsi="Calibri Light" w:cs="Times New Roman"/>
      <w:b/>
      <w:bCs/>
      <w:sz w:val="32"/>
      <w:szCs w:val="32"/>
    </w:rPr>
  </w:style>
  <w:style w:type="character" w:customStyle="1" w:styleId="gb-jt">
    <w:name w:val="gb-jt"/>
    <w:basedOn w:val="a0"/>
    <w:rsid w:val="00DF668E"/>
  </w:style>
  <w:style w:type="character" w:customStyle="1" w:styleId="CharChar0">
    <w:name w:val="正文文本缩进 Char Char"/>
    <w:link w:val="14"/>
    <w:qFormat/>
    <w:rsid w:val="00DF668E"/>
    <w:rPr>
      <w:rFonts w:ascii="宋体"/>
      <w:sz w:val="24"/>
    </w:rPr>
  </w:style>
  <w:style w:type="character" w:customStyle="1" w:styleId="green1">
    <w:name w:val="green1"/>
    <w:basedOn w:val="a0"/>
    <w:rsid w:val="00DF668E"/>
    <w:rPr>
      <w:color w:val="66AE00"/>
      <w:sz w:val="18"/>
      <w:szCs w:val="18"/>
    </w:rPr>
  </w:style>
  <w:style w:type="character" w:customStyle="1" w:styleId="red">
    <w:name w:val="red"/>
    <w:basedOn w:val="a0"/>
    <w:rsid w:val="00DF668E"/>
    <w:rPr>
      <w:color w:val="FF0000"/>
      <w:sz w:val="18"/>
      <w:szCs w:val="18"/>
    </w:rPr>
  </w:style>
  <w:style w:type="character" w:customStyle="1" w:styleId="red1">
    <w:name w:val="red1"/>
    <w:basedOn w:val="a0"/>
    <w:rsid w:val="00DF668E"/>
    <w:rPr>
      <w:color w:val="FF0000"/>
      <w:sz w:val="18"/>
      <w:szCs w:val="18"/>
    </w:rPr>
  </w:style>
  <w:style w:type="character" w:customStyle="1" w:styleId="font01">
    <w:name w:val="font01"/>
    <w:basedOn w:val="a0"/>
    <w:qFormat/>
    <w:rsid w:val="00DF668E"/>
    <w:rPr>
      <w:rFonts w:ascii="Courier New" w:hAnsi="Courier New" w:cs="Courier New"/>
      <w:color w:val="000000"/>
      <w:sz w:val="20"/>
      <w:szCs w:val="20"/>
      <w:u w:val="none"/>
    </w:rPr>
  </w:style>
  <w:style w:type="paragraph" w:styleId="af0">
    <w:name w:val="Body Text"/>
    <w:basedOn w:val="a"/>
    <w:link w:val="Char6"/>
    <w:unhideWhenUsed/>
    <w:rsid w:val="00DF668E"/>
    <w:pPr>
      <w:spacing w:after="120"/>
    </w:pPr>
  </w:style>
  <w:style w:type="character" w:customStyle="1" w:styleId="Char6">
    <w:name w:val="正文文本 Char"/>
    <w:basedOn w:val="a0"/>
    <w:link w:val="af0"/>
    <w:semiHidden/>
    <w:rsid w:val="00DF668E"/>
    <w:rPr>
      <w:rFonts w:ascii="Calibri" w:eastAsia="SimSun" w:hAnsi="Calibri" w:cs="SimHei"/>
      <w:kern w:val="2"/>
      <w:sz w:val="21"/>
      <w:szCs w:val="22"/>
    </w:rPr>
  </w:style>
  <w:style w:type="paragraph" w:styleId="af1">
    <w:name w:val="Body Text First Indent"/>
    <w:basedOn w:val="af0"/>
    <w:link w:val="Char7"/>
    <w:rsid w:val="00DF668E"/>
    <w:pPr>
      <w:adjustRightInd w:val="0"/>
      <w:spacing w:line="360" w:lineRule="atLeast"/>
      <w:ind w:firstLineChars="100" w:firstLine="420"/>
      <w:jc w:val="left"/>
      <w:textAlignment w:val="baseline"/>
    </w:pPr>
    <w:rPr>
      <w:rFonts w:ascii="Times New Roman" w:eastAsia="宋体" w:hAnsi="Times New Roman" w:cs="Times New Roman"/>
      <w:kern w:val="0"/>
      <w:sz w:val="24"/>
      <w:szCs w:val="20"/>
    </w:rPr>
  </w:style>
  <w:style w:type="character" w:customStyle="1" w:styleId="Char7">
    <w:name w:val="正文首行缩进 Char"/>
    <w:basedOn w:val="Char6"/>
    <w:link w:val="af1"/>
    <w:rsid w:val="00DF668E"/>
    <w:rPr>
      <w:rFonts w:eastAsia="宋体"/>
      <w:sz w:val="24"/>
    </w:rPr>
  </w:style>
  <w:style w:type="paragraph" w:styleId="af2">
    <w:name w:val="caption"/>
    <w:basedOn w:val="a"/>
    <w:next w:val="a"/>
    <w:qFormat/>
    <w:rsid w:val="00DF668E"/>
    <w:rPr>
      <w:rFonts w:ascii="Arial" w:eastAsia="黑体" w:hAnsi="Arial" w:cs="Arial"/>
      <w:sz w:val="20"/>
      <w:szCs w:val="20"/>
    </w:rPr>
  </w:style>
  <w:style w:type="paragraph" w:styleId="50">
    <w:name w:val="toc 5"/>
    <w:basedOn w:val="a"/>
    <w:next w:val="a"/>
    <w:qFormat/>
    <w:rsid w:val="00DF668E"/>
    <w:pPr>
      <w:spacing w:line="276" w:lineRule="auto"/>
      <w:ind w:left="960"/>
      <w:jc w:val="center"/>
    </w:pPr>
    <w:rPr>
      <w:rFonts w:ascii="Times New Roman" w:eastAsia="宋体" w:hAnsi="Times New Roman" w:cs="Times New Roman"/>
      <w:b/>
      <w:color w:val="000000"/>
      <w:sz w:val="36"/>
      <w:szCs w:val="36"/>
    </w:rPr>
  </w:style>
  <w:style w:type="paragraph" w:styleId="af3">
    <w:name w:val="Message Header"/>
    <w:basedOn w:val="a"/>
    <w:link w:val="Char8"/>
    <w:rsid w:val="00DF668E"/>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宋体" w:hAnsi="Arial" w:cs="黑体"/>
      <w:sz w:val="24"/>
    </w:rPr>
  </w:style>
  <w:style w:type="character" w:customStyle="1" w:styleId="Char8">
    <w:name w:val="信息标题 Char"/>
    <w:basedOn w:val="a0"/>
    <w:link w:val="af3"/>
    <w:rsid w:val="00DF668E"/>
    <w:rPr>
      <w:rFonts w:ascii="Arial" w:eastAsia="宋体" w:hAnsi="Arial" w:cs="黑体"/>
      <w:kern w:val="2"/>
      <w:sz w:val="24"/>
      <w:szCs w:val="22"/>
      <w:shd w:val="pct20" w:color="auto" w:fill="auto"/>
    </w:rPr>
  </w:style>
  <w:style w:type="paragraph" w:styleId="15">
    <w:name w:val="toc 1"/>
    <w:basedOn w:val="a"/>
    <w:next w:val="a"/>
    <w:qFormat/>
    <w:rsid w:val="00DF668E"/>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qFormat/>
    <w:rsid w:val="00DF668E"/>
    <w:pPr>
      <w:ind w:left="480"/>
      <w:jc w:val="left"/>
    </w:pPr>
    <w:rPr>
      <w:rFonts w:ascii="Times New Roman" w:eastAsia="宋体" w:hAnsi="Times New Roman" w:cs="Times New Roman"/>
      <w:i/>
      <w:iCs/>
      <w:color w:val="0000FF"/>
      <w:sz w:val="20"/>
      <w:szCs w:val="20"/>
    </w:rPr>
  </w:style>
  <w:style w:type="paragraph" w:customStyle="1" w:styleId="-11">
    <w:name w:val="彩色列表 - 强调文字颜色 11"/>
    <w:basedOn w:val="a"/>
    <w:qFormat/>
    <w:rsid w:val="00DF668E"/>
    <w:pPr>
      <w:ind w:firstLine="420"/>
    </w:pPr>
    <w:rPr>
      <w:rFonts w:ascii="Arial Unicode MS" w:eastAsia="Times New Roman" w:hAnsi="Arial Unicode MS" w:cs="Times New Roman"/>
      <w:color w:val="000000"/>
      <w:szCs w:val="21"/>
    </w:rPr>
  </w:style>
  <w:style w:type="paragraph" w:customStyle="1" w:styleId="260">
    <w:name w:val="样式 样式 样式 样式 标题 2 + 宋体 五号 非加粗 黑色 + 段前: 6 磅 段后: 0 磅 行距: 单倍行距 + 段前:..."/>
    <w:basedOn w:val="a"/>
    <w:qFormat/>
    <w:rsid w:val="00DF668E"/>
    <w:pPr>
      <w:keepNext/>
      <w:keepLines/>
      <w:adjustRightInd w:val="0"/>
      <w:spacing w:before="240"/>
      <w:jc w:val="left"/>
      <w:textAlignment w:val="baseline"/>
      <w:outlineLvl w:val="1"/>
    </w:pPr>
    <w:rPr>
      <w:rFonts w:ascii="宋体" w:eastAsia="宋体" w:hAnsi="宋体" w:cs="宋体"/>
      <w:b/>
      <w:bCs/>
      <w:color w:val="000000"/>
      <w:kern w:val="0"/>
      <w:szCs w:val="20"/>
    </w:rPr>
  </w:style>
  <w:style w:type="paragraph" w:customStyle="1" w:styleId="12">
    <w:name w:val="日期1"/>
    <w:basedOn w:val="a"/>
    <w:next w:val="a"/>
    <w:link w:val="Char5"/>
    <w:qFormat/>
    <w:rsid w:val="00DF668E"/>
    <w:pPr>
      <w:ind w:leftChars="2500" w:left="100"/>
    </w:pPr>
    <w:rPr>
      <w:rFonts w:ascii="Times New Roman" w:eastAsia="宋体" w:hAnsi="Times New Roman" w:cs="黑体"/>
    </w:rPr>
  </w:style>
  <w:style w:type="paragraph" w:customStyle="1" w:styleId="20">
    <w:name w:val="列出段落2"/>
    <w:basedOn w:val="a"/>
    <w:rsid w:val="00DF668E"/>
    <w:pPr>
      <w:ind w:firstLineChars="200" w:firstLine="420"/>
    </w:pPr>
    <w:rPr>
      <w:rFonts w:ascii="Times New Roman" w:eastAsia="宋体" w:hAnsi="Times New Roman" w:cs="黑体"/>
    </w:rPr>
  </w:style>
  <w:style w:type="paragraph" w:customStyle="1" w:styleId="16">
    <w:name w:val="正文缩进1"/>
    <w:basedOn w:val="a"/>
    <w:qFormat/>
    <w:rsid w:val="00DF668E"/>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7">
    <w:name w:val="样式1"/>
    <w:basedOn w:val="a"/>
    <w:qFormat/>
    <w:rsid w:val="00DF668E"/>
    <w:pPr>
      <w:tabs>
        <w:tab w:val="left" w:pos="709"/>
      </w:tabs>
      <w:adjustRightInd w:val="0"/>
      <w:ind w:left="709" w:hanging="709"/>
      <w:textAlignment w:val="baseline"/>
    </w:pPr>
    <w:rPr>
      <w:rFonts w:ascii="宋体" w:eastAsia="宋体" w:hAnsi="宋体" w:cs="Times New Roman"/>
      <w:kern w:val="0"/>
      <w:szCs w:val="21"/>
    </w:rPr>
  </w:style>
  <w:style w:type="paragraph" w:customStyle="1" w:styleId="14">
    <w:name w:val="正文文本缩进1"/>
    <w:basedOn w:val="a"/>
    <w:link w:val="CharChar0"/>
    <w:qFormat/>
    <w:rsid w:val="00DF668E"/>
    <w:pPr>
      <w:spacing w:line="360" w:lineRule="auto"/>
      <w:ind w:firstLineChars="200" w:firstLine="480"/>
    </w:pPr>
    <w:rPr>
      <w:rFonts w:ascii="宋体" w:eastAsiaTheme="minorEastAsia" w:hAnsi="Times New Roman" w:cs="Times New Roman"/>
      <w:kern w:val="0"/>
      <w:sz w:val="24"/>
      <w:szCs w:val="20"/>
    </w:rPr>
  </w:style>
  <w:style w:type="paragraph" w:customStyle="1" w:styleId="21">
    <w:name w:val="正文缩进2"/>
    <w:basedOn w:val="a"/>
    <w:qFormat/>
    <w:rsid w:val="00DF668E"/>
    <w:pPr>
      <w:ind w:firstLine="425"/>
    </w:pPr>
    <w:rPr>
      <w:rFonts w:ascii="Times New Roman" w:eastAsia="宋体" w:hAnsi="Times New Roman" w:cs="Times New Roman"/>
      <w:szCs w:val="20"/>
    </w:rPr>
  </w:style>
  <w:style w:type="paragraph" w:customStyle="1" w:styleId="11212">
    <w:name w:val="样式 标题 1 + 四号 居中 段前: 12 磅 段后: 12 磅 行距: 单倍行距"/>
    <w:basedOn w:val="1"/>
    <w:qFormat/>
    <w:rsid w:val="00DF668E"/>
    <w:pPr>
      <w:spacing w:before="240" w:after="240" w:line="240" w:lineRule="auto"/>
      <w:ind w:left="-288"/>
      <w:jc w:val="center"/>
    </w:pPr>
    <w:rPr>
      <w:rFonts w:cs="宋体"/>
      <w:sz w:val="28"/>
      <w:szCs w:val="20"/>
    </w:rPr>
  </w:style>
  <w:style w:type="paragraph" w:customStyle="1" w:styleId="13">
    <w:name w:val="日期1"/>
    <w:basedOn w:val="a"/>
    <w:next w:val="a"/>
    <w:link w:val="CharChar"/>
    <w:qFormat/>
    <w:rsid w:val="00DF668E"/>
    <w:rPr>
      <w:rFonts w:ascii="Times New Roman" w:eastAsiaTheme="minorEastAsia" w:hAnsi="Times New Roman" w:cs="Times New Roman"/>
      <w:kern w:val="0"/>
      <w:sz w:val="24"/>
      <w:szCs w:val="20"/>
    </w:rPr>
  </w:style>
  <w:style w:type="paragraph" w:customStyle="1" w:styleId="22">
    <w:name w:val="样式2"/>
    <w:basedOn w:val="a"/>
    <w:rsid w:val="00DF668E"/>
    <w:pPr>
      <w:ind w:firstLineChars="200" w:firstLine="880"/>
    </w:pPr>
    <w:rPr>
      <w:rFonts w:ascii="Times New Roman" w:eastAsia="宋体" w:hAnsi="Times New Roman" w:cs="黑体"/>
    </w:rPr>
  </w:style>
  <w:style w:type="paragraph" w:customStyle="1" w:styleId="18">
    <w:name w:val="纯文本1"/>
    <w:basedOn w:val="a"/>
    <w:qFormat/>
    <w:rsid w:val="00DF668E"/>
    <w:rPr>
      <w:rFonts w:ascii="Times New Roman" w:eastAsia="宋体" w:hAnsi="Times New Roman" w:cs="黑体"/>
      <w:sz w:val="24"/>
    </w:rPr>
  </w:style>
  <w:style w:type="paragraph" w:customStyle="1" w:styleId="New">
    <w:name w:val="正文 New"/>
    <w:rsid w:val="00DF668E"/>
    <w:pPr>
      <w:widowControl w:val="0"/>
      <w:jc w:val="both"/>
    </w:pPr>
    <w:rPr>
      <w:rFonts w:eastAsia="宋体"/>
      <w:kern w:val="2"/>
      <w:sz w:val="21"/>
    </w:rPr>
  </w:style>
  <w:style w:type="paragraph" w:customStyle="1" w:styleId="31">
    <w:name w:val="正文文本 31"/>
    <w:basedOn w:val="a"/>
    <w:link w:val="3Char0"/>
    <w:qFormat/>
    <w:rsid w:val="00DF668E"/>
    <w:rPr>
      <w:rFonts w:ascii="Times New Roman" w:eastAsia="宋体" w:hAnsi="Times New Roman" w:cs="Times New Roman"/>
      <w:color w:val="FF0000"/>
      <w:kern w:val="0"/>
      <w:sz w:val="24"/>
      <w:szCs w:val="24"/>
    </w:rPr>
  </w:style>
  <w:style w:type="paragraph" w:customStyle="1" w:styleId="af4">
    <w:name w:val="图"/>
    <w:basedOn w:val="a"/>
    <w:qFormat/>
    <w:rsid w:val="00DF668E"/>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paragraph" w:customStyle="1" w:styleId="af5">
    <w:name w:val="表格文本"/>
    <w:basedOn w:val="a"/>
    <w:qFormat/>
    <w:rsid w:val="00DF668E"/>
    <w:pPr>
      <w:jc w:val="center"/>
    </w:pPr>
    <w:rPr>
      <w:rFonts w:ascii="宋体" w:eastAsia="宋体" w:hAnsi="宋体" w:cs="黑体"/>
      <w:bCs/>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E6E0A3-2A3E-4134-8944-BB59CAED7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38</Pages>
  <Words>3619</Words>
  <Characters>20630</Characters>
  <Application>Microsoft Office Word</Application>
  <DocSecurity>0</DocSecurity>
  <Lines>171</Lines>
  <Paragraphs>48</Paragraphs>
  <ScaleCrop>false</ScaleCrop>
  <Company>Microsoft</Company>
  <LinksUpToDate>false</LinksUpToDate>
  <CharactersWithSpaces>24201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鄢陵县国土资源局土地估价及土地测绘机构招标项目</dc:title>
  <dc:creator>鄢陵县公共资源交易中心:石慧娟</dc:creator>
  <cp:lastModifiedBy>鄢陵县公共资源交易中心:石慧娟</cp:lastModifiedBy>
  <cp:revision>696</cp:revision>
  <cp:lastPrinted>2018-08-22T02:32:00Z</cp:lastPrinted>
  <dcterms:created xsi:type="dcterms:W3CDTF">2018-02-01T01:23:00Z</dcterms:created>
  <dcterms:modified xsi:type="dcterms:W3CDTF">2018-08-23T00:28:00Z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