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color w:val="000000" w:themeColor="text1"/>
          <w:sz w:val="44"/>
          <w:szCs w:val="44"/>
        </w:rPr>
      </w:pPr>
    </w:p>
    <w:p>
      <w:pPr>
        <w:jc w:val="center"/>
        <w:rPr>
          <w:rFonts w:ascii="宋体" w:cs="宋体"/>
          <w:b/>
          <w:bCs/>
          <w:color w:val="000000" w:themeColor="text1"/>
          <w:sz w:val="44"/>
          <w:szCs w:val="44"/>
        </w:rPr>
      </w:pPr>
    </w:p>
    <w:p>
      <w:pPr>
        <w:jc w:val="center"/>
        <w:rPr>
          <w:rFonts w:ascii="宋体" w:cs="宋体"/>
          <w:b/>
          <w:bCs/>
          <w:color w:val="000000" w:themeColor="text1"/>
          <w:sz w:val="44"/>
          <w:szCs w:val="44"/>
        </w:rPr>
      </w:pPr>
      <w:r>
        <w:rPr>
          <w:rFonts w:hint="eastAsia" w:ascii="宋体" w:hAnsi="宋体" w:cs="宋体"/>
          <w:b/>
          <w:bCs/>
          <w:color w:val="000000" w:themeColor="text1"/>
          <w:sz w:val="44"/>
          <w:szCs w:val="44"/>
        </w:rPr>
        <w:t>许昌市东城区综合执法局</w:t>
      </w:r>
    </w:p>
    <w:p>
      <w:pPr>
        <w:jc w:val="center"/>
        <w:rPr>
          <w:rFonts w:ascii="宋体" w:cs="宋体"/>
          <w:b/>
          <w:bCs/>
          <w:color w:val="000000" w:themeColor="text1"/>
          <w:sz w:val="44"/>
          <w:szCs w:val="44"/>
        </w:rPr>
      </w:pPr>
      <w:r>
        <w:rPr>
          <w:rFonts w:hint="eastAsia" w:ascii="宋体" w:hAnsi="宋体" w:cs="宋体"/>
          <w:b/>
          <w:bCs/>
          <w:color w:val="000000" w:themeColor="text1"/>
          <w:sz w:val="44"/>
          <w:szCs w:val="44"/>
        </w:rPr>
        <w:t>“</w:t>
      </w:r>
      <w:r>
        <w:rPr>
          <w:rFonts w:ascii="宋体" w:hAnsi="宋体" w:cs="宋体"/>
          <w:b/>
          <w:bCs/>
          <w:color w:val="000000" w:themeColor="text1"/>
          <w:sz w:val="44"/>
          <w:szCs w:val="44"/>
        </w:rPr>
        <w:t xml:space="preserve"> </w:t>
      </w:r>
      <w:r>
        <w:rPr>
          <w:rFonts w:hint="eastAsia" w:ascii="宋体" w:hAnsi="宋体" w:cs="宋体"/>
          <w:b/>
          <w:bCs/>
          <w:color w:val="000000" w:themeColor="text1"/>
          <w:sz w:val="44"/>
          <w:szCs w:val="44"/>
        </w:rPr>
        <w:t>许昌高铁东站站前广场委托物业管理项目”</w:t>
      </w:r>
    </w:p>
    <w:p>
      <w:pPr>
        <w:rPr>
          <w:rFonts w:ascii="微软简隶书" w:eastAsia="微软简隶书"/>
          <w:color w:val="000000" w:themeColor="text1"/>
          <w:u w:val="single"/>
        </w:rPr>
      </w:pP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jc w:val="center"/>
        <w:rPr>
          <w:rFonts w:ascii="宋体" w:cs="宋体"/>
          <w:bCs/>
          <w:color w:val="000000" w:themeColor="text1"/>
          <w:w w:val="90"/>
          <w:sz w:val="120"/>
          <w:szCs w:val="120"/>
        </w:rPr>
      </w:pPr>
      <w:r>
        <w:rPr>
          <w:rFonts w:hint="eastAsia" w:ascii="宋体" w:hAnsi="宋体" w:cs="宋体"/>
          <w:bCs/>
          <w:color w:val="000000" w:themeColor="text1"/>
          <w:w w:val="90"/>
          <w:sz w:val="120"/>
          <w:szCs w:val="120"/>
        </w:rPr>
        <w:t>招　标　文　件</w:t>
      </w: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rPr>
          <w:rFonts w:ascii="微软简隶书" w:eastAsia="微软简隶书"/>
          <w:color w:val="000000" w:themeColor="text1"/>
        </w:rPr>
      </w:pPr>
    </w:p>
    <w:p>
      <w:pPr>
        <w:rPr>
          <w:rFonts w:ascii="宋体" w:cs="宋体"/>
          <w:b/>
          <w:bCs/>
          <w:color w:val="000000" w:themeColor="text1"/>
          <w:sz w:val="36"/>
          <w:szCs w:val="36"/>
        </w:rPr>
      </w:pPr>
      <w:r>
        <w:rPr>
          <w:rFonts w:ascii="隶书" w:eastAsia="隶书"/>
          <w:b/>
          <w:bCs/>
          <w:color w:val="000000" w:themeColor="text1"/>
          <w:sz w:val="36"/>
        </w:rPr>
        <w:t xml:space="preserve">   </w:t>
      </w:r>
      <w:r>
        <w:rPr>
          <w:rFonts w:ascii="宋体" w:hAnsi="宋体" w:cs="宋体"/>
          <w:b/>
          <w:bCs/>
          <w:color w:val="000000" w:themeColor="text1"/>
          <w:sz w:val="36"/>
          <w:szCs w:val="36"/>
        </w:rPr>
        <w:t xml:space="preserve">   </w:t>
      </w:r>
      <w:r>
        <w:rPr>
          <w:rFonts w:hint="eastAsia" w:ascii="宋体" w:hAnsi="宋体" w:cs="宋体"/>
          <w:b/>
          <w:bCs/>
          <w:color w:val="000000" w:themeColor="text1"/>
          <w:sz w:val="36"/>
          <w:szCs w:val="36"/>
        </w:rPr>
        <w:t>项目编号：</w:t>
      </w:r>
      <w:r>
        <w:rPr>
          <w:rFonts w:ascii="宋体" w:hAnsi="宋体" w:cs="宋体"/>
          <w:b/>
          <w:bCs/>
          <w:color w:val="000000" w:themeColor="text1"/>
          <w:sz w:val="36"/>
          <w:szCs w:val="36"/>
        </w:rPr>
        <w:t>JZFCG-G2018</w:t>
      </w:r>
      <w:r>
        <w:rPr>
          <w:rFonts w:hint="eastAsia" w:ascii="宋体" w:hAnsi="宋体" w:cs="宋体"/>
          <w:b/>
          <w:bCs/>
          <w:color w:val="000000" w:themeColor="text1"/>
          <w:sz w:val="36"/>
          <w:szCs w:val="36"/>
          <w:lang w:val="en-US" w:eastAsia="zh-CN"/>
        </w:rPr>
        <w:t>055</w:t>
      </w:r>
      <w:r>
        <w:rPr>
          <w:rFonts w:hint="eastAsia" w:ascii="宋体" w:hAnsi="宋体" w:cs="宋体"/>
          <w:b/>
          <w:bCs/>
          <w:color w:val="000000" w:themeColor="text1"/>
          <w:sz w:val="36"/>
          <w:szCs w:val="36"/>
        </w:rPr>
        <w:t>号</w:t>
      </w:r>
    </w:p>
    <w:p>
      <w:pPr>
        <w:ind w:firstLine="1084" w:firstLineChars="300"/>
        <w:rPr>
          <w:rFonts w:ascii="宋体" w:cs="宋体"/>
          <w:b/>
          <w:bCs/>
          <w:color w:val="000000" w:themeColor="text1"/>
          <w:sz w:val="36"/>
          <w:szCs w:val="36"/>
        </w:rPr>
      </w:pPr>
      <w:r>
        <w:rPr>
          <w:rFonts w:hint="eastAsia" w:ascii="宋体" w:hAnsi="宋体" w:cs="宋体"/>
          <w:b/>
          <w:bCs/>
          <w:color w:val="000000" w:themeColor="text1"/>
          <w:sz w:val="36"/>
          <w:szCs w:val="36"/>
        </w:rPr>
        <w:t>采购单位：许昌市东城区综合执法局</w:t>
      </w:r>
    </w:p>
    <w:p>
      <w:pPr>
        <w:ind w:firstLine="1084" w:firstLineChars="300"/>
        <w:rPr>
          <w:rFonts w:ascii="宋体" w:cs="宋体"/>
          <w:b/>
          <w:bCs/>
          <w:color w:val="000000" w:themeColor="text1"/>
          <w:sz w:val="36"/>
          <w:szCs w:val="36"/>
        </w:rPr>
      </w:pPr>
      <w:r>
        <w:rPr>
          <w:rFonts w:hint="eastAsia" w:ascii="宋体" w:hAnsi="宋体" w:cs="宋体"/>
          <w:b/>
          <w:bCs/>
          <w:color w:val="000000" w:themeColor="text1"/>
          <w:sz w:val="36"/>
          <w:szCs w:val="36"/>
        </w:rPr>
        <w:t>代理机构：河南宏业建设管理股份有限公司</w:t>
      </w:r>
    </w:p>
    <w:p>
      <w:pPr>
        <w:jc w:val="center"/>
        <w:rPr>
          <w:rFonts w:ascii="宋体" w:cs="宋体"/>
          <w:b/>
          <w:bCs/>
          <w:color w:val="000000" w:themeColor="text1"/>
          <w:sz w:val="36"/>
          <w:szCs w:val="36"/>
        </w:rPr>
      </w:pPr>
      <w:r>
        <w:rPr>
          <w:rFonts w:hint="eastAsia" w:ascii="宋体" w:hAnsi="宋体" w:cs="宋体"/>
          <w:b/>
          <w:bCs/>
          <w:color w:val="000000" w:themeColor="text1"/>
          <w:sz w:val="36"/>
          <w:szCs w:val="36"/>
        </w:rPr>
        <w:t>二〇一八年</w:t>
      </w:r>
      <w:r>
        <w:rPr>
          <w:rFonts w:hint="eastAsia" w:ascii="宋体" w:hAnsi="宋体" w:cs="宋体"/>
          <w:b/>
          <w:bCs/>
          <w:color w:val="000000" w:themeColor="text1"/>
          <w:sz w:val="36"/>
          <w:szCs w:val="36"/>
          <w:lang w:eastAsia="zh-CN"/>
        </w:rPr>
        <w:t>八</w:t>
      </w:r>
      <w:r>
        <w:rPr>
          <w:rFonts w:hint="eastAsia" w:ascii="宋体" w:hAnsi="宋体" w:cs="宋体"/>
          <w:b/>
          <w:bCs/>
          <w:color w:val="000000" w:themeColor="text1"/>
          <w:sz w:val="36"/>
          <w:szCs w:val="36"/>
        </w:rPr>
        <w:t>月</w:t>
      </w:r>
    </w:p>
    <w:p>
      <w:pPr>
        <w:autoSpaceDE w:val="0"/>
        <w:autoSpaceDN w:val="0"/>
        <w:adjustRightInd w:val="0"/>
        <w:spacing w:line="700" w:lineRule="exact"/>
        <w:ind w:firstLine="551"/>
        <w:jc w:val="center"/>
        <w:rPr>
          <w:rFonts w:ascii="宋体" w:cs="宋体"/>
          <w:b/>
          <w:color w:val="000000" w:themeColor="text1"/>
          <w:kern w:val="0"/>
          <w:sz w:val="32"/>
          <w:szCs w:val="32"/>
        </w:rPr>
      </w:pPr>
      <w:r>
        <w:rPr>
          <w:rFonts w:hint="eastAsia" w:ascii="宋体" w:hAnsi="宋体" w:cs="宋体"/>
          <w:b/>
          <w:color w:val="000000" w:themeColor="text1"/>
          <w:kern w:val="0"/>
          <w:sz w:val="32"/>
          <w:szCs w:val="32"/>
        </w:rPr>
        <w:t>招标文件目录</w:t>
      </w:r>
    </w:p>
    <w:p>
      <w:pPr>
        <w:autoSpaceDE w:val="0"/>
        <w:autoSpaceDN w:val="0"/>
        <w:adjustRightInd w:val="0"/>
        <w:spacing w:line="700" w:lineRule="exact"/>
        <w:ind w:firstLine="551"/>
        <w:rPr>
          <w:rFonts w:ascii="宋体" w:cs="宋体"/>
          <w:b/>
          <w:bCs/>
          <w:color w:val="000000" w:themeColor="text1"/>
          <w:sz w:val="32"/>
          <w:szCs w:val="32"/>
          <w:lang w:val="zh-CN"/>
        </w:rPr>
      </w:pPr>
    </w:p>
    <w:p>
      <w:pPr>
        <w:autoSpaceDE w:val="0"/>
        <w:autoSpaceDN w:val="0"/>
        <w:adjustRightInd w:val="0"/>
        <w:spacing w:line="700" w:lineRule="exact"/>
        <w:ind w:firstLine="551"/>
        <w:rPr>
          <w:rFonts w:ascii="宋体" w:cs="宋体"/>
          <w:b/>
          <w:bCs/>
          <w:color w:val="000000" w:themeColor="text1"/>
          <w:sz w:val="30"/>
          <w:szCs w:val="30"/>
          <w:lang w:val="zh-CN"/>
        </w:rPr>
      </w:pPr>
      <w:r>
        <w:rPr>
          <w:rFonts w:hint="eastAsia" w:ascii="宋体" w:hAnsi="宋体" w:cs="宋体"/>
          <w:b/>
          <w:bCs/>
          <w:color w:val="000000" w:themeColor="text1"/>
          <w:sz w:val="30"/>
          <w:szCs w:val="30"/>
          <w:lang w:val="zh-CN"/>
        </w:rPr>
        <w:t>第一章</w:t>
      </w:r>
      <w:r>
        <w:rPr>
          <w:rFonts w:ascii="宋体" w:hAnsi="宋体" w:cs="宋体"/>
          <w:b/>
          <w:bCs/>
          <w:color w:val="000000" w:themeColor="text1"/>
          <w:sz w:val="30"/>
          <w:szCs w:val="30"/>
          <w:lang w:val="zh-CN"/>
        </w:rPr>
        <w:t xml:space="preserve"> </w:t>
      </w:r>
      <w:r>
        <w:rPr>
          <w:rFonts w:hint="eastAsia" w:ascii="宋体" w:hAnsi="宋体" w:cs="宋体"/>
          <w:b/>
          <w:bCs/>
          <w:color w:val="000000" w:themeColor="text1"/>
          <w:sz w:val="30"/>
          <w:szCs w:val="30"/>
          <w:lang w:val="zh-CN"/>
        </w:rPr>
        <w:t>投标邀请</w:t>
      </w:r>
    </w:p>
    <w:p>
      <w:pPr>
        <w:autoSpaceDE w:val="0"/>
        <w:autoSpaceDN w:val="0"/>
        <w:adjustRightInd w:val="0"/>
        <w:spacing w:line="700" w:lineRule="exact"/>
        <w:ind w:firstLine="551"/>
        <w:rPr>
          <w:rFonts w:ascii="宋体" w:cs="宋体"/>
          <w:b/>
          <w:bCs/>
          <w:color w:val="000000" w:themeColor="text1"/>
          <w:sz w:val="30"/>
          <w:szCs w:val="30"/>
          <w:lang w:val="zh-CN"/>
        </w:rPr>
      </w:pPr>
      <w:r>
        <w:rPr>
          <w:rFonts w:hint="eastAsia" w:ascii="宋体" w:hAnsi="宋体" w:cs="宋体"/>
          <w:b/>
          <w:bCs/>
          <w:color w:val="000000" w:themeColor="text1"/>
          <w:sz w:val="30"/>
          <w:szCs w:val="30"/>
          <w:lang w:val="zh-CN"/>
        </w:rPr>
        <w:t>第二章</w:t>
      </w:r>
      <w:r>
        <w:rPr>
          <w:rFonts w:ascii="宋体" w:hAnsi="宋体" w:cs="宋体"/>
          <w:b/>
          <w:bCs/>
          <w:color w:val="000000" w:themeColor="text1"/>
          <w:sz w:val="30"/>
          <w:szCs w:val="30"/>
          <w:lang w:val="zh-CN"/>
        </w:rPr>
        <w:t xml:space="preserve"> </w:t>
      </w:r>
      <w:r>
        <w:rPr>
          <w:rFonts w:hint="eastAsia" w:ascii="宋体" w:hAnsi="宋体" w:cs="宋体"/>
          <w:b/>
          <w:bCs/>
          <w:color w:val="000000" w:themeColor="text1"/>
          <w:sz w:val="30"/>
          <w:szCs w:val="30"/>
          <w:lang w:val="zh-CN"/>
        </w:rPr>
        <w:t>项目需求</w:t>
      </w:r>
    </w:p>
    <w:p>
      <w:pPr>
        <w:autoSpaceDE w:val="0"/>
        <w:autoSpaceDN w:val="0"/>
        <w:adjustRightInd w:val="0"/>
        <w:spacing w:line="700" w:lineRule="exact"/>
        <w:ind w:firstLine="560"/>
        <w:rPr>
          <w:rFonts w:ascii="宋体" w:cs="宋体"/>
          <w:b/>
          <w:color w:val="000000" w:themeColor="text1"/>
          <w:kern w:val="0"/>
          <w:sz w:val="30"/>
          <w:szCs w:val="30"/>
        </w:rPr>
      </w:pPr>
      <w:r>
        <w:rPr>
          <w:rFonts w:hint="eastAsia" w:ascii="宋体" w:hAnsi="宋体" w:cs="宋体"/>
          <w:b/>
          <w:bCs/>
          <w:color w:val="000000" w:themeColor="text1"/>
          <w:sz w:val="30"/>
          <w:szCs w:val="30"/>
          <w:lang w:val="zh-CN"/>
        </w:rPr>
        <w:t>第三章</w:t>
      </w:r>
      <w:r>
        <w:rPr>
          <w:rFonts w:ascii="宋体" w:hAnsi="宋体" w:cs="宋体"/>
          <w:b/>
          <w:bCs/>
          <w:color w:val="000000" w:themeColor="text1"/>
          <w:sz w:val="30"/>
          <w:szCs w:val="30"/>
          <w:lang w:val="zh-CN"/>
        </w:rPr>
        <w:t xml:space="preserve"> </w:t>
      </w:r>
      <w:r>
        <w:rPr>
          <w:rFonts w:hint="eastAsia" w:ascii="宋体" w:hAnsi="宋体" w:cs="宋体"/>
          <w:b/>
          <w:color w:val="000000" w:themeColor="text1"/>
          <w:kern w:val="0"/>
          <w:sz w:val="30"/>
          <w:szCs w:val="30"/>
        </w:rPr>
        <w:t>投标人须知前附表</w:t>
      </w:r>
    </w:p>
    <w:p>
      <w:pPr>
        <w:autoSpaceDE w:val="0"/>
        <w:autoSpaceDN w:val="0"/>
        <w:adjustRightInd w:val="0"/>
        <w:spacing w:line="700" w:lineRule="exact"/>
        <w:ind w:firstLine="560"/>
        <w:rPr>
          <w:rFonts w:ascii="宋体" w:cs="宋体"/>
          <w:b/>
          <w:color w:val="000000" w:themeColor="text1"/>
          <w:kern w:val="0"/>
          <w:sz w:val="30"/>
          <w:szCs w:val="30"/>
        </w:rPr>
      </w:pPr>
      <w:r>
        <w:rPr>
          <w:rFonts w:hint="eastAsia" w:ascii="宋体" w:hAnsi="宋体" w:cs="宋体"/>
          <w:b/>
          <w:bCs/>
          <w:color w:val="000000" w:themeColor="text1"/>
          <w:sz w:val="30"/>
          <w:szCs w:val="30"/>
          <w:lang w:val="zh-CN"/>
        </w:rPr>
        <w:t>第四章</w:t>
      </w:r>
      <w:r>
        <w:rPr>
          <w:rFonts w:ascii="宋体" w:hAnsi="宋体" w:cs="宋体"/>
          <w:b/>
          <w:bCs/>
          <w:color w:val="000000" w:themeColor="text1"/>
          <w:sz w:val="30"/>
          <w:szCs w:val="30"/>
          <w:lang w:val="zh-CN"/>
        </w:rPr>
        <w:t xml:space="preserve"> </w:t>
      </w:r>
      <w:r>
        <w:rPr>
          <w:rFonts w:hint="eastAsia" w:ascii="宋体" w:hAnsi="宋体" w:cs="宋体"/>
          <w:b/>
          <w:color w:val="000000" w:themeColor="text1"/>
          <w:kern w:val="0"/>
          <w:sz w:val="30"/>
          <w:szCs w:val="30"/>
        </w:rPr>
        <w:t>投标人须知</w:t>
      </w:r>
    </w:p>
    <w:p>
      <w:pPr>
        <w:autoSpaceDE w:val="0"/>
        <w:autoSpaceDN w:val="0"/>
        <w:adjustRightInd w:val="0"/>
        <w:spacing w:line="700" w:lineRule="exact"/>
        <w:ind w:firstLine="560"/>
        <w:rPr>
          <w:rFonts w:ascii="宋体" w:cs="宋体"/>
          <w:color w:val="000000" w:themeColor="text1"/>
          <w:sz w:val="30"/>
          <w:szCs w:val="30"/>
          <w:lang w:val="zh-CN"/>
        </w:rPr>
      </w:pPr>
      <w:r>
        <w:rPr>
          <w:rFonts w:hint="eastAsia" w:ascii="宋体" w:hAnsi="宋体" w:cs="宋体"/>
          <w:color w:val="000000" w:themeColor="text1"/>
          <w:sz w:val="30"/>
          <w:szCs w:val="30"/>
          <w:lang w:val="zh-CN"/>
        </w:rPr>
        <w:t>一、概念释义</w:t>
      </w:r>
    </w:p>
    <w:p>
      <w:pPr>
        <w:autoSpaceDE w:val="0"/>
        <w:autoSpaceDN w:val="0"/>
        <w:adjustRightInd w:val="0"/>
        <w:spacing w:line="700" w:lineRule="exact"/>
        <w:ind w:firstLine="560"/>
        <w:rPr>
          <w:rFonts w:ascii="宋体" w:cs="宋体"/>
          <w:color w:val="000000" w:themeColor="text1"/>
          <w:sz w:val="30"/>
          <w:szCs w:val="30"/>
          <w:lang w:val="zh-CN"/>
        </w:rPr>
      </w:pPr>
      <w:r>
        <w:rPr>
          <w:rFonts w:hint="eastAsia" w:ascii="宋体" w:hAnsi="宋体" w:cs="宋体"/>
          <w:color w:val="000000" w:themeColor="text1"/>
          <w:sz w:val="30"/>
          <w:szCs w:val="30"/>
          <w:lang w:val="zh-CN"/>
        </w:rPr>
        <w:t>二、招标文件说明</w:t>
      </w:r>
    </w:p>
    <w:p>
      <w:pPr>
        <w:autoSpaceDE w:val="0"/>
        <w:autoSpaceDN w:val="0"/>
        <w:adjustRightInd w:val="0"/>
        <w:spacing w:line="700" w:lineRule="exact"/>
        <w:ind w:firstLine="560"/>
        <w:rPr>
          <w:rFonts w:ascii="宋体" w:cs="宋体"/>
          <w:color w:val="000000" w:themeColor="text1"/>
          <w:sz w:val="30"/>
          <w:szCs w:val="30"/>
          <w:lang w:val="zh-CN"/>
        </w:rPr>
      </w:pPr>
      <w:r>
        <w:rPr>
          <w:rFonts w:hint="eastAsia" w:ascii="宋体" w:hAnsi="宋体" w:cs="宋体"/>
          <w:color w:val="000000" w:themeColor="text1"/>
          <w:sz w:val="30"/>
          <w:szCs w:val="30"/>
          <w:lang w:val="zh-CN"/>
        </w:rPr>
        <w:t>三、投标文件的编制</w:t>
      </w:r>
    </w:p>
    <w:p>
      <w:pPr>
        <w:autoSpaceDE w:val="0"/>
        <w:autoSpaceDN w:val="0"/>
        <w:adjustRightInd w:val="0"/>
        <w:spacing w:line="700" w:lineRule="exact"/>
        <w:ind w:firstLine="560"/>
        <w:rPr>
          <w:rFonts w:ascii="宋体" w:cs="宋体"/>
          <w:color w:val="000000" w:themeColor="text1"/>
          <w:sz w:val="30"/>
          <w:szCs w:val="30"/>
          <w:lang w:val="zh-CN"/>
        </w:rPr>
      </w:pPr>
      <w:r>
        <w:rPr>
          <w:rFonts w:hint="eastAsia" w:ascii="宋体" w:hAnsi="宋体" w:cs="宋体"/>
          <w:color w:val="000000" w:themeColor="text1"/>
          <w:sz w:val="30"/>
          <w:szCs w:val="30"/>
          <w:lang w:val="zh-CN"/>
        </w:rPr>
        <w:t>四、投标文件的递交</w:t>
      </w:r>
    </w:p>
    <w:p>
      <w:pPr>
        <w:autoSpaceDE w:val="0"/>
        <w:autoSpaceDN w:val="0"/>
        <w:adjustRightInd w:val="0"/>
        <w:spacing w:line="700" w:lineRule="exact"/>
        <w:ind w:firstLine="560"/>
        <w:rPr>
          <w:rFonts w:ascii="宋体" w:cs="宋体"/>
          <w:color w:val="000000" w:themeColor="text1"/>
          <w:sz w:val="30"/>
          <w:szCs w:val="30"/>
          <w:lang w:val="zh-CN"/>
        </w:rPr>
      </w:pPr>
      <w:r>
        <w:rPr>
          <w:rFonts w:hint="eastAsia" w:ascii="宋体" w:hAnsi="宋体" w:cs="宋体"/>
          <w:color w:val="000000" w:themeColor="text1"/>
          <w:sz w:val="30"/>
          <w:szCs w:val="30"/>
          <w:lang w:val="zh-CN"/>
        </w:rPr>
        <w:t>五、开标和评标</w:t>
      </w:r>
    </w:p>
    <w:p>
      <w:pPr>
        <w:autoSpaceDE w:val="0"/>
        <w:autoSpaceDN w:val="0"/>
        <w:adjustRightInd w:val="0"/>
        <w:spacing w:line="700" w:lineRule="exact"/>
        <w:ind w:firstLine="551"/>
        <w:rPr>
          <w:rFonts w:ascii="宋体" w:cs="宋体"/>
          <w:b/>
          <w:bCs/>
          <w:color w:val="000000" w:themeColor="text1"/>
          <w:sz w:val="30"/>
          <w:szCs w:val="30"/>
          <w:lang w:val="zh-CN"/>
        </w:rPr>
      </w:pPr>
      <w:r>
        <w:rPr>
          <w:rFonts w:hint="eastAsia" w:ascii="宋体" w:hAnsi="宋体" w:cs="宋体"/>
          <w:color w:val="000000" w:themeColor="text1"/>
          <w:sz w:val="30"/>
          <w:szCs w:val="30"/>
          <w:lang w:val="zh-CN"/>
        </w:rPr>
        <w:t>六、定标和授予合同</w:t>
      </w:r>
    </w:p>
    <w:p>
      <w:pPr>
        <w:autoSpaceDE w:val="0"/>
        <w:autoSpaceDN w:val="0"/>
        <w:adjustRightInd w:val="0"/>
        <w:spacing w:line="700" w:lineRule="exact"/>
        <w:ind w:firstLine="551"/>
        <w:rPr>
          <w:rFonts w:ascii="宋体" w:cs="宋体"/>
          <w:b/>
          <w:bCs/>
          <w:color w:val="000000" w:themeColor="text1"/>
          <w:sz w:val="30"/>
          <w:szCs w:val="30"/>
          <w:lang w:val="zh-CN"/>
        </w:rPr>
      </w:pPr>
      <w:r>
        <w:rPr>
          <w:rFonts w:hint="eastAsia" w:ascii="宋体" w:hAnsi="宋体" w:cs="宋体"/>
          <w:b/>
          <w:bCs/>
          <w:color w:val="000000" w:themeColor="text1"/>
          <w:sz w:val="30"/>
          <w:szCs w:val="30"/>
          <w:lang w:val="zh-CN"/>
        </w:rPr>
        <w:t>第五章</w:t>
      </w:r>
      <w:r>
        <w:rPr>
          <w:rFonts w:ascii="宋体" w:hAnsi="宋体" w:cs="宋体"/>
          <w:b/>
          <w:bCs/>
          <w:color w:val="000000" w:themeColor="text1"/>
          <w:sz w:val="30"/>
          <w:szCs w:val="30"/>
          <w:lang w:val="zh-CN"/>
        </w:rPr>
        <w:t xml:space="preserve"> </w:t>
      </w:r>
      <w:r>
        <w:rPr>
          <w:rFonts w:hint="eastAsia" w:ascii="宋体" w:hAnsi="宋体" w:cs="宋体"/>
          <w:b/>
          <w:color w:val="000000" w:themeColor="text1"/>
          <w:kern w:val="0"/>
          <w:sz w:val="30"/>
          <w:szCs w:val="30"/>
        </w:rPr>
        <w:t>政府采购政策功能</w:t>
      </w:r>
    </w:p>
    <w:p>
      <w:pPr>
        <w:autoSpaceDE w:val="0"/>
        <w:autoSpaceDN w:val="0"/>
        <w:adjustRightInd w:val="0"/>
        <w:spacing w:line="700" w:lineRule="exact"/>
        <w:ind w:firstLine="551"/>
        <w:rPr>
          <w:rFonts w:ascii="宋体" w:cs="宋体"/>
          <w:b/>
          <w:bCs/>
          <w:color w:val="000000" w:themeColor="text1"/>
          <w:sz w:val="30"/>
          <w:szCs w:val="30"/>
          <w:lang w:val="zh-CN"/>
        </w:rPr>
      </w:pPr>
      <w:r>
        <w:rPr>
          <w:rFonts w:hint="eastAsia" w:ascii="宋体" w:hAnsi="宋体" w:cs="宋体"/>
          <w:b/>
          <w:bCs/>
          <w:color w:val="000000" w:themeColor="text1"/>
          <w:sz w:val="30"/>
          <w:szCs w:val="30"/>
          <w:lang w:val="zh-CN"/>
        </w:rPr>
        <w:t>第六章</w:t>
      </w:r>
      <w:r>
        <w:rPr>
          <w:rFonts w:ascii="宋体" w:hAnsi="宋体" w:cs="宋体"/>
          <w:b/>
          <w:bCs/>
          <w:color w:val="000000" w:themeColor="text1"/>
          <w:sz w:val="30"/>
          <w:szCs w:val="30"/>
          <w:lang w:val="zh-CN"/>
        </w:rPr>
        <w:t xml:space="preserve"> </w:t>
      </w:r>
      <w:r>
        <w:rPr>
          <w:rFonts w:hint="eastAsia" w:ascii="宋体" w:hAnsi="宋体" w:cs="宋体"/>
          <w:b/>
          <w:color w:val="000000" w:themeColor="text1"/>
          <w:kern w:val="0"/>
          <w:sz w:val="30"/>
          <w:szCs w:val="30"/>
        </w:rPr>
        <w:t>资格审查与评标</w:t>
      </w:r>
    </w:p>
    <w:p>
      <w:pPr>
        <w:autoSpaceDE w:val="0"/>
        <w:autoSpaceDN w:val="0"/>
        <w:adjustRightInd w:val="0"/>
        <w:spacing w:line="700" w:lineRule="exact"/>
        <w:ind w:firstLine="551"/>
        <w:outlineLvl w:val="0"/>
        <w:rPr>
          <w:rFonts w:ascii="宋体" w:cs="宋体"/>
          <w:b/>
          <w:bCs/>
          <w:color w:val="000000" w:themeColor="text1"/>
          <w:sz w:val="30"/>
          <w:szCs w:val="30"/>
          <w:lang w:val="zh-CN"/>
        </w:rPr>
      </w:pPr>
      <w:r>
        <w:rPr>
          <w:rFonts w:hint="eastAsia" w:ascii="宋体" w:hAnsi="宋体" w:cs="宋体"/>
          <w:b/>
          <w:bCs/>
          <w:color w:val="000000" w:themeColor="text1"/>
          <w:sz w:val="30"/>
          <w:szCs w:val="30"/>
          <w:lang w:val="zh-CN"/>
        </w:rPr>
        <w:t>第七章</w:t>
      </w:r>
      <w:r>
        <w:rPr>
          <w:rFonts w:ascii="宋体" w:hAnsi="宋体" w:cs="宋体"/>
          <w:b/>
          <w:bCs/>
          <w:color w:val="000000" w:themeColor="text1"/>
          <w:sz w:val="30"/>
          <w:szCs w:val="30"/>
          <w:lang w:val="zh-CN"/>
        </w:rPr>
        <w:t xml:space="preserve"> </w:t>
      </w:r>
      <w:r>
        <w:rPr>
          <w:rFonts w:hint="eastAsia" w:ascii="宋体" w:hAnsi="宋体" w:cs="宋体"/>
          <w:b/>
          <w:color w:val="000000" w:themeColor="text1"/>
          <w:kern w:val="0"/>
          <w:sz w:val="30"/>
          <w:szCs w:val="30"/>
        </w:rPr>
        <w:t>合同条款及格式</w:t>
      </w:r>
    </w:p>
    <w:p>
      <w:pPr>
        <w:autoSpaceDE w:val="0"/>
        <w:autoSpaceDN w:val="0"/>
        <w:adjustRightInd w:val="0"/>
        <w:spacing w:line="700" w:lineRule="exact"/>
        <w:ind w:firstLine="551"/>
        <w:rPr>
          <w:rFonts w:ascii="宋体" w:cs="宋体"/>
          <w:b/>
          <w:color w:val="000000" w:themeColor="text1"/>
          <w:kern w:val="0"/>
          <w:sz w:val="30"/>
          <w:szCs w:val="30"/>
        </w:rPr>
      </w:pPr>
      <w:r>
        <w:rPr>
          <w:rFonts w:hint="eastAsia" w:ascii="宋体" w:hAnsi="宋体" w:cs="宋体"/>
          <w:b/>
          <w:bCs/>
          <w:color w:val="000000" w:themeColor="text1"/>
          <w:sz w:val="30"/>
          <w:szCs w:val="30"/>
          <w:lang w:val="zh-CN"/>
        </w:rPr>
        <w:t>第八章</w:t>
      </w:r>
      <w:r>
        <w:rPr>
          <w:rFonts w:ascii="宋体" w:hAnsi="宋体" w:cs="宋体"/>
          <w:b/>
          <w:bCs/>
          <w:color w:val="000000" w:themeColor="text1"/>
          <w:sz w:val="30"/>
          <w:szCs w:val="30"/>
          <w:lang w:val="zh-CN"/>
        </w:rPr>
        <w:t xml:space="preserve"> </w:t>
      </w:r>
      <w:r>
        <w:rPr>
          <w:rFonts w:hint="eastAsia" w:ascii="宋体" w:hAnsi="宋体" w:cs="宋体"/>
          <w:b/>
          <w:color w:val="000000" w:themeColor="text1"/>
          <w:kern w:val="0"/>
          <w:sz w:val="30"/>
          <w:szCs w:val="30"/>
        </w:rPr>
        <w:t>投标文件有关格式</w:t>
      </w:r>
    </w:p>
    <w:p>
      <w:pPr>
        <w:autoSpaceDE w:val="0"/>
        <w:autoSpaceDN w:val="0"/>
        <w:adjustRightInd w:val="0"/>
        <w:spacing w:line="700" w:lineRule="exact"/>
        <w:ind w:firstLine="551"/>
        <w:rPr>
          <w:rFonts w:ascii="宋体" w:cs="宋体"/>
          <w:b/>
          <w:color w:val="000000" w:themeColor="text1"/>
          <w:kern w:val="0"/>
          <w:sz w:val="32"/>
          <w:szCs w:val="32"/>
        </w:rPr>
      </w:pPr>
    </w:p>
    <w:p>
      <w:pPr>
        <w:autoSpaceDE w:val="0"/>
        <w:autoSpaceDN w:val="0"/>
        <w:adjustRightInd w:val="0"/>
        <w:spacing w:line="700" w:lineRule="exact"/>
        <w:ind w:firstLine="551"/>
        <w:rPr>
          <w:rFonts w:ascii="宋体" w:cs="宋体"/>
          <w:b/>
          <w:color w:val="000000" w:themeColor="text1"/>
          <w:kern w:val="0"/>
          <w:sz w:val="36"/>
          <w:szCs w:val="36"/>
        </w:rPr>
      </w:pPr>
    </w:p>
    <w:p>
      <w:pPr>
        <w:jc w:val="center"/>
        <w:rPr>
          <w:rFonts w:ascii="宋体" w:cs="宋体"/>
          <w:b/>
          <w:color w:val="000000" w:themeColor="text1"/>
          <w:kern w:val="0"/>
          <w:sz w:val="32"/>
          <w:szCs w:val="32"/>
        </w:rPr>
      </w:pPr>
      <w:r>
        <w:rPr>
          <w:rFonts w:hint="eastAsia" w:ascii="宋体" w:hAnsi="宋体" w:cs="宋体"/>
          <w:b/>
          <w:color w:val="000000" w:themeColor="text1"/>
          <w:kern w:val="0"/>
          <w:sz w:val="32"/>
          <w:szCs w:val="32"/>
        </w:rPr>
        <w:t>第一章</w:t>
      </w:r>
      <w:r>
        <w:rPr>
          <w:rFonts w:ascii="宋体" w:hAnsi="宋体" w:cs="宋体"/>
          <w:b/>
          <w:color w:val="000000" w:themeColor="text1"/>
          <w:kern w:val="0"/>
          <w:sz w:val="32"/>
          <w:szCs w:val="32"/>
        </w:rPr>
        <w:t xml:space="preserve"> </w:t>
      </w:r>
      <w:r>
        <w:rPr>
          <w:rFonts w:hint="eastAsia" w:ascii="宋体" w:hAnsi="宋体" w:cs="宋体"/>
          <w:b/>
          <w:color w:val="000000" w:themeColor="text1"/>
          <w:kern w:val="0"/>
          <w:sz w:val="32"/>
          <w:szCs w:val="32"/>
        </w:rPr>
        <w:t>投标邀请</w:t>
      </w:r>
    </w:p>
    <w:p>
      <w:pPr>
        <w:pStyle w:val="21"/>
        <w:widowControl/>
        <w:shd w:val="clear" w:color="auto" w:fill="FFFFFF"/>
        <w:spacing w:line="315" w:lineRule="atLeast"/>
        <w:ind w:firstLine="420"/>
        <w:jc w:val="left"/>
        <w:rPr>
          <w:rFonts w:ascii="仿宋_GB2312" w:hAnsi="仿宋_GB2312" w:eastAsia="仿宋_GB2312" w:cs="仿宋_GB2312"/>
          <w:color w:val="000000" w:themeColor="text1"/>
          <w:sz w:val="32"/>
          <w:szCs w:val="32"/>
          <w:shd w:val="clear" w:color="auto" w:fill="FFFFFF"/>
        </w:rPr>
      </w:pPr>
    </w:p>
    <w:p>
      <w:pPr>
        <w:pStyle w:val="21"/>
        <w:widowControl/>
        <w:shd w:val="clear" w:color="auto" w:fill="FFFFFF"/>
        <w:spacing w:line="360" w:lineRule="auto"/>
        <w:contextualSpacing/>
        <w:jc w:val="left"/>
        <w:rPr>
          <w:rFonts w:ascii="宋体" w:cs="黑体"/>
          <w:b/>
          <w:bCs/>
          <w:color w:val="000000" w:themeColor="text1"/>
          <w:sz w:val="21"/>
          <w:szCs w:val="21"/>
        </w:rPr>
      </w:pPr>
      <w:r>
        <w:rPr>
          <w:rFonts w:ascii="黑体" w:hAnsi="黑体" w:eastAsia="黑体" w:cs="黑体"/>
          <w:bCs/>
          <w:color w:val="000000" w:themeColor="text1"/>
          <w:sz w:val="21"/>
          <w:szCs w:val="21"/>
          <w:shd w:val="clear" w:color="auto" w:fill="FFFFFF"/>
        </w:rPr>
        <w:t xml:space="preserve">    </w:t>
      </w:r>
      <w:r>
        <w:rPr>
          <w:rFonts w:hint="eastAsia" w:ascii="宋体" w:hAnsi="宋体" w:cs="黑体"/>
          <w:b/>
          <w:bCs/>
          <w:color w:val="000000" w:themeColor="text1"/>
          <w:sz w:val="21"/>
          <w:szCs w:val="21"/>
          <w:shd w:val="clear" w:color="auto" w:fill="FFFFFF"/>
        </w:rPr>
        <w:t>一、项目基本情况</w:t>
      </w:r>
    </w:p>
    <w:p>
      <w:pPr>
        <w:pStyle w:val="21"/>
        <w:widowControl/>
        <w:shd w:val="clear" w:color="auto" w:fill="FFFFFF"/>
        <w:spacing w:line="360" w:lineRule="auto"/>
        <w:ind w:firstLine="420"/>
        <w:contextualSpacing/>
        <w:jc w:val="left"/>
        <w:rPr>
          <w:rFonts w:ascii="宋体" w:cs="仿宋_GB2312"/>
          <w:color w:val="000000" w:themeColor="text1"/>
          <w:sz w:val="21"/>
          <w:szCs w:val="21"/>
          <w:shd w:val="clear" w:color="auto" w:fill="FFFFFF"/>
        </w:rPr>
      </w:pPr>
      <w:r>
        <w:rPr>
          <w:rFonts w:hint="eastAsia" w:ascii="宋体" w:hAnsi="宋体" w:cs="仿宋_GB2312"/>
          <w:color w:val="000000" w:themeColor="text1"/>
          <w:sz w:val="21"/>
          <w:szCs w:val="21"/>
          <w:shd w:val="clear" w:color="auto" w:fill="FFFFFF"/>
        </w:rPr>
        <w:t>（一）项目名称：许昌高铁东站站前广场委托物业管理项目</w:t>
      </w:r>
    </w:p>
    <w:p>
      <w:pPr>
        <w:pStyle w:val="21"/>
        <w:widowControl/>
        <w:shd w:val="clear" w:color="auto" w:fill="FFFFFF"/>
        <w:spacing w:line="360" w:lineRule="auto"/>
        <w:ind w:firstLine="420"/>
        <w:contextualSpacing/>
        <w:jc w:val="left"/>
        <w:rPr>
          <w:rFonts w:ascii="宋体" w:hAnsi="宋体" w:cs="仿宋_GB2312"/>
          <w:color w:val="000000" w:themeColor="text1"/>
          <w:sz w:val="21"/>
          <w:szCs w:val="21"/>
          <w:shd w:val="clear" w:color="auto" w:fill="FFFFFF"/>
        </w:rPr>
      </w:pPr>
      <w:r>
        <w:rPr>
          <w:rFonts w:hint="eastAsia" w:ascii="宋体" w:hAnsi="宋体" w:cs="仿宋_GB2312"/>
          <w:color w:val="000000" w:themeColor="text1"/>
          <w:sz w:val="21"/>
          <w:szCs w:val="21"/>
          <w:shd w:val="clear" w:color="auto" w:fill="FFFFFF"/>
        </w:rPr>
        <w:t>（二）项目编号：</w:t>
      </w:r>
      <w:r>
        <w:rPr>
          <w:rFonts w:ascii="宋体" w:hAnsi="宋体" w:cs="仿宋_GB2312"/>
          <w:color w:val="000000" w:themeColor="text1"/>
          <w:sz w:val="21"/>
          <w:szCs w:val="21"/>
          <w:shd w:val="clear" w:color="auto" w:fill="FFFFFF"/>
        </w:rPr>
        <w:t>JZFCG-G2018</w:t>
      </w:r>
      <w:r>
        <w:rPr>
          <w:rFonts w:hint="eastAsia" w:ascii="宋体" w:hAnsi="宋体" w:cs="仿宋_GB2312"/>
          <w:color w:val="000000" w:themeColor="text1"/>
          <w:sz w:val="21"/>
          <w:szCs w:val="21"/>
          <w:shd w:val="clear" w:color="auto" w:fill="FFFFFF"/>
          <w:lang w:val="en-US" w:eastAsia="zh-CN"/>
        </w:rPr>
        <w:t>055</w:t>
      </w:r>
      <w:r>
        <w:rPr>
          <w:rFonts w:hint="eastAsia" w:ascii="宋体" w:hAnsi="宋体" w:cs="仿宋_GB2312"/>
          <w:color w:val="000000" w:themeColor="text1"/>
          <w:sz w:val="21"/>
          <w:szCs w:val="21"/>
          <w:shd w:val="clear" w:color="auto" w:fill="FFFFFF"/>
        </w:rPr>
        <w:t>号</w:t>
      </w:r>
      <w:r>
        <w:rPr>
          <w:rFonts w:ascii="宋体" w:hAnsi="宋体" w:cs="仿宋_GB2312"/>
          <w:color w:val="000000" w:themeColor="text1"/>
          <w:sz w:val="21"/>
          <w:szCs w:val="21"/>
          <w:shd w:val="clear" w:color="auto" w:fill="FFFFFF"/>
        </w:rPr>
        <w:t xml:space="preserve">    </w:t>
      </w:r>
    </w:p>
    <w:p>
      <w:pPr>
        <w:pStyle w:val="21"/>
        <w:widowControl/>
        <w:shd w:val="clear" w:color="auto" w:fill="FFFFFF"/>
        <w:spacing w:line="360" w:lineRule="auto"/>
        <w:ind w:firstLine="420"/>
        <w:contextualSpacing/>
        <w:jc w:val="left"/>
        <w:rPr>
          <w:rFonts w:ascii="宋体" w:hAnsi="宋体" w:cs="仿宋_GB2312"/>
          <w:color w:val="000000" w:themeColor="text1"/>
          <w:sz w:val="21"/>
          <w:szCs w:val="21"/>
          <w:shd w:val="clear" w:color="auto" w:fill="FFFFFF"/>
        </w:rPr>
      </w:pPr>
      <w:r>
        <w:rPr>
          <w:rFonts w:hint="eastAsia" w:ascii="宋体" w:hAnsi="宋体" w:cs="仿宋_GB2312"/>
          <w:color w:val="000000" w:themeColor="text1"/>
          <w:sz w:val="21"/>
          <w:szCs w:val="21"/>
          <w:shd w:val="clear" w:color="auto" w:fill="FFFFFF"/>
        </w:rPr>
        <w:t>（三）采购方式：</w:t>
      </w:r>
      <w:r>
        <w:rPr>
          <w:rFonts w:ascii="宋体" w:hAnsi="宋体" w:cs="仿宋_GB2312"/>
          <w:color w:val="000000" w:themeColor="text1"/>
          <w:sz w:val="21"/>
          <w:szCs w:val="21"/>
          <w:shd w:val="clear" w:color="auto" w:fill="FFFFFF"/>
        </w:rPr>
        <w:t xml:space="preserve"> </w:t>
      </w:r>
      <w:r>
        <w:rPr>
          <w:rFonts w:hint="eastAsia" w:ascii="宋体" w:hAnsi="宋体" w:cs="仿宋_GB2312"/>
          <w:color w:val="000000" w:themeColor="text1"/>
          <w:sz w:val="21"/>
          <w:szCs w:val="21"/>
          <w:shd w:val="clear" w:color="auto" w:fill="FFFFFF"/>
        </w:rPr>
        <w:t>公开招标</w:t>
      </w:r>
      <w:r>
        <w:rPr>
          <w:rFonts w:ascii="宋体" w:hAnsi="宋体" w:cs="仿宋_GB2312"/>
          <w:color w:val="000000" w:themeColor="text1"/>
          <w:sz w:val="21"/>
          <w:szCs w:val="21"/>
          <w:shd w:val="clear" w:color="auto" w:fill="FFFFFF"/>
        </w:rPr>
        <w:t xml:space="preserve">                                                                                                                       </w:t>
      </w:r>
    </w:p>
    <w:p>
      <w:pPr>
        <w:pStyle w:val="21"/>
        <w:widowControl/>
        <w:shd w:val="clear" w:color="auto" w:fill="FFFFFF"/>
        <w:spacing w:line="360" w:lineRule="auto"/>
        <w:ind w:firstLine="420"/>
        <w:contextualSpacing/>
        <w:jc w:val="left"/>
        <w:rPr>
          <w:rFonts w:ascii="宋体" w:cs="仿宋_GB2312"/>
          <w:color w:val="000000" w:themeColor="text1"/>
          <w:sz w:val="21"/>
          <w:szCs w:val="21"/>
          <w:shd w:val="clear" w:color="auto" w:fill="FFFFFF"/>
        </w:rPr>
      </w:pPr>
      <w:r>
        <w:rPr>
          <w:rFonts w:hint="eastAsia" w:ascii="宋体" w:hAnsi="宋体" w:cs="仿宋_GB2312"/>
          <w:color w:val="000000" w:themeColor="text1"/>
          <w:sz w:val="21"/>
          <w:szCs w:val="21"/>
          <w:shd w:val="clear" w:color="auto" w:fill="FFFFFF"/>
        </w:rPr>
        <w:t>（四）项目主要内容、数量及要求：许昌高铁东站站前广场委托物业管理项目，包括卫生保洁、秩序维护、绿化养护、夜景亮化、设施维护维修等服务。</w:t>
      </w:r>
    </w:p>
    <w:p>
      <w:pPr>
        <w:pStyle w:val="21"/>
        <w:widowControl/>
        <w:shd w:val="clear" w:color="auto" w:fill="FFFFFF"/>
        <w:spacing w:line="360" w:lineRule="auto"/>
        <w:ind w:firstLine="420"/>
        <w:contextualSpacing/>
        <w:jc w:val="left"/>
        <w:rPr>
          <w:rFonts w:hint="eastAsia" w:ascii="宋体" w:hAnsi="宋体" w:cs="仿宋_GB2312"/>
          <w:color w:val="auto"/>
          <w:sz w:val="21"/>
          <w:szCs w:val="21"/>
          <w:shd w:val="clear" w:color="auto" w:fill="FFFFFF"/>
          <w:lang w:val="en-US" w:eastAsia="zh-CN"/>
        </w:rPr>
      </w:pPr>
      <w:r>
        <w:rPr>
          <w:rFonts w:hint="eastAsia" w:ascii="宋体" w:hAnsi="宋体" w:cs="仿宋_GB2312"/>
          <w:color w:val="auto"/>
          <w:sz w:val="21"/>
          <w:szCs w:val="21"/>
          <w:shd w:val="clear" w:color="auto" w:fill="FFFFFF"/>
        </w:rPr>
        <w:t>（五）预算金额：</w:t>
      </w:r>
      <w:r>
        <w:rPr>
          <w:rFonts w:hint="eastAsia" w:ascii="宋体" w:hAnsi="宋体" w:cs="仿宋_GB2312"/>
          <w:color w:val="auto"/>
          <w:sz w:val="21"/>
          <w:szCs w:val="21"/>
          <w:shd w:val="clear" w:color="auto" w:fill="FFFFFF"/>
          <w:lang w:val="en-US" w:eastAsia="zh-CN"/>
        </w:rPr>
        <w:t>4633979.00</w:t>
      </w:r>
      <w:r>
        <w:rPr>
          <w:rFonts w:hint="eastAsia" w:ascii="宋体" w:hAnsi="宋体" w:cs="仿宋_GB2312"/>
          <w:color w:val="auto"/>
          <w:sz w:val="21"/>
          <w:szCs w:val="21"/>
          <w:shd w:val="clear" w:color="auto" w:fill="FFFFFF"/>
        </w:rPr>
        <w:t>元</w:t>
      </w:r>
      <w:r>
        <w:rPr>
          <w:rFonts w:hint="eastAsia" w:ascii="宋体" w:hAnsi="宋体" w:cs="仿宋_GB2312"/>
          <w:color w:val="auto"/>
          <w:sz w:val="21"/>
          <w:szCs w:val="21"/>
          <w:shd w:val="clear" w:color="auto" w:fill="FFFFFF"/>
          <w:lang w:eastAsia="zh-CN"/>
        </w:rPr>
        <w:t>（含暂列金</w:t>
      </w:r>
      <w:r>
        <w:rPr>
          <w:rFonts w:hint="eastAsia" w:ascii="宋体" w:hAnsi="宋体" w:cs="仿宋_GB2312"/>
          <w:color w:val="auto"/>
          <w:sz w:val="21"/>
          <w:szCs w:val="21"/>
          <w:shd w:val="clear" w:color="auto" w:fill="FFFFFF"/>
          <w:lang w:val="en-US" w:eastAsia="zh-CN"/>
        </w:rPr>
        <w:t>1240000.00元</w:t>
      </w:r>
      <w:r>
        <w:rPr>
          <w:rFonts w:hint="eastAsia" w:ascii="宋体" w:hAnsi="宋体" w:cs="仿宋_GB2312"/>
          <w:color w:val="auto"/>
          <w:sz w:val="21"/>
          <w:szCs w:val="21"/>
          <w:shd w:val="clear" w:color="auto" w:fill="FFFFFF"/>
          <w:lang w:eastAsia="zh-CN"/>
        </w:rPr>
        <w:t>）</w:t>
      </w:r>
      <w:r>
        <w:rPr>
          <w:rFonts w:hint="eastAsia" w:ascii="宋体" w:hAnsi="宋体" w:cs="仿宋_GB2312"/>
          <w:color w:val="auto"/>
          <w:sz w:val="21"/>
          <w:szCs w:val="21"/>
          <w:shd w:val="clear" w:color="auto" w:fill="FFFFFF"/>
        </w:rPr>
        <w:t>，最高限价：</w:t>
      </w:r>
      <w:r>
        <w:rPr>
          <w:rFonts w:hint="eastAsia" w:ascii="宋体" w:hAnsi="宋体" w:cs="仿宋_GB2312"/>
          <w:color w:val="auto"/>
          <w:sz w:val="21"/>
          <w:szCs w:val="21"/>
          <w:shd w:val="clear" w:color="auto" w:fill="FFFFFF"/>
          <w:lang w:val="en-US" w:eastAsia="zh-CN"/>
        </w:rPr>
        <w:t>4633979.00</w:t>
      </w:r>
      <w:r>
        <w:rPr>
          <w:rFonts w:hint="eastAsia" w:ascii="宋体" w:hAnsi="宋体" w:cs="仿宋_GB2312"/>
          <w:color w:val="auto"/>
          <w:sz w:val="21"/>
          <w:szCs w:val="21"/>
          <w:shd w:val="clear" w:color="auto" w:fill="FFFFFF"/>
        </w:rPr>
        <w:t>元</w:t>
      </w:r>
      <w:r>
        <w:rPr>
          <w:rFonts w:hint="eastAsia" w:ascii="宋体" w:hAnsi="宋体" w:cs="仿宋_GB2312"/>
          <w:color w:val="auto"/>
          <w:sz w:val="21"/>
          <w:szCs w:val="21"/>
          <w:shd w:val="clear" w:color="auto" w:fill="FFFFFF"/>
          <w:lang w:eastAsia="zh-CN"/>
        </w:rPr>
        <w:t>（含暂列金</w:t>
      </w:r>
      <w:r>
        <w:rPr>
          <w:rFonts w:hint="eastAsia" w:ascii="宋体" w:hAnsi="宋体" w:cs="仿宋_GB2312"/>
          <w:color w:val="auto"/>
          <w:sz w:val="21"/>
          <w:szCs w:val="21"/>
          <w:shd w:val="clear" w:color="auto" w:fill="FFFFFF"/>
          <w:lang w:val="en-US" w:eastAsia="zh-CN"/>
        </w:rPr>
        <w:t>1240000.00元</w:t>
      </w:r>
      <w:r>
        <w:rPr>
          <w:rFonts w:hint="eastAsia" w:ascii="宋体" w:hAnsi="宋体" w:cs="仿宋_GB2312"/>
          <w:color w:val="auto"/>
          <w:sz w:val="21"/>
          <w:szCs w:val="21"/>
          <w:shd w:val="clear" w:color="auto" w:fill="FFFFFF"/>
          <w:lang w:eastAsia="zh-CN"/>
        </w:rPr>
        <w:t>）</w:t>
      </w:r>
      <w:r>
        <w:rPr>
          <w:rFonts w:hint="eastAsia" w:ascii="宋体" w:hAnsi="宋体" w:cs="仿宋_GB2312"/>
          <w:color w:val="auto"/>
          <w:sz w:val="21"/>
          <w:szCs w:val="21"/>
          <w:shd w:val="clear" w:color="auto" w:fill="FFFFFF"/>
          <w:lang w:val="en-US" w:eastAsia="zh-CN"/>
        </w:rPr>
        <w:t>。</w:t>
      </w:r>
    </w:p>
    <w:p>
      <w:pPr>
        <w:pStyle w:val="21"/>
        <w:widowControl/>
        <w:shd w:val="clear" w:color="auto" w:fill="FFFFFF"/>
        <w:spacing w:line="360" w:lineRule="auto"/>
        <w:ind w:firstLine="420"/>
        <w:contextualSpacing/>
        <w:jc w:val="left"/>
        <w:rPr>
          <w:rFonts w:ascii="宋体" w:cs="仿宋_GB2312"/>
          <w:color w:val="000000" w:themeColor="text1"/>
          <w:sz w:val="21"/>
          <w:szCs w:val="21"/>
          <w:shd w:val="clear" w:color="auto" w:fill="FFFFFF"/>
        </w:rPr>
      </w:pPr>
      <w:r>
        <w:rPr>
          <w:rFonts w:hint="eastAsia" w:ascii="宋体" w:hAnsi="宋体" w:cs="仿宋_GB2312"/>
          <w:color w:val="000000" w:themeColor="text1"/>
          <w:sz w:val="21"/>
          <w:szCs w:val="21"/>
          <w:shd w:val="clear" w:color="auto" w:fill="FFFFFF"/>
        </w:rPr>
        <w:t>（六）交付（服务、完工）时间</w:t>
      </w:r>
      <w:r>
        <w:rPr>
          <w:rFonts w:ascii="宋体" w:hAnsi="宋体" w:cs="仿宋_GB2312"/>
          <w:color w:val="000000" w:themeColor="text1"/>
          <w:sz w:val="21"/>
          <w:szCs w:val="21"/>
          <w:shd w:val="clear" w:color="auto" w:fill="FFFFFF"/>
        </w:rPr>
        <w:t xml:space="preserve"> </w:t>
      </w:r>
      <w:r>
        <w:rPr>
          <w:rFonts w:hint="eastAsia" w:ascii="宋体" w:hAnsi="宋体" w:cs="仿宋_GB2312"/>
          <w:color w:val="000000" w:themeColor="text1"/>
          <w:sz w:val="21"/>
          <w:szCs w:val="21"/>
          <w:shd w:val="clear" w:color="auto" w:fill="FFFFFF"/>
        </w:rPr>
        <w:t>：自合同签订之日起二年。</w:t>
      </w:r>
    </w:p>
    <w:p>
      <w:pPr>
        <w:pStyle w:val="21"/>
        <w:widowControl/>
        <w:shd w:val="clear" w:color="auto" w:fill="FFFFFF"/>
        <w:spacing w:line="360" w:lineRule="auto"/>
        <w:ind w:firstLine="420"/>
        <w:contextualSpacing/>
        <w:jc w:val="left"/>
        <w:rPr>
          <w:rFonts w:ascii="宋体" w:cs="仿宋_GB2312"/>
          <w:color w:val="000000" w:themeColor="text1"/>
          <w:sz w:val="21"/>
          <w:szCs w:val="21"/>
          <w:shd w:val="clear" w:color="auto" w:fill="FFFFFF"/>
        </w:rPr>
      </w:pPr>
      <w:r>
        <w:rPr>
          <w:rFonts w:hint="eastAsia" w:ascii="宋体" w:hAnsi="宋体" w:cs="仿宋_GB2312"/>
          <w:color w:val="000000" w:themeColor="text1"/>
          <w:sz w:val="21"/>
          <w:szCs w:val="21"/>
          <w:shd w:val="clear" w:color="auto" w:fill="FFFFFF"/>
        </w:rPr>
        <w:t>（七）交付（服务、完工）地点：许昌高铁东站。</w:t>
      </w:r>
    </w:p>
    <w:p>
      <w:pPr>
        <w:pStyle w:val="21"/>
        <w:widowControl/>
        <w:shd w:val="clear" w:color="auto" w:fill="FFFFFF"/>
        <w:spacing w:line="360" w:lineRule="auto"/>
        <w:ind w:firstLine="420"/>
        <w:contextualSpacing/>
        <w:jc w:val="left"/>
        <w:rPr>
          <w:rFonts w:ascii="宋体" w:cs="黑体"/>
          <w:b/>
          <w:bCs/>
          <w:color w:val="000000" w:themeColor="text1"/>
          <w:sz w:val="21"/>
          <w:szCs w:val="21"/>
          <w:shd w:val="clear" w:color="auto" w:fill="FFFFFF"/>
        </w:rPr>
      </w:pPr>
      <w:r>
        <w:rPr>
          <w:rFonts w:hint="eastAsia" w:ascii="宋体" w:hAnsi="宋体" w:cs="黑体"/>
          <w:b/>
          <w:bCs/>
          <w:color w:val="000000" w:themeColor="text1"/>
          <w:sz w:val="21"/>
          <w:szCs w:val="21"/>
          <w:shd w:val="clear" w:color="auto" w:fill="FFFFFF"/>
        </w:rPr>
        <w:t>二、需要落实的政府采购政策</w:t>
      </w:r>
    </w:p>
    <w:p>
      <w:pPr>
        <w:pStyle w:val="21"/>
        <w:widowControl/>
        <w:shd w:val="clear" w:color="auto" w:fill="FFFFFF"/>
        <w:spacing w:line="360" w:lineRule="auto"/>
        <w:ind w:firstLine="420"/>
        <w:contextualSpacing/>
        <w:jc w:val="left"/>
        <w:rPr>
          <w:rFonts w:ascii="宋体" w:cs="仿宋_GB2312"/>
          <w:color w:val="000000" w:themeColor="text1"/>
          <w:sz w:val="21"/>
          <w:szCs w:val="21"/>
          <w:shd w:val="clear" w:color="auto" w:fill="FFFFFF"/>
        </w:rPr>
      </w:pPr>
      <w:r>
        <w:rPr>
          <w:rFonts w:hint="eastAsia" w:ascii="宋体" w:hAnsi="宋体" w:cs="仿宋_GB2312"/>
          <w:color w:val="000000" w:themeColor="text1"/>
          <w:sz w:val="21"/>
          <w:szCs w:val="21"/>
          <w:shd w:val="clear" w:color="auto" w:fill="FFFFFF"/>
        </w:rPr>
        <w:t>本项目落实</w:t>
      </w:r>
      <w:r>
        <w:rPr>
          <w:rFonts w:hint="eastAsia" w:ascii="宋体" w:hAnsi="宋体" w:cs="仿宋_GB2312"/>
          <w:color w:val="000000" w:themeColor="text1"/>
          <w:sz w:val="21"/>
          <w:szCs w:val="21"/>
          <w:u w:val="single"/>
          <w:shd w:val="clear" w:color="auto" w:fill="FFFFFF"/>
        </w:rPr>
        <w:t>节能环保</w:t>
      </w:r>
      <w:r>
        <w:rPr>
          <w:rFonts w:hint="eastAsia" w:ascii="宋体" w:hAnsi="宋体" w:cs="仿宋_GB2312"/>
          <w:color w:val="000000" w:themeColor="text1"/>
          <w:sz w:val="21"/>
          <w:szCs w:val="21"/>
          <w:shd w:val="clear" w:color="auto" w:fill="FFFFFF"/>
        </w:rPr>
        <w:t>、</w:t>
      </w:r>
      <w:r>
        <w:rPr>
          <w:rFonts w:hint="eastAsia" w:ascii="宋体" w:hAnsi="宋体" w:cs="仿宋_GB2312"/>
          <w:color w:val="000000" w:themeColor="text1"/>
          <w:sz w:val="21"/>
          <w:szCs w:val="21"/>
          <w:u w:val="single"/>
          <w:shd w:val="clear" w:color="auto" w:fill="FFFFFF"/>
        </w:rPr>
        <w:t>中小微型企业</w:t>
      </w:r>
      <w:r>
        <w:rPr>
          <w:rFonts w:hint="eastAsia" w:ascii="宋体" w:hAnsi="宋体" w:cs="仿宋_GB2312"/>
          <w:color w:val="000000" w:themeColor="text1"/>
          <w:sz w:val="21"/>
          <w:szCs w:val="21"/>
          <w:shd w:val="clear" w:color="auto" w:fill="FFFFFF"/>
        </w:rPr>
        <w:t>、</w:t>
      </w:r>
      <w:r>
        <w:rPr>
          <w:rFonts w:hint="eastAsia" w:ascii="宋体" w:hAnsi="宋体" w:cs="仿宋_GB2312"/>
          <w:color w:val="000000" w:themeColor="text1"/>
          <w:sz w:val="21"/>
          <w:szCs w:val="21"/>
          <w:u w:val="single"/>
          <w:shd w:val="clear" w:color="auto" w:fill="FFFFFF"/>
        </w:rPr>
        <w:t>监狱企业</w:t>
      </w:r>
      <w:r>
        <w:rPr>
          <w:rFonts w:hint="eastAsia" w:ascii="宋体" w:hAnsi="宋体" w:cs="仿宋_GB2312"/>
          <w:color w:val="000000" w:themeColor="text1"/>
          <w:sz w:val="21"/>
          <w:szCs w:val="21"/>
          <w:shd w:val="clear" w:color="auto" w:fill="FFFFFF"/>
        </w:rPr>
        <w:t>、</w:t>
      </w:r>
      <w:r>
        <w:rPr>
          <w:rFonts w:hint="eastAsia" w:ascii="宋体" w:hAnsi="宋体" w:cs="仿宋_GB2312"/>
          <w:color w:val="000000" w:themeColor="text1"/>
          <w:sz w:val="21"/>
          <w:szCs w:val="21"/>
          <w:u w:val="single"/>
          <w:shd w:val="clear" w:color="auto" w:fill="FFFFFF"/>
        </w:rPr>
        <w:t>残疾人福利性单位</w:t>
      </w:r>
      <w:r>
        <w:rPr>
          <w:rFonts w:hint="eastAsia" w:ascii="宋体" w:hAnsi="宋体" w:cs="仿宋_GB2312"/>
          <w:color w:val="000000" w:themeColor="text1"/>
          <w:sz w:val="21"/>
          <w:szCs w:val="21"/>
          <w:shd w:val="clear" w:color="auto" w:fill="FFFFFF"/>
        </w:rPr>
        <w:t>扶持等相关政府采购政策。</w:t>
      </w:r>
    </w:p>
    <w:p>
      <w:pPr>
        <w:pStyle w:val="21"/>
        <w:widowControl/>
        <w:shd w:val="clear" w:color="auto" w:fill="FFFFFF"/>
        <w:spacing w:line="360" w:lineRule="auto"/>
        <w:ind w:firstLine="420"/>
        <w:contextualSpacing/>
        <w:jc w:val="left"/>
        <w:rPr>
          <w:rFonts w:ascii="宋体" w:cs="黑体"/>
          <w:b/>
          <w:bCs/>
          <w:color w:val="000000" w:themeColor="text1"/>
          <w:sz w:val="21"/>
          <w:szCs w:val="21"/>
          <w:shd w:val="clear" w:color="auto" w:fill="FFFFFF"/>
        </w:rPr>
      </w:pPr>
      <w:r>
        <w:rPr>
          <w:rFonts w:hint="eastAsia" w:ascii="宋体" w:hAnsi="宋体" w:cs="黑体"/>
          <w:b/>
          <w:bCs/>
          <w:color w:val="000000" w:themeColor="text1"/>
          <w:sz w:val="21"/>
          <w:szCs w:val="21"/>
          <w:shd w:val="clear" w:color="auto" w:fill="FFFFFF"/>
        </w:rPr>
        <w:t>三、投标人资格要求</w:t>
      </w:r>
    </w:p>
    <w:p>
      <w:pPr>
        <w:pStyle w:val="21"/>
        <w:widowControl/>
        <w:shd w:val="clear" w:color="auto" w:fill="FFFFFF"/>
        <w:spacing w:line="360" w:lineRule="auto"/>
        <w:ind w:firstLine="420"/>
        <w:contextualSpacing/>
        <w:jc w:val="left"/>
        <w:rPr>
          <w:rFonts w:ascii="宋体" w:cs="仿宋_GB2312"/>
          <w:color w:val="000000" w:themeColor="text1"/>
          <w:sz w:val="21"/>
          <w:szCs w:val="21"/>
          <w:shd w:val="clear" w:color="auto" w:fill="FFFFFF"/>
        </w:rPr>
      </w:pPr>
      <w:r>
        <w:rPr>
          <w:rFonts w:hint="eastAsia" w:ascii="宋体" w:hAnsi="宋体" w:cs="仿宋_GB2312"/>
          <w:color w:val="000000" w:themeColor="text1"/>
          <w:sz w:val="21"/>
          <w:szCs w:val="21"/>
          <w:shd w:val="clear" w:color="auto" w:fill="FFFFFF"/>
        </w:rPr>
        <w:t>（一）符合《中华人民共和国政府采购法》第二十二条之规定；</w:t>
      </w:r>
    </w:p>
    <w:p>
      <w:pPr>
        <w:pStyle w:val="21"/>
        <w:widowControl/>
        <w:shd w:val="clear" w:color="auto" w:fill="FFFFFF"/>
        <w:spacing w:line="360" w:lineRule="auto"/>
        <w:ind w:firstLine="420"/>
        <w:contextualSpacing/>
        <w:jc w:val="left"/>
        <w:rPr>
          <w:rFonts w:ascii="宋体" w:cs="仿宋_GB2312"/>
          <w:color w:val="000000" w:themeColor="text1"/>
          <w:sz w:val="21"/>
          <w:szCs w:val="21"/>
          <w:shd w:val="clear" w:color="auto" w:fill="FFFFFF"/>
        </w:rPr>
      </w:pPr>
      <w:r>
        <w:rPr>
          <w:rFonts w:ascii="宋体" w:hAnsi="宋体" w:cs="仿宋_GB2312"/>
          <w:color w:val="000000" w:themeColor="text1"/>
          <w:sz w:val="21"/>
          <w:szCs w:val="21"/>
          <w:shd w:val="clear" w:color="auto" w:fill="FFFFFF"/>
        </w:rPr>
        <w:t>(</w:t>
      </w:r>
      <w:r>
        <w:rPr>
          <w:rFonts w:hint="eastAsia" w:ascii="宋体" w:hAnsi="宋体" w:cs="仿宋_GB2312"/>
          <w:color w:val="000000" w:themeColor="text1"/>
          <w:sz w:val="21"/>
          <w:szCs w:val="21"/>
          <w:shd w:val="clear" w:color="auto" w:fill="FFFFFF"/>
        </w:rPr>
        <w:t>二</w:t>
      </w:r>
      <w:r>
        <w:rPr>
          <w:rFonts w:ascii="宋体" w:hAnsi="宋体" w:cs="仿宋_GB2312"/>
          <w:color w:val="000000" w:themeColor="text1"/>
          <w:sz w:val="21"/>
          <w:szCs w:val="21"/>
          <w:shd w:val="clear" w:color="auto" w:fill="FFFFFF"/>
        </w:rPr>
        <w:t xml:space="preserve">) </w:t>
      </w:r>
      <w:r>
        <w:rPr>
          <w:rFonts w:hint="eastAsia" w:ascii="宋体" w:hAnsi="宋体" w:cs="仿宋_GB2312"/>
          <w:color w:val="000000" w:themeColor="text1"/>
          <w:sz w:val="21"/>
          <w:szCs w:val="21"/>
          <w:shd w:val="clear" w:color="auto" w:fill="FFFFFF"/>
        </w:rPr>
        <w:t>未被列入“信用中国”网站</w:t>
      </w:r>
      <w:r>
        <w:rPr>
          <w:rFonts w:ascii="宋体" w:hAnsi="宋体" w:cs="仿宋_GB2312"/>
          <w:color w:val="000000" w:themeColor="text1"/>
          <w:sz w:val="21"/>
          <w:szCs w:val="21"/>
          <w:shd w:val="clear" w:color="auto" w:fill="FFFFFF"/>
        </w:rPr>
        <w:t>(www.creditchina.gov.cn)</w:t>
      </w:r>
      <w:r>
        <w:rPr>
          <w:rFonts w:hint="eastAsia" w:ascii="宋体" w:hAnsi="宋体" w:cs="仿宋_GB2312"/>
          <w:color w:val="000000" w:themeColor="text1"/>
          <w:sz w:val="21"/>
          <w:szCs w:val="21"/>
          <w:shd w:val="clear" w:color="auto" w:fill="FFFFFF"/>
        </w:rPr>
        <w:t>失信被执行人、重大税收违法案件当事人名单、政府采购严重违法失信名单的投标人；“中国政府采购网”</w:t>
      </w:r>
      <w:r>
        <w:rPr>
          <w:rFonts w:ascii="宋体" w:hAnsi="宋体" w:cs="仿宋_GB2312"/>
          <w:color w:val="000000" w:themeColor="text1"/>
          <w:sz w:val="21"/>
          <w:szCs w:val="21"/>
          <w:shd w:val="clear" w:color="auto" w:fill="FFFFFF"/>
        </w:rPr>
        <w:t xml:space="preserve"> (www.ccgp.gov.cn)</w:t>
      </w:r>
      <w:r>
        <w:rPr>
          <w:rFonts w:hint="eastAsia" w:ascii="宋体" w:hAnsi="宋体" w:cs="仿宋_GB2312"/>
          <w:color w:val="000000" w:themeColor="text1"/>
          <w:sz w:val="21"/>
          <w:szCs w:val="21"/>
          <w:shd w:val="clear" w:color="auto" w:fill="FFFFFF"/>
        </w:rPr>
        <w:t>政府采购严重违法失信行为记录名单的投标人；</w:t>
      </w:r>
    </w:p>
    <w:p>
      <w:pPr>
        <w:pStyle w:val="21"/>
        <w:widowControl/>
        <w:shd w:val="clear" w:color="auto" w:fill="FFFFFF"/>
        <w:spacing w:line="360" w:lineRule="auto"/>
        <w:ind w:firstLine="420"/>
        <w:contextualSpacing/>
        <w:jc w:val="left"/>
        <w:rPr>
          <w:rFonts w:ascii="宋体" w:cs="仿宋_GB2312"/>
          <w:color w:val="000000" w:themeColor="text1"/>
          <w:sz w:val="21"/>
          <w:szCs w:val="21"/>
          <w:shd w:val="clear" w:color="auto" w:fill="FFFFFF"/>
        </w:rPr>
      </w:pPr>
      <w:r>
        <w:rPr>
          <w:rFonts w:hint="eastAsia" w:ascii="宋体" w:hAnsi="宋体" w:cs="仿宋_GB2312"/>
          <w:color w:val="000000" w:themeColor="text1"/>
          <w:sz w:val="21"/>
          <w:szCs w:val="21"/>
          <w:shd w:val="clear" w:color="auto" w:fill="FFFFFF"/>
        </w:rPr>
        <w:t>（三）本次招标不接受联合体投标。</w:t>
      </w:r>
    </w:p>
    <w:p>
      <w:pPr>
        <w:pStyle w:val="21"/>
        <w:widowControl/>
        <w:shd w:val="clear" w:color="auto" w:fill="FFFFFF"/>
        <w:spacing w:line="360" w:lineRule="auto"/>
        <w:ind w:firstLine="420"/>
        <w:contextualSpacing/>
        <w:jc w:val="left"/>
        <w:rPr>
          <w:rFonts w:ascii="宋体" w:cs="黑体"/>
          <w:b/>
          <w:bCs/>
          <w:color w:val="000000" w:themeColor="text1"/>
          <w:sz w:val="21"/>
          <w:szCs w:val="21"/>
          <w:shd w:val="clear" w:color="auto" w:fill="FFFFFF"/>
        </w:rPr>
      </w:pPr>
      <w:r>
        <w:rPr>
          <w:rFonts w:hint="eastAsia" w:ascii="宋体" w:hAnsi="宋体" w:cs="黑体"/>
          <w:b/>
          <w:bCs/>
          <w:color w:val="000000" w:themeColor="text1"/>
          <w:sz w:val="21"/>
          <w:szCs w:val="21"/>
          <w:shd w:val="clear" w:color="auto" w:fill="FFFFFF"/>
        </w:rPr>
        <w:t>四、招标文件的获取</w:t>
      </w:r>
    </w:p>
    <w:p>
      <w:pPr>
        <w:pStyle w:val="21"/>
        <w:widowControl/>
        <w:shd w:val="clear" w:color="auto" w:fill="FFFFFF"/>
        <w:spacing w:line="360" w:lineRule="auto"/>
        <w:ind w:firstLine="420"/>
        <w:contextualSpacing/>
        <w:jc w:val="left"/>
        <w:rPr>
          <w:rFonts w:ascii="宋体" w:cs="仿宋_GB2312"/>
          <w:color w:val="000000" w:themeColor="text1"/>
          <w:sz w:val="21"/>
          <w:szCs w:val="21"/>
          <w:shd w:val="clear" w:color="auto" w:fill="FFFFFF"/>
        </w:rPr>
      </w:pPr>
      <w:r>
        <w:rPr>
          <w:rFonts w:hint="eastAsia" w:ascii="宋体" w:hAnsi="宋体" w:cs="仿宋_GB2312"/>
          <w:color w:val="000000" w:themeColor="text1"/>
          <w:sz w:val="21"/>
          <w:szCs w:val="21"/>
          <w:shd w:val="clear" w:color="auto" w:fill="FFFFFF"/>
        </w:rPr>
        <w:t>（一）网上下载招标文件</w:t>
      </w:r>
    </w:p>
    <w:p>
      <w:pPr>
        <w:pStyle w:val="21"/>
        <w:widowControl/>
        <w:shd w:val="clear" w:color="auto" w:fill="FFFFFF"/>
        <w:spacing w:line="360" w:lineRule="auto"/>
        <w:ind w:firstLine="420"/>
        <w:contextualSpacing/>
        <w:jc w:val="left"/>
        <w:rPr>
          <w:rFonts w:ascii="宋体" w:cs="仿宋_GB2312"/>
          <w:color w:val="000000" w:themeColor="text1"/>
          <w:sz w:val="21"/>
          <w:szCs w:val="21"/>
          <w:shd w:val="clear" w:color="auto" w:fill="FFFFFF"/>
        </w:rPr>
      </w:pPr>
      <w:r>
        <w:rPr>
          <w:rFonts w:ascii="宋体" w:hAnsi="宋体" w:cs="仿宋_GB2312"/>
          <w:color w:val="000000" w:themeColor="text1"/>
          <w:sz w:val="21"/>
          <w:szCs w:val="21"/>
          <w:shd w:val="clear" w:color="auto" w:fill="FFFFFF"/>
        </w:rPr>
        <w:t>1</w:t>
      </w:r>
      <w:r>
        <w:rPr>
          <w:rFonts w:hint="eastAsia" w:ascii="宋体" w:hAnsi="宋体" w:cs="仿宋_GB2312"/>
          <w:color w:val="000000" w:themeColor="text1"/>
          <w:sz w:val="21"/>
          <w:szCs w:val="21"/>
          <w:shd w:val="clear" w:color="auto" w:fill="FFFFFF"/>
        </w:rPr>
        <w:t>、持</w:t>
      </w:r>
      <w:r>
        <w:rPr>
          <w:rFonts w:ascii="宋体" w:hAnsi="宋体" w:cs="仿宋_GB2312"/>
          <w:color w:val="000000" w:themeColor="text1"/>
          <w:sz w:val="21"/>
          <w:szCs w:val="21"/>
          <w:shd w:val="clear" w:color="auto" w:fill="FFFFFF"/>
        </w:rPr>
        <w:t>CA</w:t>
      </w:r>
      <w:r>
        <w:rPr>
          <w:rFonts w:hint="eastAsia" w:ascii="宋体" w:hAnsi="宋体" w:cs="仿宋_GB2312"/>
          <w:color w:val="000000" w:themeColor="text1"/>
          <w:sz w:val="21"/>
          <w:szCs w:val="21"/>
          <w:shd w:val="clear" w:color="auto" w:fill="FFFFFF"/>
        </w:rPr>
        <w:t>数字认证证书，登录《全国公共资源交易平台（河南省·许昌市）》“系统用户注册”入口</w:t>
      </w:r>
      <w:r>
        <w:rPr>
          <w:rFonts w:ascii="宋体" w:hAnsi="宋体" w:cs="仿宋_GB2312"/>
          <w:color w:val="000000" w:themeColor="text1"/>
          <w:sz w:val="21"/>
          <w:szCs w:val="21"/>
          <w:shd w:val="clear" w:color="auto" w:fill="FFFFFF"/>
        </w:rPr>
        <w:t>http://221.14.6.70:8088/ggzy/eps/public/RegistAllJcxx.html</w:t>
      </w:r>
      <w:r>
        <w:rPr>
          <w:rFonts w:hint="eastAsia" w:ascii="宋体" w:hAnsi="宋体" w:cs="仿宋_GB2312"/>
          <w:color w:val="000000" w:themeColor="text1"/>
          <w:sz w:val="21"/>
          <w:szCs w:val="21"/>
          <w:shd w:val="clear" w:color="auto" w:fill="FFFFFF"/>
        </w:rPr>
        <w:t>）进行免费注册登记（详见“常见问题解答</w:t>
      </w:r>
      <w:r>
        <w:rPr>
          <w:rFonts w:ascii="宋体" w:cs="仿宋_GB2312"/>
          <w:color w:val="000000" w:themeColor="text1"/>
          <w:sz w:val="21"/>
          <w:szCs w:val="21"/>
          <w:shd w:val="clear" w:color="auto" w:fill="FFFFFF"/>
        </w:rPr>
        <w:t>-</w:t>
      </w:r>
      <w:r>
        <w:rPr>
          <w:rFonts w:hint="eastAsia" w:ascii="宋体" w:hAnsi="宋体" w:cs="仿宋_GB2312"/>
          <w:color w:val="000000" w:themeColor="text1"/>
          <w:sz w:val="21"/>
          <w:szCs w:val="21"/>
          <w:shd w:val="clear" w:color="auto" w:fill="FFFFFF"/>
        </w:rPr>
        <w:t>诚信库网上注册相关资料下载”）；</w:t>
      </w:r>
    </w:p>
    <w:p>
      <w:pPr>
        <w:pStyle w:val="21"/>
        <w:widowControl/>
        <w:shd w:val="clear" w:color="auto" w:fill="FFFFFF"/>
        <w:spacing w:line="360" w:lineRule="auto"/>
        <w:ind w:firstLine="420"/>
        <w:contextualSpacing/>
        <w:jc w:val="left"/>
        <w:rPr>
          <w:rFonts w:ascii="宋体" w:cs="仿宋_GB2312"/>
          <w:color w:val="000000" w:themeColor="text1"/>
          <w:sz w:val="21"/>
          <w:szCs w:val="21"/>
          <w:shd w:val="clear" w:color="auto" w:fill="FFFFFF"/>
        </w:rPr>
      </w:pPr>
      <w:r>
        <w:rPr>
          <w:rFonts w:ascii="宋体" w:hAnsi="宋体" w:cs="仿宋_GB2312"/>
          <w:color w:val="000000" w:themeColor="text1"/>
          <w:sz w:val="21"/>
          <w:szCs w:val="21"/>
          <w:shd w:val="clear" w:color="auto" w:fill="FFFFFF"/>
        </w:rPr>
        <w:t>2</w:t>
      </w:r>
      <w:r>
        <w:rPr>
          <w:rFonts w:hint="eastAsia" w:ascii="宋体" w:hAnsi="宋体" w:cs="仿宋_GB2312"/>
          <w:color w:val="000000" w:themeColor="text1"/>
          <w:sz w:val="21"/>
          <w:szCs w:val="21"/>
          <w:shd w:val="clear" w:color="auto" w:fill="FFFFFF"/>
        </w:rPr>
        <w:t>、在投标截止时间前均可登录《全国公共资源交易平台（河南省·许昌市）》“投标人</w:t>
      </w:r>
      <w:r>
        <w:rPr>
          <w:rFonts w:ascii="宋体" w:hAnsi="宋体" w:cs="仿宋_GB2312"/>
          <w:color w:val="000000" w:themeColor="text1"/>
          <w:sz w:val="21"/>
          <w:szCs w:val="21"/>
          <w:shd w:val="clear" w:color="auto" w:fill="FFFFFF"/>
        </w:rPr>
        <w:t>/</w:t>
      </w:r>
      <w:r>
        <w:rPr>
          <w:rFonts w:hint="eastAsia" w:ascii="宋体" w:hAnsi="宋体" w:cs="仿宋_GB2312"/>
          <w:color w:val="000000" w:themeColor="text1"/>
          <w:sz w:val="21"/>
          <w:szCs w:val="21"/>
          <w:shd w:val="clear" w:color="auto" w:fill="FFFFFF"/>
        </w:rPr>
        <w:t>供应商登录”入口（</w:t>
      </w:r>
      <w:r>
        <w:rPr>
          <w:rFonts w:ascii="宋体" w:hAnsi="宋体" w:cs="仿宋_GB2312"/>
          <w:color w:val="000000" w:themeColor="text1"/>
          <w:sz w:val="21"/>
          <w:szCs w:val="21"/>
          <w:shd w:val="clear" w:color="auto" w:fill="FFFFFF"/>
        </w:rPr>
        <w:t>http://221.14.6.70:8088/ggzy/</w:t>
      </w:r>
      <w:r>
        <w:rPr>
          <w:rFonts w:hint="eastAsia" w:ascii="宋体" w:hAnsi="宋体" w:cs="仿宋_GB2312"/>
          <w:color w:val="000000" w:themeColor="text1"/>
          <w:sz w:val="21"/>
          <w:szCs w:val="21"/>
          <w:shd w:val="clear" w:color="auto" w:fill="FFFFFF"/>
        </w:rPr>
        <w:t>）自行下载招标文件（详见“常见问题解答</w:t>
      </w:r>
      <w:r>
        <w:rPr>
          <w:rFonts w:ascii="宋体" w:cs="仿宋_GB2312"/>
          <w:color w:val="000000" w:themeColor="text1"/>
          <w:sz w:val="21"/>
          <w:szCs w:val="21"/>
          <w:shd w:val="clear" w:color="auto" w:fill="FFFFFF"/>
        </w:rPr>
        <w:t>-</w:t>
      </w:r>
      <w:r>
        <w:rPr>
          <w:rFonts w:hint="eastAsia" w:ascii="宋体" w:hAnsi="宋体" w:cs="仿宋_GB2312"/>
          <w:color w:val="000000" w:themeColor="text1"/>
          <w:sz w:val="21"/>
          <w:szCs w:val="21"/>
          <w:shd w:val="clear" w:color="auto" w:fill="FFFFFF"/>
        </w:rPr>
        <w:t>交易系统操作手册”）。</w:t>
      </w:r>
    </w:p>
    <w:p>
      <w:pPr>
        <w:pStyle w:val="21"/>
        <w:widowControl/>
        <w:shd w:val="clear" w:color="auto" w:fill="FFFFFF"/>
        <w:spacing w:line="360" w:lineRule="auto"/>
        <w:ind w:firstLine="420"/>
        <w:contextualSpacing/>
        <w:jc w:val="left"/>
        <w:rPr>
          <w:rFonts w:ascii="宋体" w:cs="仿宋_GB2312"/>
          <w:color w:val="000000" w:themeColor="text1"/>
          <w:sz w:val="21"/>
          <w:szCs w:val="21"/>
          <w:shd w:val="clear" w:color="auto" w:fill="FFFFFF"/>
        </w:rPr>
      </w:pPr>
      <w:r>
        <w:rPr>
          <w:rFonts w:hint="eastAsia" w:ascii="宋体" w:hAnsi="宋体" w:cs="仿宋_GB2312"/>
          <w:color w:val="000000" w:themeColor="text1"/>
          <w:sz w:val="21"/>
          <w:szCs w:val="21"/>
          <w:shd w:val="clear" w:color="auto" w:fill="FFFFFF"/>
        </w:rPr>
        <w:t>（二）招标文件售价</w:t>
      </w:r>
      <w:r>
        <w:rPr>
          <w:rFonts w:ascii="宋体" w:hAnsi="宋体" w:cs="仿宋_GB2312"/>
          <w:color w:val="000000" w:themeColor="text1"/>
          <w:sz w:val="21"/>
          <w:szCs w:val="21"/>
          <w:u w:val="single"/>
          <w:shd w:val="clear" w:color="auto" w:fill="FFFFFF"/>
        </w:rPr>
        <w:t xml:space="preserve">   300  </w:t>
      </w:r>
      <w:r>
        <w:rPr>
          <w:rFonts w:ascii="宋体" w:hAnsi="宋体" w:cs="仿宋_GB2312"/>
          <w:color w:val="000000" w:themeColor="text1"/>
          <w:sz w:val="21"/>
          <w:szCs w:val="21"/>
          <w:shd w:val="clear" w:color="auto" w:fill="FFFFFF"/>
        </w:rPr>
        <w:t xml:space="preserve"> </w:t>
      </w:r>
      <w:r>
        <w:rPr>
          <w:rFonts w:hint="eastAsia" w:ascii="宋体" w:hAnsi="宋体" w:cs="仿宋_GB2312"/>
          <w:color w:val="000000" w:themeColor="text1"/>
          <w:sz w:val="21"/>
          <w:szCs w:val="21"/>
          <w:shd w:val="clear" w:color="auto" w:fill="FFFFFF"/>
        </w:rPr>
        <w:t>元</w:t>
      </w:r>
      <w:r>
        <w:rPr>
          <w:rFonts w:ascii="宋体" w:hAnsi="宋体" w:cs="仿宋_GB2312"/>
          <w:color w:val="000000" w:themeColor="text1"/>
          <w:sz w:val="21"/>
          <w:szCs w:val="21"/>
          <w:shd w:val="clear" w:color="auto" w:fill="FFFFFF"/>
        </w:rPr>
        <w:t>/</w:t>
      </w:r>
      <w:r>
        <w:rPr>
          <w:rFonts w:hint="eastAsia" w:ascii="宋体" w:hAnsi="宋体" w:cs="仿宋_GB2312"/>
          <w:color w:val="000000" w:themeColor="text1"/>
          <w:sz w:val="21"/>
          <w:szCs w:val="21"/>
          <w:shd w:val="clear" w:color="auto" w:fill="FFFFFF"/>
        </w:rPr>
        <w:t>套，投标人在递交投标文件时向采购代理机构交纳采购文件费用，售后不退。</w:t>
      </w:r>
    </w:p>
    <w:p>
      <w:pPr>
        <w:pStyle w:val="21"/>
        <w:widowControl/>
        <w:shd w:val="clear" w:color="auto" w:fill="FFFFFF"/>
        <w:spacing w:line="360" w:lineRule="auto"/>
        <w:ind w:firstLine="420"/>
        <w:contextualSpacing/>
        <w:jc w:val="left"/>
        <w:rPr>
          <w:rFonts w:ascii="宋体" w:cs="黑体"/>
          <w:b/>
          <w:bCs/>
          <w:color w:val="000000" w:themeColor="text1"/>
          <w:sz w:val="21"/>
          <w:szCs w:val="21"/>
          <w:shd w:val="clear" w:color="auto" w:fill="FFFFFF"/>
        </w:rPr>
      </w:pPr>
      <w:r>
        <w:rPr>
          <w:rFonts w:hint="eastAsia" w:ascii="宋体" w:hAnsi="宋体" w:cs="黑体"/>
          <w:b/>
          <w:bCs/>
          <w:color w:val="000000" w:themeColor="text1"/>
          <w:sz w:val="21"/>
          <w:szCs w:val="21"/>
          <w:shd w:val="clear" w:color="auto" w:fill="FFFFFF"/>
        </w:rPr>
        <w:t>五、投标截止时间、开标时间及地点</w:t>
      </w:r>
    </w:p>
    <w:p>
      <w:pPr>
        <w:pStyle w:val="21"/>
        <w:widowControl/>
        <w:shd w:val="clear" w:color="auto" w:fill="FFFFFF"/>
        <w:spacing w:line="360" w:lineRule="auto"/>
        <w:ind w:firstLine="420"/>
        <w:contextualSpacing/>
        <w:jc w:val="left"/>
        <w:rPr>
          <w:rFonts w:ascii="宋体" w:cs="仿宋_GB2312"/>
          <w:color w:val="000000" w:themeColor="text1"/>
          <w:sz w:val="21"/>
          <w:szCs w:val="21"/>
        </w:rPr>
      </w:pPr>
      <w:r>
        <w:rPr>
          <w:rFonts w:hint="eastAsia" w:ascii="宋体" w:hAnsi="宋体" w:cs="仿宋_GB2312"/>
          <w:color w:val="000000" w:themeColor="text1"/>
          <w:sz w:val="21"/>
          <w:szCs w:val="21"/>
        </w:rPr>
        <w:t>（一）投标截止及开标时间：</w:t>
      </w:r>
      <w:r>
        <w:rPr>
          <w:rFonts w:ascii="宋体" w:hAnsi="宋体" w:cs="仿宋_GB2312"/>
          <w:color w:val="000000" w:themeColor="text1"/>
          <w:sz w:val="21"/>
          <w:szCs w:val="21"/>
        </w:rPr>
        <w:t>2018</w:t>
      </w:r>
      <w:r>
        <w:rPr>
          <w:rFonts w:hint="eastAsia" w:ascii="宋体" w:hAnsi="宋体" w:cs="仿宋_GB2312"/>
          <w:color w:val="000000" w:themeColor="text1"/>
          <w:sz w:val="21"/>
          <w:szCs w:val="21"/>
        </w:rPr>
        <w:t>年</w:t>
      </w:r>
      <w:r>
        <w:rPr>
          <w:rFonts w:ascii="宋体" w:hAnsi="宋体" w:cs="仿宋_GB2312"/>
          <w:color w:val="000000" w:themeColor="text1"/>
          <w:sz w:val="21"/>
          <w:szCs w:val="21"/>
          <w:u w:val="single"/>
        </w:rPr>
        <w:t xml:space="preserve"> </w:t>
      </w:r>
      <w:r>
        <w:rPr>
          <w:rFonts w:hint="eastAsia" w:ascii="宋体" w:hAnsi="宋体" w:cs="仿宋_GB2312"/>
          <w:color w:val="000000" w:themeColor="text1"/>
          <w:sz w:val="21"/>
          <w:szCs w:val="21"/>
          <w:u w:val="single"/>
          <w:lang w:val="en-US" w:eastAsia="zh-CN"/>
        </w:rPr>
        <w:t>9</w:t>
      </w:r>
      <w:r>
        <w:rPr>
          <w:rFonts w:ascii="宋体" w:hAnsi="宋体" w:cs="仿宋_GB2312"/>
          <w:color w:val="000000" w:themeColor="text1"/>
          <w:sz w:val="21"/>
          <w:szCs w:val="21"/>
          <w:u w:val="single"/>
        </w:rPr>
        <w:t xml:space="preserve">  </w:t>
      </w:r>
      <w:r>
        <w:rPr>
          <w:rFonts w:hint="eastAsia" w:ascii="宋体" w:hAnsi="宋体" w:cs="仿宋_GB2312"/>
          <w:color w:val="000000" w:themeColor="text1"/>
          <w:sz w:val="21"/>
          <w:szCs w:val="21"/>
        </w:rPr>
        <w:t>月</w:t>
      </w:r>
      <w:r>
        <w:rPr>
          <w:rFonts w:ascii="宋体" w:hAnsi="宋体" w:cs="仿宋_GB2312"/>
          <w:color w:val="000000" w:themeColor="text1"/>
          <w:sz w:val="21"/>
          <w:szCs w:val="21"/>
          <w:u w:val="single"/>
        </w:rPr>
        <w:t xml:space="preserve">  </w:t>
      </w:r>
      <w:r>
        <w:rPr>
          <w:rFonts w:hint="eastAsia" w:ascii="宋体" w:hAnsi="宋体" w:cs="仿宋_GB2312"/>
          <w:color w:val="000000" w:themeColor="text1"/>
          <w:sz w:val="21"/>
          <w:szCs w:val="21"/>
          <w:u w:val="single"/>
          <w:lang w:val="en-US" w:eastAsia="zh-CN"/>
        </w:rPr>
        <w:t>7</w:t>
      </w:r>
      <w:r>
        <w:rPr>
          <w:rFonts w:ascii="宋体" w:hAnsi="宋体" w:cs="仿宋_GB2312"/>
          <w:color w:val="000000" w:themeColor="text1"/>
          <w:sz w:val="21"/>
          <w:szCs w:val="21"/>
          <w:u w:val="single"/>
        </w:rPr>
        <w:t xml:space="preserve">  </w:t>
      </w:r>
      <w:r>
        <w:rPr>
          <w:rFonts w:hint="eastAsia" w:ascii="宋体" w:hAnsi="宋体" w:cs="仿宋_GB2312"/>
          <w:color w:val="000000" w:themeColor="text1"/>
          <w:sz w:val="21"/>
          <w:szCs w:val="21"/>
        </w:rPr>
        <w:t>日</w:t>
      </w:r>
      <w:r>
        <w:rPr>
          <w:rFonts w:ascii="宋体" w:hAnsi="宋体" w:cs="仿宋_GB2312"/>
          <w:color w:val="000000" w:themeColor="text1"/>
          <w:sz w:val="21"/>
          <w:szCs w:val="21"/>
          <w:u w:val="single"/>
        </w:rPr>
        <w:t xml:space="preserve">  </w:t>
      </w:r>
      <w:r>
        <w:rPr>
          <w:rFonts w:hint="eastAsia" w:ascii="宋体" w:hAnsi="宋体" w:cs="仿宋_GB2312"/>
          <w:color w:val="000000" w:themeColor="text1"/>
          <w:sz w:val="21"/>
          <w:szCs w:val="21"/>
          <w:u w:val="single"/>
          <w:lang w:val="en-US" w:eastAsia="zh-CN"/>
        </w:rPr>
        <w:t>9</w:t>
      </w:r>
      <w:r>
        <w:rPr>
          <w:rFonts w:ascii="宋体" w:hAnsi="宋体" w:cs="仿宋_GB2312"/>
          <w:color w:val="000000" w:themeColor="text1"/>
          <w:sz w:val="21"/>
          <w:szCs w:val="21"/>
          <w:u w:val="single"/>
        </w:rPr>
        <w:t xml:space="preserve"> </w:t>
      </w:r>
      <w:r>
        <w:rPr>
          <w:rFonts w:hint="eastAsia" w:ascii="宋体" w:hAnsi="宋体" w:cs="仿宋_GB2312"/>
          <w:color w:val="000000" w:themeColor="text1"/>
          <w:sz w:val="21"/>
          <w:szCs w:val="21"/>
        </w:rPr>
        <w:t>时</w:t>
      </w:r>
      <w:r>
        <w:rPr>
          <w:rFonts w:ascii="宋体" w:hAnsi="宋体" w:cs="仿宋_GB2312"/>
          <w:color w:val="000000" w:themeColor="text1"/>
          <w:sz w:val="21"/>
          <w:szCs w:val="21"/>
          <w:u w:val="single"/>
        </w:rPr>
        <w:t xml:space="preserve"> </w:t>
      </w:r>
      <w:r>
        <w:rPr>
          <w:rFonts w:hint="eastAsia" w:ascii="宋体" w:hAnsi="宋体" w:cs="仿宋_GB2312"/>
          <w:color w:val="000000" w:themeColor="text1"/>
          <w:sz w:val="21"/>
          <w:szCs w:val="21"/>
          <w:u w:val="single"/>
          <w:lang w:val="en-US" w:eastAsia="zh-CN"/>
        </w:rPr>
        <w:t>30</w:t>
      </w:r>
      <w:r>
        <w:rPr>
          <w:rFonts w:ascii="宋体" w:hAnsi="宋体" w:cs="仿宋_GB2312"/>
          <w:color w:val="000000" w:themeColor="text1"/>
          <w:sz w:val="21"/>
          <w:szCs w:val="21"/>
          <w:u w:val="single"/>
        </w:rPr>
        <w:t xml:space="preserve">  </w:t>
      </w:r>
      <w:r>
        <w:rPr>
          <w:rFonts w:hint="eastAsia" w:ascii="宋体" w:hAnsi="宋体" w:cs="仿宋_GB2312"/>
          <w:color w:val="000000" w:themeColor="text1"/>
          <w:sz w:val="21"/>
          <w:szCs w:val="21"/>
        </w:rPr>
        <w:t>分（北京时间），逾期提交或不符合规定的投标文件不予接受。</w:t>
      </w:r>
    </w:p>
    <w:p>
      <w:pPr>
        <w:pStyle w:val="21"/>
        <w:widowControl/>
        <w:shd w:val="clear" w:color="auto" w:fill="FFFFFF"/>
        <w:spacing w:line="360" w:lineRule="auto"/>
        <w:ind w:firstLine="420"/>
        <w:contextualSpacing/>
        <w:jc w:val="left"/>
        <w:rPr>
          <w:rFonts w:ascii="宋体" w:cs="仿宋_GB2312"/>
          <w:color w:val="000000" w:themeColor="text1"/>
          <w:sz w:val="21"/>
          <w:szCs w:val="21"/>
        </w:rPr>
      </w:pPr>
      <w:r>
        <w:rPr>
          <w:rFonts w:hint="eastAsia" w:ascii="宋体" w:hAnsi="宋体" w:cs="仿宋_GB2312"/>
          <w:color w:val="000000" w:themeColor="text1"/>
          <w:sz w:val="21"/>
          <w:szCs w:val="21"/>
        </w:rPr>
        <w:t>（二）开标地点：许昌市公共资源交易中心（</w:t>
      </w:r>
      <w:r>
        <w:rPr>
          <w:rFonts w:hint="eastAsia" w:ascii="宋体" w:hAnsi="宋体" w:cs="Arial"/>
          <w:color w:val="000000" w:themeColor="text1"/>
          <w:sz w:val="21"/>
          <w:szCs w:val="21"/>
        </w:rPr>
        <w:t>龙兴路与竹林路交汇处</w:t>
      </w:r>
      <w:r>
        <w:rPr>
          <w:rFonts w:hint="eastAsia" w:ascii="宋体" w:hAnsi="宋体" w:cs="仿宋_GB2312"/>
          <w:color w:val="000000" w:themeColor="text1"/>
          <w:sz w:val="21"/>
          <w:szCs w:val="21"/>
        </w:rPr>
        <w:t>公共资源大厦）三楼开标</w:t>
      </w:r>
      <w:r>
        <w:rPr>
          <w:rFonts w:ascii="宋体" w:hAnsi="宋体" w:cs="仿宋_GB2312"/>
          <w:color w:val="000000" w:themeColor="text1"/>
          <w:sz w:val="21"/>
          <w:szCs w:val="21"/>
          <w:u w:val="single"/>
        </w:rPr>
        <w:t xml:space="preserve">  </w:t>
      </w:r>
      <w:r>
        <w:rPr>
          <w:rFonts w:hint="eastAsia" w:ascii="宋体" w:hAnsi="宋体" w:cs="仿宋_GB2312"/>
          <w:color w:val="000000" w:themeColor="text1"/>
          <w:sz w:val="21"/>
          <w:szCs w:val="21"/>
          <w:u w:val="single"/>
          <w:lang w:eastAsia="zh-CN"/>
        </w:rPr>
        <w:t>一</w:t>
      </w:r>
      <w:r>
        <w:rPr>
          <w:rFonts w:ascii="宋体" w:hAnsi="宋体" w:cs="仿宋_GB2312"/>
          <w:color w:val="000000" w:themeColor="text1"/>
          <w:sz w:val="21"/>
          <w:szCs w:val="21"/>
          <w:u w:val="single"/>
        </w:rPr>
        <w:t xml:space="preserve">  </w:t>
      </w:r>
      <w:r>
        <w:rPr>
          <w:rFonts w:hint="eastAsia" w:ascii="宋体" w:hAnsi="宋体" w:cs="仿宋_GB2312"/>
          <w:color w:val="000000" w:themeColor="text1"/>
          <w:sz w:val="21"/>
          <w:szCs w:val="21"/>
        </w:rPr>
        <w:t>室。</w:t>
      </w:r>
    </w:p>
    <w:p>
      <w:pPr>
        <w:pStyle w:val="21"/>
        <w:widowControl/>
        <w:shd w:val="clear" w:color="auto" w:fill="FFFFFF"/>
        <w:spacing w:line="360" w:lineRule="auto"/>
        <w:ind w:firstLine="420"/>
        <w:contextualSpacing/>
        <w:jc w:val="left"/>
        <w:rPr>
          <w:rFonts w:ascii="宋体" w:cs="仿宋_GB2312"/>
          <w:color w:val="000000" w:themeColor="text1"/>
          <w:sz w:val="21"/>
          <w:szCs w:val="21"/>
        </w:rPr>
      </w:pPr>
      <w:r>
        <w:rPr>
          <w:rFonts w:hint="eastAsia" w:ascii="宋体" w:hAnsi="宋体" w:cs="仿宋_GB2312"/>
          <w:color w:val="000000" w:themeColor="text1"/>
          <w:sz w:val="21"/>
          <w:szCs w:val="21"/>
        </w:rPr>
        <w:t>（三）本项目为全流程电子化交易项目，投标人须提交电子投标文件和纸质投标文件。</w:t>
      </w:r>
    </w:p>
    <w:p>
      <w:pPr>
        <w:pStyle w:val="21"/>
        <w:widowControl/>
        <w:shd w:val="clear" w:color="auto" w:fill="FFFFFF"/>
        <w:spacing w:line="360" w:lineRule="auto"/>
        <w:ind w:firstLine="420"/>
        <w:contextualSpacing/>
        <w:jc w:val="left"/>
        <w:rPr>
          <w:rFonts w:ascii="宋体" w:cs="仿宋_GB2312"/>
          <w:color w:val="000000" w:themeColor="text1"/>
          <w:sz w:val="21"/>
          <w:szCs w:val="21"/>
        </w:rPr>
      </w:pPr>
      <w:r>
        <w:rPr>
          <w:rFonts w:ascii="宋体" w:hAnsi="宋体" w:cs="仿宋_GB2312"/>
          <w:color w:val="000000" w:themeColor="text1"/>
          <w:sz w:val="21"/>
          <w:szCs w:val="21"/>
        </w:rPr>
        <w:t>1</w:t>
      </w:r>
      <w:r>
        <w:rPr>
          <w:rFonts w:hint="eastAsia" w:ascii="宋体" w:hAnsi="宋体" w:cs="仿宋_GB2312"/>
          <w:color w:val="000000" w:themeColor="text1"/>
          <w:sz w:val="21"/>
          <w:szCs w:val="21"/>
        </w:rPr>
        <w:t>、加密电子投标文件</w:t>
      </w:r>
      <w:r>
        <w:rPr>
          <w:rFonts w:hint="eastAsia" w:ascii="宋体" w:hAnsi="宋体" w:cs="宋体"/>
          <w:color w:val="000000" w:themeColor="text1"/>
          <w:sz w:val="21"/>
          <w:szCs w:val="21"/>
        </w:rPr>
        <w:t>（</w:t>
      </w:r>
      <w:r>
        <w:rPr>
          <w:rFonts w:ascii="宋体" w:hAnsi="宋体"/>
          <w:color w:val="000000" w:themeColor="text1"/>
          <w:sz w:val="21"/>
          <w:szCs w:val="21"/>
        </w:rPr>
        <w:t>.file</w:t>
      </w:r>
      <w:r>
        <w:rPr>
          <w:rFonts w:hint="eastAsia" w:ascii="宋体" w:hAnsi="宋体" w:cs="宋体"/>
          <w:color w:val="000000" w:themeColor="text1"/>
          <w:sz w:val="21"/>
          <w:szCs w:val="21"/>
        </w:rPr>
        <w:t>格式）须</w:t>
      </w:r>
      <w:r>
        <w:rPr>
          <w:rFonts w:hint="eastAsia" w:ascii="宋体" w:hAnsi="宋体" w:cs="仿宋_GB2312"/>
          <w:color w:val="000000" w:themeColor="text1"/>
          <w:sz w:val="21"/>
          <w:szCs w:val="21"/>
        </w:rPr>
        <w:t>在投标截止时间（开标时间）前通过《全国公共资源交易平台</w:t>
      </w:r>
      <w:r>
        <w:rPr>
          <w:rFonts w:ascii="宋体" w:hAnsi="宋体" w:cs="仿宋_GB2312"/>
          <w:color w:val="000000" w:themeColor="text1"/>
          <w:sz w:val="21"/>
          <w:szCs w:val="21"/>
        </w:rPr>
        <w:t>(</w:t>
      </w:r>
      <w:r>
        <w:rPr>
          <w:rFonts w:hint="eastAsia" w:ascii="宋体" w:hAnsi="宋体" w:cs="仿宋_GB2312"/>
          <w:color w:val="000000" w:themeColor="text1"/>
          <w:sz w:val="21"/>
          <w:szCs w:val="21"/>
        </w:rPr>
        <w:t>河南省</w:t>
      </w:r>
      <w:r>
        <w:rPr>
          <w:rFonts w:hint="eastAsia" w:ascii="MS Mincho" w:hAnsi="MS Mincho" w:eastAsia="MS Mincho" w:cs="MS Mincho"/>
          <w:color w:val="000000" w:themeColor="text1"/>
          <w:sz w:val="21"/>
          <w:szCs w:val="21"/>
        </w:rPr>
        <w:t>▪</w:t>
      </w:r>
      <w:r>
        <w:rPr>
          <w:rFonts w:hint="eastAsia" w:ascii="宋体" w:hAnsi="宋体" w:cs="宋体"/>
          <w:color w:val="000000" w:themeColor="text1"/>
          <w:sz w:val="21"/>
          <w:szCs w:val="21"/>
        </w:rPr>
        <w:t>许昌市</w:t>
      </w:r>
      <w:r>
        <w:rPr>
          <w:rFonts w:ascii="宋体" w:hAnsi="宋体" w:cs="仿宋_GB2312"/>
          <w:color w:val="000000" w:themeColor="text1"/>
          <w:sz w:val="21"/>
          <w:szCs w:val="21"/>
        </w:rPr>
        <w:t>)</w:t>
      </w:r>
      <w:r>
        <w:rPr>
          <w:rFonts w:hint="eastAsia" w:ascii="宋体" w:hAnsi="宋体" w:cs="仿宋_GB2312"/>
          <w:color w:val="000000" w:themeColor="text1"/>
          <w:sz w:val="21"/>
          <w:szCs w:val="21"/>
        </w:rPr>
        <w:t>》公共资源交易系统成功上传。</w:t>
      </w:r>
    </w:p>
    <w:p>
      <w:pPr>
        <w:pStyle w:val="21"/>
        <w:widowControl/>
        <w:shd w:val="clear" w:color="auto" w:fill="FFFFFF"/>
        <w:spacing w:line="360" w:lineRule="auto"/>
        <w:ind w:firstLine="420"/>
        <w:contextualSpacing/>
        <w:jc w:val="left"/>
        <w:rPr>
          <w:rFonts w:ascii="宋体" w:cs="仿宋_GB2312"/>
          <w:color w:val="000000" w:themeColor="text1"/>
          <w:sz w:val="21"/>
          <w:szCs w:val="21"/>
          <w:shd w:val="pct10" w:color="auto" w:fill="FFFFFF"/>
        </w:rPr>
      </w:pPr>
      <w:r>
        <w:rPr>
          <w:rFonts w:ascii="宋体" w:hAnsi="宋体" w:cs="仿宋_GB2312"/>
          <w:color w:val="000000" w:themeColor="text1"/>
          <w:sz w:val="21"/>
          <w:szCs w:val="21"/>
        </w:rPr>
        <w:t>2</w:t>
      </w:r>
      <w:r>
        <w:rPr>
          <w:rFonts w:hint="eastAsia" w:ascii="宋体" w:hAnsi="宋体" w:cs="仿宋_GB2312"/>
          <w:color w:val="000000" w:themeColor="text1"/>
          <w:sz w:val="21"/>
          <w:szCs w:val="21"/>
        </w:rPr>
        <w:t>、纸质投标文件（正本、副本各</w:t>
      </w:r>
      <w:r>
        <w:rPr>
          <w:rFonts w:ascii="宋体" w:hAnsi="宋体" w:cs="仿宋_GB2312"/>
          <w:color w:val="000000" w:themeColor="text1"/>
          <w:sz w:val="21"/>
          <w:szCs w:val="21"/>
        </w:rPr>
        <w:t>1</w:t>
      </w:r>
      <w:r>
        <w:rPr>
          <w:rFonts w:hint="eastAsia" w:ascii="宋体" w:hAnsi="宋体" w:cs="仿宋_GB2312"/>
          <w:color w:val="000000" w:themeColor="text1"/>
          <w:sz w:val="21"/>
          <w:szCs w:val="21"/>
        </w:rPr>
        <w:t>份）和备份文件</w:t>
      </w:r>
      <w:r>
        <w:rPr>
          <w:rFonts w:ascii="宋体" w:hAnsi="宋体" w:cs="仿宋_GB2312"/>
          <w:color w:val="000000" w:themeColor="text1"/>
          <w:sz w:val="21"/>
          <w:szCs w:val="21"/>
        </w:rPr>
        <w:t>1</w:t>
      </w:r>
      <w:r>
        <w:rPr>
          <w:rFonts w:hint="eastAsia" w:ascii="宋体" w:hAnsi="宋体" w:cs="仿宋_GB2312"/>
          <w:color w:val="000000" w:themeColor="text1"/>
          <w:sz w:val="21"/>
          <w:szCs w:val="21"/>
        </w:rPr>
        <w:t>份</w:t>
      </w:r>
      <w:r>
        <w:rPr>
          <w:rFonts w:hint="eastAsia" w:hAnsi="宋体"/>
          <w:color w:val="000000" w:themeColor="text1"/>
          <w:sz w:val="21"/>
          <w:szCs w:val="21"/>
        </w:rPr>
        <w:t>（使用电子介质存储）</w:t>
      </w:r>
      <w:r>
        <w:rPr>
          <w:rFonts w:hint="eastAsia" w:ascii="宋体" w:hAnsi="宋体" w:cs="仿宋_GB2312"/>
          <w:color w:val="000000" w:themeColor="text1"/>
          <w:sz w:val="21"/>
          <w:szCs w:val="21"/>
        </w:rPr>
        <w:t>在投标截止时间（开标时间）前递交至本项目开标地点。</w:t>
      </w:r>
    </w:p>
    <w:p>
      <w:pPr>
        <w:pStyle w:val="21"/>
        <w:widowControl/>
        <w:shd w:val="clear" w:color="auto" w:fill="FFFFFF"/>
        <w:spacing w:line="360" w:lineRule="auto"/>
        <w:ind w:firstLine="420"/>
        <w:contextualSpacing/>
        <w:jc w:val="left"/>
        <w:rPr>
          <w:rFonts w:ascii="宋体" w:cs="黑体"/>
          <w:b/>
          <w:bCs/>
          <w:color w:val="000000" w:themeColor="text1"/>
          <w:sz w:val="21"/>
          <w:szCs w:val="21"/>
          <w:shd w:val="clear" w:color="auto" w:fill="FFFFFF"/>
        </w:rPr>
      </w:pPr>
      <w:r>
        <w:rPr>
          <w:rFonts w:hint="eastAsia" w:ascii="宋体" w:hAnsi="宋体" w:cs="黑体"/>
          <w:b/>
          <w:bCs/>
          <w:color w:val="000000" w:themeColor="text1"/>
          <w:sz w:val="21"/>
          <w:szCs w:val="21"/>
          <w:shd w:val="clear" w:color="auto" w:fill="FFFFFF"/>
        </w:rPr>
        <w:t>六、本次招标公告同时在《中国政府采购网》、《河南省政府采购网》、《许昌市政府采购网》、《全国公共资源交易平台（河南省·许昌市）》发布。</w:t>
      </w:r>
    </w:p>
    <w:p>
      <w:pPr>
        <w:pStyle w:val="21"/>
        <w:widowControl/>
        <w:shd w:val="clear" w:color="auto" w:fill="FFFFFF"/>
        <w:spacing w:line="360" w:lineRule="auto"/>
        <w:ind w:firstLine="420"/>
        <w:contextualSpacing/>
        <w:jc w:val="left"/>
        <w:rPr>
          <w:rFonts w:ascii="宋体" w:cs="黑体"/>
          <w:b/>
          <w:bCs/>
          <w:color w:val="000000" w:themeColor="text1"/>
          <w:sz w:val="21"/>
          <w:szCs w:val="21"/>
          <w:shd w:val="clear" w:color="auto" w:fill="FFFFFF"/>
        </w:rPr>
      </w:pPr>
      <w:r>
        <w:rPr>
          <w:rFonts w:hint="eastAsia" w:ascii="宋体" w:hAnsi="宋体" w:cs="黑体"/>
          <w:b/>
          <w:bCs/>
          <w:color w:val="000000" w:themeColor="text1"/>
          <w:sz w:val="21"/>
          <w:szCs w:val="21"/>
          <w:shd w:val="clear" w:color="auto" w:fill="FFFFFF"/>
        </w:rPr>
        <w:t>七、公告期限</w:t>
      </w:r>
    </w:p>
    <w:p>
      <w:pPr>
        <w:pStyle w:val="21"/>
        <w:widowControl/>
        <w:shd w:val="clear" w:color="auto" w:fill="FFFFFF"/>
        <w:spacing w:line="360" w:lineRule="auto"/>
        <w:ind w:firstLine="420"/>
        <w:contextualSpacing/>
        <w:jc w:val="left"/>
        <w:rPr>
          <w:rFonts w:ascii="宋体" w:cs="仿宋_GB2312"/>
          <w:color w:val="000000" w:themeColor="text1"/>
          <w:sz w:val="21"/>
          <w:szCs w:val="21"/>
        </w:rPr>
      </w:pPr>
      <w:r>
        <w:rPr>
          <w:rFonts w:hint="eastAsia" w:ascii="宋体" w:hAnsi="宋体" w:cs="仿宋_GB2312"/>
          <w:color w:val="000000" w:themeColor="text1"/>
          <w:sz w:val="21"/>
          <w:szCs w:val="21"/>
        </w:rPr>
        <w:t>本招标公告自发布之日起公告期限为</w:t>
      </w:r>
      <w:r>
        <w:rPr>
          <w:rFonts w:ascii="宋体" w:hAnsi="宋体" w:cs="仿宋_GB2312"/>
          <w:color w:val="000000" w:themeColor="text1"/>
          <w:sz w:val="21"/>
          <w:szCs w:val="21"/>
        </w:rPr>
        <w:t>5</w:t>
      </w:r>
      <w:r>
        <w:rPr>
          <w:rFonts w:hint="eastAsia" w:ascii="宋体" w:hAnsi="宋体" w:cs="仿宋_GB2312"/>
          <w:color w:val="000000" w:themeColor="text1"/>
          <w:sz w:val="21"/>
          <w:szCs w:val="21"/>
        </w:rPr>
        <w:t>个工作日。</w:t>
      </w:r>
    </w:p>
    <w:p>
      <w:pPr>
        <w:pStyle w:val="21"/>
        <w:widowControl/>
        <w:shd w:val="clear" w:color="auto" w:fill="FFFFFF"/>
        <w:spacing w:line="360" w:lineRule="auto"/>
        <w:ind w:firstLine="420"/>
        <w:contextualSpacing/>
        <w:jc w:val="left"/>
        <w:rPr>
          <w:rFonts w:ascii="宋体" w:cs="黑体"/>
          <w:b/>
          <w:bCs/>
          <w:color w:val="000000" w:themeColor="text1"/>
          <w:sz w:val="21"/>
          <w:szCs w:val="21"/>
        </w:rPr>
      </w:pPr>
      <w:r>
        <w:rPr>
          <w:rFonts w:hint="eastAsia" w:ascii="宋体" w:hAnsi="宋体" w:cs="黑体"/>
          <w:b/>
          <w:bCs/>
          <w:color w:val="000000" w:themeColor="text1"/>
          <w:sz w:val="21"/>
          <w:szCs w:val="21"/>
        </w:rPr>
        <w:t>八、联系方式</w:t>
      </w:r>
    </w:p>
    <w:p>
      <w:pPr>
        <w:pStyle w:val="21"/>
        <w:widowControl/>
        <w:shd w:val="clear" w:color="auto" w:fill="FFFFFF"/>
        <w:spacing w:line="360" w:lineRule="auto"/>
        <w:ind w:firstLine="420"/>
        <w:contextualSpacing/>
        <w:jc w:val="left"/>
        <w:rPr>
          <w:rFonts w:ascii="宋体" w:cs="仿宋_GB2312"/>
          <w:color w:val="000000" w:themeColor="text1"/>
          <w:sz w:val="21"/>
          <w:szCs w:val="21"/>
        </w:rPr>
      </w:pPr>
      <w:r>
        <w:rPr>
          <w:rFonts w:hint="eastAsia" w:ascii="宋体" w:hAnsi="宋体" w:cs="仿宋_GB2312"/>
          <w:color w:val="000000" w:themeColor="text1"/>
          <w:sz w:val="21"/>
          <w:szCs w:val="21"/>
        </w:rPr>
        <w:t>采购人：许昌市东城区综合执法局</w:t>
      </w:r>
    </w:p>
    <w:p>
      <w:pPr>
        <w:pStyle w:val="21"/>
        <w:widowControl/>
        <w:shd w:val="clear" w:color="auto" w:fill="FFFFFF"/>
        <w:spacing w:line="360" w:lineRule="auto"/>
        <w:ind w:firstLine="420"/>
        <w:contextualSpacing/>
        <w:jc w:val="left"/>
        <w:rPr>
          <w:rFonts w:ascii="宋体" w:cs="仿宋_GB2312"/>
          <w:color w:val="000000" w:themeColor="text1"/>
          <w:sz w:val="21"/>
          <w:szCs w:val="21"/>
        </w:rPr>
      </w:pPr>
      <w:r>
        <w:rPr>
          <w:rFonts w:hint="eastAsia" w:ascii="宋体" w:hAnsi="宋体" w:cs="仿宋_GB2312"/>
          <w:color w:val="000000" w:themeColor="text1"/>
          <w:sz w:val="21"/>
          <w:szCs w:val="21"/>
        </w:rPr>
        <w:t>地</w:t>
      </w:r>
      <w:r>
        <w:rPr>
          <w:rFonts w:ascii="宋体" w:hAnsi="宋体" w:cs="仿宋_GB2312"/>
          <w:color w:val="000000" w:themeColor="text1"/>
          <w:sz w:val="21"/>
          <w:szCs w:val="21"/>
        </w:rPr>
        <w:t xml:space="preserve"> </w:t>
      </w:r>
      <w:r>
        <w:rPr>
          <w:rFonts w:hint="eastAsia" w:ascii="宋体" w:hAnsi="宋体" w:cs="仿宋_GB2312"/>
          <w:color w:val="000000" w:themeColor="text1"/>
          <w:sz w:val="21"/>
          <w:szCs w:val="21"/>
        </w:rPr>
        <w:t>址：许昌市东城区新兴路东段</w:t>
      </w:r>
    </w:p>
    <w:p>
      <w:pPr>
        <w:pStyle w:val="21"/>
        <w:widowControl/>
        <w:shd w:val="clear" w:color="auto" w:fill="FFFFFF"/>
        <w:spacing w:line="360" w:lineRule="auto"/>
        <w:ind w:firstLine="420"/>
        <w:contextualSpacing/>
        <w:jc w:val="left"/>
        <w:rPr>
          <w:rFonts w:ascii="宋体" w:cs="仿宋_GB2312"/>
          <w:color w:val="000000" w:themeColor="text1"/>
          <w:sz w:val="21"/>
          <w:szCs w:val="21"/>
        </w:rPr>
      </w:pPr>
      <w:r>
        <w:rPr>
          <w:rFonts w:hint="eastAsia" w:ascii="宋体" w:hAnsi="宋体" w:cs="仿宋_GB2312"/>
          <w:color w:val="000000" w:themeColor="text1"/>
          <w:sz w:val="21"/>
          <w:szCs w:val="21"/>
        </w:rPr>
        <w:t>联系人：朱聪聪</w:t>
      </w:r>
      <w:r>
        <w:rPr>
          <w:rFonts w:ascii="宋体" w:hAnsi="宋体" w:cs="仿宋_GB2312"/>
          <w:color w:val="000000" w:themeColor="text1"/>
          <w:sz w:val="21"/>
          <w:szCs w:val="21"/>
        </w:rPr>
        <w:t xml:space="preserve">      </w:t>
      </w:r>
      <w:r>
        <w:rPr>
          <w:rFonts w:hint="eastAsia" w:ascii="宋体" w:hAnsi="宋体" w:cs="仿宋_GB2312"/>
          <w:color w:val="000000" w:themeColor="text1"/>
          <w:sz w:val="21"/>
          <w:szCs w:val="21"/>
        </w:rPr>
        <w:t>联系电话：</w:t>
      </w:r>
      <w:r>
        <w:rPr>
          <w:rFonts w:ascii="宋体" w:hAnsi="宋体" w:cs="仿宋_GB2312"/>
          <w:color w:val="000000" w:themeColor="text1"/>
          <w:sz w:val="21"/>
          <w:szCs w:val="21"/>
        </w:rPr>
        <w:t>0374-2956</w:t>
      </w:r>
      <w:r>
        <w:rPr>
          <w:rFonts w:hint="eastAsia" w:ascii="宋体" w:hAnsi="宋体" w:cs="仿宋_GB2312"/>
          <w:color w:val="000000" w:themeColor="text1"/>
          <w:sz w:val="21"/>
          <w:szCs w:val="21"/>
          <w:lang w:val="en-US" w:eastAsia="zh-CN"/>
        </w:rPr>
        <w:t>8</w:t>
      </w:r>
      <w:r>
        <w:rPr>
          <w:rFonts w:ascii="宋体" w:hAnsi="宋体" w:cs="仿宋_GB2312"/>
          <w:color w:val="000000" w:themeColor="text1"/>
          <w:sz w:val="21"/>
          <w:szCs w:val="21"/>
        </w:rPr>
        <w:t>28</w:t>
      </w:r>
    </w:p>
    <w:p>
      <w:pPr>
        <w:pStyle w:val="21"/>
        <w:widowControl/>
        <w:shd w:val="clear" w:color="auto" w:fill="FFFFFF"/>
        <w:spacing w:line="360" w:lineRule="auto"/>
        <w:ind w:firstLine="420"/>
        <w:contextualSpacing/>
        <w:jc w:val="left"/>
        <w:rPr>
          <w:rFonts w:ascii="宋体" w:hAnsi="宋体" w:cs="仿宋_GB2312"/>
          <w:color w:val="000000" w:themeColor="text1"/>
          <w:sz w:val="21"/>
          <w:szCs w:val="21"/>
        </w:rPr>
      </w:pPr>
      <w:r>
        <w:rPr>
          <w:rFonts w:hint="eastAsia" w:ascii="宋体" w:hAnsi="宋体" w:cs="仿宋_GB2312"/>
          <w:color w:val="000000" w:themeColor="text1"/>
          <w:sz w:val="21"/>
          <w:szCs w:val="21"/>
        </w:rPr>
        <w:t>代理机构：河南宏业建设管理股份有限公司</w:t>
      </w:r>
      <w:r>
        <w:rPr>
          <w:rFonts w:ascii="宋体" w:hAnsi="宋体" w:cs="仿宋_GB2312"/>
          <w:color w:val="000000" w:themeColor="text1"/>
          <w:sz w:val="21"/>
          <w:szCs w:val="21"/>
        </w:rPr>
        <w:t xml:space="preserve"> </w:t>
      </w:r>
    </w:p>
    <w:p>
      <w:pPr>
        <w:pStyle w:val="21"/>
        <w:widowControl/>
        <w:shd w:val="clear" w:color="auto" w:fill="FFFFFF"/>
        <w:spacing w:line="360" w:lineRule="auto"/>
        <w:ind w:firstLine="420"/>
        <w:contextualSpacing/>
        <w:jc w:val="left"/>
        <w:rPr>
          <w:rFonts w:ascii="宋体" w:hAnsi="宋体" w:cs="仿宋_GB2312"/>
          <w:color w:val="000000" w:themeColor="text1"/>
          <w:sz w:val="21"/>
          <w:szCs w:val="21"/>
        </w:rPr>
      </w:pPr>
      <w:r>
        <w:rPr>
          <w:rFonts w:hint="eastAsia" w:ascii="宋体" w:hAnsi="宋体" w:cs="仿宋_GB2312"/>
          <w:color w:val="000000" w:themeColor="text1"/>
          <w:sz w:val="21"/>
          <w:szCs w:val="21"/>
        </w:rPr>
        <w:t>地</w:t>
      </w:r>
      <w:r>
        <w:rPr>
          <w:rFonts w:ascii="宋体" w:hAnsi="宋体" w:cs="仿宋_GB2312"/>
          <w:color w:val="000000" w:themeColor="text1"/>
          <w:sz w:val="21"/>
          <w:szCs w:val="21"/>
        </w:rPr>
        <w:t xml:space="preserve">    </w:t>
      </w:r>
      <w:r>
        <w:rPr>
          <w:rFonts w:hint="eastAsia" w:ascii="宋体" w:hAnsi="宋体" w:cs="仿宋_GB2312"/>
          <w:color w:val="000000" w:themeColor="text1"/>
          <w:sz w:val="21"/>
          <w:szCs w:val="21"/>
        </w:rPr>
        <w:t>址：许昌市东城区金融中心</w:t>
      </w:r>
      <w:r>
        <w:rPr>
          <w:rFonts w:ascii="宋体" w:hAnsi="宋体" w:cs="仿宋_GB2312"/>
          <w:color w:val="000000" w:themeColor="text1"/>
          <w:sz w:val="21"/>
          <w:szCs w:val="21"/>
        </w:rPr>
        <w:t xml:space="preserve"> </w:t>
      </w:r>
    </w:p>
    <w:p>
      <w:pPr>
        <w:pStyle w:val="21"/>
        <w:widowControl/>
        <w:shd w:val="clear" w:color="auto" w:fill="FFFFFF"/>
        <w:spacing w:line="360" w:lineRule="auto"/>
        <w:ind w:firstLine="420"/>
        <w:contextualSpacing/>
        <w:jc w:val="left"/>
        <w:rPr>
          <w:rFonts w:ascii="宋体" w:hAnsi="宋体" w:cs="仿宋_GB2312"/>
          <w:color w:val="000000" w:themeColor="text1"/>
          <w:sz w:val="21"/>
          <w:szCs w:val="21"/>
        </w:rPr>
      </w:pPr>
      <w:r>
        <w:rPr>
          <w:rFonts w:hint="eastAsia" w:ascii="宋体" w:hAnsi="宋体" w:cs="仿宋_GB2312"/>
          <w:color w:val="000000" w:themeColor="text1"/>
          <w:sz w:val="21"/>
          <w:szCs w:val="21"/>
        </w:rPr>
        <w:t>联</w:t>
      </w:r>
      <w:r>
        <w:rPr>
          <w:rFonts w:ascii="宋体" w:hAnsi="宋体" w:cs="仿宋_GB2312"/>
          <w:color w:val="000000" w:themeColor="text1"/>
          <w:sz w:val="21"/>
          <w:szCs w:val="21"/>
        </w:rPr>
        <w:t xml:space="preserve"> </w:t>
      </w:r>
      <w:r>
        <w:rPr>
          <w:rFonts w:hint="eastAsia" w:ascii="宋体" w:hAnsi="宋体" w:cs="仿宋_GB2312"/>
          <w:color w:val="000000" w:themeColor="text1"/>
          <w:sz w:val="21"/>
          <w:szCs w:val="21"/>
        </w:rPr>
        <w:t>系</w:t>
      </w:r>
      <w:r>
        <w:rPr>
          <w:rFonts w:ascii="宋体" w:hAnsi="宋体" w:cs="仿宋_GB2312"/>
          <w:color w:val="000000" w:themeColor="text1"/>
          <w:sz w:val="21"/>
          <w:szCs w:val="21"/>
        </w:rPr>
        <w:t xml:space="preserve"> </w:t>
      </w:r>
      <w:r>
        <w:rPr>
          <w:rFonts w:hint="eastAsia" w:ascii="宋体" w:hAnsi="宋体" w:cs="仿宋_GB2312"/>
          <w:color w:val="000000" w:themeColor="text1"/>
          <w:sz w:val="21"/>
          <w:szCs w:val="21"/>
        </w:rPr>
        <w:t>人：辛聪</w:t>
      </w:r>
      <w:r>
        <w:rPr>
          <w:rFonts w:ascii="宋体" w:hAnsi="宋体" w:cs="仿宋_GB2312"/>
          <w:color w:val="000000" w:themeColor="text1"/>
          <w:sz w:val="21"/>
          <w:szCs w:val="21"/>
        </w:rPr>
        <w:t xml:space="preserve">           </w:t>
      </w:r>
      <w:r>
        <w:rPr>
          <w:rFonts w:hint="eastAsia" w:ascii="宋体" w:hAnsi="宋体" w:cs="仿宋_GB2312"/>
          <w:color w:val="000000" w:themeColor="text1"/>
          <w:sz w:val="21"/>
          <w:szCs w:val="21"/>
        </w:rPr>
        <w:t>联系电话：</w:t>
      </w:r>
      <w:r>
        <w:rPr>
          <w:rFonts w:ascii="宋体" w:hAnsi="宋体" w:cs="仿宋_GB2312"/>
          <w:color w:val="000000" w:themeColor="text1"/>
          <w:sz w:val="21"/>
          <w:szCs w:val="21"/>
        </w:rPr>
        <w:t xml:space="preserve">13598978466       </w:t>
      </w:r>
    </w:p>
    <w:p>
      <w:pPr>
        <w:pStyle w:val="21"/>
        <w:widowControl/>
        <w:shd w:val="clear" w:color="auto" w:fill="FFFFFF"/>
        <w:spacing w:line="360" w:lineRule="auto"/>
        <w:ind w:firstLine="420"/>
        <w:contextualSpacing/>
        <w:jc w:val="left"/>
        <w:rPr>
          <w:rFonts w:ascii="宋体" w:hAnsi="宋体" w:cs="仿宋_GB2312"/>
          <w:color w:val="000000" w:themeColor="text1"/>
          <w:sz w:val="21"/>
          <w:szCs w:val="21"/>
        </w:rPr>
      </w:pPr>
    </w:p>
    <w:p>
      <w:pPr>
        <w:pStyle w:val="21"/>
        <w:widowControl/>
        <w:shd w:val="clear" w:color="auto" w:fill="FFFFFF"/>
        <w:spacing w:line="360" w:lineRule="auto"/>
        <w:ind w:firstLine="420"/>
        <w:contextualSpacing/>
        <w:jc w:val="left"/>
        <w:rPr>
          <w:rFonts w:ascii="宋体" w:cs="仿宋_GB2312"/>
          <w:color w:val="000000" w:themeColor="text1"/>
          <w:sz w:val="21"/>
          <w:szCs w:val="21"/>
        </w:rPr>
      </w:pPr>
      <w:r>
        <w:rPr>
          <w:rFonts w:ascii="宋体" w:hAnsi="宋体" w:cs="宋体"/>
          <w:color w:val="000000" w:themeColor="text1"/>
          <w:szCs w:val="21"/>
          <w:lang w:val="zh-CN"/>
        </w:rPr>
        <w:t xml:space="preserve">                              </w:t>
      </w:r>
      <w:r>
        <w:rPr>
          <w:rFonts w:hint="eastAsia" w:ascii="宋体" w:hAnsi="宋体" w:cs="仿宋_GB2312"/>
          <w:color w:val="000000" w:themeColor="text1"/>
          <w:sz w:val="21"/>
          <w:szCs w:val="21"/>
        </w:rPr>
        <w:t>许昌市东城区综合执法局</w:t>
      </w:r>
    </w:p>
    <w:p>
      <w:pPr>
        <w:autoSpaceDE w:val="0"/>
        <w:autoSpaceDN w:val="0"/>
        <w:adjustRightInd w:val="0"/>
        <w:spacing w:line="700" w:lineRule="exact"/>
        <w:ind w:firstLine="560"/>
        <w:rPr>
          <w:rFonts w:ascii="宋体" w:cs="仿宋_GB2312"/>
          <w:color w:val="000000" w:themeColor="text1"/>
          <w:szCs w:val="21"/>
        </w:rPr>
      </w:pPr>
      <w:r>
        <w:rPr>
          <w:rFonts w:ascii="宋体" w:hAnsi="宋体" w:cs="仿宋_GB2312"/>
          <w:color w:val="000000" w:themeColor="text1"/>
          <w:szCs w:val="21"/>
        </w:rPr>
        <w:t xml:space="preserve">                                      </w:t>
      </w:r>
      <w:r>
        <w:rPr>
          <w:rFonts w:hint="eastAsia" w:ascii="宋体" w:hAnsi="宋体" w:cs="仿宋_GB2312"/>
          <w:color w:val="000000" w:themeColor="text1"/>
          <w:szCs w:val="21"/>
        </w:rPr>
        <w:t>二〇一八年</w:t>
      </w:r>
      <w:r>
        <w:rPr>
          <w:rFonts w:ascii="宋体" w:hAnsi="宋体" w:cs="仿宋_GB2312"/>
          <w:color w:val="000000" w:themeColor="text1"/>
          <w:szCs w:val="21"/>
        </w:rPr>
        <w:t xml:space="preserve"> </w:t>
      </w:r>
      <w:r>
        <w:rPr>
          <w:rFonts w:hint="eastAsia" w:ascii="宋体" w:hAnsi="宋体" w:cs="仿宋_GB2312"/>
          <w:color w:val="000000" w:themeColor="text1"/>
          <w:szCs w:val="21"/>
          <w:lang w:val="en-US" w:eastAsia="zh-CN"/>
        </w:rPr>
        <w:t>8</w:t>
      </w:r>
      <w:r>
        <w:rPr>
          <w:rFonts w:ascii="宋体" w:hAnsi="宋体" w:cs="仿宋_GB2312"/>
          <w:color w:val="000000" w:themeColor="text1"/>
          <w:szCs w:val="21"/>
        </w:rPr>
        <w:t xml:space="preserve"> </w:t>
      </w:r>
      <w:r>
        <w:rPr>
          <w:rFonts w:hint="eastAsia" w:ascii="宋体" w:hAnsi="宋体" w:cs="仿宋_GB2312"/>
          <w:color w:val="000000" w:themeColor="text1"/>
          <w:szCs w:val="21"/>
        </w:rPr>
        <w:t>月</w:t>
      </w:r>
      <w:r>
        <w:rPr>
          <w:rFonts w:ascii="宋体" w:hAnsi="宋体" w:cs="仿宋_GB2312"/>
          <w:color w:val="000000" w:themeColor="text1"/>
          <w:szCs w:val="21"/>
        </w:rPr>
        <w:t xml:space="preserve"> </w:t>
      </w:r>
      <w:r>
        <w:rPr>
          <w:rFonts w:hint="eastAsia" w:ascii="宋体" w:hAnsi="宋体" w:cs="仿宋_GB2312"/>
          <w:color w:val="000000" w:themeColor="text1"/>
          <w:szCs w:val="21"/>
          <w:lang w:val="en-US" w:eastAsia="zh-CN"/>
        </w:rPr>
        <w:t>16</w:t>
      </w:r>
      <w:r>
        <w:rPr>
          <w:rFonts w:hint="eastAsia" w:ascii="宋体" w:hAnsi="宋体" w:cs="仿宋_GB2312"/>
          <w:color w:val="000000" w:themeColor="text1"/>
          <w:szCs w:val="21"/>
        </w:rPr>
        <w:t>日</w:t>
      </w:r>
    </w:p>
    <w:p>
      <w:pPr>
        <w:spacing w:line="360" w:lineRule="auto"/>
        <w:rPr>
          <w:rFonts w:hAnsi="宋体"/>
          <w:b/>
          <w:color w:val="000000" w:themeColor="text1"/>
          <w:sz w:val="28"/>
          <w:szCs w:val="28"/>
        </w:rPr>
      </w:pPr>
    </w:p>
    <w:p>
      <w:pPr>
        <w:spacing w:line="360" w:lineRule="auto"/>
        <w:rPr>
          <w:rFonts w:hAnsi="宋体"/>
          <w:b/>
          <w:color w:val="000000" w:themeColor="text1"/>
          <w:sz w:val="28"/>
          <w:szCs w:val="28"/>
        </w:rPr>
      </w:pPr>
      <w:bookmarkStart w:id="13" w:name="_GoBack"/>
      <w:bookmarkEnd w:id="13"/>
    </w:p>
    <w:p>
      <w:pPr>
        <w:spacing w:line="360" w:lineRule="auto"/>
        <w:rPr>
          <w:rFonts w:hAnsi="宋体"/>
          <w:b/>
          <w:color w:val="000000" w:themeColor="text1"/>
          <w:sz w:val="28"/>
          <w:szCs w:val="28"/>
        </w:rPr>
      </w:pPr>
      <w:r>
        <w:rPr>
          <w:rFonts w:hint="eastAsia" w:hAnsi="宋体"/>
          <w:b/>
          <w:color w:val="000000" w:themeColor="text1"/>
          <w:sz w:val="28"/>
          <w:szCs w:val="28"/>
        </w:rPr>
        <w:t>温馨提示：</w:t>
      </w:r>
    </w:p>
    <w:p>
      <w:pPr>
        <w:spacing w:line="360" w:lineRule="auto"/>
        <w:ind w:firstLine="562" w:firstLineChars="200"/>
        <w:rPr>
          <w:rFonts w:hAnsi="宋体"/>
          <w:b/>
          <w:color w:val="000000" w:themeColor="text1"/>
          <w:sz w:val="28"/>
          <w:szCs w:val="28"/>
        </w:rPr>
      </w:pPr>
      <w:r>
        <w:rPr>
          <w:rFonts w:hint="eastAsia" w:hAnsi="宋体"/>
          <w:b/>
          <w:color w:val="000000" w:themeColor="text1"/>
          <w:sz w:val="28"/>
          <w:szCs w:val="28"/>
        </w:rPr>
        <w:t>本项目为全流程电子化交易项目，请认真阅读招标文件，并注意以下事项。</w:t>
      </w:r>
    </w:p>
    <w:p>
      <w:pPr>
        <w:pStyle w:val="2"/>
        <w:ind w:firstLine="321"/>
        <w:rPr>
          <w:rFonts w:ascii="仿宋_GB2312" w:eastAsia="仿宋_GB2312"/>
          <w:b/>
          <w:color w:val="000000" w:themeColor="text1"/>
          <w:sz w:val="32"/>
          <w:szCs w:val="32"/>
        </w:rPr>
      </w:pPr>
    </w:p>
    <w:p>
      <w:pPr>
        <w:tabs>
          <w:tab w:val="left" w:pos="7095"/>
        </w:tabs>
        <w:spacing w:line="360" w:lineRule="auto"/>
        <w:ind w:firstLine="422" w:firstLineChars="200"/>
        <w:contextualSpacing/>
        <w:rPr>
          <w:rFonts w:hAnsi="宋体"/>
          <w:b/>
          <w:color w:val="000000" w:themeColor="text1"/>
          <w:szCs w:val="21"/>
        </w:rPr>
      </w:pPr>
      <w:r>
        <w:rPr>
          <w:rFonts w:ascii="宋体" w:hAnsi="宋体"/>
          <w:b/>
          <w:color w:val="000000" w:themeColor="text1"/>
          <w:szCs w:val="21"/>
        </w:rPr>
        <w:t>1.</w:t>
      </w:r>
      <w:r>
        <w:rPr>
          <w:rFonts w:hint="eastAsia" w:hAnsi="宋体"/>
          <w:b/>
          <w:color w:val="000000" w:themeColor="text1"/>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themeColor="text1"/>
          <w:szCs w:val="21"/>
        </w:rPr>
      </w:pPr>
      <w:r>
        <w:rPr>
          <w:rFonts w:ascii="宋体" w:hAnsi="宋体"/>
          <w:b/>
          <w:color w:val="000000" w:themeColor="text1"/>
          <w:szCs w:val="21"/>
        </w:rPr>
        <w:t>2</w:t>
      </w:r>
      <w:r>
        <w:rPr>
          <w:rFonts w:ascii="宋体"/>
          <w:b/>
          <w:color w:val="000000" w:themeColor="text1"/>
          <w:szCs w:val="21"/>
        </w:rPr>
        <w:t>.</w:t>
      </w:r>
      <w:r>
        <w:rPr>
          <w:rFonts w:hint="eastAsia" w:hAnsi="宋体"/>
          <w:b/>
          <w:color w:val="000000" w:themeColor="text1"/>
          <w:szCs w:val="21"/>
        </w:rPr>
        <w:t>电子文件下载、制作、提交期间和开标（</w:t>
      </w:r>
      <w:r>
        <w:rPr>
          <w:rFonts w:hint="eastAsia" w:hAnsi="宋体"/>
          <w:color w:val="000000" w:themeColor="text1"/>
          <w:szCs w:val="21"/>
        </w:rPr>
        <w:t>电子投标文件的解密</w:t>
      </w:r>
      <w:r>
        <w:rPr>
          <w:rFonts w:hint="eastAsia" w:hAnsi="宋体"/>
          <w:b/>
          <w:color w:val="000000" w:themeColor="text1"/>
          <w:szCs w:val="21"/>
        </w:rPr>
        <w:t>）环节，投标人须使用</w:t>
      </w:r>
      <w:r>
        <w:rPr>
          <w:rFonts w:hAnsi="宋体"/>
          <w:b/>
          <w:color w:val="000000" w:themeColor="text1"/>
          <w:szCs w:val="21"/>
        </w:rPr>
        <w:t>CA</w:t>
      </w:r>
      <w:r>
        <w:rPr>
          <w:rFonts w:hint="eastAsia" w:hAnsi="宋体"/>
          <w:b/>
          <w:color w:val="000000" w:themeColor="text1"/>
          <w:szCs w:val="21"/>
        </w:rPr>
        <w:t>数字证书（证书须在有效期内）。</w:t>
      </w:r>
    </w:p>
    <w:p>
      <w:pPr>
        <w:tabs>
          <w:tab w:val="left" w:pos="7095"/>
        </w:tabs>
        <w:spacing w:line="360" w:lineRule="auto"/>
        <w:ind w:firstLine="422" w:firstLineChars="200"/>
        <w:contextualSpacing/>
        <w:rPr>
          <w:rFonts w:hAnsi="宋体"/>
          <w:b/>
          <w:color w:val="000000" w:themeColor="text1"/>
          <w:szCs w:val="21"/>
        </w:rPr>
      </w:pPr>
      <w:r>
        <w:rPr>
          <w:rFonts w:ascii="宋体" w:hAnsi="宋体"/>
          <w:b/>
          <w:color w:val="000000" w:themeColor="text1"/>
          <w:szCs w:val="21"/>
        </w:rPr>
        <w:t>3</w:t>
      </w:r>
      <w:r>
        <w:rPr>
          <w:rFonts w:ascii="宋体"/>
          <w:b/>
          <w:color w:val="000000" w:themeColor="text1"/>
          <w:szCs w:val="21"/>
        </w:rPr>
        <w:t>.</w:t>
      </w:r>
      <w:r>
        <w:rPr>
          <w:rFonts w:hint="eastAsia" w:hAnsi="宋体"/>
          <w:b/>
          <w:color w:val="000000" w:themeColor="text1"/>
          <w:szCs w:val="21"/>
        </w:rPr>
        <w:t>电子投标文件的制作</w:t>
      </w:r>
    </w:p>
    <w:p>
      <w:pPr>
        <w:tabs>
          <w:tab w:val="left" w:pos="7095"/>
        </w:tabs>
        <w:spacing w:line="360" w:lineRule="auto"/>
        <w:ind w:firstLine="420" w:firstLineChars="200"/>
        <w:contextualSpacing/>
        <w:rPr>
          <w:rFonts w:hAnsi="宋体"/>
          <w:color w:val="000000" w:themeColor="text1"/>
          <w:szCs w:val="21"/>
        </w:rPr>
      </w:pPr>
      <w:r>
        <w:rPr>
          <w:rFonts w:ascii="宋体" w:hAnsi="宋体"/>
          <w:color w:val="000000" w:themeColor="text1"/>
          <w:szCs w:val="21"/>
        </w:rPr>
        <w:t>3.1</w:t>
      </w:r>
      <w:r>
        <w:rPr>
          <w:rFonts w:hAnsi="宋体"/>
          <w:color w:val="000000" w:themeColor="text1"/>
          <w:szCs w:val="21"/>
        </w:rPr>
        <w:t xml:space="preserve"> </w:t>
      </w:r>
      <w:r>
        <w:rPr>
          <w:rFonts w:hint="eastAsia" w:hAnsi="宋体"/>
          <w:color w:val="000000" w:themeColor="text1"/>
          <w:szCs w:val="21"/>
        </w:rPr>
        <w:t>投标人登录《全国公共资源交易平台</w:t>
      </w:r>
      <w:r>
        <w:rPr>
          <w:rFonts w:ascii="宋体" w:hAnsi="宋体"/>
          <w:color w:val="000000" w:themeColor="text1"/>
          <w:szCs w:val="21"/>
        </w:rPr>
        <w:t>(</w:t>
      </w:r>
      <w:r>
        <w:rPr>
          <w:rFonts w:hint="eastAsia" w:hAnsi="宋体"/>
          <w:color w:val="000000" w:themeColor="text1"/>
          <w:szCs w:val="21"/>
        </w:rPr>
        <w:t>河南省</w:t>
      </w:r>
      <w:r>
        <w:rPr>
          <w:rFonts w:hint="eastAsia" w:ascii="MS Gothic" w:hAnsi="MS Gothic" w:eastAsia="MS Gothic" w:cs="MS Gothic"/>
          <w:color w:val="000000" w:themeColor="text1"/>
          <w:szCs w:val="21"/>
        </w:rPr>
        <w:t>▪</w:t>
      </w:r>
      <w:r>
        <w:rPr>
          <w:rFonts w:hint="eastAsia" w:hAnsi="宋体"/>
          <w:color w:val="000000" w:themeColor="text1"/>
          <w:szCs w:val="21"/>
        </w:rPr>
        <w:t>许昌市</w:t>
      </w:r>
      <w:r>
        <w:rPr>
          <w:rFonts w:ascii="宋体" w:hAnsi="宋体"/>
          <w:color w:val="000000" w:themeColor="text1"/>
          <w:szCs w:val="21"/>
        </w:rPr>
        <w:t>)</w:t>
      </w:r>
      <w:r>
        <w:rPr>
          <w:rFonts w:hint="eastAsia" w:hAnsi="宋体"/>
          <w:color w:val="000000" w:themeColor="text1"/>
          <w:szCs w:val="21"/>
        </w:rPr>
        <w:t>》公共资源交易系统（</w:t>
      </w:r>
      <w:r>
        <w:rPr>
          <w:color w:val="000000" w:themeColor="text1"/>
        </w:rPr>
        <w:fldChar w:fldCharType="begin"/>
      </w:r>
      <w:r>
        <w:rPr>
          <w:color w:val="000000" w:themeColor="text1"/>
        </w:rPr>
        <w:instrText xml:space="preserve"> HYPERLINK "http://221.14.6.70:8088/ggzy/" </w:instrText>
      </w:r>
      <w:r>
        <w:rPr>
          <w:color w:val="000000" w:themeColor="text1"/>
        </w:rPr>
        <w:fldChar w:fldCharType="separate"/>
      </w:r>
      <w:r>
        <w:rPr>
          <w:rStyle w:val="25"/>
          <w:rFonts w:hAnsi="宋体"/>
          <w:color w:val="000000" w:themeColor="text1"/>
          <w:szCs w:val="21"/>
        </w:rPr>
        <w:t>http://221.14.6.70:8088/ggzy/</w:t>
      </w:r>
      <w:r>
        <w:rPr>
          <w:rStyle w:val="25"/>
          <w:rFonts w:hAnsi="宋体"/>
          <w:color w:val="000000" w:themeColor="text1"/>
          <w:szCs w:val="21"/>
        </w:rPr>
        <w:fldChar w:fldCharType="end"/>
      </w:r>
      <w:r>
        <w:rPr>
          <w:rFonts w:hint="eastAsia" w:hAnsi="宋体"/>
          <w:color w:val="000000" w:themeColor="text1"/>
          <w:szCs w:val="21"/>
        </w:rPr>
        <w:t>）下载“许昌投标文件制作系统</w:t>
      </w:r>
      <w:r>
        <w:rPr>
          <w:rFonts w:hAnsi="宋体"/>
          <w:color w:val="000000" w:themeColor="text1"/>
          <w:szCs w:val="21"/>
        </w:rPr>
        <w:t>SEARUN V1.0</w:t>
      </w:r>
      <w:r>
        <w:rPr>
          <w:rFonts w:hint="eastAsia" w:hAnsi="宋体"/>
          <w:color w:val="000000" w:themeColor="text1"/>
          <w:szCs w:val="21"/>
        </w:rPr>
        <w:t>”，按招标文件要求制作电子投标文件。</w:t>
      </w:r>
    </w:p>
    <w:p>
      <w:pPr>
        <w:tabs>
          <w:tab w:val="left" w:pos="7095"/>
        </w:tabs>
        <w:spacing w:line="360" w:lineRule="auto"/>
        <w:ind w:firstLine="420" w:firstLineChars="200"/>
        <w:contextualSpacing/>
        <w:rPr>
          <w:rFonts w:hAnsi="宋体"/>
          <w:color w:val="000000" w:themeColor="text1"/>
          <w:szCs w:val="21"/>
        </w:rPr>
      </w:pPr>
      <w:r>
        <w:rPr>
          <w:rFonts w:hint="eastAsia" w:hAnsi="宋体"/>
          <w:color w:val="000000" w:themeColor="text1"/>
          <w:szCs w:val="21"/>
        </w:rPr>
        <w:t>电子投标文件的制作，参考《全国公共资源交易平台</w:t>
      </w:r>
      <w:r>
        <w:rPr>
          <w:rFonts w:ascii="宋体" w:hAnsi="宋体"/>
          <w:color w:val="000000" w:themeColor="text1"/>
          <w:szCs w:val="21"/>
        </w:rPr>
        <w:t>(</w:t>
      </w:r>
      <w:r>
        <w:rPr>
          <w:rFonts w:hint="eastAsia" w:hAnsi="宋体"/>
          <w:color w:val="000000" w:themeColor="text1"/>
          <w:szCs w:val="21"/>
        </w:rPr>
        <w:t>河南省</w:t>
      </w:r>
      <w:r>
        <w:rPr>
          <w:rFonts w:hint="eastAsia" w:ascii="MS Mincho" w:hAnsi="MS Mincho" w:eastAsia="MS Mincho" w:cs="MS Mincho"/>
          <w:color w:val="000000" w:themeColor="text1"/>
          <w:szCs w:val="21"/>
        </w:rPr>
        <w:t>▪</w:t>
      </w:r>
      <w:r>
        <w:rPr>
          <w:rFonts w:hint="eastAsia" w:ascii="宋体" w:hAnsi="宋体" w:cs="宋体"/>
          <w:color w:val="000000" w:themeColor="text1"/>
          <w:szCs w:val="21"/>
        </w:rPr>
        <w:t>许昌市</w:t>
      </w:r>
      <w:r>
        <w:rPr>
          <w:rFonts w:ascii="宋体" w:hAnsi="宋体"/>
          <w:color w:val="000000" w:themeColor="text1"/>
          <w:szCs w:val="21"/>
        </w:rPr>
        <w:t>)</w:t>
      </w:r>
      <w:r>
        <w:rPr>
          <w:rFonts w:hint="eastAsia" w:hAnsi="宋体"/>
          <w:color w:val="000000" w:themeColor="text1"/>
          <w:szCs w:val="21"/>
        </w:rPr>
        <w:t>》公共资源交易系统</w:t>
      </w:r>
      <w:r>
        <w:rPr>
          <w:rFonts w:hAnsi="宋体"/>
          <w:color w:val="000000" w:themeColor="text1"/>
          <w:szCs w:val="21"/>
        </w:rPr>
        <w:t>——</w:t>
      </w:r>
      <w:r>
        <w:rPr>
          <w:rFonts w:hint="eastAsia" w:hAnsi="宋体"/>
          <w:color w:val="000000" w:themeColor="text1"/>
          <w:szCs w:val="21"/>
        </w:rPr>
        <w:t>组件下载</w:t>
      </w:r>
      <w:r>
        <w:rPr>
          <w:rFonts w:hAnsi="宋体"/>
          <w:color w:val="000000" w:themeColor="text1"/>
          <w:szCs w:val="21"/>
        </w:rPr>
        <w:t>——</w:t>
      </w:r>
      <w:r>
        <w:rPr>
          <w:rFonts w:hint="eastAsia" w:hAnsi="宋体"/>
          <w:color w:val="000000" w:themeColor="text1"/>
          <w:szCs w:val="21"/>
        </w:rPr>
        <w:t>交易系统操作手册（投标人、供应商）。</w:t>
      </w:r>
    </w:p>
    <w:p>
      <w:pPr>
        <w:tabs>
          <w:tab w:val="left" w:pos="7095"/>
        </w:tabs>
        <w:spacing w:line="360" w:lineRule="auto"/>
        <w:ind w:firstLine="420" w:firstLineChars="200"/>
        <w:contextualSpacing/>
        <w:rPr>
          <w:rFonts w:hAnsi="宋体"/>
          <w:color w:val="000000" w:themeColor="text1"/>
          <w:szCs w:val="21"/>
        </w:rPr>
      </w:pPr>
      <w:r>
        <w:rPr>
          <w:rFonts w:ascii="宋体" w:hAnsi="宋体"/>
          <w:color w:val="000000" w:themeColor="text1"/>
          <w:szCs w:val="21"/>
        </w:rPr>
        <w:t>3</w:t>
      </w:r>
      <w:r>
        <w:rPr>
          <w:rFonts w:ascii="宋体"/>
          <w:color w:val="000000" w:themeColor="text1"/>
          <w:szCs w:val="21"/>
        </w:rPr>
        <w:t>.</w:t>
      </w:r>
      <w:r>
        <w:rPr>
          <w:rFonts w:ascii="宋体" w:hAnsi="宋体"/>
          <w:color w:val="000000" w:themeColor="text1"/>
          <w:szCs w:val="21"/>
        </w:rPr>
        <w:t>2</w:t>
      </w:r>
      <w:r>
        <w:rPr>
          <w:rFonts w:hAnsi="宋体"/>
          <w:color w:val="000000" w:themeColor="text1"/>
          <w:szCs w:val="21"/>
        </w:rPr>
        <w:t xml:space="preserve"> </w:t>
      </w:r>
      <w:r>
        <w:rPr>
          <w:rFonts w:hint="eastAsia" w:hAnsi="宋体"/>
          <w:color w:val="000000" w:themeColor="text1"/>
          <w:szCs w:val="21"/>
        </w:rPr>
        <w:t>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themeColor="text1"/>
          <w:szCs w:val="21"/>
        </w:rPr>
      </w:pPr>
      <w:r>
        <w:rPr>
          <w:rFonts w:ascii="宋体" w:hAnsi="宋体"/>
          <w:color w:val="000000" w:themeColor="text1"/>
          <w:szCs w:val="21"/>
        </w:rPr>
        <w:t>3.3</w:t>
      </w:r>
      <w:r>
        <w:rPr>
          <w:rFonts w:hint="eastAsia" w:hAnsi="宋体"/>
          <w:color w:val="000000" w:themeColor="text1"/>
          <w:szCs w:val="21"/>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15" w:firstLineChars="150"/>
        <w:contextualSpacing/>
        <w:rPr>
          <w:rFonts w:hAnsi="宋体"/>
          <w:color w:val="000000" w:themeColor="text1"/>
          <w:szCs w:val="21"/>
        </w:rPr>
      </w:pPr>
      <w:r>
        <w:rPr>
          <w:rFonts w:hint="eastAsia" w:hAnsi="宋体"/>
          <w:color w:val="000000" w:themeColor="text1"/>
          <w:szCs w:val="21"/>
        </w:rPr>
        <w:t>一个标段对应生成一个文件夹（</w:t>
      </w:r>
      <w:r>
        <w:rPr>
          <w:rFonts w:hAnsi="宋体"/>
          <w:color w:val="000000" w:themeColor="text1"/>
          <w:szCs w:val="21"/>
        </w:rPr>
        <w:t>xxxx</w:t>
      </w:r>
      <w:r>
        <w:rPr>
          <w:rFonts w:hint="eastAsia" w:hAnsi="宋体"/>
          <w:color w:val="000000" w:themeColor="text1"/>
          <w:szCs w:val="21"/>
        </w:rPr>
        <w:t>项目</w:t>
      </w:r>
      <w:r>
        <w:rPr>
          <w:rFonts w:hAnsi="宋体"/>
          <w:color w:val="000000" w:themeColor="text1"/>
          <w:szCs w:val="21"/>
        </w:rPr>
        <w:t>xx</w:t>
      </w:r>
      <w:r>
        <w:rPr>
          <w:rFonts w:hint="eastAsia" w:hAnsi="宋体"/>
          <w:color w:val="000000" w:themeColor="text1"/>
          <w:szCs w:val="21"/>
        </w:rPr>
        <w:t>标段）</w:t>
      </w:r>
      <w:r>
        <w:rPr>
          <w:rFonts w:hAnsi="宋体"/>
          <w:color w:val="000000" w:themeColor="text1"/>
          <w:szCs w:val="21"/>
        </w:rPr>
        <w:t xml:space="preserve">, </w:t>
      </w:r>
      <w:r>
        <w:rPr>
          <w:rFonts w:hint="eastAsia" w:hAnsi="宋体"/>
          <w:color w:val="000000" w:themeColor="text1"/>
          <w:szCs w:val="21"/>
        </w:rPr>
        <w:t>其中包含</w:t>
      </w:r>
      <w:r>
        <w:rPr>
          <w:rFonts w:hAnsi="宋体"/>
          <w:color w:val="000000" w:themeColor="text1"/>
          <w:szCs w:val="21"/>
        </w:rPr>
        <w:t>2</w:t>
      </w:r>
      <w:r>
        <w:rPr>
          <w:rFonts w:hint="eastAsia" w:hAnsi="宋体"/>
          <w:color w:val="000000" w:themeColor="text1"/>
          <w:szCs w:val="21"/>
        </w:rPr>
        <w:t>个文件和</w:t>
      </w:r>
      <w:r>
        <w:rPr>
          <w:rFonts w:hAnsi="宋体"/>
          <w:color w:val="000000" w:themeColor="text1"/>
          <w:szCs w:val="21"/>
        </w:rPr>
        <w:t>1</w:t>
      </w:r>
      <w:r>
        <w:rPr>
          <w:rFonts w:hint="eastAsia" w:hAnsi="宋体"/>
          <w:color w:val="000000" w:themeColor="text1"/>
          <w:szCs w:val="21"/>
        </w:rPr>
        <w:t>个文件夹。后缀名为“</w:t>
      </w:r>
      <w:r>
        <w:rPr>
          <w:rFonts w:hAnsi="宋体"/>
          <w:color w:val="000000" w:themeColor="text1"/>
          <w:szCs w:val="21"/>
        </w:rPr>
        <w:t>.file</w:t>
      </w:r>
      <w:r>
        <w:rPr>
          <w:rFonts w:hint="eastAsia" w:hAnsi="宋体"/>
          <w:color w:val="000000" w:themeColor="text1"/>
          <w:szCs w:val="21"/>
        </w:rPr>
        <w:t>”的文件用于电子投标使用，后缀名为“</w:t>
      </w:r>
      <w:r>
        <w:rPr>
          <w:rFonts w:hAnsi="宋体"/>
          <w:color w:val="000000" w:themeColor="text1"/>
          <w:szCs w:val="21"/>
        </w:rPr>
        <w:t>.PDF</w:t>
      </w:r>
      <w:r>
        <w:rPr>
          <w:rFonts w:hint="eastAsia" w:hAnsi="宋体"/>
          <w:color w:val="000000" w:themeColor="text1"/>
          <w:szCs w:val="21"/>
        </w:rPr>
        <w:t>”的文件用于打印纸质投标文件，名称为“备份”的文件夹使用电子介质存储，供开标现场备用。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themeColor="text1"/>
          <w:szCs w:val="21"/>
        </w:rPr>
      </w:pPr>
      <w:r>
        <w:rPr>
          <w:rFonts w:ascii="宋体" w:hAnsi="宋体"/>
          <w:b/>
          <w:color w:val="000000" w:themeColor="text1"/>
          <w:szCs w:val="21"/>
        </w:rPr>
        <w:t>4</w:t>
      </w:r>
      <w:r>
        <w:rPr>
          <w:rFonts w:ascii="宋体"/>
          <w:b/>
          <w:color w:val="000000" w:themeColor="text1"/>
          <w:szCs w:val="21"/>
        </w:rPr>
        <w:t>.</w:t>
      </w:r>
      <w:r>
        <w:rPr>
          <w:rFonts w:hint="eastAsia" w:ascii="宋体" w:hAnsi="宋体"/>
          <w:b/>
          <w:color w:val="000000" w:themeColor="text1"/>
          <w:szCs w:val="21"/>
        </w:rPr>
        <w:t>加密</w:t>
      </w:r>
      <w:r>
        <w:rPr>
          <w:rFonts w:hint="eastAsia" w:hAnsi="宋体"/>
          <w:b/>
          <w:color w:val="000000" w:themeColor="text1"/>
          <w:szCs w:val="21"/>
        </w:rPr>
        <w:t>电子投标文件的提交</w:t>
      </w:r>
    </w:p>
    <w:p>
      <w:pPr>
        <w:tabs>
          <w:tab w:val="left" w:pos="7095"/>
        </w:tabs>
        <w:spacing w:line="360" w:lineRule="auto"/>
        <w:contextualSpacing/>
        <w:rPr>
          <w:rFonts w:hAnsi="宋体"/>
          <w:color w:val="000000" w:themeColor="text1"/>
          <w:szCs w:val="21"/>
        </w:rPr>
      </w:pPr>
      <w:r>
        <w:rPr>
          <w:rFonts w:hAnsi="宋体"/>
          <w:color w:val="000000" w:themeColor="text1"/>
          <w:szCs w:val="21"/>
        </w:rPr>
        <w:t xml:space="preserve">    </w:t>
      </w:r>
      <w:r>
        <w:rPr>
          <w:rFonts w:ascii="宋体" w:hAnsi="宋体"/>
          <w:color w:val="000000" w:themeColor="text1"/>
          <w:szCs w:val="21"/>
        </w:rPr>
        <w:t>4.1</w:t>
      </w:r>
      <w:r>
        <w:rPr>
          <w:rFonts w:hint="eastAsia" w:ascii="宋体" w:hAnsi="宋体"/>
          <w:color w:val="000000" w:themeColor="text1"/>
          <w:szCs w:val="21"/>
        </w:rPr>
        <w:t>加密</w:t>
      </w:r>
      <w:r>
        <w:rPr>
          <w:rFonts w:hint="eastAsia" w:hAnsi="宋体"/>
          <w:color w:val="000000" w:themeColor="text1"/>
          <w:szCs w:val="21"/>
        </w:rPr>
        <w:t>电子投标文件应在招标文件规定的投标截止时间（开标时间）之前成功提交至《全国公共资源交易平台</w:t>
      </w:r>
      <w:r>
        <w:rPr>
          <w:rFonts w:hAnsi="宋体"/>
          <w:color w:val="000000" w:themeColor="text1"/>
          <w:szCs w:val="21"/>
        </w:rPr>
        <w:t>(</w:t>
      </w:r>
      <w:r>
        <w:rPr>
          <w:rFonts w:hint="eastAsia" w:hAnsi="宋体"/>
          <w:color w:val="000000" w:themeColor="text1"/>
          <w:szCs w:val="21"/>
        </w:rPr>
        <w:t>河南省</w:t>
      </w:r>
      <w:r>
        <w:rPr>
          <w:rFonts w:hint="eastAsia" w:ascii="MS Mincho" w:hAnsi="MS Mincho" w:eastAsia="MS Mincho" w:cs="MS Mincho"/>
          <w:color w:val="000000" w:themeColor="text1"/>
          <w:szCs w:val="21"/>
        </w:rPr>
        <w:t>▪</w:t>
      </w:r>
      <w:r>
        <w:rPr>
          <w:rFonts w:hint="eastAsia" w:ascii="宋体" w:hAnsi="宋体" w:cs="宋体"/>
          <w:color w:val="000000" w:themeColor="text1"/>
          <w:szCs w:val="21"/>
        </w:rPr>
        <w:t>许昌市</w:t>
      </w:r>
      <w:r>
        <w:rPr>
          <w:rFonts w:hAnsi="宋体"/>
          <w:color w:val="000000" w:themeColor="text1"/>
          <w:szCs w:val="21"/>
        </w:rPr>
        <w:t>)</w:t>
      </w:r>
      <w:r>
        <w:rPr>
          <w:rFonts w:hint="eastAsia" w:hAnsi="宋体"/>
          <w:color w:val="000000" w:themeColor="text1"/>
          <w:szCs w:val="21"/>
        </w:rPr>
        <w:t>》公共资源交易系统（</w:t>
      </w:r>
      <w:r>
        <w:rPr>
          <w:color w:val="000000" w:themeColor="text1"/>
        </w:rPr>
        <w:fldChar w:fldCharType="begin"/>
      </w:r>
      <w:r>
        <w:rPr>
          <w:color w:val="000000" w:themeColor="text1"/>
        </w:rPr>
        <w:instrText xml:space="preserve"> HYPERLINK "http://221.14.6.70:8088/ggzy/" </w:instrText>
      </w:r>
      <w:r>
        <w:rPr>
          <w:color w:val="000000" w:themeColor="text1"/>
        </w:rPr>
        <w:fldChar w:fldCharType="separate"/>
      </w:r>
      <w:r>
        <w:rPr>
          <w:rStyle w:val="25"/>
          <w:rFonts w:hAnsi="宋体"/>
          <w:color w:val="000000" w:themeColor="text1"/>
          <w:szCs w:val="21"/>
        </w:rPr>
        <w:t>http://221.14.6.70:8088/ggzy/</w:t>
      </w:r>
      <w:r>
        <w:rPr>
          <w:rStyle w:val="25"/>
          <w:rFonts w:hAnsi="宋体"/>
          <w:color w:val="000000" w:themeColor="text1"/>
          <w:szCs w:val="21"/>
        </w:rPr>
        <w:fldChar w:fldCharType="end"/>
      </w:r>
      <w:r>
        <w:rPr>
          <w:rFonts w:hint="eastAsia" w:hAnsi="宋体"/>
          <w:color w:val="000000" w:themeColor="text1"/>
          <w:szCs w:val="21"/>
        </w:rPr>
        <w:t>）。</w:t>
      </w:r>
    </w:p>
    <w:p>
      <w:pPr>
        <w:tabs>
          <w:tab w:val="left" w:pos="7095"/>
        </w:tabs>
        <w:spacing w:line="360" w:lineRule="auto"/>
        <w:ind w:firstLine="420" w:firstLineChars="200"/>
        <w:contextualSpacing/>
        <w:rPr>
          <w:rFonts w:hAnsi="宋体"/>
          <w:color w:val="000000" w:themeColor="text1"/>
          <w:szCs w:val="21"/>
        </w:rPr>
      </w:pPr>
      <w:r>
        <w:rPr>
          <w:rFonts w:hint="eastAsia" w:hAnsi="宋体"/>
          <w:color w:val="000000" w:themeColor="text1"/>
          <w:szCs w:val="21"/>
        </w:rPr>
        <w:t>投标人应充分考虑并预留技术处理和上传数据所需时间。</w:t>
      </w:r>
    </w:p>
    <w:p>
      <w:pPr>
        <w:tabs>
          <w:tab w:val="left" w:pos="7095"/>
        </w:tabs>
        <w:spacing w:line="360" w:lineRule="auto"/>
        <w:ind w:firstLine="420" w:firstLineChars="200"/>
        <w:contextualSpacing/>
        <w:rPr>
          <w:rFonts w:hAnsi="宋体"/>
          <w:color w:val="000000" w:themeColor="text1"/>
          <w:szCs w:val="21"/>
        </w:rPr>
      </w:pPr>
      <w:r>
        <w:rPr>
          <w:rFonts w:ascii="宋体" w:hAnsi="宋体"/>
          <w:color w:val="000000" w:themeColor="text1"/>
          <w:szCs w:val="21"/>
        </w:rPr>
        <w:t xml:space="preserve">4.2 </w:t>
      </w:r>
      <w:r>
        <w:rPr>
          <w:rFonts w:hint="eastAsia" w:hAnsi="宋体"/>
          <w:color w:val="000000" w:themeColor="text1"/>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themeColor="text1"/>
          <w:szCs w:val="21"/>
        </w:rPr>
      </w:pPr>
      <w:r>
        <w:rPr>
          <w:rFonts w:ascii="宋体" w:hAnsi="宋体"/>
          <w:color w:val="000000" w:themeColor="text1"/>
          <w:szCs w:val="21"/>
        </w:rPr>
        <w:t>4</w:t>
      </w:r>
      <w:r>
        <w:rPr>
          <w:rFonts w:ascii="宋体"/>
          <w:color w:val="000000" w:themeColor="text1"/>
          <w:szCs w:val="21"/>
        </w:rPr>
        <w:t>.</w:t>
      </w:r>
      <w:r>
        <w:rPr>
          <w:rFonts w:ascii="宋体" w:hAnsi="宋体"/>
          <w:color w:val="000000" w:themeColor="text1"/>
          <w:szCs w:val="21"/>
        </w:rPr>
        <w:t xml:space="preserve">3 </w:t>
      </w:r>
      <w:r>
        <w:rPr>
          <w:rFonts w:hint="eastAsia" w:ascii="宋体" w:hAnsi="宋体"/>
          <w:color w:val="000000" w:themeColor="text1"/>
          <w:szCs w:val="21"/>
        </w:rPr>
        <w:t>加密</w:t>
      </w:r>
      <w:r>
        <w:rPr>
          <w:rFonts w:hint="eastAsia" w:hAnsi="宋体"/>
          <w:color w:val="000000" w:themeColor="text1"/>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themeColor="text1"/>
          <w:szCs w:val="21"/>
        </w:rPr>
      </w:pPr>
      <w:r>
        <w:rPr>
          <w:rFonts w:ascii="宋体" w:hAnsi="宋体"/>
          <w:b/>
          <w:color w:val="000000" w:themeColor="text1"/>
          <w:szCs w:val="21"/>
        </w:rPr>
        <w:t>5</w:t>
      </w:r>
      <w:r>
        <w:rPr>
          <w:rFonts w:ascii="宋体"/>
          <w:b/>
          <w:color w:val="000000" w:themeColor="text1"/>
          <w:szCs w:val="21"/>
        </w:rPr>
        <w:t>.</w:t>
      </w:r>
      <w:r>
        <w:rPr>
          <w:rFonts w:hint="eastAsia" w:hAnsi="宋体"/>
          <w:b/>
          <w:color w:val="000000" w:themeColor="text1"/>
          <w:szCs w:val="21"/>
        </w:rPr>
        <w:t>评标依据</w:t>
      </w:r>
    </w:p>
    <w:p>
      <w:pPr>
        <w:tabs>
          <w:tab w:val="left" w:pos="7095"/>
        </w:tabs>
        <w:spacing w:line="360" w:lineRule="auto"/>
        <w:ind w:firstLine="420" w:firstLineChars="200"/>
        <w:contextualSpacing/>
        <w:rPr>
          <w:rFonts w:hAnsi="宋体"/>
          <w:color w:val="000000" w:themeColor="text1"/>
          <w:szCs w:val="21"/>
        </w:rPr>
      </w:pPr>
      <w:r>
        <w:rPr>
          <w:rFonts w:ascii="宋体" w:hAnsi="宋体"/>
          <w:color w:val="000000" w:themeColor="text1"/>
          <w:szCs w:val="21"/>
        </w:rPr>
        <w:t>5.1</w:t>
      </w:r>
      <w:r>
        <w:rPr>
          <w:rFonts w:hint="eastAsia" w:hAnsi="宋体"/>
          <w:color w:val="000000" w:themeColor="text1"/>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themeColor="text1"/>
          <w:szCs w:val="21"/>
        </w:rPr>
      </w:pPr>
      <w:r>
        <w:rPr>
          <w:rFonts w:ascii="宋体" w:hAnsi="宋体"/>
          <w:color w:val="000000" w:themeColor="text1"/>
          <w:szCs w:val="21"/>
        </w:rPr>
        <w:t>5.2</w:t>
      </w:r>
      <w:r>
        <w:rPr>
          <w:rFonts w:hint="eastAsia" w:hAnsi="宋体"/>
          <w:color w:val="000000" w:themeColor="text1"/>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ascii="宋体" w:cs="仿宋_GB2312"/>
          <w:color w:val="000000" w:themeColor="text1"/>
          <w:sz w:val="24"/>
          <w:szCs w:val="24"/>
        </w:rPr>
      </w:pPr>
    </w:p>
    <w:p>
      <w:pPr>
        <w:autoSpaceDE w:val="0"/>
        <w:autoSpaceDN w:val="0"/>
        <w:adjustRightInd w:val="0"/>
        <w:spacing w:line="700" w:lineRule="exact"/>
        <w:ind w:firstLine="560"/>
        <w:rPr>
          <w:rFonts w:ascii="宋体" w:cs="仿宋_GB2312"/>
          <w:color w:val="000000" w:themeColor="text1"/>
          <w:sz w:val="24"/>
          <w:szCs w:val="24"/>
        </w:rPr>
      </w:pPr>
    </w:p>
    <w:p>
      <w:pPr>
        <w:autoSpaceDE w:val="0"/>
        <w:autoSpaceDN w:val="0"/>
        <w:adjustRightInd w:val="0"/>
        <w:spacing w:line="700" w:lineRule="exact"/>
        <w:ind w:firstLine="560"/>
        <w:rPr>
          <w:rFonts w:ascii="宋体" w:cs="仿宋_GB2312"/>
          <w:color w:val="000000" w:themeColor="text1"/>
          <w:sz w:val="24"/>
          <w:szCs w:val="24"/>
        </w:rPr>
      </w:pPr>
    </w:p>
    <w:p>
      <w:pPr>
        <w:autoSpaceDE w:val="0"/>
        <w:autoSpaceDN w:val="0"/>
        <w:adjustRightInd w:val="0"/>
        <w:spacing w:line="700" w:lineRule="exact"/>
        <w:ind w:firstLine="560"/>
        <w:rPr>
          <w:rFonts w:ascii="宋体" w:cs="仿宋_GB2312"/>
          <w:color w:val="000000" w:themeColor="text1"/>
          <w:sz w:val="24"/>
          <w:szCs w:val="24"/>
        </w:rPr>
      </w:pPr>
    </w:p>
    <w:p>
      <w:pPr>
        <w:autoSpaceDE w:val="0"/>
        <w:autoSpaceDN w:val="0"/>
        <w:adjustRightInd w:val="0"/>
        <w:spacing w:line="700" w:lineRule="exact"/>
        <w:ind w:firstLine="560"/>
        <w:rPr>
          <w:rFonts w:ascii="宋体" w:cs="仿宋_GB2312"/>
          <w:color w:val="000000" w:themeColor="text1"/>
          <w:sz w:val="24"/>
          <w:szCs w:val="24"/>
        </w:rPr>
      </w:pPr>
    </w:p>
    <w:p>
      <w:pPr>
        <w:autoSpaceDE w:val="0"/>
        <w:autoSpaceDN w:val="0"/>
        <w:adjustRightInd w:val="0"/>
        <w:spacing w:line="700" w:lineRule="exact"/>
        <w:ind w:firstLine="560"/>
        <w:rPr>
          <w:rFonts w:ascii="宋体" w:cs="仿宋_GB2312"/>
          <w:color w:val="000000" w:themeColor="text1"/>
          <w:sz w:val="24"/>
          <w:szCs w:val="24"/>
        </w:rPr>
      </w:pPr>
    </w:p>
    <w:p>
      <w:pPr>
        <w:autoSpaceDE w:val="0"/>
        <w:autoSpaceDN w:val="0"/>
        <w:adjustRightInd w:val="0"/>
        <w:spacing w:line="700" w:lineRule="exact"/>
        <w:ind w:firstLine="560"/>
        <w:rPr>
          <w:rFonts w:ascii="宋体" w:cs="仿宋_GB2312"/>
          <w:color w:val="000000" w:themeColor="text1"/>
          <w:sz w:val="24"/>
          <w:szCs w:val="24"/>
        </w:rPr>
      </w:pPr>
    </w:p>
    <w:p>
      <w:pPr>
        <w:autoSpaceDE w:val="0"/>
        <w:autoSpaceDN w:val="0"/>
        <w:adjustRightInd w:val="0"/>
        <w:spacing w:line="700" w:lineRule="exact"/>
        <w:ind w:firstLine="560"/>
        <w:rPr>
          <w:rFonts w:ascii="宋体" w:cs="仿宋_GB2312"/>
          <w:color w:val="000000" w:themeColor="text1"/>
          <w:sz w:val="24"/>
          <w:szCs w:val="24"/>
        </w:rPr>
      </w:pPr>
    </w:p>
    <w:p>
      <w:pPr>
        <w:autoSpaceDE w:val="0"/>
        <w:autoSpaceDN w:val="0"/>
        <w:adjustRightInd w:val="0"/>
        <w:spacing w:line="700" w:lineRule="exact"/>
        <w:ind w:firstLine="560"/>
        <w:rPr>
          <w:rFonts w:ascii="宋体" w:cs="仿宋_GB2312"/>
          <w:color w:val="000000" w:themeColor="text1"/>
          <w:sz w:val="24"/>
          <w:szCs w:val="24"/>
        </w:rPr>
      </w:pPr>
    </w:p>
    <w:p>
      <w:pPr>
        <w:autoSpaceDE w:val="0"/>
        <w:autoSpaceDN w:val="0"/>
        <w:adjustRightInd w:val="0"/>
        <w:spacing w:line="700" w:lineRule="exact"/>
        <w:ind w:firstLine="560"/>
        <w:rPr>
          <w:rFonts w:ascii="宋体" w:cs="仿宋_GB2312"/>
          <w:color w:val="000000" w:themeColor="text1"/>
          <w:sz w:val="24"/>
          <w:szCs w:val="24"/>
        </w:rPr>
      </w:pPr>
    </w:p>
    <w:p>
      <w:pPr>
        <w:rPr>
          <w:rFonts w:ascii="宋体" w:cs="宋体"/>
          <w:b/>
          <w:color w:val="000000" w:themeColor="text1"/>
          <w:kern w:val="0"/>
          <w:sz w:val="32"/>
          <w:szCs w:val="32"/>
        </w:rPr>
      </w:pPr>
    </w:p>
    <w:p>
      <w:pPr>
        <w:numPr>
          <w:ilvl w:val="0"/>
          <w:numId w:val="4"/>
        </w:numPr>
        <w:jc w:val="center"/>
        <w:rPr>
          <w:rFonts w:ascii="宋体" w:cs="宋体"/>
          <w:b/>
          <w:color w:val="000000" w:themeColor="text1"/>
          <w:kern w:val="0"/>
          <w:sz w:val="32"/>
          <w:szCs w:val="32"/>
        </w:rPr>
      </w:pPr>
      <w:r>
        <w:rPr>
          <w:rFonts w:hint="eastAsia" w:ascii="宋体" w:hAnsi="宋体" w:cs="宋体"/>
          <w:b/>
          <w:color w:val="000000" w:themeColor="text1"/>
          <w:kern w:val="0"/>
          <w:sz w:val="32"/>
          <w:szCs w:val="32"/>
        </w:rPr>
        <w:t>项目需求</w:t>
      </w:r>
    </w:p>
    <w:p>
      <w:pPr>
        <w:widowControl/>
        <w:numPr>
          <w:ilvl w:val="0"/>
          <w:numId w:val="0"/>
        </w:numPr>
        <w:shd w:val="clear" w:color="auto" w:fill="FFFFFF"/>
        <w:spacing w:line="360" w:lineRule="atLeast"/>
        <w:jc w:val="left"/>
        <w:rPr>
          <w:rFonts w:ascii="楷体" w:hAnsi="楷体" w:eastAsia="楷体" w:cs="宋体"/>
          <w:color w:val="000000" w:themeColor="text1"/>
          <w:kern w:val="0"/>
          <w:szCs w:val="21"/>
          <w:lang w:val="zh-CN"/>
        </w:rPr>
      </w:pPr>
      <w:r>
        <w:rPr>
          <w:rFonts w:hint="eastAsia" w:ascii="宋体" w:hAnsi="宋体" w:cs="黑体"/>
          <w:b/>
          <w:bCs/>
          <w:color w:val="000000" w:themeColor="text1"/>
          <w:szCs w:val="21"/>
          <w:shd w:val="clear" w:color="auto" w:fill="FFFFFF"/>
          <w:lang w:eastAsia="zh-CN"/>
        </w:rPr>
        <w:t>一、</w:t>
      </w:r>
      <w:r>
        <w:rPr>
          <w:rFonts w:hint="eastAsia" w:ascii="宋体" w:hAnsi="宋体" w:cs="黑体"/>
          <w:b/>
          <w:bCs/>
          <w:color w:val="000000" w:themeColor="text1"/>
          <w:szCs w:val="21"/>
          <w:shd w:val="clear" w:color="auto" w:fill="FFFFFF"/>
        </w:rPr>
        <w:t>本项目需实现的功能或者目标</w:t>
      </w:r>
    </w:p>
    <w:p>
      <w:pPr>
        <w:tabs>
          <w:tab w:val="left" w:pos="7095"/>
        </w:tabs>
        <w:spacing w:line="360" w:lineRule="auto"/>
        <w:ind w:firstLine="420" w:firstLineChars="200"/>
        <w:contextualSpacing/>
        <w:rPr>
          <w:rFonts w:hint="eastAsia" w:hAnsi="宋体" w:cs="黑体"/>
          <w:b/>
          <w:bCs/>
          <w:color w:val="000000" w:themeColor="text1"/>
          <w:kern w:val="2"/>
          <w:sz w:val="21"/>
          <w:szCs w:val="21"/>
          <w:shd w:val="clear" w:color="auto" w:fill="FFFFFF"/>
        </w:rPr>
      </w:pPr>
      <w:r>
        <w:rPr>
          <w:rFonts w:hint="eastAsia" w:ascii="宋体" w:hAnsi="宋体" w:eastAsia="宋体" w:cs="仿宋_GB2312"/>
          <w:color w:val="000000" w:themeColor="text1"/>
          <w:kern w:val="2"/>
          <w:sz w:val="21"/>
          <w:szCs w:val="21"/>
          <w:shd w:val="clear" w:color="auto" w:fill="FFFFFF"/>
          <w:lang w:val="en-US" w:eastAsia="zh-CN" w:bidi="ar-SA"/>
        </w:rPr>
        <w:t>为许昌高铁东站站前广场提供包括卫生保洁、秩序维护、绿化养护、夜景亮化、设施维护维修等方面的服务，更好的向社会提供一流管理、一流服务。</w:t>
      </w:r>
    </w:p>
    <w:p>
      <w:pPr>
        <w:pStyle w:val="2"/>
        <w:ind w:left="0" w:leftChars="0" w:firstLine="0" w:firstLineChars="0"/>
        <w:rPr>
          <w:rFonts w:ascii="仿宋" w:hAnsi="仿宋" w:eastAsia="仿宋" w:cs="仿宋"/>
          <w:bCs/>
          <w:color w:val="000000" w:themeColor="text1"/>
          <w:sz w:val="28"/>
          <w:szCs w:val="28"/>
        </w:rPr>
      </w:pPr>
      <w:r>
        <w:rPr>
          <w:rFonts w:hint="eastAsia" w:hAnsi="宋体" w:cs="黑体"/>
          <w:b/>
          <w:bCs/>
          <w:color w:val="000000" w:themeColor="text1"/>
          <w:kern w:val="2"/>
          <w:sz w:val="21"/>
          <w:szCs w:val="21"/>
          <w:shd w:val="clear" w:color="auto" w:fill="FFFFFF"/>
          <w:lang w:eastAsia="zh-CN"/>
        </w:rPr>
        <w:t>二、</w:t>
      </w:r>
      <w:r>
        <w:rPr>
          <w:rFonts w:hint="eastAsia" w:hAnsi="宋体" w:cs="黑体"/>
          <w:b/>
          <w:bCs/>
          <w:color w:val="000000" w:themeColor="text1"/>
          <w:kern w:val="2"/>
          <w:sz w:val="21"/>
          <w:szCs w:val="21"/>
          <w:shd w:val="clear" w:color="auto" w:fill="FFFFFF"/>
        </w:rPr>
        <w:t xml:space="preserve">项目需求 </w:t>
      </w:r>
      <w:r>
        <w:rPr>
          <w:rFonts w:ascii="仿宋" w:hAnsi="仿宋" w:eastAsia="仿宋" w:cs="仿宋"/>
          <w:bCs/>
          <w:color w:val="000000" w:themeColor="text1"/>
          <w:sz w:val="28"/>
          <w:szCs w:val="28"/>
        </w:rPr>
        <w:t xml:space="preserve"> </w:t>
      </w:r>
    </w:p>
    <w:p>
      <w:pPr>
        <w:pStyle w:val="2"/>
        <w:numPr>
          <w:ilvl w:val="0"/>
          <w:numId w:val="0"/>
        </w:numPr>
        <w:ind w:firstLine="211" w:firstLineChars="100"/>
        <w:rPr>
          <w:rFonts w:hint="eastAsia" w:ascii="宋体" w:hAnsi="宋体" w:eastAsia="宋体" w:cs="宋体"/>
          <w:b/>
          <w:bCs w:val="0"/>
          <w:color w:val="000000" w:themeColor="text1"/>
          <w:sz w:val="21"/>
          <w:szCs w:val="21"/>
          <w:lang w:val="en-US" w:eastAsia="zh-CN"/>
        </w:rPr>
      </w:pPr>
      <w:r>
        <w:rPr>
          <w:rFonts w:hint="eastAsia" w:ascii="宋体" w:hAnsi="宋体" w:eastAsia="宋体" w:cs="宋体"/>
          <w:b/>
          <w:bCs w:val="0"/>
          <w:color w:val="000000" w:themeColor="text1"/>
          <w:sz w:val="21"/>
          <w:szCs w:val="21"/>
          <w:lang w:val="en-US" w:eastAsia="zh-CN"/>
        </w:rPr>
        <w:t>2.1  管理人员3人，年龄男50岁以下、女45岁以下。</w:t>
      </w:r>
    </w:p>
    <w:p>
      <w:pPr>
        <w:pStyle w:val="2"/>
        <w:numPr>
          <w:ilvl w:val="0"/>
          <w:numId w:val="0"/>
        </w:numPr>
        <w:ind w:firstLine="211" w:firstLineChars="100"/>
        <w:rPr>
          <w:rFonts w:hint="eastAsia" w:ascii="宋体" w:hAnsi="宋体" w:eastAsia="宋体" w:cs="宋体"/>
          <w:b/>
          <w:bCs w:val="0"/>
          <w:color w:val="000000" w:themeColor="text1"/>
          <w:sz w:val="21"/>
          <w:szCs w:val="21"/>
          <w:lang w:val="en-US" w:eastAsia="zh-CN"/>
        </w:rPr>
      </w:pPr>
      <w:r>
        <w:rPr>
          <w:rFonts w:hint="eastAsia" w:ascii="宋体" w:hAnsi="宋体" w:eastAsia="宋体" w:cs="宋体"/>
          <w:b/>
          <w:bCs w:val="0"/>
          <w:color w:val="000000" w:themeColor="text1"/>
          <w:sz w:val="21"/>
          <w:szCs w:val="21"/>
          <w:lang w:val="en-US" w:eastAsia="zh-CN"/>
        </w:rPr>
        <w:t xml:space="preserve">2.2  保安人员管理 </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一、人员管理</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1、保安20人，年龄男50岁以下、女45岁以下。</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2、工作时间：全天24小时，春冬季（7:00—15:00）6人、（15:00—23:00）7人、（23:00—次日7:00）2人；夏秋季（7:00—15:00）5人、（15:00—23:00）9人、（23:00—次日7:00）3人。</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3、保安着装应规范、统一，各季服装不得混穿，春秋冬季外着长袖保安制式服装，夏季外着短袖保安制式服装，佩戴“高铁广场物业”标识胸牌（胸牌内容含姓名、照片、编号等）。</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二、工作职责</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1、维护广场范围内治安秩序和设施、设备安全。</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2、制止非工作车辆进入广场。</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3、制止广场内流动摊贩、散发小广告、打陀螺等违规行为。</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4、劝导、制止广场内遛狗、践踏绿地等不文明行为。</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5、24小时严密视频监控广场内各种情况，发现可疑现象或安全隐患，及时上报。</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6、完成上级部门交办的职责内其他任务。</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三、工作要求</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1、遵守各项规章制度，服从命令，听从指挥，坚守岗位，尽职尽责。</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2、着装整齐，严格按照规定上岗、交接班，值班期间禁止饮酒、打牌、下棋等与工作无关行为。</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3、文明服务、态度和气，不讲污言秽语，不刁难群众，严禁打人、骂人、侮辱人格等行为。</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4、遇重大迎检、接待及节假日，增加保安人员值班。</w:t>
      </w:r>
    </w:p>
    <w:p>
      <w:pPr>
        <w:pStyle w:val="2"/>
        <w:numPr>
          <w:ilvl w:val="0"/>
          <w:numId w:val="0"/>
        </w:numPr>
        <w:rPr>
          <w:rFonts w:hint="eastAsia" w:ascii="宋体" w:hAnsi="宋体" w:eastAsia="宋体" w:cs="宋体"/>
          <w:b/>
          <w:bCs w:val="0"/>
          <w:color w:val="000000" w:themeColor="text1"/>
          <w:sz w:val="21"/>
          <w:szCs w:val="21"/>
          <w:lang w:val="en-US" w:eastAsia="zh-CN"/>
        </w:rPr>
      </w:pPr>
      <w:r>
        <w:rPr>
          <w:rFonts w:hint="eastAsia" w:ascii="宋体" w:hAnsi="宋体" w:eastAsia="宋体" w:cs="宋体"/>
          <w:b/>
          <w:bCs w:val="0"/>
          <w:color w:val="000000" w:themeColor="text1"/>
          <w:sz w:val="21"/>
          <w:szCs w:val="21"/>
          <w:lang w:val="en-US" w:eastAsia="zh-CN"/>
        </w:rPr>
        <w:t xml:space="preserve">2.3  设施维修管理 </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一、人员管理</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1、设施维修人数3人，年龄男50岁以下、女45岁以下。</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2、工作时间：日常监管维修（7:00—12:00）3人、（14:00—22:00）3人，如遇检修维修任务全员上岗。</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3、设施维修人员着装应统一、规范，春秋冬季着长袖工作服，夏季着短袖工作服，佩戴“高铁广场物业”标识胸牌（胸牌内容含姓名、照片、编号等）。</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二、工作职责</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1、对广场基础设施、亮化照明、监控监管认真做好日常排查检修，完好无损正常启闭，发现问题及时上报。</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2、积极配合广场管理办公室完善相关维修手续，确保在规定时间内维修到位。</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3、维修所使用电料、灯具等建材，必须达到国家（行业）规定标准。</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4、完成上级部门交办的职责内其他任务。</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三、工作要求</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1、遵守各项规章制度，服从命令，听从指挥，坚守岗位，尽职尽责。</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2、着装整齐，严格按照规定上岗、交接班，值班期间禁止饮酒、打牌、下棋等与工作无关行为。</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3、文明服务、态度和气，不讲污言秽语，不刁难群众，严禁打人、骂人、侮辱人格等行为。</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4、遇重大迎检、接待及节假日，全员上岗，提前5个工作日全面检查维修。</w:t>
      </w:r>
    </w:p>
    <w:p>
      <w:pPr>
        <w:pStyle w:val="2"/>
        <w:numPr>
          <w:ilvl w:val="0"/>
          <w:numId w:val="0"/>
        </w:numPr>
        <w:ind w:leftChars="100"/>
        <w:rPr>
          <w:rFonts w:hint="eastAsia" w:ascii="宋体" w:hAnsi="宋体" w:eastAsia="宋体" w:cs="宋体"/>
          <w:b/>
          <w:bCs w:val="0"/>
          <w:color w:val="000000" w:themeColor="text1"/>
          <w:sz w:val="21"/>
          <w:szCs w:val="21"/>
          <w:lang w:val="en-US" w:eastAsia="zh-CN"/>
        </w:rPr>
      </w:pPr>
      <w:r>
        <w:rPr>
          <w:rFonts w:hint="eastAsia" w:ascii="宋体" w:hAnsi="宋体" w:eastAsia="宋体" w:cs="宋体"/>
          <w:b/>
          <w:bCs w:val="0"/>
          <w:color w:val="000000" w:themeColor="text1"/>
          <w:sz w:val="21"/>
          <w:szCs w:val="21"/>
          <w:lang w:val="en-US" w:eastAsia="zh-CN"/>
        </w:rPr>
        <w:t>2.4  卫生保洁管理需求</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一、人员管理</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1、保洁员人数17人，年龄男50岁以下、女45岁以下。</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2、工作时间：</w:t>
      </w:r>
    </w:p>
    <w:p>
      <w:pPr>
        <w:pStyle w:val="2"/>
        <w:numPr>
          <w:ilvl w:val="0"/>
          <w:numId w:val="0"/>
        </w:numPr>
        <w:ind w:leftChars="100" w:firstLine="210" w:firstLineChars="1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环卫保洁：春冬季（6:00—14:00）7人、（14:00—22:00）8人，夏秋季（5:00—14:00）7人、（14:00—23:00）8人。</w:t>
      </w:r>
    </w:p>
    <w:p>
      <w:pPr>
        <w:pStyle w:val="2"/>
        <w:numPr>
          <w:ilvl w:val="0"/>
          <w:numId w:val="0"/>
        </w:numPr>
        <w:ind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3、保洁员着装应统一、规范，各季服装不得混穿，春秋冬季外着长袖服装，夏季外着无袖马甲式服装，印有“高铁广场物业”标识。</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二、保洁标准</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1、地面保洁。落实每天“两清扫、全天保洁”制度，执行 “六不见” （不见尘土、不见烟头、不见纸屑杂物果皮、不见痰迹、不见死角、不见落叶）的卫生质量标准，清扫保洁率达到99％以上。</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2、建筑物、小品立面及周边保洁。广场内玻璃幕墙立面每季度清理擦拭1次，周边视野范围内不得有塑料袋、纸屑、蜘蛛网等杂物；小品立面每周必须清理擦拭1次。</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3、垃圾桶保洁。垃圾桶每天清理擦拭1次，内胆每周清洗至少1次，不得出现垃圾漫溢、垃圾落地、产生异味等现象。5—10月份每周至少1次药物消杀，防止蚊蝇滋生。</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三、冬季除雪</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1、白天降雪，做到随时清雪:夜间降雪，次日6：30组织清雪。</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2、快速集合、服从安排、统一行动 以保证积雪结冰前把广场、路面清扫出来，保证车辆及行人通行。</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3、扫雪秩序要规范，按照“先打开一条路、再向两边扩展”的顺序进行。适宜用融雪剂化雪的区域，可采取抛撒融雪剂化雪的方法。但不得将含有融雪剂的积雪堆放的绿地、树池或溶化后可能影响植物生长的区域内。</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4、广场醒目地方设置“雪天路滑”安全提示标志。</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四、工作要求</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1、夏秋季6:30前、春冬季7:00前完成环卫保洁任务，特殊情况可延长30分钟。</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2、工作期间着装整齐、标志齐全、工具齐备、文明作业。作业完成后，扫帚、拖把等用品应有序放置在指定地点。</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3、工作期间禁止喝酒、寻衅滋事，严禁聚众下棋、打牌赌博。不迟到早退、不闲谈和干私活等。</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4、严禁向绿地、下水道内清扫、倾倒垃圾、焚烧垃圾。</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5、遇重大迎检、接待及节假日，增加保洁人员或延长保洁时间，确保许都广场内环境卫生干净、整洁。</w:t>
      </w:r>
    </w:p>
    <w:p>
      <w:pPr>
        <w:pStyle w:val="2"/>
        <w:ind w:left="210" w:leftChars="100"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6、完成上级部门交办的职责内其他任务。</w:t>
      </w:r>
    </w:p>
    <w:p>
      <w:pPr>
        <w:numPr>
          <w:ilvl w:val="0"/>
          <w:numId w:val="0"/>
        </w:numPr>
        <w:spacing w:line="360" w:lineRule="auto"/>
        <w:contextualSpacing/>
        <w:rPr>
          <w:rFonts w:hint="eastAsia" w:ascii="宋体" w:cs="宋体"/>
          <w:b/>
          <w:bCs w:val="0"/>
          <w:color w:val="auto"/>
          <w:kern w:val="0"/>
          <w:szCs w:val="21"/>
          <w:lang w:val="en-US" w:eastAsia="zh-CN"/>
        </w:rPr>
      </w:pPr>
      <w:r>
        <w:rPr>
          <w:rFonts w:hint="eastAsia" w:ascii="宋体" w:cs="宋体"/>
          <w:b/>
          <w:bCs w:val="0"/>
          <w:color w:val="auto"/>
          <w:kern w:val="0"/>
          <w:szCs w:val="21"/>
          <w:lang w:val="en-US" w:eastAsia="zh-CN"/>
        </w:rPr>
        <w:t>2.5本项目报价包含以下基础设施维护及维修的费用：</w:t>
      </w:r>
    </w:p>
    <w:tbl>
      <w:tblPr>
        <w:tblStyle w:val="2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3015"/>
        <w:gridCol w:w="4035"/>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pStyle w:val="2"/>
              <w:ind w:left="0" w:leftChars="0" w:firstLine="0" w:firstLineChars="0"/>
              <w:rPr>
                <w:rFonts w:hint="eastAsia" w:ascii="宋体" w:cs="宋体"/>
                <w:bCs/>
                <w:color w:val="auto"/>
                <w:kern w:val="0"/>
                <w:sz w:val="21"/>
                <w:szCs w:val="21"/>
                <w:vertAlign w:val="baseline"/>
                <w:lang w:val="en-US" w:eastAsia="zh-CN"/>
              </w:rPr>
            </w:pPr>
            <w:r>
              <w:rPr>
                <w:rFonts w:hint="eastAsia" w:cs="宋体"/>
                <w:bCs/>
                <w:color w:val="auto"/>
                <w:kern w:val="0"/>
                <w:sz w:val="21"/>
                <w:szCs w:val="21"/>
                <w:lang w:val="en-US" w:eastAsia="zh-CN"/>
              </w:rPr>
              <w:t>序号</w:t>
            </w:r>
          </w:p>
        </w:tc>
        <w:tc>
          <w:tcPr>
            <w:tcW w:w="3015" w:type="dxa"/>
          </w:tcPr>
          <w:p>
            <w:pPr>
              <w:pStyle w:val="2"/>
              <w:rPr>
                <w:rFonts w:hint="eastAsia" w:ascii="宋体" w:cs="宋体"/>
                <w:bCs/>
                <w:color w:val="auto"/>
                <w:kern w:val="0"/>
                <w:sz w:val="21"/>
                <w:szCs w:val="21"/>
                <w:vertAlign w:val="baseline"/>
                <w:lang w:val="en-US" w:eastAsia="zh-CN"/>
              </w:rPr>
            </w:pPr>
            <w:r>
              <w:rPr>
                <w:rFonts w:hint="eastAsia" w:cs="宋体"/>
                <w:bCs/>
                <w:color w:val="auto"/>
                <w:kern w:val="0"/>
                <w:sz w:val="21"/>
                <w:szCs w:val="21"/>
                <w:vertAlign w:val="baseline"/>
                <w:lang w:val="en-US" w:eastAsia="zh-CN"/>
              </w:rPr>
              <w:t>名称</w:t>
            </w:r>
          </w:p>
        </w:tc>
        <w:tc>
          <w:tcPr>
            <w:tcW w:w="4035" w:type="dxa"/>
          </w:tcPr>
          <w:p>
            <w:pPr>
              <w:pStyle w:val="2"/>
              <w:rPr>
                <w:rFonts w:hint="eastAsia" w:ascii="宋体" w:cs="宋体"/>
                <w:bCs/>
                <w:color w:val="auto"/>
                <w:kern w:val="0"/>
                <w:sz w:val="21"/>
                <w:szCs w:val="21"/>
                <w:vertAlign w:val="baseline"/>
                <w:lang w:val="en-US" w:eastAsia="zh-CN"/>
              </w:rPr>
            </w:pPr>
            <w:r>
              <w:rPr>
                <w:rFonts w:hint="eastAsia" w:cs="宋体"/>
                <w:bCs/>
                <w:color w:val="auto"/>
                <w:kern w:val="0"/>
                <w:sz w:val="21"/>
                <w:szCs w:val="21"/>
                <w:vertAlign w:val="baseline"/>
                <w:lang w:val="en-US" w:eastAsia="zh-CN"/>
              </w:rPr>
              <w:t>数量</w:t>
            </w:r>
          </w:p>
        </w:tc>
        <w:tc>
          <w:tcPr>
            <w:tcW w:w="1347" w:type="dxa"/>
          </w:tcPr>
          <w:p>
            <w:pPr>
              <w:pStyle w:val="2"/>
              <w:rPr>
                <w:rFonts w:hint="eastAsia" w:ascii="宋体" w:cs="宋体"/>
                <w:bCs/>
                <w:color w:val="auto"/>
                <w:kern w:val="0"/>
                <w:sz w:val="21"/>
                <w:szCs w:val="21"/>
                <w:vertAlign w:val="baseline"/>
                <w:lang w:val="en-US" w:eastAsia="zh-CN"/>
              </w:rPr>
            </w:pPr>
            <w:r>
              <w:rPr>
                <w:rFonts w:hint="eastAsia" w:cs="宋体"/>
                <w:bCs/>
                <w:color w:val="auto"/>
                <w:kern w:val="0"/>
                <w:sz w:val="21"/>
                <w:szCs w:val="21"/>
                <w:vertAlign w:val="baseli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pStyle w:val="2"/>
              <w:rPr>
                <w:rFonts w:hint="eastAsia" w:ascii="宋体" w:cs="宋体"/>
                <w:bCs/>
                <w:color w:val="auto"/>
                <w:kern w:val="0"/>
                <w:sz w:val="21"/>
                <w:szCs w:val="21"/>
                <w:vertAlign w:val="baseline"/>
                <w:lang w:val="en-US" w:eastAsia="zh-CN"/>
              </w:rPr>
            </w:pPr>
            <w:r>
              <w:rPr>
                <w:rFonts w:hint="eastAsia" w:cs="宋体"/>
                <w:bCs/>
                <w:color w:val="auto"/>
                <w:kern w:val="0"/>
                <w:sz w:val="21"/>
                <w:szCs w:val="21"/>
                <w:vertAlign w:val="baseline"/>
                <w:lang w:val="en-US" w:eastAsia="zh-CN"/>
              </w:rPr>
              <w:t>1</w:t>
            </w:r>
          </w:p>
        </w:tc>
        <w:tc>
          <w:tcPr>
            <w:tcW w:w="3015" w:type="dxa"/>
          </w:tcPr>
          <w:p>
            <w:pPr>
              <w:pStyle w:val="2"/>
              <w:ind w:left="0" w:leftChars="0" w:firstLine="0" w:firstLineChars="0"/>
              <w:rPr>
                <w:rFonts w:hint="eastAsia" w:ascii="宋体" w:cs="宋体"/>
                <w:bCs/>
                <w:color w:val="auto"/>
                <w:kern w:val="0"/>
                <w:sz w:val="21"/>
                <w:szCs w:val="21"/>
                <w:vertAlign w:val="baseline"/>
                <w:lang w:val="en-US" w:eastAsia="zh-CN"/>
              </w:rPr>
            </w:pPr>
            <w:r>
              <w:rPr>
                <w:rFonts w:hint="eastAsia"/>
                <w:color w:val="auto"/>
                <w:sz w:val="21"/>
                <w:szCs w:val="21"/>
                <w:lang w:val="en-US" w:eastAsia="zh-CN"/>
              </w:rPr>
              <w:t>绿化管养</w:t>
            </w:r>
          </w:p>
        </w:tc>
        <w:tc>
          <w:tcPr>
            <w:tcW w:w="4035" w:type="dxa"/>
          </w:tcPr>
          <w:p>
            <w:pPr>
              <w:pStyle w:val="2"/>
              <w:ind w:left="0" w:leftChars="0" w:firstLine="0" w:firstLineChars="0"/>
              <w:rPr>
                <w:rFonts w:hint="eastAsia" w:ascii="宋体" w:cs="宋体"/>
                <w:bCs/>
                <w:color w:val="auto"/>
                <w:kern w:val="0"/>
                <w:sz w:val="21"/>
                <w:szCs w:val="21"/>
                <w:vertAlign w:val="baseline"/>
                <w:lang w:val="en-US" w:eastAsia="zh-CN"/>
              </w:rPr>
            </w:pPr>
            <w:r>
              <w:rPr>
                <w:rFonts w:hint="eastAsia"/>
                <w:color w:val="auto"/>
                <w:sz w:val="21"/>
                <w:szCs w:val="21"/>
                <w:lang w:val="en-US" w:eastAsia="zh-CN"/>
              </w:rPr>
              <w:t>20000平方米</w:t>
            </w:r>
          </w:p>
        </w:tc>
        <w:tc>
          <w:tcPr>
            <w:tcW w:w="1347" w:type="dxa"/>
          </w:tcPr>
          <w:p>
            <w:pPr>
              <w:pStyle w:val="2"/>
              <w:rPr>
                <w:rFonts w:hint="eastAsia" w:ascii="宋体" w:cs="宋体"/>
                <w:bCs/>
                <w:color w:val="auto"/>
                <w:kern w:val="0"/>
                <w:sz w:val="21"/>
                <w:szCs w:val="21"/>
                <w:vertAlign w:val="baseline"/>
                <w:lang w:val="en-US" w:eastAsia="zh-CN"/>
              </w:rPr>
            </w:pPr>
            <w:r>
              <w:rPr>
                <w:rFonts w:hint="eastAsia" w:cs="宋体"/>
                <w:bCs/>
                <w:color w:val="auto"/>
                <w:kern w:val="0"/>
                <w:sz w:val="21"/>
                <w:szCs w:val="21"/>
                <w:vertAlign w:val="baseline"/>
                <w:lang w:val="en-US" w:eastAsia="zh-CN"/>
              </w:rPr>
              <w:t>228000元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663" w:type="dxa"/>
          </w:tcPr>
          <w:p>
            <w:pPr>
              <w:pStyle w:val="2"/>
              <w:rPr>
                <w:rFonts w:hint="eastAsia" w:ascii="宋体" w:cs="宋体"/>
                <w:bCs/>
                <w:color w:val="auto"/>
                <w:kern w:val="0"/>
                <w:sz w:val="21"/>
                <w:szCs w:val="21"/>
                <w:vertAlign w:val="baseline"/>
                <w:lang w:val="en-US" w:eastAsia="zh-CN"/>
              </w:rPr>
            </w:pPr>
            <w:r>
              <w:rPr>
                <w:rFonts w:hint="eastAsia" w:cs="宋体"/>
                <w:bCs/>
                <w:color w:val="auto"/>
                <w:kern w:val="0"/>
                <w:sz w:val="21"/>
                <w:szCs w:val="21"/>
                <w:vertAlign w:val="baseline"/>
                <w:lang w:val="en-US" w:eastAsia="zh-CN"/>
              </w:rPr>
              <w:t>2</w:t>
            </w:r>
          </w:p>
        </w:tc>
        <w:tc>
          <w:tcPr>
            <w:tcW w:w="3015" w:type="dxa"/>
          </w:tcPr>
          <w:p>
            <w:pPr>
              <w:pStyle w:val="2"/>
              <w:ind w:left="0" w:leftChars="0" w:firstLine="0" w:firstLineChars="0"/>
              <w:rPr>
                <w:rFonts w:hint="eastAsia" w:ascii="宋体" w:cs="宋体"/>
                <w:bCs/>
                <w:color w:val="auto"/>
                <w:kern w:val="0"/>
                <w:sz w:val="21"/>
                <w:szCs w:val="21"/>
                <w:vertAlign w:val="baseline"/>
                <w:lang w:val="en-US" w:eastAsia="zh-CN"/>
              </w:rPr>
            </w:pPr>
            <w:r>
              <w:rPr>
                <w:rFonts w:hint="eastAsia"/>
                <w:color w:val="auto"/>
                <w:sz w:val="21"/>
                <w:szCs w:val="21"/>
                <w:lang w:val="en-US" w:eastAsia="zh-CN"/>
              </w:rPr>
              <w:t>透光玻璃幕墙、候车雨棚清洗</w:t>
            </w:r>
          </w:p>
        </w:tc>
        <w:tc>
          <w:tcPr>
            <w:tcW w:w="4035" w:type="dxa"/>
          </w:tcPr>
          <w:p>
            <w:pPr>
              <w:pStyle w:val="2"/>
              <w:ind w:left="0" w:leftChars="0" w:firstLine="0" w:firstLineChars="0"/>
              <w:rPr>
                <w:rFonts w:hint="eastAsia" w:ascii="宋体" w:cs="宋体"/>
                <w:bCs/>
                <w:color w:val="auto"/>
                <w:kern w:val="0"/>
                <w:sz w:val="21"/>
                <w:szCs w:val="21"/>
                <w:vertAlign w:val="baseline"/>
                <w:lang w:val="en-US" w:eastAsia="zh-CN"/>
              </w:rPr>
            </w:pPr>
            <w:r>
              <w:rPr>
                <w:rFonts w:hint="eastAsia"/>
                <w:color w:val="auto"/>
                <w:sz w:val="21"/>
                <w:szCs w:val="21"/>
                <w:lang w:val="en-US" w:eastAsia="zh-CN"/>
              </w:rPr>
              <w:t>8000平方米、</w:t>
            </w:r>
            <w:r>
              <w:rPr>
                <w:rFonts w:hint="eastAsia" w:cs="宋体"/>
                <w:bCs/>
                <w:color w:val="auto"/>
                <w:kern w:val="0"/>
                <w:sz w:val="21"/>
                <w:szCs w:val="21"/>
                <w:vertAlign w:val="baseline"/>
                <w:lang w:val="en-US" w:eastAsia="zh-CN"/>
              </w:rPr>
              <w:t>每年需清洗3次</w:t>
            </w:r>
          </w:p>
        </w:tc>
        <w:tc>
          <w:tcPr>
            <w:tcW w:w="1347" w:type="dxa"/>
          </w:tcPr>
          <w:p>
            <w:pPr>
              <w:pStyle w:val="2"/>
              <w:ind w:left="0" w:leftChars="0" w:firstLine="210" w:firstLineChars="100"/>
              <w:rPr>
                <w:rFonts w:hint="eastAsia" w:ascii="宋体" w:cs="宋体"/>
                <w:bCs/>
                <w:color w:val="auto"/>
                <w:kern w:val="0"/>
                <w:sz w:val="21"/>
                <w:szCs w:val="21"/>
                <w:vertAlign w:val="baseline"/>
                <w:lang w:val="en-US" w:eastAsia="zh-CN"/>
              </w:rPr>
            </w:pPr>
            <w:r>
              <w:rPr>
                <w:rFonts w:hint="eastAsia" w:cs="宋体"/>
                <w:bCs/>
                <w:color w:val="auto"/>
                <w:kern w:val="0"/>
                <w:sz w:val="21"/>
                <w:szCs w:val="21"/>
                <w:vertAlign w:val="baseline"/>
                <w:lang w:val="en-US" w:eastAsia="zh-CN"/>
              </w:rPr>
              <w:t>120000元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pStyle w:val="2"/>
              <w:rPr>
                <w:rFonts w:hint="eastAsia" w:ascii="宋体" w:cs="宋体"/>
                <w:bCs/>
                <w:color w:val="auto"/>
                <w:kern w:val="0"/>
                <w:sz w:val="21"/>
                <w:szCs w:val="21"/>
                <w:vertAlign w:val="baseline"/>
                <w:lang w:val="en-US" w:eastAsia="zh-CN"/>
              </w:rPr>
            </w:pPr>
            <w:r>
              <w:rPr>
                <w:rFonts w:hint="eastAsia" w:cs="宋体"/>
                <w:bCs/>
                <w:color w:val="auto"/>
                <w:kern w:val="0"/>
                <w:sz w:val="21"/>
                <w:szCs w:val="21"/>
                <w:vertAlign w:val="baseline"/>
                <w:lang w:val="en-US" w:eastAsia="zh-CN"/>
              </w:rPr>
              <w:t>3</w:t>
            </w:r>
          </w:p>
        </w:tc>
        <w:tc>
          <w:tcPr>
            <w:tcW w:w="3015" w:type="dxa"/>
          </w:tcPr>
          <w:p>
            <w:pPr>
              <w:pStyle w:val="2"/>
              <w:ind w:left="0" w:leftChars="0" w:firstLine="0" w:firstLineChars="0"/>
              <w:rPr>
                <w:rFonts w:hint="eastAsia" w:ascii="宋体" w:cs="宋体"/>
                <w:bCs/>
                <w:color w:val="auto"/>
                <w:kern w:val="0"/>
                <w:sz w:val="21"/>
                <w:szCs w:val="21"/>
                <w:vertAlign w:val="baseline"/>
                <w:lang w:val="en-US" w:eastAsia="zh-CN"/>
              </w:rPr>
            </w:pPr>
            <w:r>
              <w:rPr>
                <w:rFonts w:hint="eastAsia" w:ascii="宋体" w:cs="宋体"/>
                <w:bCs/>
                <w:color w:val="auto"/>
                <w:kern w:val="0"/>
                <w:sz w:val="21"/>
                <w:szCs w:val="21"/>
                <w:vertAlign w:val="baseline"/>
                <w:lang w:val="en-US" w:eastAsia="zh-CN"/>
              </w:rPr>
              <w:t>步梯通道墙面刷新</w:t>
            </w:r>
          </w:p>
        </w:tc>
        <w:tc>
          <w:tcPr>
            <w:tcW w:w="4035" w:type="dxa"/>
          </w:tcPr>
          <w:p>
            <w:pPr>
              <w:pStyle w:val="2"/>
              <w:ind w:left="0" w:leftChars="0" w:firstLine="0" w:firstLineChars="0"/>
              <w:rPr>
                <w:rFonts w:hint="eastAsia" w:ascii="宋体" w:cs="宋体"/>
                <w:bCs/>
                <w:color w:val="auto"/>
                <w:kern w:val="0"/>
                <w:sz w:val="21"/>
                <w:szCs w:val="21"/>
                <w:vertAlign w:val="baseline"/>
                <w:lang w:val="en-US" w:eastAsia="zh-CN"/>
              </w:rPr>
            </w:pPr>
            <w:r>
              <w:rPr>
                <w:rFonts w:hint="eastAsia" w:ascii="宋体" w:cs="宋体"/>
                <w:bCs/>
                <w:color w:val="auto"/>
                <w:kern w:val="0"/>
                <w:sz w:val="21"/>
                <w:szCs w:val="21"/>
                <w:vertAlign w:val="baseline"/>
                <w:lang w:val="en-US" w:eastAsia="zh-CN"/>
              </w:rPr>
              <w:t>白色</w:t>
            </w:r>
            <w:r>
              <w:rPr>
                <w:rFonts w:hint="eastAsia" w:cs="宋体"/>
                <w:bCs/>
                <w:color w:val="auto"/>
                <w:kern w:val="0"/>
                <w:sz w:val="21"/>
                <w:szCs w:val="21"/>
                <w:vertAlign w:val="baseline"/>
                <w:lang w:val="en-US" w:eastAsia="zh-CN"/>
              </w:rPr>
              <w:t>钢化</w:t>
            </w:r>
            <w:r>
              <w:rPr>
                <w:rFonts w:hint="eastAsia" w:ascii="宋体" w:cs="宋体"/>
                <w:bCs/>
                <w:color w:val="auto"/>
                <w:kern w:val="0"/>
                <w:sz w:val="21"/>
                <w:szCs w:val="21"/>
                <w:vertAlign w:val="baseline"/>
                <w:lang w:val="en-US" w:eastAsia="zh-CN"/>
              </w:rPr>
              <w:t>涂料2000平方米</w:t>
            </w:r>
          </w:p>
        </w:tc>
        <w:tc>
          <w:tcPr>
            <w:tcW w:w="1347" w:type="dxa"/>
          </w:tcPr>
          <w:p>
            <w:pPr>
              <w:pStyle w:val="2"/>
              <w:rPr>
                <w:rFonts w:hint="eastAsia" w:ascii="宋体" w:cs="宋体"/>
                <w:bCs/>
                <w:color w:val="auto"/>
                <w:kern w:val="0"/>
                <w:sz w:val="21"/>
                <w:szCs w:val="21"/>
                <w:vertAlign w:val="baseline"/>
                <w:lang w:val="en-US" w:eastAsia="zh-CN"/>
              </w:rPr>
            </w:pPr>
            <w:r>
              <w:rPr>
                <w:rFonts w:hint="eastAsia" w:cs="宋体"/>
                <w:bCs/>
                <w:color w:val="auto"/>
                <w:kern w:val="0"/>
                <w:sz w:val="21"/>
                <w:szCs w:val="21"/>
                <w:vertAlign w:val="baseline"/>
                <w:lang w:val="en-US" w:eastAsia="zh-CN"/>
              </w:rPr>
              <w:t>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pStyle w:val="2"/>
              <w:rPr>
                <w:rFonts w:hint="eastAsia" w:cs="宋体"/>
                <w:bCs/>
                <w:color w:val="auto"/>
                <w:kern w:val="0"/>
                <w:sz w:val="21"/>
                <w:szCs w:val="21"/>
                <w:vertAlign w:val="baseline"/>
                <w:lang w:val="en-US" w:eastAsia="zh-CN"/>
              </w:rPr>
            </w:pPr>
            <w:r>
              <w:rPr>
                <w:rFonts w:hint="eastAsia" w:cs="宋体"/>
                <w:bCs/>
                <w:color w:val="auto"/>
                <w:kern w:val="0"/>
                <w:sz w:val="21"/>
                <w:szCs w:val="21"/>
                <w:vertAlign w:val="baseline"/>
                <w:lang w:val="en-US" w:eastAsia="zh-CN"/>
              </w:rPr>
              <w:t>4</w:t>
            </w:r>
          </w:p>
        </w:tc>
        <w:tc>
          <w:tcPr>
            <w:tcW w:w="3015" w:type="dxa"/>
          </w:tcPr>
          <w:p>
            <w:pPr>
              <w:pStyle w:val="2"/>
              <w:ind w:left="0" w:leftChars="0" w:firstLine="0" w:firstLineChars="0"/>
              <w:rPr>
                <w:rFonts w:hint="eastAsia" w:ascii="宋体" w:cs="宋体"/>
                <w:bCs/>
                <w:color w:val="auto"/>
                <w:kern w:val="0"/>
                <w:sz w:val="21"/>
                <w:szCs w:val="21"/>
                <w:vertAlign w:val="baseline"/>
                <w:lang w:val="en-US" w:eastAsia="zh-CN"/>
              </w:rPr>
            </w:pPr>
            <w:r>
              <w:rPr>
                <w:rFonts w:hint="eastAsia" w:ascii="宋体" w:cs="宋体"/>
                <w:bCs/>
                <w:color w:val="auto"/>
                <w:kern w:val="0"/>
                <w:sz w:val="21"/>
                <w:szCs w:val="21"/>
                <w:vertAlign w:val="baseline"/>
                <w:lang w:val="en-US" w:eastAsia="zh-CN"/>
              </w:rPr>
              <w:t>候车雨棚钢架刷新</w:t>
            </w:r>
          </w:p>
        </w:tc>
        <w:tc>
          <w:tcPr>
            <w:tcW w:w="4035" w:type="dxa"/>
          </w:tcPr>
          <w:p>
            <w:pPr>
              <w:pStyle w:val="2"/>
              <w:ind w:left="0" w:leftChars="0" w:firstLine="0" w:firstLineChars="0"/>
              <w:rPr>
                <w:rFonts w:hint="eastAsia" w:ascii="宋体" w:cs="宋体"/>
                <w:bCs/>
                <w:color w:val="auto"/>
                <w:kern w:val="0"/>
                <w:sz w:val="21"/>
                <w:szCs w:val="21"/>
                <w:vertAlign w:val="baseline"/>
                <w:lang w:val="en-US" w:eastAsia="zh-CN"/>
              </w:rPr>
            </w:pPr>
            <w:r>
              <w:rPr>
                <w:rFonts w:hint="eastAsia" w:ascii="宋体" w:cs="宋体"/>
                <w:bCs/>
                <w:color w:val="auto"/>
                <w:kern w:val="0"/>
                <w:sz w:val="21"/>
                <w:szCs w:val="21"/>
                <w:vertAlign w:val="baseline"/>
                <w:lang w:val="en-US" w:eastAsia="zh-CN"/>
              </w:rPr>
              <w:t>氟碳漆6000平方米</w:t>
            </w:r>
          </w:p>
        </w:tc>
        <w:tc>
          <w:tcPr>
            <w:tcW w:w="1347" w:type="dxa"/>
          </w:tcPr>
          <w:p>
            <w:pPr>
              <w:pStyle w:val="2"/>
              <w:rPr>
                <w:rFonts w:hint="eastAsia" w:ascii="宋体" w:cs="宋体"/>
                <w:bCs/>
                <w:color w:val="auto"/>
                <w:kern w:val="0"/>
                <w:sz w:val="21"/>
                <w:szCs w:val="21"/>
                <w:vertAlign w:val="baseline"/>
                <w:lang w:val="en-US" w:eastAsia="zh-CN"/>
              </w:rPr>
            </w:pPr>
            <w:r>
              <w:rPr>
                <w:rFonts w:hint="eastAsia" w:cs="宋体"/>
                <w:bCs/>
                <w:color w:val="auto"/>
                <w:kern w:val="0"/>
                <w:sz w:val="21"/>
                <w:szCs w:val="21"/>
                <w:vertAlign w:val="baseline"/>
                <w:lang w:val="en-US" w:eastAsia="zh-CN"/>
              </w:rPr>
              <w:t>180000元</w:t>
            </w:r>
          </w:p>
        </w:tc>
      </w:tr>
    </w:tbl>
    <w:p>
      <w:pPr>
        <w:pStyle w:val="2"/>
        <w:ind w:left="210" w:leftChars="100" w:firstLine="420" w:firstLineChars="200"/>
        <w:rPr>
          <w:rFonts w:hint="eastAsia" w:ascii="宋体" w:hAnsi="宋体" w:eastAsia="宋体" w:cs="宋体"/>
          <w:bCs/>
          <w:color w:val="000000" w:themeColor="text1"/>
          <w:sz w:val="21"/>
          <w:szCs w:val="21"/>
          <w:lang w:val="en-US" w:eastAsia="zh-CN"/>
        </w:rPr>
      </w:pPr>
    </w:p>
    <w:p>
      <w:pPr>
        <w:spacing w:line="360" w:lineRule="auto"/>
        <w:ind w:left="420" w:leftChars="200" w:firstLine="422" w:firstLineChars="200"/>
        <w:contextualSpacing/>
        <w:rPr>
          <w:rFonts w:hint="eastAsia" w:ascii="宋体" w:hAnsi="宋体" w:eastAsia="宋体" w:cs="宋体"/>
          <w:color w:val="000000" w:themeColor="text1"/>
          <w:kern w:val="0"/>
          <w:sz w:val="21"/>
          <w:szCs w:val="21"/>
        </w:rPr>
      </w:pPr>
      <w:r>
        <w:rPr>
          <w:rFonts w:hint="eastAsia" w:ascii="宋体" w:hAnsi="宋体" w:eastAsia="宋体" w:cs="宋体"/>
          <w:b/>
          <w:color w:val="000000" w:themeColor="text1"/>
          <w:sz w:val="21"/>
          <w:szCs w:val="21"/>
        </w:rPr>
        <w:t>本采购清单中所列技术规格或主要参数为最低要求，不允许负偏离，否则将承担其投标被视为非实质性响应投标的风险。</w:t>
      </w:r>
    </w:p>
    <w:p>
      <w:pPr>
        <w:spacing w:line="360" w:lineRule="auto"/>
        <w:ind w:firstLine="422" w:firstLineChars="200"/>
        <w:contextualSpacing/>
        <w:rPr>
          <w:rFonts w:hint="eastAsia" w:ascii="宋体" w:hAnsi="宋体" w:eastAsia="宋体" w:cs="宋体"/>
          <w:b/>
          <w:color w:val="000000" w:themeColor="text1"/>
          <w:kern w:val="0"/>
          <w:sz w:val="21"/>
          <w:szCs w:val="21"/>
          <w:lang w:val="zh-CN"/>
        </w:rPr>
      </w:pPr>
      <w:r>
        <w:rPr>
          <w:rFonts w:hint="eastAsia" w:ascii="宋体" w:hAnsi="宋体" w:eastAsia="宋体" w:cs="宋体"/>
          <w:b/>
          <w:color w:val="000000" w:themeColor="text1"/>
          <w:sz w:val="21"/>
          <w:szCs w:val="21"/>
        </w:rPr>
        <w:t>★</w:t>
      </w:r>
      <w:r>
        <w:rPr>
          <w:rFonts w:hint="eastAsia" w:ascii="宋体" w:hAnsi="宋体" w:eastAsia="宋体" w:cs="宋体"/>
          <w:b/>
          <w:color w:val="000000" w:themeColor="text1"/>
          <w:sz w:val="21"/>
          <w:szCs w:val="21"/>
          <w:lang w:eastAsia="zh-CN"/>
        </w:rPr>
        <w:t>三</w:t>
      </w:r>
      <w:r>
        <w:rPr>
          <w:rFonts w:hint="eastAsia" w:ascii="宋体" w:hAnsi="宋体" w:eastAsia="宋体" w:cs="宋体"/>
          <w:b/>
          <w:color w:val="000000" w:themeColor="text1"/>
          <w:kern w:val="0"/>
          <w:sz w:val="21"/>
          <w:szCs w:val="21"/>
          <w:lang w:val="zh-CN"/>
        </w:rPr>
        <w:t>、服务标准、期限、效率等要求</w:t>
      </w:r>
    </w:p>
    <w:p>
      <w:pPr>
        <w:pStyle w:val="2"/>
        <w:numPr>
          <w:ilvl w:val="0"/>
          <w:numId w:val="0"/>
        </w:numPr>
        <w:ind w:firstLine="420" w:firstLineChars="200"/>
        <w:rPr>
          <w:rFonts w:hint="eastAsia" w:ascii="宋体" w:hAnsi="宋体" w:eastAsia="宋体" w:cs="宋体"/>
          <w:color w:val="000000" w:themeColor="text1"/>
          <w:kern w:val="2"/>
          <w:sz w:val="21"/>
          <w:szCs w:val="21"/>
          <w:lang w:val="en-US" w:eastAsia="zh-CN" w:bidi="ar-SA"/>
        </w:rPr>
      </w:pPr>
      <w:r>
        <w:rPr>
          <w:rFonts w:hint="eastAsia" w:ascii="宋体" w:hAnsi="宋体" w:eastAsia="宋体" w:cs="宋体"/>
          <w:color w:val="000000" w:themeColor="text1"/>
          <w:kern w:val="2"/>
          <w:sz w:val="21"/>
          <w:szCs w:val="21"/>
          <w:lang w:val="en-US" w:eastAsia="zh-CN" w:bidi="ar-SA"/>
        </w:rPr>
        <w:t>1、服务期：2年。</w:t>
      </w:r>
    </w:p>
    <w:p>
      <w:pPr>
        <w:autoSpaceDE w:val="0"/>
        <w:autoSpaceDN w:val="0"/>
        <w:adjustRightInd w:val="0"/>
        <w:snapToGrid w:val="0"/>
        <w:spacing w:line="360" w:lineRule="auto"/>
        <w:ind w:firstLine="420" w:firstLineChars="200"/>
        <w:rPr>
          <w:rFonts w:hint="eastAsia"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rPr>
        <w:t>、投标人须提供完整可行的服务管理方案</w:t>
      </w:r>
      <w:r>
        <w:rPr>
          <w:rFonts w:hint="eastAsia" w:ascii="宋体" w:hAnsi="宋体" w:eastAsia="宋体" w:cs="宋体"/>
          <w:color w:val="000000" w:themeColor="text1"/>
          <w:sz w:val="21"/>
          <w:szCs w:val="21"/>
          <w:lang w:val="zh-CN"/>
        </w:rPr>
        <w:t>，</w:t>
      </w:r>
      <w:r>
        <w:rPr>
          <w:rFonts w:hint="eastAsia" w:ascii="宋体" w:hAnsi="宋体" w:eastAsia="宋体" w:cs="宋体"/>
          <w:b/>
          <w:color w:val="000000" w:themeColor="text1"/>
          <w:sz w:val="21"/>
          <w:szCs w:val="21"/>
        </w:rPr>
        <w:t>否则为无效投标。</w:t>
      </w:r>
    </w:p>
    <w:p>
      <w:pPr>
        <w:snapToGrid w:val="0"/>
        <w:spacing w:line="360" w:lineRule="auto"/>
        <w:ind w:firstLine="420" w:firstLineChars="200"/>
        <w:rPr>
          <w:rFonts w:hint="eastAsia"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rPr>
        <w:t>、中标</w:t>
      </w:r>
      <w:r>
        <w:rPr>
          <w:rFonts w:hint="eastAsia" w:ascii="宋体" w:hAnsi="宋体" w:eastAsia="宋体" w:cs="宋体"/>
          <w:color w:val="000000" w:themeColor="text1"/>
          <w:sz w:val="21"/>
          <w:szCs w:val="21"/>
          <w:lang w:val="zh-CN"/>
        </w:rPr>
        <w:t>人</w:t>
      </w:r>
      <w:r>
        <w:rPr>
          <w:rFonts w:hint="eastAsia" w:ascii="宋体" w:hAnsi="宋体" w:eastAsia="宋体" w:cs="宋体"/>
          <w:color w:val="000000" w:themeColor="text1"/>
          <w:sz w:val="21"/>
          <w:szCs w:val="21"/>
        </w:rPr>
        <w:t>自备管理服务等项目所需的物资装备。如：公共卫生、公共秩序、公共维修所需设施设备及日常办公用品。</w:t>
      </w:r>
    </w:p>
    <w:p>
      <w:pPr>
        <w:snapToGrid w:val="0"/>
        <w:spacing w:line="360" w:lineRule="auto"/>
        <w:rPr>
          <w:rFonts w:hint="eastAsia" w:ascii="宋体" w:hAnsi="宋体" w:eastAsia="宋体" w:cs="宋体"/>
          <w:color w:val="000000" w:themeColor="text1"/>
          <w:sz w:val="21"/>
          <w:szCs w:val="21"/>
          <w:lang w:val="zh-CN"/>
        </w:rPr>
      </w:pPr>
      <w:r>
        <w:rPr>
          <w:rFonts w:hint="eastAsia" w:ascii="宋体" w:hAnsi="宋体" w:eastAsia="宋体" w:cs="宋体"/>
          <w:color w:val="000000" w:themeColor="text1"/>
          <w:sz w:val="21"/>
          <w:szCs w:val="21"/>
        </w:rPr>
        <w:t xml:space="preserve">    </w:t>
      </w:r>
      <w:r>
        <w:rPr>
          <w:rFonts w:hint="eastAsia" w:ascii="宋体" w:hAnsi="宋体" w:eastAsia="宋体" w:cs="宋体"/>
          <w:color w:val="000000" w:themeColor="text1"/>
          <w:sz w:val="21"/>
          <w:szCs w:val="21"/>
          <w:lang w:val="en-US" w:eastAsia="zh-CN"/>
        </w:rPr>
        <w:t>4</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val="zh-CN"/>
        </w:rPr>
        <w:t>管理人员有较高的政治思想素养和业务水平。</w:t>
      </w:r>
    </w:p>
    <w:p>
      <w:pPr>
        <w:snapToGrid w:val="0"/>
        <w:spacing w:line="360" w:lineRule="auto"/>
        <w:ind w:firstLine="420" w:firstLineChars="200"/>
        <w:rPr>
          <w:rFonts w:hint="eastAsia"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en-US" w:eastAsia="zh-CN"/>
        </w:rPr>
        <w:t>5</w:t>
      </w:r>
      <w:r>
        <w:rPr>
          <w:rFonts w:hint="eastAsia" w:ascii="宋体" w:hAnsi="宋体" w:eastAsia="宋体" w:cs="宋体"/>
          <w:color w:val="000000" w:themeColor="text1"/>
          <w:sz w:val="21"/>
          <w:szCs w:val="21"/>
        </w:rPr>
        <w:t>、中标</w:t>
      </w:r>
      <w:r>
        <w:rPr>
          <w:rFonts w:hint="eastAsia" w:ascii="宋体" w:hAnsi="宋体" w:eastAsia="宋体" w:cs="宋体"/>
          <w:color w:val="000000" w:themeColor="text1"/>
          <w:sz w:val="21"/>
          <w:szCs w:val="21"/>
          <w:lang w:val="zh-CN"/>
        </w:rPr>
        <w:t>人所派管理服务人员必须恪守职责，遵守招标人的各项规章制度，服从采购单位的管理。采购单位有权对管理服务人员进行具体的工作安排，并对工作进行监督检查，对不称职的管理服务人员采购单位有权要求调换。</w:t>
      </w:r>
    </w:p>
    <w:p>
      <w:pPr>
        <w:snapToGrid w:val="0"/>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6</w:t>
      </w:r>
      <w:r>
        <w:rPr>
          <w:rFonts w:hint="eastAsia" w:ascii="宋体" w:hAnsi="宋体" w:eastAsia="宋体" w:cs="宋体"/>
          <w:color w:val="000000" w:themeColor="text1"/>
          <w:sz w:val="21"/>
          <w:szCs w:val="21"/>
        </w:rPr>
        <w:t>、中标</w:t>
      </w:r>
      <w:r>
        <w:rPr>
          <w:rFonts w:hint="eastAsia" w:ascii="宋体" w:hAnsi="宋体" w:eastAsia="宋体" w:cs="宋体"/>
          <w:color w:val="000000" w:themeColor="text1"/>
          <w:sz w:val="21"/>
          <w:szCs w:val="21"/>
          <w:lang w:val="zh-CN"/>
        </w:rPr>
        <w:t>人须定期对管理服务人员进行岗位再培训。</w:t>
      </w:r>
    </w:p>
    <w:p>
      <w:pPr>
        <w:snapToGrid w:val="0"/>
        <w:spacing w:line="360" w:lineRule="auto"/>
        <w:ind w:firstLine="420" w:firstLineChars="200"/>
        <w:rPr>
          <w:rFonts w:hint="eastAsia"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en-US" w:eastAsia="zh-CN"/>
        </w:rPr>
        <w:t>7</w:t>
      </w:r>
      <w:r>
        <w:rPr>
          <w:rFonts w:hint="eastAsia" w:ascii="宋体" w:hAnsi="宋体" w:eastAsia="宋体" w:cs="宋体"/>
          <w:color w:val="000000" w:themeColor="text1"/>
          <w:sz w:val="21"/>
          <w:szCs w:val="21"/>
          <w:lang w:val="zh-CN"/>
        </w:rPr>
        <w:t>、管理期间保安、保洁等人员对于突发事件必须能够在第一时间进行现场处置。</w:t>
      </w:r>
    </w:p>
    <w:p>
      <w:pPr>
        <w:snapToGrid w:val="0"/>
        <w:spacing w:line="360" w:lineRule="auto"/>
        <w:ind w:firstLine="420" w:firstLineChars="200"/>
        <w:rPr>
          <w:rFonts w:hint="eastAsia"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en-US" w:eastAsia="zh-CN"/>
        </w:rPr>
        <w:t>8</w:t>
      </w:r>
      <w:r>
        <w:rPr>
          <w:rFonts w:hint="eastAsia" w:ascii="宋体" w:hAnsi="宋体" w:eastAsia="宋体" w:cs="宋体"/>
          <w:color w:val="000000" w:themeColor="text1"/>
          <w:sz w:val="21"/>
          <w:szCs w:val="21"/>
          <w:lang w:val="zh-CN"/>
        </w:rPr>
        <w:t>、</w:t>
      </w:r>
      <w:r>
        <w:rPr>
          <w:rFonts w:hint="eastAsia" w:ascii="宋体" w:hAnsi="宋体" w:eastAsia="宋体" w:cs="宋体"/>
          <w:color w:val="000000" w:themeColor="text1"/>
          <w:sz w:val="21"/>
          <w:szCs w:val="21"/>
        </w:rPr>
        <w:t>中标</w:t>
      </w:r>
      <w:r>
        <w:rPr>
          <w:rFonts w:hint="eastAsia" w:ascii="宋体" w:hAnsi="宋体" w:eastAsia="宋体" w:cs="宋体"/>
          <w:color w:val="000000" w:themeColor="text1"/>
          <w:sz w:val="21"/>
          <w:szCs w:val="21"/>
          <w:lang w:val="zh-CN"/>
        </w:rPr>
        <w:t>人必须根据绿化养护需要随时增加用工数量，保证绿化养护服务质量。</w:t>
      </w:r>
    </w:p>
    <w:p>
      <w:pPr>
        <w:snapToGrid w:val="0"/>
        <w:spacing w:line="360" w:lineRule="auto"/>
        <w:ind w:firstLine="420" w:firstLineChars="200"/>
        <w:rPr>
          <w:rFonts w:hint="eastAsia" w:ascii="宋体" w:hAnsi="宋体" w:eastAsia="宋体" w:cs="宋体"/>
          <w:color w:val="000000" w:themeColor="text1"/>
          <w:sz w:val="21"/>
          <w:szCs w:val="21"/>
          <w:lang w:val="zh-CN"/>
        </w:rPr>
      </w:pPr>
      <w:r>
        <w:rPr>
          <w:rFonts w:hint="eastAsia" w:ascii="宋体" w:hAnsi="宋体" w:eastAsia="宋体" w:cs="宋体"/>
          <w:color w:val="000000" w:themeColor="text1"/>
          <w:sz w:val="21"/>
          <w:szCs w:val="21"/>
          <w:lang w:val="en-US" w:eastAsia="zh-CN"/>
        </w:rPr>
        <w:t>9</w:t>
      </w:r>
      <w:r>
        <w:rPr>
          <w:rFonts w:hint="eastAsia" w:ascii="宋体" w:hAnsi="宋体" w:eastAsia="宋体" w:cs="宋体"/>
          <w:color w:val="000000" w:themeColor="text1"/>
          <w:sz w:val="21"/>
          <w:szCs w:val="21"/>
          <w:lang w:val="zh-CN"/>
        </w:rPr>
        <w:t>、本项目为交钥匙服务项目。（包括管理费、人员工资、保洁工器具、低值易耗品购置、税金等）</w:t>
      </w:r>
    </w:p>
    <w:p>
      <w:pPr>
        <w:widowControl/>
        <w:shd w:val="clear" w:color="auto" w:fill="FFFFFF"/>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10、</w:t>
      </w:r>
      <w:r>
        <w:rPr>
          <w:rFonts w:hint="eastAsia" w:ascii="宋体" w:hAnsi="宋体" w:eastAsia="宋体" w:cs="宋体"/>
          <w:color w:val="000000" w:themeColor="text1"/>
          <w:sz w:val="21"/>
          <w:szCs w:val="21"/>
        </w:rPr>
        <w:t>要求满足国家、行业及我</w:t>
      </w:r>
      <w:r>
        <w:rPr>
          <w:rFonts w:hint="eastAsia" w:ascii="宋体" w:hAnsi="宋体" w:eastAsia="宋体" w:cs="宋体"/>
          <w:color w:val="000000" w:themeColor="text1"/>
          <w:sz w:val="21"/>
          <w:szCs w:val="21"/>
          <w:lang w:eastAsia="zh-CN"/>
        </w:rPr>
        <w:t>局</w:t>
      </w:r>
      <w:r>
        <w:rPr>
          <w:rFonts w:hint="eastAsia" w:ascii="宋体" w:hAnsi="宋体" w:eastAsia="宋体" w:cs="宋体"/>
          <w:color w:val="000000" w:themeColor="text1"/>
          <w:sz w:val="21"/>
          <w:szCs w:val="21"/>
        </w:rPr>
        <w:t>相关安全及文明要求，进场人员及机械服从相关管理制度。</w:t>
      </w:r>
    </w:p>
    <w:p>
      <w:pPr>
        <w:widowControl/>
        <w:shd w:val="clear" w:color="auto" w:fill="FFFFFF"/>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11、</w:t>
      </w:r>
      <w:r>
        <w:rPr>
          <w:rFonts w:hint="eastAsia" w:ascii="宋体" w:hAnsi="宋体" w:eastAsia="宋体" w:cs="宋体"/>
          <w:color w:val="000000" w:themeColor="text1"/>
          <w:sz w:val="21"/>
          <w:szCs w:val="21"/>
        </w:rPr>
        <w:t>中标单位认真完成工作标准规定的作业项目，确保卫生质量，达到</w:t>
      </w:r>
      <w:r>
        <w:rPr>
          <w:rFonts w:hint="eastAsia" w:ascii="宋体" w:hAnsi="宋体" w:eastAsia="宋体" w:cs="宋体"/>
          <w:color w:val="000000" w:themeColor="text1"/>
          <w:sz w:val="21"/>
          <w:szCs w:val="21"/>
          <w:lang w:eastAsia="zh-CN"/>
        </w:rPr>
        <w:t>合同规定要求。</w:t>
      </w:r>
    </w:p>
    <w:p>
      <w:pPr>
        <w:widowControl/>
        <w:shd w:val="clear" w:color="auto" w:fill="FFFFFF"/>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12、中标单位对该项目派员的劳务人员办理社会保险，数量应按服务要求，定人定岗。</w:t>
      </w:r>
    </w:p>
    <w:p>
      <w:pPr>
        <w:widowControl/>
        <w:shd w:val="clear" w:color="auto" w:fill="FFFFFF"/>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 xml:space="preserve">    </w:t>
      </w:r>
      <w:r>
        <w:rPr>
          <w:rFonts w:hint="eastAsia" w:ascii="宋体" w:hAnsi="宋体" w:eastAsia="宋体" w:cs="宋体"/>
          <w:color w:val="000000" w:themeColor="text1"/>
          <w:sz w:val="21"/>
          <w:szCs w:val="21"/>
          <w:lang w:val="en-US" w:eastAsia="zh-CN"/>
        </w:rPr>
        <w:t>13、</w:t>
      </w:r>
      <w:r>
        <w:rPr>
          <w:rFonts w:hint="eastAsia" w:ascii="宋体" w:hAnsi="宋体" w:eastAsia="宋体" w:cs="宋体"/>
          <w:color w:val="000000" w:themeColor="text1"/>
          <w:sz w:val="21"/>
          <w:szCs w:val="21"/>
        </w:rPr>
        <w:t>中标单位员工在工作期间不得随意离开工作岗位，若中标单位主管责任人不在现场，中标单位临时负责人应接受采购单位主管负责人的监督指导，并按采购单位的工作标准进行检查。</w:t>
      </w:r>
    </w:p>
    <w:p>
      <w:pPr>
        <w:widowControl/>
        <w:shd w:val="clear" w:color="auto" w:fill="FFFFFF"/>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14、</w:t>
      </w:r>
      <w:r>
        <w:rPr>
          <w:rFonts w:hint="eastAsia" w:ascii="宋体" w:hAnsi="宋体" w:eastAsia="宋体" w:cs="宋体"/>
          <w:color w:val="000000" w:themeColor="text1"/>
          <w:sz w:val="21"/>
          <w:szCs w:val="21"/>
        </w:rPr>
        <w:t>中标单位派出一名项目负责人工作质量检查和紧急情况的处理，及时应对水、电出现的突发事件，及时采取有效措施并报告，因处置不当、不及时造成的严重后果的，中标单位应承担责任。</w:t>
      </w:r>
    </w:p>
    <w:p>
      <w:pPr>
        <w:widowControl/>
        <w:shd w:val="clear" w:color="auto" w:fill="FFFFFF"/>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15、</w:t>
      </w:r>
      <w:r>
        <w:rPr>
          <w:rFonts w:hint="eastAsia" w:ascii="宋体" w:hAnsi="宋体" w:eastAsia="宋体" w:cs="宋体"/>
          <w:color w:val="000000" w:themeColor="text1"/>
          <w:sz w:val="21"/>
          <w:szCs w:val="21"/>
        </w:rPr>
        <w:t>中标单位在作业中应严格要求工作人员，做好各种防护措施，不得擅自挪用采购单位的物品，中标单位应加强管理，安全工作。</w:t>
      </w:r>
    </w:p>
    <w:p>
      <w:pPr>
        <w:widowControl/>
        <w:shd w:val="clear" w:color="auto" w:fill="FFFFFF"/>
        <w:spacing w:line="360" w:lineRule="auto"/>
        <w:ind w:firstLine="420" w:firstLineChars="200"/>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16、中标单位与招标方自签订合同之日起，中标方全权承担高铁广场安全责任并签订安全责任书，在作业中应严格要求工作人员，做好各种防护措施，严防安全事故。</w:t>
      </w:r>
    </w:p>
    <w:p>
      <w:pPr>
        <w:widowControl/>
        <w:shd w:val="clear" w:color="auto" w:fill="FFFFFF"/>
        <w:spacing w:line="360" w:lineRule="auto"/>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17、本项目暂列金</w:t>
      </w:r>
      <w:r>
        <w:rPr>
          <w:rFonts w:hint="eastAsia" w:ascii="宋体" w:hAnsi="宋体" w:cs="宋体"/>
          <w:b/>
          <w:bCs/>
          <w:color w:val="auto"/>
          <w:sz w:val="21"/>
          <w:szCs w:val="21"/>
          <w:lang w:val="en-US" w:eastAsia="zh-CN"/>
        </w:rPr>
        <w:t>124</w:t>
      </w:r>
      <w:r>
        <w:rPr>
          <w:rFonts w:hint="eastAsia" w:ascii="宋体" w:hAnsi="宋体" w:eastAsia="宋体" w:cs="宋体"/>
          <w:b/>
          <w:bCs/>
          <w:color w:val="auto"/>
          <w:sz w:val="21"/>
          <w:szCs w:val="21"/>
          <w:lang w:val="en-US" w:eastAsia="zh-CN"/>
        </w:rPr>
        <w:t>0</w:t>
      </w:r>
      <w:r>
        <w:rPr>
          <w:rFonts w:hint="eastAsia" w:ascii="宋体" w:hAnsi="宋体" w:cs="宋体"/>
          <w:b/>
          <w:bCs/>
          <w:color w:val="auto"/>
          <w:sz w:val="21"/>
          <w:szCs w:val="21"/>
          <w:lang w:val="en-US" w:eastAsia="zh-CN"/>
        </w:rPr>
        <w:t>0</w:t>
      </w:r>
      <w:r>
        <w:rPr>
          <w:rFonts w:hint="eastAsia" w:ascii="宋体" w:hAnsi="宋体" w:eastAsia="宋体" w:cs="宋体"/>
          <w:b/>
          <w:bCs/>
          <w:color w:val="auto"/>
          <w:sz w:val="21"/>
          <w:szCs w:val="21"/>
          <w:lang w:val="en-US" w:eastAsia="zh-CN"/>
        </w:rPr>
        <w:t>00.00元，为不可竞争费用，投标人投标时不得更改此费用，如投标总价中未包含此费用，则作无效投标文件处理。暂列金额使用过程中如遇须中标人负责的情况，中标人应无条件配合招标人展开维保维护工作，所产生的费用由投标人将相关资料（如发票、结算单等）报至招标人处，由招标人、评审中心（审计局）人员现场签证，</w:t>
      </w:r>
      <w:r>
        <w:rPr>
          <w:rFonts w:hint="eastAsia" w:ascii="宋体" w:hAnsi="宋体" w:cs="宋体"/>
          <w:b/>
          <w:bCs/>
          <w:color w:val="auto"/>
          <w:sz w:val="21"/>
          <w:szCs w:val="21"/>
          <w:lang w:val="en-US" w:eastAsia="zh-CN"/>
        </w:rPr>
        <w:t>依据国家有关规定执行</w:t>
      </w:r>
      <w:r>
        <w:rPr>
          <w:rFonts w:hint="eastAsia" w:ascii="宋体" w:hAnsi="宋体" w:eastAsia="宋体" w:cs="宋体"/>
          <w:b/>
          <w:bCs/>
          <w:color w:val="auto"/>
          <w:sz w:val="21"/>
          <w:szCs w:val="21"/>
          <w:lang w:val="en-US" w:eastAsia="zh-CN"/>
        </w:rPr>
        <w:t>。</w:t>
      </w:r>
    </w:p>
    <w:p>
      <w:pPr>
        <w:widowControl/>
        <w:shd w:val="clear" w:color="auto" w:fill="FFFFFF"/>
        <w:spacing w:line="360" w:lineRule="auto"/>
        <w:ind w:firstLine="420" w:firstLineChars="200"/>
        <w:rPr>
          <w:rFonts w:hint="eastAsia" w:ascii="宋体" w:hAnsi="宋体" w:eastAsia="宋体" w:cs="宋体"/>
          <w:color w:val="auto"/>
          <w:sz w:val="21"/>
          <w:szCs w:val="21"/>
          <w:lang w:val="en-US" w:eastAsia="zh-CN"/>
        </w:rPr>
      </w:pPr>
    </w:p>
    <w:tbl>
      <w:tblPr>
        <w:tblStyle w:val="27"/>
        <w:tblW w:w="93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040"/>
        <w:gridCol w:w="3435"/>
        <w:gridCol w:w="1226"/>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0" w:type="dxa"/>
            <w:gridSpan w:val="5"/>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暂列金清单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33"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序号</w:t>
            </w:r>
          </w:p>
        </w:tc>
        <w:tc>
          <w:tcPr>
            <w:tcW w:w="2040"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名称</w:t>
            </w:r>
          </w:p>
        </w:tc>
        <w:tc>
          <w:tcPr>
            <w:tcW w:w="3435"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规格</w:t>
            </w:r>
          </w:p>
        </w:tc>
        <w:tc>
          <w:tcPr>
            <w:tcW w:w="1226"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金额（元）</w:t>
            </w:r>
          </w:p>
        </w:tc>
        <w:tc>
          <w:tcPr>
            <w:tcW w:w="1776"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hAnsi="宋体" w:cs="宋体"/>
                <w:bCs/>
                <w:color w:val="auto"/>
                <w:sz w:val="21"/>
                <w:szCs w:val="21"/>
                <w:vertAlign w:val="baseline"/>
                <w:lang w:val="en-US" w:eastAsia="zh-CN"/>
              </w:rPr>
              <w:t>1</w:t>
            </w:r>
          </w:p>
        </w:tc>
        <w:tc>
          <w:tcPr>
            <w:tcW w:w="2040"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绿化补植补</w:t>
            </w:r>
            <w:r>
              <w:rPr>
                <w:rFonts w:hint="eastAsia" w:hAnsi="宋体" w:cs="宋体"/>
                <w:bCs/>
                <w:color w:val="auto"/>
                <w:sz w:val="21"/>
                <w:szCs w:val="21"/>
                <w:vertAlign w:val="baseline"/>
                <w:lang w:val="en-US" w:eastAsia="zh-CN"/>
              </w:rPr>
              <w:t>栽</w:t>
            </w:r>
          </w:p>
        </w:tc>
        <w:tc>
          <w:tcPr>
            <w:tcW w:w="3435"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w:t>
            </w:r>
          </w:p>
        </w:tc>
        <w:tc>
          <w:tcPr>
            <w:tcW w:w="1226"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20000</w:t>
            </w:r>
          </w:p>
        </w:tc>
        <w:tc>
          <w:tcPr>
            <w:tcW w:w="1776"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hAnsi="宋体" w:cs="宋体"/>
                <w:bCs/>
                <w:color w:val="auto"/>
                <w:sz w:val="21"/>
                <w:szCs w:val="21"/>
                <w:vertAlign w:val="baseline"/>
                <w:lang w:val="en-US" w:eastAsia="zh-CN"/>
              </w:rPr>
              <w:t>2</w:t>
            </w:r>
          </w:p>
        </w:tc>
        <w:tc>
          <w:tcPr>
            <w:tcW w:w="2040"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电费</w:t>
            </w:r>
          </w:p>
        </w:tc>
        <w:tc>
          <w:tcPr>
            <w:tcW w:w="3435"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300000元/年×2年</w:t>
            </w:r>
          </w:p>
        </w:tc>
        <w:tc>
          <w:tcPr>
            <w:tcW w:w="1226"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600000</w:t>
            </w:r>
          </w:p>
        </w:tc>
        <w:tc>
          <w:tcPr>
            <w:tcW w:w="1776"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hAnsi="宋体" w:cs="宋体"/>
                <w:bCs/>
                <w:color w:val="auto"/>
                <w:sz w:val="21"/>
                <w:szCs w:val="21"/>
                <w:vertAlign w:val="baseline"/>
                <w:lang w:val="en-US" w:eastAsia="zh-CN"/>
              </w:rPr>
              <w:t>3</w:t>
            </w:r>
          </w:p>
        </w:tc>
        <w:tc>
          <w:tcPr>
            <w:tcW w:w="2040"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地面石材</w:t>
            </w:r>
          </w:p>
        </w:tc>
        <w:tc>
          <w:tcPr>
            <w:tcW w:w="3435"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90000元/年×2年</w:t>
            </w:r>
          </w:p>
        </w:tc>
        <w:tc>
          <w:tcPr>
            <w:tcW w:w="1226"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180000</w:t>
            </w:r>
          </w:p>
        </w:tc>
        <w:tc>
          <w:tcPr>
            <w:tcW w:w="1776"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hAnsi="宋体" w:cs="宋体"/>
                <w:bCs/>
                <w:color w:val="auto"/>
                <w:sz w:val="21"/>
                <w:szCs w:val="21"/>
                <w:vertAlign w:val="baseline"/>
                <w:lang w:val="en-US" w:eastAsia="zh-CN"/>
              </w:rPr>
              <w:t>4</w:t>
            </w:r>
          </w:p>
        </w:tc>
        <w:tc>
          <w:tcPr>
            <w:tcW w:w="2040"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新装监控</w:t>
            </w:r>
          </w:p>
        </w:tc>
        <w:tc>
          <w:tcPr>
            <w:tcW w:w="3435"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180000元/套</w:t>
            </w:r>
          </w:p>
        </w:tc>
        <w:tc>
          <w:tcPr>
            <w:tcW w:w="1226"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180000</w:t>
            </w:r>
          </w:p>
        </w:tc>
        <w:tc>
          <w:tcPr>
            <w:tcW w:w="1776" w:type="dxa"/>
            <w:vAlign w:val="top"/>
          </w:tcPr>
          <w:p>
            <w:pPr>
              <w:pStyle w:val="2"/>
              <w:numPr>
                <w:ilvl w:val="0"/>
                <w:numId w:val="0"/>
              </w:numPr>
              <w:jc w:val="both"/>
              <w:rPr>
                <w:rFonts w:hint="eastAsia" w:ascii="宋体" w:hAnsi="宋体" w:eastAsia="宋体" w:cs="宋体"/>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top"/>
          </w:tcPr>
          <w:p>
            <w:pPr>
              <w:pStyle w:val="2"/>
              <w:numPr>
                <w:ilvl w:val="0"/>
                <w:numId w:val="0"/>
              </w:numPr>
              <w:jc w:val="center"/>
              <w:rPr>
                <w:rFonts w:hint="eastAsia" w:hAnsi="宋体" w:cs="宋体"/>
                <w:bCs/>
                <w:color w:val="auto"/>
                <w:sz w:val="21"/>
                <w:szCs w:val="21"/>
                <w:vertAlign w:val="baseline"/>
                <w:lang w:val="en-US" w:eastAsia="zh-CN"/>
              </w:rPr>
            </w:pPr>
            <w:r>
              <w:rPr>
                <w:rFonts w:hint="eastAsia" w:hAnsi="宋体" w:cs="宋体"/>
                <w:bCs/>
                <w:color w:val="auto"/>
                <w:sz w:val="21"/>
                <w:szCs w:val="21"/>
                <w:vertAlign w:val="baseline"/>
                <w:lang w:val="en-US" w:eastAsia="zh-CN"/>
              </w:rPr>
              <w:t>5</w:t>
            </w:r>
          </w:p>
        </w:tc>
        <w:tc>
          <w:tcPr>
            <w:tcW w:w="2040"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color w:val="auto"/>
                <w:sz w:val="21"/>
                <w:szCs w:val="21"/>
                <w:lang w:val="en-US" w:eastAsia="zh-CN"/>
              </w:rPr>
              <w:t>亮化维护、维修</w:t>
            </w:r>
          </w:p>
        </w:tc>
        <w:tc>
          <w:tcPr>
            <w:tcW w:w="3435" w:type="dxa"/>
            <w:vAlign w:val="top"/>
          </w:tcPr>
          <w:p>
            <w:pPr>
              <w:pStyle w:val="2"/>
              <w:ind w:left="0" w:leftChars="0" w:firstLine="0" w:firstLineChars="0"/>
              <w:rPr>
                <w:rFonts w:hint="eastAsia"/>
                <w:color w:val="auto"/>
                <w:sz w:val="21"/>
                <w:szCs w:val="21"/>
                <w:lang w:val="en-US" w:eastAsia="zh-CN"/>
              </w:rPr>
            </w:pPr>
            <w:r>
              <w:rPr>
                <w:rFonts w:hint="eastAsia"/>
                <w:color w:val="auto"/>
                <w:sz w:val="21"/>
                <w:szCs w:val="21"/>
                <w:lang w:val="en-US" w:eastAsia="zh-CN"/>
              </w:rPr>
              <w:t>双臂路灯29套：250W+150W高压钠灯、黄色光源</w:t>
            </w:r>
          </w:p>
          <w:p>
            <w:pPr>
              <w:pStyle w:val="2"/>
              <w:ind w:left="0" w:leftChars="0" w:firstLine="0" w:firstLineChars="0"/>
              <w:rPr>
                <w:rFonts w:hint="eastAsia"/>
                <w:color w:val="auto"/>
                <w:sz w:val="21"/>
                <w:szCs w:val="21"/>
                <w:lang w:val="en-US" w:eastAsia="zh-CN"/>
              </w:rPr>
            </w:pPr>
            <w:r>
              <w:rPr>
                <w:rFonts w:hint="eastAsia"/>
                <w:color w:val="auto"/>
                <w:sz w:val="21"/>
                <w:szCs w:val="21"/>
                <w:lang w:val="en-US" w:eastAsia="zh-CN"/>
              </w:rPr>
              <w:t>灯柱99套：70W金卤灯、淡黄色光源</w:t>
            </w:r>
          </w:p>
          <w:p>
            <w:pPr>
              <w:pStyle w:val="2"/>
              <w:ind w:left="0" w:leftChars="0" w:firstLine="0" w:firstLineChars="0"/>
              <w:rPr>
                <w:rFonts w:hint="eastAsia"/>
                <w:color w:val="auto"/>
                <w:sz w:val="21"/>
                <w:szCs w:val="21"/>
                <w:lang w:val="en-US" w:eastAsia="zh-CN"/>
              </w:rPr>
            </w:pPr>
            <w:r>
              <w:rPr>
                <w:rFonts w:hint="eastAsia"/>
                <w:color w:val="auto"/>
                <w:sz w:val="21"/>
                <w:szCs w:val="21"/>
                <w:lang w:val="en-US" w:eastAsia="zh-CN"/>
              </w:rPr>
              <w:t>双头庭院灯32套：45W*2节能灯、暖白色光源</w:t>
            </w:r>
          </w:p>
          <w:p>
            <w:pPr>
              <w:pStyle w:val="2"/>
              <w:ind w:left="0" w:leftChars="0" w:firstLine="0" w:firstLineChars="0"/>
              <w:rPr>
                <w:rFonts w:hint="eastAsia"/>
                <w:color w:val="auto"/>
                <w:sz w:val="21"/>
                <w:szCs w:val="21"/>
                <w:lang w:val="en-US" w:eastAsia="zh-CN"/>
              </w:rPr>
            </w:pPr>
            <w:r>
              <w:rPr>
                <w:rFonts w:hint="eastAsia"/>
                <w:color w:val="auto"/>
                <w:sz w:val="21"/>
                <w:szCs w:val="21"/>
                <w:lang w:val="en-US" w:eastAsia="zh-CN"/>
              </w:rPr>
              <w:t>广场景观灯柱18套：300W七彩变色</w:t>
            </w:r>
          </w:p>
          <w:p>
            <w:pPr>
              <w:pStyle w:val="2"/>
              <w:ind w:left="0" w:leftChars="0" w:firstLine="0" w:firstLineChars="0"/>
              <w:rPr>
                <w:rFonts w:hint="eastAsia"/>
                <w:color w:val="auto"/>
                <w:sz w:val="21"/>
                <w:szCs w:val="21"/>
                <w:lang w:val="en-US" w:eastAsia="zh-CN"/>
              </w:rPr>
            </w:pPr>
            <w:r>
              <w:rPr>
                <w:rFonts w:hint="eastAsia"/>
                <w:color w:val="auto"/>
                <w:sz w:val="21"/>
                <w:szCs w:val="21"/>
                <w:lang w:val="en-US" w:eastAsia="zh-CN"/>
              </w:rPr>
              <w:t>庭院灯32套：70W金卤灯、淡黄色光源</w:t>
            </w:r>
          </w:p>
          <w:p>
            <w:pPr>
              <w:pStyle w:val="2"/>
              <w:ind w:left="0" w:leftChars="0" w:firstLine="0" w:firstLineChars="0"/>
              <w:rPr>
                <w:rFonts w:hint="eastAsia"/>
                <w:color w:val="auto"/>
                <w:sz w:val="21"/>
                <w:szCs w:val="21"/>
                <w:lang w:val="en-US" w:eastAsia="zh-CN"/>
              </w:rPr>
            </w:pPr>
            <w:r>
              <w:rPr>
                <w:rFonts w:hint="eastAsia"/>
                <w:color w:val="auto"/>
                <w:sz w:val="21"/>
                <w:szCs w:val="21"/>
                <w:lang w:val="en-US" w:eastAsia="zh-CN"/>
              </w:rPr>
              <w:t>侧壁灯68套：11W节能灯、暖白色光源</w:t>
            </w:r>
          </w:p>
          <w:p>
            <w:pPr>
              <w:pStyle w:val="2"/>
              <w:ind w:left="0" w:leftChars="0" w:firstLine="0" w:firstLineChars="0"/>
              <w:rPr>
                <w:rFonts w:hint="eastAsia"/>
                <w:color w:val="auto"/>
                <w:sz w:val="21"/>
                <w:szCs w:val="21"/>
                <w:lang w:val="en-US" w:eastAsia="zh-CN"/>
              </w:rPr>
            </w:pPr>
            <w:r>
              <w:rPr>
                <w:rFonts w:hint="eastAsia"/>
                <w:color w:val="auto"/>
                <w:sz w:val="21"/>
                <w:szCs w:val="21"/>
                <w:lang w:val="en-US" w:eastAsia="zh-CN"/>
              </w:rPr>
              <w:t>LED地埋灯32套：5W七彩变色</w:t>
            </w:r>
          </w:p>
          <w:p>
            <w:pPr>
              <w:pStyle w:val="2"/>
              <w:ind w:left="0" w:leftChars="0" w:firstLine="0" w:firstLineChars="0"/>
              <w:rPr>
                <w:rFonts w:hint="eastAsia"/>
                <w:color w:val="auto"/>
                <w:sz w:val="21"/>
                <w:szCs w:val="21"/>
                <w:lang w:val="en-US" w:eastAsia="zh-CN"/>
              </w:rPr>
            </w:pPr>
            <w:r>
              <w:rPr>
                <w:rFonts w:hint="eastAsia"/>
                <w:color w:val="auto"/>
                <w:sz w:val="21"/>
                <w:szCs w:val="21"/>
                <w:lang w:val="en-US" w:eastAsia="zh-CN"/>
              </w:rPr>
              <w:t>埋地射树灯32套：70W金卤灯、淡绿色光源</w:t>
            </w:r>
          </w:p>
          <w:p>
            <w:pPr>
              <w:pStyle w:val="2"/>
              <w:ind w:left="0" w:leftChars="0" w:firstLine="0" w:firstLineChars="0"/>
              <w:rPr>
                <w:rFonts w:hint="eastAsia"/>
                <w:color w:val="auto"/>
                <w:sz w:val="21"/>
                <w:szCs w:val="21"/>
                <w:lang w:val="en-US" w:eastAsia="zh-CN"/>
              </w:rPr>
            </w:pPr>
            <w:r>
              <w:rPr>
                <w:rFonts w:hint="eastAsia"/>
                <w:color w:val="auto"/>
                <w:sz w:val="21"/>
                <w:szCs w:val="21"/>
                <w:lang w:val="en-US" w:eastAsia="zh-CN"/>
              </w:rPr>
              <w:t>插泥式射树灯34套：120W、PAP38灯、淡绿色光源</w:t>
            </w:r>
          </w:p>
          <w:p>
            <w:pPr>
              <w:pStyle w:val="2"/>
              <w:ind w:left="0" w:leftChars="0" w:firstLine="0" w:firstLineChars="0"/>
              <w:rPr>
                <w:rFonts w:hint="eastAsia"/>
                <w:color w:val="auto"/>
                <w:sz w:val="21"/>
                <w:szCs w:val="21"/>
                <w:lang w:val="en-US" w:eastAsia="zh-CN"/>
              </w:rPr>
            </w:pPr>
            <w:r>
              <w:rPr>
                <w:rFonts w:hint="eastAsia"/>
                <w:color w:val="auto"/>
                <w:sz w:val="21"/>
                <w:szCs w:val="21"/>
                <w:lang w:val="en-US" w:eastAsia="zh-CN"/>
              </w:rPr>
              <w:t>埋地投光灯4套：150W金卤灯、淡黄色光源</w:t>
            </w:r>
          </w:p>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color w:val="auto"/>
                <w:sz w:val="21"/>
                <w:szCs w:val="21"/>
                <w:lang w:val="en-US" w:eastAsia="zh-CN"/>
              </w:rPr>
              <w:t>高杆灯4套：SGS254、6×2000W、400V双端金卤灯光源</w:t>
            </w:r>
          </w:p>
        </w:tc>
        <w:tc>
          <w:tcPr>
            <w:tcW w:w="1226"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hAnsi="宋体" w:cs="宋体"/>
                <w:bCs/>
                <w:color w:val="auto"/>
                <w:sz w:val="21"/>
                <w:szCs w:val="21"/>
                <w:vertAlign w:val="baseline"/>
                <w:lang w:val="en-US" w:eastAsia="zh-CN"/>
              </w:rPr>
              <w:t>100000</w:t>
            </w:r>
          </w:p>
        </w:tc>
        <w:tc>
          <w:tcPr>
            <w:tcW w:w="1776" w:type="dxa"/>
            <w:vAlign w:val="top"/>
          </w:tcPr>
          <w:p>
            <w:pPr>
              <w:pStyle w:val="2"/>
              <w:numPr>
                <w:ilvl w:val="0"/>
                <w:numId w:val="0"/>
              </w:numPr>
              <w:jc w:val="both"/>
              <w:rPr>
                <w:rFonts w:hint="eastAsia" w:ascii="宋体" w:hAnsi="宋体" w:eastAsia="宋体" w:cs="宋体"/>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top"/>
          </w:tcPr>
          <w:p>
            <w:pPr>
              <w:pStyle w:val="2"/>
              <w:numPr>
                <w:ilvl w:val="0"/>
                <w:numId w:val="0"/>
              </w:numPr>
              <w:jc w:val="center"/>
              <w:rPr>
                <w:rFonts w:hint="eastAsia" w:hAnsi="宋体" w:cs="宋体"/>
                <w:bCs/>
                <w:color w:val="auto"/>
                <w:sz w:val="21"/>
                <w:szCs w:val="21"/>
                <w:vertAlign w:val="baseline"/>
                <w:lang w:val="en-US" w:eastAsia="zh-CN"/>
              </w:rPr>
            </w:pPr>
            <w:r>
              <w:rPr>
                <w:rFonts w:hint="eastAsia" w:hAnsi="宋体" w:cs="宋体"/>
                <w:bCs/>
                <w:color w:val="auto"/>
                <w:sz w:val="21"/>
                <w:szCs w:val="21"/>
                <w:vertAlign w:val="baseline"/>
                <w:lang w:val="en-US" w:eastAsia="zh-CN"/>
              </w:rPr>
              <w:t>6</w:t>
            </w:r>
          </w:p>
        </w:tc>
        <w:tc>
          <w:tcPr>
            <w:tcW w:w="2040" w:type="dxa"/>
            <w:vAlign w:val="top"/>
          </w:tcPr>
          <w:p>
            <w:pPr>
              <w:pStyle w:val="2"/>
              <w:numPr>
                <w:ilvl w:val="0"/>
                <w:numId w:val="0"/>
              </w:numPr>
              <w:jc w:val="center"/>
              <w:rPr>
                <w:rFonts w:hint="eastAsia"/>
                <w:color w:val="auto"/>
                <w:sz w:val="21"/>
                <w:szCs w:val="21"/>
                <w:lang w:val="en-US" w:eastAsia="zh-CN"/>
              </w:rPr>
            </w:pPr>
            <w:r>
              <w:rPr>
                <w:rFonts w:hint="eastAsia" w:ascii="宋体" w:cs="宋体"/>
                <w:bCs/>
                <w:color w:val="auto"/>
                <w:kern w:val="0"/>
                <w:sz w:val="21"/>
                <w:szCs w:val="21"/>
                <w:vertAlign w:val="baseline"/>
                <w:lang w:val="en-US" w:eastAsia="zh-CN"/>
              </w:rPr>
              <w:t>幕墙钢化玻璃损坏更新</w:t>
            </w:r>
          </w:p>
        </w:tc>
        <w:tc>
          <w:tcPr>
            <w:tcW w:w="3435" w:type="dxa"/>
            <w:vAlign w:val="top"/>
          </w:tcPr>
          <w:p>
            <w:pPr>
              <w:pStyle w:val="2"/>
              <w:ind w:left="0" w:leftChars="0" w:firstLine="0" w:firstLineChars="0"/>
              <w:rPr>
                <w:rFonts w:hint="eastAsia" w:ascii="宋体" w:cs="宋体"/>
                <w:bCs/>
                <w:color w:val="auto"/>
                <w:kern w:val="0"/>
                <w:sz w:val="21"/>
                <w:szCs w:val="21"/>
                <w:vertAlign w:val="baseline"/>
                <w:lang w:val="en-US" w:eastAsia="zh-CN"/>
              </w:rPr>
            </w:pPr>
            <w:r>
              <w:rPr>
                <w:rFonts w:hint="eastAsia" w:ascii="宋体" w:cs="宋体"/>
                <w:bCs/>
                <w:color w:val="auto"/>
                <w:kern w:val="0"/>
                <w:sz w:val="21"/>
                <w:szCs w:val="21"/>
                <w:vertAlign w:val="baseline"/>
                <w:lang w:val="en-US" w:eastAsia="zh-CN"/>
              </w:rPr>
              <w:t>8+8夹胶钢化玻璃100平方米</w:t>
            </w:r>
          </w:p>
          <w:p>
            <w:pPr>
              <w:pStyle w:val="2"/>
              <w:ind w:left="0" w:leftChars="0" w:firstLine="0" w:firstLineChars="0"/>
              <w:rPr>
                <w:rFonts w:hint="eastAsia" w:ascii="宋体" w:cs="宋体"/>
                <w:bCs/>
                <w:color w:val="auto"/>
                <w:kern w:val="0"/>
                <w:sz w:val="21"/>
                <w:szCs w:val="21"/>
                <w:vertAlign w:val="baseline"/>
                <w:lang w:val="en-US" w:eastAsia="zh-CN"/>
              </w:rPr>
            </w:pPr>
            <w:r>
              <w:rPr>
                <w:rFonts w:hint="eastAsia" w:ascii="宋体" w:cs="宋体"/>
                <w:bCs/>
                <w:color w:val="auto"/>
                <w:kern w:val="0"/>
                <w:sz w:val="21"/>
                <w:szCs w:val="21"/>
                <w:vertAlign w:val="baseline"/>
                <w:lang w:val="en-US" w:eastAsia="zh-CN"/>
              </w:rPr>
              <w:t>8+8热弯夹胶钢化玻璃40平方米</w:t>
            </w:r>
          </w:p>
          <w:p>
            <w:pPr>
              <w:pStyle w:val="2"/>
              <w:numPr>
                <w:ilvl w:val="0"/>
                <w:numId w:val="0"/>
              </w:numPr>
              <w:jc w:val="both"/>
              <w:rPr>
                <w:rFonts w:hint="eastAsia"/>
                <w:color w:val="auto"/>
                <w:sz w:val="21"/>
                <w:szCs w:val="21"/>
                <w:lang w:val="en-US" w:eastAsia="zh-CN"/>
              </w:rPr>
            </w:pPr>
            <w:r>
              <w:rPr>
                <w:rFonts w:hint="eastAsia" w:ascii="宋体" w:cs="宋体"/>
                <w:bCs/>
                <w:color w:val="auto"/>
                <w:kern w:val="0"/>
                <w:sz w:val="21"/>
                <w:szCs w:val="21"/>
                <w:vertAlign w:val="baseline"/>
                <w:lang w:val="en-US" w:eastAsia="zh-CN"/>
              </w:rPr>
              <w:t>6+6夹胶钢化玻璃55平方米</w:t>
            </w:r>
          </w:p>
        </w:tc>
        <w:tc>
          <w:tcPr>
            <w:tcW w:w="1226"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hAnsi="宋体" w:cs="宋体"/>
                <w:bCs/>
                <w:color w:val="auto"/>
                <w:sz w:val="21"/>
                <w:szCs w:val="21"/>
                <w:vertAlign w:val="baseline"/>
                <w:lang w:val="en-US" w:eastAsia="zh-CN"/>
              </w:rPr>
              <w:t>160000</w:t>
            </w:r>
          </w:p>
        </w:tc>
        <w:tc>
          <w:tcPr>
            <w:tcW w:w="1776" w:type="dxa"/>
            <w:vAlign w:val="top"/>
          </w:tcPr>
          <w:p>
            <w:pPr>
              <w:pStyle w:val="2"/>
              <w:numPr>
                <w:ilvl w:val="0"/>
                <w:numId w:val="0"/>
              </w:numPr>
              <w:jc w:val="both"/>
              <w:rPr>
                <w:rFonts w:hint="eastAsia" w:ascii="宋体" w:hAnsi="宋体" w:eastAsia="宋体" w:cs="宋体"/>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gridSpan w:val="2"/>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合计</w:t>
            </w:r>
          </w:p>
        </w:tc>
        <w:tc>
          <w:tcPr>
            <w:tcW w:w="4661" w:type="dxa"/>
            <w:gridSpan w:val="2"/>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hAnsi="宋体" w:cs="宋体"/>
                <w:bCs/>
                <w:color w:val="auto"/>
                <w:sz w:val="21"/>
                <w:szCs w:val="21"/>
                <w:vertAlign w:val="baseline"/>
                <w:lang w:val="en-US" w:eastAsia="zh-CN"/>
              </w:rPr>
              <w:t>1240000</w:t>
            </w:r>
          </w:p>
        </w:tc>
        <w:tc>
          <w:tcPr>
            <w:tcW w:w="1776" w:type="dxa"/>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0" w:type="dxa"/>
            <w:gridSpan w:val="5"/>
            <w:vAlign w:val="top"/>
          </w:tcPr>
          <w:p>
            <w:pPr>
              <w:pStyle w:val="2"/>
              <w:numPr>
                <w:ilvl w:val="0"/>
                <w:numId w:val="0"/>
              </w:numPr>
              <w:jc w:val="center"/>
              <w:rPr>
                <w:rFonts w:hint="eastAsia" w:ascii="宋体" w:hAnsi="宋体" w:eastAsia="宋体" w:cs="宋体"/>
                <w:bCs/>
                <w:color w:val="auto"/>
                <w:sz w:val="21"/>
                <w:szCs w:val="21"/>
                <w:vertAlign w:val="baseline"/>
                <w:lang w:val="en-US" w:eastAsia="zh-CN"/>
              </w:rPr>
            </w:pPr>
            <w:r>
              <w:rPr>
                <w:rFonts w:hint="eastAsia" w:hAnsi="宋体" w:cs="宋体"/>
                <w:b/>
                <w:bCs/>
                <w:color w:val="auto"/>
                <w:kern w:val="2"/>
                <w:sz w:val="21"/>
                <w:szCs w:val="21"/>
                <w:shd w:val="clear" w:color="auto" w:fill="FFFFFF"/>
                <w:lang w:val="en-US" w:eastAsia="zh-CN" w:bidi="ar-SA"/>
              </w:rPr>
              <w:t xml:space="preserve">   </w:t>
            </w:r>
            <w:r>
              <w:rPr>
                <w:rFonts w:hint="eastAsia" w:ascii="宋体" w:hAnsi="宋体" w:eastAsia="宋体" w:cs="宋体"/>
                <w:b/>
                <w:bCs/>
                <w:color w:val="auto"/>
                <w:kern w:val="2"/>
                <w:sz w:val="21"/>
                <w:szCs w:val="21"/>
                <w:shd w:val="clear" w:color="auto" w:fill="FFFFFF"/>
                <w:lang w:val="en-US" w:eastAsia="zh-CN" w:bidi="ar-SA"/>
              </w:rPr>
              <w:t>暂列金所列清单，其维护、维修、更换费用以综合执法局、评审中心（审计局）人员现场签证，</w:t>
            </w:r>
            <w:r>
              <w:rPr>
                <w:rFonts w:hint="eastAsia" w:ascii="宋体" w:hAnsi="宋体" w:cs="宋体"/>
                <w:b/>
                <w:bCs/>
                <w:color w:val="auto"/>
                <w:sz w:val="21"/>
                <w:szCs w:val="21"/>
                <w:lang w:val="en-US" w:eastAsia="zh-CN"/>
              </w:rPr>
              <w:t>依据国家有关规定执行</w:t>
            </w:r>
            <w:r>
              <w:rPr>
                <w:rFonts w:hint="eastAsia" w:ascii="宋体" w:hAnsi="宋体" w:eastAsia="宋体" w:cs="宋体"/>
                <w:b/>
                <w:bCs/>
                <w:color w:val="auto"/>
                <w:kern w:val="2"/>
                <w:sz w:val="21"/>
                <w:szCs w:val="21"/>
                <w:shd w:val="clear" w:color="auto" w:fill="FFFFFF"/>
                <w:lang w:val="en-US" w:eastAsia="zh-CN" w:bidi="ar-SA"/>
              </w:rPr>
              <w:t>。</w:t>
            </w:r>
          </w:p>
        </w:tc>
      </w:tr>
    </w:tbl>
    <w:p>
      <w:pPr>
        <w:pStyle w:val="2"/>
        <w:numPr>
          <w:ilvl w:val="0"/>
          <w:numId w:val="0"/>
        </w:numPr>
        <w:rPr>
          <w:rFonts w:hint="eastAsia"/>
          <w:color w:val="auto"/>
          <w:sz w:val="21"/>
          <w:szCs w:val="21"/>
          <w:lang w:val="en-US" w:eastAsia="zh-CN"/>
        </w:rPr>
      </w:pPr>
      <w:r>
        <w:rPr>
          <w:rFonts w:hint="eastAsia"/>
          <w:color w:val="auto"/>
          <w:lang w:val="en-US" w:eastAsia="zh-CN"/>
        </w:rPr>
        <w:t xml:space="preserve">  </w:t>
      </w:r>
    </w:p>
    <w:p>
      <w:pPr>
        <w:pStyle w:val="2"/>
        <w:ind w:firstLine="0" w:firstLineChars="0"/>
        <w:rPr>
          <w:rFonts w:hint="eastAsia" w:ascii="宋体" w:hAnsi="宋体" w:eastAsia="宋体" w:cs="宋体"/>
          <w:b/>
          <w:color w:val="auto"/>
          <w:kern w:val="0"/>
          <w:sz w:val="21"/>
          <w:szCs w:val="21"/>
          <w:lang w:val="zh-CN" w:eastAsia="zh-CN" w:bidi="ar-SA"/>
        </w:rPr>
      </w:pPr>
      <w:r>
        <w:rPr>
          <w:rFonts w:hint="eastAsia" w:ascii="宋体" w:hAnsi="宋体" w:eastAsia="宋体" w:cs="宋体"/>
          <w:b/>
          <w:color w:val="auto"/>
          <w:kern w:val="0"/>
          <w:sz w:val="21"/>
          <w:szCs w:val="21"/>
          <w:lang w:val="zh-CN" w:eastAsia="zh-CN" w:bidi="ar-SA"/>
        </w:rPr>
        <w:t>★</w:t>
      </w:r>
      <w:r>
        <w:rPr>
          <w:rFonts w:hint="eastAsia" w:hAnsi="宋体" w:cs="宋体"/>
          <w:b/>
          <w:color w:val="auto"/>
          <w:kern w:val="0"/>
          <w:sz w:val="21"/>
          <w:szCs w:val="21"/>
          <w:lang w:val="zh-CN" w:eastAsia="zh-CN" w:bidi="ar-SA"/>
        </w:rPr>
        <w:t>四</w:t>
      </w:r>
      <w:r>
        <w:rPr>
          <w:rFonts w:hint="eastAsia" w:ascii="宋体" w:hAnsi="宋体" w:eastAsia="宋体" w:cs="宋体"/>
          <w:b/>
          <w:color w:val="auto"/>
          <w:kern w:val="0"/>
          <w:sz w:val="21"/>
          <w:szCs w:val="21"/>
          <w:lang w:val="zh-CN" w:eastAsia="zh-CN" w:bidi="ar-SA"/>
        </w:rPr>
        <w:t>、采购标的的其他技术、服务等要求</w:t>
      </w:r>
    </w:p>
    <w:p>
      <w:pPr>
        <w:pStyle w:val="2"/>
        <w:numPr>
          <w:ilvl w:val="0"/>
          <w:numId w:val="0"/>
        </w:numPr>
        <w:ind w:leftChars="100"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为加强高铁站前广场日常管理工作，充分调动管理人员的积极性、主动性，提升高精细化管理水平，打造整洁优美、干净有序的广场环境，结合工作实际，制定本办法。</w:t>
      </w:r>
    </w:p>
    <w:p>
      <w:pPr>
        <w:pStyle w:val="2"/>
        <w:numPr>
          <w:ilvl w:val="0"/>
          <w:numId w:val="0"/>
        </w:numPr>
        <w:ind w:leftChars="100"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一、考核范围</w:t>
      </w:r>
    </w:p>
    <w:p>
      <w:pPr>
        <w:pStyle w:val="2"/>
        <w:numPr>
          <w:ilvl w:val="0"/>
          <w:numId w:val="0"/>
        </w:numPr>
        <w:ind w:leftChars="1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高铁站前广场工作人员的日常考勤，场容场貌、环卫保洁、设施维护、维修及秩序管理工作。</w:t>
      </w:r>
    </w:p>
    <w:p>
      <w:pPr>
        <w:pStyle w:val="2"/>
        <w:numPr>
          <w:ilvl w:val="0"/>
          <w:numId w:val="0"/>
        </w:numPr>
        <w:ind w:leftChars="100"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二、考核方式</w:t>
      </w:r>
    </w:p>
    <w:p>
      <w:pPr>
        <w:pStyle w:val="2"/>
        <w:numPr>
          <w:ilvl w:val="0"/>
          <w:numId w:val="0"/>
        </w:numPr>
        <w:ind w:leftChars="100"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一）日常考核。由高铁站前广场管理办公室负责，一是每天对广场各岗位的在岗人员、人数及上岗时间、值班等情况进行检查；二是对广场内场容场貌、卫生保洁、设施维护等情况进行检查；三是每周五下午将本周考核情况报局办公室。</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auto"/>
          <w:sz w:val="21"/>
          <w:szCs w:val="21"/>
          <w:lang w:val="en-US" w:eastAsia="zh-CN"/>
        </w:rPr>
        <w:t>（二）专项考核。由局数字化城市管理中心督导组负责，一是每月至少2次对广场内场容场貌、卫生保洁、设施维护情况暗访检查；二是不定期对高铁站前广场管理办公室日常考核情况进行检查；三是组织局城市管理、环卫保洁管理人员每月下旬对广场各项管理情况进行综合考核；四是每月月底前将本月</w:t>
      </w:r>
      <w:r>
        <w:rPr>
          <w:rFonts w:hint="eastAsia" w:ascii="宋体" w:hAnsi="宋体" w:eastAsia="宋体" w:cs="宋体"/>
          <w:bCs/>
          <w:color w:val="000000" w:themeColor="text1"/>
          <w:sz w:val="21"/>
          <w:szCs w:val="21"/>
          <w:lang w:val="en-US" w:eastAsia="zh-CN"/>
        </w:rPr>
        <w:t>考核情况报局办公室。</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三、处罚标准</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（一）人员考勤</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1、按时上下班，不得迟到、早退，每发现一次予以50元/人处罚。</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2、工作期间，消极怠工，坐岗、聚群及从事与工作无关的活动，每次予以50元/人处罚。</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3、工作期间，未着规定服装，每次予以50元/人处罚。</w:t>
      </w:r>
    </w:p>
    <w:p>
      <w:pPr>
        <w:pStyle w:val="2"/>
        <w:numPr>
          <w:ilvl w:val="0"/>
          <w:numId w:val="0"/>
        </w:numPr>
        <w:ind w:leftChars="100" w:firstLine="210" w:firstLineChars="1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（二）广场管理</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1、广场内出现临时摊点、小商小贩及非机动车辆、遛狗等违规现象，每次予以100元/处处罚。</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2、广场内有塑料袋、果皮、纸屑、烟蒂、痰迹、口香糖等杂物，每次予以50元/处处罚。</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3、广场内存在物品乱堆乱放现象，每次予以50元/处处罚。</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4、广场内出现未经审批私拉横幅、挂气球、摆放展板等现象，每次予以500元/处处罚。</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5、广场内房屋、小品凉亭、等建筑物及照明等设施设备出现掉漆、掉皮或损坏现象，未及时上报申请维修，每次予以100元/处处罚。</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6、擅自将广场内小品凉亭、办公用房等基础配套设施挪用或改变使用功能，每次予以500元/处处罚。</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7、在广场内焚烧垃圾、树叶等，每次予以500元/处处罚。</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8、照明设施、未按规定时间启闭，每次予以500元处罚。</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9、果皮箱清理清掏不及时，造成垃圾外溢、箱体不洁或蚊蝇滋生，每处予以50元处罚。</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四、其他</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1、广场管理工作到位，服务出众，被领导批示、群众写信、新闻媒体通报表扬，每次予以500元奖励。</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2、工作中因见义勇为，被公安机关、新闻媒体报道表扬等，每次予以500元奖励。</w:t>
      </w:r>
    </w:p>
    <w:p>
      <w:pPr>
        <w:pStyle w:val="2"/>
        <w:numPr>
          <w:ilvl w:val="0"/>
          <w:numId w:val="0"/>
        </w:numPr>
        <w:ind w:leftChars="100" w:firstLine="420" w:firstLineChars="200"/>
        <w:rPr>
          <w:rFonts w:hint="eastAsia" w:ascii="宋体" w:hAnsi="宋体" w:eastAsia="宋体" w:cs="宋体"/>
          <w:bCs/>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3、在迎接国家、省级检查等重大迎检活动中受到通报表扬，每次予以1000元奖励。</w:t>
      </w:r>
    </w:p>
    <w:p>
      <w:pPr>
        <w:pStyle w:val="2"/>
        <w:numPr>
          <w:ilvl w:val="0"/>
          <w:numId w:val="0"/>
        </w:numPr>
        <w:ind w:leftChars="100" w:firstLine="420" w:firstLineChars="200"/>
        <w:rPr>
          <w:rFonts w:hint="eastAsia" w:ascii="宋体" w:hAnsi="宋体" w:eastAsia="宋体" w:cs="宋体"/>
          <w:bCs/>
          <w:color w:val="auto"/>
          <w:sz w:val="21"/>
          <w:szCs w:val="21"/>
          <w:lang w:val="en-US" w:eastAsia="zh-CN"/>
        </w:rPr>
      </w:pPr>
      <w:r>
        <w:rPr>
          <w:rFonts w:hint="eastAsia" w:hAnsi="宋体" w:cs="宋体"/>
          <w:bCs/>
          <w:color w:val="auto"/>
          <w:sz w:val="21"/>
          <w:szCs w:val="21"/>
          <w:lang w:val="en-US" w:eastAsia="zh-CN"/>
        </w:rPr>
        <w:t>4、处罚资金扣除奖励资金后，剩余资金从每季度服务费中据实核减。</w:t>
      </w:r>
    </w:p>
    <w:p>
      <w:pPr>
        <w:widowControl/>
        <w:shd w:val="clear" w:color="auto" w:fill="FFFFFF"/>
        <w:spacing w:line="360" w:lineRule="auto"/>
        <w:ind w:firstLine="422" w:firstLineChars="200"/>
        <w:contextualSpacing/>
        <w:jc w:val="left"/>
        <w:rPr>
          <w:rFonts w:ascii="楷体" w:hAnsi="楷体" w:eastAsia="楷体" w:cs="宋体"/>
          <w:color w:val="000000" w:themeColor="text1"/>
          <w:kern w:val="0"/>
          <w:szCs w:val="21"/>
          <w:lang w:val="zh-CN"/>
        </w:rPr>
      </w:pPr>
      <w:r>
        <w:rPr>
          <w:rFonts w:hint="eastAsia" w:ascii="宋体" w:hAnsi="宋体" w:cs="微软雅黑"/>
          <w:b/>
          <w:color w:val="000000" w:themeColor="text1"/>
          <w:szCs w:val="21"/>
        </w:rPr>
        <w:t>★</w:t>
      </w:r>
      <w:r>
        <w:rPr>
          <w:rFonts w:hint="eastAsia" w:ascii="宋体" w:hAnsi="宋体" w:cs="宋体"/>
          <w:b/>
          <w:color w:val="000000" w:themeColor="text1"/>
          <w:kern w:val="0"/>
          <w:szCs w:val="21"/>
          <w:lang w:val="zh-CN"/>
        </w:rPr>
        <w:t>五、验收标准</w:t>
      </w:r>
    </w:p>
    <w:p>
      <w:pPr>
        <w:widowControl/>
        <w:shd w:val="clear" w:color="auto" w:fill="FFFFFF"/>
        <w:spacing w:line="360" w:lineRule="auto"/>
        <w:ind w:firstLine="420" w:firstLineChars="200"/>
        <w:contextualSpacing/>
        <w:jc w:val="left"/>
        <w:rPr>
          <w:rFonts w:ascii="宋体" w:cs="宋体"/>
          <w:color w:val="000000" w:themeColor="text1"/>
          <w:kern w:val="0"/>
          <w:szCs w:val="21"/>
          <w:lang w:val="zh-CN"/>
        </w:rPr>
      </w:pPr>
      <w:r>
        <w:rPr>
          <w:rFonts w:ascii="宋体" w:hAnsi="宋体" w:cs="宋体"/>
          <w:color w:val="000000" w:themeColor="text1"/>
          <w:kern w:val="0"/>
          <w:szCs w:val="21"/>
          <w:lang w:val="zh-CN"/>
        </w:rPr>
        <w:t>1</w:t>
      </w:r>
      <w:r>
        <w:rPr>
          <w:rFonts w:hint="eastAsia" w:ascii="宋体" w:hAnsi="宋体" w:cs="宋体"/>
          <w:color w:val="000000" w:themeColor="text1"/>
          <w:kern w:val="0"/>
          <w:szCs w:val="21"/>
          <w:lang w:val="zh-CN"/>
        </w:rPr>
        <w:t>、由采购人成立验收小组</w:t>
      </w:r>
      <w:r>
        <w:rPr>
          <w:rFonts w:ascii="宋体" w:cs="宋体"/>
          <w:color w:val="000000" w:themeColor="text1"/>
          <w:kern w:val="0"/>
          <w:szCs w:val="21"/>
          <w:lang w:val="zh-CN"/>
        </w:rPr>
        <w:t>,</w:t>
      </w:r>
      <w:r>
        <w:rPr>
          <w:rFonts w:hint="eastAsia" w:ascii="宋体" w:hAnsi="宋体" w:cs="宋体"/>
          <w:color w:val="000000" w:themeColor="text1"/>
          <w:kern w:val="0"/>
          <w:szCs w:val="21"/>
          <w:lang w:val="zh-CN"/>
        </w:rPr>
        <w:t>按照采购合同的约定对中标人履约情况进行验收。验收时</w:t>
      </w:r>
      <w:r>
        <w:rPr>
          <w:rFonts w:ascii="宋体" w:cs="宋体"/>
          <w:color w:val="000000" w:themeColor="text1"/>
          <w:kern w:val="0"/>
          <w:szCs w:val="21"/>
          <w:lang w:val="zh-CN"/>
        </w:rPr>
        <w:t>,</w:t>
      </w:r>
      <w:r>
        <w:rPr>
          <w:rFonts w:hint="eastAsia" w:ascii="宋体" w:hAnsi="宋体" w:cs="宋体"/>
          <w:color w:val="000000" w:themeColor="text1"/>
          <w:kern w:val="0"/>
          <w:szCs w:val="21"/>
          <w:lang w:val="zh-CN"/>
        </w:rPr>
        <w:t>按照采购合同的约定对每一项技术、服务、安全标准的履约情况进行确认。验收结束后</w:t>
      </w:r>
      <w:r>
        <w:rPr>
          <w:rFonts w:ascii="宋体" w:cs="宋体"/>
          <w:color w:val="000000" w:themeColor="text1"/>
          <w:kern w:val="0"/>
          <w:szCs w:val="21"/>
          <w:lang w:val="zh-CN"/>
        </w:rPr>
        <w:t>,</w:t>
      </w:r>
      <w:r>
        <w:rPr>
          <w:rFonts w:hint="eastAsia" w:ascii="宋体" w:hAnsi="宋体" w:cs="宋体"/>
          <w:color w:val="000000" w:themeColor="text1"/>
          <w:kern w:val="0"/>
          <w:szCs w:val="21"/>
          <w:lang w:val="zh-CN"/>
        </w:rPr>
        <w:t>出具验收书</w:t>
      </w:r>
      <w:r>
        <w:rPr>
          <w:rFonts w:ascii="宋体" w:cs="宋体"/>
          <w:color w:val="000000" w:themeColor="text1"/>
          <w:kern w:val="0"/>
          <w:szCs w:val="21"/>
          <w:lang w:val="zh-CN"/>
        </w:rPr>
        <w:t>,</w:t>
      </w:r>
      <w:r>
        <w:rPr>
          <w:rFonts w:hint="eastAsia" w:ascii="宋体" w:hAnsi="宋体" w:cs="宋体"/>
          <w:color w:val="000000" w:themeColor="text1"/>
          <w:kern w:val="0"/>
          <w:szCs w:val="21"/>
          <w:lang w:val="zh-CN"/>
        </w:rPr>
        <w:t>列明各项标准的验收情况及项目总体评价</w:t>
      </w:r>
      <w:r>
        <w:rPr>
          <w:rFonts w:ascii="宋体" w:cs="宋体"/>
          <w:color w:val="000000" w:themeColor="text1"/>
          <w:kern w:val="0"/>
          <w:szCs w:val="21"/>
          <w:lang w:val="zh-CN"/>
        </w:rPr>
        <w:t>,</w:t>
      </w:r>
      <w:r>
        <w:rPr>
          <w:rFonts w:hint="eastAsia" w:ascii="宋体" w:hAnsi="宋体" w:cs="宋体"/>
          <w:color w:val="000000" w:themeColor="text1"/>
          <w:kern w:val="0"/>
          <w:szCs w:val="21"/>
          <w:lang w:val="zh-CN"/>
        </w:rPr>
        <w:t>由验收双方共同签署。</w:t>
      </w:r>
    </w:p>
    <w:p>
      <w:pPr>
        <w:widowControl/>
        <w:shd w:val="clear" w:color="auto" w:fill="FFFFFF"/>
        <w:spacing w:line="360" w:lineRule="auto"/>
        <w:ind w:firstLine="420" w:firstLineChars="200"/>
        <w:contextualSpacing/>
        <w:jc w:val="left"/>
        <w:rPr>
          <w:rFonts w:ascii="仿宋" w:hAnsi="仿宋" w:eastAsia="仿宋" w:cs="宋体"/>
          <w:color w:val="000000" w:themeColor="text1"/>
          <w:kern w:val="0"/>
          <w:szCs w:val="21"/>
          <w:lang w:val="zh-CN"/>
        </w:rPr>
      </w:pPr>
      <w:r>
        <w:rPr>
          <w:rFonts w:ascii="宋体" w:hAnsi="宋体" w:cs="宋体"/>
          <w:color w:val="000000" w:themeColor="text1"/>
          <w:kern w:val="0"/>
          <w:szCs w:val="21"/>
          <w:lang w:val="zh-CN"/>
        </w:rPr>
        <w:t>2</w:t>
      </w:r>
      <w:r>
        <w:rPr>
          <w:rFonts w:hint="eastAsia" w:ascii="宋体" w:hAnsi="宋体" w:cs="宋体"/>
          <w:color w:val="000000" w:themeColor="text1"/>
          <w:kern w:val="0"/>
          <w:szCs w:val="21"/>
          <w:lang w:val="zh-CN"/>
        </w:rPr>
        <w:t>、按照招标文件要求、投标文件响应和承诺验收</w:t>
      </w:r>
      <w:r>
        <w:rPr>
          <w:rFonts w:hint="eastAsia" w:ascii="仿宋" w:hAnsi="仿宋" w:eastAsia="仿宋" w:cs="宋体"/>
          <w:color w:val="000000" w:themeColor="text1"/>
          <w:kern w:val="0"/>
          <w:szCs w:val="21"/>
          <w:lang w:val="zh-CN"/>
        </w:rPr>
        <w:t>；</w:t>
      </w:r>
    </w:p>
    <w:p>
      <w:pPr>
        <w:pStyle w:val="21"/>
        <w:widowControl/>
        <w:shd w:val="clear" w:color="auto" w:fill="FFFFFF"/>
        <w:spacing w:line="360" w:lineRule="auto"/>
        <w:ind w:firstLine="420"/>
        <w:contextualSpacing/>
        <w:jc w:val="left"/>
        <w:rPr>
          <w:rFonts w:ascii="宋体" w:cs="黑体"/>
          <w:b/>
          <w:bCs/>
          <w:color w:val="auto"/>
          <w:sz w:val="21"/>
          <w:szCs w:val="21"/>
          <w:shd w:val="clear" w:color="auto" w:fill="FFFFFF"/>
        </w:rPr>
      </w:pPr>
      <w:r>
        <w:rPr>
          <w:rFonts w:hint="eastAsia" w:ascii="宋体" w:hAnsi="宋体" w:cs="微软雅黑"/>
          <w:b/>
          <w:color w:val="auto"/>
          <w:sz w:val="21"/>
          <w:szCs w:val="21"/>
        </w:rPr>
        <w:t>★</w:t>
      </w:r>
      <w:r>
        <w:rPr>
          <w:rFonts w:hint="eastAsia" w:ascii="宋体" w:hAnsi="宋体" w:cs="黑体"/>
          <w:b/>
          <w:bCs/>
          <w:color w:val="auto"/>
          <w:sz w:val="21"/>
          <w:szCs w:val="21"/>
          <w:shd w:val="clear" w:color="auto" w:fill="FFFFFF"/>
          <w:lang w:eastAsia="zh-CN"/>
        </w:rPr>
        <w:t>六</w:t>
      </w:r>
      <w:r>
        <w:rPr>
          <w:rFonts w:hint="eastAsia" w:ascii="宋体" w:hAnsi="宋体" w:cs="黑体"/>
          <w:b/>
          <w:bCs/>
          <w:color w:val="auto"/>
          <w:sz w:val="21"/>
          <w:szCs w:val="21"/>
          <w:shd w:val="clear" w:color="auto" w:fill="FFFFFF"/>
        </w:rPr>
        <w:t>、本项目预算金额</w:t>
      </w:r>
      <w:r>
        <w:rPr>
          <w:rFonts w:ascii="宋体" w:hAnsi="宋体" w:cs="仿宋_GB2312"/>
          <w:color w:val="auto"/>
          <w:sz w:val="21"/>
          <w:szCs w:val="21"/>
          <w:shd w:val="clear" w:color="auto" w:fill="FFFFFF"/>
        </w:rPr>
        <w:t>4633979.00</w:t>
      </w:r>
      <w:r>
        <w:rPr>
          <w:rFonts w:hint="eastAsia" w:ascii="宋体" w:hAnsi="宋体" w:cs="黑体"/>
          <w:b/>
          <w:bCs/>
          <w:color w:val="auto"/>
          <w:sz w:val="21"/>
          <w:szCs w:val="21"/>
          <w:shd w:val="clear" w:color="auto" w:fill="FFFFFF"/>
        </w:rPr>
        <w:t>元（含暂列金</w:t>
      </w:r>
      <w:r>
        <w:rPr>
          <w:rFonts w:hint="eastAsia" w:ascii="宋体" w:hAnsi="宋体" w:cs="黑体"/>
          <w:b w:val="0"/>
          <w:bCs w:val="0"/>
          <w:color w:val="auto"/>
          <w:sz w:val="21"/>
          <w:szCs w:val="21"/>
          <w:shd w:val="clear" w:color="auto" w:fill="FFFFFF"/>
          <w:lang w:val="en-US" w:eastAsia="zh-CN"/>
        </w:rPr>
        <w:t>1240</w:t>
      </w:r>
      <w:r>
        <w:rPr>
          <w:rFonts w:hint="eastAsia" w:ascii="宋体" w:hAnsi="宋体" w:cs="黑体"/>
          <w:b w:val="0"/>
          <w:bCs w:val="0"/>
          <w:color w:val="auto"/>
          <w:sz w:val="21"/>
          <w:szCs w:val="21"/>
          <w:shd w:val="clear" w:color="auto" w:fill="FFFFFF"/>
        </w:rPr>
        <w:t>000.00</w:t>
      </w:r>
      <w:r>
        <w:rPr>
          <w:rFonts w:hint="eastAsia" w:ascii="宋体" w:hAnsi="宋体" w:cs="黑体"/>
          <w:b/>
          <w:bCs/>
          <w:color w:val="auto"/>
          <w:sz w:val="21"/>
          <w:szCs w:val="21"/>
          <w:shd w:val="clear" w:color="auto" w:fill="FFFFFF"/>
        </w:rPr>
        <w:t>元）。最高限价</w:t>
      </w:r>
      <w:r>
        <w:rPr>
          <w:rFonts w:ascii="宋体" w:hAnsi="宋体" w:cs="仿宋_GB2312"/>
          <w:color w:val="auto"/>
          <w:sz w:val="21"/>
          <w:szCs w:val="21"/>
          <w:shd w:val="clear" w:color="auto" w:fill="FFFFFF"/>
        </w:rPr>
        <w:t>4633979.00</w:t>
      </w:r>
      <w:r>
        <w:rPr>
          <w:rFonts w:hint="eastAsia" w:ascii="宋体" w:hAnsi="宋体" w:cs="宋体"/>
          <w:b/>
          <w:color w:val="auto"/>
          <w:kern w:val="0"/>
          <w:sz w:val="21"/>
          <w:szCs w:val="21"/>
          <w:lang w:val="zh-CN"/>
        </w:rPr>
        <w:t>元</w:t>
      </w:r>
      <w:r>
        <w:rPr>
          <w:rFonts w:hint="eastAsia" w:ascii="宋体" w:hAnsi="宋体" w:cs="宋体"/>
          <w:b/>
          <w:color w:val="auto"/>
          <w:kern w:val="0"/>
          <w:sz w:val="21"/>
          <w:szCs w:val="21"/>
          <w:lang w:val="zh-CN" w:eastAsia="zh-CN"/>
        </w:rPr>
        <w:t>（含暂列金</w:t>
      </w:r>
      <w:r>
        <w:rPr>
          <w:rFonts w:hint="eastAsia" w:ascii="宋体" w:hAnsi="宋体" w:cs="宋体"/>
          <w:b w:val="0"/>
          <w:bCs/>
          <w:color w:val="auto"/>
          <w:kern w:val="0"/>
          <w:sz w:val="21"/>
          <w:szCs w:val="21"/>
          <w:lang w:val="en-US" w:eastAsia="zh-CN"/>
        </w:rPr>
        <w:t>124</w:t>
      </w:r>
      <w:r>
        <w:rPr>
          <w:rFonts w:hint="eastAsia" w:ascii="宋体" w:hAnsi="宋体" w:cs="宋体"/>
          <w:b w:val="0"/>
          <w:bCs/>
          <w:color w:val="auto"/>
          <w:kern w:val="0"/>
          <w:sz w:val="21"/>
          <w:szCs w:val="21"/>
          <w:lang w:val="zh-CN" w:eastAsia="zh-CN"/>
        </w:rPr>
        <w:t>00</w:t>
      </w:r>
      <w:r>
        <w:rPr>
          <w:rFonts w:hint="eastAsia" w:ascii="宋体" w:hAnsi="宋体" w:cs="宋体"/>
          <w:b w:val="0"/>
          <w:bCs/>
          <w:color w:val="auto"/>
          <w:kern w:val="0"/>
          <w:sz w:val="21"/>
          <w:szCs w:val="21"/>
          <w:lang w:val="en-US" w:eastAsia="zh-CN"/>
        </w:rPr>
        <w:t>0</w:t>
      </w:r>
      <w:r>
        <w:rPr>
          <w:rFonts w:hint="eastAsia" w:ascii="宋体" w:hAnsi="宋体" w:cs="宋体"/>
          <w:b w:val="0"/>
          <w:bCs/>
          <w:color w:val="auto"/>
          <w:kern w:val="0"/>
          <w:sz w:val="21"/>
          <w:szCs w:val="21"/>
          <w:lang w:val="zh-CN" w:eastAsia="zh-CN"/>
        </w:rPr>
        <w:t>0.00</w:t>
      </w:r>
      <w:r>
        <w:rPr>
          <w:rFonts w:hint="eastAsia" w:ascii="宋体" w:hAnsi="宋体" w:cs="宋体"/>
          <w:b/>
          <w:color w:val="auto"/>
          <w:kern w:val="0"/>
          <w:sz w:val="21"/>
          <w:szCs w:val="21"/>
          <w:lang w:val="zh-CN" w:eastAsia="zh-CN"/>
        </w:rPr>
        <w:t>元）</w:t>
      </w:r>
      <w:r>
        <w:rPr>
          <w:rFonts w:hint="eastAsia" w:ascii="宋体" w:hAnsi="宋体" w:cs="宋体"/>
          <w:b/>
          <w:color w:val="auto"/>
          <w:kern w:val="0"/>
          <w:sz w:val="21"/>
          <w:szCs w:val="21"/>
          <w:lang w:val="zh-CN"/>
        </w:rPr>
        <w:t>。超出最高限价的投标无效。</w:t>
      </w:r>
    </w:p>
    <w:p>
      <w:pPr>
        <w:widowControl/>
        <w:shd w:val="clear" w:color="auto" w:fill="FFFFFF"/>
        <w:spacing w:line="360" w:lineRule="auto"/>
        <w:ind w:firstLine="422" w:firstLineChars="200"/>
        <w:contextualSpacing/>
        <w:jc w:val="left"/>
        <w:rPr>
          <w:rFonts w:ascii="宋体" w:cs="宋体"/>
          <w:b/>
          <w:color w:val="000000" w:themeColor="text1"/>
          <w:kern w:val="0"/>
          <w:szCs w:val="21"/>
          <w:lang w:val="zh-CN"/>
        </w:rPr>
      </w:pPr>
      <w:r>
        <w:rPr>
          <w:rFonts w:hint="eastAsia" w:ascii="宋体" w:hAnsi="宋体" w:cs="微软雅黑"/>
          <w:b/>
          <w:color w:val="000000" w:themeColor="text1"/>
          <w:szCs w:val="21"/>
        </w:rPr>
        <w:t>★</w:t>
      </w:r>
      <w:r>
        <w:rPr>
          <w:rFonts w:hint="eastAsia" w:ascii="宋体" w:hAnsi="宋体" w:cs="宋体"/>
          <w:b/>
          <w:color w:val="000000" w:themeColor="text1"/>
          <w:kern w:val="0"/>
          <w:szCs w:val="21"/>
          <w:lang w:val="zh-CN"/>
        </w:rPr>
        <w:t>七、资金支付</w:t>
      </w:r>
    </w:p>
    <w:p>
      <w:pPr>
        <w:widowControl/>
        <w:shd w:val="clear" w:color="auto" w:fill="FFFFFF"/>
        <w:spacing w:line="360" w:lineRule="auto"/>
        <w:ind w:firstLine="420" w:firstLineChars="200"/>
        <w:contextualSpacing/>
        <w:jc w:val="left"/>
        <w:rPr>
          <w:rFonts w:ascii="宋体" w:cs="宋体"/>
          <w:color w:val="000000" w:themeColor="text1"/>
          <w:kern w:val="0"/>
          <w:szCs w:val="21"/>
          <w:lang w:val="zh-CN"/>
        </w:rPr>
      </w:pPr>
      <w:r>
        <w:rPr>
          <w:rFonts w:ascii="宋体" w:hAnsi="宋体" w:cs="宋体"/>
          <w:color w:val="000000" w:themeColor="text1"/>
          <w:kern w:val="0"/>
          <w:szCs w:val="21"/>
          <w:lang w:val="zh-CN"/>
        </w:rPr>
        <w:t>1</w:t>
      </w:r>
      <w:r>
        <w:rPr>
          <w:rFonts w:hint="eastAsia" w:ascii="宋体" w:hAnsi="宋体" w:cs="宋体"/>
          <w:color w:val="000000" w:themeColor="text1"/>
          <w:kern w:val="0"/>
          <w:szCs w:val="21"/>
          <w:lang w:val="zh-CN"/>
        </w:rPr>
        <w:t>、支付方式：银行转账。</w:t>
      </w:r>
    </w:p>
    <w:p>
      <w:pPr>
        <w:widowControl/>
        <w:shd w:val="clear" w:color="auto" w:fill="FFFFFF"/>
        <w:spacing w:line="360" w:lineRule="auto"/>
        <w:ind w:firstLine="420" w:firstLineChars="200"/>
        <w:contextualSpacing/>
        <w:jc w:val="left"/>
        <w:rPr>
          <w:rFonts w:ascii="仿宋" w:hAnsi="仿宋" w:eastAsia="仿宋" w:cs="仿宋"/>
          <w:color w:val="000000" w:themeColor="text1"/>
          <w:kern w:val="0"/>
          <w:sz w:val="28"/>
          <w:szCs w:val="28"/>
          <w:lang w:val="zh-CN"/>
        </w:rPr>
      </w:pPr>
      <w:r>
        <w:rPr>
          <w:rFonts w:ascii="宋体" w:hAnsi="宋体" w:cs="宋体"/>
          <w:color w:val="000000" w:themeColor="text1"/>
          <w:kern w:val="0"/>
          <w:szCs w:val="21"/>
          <w:lang w:val="zh-CN"/>
        </w:rPr>
        <w:t>2</w:t>
      </w:r>
      <w:r>
        <w:rPr>
          <w:rFonts w:hint="eastAsia" w:ascii="宋体" w:hAnsi="宋体" w:cs="宋体"/>
          <w:color w:val="000000" w:themeColor="text1"/>
          <w:kern w:val="0"/>
          <w:szCs w:val="21"/>
          <w:lang w:val="zh-CN"/>
        </w:rPr>
        <w:t>、</w:t>
      </w:r>
      <w:r>
        <w:rPr>
          <w:rFonts w:hint="eastAsia" w:ascii="宋体" w:hAnsi="宋体" w:eastAsia="宋体" w:cs="宋体"/>
          <w:color w:val="000000" w:themeColor="text1"/>
          <w:kern w:val="0"/>
          <w:szCs w:val="21"/>
          <w:lang w:val="zh-CN"/>
        </w:rPr>
        <w:t>支付时间及条件：服务期限二年。每满三个月支付一次，服务期满支付全部物业管理费用。</w:t>
      </w:r>
    </w:p>
    <w:p>
      <w:pPr>
        <w:autoSpaceDE w:val="0"/>
        <w:autoSpaceDN w:val="0"/>
        <w:adjustRightInd w:val="0"/>
        <w:jc w:val="center"/>
        <w:rPr>
          <w:rFonts w:hint="eastAsia" w:ascii="宋体" w:hAnsi="宋体" w:cs="宋体"/>
          <w:b/>
          <w:color w:val="000000" w:themeColor="text1"/>
          <w:kern w:val="0"/>
          <w:sz w:val="32"/>
          <w:szCs w:val="32"/>
        </w:rPr>
      </w:pPr>
    </w:p>
    <w:p>
      <w:pPr>
        <w:pStyle w:val="2"/>
        <w:rPr>
          <w:rFonts w:hint="eastAsia" w:ascii="宋体" w:hAnsi="宋体" w:cs="宋体"/>
          <w:b/>
          <w:color w:val="000000" w:themeColor="text1"/>
          <w:kern w:val="0"/>
          <w:sz w:val="32"/>
          <w:szCs w:val="32"/>
        </w:rPr>
      </w:pPr>
    </w:p>
    <w:p>
      <w:pPr>
        <w:pStyle w:val="2"/>
        <w:rPr>
          <w:rFonts w:hint="eastAsia" w:ascii="宋体" w:hAnsi="宋体" w:cs="宋体"/>
          <w:b/>
          <w:color w:val="000000" w:themeColor="text1"/>
          <w:kern w:val="0"/>
          <w:sz w:val="32"/>
          <w:szCs w:val="32"/>
        </w:rPr>
      </w:pPr>
    </w:p>
    <w:p>
      <w:pPr>
        <w:pStyle w:val="2"/>
        <w:rPr>
          <w:rFonts w:hint="eastAsia" w:ascii="宋体" w:hAnsi="宋体" w:cs="宋体"/>
          <w:b/>
          <w:color w:val="000000" w:themeColor="text1"/>
          <w:kern w:val="0"/>
          <w:sz w:val="32"/>
          <w:szCs w:val="32"/>
        </w:rPr>
      </w:pPr>
    </w:p>
    <w:p>
      <w:pPr>
        <w:pStyle w:val="2"/>
        <w:rPr>
          <w:rFonts w:hint="eastAsia" w:ascii="宋体" w:hAnsi="宋体" w:cs="宋体"/>
          <w:b/>
          <w:color w:val="000000" w:themeColor="text1"/>
          <w:kern w:val="0"/>
          <w:sz w:val="32"/>
          <w:szCs w:val="32"/>
        </w:rPr>
      </w:pPr>
    </w:p>
    <w:p>
      <w:pPr>
        <w:pStyle w:val="2"/>
        <w:rPr>
          <w:rFonts w:hint="eastAsia" w:ascii="宋体" w:hAnsi="宋体" w:cs="宋体"/>
          <w:b/>
          <w:color w:val="000000" w:themeColor="text1"/>
          <w:kern w:val="0"/>
          <w:sz w:val="32"/>
          <w:szCs w:val="32"/>
        </w:rPr>
      </w:pPr>
    </w:p>
    <w:p>
      <w:pPr>
        <w:pStyle w:val="2"/>
        <w:rPr>
          <w:rFonts w:hint="eastAsia" w:ascii="宋体" w:hAnsi="宋体" w:cs="宋体"/>
          <w:b/>
          <w:color w:val="000000" w:themeColor="text1"/>
          <w:kern w:val="0"/>
          <w:sz w:val="32"/>
          <w:szCs w:val="32"/>
        </w:rPr>
      </w:pPr>
    </w:p>
    <w:p>
      <w:pPr>
        <w:pStyle w:val="2"/>
        <w:rPr>
          <w:rFonts w:hint="eastAsia" w:ascii="宋体" w:hAnsi="宋体" w:cs="宋体"/>
          <w:b/>
          <w:color w:val="000000" w:themeColor="text1"/>
          <w:kern w:val="0"/>
          <w:sz w:val="32"/>
          <w:szCs w:val="32"/>
        </w:rPr>
      </w:pPr>
    </w:p>
    <w:p>
      <w:pPr>
        <w:autoSpaceDE w:val="0"/>
        <w:autoSpaceDN w:val="0"/>
        <w:adjustRightInd w:val="0"/>
        <w:jc w:val="center"/>
        <w:rPr>
          <w:rFonts w:ascii="宋体" w:cs="宋体"/>
          <w:b/>
          <w:color w:val="000000" w:themeColor="text1"/>
          <w:kern w:val="0"/>
          <w:sz w:val="32"/>
          <w:szCs w:val="32"/>
        </w:rPr>
      </w:pPr>
      <w:r>
        <w:rPr>
          <w:rFonts w:hint="eastAsia" w:ascii="宋体" w:hAnsi="宋体" w:cs="宋体"/>
          <w:b/>
          <w:color w:val="000000" w:themeColor="text1"/>
          <w:kern w:val="0"/>
          <w:sz w:val="32"/>
          <w:szCs w:val="32"/>
        </w:rPr>
        <w:t>第三章</w:t>
      </w:r>
      <w:r>
        <w:rPr>
          <w:rFonts w:ascii="宋体" w:hAnsi="宋体" w:cs="宋体"/>
          <w:b/>
          <w:color w:val="000000" w:themeColor="text1"/>
          <w:kern w:val="0"/>
          <w:sz w:val="32"/>
          <w:szCs w:val="32"/>
        </w:rPr>
        <w:t xml:space="preserve"> </w:t>
      </w:r>
      <w:r>
        <w:rPr>
          <w:rFonts w:hint="eastAsia" w:ascii="宋体" w:hAnsi="宋体" w:cs="宋体"/>
          <w:b/>
          <w:color w:val="000000" w:themeColor="text1"/>
          <w:kern w:val="0"/>
          <w:sz w:val="32"/>
          <w:szCs w:val="32"/>
        </w:rPr>
        <w:t>投标人须知前附表</w:t>
      </w:r>
    </w:p>
    <w:p>
      <w:pPr>
        <w:autoSpaceDE w:val="0"/>
        <w:autoSpaceDN w:val="0"/>
        <w:adjustRightInd w:val="0"/>
        <w:spacing w:line="360" w:lineRule="auto"/>
        <w:ind w:right="-11"/>
        <w:jc w:val="left"/>
        <w:rPr>
          <w:rFonts w:ascii="宋体" w:cs="宋体"/>
          <w:b/>
          <w:color w:val="000000" w:themeColor="text1"/>
          <w:kern w:val="0"/>
          <w:szCs w:val="21"/>
        </w:rPr>
      </w:pPr>
      <w:r>
        <w:rPr>
          <w:rFonts w:hint="eastAsia" w:cs="微软雅黑"/>
          <w:b/>
          <w:color w:val="000000" w:themeColor="text1"/>
          <w:szCs w:val="21"/>
        </w:rPr>
        <w:t>招标文件中凡标有</w:t>
      </w:r>
      <w:r>
        <w:rPr>
          <w:rFonts w:hint="eastAsia" w:ascii="宋体" w:hAnsi="宋体" w:cs="微软雅黑"/>
          <w:b/>
          <w:color w:val="000000" w:themeColor="text1"/>
          <w:szCs w:val="21"/>
        </w:rPr>
        <w:t>★</w:t>
      </w:r>
      <w:r>
        <w:rPr>
          <w:rFonts w:hint="eastAsia" w:cs="微软雅黑"/>
          <w:b/>
          <w:color w:val="000000" w:themeColor="text1"/>
          <w:szCs w:val="21"/>
        </w:rPr>
        <w:t>条款均为实质性要求条款，投标文件须完全响应，未实质响应的，按照无效投标处理。</w:t>
      </w:r>
    </w:p>
    <w:tbl>
      <w:tblPr>
        <w:tblStyle w:val="26"/>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b/>
                <w:color w:val="000000" w:themeColor="text1"/>
                <w:szCs w:val="21"/>
              </w:rPr>
            </w:pPr>
            <w:r>
              <w:rPr>
                <w:rFonts w:hint="eastAsia" w:ascii="宋体" w:hAnsi="宋体" w:eastAsia="宋体" w:cs="宋体"/>
                <w:b/>
                <w:color w:val="000000" w:themeColor="text1"/>
                <w:szCs w:val="21"/>
              </w:rPr>
              <w:t>序号</w:t>
            </w:r>
          </w:p>
        </w:tc>
        <w:tc>
          <w:tcPr>
            <w:tcW w:w="2268" w:type="dxa"/>
            <w:vAlign w:val="center"/>
          </w:tcPr>
          <w:p>
            <w:pPr>
              <w:autoSpaceDE w:val="0"/>
              <w:autoSpaceDN w:val="0"/>
              <w:adjustRightInd w:val="0"/>
              <w:spacing w:line="276" w:lineRule="auto"/>
              <w:jc w:val="center"/>
              <w:rPr>
                <w:rFonts w:hint="eastAsia" w:ascii="宋体" w:hAnsi="宋体" w:eastAsia="宋体" w:cs="宋体"/>
                <w:b/>
                <w:color w:val="000000" w:themeColor="text1"/>
                <w:szCs w:val="21"/>
              </w:rPr>
            </w:pPr>
            <w:r>
              <w:rPr>
                <w:rFonts w:hint="eastAsia" w:ascii="宋体" w:hAnsi="宋体" w:eastAsia="宋体" w:cs="宋体"/>
                <w:b/>
                <w:color w:val="000000" w:themeColor="text1"/>
                <w:szCs w:val="21"/>
              </w:rPr>
              <w:t>条款名称</w:t>
            </w:r>
          </w:p>
        </w:tc>
        <w:tc>
          <w:tcPr>
            <w:tcW w:w="6813" w:type="dxa"/>
            <w:vAlign w:val="center"/>
          </w:tcPr>
          <w:p>
            <w:pPr>
              <w:autoSpaceDE w:val="0"/>
              <w:autoSpaceDN w:val="0"/>
              <w:adjustRightInd w:val="0"/>
              <w:spacing w:line="276" w:lineRule="auto"/>
              <w:jc w:val="center"/>
              <w:rPr>
                <w:rFonts w:hint="eastAsia" w:ascii="宋体" w:hAnsi="宋体" w:eastAsia="宋体" w:cs="宋体"/>
                <w:b/>
                <w:color w:val="000000" w:themeColor="text1"/>
                <w:szCs w:val="21"/>
              </w:rPr>
            </w:pPr>
            <w:r>
              <w:rPr>
                <w:rFonts w:hint="eastAsia" w:ascii="宋体" w:hAnsi="宋体" w:eastAsia="宋体" w:cs="宋体"/>
                <w:b/>
                <w:color w:val="000000" w:themeColor="text1"/>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1</w:t>
            </w:r>
          </w:p>
        </w:tc>
        <w:tc>
          <w:tcPr>
            <w:tcW w:w="2268"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采购项目</w:t>
            </w:r>
          </w:p>
        </w:tc>
        <w:tc>
          <w:tcPr>
            <w:tcW w:w="6813" w:type="dxa"/>
          </w:tcPr>
          <w:p>
            <w:pPr>
              <w:autoSpaceDE w:val="0"/>
              <w:autoSpaceDN w:val="0"/>
              <w:adjustRightInd w:val="0"/>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 xml:space="preserve">项目名称：许昌市东城区综合执法局 </w:t>
            </w:r>
          </w:p>
          <w:p>
            <w:pPr>
              <w:autoSpaceDE w:val="0"/>
              <w:autoSpaceDN w:val="0"/>
              <w:adjustRightInd w:val="0"/>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项目编号：</w:t>
            </w:r>
            <w:r>
              <w:rPr>
                <w:rFonts w:hint="eastAsia" w:ascii="宋体" w:hAnsi="宋体" w:eastAsia="宋体" w:cs="宋体"/>
                <w:color w:val="000000" w:themeColor="text1"/>
                <w:sz w:val="24"/>
                <w:szCs w:val="24"/>
              </w:rPr>
              <w:t>JZFCG-G20180</w:t>
            </w:r>
            <w:r>
              <w:rPr>
                <w:rFonts w:hint="eastAsia" w:ascii="宋体" w:hAnsi="宋体" w:eastAsia="宋体" w:cs="宋体"/>
                <w:color w:val="000000" w:themeColor="text1"/>
                <w:sz w:val="24"/>
                <w:szCs w:val="24"/>
                <w:lang w:val="en-US" w:eastAsia="zh-CN"/>
              </w:rPr>
              <w:t>55</w:t>
            </w:r>
            <w:r>
              <w:rPr>
                <w:rFonts w:hint="eastAsia" w:ascii="宋体" w:hAnsi="宋体" w:eastAsia="宋体" w:cs="宋体"/>
                <w:color w:val="000000" w:themeColor="text1"/>
                <w:sz w:val="24"/>
                <w:szCs w:val="24"/>
              </w:rPr>
              <w:t>号</w:t>
            </w:r>
          </w:p>
          <w:p>
            <w:pPr>
              <w:autoSpaceDE w:val="0"/>
              <w:autoSpaceDN w:val="0"/>
              <w:adjustRightInd w:val="0"/>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项目内容：许昌高铁东站站前广场委托物业管理项目，包括卫生保洁、秩序维护、绿化养护、夜景亮化、设施维护维修等服务。</w:t>
            </w:r>
          </w:p>
          <w:p>
            <w:pPr>
              <w:autoSpaceDE w:val="0"/>
              <w:autoSpaceDN w:val="0"/>
              <w:adjustRightInd w:val="0"/>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项目地址：许昌高铁东站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2</w:t>
            </w:r>
          </w:p>
        </w:tc>
        <w:tc>
          <w:tcPr>
            <w:tcW w:w="2268"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采购人</w:t>
            </w:r>
          </w:p>
        </w:tc>
        <w:tc>
          <w:tcPr>
            <w:tcW w:w="6813" w:type="dxa"/>
            <w:vAlign w:val="center"/>
          </w:tcPr>
          <w:p>
            <w:pPr>
              <w:autoSpaceDE w:val="0"/>
              <w:autoSpaceDN w:val="0"/>
              <w:adjustRightInd w:val="0"/>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名称：许昌市东城区综合执法局</w:t>
            </w:r>
          </w:p>
          <w:p>
            <w:pPr>
              <w:autoSpaceDE w:val="0"/>
              <w:autoSpaceDN w:val="0"/>
              <w:adjustRightInd w:val="0"/>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地址：许昌市东城区新兴路东段</w:t>
            </w:r>
          </w:p>
          <w:p>
            <w:pPr>
              <w:autoSpaceDE w:val="0"/>
              <w:autoSpaceDN w:val="0"/>
              <w:adjustRightInd w:val="0"/>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联系人：朱聪聪             电话：0374-2956828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3</w:t>
            </w:r>
          </w:p>
        </w:tc>
        <w:tc>
          <w:tcPr>
            <w:tcW w:w="2268"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代理机构</w:t>
            </w:r>
          </w:p>
        </w:tc>
        <w:tc>
          <w:tcPr>
            <w:tcW w:w="6813" w:type="dxa"/>
            <w:vAlign w:val="center"/>
          </w:tcPr>
          <w:p>
            <w:pPr>
              <w:autoSpaceDE w:val="0"/>
              <w:autoSpaceDN w:val="0"/>
              <w:adjustRightInd w:val="0"/>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名称：河南宏业建设管理股份有限公司</w:t>
            </w:r>
          </w:p>
          <w:p>
            <w:pPr>
              <w:autoSpaceDE w:val="0"/>
              <w:autoSpaceDN w:val="0"/>
              <w:adjustRightInd w:val="0"/>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地址：许昌市东城区金融中心</w:t>
            </w:r>
          </w:p>
          <w:p>
            <w:pPr>
              <w:autoSpaceDE w:val="0"/>
              <w:autoSpaceDN w:val="0"/>
              <w:adjustRightInd w:val="0"/>
              <w:spacing w:line="360" w:lineRule="auto"/>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t>联系人：  辛聪                  电话：13598978466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4</w:t>
            </w:r>
          </w:p>
        </w:tc>
        <w:tc>
          <w:tcPr>
            <w:tcW w:w="2268"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b/>
                <w:color w:val="000000" w:themeColor="text1"/>
                <w:szCs w:val="21"/>
              </w:rPr>
              <w:t>★</w:t>
            </w:r>
            <w:r>
              <w:rPr>
                <w:rFonts w:hint="eastAsia" w:ascii="宋体" w:hAnsi="宋体" w:eastAsia="宋体" w:cs="宋体"/>
                <w:color w:val="000000" w:themeColor="text1"/>
                <w:szCs w:val="21"/>
              </w:rPr>
              <w:t>投标人资格</w:t>
            </w:r>
          </w:p>
        </w:tc>
        <w:tc>
          <w:tcPr>
            <w:tcW w:w="6813" w:type="dxa"/>
            <w:vAlign w:val="center"/>
          </w:tcPr>
          <w:p>
            <w:pPr>
              <w:autoSpaceDE w:val="0"/>
              <w:autoSpaceDN w:val="0"/>
              <w:adjustRightInd w:val="0"/>
              <w:spacing w:line="360" w:lineRule="auto"/>
              <w:ind w:right="-11"/>
              <w:rPr>
                <w:rFonts w:hint="eastAsia" w:ascii="宋体" w:hAnsi="宋体" w:eastAsia="宋体" w:cs="宋体"/>
                <w:b/>
                <w:bCs/>
                <w:color w:val="000000" w:themeColor="text1"/>
                <w:szCs w:val="21"/>
                <w:lang w:val="zh-CN"/>
              </w:rPr>
            </w:pPr>
            <w:r>
              <w:rPr>
                <w:rFonts w:hint="eastAsia" w:ascii="宋体" w:hAnsi="宋体" w:eastAsia="宋体" w:cs="宋体"/>
                <w:b/>
                <w:bCs/>
                <w:color w:val="000000" w:themeColor="text1"/>
                <w:szCs w:val="21"/>
                <w:lang w:val="zh-CN"/>
              </w:rPr>
              <w:t>一、法人或者其他组织的营业执照等证明文件，自然人的身份证明</w:t>
            </w:r>
          </w:p>
          <w:p>
            <w:pPr>
              <w:autoSpaceDE w:val="0"/>
              <w:autoSpaceDN w:val="0"/>
              <w:adjustRightInd w:val="0"/>
              <w:spacing w:line="360" w:lineRule="auto"/>
              <w:ind w:right="-11"/>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1、企业法人营业执照或营业执照。（企业投标提供）</w:t>
            </w:r>
          </w:p>
          <w:p>
            <w:pPr>
              <w:autoSpaceDE w:val="0"/>
              <w:autoSpaceDN w:val="0"/>
              <w:adjustRightInd w:val="0"/>
              <w:spacing w:line="360" w:lineRule="auto"/>
              <w:ind w:right="-11"/>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2、事业单位法人证书。（事业单位投标提供）</w:t>
            </w:r>
          </w:p>
          <w:p>
            <w:pPr>
              <w:autoSpaceDE w:val="0"/>
              <w:autoSpaceDN w:val="0"/>
              <w:adjustRightInd w:val="0"/>
              <w:spacing w:line="360" w:lineRule="auto"/>
              <w:ind w:right="-11"/>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3、执业许可证。（非专业服务机构投标提供）</w:t>
            </w:r>
          </w:p>
          <w:p>
            <w:pPr>
              <w:autoSpaceDE w:val="0"/>
              <w:autoSpaceDN w:val="0"/>
              <w:adjustRightInd w:val="0"/>
              <w:spacing w:line="360" w:lineRule="auto"/>
              <w:ind w:right="-11"/>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4、个体工商户营业执照。（个体工商户投标提供）</w:t>
            </w:r>
          </w:p>
          <w:p>
            <w:pPr>
              <w:autoSpaceDE w:val="0"/>
              <w:autoSpaceDN w:val="0"/>
              <w:adjustRightInd w:val="0"/>
              <w:spacing w:line="360" w:lineRule="auto"/>
              <w:jc w:val="left"/>
              <w:rPr>
                <w:rFonts w:hint="eastAsia" w:ascii="宋体" w:hAnsi="宋体" w:eastAsia="宋体" w:cs="宋体"/>
                <w:color w:val="000000" w:themeColor="text1"/>
                <w:szCs w:val="21"/>
              </w:rPr>
            </w:pPr>
            <w:r>
              <w:rPr>
                <w:rFonts w:hint="eastAsia" w:ascii="宋体" w:hAnsi="宋体" w:eastAsia="宋体" w:cs="宋体"/>
                <w:bCs/>
                <w:color w:val="000000" w:themeColor="text1"/>
                <w:szCs w:val="21"/>
                <w:lang w:val="zh-CN"/>
              </w:rPr>
              <w:t>5、自然人身份证明。（自然人投标提供）</w:t>
            </w:r>
          </w:p>
          <w:p>
            <w:pPr>
              <w:autoSpaceDE w:val="0"/>
              <w:autoSpaceDN w:val="0"/>
              <w:adjustRightInd w:val="0"/>
              <w:spacing w:line="360" w:lineRule="auto"/>
              <w:jc w:val="left"/>
              <w:rPr>
                <w:rFonts w:hint="eastAsia" w:ascii="宋体" w:hAnsi="宋体" w:eastAsia="宋体" w:cs="宋体"/>
                <w:b/>
                <w:color w:val="000000" w:themeColor="text1"/>
                <w:szCs w:val="21"/>
              </w:rPr>
            </w:pPr>
            <w:r>
              <w:rPr>
                <w:rFonts w:hint="eastAsia" w:ascii="宋体" w:hAnsi="宋体" w:eastAsia="宋体" w:cs="宋体"/>
                <w:b/>
                <w:color w:val="000000" w:themeColor="text1"/>
                <w:szCs w:val="21"/>
              </w:rPr>
              <w:t>二、财务状况报告相关材料</w:t>
            </w:r>
          </w:p>
          <w:p>
            <w:pPr>
              <w:autoSpaceDE w:val="0"/>
              <w:autoSpaceDN w:val="0"/>
              <w:adjustRightInd w:val="0"/>
              <w:spacing w:line="360" w:lineRule="auto"/>
              <w:ind w:right="-11"/>
              <w:rPr>
                <w:rFonts w:hint="eastAsia" w:ascii="宋体" w:hAnsi="宋体" w:eastAsia="宋体" w:cs="宋体"/>
                <w:bCs/>
                <w:color w:val="000000" w:themeColor="text1"/>
                <w:szCs w:val="21"/>
                <w:lang w:val="zh-CN"/>
              </w:rPr>
            </w:pPr>
            <w:r>
              <w:rPr>
                <w:rFonts w:hint="eastAsia" w:ascii="宋体" w:hAnsi="宋体" w:eastAsia="宋体" w:cs="宋体"/>
                <w:color w:val="000000" w:themeColor="text1"/>
                <w:szCs w:val="21"/>
              </w:rPr>
              <w:t>1、</w:t>
            </w:r>
            <w:r>
              <w:rPr>
                <w:rFonts w:hint="eastAsia" w:ascii="宋体" w:hAnsi="宋体" w:cs="宋体"/>
                <w:bCs/>
                <w:color w:val="auto"/>
                <w:szCs w:val="21"/>
                <w:lang w:val="en-US" w:eastAsia="zh-CN"/>
              </w:rPr>
              <w:t>2017</w:t>
            </w:r>
            <w:r>
              <w:rPr>
                <w:rFonts w:hint="eastAsia" w:ascii="宋体" w:hAnsi="宋体" w:eastAsia="宋体" w:cs="宋体"/>
                <w:bCs/>
                <w:color w:val="auto"/>
                <w:szCs w:val="21"/>
                <w:lang w:val="zh-CN"/>
              </w:rPr>
              <w:t>年度经审计</w:t>
            </w:r>
            <w:r>
              <w:rPr>
                <w:rFonts w:hint="eastAsia" w:ascii="宋体" w:hAnsi="宋体" w:eastAsia="宋体" w:cs="宋体"/>
                <w:bCs/>
                <w:color w:val="000000" w:themeColor="text1"/>
                <w:szCs w:val="21"/>
                <w:lang w:val="zh-CN"/>
              </w:rPr>
              <w:t>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hint="eastAsia" w:ascii="宋体" w:hAnsi="宋体" w:eastAsia="宋体" w:cs="宋体"/>
                <w:bCs/>
                <w:color w:val="000000" w:themeColor="text1"/>
                <w:szCs w:val="21"/>
                <w:lang w:val="zh-CN"/>
              </w:rPr>
            </w:pPr>
            <w:r>
              <w:rPr>
                <w:rFonts w:hint="eastAsia" w:ascii="宋体" w:hAnsi="宋体" w:eastAsia="宋体" w:cs="宋体"/>
                <w:color w:val="000000" w:themeColor="text1"/>
                <w:szCs w:val="21"/>
              </w:rPr>
              <w:t>2、</w:t>
            </w:r>
            <w:r>
              <w:rPr>
                <w:rFonts w:hint="eastAsia" w:ascii="宋体" w:hAnsi="宋体" w:eastAsia="宋体" w:cs="宋体"/>
                <w:bCs/>
                <w:color w:val="000000" w:themeColor="text1"/>
                <w:szCs w:val="21"/>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hint="eastAsia" w:ascii="宋体" w:hAnsi="宋体" w:eastAsia="宋体" w:cs="宋体"/>
                <w:b/>
                <w:color w:val="000000" w:themeColor="text1"/>
                <w:szCs w:val="21"/>
              </w:rPr>
            </w:pPr>
            <w:r>
              <w:rPr>
                <w:rFonts w:hint="eastAsia" w:ascii="宋体" w:hAnsi="宋体" w:eastAsia="宋体" w:cs="宋体"/>
                <w:b/>
                <w:color w:val="000000" w:themeColor="text1"/>
                <w:szCs w:val="21"/>
              </w:rPr>
              <w:t>三、依法缴纳税收相关材料</w:t>
            </w:r>
          </w:p>
          <w:p>
            <w:pPr>
              <w:autoSpaceDE w:val="0"/>
              <w:autoSpaceDN w:val="0"/>
              <w:adjustRightInd w:val="0"/>
              <w:spacing w:line="360" w:lineRule="auto"/>
              <w:ind w:right="-11"/>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hint="eastAsia" w:ascii="宋体" w:hAnsi="宋体" w:eastAsia="宋体" w:cs="宋体"/>
                <w:b/>
                <w:bCs/>
                <w:color w:val="000000" w:themeColor="text1"/>
                <w:szCs w:val="21"/>
                <w:lang w:val="zh-CN"/>
              </w:rPr>
            </w:pPr>
            <w:r>
              <w:rPr>
                <w:rFonts w:hint="eastAsia" w:ascii="宋体" w:hAnsi="宋体" w:eastAsia="宋体" w:cs="宋体"/>
                <w:b/>
                <w:bCs/>
                <w:color w:val="000000" w:themeColor="text1"/>
                <w:szCs w:val="21"/>
                <w:lang w:val="zh-CN"/>
              </w:rPr>
              <w:t>四、依法缴纳社会保障资金的证明材料</w:t>
            </w:r>
          </w:p>
          <w:p>
            <w:pPr>
              <w:autoSpaceDE w:val="0"/>
              <w:autoSpaceDN w:val="0"/>
              <w:adjustRightInd w:val="0"/>
              <w:spacing w:line="360" w:lineRule="auto"/>
              <w:ind w:right="-11"/>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hint="eastAsia" w:ascii="宋体" w:hAnsi="宋体" w:eastAsia="宋体" w:cs="宋体"/>
                <w:b/>
                <w:bCs/>
                <w:color w:val="000000" w:themeColor="text1"/>
                <w:szCs w:val="21"/>
                <w:lang w:val="zh-CN"/>
              </w:rPr>
            </w:pPr>
            <w:r>
              <w:rPr>
                <w:rFonts w:hint="eastAsia" w:ascii="宋体" w:hAnsi="宋体" w:eastAsia="宋体" w:cs="宋体"/>
                <w:b/>
                <w:bCs/>
                <w:color w:val="000000" w:themeColor="text1"/>
                <w:szCs w:val="21"/>
                <w:lang w:val="zh-CN"/>
              </w:rPr>
              <w:t>五、履行合同所必须的设备和专业技术能力的证明材料</w:t>
            </w:r>
          </w:p>
          <w:p>
            <w:pPr>
              <w:autoSpaceDE w:val="0"/>
              <w:autoSpaceDN w:val="0"/>
              <w:adjustRightInd w:val="0"/>
              <w:spacing w:line="360" w:lineRule="auto"/>
              <w:jc w:val="left"/>
              <w:rPr>
                <w:rFonts w:hint="eastAsia" w:ascii="宋体" w:hAnsi="宋体" w:eastAsia="宋体" w:cs="宋体"/>
                <w:color w:val="000000" w:themeColor="text1"/>
                <w:kern w:val="0"/>
                <w:szCs w:val="21"/>
              </w:rPr>
            </w:pPr>
            <w:r>
              <w:rPr>
                <w:rFonts w:hint="eastAsia" w:ascii="宋体" w:hAnsi="宋体" w:eastAsia="宋体" w:cs="宋体"/>
                <w:bCs/>
                <w:color w:val="000000" w:themeColor="text1"/>
                <w:szCs w:val="21"/>
                <w:lang w:val="zh-CN"/>
              </w:rPr>
              <w:t>相关设备的购置发票、专业技术人员职称证书、用工合同等或者</w:t>
            </w:r>
            <w:r>
              <w:rPr>
                <w:rFonts w:hint="eastAsia" w:ascii="宋体" w:hAnsi="宋体" w:eastAsia="宋体" w:cs="宋体"/>
                <w:color w:val="000000" w:themeColor="text1"/>
                <w:kern w:val="0"/>
                <w:szCs w:val="21"/>
              </w:rPr>
              <w:t>附投标人相关承诺函或声明。</w:t>
            </w:r>
          </w:p>
          <w:p>
            <w:pPr>
              <w:autoSpaceDE w:val="0"/>
              <w:autoSpaceDN w:val="0"/>
              <w:adjustRightInd w:val="0"/>
              <w:spacing w:line="360" w:lineRule="auto"/>
              <w:ind w:right="-11"/>
              <w:rPr>
                <w:rFonts w:hint="eastAsia" w:ascii="宋体" w:hAnsi="宋体" w:eastAsia="宋体" w:cs="宋体"/>
                <w:b/>
                <w:bCs/>
                <w:color w:val="000000" w:themeColor="text1"/>
                <w:szCs w:val="21"/>
                <w:lang w:val="zh-CN"/>
              </w:rPr>
            </w:pPr>
            <w:r>
              <w:rPr>
                <w:rFonts w:hint="eastAsia" w:ascii="宋体" w:hAnsi="宋体" w:eastAsia="宋体" w:cs="宋体"/>
                <w:b/>
                <w:color w:val="000000" w:themeColor="text1"/>
                <w:kern w:val="0"/>
                <w:szCs w:val="21"/>
              </w:rPr>
              <w:t>六、</w:t>
            </w:r>
            <w:r>
              <w:rPr>
                <w:rFonts w:hint="eastAsia" w:ascii="宋体" w:hAnsi="宋体" w:eastAsia="宋体" w:cs="宋体"/>
                <w:b/>
                <w:bCs/>
                <w:color w:val="000000" w:themeColor="text1"/>
                <w:szCs w:val="21"/>
                <w:lang w:val="zh-CN"/>
              </w:rPr>
              <w:t>参加政府采购活动前3年内在经营活动中没有重大违法记录的声明</w:t>
            </w:r>
          </w:p>
          <w:p>
            <w:pPr>
              <w:autoSpaceDE w:val="0"/>
              <w:autoSpaceDN w:val="0"/>
              <w:spacing w:line="360" w:lineRule="auto"/>
              <w:contextualSpacing/>
              <w:jc w:val="left"/>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hint="eastAsia" w:ascii="宋体" w:hAnsi="宋体" w:eastAsia="宋体" w:cs="宋体"/>
                <w:color w:val="000000" w:themeColor="text1"/>
                <w:kern w:val="0"/>
                <w:szCs w:val="21"/>
              </w:rPr>
            </w:pPr>
            <w:r>
              <w:rPr>
                <w:rFonts w:hint="eastAsia" w:ascii="宋体" w:hAnsi="宋体" w:eastAsia="宋体" w:cs="宋体"/>
                <w:b/>
                <w:bCs/>
                <w:color w:val="000000" w:themeColor="text1"/>
                <w:szCs w:val="21"/>
                <w:lang w:val="zh-CN"/>
              </w:rPr>
              <w:t>七、</w:t>
            </w:r>
            <w:r>
              <w:rPr>
                <w:rFonts w:hint="eastAsia" w:ascii="宋体" w:hAnsi="宋体" w:eastAsia="宋体" w:cs="宋体"/>
                <w:b/>
                <w:color w:val="000000" w:themeColor="text1"/>
                <w:szCs w:val="21"/>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w:t>
            </w:r>
            <w:r>
              <w:rPr>
                <w:rFonts w:hint="eastAsia" w:ascii="宋体" w:hAnsi="宋体" w:eastAsia="宋体" w:cs="宋体"/>
                <w:b/>
                <w:bCs/>
                <w:color w:val="000000" w:themeColor="text1"/>
                <w:szCs w:val="21"/>
                <w:lang w:val="zh-CN"/>
              </w:rPr>
              <w:t>。</w:t>
            </w:r>
            <w:r>
              <w:rPr>
                <w:rFonts w:hint="eastAsia" w:ascii="宋体" w:hAnsi="宋体" w:eastAsia="宋体" w:cs="宋体"/>
                <w:color w:val="000000" w:themeColor="text1"/>
                <w:kern w:val="0"/>
                <w:szCs w:val="21"/>
              </w:rPr>
              <w:t>（联合体形式投标的，联合体成员存在不良信用记录，视同联合体存在不良信用记录）。</w:t>
            </w:r>
          </w:p>
          <w:p>
            <w:pPr>
              <w:autoSpaceDE w:val="0"/>
              <w:autoSpaceDN w:val="0"/>
              <w:spacing w:line="360" w:lineRule="auto"/>
              <w:contextualSpacing/>
              <w:rPr>
                <w:rFonts w:hint="eastAsia" w:ascii="宋体" w:hAnsi="宋体" w:eastAsia="宋体" w:cs="宋体"/>
                <w:color w:val="000000" w:themeColor="text1"/>
                <w:kern w:val="0"/>
                <w:szCs w:val="21"/>
              </w:rPr>
            </w:pPr>
            <w:r>
              <w:rPr>
                <w:rFonts w:hint="eastAsia" w:ascii="宋体" w:hAnsi="宋体" w:eastAsia="宋体" w:cs="宋体"/>
                <w:color w:val="000000" w:themeColor="text1"/>
                <w:kern w:val="0"/>
                <w:szCs w:val="21"/>
              </w:rPr>
              <w:t>1、查询渠道：“信用中国”网站（www.creditchina.gov.cn）和“中国政府采购网”（www.ccgp.gov.cn）；</w:t>
            </w:r>
          </w:p>
          <w:p>
            <w:pPr>
              <w:autoSpaceDE w:val="0"/>
              <w:autoSpaceDN w:val="0"/>
              <w:spacing w:line="360" w:lineRule="auto"/>
              <w:contextualSpacing/>
              <w:rPr>
                <w:rFonts w:hint="eastAsia" w:ascii="宋体" w:hAnsi="宋体" w:eastAsia="宋体" w:cs="宋体"/>
                <w:color w:val="000000" w:themeColor="text1"/>
                <w:kern w:val="0"/>
                <w:szCs w:val="21"/>
              </w:rPr>
            </w:pPr>
            <w:r>
              <w:rPr>
                <w:rFonts w:hint="eastAsia" w:ascii="宋体" w:hAnsi="宋体" w:eastAsia="宋体" w:cs="宋体"/>
                <w:color w:val="000000" w:themeColor="text1"/>
                <w:kern w:val="0"/>
                <w:szCs w:val="21"/>
              </w:rPr>
              <w:t>2、截止时间：同投标截止时间；</w:t>
            </w:r>
          </w:p>
          <w:p>
            <w:pPr>
              <w:autoSpaceDE w:val="0"/>
              <w:autoSpaceDN w:val="0"/>
              <w:spacing w:line="360" w:lineRule="auto"/>
              <w:contextualSpacing/>
              <w:rPr>
                <w:rFonts w:hint="eastAsia" w:ascii="宋体" w:hAnsi="宋体" w:eastAsia="宋体" w:cs="宋体"/>
                <w:color w:val="000000" w:themeColor="text1"/>
                <w:kern w:val="0"/>
                <w:szCs w:val="21"/>
              </w:rPr>
            </w:pPr>
            <w:r>
              <w:rPr>
                <w:rFonts w:hint="eastAsia" w:ascii="宋体" w:hAnsi="宋体" w:eastAsia="宋体" w:cs="宋体"/>
                <w:color w:val="000000" w:themeColor="text1"/>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int="eastAsia" w:ascii="宋体" w:hAnsi="宋体" w:eastAsia="宋体" w:cs="宋体"/>
                <w:color w:val="000000" w:themeColor="text1"/>
                <w:kern w:val="0"/>
                <w:szCs w:val="21"/>
              </w:rPr>
            </w:pPr>
            <w:r>
              <w:rPr>
                <w:rFonts w:hint="eastAsia" w:ascii="宋体" w:hAnsi="宋体" w:eastAsia="宋体" w:cs="宋体"/>
                <w:color w:val="000000" w:themeColor="text1"/>
                <w:kern w:val="0"/>
                <w:szCs w:val="21"/>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hint="eastAsia" w:ascii="宋体" w:hAnsi="宋体" w:eastAsia="宋体" w:cs="宋体"/>
                <w:color w:val="000000" w:themeColor="text1"/>
                <w:szCs w:val="21"/>
              </w:rPr>
            </w:pPr>
            <w:r>
              <w:rPr>
                <w:rFonts w:hint="eastAsia" w:ascii="宋体" w:hAnsi="宋体" w:eastAsia="宋体" w:cs="宋体"/>
                <w:color w:val="000000" w:themeColor="text1"/>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5</w:t>
            </w:r>
          </w:p>
        </w:tc>
        <w:tc>
          <w:tcPr>
            <w:tcW w:w="2268" w:type="dxa"/>
            <w:vAlign w:val="center"/>
          </w:tcPr>
          <w:p>
            <w:pPr>
              <w:autoSpaceDE w:val="0"/>
              <w:autoSpaceDN w:val="0"/>
              <w:adjustRightInd w:val="0"/>
              <w:spacing w:line="276" w:lineRule="auto"/>
              <w:jc w:val="center"/>
              <w:rPr>
                <w:rFonts w:hint="eastAsia" w:ascii="宋体" w:hAnsi="宋体" w:eastAsia="宋体" w:cs="宋体"/>
                <w:bCs/>
                <w:color w:val="000000" w:themeColor="text1"/>
                <w:szCs w:val="21"/>
                <w:lang w:val="zh-CN"/>
              </w:rPr>
            </w:pPr>
            <w:r>
              <w:rPr>
                <w:rFonts w:hint="eastAsia" w:ascii="宋体" w:hAnsi="宋体" w:eastAsia="宋体" w:cs="宋体"/>
                <w:b/>
                <w:color w:val="000000" w:themeColor="text1"/>
                <w:szCs w:val="21"/>
              </w:rPr>
              <w:t>★</w:t>
            </w:r>
            <w:r>
              <w:rPr>
                <w:rFonts w:hint="eastAsia" w:ascii="宋体" w:hAnsi="宋体" w:eastAsia="宋体" w:cs="宋体"/>
                <w:bCs/>
                <w:color w:val="000000" w:themeColor="text1"/>
                <w:szCs w:val="21"/>
                <w:lang w:val="zh-CN"/>
              </w:rPr>
              <w:t>联合体投标</w:t>
            </w:r>
          </w:p>
        </w:tc>
        <w:tc>
          <w:tcPr>
            <w:tcW w:w="6813" w:type="dxa"/>
            <w:vAlign w:val="center"/>
          </w:tcPr>
          <w:p>
            <w:pPr>
              <w:autoSpaceDE w:val="0"/>
              <w:autoSpaceDN w:val="0"/>
              <w:adjustRightInd w:val="0"/>
              <w:spacing w:line="276" w:lineRule="auto"/>
              <w:rPr>
                <w:rFonts w:hint="eastAsia" w:ascii="宋体" w:hAnsi="宋体" w:eastAsia="宋体" w:cs="宋体"/>
                <w:bCs/>
                <w:color w:val="000000" w:themeColor="text1"/>
                <w:szCs w:val="21"/>
                <w:lang w:val="zh-CN"/>
              </w:rPr>
            </w:pPr>
            <w:r>
              <w:rPr>
                <w:rFonts w:hint="eastAsia" w:ascii="宋体" w:hAnsi="宋体" w:eastAsia="宋体" w:cs="宋体"/>
                <w:color w:val="000000" w:themeColor="text1"/>
                <w:kern w:val="0"/>
                <w:szCs w:val="21"/>
              </w:rPr>
              <w:t>本项目</w:t>
            </w:r>
            <w:r>
              <w:rPr>
                <w:rFonts w:hint="eastAsia" w:ascii="宋体" w:hAnsi="宋体" w:eastAsia="宋体" w:cs="宋体"/>
                <w:b/>
                <w:color w:val="000000" w:themeColor="text1"/>
                <w:kern w:val="0"/>
                <w:szCs w:val="21"/>
                <w:lang w:val="zh-CN"/>
              </w:rPr>
              <w:fldChar w:fldCharType="begin"/>
            </w:r>
            <w:r>
              <w:rPr>
                <w:rFonts w:hint="eastAsia" w:ascii="宋体" w:hAnsi="宋体" w:eastAsia="宋体" w:cs="宋体"/>
                <w:b/>
                <w:color w:val="000000" w:themeColor="text1"/>
                <w:kern w:val="0"/>
                <w:szCs w:val="21"/>
                <w:lang w:val="zh-CN"/>
              </w:rPr>
              <w:instrText xml:space="preserve"> eq \o\ac(□,</w:instrText>
            </w:r>
            <w:r>
              <w:rPr>
                <w:rFonts w:hint="eastAsia" w:ascii="宋体" w:hAnsi="宋体" w:eastAsia="宋体" w:cs="宋体"/>
                <w:b/>
                <w:color w:val="000000" w:themeColor="text1"/>
                <w:kern w:val="0"/>
                <w:position w:val="2"/>
                <w:szCs w:val="21"/>
                <w:lang w:val="zh-CN"/>
              </w:rPr>
              <w:instrText xml:space="preserve">√</w:instrText>
            </w:r>
            <w:r>
              <w:rPr>
                <w:rFonts w:hint="eastAsia" w:ascii="宋体" w:hAnsi="宋体" w:eastAsia="宋体" w:cs="宋体"/>
                <w:b/>
                <w:color w:val="000000" w:themeColor="text1"/>
                <w:kern w:val="0"/>
                <w:szCs w:val="21"/>
                <w:lang w:val="zh-CN"/>
              </w:rPr>
              <w:instrText xml:space="preserve">)</w:instrText>
            </w:r>
            <w:r>
              <w:rPr>
                <w:rFonts w:hint="eastAsia" w:ascii="宋体" w:hAnsi="宋体" w:eastAsia="宋体" w:cs="宋体"/>
                <w:b/>
                <w:color w:val="000000" w:themeColor="text1"/>
                <w:kern w:val="0"/>
                <w:szCs w:val="21"/>
                <w:lang w:val="zh-CN"/>
              </w:rPr>
              <w:fldChar w:fldCharType="end"/>
            </w:r>
            <w:r>
              <w:rPr>
                <w:rFonts w:hint="eastAsia" w:ascii="宋体" w:hAnsi="宋体" w:eastAsia="宋体" w:cs="宋体"/>
                <w:color w:val="000000" w:themeColor="text1"/>
                <w:kern w:val="0"/>
                <w:szCs w:val="21"/>
              </w:rPr>
              <w:t>不接受</w:t>
            </w:r>
            <w:r>
              <w:rPr>
                <w:rFonts w:hint="eastAsia" w:ascii="宋体" w:hAnsi="宋体" w:eastAsia="宋体" w:cs="宋体"/>
                <w:bCs/>
                <w:color w:val="000000" w:themeColor="text1"/>
                <w:szCs w:val="21"/>
                <w:lang w:val="zh-CN"/>
              </w:rPr>
              <w:t>□接受</w:t>
            </w:r>
            <w:r>
              <w:rPr>
                <w:rFonts w:hint="eastAsia" w:ascii="宋体" w:hAnsi="宋体" w:eastAsia="宋体" w:cs="宋体"/>
                <w:color w:val="000000" w:themeColor="text1"/>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6</w:t>
            </w:r>
          </w:p>
        </w:tc>
        <w:tc>
          <w:tcPr>
            <w:tcW w:w="2268" w:type="dxa"/>
            <w:vAlign w:val="center"/>
          </w:tcPr>
          <w:p>
            <w:pPr>
              <w:autoSpaceDE w:val="0"/>
              <w:autoSpaceDN w:val="0"/>
              <w:adjustRightInd w:val="0"/>
              <w:spacing w:line="276" w:lineRule="auto"/>
              <w:jc w:val="center"/>
              <w:rPr>
                <w:rFonts w:hint="eastAsia" w:ascii="宋体" w:hAnsi="宋体" w:eastAsia="宋体" w:cs="宋体"/>
                <w:bCs/>
                <w:color w:val="000000" w:themeColor="text1"/>
                <w:szCs w:val="21"/>
                <w:lang w:val="zh-CN"/>
              </w:rPr>
            </w:pPr>
            <w:r>
              <w:rPr>
                <w:rFonts w:hint="eastAsia" w:ascii="宋体" w:hAnsi="宋体" w:eastAsia="宋体" w:cs="宋体"/>
                <w:b/>
                <w:color w:val="000000" w:themeColor="text1"/>
                <w:szCs w:val="21"/>
              </w:rPr>
              <w:t>★</w:t>
            </w:r>
            <w:r>
              <w:rPr>
                <w:rFonts w:hint="eastAsia" w:ascii="宋体" w:hAnsi="宋体" w:eastAsia="宋体" w:cs="宋体"/>
                <w:bCs/>
                <w:color w:val="000000" w:themeColor="text1"/>
                <w:szCs w:val="21"/>
                <w:lang w:val="zh-CN"/>
              </w:rPr>
              <w:t>最高限价</w:t>
            </w:r>
          </w:p>
        </w:tc>
        <w:tc>
          <w:tcPr>
            <w:tcW w:w="6813" w:type="dxa"/>
            <w:vAlign w:val="center"/>
          </w:tcPr>
          <w:p>
            <w:pPr>
              <w:autoSpaceDE w:val="0"/>
              <w:autoSpaceDN w:val="0"/>
              <w:adjustRightInd w:val="0"/>
              <w:spacing w:line="276" w:lineRule="auto"/>
              <w:ind w:firstLine="210" w:firstLineChars="100"/>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4633979.00元，超出最高限价的投标无效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7</w:t>
            </w:r>
          </w:p>
        </w:tc>
        <w:tc>
          <w:tcPr>
            <w:tcW w:w="2268" w:type="dxa"/>
            <w:vAlign w:val="center"/>
          </w:tcPr>
          <w:p>
            <w:pPr>
              <w:autoSpaceDE w:val="0"/>
              <w:autoSpaceDN w:val="0"/>
              <w:adjustRightInd w:val="0"/>
              <w:spacing w:line="276" w:lineRule="auto"/>
              <w:jc w:val="center"/>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现场考察</w:t>
            </w:r>
          </w:p>
        </w:tc>
        <w:tc>
          <w:tcPr>
            <w:tcW w:w="6813" w:type="dxa"/>
            <w:vAlign w:val="center"/>
          </w:tcPr>
          <w:p>
            <w:pPr>
              <w:autoSpaceDE w:val="0"/>
              <w:autoSpaceDN w:val="0"/>
              <w:adjustRightInd w:val="0"/>
              <w:spacing w:line="360" w:lineRule="auto"/>
              <w:rPr>
                <w:rFonts w:hint="eastAsia" w:ascii="宋体" w:hAnsi="宋体" w:eastAsia="宋体" w:cs="宋体"/>
                <w:color w:val="000000" w:themeColor="text1"/>
                <w:kern w:val="0"/>
                <w:szCs w:val="21"/>
                <w:lang w:val="zh-CN"/>
              </w:rPr>
            </w:pPr>
            <w:r>
              <w:rPr>
                <w:rFonts w:hint="eastAsia" w:ascii="宋体" w:hAnsi="宋体" w:eastAsia="宋体" w:cs="宋体"/>
                <w:b/>
                <w:color w:val="000000" w:themeColor="text1"/>
                <w:kern w:val="0"/>
                <w:szCs w:val="21"/>
                <w:lang w:val="zh-CN"/>
              </w:rPr>
              <w:fldChar w:fldCharType="begin"/>
            </w:r>
            <w:r>
              <w:rPr>
                <w:rFonts w:hint="eastAsia" w:ascii="宋体" w:hAnsi="宋体" w:eastAsia="宋体" w:cs="宋体"/>
                <w:b/>
                <w:color w:val="000000" w:themeColor="text1"/>
                <w:kern w:val="0"/>
                <w:szCs w:val="21"/>
                <w:lang w:val="zh-CN"/>
              </w:rPr>
              <w:instrText xml:space="preserve"> eq \o\ac(□,</w:instrText>
            </w:r>
            <w:r>
              <w:rPr>
                <w:rFonts w:hint="eastAsia" w:ascii="宋体" w:hAnsi="宋体" w:eastAsia="宋体" w:cs="宋体"/>
                <w:b/>
                <w:color w:val="000000" w:themeColor="text1"/>
                <w:kern w:val="0"/>
                <w:position w:val="2"/>
                <w:szCs w:val="21"/>
                <w:lang w:val="zh-CN"/>
              </w:rPr>
              <w:instrText xml:space="preserve">√</w:instrText>
            </w:r>
            <w:r>
              <w:rPr>
                <w:rFonts w:hint="eastAsia" w:ascii="宋体" w:hAnsi="宋体" w:eastAsia="宋体" w:cs="宋体"/>
                <w:b/>
                <w:color w:val="000000" w:themeColor="text1"/>
                <w:kern w:val="0"/>
                <w:szCs w:val="21"/>
                <w:lang w:val="zh-CN"/>
              </w:rPr>
              <w:instrText xml:space="preserve">)</w:instrText>
            </w:r>
            <w:r>
              <w:rPr>
                <w:rFonts w:hint="eastAsia" w:ascii="宋体" w:hAnsi="宋体" w:eastAsia="宋体" w:cs="宋体"/>
                <w:b/>
                <w:color w:val="000000" w:themeColor="text1"/>
                <w:kern w:val="0"/>
                <w:szCs w:val="21"/>
                <w:lang w:val="zh-CN"/>
              </w:rPr>
              <w:fldChar w:fldCharType="end"/>
            </w:r>
            <w:r>
              <w:rPr>
                <w:rFonts w:hint="eastAsia" w:ascii="宋体" w:hAnsi="宋体" w:eastAsia="宋体" w:cs="宋体"/>
                <w:bCs/>
                <w:color w:val="000000" w:themeColor="text1"/>
                <w:szCs w:val="21"/>
                <w:lang w:val="zh-CN"/>
              </w:rPr>
              <w:t>不组织</w:t>
            </w:r>
          </w:p>
          <w:p>
            <w:pPr>
              <w:autoSpaceDE w:val="0"/>
              <w:autoSpaceDN w:val="0"/>
              <w:adjustRightInd w:val="0"/>
              <w:spacing w:line="360" w:lineRule="auto"/>
              <w:rPr>
                <w:rFonts w:hint="eastAsia" w:ascii="宋体" w:hAnsi="宋体" w:eastAsia="宋体" w:cs="宋体"/>
                <w:bCs/>
                <w:color w:val="000000" w:themeColor="text1"/>
                <w:szCs w:val="21"/>
                <w:lang w:val="zh-CN"/>
              </w:rPr>
            </w:pPr>
            <w:r>
              <w:rPr>
                <w:rFonts w:hint="eastAsia" w:ascii="宋体" w:hAnsi="宋体" w:eastAsia="宋体" w:cs="宋体"/>
                <w:b/>
                <w:bCs/>
                <w:color w:val="000000" w:themeColor="text1"/>
                <w:szCs w:val="21"/>
                <w:lang w:val="zh-CN"/>
              </w:rPr>
              <w:t>□</w:t>
            </w:r>
            <w:r>
              <w:rPr>
                <w:rFonts w:hint="eastAsia" w:ascii="宋体" w:hAnsi="宋体" w:eastAsia="宋体" w:cs="宋体"/>
                <w:bCs/>
                <w:color w:val="000000" w:themeColor="text1"/>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8</w:t>
            </w:r>
          </w:p>
        </w:tc>
        <w:tc>
          <w:tcPr>
            <w:tcW w:w="2268" w:type="dxa"/>
            <w:vAlign w:val="center"/>
          </w:tcPr>
          <w:p>
            <w:pPr>
              <w:autoSpaceDE w:val="0"/>
              <w:autoSpaceDN w:val="0"/>
              <w:adjustRightInd w:val="0"/>
              <w:spacing w:line="276" w:lineRule="auto"/>
              <w:jc w:val="center"/>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开标前答疑会</w:t>
            </w:r>
          </w:p>
        </w:tc>
        <w:tc>
          <w:tcPr>
            <w:tcW w:w="6813" w:type="dxa"/>
            <w:vAlign w:val="center"/>
          </w:tcPr>
          <w:p>
            <w:pPr>
              <w:autoSpaceDE w:val="0"/>
              <w:autoSpaceDN w:val="0"/>
              <w:adjustRightInd w:val="0"/>
              <w:spacing w:line="360" w:lineRule="auto"/>
              <w:rPr>
                <w:rFonts w:hint="eastAsia" w:ascii="宋体" w:hAnsi="宋体" w:eastAsia="宋体" w:cs="宋体"/>
                <w:color w:val="000000" w:themeColor="text1"/>
                <w:kern w:val="0"/>
                <w:szCs w:val="21"/>
                <w:lang w:val="zh-CN"/>
              </w:rPr>
            </w:pPr>
            <w:r>
              <w:rPr>
                <w:rFonts w:hint="eastAsia" w:ascii="宋体" w:hAnsi="宋体" w:eastAsia="宋体" w:cs="宋体"/>
                <w:b/>
                <w:color w:val="000000" w:themeColor="text1"/>
                <w:kern w:val="0"/>
                <w:szCs w:val="21"/>
                <w:lang w:val="zh-CN"/>
              </w:rPr>
              <w:fldChar w:fldCharType="begin"/>
            </w:r>
            <w:r>
              <w:rPr>
                <w:rFonts w:hint="eastAsia" w:ascii="宋体" w:hAnsi="宋体" w:eastAsia="宋体" w:cs="宋体"/>
                <w:b/>
                <w:color w:val="000000" w:themeColor="text1"/>
                <w:kern w:val="0"/>
                <w:szCs w:val="21"/>
                <w:lang w:val="zh-CN"/>
              </w:rPr>
              <w:instrText xml:space="preserve"> eq \o\ac(□,</w:instrText>
            </w:r>
            <w:r>
              <w:rPr>
                <w:rFonts w:hint="eastAsia" w:ascii="宋体" w:hAnsi="宋体" w:eastAsia="宋体" w:cs="宋体"/>
                <w:b/>
                <w:color w:val="000000" w:themeColor="text1"/>
                <w:kern w:val="0"/>
                <w:position w:val="2"/>
                <w:szCs w:val="21"/>
                <w:lang w:val="zh-CN"/>
              </w:rPr>
              <w:instrText xml:space="preserve">√</w:instrText>
            </w:r>
            <w:r>
              <w:rPr>
                <w:rFonts w:hint="eastAsia" w:ascii="宋体" w:hAnsi="宋体" w:eastAsia="宋体" w:cs="宋体"/>
                <w:b/>
                <w:color w:val="000000" w:themeColor="text1"/>
                <w:kern w:val="0"/>
                <w:szCs w:val="21"/>
                <w:lang w:val="zh-CN"/>
              </w:rPr>
              <w:instrText xml:space="preserve">)</w:instrText>
            </w:r>
            <w:r>
              <w:rPr>
                <w:rFonts w:hint="eastAsia" w:ascii="宋体" w:hAnsi="宋体" w:eastAsia="宋体" w:cs="宋体"/>
                <w:b/>
                <w:color w:val="000000" w:themeColor="text1"/>
                <w:kern w:val="0"/>
                <w:szCs w:val="21"/>
                <w:lang w:val="zh-CN"/>
              </w:rPr>
              <w:fldChar w:fldCharType="end"/>
            </w:r>
            <w:r>
              <w:rPr>
                <w:rFonts w:hint="eastAsia" w:ascii="宋体" w:hAnsi="宋体" w:eastAsia="宋体" w:cs="宋体"/>
                <w:bCs/>
                <w:color w:val="000000" w:themeColor="text1"/>
                <w:szCs w:val="21"/>
                <w:lang w:val="zh-CN"/>
              </w:rPr>
              <w:t>不召开</w:t>
            </w:r>
          </w:p>
          <w:p>
            <w:pPr>
              <w:autoSpaceDE w:val="0"/>
              <w:autoSpaceDN w:val="0"/>
              <w:adjustRightInd w:val="0"/>
              <w:spacing w:line="360" w:lineRule="auto"/>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9</w:t>
            </w:r>
          </w:p>
        </w:tc>
        <w:tc>
          <w:tcPr>
            <w:tcW w:w="2268"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进口产品参与</w:t>
            </w:r>
          </w:p>
        </w:tc>
        <w:tc>
          <w:tcPr>
            <w:tcW w:w="6813" w:type="dxa"/>
            <w:vAlign w:val="center"/>
          </w:tcPr>
          <w:p>
            <w:pPr>
              <w:autoSpaceDE w:val="0"/>
              <w:autoSpaceDN w:val="0"/>
              <w:adjustRightInd w:val="0"/>
              <w:spacing w:line="276" w:lineRule="auto"/>
              <w:rPr>
                <w:rFonts w:hint="eastAsia" w:ascii="宋体" w:hAnsi="宋体" w:eastAsia="宋体" w:cs="宋体"/>
                <w:color w:val="000000" w:themeColor="text1"/>
                <w:szCs w:val="21"/>
              </w:rPr>
            </w:pPr>
            <w:r>
              <w:rPr>
                <w:rFonts w:hint="eastAsia" w:ascii="宋体" w:hAnsi="宋体" w:eastAsia="宋体" w:cs="宋体"/>
                <w:b/>
                <w:color w:val="000000" w:themeColor="text1"/>
                <w:kern w:val="0"/>
                <w:szCs w:val="21"/>
                <w:lang w:val="zh-CN"/>
              </w:rPr>
              <w:fldChar w:fldCharType="begin"/>
            </w:r>
            <w:r>
              <w:rPr>
                <w:rFonts w:hint="eastAsia" w:ascii="宋体" w:hAnsi="宋体" w:eastAsia="宋体" w:cs="宋体"/>
                <w:b/>
                <w:color w:val="000000" w:themeColor="text1"/>
                <w:kern w:val="0"/>
                <w:szCs w:val="21"/>
                <w:lang w:val="zh-CN"/>
              </w:rPr>
              <w:instrText xml:space="preserve"> eq \o\ac(□,</w:instrText>
            </w:r>
            <w:r>
              <w:rPr>
                <w:rFonts w:hint="eastAsia" w:ascii="宋体" w:hAnsi="宋体" w:eastAsia="宋体" w:cs="宋体"/>
                <w:b/>
                <w:color w:val="000000" w:themeColor="text1"/>
                <w:kern w:val="0"/>
                <w:position w:val="2"/>
                <w:szCs w:val="21"/>
                <w:lang w:val="zh-CN"/>
              </w:rPr>
              <w:instrText xml:space="preserve">√</w:instrText>
            </w:r>
            <w:r>
              <w:rPr>
                <w:rFonts w:hint="eastAsia" w:ascii="宋体" w:hAnsi="宋体" w:eastAsia="宋体" w:cs="宋体"/>
                <w:b/>
                <w:color w:val="000000" w:themeColor="text1"/>
                <w:kern w:val="0"/>
                <w:szCs w:val="21"/>
                <w:lang w:val="zh-CN"/>
              </w:rPr>
              <w:instrText xml:space="preserve">)</w:instrText>
            </w:r>
            <w:r>
              <w:rPr>
                <w:rFonts w:hint="eastAsia" w:ascii="宋体" w:hAnsi="宋体" w:eastAsia="宋体" w:cs="宋体"/>
                <w:b/>
                <w:color w:val="000000" w:themeColor="text1"/>
                <w:kern w:val="0"/>
                <w:szCs w:val="21"/>
                <w:lang w:val="zh-CN"/>
              </w:rPr>
              <w:fldChar w:fldCharType="end"/>
            </w:r>
            <w:r>
              <w:rPr>
                <w:rFonts w:hint="eastAsia" w:ascii="宋体" w:hAnsi="宋体" w:eastAsia="宋体" w:cs="宋体"/>
                <w:bCs/>
                <w:color w:val="000000" w:themeColor="text1"/>
                <w:szCs w:val="21"/>
                <w:lang w:val="zh-CN"/>
              </w:rPr>
              <w:t xml:space="preserve">不允许    </w:t>
            </w:r>
            <w:r>
              <w:rPr>
                <w:rFonts w:hint="eastAsia" w:ascii="宋体" w:hAnsi="宋体" w:eastAsia="宋体" w:cs="宋体"/>
                <w:b/>
                <w:bCs/>
                <w:color w:val="000000" w:themeColor="text1"/>
                <w:szCs w:val="21"/>
                <w:lang w:val="zh-CN"/>
              </w:rPr>
              <w:t>□</w:t>
            </w:r>
            <w:r>
              <w:rPr>
                <w:rFonts w:hint="eastAsia" w:ascii="宋体" w:hAnsi="宋体" w:eastAsia="宋体" w:cs="宋体"/>
                <w:color w:val="000000" w:themeColor="text1"/>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10</w:t>
            </w:r>
          </w:p>
        </w:tc>
        <w:tc>
          <w:tcPr>
            <w:tcW w:w="2268"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b/>
                <w:color w:val="000000" w:themeColor="text1"/>
                <w:szCs w:val="21"/>
              </w:rPr>
              <w:t>★</w:t>
            </w:r>
            <w:r>
              <w:rPr>
                <w:rFonts w:hint="eastAsia" w:ascii="宋体" w:hAnsi="宋体" w:eastAsia="宋体" w:cs="宋体"/>
                <w:color w:val="000000" w:themeColor="text1"/>
                <w:szCs w:val="21"/>
              </w:rPr>
              <w:t>投标有效期</w:t>
            </w:r>
          </w:p>
        </w:tc>
        <w:tc>
          <w:tcPr>
            <w:tcW w:w="6813" w:type="dxa"/>
            <w:vAlign w:val="center"/>
          </w:tcPr>
          <w:p>
            <w:pPr>
              <w:autoSpaceDE w:val="0"/>
              <w:autoSpaceDN w:val="0"/>
              <w:adjustRightInd w:val="0"/>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60天（自</w:t>
            </w:r>
            <w:r>
              <w:rPr>
                <w:rFonts w:hint="eastAsia" w:ascii="宋体" w:hAnsi="宋体" w:eastAsia="宋体" w:cs="宋体"/>
                <w:color w:val="000000" w:themeColor="text1"/>
                <w:kern w:val="0"/>
                <w:szCs w:val="21"/>
              </w:rPr>
              <w:t>提交投标文件的截止之日起算</w:t>
            </w:r>
            <w:r>
              <w:rPr>
                <w:rFonts w:hint="eastAsia" w:ascii="宋体" w:hAnsi="宋体" w:eastAsia="宋体" w:cs="宋体"/>
                <w:color w:val="000000" w:themeColor="text1"/>
                <w:szCs w:val="21"/>
              </w:rPr>
              <w:t>）</w:t>
            </w:r>
          </w:p>
          <w:p>
            <w:pPr>
              <w:autoSpaceDE w:val="0"/>
              <w:autoSpaceDN w:val="0"/>
              <w:adjustRightInd w:val="0"/>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lang w:val="zh-CN"/>
              </w:rPr>
              <w:t>中标人投标有效期延至合同验收之日，</w:t>
            </w:r>
            <w:r>
              <w:rPr>
                <w:rFonts w:hint="eastAsia" w:ascii="宋体" w:hAnsi="宋体" w:eastAsia="宋体" w:cs="宋体"/>
                <w:color w:val="000000" w:themeColor="text1"/>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11</w:t>
            </w:r>
          </w:p>
        </w:tc>
        <w:tc>
          <w:tcPr>
            <w:tcW w:w="2268" w:type="dxa"/>
            <w:vAlign w:val="center"/>
          </w:tcPr>
          <w:p>
            <w:pPr>
              <w:autoSpaceDE w:val="0"/>
              <w:autoSpaceDN w:val="0"/>
              <w:adjustRightInd w:val="0"/>
              <w:spacing w:line="360" w:lineRule="auto"/>
              <w:rPr>
                <w:rFonts w:hint="eastAsia" w:ascii="宋体" w:hAnsi="宋体" w:eastAsia="宋体" w:cs="宋体"/>
                <w:color w:val="000000" w:themeColor="text1"/>
                <w:szCs w:val="21"/>
              </w:rPr>
            </w:pPr>
            <w:r>
              <w:rPr>
                <w:rFonts w:hint="eastAsia" w:ascii="宋体" w:hAnsi="宋体" w:eastAsia="宋体" w:cs="宋体"/>
                <w:bCs/>
                <w:color w:val="000000" w:themeColor="text1"/>
                <w:szCs w:val="21"/>
                <w:lang w:val="zh-CN"/>
              </w:rPr>
              <w:t>中标人将本项目非主体、非关键性工作分包</w:t>
            </w:r>
          </w:p>
        </w:tc>
        <w:tc>
          <w:tcPr>
            <w:tcW w:w="6813" w:type="dxa"/>
            <w:vAlign w:val="center"/>
          </w:tcPr>
          <w:p>
            <w:pPr>
              <w:autoSpaceDE w:val="0"/>
              <w:autoSpaceDN w:val="0"/>
              <w:adjustRightInd w:val="0"/>
              <w:spacing w:line="276" w:lineRule="auto"/>
              <w:rPr>
                <w:rFonts w:hint="eastAsia" w:ascii="宋体" w:hAnsi="宋体" w:eastAsia="宋体" w:cs="宋体"/>
                <w:color w:val="000000" w:themeColor="text1"/>
                <w:szCs w:val="21"/>
              </w:rPr>
            </w:pPr>
            <w:r>
              <w:rPr>
                <w:rFonts w:hint="eastAsia" w:ascii="宋体" w:hAnsi="宋体" w:eastAsia="宋体" w:cs="宋体"/>
                <w:b/>
                <w:color w:val="000000" w:themeColor="text1"/>
                <w:kern w:val="0"/>
                <w:szCs w:val="21"/>
                <w:lang w:val="zh-CN"/>
              </w:rPr>
              <w:fldChar w:fldCharType="begin"/>
            </w:r>
            <w:r>
              <w:rPr>
                <w:rFonts w:hint="eastAsia" w:ascii="宋体" w:hAnsi="宋体" w:eastAsia="宋体" w:cs="宋体"/>
                <w:b/>
                <w:color w:val="000000" w:themeColor="text1"/>
                <w:kern w:val="0"/>
                <w:szCs w:val="21"/>
                <w:lang w:val="zh-CN"/>
              </w:rPr>
              <w:instrText xml:space="preserve"> eq \o\ac(□,</w:instrText>
            </w:r>
            <w:r>
              <w:rPr>
                <w:rFonts w:hint="eastAsia" w:ascii="宋体" w:hAnsi="宋体" w:eastAsia="宋体" w:cs="宋体"/>
                <w:b/>
                <w:color w:val="000000" w:themeColor="text1"/>
                <w:kern w:val="0"/>
                <w:position w:val="2"/>
                <w:szCs w:val="21"/>
                <w:lang w:val="zh-CN"/>
              </w:rPr>
              <w:instrText xml:space="preserve">√</w:instrText>
            </w:r>
            <w:r>
              <w:rPr>
                <w:rFonts w:hint="eastAsia" w:ascii="宋体" w:hAnsi="宋体" w:eastAsia="宋体" w:cs="宋体"/>
                <w:b/>
                <w:color w:val="000000" w:themeColor="text1"/>
                <w:kern w:val="0"/>
                <w:szCs w:val="21"/>
                <w:lang w:val="zh-CN"/>
              </w:rPr>
              <w:instrText xml:space="preserve">)</w:instrText>
            </w:r>
            <w:r>
              <w:rPr>
                <w:rFonts w:hint="eastAsia" w:ascii="宋体" w:hAnsi="宋体" w:eastAsia="宋体" w:cs="宋体"/>
                <w:b/>
                <w:color w:val="000000" w:themeColor="text1"/>
                <w:kern w:val="0"/>
                <w:szCs w:val="21"/>
                <w:lang w:val="zh-CN"/>
              </w:rPr>
              <w:fldChar w:fldCharType="end"/>
            </w:r>
            <w:r>
              <w:rPr>
                <w:rFonts w:hint="eastAsia" w:ascii="宋体" w:hAnsi="宋体" w:eastAsia="宋体" w:cs="宋体"/>
                <w:bCs/>
                <w:color w:val="000000" w:themeColor="text1"/>
                <w:szCs w:val="21"/>
                <w:lang w:val="zh-CN"/>
              </w:rPr>
              <w:t xml:space="preserve">不允许   </w:t>
            </w:r>
            <w:r>
              <w:rPr>
                <w:rFonts w:hint="eastAsia" w:ascii="宋体" w:hAnsi="宋体" w:eastAsia="宋体" w:cs="宋体"/>
                <w:b/>
                <w:bCs/>
                <w:color w:val="000000" w:themeColor="text1"/>
                <w:szCs w:val="21"/>
                <w:lang w:val="zh-CN"/>
              </w:rPr>
              <w:t>□</w:t>
            </w:r>
            <w:r>
              <w:rPr>
                <w:rFonts w:hint="eastAsia" w:ascii="宋体" w:hAnsi="宋体" w:eastAsia="宋体" w:cs="宋体"/>
                <w:color w:val="000000" w:themeColor="text1"/>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12</w:t>
            </w:r>
          </w:p>
        </w:tc>
        <w:tc>
          <w:tcPr>
            <w:tcW w:w="2268" w:type="dxa"/>
            <w:vAlign w:val="center"/>
          </w:tcPr>
          <w:p>
            <w:pPr>
              <w:autoSpaceDE w:val="0"/>
              <w:autoSpaceDN w:val="0"/>
              <w:adjustRightInd w:val="0"/>
              <w:spacing w:line="360" w:lineRule="auto"/>
              <w:jc w:val="center"/>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hint="eastAsia" w:ascii="宋体" w:hAnsi="宋体" w:eastAsia="宋体" w:cs="宋体"/>
                <w:bCs/>
                <w:color w:val="000000" w:themeColor="text1"/>
                <w:szCs w:val="21"/>
                <w:lang w:val="zh-CN"/>
              </w:rPr>
            </w:pPr>
            <w:r>
              <w:rPr>
                <w:rFonts w:hint="eastAsia" w:ascii="宋体" w:hAnsi="宋体" w:cs="宋体"/>
                <w:bCs/>
                <w:color w:val="000000" w:themeColor="text1"/>
                <w:szCs w:val="21"/>
                <w:lang w:val="en-US" w:eastAsia="zh-CN"/>
              </w:rPr>
              <w:t>2018</w:t>
            </w:r>
            <w:r>
              <w:rPr>
                <w:rFonts w:hint="eastAsia" w:ascii="宋体" w:hAnsi="宋体" w:eastAsia="宋体" w:cs="宋体"/>
                <w:bCs/>
                <w:color w:val="000000" w:themeColor="text1"/>
                <w:szCs w:val="21"/>
                <w:lang w:val="zh-CN"/>
              </w:rPr>
              <w:t xml:space="preserve">年 </w:t>
            </w:r>
            <w:r>
              <w:rPr>
                <w:rFonts w:hint="eastAsia" w:ascii="宋体" w:hAnsi="宋体" w:cs="宋体"/>
                <w:bCs/>
                <w:color w:val="000000" w:themeColor="text1"/>
                <w:szCs w:val="21"/>
                <w:lang w:val="en-US" w:eastAsia="zh-CN"/>
              </w:rPr>
              <w:t>9</w:t>
            </w:r>
            <w:r>
              <w:rPr>
                <w:rFonts w:hint="eastAsia" w:ascii="宋体" w:hAnsi="宋体" w:eastAsia="宋体" w:cs="宋体"/>
                <w:bCs/>
                <w:color w:val="000000" w:themeColor="text1"/>
                <w:szCs w:val="21"/>
                <w:lang w:val="zh-CN"/>
              </w:rPr>
              <w:t xml:space="preserve">  月  </w:t>
            </w:r>
            <w:r>
              <w:rPr>
                <w:rFonts w:hint="eastAsia" w:ascii="宋体" w:hAnsi="宋体" w:cs="宋体"/>
                <w:bCs/>
                <w:color w:val="000000" w:themeColor="text1"/>
                <w:szCs w:val="21"/>
                <w:lang w:val="en-US" w:eastAsia="zh-CN"/>
              </w:rPr>
              <w:t>7</w:t>
            </w:r>
            <w:r>
              <w:rPr>
                <w:rFonts w:hint="eastAsia" w:ascii="宋体" w:hAnsi="宋体" w:eastAsia="宋体" w:cs="宋体"/>
                <w:bCs/>
                <w:color w:val="000000" w:themeColor="text1"/>
                <w:szCs w:val="21"/>
                <w:lang w:val="zh-CN"/>
              </w:rPr>
              <w:t xml:space="preserve">  日  </w:t>
            </w:r>
            <w:r>
              <w:rPr>
                <w:rFonts w:hint="eastAsia" w:ascii="宋体" w:hAnsi="宋体" w:cs="宋体"/>
                <w:bCs/>
                <w:color w:val="000000" w:themeColor="text1"/>
                <w:szCs w:val="21"/>
                <w:lang w:val="en-US" w:eastAsia="zh-CN"/>
              </w:rPr>
              <w:t>9</w:t>
            </w:r>
            <w:r>
              <w:rPr>
                <w:rFonts w:hint="eastAsia" w:ascii="宋体" w:hAnsi="宋体" w:eastAsia="宋体" w:cs="宋体"/>
                <w:bCs/>
                <w:color w:val="000000" w:themeColor="text1"/>
                <w:szCs w:val="21"/>
                <w:lang w:val="zh-CN"/>
              </w:rPr>
              <w:t xml:space="preserve">  时  </w:t>
            </w:r>
            <w:r>
              <w:rPr>
                <w:rFonts w:hint="eastAsia" w:ascii="宋体" w:hAnsi="宋体" w:cs="宋体"/>
                <w:bCs/>
                <w:color w:val="000000" w:themeColor="text1"/>
                <w:szCs w:val="21"/>
                <w:lang w:val="en-US" w:eastAsia="zh-CN"/>
              </w:rPr>
              <w:t>30</w:t>
            </w:r>
            <w:r>
              <w:rPr>
                <w:rFonts w:hint="eastAsia" w:ascii="宋体" w:hAnsi="宋体" w:eastAsia="宋体" w:cs="宋体"/>
                <w:bCs/>
                <w:color w:val="000000" w:themeColor="text1"/>
                <w:szCs w:val="21"/>
                <w:lang w:val="zh-CN"/>
              </w:rPr>
              <w:t xml:space="preserve">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13</w:t>
            </w:r>
          </w:p>
        </w:tc>
        <w:tc>
          <w:tcPr>
            <w:tcW w:w="2268" w:type="dxa"/>
            <w:vAlign w:val="center"/>
          </w:tcPr>
          <w:p>
            <w:pPr>
              <w:autoSpaceDE w:val="0"/>
              <w:autoSpaceDN w:val="0"/>
              <w:adjustRightInd w:val="0"/>
              <w:spacing w:line="360"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递交投标文件</w:t>
            </w:r>
          </w:p>
          <w:p>
            <w:pPr>
              <w:autoSpaceDE w:val="0"/>
              <w:autoSpaceDN w:val="0"/>
              <w:adjustRightInd w:val="0"/>
              <w:spacing w:line="360"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及开标地点</w:t>
            </w:r>
          </w:p>
        </w:tc>
        <w:tc>
          <w:tcPr>
            <w:tcW w:w="6813" w:type="dxa"/>
            <w:vAlign w:val="center"/>
          </w:tcPr>
          <w:p>
            <w:pPr>
              <w:autoSpaceDE w:val="0"/>
              <w:autoSpaceDN w:val="0"/>
              <w:adjustRightInd w:val="0"/>
              <w:spacing w:line="360" w:lineRule="auto"/>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许昌市公共资源交易中心三楼开标</w:t>
            </w:r>
            <w:r>
              <w:rPr>
                <w:rFonts w:hint="eastAsia" w:ascii="宋体" w:hAnsi="宋体" w:eastAsia="宋体" w:cs="宋体"/>
                <w:bCs/>
                <w:color w:val="000000" w:themeColor="text1"/>
                <w:szCs w:val="21"/>
                <w:u w:val="single"/>
                <w:lang w:val="zh-CN"/>
              </w:rPr>
              <w:t xml:space="preserve"> </w:t>
            </w:r>
            <w:r>
              <w:rPr>
                <w:rFonts w:hint="eastAsia" w:ascii="宋体" w:hAnsi="宋体" w:cs="宋体"/>
                <w:bCs/>
                <w:color w:val="000000" w:themeColor="text1"/>
                <w:szCs w:val="21"/>
                <w:u w:val="single"/>
                <w:lang w:val="zh-CN"/>
              </w:rPr>
              <w:t>一</w:t>
            </w:r>
            <w:r>
              <w:rPr>
                <w:rFonts w:hint="eastAsia" w:ascii="宋体" w:hAnsi="宋体" w:cs="宋体"/>
                <w:bCs/>
                <w:color w:val="000000" w:themeColor="text1"/>
                <w:szCs w:val="21"/>
                <w:u w:val="single"/>
                <w:lang w:val="en-US" w:eastAsia="zh-CN"/>
              </w:rPr>
              <w:t xml:space="preserve"> </w:t>
            </w:r>
            <w:r>
              <w:rPr>
                <w:rFonts w:hint="eastAsia" w:ascii="宋体" w:hAnsi="宋体" w:eastAsia="宋体" w:cs="宋体"/>
                <w:bCs/>
                <w:color w:val="000000" w:themeColor="text1"/>
                <w:szCs w:val="21"/>
                <w:u w:val="single"/>
                <w:lang w:val="zh-CN"/>
              </w:rPr>
              <w:t xml:space="preserve"> </w:t>
            </w:r>
            <w:r>
              <w:rPr>
                <w:rFonts w:hint="eastAsia" w:ascii="宋体" w:hAnsi="宋体" w:eastAsia="宋体" w:cs="宋体"/>
                <w:bCs/>
                <w:color w:val="000000" w:themeColor="text1"/>
                <w:szCs w:val="21"/>
                <w:lang w:val="zh-CN"/>
              </w:rPr>
              <w:t>室（龙兴路与竹林路交汇处公共资源大厦）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14</w:t>
            </w:r>
          </w:p>
        </w:tc>
        <w:tc>
          <w:tcPr>
            <w:tcW w:w="2268" w:type="dxa"/>
            <w:vAlign w:val="center"/>
          </w:tcPr>
          <w:p>
            <w:pPr>
              <w:autoSpaceDE w:val="0"/>
              <w:autoSpaceDN w:val="0"/>
              <w:adjustRightInd w:val="0"/>
              <w:spacing w:line="276" w:lineRule="auto"/>
              <w:jc w:val="center"/>
              <w:rPr>
                <w:rFonts w:hint="eastAsia" w:ascii="宋体" w:hAnsi="宋体" w:eastAsia="宋体" w:cs="宋体"/>
                <w:bCs/>
                <w:color w:val="000000" w:themeColor="text1"/>
                <w:szCs w:val="21"/>
                <w:lang w:val="zh-CN"/>
              </w:rPr>
            </w:pPr>
            <w:r>
              <w:rPr>
                <w:rFonts w:hint="eastAsia" w:ascii="宋体" w:hAnsi="宋体" w:eastAsia="宋体" w:cs="宋体"/>
                <w:color w:val="000000" w:themeColor="text1"/>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缴纳截止时间：同投标截止时间。</w:t>
            </w:r>
          </w:p>
          <w:p>
            <w:pPr>
              <w:tabs>
                <w:tab w:val="left" w:pos="1260"/>
              </w:tabs>
              <w:autoSpaceDE w:val="0"/>
              <w:autoSpaceDN w:val="0"/>
              <w:adjustRightInd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 xml:space="preserve">金额：玖万贰仟元整（¥ </w:t>
            </w:r>
            <w:r>
              <w:rPr>
                <w:rFonts w:hint="eastAsia" w:ascii="宋体" w:hAnsi="宋体" w:eastAsia="宋体" w:cs="宋体"/>
                <w:color w:val="000000" w:themeColor="text1"/>
                <w:szCs w:val="21"/>
              </w:rPr>
              <w:t>92000.00</w:t>
            </w:r>
            <w:r>
              <w:rPr>
                <w:rFonts w:hint="eastAsia" w:ascii="宋体" w:hAnsi="宋体" w:eastAsia="宋体" w:cs="宋体"/>
                <w:color w:val="000000" w:themeColor="text1"/>
                <w:szCs w:val="21"/>
                <w:lang w:val="zh-CN"/>
              </w:rPr>
              <w:t xml:space="preserve"> ）</w:t>
            </w:r>
          </w:p>
          <w:p>
            <w:pPr>
              <w:tabs>
                <w:tab w:val="left" w:pos="1260"/>
              </w:tabs>
              <w:autoSpaceDE w:val="0"/>
              <w:autoSpaceDN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三、投标保证金缴纳方式：</w:t>
            </w:r>
          </w:p>
          <w:p>
            <w:pPr>
              <w:tabs>
                <w:tab w:val="left" w:pos="1260"/>
              </w:tabs>
              <w:autoSpaceDE w:val="0"/>
              <w:autoSpaceDN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1、投标人网上下载招标文件后，登录</w:t>
            </w: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HYPERLINK "http://221.14.6.70:8088/ggzy" </w:instrText>
            </w:r>
            <w:r>
              <w:rPr>
                <w:rFonts w:hint="eastAsia" w:ascii="宋体" w:hAnsi="宋体" w:eastAsia="宋体" w:cs="宋体"/>
                <w:color w:val="000000" w:themeColor="text1"/>
              </w:rPr>
              <w:fldChar w:fldCharType="separate"/>
            </w:r>
            <w:r>
              <w:rPr>
                <w:rFonts w:hint="eastAsia" w:ascii="宋体" w:hAnsi="宋体" w:eastAsia="宋体" w:cs="宋体"/>
                <w:color w:val="000000" w:themeColor="text1"/>
                <w:szCs w:val="21"/>
                <w:lang w:val="zh-CN"/>
              </w:rPr>
              <w:t>http://221.14.6.70:8088/ggzy</w:t>
            </w:r>
            <w:r>
              <w:rPr>
                <w:rFonts w:hint="eastAsia" w:ascii="宋体" w:hAnsi="宋体" w:eastAsia="宋体" w:cs="宋体"/>
                <w:color w:val="000000" w:themeColor="text1"/>
                <w:szCs w:val="21"/>
                <w:lang w:val="zh-CN"/>
              </w:rPr>
              <w:fldChar w:fldCharType="end"/>
            </w:r>
            <w:r>
              <w:rPr>
                <w:rFonts w:hint="eastAsia" w:ascii="宋体" w:hAnsi="宋体" w:eastAsia="宋体" w:cs="宋体"/>
                <w:color w:val="000000" w:themeColor="text1"/>
                <w:szCs w:val="21"/>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8、未按上述规定操作引起的无效投标，由投标人自行负责。</w:t>
            </w:r>
          </w:p>
          <w:p>
            <w:pPr>
              <w:tabs>
                <w:tab w:val="left" w:pos="1260"/>
              </w:tabs>
              <w:autoSpaceDE w:val="0"/>
              <w:autoSpaceDN w:val="0"/>
              <w:adjustRightInd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9、汇款凭证无需备注项目编号和项目名称。</w:t>
            </w:r>
          </w:p>
          <w:p>
            <w:pPr>
              <w:tabs>
                <w:tab w:val="left" w:pos="1260"/>
              </w:tabs>
              <w:autoSpaceDE w:val="0"/>
              <w:autoSpaceDN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color w:val="000000" w:themeColor="text1"/>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15</w:t>
            </w:r>
          </w:p>
        </w:tc>
        <w:tc>
          <w:tcPr>
            <w:tcW w:w="2268"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公告发布</w:t>
            </w:r>
          </w:p>
        </w:tc>
        <w:tc>
          <w:tcPr>
            <w:tcW w:w="6813" w:type="dxa"/>
            <w:vAlign w:val="center"/>
          </w:tcPr>
          <w:p>
            <w:pPr>
              <w:autoSpaceDE w:val="0"/>
              <w:autoSpaceDN w:val="0"/>
              <w:adjustRightInd w:val="0"/>
              <w:spacing w:line="360" w:lineRule="auto"/>
              <w:rPr>
                <w:rFonts w:hint="eastAsia" w:ascii="宋体" w:hAnsi="宋体" w:eastAsia="宋体" w:cs="宋体"/>
                <w:bCs/>
                <w:color w:val="000000" w:themeColor="text1"/>
                <w:szCs w:val="21"/>
                <w:lang w:val="zh-CN"/>
              </w:rPr>
            </w:pPr>
            <w:r>
              <w:rPr>
                <w:rFonts w:hint="eastAsia" w:ascii="宋体" w:hAnsi="宋体" w:eastAsia="宋体" w:cs="宋体"/>
                <w:color w:val="000000" w:themeColor="text1"/>
                <w:szCs w:val="21"/>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16</w:t>
            </w:r>
          </w:p>
        </w:tc>
        <w:tc>
          <w:tcPr>
            <w:tcW w:w="2268" w:type="dxa"/>
            <w:vAlign w:val="center"/>
          </w:tcPr>
          <w:p>
            <w:pPr>
              <w:autoSpaceDE w:val="0"/>
              <w:autoSpaceDN w:val="0"/>
              <w:adjustRightInd w:val="0"/>
              <w:spacing w:line="360"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采购人澄清或修改</w:t>
            </w:r>
          </w:p>
          <w:p>
            <w:pPr>
              <w:autoSpaceDE w:val="0"/>
              <w:autoSpaceDN w:val="0"/>
              <w:adjustRightInd w:val="0"/>
              <w:spacing w:line="360"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招标文件时间</w:t>
            </w:r>
          </w:p>
        </w:tc>
        <w:tc>
          <w:tcPr>
            <w:tcW w:w="6813" w:type="dxa"/>
            <w:vAlign w:val="center"/>
          </w:tcPr>
          <w:p>
            <w:pPr>
              <w:autoSpaceDE w:val="0"/>
              <w:autoSpaceDN w:val="0"/>
              <w:adjustRightInd w:val="0"/>
              <w:spacing w:line="360" w:lineRule="auto"/>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投标截止时间15日前（</w:t>
            </w:r>
            <w:r>
              <w:rPr>
                <w:rFonts w:hint="eastAsia" w:ascii="宋体" w:hAnsi="宋体" w:eastAsia="宋体" w:cs="宋体"/>
                <w:color w:val="000000" w:themeColor="text1"/>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17</w:t>
            </w:r>
          </w:p>
        </w:tc>
        <w:tc>
          <w:tcPr>
            <w:tcW w:w="2268" w:type="dxa"/>
            <w:vAlign w:val="center"/>
          </w:tcPr>
          <w:p>
            <w:pPr>
              <w:autoSpaceDE w:val="0"/>
              <w:autoSpaceDN w:val="0"/>
              <w:adjustRightInd w:val="0"/>
              <w:spacing w:line="360"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投标人对采购文件</w:t>
            </w:r>
          </w:p>
          <w:p>
            <w:pPr>
              <w:autoSpaceDE w:val="0"/>
              <w:autoSpaceDN w:val="0"/>
              <w:adjustRightInd w:val="0"/>
              <w:spacing w:line="360"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质疑截止时间</w:t>
            </w:r>
          </w:p>
        </w:tc>
        <w:tc>
          <w:tcPr>
            <w:tcW w:w="6813" w:type="dxa"/>
            <w:vAlign w:val="center"/>
          </w:tcPr>
          <w:p>
            <w:pPr>
              <w:autoSpaceDE w:val="0"/>
              <w:autoSpaceDN w:val="0"/>
              <w:adjustRightInd w:val="0"/>
              <w:spacing w:line="360" w:lineRule="auto"/>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18</w:t>
            </w:r>
          </w:p>
        </w:tc>
        <w:tc>
          <w:tcPr>
            <w:tcW w:w="2268" w:type="dxa"/>
            <w:vAlign w:val="center"/>
          </w:tcPr>
          <w:p>
            <w:pPr>
              <w:autoSpaceDE w:val="0"/>
              <w:autoSpaceDN w:val="0"/>
              <w:adjustRightInd w:val="0"/>
              <w:spacing w:line="360"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投标文件份数</w:t>
            </w:r>
          </w:p>
        </w:tc>
        <w:tc>
          <w:tcPr>
            <w:tcW w:w="6813" w:type="dxa"/>
            <w:vAlign w:val="center"/>
          </w:tcPr>
          <w:p>
            <w:pPr>
              <w:autoSpaceDE w:val="0"/>
              <w:autoSpaceDN w:val="0"/>
              <w:adjustRightInd w:val="0"/>
              <w:spacing w:line="360" w:lineRule="auto"/>
              <w:rPr>
                <w:rFonts w:hint="eastAsia" w:ascii="宋体" w:hAnsi="宋体" w:eastAsia="宋体" w:cs="宋体"/>
                <w:color w:val="000000" w:themeColor="text1"/>
                <w:szCs w:val="21"/>
              </w:rPr>
            </w:pPr>
            <w:r>
              <w:rPr>
                <w:rFonts w:hint="eastAsia" w:ascii="宋体" w:hAnsi="宋体" w:eastAsia="宋体" w:cs="宋体"/>
                <w:b/>
                <w:color w:val="000000" w:themeColor="text1"/>
                <w:szCs w:val="21"/>
              </w:rPr>
              <w:fldChar w:fldCharType="begin"/>
            </w:r>
            <w:r>
              <w:rPr>
                <w:rFonts w:hint="eastAsia" w:ascii="宋体" w:hAnsi="宋体" w:eastAsia="宋体" w:cs="宋体"/>
                <w:b/>
                <w:color w:val="000000" w:themeColor="text1"/>
                <w:szCs w:val="21"/>
              </w:rPr>
              <w:instrText xml:space="preserve"> eq \o\ac(□,√)</w:instrText>
            </w:r>
            <w:r>
              <w:rPr>
                <w:rFonts w:hint="eastAsia" w:ascii="宋体" w:hAnsi="宋体" w:eastAsia="宋体" w:cs="宋体"/>
                <w:b/>
                <w:color w:val="000000" w:themeColor="text1"/>
                <w:szCs w:val="21"/>
              </w:rPr>
              <w:fldChar w:fldCharType="end"/>
            </w:r>
            <w:r>
              <w:rPr>
                <w:rFonts w:hint="eastAsia" w:ascii="宋体" w:hAnsi="宋体" w:eastAsia="宋体" w:cs="宋体"/>
                <w:color w:val="000000" w:themeColor="text1"/>
                <w:szCs w:val="21"/>
              </w:rPr>
              <w:t>电子投标文件：成功上传至《全国公共资源交易平台（河南省·许昌市）》公共资源交易系统加密电子投标文件1份</w:t>
            </w:r>
            <w:r>
              <w:rPr>
                <w:rFonts w:hint="eastAsia" w:ascii="宋体" w:hAnsi="宋体" w:eastAsia="宋体" w:cs="宋体"/>
                <w:color w:val="000000" w:themeColor="text1"/>
                <w:szCs w:val="21"/>
                <w:lang w:val="zh-CN"/>
              </w:rPr>
              <w:t>（文件格式为： XXX公司XXX项目编号.file）。</w:t>
            </w:r>
            <w:r>
              <w:rPr>
                <w:rFonts w:hint="eastAsia" w:ascii="宋体" w:hAnsi="宋体" w:eastAsia="宋体" w:cs="宋体"/>
                <w:color w:val="000000" w:themeColor="text1"/>
                <w:szCs w:val="21"/>
              </w:rPr>
              <w:t>使用电子介质存储的备份文件1份（文件格式为：名称为“备份”的文件夹）。</w:t>
            </w:r>
          </w:p>
          <w:p>
            <w:pPr>
              <w:autoSpaceDE w:val="0"/>
              <w:autoSpaceDN w:val="0"/>
              <w:adjustRightInd w:val="0"/>
              <w:spacing w:line="360" w:lineRule="auto"/>
              <w:rPr>
                <w:rFonts w:hint="eastAsia" w:ascii="宋体" w:hAnsi="宋体" w:eastAsia="宋体" w:cs="宋体"/>
                <w:color w:val="000000" w:themeColor="text1"/>
                <w:szCs w:val="21"/>
              </w:rPr>
            </w:pPr>
            <w:r>
              <w:rPr>
                <w:rFonts w:hint="eastAsia" w:ascii="宋体" w:hAnsi="宋体" w:eastAsia="宋体" w:cs="宋体"/>
                <w:b/>
                <w:color w:val="000000" w:themeColor="text1"/>
                <w:szCs w:val="21"/>
              </w:rPr>
              <w:fldChar w:fldCharType="begin"/>
            </w:r>
            <w:r>
              <w:rPr>
                <w:rFonts w:hint="eastAsia" w:ascii="宋体" w:hAnsi="宋体" w:eastAsia="宋体" w:cs="宋体"/>
                <w:b/>
                <w:color w:val="000000" w:themeColor="text1"/>
                <w:szCs w:val="21"/>
              </w:rPr>
              <w:instrText xml:space="preserve"> eq \o\ac(□,√)</w:instrText>
            </w:r>
            <w:r>
              <w:rPr>
                <w:rFonts w:hint="eastAsia" w:ascii="宋体" w:hAnsi="宋体" w:eastAsia="宋体" w:cs="宋体"/>
                <w:b/>
                <w:color w:val="000000" w:themeColor="text1"/>
                <w:szCs w:val="21"/>
              </w:rPr>
              <w:fldChar w:fldCharType="end"/>
            </w:r>
            <w:r>
              <w:rPr>
                <w:rFonts w:hint="eastAsia" w:ascii="宋体" w:hAnsi="宋体" w:eastAsia="宋体" w:cs="宋体"/>
                <w:color w:val="000000" w:themeColor="text1"/>
                <w:szCs w:val="21"/>
              </w:rPr>
              <w:t>纸质投标文件：正本</w:t>
            </w:r>
            <w:r>
              <w:rPr>
                <w:rFonts w:hint="eastAsia" w:ascii="宋体" w:hAnsi="宋体" w:eastAsia="宋体" w:cs="宋体"/>
                <w:b/>
                <w:color w:val="000000" w:themeColor="text1"/>
                <w:szCs w:val="21"/>
              </w:rPr>
              <w:t>一</w:t>
            </w:r>
            <w:r>
              <w:rPr>
                <w:rFonts w:hint="eastAsia" w:ascii="宋体" w:hAnsi="宋体" w:eastAsia="宋体" w:cs="宋体"/>
                <w:color w:val="000000" w:themeColor="text1"/>
                <w:szCs w:val="21"/>
              </w:rPr>
              <w:t>份，副本</w:t>
            </w:r>
            <w:r>
              <w:rPr>
                <w:rFonts w:hint="eastAsia" w:ascii="宋体" w:hAnsi="宋体" w:eastAsia="宋体" w:cs="宋体"/>
                <w:color w:val="000000" w:themeColor="text1"/>
                <w:szCs w:val="21"/>
                <w:u w:val="single"/>
              </w:rPr>
              <w:t xml:space="preserve">1 </w:t>
            </w:r>
            <w:r>
              <w:rPr>
                <w:rFonts w:hint="eastAsia" w:ascii="宋体" w:hAnsi="宋体" w:eastAsia="宋体" w:cs="宋体"/>
                <w:color w:val="000000" w:themeColor="text1"/>
                <w:szCs w:val="21"/>
              </w:rPr>
              <w:t>份。使用格式为“投标文件（供打印）.PDF”的文件</w:t>
            </w:r>
          </w:p>
          <w:p>
            <w:pPr>
              <w:autoSpaceDE w:val="0"/>
              <w:autoSpaceDN w:val="0"/>
              <w:adjustRightInd w:val="0"/>
              <w:spacing w:line="360" w:lineRule="auto"/>
              <w:rPr>
                <w:rFonts w:hint="eastAsia" w:ascii="宋体" w:hAnsi="宋体" w:eastAsia="宋体" w:cs="宋体"/>
                <w:bCs/>
                <w:color w:val="000000" w:themeColor="text1"/>
                <w:szCs w:val="21"/>
                <w:highlight w:val="lightGray"/>
                <w:lang w:val="zh-CN"/>
              </w:rPr>
            </w:pPr>
            <w:r>
              <w:rPr>
                <w:rFonts w:hint="eastAsia" w:ascii="宋体" w:hAnsi="宋体" w:eastAsia="宋体" w:cs="宋体"/>
                <w:color w:val="000000" w:themeColor="text1"/>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19</w:t>
            </w:r>
          </w:p>
        </w:tc>
        <w:tc>
          <w:tcPr>
            <w:tcW w:w="2268" w:type="dxa"/>
            <w:vAlign w:val="center"/>
          </w:tcPr>
          <w:p>
            <w:pPr>
              <w:autoSpaceDE w:val="0"/>
              <w:autoSpaceDN w:val="0"/>
              <w:adjustRightInd w:val="0"/>
              <w:spacing w:line="360"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投标文件的</w:t>
            </w:r>
          </w:p>
          <w:p>
            <w:pPr>
              <w:autoSpaceDE w:val="0"/>
              <w:autoSpaceDN w:val="0"/>
              <w:adjustRightInd w:val="0"/>
              <w:spacing w:line="360"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签署盖章</w:t>
            </w:r>
          </w:p>
        </w:tc>
        <w:tc>
          <w:tcPr>
            <w:tcW w:w="6813" w:type="dxa"/>
            <w:vAlign w:val="center"/>
          </w:tcPr>
          <w:p>
            <w:pPr>
              <w:autoSpaceDE w:val="0"/>
              <w:autoSpaceDN w:val="0"/>
              <w:adjustRightInd w:val="0"/>
              <w:spacing w:line="420" w:lineRule="exact"/>
              <w:rPr>
                <w:rFonts w:hint="eastAsia" w:ascii="宋体" w:hAnsi="宋体" w:eastAsia="宋体" w:cs="宋体"/>
                <w:color w:val="000000" w:themeColor="text1"/>
                <w:szCs w:val="21"/>
              </w:rPr>
            </w:pPr>
            <w:r>
              <w:rPr>
                <w:rFonts w:hint="eastAsia" w:ascii="宋体" w:hAnsi="宋体" w:eastAsia="宋体" w:cs="宋体"/>
                <w:b/>
                <w:color w:val="000000" w:themeColor="text1"/>
                <w:szCs w:val="21"/>
              </w:rPr>
              <w:fldChar w:fldCharType="begin"/>
            </w:r>
            <w:r>
              <w:rPr>
                <w:rFonts w:hint="eastAsia" w:ascii="宋体" w:hAnsi="宋体" w:eastAsia="宋体" w:cs="宋体"/>
                <w:b/>
                <w:color w:val="000000" w:themeColor="text1"/>
                <w:szCs w:val="21"/>
              </w:rPr>
              <w:instrText xml:space="preserve"> eq \o\ac(□,√)</w:instrText>
            </w:r>
            <w:r>
              <w:rPr>
                <w:rFonts w:hint="eastAsia" w:ascii="宋体" w:hAnsi="宋体" w:eastAsia="宋体" w:cs="宋体"/>
                <w:b/>
                <w:color w:val="000000" w:themeColor="text1"/>
                <w:szCs w:val="21"/>
              </w:rPr>
              <w:fldChar w:fldCharType="end"/>
            </w:r>
            <w:r>
              <w:rPr>
                <w:rFonts w:hint="eastAsia" w:ascii="宋体" w:hAnsi="宋体" w:eastAsia="宋体" w:cs="宋体"/>
                <w:color w:val="000000" w:themeColor="text1"/>
                <w:szCs w:val="21"/>
              </w:rPr>
              <w:t>电子投标文件：按招标文件要求加盖投标人电子印章和法人电子印章。</w:t>
            </w:r>
          </w:p>
          <w:p>
            <w:pPr>
              <w:autoSpaceDE w:val="0"/>
              <w:autoSpaceDN w:val="0"/>
              <w:adjustRightInd w:val="0"/>
              <w:spacing w:line="420" w:lineRule="exact"/>
              <w:rPr>
                <w:rFonts w:hint="eastAsia" w:ascii="宋体" w:hAnsi="宋体" w:eastAsia="宋体" w:cs="宋体"/>
                <w:color w:val="000000" w:themeColor="text1"/>
                <w:szCs w:val="21"/>
                <w:highlight w:val="lightGray"/>
              </w:rPr>
            </w:pPr>
            <w:r>
              <w:rPr>
                <w:rFonts w:hint="eastAsia" w:ascii="宋体" w:hAnsi="宋体" w:eastAsia="宋体" w:cs="宋体"/>
                <w:b/>
                <w:color w:val="000000" w:themeColor="text1"/>
                <w:szCs w:val="21"/>
              </w:rPr>
              <w:fldChar w:fldCharType="begin"/>
            </w:r>
            <w:r>
              <w:rPr>
                <w:rFonts w:hint="eastAsia" w:ascii="宋体" w:hAnsi="宋体" w:eastAsia="宋体" w:cs="宋体"/>
                <w:b/>
                <w:color w:val="000000" w:themeColor="text1"/>
                <w:szCs w:val="21"/>
              </w:rPr>
              <w:instrText xml:space="preserve"> eq \o\ac(□,√)</w:instrText>
            </w:r>
            <w:r>
              <w:rPr>
                <w:rFonts w:hint="eastAsia" w:ascii="宋体" w:hAnsi="宋体" w:eastAsia="宋体" w:cs="宋体"/>
                <w:b/>
                <w:color w:val="000000" w:themeColor="text1"/>
                <w:szCs w:val="21"/>
              </w:rPr>
              <w:fldChar w:fldCharType="end"/>
            </w:r>
            <w:r>
              <w:rPr>
                <w:rFonts w:hint="eastAsia" w:ascii="宋体" w:hAnsi="宋体" w:eastAsia="宋体" w:cs="宋体"/>
                <w:color w:val="000000" w:themeColor="text1"/>
                <w:szCs w:val="21"/>
              </w:rPr>
              <w:t>纸质投标文件：投标文件封面加盖投标人公章（投标文件是指投标人电子投标文件制作完成后生成的后缀名为“.PDF”的文件打印的纸质投标文件）。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20</w:t>
            </w:r>
          </w:p>
        </w:tc>
        <w:tc>
          <w:tcPr>
            <w:tcW w:w="2268" w:type="dxa"/>
            <w:vAlign w:val="center"/>
          </w:tcPr>
          <w:p>
            <w:pPr>
              <w:autoSpaceDE w:val="0"/>
              <w:autoSpaceDN w:val="0"/>
              <w:adjustRightInd w:val="0"/>
              <w:spacing w:line="360"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评标委员会组建</w:t>
            </w:r>
          </w:p>
        </w:tc>
        <w:tc>
          <w:tcPr>
            <w:tcW w:w="6813" w:type="dxa"/>
            <w:vAlign w:val="center"/>
          </w:tcPr>
          <w:p>
            <w:pPr>
              <w:autoSpaceDE w:val="0"/>
              <w:autoSpaceDN w:val="0"/>
              <w:adjustRightInd w:val="0"/>
              <w:spacing w:line="360" w:lineRule="auto"/>
              <w:rPr>
                <w:rFonts w:hint="eastAsia" w:ascii="宋体" w:hAnsi="宋体" w:eastAsia="宋体" w:cs="宋体"/>
                <w:bCs/>
                <w:color w:val="000000" w:themeColor="text1"/>
                <w:szCs w:val="21"/>
                <w:lang w:val="zh-CN"/>
              </w:rPr>
            </w:pPr>
            <w:r>
              <w:rPr>
                <w:rFonts w:hint="eastAsia" w:ascii="宋体" w:hAnsi="宋体" w:eastAsia="宋体" w:cs="宋体"/>
                <w:color w:val="000000" w:themeColor="text1"/>
                <w:szCs w:val="21"/>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21</w:t>
            </w:r>
          </w:p>
        </w:tc>
        <w:tc>
          <w:tcPr>
            <w:tcW w:w="2268" w:type="dxa"/>
            <w:vAlign w:val="center"/>
          </w:tcPr>
          <w:p>
            <w:pPr>
              <w:autoSpaceDE w:val="0"/>
              <w:autoSpaceDN w:val="0"/>
              <w:adjustRightInd w:val="0"/>
              <w:spacing w:line="360" w:lineRule="auto"/>
              <w:jc w:val="center"/>
              <w:rPr>
                <w:rFonts w:hint="eastAsia" w:ascii="宋体" w:hAnsi="宋体" w:eastAsia="宋体" w:cs="宋体"/>
                <w:bCs/>
                <w:color w:val="000000" w:themeColor="text1"/>
                <w:szCs w:val="21"/>
                <w:lang w:val="zh-CN"/>
              </w:rPr>
            </w:pPr>
            <w:r>
              <w:rPr>
                <w:rFonts w:hint="eastAsia" w:ascii="宋体" w:hAnsi="宋体" w:eastAsia="宋体" w:cs="宋体"/>
                <w:color w:val="000000" w:themeColor="text1"/>
                <w:szCs w:val="21"/>
              </w:rPr>
              <w:t>评标方法</w:t>
            </w:r>
          </w:p>
        </w:tc>
        <w:tc>
          <w:tcPr>
            <w:tcW w:w="6813" w:type="dxa"/>
            <w:vAlign w:val="center"/>
          </w:tcPr>
          <w:p>
            <w:pPr>
              <w:autoSpaceDE w:val="0"/>
              <w:autoSpaceDN w:val="0"/>
              <w:adjustRightInd w:val="0"/>
              <w:spacing w:line="360" w:lineRule="auto"/>
              <w:rPr>
                <w:rFonts w:hint="eastAsia" w:ascii="宋体" w:hAnsi="宋体" w:eastAsia="宋体" w:cs="宋体"/>
                <w:bCs/>
                <w:color w:val="000000" w:themeColor="text1"/>
                <w:szCs w:val="21"/>
                <w:lang w:val="zh-CN"/>
              </w:rPr>
            </w:pPr>
            <w:r>
              <w:rPr>
                <w:rFonts w:hint="eastAsia" w:ascii="宋体" w:hAnsi="宋体" w:eastAsia="宋体" w:cs="宋体"/>
                <w:b/>
                <w:color w:val="000000" w:themeColor="text1"/>
                <w:kern w:val="0"/>
                <w:szCs w:val="21"/>
                <w:lang w:val="zh-CN"/>
              </w:rPr>
              <w:fldChar w:fldCharType="begin"/>
            </w:r>
            <w:r>
              <w:rPr>
                <w:rFonts w:hint="eastAsia" w:ascii="宋体" w:hAnsi="宋体" w:eastAsia="宋体" w:cs="宋体"/>
                <w:b/>
                <w:color w:val="000000" w:themeColor="text1"/>
                <w:kern w:val="0"/>
                <w:szCs w:val="21"/>
                <w:lang w:val="zh-CN"/>
              </w:rPr>
              <w:instrText xml:space="preserve"> eq \o\ac(□,</w:instrText>
            </w:r>
            <w:r>
              <w:rPr>
                <w:rFonts w:hint="eastAsia" w:ascii="宋体" w:hAnsi="宋体" w:eastAsia="宋体" w:cs="宋体"/>
                <w:b/>
                <w:color w:val="000000" w:themeColor="text1"/>
                <w:kern w:val="0"/>
                <w:position w:val="2"/>
                <w:szCs w:val="21"/>
                <w:lang w:val="zh-CN"/>
              </w:rPr>
              <w:instrText xml:space="preserve">√</w:instrText>
            </w:r>
            <w:r>
              <w:rPr>
                <w:rFonts w:hint="eastAsia" w:ascii="宋体" w:hAnsi="宋体" w:eastAsia="宋体" w:cs="宋体"/>
                <w:b/>
                <w:color w:val="000000" w:themeColor="text1"/>
                <w:kern w:val="0"/>
                <w:szCs w:val="21"/>
                <w:lang w:val="zh-CN"/>
              </w:rPr>
              <w:instrText xml:space="preserve">)</w:instrText>
            </w:r>
            <w:r>
              <w:rPr>
                <w:rFonts w:hint="eastAsia" w:ascii="宋体" w:hAnsi="宋体" w:eastAsia="宋体" w:cs="宋体"/>
                <w:b/>
                <w:color w:val="000000" w:themeColor="text1"/>
                <w:kern w:val="0"/>
                <w:szCs w:val="21"/>
                <w:lang w:val="zh-CN"/>
              </w:rPr>
              <w:fldChar w:fldCharType="end"/>
            </w:r>
            <w:r>
              <w:rPr>
                <w:rFonts w:hint="eastAsia" w:ascii="宋体" w:hAnsi="宋体" w:eastAsia="宋体" w:cs="宋体"/>
                <w:bCs/>
                <w:color w:val="000000" w:themeColor="text1"/>
                <w:szCs w:val="21"/>
                <w:lang w:val="zh-CN"/>
              </w:rPr>
              <w:t>综合评分法</w:t>
            </w:r>
            <w:r>
              <w:rPr>
                <w:rFonts w:hint="eastAsia" w:ascii="宋体" w:hAnsi="宋体" w:eastAsia="宋体" w:cs="宋体"/>
                <w:color w:val="000000" w:themeColor="text1"/>
                <w:kern w:val="0"/>
                <w:szCs w:val="21"/>
                <w:lang w:val="zh-CN"/>
              </w:rPr>
              <w:t xml:space="preserve">  </w:t>
            </w:r>
            <w:r>
              <w:rPr>
                <w:rFonts w:hint="eastAsia" w:ascii="宋体" w:hAnsi="宋体" w:eastAsia="宋体" w:cs="宋体"/>
                <w:b/>
                <w:bCs/>
                <w:color w:val="000000" w:themeColor="text1"/>
                <w:szCs w:val="21"/>
                <w:lang w:val="zh-CN"/>
              </w:rPr>
              <w:t>□</w:t>
            </w:r>
            <w:r>
              <w:rPr>
                <w:rFonts w:hint="eastAsia" w:ascii="宋体" w:hAnsi="宋体" w:eastAsia="宋体" w:cs="宋体"/>
                <w:color w:val="000000" w:themeColor="text1"/>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22</w:t>
            </w:r>
          </w:p>
        </w:tc>
        <w:tc>
          <w:tcPr>
            <w:tcW w:w="2268" w:type="dxa"/>
            <w:vAlign w:val="center"/>
          </w:tcPr>
          <w:p>
            <w:pPr>
              <w:autoSpaceDE w:val="0"/>
              <w:autoSpaceDN w:val="0"/>
              <w:adjustRightInd w:val="0"/>
              <w:spacing w:line="360" w:lineRule="auto"/>
              <w:jc w:val="center"/>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授权函</w:t>
            </w:r>
          </w:p>
        </w:tc>
        <w:tc>
          <w:tcPr>
            <w:tcW w:w="6813" w:type="dxa"/>
            <w:vAlign w:val="center"/>
          </w:tcPr>
          <w:p>
            <w:pPr>
              <w:autoSpaceDE w:val="0"/>
              <w:autoSpaceDN w:val="0"/>
              <w:adjustRightInd w:val="0"/>
              <w:spacing w:line="360" w:lineRule="auto"/>
              <w:rPr>
                <w:rFonts w:hint="eastAsia" w:ascii="宋体" w:hAnsi="宋体" w:eastAsia="宋体" w:cs="宋体"/>
                <w:bCs/>
                <w:color w:val="000000" w:themeColor="text1"/>
                <w:szCs w:val="21"/>
                <w:lang w:val="zh-CN"/>
              </w:rPr>
            </w:pPr>
            <w:r>
              <w:rPr>
                <w:rFonts w:hint="eastAsia" w:ascii="宋体" w:hAnsi="宋体" w:eastAsia="宋体" w:cs="宋体"/>
                <w:color w:val="000000" w:themeColor="text1"/>
                <w:szCs w:val="21"/>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23</w:t>
            </w:r>
          </w:p>
        </w:tc>
        <w:tc>
          <w:tcPr>
            <w:tcW w:w="2268" w:type="dxa"/>
            <w:vAlign w:val="center"/>
          </w:tcPr>
          <w:p>
            <w:pPr>
              <w:autoSpaceDE w:val="0"/>
              <w:autoSpaceDN w:val="0"/>
              <w:adjustRightInd w:val="0"/>
              <w:spacing w:line="360" w:lineRule="auto"/>
              <w:jc w:val="center"/>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履约保证金</w:t>
            </w:r>
          </w:p>
        </w:tc>
        <w:tc>
          <w:tcPr>
            <w:tcW w:w="6813" w:type="dxa"/>
            <w:vAlign w:val="center"/>
          </w:tcPr>
          <w:p>
            <w:pPr>
              <w:autoSpaceDE w:val="0"/>
              <w:autoSpaceDN w:val="0"/>
              <w:adjustRightInd w:val="0"/>
              <w:spacing w:line="360" w:lineRule="auto"/>
              <w:rPr>
                <w:rFonts w:hint="eastAsia" w:ascii="宋体" w:hAnsi="宋体" w:eastAsia="宋体" w:cs="宋体"/>
                <w:color w:val="000000" w:themeColor="text1"/>
                <w:kern w:val="0"/>
                <w:szCs w:val="21"/>
                <w:lang w:val="zh-CN"/>
              </w:rPr>
            </w:pPr>
            <w:r>
              <w:rPr>
                <w:rFonts w:hint="eastAsia" w:ascii="宋体" w:hAnsi="宋体" w:eastAsia="宋体" w:cs="宋体"/>
                <w:b/>
                <w:color w:val="000000" w:themeColor="text1"/>
                <w:kern w:val="0"/>
                <w:szCs w:val="21"/>
                <w:lang w:val="zh-CN"/>
              </w:rPr>
              <w:fldChar w:fldCharType="begin"/>
            </w:r>
            <w:r>
              <w:rPr>
                <w:rFonts w:hint="eastAsia" w:ascii="宋体" w:hAnsi="宋体" w:eastAsia="宋体" w:cs="宋体"/>
                <w:b/>
                <w:color w:val="000000" w:themeColor="text1"/>
                <w:kern w:val="0"/>
                <w:szCs w:val="21"/>
                <w:lang w:val="zh-CN"/>
              </w:rPr>
              <w:instrText xml:space="preserve"> eq \o\ac(□,</w:instrText>
            </w:r>
            <w:r>
              <w:rPr>
                <w:rFonts w:hint="eastAsia" w:ascii="宋体" w:hAnsi="宋体" w:eastAsia="宋体" w:cs="宋体"/>
                <w:b/>
                <w:color w:val="000000" w:themeColor="text1"/>
                <w:kern w:val="0"/>
                <w:position w:val="2"/>
                <w:szCs w:val="21"/>
                <w:lang w:val="zh-CN"/>
              </w:rPr>
              <w:instrText xml:space="preserve">√</w:instrText>
            </w:r>
            <w:r>
              <w:rPr>
                <w:rFonts w:hint="eastAsia" w:ascii="宋体" w:hAnsi="宋体" w:eastAsia="宋体" w:cs="宋体"/>
                <w:b/>
                <w:color w:val="000000" w:themeColor="text1"/>
                <w:kern w:val="0"/>
                <w:szCs w:val="21"/>
                <w:lang w:val="zh-CN"/>
              </w:rPr>
              <w:instrText xml:space="preserve">)</w:instrText>
            </w:r>
            <w:r>
              <w:rPr>
                <w:rFonts w:hint="eastAsia" w:ascii="宋体" w:hAnsi="宋体" w:eastAsia="宋体" w:cs="宋体"/>
                <w:b/>
                <w:color w:val="000000" w:themeColor="text1"/>
                <w:kern w:val="0"/>
                <w:szCs w:val="21"/>
                <w:lang w:val="zh-CN"/>
              </w:rPr>
              <w:fldChar w:fldCharType="end"/>
            </w:r>
            <w:r>
              <w:rPr>
                <w:rFonts w:hint="eastAsia" w:ascii="宋体" w:hAnsi="宋体" w:eastAsia="宋体" w:cs="宋体"/>
                <w:bCs/>
                <w:color w:val="000000" w:themeColor="text1"/>
                <w:szCs w:val="21"/>
                <w:lang w:val="zh-CN"/>
              </w:rPr>
              <w:t>无要求</w:t>
            </w:r>
          </w:p>
          <w:p>
            <w:pPr>
              <w:autoSpaceDE w:val="0"/>
              <w:autoSpaceDN w:val="0"/>
              <w:adjustRightInd w:val="0"/>
              <w:spacing w:line="360" w:lineRule="auto"/>
              <w:rPr>
                <w:rFonts w:hint="eastAsia" w:ascii="宋体" w:hAnsi="宋体" w:eastAsia="宋体" w:cs="宋体"/>
                <w:bCs/>
                <w:color w:val="000000" w:themeColor="text1"/>
                <w:szCs w:val="21"/>
                <w:lang w:val="zh-CN"/>
              </w:rPr>
            </w:pPr>
            <w:r>
              <w:rPr>
                <w:rFonts w:hint="eastAsia" w:ascii="宋体" w:hAnsi="宋体" w:eastAsia="宋体" w:cs="宋体"/>
                <w:b/>
                <w:bCs/>
                <w:color w:val="000000" w:themeColor="text1"/>
                <w:szCs w:val="21"/>
                <w:lang w:val="zh-CN"/>
              </w:rPr>
              <w:t>□</w:t>
            </w:r>
            <w:r>
              <w:rPr>
                <w:rFonts w:hint="eastAsia" w:ascii="宋体" w:hAnsi="宋体" w:eastAsia="宋体" w:cs="宋体"/>
                <w:color w:val="000000" w:themeColor="text1"/>
                <w:szCs w:val="21"/>
              </w:rPr>
              <w:t>要求提交。履约保证金的数额为合同金额的</w:t>
            </w:r>
            <w:r>
              <w:rPr>
                <w:rFonts w:hint="eastAsia" w:ascii="宋体" w:hAnsi="宋体" w:eastAsia="宋体" w:cs="宋体"/>
                <w:color w:val="000000" w:themeColor="text1"/>
                <w:szCs w:val="21"/>
                <w:u w:val="single"/>
              </w:rPr>
              <w:t xml:space="preserve">   </w:t>
            </w:r>
            <w:r>
              <w:rPr>
                <w:rFonts w:hint="eastAsia" w:ascii="宋体" w:hAnsi="宋体" w:eastAsia="宋体" w:cs="宋体"/>
                <w:color w:val="000000" w:themeColor="text1"/>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24</w:t>
            </w:r>
          </w:p>
        </w:tc>
        <w:tc>
          <w:tcPr>
            <w:tcW w:w="2268" w:type="dxa"/>
            <w:vAlign w:val="center"/>
          </w:tcPr>
          <w:p>
            <w:pPr>
              <w:autoSpaceDE w:val="0"/>
              <w:autoSpaceDN w:val="0"/>
              <w:adjustRightInd w:val="0"/>
              <w:spacing w:line="360" w:lineRule="auto"/>
              <w:jc w:val="center"/>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代理服务费</w:t>
            </w:r>
          </w:p>
        </w:tc>
        <w:tc>
          <w:tcPr>
            <w:tcW w:w="6813" w:type="dxa"/>
            <w:vAlign w:val="center"/>
          </w:tcPr>
          <w:p>
            <w:pPr>
              <w:autoSpaceDE w:val="0"/>
              <w:autoSpaceDN w:val="0"/>
              <w:spacing w:line="360" w:lineRule="auto"/>
              <w:contextualSpacing/>
              <w:rPr>
                <w:rFonts w:hint="eastAsia" w:ascii="宋体" w:hAnsi="宋体" w:eastAsia="宋体" w:cs="宋体"/>
                <w:bCs/>
                <w:color w:val="000000" w:themeColor="text1"/>
                <w:szCs w:val="21"/>
                <w:lang w:val="zh-CN"/>
              </w:rPr>
            </w:pPr>
            <w:r>
              <w:rPr>
                <w:rFonts w:hint="eastAsia" w:ascii="宋体" w:hAnsi="宋体" w:eastAsia="宋体" w:cs="宋体"/>
                <w:b/>
                <w:bCs/>
                <w:color w:val="000000" w:themeColor="text1"/>
                <w:szCs w:val="21"/>
                <w:lang w:val="zh-CN"/>
              </w:rPr>
              <w:t>□</w:t>
            </w:r>
            <w:r>
              <w:rPr>
                <w:rFonts w:hint="eastAsia" w:ascii="宋体" w:hAnsi="宋体" w:eastAsia="宋体" w:cs="宋体"/>
                <w:bCs/>
                <w:color w:val="000000" w:themeColor="text1"/>
                <w:szCs w:val="21"/>
                <w:lang w:val="zh-CN"/>
              </w:rPr>
              <w:t>不收取</w:t>
            </w:r>
          </w:p>
          <w:p>
            <w:pPr>
              <w:autoSpaceDE w:val="0"/>
              <w:autoSpaceDN w:val="0"/>
              <w:spacing w:line="360" w:lineRule="auto"/>
              <w:contextualSpacing/>
              <w:rPr>
                <w:rFonts w:hint="eastAsia" w:ascii="宋体" w:hAnsi="宋体" w:eastAsia="宋体" w:cs="宋体"/>
                <w:bCs/>
                <w:color w:val="000000" w:themeColor="text1"/>
                <w:szCs w:val="21"/>
                <w:lang w:val="zh-CN"/>
              </w:rPr>
            </w:pPr>
            <w:r>
              <w:rPr>
                <w:rFonts w:hint="eastAsia" w:ascii="宋体" w:hAnsi="宋体" w:eastAsia="宋体" w:cs="宋体"/>
                <w:b/>
                <w:color w:val="000000" w:themeColor="text1"/>
                <w:kern w:val="0"/>
                <w:szCs w:val="21"/>
                <w:lang w:val="zh-CN"/>
              </w:rPr>
              <w:fldChar w:fldCharType="begin"/>
            </w:r>
            <w:r>
              <w:rPr>
                <w:rFonts w:hint="eastAsia" w:ascii="宋体" w:hAnsi="宋体" w:eastAsia="宋体" w:cs="宋体"/>
                <w:b/>
                <w:color w:val="000000" w:themeColor="text1"/>
                <w:kern w:val="0"/>
                <w:szCs w:val="21"/>
                <w:lang w:val="zh-CN"/>
              </w:rPr>
              <w:instrText xml:space="preserve"> eq \o\ac(□,</w:instrText>
            </w:r>
            <w:r>
              <w:rPr>
                <w:rFonts w:hint="eastAsia" w:ascii="宋体" w:hAnsi="宋体" w:eastAsia="宋体" w:cs="宋体"/>
                <w:b/>
                <w:color w:val="000000" w:themeColor="text1"/>
                <w:kern w:val="0"/>
                <w:position w:val="2"/>
                <w:szCs w:val="21"/>
                <w:lang w:val="zh-CN"/>
              </w:rPr>
              <w:instrText xml:space="preserve">√</w:instrText>
            </w:r>
            <w:r>
              <w:rPr>
                <w:rFonts w:hint="eastAsia" w:ascii="宋体" w:hAnsi="宋体" w:eastAsia="宋体" w:cs="宋体"/>
                <w:b/>
                <w:color w:val="000000" w:themeColor="text1"/>
                <w:kern w:val="0"/>
                <w:szCs w:val="21"/>
                <w:lang w:val="zh-CN"/>
              </w:rPr>
              <w:instrText xml:space="preserve">)</w:instrText>
            </w:r>
            <w:r>
              <w:rPr>
                <w:rFonts w:hint="eastAsia" w:ascii="宋体" w:hAnsi="宋体" w:eastAsia="宋体" w:cs="宋体"/>
                <w:b/>
                <w:color w:val="000000" w:themeColor="text1"/>
                <w:kern w:val="0"/>
                <w:szCs w:val="21"/>
                <w:lang w:val="zh-CN"/>
              </w:rPr>
              <w:fldChar w:fldCharType="end"/>
            </w:r>
            <w:r>
              <w:rPr>
                <w:rFonts w:hint="eastAsia" w:ascii="宋体" w:hAnsi="宋体" w:eastAsia="宋体" w:cs="宋体"/>
                <w:bCs/>
                <w:color w:val="000000" w:themeColor="text1"/>
                <w:szCs w:val="21"/>
                <w:lang w:val="zh-CN"/>
              </w:rPr>
              <w:t>收取中标人。</w:t>
            </w:r>
            <w:r>
              <w:rPr>
                <w:rFonts w:hint="eastAsia" w:ascii="宋体" w:hAnsi="宋体" w:eastAsia="宋体" w:cs="宋体"/>
                <w:b/>
                <w:bCs/>
                <w:color w:val="000000" w:themeColor="text1"/>
                <w:szCs w:val="21"/>
                <w:lang w:val="zh-CN"/>
              </w:rPr>
              <w:t>□</w:t>
            </w:r>
            <w:r>
              <w:rPr>
                <w:rFonts w:hint="eastAsia" w:ascii="宋体" w:hAnsi="宋体" w:eastAsia="宋体" w:cs="宋体"/>
                <w:bCs/>
                <w:color w:val="000000" w:themeColor="text1"/>
                <w:szCs w:val="21"/>
                <w:lang w:val="zh-CN"/>
              </w:rPr>
              <w:t>收取采购人。</w:t>
            </w:r>
            <w:r>
              <w:rPr>
                <w:rFonts w:hint="eastAsia" w:ascii="宋体" w:hAnsi="宋体" w:eastAsia="宋体" w:cs="宋体"/>
                <w:color w:val="000000" w:themeColor="text1"/>
                <w:szCs w:val="21"/>
              </w:rPr>
              <w:t>收取标准:中标合同金额的</w:t>
            </w:r>
            <w:r>
              <w:rPr>
                <w:rFonts w:hint="eastAsia" w:ascii="宋体" w:hAnsi="宋体" w:eastAsia="宋体" w:cs="宋体"/>
                <w:color w:val="000000" w:themeColor="text1"/>
                <w:szCs w:val="21"/>
                <w:u w:val="single"/>
              </w:rPr>
              <w:t>1.5</w:t>
            </w:r>
            <w:r>
              <w:rPr>
                <w:rFonts w:hint="eastAsia" w:ascii="宋体" w:hAnsi="宋体" w:eastAsia="宋体" w:cs="宋体"/>
                <w:color w:val="000000" w:themeColor="text1"/>
                <w:szCs w:val="21"/>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25</w:t>
            </w:r>
          </w:p>
        </w:tc>
        <w:tc>
          <w:tcPr>
            <w:tcW w:w="2268" w:type="dxa"/>
            <w:vAlign w:val="center"/>
          </w:tcPr>
          <w:p>
            <w:pPr>
              <w:autoSpaceDE w:val="0"/>
              <w:autoSpaceDN w:val="0"/>
              <w:adjustRightInd w:val="0"/>
              <w:spacing w:line="360" w:lineRule="auto"/>
              <w:jc w:val="center"/>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中标人需提交</w:t>
            </w:r>
          </w:p>
          <w:p>
            <w:pPr>
              <w:autoSpaceDE w:val="0"/>
              <w:autoSpaceDN w:val="0"/>
              <w:adjustRightInd w:val="0"/>
              <w:spacing w:line="360" w:lineRule="auto"/>
              <w:jc w:val="center"/>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的资料</w:t>
            </w:r>
          </w:p>
        </w:tc>
        <w:tc>
          <w:tcPr>
            <w:tcW w:w="6813" w:type="dxa"/>
            <w:vAlign w:val="center"/>
          </w:tcPr>
          <w:p>
            <w:pPr>
              <w:autoSpaceDE w:val="0"/>
              <w:autoSpaceDN w:val="0"/>
              <w:adjustRightInd w:val="0"/>
              <w:spacing w:line="360" w:lineRule="auto"/>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ascii="宋体" w:hAnsi="宋体" w:cs="宋体"/>
                <w:bCs/>
                <w:color w:val="000000" w:themeColor="text1"/>
                <w:szCs w:val="21"/>
                <w:lang w:val="en-US" w:eastAsia="zh-CN"/>
              </w:rPr>
              <w:t>hongye316@126.com</w:t>
            </w:r>
            <w:r>
              <w:rPr>
                <w:rFonts w:hint="eastAsia" w:ascii="宋体" w:hAnsi="宋体" w:eastAsia="宋体" w:cs="宋体"/>
                <w:bCs/>
                <w:color w:val="000000" w:themeColor="text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26</w:t>
            </w:r>
          </w:p>
        </w:tc>
        <w:tc>
          <w:tcPr>
            <w:tcW w:w="2268" w:type="dxa"/>
            <w:vAlign w:val="center"/>
          </w:tcPr>
          <w:p>
            <w:pPr>
              <w:autoSpaceDE w:val="0"/>
              <w:autoSpaceDN w:val="0"/>
              <w:adjustRightInd w:val="0"/>
              <w:spacing w:line="360" w:lineRule="auto"/>
              <w:jc w:val="center"/>
              <w:rPr>
                <w:rFonts w:hint="eastAsia" w:ascii="宋体" w:hAnsi="宋体" w:eastAsia="宋体" w:cs="宋体"/>
                <w:bCs/>
                <w:color w:val="000000" w:themeColor="text1"/>
                <w:szCs w:val="21"/>
                <w:lang w:val="zh-CN"/>
              </w:rPr>
            </w:pPr>
            <w:r>
              <w:rPr>
                <w:rFonts w:hint="eastAsia" w:ascii="宋体" w:hAnsi="宋体" w:eastAsia="宋体" w:cs="宋体"/>
                <w:bCs/>
                <w:color w:val="000000" w:themeColor="text1"/>
                <w:szCs w:val="21"/>
                <w:lang w:val="zh-CN"/>
              </w:rPr>
              <w:t>电子化采购模式</w:t>
            </w:r>
          </w:p>
        </w:tc>
        <w:tc>
          <w:tcPr>
            <w:tcW w:w="6813" w:type="dxa"/>
            <w:vAlign w:val="center"/>
          </w:tcPr>
          <w:p>
            <w:pPr>
              <w:autoSpaceDE w:val="0"/>
              <w:autoSpaceDN w:val="0"/>
              <w:adjustRightInd w:val="0"/>
              <w:spacing w:line="360" w:lineRule="auto"/>
              <w:contextualSpacing/>
              <w:rPr>
                <w:rFonts w:hint="eastAsia" w:ascii="宋体" w:hAnsi="宋体" w:eastAsia="宋体" w:cs="宋体"/>
                <w:color w:val="000000" w:themeColor="text1"/>
                <w:szCs w:val="21"/>
                <w:lang w:val="zh-CN"/>
              </w:rPr>
            </w:pPr>
            <w:r>
              <w:rPr>
                <w:rFonts w:hint="eastAsia" w:ascii="宋体" w:hAnsi="宋体" w:eastAsia="宋体" w:cs="宋体"/>
                <w:b/>
                <w:color w:val="000000" w:themeColor="text1"/>
                <w:kern w:val="0"/>
                <w:szCs w:val="21"/>
                <w:lang w:val="zh-CN"/>
              </w:rPr>
              <w:fldChar w:fldCharType="begin"/>
            </w:r>
            <w:r>
              <w:rPr>
                <w:rFonts w:hint="eastAsia" w:ascii="宋体" w:hAnsi="宋体" w:eastAsia="宋体" w:cs="宋体"/>
                <w:b/>
                <w:color w:val="000000" w:themeColor="text1"/>
                <w:kern w:val="0"/>
                <w:szCs w:val="21"/>
                <w:lang w:val="zh-CN"/>
              </w:rPr>
              <w:instrText xml:space="preserve"> eq \o\ac(□,</w:instrText>
            </w:r>
            <w:r>
              <w:rPr>
                <w:rFonts w:hint="eastAsia" w:ascii="宋体" w:hAnsi="宋体" w:eastAsia="宋体" w:cs="宋体"/>
                <w:b/>
                <w:color w:val="000000" w:themeColor="text1"/>
                <w:kern w:val="0"/>
                <w:position w:val="2"/>
                <w:szCs w:val="21"/>
                <w:lang w:val="zh-CN"/>
              </w:rPr>
              <w:instrText xml:space="preserve">√</w:instrText>
            </w:r>
            <w:r>
              <w:rPr>
                <w:rFonts w:hint="eastAsia" w:ascii="宋体" w:hAnsi="宋体" w:eastAsia="宋体" w:cs="宋体"/>
                <w:b/>
                <w:color w:val="000000" w:themeColor="text1"/>
                <w:kern w:val="0"/>
                <w:szCs w:val="21"/>
                <w:lang w:val="zh-CN"/>
              </w:rPr>
              <w:instrText xml:space="preserve">)</w:instrText>
            </w:r>
            <w:r>
              <w:rPr>
                <w:rFonts w:hint="eastAsia" w:ascii="宋体" w:hAnsi="宋体" w:eastAsia="宋体" w:cs="宋体"/>
                <w:b/>
                <w:color w:val="000000" w:themeColor="text1"/>
                <w:kern w:val="0"/>
                <w:szCs w:val="21"/>
                <w:lang w:val="zh-CN"/>
              </w:rPr>
              <w:fldChar w:fldCharType="end"/>
            </w:r>
            <w:r>
              <w:rPr>
                <w:rFonts w:hint="eastAsia" w:ascii="宋体" w:hAnsi="宋体" w:eastAsia="宋体" w:cs="宋体"/>
                <w:bCs/>
                <w:color w:val="000000" w:themeColor="text1"/>
                <w:szCs w:val="21"/>
                <w:lang w:val="zh-CN"/>
              </w:rPr>
              <w:t>是。</w:t>
            </w:r>
            <w:r>
              <w:rPr>
                <w:rFonts w:hint="eastAsia" w:ascii="宋体" w:hAnsi="宋体" w:eastAsia="宋体" w:cs="宋体"/>
                <w:color w:val="000000" w:themeColor="text1"/>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hint="eastAsia" w:ascii="宋体" w:hAnsi="宋体" w:eastAsia="宋体" w:cs="宋体"/>
                <w:bCs/>
                <w:color w:val="000000" w:themeColor="text1"/>
                <w:szCs w:val="21"/>
                <w:lang w:val="zh-CN"/>
              </w:rPr>
            </w:pPr>
            <w:r>
              <w:rPr>
                <w:rFonts w:hint="eastAsia" w:ascii="宋体" w:hAnsi="宋体" w:eastAsia="宋体" w:cs="宋体"/>
                <w:color w:val="000000" w:themeColor="text1"/>
                <w:szCs w:val="21"/>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ascii="宋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宋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宋体" w:cs="宋体"/>
          <w:bCs/>
          <w:color w:val="000000" w:themeColor="text1"/>
          <w:kern w:val="0"/>
          <w:sz w:val="36"/>
          <w:szCs w:val="36"/>
        </w:rPr>
      </w:pPr>
    </w:p>
    <w:p>
      <w:pPr>
        <w:tabs>
          <w:tab w:val="left" w:pos="1260"/>
        </w:tabs>
        <w:autoSpaceDE w:val="0"/>
        <w:autoSpaceDN w:val="0"/>
        <w:adjustRightInd w:val="0"/>
        <w:spacing w:line="360" w:lineRule="auto"/>
        <w:contextualSpacing/>
        <w:jc w:val="center"/>
        <w:rPr>
          <w:rFonts w:ascii="宋体" w:cs="宋体"/>
          <w:b/>
          <w:color w:val="000000" w:themeColor="text1"/>
          <w:kern w:val="0"/>
          <w:sz w:val="36"/>
          <w:szCs w:val="36"/>
        </w:rPr>
      </w:pPr>
    </w:p>
    <w:p>
      <w:pPr>
        <w:tabs>
          <w:tab w:val="left" w:pos="1260"/>
        </w:tabs>
        <w:autoSpaceDE w:val="0"/>
        <w:autoSpaceDN w:val="0"/>
        <w:adjustRightInd w:val="0"/>
        <w:spacing w:line="360" w:lineRule="auto"/>
        <w:contextualSpacing/>
        <w:jc w:val="both"/>
        <w:rPr>
          <w:rFonts w:ascii="宋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宋体" w:cs="宋体"/>
          <w:b/>
          <w:color w:val="000000" w:themeColor="text1"/>
          <w:kern w:val="0"/>
          <w:sz w:val="32"/>
          <w:szCs w:val="32"/>
        </w:rPr>
      </w:pPr>
      <w:r>
        <w:rPr>
          <w:rFonts w:hint="eastAsia" w:ascii="宋体" w:hAnsi="宋体" w:cs="宋体"/>
          <w:b/>
          <w:color w:val="000000" w:themeColor="text1"/>
          <w:kern w:val="0"/>
          <w:sz w:val="32"/>
          <w:szCs w:val="32"/>
        </w:rPr>
        <w:t>第四章</w:t>
      </w:r>
      <w:r>
        <w:rPr>
          <w:rFonts w:ascii="宋体" w:hAnsi="宋体" w:cs="宋体"/>
          <w:b/>
          <w:color w:val="000000" w:themeColor="text1"/>
          <w:kern w:val="0"/>
          <w:sz w:val="32"/>
          <w:szCs w:val="32"/>
        </w:rPr>
        <w:t xml:space="preserve"> </w:t>
      </w:r>
      <w:r>
        <w:rPr>
          <w:rFonts w:hint="eastAsia" w:ascii="宋体" w:hAnsi="宋体" w:cs="宋体"/>
          <w:b/>
          <w:color w:val="000000" w:themeColor="text1"/>
          <w:kern w:val="0"/>
          <w:sz w:val="32"/>
          <w:szCs w:val="32"/>
        </w:rPr>
        <w:t>投标人须知</w:t>
      </w:r>
    </w:p>
    <w:p>
      <w:pPr>
        <w:tabs>
          <w:tab w:val="left" w:pos="1260"/>
        </w:tabs>
        <w:autoSpaceDE w:val="0"/>
        <w:autoSpaceDN w:val="0"/>
        <w:adjustRightInd w:val="0"/>
        <w:spacing w:line="360" w:lineRule="auto"/>
        <w:contextualSpacing/>
        <w:jc w:val="center"/>
        <w:rPr>
          <w:rFonts w:ascii="宋体" w:cs="宋体"/>
          <w:b/>
          <w:color w:val="000000" w:themeColor="text1"/>
          <w:kern w:val="0"/>
          <w:sz w:val="28"/>
          <w:szCs w:val="28"/>
        </w:rPr>
      </w:pPr>
    </w:p>
    <w:p>
      <w:pPr>
        <w:tabs>
          <w:tab w:val="left" w:pos="1260"/>
        </w:tabs>
        <w:autoSpaceDE w:val="0"/>
        <w:autoSpaceDN w:val="0"/>
        <w:adjustRightInd w:val="0"/>
        <w:spacing w:line="360" w:lineRule="auto"/>
        <w:contextualSpacing/>
        <w:jc w:val="center"/>
        <w:rPr>
          <w:rFonts w:ascii="宋体" w:cs="宋体"/>
          <w:b/>
          <w:color w:val="000000" w:themeColor="text1"/>
          <w:kern w:val="0"/>
          <w:szCs w:val="21"/>
        </w:rPr>
      </w:pPr>
      <w:r>
        <w:rPr>
          <w:rFonts w:hint="eastAsia" w:ascii="宋体" w:hAnsi="宋体" w:cs="宋体"/>
          <w:b/>
          <w:color w:val="000000" w:themeColor="text1"/>
          <w:kern w:val="0"/>
          <w:szCs w:val="21"/>
        </w:rPr>
        <w:t>一、概念释义</w:t>
      </w: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适用范围</w:t>
      </w:r>
    </w:p>
    <w:p>
      <w:pPr>
        <w:pStyle w:val="44"/>
        <w:numPr>
          <w:ilvl w:val="0"/>
          <w:numId w:val="6"/>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本招标文件仅适用于本次“投标邀请”中所述采购项目。</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本招标文件解释权属于“投标邀请”所述的采购人。</w:t>
      </w:r>
    </w:p>
    <w:p>
      <w:pPr>
        <w:pStyle w:val="44"/>
        <w:autoSpaceDE w:val="0"/>
        <w:autoSpaceDN w:val="0"/>
        <w:spacing w:line="360" w:lineRule="auto"/>
        <w:ind w:left="780"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定义</w:t>
      </w:r>
    </w:p>
    <w:p>
      <w:pPr>
        <w:pStyle w:val="44"/>
        <w:numPr>
          <w:ilvl w:val="0"/>
          <w:numId w:val="6"/>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“采购项目”：“投标人须知前附表”中所述的采购项目。</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“招标人”：“投标人须知前附表”中所述的组织本次招标的代理机构和采购人。</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“采购人”：是指依法进行政府采购的国家机关、事业单位、团体组织。采购人名称、</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地址、电话、联系人见“投标人须知前附表”。</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“代理机构”：接受采购人委托，代理采购项目的采购代理机构。代理机构名称、地址、</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电话、联系人见“投标人须知前附表”。</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采购代理机构及其分支机构不得在所代理的采购项目中投标或者代理投标，不得为所代理的采购项目的投标人参加本项目提供投标咨询。</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“节能产品”或者“环保产品”：财政部发布的《节能产品政府采购清单》或者《环境标志产品政府采购清单》的产品。</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“进口产品”：是指通过中国海关报关验放进入中国境内且产自关境外的产品，包括已经进入中国境内的进口产品。详见《关于政府采购进口产品管理有关问题的通知》</w:t>
      </w:r>
      <w:r>
        <w:rPr>
          <w:rFonts w:ascii="宋体" w:hAnsi="宋体" w:cs="宋体"/>
          <w:color w:val="000000" w:themeColor="text1"/>
          <w:kern w:val="0"/>
          <w:szCs w:val="21"/>
        </w:rPr>
        <w:t>(</w:t>
      </w:r>
      <w:r>
        <w:rPr>
          <w:rFonts w:hint="eastAsia" w:ascii="宋体" w:hAnsi="宋体" w:cs="宋体"/>
          <w:color w:val="000000" w:themeColor="text1"/>
          <w:kern w:val="0"/>
          <w:szCs w:val="21"/>
        </w:rPr>
        <w:t>财库</w:t>
      </w:r>
      <w:r>
        <w:rPr>
          <w:rFonts w:ascii="宋体" w:hAnsi="宋体" w:cs="宋体"/>
          <w:color w:val="000000" w:themeColor="text1"/>
          <w:kern w:val="0"/>
          <w:szCs w:val="21"/>
        </w:rPr>
        <w:t>[2007]119</w:t>
      </w:r>
      <w:r>
        <w:rPr>
          <w:rFonts w:hint="eastAsia" w:ascii="宋体" w:hAnsi="宋体" w:cs="宋体"/>
          <w:color w:val="000000" w:themeColor="text1"/>
          <w:kern w:val="0"/>
          <w:szCs w:val="21"/>
        </w:rPr>
        <w:t>号</w:t>
      </w:r>
      <w:r>
        <w:rPr>
          <w:rFonts w:ascii="宋体" w:hAnsi="宋体" w:cs="宋体"/>
          <w:color w:val="000000" w:themeColor="text1"/>
          <w:kern w:val="0"/>
          <w:szCs w:val="21"/>
        </w:rPr>
        <w:t>)</w:t>
      </w:r>
      <w:r>
        <w:rPr>
          <w:rFonts w:hint="eastAsia" w:ascii="宋体" w:hAnsi="宋体" w:cs="宋体"/>
          <w:color w:val="000000" w:themeColor="text1"/>
          <w:kern w:val="0"/>
          <w:szCs w:val="21"/>
        </w:rPr>
        <w:t>、《关于政府采购进口产品管理有关问题的通知》（财办库［</w:t>
      </w:r>
      <w:r>
        <w:rPr>
          <w:rFonts w:ascii="宋体" w:hAnsi="宋体" w:cs="宋体"/>
          <w:color w:val="000000" w:themeColor="text1"/>
          <w:kern w:val="0"/>
          <w:szCs w:val="21"/>
        </w:rPr>
        <w:t>2008</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248 </w:t>
      </w:r>
      <w:r>
        <w:rPr>
          <w:rFonts w:hint="eastAsia" w:ascii="宋体" w:hAnsi="宋体" w:cs="宋体"/>
          <w:color w:val="000000" w:themeColor="text1"/>
          <w:kern w:val="0"/>
          <w:szCs w:val="21"/>
        </w:rPr>
        <w:t>号）。</w:t>
      </w:r>
    </w:p>
    <w:p>
      <w:pPr>
        <w:pStyle w:val="44"/>
        <w:numPr>
          <w:ilvl w:val="1"/>
          <w:numId w:val="7"/>
        </w:numPr>
        <w:autoSpaceDE w:val="0"/>
        <w:autoSpaceDN w:val="0"/>
        <w:spacing w:line="360" w:lineRule="auto"/>
        <w:ind w:left="1327" w:hanging="907" w:firstLineChars="0"/>
        <w:contextualSpacing/>
        <w:rPr>
          <w:rFonts w:ascii="宋体" w:cs="宋体"/>
          <w:color w:val="000000" w:themeColor="text1"/>
          <w:kern w:val="0"/>
          <w:szCs w:val="21"/>
        </w:rPr>
      </w:pPr>
      <w:r>
        <w:rPr>
          <w:rFonts w:hint="eastAsia" w:ascii="宋体" w:hAnsi="宋体" w:cs="宋体"/>
          <w:color w:val="000000" w:themeColor="text1"/>
          <w:kern w:val="0"/>
          <w:szCs w:val="21"/>
        </w:rPr>
        <w:t>招标文件列明不允许或未列明允许进口产品参加投标的，均视为拒绝进口产品参加投标。</w:t>
      </w:r>
    </w:p>
    <w:p>
      <w:pPr>
        <w:pStyle w:val="44"/>
        <w:numPr>
          <w:ilvl w:val="1"/>
          <w:numId w:val="8"/>
        </w:numPr>
        <w:autoSpaceDE w:val="0"/>
        <w:autoSpaceDN w:val="0"/>
        <w:spacing w:line="360" w:lineRule="auto"/>
        <w:ind w:left="1327" w:hanging="907" w:firstLineChars="0"/>
        <w:contextualSpacing/>
        <w:rPr>
          <w:rFonts w:ascii="宋体" w:cs="宋体"/>
          <w:color w:val="000000" w:themeColor="text1"/>
          <w:kern w:val="0"/>
          <w:szCs w:val="21"/>
        </w:rPr>
      </w:pPr>
      <w:r>
        <w:rPr>
          <w:rFonts w:hint="eastAsia" w:ascii="宋体" w:hAnsi="宋体" w:cs="宋体"/>
          <w:color w:val="000000" w:themeColor="text1"/>
          <w:kern w:val="0"/>
          <w:szCs w:val="21"/>
        </w:rPr>
        <w:t>如招标文件中已说明，经财政部门审核同意，允许部分或全部产品采购进口产品，投标人既可提供本国产品，也可以提供进口产品。</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招标文件中凡标有“★”的条款均系实质性要求条款。</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合格的投标人</w:t>
      </w:r>
    </w:p>
    <w:p>
      <w:pPr>
        <w:pStyle w:val="44"/>
        <w:numPr>
          <w:ilvl w:val="0"/>
          <w:numId w:val="6"/>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在中华人民共和国境内注册，具有本项目生产、制造、供应或实施能力，符合、承认并承诺履行本招标文件各项规定的法人、其他组织或者自然人。</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符合本项目“投标邀请”和“投标人须知前附表”中规定的合格投标人所必须具备的条件。</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政府采购活动中查询及使用投标人信用记录的具体要求为：投标人未被列入失信被执行人、重大税收违法案件当事人名单、</w:t>
      </w:r>
      <w:r>
        <w:rPr>
          <w:rFonts w:hint="eastAsia" w:ascii="宋体" w:hAnsi="宋体" w:cs="仿宋_GB2312"/>
          <w:color w:val="000000" w:themeColor="text1"/>
          <w:szCs w:val="21"/>
          <w:shd w:val="clear" w:color="auto" w:fill="FFFFFF"/>
        </w:rPr>
        <w:t>政府采购严重违法失信名单、</w:t>
      </w:r>
      <w:r>
        <w:rPr>
          <w:rFonts w:hint="eastAsia" w:ascii="宋体" w:hAnsi="宋体" w:cs="宋体"/>
          <w:color w:val="000000" w:themeColor="text1"/>
          <w:kern w:val="0"/>
          <w:szCs w:val="21"/>
        </w:rPr>
        <w:t>政府采购严重违法失信行为记录名单（联合体形式投标的，联合体成员存在不良信用记录，视同联合体存在不良信用记录）。</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单位负责人为同一人或者存在直接控股、管理关系的不同供应商，不得参加同一合同项下的政府采购活动；</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除单一来源采购项目外，为采购项目提供整体设计、规范编制或者项目管理、监理、检测等服务的供应商，不得再参加该采购项目的其他采购活动。</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“投标邀请”和“投标人须知前附表”规定接受联合体投标的，除应符合本章第</w:t>
      </w:r>
      <w:r>
        <w:rPr>
          <w:rFonts w:ascii="宋体" w:hAnsi="宋体" w:cs="宋体"/>
          <w:color w:val="000000" w:themeColor="text1"/>
          <w:kern w:val="0"/>
          <w:szCs w:val="21"/>
        </w:rPr>
        <w:t>3.1</w:t>
      </w:r>
      <w:r>
        <w:rPr>
          <w:rFonts w:hint="eastAsia" w:ascii="宋体" w:hAnsi="宋体" w:cs="宋体"/>
          <w:color w:val="000000" w:themeColor="text1"/>
          <w:kern w:val="0"/>
          <w:szCs w:val="21"/>
        </w:rPr>
        <w:t>项和</w:t>
      </w:r>
      <w:r>
        <w:rPr>
          <w:rFonts w:ascii="宋体" w:hAnsi="宋体" w:cs="宋体"/>
          <w:color w:val="000000" w:themeColor="text1"/>
          <w:kern w:val="0"/>
          <w:szCs w:val="21"/>
        </w:rPr>
        <w:t>3.2</w:t>
      </w:r>
      <w:r>
        <w:rPr>
          <w:rFonts w:hint="eastAsia" w:ascii="宋体" w:hAnsi="宋体" w:cs="宋体"/>
          <w:color w:val="000000" w:themeColor="text1"/>
          <w:kern w:val="0"/>
          <w:szCs w:val="21"/>
        </w:rPr>
        <w:t>项要求外，还应遵守以下规定：</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）在投标文件中向采购人提交联合体协议书，明确联合体各方承担的工作和义务；</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）联合体中有同类资质的供应商按联合体分工承担相同工作的，应当按照资质等级较低的供应商确定资质等级；</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3</w:t>
      </w:r>
      <w:r>
        <w:rPr>
          <w:rFonts w:hint="eastAsia" w:ascii="宋体" w:hAnsi="宋体" w:cs="宋体"/>
          <w:color w:val="000000" w:themeColor="text1"/>
          <w:kern w:val="0"/>
          <w:szCs w:val="21"/>
        </w:rPr>
        <w:t>）招标人根据采购项目的特殊要求规定投标人特定条件的，联合体各方中至少应当有一方符合采购规定的特定条件。</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4</w:t>
      </w:r>
      <w:r>
        <w:rPr>
          <w:rFonts w:hint="eastAsia" w:ascii="宋体" w:hAnsi="宋体" w:cs="宋体"/>
          <w:color w:val="000000" w:themeColor="text1"/>
          <w:kern w:val="0"/>
          <w:szCs w:val="21"/>
        </w:rPr>
        <w:t>）联合体各方不得再单独参加或者与其他供应商另外组成联合体参加同一合同项下的政府采购活动。</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5</w:t>
      </w:r>
      <w:r>
        <w:rPr>
          <w:rFonts w:hint="eastAsia" w:ascii="宋体" w:hAnsi="宋体" w:cs="宋体"/>
          <w:color w:val="000000" w:themeColor="text1"/>
          <w:kern w:val="0"/>
          <w:szCs w:val="21"/>
        </w:rPr>
        <w:t>）联合体各方应当共同与采购人签订采购合同，就采购合同约定的事项对采购人</w:t>
      </w:r>
      <w:r>
        <w:rPr>
          <w:color w:val="000000" w:themeColor="text1"/>
        </w:rPr>
        <w:fldChar w:fldCharType="begin"/>
      </w:r>
      <w:r>
        <w:rPr>
          <w:color w:val="000000" w:themeColor="text1"/>
        </w:rPr>
        <w:instrText xml:space="preserve"> HYPERLINK "https://baike.baidu.com/item/%E6%89%BF%E6%8B%85%E8%BF%9E%E5%B8%A6%E8%B4%A3%E4%BB%BB" \t "_blank" </w:instrText>
      </w:r>
      <w:r>
        <w:rPr>
          <w:color w:val="000000" w:themeColor="text1"/>
        </w:rPr>
        <w:fldChar w:fldCharType="separate"/>
      </w:r>
      <w:r>
        <w:rPr>
          <w:rFonts w:hint="eastAsia" w:ascii="宋体" w:hAnsi="宋体" w:cs="宋体"/>
          <w:color w:val="000000" w:themeColor="text1"/>
          <w:kern w:val="0"/>
          <w:szCs w:val="21"/>
        </w:rPr>
        <w:t>承担连带责任</w:t>
      </w:r>
      <w:r>
        <w:rPr>
          <w:rFonts w:hint="eastAsia" w:ascii="宋体" w:hAnsi="宋体" w:cs="宋体"/>
          <w:color w:val="000000" w:themeColor="text1"/>
          <w:kern w:val="0"/>
          <w:szCs w:val="21"/>
        </w:rPr>
        <w:fldChar w:fldCharType="end"/>
      </w:r>
      <w:r>
        <w:rPr>
          <w:rFonts w:hint="eastAsia" w:ascii="宋体" w:hAnsi="宋体" w:cs="宋体"/>
          <w:color w:val="000000" w:themeColor="text1"/>
          <w:kern w:val="0"/>
          <w:szCs w:val="21"/>
        </w:rPr>
        <w:t>。</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法律、行政法规规定的其他条件。</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合格的货物和服务</w:t>
      </w:r>
    </w:p>
    <w:p>
      <w:pPr>
        <w:pStyle w:val="44"/>
        <w:numPr>
          <w:ilvl w:val="0"/>
          <w:numId w:val="6"/>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投标人所提供的服务应当没有侵犯任何第三方的知识产权、技术秘密等合法权利。</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投标人所投产品如被列入财政部与国家主管部门颁发的节能产品目录或环境标志产品目录，应提供相关证明，在评标时予以优先采购。</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如投标人所投产品被列入《中华人民共和国实施强制性产品认证的产品目录》，则该产品应具备国家认监委指定强制性产品认证机构颁发的《中国国家强制性产品认证证书》（</w:t>
      </w:r>
      <w:r>
        <w:rPr>
          <w:rFonts w:ascii="宋体" w:hAnsi="宋体" w:cs="宋体"/>
          <w:color w:val="000000" w:themeColor="text1"/>
          <w:kern w:val="0"/>
          <w:szCs w:val="21"/>
        </w:rPr>
        <w:t xml:space="preserve">CCC </w:t>
      </w:r>
      <w:r>
        <w:rPr>
          <w:rFonts w:hint="eastAsia" w:ascii="宋体" w:hAnsi="宋体" w:cs="宋体"/>
          <w:color w:val="000000" w:themeColor="text1"/>
          <w:kern w:val="0"/>
          <w:szCs w:val="21"/>
        </w:rPr>
        <w:t>认证）。投标人不能提供超出此目录范畴外的替代品。</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投标人所投产品如被列入《信息安全产品强制性认证目录》，则该产品应具备中国信息安全认证中心颁发的《</w:t>
      </w:r>
      <w:r>
        <w:rPr>
          <w:color w:val="000000" w:themeColor="text1"/>
        </w:rPr>
        <w:fldChar w:fldCharType="begin"/>
      </w:r>
      <w:r>
        <w:rPr>
          <w:color w:val="000000" w:themeColor="text1"/>
        </w:rPr>
        <w:instrText xml:space="preserve"> HYPERLINK "http://www.cnca.gov.cn/cnca/zwxx/ggxx/images/2010/07/19/A6C32D2A507AC2A38326896013A67542.doc" \t "_blank" </w:instrText>
      </w:r>
      <w:r>
        <w:rPr>
          <w:color w:val="000000" w:themeColor="text1"/>
        </w:rPr>
        <w:fldChar w:fldCharType="separate"/>
      </w:r>
      <w:r>
        <w:rPr>
          <w:rFonts w:hint="eastAsia" w:ascii="宋体" w:hAnsi="宋体" w:cs="宋体"/>
          <w:color w:val="000000" w:themeColor="text1"/>
          <w:kern w:val="0"/>
          <w:szCs w:val="21"/>
        </w:rPr>
        <w:t>中国国家信息安全产品认证证书</w:t>
      </w:r>
      <w:r>
        <w:rPr>
          <w:rFonts w:hint="eastAsia" w:ascii="宋体" w:hAnsi="宋体" w:cs="宋体"/>
          <w:color w:val="000000" w:themeColor="text1"/>
          <w:kern w:val="0"/>
          <w:szCs w:val="21"/>
        </w:rPr>
        <w:fldChar w:fldCharType="end"/>
      </w:r>
      <w:r>
        <w:rPr>
          <w:rFonts w:hint="eastAsia" w:ascii="宋体" w:hAnsi="宋体" w:cs="宋体"/>
          <w:color w:val="000000" w:themeColor="text1"/>
          <w:kern w:val="0"/>
          <w:szCs w:val="21"/>
        </w:rPr>
        <w:t>》。投标人不能提供超出此目录范畴外的替代品。</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投标费用</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信息发布</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采购代理机构代理费用收取标准和方式</w:t>
      </w:r>
    </w:p>
    <w:p>
      <w:pPr>
        <w:pStyle w:val="44"/>
        <w:numPr>
          <w:ilvl w:val="0"/>
          <w:numId w:val="9"/>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收取标准</w:t>
      </w:r>
      <w:r>
        <w:rPr>
          <w:rFonts w:ascii="宋体" w:hAnsi="宋体" w:cs="宋体"/>
          <w:color w:val="000000" w:themeColor="text1"/>
          <w:kern w:val="0"/>
          <w:szCs w:val="21"/>
        </w:rPr>
        <w:t>:</w:t>
      </w:r>
      <w:r>
        <w:rPr>
          <w:rFonts w:hint="eastAsia" w:ascii="宋体" w:hAnsi="宋体" w:cs="宋体"/>
          <w:color w:val="000000" w:themeColor="text1"/>
          <w:kern w:val="0"/>
          <w:szCs w:val="21"/>
        </w:rPr>
        <w:t>按照中标合同金额的比例收取。详见投标人须知前附表。</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收取方式：一次性以银行划账、电汇、汇票或支票的形式支付。</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其他</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本“投标人须知”的条款如与“投标邀请”、“项目需求”、“投标人须知前附表”和“资格审查与评标”就同一内容的表述不一致的，以“投标邀请”、“</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项目需求”、</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“投标人须知前附表”和“资格审查与评标”中规定的内容为准。</w:t>
      </w:r>
    </w:p>
    <w:p>
      <w:pPr>
        <w:autoSpaceDE w:val="0"/>
        <w:autoSpaceDN w:val="0"/>
        <w:spacing w:line="360" w:lineRule="auto"/>
        <w:contextualSpacing/>
        <w:rPr>
          <w:rFonts w:ascii="宋体" w:cs="宋体"/>
          <w:color w:val="000000" w:themeColor="text1"/>
          <w:kern w:val="0"/>
          <w:szCs w:val="21"/>
        </w:rPr>
      </w:pPr>
    </w:p>
    <w:p>
      <w:pPr>
        <w:autoSpaceDE w:val="0"/>
        <w:autoSpaceDN w:val="0"/>
        <w:spacing w:line="360" w:lineRule="auto"/>
        <w:contextualSpacing/>
        <w:rPr>
          <w:rFonts w:ascii="宋体" w:cs="宋体"/>
          <w:color w:val="000000" w:themeColor="text1"/>
          <w:kern w:val="0"/>
          <w:szCs w:val="21"/>
        </w:rPr>
      </w:pPr>
    </w:p>
    <w:p>
      <w:pPr>
        <w:tabs>
          <w:tab w:val="left" w:pos="1260"/>
        </w:tabs>
        <w:autoSpaceDE w:val="0"/>
        <w:autoSpaceDN w:val="0"/>
        <w:spacing w:line="360" w:lineRule="auto"/>
        <w:contextualSpacing/>
        <w:jc w:val="center"/>
        <w:rPr>
          <w:rFonts w:ascii="宋体" w:cs="宋体"/>
          <w:b/>
          <w:color w:val="000000" w:themeColor="text1"/>
          <w:kern w:val="0"/>
          <w:szCs w:val="21"/>
        </w:rPr>
      </w:pPr>
      <w:r>
        <w:rPr>
          <w:rFonts w:hint="eastAsia" w:ascii="宋体" w:hAnsi="宋体" w:cs="宋体"/>
          <w:b/>
          <w:color w:val="000000" w:themeColor="text1"/>
          <w:kern w:val="0"/>
          <w:szCs w:val="21"/>
        </w:rPr>
        <w:t>二、招标文件说明</w:t>
      </w: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招标文件构成</w:t>
      </w:r>
    </w:p>
    <w:p>
      <w:pPr>
        <w:pStyle w:val="44"/>
        <w:numPr>
          <w:ilvl w:val="0"/>
          <w:numId w:val="10"/>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招标文件由以下部分组成：</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）投标邀请（招标公告）</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）项目需求</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3</w:t>
      </w:r>
      <w:r>
        <w:rPr>
          <w:rFonts w:hint="eastAsia" w:ascii="宋体" w:hAnsi="宋体" w:cs="宋体"/>
          <w:color w:val="000000" w:themeColor="text1"/>
          <w:kern w:val="0"/>
          <w:szCs w:val="21"/>
        </w:rPr>
        <w:t>）投标人须知前附表</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4</w:t>
      </w:r>
      <w:r>
        <w:rPr>
          <w:rFonts w:hint="eastAsia" w:ascii="宋体" w:hAnsi="宋体" w:cs="宋体"/>
          <w:color w:val="000000" w:themeColor="text1"/>
          <w:kern w:val="0"/>
          <w:szCs w:val="21"/>
        </w:rPr>
        <w:t>）投标人须知</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5</w:t>
      </w:r>
      <w:r>
        <w:rPr>
          <w:rFonts w:hint="eastAsia" w:ascii="宋体" w:hAnsi="宋体" w:cs="宋体"/>
          <w:color w:val="000000" w:themeColor="text1"/>
          <w:kern w:val="0"/>
          <w:szCs w:val="21"/>
        </w:rPr>
        <w:t>）政府采购政策功能</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6</w:t>
      </w:r>
      <w:r>
        <w:rPr>
          <w:rFonts w:hint="eastAsia" w:ascii="宋体" w:hAnsi="宋体" w:cs="宋体"/>
          <w:color w:val="000000" w:themeColor="text1"/>
          <w:kern w:val="0"/>
          <w:szCs w:val="21"/>
        </w:rPr>
        <w:t>）资格审查与评标</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7</w:t>
      </w:r>
      <w:r>
        <w:rPr>
          <w:rFonts w:hint="eastAsia" w:ascii="宋体" w:hAnsi="宋体" w:cs="宋体"/>
          <w:color w:val="000000" w:themeColor="text1"/>
          <w:kern w:val="0"/>
          <w:szCs w:val="21"/>
        </w:rPr>
        <w:t>）合同条款及格式</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8</w:t>
      </w:r>
      <w:r>
        <w:rPr>
          <w:rFonts w:hint="eastAsia" w:ascii="宋体" w:hAnsi="宋体" w:cs="宋体"/>
          <w:color w:val="000000" w:themeColor="text1"/>
          <w:kern w:val="0"/>
          <w:szCs w:val="21"/>
        </w:rPr>
        <w:t>）投标文件有关格式</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9</w:t>
      </w:r>
      <w:r>
        <w:rPr>
          <w:rFonts w:hint="eastAsia" w:ascii="宋体" w:hAnsi="宋体" w:cs="宋体"/>
          <w:color w:val="000000" w:themeColor="text1"/>
          <w:kern w:val="0"/>
          <w:szCs w:val="21"/>
        </w:rPr>
        <w:t>）本项目招标文件的澄清、答复、修改、补充内容（如有的话）</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现场考察、开标前答疑会</w:t>
      </w:r>
    </w:p>
    <w:p>
      <w:pPr>
        <w:pStyle w:val="44"/>
        <w:numPr>
          <w:ilvl w:val="0"/>
          <w:numId w:val="10"/>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现场考察及参加开标前答疑会所发生的费用及一切责任由投标人自行承担。</w:t>
      </w:r>
    </w:p>
    <w:p>
      <w:pPr>
        <w:autoSpaceDE w:val="0"/>
        <w:autoSpaceDN w:val="0"/>
        <w:spacing w:line="360" w:lineRule="auto"/>
        <w:ind w:left="42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招标文件的澄清或修改</w:t>
      </w:r>
    </w:p>
    <w:p>
      <w:pPr>
        <w:pStyle w:val="44"/>
        <w:numPr>
          <w:ilvl w:val="0"/>
          <w:numId w:val="11"/>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在投标截止期前，无论出于何种原因，招标人可主动地或在解答潜在投标人提出的澄清问题时对招标文件进行修改。</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招标人可以对已发出的招标文件进行必要的澄清或者修改。澄清或者修改的内容可能影响投标文件编制的，招标人将在投标截止时间</w:t>
      </w:r>
      <w:r>
        <w:rPr>
          <w:rFonts w:ascii="宋体" w:hAnsi="宋体" w:cs="宋体"/>
          <w:color w:val="000000" w:themeColor="text1"/>
          <w:kern w:val="0"/>
          <w:szCs w:val="21"/>
        </w:rPr>
        <w:t>15</w:t>
      </w:r>
      <w:r>
        <w:rPr>
          <w:rFonts w:hint="eastAsia" w:ascii="宋体" w:hAnsi="宋体" w:cs="宋体"/>
          <w:color w:val="000000" w:themeColor="text1"/>
          <w:kern w:val="0"/>
          <w:szCs w:val="21"/>
        </w:rPr>
        <w:t>日前，在财政部门指定的政府采购信息发布媒体和《全国公共资源交易平台（河南省·许昌市）》发布更正公告。</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澄清或修改公告的内容为招标文件的组成部分，并对投标人具有约束力。当招标文件与澄清或修改公告就同一内容的表述不一致时，以最后发出的文件内容为准。</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如果澄清或者修改发出的时间距规定的投标截止时间不足</w:t>
      </w:r>
      <w:r>
        <w:rPr>
          <w:rFonts w:ascii="宋体" w:hAnsi="宋体" w:cs="宋体"/>
          <w:color w:val="000000" w:themeColor="text1"/>
          <w:kern w:val="0"/>
          <w:szCs w:val="21"/>
        </w:rPr>
        <w:t>15</w:t>
      </w:r>
      <w:r>
        <w:rPr>
          <w:rFonts w:hint="eastAsia" w:ascii="宋体" w:hAnsi="宋体" w:cs="宋体"/>
          <w:color w:val="000000" w:themeColor="text1"/>
          <w:kern w:val="0"/>
          <w:szCs w:val="21"/>
        </w:rPr>
        <w:t>日，招标人将顺延提交投标文件的截止时间。</w:t>
      </w:r>
    </w:p>
    <w:p>
      <w:pPr>
        <w:autoSpaceDE w:val="0"/>
        <w:autoSpaceDN w:val="0"/>
        <w:spacing w:line="360" w:lineRule="auto"/>
        <w:contextualSpacing/>
        <w:rPr>
          <w:rFonts w:ascii="宋体" w:cs="宋体"/>
          <w:color w:val="000000" w:themeColor="text1"/>
          <w:kern w:val="0"/>
          <w:szCs w:val="21"/>
        </w:rPr>
      </w:pPr>
    </w:p>
    <w:p>
      <w:pPr>
        <w:tabs>
          <w:tab w:val="left" w:pos="1260"/>
        </w:tabs>
        <w:autoSpaceDE w:val="0"/>
        <w:autoSpaceDN w:val="0"/>
        <w:spacing w:line="360" w:lineRule="auto"/>
        <w:contextualSpacing/>
        <w:jc w:val="center"/>
        <w:rPr>
          <w:rFonts w:ascii="宋体" w:cs="宋体"/>
          <w:b/>
          <w:color w:val="000000" w:themeColor="text1"/>
          <w:kern w:val="0"/>
          <w:szCs w:val="21"/>
        </w:rPr>
      </w:pPr>
      <w:r>
        <w:rPr>
          <w:rFonts w:hint="eastAsia" w:ascii="宋体" w:hAnsi="宋体" w:cs="宋体"/>
          <w:b/>
          <w:color w:val="000000" w:themeColor="text1"/>
          <w:kern w:val="0"/>
          <w:szCs w:val="21"/>
        </w:rPr>
        <w:t>三、投标文件的编制</w:t>
      </w: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投标的语言及计量单位</w:t>
      </w:r>
    </w:p>
    <w:p>
      <w:pPr>
        <w:pStyle w:val="44"/>
        <w:numPr>
          <w:ilvl w:val="0"/>
          <w:numId w:val="12"/>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投标计量单位，招标文件已有明确规定的，使用招标文件规定的计量单位；招标文件没有规定的，一律采用中华人民共和国法定计量单位。</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投标报价</w:t>
      </w:r>
      <w:r>
        <w:rPr>
          <w:rFonts w:ascii="宋体" w:hAnsi="宋体" w:cs="宋体"/>
          <w:b/>
          <w:color w:val="000000" w:themeColor="text1"/>
          <w:kern w:val="0"/>
          <w:szCs w:val="21"/>
        </w:rPr>
        <w:t xml:space="preserve"> </w:t>
      </w:r>
    </w:p>
    <w:p>
      <w:pPr>
        <w:pStyle w:val="44"/>
        <w:numPr>
          <w:ilvl w:val="0"/>
          <w:numId w:val="12"/>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本次招标项目的投标均以人民币为计算单位。</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采购人不得向投标人索要或者接受其给予的赠品、回扣或者与采购无关的其他商品、服务。</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投标人应对项目要求的全部内容进行报价，少报漏报将导致其投标为非实质性响应予以拒绝。</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本项目所涉及的运输、施工、安装、集成、调试、验收、备品和工具等费用均包含在投标报价中。</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本次招标不接受可选择或可调整的投标方案和报价，任何有选择的或可调整的投标方案和报价将被视为非实质性响应投标而作无效投标处理。</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报价不得高于本项目最高限价，且不低于成本价。本次招标实行“最高限价（项目控制金额上限）”</w:t>
      </w:r>
      <w:r>
        <w:rPr>
          <w:rFonts w:ascii="宋体" w:cs="宋体"/>
          <w:color w:val="000000" w:themeColor="text1"/>
          <w:kern w:val="0"/>
          <w:szCs w:val="21"/>
        </w:rPr>
        <w:t>,</w:t>
      </w:r>
      <w:r>
        <w:rPr>
          <w:rFonts w:hint="eastAsia" w:ascii="宋体" w:hAnsi="宋体" w:cs="宋体"/>
          <w:color w:val="000000" w:themeColor="text1"/>
          <w:kern w:val="0"/>
          <w:szCs w:val="21"/>
        </w:rPr>
        <w:t>投标人的投标报价高于最高限价（项目控制金额上限）的，该投标人的投标文件将被视为非实质性响应予以拒绝。</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最低报价不能作为中标的保证。</w:t>
      </w:r>
    </w:p>
    <w:p>
      <w:pPr>
        <w:autoSpaceDE w:val="0"/>
        <w:autoSpaceDN w:val="0"/>
        <w:spacing w:line="360" w:lineRule="auto"/>
        <w:ind w:left="42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投标有效期</w:t>
      </w:r>
    </w:p>
    <w:p>
      <w:pPr>
        <w:pStyle w:val="44"/>
        <w:numPr>
          <w:ilvl w:val="0"/>
          <w:numId w:val="12"/>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投标有效期内投标人撤销投标文件的，招标人将不退还投标保证金。</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中标人的投标文件作为项目合同的附件，其有效期至中标人全部合同义务履行完毕为止。</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投标文件构成</w:t>
      </w:r>
    </w:p>
    <w:p>
      <w:pPr>
        <w:pStyle w:val="44"/>
        <w:numPr>
          <w:ilvl w:val="0"/>
          <w:numId w:val="12"/>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投标文件的构成应符合法律法规及招标文件的要求。</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投标人应当按照招标文件的要求编制投标文件。投标文件应当对招标文件提出的要求和条件作出明确响应。</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投标文件由资格证明材料、符合性证明材料、其它材料等组成。</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投标人登录许昌公共资源交易系统下载“许昌投标文件制作系统</w:t>
      </w:r>
      <w:r>
        <w:rPr>
          <w:rFonts w:ascii="宋体" w:hAnsi="宋体" w:cs="宋体"/>
          <w:color w:val="000000" w:themeColor="text1"/>
          <w:kern w:val="0"/>
          <w:szCs w:val="21"/>
        </w:rPr>
        <w:t>SEARUN V1.0</w:t>
      </w:r>
      <w:r>
        <w:rPr>
          <w:rFonts w:hint="eastAsia" w:ascii="宋体" w:hAnsi="宋体" w:cs="宋体"/>
          <w:color w:val="000000" w:themeColor="text1"/>
          <w:kern w:val="0"/>
          <w:szCs w:val="21"/>
        </w:rPr>
        <w:t>”，按招标文件要求根据所投标段制作电子投标文件。</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一个标段对应生成一个文件夹（</w:t>
      </w:r>
      <w:r>
        <w:rPr>
          <w:rFonts w:ascii="宋体" w:hAnsi="宋体" w:cs="宋体"/>
          <w:color w:val="000000" w:themeColor="text1"/>
          <w:kern w:val="0"/>
          <w:szCs w:val="21"/>
        </w:rPr>
        <w:t>xxxx</w:t>
      </w:r>
      <w:r>
        <w:rPr>
          <w:rFonts w:hint="eastAsia" w:ascii="宋体" w:hAnsi="宋体" w:cs="宋体"/>
          <w:color w:val="000000" w:themeColor="text1"/>
          <w:kern w:val="0"/>
          <w:szCs w:val="21"/>
        </w:rPr>
        <w:t>项目</w:t>
      </w:r>
      <w:r>
        <w:rPr>
          <w:rFonts w:ascii="宋体" w:hAnsi="宋体" w:cs="宋体"/>
          <w:color w:val="000000" w:themeColor="text1"/>
          <w:kern w:val="0"/>
          <w:szCs w:val="21"/>
        </w:rPr>
        <w:t>xx</w:t>
      </w:r>
      <w:r>
        <w:rPr>
          <w:rFonts w:hint="eastAsia" w:ascii="宋体" w:hAnsi="宋体" w:cs="宋体"/>
          <w:color w:val="000000" w:themeColor="text1"/>
          <w:kern w:val="0"/>
          <w:szCs w:val="21"/>
        </w:rPr>
        <w:t>标段）</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其中包含</w:t>
      </w:r>
      <w:r>
        <w:rPr>
          <w:rFonts w:ascii="宋体" w:hAnsi="宋体" w:cs="宋体"/>
          <w:color w:val="000000" w:themeColor="text1"/>
          <w:kern w:val="0"/>
          <w:szCs w:val="21"/>
        </w:rPr>
        <w:t>2</w:t>
      </w:r>
      <w:r>
        <w:rPr>
          <w:rFonts w:hint="eastAsia" w:ascii="宋体" w:hAnsi="宋体" w:cs="宋体"/>
          <w:color w:val="000000" w:themeColor="text1"/>
          <w:kern w:val="0"/>
          <w:szCs w:val="21"/>
        </w:rPr>
        <w:t>个文件和</w:t>
      </w:r>
      <w:r>
        <w:rPr>
          <w:rFonts w:ascii="宋体" w:hAnsi="宋体" w:cs="宋体"/>
          <w:color w:val="000000" w:themeColor="text1"/>
          <w:kern w:val="0"/>
          <w:szCs w:val="21"/>
        </w:rPr>
        <w:t>1</w:t>
      </w:r>
      <w:r>
        <w:rPr>
          <w:rFonts w:hint="eastAsia" w:ascii="宋体" w:hAnsi="宋体" w:cs="宋体"/>
          <w:color w:val="000000" w:themeColor="text1"/>
          <w:kern w:val="0"/>
          <w:szCs w:val="21"/>
        </w:rPr>
        <w:t>个文件夹。后缀名为“</w:t>
      </w:r>
      <w:r>
        <w:rPr>
          <w:rFonts w:ascii="宋体" w:hAnsi="宋体" w:cs="宋体"/>
          <w:color w:val="000000" w:themeColor="text1"/>
          <w:kern w:val="0"/>
          <w:szCs w:val="21"/>
        </w:rPr>
        <w:t>.file</w:t>
      </w:r>
      <w:r>
        <w:rPr>
          <w:rFonts w:hint="eastAsia" w:ascii="宋体" w:hAnsi="宋体" w:cs="宋体"/>
          <w:color w:val="000000" w:themeColor="text1"/>
          <w:kern w:val="0"/>
          <w:szCs w:val="21"/>
        </w:rPr>
        <w:t>”的文件用于电子投标使用，后缀名为“</w:t>
      </w:r>
      <w:r>
        <w:rPr>
          <w:rFonts w:ascii="宋体" w:hAnsi="宋体" w:cs="宋体"/>
          <w:color w:val="000000" w:themeColor="text1"/>
          <w:kern w:val="0"/>
          <w:szCs w:val="21"/>
        </w:rPr>
        <w:t>.PDF</w:t>
      </w:r>
      <w:r>
        <w:rPr>
          <w:rFonts w:hint="eastAsia" w:ascii="宋体" w:hAnsi="宋体" w:cs="宋体"/>
          <w:color w:val="000000" w:themeColor="text1"/>
          <w:kern w:val="0"/>
          <w:szCs w:val="21"/>
        </w:rPr>
        <w:t>”的文件用于打印纸质投标文件，名称为“备份”的文件夹使用电子介质存储，供开标现场备用。</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电子投标文件制作技术咨询：</w:t>
      </w:r>
      <w:r>
        <w:rPr>
          <w:rFonts w:ascii="宋体" w:hAnsi="宋体" w:cs="宋体"/>
          <w:b/>
          <w:color w:val="000000" w:themeColor="text1"/>
          <w:kern w:val="0"/>
          <w:szCs w:val="21"/>
        </w:rPr>
        <w:t>0374-2961598</w:t>
      </w:r>
      <w:r>
        <w:rPr>
          <w:rFonts w:hint="eastAsia" w:ascii="宋体" w:hAnsi="宋体" w:cs="宋体"/>
          <w:color w:val="000000" w:themeColor="text1"/>
          <w:kern w:val="0"/>
          <w:szCs w:val="21"/>
        </w:rPr>
        <w:t>。</w:t>
      </w:r>
    </w:p>
    <w:p>
      <w:pPr>
        <w:autoSpaceDE w:val="0"/>
        <w:autoSpaceDN w:val="0"/>
        <w:spacing w:line="360" w:lineRule="auto"/>
        <w:ind w:left="964"/>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投标文件格式</w:t>
      </w:r>
    </w:p>
    <w:p>
      <w:pPr>
        <w:pStyle w:val="44"/>
        <w:numPr>
          <w:ilvl w:val="0"/>
          <w:numId w:val="12"/>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投标文件应参照招标文件第七部分（投标文件有关格式）的内容要求、编排顺序和格式要求，投标人应按照以上要求将投标文件编上唯一的连贯页码并以</w:t>
      </w:r>
      <w:r>
        <w:rPr>
          <w:rFonts w:ascii="宋体" w:hAnsi="宋体" w:cs="宋体"/>
          <w:color w:val="000000" w:themeColor="text1"/>
          <w:kern w:val="0"/>
          <w:szCs w:val="21"/>
        </w:rPr>
        <w:t>A4</w:t>
      </w:r>
      <w:r>
        <w:rPr>
          <w:rFonts w:hint="eastAsia" w:ascii="宋体" w:hAnsi="宋体" w:cs="宋体"/>
          <w:color w:val="000000" w:themeColor="text1"/>
          <w:kern w:val="0"/>
          <w:szCs w:val="21"/>
        </w:rPr>
        <w:t>幅面装订成册，并在投标文件封面上注明：正本</w:t>
      </w:r>
      <w:r>
        <w:rPr>
          <w:rFonts w:ascii="宋体" w:hAnsi="宋体" w:cs="宋体"/>
          <w:color w:val="000000" w:themeColor="text1"/>
          <w:kern w:val="0"/>
          <w:szCs w:val="21"/>
        </w:rPr>
        <w:t>/</w:t>
      </w:r>
      <w:r>
        <w:rPr>
          <w:rFonts w:hint="eastAsia" w:ascii="宋体" w:hAnsi="宋体" w:cs="宋体"/>
          <w:color w:val="000000" w:themeColor="text1"/>
          <w:kern w:val="0"/>
          <w:szCs w:val="21"/>
        </w:rPr>
        <w:t>副本、所投项目名称、项目编号、投标人名称、日期等字样。</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投标保证金</w:t>
      </w:r>
    </w:p>
    <w:p>
      <w:pPr>
        <w:pStyle w:val="44"/>
        <w:numPr>
          <w:ilvl w:val="0"/>
          <w:numId w:val="12"/>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投标保证金的缴纳</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）投标保证金用于避免和减少本次招标由于投标人的行为而给采购人带来的损失。</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3</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投标保证金的递交方式：银行转帐、银行电汇（均需从投标人注册银行账户转出），不接受以现金方式缴纳的投标保证金。凡以现金方式缴纳投标保证金而影响其投标结果的，由投标人自行负责。</w:t>
      </w:r>
      <w:r>
        <w:rPr>
          <w:rFonts w:ascii="宋体" w:hAnsi="宋体" w:cs="宋体"/>
          <w:color w:val="000000" w:themeColor="text1"/>
          <w:kern w:val="0"/>
          <w:szCs w:val="21"/>
        </w:rPr>
        <w:t xml:space="preserve"> </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4</w:t>
      </w:r>
      <w:r>
        <w:rPr>
          <w:rFonts w:hint="eastAsia" w:ascii="宋体" w:hAnsi="宋体" w:cs="宋体"/>
          <w:color w:val="000000" w:themeColor="text1"/>
          <w:kern w:val="0"/>
          <w:szCs w:val="21"/>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5</w:t>
      </w:r>
      <w:r>
        <w:rPr>
          <w:rFonts w:hint="eastAsia" w:ascii="宋体" w:hAnsi="宋体" w:cs="宋体"/>
          <w:color w:val="000000" w:themeColor="text1"/>
          <w:kern w:val="0"/>
          <w:szCs w:val="21"/>
        </w:rPr>
        <w:t>）投标保证金缴纳方式：</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a. </w:t>
      </w:r>
      <w:r>
        <w:rPr>
          <w:rFonts w:hint="eastAsia" w:ascii="宋体" w:hAnsi="宋体" w:cs="宋体"/>
          <w:color w:val="000000" w:themeColor="text1"/>
          <w:kern w:val="0"/>
          <w:szCs w:val="21"/>
        </w:rPr>
        <w:t>投标人网上下载招标文件后，登录</w:t>
      </w:r>
      <w:r>
        <w:rPr>
          <w:color w:val="000000" w:themeColor="text1"/>
        </w:rPr>
        <w:fldChar w:fldCharType="begin"/>
      </w:r>
      <w:r>
        <w:rPr>
          <w:color w:val="000000" w:themeColor="text1"/>
        </w:rPr>
        <w:instrText xml:space="preserve"> HYPERLINK "http://221.14.6.70:8088/ggzy" </w:instrText>
      </w:r>
      <w:r>
        <w:rPr>
          <w:color w:val="000000" w:themeColor="text1"/>
        </w:rPr>
        <w:fldChar w:fldCharType="separate"/>
      </w:r>
      <w:r>
        <w:rPr>
          <w:rFonts w:ascii="宋体" w:hAnsi="宋体" w:cs="宋体"/>
          <w:color w:val="000000" w:themeColor="text1"/>
          <w:kern w:val="0"/>
          <w:szCs w:val="21"/>
        </w:rPr>
        <w:t>http://221.14.6.70:8088/ggzy</w:t>
      </w:r>
      <w:r>
        <w:rPr>
          <w:rFonts w:ascii="宋体" w:hAnsi="宋体" w:cs="宋体"/>
          <w:color w:val="000000" w:themeColor="text1"/>
          <w:kern w:val="0"/>
          <w:szCs w:val="21"/>
        </w:rPr>
        <w:fldChar w:fldCharType="end"/>
      </w:r>
      <w:r>
        <w:rPr>
          <w:rFonts w:hint="eastAsia" w:ascii="宋体" w:hAnsi="宋体" w:cs="宋体"/>
          <w:color w:val="000000" w:themeColor="text1"/>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b. </w:t>
      </w:r>
      <w:r>
        <w:rPr>
          <w:rFonts w:hint="eastAsia" w:ascii="宋体" w:hAnsi="宋体" w:cs="宋体"/>
          <w:color w:val="000000" w:themeColor="text1"/>
          <w:kern w:val="0"/>
          <w:szCs w:val="21"/>
        </w:rPr>
        <w:t>成功缴纳后重新登录前述系统，依次点击“会员向导”→“参与投标”→“保证金绑定”→“绑定”进行投标保证金绑定。</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c. </w:t>
      </w:r>
      <w:r>
        <w:rPr>
          <w:rFonts w:hint="eastAsia" w:ascii="宋体" w:hAnsi="宋体" w:cs="宋体"/>
          <w:color w:val="000000" w:themeColor="text1"/>
          <w:kern w:val="0"/>
          <w:szCs w:val="21"/>
        </w:rPr>
        <w:t>《保证金缴纳绑定操作指南》获取方法：登录许昌公共资源交易系统</w:t>
      </w:r>
      <w:r>
        <w:rPr>
          <w:rFonts w:ascii="宋体" w:cs="宋体"/>
          <w:color w:val="000000" w:themeColor="text1"/>
          <w:kern w:val="0"/>
          <w:szCs w:val="21"/>
        </w:rPr>
        <w:t>-</w:t>
      </w:r>
      <w:r>
        <w:rPr>
          <w:rFonts w:hint="eastAsia" w:ascii="宋体" w:hAnsi="宋体" w:cs="宋体"/>
          <w:color w:val="000000" w:themeColor="text1"/>
          <w:kern w:val="0"/>
          <w:szCs w:val="21"/>
        </w:rPr>
        <w:t>组件下载</w:t>
      </w:r>
      <w:r>
        <w:rPr>
          <w:rFonts w:ascii="宋体" w:cs="宋体"/>
          <w:color w:val="000000" w:themeColor="text1"/>
          <w:kern w:val="0"/>
          <w:szCs w:val="21"/>
        </w:rPr>
        <w:t>-</w:t>
      </w:r>
      <w:r>
        <w:rPr>
          <w:rFonts w:hint="eastAsia" w:ascii="宋体" w:hAnsi="宋体" w:cs="宋体"/>
          <w:color w:val="000000" w:themeColor="text1"/>
          <w:kern w:val="0"/>
          <w:szCs w:val="21"/>
        </w:rPr>
        <w:t>《保证金缴纳绑定操作指南》。</w:t>
      </w:r>
    </w:p>
    <w:p>
      <w:pPr>
        <w:autoSpaceDE w:val="0"/>
        <w:autoSpaceDN w:val="0"/>
        <w:spacing w:line="360" w:lineRule="auto"/>
        <w:ind w:left="964"/>
        <w:contextualSpacing/>
        <w:rPr>
          <w:rFonts w:ascii="宋体" w:cs="仿宋_GB2312"/>
          <w:color w:val="000000" w:themeColor="text1"/>
          <w:szCs w:val="21"/>
          <w:lang w:val="zh-CN"/>
        </w:rPr>
      </w:pPr>
      <w:r>
        <w:rPr>
          <w:rFonts w:ascii="宋体" w:hAnsi="宋体" w:cs="宋体"/>
          <w:color w:val="000000" w:themeColor="text1"/>
          <w:kern w:val="0"/>
          <w:szCs w:val="21"/>
        </w:rPr>
        <w:t xml:space="preserve">d. </w:t>
      </w:r>
      <w:r>
        <w:rPr>
          <w:rFonts w:hint="eastAsia" w:ascii="宋体" w:hAnsi="宋体" w:cs="宋体"/>
          <w:color w:val="000000" w:themeColor="text1"/>
          <w:kern w:val="0"/>
          <w:szCs w:val="21"/>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6</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每个投标人每个项目每个标段只有唯一缴纳账号，切勿重复缴纳或错误缴纳。</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7</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8</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不同投标人的投标保证金不得从同一单位或者个人的账户转出。</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9</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未按上述规定操作引起的无效投标，由投标人自行负责。</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10</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汇款凭证无需备注项目编号和项目名称。</w:t>
      </w:r>
    </w:p>
    <w:p>
      <w:pPr>
        <w:pStyle w:val="44"/>
        <w:numPr>
          <w:ilvl w:val="1"/>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投标保证金的退还</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退还投标保证金时，区别中标与否，按不同时序由银行按来款途径退还原账户。</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a. </w:t>
      </w:r>
      <w:r>
        <w:rPr>
          <w:rFonts w:hint="eastAsia" w:ascii="宋体" w:hAnsi="宋体" w:cs="宋体"/>
          <w:color w:val="000000" w:themeColor="text1"/>
          <w:kern w:val="0"/>
          <w:szCs w:val="21"/>
        </w:rPr>
        <w:t>自中标通知书发出之日起</w:t>
      </w:r>
      <w:r>
        <w:rPr>
          <w:rFonts w:ascii="宋体" w:hAnsi="宋体" w:cs="宋体"/>
          <w:color w:val="000000" w:themeColor="text1"/>
          <w:kern w:val="0"/>
          <w:szCs w:val="21"/>
        </w:rPr>
        <w:t>5</w:t>
      </w:r>
      <w:r>
        <w:rPr>
          <w:rFonts w:hint="eastAsia" w:ascii="宋体" w:hAnsi="宋体" w:cs="宋体"/>
          <w:color w:val="000000" w:themeColor="text1"/>
          <w:kern w:val="0"/>
          <w:szCs w:val="21"/>
        </w:rPr>
        <w:t>个工作日内退还未中标人的投标保证金。</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b. </w:t>
      </w:r>
      <w:r>
        <w:rPr>
          <w:rFonts w:hint="eastAsia" w:ascii="宋体" w:hAnsi="宋体" w:cs="宋体"/>
          <w:color w:val="000000" w:themeColor="text1"/>
          <w:kern w:val="0"/>
          <w:szCs w:val="21"/>
        </w:rPr>
        <w:t>自采购合同签订之日起</w:t>
      </w:r>
      <w:r>
        <w:rPr>
          <w:rFonts w:ascii="宋体" w:hAnsi="宋体" w:cs="宋体"/>
          <w:color w:val="000000" w:themeColor="text1"/>
          <w:kern w:val="0"/>
          <w:szCs w:val="21"/>
        </w:rPr>
        <w:t>5</w:t>
      </w:r>
      <w:r>
        <w:rPr>
          <w:rFonts w:hint="eastAsia" w:ascii="宋体" w:hAnsi="宋体" w:cs="宋体"/>
          <w:color w:val="000000" w:themeColor="text1"/>
          <w:kern w:val="0"/>
          <w:szCs w:val="21"/>
        </w:rPr>
        <w:t>个工作日内退还中标人的投标保证金。</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c. </w:t>
      </w:r>
      <w:r>
        <w:rPr>
          <w:rFonts w:hint="eastAsia" w:ascii="宋体" w:hAnsi="宋体" w:cs="宋体"/>
          <w:color w:val="000000" w:themeColor="text1"/>
          <w:kern w:val="0"/>
          <w:szCs w:val="21"/>
        </w:rPr>
        <w:t>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宋体" w:hAnsi="宋体" w:cs="宋体"/>
          <w:color w:val="000000" w:themeColor="text1"/>
          <w:kern w:val="0"/>
          <w:szCs w:val="21"/>
        </w:rPr>
        <w:t>0374-2968027</w:t>
      </w:r>
      <w:r>
        <w:rPr>
          <w:rFonts w:hint="eastAsia" w:ascii="宋体" w:hAnsi="宋体" w:cs="宋体"/>
          <w:color w:val="000000" w:themeColor="text1"/>
          <w:kern w:val="0"/>
          <w:szCs w:val="21"/>
        </w:rPr>
        <w:t>）。</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d. </w:t>
      </w:r>
      <w:r>
        <w:rPr>
          <w:rFonts w:hint="eastAsia" w:ascii="宋体" w:hAnsi="宋体" w:cs="宋体"/>
          <w:color w:val="000000" w:themeColor="text1"/>
          <w:kern w:val="0"/>
          <w:szCs w:val="21"/>
        </w:rPr>
        <w:t>因投标人自身原因无法及时退还投标保证金，滞留三年以上的，投标保证金上缴财政。</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有下列情形之一的，投标保证金不予退还</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a. </w:t>
      </w:r>
      <w:r>
        <w:rPr>
          <w:rFonts w:hint="eastAsia" w:ascii="宋体" w:hAnsi="宋体" w:cs="宋体"/>
          <w:color w:val="000000" w:themeColor="text1"/>
          <w:kern w:val="0"/>
          <w:szCs w:val="21"/>
        </w:rPr>
        <w:t>投标有效期内投标人撤销投标文件的；</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b. </w:t>
      </w:r>
      <w:r>
        <w:rPr>
          <w:rFonts w:hint="eastAsia" w:ascii="宋体" w:hAnsi="宋体" w:cs="宋体"/>
          <w:color w:val="000000" w:themeColor="text1"/>
          <w:kern w:val="0"/>
          <w:szCs w:val="21"/>
        </w:rPr>
        <w:t>投标人在投标文件中提供虚假材料的；</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c. </w:t>
      </w:r>
      <w:r>
        <w:rPr>
          <w:rFonts w:hint="eastAsia" w:ascii="宋体" w:hAnsi="宋体" w:cs="宋体"/>
          <w:color w:val="000000" w:themeColor="text1"/>
          <w:kern w:val="0"/>
          <w:szCs w:val="21"/>
        </w:rPr>
        <w:t>除因不可抗力或招标文件认可的情形以外，中标人不与采购人签订合同的；</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d. </w:t>
      </w:r>
      <w:r>
        <w:rPr>
          <w:rFonts w:hint="eastAsia" w:ascii="宋体" w:hAnsi="宋体" w:cs="宋体"/>
          <w:color w:val="000000" w:themeColor="text1"/>
          <w:kern w:val="0"/>
          <w:szCs w:val="21"/>
        </w:rPr>
        <w:t>投标人与采购人、其他投标人或者采购代理机构恶意串通的；</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e. </w:t>
      </w:r>
      <w:r>
        <w:rPr>
          <w:rFonts w:hint="eastAsia" w:ascii="宋体" w:hAnsi="宋体" w:cs="宋体"/>
          <w:color w:val="000000" w:themeColor="text1"/>
          <w:kern w:val="0"/>
          <w:szCs w:val="21"/>
        </w:rPr>
        <w:t>法律法规及招标文件规定的其他情形。</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凡投标人投标保证金交纳至同一标段相同子账号的，保证金暂不予退还，并依照《许昌市公共资源交易当事人不良行为管理暂行办法》（许公管委〔</w:t>
      </w:r>
      <w:r>
        <w:rPr>
          <w:rFonts w:ascii="宋体" w:hAnsi="宋体" w:cs="宋体"/>
          <w:color w:val="000000" w:themeColor="text1"/>
          <w:kern w:val="0"/>
          <w:szCs w:val="21"/>
        </w:rPr>
        <w:t>2017</w:t>
      </w: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号）规定，进行调查、认定、记录，并予以公示公告。对涉嫌串通投标，经调查核实后，记录不良行为，移交有关部门进行查处，不予退还的保证金上缴国库。</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投标文件的数量和签署盖章</w:t>
      </w:r>
    </w:p>
    <w:p>
      <w:pPr>
        <w:pStyle w:val="44"/>
        <w:numPr>
          <w:ilvl w:val="0"/>
          <w:numId w:val="12"/>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投标人应提交投标文件份数见“投标人须知前附表”。</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在招标文件中已明示需盖章及签名之处，电子投标文件应按招标文件要求加盖投标人电子印章和法人电子印章或授权代表电子印章。</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纸质投标文件是指投标人电子投标文件制作完成后生成的后缀名为“</w:t>
      </w:r>
      <w:r>
        <w:rPr>
          <w:rFonts w:ascii="宋体" w:hAnsi="宋体" w:cs="宋体"/>
          <w:color w:val="000000" w:themeColor="text1"/>
          <w:kern w:val="0"/>
          <w:szCs w:val="21"/>
        </w:rPr>
        <w:t>.PDF</w:t>
      </w:r>
      <w:r>
        <w:rPr>
          <w:rFonts w:hint="eastAsia" w:ascii="宋体" w:hAnsi="宋体" w:cs="宋体"/>
          <w:color w:val="000000" w:themeColor="text1"/>
          <w:kern w:val="0"/>
          <w:szCs w:val="21"/>
        </w:rPr>
        <w:t>”的文件打印的投标文件。纸质投标文件正本和副本封面上应清楚标明</w:t>
      </w:r>
      <w:r>
        <w:rPr>
          <w:rFonts w:hint="eastAsia" w:ascii="宋体" w:cs="宋体"/>
          <w:color w:val="000000" w:themeColor="text1"/>
          <w:kern w:val="0"/>
          <w:szCs w:val="21"/>
        </w:rPr>
        <w:t>“</w:t>
      </w:r>
      <w:r>
        <w:rPr>
          <w:rFonts w:hint="eastAsia" w:ascii="宋体" w:hAnsi="宋体" w:cs="宋体"/>
          <w:color w:val="000000" w:themeColor="text1"/>
          <w:kern w:val="0"/>
          <w:szCs w:val="21"/>
        </w:rPr>
        <w:t>正本</w:t>
      </w:r>
      <w:r>
        <w:rPr>
          <w:rFonts w:hint="eastAsia" w:ascii="宋体" w:cs="宋体"/>
          <w:color w:val="000000" w:themeColor="text1"/>
          <w:kern w:val="0"/>
          <w:szCs w:val="21"/>
        </w:rPr>
        <w:t>”</w:t>
      </w:r>
      <w:r>
        <w:rPr>
          <w:rFonts w:hint="eastAsia" w:ascii="宋体" w:hAnsi="宋体" w:cs="宋体"/>
          <w:color w:val="000000" w:themeColor="text1"/>
          <w:kern w:val="0"/>
          <w:szCs w:val="21"/>
        </w:rPr>
        <w:t>或</w:t>
      </w:r>
      <w:r>
        <w:rPr>
          <w:rFonts w:hint="eastAsia" w:ascii="宋体" w:cs="宋体"/>
          <w:color w:val="000000" w:themeColor="text1"/>
          <w:kern w:val="0"/>
          <w:szCs w:val="21"/>
        </w:rPr>
        <w:t>“</w:t>
      </w:r>
      <w:r>
        <w:rPr>
          <w:rFonts w:hint="eastAsia" w:ascii="宋体" w:hAnsi="宋体" w:cs="宋体"/>
          <w:color w:val="000000" w:themeColor="text1"/>
          <w:kern w:val="0"/>
          <w:szCs w:val="21"/>
        </w:rPr>
        <w:t>副本</w:t>
      </w:r>
      <w:r>
        <w:rPr>
          <w:rFonts w:hint="eastAsia" w:ascii="宋体" w:cs="宋体"/>
          <w:color w:val="000000" w:themeColor="text1"/>
          <w:kern w:val="0"/>
          <w:szCs w:val="21"/>
        </w:rPr>
        <w:t>”</w:t>
      </w:r>
      <w:r>
        <w:rPr>
          <w:rFonts w:hint="eastAsia" w:ascii="宋体" w:hAnsi="宋体" w:cs="宋体"/>
          <w:color w:val="000000" w:themeColor="text1"/>
          <w:kern w:val="0"/>
          <w:szCs w:val="21"/>
        </w:rPr>
        <w:t>字样；一旦正本和副本内容不一致时，以正本为准。纸质投标文件的正本及所有副本的封面均须由投标人加盖投标人公章。</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纸质投标文件副本可以是纸质投标文件的正本复印而成。</w:t>
      </w:r>
    </w:p>
    <w:p>
      <w:pPr>
        <w:tabs>
          <w:tab w:val="left" w:pos="1260"/>
        </w:tabs>
        <w:autoSpaceDE w:val="0"/>
        <w:autoSpaceDN w:val="0"/>
        <w:spacing w:line="360" w:lineRule="auto"/>
        <w:contextualSpacing/>
        <w:rPr>
          <w:rFonts w:ascii="宋体" w:cs="仿宋_GB2312"/>
          <w:color w:val="000000" w:themeColor="text1"/>
          <w:szCs w:val="21"/>
          <w:lang w:val="zh-CN"/>
        </w:rPr>
      </w:pPr>
    </w:p>
    <w:p>
      <w:pPr>
        <w:tabs>
          <w:tab w:val="left" w:pos="1260"/>
        </w:tabs>
        <w:autoSpaceDE w:val="0"/>
        <w:autoSpaceDN w:val="0"/>
        <w:spacing w:line="360" w:lineRule="auto"/>
        <w:contextualSpacing/>
        <w:jc w:val="center"/>
        <w:rPr>
          <w:rFonts w:ascii="宋体" w:cs="宋体"/>
          <w:b/>
          <w:color w:val="000000" w:themeColor="text1"/>
          <w:kern w:val="0"/>
          <w:szCs w:val="21"/>
        </w:rPr>
      </w:pPr>
      <w:r>
        <w:rPr>
          <w:rFonts w:hint="eastAsia" w:ascii="宋体" w:hAnsi="宋体" w:cs="宋体"/>
          <w:b/>
          <w:color w:val="000000" w:themeColor="text1"/>
          <w:kern w:val="0"/>
          <w:szCs w:val="21"/>
        </w:rPr>
        <w:t>四、投标文件的递交</w:t>
      </w: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投标文件的密封</w:t>
      </w:r>
    </w:p>
    <w:p>
      <w:pPr>
        <w:pStyle w:val="44"/>
        <w:numPr>
          <w:ilvl w:val="0"/>
          <w:numId w:val="12"/>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投标人应将纸质投标文件“正本”、“</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副本”密封包装。使用电子介质存储的投标文件单独密封包装，并随纸质投标文件一并提交。</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投标文件如果未按规定密封，招标人将拒绝接收。</w:t>
      </w:r>
    </w:p>
    <w:p>
      <w:pPr>
        <w:autoSpaceDE w:val="0"/>
        <w:autoSpaceDN w:val="0"/>
        <w:spacing w:line="360" w:lineRule="auto"/>
        <w:ind w:left="42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投标截止时间</w:t>
      </w:r>
    </w:p>
    <w:p>
      <w:pPr>
        <w:pStyle w:val="44"/>
        <w:numPr>
          <w:ilvl w:val="0"/>
          <w:numId w:val="12"/>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投标人必须在“投标邀请”和“投标人须知前附表”中规定的投标截止时间前，将所有投标文件送达招标文件指定的开标地点。</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招标人收到投标文件后，应当如实记载投标文件的送达时间和密封情况，签收保存，并向投标人出具签收回执。任何单位和个人不得在开标前开启投标文件。</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招标人可以按本须知第</w:t>
      </w:r>
      <w:r>
        <w:rPr>
          <w:rFonts w:ascii="宋体" w:hAnsi="宋体" w:cs="宋体"/>
          <w:color w:val="000000" w:themeColor="text1"/>
          <w:kern w:val="0"/>
          <w:szCs w:val="21"/>
        </w:rPr>
        <w:t>10</w:t>
      </w:r>
      <w:r>
        <w:rPr>
          <w:rFonts w:hint="eastAsia" w:ascii="宋体" w:hAnsi="宋体" w:cs="宋体"/>
          <w:color w:val="000000" w:themeColor="text1"/>
          <w:kern w:val="0"/>
          <w:szCs w:val="21"/>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迟交的投标文件</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投标截止时间之后送达</w:t>
      </w:r>
      <w:r>
        <w:rPr>
          <w:rFonts w:ascii="宋体" w:hAnsi="宋体" w:cs="宋体"/>
          <w:color w:val="000000" w:themeColor="text1"/>
          <w:kern w:val="0"/>
          <w:szCs w:val="21"/>
        </w:rPr>
        <w:t>/</w:t>
      </w:r>
      <w:r>
        <w:rPr>
          <w:rFonts w:hint="eastAsia" w:ascii="宋体" w:hAnsi="宋体" w:cs="宋体"/>
          <w:color w:val="000000" w:themeColor="text1"/>
          <w:kern w:val="0"/>
          <w:szCs w:val="21"/>
        </w:rPr>
        <w:t>上传的投标文件，招标人将拒绝接收。</w:t>
      </w:r>
    </w:p>
    <w:p>
      <w:pPr>
        <w:autoSpaceDE w:val="0"/>
        <w:autoSpaceDN w:val="0"/>
        <w:spacing w:line="360" w:lineRule="auto"/>
        <w:ind w:left="964"/>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投标文件的修改和撤回</w:t>
      </w:r>
    </w:p>
    <w:p>
      <w:pPr>
        <w:pStyle w:val="44"/>
        <w:numPr>
          <w:ilvl w:val="0"/>
          <w:numId w:val="13"/>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投标人应当在投标截止时间前完成电子投标文件的提交，可以补充、修改或撤回。投标截止时间前未完成电子投标文件提交、取得“投标文件提交回执单”的，视为撤回投标文件。</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投标人补充、修改的内容并作为投标文件的组成部分。补充或修改应当按招标文件要求签署、盖章、密封、递交，并应注明“修改</w:t>
      </w:r>
      <w:r>
        <w:rPr>
          <w:rFonts w:hint="eastAsia" w:ascii="宋体" w:cs="宋体"/>
          <w:color w:val="000000" w:themeColor="text1"/>
          <w:kern w:val="0"/>
          <w:szCs w:val="21"/>
        </w:rPr>
        <w:t>”</w:t>
      </w:r>
      <w:r>
        <w:rPr>
          <w:rFonts w:hint="eastAsia" w:ascii="宋体" w:hAnsi="宋体" w:cs="宋体"/>
          <w:color w:val="000000" w:themeColor="text1"/>
          <w:kern w:val="0"/>
          <w:szCs w:val="21"/>
        </w:rPr>
        <w:t>或“补充</w:t>
      </w:r>
      <w:r>
        <w:rPr>
          <w:rFonts w:hint="eastAsia" w:ascii="宋体" w:cs="宋体"/>
          <w:color w:val="000000" w:themeColor="text1"/>
          <w:kern w:val="0"/>
          <w:szCs w:val="21"/>
        </w:rPr>
        <w:t>”</w:t>
      </w:r>
      <w:r>
        <w:rPr>
          <w:rFonts w:hint="eastAsia" w:ascii="宋体" w:hAnsi="宋体" w:cs="宋体"/>
          <w:color w:val="000000" w:themeColor="text1"/>
          <w:kern w:val="0"/>
          <w:szCs w:val="21"/>
        </w:rPr>
        <w:t>字样。</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投标人在递交纸质投标文件后，可以撤回其投标，但投标人必须在规定的投标截止时间前以书面形式告知招标人。</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投标人不得在投标有效期内撤销投标文件，否则招标人将不退还其投标保证金。</w:t>
      </w:r>
    </w:p>
    <w:p>
      <w:pPr>
        <w:autoSpaceDE w:val="0"/>
        <w:autoSpaceDN w:val="0"/>
        <w:spacing w:line="360" w:lineRule="auto"/>
        <w:ind w:left="42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cs="宋体"/>
          <w:color w:val="000000" w:themeColor="text1"/>
          <w:kern w:val="0"/>
          <w:szCs w:val="21"/>
        </w:rPr>
      </w:pPr>
    </w:p>
    <w:p>
      <w:pPr>
        <w:tabs>
          <w:tab w:val="left" w:pos="1260"/>
        </w:tabs>
        <w:autoSpaceDE w:val="0"/>
        <w:autoSpaceDN w:val="0"/>
        <w:spacing w:line="360" w:lineRule="auto"/>
        <w:contextualSpacing/>
        <w:jc w:val="center"/>
        <w:rPr>
          <w:rFonts w:ascii="宋体" w:cs="宋体"/>
          <w:b/>
          <w:color w:val="000000" w:themeColor="text1"/>
          <w:kern w:val="0"/>
          <w:szCs w:val="21"/>
        </w:rPr>
      </w:pPr>
      <w:r>
        <w:rPr>
          <w:rFonts w:hint="eastAsia" w:ascii="宋体" w:hAnsi="宋体" w:cs="宋体"/>
          <w:b/>
          <w:color w:val="000000" w:themeColor="text1"/>
          <w:kern w:val="0"/>
          <w:szCs w:val="21"/>
        </w:rPr>
        <w:t>五、开标和评标</w:t>
      </w: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开标</w:t>
      </w:r>
    </w:p>
    <w:p>
      <w:pPr>
        <w:pStyle w:val="44"/>
        <w:numPr>
          <w:ilvl w:val="0"/>
          <w:numId w:val="14"/>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招标人将按招标文件规定的时间和地点组织公开开标。开标由代理机构主持，邀请投标人参加。评标委员会成员不得参加开标活动。</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招标人应当对开标、评标现场活动进行全程录音录像。录音录像应当清晰可辨，音像资料作为采购文件一并存档。</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）电子投标文件的解密</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全流程电子化交易项目电子投标文件采用双重加密。解密需分标段进行两次解密。</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a. </w:t>
      </w:r>
      <w:r>
        <w:rPr>
          <w:rFonts w:hint="eastAsia" w:ascii="宋体" w:hAnsi="宋体" w:cs="宋体"/>
          <w:color w:val="000000" w:themeColor="text1"/>
          <w:kern w:val="0"/>
          <w:szCs w:val="21"/>
        </w:rPr>
        <w:t>投标人解密：投标人使用本单位</w:t>
      </w:r>
      <w:r>
        <w:rPr>
          <w:rFonts w:ascii="宋体" w:hAnsi="宋体" w:cs="宋体"/>
          <w:color w:val="000000" w:themeColor="text1"/>
          <w:kern w:val="0"/>
          <w:szCs w:val="21"/>
        </w:rPr>
        <w:t>CA</w:t>
      </w:r>
      <w:r>
        <w:rPr>
          <w:rFonts w:hint="eastAsia" w:ascii="宋体" w:hAnsi="宋体" w:cs="宋体"/>
          <w:color w:val="000000" w:themeColor="text1"/>
          <w:kern w:val="0"/>
          <w:szCs w:val="21"/>
        </w:rPr>
        <w:t>数字证书远程或现场进行解密。需开标现场使用一体机进行解密的，请在代理机构引导下进行。</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b. </w:t>
      </w:r>
      <w:r>
        <w:rPr>
          <w:rFonts w:hint="eastAsia" w:ascii="宋体" w:hAnsi="宋体" w:cs="宋体"/>
          <w:color w:val="000000" w:themeColor="text1"/>
          <w:kern w:val="0"/>
          <w:szCs w:val="21"/>
        </w:rPr>
        <w:t>代理机构解密：代理机构按电子投标文件到达交易系统的先后顺序，使用本单位</w:t>
      </w:r>
      <w:r>
        <w:rPr>
          <w:rFonts w:ascii="宋体" w:hAnsi="宋体" w:cs="宋体"/>
          <w:color w:val="000000" w:themeColor="text1"/>
          <w:kern w:val="0"/>
          <w:szCs w:val="21"/>
        </w:rPr>
        <w:t>CA</w:t>
      </w:r>
      <w:r>
        <w:rPr>
          <w:rFonts w:hint="eastAsia" w:ascii="宋体" w:hAnsi="宋体" w:cs="宋体"/>
          <w:color w:val="000000" w:themeColor="text1"/>
          <w:kern w:val="0"/>
          <w:szCs w:val="21"/>
        </w:rPr>
        <w:t>数字证书进行再次解密。</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电子投标文件解密异常情况处理</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a. </w:t>
      </w:r>
      <w:r>
        <w:rPr>
          <w:rFonts w:hint="eastAsia" w:ascii="宋体" w:hAnsi="宋体" w:cs="宋体"/>
          <w:color w:val="000000" w:themeColor="text1"/>
          <w:kern w:val="0"/>
          <w:szCs w:val="21"/>
        </w:rPr>
        <w:t>因电子交易系统异常无法解密电子投标文件的，使用纸质投标文件以人工方式进行。</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b. </w:t>
      </w:r>
      <w:r>
        <w:rPr>
          <w:rFonts w:hint="eastAsia" w:ascii="宋体" w:hAnsi="宋体" w:cs="宋体"/>
          <w:color w:val="000000" w:themeColor="text1"/>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投标人不足</w:t>
      </w:r>
      <w:r>
        <w:rPr>
          <w:rFonts w:ascii="宋体" w:hAnsi="宋体" w:cs="宋体"/>
          <w:color w:val="000000" w:themeColor="text1"/>
          <w:kern w:val="0"/>
          <w:szCs w:val="21"/>
        </w:rPr>
        <w:t>3</w:t>
      </w:r>
      <w:r>
        <w:rPr>
          <w:rFonts w:hint="eastAsia" w:ascii="宋体" w:hAnsi="宋体" w:cs="宋体"/>
          <w:color w:val="000000" w:themeColor="text1"/>
          <w:kern w:val="0"/>
          <w:szCs w:val="21"/>
        </w:rPr>
        <w:t>家的，不得开标。</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开标过程由采购代理机构负责记录，由参加开标的各投标人代表和相关工作人员签字确认后随采购文件一并存档。</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投标人未参加开标的，视同认可开标结果。</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资格审查</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开标结束后，采购人依法对投标人的资格进行审查。合格投标人不足</w:t>
      </w:r>
      <w:r>
        <w:rPr>
          <w:rFonts w:ascii="宋体" w:hAnsi="宋体" w:cs="宋体"/>
          <w:color w:val="000000" w:themeColor="text1"/>
          <w:kern w:val="0"/>
          <w:szCs w:val="21"/>
        </w:rPr>
        <w:t>3</w:t>
      </w:r>
      <w:r>
        <w:rPr>
          <w:rFonts w:hint="eastAsia" w:ascii="宋体" w:hAnsi="宋体" w:cs="宋体"/>
          <w:color w:val="000000" w:themeColor="text1"/>
          <w:kern w:val="0"/>
          <w:szCs w:val="21"/>
        </w:rPr>
        <w:t>家的，不得评标。</w:t>
      </w:r>
    </w:p>
    <w:p>
      <w:pPr>
        <w:autoSpaceDE w:val="0"/>
        <w:autoSpaceDN w:val="0"/>
        <w:spacing w:line="360" w:lineRule="auto"/>
        <w:ind w:left="964"/>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评标委员会的组成</w:t>
      </w:r>
    </w:p>
    <w:p>
      <w:pPr>
        <w:pStyle w:val="44"/>
        <w:numPr>
          <w:ilvl w:val="0"/>
          <w:numId w:val="1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招标人将依法组建评标委员会，评标委员会由采购人代表和评审专家组成，成员人数应当为</w:t>
      </w:r>
      <w:r>
        <w:rPr>
          <w:rFonts w:ascii="宋体" w:hAnsi="宋体" w:cs="宋体"/>
          <w:color w:val="000000" w:themeColor="text1"/>
          <w:kern w:val="0"/>
          <w:szCs w:val="21"/>
        </w:rPr>
        <w:t>5</w:t>
      </w:r>
      <w:r>
        <w:rPr>
          <w:rFonts w:hint="eastAsia" w:ascii="宋体" w:hAnsi="宋体" w:cs="宋体"/>
          <w:color w:val="000000" w:themeColor="text1"/>
          <w:kern w:val="0"/>
          <w:szCs w:val="21"/>
        </w:rPr>
        <w:t>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采购项目符合下列情形之一的，评标委员会成员人数应当为</w:t>
      </w:r>
      <w:r>
        <w:rPr>
          <w:rFonts w:ascii="宋体" w:hAnsi="宋体" w:cs="宋体"/>
          <w:color w:val="000000" w:themeColor="text1"/>
          <w:kern w:val="0"/>
          <w:szCs w:val="21"/>
        </w:rPr>
        <w:t>7</w:t>
      </w:r>
      <w:r>
        <w:rPr>
          <w:rFonts w:hint="eastAsia" w:ascii="宋体" w:hAnsi="宋体" w:cs="宋体"/>
          <w:color w:val="000000" w:themeColor="text1"/>
          <w:kern w:val="0"/>
          <w:szCs w:val="21"/>
        </w:rPr>
        <w:t>人以上单数：</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）采购预算金额在</w:t>
      </w:r>
      <w:r>
        <w:rPr>
          <w:rFonts w:ascii="宋体" w:hAnsi="宋体" w:cs="宋体"/>
          <w:color w:val="000000" w:themeColor="text1"/>
          <w:kern w:val="0"/>
          <w:szCs w:val="21"/>
        </w:rPr>
        <w:t>1000</w:t>
      </w:r>
      <w:r>
        <w:rPr>
          <w:rFonts w:hint="eastAsia" w:ascii="宋体" w:hAnsi="宋体" w:cs="宋体"/>
          <w:color w:val="000000" w:themeColor="text1"/>
          <w:kern w:val="0"/>
          <w:szCs w:val="21"/>
        </w:rPr>
        <w:t>万元以上；</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）技术复杂；</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3</w:t>
      </w:r>
      <w:r>
        <w:rPr>
          <w:rFonts w:hint="eastAsia" w:ascii="宋体" w:hAnsi="宋体" w:cs="宋体"/>
          <w:color w:val="000000" w:themeColor="text1"/>
          <w:kern w:val="0"/>
          <w:szCs w:val="21"/>
        </w:rPr>
        <w:t>）社会影响较大。</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评审专家对本单位的采购项目只能作为采购人代表参与评标。采购代理机构工作人员不得参加由本机构代理的政府采购项目的评标。</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评审专家与投标人存在下列利害关系之一的</w:t>
      </w:r>
      <w:r>
        <w:rPr>
          <w:rFonts w:ascii="宋体" w:cs="宋体"/>
          <w:color w:val="000000" w:themeColor="text1"/>
          <w:kern w:val="0"/>
          <w:szCs w:val="21"/>
        </w:rPr>
        <w:t>,</w:t>
      </w:r>
      <w:r>
        <w:rPr>
          <w:rFonts w:hint="eastAsia" w:ascii="宋体" w:hAnsi="宋体" w:cs="宋体"/>
          <w:color w:val="000000" w:themeColor="text1"/>
          <w:kern w:val="0"/>
          <w:szCs w:val="21"/>
        </w:rPr>
        <w:t>应当回避</w:t>
      </w:r>
      <w:r>
        <w:rPr>
          <w:rFonts w:ascii="宋体" w:hAnsi="宋体" w:cs="宋体"/>
          <w:color w:val="000000" w:themeColor="text1"/>
          <w:kern w:val="0"/>
          <w:szCs w:val="21"/>
        </w:rPr>
        <w:t>:</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）参加采购活动前三年内</w:t>
      </w:r>
      <w:r>
        <w:rPr>
          <w:rFonts w:ascii="宋体" w:cs="宋体"/>
          <w:color w:val="000000" w:themeColor="text1"/>
          <w:kern w:val="0"/>
          <w:szCs w:val="21"/>
        </w:rPr>
        <w:t>,</w:t>
      </w:r>
      <w:r>
        <w:rPr>
          <w:rFonts w:hint="eastAsia" w:ascii="宋体" w:hAnsi="宋体" w:cs="宋体"/>
          <w:color w:val="000000" w:themeColor="text1"/>
          <w:kern w:val="0"/>
          <w:szCs w:val="21"/>
        </w:rPr>
        <w:t>与供应商存在劳动关系</w:t>
      </w:r>
      <w:r>
        <w:rPr>
          <w:rFonts w:ascii="宋体" w:cs="宋体"/>
          <w:color w:val="000000" w:themeColor="text1"/>
          <w:kern w:val="0"/>
          <w:szCs w:val="21"/>
        </w:rPr>
        <w:t>,</w:t>
      </w:r>
      <w:r>
        <w:rPr>
          <w:rFonts w:hint="eastAsia" w:ascii="宋体" w:hAnsi="宋体" w:cs="宋体"/>
          <w:color w:val="000000" w:themeColor="text1"/>
          <w:kern w:val="0"/>
          <w:szCs w:val="21"/>
        </w:rPr>
        <w:t>或者担任过供应商的董事、监事</w:t>
      </w:r>
      <w:r>
        <w:rPr>
          <w:rFonts w:ascii="宋体" w:cs="宋体"/>
          <w:color w:val="000000" w:themeColor="text1"/>
          <w:kern w:val="0"/>
          <w:szCs w:val="21"/>
        </w:rPr>
        <w:t>,</w:t>
      </w:r>
      <w:r>
        <w:rPr>
          <w:rFonts w:hint="eastAsia" w:ascii="宋体" w:hAnsi="宋体" w:cs="宋体"/>
          <w:color w:val="000000" w:themeColor="text1"/>
          <w:kern w:val="0"/>
          <w:szCs w:val="21"/>
        </w:rPr>
        <w:t>或者是供应商的控股股东或实际控制人；</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）与供应商的法定代表人或者负责人有夫妻、直系血亲、三代以内旁系血亲或者近姻亲关系；</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3</w:t>
      </w:r>
      <w:r>
        <w:rPr>
          <w:rFonts w:hint="eastAsia" w:ascii="宋体" w:hAnsi="宋体" w:cs="宋体"/>
          <w:color w:val="000000" w:themeColor="text1"/>
          <w:kern w:val="0"/>
          <w:szCs w:val="21"/>
        </w:rPr>
        <w:t>）与供应商有其他可能影响政府采购活动公平、公正进行的关系。</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评审专家发现本人与参加采购活动的供应商有利害关系的</w:t>
      </w:r>
      <w:r>
        <w:rPr>
          <w:rFonts w:ascii="宋体" w:cs="宋体"/>
          <w:color w:val="000000" w:themeColor="text1"/>
          <w:kern w:val="0"/>
          <w:szCs w:val="21"/>
        </w:rPr>
        <w:t>,</w:t>
      </w:r>
      <w:r>
        <w:rPr>
          <w:rFonts w:hint="eastAsia" w:ascii="宋体" w:hAnsi="宋体" w:cs="宋体"/>
          <w:color w:val="000000" w:themeColor="text1"/>
          <w:kern w:val="0"/>
          <w:szCs w:val="21"/>
        </w:rPr>
        <w:t>应当主动提出回避。采购人或者代理机构发现评审专家与参加采购活动的供应商有利害关系的</w:t>
      </w:r>
      <w:r>
        <w:rPr>
          <w:rFonts w:ascii="宋体" w:cs="宋体"/>
          <w:color w:val="000000" w:themeColor="text1"/>
          <w:kern w:val="0"/>
          <w:szCs w:val="21"/>
        </w:rPr>
        <w:t>,</w:t>
      </w:r>
      <w:r>
        <w:rPr>
          <w:rFonts w:hint="eastAsia" w:ascii="宋体" w:hAnsi="宋体" w:cs="宋体"/>
          <w:color w:val="000000" w:themeColor="text1"/>
          <w:kern w:val="0"/>
          <w:szCs w:val="21"/>
        </w:rPr>
        <w:t>应当要求其回避。</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采购人不得担任评标小组长。</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采购人可以在评标前说明项目背景和采购需求，说明内容不得含有歧视性、倾向性意见，不得超出招标文件所述范围。说明应当提交书面材料，并随采购文件一并存档。</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评标委员会成员名单在评标结果公告前应当保密。</w:t>
      </w:r>
    </w:p>
    <w:p>
      <w:pPr>
        <w:autoSpaceDE w:val="0"/>
        <w:autoSpaceDN w:val="0"/>
        <w:spacing w:line="360" w:lineRule="auto"/>
        <w:ind w:left="42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符合性审查</w:t>
      </w:r>
    </w:p>
    <w:p>
      <w:pPr>
        <w:pStyle w:val="44"/>
        <w:numPr>
          <w:ilvl w:val="0"/>
          <w:numId w:val="1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评标委员会依据有关法律法规和招标文件的规定，对符合资格的投标人的投标文件进行符合性审查，以确定其是否满足招标文件的实质性要求。</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审查、评价投标文件是否符合招标文件的商务、技术等实质性要求。</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可要求投标人对投标文件有关事项作出澄清或者说明。</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投标文件的澄清</w:t>
      </w:r>
    </w:p>
    <w:p>
      <w:pPr>
        <w:pStyle w:val="44"/>
        <w:numPr>
          <w:ilvl w:val="0"/>
          <w:numId w:val="1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对于投标文件中含义不明确、同类问题表述不一致或者有明显文字和计算错误的内容，评标委员会应当以书面形式要求投标人作出必要的澄清、说明或者补正。</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投标人的澄清文件是其投标文件的组成部分。</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投标文件报价出现前后不一致的修正</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）投标文件中开标一览表</w:t>
      </w:r>
      <w:r>
        <w:rPr>
          <w:rFonts w:ascii="宋体" w:hAnsi="宋体" w:cs="宋体"/>
          <w:color w:val="000000" w:themeColor="text1"/>
          <w:kern w:val="0"/>
          <w:szCs w:val="21"/>
        </w:rPr>
        <w:t>(</w:t>
      </w:r>
      <w:r>
        <w:rPr>
          <w:rFonts w:hint="eastAsia" w:ascii="宋体" w:hAnsi="宋体" w:cs="宋体"/>
          <w:color w:val="000000" w:themeColor="text1"/>
          <w:kern w:val="0"/>
          <w:szCs w:val="21"/>
        </w:rPr>
        <w:t>报价表</w:t>
      </w:r>
      <w:r>
        <w:rPr>
          <w:rFonts w:ascii="宋体" w:hAnsi="宋体" w:cs="宋体"/>
          <w:color w:val="000000" w:themeColor="text1"/>
          <w:kern w:val="0"/>
          <w:szCs w:val="21"/>
        </w:rPr>
        <w:t>)</w:t>
      </w:r>
      <w:r>
        <w:rPr>
          <w:rFonts w:hint="eastAsia" w:ascii="宋体" w:hAnsi="宋体" w:cs="宋体"/>
          <w:color w:val="000000" w:themeColor="text1"/>
          <w:kern w:val="0"/>
          <w:szCs w:val="21"/>
        </w:rPr>
        <w:t>内容与投标文件中相应内容不一致的，以开标一览表</w:t>
      </w:r>
      <w:r>
        <w:rPr>
          <w:rFonts w:ascii="宋体" w:hAnsi="宋体" w:cs="宋体"/>
          <w:color w:val="000000" w:themeColor="text1"/>
          <w:kern w:val="0"/>
          <w:szCs w:val="21"/>
        </w:rPr>
        <w:t>(</w:t>
      </w:r>
      <w:r>
        <w:rPr>
          <w:rFonts w:hint="eastAsia" w:ascii="宋体" w:hAnsi="宋体" w:cs="宋体"/>
          <w:color w:val="000000" w:themeColor="text1"/>
          <w:kern w:val="0"/>
          <w:szCs w:val="21"/>
        </w:rPr>
        <w:t>报价表</w:t>
      </w:r>
      <w:r>
        <w:rPr>
          <w:rFonts w:ascii="宋体" w:hAnsi="宋体" w:cs="宋体"/>
          <w:color w:val="000000" w:themeColor="text1"/>
          <w:kern w:val="0"/>
          <w:szCs w:val="21"/>
        </w:rPr>
        <w:t>)</w:t>
      </w:r>
      <w:r>
        <w:rPr>
          <w:rFonts w:hint="eastAsia" w:ascii="宋体" w:hAnsi="宋体" w:cs="宋体"/>
          <w:color w:val="000000" w:themeColor="text1"/>
          <w:kern w:val="0"/>
          <w:szCs w:val="21"/>
        </w:rPr>
        <w:t>为准；</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）大写金额和小写金额不一致的，以大写金额为准；</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3</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单价金额小数点或者百分比有明显错位的，以开标一览表的总价为准，并修改单价；</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4</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总价金额与按单价汇总金额不一致的，以单价金额计算结果为准。同时出现两种以上不一致的，按照前款规定的顺序修正。修正后的报价按照“投标人须知”</w:t>
      </w:r>
      <w:r>
        <w:rPr>
          <w:rFonts w:ascii="宋体" w:hAnsi="宋体" w:cs="宋体"/>
          <w:color w:val="000000" w:themeColor="text1"/>
          <w:kern w:val="0"/>
          <w:szCs w:val="21"/>
        </w:rPr>
        <w:t>28.2</w:t>
      </w:r>
      <w:r>
        <w:rPr>
          <w:rFonts w:hint="eastAsia" w:ascii="宋体" w:hAnsi="宋体" w:cs="宋体"/>
          <w:color w:val="000000" w:themeColor="text1"/>
          <w:kern w:val="0"/>
          <w:szCs w:val="21"/>
        </w:rPr>
        <w:t>规定经投标人确认后产生约束力，投标人不确认的，其投标无效。</w:t>
      </w:r>
    </w:p>
    <w:p>
      <w:pPr>
        <w:autoSpaceDE w:val="0"/>
        <w:autoSpaceDN w:val="0"/>
        <w:spacing w:line="360" w:lineRule="auto"/>
        <w:ind w:left="964"/>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投标无效情形</w:t>
      </w:r>
    </w:p>
    <w:p>
      <w:pPr>
        <w:pStyle w:val="44"/>
        <w:numPr>
          <w:ilvl w:val="0"/>
          <w:numId w:val="16"/>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投标文件属下列情况之一的，按照无效投标处理：</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）未按照招标文件的规定提交投标保证金的；</w:t>
      </w:r>
      <w:r>
        <w:rPr>
          <w:rFonts w:ascii="宋体" w:hAnsi="宋体" w:cs="宋体"/>
          <w:color w:val="000000" w:themeColor="text1"/>
          <w:kern w:val="0"/>
          <w:szCs w:val="21"/>
        </w:rPr>
        <w:t xml:space="preserve"> </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投标文件未按招标文件要求签署、盖章的；</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3</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不具备招标文件中规定的资格要求的；</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4</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报价超过招标文件中规定的预算金额或者最高限价的；</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5</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投标文件含有采购人不能接受的附加条件的。</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有下列情形之一的，视为投标人串通投标，其投标无效：</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不同投标人的投标文件由同一单位或者个人编制；</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不同投标人委托同一单位或者个人办理投标事宜；</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3</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不同投标人的投标文件载明的项目管理成员或者联系人员为同一人；</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4</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不同投标人的投标文件异常一致或者投标报价呈规律性差异；</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5</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不同投标人的投标文件相互混装；</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6</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不同投标人的投标保证金从同一单位或者个人的账户转出。</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法律、法规和招标文件规定的其他无效情形。</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相同品牌投标人的认定</w:t>
      </w:r>
    </w:p>
    <w:p>
      <w:pPr>
        <w:pStyle w:val="44"/>
        <w:numPr>
          <w:ilvl w:val="0"/>
          <w:numId w:val="16"/>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s="宋体"/>
          <w:color w:val="000000" w:themeColor="text1"/>
          <w:kern w:val="0"/>
          <w:szCs w:val="21"/>
        </w:rPr>
        <w:t>;</w:t>
      </w:r>
      <w:r>
        <w:rPr>
          <w:rFonts w:hint="eastAsia" w:ascii="宋体" w:hAnsi="宋体" w:cs="宋体"/>
          <w:color w:val="000000" w:themeColor="text1"/>
          <w:kern w:val="0"/>
          <w:szCs w:val="21"/>
        </w:rPr>
        <w:t>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投标文件的比较与评价</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评标方法、评标标准</w:t>
      </w:r>
    </w:p>
    <w:p>
      <w:pPr>
        <w:pStyle w:val="44"/>
        <w:numPr>
          <w:ilvl w:val="0"/>
          <w:numId w:val="17"/>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评标方法分为最低评标价法和综合评分法。</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最低评标价法</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a. </w:t>
      </w:r>
      <w:r>
        <w:rPr>
          <w:rFonts w:hint="eastAsia" w:ascii="宋体" w:hAnsi="宋体" w:cs="宋体"/>
          <w:color w:val="000000" w:themeColor="text1"/>
          <w:kern w:val="0"/>
          <w:szCs w:val="21"/>
        </w:rPr>
        <w:t>最低评标价法，是指投标文件满足招标文件全部实质性要求，且投标报价最低的投标人为中标候选人的评标方法。</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 xml:space="preserve">b. </w:t>
      </w:r>
      <w:r>
        <w:rPr>
          <w:rFonts w:hint="eastAsia" w:ascii="宋体" w:hAnsi="宋体" w:cs="宋体"/>
          <w:color w:val="000000" w:themeColor="text1"/>
          <w:kern w:val="0"/>
          <w:szCs w:val="21"/>
        </w:rPr>
        <w:t>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综合评分法，是指投标文件满足招标文件全部实质性要求，且按照评审因素的量化指标评审得分最高的投标人为中标候选人的评标方法。</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价格分</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投标报价得分</w:t>
      </w:r>
      <w:r>
        <w:rPr>
          <w:rFonts w:ascii="宋体" w:hAnsi="宋体" w:cs="宋体"/>
          <w:color w:val="000000" w:themeColor="text1"/>
          <w:kern w:val="0"/>
          <w:szCs w:val="21"/>
        </w:rPr>
        <w:t>=(</w:t>
      </w:r>
      <w:r>
        <w:rPr>
          <w:rFonts w:hint="eastAsia" w:ascii="宋体" w:hAnsi="宋体" w:cs="宋体"/>
          <w:color w:val="000000" w:themeColor="text1"/>
          <w:kern w:val="0"/>
          <w:szCs w:val="21"/>
        </w:rPr>
        <w:t>评标基准价</w:t>
      </w:r>
      <w:r>
        <w:rPr>
          <w:rFonts w:ascii="宋体" w:hAnsi="宋体" w:cs="宋体"/>
          <w:color w:val="000000" w:themeColor="text1"/>
          <w:kern w:val="0"/>
          <w:szCs w:val="21"/>
        </w:rPr>
        <w:t>/</w:t>
      </w:r>
      <w:r>
        <w:rPr>
          <w:rFonts w:hint="eastAsia" w:ascii="宋体" w:hAnsi="宋体" w:cs="宋体"/>
          <w:color w:val="000000" w:themeColor="text1"/>
          <w:kern w:val="0"/>
          <w:szCs w:val="21"/>
        </w:rPr>
        <w:t>投标报价</w:t>
      </w:r>
      <w:r>
        <w:rPr>
          <w:rFonts w:ascii="宋体" w:hAnsi="宋体" w:cs="宋体"/>
          <w:color w:val="000000" w:themeColor="text1"/>
          <w:kern w:val="0"/>
          <w:szCs w:val="21"/>
        </w:rPr>
        <w:t>)</w:t>
      </w:r>
      <w:r>
        <w:rPr>
          <w:rFonts w:hint="eastAsia" w:ascii="宋体" w:hAnsi="宋体" w:cs="宋体"/>
          <w:color w:val="000000" w:themeColor="text1"/>
          <w:kern w:val="0"/>
          <w:szCs w:val="21"/>
        </w:rPr>
        <w:t>×</w:t>
      </w:r>
      <w:r>
        <w:rPr>
          <w:rFonts w:ascii="宋体" w:hAnsi="宋体" w:cs="宋体"/>
          <w:color w:val="000000" w:themeColor="text1"/>
          <w:kern w:val="0"/>
          <w:szCs w:val="21"/>
        </w:rPr>
        <w:t>100</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评标总得分</w:t>
      </w:r>
      <w:r>
        <w:rPr>
          <w:rFonts w:ascii="宋体" w:hAnsi="宋体" w:cs="宋体"/>
          <w:color w:val="000000" w:themeColor="text1"/>
          <w:kern w:val="0"/>
          <w:szCs w:val="21"/>
        </w:rPr>
        <w:t>=F1</w:t>
      </w:r>
      <w:r>
        <w:rPr>
          <w:rFonts w:hint="eastAsia" w:ascii="宋体" w:hAnsi="宋体" w:cs="宋体"/>
          <w:color w:val="000000" w:themeColor="text1"/>
          <w:kern w:val="0"/>
          <w:szCs w:val="21"/>
        </w:rPr>
        <w:t>×</w:t>
      </w:r>
      <w:r>
        <w:rPr>
          <w:rFonts w:ascii="宋体" w:hAnsi="宋体" w:cs="宋体"/>
          <w:color w:val="000000" w:themeColor="text1"/>
          <w:kern w:val="0"/>
          <w:szCs w:val="21"/>
        </w:rPr>
        <w:t>A1+F2</w:t>
      </w:r>
      <w:r>
        <w:rPr>
          <w:rFonts w:hint="eastAsia" w:ascii="宋体" w:hAnsi="宋体" w:cs="宋体"/>
          <w:color w:val="000000" w:themeColor="text1"/>
          <w:kern w:val="0"/>
          <w:szCs w:val="21"/>
        </w:rPr>
        <w:t>×</w:t>
      </w:r>
      <w:r>
        <w:rPr>
          <w:rFonts w:ascii="宋体" w:hAnsi="宋体" w:cs="宋体"/>
          <w:color w:val="000000" w:themeColor="text1"/>
          <w:kern w:val="0"/>
          <w:szCs w:val="21"/>
        </w:rPr>
        <w:t>A2+</w:t>
      </w:r>
      <w:r>
        <w:rPr>
          <w:rFonts w:hint="eastAsia" w:ascii="宋体" w:hAnsi="宋体" w:cs="宋体"/>
          <w:color w:val="000000" w:themeColor="text1"/>
          <w:kern w:val="0"/>
          <w:szCs w:val="21"/>
        </w:rPr>
        <w:t>……</w:t>
      </w:r>
      <w:r>
        <w:rPr>
          <w:rFonts w:ascii="宋体" w:hAnsi="宋体" w:cs="宋体"/>
          <w:color w:val="000000" w:themeColor="text1"/>
          <w:kern w:val="0"/>
          <w:szCs w:val="21"/>
        </w:rPr>
        <w:t>+Fn</w:t>
      </w:r>
      <w:r>
        <w:rPr>
          <w:rFonts w:hint="eastAsia" w:ascii="宋体" w:hAnsi="宋体" w:cs="宋体"/>
          <w:color w:val="000000" w:themeColor="text1"/>
          <w:kern w:val="0"/>
          <w:szCs w:val="21"/>
        </w:rPr>
        <w:t>×</w:t>
      </w:r>
      <w:r>
        <w:rPr>
          <w:rFonts w:ascii="宋体" w:hAnsi="宋体" w:cs="宋体"/>
          <w:color w:val="000000" w:themeColor="text1"/>
          <w:kern w:val="0"/>
          <w:szCs w:val="21"/>
        </w:rPr>
        <w:t>An</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F1</w:t>
      </w:r>
      <w:r>
        <w:rPr>
          <w:rFonts w:hint="eastAsia" w:ascii="宋体" w:hAnsi="宋体" w:cs="宋体"/>
          <w:color w:val="000000" w:themeColor="text1"/>
          <w:kern w:val="0"/>
          <w:szCs w:val="21"/>
        </w:rPr>
        <w:t>、</w:t>
      </w:r>
      <w:r>
        <w:rPr>
          <w:rFonts w:ascii="宋体" w:hAnsi="宋体" w:cs="宋体"/>
          <w:color w:val="000000" w:themeColor="text1"/>
          <w:kern w:val="0"/>
          <w:szCs w:val="21"/>
        </w:rPr>
        <w:t>F2</w:t>
      </w:r>
      <w:r>
        <w:rPr>
          <w:rFonts w:hint="eastAsia" w:ascii="宋体" w:hAnsi="宋体" w:cs="宋体"/>
          <w:color w:val="000000" w:themeColor="text1"/>
          <w:kern w:val="0"/>
          <w:szCs w:val="21"/>
        </w:rPr>
        <w:t>……</w:t>
      </w:r>
      <w:r>
        <w:rPr>
          <w:rFonts w:ascii="宋体" w:hAnsi="宋体" w:cs="宋体"/>
          <w:color w:val="000000" w:themeColor="text1"/>
          <w:kern w:val="0"/>
          <w:szCs w:val="21"/>
        </w:rPr>
        <w:t>Fn</w:t>
      </w:r>
      <w:r>
        <w:rPr>
          <w:rFonts w:hint="eastAsia" w:ascii="宋体" w:hAnsi="宋体" w:cs="宋体"/>
          <w:color w:val="000000" w:themeColor="text1"/>
          <w:kern w:val="0"/>
          <w:szCs w:val="21"/>
        </w:rPr>
        <w:t>分别为各项评审因素的得分</w:t>
      </w:r>
      <w:r>
        <w:rPr>
          <w:rFonts w:ascii="宋体" w:hAnsi="宋体" w:cs="宋体"/>
          <w:color w:val="000000" w:themeColor="text1"/>
          <w:kern w:val="0"/>
          <w:szCs w:val="21"/>
        </w:rPr>
        <w:t>;</w:t>
      </w:r>
    </w:p>
    <w:p>
      <w:pPr>
        <w:autoSpaceDE w:val="0"/>
        <w:autoSpaceDN w:val="0"/>
        <w:spacing w:line="360" w:lineRule="auto"/>
        <w:ind w:left="964"/>
        <w:contextualSpacing/>
        <w:rPr>
          <w:rFonts w:ascii="宋体" w:cs="宋体"/>
          <w:color w:val="000000" w:themeColor="text1"/>
          <w:kern w:val="0"/>
          <w:szCs w:val="21"/>
        </w:rPr>
      </w:pPr>
      <w:r>
        <w:rPr>
          <w:rFonts w:ascii="宋体" w:hAnsi="宋体" w:cs="宋体"/>
          <w:color w:val="000000" w:themeColor="text1"/>
          <w:kern w:val="0"/>
          <w:szCs w:val="21"/>
        </w:rPr>
        <w:t>A1</w:t>
      </w:r>
      <w:r>
        <w:rPr>
          <w:rFonts w:hint="eastAsia" w:ascii="宋体" w:hAnsi="宋体" w:cs="宋体"/>
          <w:color w:val="000000" w:themeColor="text1"/>
          <w:kern w:val="0"/>
          <w:szCs w:val="21"/>
        </w:rPr>
        <w:t>、</w:t>
      </w:r>
      <w:r>
        <w:rPr>
          <w:rFonts w:ascii="宋体" w:hAnsi="宋体" w:cs="宋体"/>
          <w:color w:val="000000" w:themeColor="text1"/>
          <w:kern w:val="0"/>
          <w:szCs w:val="21"/>
        </w:rPr>
        <w:t>A2</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An </w:t>
      </w:r>
      <w:r>
        <w:rPr>
          <w:rFonts w:hint="eastAsia" w:ascii="宋体" w:hAnsi="宋体" w:cs="宋体"/>
          <w:color w:val="000000" w:themeColor="text1"/>
          <w:kern w:val="0"/>
          <w:szCs w:val="21"/>
        </w:rPr>
        <w:t>分别为各项评审因素所占的权重</w:t>
      </w:r>
      <w:r>
        <w:rPr>
          <w:rFonts w:ascii="宋体" w:hAnsi="宋体" w:cs="宋体"/>
          <w:color w:val="000000" w:themeColor="text1"/>
          <w:kern w:val="0"/>
          <w:szCs w:val="21"/>
        </w:rPr>
        <w:t>(A1+A2+</w:t>
      </w:r>
      <w:r>
        <w:rPr>
          <w:rFonts w:hint="eastAsia" w:ascii="宋体" w:hAnsi="宋体" w:cs="宋体"/>
          <w:color w:val="000000" w:themeColor="text1"/>
          <w:kern w:val="0"/>
          <w:szCs w:val="21"/>
        </w:rPr>
        <w:t>……</w:t>
      </w:r>
      <w:r>
        <w:rPr>
          <w:rFonts w:ascii="宋体" w:hAnsi="宋体" w:cs="宋体"/>
          <w:color w:val="000000" w:themeColor="text1"/>
          <w:kern w:val="0"/>
          <w:szCs w:val="21"/>
        </w:rPr>
        <w:t>+An=1)</w:t>
      </w:r>
      <w:r>
        <w:rPr>
          <w:rFonts w:hint="eastAsia" w:ascii="宋体" w:hAnsi="宋体" w:cs="宋体"/>
          <w:color w:val="000000" w:themeColor="text1"/>
          <w:kern w:val="0"/>
          <w:szCs w:val="21"/>
        </w:rPr>
        <w:t>。</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评标过程中，不得去掉报价中的最高报价和最低报价。</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3</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因落实政府采购政策进行价格调整的，以调整后的价格计算评标基准价和投标报价。</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b/>
          <w:color w:val="000000" w:themeColor="text1"/>
          <w:kern w:val="0"/>
          <w:szCs w:val="21"/>
        </w:rPr>
        <w:t>本次评标具体评标方法、评标标准见（第六章</w:t>
      </w:r>
      <w:r>
        <w:rPr>
          <w:rFonts w:ascii="宋体" w:hAnsi="宋体" w:cs="宋体"/>
          <w:b/>
          <w:color w:val="000000" w:themeColor="text1"/>
          <w:kern w:val="0"/>
          <w:szCs w:val="21"/>
        </w:rPr>
        <w:t xml:space="preserve"> </w:t>
      </w:r>
      <w:r>
        <w:rPr>
          <w:rFonts w:hint="eastAsia" w:ascii="宋体" w:hAnsi="宋体" w:cs="宋体"/>
          <w:b/>
          <w:color w:val="000000" w:themeColor="text1"/>
          <w:kern w:val="0"/>
          <w:szCs w:val="21"/>
        </w:rPr>
        <w:t>资格审查与评标）</w:t>
      </w:r>
      <w:r>
        <w:rPr>
          <w:rFonts w:hint="eastAsia" w:ascii="宋体" w:hAnsi="宋体" w:cs="宋体"/>
          <w:color w:val="000000" w:themeColor="text1"/>
          <w:kern w:val="0"/>
          <w:szCs w:val="21"/>
        </w:rPr>
        <w:t>。</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推荐中标候选人</w:t>
      </w:r>
    </w:p>
    <w:p>
      <w:pPr>
        <w:pStyle w:val="44"/>
        <w:numPr>
          <w:ilvl w:val="0"/>
          <w:numId w:val="17"/>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评审意见无效情形</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评标委员会及其成员有下列行为之一的，其评审意见无效：</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确定参与评标至评标结束前私自接触投标人；</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接受投标人提出的与投标文件不一致的澄清或者说明，《投标人须知》</w:t>
      </w:r>
      <w:r>
        <w:rPr>
          <w:rFonts w:ascii="宋体" w:hAnsi="宋体" w:cs="宋体"/>
          <w:color w:val="000000" w:themeColor="text1"/>
          <w:kern w:val="0"/>
          <w:szCs w:val="21"/>
        </w:rPr>
        <w:t>26</w:t>
      </w:r>
      <w:r>
        <w:rPr>
          <w:rFonts w:hint="eastAsia" w:ascii="宋体" w:hAnsi="宋体" w:cs="宋体"/>
          <w:color w:val="000000" w:themeColor="text1"/>
          <w:kern w:val="0"/>
          <w:szCs w:val="21"/>
        </w:rPr>
        <w:t>条规定的情形除外；</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3</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违反评标纪律发表倾向性意见或者征询采购人的倾向性意见；</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4</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对需要专业判断的主观评审因素协商评分；</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5</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在评标过程中擅离职守，影响评标程序正常进行的；</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6</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记录、复制或者带走任何评标资料；</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7</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其他不遵守评标纪律的行为。</w:t>
      </w:r>
    </w:p>
    <w:p>
      <w:pPr>
        <w:autoSpaceDE w:val="0"/>
        <w:autoSpaceDN w:val="0"/>
        <w:spacing w:line="360" w:lineRule="auto"/>
        <w:ind w:left="964"/>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保密</w:t>
      </w:r>
    </w:p>
    <w:p>
      <w:pPr>
        <w:pStyle w:val="44"/>
        <w:numPr>
          <w:ilvl w:val="0"/>
          <w:numId w:val="18"/>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评审专家应当遵守评审工作纪律，不得泄露评审文件、评审情况和评审中获悉的商业秘密。</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cs="仿宋_GB2312"/>
          <w:color w:val="000000" w:themeColor="text1"/>
          <w:szCs w:val="21"/>
          <w:lang w:val="zh-CN"/>
        </w:rPr>
      </w:pPr>
    </w:p>
    <w:p>
      <w:pPr>
        <w:tabs>
          <w:tab w:val="left" w:pos="1260"/>
        </w:tabs>
        <w:autoSpaceDE w:val="0"/>
        <w:autoSpaceDN w:val="0"/>
        <w:spacing w:line="360" w:lineRule="auto"/>
        <w:contextualSpacing/>
        <w:jc w:val="center"/>
        <w:rPr>
          <w:rFonts w:ascii="宋体" w:cs="宋体"/>
          <w:b/>
          <w:color w:val="000000" w:themeColor="text1"/>
          <w:kern w:val="0"/>
          <w:szCs w:val="21"/>
        </w:rPr>
      </w:pPr>
      <w:r>
        <w:rPr>
          <w:rFonts w:hint="eastAsia" w:ascii="宋体" w:hAnsi="宋体" w:cs="宋体"/>
          <w:b/>
          <w:color w:val="000000" w:themeColor="text1"/>
          <w:kern w:val="0"/>
          <w:szCs w:val="21"/>
        </w:rPr>
        <w:t>六、定标和授予合同</w:t>
      </w: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确定中标人</w:t>
      </w:r>
    </w:p>
    <w:p>
      <w:pPr>
        <w:pStyle w:val="44"/>
        <w:numPr>
          <w:ilvl w:val="0"/>
          <w:numId w:val="18"/>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采购人应当自收到评标报告之日起</w:t>
      </w:r>
      <w:r>
        <w:rPr>
          <w:rFonts w:ascii="宋体" w:hAnsi="宋体" w:cs="宋体"/>
          <w:color w:val="000000" w:themeColor="text1"/>
          <w:kern w:val="0"/>
          <w:szCs w:val="21"/>
        </w:rPr>
        <w:t>5</w:t>
      </w:r>
      <w:r>
        <w:rPr>
          <w:rFonts w:hint="eastAsia" w:ascii="宋体" w:hAnsi="宋体" w:cs="宋体"/>
          <w:color w:val="000000" w:themeColor="text1"/>
          <w:kern w:val="0"/>
          <w:szCs w:val="21"/>
        </w:rPr>
        <w:t>个工作日内，在评标报告确定的中标候选人名单中按顺序确定中标人。中标候选人并列的，由采购人采取随机抽取的方式确定。</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采购人在收到评标报告</w:t>
      </w:r>
      <w:r>
        <w:rPr>
          <w:rFonts w:ascii="宋体" w:hAnsi="宋体" w:cs="宋体"/>
          <w:color w:val="000000" w:themeColor="text1"/>
          <w:kern w:val="0"/>
          <w:szCs w:val="21"/>
        </w:rPr>
        <w:t>5</w:t>
      </w:r>
      <w:r>
        <w:rPr>
          <w:rFonts w:hint="eastAsia" w:ascii="宋体" w:hAnsi="宋体" w:cs="宋体"/>
          <w:color w:val="000000" w:themeColor="text1"/>
          <w:kern w:val="0"/>
          <w:szCs w:val="21"/>
        </w:rPr>
        <w:t>个工作日内未按评标报告推荐的中标候选人顺序确定中标人，又不能说明合法理由的，视同按评标报告推荐的顺序确定排名第一的中标候选人为中标人。</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中标公告、发出中标通知书</w:t>
      </w:r>
    </w:p>
    <w:p>
      <w:pPr>
        <w:pStyle w:val="44"/>
        <w:numPr>
          <w:ilvl w:val="0"/>
          <w:numId w:val="18"/>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采购人确认中标人后，招标人在公告中标结果的同时，向中标人发出中标通知书。</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中标通知书发出后，采购人不得违法改变中标结果，中标人无正当理由不得放弃中标。</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中标人在接到中标通知时，须向代理机构发送投标报价及分项报价一览表（包含主要中标标的的名称、规格型号、数量、单价、服务要求等）电子文档，并同时通知代理机构联系人。</w:t>
      </w:r>
    </w:p>
    <w:p>
      <w:pPr>
        <w:pStyle w:val="44"/>
        <w:autoSpaceDE w:val="0"/>
        <w:autoSpaceDN w:val="0"/>
        <w:spacing w:line="360" w:lineRule="auto"/>
        <w:ind w:left="964" w:firstLine="0" w:firstLineChars="0"/>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质疑提出与答复</w:t>
      </w:r>
    </w:p>
    <w:p>
      <w:pPr>
        <w:pStyle w:val="44"/>
        <w:numPr>
          <w:ilvl w:val="0"/>
          <w:numId w:val="18"/>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供应商认为采购文件、采购过程和中标结果使自己的权益受到损害的，可以依法向采购人、采购代理机构提出质疑。提出质疑的供应商应当是参与本项目采购活动的供应商。</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对采购文件提出质疑的，潜在投标人应已依法获取采购文件，且应当在获取采购文件或者采购文件公告期限届满之日起</w:t>
      </w:r>
      <w:r>
        <w:rPr>
          <w:rFonts w:ascii="宋体" w:hAnsi="宋体" w:cs="宋体"/>
          <w:color w:val="000000" w:themeColor="text1"/>
          <w:kern w:val="0"/>
          <w:szCs w:val="21"/>
        </w:rPr>
        <w:t>7</w:t>
      </w:r>
      <w:r>
        <w:rPr>
          <w:rFonts w:hint="eastAsia" w:ascii="宋体" w:hAnsi="宋体" w:cs="宋体"/>
          <w:color w:val="000000" w:themeColor="text1"/>
          <w:kern w:val="0"/>
          <w:szCs w:val="21"/>
        </w:rPr>
        <w:t>个工作日内通过《全国公共资源交易平台（河南省·许昌市）》一次性提出，如未提出视为全面接受；</w:t>
      </w:r>
      <w:r>
        <w:rPr>
          <w:rFonts w:ascii="宋体" w:cs="宋体"/>
          <w:color w:val="000000" w:themeColor="text1"/>
          <w:kern w:val="0"/>
          <w:szCs w:val="21"/>
        </w:rPr>
        <w:br w:type="textWrapping"/>
      </w: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对采购过程提出质疑的，为各采购程序环节结束之日起七个工作日内，以书面形式向采购人和采购代理机构一次性提出；</w:t>
      </w:r>
      <w:r>
        <w:rPr>
          <w:rFonts w:ascii="宋体" w:cs="宋体"/>
          <w:color w:val="000000" w:themeColor="text1"/>
          <w:kern w:val="0"/>
          <w:szCs w:val="21"/>
        </w:rPr>
        <w:br w:type="textWrapping"/>
      </w:r>
      <w:r>
        <w:rPr>
          <w:rFonts w:hint="eastAsia" w:ascii="宋体" w:hAnsi="宋体" w:cs="宋体"/>
          <w:color w:val="000000" w:themeColor="text1"/>
          <w:kern w:val="0"/>
          <w:szCs w:val="21"/>
        </w:rPr>
        <w:t>（</w:t>
      </w:r>
      <w:r>
        <w:rPr>
          <w:rFonts w:ascii="宋体" w:hAnsi="宋体" w:cs="宋体"/>
          <w:color w:val="000000" w:themeColor="text1"/>
          <w:kern w:val="0"/>
          <w:szCs w:val="21"/>
        </w:rPr>
        <w:t>3</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对中标结果提出质疑的，为中标结果公告期限届满之日起七个工作日内，以书面形式向采购人和采购代理机构一次性提出。</w:t>
      </w:r>
    </w:p>
    <w:p>
      <w:pPr>
        <w:pStyle w:val="44"/>
        <w:numPr>
          <w:ilvl w:val="1"/>
          <w:numId w:val="5"/>
        </w:numPr>
        <w:autoSpaceDE w:val="0"/>
        <w:autoSpaceDN w:val="0"/>
        <w:spacing w:line="360" w:lineRule="auto"/>
        <w:ind w:firstLineChars="0"/>
        <w:contextualSpacing/>
        <w:rPr>
          <w:rFonts w:ascii="宋体" w:cs="宋体"/>
          <w:color w:val="000000" w:themeColor="text1"/>
          <w:kern w:val="0"/>
          <w:szCs w:val="21"/>
        </w:rPr>
      </w:pPr>
      <w:r>
        <w:rPr>
          <w:rFonts w:hint="eastAsia" w:ascii="宋体" w:hAnsi="宋体" w:cs="宋体"/>
          <w:color w:val="000000" w:themeColor="text1"/>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1</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2</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对采购过程、中标结果提出的质疑，合格供应商符合法定数量时，可以从合格的中标候选人中另行确定中标供应商的，应当依法另行确定中标供应商；否则应当重新开展采购活动。</w:t>
      </w:r>
    </w:p>
    <w:p>
      <w:pPr>
        <w:autoSpaceDE w:val="0"/>
        <w:autoSpaceDN w:val="0"/>
        <w:spacing w:line="360" w:lineRule="auto"/>
        <w:ind w:left="964"/>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签订合同</w:t>
      </w:r>
    </w:p>
    <w:p>
      <w:pPr>
        <w:autoSpaceDE w:val="0"/>
        <w:autoSpaceDN w:val="0"/>
        <w:spacing w:line="360" w:lineRule="auto"/>
        <w:ind w:left="964"/>
        <w:contextualSpacing/>
        <w:rPr>
          <w:rFonts w:ascii="宋体" w:cs="宋体"/>
          <w:color w:val="000000" w:themeColor="text1"/>
          <w:kern w:val="0"/>
          <w:szCs w:val="21"/>
        </w:rPr>
      </w:pPr>
      <w:r>
        <w:rPr>
          <w:rFonts w:hint="eastAsia" w:ascii="宋体" w:hAnsi="宋体" w:cs="宋体"/>
          <w:color w:val="000000" w:themeColor="text1"/>
          <w:kern w:val="0"/>
          <w:szCs w:val="21"/>
        </w:rPr>
        <w:t>采购人应当自中标通知书发出之日起</w:t>
      </w:r>
      <w:r>
        <w:rPr>
          <w:rFonts w:ascii="宋体" w:hAnsi="宋体" w:cs="宋体"/>
          <w:color w:val="000000" w:themeColor="text1"/>
          <w:kern w:val="0"/>
          <w:szCs w:val="21"/>
        </w:rPr>
        <w:t>30</w:t>
      </w:r>
      <w:r>
        <w:rPr>
          <w:rFonts w:hint="eastAsia" w:ascii="宋体" w:hAnsi="宋体" w:cs="宋体"/>
          <w:color w:val="000000" w:themeColor="text1"/>
          <w:kern w:val="0"/>
          <w:szCs w:val="21"/>
        </w:rPr>
        <w:t>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ascii="宋体" w:cs="宋体"/>
          <w:color w:val="000000" w:themeColor="text1"/>
          <w:kern w:val="0"/>
          <w:szCs w:val="21"/>
        </w:rPr>
      </w:pPr>
    </w:p>
    <w:p>
      <w:pPr>
        <w:pStyle w:val="44"/>
        <w:numPr>
          <w:ilvl w:val="0"/>
          <w:numId w:val="5"/>
        </w:numPr>
        <w:autoSpaceDE w:val="0"/>
        <w:autoSpaceDN w:val="0"/>
        <w:spacing w:line="360" w:lineRule="auto"/>
        <w:ind w:firstLineChars="0"/>
        <w:contextualSpacing/>
        <w:rPr>
          <w:rFonts w:ascii="宋体" w:cs="宋体"/>
          <w:b/>
          <w:color w:val="000000" w:themeColor="text1"/>
          <w:kern w:val="0"/>
          <w:szCs w:val="21"/>
        </w:rPr>
      </w:pPr>
      <w:r>
        <w:rPr>
          <w:rFonts w:hint="eastAsia" w:ascii="宋体" w:hAnsi="宋体" w:cs="宋体"/>
          <w:b/>
          <w:color w:val="000000" w:themeColor="text1"/>
          <w:kern w:val="0"/>
          <w:szCs w:val="21"/>
        </w:rPr>
        <w:t>履约保证金</w:t>
      </w:r>
    </w:p>
    <w:p>
      <w:pPr>
        <w:autoSpaceDE w:val="0"/>
        <w:autoSpaceDN w:val="0"/>
        <w:spacing w:line="360" w:lineRule="auto"/>
        <w:ind w:left="964"/>
        <w:contextualSpacing/>
        <w:rPr>
          <w:rFonts w:ascii="宋体" w:cs="宋体"/>
          <w:b/>
          <w:color w:val="000000" w:themeColor="text1"/>
          <w:kern w:val="0"/>
          <w:sz w:val="36"/>
          <w:szCs w:val="36"/>
        </w:rPr>
      </w:pPr>
      <w:r>
        <w:rPr>
          <w:rFonts w:hint="eastAsia" w:ascii="宋体" w:hAnsi="宋体" w:cs="宋体"/>
          <w:color w:val="000000" w:themeColor="text1"/>
          <w:kern w:val="0"/>
          <w:szCs w:val="21"/>
        </w:rPr>
        <w:t>“投标人须知前附表”中规定中标人提交履约保证金的，中标人应当以支票、汇票、本票或者金融机构、担保机构出具的保函等非现金形式向采购人提交。履约保证金的数额不得超过政府采购合同金额的</w:t>
      </w:r>
      <w:r>
        <w:rPr>
          <w:rFonts w:ascii="宋体" w:hAnsi="宋体" w:cs="宋体"/>
          <w:color w:val="000000" w:themeColor="text1"/>
          <w:kern w:val="0"/>
          <w:szCs w:val="21"/>
        </w:rPr>
        <w:t>10%</w:t>
      </w:r>
      <w:r>
        <w:rPr>
          <w:rFonts w:hint="eastAsia" w:ascii="宋体" w:hAnsi="宋体" w:cs="宋体"/>
          <w:color w:val="000000" w:themeColor="text1"/>
          <w:kern w:val="0"/>
          <w:szCs w:val="21"/>
        </w:rPr>
        <w:t>。</w:t>
      </w:r>
      <w:r>
        <w:rPr>
          <w:rFonts w:ascii="宋体" w:cs="宋体"/>
          <w:color w:val="000000" w:themeColor="text1"/>
          <w:sz w:val="24"/>
          <w:szCs w:val="24"/>
        </w:rPr>
        <w:br w:type="textWrapping"/>
      </w:r>
    </w:p>
    <w:p>
      <w:pPr>
        <w:tabs>
          <w:tab w:val="left" w:pos="1260"/>
        </w:tabs>
        <w:autoSpaceDE w:val="0"/>
        <w:autoSpaceDN w:val="0"/>
        <w:adjustRightInd w:val="0"/>
        <w:spacing w:line="360" w:lineRule="auto"/>
        <w:contextualSpacing/>
        <w:jc w:val="center"/>
        <w:rPr>
          <w:rFonts w:ascii="宋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宋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宋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宋体" w:cs="宋体"/>
          <w:b/>
          <w:color w:val="000000" w:themeColor="text1"/>
          <w:kern w:val="0"/>
          <w:sz w:val="32"/>
          <w:szCs w:val="32"/>
        </w:rPr>
      </w:pPr>
      <w:r>
        <w:rPr>
          <w:rFonts w:hint="eastAsia" w:ascii="宋体" w:hAnsi="宋体" w:cs="宋体"/>
          <w:b/>
          <w:color w:val="000000" w:themeColor="text1"/>
          <w:kern w:val="0"/>
          <w:sz w:val="32"/>
          <w:szCs w:val="32"/>
        </w:rPr>
        <w:t>第五章</w:t>
      </w:r>
      <w:r>
        <w:rPr>
          <w:rFonts w:ascii="宋体" w:hAnsi="宋体" w:cs="宋体"/>
          <w:b/>
          <w:color w:val="000000" w:themeColor="text1"/>
          <w:kern w:val="0"/>
          <w:sz w:val="32"/>
          <w:szCs w:val="32"/>
        </w:rPr>
        <w:t xml:space="preserve"> </w:t>
      </w:r>
      <w:r>
        <w:rPr>
          <w:rFonts w:hint="eastAsia" w:ascii="宋体" w:hAnsi="宋体" w:cs="宋体"/>
          <w:b/>
          <w:color w:val="000000" w:themeColor="text1"/>
          <w:kern w:val="0"/>
          <w:sz w:val="32"/>
          <w:szCs w:val="32"/>
        </w:rPr>
        <w:t>政府采购政策功能</w:t>
      </w:r>
    </w:p>
    <w:p>
      <w:pPr>
        <w:jc w:val="center"/>
        <w:rPr>
          <w:rFonts w:ascii="宋体" w:cs="宋体"/>
          <w:b/>
          <w:color w:val="000000" w:themeColor="text1"/>
          <w:kern w:val="0"/>
          <w:sz w:val="36"/>
          <w:szCs w:val="36"/>
        </w:rPr>
      </w:pPr>
    </w:p>
    <w:p>
      <w:pPr>
        <w:spacing w:line="360" w:lineRule="auto"/>
        <w:ind w:firstLine="420" w:firstLineChars="200"/>
        <w:contextualSpacing/>
        <w:rPr>
          <w:rFonts w:ascii="宋体" w:cs="仿宋_GB2312"/>
          <w:color w:val="000000" w:themeColor="text1"/>
          <w:szCs w:val="21"/>
          <w:lang w:val="zh-CN"/>
        </w:rPr>
      </w:pPr>
      <w:r>
        <w:rPr>
          <w:rFonts w:hint="eastAsia" w:ascii="宋体" w:hAnsi="宋体" w:cs="仿宋_GB2312"/>
          <w:color w:val="000000" w:themeColor="text1"/>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22" w:firstLineChars="200"/>
        <w:contextualSpacing/>
        <w:rPr>
          <w:rFonts w:ascii="宋体" w:cs="仿宋_GB2312"/>
          <w:b/>
          <w:color w:val="000000" w:themeColor="text1"/>
          <w:sz w:val="21"/>
          <w:szCs w:val="21"/>
          <w:lang w:val="zh-CN"/>
        </w:rPr>
      </w:pPr>
      <w:r>
        <w:rPr>
          <w:rFonts w:hint="eastAsia" w:ascii="宋体" w:hAnsi="宋体" w:cs="仿宋_GB2312"/>
          <w:b/>
          <w:color w:val="000000" w:themeColor="text1"/>
          <w:sz w:val="21"/>
          <w:szCs w:val="21"/>
          <w:lang w:val="zh-CN"/>
        </w:rPr>
        <w:t>一、节能能源、保护环境</w:t>
      </w:r>
    </w:p>
    <w:p>
      <w:pPr>
        <w:pStyle w:val="13"/>
        <w:spacing w:line="360" w:lineRule="auto"/>
        <w:ind w:firstLine="420" w:firstLineChars="200"/>
        <w:contextualSpacing/>
        <w:rPr>
          <w:rFonts w:ascii="宋体" w:cs="仿宋_GB2312"/>
          <w:color w:val="000000" w:themeColor="text1"/>
          <w:sz w:val="21"/>
          <w:szCs w:val="21"/>
        </w:rPr>
      </w:pPr>
      <w:r>
        <w:rPr>
          <w:rFonts w:ascii="宋体" w:hAnsi="宋体" w:cs="仿宋_GB2312"/>
          <w:color w:val="000000" w:themeColor="text1"/>
          <w:sz w:val="21"/>
          <w:szCs w:val="21"/>
          <w:lang w:val="zh-CN"/>
        </w:rPr>
        <w:t>1</w:t>
      </w:r>
      <w:r>
        <w:rPr>
          <w:rFonts w:hint="eastAsia" w:ascii="宋体" w:hAnsi="宋体" w:cs="仿宋_GB2312"/>
          <w:color w:val="000000" w:themeColor="text1"/>
          <w:sz w:val="21"/>
          <w:szCs w:val="21"/>
          <w:lang w:val="zh-CN"/>
        </w:rPr>
        <w:t>、按照《国务院办公厅关于建立政府强制采购节能产品制度的通知》（国办发</w:t>
      </w:r>
      <w:r>
        <w:rPr>
          <w:rFonts w:ascii="宋体" w:hAnsi="宋体" w:cs="仿宋_GB2312"/>
          <w:color w:val="000000" w:themeColor="text1"/>
          <w:sz w:val="21"/>
          <w:szCs w:val="21"/>
          <w:lang w:val="zh-CN"/>
        </w:rPr>
        <w:t>[2007]51</w:t>
      </w:r>
      <w:r>
        <w:rPr>
          <w:rFonts w:hint="eastAsia" w:ascii="宋体" w:hAnsi="宋体" w:cs="仿宋_GB2312"/>
          <w:color w:val="000000" w:themeColor="text1"/>
          <w:sz w:val="21"/>
          <w:szCs w:val="21"/>
          <w:lang w:val="zh-CN"/>
        </w:rPr>
        <w:t>号）和财政部、发展改革委发布的《节能产品政府采购实施意见》（财库</w:t>
      </w:r>
      <w:r>
        <w:rPr>
          <w:rFonts w:ascii="宋体" w:hAnsi="宋体" w:cs="仿宋_GB2312"/>
          <w:color w:val="000000" w:themeColor="text1"/>
          <w:sz w:val="21"/>
          <w:szCs w:val="21"/>
          <w:lang w:val="zh-CN"/>
        </w:rPr>
        <w:t>[2004]185</w:t>
      </w:r>
      <w:r>
        <w:rPr>
          <w:rFonts w:hint="eastAsia" w:ascii="宋体" w:hAnsi="宋体" w:cs="仿宋_GB2312"/>
          <w:color w:val="000000" w:themeColor="text1"/>
          <w:sz w:val="21"/>
          <w:szCs w:val="21"/>
          <w:lang w:val="zh-CN"/>
        </w:rPr>
        <w:t>号）以及《财政部、发展改革委关于调整公布节能产品政府采购清单的通知》最新一期的规定，《节能产品政府采购清单》所列产品包括政府强制采购和优先采购的节能产品</w:t>
      </w:r>
      <w:r>
        <w:rPr>
          <w:rFonts w:hint="eastAsia" w:ascii="宋体" w:hAnsi="宋体" w:cs="仿宋_GB2312"/>
          <w:color w:val="000000" w:themeColor="text1"/>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20" w:firstLineChars="200"/>
        <w:contextualSpacing/>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本次采购货物中属于强制采购的节能产品，投标人所投产品必须是《节能产品政府采购清单》内产品，投标文件中应提供最新一期《节能产品政府采购清单》中产品所在页</w:t>
      </w:r>
      <w:r>
        <w:rPr>
          <w:rFonts w:hint="eastAsia" w:ascii="宋体" w:hAnsi="宋体" w:cs="仿宋_GB2312"/>
          <w:color w:val="000000" w:themeColor="text1"/>
          <w:sz w:val="21"/>
          <w:szCs w:val="21"/>
        </w:rPr>
        <w:t>并加盖投标人公章的原件扫描件（或图片）</w:t>
      </w:r>
      <w:r>
        <w:rPr>
          <w:rFonts w:hint="eastAsia" w:ascii="宋体" w:hAnsi="宋体" w:cs="仿宋_GB2312"/>
          <w:color w:val="000000" w:themeColor="text1"/>
          <w:sz w:val="21"/>
          <w:szCs w:val="21"/>
          <w:lang w:val="zh-CN"/>
        </w:rPr>
        <w:t>。投标人所投其他产品若属于“节能产品政府采购清单”优先采购产品，在同等条件下，优先采购清单中的产品。</w:t>
      </w:r>
    </w:p>
    <w:p>
      <w:pPr>
        <w:pStyle w:val="13"/>
        <w:spacing w:line="360" w:lineRule="auto"/>
        <w:ind w:firstLine="420" w:firstLineChars="200"/>
        <w:contextualSpacing/>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2</w:t>
      </w:r>
      <w:r>
        <w:rPr>
          <w:rFonts w:hint="eastAsia" w:ascii="宋体" w:hAnsi="宋体" w:cs="仿宋_GB2312"/>
          <w:color w:val="000000" w:themeColor="text1"/>
          <w:szCs w:val="21"/>
          <w:lang w:val="zh-CN"/>
        </w:rPr>
        <w:t>、按照财政部、国家环保总局发布的《环境标志产品政府采购实施的意见》（财库</w:t>
      </w:r>
      <w:r>
        <w:rPr>
          <w:rFonts w:ascii="宋体" w:hAnsi="宋体" w:cs="仿宋_GB2312"/>
          <w:color w:val="000000" w:themeColor="text1"/>
          <w:szCs w:val="21"/>
          <w:lang w:val="zh-CN"/>
        </w:rPr>
        <w:t>[2006]90</w:t>
      </w:r>
      <w:r>
        <w:rPr>
          <w:rFonts w:hint="eastAsia" w:ascii="宋体" w:hAnsi="宋体" w:cs="仿宋_GB2312"/>
          <w:color w:val="000000" w:themeColor="text1"/>
          <w:szCs w:val="21"/>
          <w:lang w:val="zh-CN"/>
        </w:rPr>
        <w:t>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3</w:t>
      </w:r>
      <w:r>
        <w:rPr>
          <w:rFonts w:hint="eastAsia" w:ascii="宋体" w:hAnsi="宋体" w:cs="仿宋_GB2312"/>
          <w:color w:val="000000" w:themeColor="text1"/>
          <w:szCs w:val="21"/>
          <w:lang w:val="zh-CN"/>
        </w:rPr>
        <w:t>、对于同时列入环保清单和节能产品政府采购清单的产品，应当优先于只列入其中一个清单的产品。</w:t>
      </w:r>
    </w:p>
    <w:p>
      <w:pPr>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4</w:t>
      </w:r>
      <w:r>
        <w:rPr>
          <w:rFonts w:hint="eastAsia" w:ascii="宋体" w:hAnsi="宋体" w:cs="仿宋_GB2312"/>
          <w:color w:val="000000" w:themeColor="text1"/>
          <w:szCs w:val="21"/>
          <w:lang w:val="zh-CN"/>
        </w:rPr>
        <w:t>、上述“节能产品政府采购清单”、“环境标志产品政府采购清单”，在采购公告发布前已经过期的以及尚在公示期的均不得作为评标时的依据。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ascii="宋体" w:cs="仿宋_GB2312"/>
          <w:b/>
          <w:color w:val="000000" w:themeColor="text1"/>
          <w:szCs w:val="21"/>
          <w:lang w:val="zh-CN"/>
        </w:rPr>
      </w:pPr>
      <w:r>
        <w:rPr>
          <w:rFonts w:hint="eastAsia" w:ascii="宋体" w:hAnsi="宋体" w:cs="仿宋_GB2312"/>
          <w:b/>
          <w:color w:val="000000" w:themeColor="text1"/>
          <w:szCs w:val="21"/>
          <w:lang w:val="zh-CN"/>
        </w:rPr>
        <w:t>二、促进中小企业发展</w:t>
      </w:r>
    </w:p>
    <w:p>
      <w:pPr>
        <w:topLinePunct/>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1</w:t>
      </w:r>
      <w:r>
        <w:rPr>
          <w:rFonts w:hint="eastAsia" w:ascii="宋体" w:hAnsi="宋体" w:cs="仿宋_GB2312"/>
          <w:color w:val="000000" w:themeColor="text1"/>
          <w:szCs w:val="21"/>
          <w:lang w:val="zh-CN"/>
        </w:rPr>
        <w:t>、按照财政部、工业和信息化部发布的《政府采购促进中小企业发展暂行办法》（财库</w:t>
      </w:r>
      <w:r>
        <w:rPr>
          <w:rFonts w:ascii="宋体" w:hAnsi="宋体" w:cs="仿宋_GB2312"/>
          <w:color w:val="000000" w:themeColor="text1"/>
          <w:szCs w:val="21"/>
          <w:lang w:val="zh-CN"/>
        </w:rPr>
        <w:t>[2011]181</w:t>
      </w:r>
      <w:r>
        <w:rPr>
          <w:rFonts w:hint="eastAsia" w:ascii="宋体" w:hAnsi="宋体" w:cs="仿宋_GB2312"/>
          <w:color w:val="000000" w:themeColor="text1"/>
          <w:szCs w:val="21"/>
          <w:lang w:val="zh-CN"/>
        </w:rPr>
        <w:t>号）规定，本项目为非专门面向中小企业采购的项目，对小型和微型企业投标人产品的价格给予</w:t>
      </w:r>
      <w:r>
        <w:rPr>
          <w:rFonts w:ascii="宋体" w:hAnsi="宋体" w:cs="仿宋_GB2312"/>
          <w:color w:val="000000" w:themeColor="text1"/>
          <w:szCs w:val="21"/>
          <w:lang w:val="zh-CN"/>
        </w:rPr>
        <w:t>6%-10%</w:t>
      </w:r>
      <w:r>
        <w:rPr>
          <w:rFonts w:hint="eastAsia" w:ascii="宋体" w:hAnsi="宋体" w:cs="仿宋_GB2312"/>
          <w:color w:val="000000" w:themeColor="text1"/>
          <w:szCs w:val="21"/>
          <w:lang w:val="zh-CN"/>
        </w:rPr>
        <w:t>的扣除，用扣除后的价格参与评审。</w:t>
      </w:r>
    </w:p>
    <w:p>
      <w:pPr>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2</w:t>
      </w:r>
      <w:r>
        <w:rPr>
          <w:rFonts w:hint="eastAsia" w:ascii="宋体" w:hAnsi="宋体" w:cs="仿宋_GB2312"/>
          <w:color w:val="000000" w:themeColor="text1"/>
          <w:szCs w:val="21"/>
          <w:lang w:val="zh-CN"/>
        </w:rPr>
        <w:t>、如果本项目为非专门面向中小企业采购且接受联合体投标，联合协议中约定小型或微型企业的协议合同金额占到联合体协议合同总金额</w:t>
      </w:r>
      <w:r>
        <w:rPr>
          <w:rFonts w:ascii="宋体" w:hAnsi="宋体" w:cs="仿宋_GB2312"/>
          <w:color w:val="000000" w:themeColor="text1"/>
          <w:szCs w:val="21"/>
          <w:lang w:val="zh-CN"/>
        </w:rPr>
        <w:t>30%</w:t>
      </w:r>
      <w:r>
        <w:rPr>
          <w:rFonts w:hint="eastAsia" w:ascii="宋体" w:hAnsi="宋体" w:cs="仿宋_GB2312"/>
          <w:color w:val="000000" w:themeColor="text1"/>
          <w:szCs w:val="21"/>
          <w:lang w:val="zh-CN"/>
        </w:rPr>
        <w:t>以上的，给予联合体</w:t>
      </w:r>
      <w:r>
        <w:rPr>
          <w:rFonts w:ascii="宋体" w:hAnsi="宋体" w:cs="仿宋_GB2312"/>
          <w:color w:val="000000" w:themeColor="text1"/>
          <w:szCs w:val="21"/>
          <w:lang w:val="zh-CN"/>
        </w:rPr>
        <w:t>2%-3%</w:t>
      </w:r>
      <w:r>
        <w:rPr>
          <w:rFonts w:hint="eastAsia" w:ascii="宋体" w:hAnsi="宋体" w:cs="仿宋_GB2312"/>
          <w:color w:val="000000" w:themeColor="text1"/>
          <w:szCs w:val="21"/>
          <w:lang w:val="zh-CN"/>
        </w:rPr>
        <w:t>的价格扣除，用扣除后的价格参与评审。</w:t>
      </w:r>
    </w:p>
    <w:p>
      <w:pPr>
        <w:topLinePunct/>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3</w:t>
      </w:r>
      <w:r>
        <w:rPr>
          <w:rFonts w:hint="eastAsia" w:ascii="宋体" w:hAnsi="宋体" w:cs="仿宋_GB2312"/>
          <w:color w:val="000000" w:themeColor="text1"/>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4</w:t>
      </w:r>
      <w:r>
        <w:rPr>
          <w:rFonts w:hint="eastAsia" w:ascii="宋体" w:hAnsi="宋体" w:cs="仿宋_GB2312"/>
          <w:color w:val="000000" w:themeColor="text1"/>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ascii="宋体" w:cs="仿宋_GB2312"/>
          <w:b/>
          <w:color w:val="000000" w:themeColor="text1"/>
          <w:szCs w:val="21"/>
          <w:lang w:val="zh-CN"/>
        </w:rPr>
      </w:pPr>
      <w:r>
        <w:rPr>
          <w:rFonts w:hint="eastAsia" w:ascii="宋体" w:hAnsi="宋体" w:cs="仿宋_GB2312"/>
          <w:b/>
          <w:color w:val="000000" w:themeColor="text1"/>
          <w:szCs w:val="21"/>
          <w:lang w:val="zh-CN"/>
        </w:rPr>
        <w:t>三、支持监狱企业发展</w:t>
      </w:r>
    </w:p>
    <w:p>
      <w:pPr>
        <w:spacing w:line="360" w:lineRule="auto"/>
        <w:ind w:firstLine="420" w:firstLineChars="200"/>
        <w:contextualSpacing/>
        <w:rPr>
          <w:rFonts w:ascii="宋体" w:cs="仿宋_GB2312"/>
          <w:color w:val="000000" w:themeColor="text1"/>
          <w:szCs w:val="21"/>
          <w:lang w:val="zh-CN"/>
        </w:rPr>
      </w:pPr>
      <w:r>
        <w:rPr>
          <w:rFonts w:hint="eastAsia" w:ascii="宋体" w:hAnsi="宋体" w:cs="仿宋_GB2312"/>
          <w:color w:val="000000" w:themeColor="text1"/>
          <w:szCs w:val="21"/>
          <w:lang w:val="zh-CN"/>
        </w:rPr>
        <w:t>按照财政部、司法部发布的《关于政府采购支持监狱企业发展有关问题的通知》（</w:t>
      </w:r>
      <w:bookmarkStart w:id="0" w:name="OLE_LINK6"/>
      <w:r>
        <w:rPr>
          <w:rFonts w:hint="eastAsia" w:ascii="宋体" w:hAnsi="宋体" w:cs="仿宋_GB2312"/>
          <w:color w:val="000000" w:themeColor="text1"/>
          <w:szCs w:val="21"/>
          <w:lang w:val="zh-CN"/>
        </w:rPr>
        <w:t>财库</w:t>
      </w:r>
      <w:r>
        <w:rPr>
          <w:rFonts w:ascii="宋体" w:hAnsi="宋体" w:cs="仿宋_GB2312"/>
          <w:color w:val="000000" w:themeColor="text1"/>
          <w:szCs w:val="21"/>
          <w:lang w:val="zh-CN"/>
        </w:rPr>
        <w:t>[2014]68</w:t>
      </w:r>
      <w:r>
        <w:rPr>
          <w:rFonts w:hint="eastAsia" w:ascii="宋体" w:hAnsi="宋体" w:cs="仿宋_GB2312"/>
          <w:color w:val="000000" w:themeColor="text1"/>
          <w:szCs w:val="21"/>
          <w:lang w:val="zh-CN"/>
        </w:rPr>
        <w:t>号</w:t>
      </w:r>
      <w:bookmarkEnd w:id="0"/>
      <w:r>
        <w:rPr>
          <w:rFonts w:hint="eastAsia" w:ascii="宋体" w:hAnsi="宋体" w:cs="仿宋_GB2312"/>
          <w:color w:val="000000" w:themeColor="text1"/>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color w:val="000000" w:themeColor="text1"/>
          <w:szCs w:val="21"/>
          <w:lang w:val="zh-CN"/>
        </w:rPr>
        <w:t>(</w:t>
      </w:r>
      <w:r>
        <w:rPr>
          <w:rFonts w:hint="eastAsia" w:ascii="宋体" w:hAnsi="宋体" w:cs="仿宋_GB2312"/>
          <w:color w:val="000000" w:themeColor="text1"/>
          <w:szCs w:val="21"/>
          <w:lang w:val="zh-CN"/>
        </w:rPr>
        <w:t>含新疆生产建设兵团</w:t>
      </w:r>
      <w:r>
        <w:rPr>
          <w:rFonts w:ascii="宋体" w:hAnsi="宋体" w:cs="仿宋_GB2312"/>
          <w:color w:val="000000" w:themeColor="text1"/>
          <w:szCs w:val="21"/>
          <w:lang w:val="zh-CN"/>
        </w:rPr>
        <w:t>)</w:t>
      </w:r>
      <w:r>
        <w:rPr>
          <w:rFonts w:hint="eastAsia" w:ascii="宋体" w:hAnsi="宋体" w:cs="仿宋_GB2312"/>
          <w:color w:val="000000" w:themeColor="text1"/>
          <w:szCs w:val="21"/>
          <w:lang w:val="zh-CN"/>
        </w:rPr>
        <w:t>出具的属于监狱企业的证明文件。</w:t>
      </w:r>
    </w:p>
    <w:p>
      <w:pPr>
        <w:spacing w:line="360" w:lineRule="auto"/>
        <w:ind w:firstLine="422" w:firstLineChars="200"/>
        <w:contextualSpacing/>
        <w:rPr>
          <w:rFonts w:ascii="宋体" w:cs="仿宋_GB2312"/>
          <w:b/>
          <w:color w:val="000000" w:themeColor="text1"/>
          <w:szCs w:val="21"/>
          <w:lang w:val="zh-CN"/>
        </w:rPr>
      </w:pPr>
      <w:r>
        <w:rPr>
          <w:rFonts w:hint="eastAsia" w:ascii="宋体" w:hAnsi="宋体" w:cs="仿宋_GB2312"/>
          <w:b/>
          <w:color w:val="000000" w:themeColor="text1"/>
          <w:szCs w:val="21"/>
          <w:lang w:val="zh-CN"/>
        </w:rPr>
        <w:t>四、促进残疾人就业</w:t>
      </w:r>
    </w:p>
    <w:p>
      <w:pPr>
        <w:pStyle w:val="13"/>
        <w:spacing w:line="360" w:lineRule="auto"/>
        <w:ind w:firstLine="420" w:firstLineChars="200"/>
        <w:contextualSpacing/>
        <w:rPr>
          <w:rFonts w:ascii="宋体" w:cs="仿宋_GB2312"/>
          <w:color w:val="000000" w:themeColor="text1"/>
          <w:sz w:val="21"/>
          <w:szCs w:val="21"/>
          <w:lang w:val="zh-CN"/>
        </w:rPr>
      </w:pPr>
      <w:r>
        <w:rPr>
          <w:rFonts w:ascii="宋体" w:hAnsi="宋体" w:cs="仿宋_GB2312"/>
          <w:color w:val="000000" w:themeColor="text1"/>
          <w:sz w:val="21"/>
          <w:szCs w:val="21"/>
          <w:lang w:val="zh-CN"/>
        </w:rPr>
        <w:t>1</w:t>
      </w:r>
      <w:r>
        <w:rPr>
          <w:rFonts w:hint="eastAsia" w:ascii="宋体" w:hAnsi="宋体" w:cs="仿宋_GB2312"/>
          <w:color w:val="000000" w:themeColor="text1"/>
          <w:sz w:val="21"/>
          <w:szCs w:val="21"/>
          <w:lang w:val="zh-CN"/>
        </w:rPr>
        <w:t>、按照财政部、民政部、中国残疾人联合会和残疾人发布的《三部门联合发布关于促进残疾人就业政府采购政策的通知》（财库</w:t>
      </w:r>
      <w:r>
        <w:rPr>
          <w:rFonts w:ascii="宋体" w:hAnsi="宋体" w:cs="仿宋_GB2312"/>
          <w:color w:val="000000" w:themeColor="text1"/>
          <w:sz w:val="21"/>
          <w:szCs w:val="21"/>
          <w:lang w:val="zh-CN"/>
        </w:rPr>
        <w:t>[2017]141</w:t>
      </w:r>
      <w:r>
        <w:rPr>
          <w:rFonts w:hint="eastAsia" w:ascii="宋体" w:hAnsi="宋体" w:cs="仿宋_GB2312"/>
          <w:color w:val="000000" w:themeColor="text1"/>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themeColor="text1"/>
          <w:sz w:val="21"/>
          <w:szCs w:val="21"/>
        </w:rPr>
        <w:t>残疾人福利性单位属于小型、微型企业的，不重复享受政策。</w:t>
      </w:r>
    </w:p>
    <w:p>
      <w:pPr>
        <w:pStyle w:val="13"/>
        <w:spacing w:line="360" w:lineRule="auto"/>
        <w:ind w:firstLine="420" w:firstLineChars="200"/>
        <w:contextualSpacing/>
        <w:rPr>
          <w:rFonts w:ascii="宋体" w:cs="仿宋_GB2312"/>
          <w:color w:val="000000" w:themeColor="text1"/>
          <w:sz w:val="21"/>
          <w:szCs w:val="21"/>
          <w:lang w:val="zh-CN"/>
        </w:rPr>
      </w:pPr>
      <w:r>
        <w:rPr>
          <w:rFonts w:ascii="宋体" w:hAnsi="宋体" w:cs="仿宋_GB2312"/>
          <w:color w:val="000000" w:themeColor="text1"/>
          <w:sz w:val="21"/>
          <w:szCs w:val="21"/>
          <w:lang w:val="zh-CN"/>
        </w:rPr>
        <w:t>2</w:t>
      </w:r>
      <w:r>
        <w:rPr>
          <w:rFonts w:hint="eastAsia" w:ascii="宋体" w:hAnsi="宋体" w:cs="仿宋_GB2312"/>
          <w:color w:val="000000" w:themeColor="text1"/>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ascii="宋体" w:cs="仿宋_GB2312"/>
          <w:color w:val="000000" w:themeColor="text1"/>
          <w:szCs w:val="24"/>
          <w:lang w:val="zh-CN"/>
        </w:rPr>
      </w:pPr>
      <w:r>
        <w:rPr>
          <w:rFonts w:ascii="宋体" w:hAnsi="宋体" w:cs="仿宋_GB2312"/>
          <w:color w:val="000000" w:themeColor="text1"/>
          <w:sz w:val="21"/>
          <w:szCs w:val="21"/>
          <w:lang w:val="zh-CN"/>
        </w:rPr>
        <w:t>3</w:t>
      </w:r>
      <w:r>
        <w:rPr>
          <w:rFonts w:hint="eastAsia" w:ascii="宋体" w:hAnsi="宋体" w:cs="仿宋_GB2312"/>
          <w:color w:val="000000" w:themeColor="text1"/>
          <w:sz w:val="21"/>
          <w:szCs w:val="21"/>
          <w:lang w:val="zh-CN"/>
        </w:rPr>
        <w:t>、中标人为残疾人福利性单位的，招标人应当随中标结果同时公告其《残疾人福利性单位声明函》，接受社会监督。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pStyle w:val="13"/>
        <w:spacing w:line="360" w:lineRule="auto"/>
        <w:ind w:left="282" w:hanging="282" w:hangingChars="78"/>
        <w:contextualSpacing/>
        <w:jc w:val="center"/>
        <w:rPr>
          <w:rFonts w:ascii="宋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宋体" w:cs="宋体"/>
          <w:b/>
          <w:color w:val="000000" w:themeColor="text1"/>
          <w:kern w:val="0"/>
          <w:sz w:val="32"/>
          <w:szCs w:val="32"/>
        </w:rPr>
      </w:pPr>
      <w:r>
        <w:rPr>
          <w:rFonts w:hint="eastAsia" w:ascii="宋体" w:hAnsi="宋体" w:cs="宋体"/>
          <w:b/>
          <w:color w:val="000000" w:themeColor="text1"/>
          <w:kern w:val="0"/>
          <w:sz w:val="32"/>
          <w:szCs w:val="32"/>
        </w:rPr>
        <w:t>第六章</w:t>
      </w:r>
      <w:r>
        <w:rPr>
          <w:rFonts w:ascii="宋体" w:hAnsi="宋体" w:cs="宋体"/>
          <w:b/>
          <w:color w:val="000000" w:themeColor="text1"/>
          <w:kern w:val="0"/>
          <w:sz w:val="32"/>
          <w:szCs w:val="32"/>
        </w:rPr>
        <w:t xml:space="preserve"> </w:t>
      </w:r>
      <w:r>
        <w:rPr>
          <w:rFonts w:hint="eastAsia" w:ascii="宋体" w:hAnsi="宋体" w:cs="宋体"/>
          <w:b/>
          <w:color w:val="000000" w:themeColor="text1"/>
          <w:kern w:val="0"/>
          <w:sz w:val="32"/>
          <w:szCs w:val="32"/>
        </w:rPr>
        <w:t>资格审查与评标</w:t>
      </w:r>
    </w:p>
    <w:p>
      <w:pPr>
        <w:pStyle w:val="13"/>
        <w:spacing w:line="360" w:lineRule="auto"/>
        <w:contextualSpacing/>
        <w:rPr>
          <w:rFonts w:ascii="宋体" w:cs="仿宋_GB2312"/>
          <w:color w:val="000000" w:themeColor="text1"/>
          <w:lang w:val="zh-CN"/>
        </w:rPr>
      </w:pPr>
    </w:p>
    <w:p>
      <w:pPr>
        <w:pStyle w:val="13"/>
        <w:spacing w:line="360" w:lineRule="auto"/>
        <w:contextualSpacing/>
        <w:rPr>
          <w:rFonts w:ascii="宋体" w:cs="仿宋_GB2312"/>
          <w:b/>
          <w:color w:val="000000" w:themeColor="text1"/>
          <w:sz w:val="21"/>
          <w:szCs w:val="21"/>
          <w:lang w:val="zh-CN"/>
        </w:rPr>
      </w:pPr>
      <w:r>
        <w:rPr>
          <w:rFonts w:hint="eastAsia" w:ascii="宋体" w:hAnsi="宋体" w:cs="仿宋_GB2312"/>
          <w:b/>
          <w:color w:val="000000" w:themeColor="text1"/>
          <w:sz w:val="21"/>
          <w:szCs w:val="21"/>
          <w:lang w:val="zh-CN"/>
        </w:rPr>
        <w:t>一、资格审查</w:t>
      </w:r>
    </w:p>
    <w:p>
      <w:pPr>
        <w:pStyle w:val="13"/>
        <w:spacing w:line="360" w:lineRule="auto"/>
        <w:ind w:firstLine="420" w:firstLineChars="200"/>
        <w:contextualSpacing/>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（一）开标结束后，采购人依法对投标人资格进行审查。</w:t>
      </w:r>
    </w:p>
    <w:p>
      <w:pPr>
        <w:spacing w:line="360" w:lineRule="auto"/>
        <w:ind w:right="420" w:rightChars="200" w:firstLine="420" w:firstLineChars="200"/>
        <w:contextualSpacing/>
        <w:rPr>
          <w:rFonts w:ascii="宋体" w:cs="仿宋_GB2312"/>
          <w:color w:val="000000" w:themeColor="text1"/>
          <w:szCs w:val="21"/>
          <w:lang w:val="zh-CN"/>
        </w:rPr>
      </w:pPr>
      <w:r>
        <w:rPr>
          <w:rFonts w:hint="eastAsia" w:ascii="宋体" w:hAnsi="宋体" w:cs="仿宋_GB2312"/>
          <w:color w:val="000000" w:themeColor="text1"/>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cs="仿宋_GB2312"/>
          <w:color w:val="000000" w:themeColor="text1"/>
          <w:szCs w:val="21"/>
          <w:lang w:val="zh-CN"/>
        </w:rPr>
      </w:pPr>
      <w:r>
        <w:rPr>
          <w:rFonts w:hint="eastAsia" w:ascii="宋体" w:hAnsi="宋体" w:cs="仿宋_GB2312"/>
          <w:color w:val="000000" w:themeColor="text1"/>
          <w:szCs w:val="21"/>
          <w:lang w:val="zh-CN"/>
        </w:rPr>
        <w:t>（三）资格审查中所涉及到的证书及材料，均须在电子投标文件中提供原件扫描件（或图片）。</w:t>
      </w:r>
    </w:p>
    <w:tbl>
      <w:tblPr>
        <w:tblStyle w:val="26"/>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资格审查因素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b/>
                <w:color w:val="000000" w:themeColor="text1"/>
                <w:szCs w:val="21"/>
              </w:rPr>
            </w:pPr>
            <w:r>
              <w:rPr>
                <w:rFonts w:ascii="宋体" w:hAnsi="宋体"/>
                <w:b/>
                <w:color w:val="000000" w:themeColor="text1"/>
                <w:szCs w:val="21"/>
              </w:rPr>
              <w:t>1</w:t>
            </w:r>
            <w:r>
              <w:rPr>
                <w:rFonts w:hint="eastAsia" w:ascii="宋体" w:hAnsi="宋体"/>
                <w:b/>
                <w:color w:val="000000" w:themeColor="text1"/>
                <w:szCs w:val="21"/>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Cs/>
                <w:color w:val="000000" w:themeColor="text1"/>
                <w:szCs w:val="21"/>
              </w:rPr>
            </w:pPr>
            <w:r>
              <w:rPr>
                <w:rFonts w:ascii="宋体" w:hAnsi="宋体"/>
                <w:b/>
                <w:bCs/>
                <w:color w:val="000000" w:themeColor="text1"/>
                <w:szCs w:val="21"/>
              </w:rPr>
              <w:t>2</w:t>
            </w:r>
            <w:r>
              <w:rPr>
                <w:rFonts w:hint="eastAsia" w:ascii="宋体" w:hAnsi="宋体"/>
                <w:b/>
                <w:bCs/>
                <w:color w:val="000000" w:themeColor="text1"/>
                <w:szCs w:val="21"/>
              </w:rPr>
              <w:t>、法人或者其他组织的营业执照等证明文件，自然人的身份证明</w:t>
            </w:r>
          </w:p>
          <w:p>
            <w:pPr>
              <w:spacing w:line="360" w:lineRule="auto"/>
              <w:rPr>
                <w:rFonts w:ascii="宋体"/>
                <w:bCs/>
                <w:color w:val="000000" w:themeColor="text1"/>
                <w:szCs w:val="21"/>
              </w:rPr>
            </w:pPr>
            <w:r>
              <w:rPr>
                <w:rFonts w:hint="eastAsia" w:ascii="宋体" w:hAnsi="宋体"/>
                <w:bCs/>
                <w:color w:val="000000" w:themeColor="text1"/>
                <w:szCs w:val="21"/>
              </w:rPr>
              <w:t>（</w:t>
            </w:r>
            <w:r>
              <w:rPr>
                <w:rFonts w:ascii="宋体" w:hAnsi="宋体"/>
                <w:bCs/>
                <w:color w:val="000000" w:themeColor="text1"/>
                <w:szCs w:val="21"/>
              </w:rPr>
              <w:t>1</w:t>
            </w:r>
            <w:r>
              <w:rPr>
                <w:rFonts w:hint="eastAsia" w:ascii="宋体" w:hAnsi="宋体"/>
                <w:bCs/>
                <w:color w:val="000000" w:themeColor="text1"/>
                <w:szCs w:val="21"/>
              </w:rPr>
              <w:t>）企业法人营业执照或营业执照。（企业投标提供）</w:t>
            </w:r>
          </w:p>
          <w:p>
            <w:pPr>
              <w:spacing w:line="360" w:lineRule="auto"/>
              <w:rPr>
                <w:rFonts w:ascii="宋体"/>
                <w:bCs/>
                <w:color w:val="000000" w:themeColor="text1"/>
                <w:szCs w:val="21"/>
              </w:rPr>
            </w:pPr>
            <w:r>
              <w:rPr>
                <w:rFonts w:hint="eastAsia" w:ascii="宋体" w:hAnsi="宋体"/>
                <w:bCs/>
                <w:color w:val="000000" w:themeColor="text1"/>
                <w:szCs w:val="21"/>
              </w:rPr>
              <w:t>（</w:t>
            </w:r>
            <w:r>
              <w:rPr>
                <w:rFonts w:ascii="宋体" w:hAnsi="宋体"/>
                <w:bCs/>
                <w:color w:val="000000" w:themeColor="text1"/>
                <w:szCs w:val="21"/>
              </w:rPr>
              <w:t>2</w:t>
            </w:r>
            <w:r>
              <w:rPr>
                <w:rFonts w:hint="eastAsia" w:ascii="宋体" w:hAnsi="宋体"/>
                <w:bCs/>
                <w:color w:val="000000" w:themeColor="text1"/>
                <w:szCs w:val="21"/>
              </w:rPr>
              <w:t>）事业单位法人证书。（事业单位投标提供）</w:t>
            </w:r>
          </w:p>
          <w:p>
            <w:pPr>
              <w:spacing w:line="360" w:lineRule="auto"/>
              <w:rPr>
                <w:rFonts w:ascii="宋体"/>
                <w:bCs/>
                <w:color w:val="000000" w:themeColor="text1"/>
                <w:szCs w:val="21"/>
              </w:rPr>
            </w:pPr>
            <w:r>
              <w:rPr>
                <w:rFonts w:hint="eastAsia" w:ascii="宋体" w:hAnsi="宋体"/>
                <w:bCs/>
                <w:color w:val="000000" w:themeColor="text1"/>
                <w:szCs w:val="21"/>
              </w:rPr>
              <w:t>（</w:t>
            </w:r>
            <w:r>
              <w:rPr>
                <w:rFonts w:ascii="宋体" w:hAnsi="宋体"/>
                <w:bCs/>
                <w:color w:val="000000" w:themeColor="text1"/>
                <w:szCs w:val="21"/>
              </w:rPr>
              <w:t>3</w:t>
            </w:r>
            <w:r>
              <w:rPr>
                <w:rFonts w:hint="eastAsia" w:ascii="宋体" w:hAnsi="宋体"/>
                <w:bCs/>
                <w:color w:val="000000" w:themeColor="text1"/>
                <w:szCs w:val="21"/>
              </w:rPr>
              <w:t>）执业许可证。（非专业服务机构投标提供）</w:t>
            </w:r>
          </w:p>
          <w:p>
            <w:pPr>
              <w:spacing w:line="360" w:lineRule="auto"/>
              <w:rPr>
                <w:rFonts w:ascii="宋体"/>
                <w:bCs/>
                <w:color w:val="000000" w:themeColor="text1"/>
                <w:szCs w:val="21"/>
              </w:rPr>
            </w:pPr>
            <w:r>
              <w:rPr>
                <w:rFonts w:hint="eastAsia" w:ascii="宋体" w:hAnsi="宋体"/>
                <w:bCs/>
                <w:color w:val="000000" w:themeColor="text1"/>
                <w:szCs w:val="21"/>
              </w:rPr>
              <w:t>（</w:t>
            </w:r>
            <w:r>
              <w:rPr>
                <w:rFonts w:ascii="宋体" w:hAnsi="宋体"/>
                <w:bCs/>
                <w:color w:val="000000" w:themeColor="text1"/>
                <w:szCs w:val="21"/>
              </w:rPr>
              <w:t>4</w:t>
            </w:r>
            <w:r>
              <w:rPr>
                <w:rFonts w:hint="eastAsia" w:ascii="宋体" w:hAnsi="宋体"/>
                <w:bCs/>
                <w:color w:val="000000" w:themeColor="text1"/>
                <w:szCs w:val="21"/>
              </w:rPr>
              <w:t>）个体工商户营业执照。（个体工商户投标提供）</w:t>
            </w:r>
          </w:p>
          <w:p>
            <w:pPr>
              <w:spacing w:line="360" w:lineRule="auto"/>
              <w:rPr>
                <w:rFonts w:ascii="宋体"/>
                <w:b/>
                <w:color w:val="000000" w:themeColor="text1"/>
                <w:szCs w:val="21"/>
              </w:rPr>
            </w:pPr>
            <w:r>
              <w:rPr>
                <w:rFonts w:hint="eastAsia" w:ascii="宋体" w:hAnsi="宋体"/>
                <w:bCs/>
                <w:color w:val="000000" w:themeColor="text1"/>
                <w:szCs w:val="21"/>
              </w:rPr>
              <w:t>（</w:t>
            </w:r>
            <w:r>
              <w:rPr>
                <w:rFonts w:ascii="宋体" w:hAnsi="宋体"/>
                <w:bCs/>
                <w:color w:val="000000" w:themeColor="text1"/>
                <w:szCs w:val="21"/>
              </w:rPr>
              <w:t>5</w:t>
            </w:r>
            <w:r>
              <w:rPr>
                <w:rFonts w:hint="eastAsia" w:ascii="宋体" w:hAnsi="宋体"/>
                <w:bCs/>
                <w:color w:val="000000" w:themeColor="text1"/>
                <w:szCs w:val="21"/>
              </w:rPr>
              <w:t>）自然人身份证明。（自然人投标提供）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Cs/>
                <w:color w:val="000000" w:themeColor="text1"/>
                <w:szCs w:val="21"/>
              </w:rPr>
            </w:pPr>
            <w:r>
              <w:rPr>
                <w:rFonts w:ascii="宋体" w:hAnsi="宋体"/>
                <w:b/>
                <w:bCs/>
                <w:color w:val="000000" w:themeColor="text1"/>
                <w:szCs w:val="21"/>
              </w:rPr>
              <w:t>3</w:t>
            </w:r>
            <w:r>
              <w:rPr>
                <w:rFonts w:hint="eastAsia" w:ascii="宋体" w:hAnsi="宋体"/>
                <w:b/>
                <w:bCs/>
                <w:color w:val="000000" w:themeColor="text1"/>
                <w:szCs w:val="21"/>
              </w:rPr>
              <w:t>、财务状况报告相关材料</w:t>
            </w:r>
          </w:p>
          <w:p>
            <w:pPr>
              <w:spacing w:line="360" w:lineRule="auto"/>
              <w:rPr>
                <w:rFonts w:ascii="宋体"/>
                <w:bCs/>
                <w:color w:val="000000" w:themeColor="text1"/>
                <w:szCs w:val="21"/>
              </w:rPr>
            </w:pPr>
            <w:r>
              <w:rPr>
                <w:rFonts w:hint="eastAsia" w:ascii="宋体" w:hAnsi="宋体"/>
                <w:bCs/>
                <w:color w:val="000000" w:themeColor="text1"/>
                <w:szCs w:val="21"/>
              </w:rPr>
              <w:t>（</w:t>
            </w:r>
            <w:r>
              <w:rPr>
                <w:rFonts w:ascii="宋体" w:hAnsi="宋体"/>
                <w:bCs/>
                <w:color w:val="000000" w:themeColor="text1"/>
                <w:szCs w:val="21"/>
              </w:rPr>
              <w:t>1</w:t>
            </w:r>
            <w:r>
              <w:rPr>
                <w:rFonts w:hint="eastAsia" w:ascii="宋体" w:hAnsi="宋体"/>
                <w:bCs/>
                <w:color w:val="auto"/>
                <w:szCs w:val="21"/>
              </w:rPr>
              <w:t>）</w:t>
            </w:r>
            <w:r>
              <w:rPr>
                <w:rFonts w:hint="eastAsia" w:ascii="宋体" w:hAnsi="宋体"/>
                <w:bCs/>
                <w:color w:val="auto"/>
                <w:szCs w:val="21"/>
                <w:lang w:val="en-US" w:eastAsia="zh-CN"/>
              </w:rPr>
              <w:t>2017年</w:t>
            </w:r>
            <w:r>
              <w:rPr>
                <w:rFonts w:hint="eastAsia" w:ascii="宋体" w:hAnsi="宋体"/>
                <w:bCs/>
                <w:color w:val="000000" w:themeColor="text1"/>
                <w:szCs w:val="21"/>
              </w:rPr>
              <w:t>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b/>
                <w:color w:val="000000" w:themeColor="text1"/>
                <w:szCs w:val="21"/>
              </w:rPr>
            </w:pPr>
            <w:r>
              <w:rPr>
                <w:rFonts w:hint="eastAsia" w:ascii="宋体" w:hAnsi="宋体"/>
                <w:bCs/>
                <w:color w:val="000000" w:themeColor="text1"/>
                <w:szCs w:val="21"/>
              </w:rPr>
              <w:t>（</w:t>
            </w:r>
            <w:r>
              <w:rPr>
                <w:rFonts w:ascii="宋体" w:hAnsi="宋体"/>
                <w:bCs/>
                <w:color w:val="000000" w:themeColor="text1"/>
                <w:szCs w:val="21"/>
              </w:rPr>
              <w:t>2</w:t>
            </w:r>
            <w:r>
              <w:rPr>
                <w:rFonts w:hint="eastAsia" w:ascii="宋体" w:hAnsi="宋体"/>
                <w:bCs/>
                <w:color w:val="000000" w:themeColor="text1"/>
                <w:szCs w:val="21"/>
              </w:rPr>
              <w:t>）银行出具的资信证明；或财政部门认可的政府采购专业担保机构的证明文件和担保机构出具的投标担保函。（其他组织和自然人投标提供）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Cs/>
                <w:color w:val="000000" w:themeColor="text1"/>
                <w:szCs w:val="21"/>
              </w:rPr>
            </w:pPr>
            <w:r>
              <w:rPr>
                <w:rFonts w:ascii="宋体" w:hAnsi="宋体"/>
                <w:b/>
                <w:bCs/>
                <w:color w:val="000000" w:themeColor="text1"/>
                <w:szCs w:val="21"/>
              </w:rPr>
              <w:t>4</w:t>
            </w:r>
            <w:r>
              <w:rPr>
                <w:rFonts w:hint="eastAsia" w:ascii="宋体" w:hAnsi="宋体"/>
                <w:b/>
                <w:bCs/>
                <w:color w:val="000000" w:themeColor="text1"/>
                <w:szCs w:val="21"/>
              </w:rPr>
              <w:t>、依法缴纳税收相关材料</w:t>
            </w:r>
          </w:p>
          <w:p>
            <w:pPr>
              <w:spacing w:line="360" w:lineRule="auto"/>
              <w:rPr>
                <w:rFonts w:ascii="宋体"/>
                <w:b/>
                <w:color w:val="000000" w:themeColor="text1"/>
                <w:szCs w:val="21"/>
              </w:rPr>
            </w:pPr>
            <w:r>
              <w:rPr>
                <w:rFonts w:hint="eastAsia" w:ascii="宋体" w:hAnsi="宋体"/>
                <w:bCs/>
                <w:color w:val="000000" w:themeColor="text1"/>
                <w:szCs w:val="21"/>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Cs/>
                <w:color w:val="000000" w:themeColor="text1"/>
                <w:szCs w:val="21"/>
              </w:rPr>
            </w:pPr>
            <w:r>
              <w:rPr>
                <w:rFonts w:ascii="宋体" w:hAnsi="宋体"/>
                <w:b/>
                <w:bCs/>
                <w:color w:val="000000" w:themeColor="text1"/>
                <w:szCs w:val="21"/>
              </w:rPr>
              <w:t>5</w:t>
            </w:r>
            <w:r>
              <w:rPr>
                <w:rFonts w:hint="eastAsia" w:ascii="宋体" w:hAnsi="宋体"/>
                <w:b/>
                <w:bCs/>
                <w:color w:val="000000" w:themeColor="text1"/>
                <w:szCs w:val="21"/>
              </w:rPr>
              <w:t>、依法缴纳社会保障资金的证明材料</w:t>
            </w:r>
          </w:p>
          <w:p>
            <w:pPr>
              <w:spacing w:line="360" w:lineRule="auto"/>
              <w:rPr>
                <w:rFonts w:ascii="宋体"/>
                <w:bCs/>
                <w:color w:val="000000" w:themeColor="text1"/>
                <w:szCs w:val="21"/>
              </w:rPr>
            </w:pPr>
            <w:r>
              <w:rPr>
                <w:rFonts w:hint="eastAsia" w:ascii="宋体" w:hAnsi="宋体"/>
                <w:bCs/>
                <w:color w:val="000000" w:themeColor="text1"/>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color w:val="000000" w:themeColor="text1"/>
                <w:szCs w:val="21"/>
              </w:rPr>
            </w:pPr>
            <w:r>
              <w:rPr>
                <w:rFonts w:ascii="宋体" w:hAnsi="宋体"/>
                <w:b/>
                <w:bCs/>
                <w:color w:val="000000" w:themeColor="text1"/>
                <w:szCs w:val="21"/>
              </w:rPr>
              <w:t>6</w:t>
            </w:r>
            <w:r>
              <w:rPr>
                <w:rFonts w:hint="eastAsia" w:ascii="宋体" w:hAnsi="宋体"/>
                <w:b/>
                <w:bCs/>
                <w:color w:val="000000" w:themeColor="text1"/>
                <w:szCs w:val="21"/>
              </w:rPr>
              <w:t>、履行合同所必须的设备和专业技术能力的证明材料</w:t>
            </w:r>
          </w:p>
          <w:p>
            <w:pPr>
              <w:spacing w:line="360" w:lineRule="auto"/>
              <w:rPr>
                <w:rFonts w:ascii="宋体"/>
                <w:b/>
                <w:color w:val="000000" w:themeColor="text1"/>
                <w:szCs w:val="21"/>
              </w:rPr>
            </w:pPr>
            <w:r>
              <w:rPr>
                <w:rFonts w:hint="eastAsia" w:ascii="宋体" w:hAnsi="宋体"/>
                <w:bCs/>
                <w:color w:val="000000" w:themeColor="text1"/>
                <w:szCs w:val="21"/>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color w:val="000000" w:themeColor="text1"/>
                <w:szCs w:val="21"/>
              </w:rPr>
            </w:pPr>
            <w:r>
              <w:rPr>
                <w:rFonts w:ascii="宋体" w:hAnsi="宋体"/>
                <w:b/>
                <w:bCs/>
                <w:color w:val="000000" w:themeColor="text1"/>
                <w:szCs w:val="21"/>
              </w:rPr>
              <w:t>7</w:t>
            </w:r>
            <w:r>
              <w:rPr>
                <w:rFonts w:hint="eastAsia" w:ascii="宋体" w:hAnsi="宋体"/>
                <w:b/>
                <w:bCs/>
                <w:color w:val="000000" w:themeColor="text1"/>
                <w:szCs w:val="21"/>
              </w:rPr>
              <w:t>、参加政府采购活动前</w:t>
            </w:r>
            <w:r>
              <w:rPr>
                <w:rFonts w:ascii="宋体" w:hAnsi="宋体"/>
                <w:b/>
                <w:bCs/>
                <w:color w:val="000000" w:themeColor="text1"/>
                <w:szCs w:val="21"/>
              </w:rPr>
              <w:t>3</w:t>
            </w:r>
            <w:r>
              <w:rPr>
                <w:rFonts w:hint="eastAsia" w:ascii="宋体" w:hAnsi="宋体"/>
                <w:b/>
                <w:bCs/>
                <w:color w:val="000000" w:themeColor="text1"/>
                <w:szCs w:val="21"/>
              </w:rPr>
              <w:t>年内在经营活动中没有重大违法记录的声明</w:t>
            </w:r>
          </w:p>
          <w:p>
            <w:pPr>
              <w:spacing w:line="360" w:lineRule="auto"/>
              <w:rPr>
                <w:rFonts w:ascii="宋体"/>
                <w:bCs/>
                <w:color w:val="000000" w:themeColor="text1"/>
                <w:szCs w:val="21"/>
              </w:rPr>
            </w:pPr>
            <w:r>
              <w:rPr>
                <w:rFonts w:hint="eastAsia" w:ascii="宋体" w:hAnsi="宋体"/>
                <w:bCs/>
                <w:color w:val="000000" w:themeColor="text1"/>
                <w:szCs w:val="21"/>
              </w:rPr>
              <w:t>投标人“参加政府采购活动前</w:t>
            </w:r>
            <w:r>
              <w:rPr>
                <w:rFonts w:ascii="宋体" w:hAnsi="宋体"/>
                <w:bCs/>
                <w:color w:val="000000" w:themeColor="text1"/>
                <w:szCs w:val="21"/>
              </w:rPr>
              <w:t>3</w:t>
            </w:r>
            <w:r>
              <w:rPr>
                <w:rFonts w:hint="eastAsia" w:ascii="宋体" w:hAnsi="宋体"/>
                <w:bCs/>
                <w:color w:val="000000" w:themeColor="text1"/>
                <w:szCs w:val="21"/>
              </w:rPr>
              <w:t>年内在经营活动中没有重大违法记录的书面声明”。</w:t>
            </w:r>
            <w:r>
              <w:rPr>
                <w:rFonts w:ascii="宋体" w:hAnsi="宋体"/>
                <w:bCs/>
                <w:color w:val="000000" w:themeColor="text1"/>
                <w:szCs w:val="21"/>
              </w:rPr>
              <w:t xml:space="preserve"> </w:t>
            </w:r>
            <w:r>
              <w:rPr>
                <w:rFonts w:hint="eastAsia" w:ascii="宋体" w:hAnsi="宋体"/>
                <w:bCs/>
                <w:color w:val="000000" w:themeColor="text1"/>
                <w:szCs w:val="21"/>
              </w:rPr>
              <w:t>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color w:val="000000" w:themeColor="text1"/>
                <w:szCs w:val="21"/>
              </w:rPr>
            </w:pPr>
            <w:r>
              <w:rPr>
                <w:rFonts w:ascii="宋体" w:hAnsi="宋体"/>
                <w:b/>
                <w:bCs/>
                <w:color w:val="000000" w:themeColor="text1"/>
                <w:szCs w:val="21"/>
              </w:rPr>
              <w:t>8</w:t>
            </w:r>
            <w:r>
              <w:rPr>
                <w:rFonts w:hint="eastAsia" w:ascii="宋体" w:hAnsi="宋体"/>
                <w:b/>
                <w:bCs/>
                <w:color w:val="000000" w:themeColor="text1"/>
                <w:szCs w:val="21"/>
              </w:rPr>
              <w:t>、</w:t>
            </w:r>
            <w:r>
              <w:rPr>
                <w:rFonts w:hint="eastAsia" w:ascii="宋体" w:hAnsi="宋体" w:cs="仿宋_GB2312"/>
                <w:b/>
                <w:color w:val="000000" w:themeColor="text1"/>
                <w:szCs w:val="21"/>
                <w:shd w:val="clear" w:color="auto" w:fill="FFFFFF"/>
              </w:rPr>
              <w:t>未被列入“信用中国”网站</w:t>
            </w:r>
            <w:r>
              <w:rPr>
                <w:rFonts w:ascii="宋体" w:hAnsi="宋体" w:cs="仿宋_GB2312"/>
                <w:b/>
                <w:color w:val="000000" w:themeColor="text1"/>
                <w:szCs w:val="21"/>
                <w:shd w:val="clear" w:color="auto" w:fill="FFFFFF"/>
              </w:rPr>
              <w:t>(www.creditchina.gov.cn)</w:t>
            </w:r>
            <w:r>
              <w:rPr>
                <w:rFonts w:hint="eastAsia" w:ascii="宋体" w:hAnsi="宋体" w:cs="仿宋_GB2312"/>
                <w:b/>
                <w:color w:val="000000" w:themeColor="text1"/>
                <w:szCs w:val="21"/>
                <w:shd w:val="clear" w:color="auto" w:fill="FFFFFF"/>
              </w:rPr>
              <w:t>失信被执行人、重大税收违法案件当事人名单、政府采购严重违法失信名单的投标人；“中国政府采购网”</w:t>
            </w:r>
            <w:r>
              <w:rPr>
                <w:rFonts w:ascii="宋体" w:hAnsi="宋体" w:cs="仿宋_GB2312"/>
                <w:b/>
                <w:color w:val="000000" w:themeColor="text1"/>
                <w:szCs w:val="21"/>
                <w:shd w:val="clear" w:color="auto" w:fill="FFFFFF"/>
              </w:rPr>
              <w:t xml:space="preserve"> (www.ccgp.gov.cn)</w:t>
            </w:r>
            <w:r>
              <w:rPr>
                <w:rFonts w:hint="eastAsia" w:ascii="宋体" w:hAnsi="宋体" w:cs="仿宋_GB2312"/>
                <w:b/>
                <w:color w:val="000000" w:themeColor="text1"/>
                <w:szCs w:val="21"/>
                <w:shd w:val="clear" w:color="auto" w:fill="FFFFFF"/>
              </w:rPr>
              <w:t>政府采购严重违法失信行为记录名单的投标人</w:t>
            </w:r>
            <w:r>
              <w:rPr>
                <w:rFonts w:hint="eastAsia" w:ascii="宋体" w:hAnsi="宋体"/>
                <w:b/>
                <w:bCs/>
                <w:color w:val="000000" w:themeColor="text1"/>
                <w:szCs w:val="21"/>
              </w:rPr>
              <w:t>。</w:t>
            </w:r>
          </w:p>
          <w:p>
            <w:pPr>
              <w:spacing w:line="360" w:lineRule="auto"/>
              <w:rPr>
                <w:rFonts w:ascii="宋体"/>
                <w:bCs/>
                <w:color w:val="000000" w:themeColor="text1"/>
                <w:szCs w:val="21"/>
              </w:rPr>
            </w:pPr>
            <w:r>
              <w:rPr>
                <w:rFonts w:hint="eastAsia" w:ascii="宋体" w:hAnsi="宋体"/>
                <w:bCs/>
                <w:color w:val="000000" w:themeColor="text1"/>
                <w:szCs w:val="21"/>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pPr>
              <w:spacing w:line="360" w:lineRule="auto"/>
              <w:rPr>
                <w:rFonts w:ascii="宋体"/>
                <w:bCs/>
                <w:color w:val="000000" w:themeColor="text1"/>
                <w:szCs w:val="21"/>
              </w:rPr>
            </w:pPr>
            <w:r>
              <w:rPr>
                <w:rFonts w:hint="eastAsia" w:ascii="宋体" w:hAnsi="宋体"/>
                <w:bCs/>
                <w:color w:val="000000" w:themeColor="text1"/>
                <w:szCs w:val="21"/>
              </w:rPr>
              <w:t>（</w:t>
            </w:r>
            <w:r>
              <w:rPr>
                <w:rFonts w:ascii="宋体" w:hAnsi="宋体"/>
                <w:bCs/>
                <w:color w:val="000000" w:themeColor="text1"/>
                <w:szCs w:val="21"/>
              </w:rPr>
              <w:t>1</w:t>
            </w:r>
            <w:r>
              <w:rPr>
                <w:rFonts w:hint="eastAsia" w:ascii="宋体" w:hAnsi="宋体"/>
                <w:bCs/>
                <w:color w:val="000000" w:themeColor="text1"/>
                <w:szCs w:val="21"/>
              </w:rPr>
              <w:t>）查询渠道：“信用中国”网站（</w:t>
            </w:r>
            <w:r>
              <w:rPr>
                <w:rFonts w:ascii="宋体" w:hAnsi="宋体"/>
                <w:bCs/>
                <w:color w:val="000000" w:themeColor="text1"/>
                <w:szCs w:val="21"/>
              </w:rPr>
              <w:t>www.creditchina.gov.cn</w:t>
            </w:r>
            <w:r>
              <w:rPr>
                <w:rFonts w:hint="eastAsia" w:ascii="宋体" w:hAnsi="宋体"/>
                <w:bCs/>
                <w:color w:val="000000" w:themeColor="text1"/>
                <w:szCs w:val="21"/>
              </w:rPr>
              <w:t>）和“中国政府采购网”（</w:t>
            </w:r>
            <w:r>
              <w:rPr>
                <w:rFonts w:ascii="宋体" w:hAnsi="宋体"/>
                <w:bCs/>
                <w:color w:val="000000" w:themeColor="text1"/>
                <w:szCs w:val="21"/>
              </w:rPr>
              <w:t>www.ccgp.gov.cn</w:t>
            </w:r>
            <w:r>
              <w:rPr>
                <w:rFonts w:hint="eastAsia" w:ascii="宋体" w:hAnsi="宋体"/>
                <w:bCs/>
                <w:color w:val="000000" w:themeColor="text1"/>
                <w:szCs w:val="21"/>
              </w:rPr>
              <w:t>）；</w:t>
            </w:r>
          </w:p>
          <w:p>
            <w:pPr>
              <w:spacing w:line="360" w:lineRule="auto"/>
              <w:rPr>
                <w:rFonts w:ascii="宋体"/>
                <w:bCs/>
                <w:color w:val="000000" w:themeColor="text1"/>
                <w:szCs w:val="21"/>
              </w:rPr>
            </w:pPr>
            <w:r>
              <w:rPr>
                <w:rFonts w:hint="eastAsia" w:ascii="宋体" w:hAnsi="宋体"/>
                <w:bCs/>
                <w:color w:val="000000" w:themeColor="text1"/>
                <w:szCs w:val="21"/>
              </w:rPr>
              <w:t>（</w:t>
            </w:r>
            <w:r>
              <w:rPr>
                <w:rFonts w:ascii="宋体" w:hAnsi="宋体"/>
                <w:bCs/>
                <w:color w:val="000000" w:themeColor="text1"/>
                <w:szCs w:val="21"/>
              </w:rPr>
              <w:t>2</w:t>
            </w:r>
            <w:r>
              <w:rPr>
                <w:rFonts w:hint="eastAsia" w:ascii="宋体" w:hAnsi="宋体"/>
                <w:bCs/>
                <w:color w:val="000000" w:themeColor="text1"/>
                <w:szCs w:val="21"/>
              </w:rPr>
              <w:t>）截止时间：同投标截止时间；</w:t>
            </w:r>
          </w:p>
          <w:p>
            <w:pPr>
              <w:spacing w:line="360" w:lineRule="auto"/>
              <w:rPr>
                <w:rFonts w:ascii="宋体"/>
                <w:bCs/>
                <w:color w:val="000000" w:themeColor="text1"/>
                <w:szCs w:val="21"/>
              </w:rPr>
            </w:pPr>
            <w:r>
              <w:rPr>
                <w:rFonts w:hint="eastAsia" w:ascii="宋体" w:hAnsi="宋体"/>
                <w:bCs/>
                <w:color w:val="000000" w:themeColor="text1"/>
                <w:szCs w:val="21"/>
              </w:rPr>
              <w:t>（</w:t>
            </w:r>
            <w:r>
              <w:rPr>
                <w:rFonts w:ascii="宋体" w:hAnsi="宋体"/>
                <w:bCs/>
                <w:color w:val="000000" w:themeColor="text1"/>
                <w:szCs w:val="21"/>
              </w:rPr>
              <w:t>3</w:t>
            </w:r>
            <w:r>
              <w:rPr>
                <w:rFonts w:hint="eastAsia" w:ascii="宋体" w:hAnsi="宋体"/>
                <w:bCs/>
                <w:color w:val="000000" w:themeColor="text1"/>
                <w:szCs w:val="21"/>
              </w:rPr>
              <w:t>）信用信息查询记录和证据留存具体方式：经采购人确认的查询结果网页截图作为查询记录和证据，与其他采购文件一并保存；</w:t>
            </w:r>
          </w:p>
          <w:p>
            <w:pPr>
              <w:spacing w:line="360" w:lineRule="auto"/>
              <w:rPr>
                <w:rFonts w:ascii="宋体"/>
                <w:bCs/>
                <w:color w:val="000000" w:themeColor="text1"/>
                <w:szCs w:val="21"/>
              </w:rPr>
            </w:pPr>
            <w:r>
              <w:rPr>
                <w:rFonts w:hint="eastAsia" w:ascii="宋体" w:hAnsi="宋体"/>
                <w:bCs/>
                <w:color w:val="000000" w:themeColor="text1"/>
                <w:szCs w:val="21"/>
              </w:rPr>
              <w:t>（</w:t>
            </w:r>
            <w:r>
              <w:rPr>
                <w:rFonts w:ascii="宋体" w:hAnsi="宋体"/>
                <w:bCs/>
                <w:color w:val="000000" w:themeColor="text1"/>
                <w:szCs w:val="21"/>
              </w:rPr>
              <w:t>4</w:t>
            </w:r>
            <w:r>
              <w:rPr>
                <w:rFonts w:hint="eastAsia" w:ascii="宋体" w:hAnsi="宋体"/>
                <w:bCs/>
                <w:color w:val="000000" w:themeColor="text1"/>
                <w:szCs w:val="21"/>
              </w:rPr>
              <w:t>）信用信息的使用原则：经采购人认定的被列入失信被执行人、重大税收违法案件当事人名单、政府采购严重违法失信行为记录名单的投标人，将拒绝其参与政府采购活动。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cs="仿宋_GB2312"/>
                <w:b/>
                <w:color w:val="000000" w:themeColor="text1"/>
                <w:szCs w:val="21"/>
                <w:lang w:val="zh-CN"/>
              </w:rPr>
            </w:pPr>
            <w:r>
              <w:rPr>
                <w:rFonts w:ascii="宋体" w:hAnsi="宋体"/>
                <w:b/>
                <w:bCs/>
                <w:color w:val="000000" w:themeColor="text1"/>
                <w:szCs w:val="21"/>
              </w:rPr>
              <w:t>9</w:t>
            </w:r>
            <w:r>
              <w:rPr>
                <w:rFonts w:hint="eastAsia" w:ascii="宋体" w:hAnsi="宋体"/>
                <w:b/>
                <w:bCs/>
                <w:color w:val="000000" w:themeColor="text1"/>
                <w:szCs w:val="21"/>
              </w:rPr>
              <w:t>、</w:t>
            </w:r>
            <w:r>
              <w:rPr>
                <w:rFonts w:hint="eastAsia" w:ascii="宋体" w:hAnsi="宋体" w:cs="仿宋_GB2312"/>
                <w:b/>
                <w:color w:val="000000" w:themeColor="text1"/>
                <w:szCs w:val="21"/>
                <w:lang w:val="zh-CN"/>
              </w:rPr>
              <w:t>报价</w:t>
            </w:r>
          </w:p>
          <w:p>
            <w:pPr>
              <w:spacing w:line="360" w:lineRule="auto"/>
              <w:rPr>
                <w:rFonts w:ascii="宋体"/>
                <w:b/>
                <w:bCs/>
                <w:color w:val="000000" w:themeColor="text1"/>
                <w:szCs w:val="21"/>
              </w:rPr>
            </w:pPr>
            <w:r>
              <w:rPr>
                <w:rFonts w:hint="eastAsia" w:ascii="宋体" w:hAnsi="宋体" w:cs="仿宋_GB2312"/>
                <w:color w:val="000000" w:themeColor="text1"/>
                <w:szCs w:val="21"/>
                <w:lang w:val="zh-CN"/>
              </w:rPr>
              <w:t>是否超出招标文件中规定的预算金额，超出预算金额的投标无效。如投标人须知前附表规定最高限价，则</w:t>
            </w:r>
            <w:r>
              <w:rPr>
                <w:rFonts w:hint="eastAsia" w:ascii="宋体" w:hAnsi="宋体" w:cs="宋体"/>
                <w:bCs/>
                <w:color w:val="000000" w:themeColor="text1"/>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b/>
                <w:bCs/>
                <w:color w:val="000000" w:themeColor="text1"/>
                <w:szCs w:val="21"/>
              </w:rPr>
            </w:pPr>
            <w:r>
              <w:rPr>
                <w:rFonts w:ascii="宋体" w:hAnsi="宋体"/>
                <w:b/>
                <w:bCs/>
                <w:color w:val="000000" w:themeColor="text1"/>
                <w:szCs w:val="21"/>
              </w:rPr>
              <w:t>10</w:t>
            </w:r>
            <w:r>
              <w:rPr>
                <w:rFonts w:hint="eastAsia" w:ascii="宋体" w:hAnsi="宋体"/>
                <w:b/>
                <w:bCs/>
                <w:color w:val="000000" w:themeColor="text1"/>
                <w:szCs w:val="21"/>
              </w:rPr>
              <w:t>、联合体协议</w:t>
            </w:r>
          </w:p>
          <w:p>
            <w:pPr>
              <w:spacing w:line="360" w:lineRule="auto"/>
              <w:rPr>
                <w:rFonts w:ascii="宋体"/>
                <w:b/>
                <w:bCs/>
                <w:color w:val="000000" w:themeColor="text1"/>
                <w:szCs w:val="21"/>
              </w:rPr>
            </w:pPr>
            <w:r>
              <w:rPr>
                <w:rFonts w:hint="eastAsia" w:ascii="宋体" w:hAnsi="宋体"/>
                <w:bCs/>
                <w:color w:val="000000" w:themeColor="text1"/>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b/>
                <w:color w:val="000000" w:themeColor="text1"/>
                <w:szCs w:val="21"/>
              </w:rPr>
            </w:pPr>
            <w:r>
              <w:rPr>
                <w:rFonts w:ascii="宋体" w:hAnsi="宋体"/>
                <w:b/>
                <w:color w:val="000000" w:themeColor="text1"/>
                <w:szCs w:val="21"/>
              </w:rPr>
              <w:t>11</w:t>
            </w:r>
            <w:r>
              <w:rPr>
                <w:rFonts w:hint="eastAsia" w:ascii="宋体" w:hAnsi="宋体"/>
                <w:b/>
                <w:color w:val="000000" w:themeColor="text1"/>
                <w:szCs w:val="21"/>
              </w:rPr>
              <w:t>、投标保证金</w:t>
            </w:r>
          </w:p>
          <w:p>
            <w:pPr>
              <w:spacing w:line="360" w:lineRule="auto"/>
              <w:rPr>
                <w:rFonts w:ascii="宋体"/>
                <w:color w:val="000000" w:themeColor="text1"/>
                <w:szCs w:val="21"/>
              </w:rPr>
            </w:pPr>
            <w:r>
              <w:rPr>
                <w:rFonts w:hint="eastAsia" w:ascii="宋体" w:hAnsi="宋体"/>
                <w:color w:val="000000" w:themeColor="text1"/>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b/>
                <w:color w:val="000000" w:themeColor="text1"/>
                <w:szCs w:val="21"/>
              </w:rPr>
            </w:pPr>
            <w:r>
              <w:rPr>
                <w:rFonts w:ascii="宋体" w:hAnsi="宋体"/>
                <w:b/>
                <w:color w:val="000000" w:themeColor="text1"/>
                <w:szCs w:val="21"/>
              </w:rPr>
              <w:t>12</w:t>
            </w:r>
            <w:r>
              <w:rPr>
                <w:rFonts w:hint="eastAsia" w:ascii="宋体" w:hAnsi="宋体"/>
                <w:b/>
                <w:color w:val="000000" w:themeColor="text1"/>
                <w:szCs w:val="21"/>
              </w:rPr>
              <w:t>、法定代表人身份证明或提供法定代表人授权委托书及被授权人身份证明。</w:t>
            </w:r>
          </w:p>
        </w:tc>
      </w:tr>
    </w:tbl>
    <w:p>
      <w:pPr>
        <w:pStyle w:val="13"/>
        <w:spacing w:line="360" w:lineRule="auto"/>
        <w:ind w:firstLine="482" w:firstLineChars="200"/>
        <w:contextualSpacing/>
        <w:rPr>
          <w:rFonts w:ascii="宋体" w:cs="仿宋_GB2312"/>
          <w:b/>
          <w:color w:val="000000" w:themeColor="text1"/>
          <w:szCs w:val="24"/>
          <w:lang w:val="zh-CN"/>
        </w:rPr>
      </w:pPr>
    </w:p>
    <w:p>
      <w:pPr>
        <w:pStyle w:val="13"/>
        <w:spacing w:line="360" w:lineRule="auto"/>
        <w:contextualSpacing/>
        <w:rPr>
          <w:rFonts w:ascii="宋体" w:cs="仿宋_GB2312"/>
          <w:b/>
          <w:color w:val="000000" w:themeColor="text1"/>
          <w:sz w:val="21"/>
          <w:szCs w:val="21"/>
          <w:lang w:val="zh-CN"/>
        </w:rPr>
      </w:pPr>
      <w:r>
        <w:rPr>
          <w:rFonts w:hint="eastAsia" w:ascii="宋体" w:hAnsi="宋体" w:cs="仿宋_GB2312"/>
          <w:b/>
          <w:color w:val="000000" w:themeColor="text1"/>
          <w:sz w:val="21"/>
          <w:szCs w:val="21"/>
          <w:lang w:val="zh-CN"/>
        </w:rPr>
        <w:t>二、评标</w:t>
      </w:r>
    </w:p>
    <w:p>
      <w:pPr>
        <w:pStyle w:val="13"/>
        <w:spacing w:line="360" w:lineRule="auto"/>
        <w:ind w:firstLine="422" w:firstLineChars="200"/>
        <w:contextualSpacing/>
        <w:rPr>
          <w:rFonts w:ascii="宋体" w:cs="仿宋_GB2312"/>
          <w:b/>
          <w:color w:val="000000" w:themeColor="text1"/>
          <w:sz w:val="21"/>
          <w:szCs w:val="21"/>
          <w:lang w:val="zh-CN"/>
        </w:rPr>
      </w:pPr>
      <w:r>
        <w:rPr>
          <w:rFonts w:hint="eastAsia" w:ascii="宋体" w:hAnsi="宋体" w:cs="仿宋_GB2312"/>
          <w:b/>
          <w:color w:val="000000" w:themeColor="text1"/>
          <w:sz w:val="21"/>
          <w:szCs w:val="21"/>
          <w:lang w:val="zh-CN"/>
        </w:rPr>
        <w:t>（一）评标方法</w:t>
      </w:r>
    </w:p>
    <w:p>
      <w:pPr>
        <w:pStyle w:val="13"/>
        <w:spacing w:line="360" w:lineRule="auto"/>
        <w:ind w:firstLine="420" w:firstLineChars="200"/>
        <w:contextualSpacing/>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本项目采用综合评分法。总分为</w:t>
      </w:r>
      <w:r>
        <w:rPr>
          <w:rFonts w:ascii="宋体" w:hAnsi="宋体" w:cs="仿宋_GB2312"/>
          <w:color w:val="000000" w:themeColor="text1"/>
          <w:sz w:val="21"/>
          <w:szCs w:val="21"/>
          <w:lang w:val="zh-CN"/>
        </w:rPr>
        <w:t>100</w:t>
      </w:r>
      <w:r>
        <w:rPr>
          <w:rFonts w:hint="eastAsia" w:ascii="宋体" w:hAnsi="宋体" w:cs="仿宋_GB2312"/>
          <w:color w:val="000000" w:themeColor="text1"/>
          <w:sz w:val="21"/>
          <w:szCs w:val="21"/>
          <w:lang w:val="zh-CN"/>
        </w:rPr>
        <w:t>分。</w:t>
      </w:r>
    </w:p>
    <w:p>
      <w:pPr>
        <w:pStyle w:val="13"/>
        <w:spacing w:line="360" w:lineRule="auto"/>
        <w:ind w:firstLine="422" w:firstLineChars="200"/>
        <w:contextualSpacing/>
        <w:rPr>
          <w:rFonts w:ascii="宋体" w:cs="仿宋_GB2312"/>
          <w:b/>
          <w:color w:val="000000" w:themeColor="text1"/>
          <w:sz w:val="21"/>
          <w:szCs w:val="21"/>
          <w:lang w:val="zh-CN"/>
        </w:rPr>
      </w:pPr>
      <w:r>
        <w:rPr>
          <w:rFonts w:hint="eastAsia" w:ascii="宋体" w:hAnsi="宋体" w:cs="仿宋_GB2312"/>
          <w:b/>
          <w:color w:val="000000" w:themeColor="text1"/>
          <w:sz w:val="21"/>
          <w:szCs w:val="21"/>
          <w:lang w:val="zh-CN"/>
        </w:rPr>
        <w:t>（二）评标委员会负责具体评标事务，并独立履行下列职责</w:t>
      </w:r>
    </w:p>
    <w:p>
      <w:pPr>
        <w:pStyle w:val="13"/>
        <w:spacing w:line="360" w:lineRule="auto"/>
        <w:ind w:firstLine="422" w:firstLineChars="200"/>
        <w:contextualSpacing/>
        <w:jc w:val="left"/>
        <w:rPr>
          <w:rFonts w:ascii="宋体" w:cs="仿宋_GB2312"/>
          <w:b/>
          <w:color w:val="000000" w:themeColor="text1"/>
          <w:sz w:val="21"/>
          <w:szCs w:val="21"/>
          <w:lang w:val="zh-CN"/>
        </w:rPr>
      </w:pPr>
      <w:r>
        <w:rPr>
          <w:rFonts w:ascii="宋体" w:hAnsi="宋体" w:cs="仿宋_GB2312"/>
          <w:b/>
          <w:color w:val="000000" w:themeColor="text1"/>
          <w:sz w:val="21"/>
          <w:szCs w:val="21"/>
          <w:lang w:val="zh-CN"/>
        </w:rPr>
        <w:t>1</w:t>
      </w:r>
      <w:r>
        <w:rPr>
          <w:rFonts w:hint="eastAsia" w:ascii="宋体" w:hAnsi="宋体" w:cs="仿宋_GB2312"/>
          <w:b/>
          <w:color w:val="000000" w:themeColor="text1"/>
          <w:sz w:val="21"/>
          <w:szCs w:val="21"/>
          <w:lang w:val="zh-CN"/>
        </w:rPr>
        <w:t>、审查、评价投标文件是否符合招标文件的商务、技术等实质性要求；</w:t>
      </w:r>
    </w:p>
    <w:p>
      <w:pPr>
        <w:pStyle w:val="13"/>
        <w:spacing w:line="360" w:lineRule="auto"/>
        <w:ind w:firstLine="420" w:firstLineChars="200"/>
        <w:contextualSpacing/>
        <w:jc w:val="left"/>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ascii="宋体" w:cs="仿宋_GB2312"/>
          <w:b/>
          <w:color w:val="000000" w:themeColor="text1"/>
          <w:sz w:val="21"/>
          <w:szCs w:val="21"/>
          <w:lang w:val="zh-CN"/>
        </w:rPr>
      </w:pPr>
      <w:r>
        <w:rPr>
          <w:rFonts w:ascii="宋体" w:hAnsi="宋体" w:cs="仿宋_GB2312"/>
          <w:b/>
          <w:color w:val="000000" w:themeColor="text1"/>
          <w:sz w:val="21"/>
          <w:szCs w:val="21"/>
          <w:lang w:val="zh-CN"/>
        </w:rPr>
        <w:t>2</w:t>
      </w:r>
      <w:r>
        <w:rPr>
          <w:rFonts w:hint="eastAsia" w:ascii="宋体" w:hAnsi="宋体" w:cs="仿宋_GB2312"/>
          <w:b/>
          <w:color w:val="000000" w:themeColor="text1"/>
          <w:sz w:val="21"/>
          <w:szCs w:val="21"/>
          <w:lang w:val="zh-CN"/>
        </w:rPr>
        <w:t>、要求投标人对投标文件有关事项作出澄清或者说明；</w:t>
      </w:r>
    </w:p>
    <w:p>
      <w:pPr>
        <w:pStyle w:val="13"/>
        <w:spacing w:line="360" w:lineRule="auto"/>
        <w:ind w:firstLine="420" w:firstLineChars="200"/>
        <w:contextualSpacing/>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ascii="宋体" w:cs="仿宋_GB2312"/>
          <w:b/>
          <w:color w:val="000000" w:themeColor="text1"/>
          <w:sz w:val="21"/>
          <w:szCs w:val="21"/>
          <w:lang w:val="zh-CN"/>
        </w:rPr>
      </w:pPr>
      <w:r>
        <w:rPr>
          <w:rFonts w:ascii="宋体" w:hAnsi="宋体" w:cs="仿宋_GB2312"/>
          <w:b/>
          <w:color w:val="000000" w:themeColor="text1"/>
          <w:sz w:val="21"/>
          <w:szCs w:val="21"/>
          <w:lang w:val="zh-CN"/>
        </w:rPr>
        <w:t>3</w:t>
      </w:r>
      <w:r>
        <w:rPr>
          <w:rFonts w:hint="eastAsia" w:ascii="宋体" w:hAnsi="宋体" w:cs="仿宋_GB2312"/>
          <w:b/>
          <w:color w:val="000000" w:themeColor="text1"/>
          <w:sz w:val="21"/>
          <w:szCs w:val="21"/>
          <w:lang w:val="zh-CN"/>
        </w:rPr>
        <w:t>、对投标文件进行比较和评价；</w:t>
      </w:r>
    </w:p>
    <w:p>
      <w:pPr>
        <w:pStyle w:val="13"/>
        <w:spacing w:line="360" w:lineRule="auto"/>
        <w:ind w:firstLine="420" w:firstLineChars="200"/>
        <w:contextualSpacing/>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3"/>
        <w:spacing w:line="360" w:lineRule="auto"/>
        <w:ind w:firstLine="420" w:firstLineChars="200"/>
        <w:contextualSpacing/>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ascii="宋体" w:cs="仿宋_GB2312"/>
          <w:b/>
          <w:color w:val="000000" w:themeColor="text1"/>
          <w:sz w:val="21"/>
          <w:szCs w:val="21"/>
          <w:lang w:val="zh-CN"/>
        </w:rPr>
      </w:pPr>
      <w:r>
        <w:rPr>
          <w:rFonts w:hint="eastAsia" w:ascii="宋体" w:hAnsi="宋体" w:cs="仿宋_GB2312"/>
          <w:b/>
          <w:color w:val="000000" w:themeColor="text1"/>
          <w:sz w:val="21"/>
          <w:szCs w:val="21"/>
          <w:lang w:val="zh-CN"/>
        </w:rPr>
        <w:t>（</w:t>
      </w:r>
      <w:r>
        <w:rPr>
          <w:rFonts w:ascii="宋体" w:hAnsi="宋体" w:cs="仿宋_GB2312"/>
          <w:b/>
          <w:color w:val="000000" w:themeColor="text1"/>
          <w:sz w:val="21"/>
          <w:szCs w:val="21"/>
          <w:lang w:val="zh-CN"/>
        </w:rPr>
        <w:t>1</w:t>
      </w:r>
      <w:r>
        <w:rPr>
          <w:rFonts w:hint="eastAsia" w:ascii="宋体" w:hAnsi="宋体" w:cs="仿宋_GB2312"/>
          <w:b/>
          <w:color w:val="000000" w:themeColor="text1"/>
          <w:sz w:val="21"/>
          <w:szCs w:val="21"/>
          <w:lang w:val="zh-CN"/>
        </w:rPr>
        <w:t>）价格分计算</w:t>
      </w:r>
    </w:p>
    <w:p>
      <w:pPr>
        <w:pStyle w:val="13"/>
        <w:spacing w:line="360" w:lineRule="auto"/>
        <w:ind w:firstLine="420" w:firstLineChars="200"/>
        <w:contextualSpacing/>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ascii="宋体" w:cs="仿宋_GB2312"/>
          <w:color w:val="000000" w:themeColor="text1"/>
          <w:sz w:val="21"/>
          <w:szCs w:val="21"/>
          <w:lang w:val="zh-CN"/>
        </w:rPr>
      </w:pPr>
      <w:r>
        <w:rPr>
          <w:rFonts w:ascii="宋体" w:hAnsi="宋体" w:cs="仿宋_GB2312"/>
          <w:color w:val="000000" w:themeColor="text1"/>
          <w:sz w:val="21"/>
          <w:szCs w:val="21"/>
          <w:lang w:val="zh-CN"/>
        </w:rPr>
        <w:t>1</w:t>
      </w:r>
      <w:r>
        <w:rPr>
          <w:rFonts w:hint="eastAsia" w:ascii="宋体" w:hAnsi="宋体" w:cs="仿宋_GB2312"/>
          <w:color w:val="000000" w:themeColor="text1"/>
          <w:sz w:val="21"/>
          <w:szCs w:val="21"/>
          <w:lang w:val="zh-CN"/>
        </w:rPr>
        <w:t>）如果本项目非专门面向中小企业采购，对小型和微型企业投标人的投标价格给予</w:t>
      </w:r>
      <w:r>
        <w:rPr>
          <w:rFonts w:ascii="宋体" w:hAnsi="宋体" w:cs="仿宋_GB2312"/>
          <w:color w:val="000000" w:themeColor="text1"/>
          <w:sz w:val="21"/>
          <w:szCs w:val="21"/>
          <w:lang w:val="zh-CN"/>
        </w:rPr>
        <w:t>6%</w:t>
      </w:r>
      <w:r>
        <w:rPr>
          <w:rFonts w:hint="eastAsia" w:ascii="宋体" w:hAnsi="宋体" w:cs="仿宋_GB2312"/>
          <w:color w:val="000000" w:themeColor="text1"/>
          <w:sz w:val="21"/>
          <w:szCs w:val="21"/>
          <w:lang w:val="zh-CN"/>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color w:val="000000" w:themeColor="text1"/>
          <w:sz w:val="21"/>
          <w:szCs w:val="21"/>
          <w:lang w:val="zh-CN"/>
        </w:rPr>
        <w:t>30%</w:t>
      </w:r>
      <w:r>
        <w:rPr>
          <w:rFonts w:hint="eastAsia" w:ascii="宋体" w:hAnsi="宋体" w:cs="仿宋_GB2312"/>
          <w:color w:val="000000" w:themeColor="text1"/>
          <w:sz w:val="21"/>
          <w:szCs w:val="21"/>
          <w:lang w:val="zh-CN"/>
        </w:rPr>
        <w:t>以上的，给予联合体</w:t>
      </w:r>
      <w:r>
        <w:rPr>
          <w:rFonts w:ascii="宋体" w:hAnsi="宋体" w:cs="仿宋_GB2312"/>
          <w:color w:val="000000" w:themeColor="text1"/>
          <w:sz w:val="21"/>
          <w:szCs w:val="21"/>
          <w:lang w:val="zh-CN"/>
        </w:rPr>
        <w:t>2%</w:t>
      </w:r>
      <w:r>
        <w:rPr>
          <w:rFonts w:hint="eastAsia" w:ascii="宋体" w:hAnsi="宋体" w:cs="仿宋_GB2312"/>
          <w:color w:val="000000" w:themeColor="text1"/>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2</w:t>
      </w:r>
      <w:r>
        <w:rPr>
          <w:rFonts w:hint="eastAsia" w:ascii="宋体" w:hAnsi="宋体" w:cs="仿宋_GB2312"/>
          <w:color w:val="000000" w:themeColor="text1"/>
          <w:szCs w:val="21"/>
          <w:lang w:val="zh-CN"/>
        </w:rPr>
        <w:t>）监狱企业视同小型、微型企业，对监狱企业价格给予</w:t>
      </w:r>
      <w:r>
        <w:rPr>
          <w:rFonts w:ascii="宋体" w:hAnsi="宋体" w:cs="仿宋_GB2312"/>
          <w:color w:val="000000" w:themeColor="text1"/>
          <w:szCs w:val="21"/>
          <w:lang w:val="zh-CN"/>
        </w:rPr>
        <w:t>6%</w:t>
      </w:r>
      <w:r>
        <w:rPr>
          <w:rFonts w:hint="eastAsia" w:ascii="宋体" w:hAnsi="宋体" w:cs="仿宋_GB2312"/>
          <w:color w:val="000000" w:themeColor="text1"/>
          <w:szCs w:val="21"/>
          <w:lang w:val="zh-CN"/>
        </w:rPr>
        <w:t>的扣除，用扣除后的价格参与评审。监狱企业应当提供由省级以上监狱管理局、戒毒管理局</w:t>
      </w:r>
      <w:r>
        <w:rPr>
          <w:rFonts w:ascii="宋体" w:hAnsi="宋体" w:cs="仿宋_GB2312"/>
          <w:color w:val="000000" w:themeColor="text1"/>
          <w:szCs w:val="21"/>
          <w:lang w:val="zh-CN"/>
        </w:rPr>
        <w:t>(</w:t>
      </w:r>
      <w:r>
        <w:rPr>
          <w:rFonts w:hint="eastAsia" w:ascii="宋体" w:hAnsi="宋体" w:cs="仿宋_GB2312"/>
          <w:color w:val="000000" w:themeColor="text1"/>
          <w:szCs w:val="21"/>
          <w:lang w:val="zh-CN"/>
        </w:rPr>
        <w:t>含新疆生产建设兵团</w:t>
      </w:r>
      <w:r>
        <w:rPr>
          <w:rFonts w:ascii="宋体" w:hAnsi="宋体" w:cs="仿宋_GB2312"/>
          <w:color w:val="000000" w:themeColor="text1"/>
          <w:szCs w:val="21"/>
          <w:lang w:val="zh-CN"/>
        </w:rPr>
        <w:t>)</w:t>
      </w:r>
      <w:r>
        <w:rPr>
          <w:rFonts w:hint="eastAsia" w:ascii="宋体" w:hAnsi="宋体" w:cs="仿宋_GB2312"/>
          <w:color w:val="000000" w:themeColor="text1"/>
          <w:szCs w:val="21"/>
          <w:lang w:val="zh-CN"/>
        </w:rPr>
        <w:t>出具的属于监狱企业的证明文件。</w:t>
      </w:r>
    </w:p>
    <w:p>
      <w:pPr>
        <w:pStyle w:val="13"/>
        <w:spacing w:line="360" w:lineRule="auto"/>
        <w:ind w:firstLine="420" w:firstLineChars="200"/>
        <w:contextualSpacing/>
        <w:rPr>
          <w:rFonts w:ascii="宋体"/>
          <w:color w:val="000000" w:themeColor="text1"/>
          <w:sz w:val="21"/>
          <w:szCs w:val="21"/>
        </w:rPr>
      </w:pPr>
      <w:r>
        <w:rPr>
          <w:rFonts w:ascii="宋体" w:hAnsi="宋体" w:cs="仿宋_GB2312"/>
          <w:color w:val="000000" w:themeColor="text1"/>
          <w:sz w:val="21"/>
          <w:szCs w:val="21"/>
          <w:lang w:val="zh-CN"/>
        </w:rPr>
        <w:t>3</w:t>
      </w:r>
      <w:r>
        <w:rPr>
          <w:rFonts w:hint="eastAsia" w:ascii="宋体" w:hAnsi="宋体" w:cs="仿宋_GB2312"/>
          <w:color w:val="000000" w:themeColor="text1"/>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color w:val="000000" w:themeColor="text1"/>
          <w:sz w:val="21"/>
          <w:szCs w:val="21"/>
          <w:lang w:val="zh-CN"/>
        </w:rPr>
        <w:t>6%</w:t>
      </w:r>
      <w:r>
        <w:rPr>
          <w:rFonts w:hint="eastAsia" w:ascii="宋体" w:hAnsi="宋体" w:cs="仿宋_GB2312"/>
          <w:color w:val="000000" w:themeColor="text1"/>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olor w:val="000000" w:themeColor="text1"/>
          <w:sz w:val="21"/>
          <w:szCs w:val="21"/>
        </w:rPr>
        <w:t>残疾人福利性单位属于小型、微型企业的，不重复享受政策。</w:t>
      </w:r>
    </w:p>
    <w:p>
      <w:pPr>
        <w:pStyle w:val="13"/>
        <w:spacing w:line="360" w:lineRule="auto"/>
        <w:ind w:firstLine="422" w:firstLineChars="200"/>
        <w:contextualSpacing/>
        <w:rPr>
          <w:rFonts w:ascii="宋体" w:cs="仿宋_GB2312"/>
          <w:b/>
          <w:color w:val="000000" w:themeColor="text1"/>
          <w:sz w:val="21"/>
          <w:szCs w:val="21"/>
          <w:lang w:val="zh-CN"/>
        </w:rPr>
      </w:pPr>
      <w:r>
        <w:rPr>
          <w:rFonts w:hint="eastAsia" w:ascii="宋体" w:hAnsi="宋体"/>
          <w:b/>
          <w:color w:val="000000" w:themeColor="text1"/>
          <w:sz w:val="21"/>
          <w:szCs w:val="21"/>
        </w:rPr>
        <w:t>（</w:t>
      </w:r>
      <w:r>
        <w:rPr>
          <w:rFonts w:ascii="宋体" w:hAnsi="宋体"/>
          <w:b/>
          <w:color w:val="000000" w:themeColor="text1"/>
          <w:sz w:val="21"/>
          <w:szCs w:val="21"/>
        </w:rPr>
        <w:t>2</w:t>
      </w:r>
      <w:r>
        <w:rPr>
          <w:rFonts w:hint="eastAsia" w:ascii="宋体" w:hAnsi="宋体"/>
          <w:b/>
          <w:color w:val="000000" w:themeColor="text1"/>
          <w:sz w:val="21"/>
          <w:szCs w:val="21"/>
        </w:rPr>
        <w:t>）强制采购节能产品和优先采购节能产品、优先采购环保产品</w:t>
      </w:r>
    </w:p>
    <w:p>
      <w:pPr>
        <w:pStyle w:val="13"/>
        <w:spacing w:line="360" w:lineRule="auto"/>
        <w:ind w:firstLine="465"/>
        <w:contextualSpacing/>
        <w:jc w:val="left"/>
        <w:rPr>
          <w:rFonts w:ascii="宋体" w:cs="仿宋_GB2312"/>
          <w:color w:val="000000" w:themeColor="text1"/>
          <w:sz w:val="21"/>
          <w:szCs w:val="21"/>
          <w:lang w:val="zh-CN"/>
        </w:rPr>
      </w:pPr>
      <w:r>
        <w:rPr>
          <w:rFonts w:ascii="宋体" w:hAnsi="宋体" w:cs="仿宋_GB2312"/>
          <w:color w:val="000000" w:themeColor="text1"/>
          <w:sz w:val="21"/>
          <w:szCs w:val="21"/>
          <w:lang w:val="zh-CN"/>
        </w:rPr>
        <w:t>1</w:t>
      </w:r>
      <w:r>
        <w:rPr>
          <w:rFonts w:hint="eastAsia" w:ascii="宋体" w:hAnsi="宋体" w:cs="仿宋_GB2312"/>
          <w:color w:val="000000" w:themeColor="text1"/>
          <w:sz w:val="21"/>
          <w:szCs w:val="21"/>
          <w:lang w:val="zh-CN"/>
        </w:rPr>
        <w:t>）对《节能产品政府采购清单》所列的政府强制采购节能产品</w:t>
      </w:r>
      <w:r>
        <w:rPr>
          <w:rFonts w:hint="eastAsia" w:ascii="宋体" w:hAnsi="宋体" w:cs="仿宋_GB2312"/>
          <w:color w:val="000000" w:themeColor="text1"/>
          <w:sz w:val="21"/>
          <w:szCs w:val="21"/>
        </w:rPr>
        <w:t>，</w:t>
      </w:r>
      <w:r>
        <w:rPr>
          <w:rFonts w:hint="eastAsia" w:ascii="宋体" w:hAnsi="宋体" w:cs="仿宋_GB2312"/>
          <w:color w:val="000000" w:themeColor="text1"/>
          <w:sz w:val="21"/>
          <w:szCs w:val="21"/>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pPr>
        <w:pStyle w:val="13"/>
        <w:spacing w:line="360" w:lineRule="auto"/>
        <w:ind w:firstLine="420" w:firstLineChars="200"/>
        <w:contextualSpacing/>
        <w:rPr>
          <w:rFonts w:ascii="宋体" w:cs="仿宋_GB2312"/>
          <w:color w:val="000000" w:themeColor="text1"/>
          <w:sz w:val="21"/>
          <w:szCs w:val="21"/>
          <w:lang w:val="zh-CN"/>
        </w:rPr>
      </w:pPr>
      <w:r>
        <w:rPr>
          <w:rFonts w:ascii="宋体" w:hAnsi="宋体" w:cs="仿宋_GB2312"/>
          <w:color w:val="000000" w:themeColor="text1"/>
          <w:sz w:val="21"/>
          <w:szCs w:val="21"/>
          <w:lang w:val="zh-CN"/>
        </w:rPr>
        <w:t>2</w:t>
      </w:r>
      <w:r>
        <w:rPr>
          <w:rFonts w:hint="eastAsia" w:ascii="宋体" w:hAnsi="宋体" w:cs="仿宋_GB2312"/>
          <w:color w:val="000000" w:themeColor="text1"/>
          <w:sz w:val="21"/>
          <w:szCs w:val="21"/>
          <w:lang w:val="zh-CN"/>
        </w:rPr>
        <w:t>）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pPr>
        <w:pStyle w:val="13"/>
        <w:spacing w:line="360" w:lineRule="auto"/>
        <w:ind w:firstLine="422" w:firstLineChars="200"/>
        <w:contextualSpacing/>
        <w:rPr>
          <w:rFonts w:ascii="宋体" w:cs="仿宋_GB2312"/>
          <w:b/>
          <w:color w:val="000000" w:themeColor="text1"/>
          <w:sz w:val="21"/>
          <w:szCs w:val="21"/>
          <w:lang w:val="zh-CN"/>
        </w:rPr>
      </w:pPr>
      <w:r>
        <w:rPr>
          <w:rFonts w:hint="eastAsia" w:ascii="宋体" w:hAnsi="宋体" w:cs="仿宋_GB2312"/>
          <w:b/>
          <w:color w:val="000000" w:themeColor="text1"/>
          <w:sz w:val="21"/>
          <w:szCs w:val="21"/>
          <w:lang w:val="zh-CN"/>
        </w:rPr>
        <w:t>（</w:t>
      </w:r>
      <w:r>
        <w:rPr>
          <w:rFonts w:ascii="宋体" w:hAnsi="宋体" w:cs="仿宋_GB2312"/>
          <w:b/>
          <w:color w:val="000000" w:themeColor="text1"/>
          <w:sz w:val="21"/>
          <w:szCs w:val="21"/>
          <w:lang w:val="zh-CN"/>
        </w:rPr>
        <w:t>3</w:t>
      </w:r>
      <w:r>
        <w:rPr>
          <w:rFonts w:hint="eastAsia" w:ascii="宋体" w:hAnsi="宋体" w:cs="仿宋_GB2312"/>
          <w:b/>
          <w:color w:val="000000" w:themeColor="text1"/>
          <w:sz w:val="21"/>
          <w:szCs w:val="21"/>
          <w:lang w:val="zh-CN"/>
        </w:rPr>
        <w:t>）关于相同品牌产品</w:t>
      </w:r>
    </w:p>
    <w:p>
      <w:pPr>
        <w:pStyle w:val="13"/>
        <w:spacing w:line="360" w:lineRule="auto"/>
        <w:ind w:firstLine="465"/>
        <w:contextualSpacing/>
        <w:jc w:val="left"/>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13"/>
        <w:spacing w:line="360" w:lineRule="auto"/>
        <w:ind w:firstLine="465"/>
        <w:contextualSpacing/>
        <w:jc w:val="left"/>
        <w:rPr>
          <w:rFonts w:ascii="宋体" w:cs="仿宋_GB2312"/>
          <w:color w:val="000000" w:themeColor="text1"/>
          <w:sz w:val="21"/>
          <w:szCs w:val="21"/>
          <w:lang w:val="zh-CN"/>
        </w:rPr>
      </w:pPr>
      <w:r>
        <w:rPr>
          <w:rFonts w:hint="eastAsia" w:ascii="宋体" w:hAnsi="宋体" w:cs="仿宋_GB2312"/>
          <w:color w:val="000000" w:themeColor="text1"/>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13"/>
        <w:spacing w:line="360" w:lineRule="auto"/>
        <w:ind w:firstLine="465"/>
        <w:contextualSpacing/>
        <w:jc w:val="left"/>
        <w:rPr>
          <w:rFonts w:ascii="宋体" w:cs="仿宋_GB2312"/>
          <w:b/>
          <w:color w:val="000000" w:themeColor="text1"/>
          <w:sz w:val="21"/>
          <w:szCs w:val="21"/>
          <w:lang w:val="zh-CN"/>
        </w:rPr>
      </w:pPr>
      <w:r>
        <w:rPr>
          <w:rFonts w:hint="eastAsia" w:ascii="宋体" w:hAnsi="宋体" w:cs="仿宋_GB2312"/>
          <w:b/>
          <w:color w:val="000000" w:themeColor="text1"/>
          <w:sz w:val="21"/>
          <w:szCs w:val="21"/>
          <w:lang w:val="zh-CN"/>
        </w:rPr>
        <w:t>（</w:t>
      </w:r>
      <w:r>
        <w:rPr>
          <w:rFonts w:ascii="宋体" w:hAnsi="宋体" w:cs="仿宋_GB2312"/>
          <w:b/>
          <w:color w:val="000000" w:themeColor="text1"/>
          <w:sz w:val="21"/>
          <w:szCs w:val="21"/>
          <w:lang w:val="zh-CN"/>
        </w:rPr>
        <w:t>4</w:t>
      </w:r>
      <w:r>
        <w:rPr>
          <w:rFonts w:hint="eastAsia" w:ascii="宋体" w:hAnsi="宋体" w:cs="仿宋_GB2312"/>
          <w:b/>
          <w:color w:val="000000" w:themeColor="text1"/>
          <w:sz w:val="21"/>
          <w:szCs w:val="21"/>
          <w:lang w:val="zh-CN"/>
        </w:rPr>
        <w:t>）关于强制性产品认证</w:t>
      </w:r>
    </w:p>
    <w:p>
      <w:pPr>
        <w:spacing w:line="360" w:lineRule="auto"/>
        <w:ind w:firstLine="420" w:firstLineChars="200"/>
        <w:contextualSpacing/>
        <w:rPr>
          <w:rFonts w:ascii="宋体" w:cs="宋体"/>
          <w:color w:val="000000" w:themeColor="text1"/>
          <w:kern w:val="0"/>
          <w:szCs w:val="21"/>
        </w:rPr>
      </w:pPr>
      <w:r>
        <w:rPr>
          <w:rFonts w:ascii="宋体" w:hAnsi="宋体" w:cs="仿宋_GB2312"/>
          <w:color w:val="000000" w:themeColor="text1"/>
          <w:szCs w:val="21"/>
          <w:lang w:val="zh-CN"/>
        </w:rPr>
        <w:t>1</w:t>
      </w:r>
      <w:r>
        <w:rPr>
          <w:rFonts w:hint="eastAsia" w:ascii="宋体" w:hAnsi="宋体" w:cs="仿宋_GB2312"/>
          <w:color w:val="000000" w:themeColor="text1"/>
          <w:szCs w:val="21"/>
          <w:lang w:val="zh-CN"/>
        </w:rPr>
        <w:t>）如投标人所投产品属于“中国强制性产品认证”（</w:t>
      </w:r>
      <w:r>
        <w:rPr>
          <w:rFonts w:ascii="宋体" w:hAnsi="宋体" w:cs="仿宋_GB2312"/>
          <w:color w:val="000000" w:themeColor="text1"/>
          <w:szCs w:val="21"/>
          <w:lang w:val="zh-CN"/>
        </w:rPr>
        <w:t>3C</w:t>
      </w:r>
      <w:r>
        <w:rPr>
          <w:rFonts w:hint="eastAsia" w:ascii="宋体" w:hAnsi="宋体" w:cs="仿宋_GB2312"/>
          <w:color w:val="000000" w:themeColor="text1"/>
          <w:szCs w:val="21"/>
          <w:lang w:val="zh-CN"/>
        </w:rPr>
        <w:t>认证）范围内</w:t>
      </w:r>
      <w:r>
        <w:rPr>
          <w:rFonts w:ascii="宋体" w:cs="仿宋_GB2312"/>
          <w:color w:val="000000" w:themeColor="text1"/>
          <w:szCs w:val="21"/>
          <w:lang w:val="zh-CN"/>
        </w:rPr>
        <w:t>,</w:t>
      </w:r>
      <w:r>
        <w:rPr>
          <w:rFonts w:hint="eastAsia" w:ascii="宋体" w:hAnsi="宋体" w:cs="仿宋_GB2312"/>
          <w:color w:val="000000" w:themeColor="text1"/>
          <w:szCs w:val="21"/>
          <w:lang w:val="zh-CN"/>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宋体"/>
          <w:color w:val="000000" w:themeColor="text1"/>
          <w:kern w:val="0"/>
          <w:szCs w:val="21"/>
        </w:rPr>
        <w:t>2)</w:t>
      </w:r>
      <w:r>
        <w:rPr>
          <w:rFonts w:hint="eastAsia" w:ascii="宋体" w:hAnsi="宋体" w:cs="宋体"/>
          <w:color w:val="000000" w:themeColor="text1"/>
          <w:kern w:val="0"/>
          <w:szCs w:val="21"/>
        </w:rPr>
        <w:t>投标人所投产品如被列入《信息安全产品强制性认证目录》，</w:t>
      </w:r>
      <w:r>
        <w:rPr>
          <w:rFonts w:hint="eastAsia" w:ascii="宋体" w:hAnsi="宋体" w:cs="仿宋_GB2312"/>
          <w:color w:val="000000" w:themeColor="text1"/>
          <w:szCs w:val="21"/>
          <w:lang w:val="zh-CN"/>
        </w:rPr>
        <w:t>则投标文件中应根据本项目招标文件“第二章</w:t>
      </w:r>
      <w:r>
        <w:rPr>
          <w:rFonts w:ascii="宋体" w:hAnsi="宋体" w:cs="仿宋_GB2312"/>
          <w:color w:val="000000" w:themeColor="text1"/>
          <w:szCs w:val="21"/>
          <w:lang w:val="zh-CN"/>
        </w:rPr>
        <w:t xml:space="preserve"> </w:t>
      </w:r>
      <w:r>
        <w:rPr>
          <w:rFonts w:hint="eastAsia" w:ascii="宋体" w:hAnsi="宋体" w:cs="仿宋_GB2312"/>
          <w:color w:val="000000" w:themeColor="text1"/>
          <w:szCs w:val="21"/>
          <w:lang w:val="zh-CN"/>
        </w:rPr>
        <w:t>项目需求”提供：</w:t>
      </w:r>
    </w:p>
    <w:p>
      <w:pPr>
        <w:wordWrap w:val="0"/>
        <w:autoSpaceDE w:val="0"/>
        <w:autoSpaceDN w:val="0"/>
        <w:spacing w:line="360" w:lineRule="auto"/>
        <w:ind w:firstLine="420" w:firstLineChars="200"/>
        <w:contextualSpacing/>
        <w:rPr>
          <w:rFonts w:ascii="宋体" w:cs="仿宋_GB2312"/>
          <w:color w:val="000000" w:themeColor="text1"/>
          <w:szCs w:val="21"/>
          <w:lang w:val="zh-CN"/>
        </w:rPr>
      </w:pPr>
      <w:r>
        <w:rPr>
          <w:rFonts w:hint="eastAsia" w:ascii="宋体" w:hAnsi="宋体" w:cs="宋体"/>
          <w:color w:val="000000" w:themeColor="text1"/>
          <w:kern w:val="0"/>
          <w:szCs w:val="21"/>
        </w:rPr>
        <w:t>中国信息安全认证中心官网（</w:t>
      </w:r>
      <w:r>
        <w:rPr>
          <w:rFonts w:ascii="宋体" w:hAnsi="宋体" w:cs="宋体"/>
          <w:color w:val="000000" w:themeColor="text1"/>
          <w:kern w:val="0"/>
          <w:szCs w:val="21"/>
        </w:rPr>
        <w:t>http://www.isccc.gov.cn/index.shtml</w:t>
      </w:r>
      <w:r>
        <w:rPr>
          <w:rFonts w:hint="eastAsia" w:ascii="宋体" w:hAnsi="宋体" w:cs="宋体"/>
          <w:color w:val="000000" w:themeColor="text1"/>
          <w:kern w:val="0"/>
          <w:szCs w:val="21"/>
        </w:rPr>
        <w:t>）产品查询结果截图并加盖投标人公章或中国信息安全认证中心</w:t>
      </w:r>
      <w:r>
        <w:rPr>
          <w:rFonts w:hint="eastAsia" w:ascii="宋体" w:hAnsi="宋体" w:cs="仿宋_GB2312"/>
          <w:color w:val="000000" w:themeColor="text1"/>
          <w:szCs w:val="21"/>
          <w:lang w:val="zh-CN"/>
        </w:rPr>
        <w:t>颁发的《中国国家信息安全产品认证证书》加盖投标人公章的原件扫描件（或图片）。</w:t>
      </w:r>
    </w:p>
    <w:p>
      <w:pPr>
        <w:tabs>
          <w:tab w:val="left" w:pos="1260"/>
        </w:tabs>
        <w:autoSpaceDE w:val="0"/>
        <w:autoSpaceDN w:val="0"/>
        <w:spacing w:line="360" w:lineRule="auto"/>
        <w:ind w:firstLine="422" w:firstLineChars="200"/>
        <w:contextualSpacing/>
        <w:rPr>
          <w:rFonts w:ascii="宋体" w:cs="仿宋_GB2312"/>
          <w:b/>
          <w:color w:val="000000" w:themeColor="text1"/>
          <w:szCs w:val="21"/>
          <w:lang w:val="zh-CN"/>
        </w:rPr>
      </w:pPr>
      <w:r>
        <w:rPr>
          <w:rFonts w:hint="eastAsia" w:ascii="宋体" w:hAnsi="宋体" w:cs="仿宋_GB2312"/>
          <w:b/>
          <w:color w:val="000000" w:themeColor="text1"/>
          <w:szCs w:val="21"/>
          <w:lang w:val="zh-CN"/>
        </w:rPr>
        <w:t>（</w:t>
      </w:r>
      <w:r>
        <w:rPr>
          <w:rFonts w:ascii="宋体" w:hAnsi="宋体" w:cs="仿宋_GB2312"/>
          <w:b/>
          <w:color w:val="000000" w:themeColor="text1"/>
          <w:szCs w:val="21"/>
          <w:lang w:val="zh-CN"/>
        </w:rPr>
        <w:t>5</w:t>
      </w:r>
      <w:r>
        <w:rPr>
          <w:rFonts w:hint="eastAsia" w:ascii="宋体" w:hAnsi="宋体" w:cs="仿宋_GB2312"/>
          <w:b/>
          <w:color w:val="000000" w:themeColor="text1"/>
          <w:szCs w:val="21"/>
          <w:lang w:val="zh-CN"/>
        </w:rPr>
        <w:t>）投标无效情形</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1</w:t>
      </w:r>
      <w:r>
        <w:rPr>
          <w:rFonts w:hint="eastAsia" w:ascii="宋体" w:hAnsi="宋体" w:cs="仿宋_GB2312"/>
          <w:color w:val="000000" w:themeColor="text1"/>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2</w:t>
      </w:r>
      <w:r>
        <w:rPr>
          <w:rFonts w:hint="eastAsia" w:ascii="宋体" w:hAnsi="宋体" w:cs="仿宋_GB2312"/>
          <w:color w:val="000000" w:themeColor="text1"/>
          <w:szCs w:val="21"/>
          <w:lang w:val="zh-CN"/>
        </w:rPr>
        <w:t>）符合性审查资料未按招标文件要求签署、盖章的；</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3</w:t>
      </w:r>
      <w:r>
        <w:rPr>
          <w:rFonts w:hint="eastAsia" w:ascii="宋体" w:hAnsi="宋体" w:cs="仿宋_GB2312"/>
          <w:color w:val="000000" w:themeColor="text1"/>
          <w:szCs w:val="21"/>
          <w:lang w:val="zh-CN"/>
        </w:rPr>
        <w:t>）有下列情形之一的，视为投标人串通投标，其投标无效：</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a.</w:t>
      </w:r>
      <w:r>
        <w:rPr>
          <w:rFonts w:hint="eastAsia" w:ascii="宋体" w:hAnsi="宋体" w:cs="仿宋_GB2312"/>
          <w:color w:val="000000" w:themeColor="text1"/>
          <w:szCs w:val="21"/>
          <w:lang w:val="zh-CN"/>
        </w:rPr>
        <w:t>不同投标人的投标文件由同一单位或者个人编制；</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b.</w:t>
      </w:r>
      <w:r>
        <w:rPr>
          <w:rFonts w:hint="eastAsia" w:ascii="宋体" w:hAnsi="宋体" w:cs="仿宋_GB2312"/>
          <w:color w:val="000000" w:themeColor="text1"/>
          <w:szCs w:val="21"/>
          <w:lang w:val="zh-CN"/>
        </w:rPr>
        <w:t>不同投标人委托同一单位或者个人办理投标事宜；</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c.</w:t>
      </w:r>
      <w:r>
        <w:rPr>
          <w:rFonts w:hint="eastAsia" w:ascii="宋体" w:hAnsi="宋体" w:cs="仿宋_GB2312"/>
          <w:color w:val="000000" w:themeColor="text1"/>
          <w:szCs w:val="21"/>
          <w:lang w:val="zh-CN"/>
        </w:rPr>
        <w:t>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d.</w:t>
      </w:r>
      <w:r>
        <w:rPr>
          <w:rFonts w:hint="eastAsia" w:ascii="宋体" w:hAnsi="宋体" w:cs="仿宋_GB2312"/>
          <w:color w:val="000000" w:themeColor="text1"/>
          <w:szCs w:val="21"/>
          <w:lang w:val="zh-CN"/>
        </w:rPr>
        <w:t>不同投标人的投标文件异常一致或者投标报价呈规律性差异；</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e.</w:t>
      </w:r>
      <w:r>
        <w:rPr>
          <w:rFonts w:hint="eastAsia" w:ascii="宋体" w:hAnsi="宋体" w:cs="仿宋_GB2312"/>
          <w:color w:val="000000" w:themeColor="text1"/>
          <w:szCs w:val="21"/>
          <w:lang w:val="zh-CN"/>
        </w:rPr>
        <w:t>不同投标人的投标文件相互混装；</w:t>
      </w:r>
    </w:p>
    <w:p>
      <w:pPr>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4</w:t>
      </w:r>
      <w:r>
        <w:rPr>
          <w:rFonts w:hint="eastAsia" w:ascii="宋体" w:hAnsi="宋体" w:cs="仿宋_GB2312"/>
          <w:color w:val="000000" w:themeColor="text1"/>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5</w:t>
      </w:r>
      <w:r>
        <w:rPr>
          <w:rFonts w:hint="eastAsia" w:ascii="宋体" w:hAnsi="宋体" w:cs="仿宋_GB2312"/>
          <w:color w:val="000000" w:themeColor="text1"/>
          <w:szCs w:val="21"/>
          <w:lang w:val="zh-CN"/>
        </w:rPr>
        <w:t>）法律、法规和招标文件规定的其他无效情形。</w:t>
      </w:r>
    </w:p>
    <w:p>
      <w:pPr>
        <w:pStyle w:val="2"/>
        <w:ind w:firstLine="0" w:firstLineChars="0"/>
        <w:rPr>
          <w:rFonts w:ascii="仿宋" w:hAnsi="仿宋" w:eastAsia="仿宋" w:cs="仿宋"/>
          <w:b/>
          <w:color w:val="000000" w:themeColor="text1"/>
          <w:sz w:val="28"/>
          <w:szCs w:val="28"/>
        </w:rPr>
      </w:pPr>
      <w:r>
        <w:rPr>
          <w:rFonts w:hint="eastAsia" w:ascii="仿宋" w:hAnsi="仿宋" w:eastAsia="仿宋" w:cs="仿宋"/>
          <w:b/>
          <w:bCs/>
          <w:color w:val="000000" w:themeColor="text1"/>
          <w:sz w:val="28"/>
          <w:szCs w:val="28"/>
          <w:lang w:val="zh-CN"/>
        </w:rPr>
        <w:t>五、评标方法和评标标准</w:t>
      </w:r>
    </w:p>
    <w:tbl>
      <w:tblPr>
        <w:tblStyle w:val="26"/>
        <w:tblW w:w="8533" w:type="dxa"/>
        <w:jc w:val="center"/>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5969"/>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分值构成</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(总分100分)</w:t>
            </w:r>
          </w:p>
        </w:tc>
        <w:tc>
          <w:tcPr>
            <w:tcW w:w="693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ind w:firstLine="422" w:firstLineChars="200"/>
              <w:rPr>
                <w:rFonts w:hint="eastAsia" w:ascii="宋体" w:hAnsi="宋体" w:eastAsia="宋体" w:cs="宋体"/>
                <w:b/>
                <w:bCs/>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价格分值：</w:t>
            </w:r>
            <w:r>
              <w:rPr>
                <w:rFonts w:hint="eastAsia" w:ascii="宋体" w:hAnsi="宋体" w:eastAsia="宋体" w:cs="宋体"/>
                <w:b/>
                <w:bCs/>
                <w:color w:val="000000" w:themeColor="text1"/>
                <w:sz w:val="21"/>
                <w:szCs w:val="21"/>
                <w:u w:val="single"/>
                <w:shd w:val="clear" w:color="auto" w:fill="FFFFFF"/>
              </w:rPr>
              <w:t xml:space="preserve">35 </w:t>
            </w:r>
            <w:r>
              <w:rPr>
                <w:rFonts w:hint="eastAsia" w:ascii="宋体" w:hAnsi="宋体" w:eastAsia="宋体" w:cs="宋体"/>
                <w:b/>
                <w:bCs/>
                <w:color w:val="000000" w:themeColor="text1"/>
                <w:sz w:val="21"/>
                <w:szCs w:val="21"/>
                <w:shd w:val="clear" w:color="auto" w:fill="FFFFFF"/>
              </w:rPr>
              <w:t>分</w:t>
            </w:r>
          </w:p>
          <w:p>
            <w:pPr>
              <w:autoSpaceDE w:val="0"/>
              <w:autoSpaceDN w:val="0"/>
              <w:adjustRightInd w:val="0"/>
              <w:spacing w:line="480" w:lineRule="exact"/>
              <w:ind w:firstLine="422" w:firstLineChars="200"/>
              <w:rPr>
                <w:rFonts w:hint="eastAsia" w:ascii="宋体" w:hAnsi="宋体" w:eastAsia="宋体" w:cs="宋体"/>
                <w:b/>
                <w:bCs/>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商务部分：</w:t>
            </w:r>
            <w:r>
              <w:rPr>
                <w:rFonts w:hint="eastAsia" w:ascii="宋体" w:hAnsi="宋体" w:eastAsia="宋体" w:cs="宋体"/>
                <w:b/>
                <w:bCs/>
                <w:color w:val="000000" w:themeColor="text1"/>
                <w:sz w:val="21"/>
                <w:szCs w:val="21"/>
                <w:u w:val="single"/>
                <w:shd w:val="clear" w:color="auto" w:fill="FFFFFF"/>
                <w:lang w:val="en-US" w:eastAsia="zh-CN"/>
              </w:rPr>
              <w:t>28</w:t>
            </w:r>
            <w:r>
              <w:rPr>
                <w:rFonts w:hint="eastAsia" w:ascii="宋体" w:hAnsi="宋体" w:eastAsia="宋体" w:cs="宋体"/>
                <w:b/>
                <w:bCs/>
                <w:color w:val="000000" w:themeColor="text1"/>
                <w:sz w:val="21"/>
                <w:szCs w:val="21"/>
                <w:shd w:val="clear" w:color="auto" w:fill="FFFFFF"/>
              </w:rPr>
              <w:t>分</w:t>
            </w:r>
          </w:p>
          <w:p>
            <w:pPr>
              <w:autoSpaceDE w:val="0"/>
              <w:autoSpaceDN w:val="0"/>
              <w:adjustRightInd w:val="0"/>
              <w:spacing w:line="480" w:lineRule="exact"/>
              <w:ind w:firstLine="422" w:firstLineChars="200"/>
              <w:rPr>
                <w:rFonts w:hint="eastAsia" w:ascii="宋体" w:hAnsi="宋体" w:eastAsia="宋体" w:cs="宋体"/>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技术部分：</w:t>
            </w:r>
            <w:r>
              <w:rPr>
                <w:rFonts w:hint="eastAsia" w:ascii="宋体" w:hAnsi="宋体" w:eastAsia="宋体" w:cs="宋体"/>
                <w:b/>
                <w:bCs/>
                <w:color w:val="000000" w:themeColor="text1"/>
                <w:sz w:val="21"/>
                <w:szCs w:val="21"/>
                <w:u w:val="single"/>
                <w:shd w:val="clear" w:color="auto" w:fill="FFFFFF"/>
              </w:rPr>
              <w:t>3</w:t>
            </w:r>
            <w:r>
              <w:rPr>
                <w:rFonts w:hint="eastAsia" w:ascii="宋体" w:hAnsi="宋体" w:eastAsia="宋体" w:cs="宋体"/>
                <w:b/>
                <w:bCs/>
                <w:color w:val="000000" w:themeColor="text1"/>
                <w:sz w:val="21"/>
                <w:szCs w:val="21"/>
                <w:u w:val="single"/>
                <w:shd w:val="clear" w:color="auto" w:fill="FFFFFF"/>
                <w:lang w:val="en-US" w:eastAsia="zh-CN"/>
              </w:rPr>
              <w:t>7</w:t>
            </w:r>
            <w:r>
              <w:rPr>
                <w:rFonts w:hint="eastAsia" w:ascii="宋体" w:hAnsi="宋体" w:eastAsia="宋体" w:cs="宋体"/>
                <w:b/>
                <w:bCs/>
                <w:color w:val="000000" w:themeColor="text1"/>
                <w:sz w:val="21"/>
                <w:szCs w:val="21"/>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3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422" w:firstLineChars="200"/>
              <w:jc w:val="center"/>
              <w:rPr>
                <w:rFonts w:hint="eastAsia" w:ascii="宋体" w:hAnsi="宋体" w:eastAsia="宋体" w:cs="宋体"/>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价格部分（满分 35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b/>
                <w:bCs/>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评分因素</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ind w:firstLine="422" w:firstLineChars="200"/>
              <w:rPr>
                <w:rFonts w:hint="eastAsia" w:ascii="宋体" w:hAnsi="宋体" w:eastAsia="宋体" w:cs="宋体"/>
                <w:b/>
                <w:bCs/>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评标标准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投标报价</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评分标准</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评标基准价</w:t>
            </w:r>
            <w:r>
              <w:rPr>
                <w:rFonts w:hint="eastAsia" w:ascii="宋体" w:hAnsi="宋体" w:eastAsia="宋体" w:cs="宋体"/>
                <w:color w:val="000000" w:themeColor="text1"/>
                <w:sz w:val="21"/>
                <w:szCs w:val="21"/>
                <w:shd w:val="clear" w:color="auto" w:fill="FFFFFF"/>
              </w:rPr>
              <w:t>：满足招标文件要求的有效投标报价中，最低的投标报价为评标基准价。</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 xml:space="preserve">投标报价得分=（评标基准价/投标报价）× 35  </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u w:val="single"/>
              </w:rPr>
              <w:t xml:space="preserve"> 35</w:t>
            </w:r>
            <w:r>
              <w:rPr>
                <w:rFonts w:hint="eastAsia" w:ascii="宋体" w:hAnsi="宋体" w:eastAsia="宋体" w:cs="宋体"/>
                <w:color w:val="000000" w:themeColor="text1"/>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3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951" w:firstLineChars="1400"/>
              <w:rPr>
                <w:rFonts w:hint="eastAsia" w:ascii="宋体" w:hAnsi="宋体" w:eastAsia="宋体" w:cs="宋体"/>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 xml:space="preserve">商务部分（满分 </w:t>
            </w:r>
            <w:r>
              <w:rPr>
                <w:rFonts w:hint="eastAsia" w:ascii="宋体" w:hAnsi="宋体" w:eastAsia="宋体" w:cs="宋体"/>
                <w:b/>
                <w:bCs/>
                <w:color w:val="000000" w:themeColor="text1"/>
                <w:sz w:val="21"/>
                <w:szCs w:val="21"/>
                <w:shd w:val="clear" w:color="auto" w:fill="FFFFFF"/>
                <w:lang w:val="en-US" w:eastAsia="zh-CN"/>
              </w:rPr>
              <w:t>28</w:t>
            </w:r>
            <w:r>
              <w:rPr>
                <w:rFonts w:hint="eastAsia" w:ascii="宋体" w:hAnsi="宋体" w:eastAsia="宋体" w:cs="宋体"/>
                <w:b/>
                <w:bCs/>
                <w:color w:val="000000" w:themeColor="text1"/>
                <w:sz w:val="21"/>
                <w:szCs w:val="21"/>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b/>
                <w:bCs/>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评分因素</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ind w:firstLine="422" w:firstLineChars="200"/>
              <w:rPr>
                <w:rFonts w:hint="eastAsia" w:ascii="宋体" w:hAnsi="宋体" w:eastAsia="宋体" w:cs="宋体"/>
                <w:b/>
                <w:bCs/>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评标标准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420" w:firstLineChars="200"/>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信誉</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lang w:val="en-US" w:eastAsia="zh-CN"/>
              </w:rPr>
            </w:pPr>
            <w:r>
              <w:rPr>
                <w:rFonts w:hint="eastAsia" w:ascii="宋体" w:hAnsi="宋体" w:eastAsia="宋体" w:cs="宋体"/>
                <w:color w:val="000000" w:themeColor="text1"/>
                <w:sz w:val="21"/>
                <w:szCs w:val="21"/>
                <w:shd w:val="clear" w:color="auto" w:fill="FFFFFF"/>
              </w:rPr>
              <w:t>投标人提供信用评级机构出具的企业信用报告及信用等级证书，信用评定等级为AAA得2分，未提供者不得分</w:t>
            </w:r>
            <w:r>
              <w:rPr>
                <w:rFonts w:hint="eastAsia" w:ascii="宋体" w:hAnsi="宋体" w:eastAsia="宋体" w:cs="宋体"/>
                <w:color w:val="000000" w:themeColor="text1"/>
                <w:sz w:val="21"/>
                <w:szCs w:val="21"/>
                <w:shd w:val="clear" w:color="auto" w:fill="FFFFFF"/>
                <w:lang w:val="en-US" w:eastAsia="zh-CN"/>
              </w:rPr>
              <w:t>。</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10" w:firstLineChars="100"/>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企业业绩</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投标人自2015年以来，具有广场</w:t>
            </w:r>
            <w:r>
              <w:rPr>
                <w:rFonts w:hint="eastAsia" w:ascii="宋体" w:hAnsi="宋体" w:eastAsia="宋体" w:cs="宋体"/>
                <w:color w:val="000000" w:themeColor="text1"/>
                <w:sz w:val="21"/>
                <w:szCs w:val="21"/>
                <w:shd w:val="clear" w:color="auto" w:fill="FFFFFF"/>
                <w:lang w:eastAsia="zh-CN"/>
              </w:rPr>
              <w:t>类</w:t>
            </w:r>
            <w:r>
              <w:rPr>
                <w:rFonts w:hint="eastAsia" w:ascii="宋体" w:hAnsi="宋体" w:eastAsia="宋体" w:cs="宋体"/>
                <w:color w:val="000000" w:themeColor="text1"/>
                <w:sz w:val="21"/>
                <w:szCs w:val="21"/>
                <w:shd w:val="clear" w:color="auto" w:fill="FFFFFF"/>
              </w:rPr>
              <w:t>物业管理项目，且合同金额在200万元以上，</w:t>
            </w:r>
            <w:r>
              <w:rPr>
                <w:rFonts w:hint="eastAsia" w:ascii="宋体" w:hAnsi="宋体" w:eastAsia="宋体" w:cs="宋体"/>
                <w:color w:val="000000" w:themeColor="text1"/>
                <w:sz w:val="21"/>
                <w:szCs w:val="21"/>
                <w:shd w:val="clear" w:color="auto" w:fill="FFFFFF"/>
                <w:lang w:eastAsia="zh-CN"/>
              </w:rPr>
              <w:t>每个</w:t>
            </w:r>
            <w:r>
              <w:rPr>
                <w:rFonts w:hint="eastAsia" w:ascii="宋体" w:hAnsi="宋体" w:eastAsia="宋体" w:cs="宋体"/>
                <w:color w:val="000000" w:themeColor="text1"/>
                <w:sz w:val="21"/>
                <w:szCs w:val="21"/>
                <w:shd w:val="clear" w:color="auto" w:fill="FFFFFF"/>
              </w:rPr>
              <w:t>得</w:t>
            </w:r>
            <w:r>
              <w:rPr>
                <w:rFonts w:hint="eastAsia" w:ascii="宋体" w:hAnsi="宋体" w:eastAsia="宋体" w:cs="宋体"/>
                <w:color w:val="000000" w:themeColor="text1"/>
                <w:sz w:val="21"/>
                <w:szCs w:val="21"/>
                <w:shd w:val="clear" w:color="auto" w:fill="FFFFFF"/>
                <w:lang w:val="en-US" w:eastAsia="zh-CN"/>
              </w:rPr>
              <w:t>2</w:t>
            </w:r>
            <w:r>
              <w:rPr>
                <w:rFonts w:hint="eastAsia" w:ascii="宋体" w:hAnsi="宋体" w:eastAsia="宋体" w:cs="宋体"/>
                <w:color w:val="000000" w:themeColor="text1"/>
                <w:sz w:val="21"/>
                <w:szCs w:val="21"/>
                <w:shd w:val="clear" w:color="auto" w:fill="FFFFFF"/>
              </w:rPr>
              <w:t>分；其他类型物业管理项目或市政设施维修项目的，每个1分，满分</w:t>
            </w:r>
            <w:r>
              <w:rPr>
                <w:rFonts w:hint="eastAsia" w:ascii="宋体" w:hAnsi="宋体" w:eastAsia="宋体" w:cs="宋体"/>
                <w:color w:val="000000" w:themeColor="text1"/>
                <w:sz w:val="21"/>
                <w:szCs w:val="21"/>
                <w:shd w:val="clear" w:color="auto" w:fill="FFFFFF"/>
                <w:lang w:val="en-US" w:eastAsia="zh-CN"/>
              </w:rPr>
              <w:t>7</w:t>
            </w:r>
            <w:r>
              <w:rPr>
                <w:rFonts w:hint="eastAsia" w:ascii="宋体" w:hAnsi="宋体" w:eastAsia="宋体" w:cs="宋体"/>
                <w:color w:val="000000" w:themeColor="text1"/>
                <w:sz w:val="21"/>
                <w:szCs w:val="21"/>
                <w:shd w:val="clear" w:color="auto" w:fill="FFFFFF"/>
              </w:rPr>
              <w:t>分。本项最高得分9分。（以合同或中标通知书为准）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10" w:firstLineChars="100"/>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企业实力</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1、投标人自2015年1月1日以来获得过</w:t>
            </w:r>
            <w:r>
              <w:rPr>
                <w:rFonts w:hint="eastAsia" w:ascii="宋体" w:hAnsi="宋体" w:eastAsia="宋体" w:cs="宋体"/>
                <w:color w:val="000000" w:themeColor="text1"/>
                <w:sz w:val="21"/>
                <w:szCs w:val="21"/>
                <w:shd w:val="clear" w:color="auto" w:fill="FFFFFF"/>
                <w:lang w:eastAsia="zh-CN"/>
              </w:rPr>
              <w:t>党政群机关</w:t>
            </w:r>
            <w:r>
              <w:rPr>
                <w:rFonts w:hint="eastAsia" w:ascii="宋体" w:hAnsi="宋体" w:eastAsia="宋体" w:cs="宋体"/>
                <w:color w:val="000000" w:themeColor="text1"/>
                <w:sz w:val="21"/>
                <w:szCs w:val="21"/>
                <w:shd w:val="clear" w:color="auto" w:fill="FFFFFF"/>
              </w:rPr>
              <w:t>奖励，市级荣誉的，每项得3分，省级荣誉者每项得6分，本项最高得6分。（需提供政府奖励红头文件）</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2、投标人提供质量管理体系认证得1分、环境管理体系认证得1分、职业健康安全管理体系认证得1分。不提供不得分，满分3分。</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3、投标人2015年1月1日以来得到过</w:t>
            </w:r>
            <w:r>
              <w:rPr>
                <w:rFonts w:hint="eastAsia" w:ascii="宋体" w:hAnsi="宋体" w:eastAsia="宋体" w:cs="宋体"/>
                <w:color w:val="000000" w:themeColor="text1"/>
                <w:sz w:val="21"/>
                <w:szCs w:val="21"/>
                <w:shd w:val="clear" w:color="auto" w:fill="FFFFFF"/>
                <w:lang w:eastAsia="zh-CN"/>
              </w:rPr>
              <w:t>党政群机关</w:t>
            </w:r>
            <w:r>
              <w:rPr>
                <w:rFonts w:hint="eastAsia" w:ascii="宋体" w:hAnsi="宋体" w:eastAsia="宋体" w:cs="宋体"/>
                <w:color w:val="000000" w:themeColor="text1"/>
                <w:sz w:val="21"/>
                <w:szCs w:val="21"/>
                <w:shd w:val="clear" w:color="auto" w:fill="FFFFFF"/>
              </w:rPr>
              <w:t>颁发的文明单位或相关文明称号的得4分，未提供不得分。（需提供政府奖励红头文件）</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注：同一个荣誉证书不得重复计分。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项目负责人</w:t>
            </w:r>
          </w:p>
        </w:tc>
        <w:tc>
          <w:tcPr>
            <w:tcW w:w="5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2015年以来项目负责人得到市级及以上</w:t>
            </w:r>
            <w:r>
              <w:rPr>
                <w:rFonts w:hint="eastAsia" w:ascii="宋体" w:hAnsi="宋体" w:eastAsia="宋体" w:cs="宋体"/>
                <w:color w:val="000000" w:themeColor="text1"/>
                <w:sz w:val="21"/>
                <w:szCs w:val="21"/>
                <w:shd w:val="clear" w:color="auto" w:fill="FFFFFF"/>
                <w:lang w:eastAsia="zh-CN"/>
              </w:rPr>
              <w:t>党政群机关</w:t>
            </w:r>
            <w:r>
              <w:rPr>
                <w:rFonts w:hint="eastAsia" w:ascii="宋体" w:hAnsi="宋体" w:eastAsia="宋体" w:cs="宋体"/>
                <w:color w:val="000000" w:themeColor="text1"/>
                <w:sz w:val="21"/>
                <w:szCs w:val="21"/>
                <w:shd w:val="clear" w:color="auto" w:fill="FFFFFF"/>
              </w:rPr>
              <w:t>颁发的先进奖励（包括：各类岗位标兵、各类岗位能手、各类致富带头人、各类楷模、创业就业先进个人）得4分。（需提供政府奖励红头文件，需提供投标截止时间前三个月本单位为其缴纳社会保险的证明材料《企业职工基本养老保险个人账户查询单》，没提供或提供不齐全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53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530" w:firstLineChars="1200"/>
              <w:rPr>
                <w:rFonts w:hint="eastAsia" w:ascii="宋体" w:hAnsi="宋体" w:eastAsia="宋体" w:cs="宋体"/>
                <w:b/>
                <w:bCs/>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技术部分（满分 3</w:t>
            </w:r>
            <w:r>
              <w:rPr>
                <w:rFonts w:hint="eastAsia" w:ascii="宋体" w:hAnsi="宋体" w:eastAsia="宋体" w:cs="宋体"/>
                <w:b/>
                <w:bCs/>
                <w:color w:val="000000" w:themeColor="text1"/>
                <w:sz w:val="21"/>
                <w:szCs w:val="21"/>
                <w:shd w:val="clear" w:color="auto" w:fill="FFFFFF"/>
                <w:lang w:val="en-US" w:eastAsia="zh-CN"/>
              </w:rPr>
              <w:t>7</w:t>
            </w:r>
            <w:r>
              <w:rPr>
                <w:rFonts w:hint="eastAsia" w:ascii="宋体" w:hAnsi="宋体" w:eastAsia="宋体" w:cs="宋体"/>
                <w:b/>
                <w:bCs/>
                <w:color w:val="000000" w:themeColor="text1"/>
                <w:sz w:val="21"/>
                <w:szCs w:val="21"/>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b/>
                <w:bCs/>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评分因素</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ind w:firstLine="422" w:firstLineChars="200"/>
              <w:rPr>
                <w:rFonts w:hint="eastAsia" w:ascii="宋体" w:hAnsi="宋体" w:eastAsia="宋体" w:cs="宋体"/>
                <w:b/>
                <w:bCs/>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评标标准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1597"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投标文件的规范程度</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1、投标文件的编制符合招标文件的规定，投标文件编制规范的，得</w:t>
            </w:r>
            <w:r>
              <w:rPr>
                <w:rFonts w:hint="eastAsia" w:ascii="宋体" w:hAnsi="宋体" w:eastAsia="宋体" w:cs="宋体"/>
                <w:color w:val="000000" w:themeColor="text1"/>
                <w:sz w:val="21"/>
                <w:szCs w:val="21"/>
                <w:shd w:val="clear" w:color="auto" w:fill="FFFFFF"/>
                <w:lang w:val="en-US" w:eastAsia="zh-CN"/>
              </w:rPr>
              <w:t>2</w:t>
            </w:r>
            <w:r>
              <w:rPr>
                <w:rFonts w:hint="eastAsia" w:ascii="宋体" w:hAnsi="宋体" w:eastAsia="宋体" w:cs="宋体"/>
                <w:color w:val="000000" w:themeColor="text1"/>
                <w:sz w:val="21"/>
                <w:szCs w:val="21"/>
                <w:shd w:val="clear" w:color="auto" w:fill="FFFFFF"/>
              </w:rPr>
              <w:t>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1597"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480" w:lineRule="exact"/>
              <w:ind w:firstLine="420" w:firstLineChars="200"/>
              <w:rPr>
                <w:rFonts w:hint="eastAsia" w:ascii="宋体" w:hAnsi="宋体" w:eastAsia="宋体" w:cs="宋体"/>
                <w:color w:val="000000" w:themeColor="text1"/>
                <w:sz w:val="21"/>
                <w:szCs w:val="21"/>
                <w:shd w:val="clear" w:color="auto" w:fill="FFFFFF"/>
              </w:rPr>
            </w:pP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2、投标人编制投标文件逻辑严紧、条理清楚、无文字错误的，得</w:t>
            </w:r>
            <w:r>
              <w:rPr>
                <w:rFonts w:hint="eastAsia" w:ascii="宋体" w:hAnsi="宋体" w:eastAsia="宋体" w:cs="宋体"/>
                <w:color w:val="000000" w:themeColor="text1"/>
                <w:sz w:val="21"/>
                <w:szCs w:val="21"/>
                <w:shd w:val="clear" w:color="auto" w:fill="FFFFFF"/>
                <w:lang w:val="en-US" w:eastAsia="zh-CN"/>
              </w:rPr>
              <w:t>2</w:t>
            </w:r>
            <w:r>
              <w:rPr>
                <w:rFonts w:hint="eastAsia" w:ascii="宋体" w:hAnsi="宋体" w:eastAsia="宋体" w:cs="宋体"/>
                <w:color w:val="000000" w:themeColor="text1"/>
                <w:sz w:val="21"/>
                <w:szCs w:val="21"/>
                <w:shd w:val="clear" w:color="auto" w:fill="FFFFFF"/>
              </w:rPr>
              <w:t>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0" w:hRule="atLeast"/>
          <w:jc w:val="center"/>
        </w:trPr>
        <w:tc>
          <w:tcPr>
            <w:tcW w:w="1597" w:type="dxa"/>
            <w:tcBorders>
              <w:top w:val="single" w:color="auto" w:sz="4" w:space="0"/>
              <w:left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对招标文件的响应程度</w:t>
            </w:r>
          </w:p>
          <w:p>
            <w:pPr>
              <w:autoSpaceDE w:val="0"/>
              <w:autoSpaceDN w:val="0"/>
              <w:adjustRightInd w:val="0"/>
              <w:spacing w:line="480" w:lineRule="exact"/>
              <w:ind w:firstLine="420" w:firstLineChars="200"/>
              <w:rPr>
                <w:rFonts w:hint="eastAsia" w:ascii="宋体" w:hAnsi="宋体" w:eastAsia="宋体" w:cs="宋体"/>
                <w:color w:val="000000" w:themeColor="text1"/>
                <w:sz w:val="21"/>
                <w:szCs w:val="21"/>
                <w:shd w:val="clear" w:color="auto" w:fill="FFFFFF"/>
              </w:rPr>
            </w:pPr>
          </w:p>
        </w:tc>
        <w:tc>
          <w:tcPr>
            <w:tcW w:w="5969" w:type="dxa"/>
            <w:tcBorders>
              <w:top w:val="single" w:color="auto" w:sz="4" w:space="0"/>
              <w:left w:val="nil"/>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lang w:val="en-US" w:eastAsia="zh-CN"/>
              </w:rPr>
            </w:pPr>
            <w:r>
              <w:rPr>
                <w:rFonts w:hint="eastAsia" w:ascii="宋体" w:hAnsi="宋体" w:eastAsia="宋体" w:cs="宋体"/>
                <w:color w:val="000000" w:themeColor="text1"/>
                <w:sz w:val="21"/>
                <w:szCs w:val="21"/>
                <w:shd w:val="clear" w:color="auto" w:fill="FFFFFF"/>
              </w:rPr>
              <w:t>全面满足项目管理需求。下列每具有一项得1分，共6分</w:t>
            </w:r>
            <w:r>
              <w:rPr>
                <w:rFonts w:hint="eastAsia" w:ascii="宋体" w:hAnsi="宋体" w:eastAsia="宋体" w:cs="宋体"/>
                <w:color w:val="000000" w:themeColor="text1"/>
                <w:sz w:val="21"/>
                <w:szCs w:val="21"/>
                <w:shd w:val="clear" w:color="auto" w:fill="FFFFFF"/>
                <w:lang w:eastAsia="zh-CN"/>
              </w:rPr>
              <w:t>。</w:t>
            </w:r>
          </w:p>
          <w:p>
            <w:pPr>
              <w:autoSpaceDE w:val="0"/>
              <w:autoSpaceDN w:val="0"/>
              <w:adjustRightInd w:val="0"/>
              <w:spacing w:line="480" w:lineRule="exact"/>
              <w:ind w:firstLine="210" w:firstLineChars="100"/>
              <w:rPr>
                <w:rFonts w:hint="eastAsia" w:ascii="宋体" w:hAnsi="宋体" w:eastAsia="宋体" w:cs="宋体"/>
                <w:color w:val="000000" w:themeColor="text1"/>
                <w:sz w:val="21"/>
                <w:szCs w:val="21"/>
                <w:shd w:val="clear" w:color="auto" w:fill="FFFFFF"/>
                <w:lang w:eastAsia="zh-CN"/>
              </w:rPr>
            </w:pPr>
            <w:r>
              <w:rPr>
                <w:rFonts w:hint="eastAsia" w:ascii="宋体" w:hAnsi="宋体" w:eastAsia="宋体" w:cs="宋体"/>
                <w:color w:val="000000" w:themeColor="text1"/>
                <w:sz w:val="21"/>
                <w:szCs w:val="21"/>
                <w:shd w:val="clear" w:color="auto" w:fill="FFFFFF"/>
                <w:lang w:eastAsia="zh-CN"/>
              </w:rPr>
              <w:t>1、提供广场管理文明规范、清洁安全、配套设施维修及时，数字化城市管理中心按期结案率达到100%的承诺书。</w:t>
            </w:r>
          </w:p>
          <w:p>
            <w:pPr>
              <w:autoSpaceDE w:val="0"/>
              <w:autoSpaceDN w:val="0"/>
              <w:adjustRightInd w:val="0"/>
              <w:spacing w:line="480" w:lineRule="exact"/>
              <w:ind w:firstLine="210" w:firstLineChars="100"/>
              <w:rPr>
                <w:rFonts w:hint="eastAsia" w:ascii="宋体" w:hAnsi="宋体" w:eastAsia="宋体" w:cs="宋体"/>
                <w:color w:val="000000" w:themeColor="text1"/>
                <w:sz w:val="21"/>
                <w:szCs w:val="21"/>
                <w:shd w:val="clear" w:color="auto" w:fill="FFFFFF"/>
                <w:lang w:eastAsia="zh-CN"/>
              </w:rPr>
            </w:pPr>
            <w:r>
              <w:rPr>
                <w:rFonts w:hint="eastAsia" w:ascii="宋体" w:hAnsi="宋体" w:eastAsia="宋体" w:cs="宋体"/>
                <w:color w:val="000000" w:themeColor="text1"/>
                <w:sz w:val="21"/>
                <w:szCs w:val="21"/>
                <w:shd w:val="clear" w:color="auto" w:fill="FFFFFF"/>
                <w:lang w:eastAsia="zh-CN"/>
              </w:rPr>
              <w:t>2、提供按照招标文件要求足额配齐工作人员（43人），基本工资不得低于许昌市最低工资标准，并为其缴纳社会保险，确保工作人员待遇的承诺书。</w:t>
            </w:r>
          </w:p>
          <w:p>
            <w:pPr>
              <w:autoSpaceDE w:val="0"/>
              <w:autoSpaceDN w:val="0"/>
              <w:adjustRightInd w:val="0"/>
              <w:spacing w:line="480" w:lineRule="exact"/>
              <w:ind w:firstLine="210" w:firstLineChars="100"/>
              <w:rPr>
                <w:rFonts w:hint="eastAsia" w:ascii="宋体" w:hAnsi="宋体" w:eastAsia="宋体" w:cs="宋体"/>
                <w:color w:val="000000" w:themeColor="text1"/>
                <w:sz w:val="21"/>
                <w:szCs w:val="21"/>
                <w:shd w:val="clear" w:color="auto" w:fill="FFFFFF"/>
                <w:lang w:eastAsia="zh-CN"/>
              </w:rPr>
            </w:pPr>
            <w:r>
              <w:rPr>
                <w:rFonts w:hint="eastAsia" w:ascii="宋体" w:hAnsi="宋体" w:eastAsia="宋体" w:cs="宋体"/>
                <w:color w:val="000000" w:themeColor="text1"/>
                <w:sz w:val="21"/>
                <w:szCs w:val="21"/>
                <w:shd w:val="clear" w:color="auto" w:fill="FFFFFF"/>
                <w:lang w:eastAsia="zh-CN"/>
              </w:rPr>
              <w:t>3、提供定期对广场进行安全检查，并对聘用人员进行安全培训的承诺书。</w:t>
            </w:r>
          </w:p>
          <w:p>
            <w:pPr>
              <w:autoSpaceDE w:val="0"/>
              <w:autoSpaceDN w:val="0"/>
              <w:adjustRightInd w:val="0"/>
              <w:spacing w:line="480" w:lineRule="exact"/>
              <w:ind w:firstLine="210" w:firstLineChars="100"/>
              <w:rPr>
                <w:rFonts w:hint="eastAsia" w:ascii="宋体" w:hAnsi="宋体" w:eastAsia="宋体" w:cs="宋体"/>
                <w:color w:val="000000" w:themeColor="text1"/>
                <w:sz w:val="21"/>
                <w:szCs w:val="21"/>
                <w:shd w:val="clear" w:color="auto" w:fill="FFFFFF"/>
                <w:lang w:eastAsia="zh-CN"/>
              </w:rPr>
            </w:pPr>
            <w:r>
              <w:rPr>
                <w:rFonts w:hint="eastAsia" w:ascii="宋体" w:hAnsi="宋体" w:eastAsia="宋体" w:cs="宋体"/>
                <w:color w:val="000000" w:themeColor="text1"/>
                <w:sz w:val="21"/>
                <w:szCs w:val="21"/>
                <w:shd w:val="clear" w:color="auto" w:fill="FFFFFF"/>
                <w:lang w:eastAsia="zh-CN"/>
              </w:rPr>
              <w:t>4、提供企业服务行为规范，服务质量优良，定期收集业主单位意见和建议的承诺书。</w:t>
            </w:r>
          </w:p>
          <w:p>
            <w:pPr>
              <w:autoSpaceDE w:val="0"/>
              <w:autoSpaceDN w:val="0"/>
              <w:adjustRightInd w:val="0"/>
              <w:spacing w:line="480" w:lineRule="exact"/>
              <w:ind w:firstLine="210" w:firstLineChars="100"/>
              <w:rPr>
                <w:rFonts w:hint="eastAsia" w:ascii="宋体" w:hAnsi="宋体" w:eastAsia="宋体" w:cs="宋体"/>
                <w:color w:val="000000" w:themeColor="text1"/>
                <w:sz w:val="21"/>
                <w:szCs w:val="21"/>
                <w:shd w:val="clear" w:color="auto" w:fill="FFFFFF"/>
                <w:lang w:eastAsia="zh-CN"/>
              </w:rPr>
            </w:pPr>
            <w:r>
              <w:rPr>
                <w:rFonts w:hint="eastAsia" w:ascii="宋体" w:hAnsi="宋体" w:eastAsia="宋体" w:cs="宋体"/>
                <w:color w:val="000000" w:themeColor="text1"/>
                <w:sz w:val="21"/>
                <w:szCs w:val="21"/>
                <w:shd w:val="clear" w:color="auto" w:fill="FFFFFF"/>
                <w:lang w:eastAsia="zh-CN"/>
              </w:rPr>
              <w:t>5、提供广场动态管理符合实际情况并及时上报采购单位，服从采购单位管理、监督、验收考核，遵守各项管理制度的承诺书。</w:t>
            </w:r>
          </w:p>
          <w:p>
            <w:pPr>
              <w:autoSpaceDE w:val="0"/>
              <w:autoSpaceDN w:val="0"/>
              <w:adjustRightInd w:val="0"/>
              <w:spacing w:line="480" w:lineRule="exact"/>
              <w:ind w:firstLine="210" w:firstLineChars="100"/>
              <w:rPr>
                <w:rFonts w:hint="eastAsia" w:ascii="宋体" w:hAnsi="宋体" w:eastAsia="宋体" w:cs="宋体"/>
                <w:color w:val="000000" w:themeColor="text1"/>
                <w:sz w:val="21"/>
                <w:szCs w:val="21"/>
                <w:shd w:val="clear" w:color="auto" w:fill="FFFFFF"/>
                <w:lang w:eastAsia="zh-CN"/>
              </w:rPr>
            </w:pPr>
            <w:r>
              <w:rPr>
                <w:rFonts w:hint="eastAsia" w:ascii="宋体" w:hAnsi="宋体" w:eastAsia="宋体" w:cs="宋体"/>
                <w:color w:val="000000" w:themeColor="text1"/>
                <w:sz w:val="21"/>
                <w:szCs w:val="21"/>
                <w:shd w:val="clear" w:color="auto" w:fill="FFFFFF"/>
                <w:lang w:eastAsia="zh-CN"/>
              </w:rPr>
              <w:t>6、提供投标人承担总承包责任，不得转包承诺书。</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0" w:hRule="atLeast"/>
          <w:jc w:val="center"/>
        </w:trPr>
        <w:tc>
          <w:tcPr>
            <w:tcW w:w="1597" w:type="dxa"/>
            <w:tcBorders>
              <w:top w:val="single" w:color="auto" w:sz="4" w:space="0"/>
              <w:left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物业管理</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方案</w:t>
            </w:r>
          </w:p>
        </w:tc>
        <w:tc>
          <w:tcPr>
            <w:tcW w:w="5969" w:type="dxa"/>
            <w:tcBorders>
              <w:top w:val="single" w:color="auto" w:sz="4" w:space="0"/>
              <w:left w:val="nil"/>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lang w:val="en-US" w:eastAsia="zh-CN"/>
              </w:rPr>
              <w:t>1、</w:t>
            </w:r>
            <w:r>
              <w:rPr>
                <w:rFonts w:hint="eastAsia" w:ascii="宋体" w:hAnsi="宋体" w:eastAsia="宋体" w:cs="宋体"/>
                <w:color w:val="000000" w:themeColor="text1"/>
                <w:sz w:val="21"/>
                <w:szCs w:val="21"/>
                <w:shd w:val="clear" w:color="auto" w:fill="FFFFFF"/>
              </w:rPr>
              <w:t>对该项目的描述及分析合理全面者得3分，有提供的得2分，未提供的不得分。</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lang w:val="en-US" w:eastAsia="zh-CN"/>
              </w:rPr>
              <w:t>2、</w:t>
            </w:r>
            <w:r>
              <w:rPr>
                <w:rFonts w:hint="eastAsia" w:ascii="宋体" w:hAnsi="宋体" w:eastAsia="宋体" w:cs="宋体"/>
                <w:color w:val="000000" w:themeColor="text1"/>
                <w:sz w:val="21"/>
                <w:szCs w:val="21"/>
                <w:shd w:val="clear" w:color="auto" w:fill="FFFFFF"/>
              </w:rPr>
              <w:t>人员配备和人员管理合理完善者得3分；有提供的得2分，不提供的不得分。</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lang w:val="en-US" w:eastAsia="zh-CN"/>
              </w:rPr>
              <w:t>3、</w:t>
            </w:r>
            <w:r>
              <w:rPr>
                <w:rFonts w:hint="eastAsia" w:ascii="宋体" w:hAnsi="宋体" w:eastAsia="宋体" w:cs="宋体"/>
                <w:color w:val="000000" w:themeColor="text1"/>
                <w:sz w:val="21"/>
                <w:szCs w:val="21"/>
                <w:shd w:val="clear" w:color="auto" w:fill="FFFFFF"/>
              </w:rPr>
              <w:t>员工培训方案科学全面者得3分；有提供的得2分，不提供的不得分。</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lang w:val="en-US" w:eastAsia="zh-CN"/>
              </w:rPr>
              <w:t>4、</w:t>
            </w:r>
            <w:r>
              <w:rPr>
                <w:rFonts w:hint="eastAsia" w:ascii="宋体" w:hAnsi="宋体" w:eastAsia="宋体" w:cs="宋体"/>
                <w:color w:val="000000" w:themeColor="text1"/>
                <w:sz w:val="21"/>
                <w:szCs w:val="21"/>
                <w:shd w:val="clear" w:color="auto" w:fill="FFFFFF"/>
              </w:rPr>
              <w:t>具体服务方案全面合理者得3分；有提供的得2分，不提供的不得分。</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lang w:val="en-US" w:eastAsia="zh-CN"/>
              </w:rPr>
              <w:t>5、</w:t>
            </w:r>
            <w:r>
              <w:rPr>
                <w:rFonts w:hint="eastAsia" w:ascii="宋体" w:hAnsi="宋体" w:eastAsia="宋体" w:cs="宋体"/>
                <w:color w:val="000000" w:themeColor="text1"/>
                <w:sz w:val="21"/>
                <w:szCs w:val="21"/>
                <w:shd w:val="clear" w:color="auto" w:fill="FFFFFF"/>
              </w:rPr>
              <w:t>各类规章制度健全者得3分；有提供的得2分，不提供的不得分。</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lang w:val="en-US" w:eastAsia="zh-CN"/>
              </w:rPr>
              <w:t>6、</w:t>
            </w:r>
            <w:r>
              <w:rPr>
                <w:rFonts w:hint="eastAsia" w:ascii="宋体" w:hAnsi="宋体" w:eastAsia="宋体" w:cs="宋体"/>
                <w:color w:val="000000" w:themeColor="text1"/>
                <w:sz w:val="21"/>
                <w:szCs w:val="21"/>
                <w:shd w:val="clear" w:color="auto" w:fill="FFFFFF"/>
              </w:rPr>
              <w:t>档案资料管理措施合理完善得3分，有提供的得2分，不提供的不得分。</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lang w:val="en-US" w:eastAsia="zh-CN"/>
              </w:rPr>
              <w:t>7、</w:t>
            </w:r>
            <w:r>
              <w:rPr>
                <w:rFonts w:hint="eastAsia" w:ascii="宋体" w:hAnsi="宋体" w:eastAsia="宋体" w:cs="宋体"/>
                <w:color w:val="000000" w:themeColor="text1"/>
                <w:sz w:val="21"/>
                <w:szCs w:val="21"/>
                <w:shd w:val="clear" w:color="auto" w:fill="FFFFFF"/>
              </w:rPr>
              <w:t>服务流程全面合理者得3分，有提供的得2分，不提供的不得分。</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lang w:val="en-US" w:eastAsia="zh-CN"/>
              </w:rPr>
              <w:t>8、</w:t>
            </w:r>
            <w:r>
              <w:rPr>
                <w:rFonts w:hint="eastAsia" w:ascii="宋体" w:hAnsi="宋体" w:eastAsia="宋体" w:cs="宋体"/>
                <w:color w:val="000000" w:themeColor="text1"/>
                <w:sz w:val="21"/>
                <w:szCs w:val="21"/>
                <w:shd w:val="clear" w:color="auto" w:fill="FFFFFF"/>
              </w:rPr>
              <w:t>应急情况处理预案合理全面者得3分；有提供的得2分，不提供的不得分。</w:t>
            </w:r>
          </w:p>
        </w:tc>
        <w:tc>
          <w:tcPr>
            <w:tcW w:w="967" w:type="dxa"/>
            <w:tcBorders>
              <w:top w:val="single" w:color="auto" w:sz="4" w:space="0"/>
              <w:left w:val="nil"/>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4" w:hRule="atLeast"/>
          <w:jc w:val="center"/>
        </w:trPr>
        <w:tc>
          <w:tcPr>
            <w:tcW w:w="1597" w:type="dxa"/>
            <w:tcBorders>
              <w:top w:val="single" w:color="auto" w:sz="4" w:space="0"/>
              <w:left w:val="single" w:color="auto" w:sz="4" w:space="0"/>
              <w:right w:val="single" w:color="auto" w:sz="4" w:space="0"/>
            </w:tcBorders>
            <w:vAlign w:val="center"/>
          </w:tcPr>
          <w:p>
            <w:pPr>
              <w:autoSpaceDE w:val="0"/>
              <w:autoSpaceDN w:val="0"/>
              <w:adjustRightInd w:val="0"/>
              <w:spacing w:line="480" w:lineRule="exact"/>
              <w:ind w:firstLine="210" w:firstLineChars="100"/>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服务承诺</w:t>
            </w:r>
          </w:p>
        </w:tc>
        <w:tc>
          <w:tcPr>
            <w:tcW w:w="5969" w:type="dxa"/>
            <w:tcBorders>
              <w:top w:val="single" w:color="auto" w:sz="4" w:space="0"/>
              <w:left w:val="nil"/>
              <w:right w:val="single" w:color="auto" w:sz="4" w:space="0"/>
            </w:tcBorders>
            <w:vAlign w:val="center"/>
          </w:tcPr>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针对投标人承诺并兑现以下事项的情况进行对比打分。</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lang w:val="en-US" w:eastAsia="zh-CN"/>
              </w:rPr>
              <w:t>1、</w:t>
            </w:r>
            <w:r>
              <w:rPr>
                <w:rFonts w:hint="eastAsia" w:ascii="宋体" w:hAnsi="宋体" w:eastAsia="宋体" w:cs="宋体"/>
                <w:color w:val="000000" w:themeColor="text1"/>
                <w:sz w:val="21"/>
                <w:szCs w:val="21"/>
                <w:shd w:val="clear" w:color="auto" w:fill="FFFFFF"/>
              </w:rPr>
              <w:t>排忧解难内容合理全面得1分，提供者得0.5分，不提供不得分。</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lang w:val="en-US" w:eastAsia="zh-CN"/>
              </w:rPr>
              <w:t>2、</w:t>
            </w:r>
            <w:r>
              <w:rPr>
                <w:rFonts w:hint="eastAsia" w:ascii="宋体" w:hAnsi="宋体" w:eastAsia="宋体" w:cs="宋体"/>
                <w:color w:val="000000" w:themeColor="text1"/>
                <w:sz w:val="21"/>
                <w:szCs w:val="21"/>
                <w:shd w:val="clear" w:color="auto" w:fill="FFFFFF"/>
              </w:rPr>
              <w:t>优惠条款情况合理全面得1分，提供者得0.5分，不提供不得分。</w:t>
            </w:r>
          </w:p>
          <w:p>
            <w:pPr>
              <w:autoSpaceDE w:val="0"/>
              <w:autoSpaceDN w:val="0"/>
              <w:adjustRightInd w:val="0"/>
              <w:spacing w:line="480" w:lineRule="exact"/>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lang w:val="en-US" w:eastAsia="zh-CN"/>
              </w:rPr>
              <w:t>3、</w:t>
            </w:r>
            <w:r>
              <w:rPr>
                <w:rFonts w:hint="eastAsia" w:ascii="宋体" w:hAnsi="宋体" w:eastAsia="宋体" w:cs="宋体"/>
                <w:color w:val="000000" w:themeColor="text1"/>
                <w:sz w:val="21"/>
                <w:szCs w:val="21"/>
                <w:shd w:val="clear" w:color="auto" w:fill="FFFFFF"/>
              </w:rPr>
              <w:t>其他承诺合理全面得1分，提供者得0.5分，不提供不得分。</w:t>
            </w:r>
          </w:p>
        </w:tc>
        <w:tc>
          <w:tcPr>
            <w:tcW w:w="967" w:type="dxa"/>
            <w:tcBorders>
              <w:top w:val="single" w:color="auto" w:sz="4" w:space="0"/>
              <w:left w:val="nil"/>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3分</w:t>
            </w:r>
          </w:p>
        </w:tc>
      </w:tr>
    </w:tbl>
    <w:p>
      <w:pPr>
        <w:spacing w:line="360" w:lineRule="auto"/>
        <w:ind w:firstLine="422" w:firstLineChars="200"/>
        <w:rPr>
          <w:rFonts w:ascii="宋体" w:cs="仿宋_GB2312"/>
          <w:b/>
          <w:color w:val="000000" w:themeColor="text1"/>
          <w:szCs w:val="21"/>
          <w:lang w:val="zh-CN"/>
        </w:rPr>
      </w:pPr>
      <w:r>
        <w:rPr>
          <w:rFonts w:hint="eastAsia" w:ascii="宋体" w:hAnsi="宋体" w:cs="仿宋_GB2312"/>
          <w:b/>
          <w:color w:val="000000" w:themeColor="text1"/>
          <w:szCs w:val="21"/>
          <w:lang w:val="zh-CN"/>
        </w:rPr>
        <w:t>其中：价格分计算（落实政府采购政策价格调整部分）</w:t>
      </w:r>
    </w:p>
    <w:tbl>
      <w:tblPr>
        <w:tblStyle w:val="2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b/>
                <w:color w:val="000000" w:themeColor="text1"/>
                <w:szCs w:val="21"/>
                <w:lang w:val="en-GB"/>
              </w:rPr>
            </w:pPr>
            <w:r>
              <w:rPr>
                <w:rFonts w:hint="eastAsia" w:ascii="宋体" w:hAnsi="宋体"/>
                <w:b/>
                <w:color w:val="000000" w:themeColor="text1"/>
                <w:szCs w:val="21"/>
                <w:lang w:val="en-GB"/>
              </w:rPr>
              <w:t>序号</w:t>
            </w:r>
          </w:p>
        </w:tc>
        <w:tc>
          <w:tcPr>
            <w:tcW w:w="2823" w:type="dxa"/>
            <w:vAlign w:val="center"/>
          </w:tcPr>
          <w:p>
            <w:pPr>
              <w:jc w:val="center"/>
              <w:rPr>
                <w:rFonts w:ascii="宋体"/>
                <w:b/>
                <w:color w:val="000000" w:themeColor="text1"/>
                <w:szCs w:val="21"/>
                <w:lang w:val="en-GB"/>
              </w:rPr>
            </w:pPr>
            <w:r>
              <w:rPr>
                <w:rFonts w:hint="eastAsia" w:ascii="宋体" w:hAnsi="宋体"/>
                <w:b/>
                <w:color w:val="000000" w:themeColor="text1"/>
                <w:szCs w:val="21"/>
                <w:lang w:val="en-GB"/>
              </w:rPr>
              <w:t>情形</w:t>
            </w:r>
          </w:p>
        </w:tc>
        <w:tc>
          <w:tcPr>
            <w:tcW w:w="2552" w:type="dxa"/>
            <w:vAlign w:val="center"/>
          </w:tcPr>
          <w:p>
            <w:pPr>
              <w:jc w:val="center"/>
              <w:rPr>
                <w:rFonts w:ascii="宋体"/>
                <w:b/>
                <w:color w:val="000000" w:themeColor="text1"/>
                <w:szCs w:val="21"/>
                <w:lang w:val="en-GB"/>
              </w:rPr>
            </w:pPr>
            <w:r>
              <w:rPr>
                <w:rFonts w:hint="eastAsia" w:ascii="宋体" w:hAnsi="宋体"/>
                <w:b/>
                <w:color w:val="000000" w:themeColor="text1"/>
                <w:szCs w:val="21"/>
              </w:rPr>
              <w:t>价格扣除</w:t>
            </w:r>
            <w:r>
              <w:rPr>
                <w:rFonts w:hint="eastAsia" w:ascii="宋体" w:hAnsi="宋体"/>
                <w:b/>
                <w:color w:val="000000" w:themeColor="text1"/>
                <w:szCs w:val="21"/>
                <w:lang w:val="en-GB"/>
              </w:rPr>
              <w:t>比例</w:t>
            </w:r>
          </w:p>
        </w:tc>
        <w:tc>
          <w:tcPr>
            <w:tcW w:w="2835" w:type="dxa"/>
            <w:vAlign w:val="center"/>
          </w:tcPr>
          <w:p>
            <w:pPr>
              <w:jc w:val="center"/>
              <w:rPr>
                <w:rFonts w:ascii="宋体"/>
                <w:b/>
                <w:color w:val="000000" w:themeColor="text1"/>
                <w:szCs w:val="21"/>
                <w:lang w:val="en-GB"/>
              </w:rPr>
            </w:pPr>
            <w:r>
              <w:rPr>
                <w:rFonts w:hint="eastAsia" w:ascii="宋体" w:hAnsi="宋体"/>
                <w:b/>
                <w:color w:val="000000" w:themeColor="text1"/>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themeColor="text1"/>
                <w:szCs w:val="21"/>
                <w:lang w:val="en-GB"/>
              </w:rPr>
            </w:pPr>
            <w:r>
              <w:rPr>
                <w:rFonts w:ascii="宋体" w:hAnsi="宋体"/>
                <w:b/>
                <w:color w:val="000000" w:themeColor="text1"/>
                <w:szCs w:val="21"/>
                <w:lang w:val="en-GB"/>
              </w:rPr>
              <w:t>1</w:t>
            </w:r>
          </w:p>
        </w:tc>
        <w:tc>
          <w:tcPr>
            <w:tcW w:w="2823" w:type="dxa"/>
            <w:vAlign w:val="center"/>
          </w:tcPr>
          <w:p>
            <w:pPr>
              <w:jc w:val="center"/>
              <w:rPr>
                <w:rFonts w:ascii="宋体"/>
                <w:color w:val="000000" w:themeColor="text1"/>
                <w:szCs w:val="21"/>
                <w:lang w:val="en-GB"/>
              </w:rPr>
            </w:pPr>
            <w:r>
              <w:rPr>
                <w:rFonts w:hint="eastAsia" w:ascii="宋体" w:hAnsi="宋体"/>
                <w:color w:val="000000" w:themeColor="text1"/>
                <w:szCs w:val="21"/>
                <w:lang w:val="en-GB"/>
              </w:rPr>
              <w:t>非联合体投标人</w:t>
            </w:r>
          </w:p>
          <w:p>
            <w:pPr>
              <w:jc w:val="center"/>
              <w:rPr>
                <w:rFonts w:ascii="宋体"/>
                <w:b/>
                <w:color w:val="000000" w:themeColor="text1"/>
                <w:szCs w:val="21"/>
                <w:lang w:val="en-GB"/>
              </w:rPr>
            </w:pPr>
            <w:r>
              <w:rPr>
                <w:rFonts w:hint="eastAsia" w:ascii="宋体" w:hAnsi="宋体"/>
                <w:color w:val="000000" w:themeColor="text1"/>
                <w:szCs w:val="21"/>
                <w:lang w:val="en-GB"/>
              </w:rPr>
              <w:t>（投标人须为中小企业）</w:t>
            </w:r>
          </w:p>
        </w:tc>
        <w:tc>
          <w:tcPr>
            <w:tcW w:w="2552" w:type="dxa"/>
            <w:vAlign w:val="center"/>
          </w:tcPr>
          <w:p>
            <w:pPr>
              <w:jc w:val="center"/>
              <w:rPr>
                <w:rFonts w:ascii="宋体"/>
                <w:b/>
                <w:color w:val="000000" w:themeColor="text1"/>
                <w:szCs w:val="21"/>
                <w:lang w:val="en-GB"/>
              </w:rPr>
            </w:pPr>
            <w:r>
              <w:rPr>
                <w:rFonts w:hint="eastAsia" w:ascii="宋体" w:hAnsi="宋体"/>
                <w:color w:val="000000" w:themeColor="text1"/>
                <w:szCs w:val="21"/>
              </w:rPr>
              <w:t>对小型和微型企业产品的价格扣除</w:t>
            </w:r>
            <w:r>
              <w:rPr>
                <w:rFonts w:ascii="宋体" w:hAnsi="宋体"/>
                <w:color w:val="000000" w:themeColor="text1"/>
                <w:szCs w:val="21"/>
                <w:u w:val="single"/>
              </w:rPr>
              <w:t>6</w:t>
            </w:r>
            <w:r>
              <w:rPr>
                <w:rFonts w:ascii="宋体" w:hAnsi="宋体"/>
                <w:color w:val="000000" w:themeColor="text1"/>
                <w:szCs w:val="21"/>
              </w:rPr>
              <w:t>%</w:t>
            </w:r>
          </w:p>
        </w:tc>
        <w:tc>
          <w:tcPr>
            <w:tcW w:w="2835" w:type="dxa"/>
            <w:vMerge w:val="restart"/>
            <w:vAlign w:val="center"/>
          </w:tcPr>
          <w:p>
            <w:pPr>
              <w:jc w:val="center"/>
              <w:rPr>
                <w:color w:val="000000" w:themeColor="text1"/>
                <w:szCs w:val="21"/>
                <w:lang w:val="en-GB"/>
              </w:rPr>
            </w:pPr>
            <w:r>
              <w:rPr>
                <w:rFonts w:hint="eastAsia"/>
                <w:color w:val="000000" w:themeColor="text1"/>
                <w:szCs w:val="21"/>
                <w:lang w:val="en-GB"/>
              </w:rPr>
              <w:t>评标价格＝投标报价</w:t>
            </w:r>
            <w:r>
              <w:rPr>
                <w:color w:val="000000" w:themeColor="text1"/>
                <w:szCs w:val="21"/>
                <w:lang w:val="en-GB"/>
              </w:rPr>
              <w:t>—</w:t>
            </w:r>
            <w:r>
              <w:rPr>
                <w:rFonts w:hint="eastAsia"/>
                <w:color w:val="000000" w:themeColor="text1"/>
                <w:szCs w:val="21"/>
              </w:rPr>
              <w:t>小型和微型企业产品的价格</w:t>
            </w:r>
            <w:r>
              <w:rPr>
                <w:rFonts w:hint="eastAsia" w:ascii="宋体" w:hAnsi="宋体"/>
                <w:color w:val="000000" w:themeColor="text1"/>
                <w:szCs w:val="21"/>
                <w:lang w:val="en-GB"/>
              </w:rPr>
              <w:t>×</w:t>
            </w:r>
            <w:r>
              <w:rPr>
                <w:color w:val="000000" w:themeColor="text1"/>
                <w:szCs w:val="21"/>
                <w:lang w:val="en-GB"/>
              </w:rPr>
              <w:t>6%</w:t>
            </w:r>
          </w:p>
          <w:p>
            <w:pPr>
              <w:jc w:val="center"/>
              <w:rPr>
                <w:rFonts w:ascii="宋体"/>
                <w:b/>
                <w:color w:val="000000" w:themeColor="text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themeColor="text1"/>
                <w:szCs w:val="21"/>
                <w:lang w:val="en-GB"/>
              </w:rPr>
            </w:pPr>
            <w:r>
              <w:rPr>
                <w:rFonts w:ascii="宋体" w:hAnsi="宋体"/>
                <w:b/>
                <w:color w:val="000000" w:themeColor="text1"/>
                <w:szCs w:val="21"/>
                <w:lang w:val="en-GB"/>
              </w:rPr>
              <w:t>2</w:t>
            </w:r>
          </w:p>
        </w:tc>
        <w:tc>
          <w:tcPr>
            <w:tcW w:w="2823" w:type="dxa"/>
            <w:vAlign w:val="center"/>
          </w:tcPr>
          <w:p>
            <w:pPr>
              <w:jc w:val="center"/>
              <w:rPr>
                <w:rFonts w:ascii="宋体"/>
                <w:b/>
                <w:color w:val="000000" w:themeColor="text1"/>
                <w:szCs w:val="21"/>
              </w:rPr>
            </w:pPr>
            <w:r>
              <w:rPr>
                <w:rFonts w:hint="eastAsia" w:ascii="宋体" w:hAnsi="宋体"/>
                <w:color w:val="000000" w:themeColor="text1"/>
                <w:szCs w:val="21"/>
                <w:lang w:val="en-GB"/>
              </w:rPr>
              <w:t>联合体各方均为小型、微型企业</w:t>
            </w:r>
          </w:p>
        </w:tc>
        <w:tc>
          <w:tcPr>
            <w:tcW w:w="2552" w:type="dxa"/>
            <w:vAlign w:val="center"/>
          </w:tcPr>
          <w:p>
            <w:pPr>
              <w:jc w:val="center"/>
              <w:rPr>
                <w:rFonts w:ascii="宋体" w:hAnsi="宋体"/>
                <w:color w:val="000000" w:themeColor="text1"/>
                <w:szCs w:val="21"/>
              </w:rPr>
            </w:pPr>
            <w:r>
              <w:rPr>
                <w:rFonts w:hint="eastAsia" w:ascii="宋体" w:hAnsi="宋体"/>
                <w:color w:val="000000" w:themeColor="text1"/>
                <w:szCs w:val="21"/>
              </w:rPr>
              <w:t>对小型和微型企业产品的价格扣除</w:t>
            </w:r>
            <w:r>
              <w:rPr>
                <w:rFonts w:ascii="宋体" w:hAnsi="宋体"/>
                <w:color w:val="000000" w:themeColor="text1"/>
                <w:szCs w:val="21"/>
                <w:u w:val="single"/>
              </w:rPr>
              <w:t>6</w:t>
            </w:r>
            <w:r>
              <w:rPr>
                <w:rFonts w:ascii="宋体" w:hAnsi="宋体"/>
                <w:color w:val="000000" w:themeColor="text1"/>
                <w:szCs w:val="21"/>
              </w:rPr>
              <w:t>%</w:t>
            </w:r>
          </w:p>
          <w:p>
            <w:pPr>
              <w:jc w:val="center"/>
              <w:rPr>
                <w:rFonts w:ascii="宋体"/>
                <w:b/>
                <w:color w:val="000000" w:themeColor="text1"/>
                <w:szCs w:val="21"/>
                <w:lang w:val="en-GB"/>
              </w:rPr>
            </w:pPr>
            <w:r>
              <w:rPr>
                <w:rFonts w:hint="eastAsia" w:ascii="宋体" w:hAnsi="宋体"/>
                <w:color w:val="000000" w:themeColor="text1"/>
                <w:szCs w:val="21"/>
              </w:rPr>
              <w:t>（不再享受序号</w:t>
            </w:r>
            <w:r>
              <w:rPr>
                <w:rFonts w:ascii="宋体" w:hAnsi="宋体"/>
                <w:color w:val="000000" w:themeColor="text1"/>
                <w:szCs w:val="21"/>
              </w:rPr>
              <w:t>3</w:t>
            </w:r>
            <w:r>
              <w:rPr>
                <w:rFonts w:hint="eastAsia" w:ascii="宋体" w:hAnsi="宋体"/>
                <w:color w:val="000000" w:themeColor="text1"/>
                <w:szCs w:val="21"/>
              </w:rPr>
              <w:t>的价格折扣）</w:t>
            </w:r>
          </w:p>
        </w:tc>
        <w:tc>
          <w:tcPr>
            <w:tcW w:w="2835" w:type="dxa"/>
            <w:vMerge w:val="continue"/>
          </w:tcPr>
          <w:p>
            <w:pPr>
              <w:rPr>
                <w:rFonts w:ascii="宋体"/>
                <w:color w:val="000000" w:themeColor="text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themeColor="text1"/>
                <w:szCs w:val="21"/>
                <w:lang w:val="en-GB"/>
              </w:rPr>
            </w:pPr>
            <w:r>
              <w:rPr>
                <w:rFonts w:ascii="宋体" w:hAnsi="宋体"/>
                <w:b/>
                <w:color w:val="000000" w:themeColor="text1"/>
                <w:szCs w:val="21"/>
                <w:lang w:val="en-GB"/>
              </w:rPr>
              <w:t>3</w:t>
            </w:r>
          </w:p>
        </w:tc>
        <w:tc>
          <w:tcPr>
            <w:tcW w:w="2823" w:type="dxa"/>
            <w:vAlign w:val="center"/>
          </w:tcPr>
          <w:p>
            <w:pPr>
              <w:jc w:val="center"/>
              <w:rPr>
                <w:rFonts w:ascii="宋体"/>
                <w:b/>
                <w:color w:val="000000" w:themeColor="text1"/>
                <w:szCs w:val="21"/>
                <w:lang w:val="en-GB"/>
              </w:rPr>
            </w:pPr>
            <w:r>
              <w:rPr>
                <w:rFonts w:hint="eastAsia" w:ascii="宋体" w:hAnsi="宋体"/>
                <w:color w:val="000000" w:themeColor="text1"/>
                <w:szCs w:val="21"/>
                <w:lang w:val="en-GB"/>
              </w:rPr>
              <w:t>联合体一方为小型、微型企业且小型、微型企业协议合同金额占联合体协议合同总金额</w:t>
            </w:r>
            <w:r>
              <w:rPr>
                <w:rFonts w:ascii="宋体" w:hAnsi="宋体"/>
                <w:color w:val="000000" w:themeColor="text1"/>
                <w:szCs w:val="21"/>
                <w:lang w:val="en-GB"/>
              </w:rPr>
              <w:t>30%</w:t>
            </w:r>
            <w:r>
              <w:rPr>
                <w:rFonts w:hint="eastAsia" w:ascii="宋体" w:hAnsi="宋体"/>
                <w:color w:val="000000" w:themeColor="text1"/>
                <w:szCs w:val="21"/>
                <w:lang w:val="en-GB"/>
              </w:rPr>
              <w:t>以上的</w:t>
            </w:r>
          </w:p>
        </w:tc>
        <w:tc>
          <w:tcPr>
            <w:tcW w:w="2552" w:type="dxa"/>
            <w:vAlign w:val="center"/>
          </w:tcPr>
          <w:p>
            <w:pPr>
              <w:jc w:val="center"/>
              <w:rPr>
                <w:rFonts w:ascii="宋体"/>
                <w:color w:val="000000" w:themeColor="text1"/>
                <w:szCs w:val="21"/>
                <w:lang w:val="en-GB"/>
              </w:rPr>
            </w:pPr>
            <w:r>
              <w:rPr>
                <w:rFonts w:hint="eastAsia" w:ascii="宋体" w:hAnsi="宋体"/>
                <w:color w:val="000000" w:themeColor="text1"/>
                <w:szCs w:val="21"/>
                <w:lang w:val="en-GB"/>
              </w:rPr>
              <w:t>对联合体总金额扣除</w:t>
            </w:r>
          </w:p>
          <w:p>
            <w:pPr>
              <w:jc w:val="center"/>
              <w:rPr>
                <w:rFonts w:ascii="宋体"/>
                <w:b/>
                <w:color w:val="000000" w:themeColor="text1"/>
                <w:szCs w:val="21"/>
                <w:lang w:val="en-GB"/>
              </w:rPr>
            </w:pPr>
            <w:r>
              <w:rPr>
                <w:rFonts w:ascii="宋体" w:hAnsi="宋体"/>
                <w:color w:val="000000" w:themeColor="text1"/>
                <w:szCs w:val="21"/>
                <w:u w:val="single"/>
              </w:rPr>
              <w:t xml:space="preserve"> 2 </w:t>
            </w:r>
            <w:r>
              <w:rPr>
                <w:rFonts w:ascii="宋体" w:hAnsi="宋体"/>
                <w:color w:val="000000" w:themeColor="text1"/>
                <w:szCs w:val="21"/>
              </w:rPr>
              <w:t>%</w:t>
            </w:r>
          </w:p>
        </w:tc>
        <w:tc>
          <w:tcPr>
            <w:tcW w:w="2835" w:type="dxa"/>
            <w:vAlign w:val="center"/>
          </w:tcPr>
          <w:p>
            <w:pPr>
              <w:jc w:val="center"/>
              <w:rPr>
                <w:rFonts w:ascii="宋体"/>
                <w:color w:val="000000" w:themeColor="text1"/>
                <w:szCs w:val="21"/>
                <w:u w:val="single"/>
              </w:rPr>
            </w:pPr>
            <w:r>
              <w:rPr>
                <w:rFonts w:hint="eastAsia" w:ascii="宋体" w:hAnsi="宋体"/>
                <w:color w:val="000000" w:themeColor="text1"/>
                <w:szCs w:val="21"/>
                <w:lang w:val="en-GB"/>
              </w:rPr>
              <w:t>评标价格＝投标报价×</w:t>
            </w:r>
            <w:r>
              <w:rPr>
                <w:rFonts w:ascii="宋体" w:hAnsi="宋体"/>
                <w:color w:val="000000" w:themeColor="text1"/>
                <w:szCs w:val="21"/>
              </w:rPr>
              <w:t>(1-</w:t>
            </w:r>
            <w:r>
              <w:rPr>
                <w:rFonts w:ascii="宋体" w:hAnsi="宋体"/>
                <w:color w:val="000000" w:themeColor="text1"/>
                <w:szCs w:val="21"/>
                <w:u w:val="single"/>
              </w:rPr>
              <w:t>2%)</w:t>
            </w:r>
          </w:p>
          <w:p>
            <w:pPr>
              <w:jc w:val="center"/>
              <w:rPr>
                <w:rFonts w:ascii="宋体"/>
                <w:b/>
                <w:color w:val="000000" w:themeColor="text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themeColor="text1"/>
                <w:szCs w:val="21"/>
                <w:lang w:val="en-GB"/>
              </w:rPr>
            </w:pPr>
            <w:r>
              <w:rPr>
                <w:rFonts w:ascii="宋体" w:hAnsi="宋体"/>
                <w:b/>
                <w:color w:val="000000" w:themeColor="text1"/>
                <w:szCs w:val="21"/>
                <w:lang w:val="en-GB"/>
              </w:rPr>
              <w:t>4</w:t>
            </w:r>
          </w:p>
        </w:tc>
        <w:tc>
          <w:tcPr>
            <w:tcW w:w="2823" w:type="dxa"/>
            <w:vAlign w:val="center"/>
          </w:tcPr>
          <w:p>
            <w:pPr>
              <w:jc w:val="center"/>
              <w:rPr>
                <w:rFonts w:ascii="宋体"/>
                <w:color w:val="000000" w:themeColor="text1"/>
                <w:szCs w:val="21"/>
                <w:lang w:val="en-GB"/>
              </w:rPr>
            </w:pPr>
            <w:r>
              <w:rPr>
                <w:rFonts w:hint="eastAsia" w:ascii="宋体" w:hAnsi="宋体"/>
                <w:color w:val="000000" w:themeColor="text1"/>
                <w:szCs w:val="21"/>
                <w:lang w:val="en-GB"/>
              </w:rPr>
              <w:t>监狱企业</w:t>
            </w:r>
          </w:p>
        </w:tc>
        <w:tc>
          <w:tcPr>
            <w:tcW w:w="2552" w:type="dxa"/>
            <w:vAlign w:val="center"/>
          </w:tcPr>
          <w:p>
            <w:pPr>
              <w:jc w:val="center"/>
              <w:rPr>
                <w:rFonts w:ascii="宋体"/>
                <w:color w:val="000000" w:themeColor="text1"/>
                <w:szCs w:val="21"/>
                <w:lang w:val="en-GB"/>
              </w:rPr>
            </w:pPr>
            <w:r>
              <w:rPr>
                <w:rFonts w:hint="eastAsia" w:ascii="宋体" w:hAnsi="宋体"/>
                <w:color w:val="000000" w:themeColor="text1"/>
                <w:szCs w:val="21"/>
                <w:lang w:val="en-GB"/>
              </w:rPr>
              <w:t>视同小型、微型企业</w:t>
            </w:r>
          </w:p>
          <w:p>
            <w:pPr>
              <w:jc w:val="center"/>
              <w:rPr>
                <w:rFonts w:ascii="宋体"/>
                <w:color w:val="000000" w:themeColor="text1"/>
                <w:szCs w:val="21"/>
                <w:lang w:val="en-GB"/>
              </w:rPr>
            </w:pPr>
            <w:r>
              <w:rPr>
                <w:rFonts w:hint="eastAsia" w:ascii="宋体" w:hAnsi="宋体"/>
                <w:color w:val="000000" w:themeColor="text1"/>
                <w:szCs w:val="21"/>
                <w:lang w:val="en-GB"/>
              </w:rPr>
              <w:t>对监狱企业产品价格扣除</w:t>
            </w:r>
            <w:r>
              <w:rPr>
                <w:rFonts w:ascii="宋体" w:hAnsi="宋体"/>
                <w:color w:val="000000" w:themeColor="text1"/>
                <w:szCs w:val="21"/>
                <w:u w:val="single"/>
              </w:rPr>
              <w:t>6</w:t>
            </w:r>
            <w:r>
              <w:rPr>
                <w:rFonts w:ascii="宋体" w:hAnsi="宋体"/>
                <w:color w:val="000000" w:themeColor="text1"/>
                <w:szCs w:val="21"/>
              </w:rPr>
              <w:t>%</w:t>
            </w:r>
          </w:p>
        </w:tc>
        <w:tc>
          <w:tcPr>
            <w:tcW w:w="2835" w:type="dxa"/>
            <w:vAlign w:val="center"/>
          </w:tcPr>
          <w:p>
            <w:pPr>
              <w:jc w:val="center"/>
              <w:rPr>
                <w:rFonts w:ascii="宋体"/>
                <w:color w:val="000000" w:themeColor="text1"/>
                <w:szCs w:val="21"/>
                <w:lang w:val="en-GB"/>
              </w:rPr>
            </w:pPr>
            <w:r>
              <w:rPr>
                <w:rFonts w:hint="eastAsia"/>
                <w:color w:val="000000" w:themeColor="text1"/>
                <w:szCs w:val="21"/>
                <w:lang w:val="en-GB"/>
              </w:rPr>
              <w:t>评标价格＝投标报价</w:t>
            </w:r>
            <w:r>
              <w:rPr>
                <w:color w:val="000000" w:themeColor="text1"/>
                <w:szCs w:val="21"/>
                <w:lang w:val="en-GB"/>
              </w:rPr>
              <w:t>—</w:t>
            </w:r>
            <w:r>
              <w:rPr>
                <w:rFonts w:hint="eastAsia"/>
                <w:color w:val="000000" w:themeColor="text1"/>
                <w:szCs w:val="21"/>
              </w:rPr>
              <w:t>监狱企业产品的价格</w:t>
            </w:r>
            <w:r>
              <w:rPr>
                <w:rFonts w:hint="eastAsia" w:ascii="宋体" w:hAnsi="宋体"/>
                <w:color w:val="000000" w:themeColor="text1"/>
                <w:szCs w:val="21"/>
                <w:lang w:val="en-GB"/>
              </w:rPr>
              <w:t>×</w:t>
            </w:r>
            <w:r>
              <w:rPr>
                <w:color w:val="000000" w:themeColor="text1"/>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themeColor="text1"/>
                <w:szCs w:val="21"/>
                <w:lang w:val="en-GB"/>
              </w:rPr>
            </w:pPr>
            <w:r>
              <w:rPr>
                <w:rFonts w:ascii="宋体" w:hAnsi="宋体"/>
                <w:b/>
                <w:color w:val="000000" w:themeColor="text1"/>
                <w:szCs w:val="21"/>
                <w:lang w:val="en-GB"/>
              </w:rPr>
              <w:t>5</w:t>
            </w:r>
          </w:p>
        </w:tc>
        <w:tc>
          <w:tcPr>
            <w:tcW w:w="2823" w:type="dxa"/>
            <w:vAlign w:val="center"/>
          </w:tcPr>
          <w:p>
            <w:pPr>
              <w:jc w:val="center"/>
              <w:rPr>
                <w:rFonts w:ascii="宋体"/>
                <w:color w:val="000000" w:themeColor="text1"/>
                <w:szCs w:val="21"/>
                <w:lang w:val="en-GB"/>
              </w:rPr>
            </w:pPr>
            <w:r>
              <w:rPr>
                <w:rFonts w:hint="eastAsia" w:ascii="宋体" w:hAnsi="宋体"/>
                <w:color w:val="000000" w:themeColor="text1"/>
                <w:szCs w:val="21"/>
                <w:lang w:val="en-GB"/>
              </w:rPr>
              <w:t>残疾人福利性单位</w:t>
            </w:r>
          </w:p>
        </w:tc>
        <w:tc>
          <w:tcPr>
            <w:tcW w:w="2552" w:type="dxa"/>
            <w:vAlign w:val="center"/>
          </w:tcPr>
          <w:p>
            <w:pPr>
              <w:jc w:val="center"/>
              <w:rPr>
                <w:rFonts w:ascii="宋体"/>
                <w:color w:val="000000" w:themeColor="text1"/>
                <w:szCs w:val="21"/>
                <w:lang w:val="en-GB"/>
              </w:rPr>
            </w:pPr>
            <w:r>
              <w:rPr>
                <w:rFonts w:hint="eastAsia" w:ascii="宋体" w:hAnsi="宋体"/>
                <w:color w:val="000000" w:themeColor="text1"/>
                <w:szCs w:val="21"/>
                <w:lang w:val="en-GB"/>
              </w:rPr>
              <w:t>视同小型、微型企业</w:t>
            </w:r>
          </w:p>
          <w:p>
            <w:pPr>
              <w:jc w:val="center"/>
              <w:rPr>
                <w:rFonts w:ascii="宋体"/>
                <w:color w:val="000000" w:themeColor="text1"/>
                <w:szCs w:val="21"/>
                <w:lang w:val="en-GB"/>
              </w:rPr>
            </w:pPr>
            <w:r>
              <w:rPr>
                <w:rFonts w:hint="eastAsia" w:ascii="宋体" w:hAnsi="宋体"/>
                <w:color w:val="000000" w:themeColor="text1"/>
                <w:szCs w:val="21"/>
                <w:lang w:val="en-GB"/>
              </w:rPr>
              <w:t>对残疾人福利性单位产品价格扣除</w:t>
            </w:r>
            <w:r>
              <w:rPr>
                <w:rFonts w:ascii="宋体" w:hAnsi="宋体"/>
                <w:color w:val="000000" w:themeColor="text1"/>
                <w:szCs w:val="21"/>
                <w:u w:val="single"/>
              </w:rPr>
              <w:t>6</w:t>
            </w:r>
            <w:r>
              <w:rPr>
                <w:rFonts w:ascii="宋体" w:hAnsi="宋体"/>
                <w:color w:val="000000" w:themeColor="text1"/>
                <w:szCs w:val="21"/>
              </w:rPr>
              <w:t>%</w:t>
            </w:r>
          </w:p>
        </w:tc>
        <w:tc>
          <w:tcPr>
            <w:tcW w:w="2835" w:type="dxa"/>
            <w:vAlign w:val="center"/>
          </w:tcPr>
          <w:p>
            <w:pPr>
              <w:jc w:val="center"/>
              <w:rPr>
                <w:color w:val="000000" w:themeColor="text1"/>
                <w:szCs w:val="21"/>
                <w:lang w:val="en-GB"/>
              </w:rPr>
            </w:pPr>
            <w:r>
              <w:rPr>
                <w:rFonts w:hint="eastAsia"/>
                <w:color w:val="000000" w:themeColor="text1"/>
                <w:szCs w:val="21"/>
                <w:lang w:val="en-GB"/>
              </w:rPr>
              <w:t>评标价格＝投标报价</w:t>
            </w:r>
            <w:r>
              <w:rPr>
                <w:color w:val="000000" w:themeColor="text1"/>
                <w:szCs w:val="21"/>
                <w:lang w:val="en-GB"/>
              </w:rPr>
              <w:t>—</w:t>
            </w:r>
            <w:r>
              <w:rPr>
                <w:rFonts w:hint="eastAsia"/>
                <w:color w:val="000000" w:themeColor="text1"/>
                <w:szCs w:val="21"/>
              </w:rPr>
              <w:t>残疾人福利性单位产品的价格</w:t>
            </w:r>
            <w:r>
              <w:rPr>
                <w:rFonts w:hint="eastAsia" w:ascii="宋体" w:hAnsi="宋体"/>
                <w:color w:val="000000" w:themeColor="text1"/>
                <w:szCs w:val="21"/>
                <w:lang w:val="en-GB"/>
              </w:rPr>
              <w:t>×</w:t>
            </w:r>
            <w:r>
              <w:rPr>
                <w:color w:val="000000" w:themeColor="text1"/>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ascii="宋体" w:cs="仿宋_GB2312"/>
                <w:color w:val="000000" w:themeColor="text1"/>
                <w:szCs w:val="21"/>
                <w:lang w:val="zh-CN"/>
              </w:rPr>
            </w:pPr>
            <w:r>
              <w:rPr>
                <w:rFonts w:ascii="宋体" w:hAnsi="宋体" w:cs="仿宋_GB2312"/>
                <w:color w:val="000000" w:themeColor="text1"/>
                <w:szCs w:val="21"/>
                <w:lang w:val="zh-CN"/>
              </w:rPr>
              <w:t>1</w:t>
            </w:r>
            <w:r>
              <w:rPr>
                <w:rFonts w:hint="eastAsia" w:ascii="宋体" w:hAnsi="宋体" w:cs="仿宋_GB2312"/>
                <w:color w:val="000000" w:themeColor="text1"/>
                <w:szCs w:val="21"/>
                <w:lang w:val="zh-CN"/>
              </w:rPr>
              <w:t>、中小企业应在投标文件提供《中小企业声明函》。监狱企业应当在投标文件中提供由省级以上监狱管理局、戒毒管理局</w:t>
            </w:r>
            <w:r>
              <w:rPr>
                <w:rFonts w:ascii="宋体" w:hAnsi="宋体" w:cs="仿宋_GB2312"/>
                <w:color w:val="000000" w:themeColor="text1"/>
                <w:szCs w:val="21"/>
                <w:lang w:val="zh-CN"/>
              </w:rPr>
              <w:t>(</w:t>
            </w:r>
            <w:r>
              <w:rPr>
                <w:rFonts w:hint="eastAsia" w:ascii="宋体" w:hAnsi="宋体" w:cs="仿宋_GB2312"/>
                <w:color w:val="000000" w:themeColor="text1"/>
                <w:szCs w:val="21"/>
                <w:lang w:val="zh-CN"/>
              </w:rPr>
              <w:t>含新疆生产建设兵团</w:t>
            </w:r>
            <w:r>
              <w:rPr>
                <w:rFonts w:ascii="宋体" w:hAnsi="宋体" w:cs="仿宋_GB2312"/>
                <w:color w:val="000000" w:themeColor="text1"/>
                <w:szCs w:val="21"/>
                <w:lang w:val="zh-CN"/>
              </w:rPr>
              <w:t>)</w:t>
            </w:r>
            <w:r>
              <w:rPr>
                <w:rFonts w:hint="eastAsia" w:ascii="宋体" w:hAnsi="宋体" w:cs="仿宋_GB2312"/>
                <w:color w:val="000000" w:themeColor="text1"/>
                <w:szCs w:val="21"/>
                <w:lang w:val="zh-CN"/>
              </w:rPr>
              <w:t>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ascii="宋体" w:cs="仿宋_GB2312"/>
                <w:color w:val="000000" w:themeColor="text1"/>
                <w:szCs w:val="21"/>
                <w:lang w:val="zh-CN"/>
              </w:rPr>
            </w:pPr>
            <w:r>
              <w:rPr>
                <w:rFonts w:ascii="宋体" w:hAnsi="宋体" w:cs="仿宋_GB2312"/>
                <w:color w:val="000000" w:themeColor="text1"/>
                <w:szCs w:val="21"/>
                <w:lang w:val="zh-CN"/>
              </w:rPr>
              <w:t>2</w:t>
            </w:r>
            <w:r>
              <w:rPr>
                <w:rFonts w:hint="eastAsia" w:ascii="宋体" w:hAnsi="宋体" w:cs="仿宋_GB2312"/>
                <w:color w:val="000000" w:themeColor="text1"/>
                <w:szCs w:val="21"/>
                <w:lang w:val="zh-CN"/>
              </w:rPr>
              <w:t>、经评标委员会审查、评价，投标文件符合招标文件实质性要求且进行了政策性价格扣除后，以评标价格的最低价者定为评标基准价，其价格分为满分。其他投标人的价格分统一按下列公式计算。即：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449" w:firstLineChars="214"/>
              <w:jc w:val="left"/>
              <w:rPr>
                <w:rFonts w:ascii="宋体" w:cs="仿宋_GB2312"/>
                <w:color w:val="000000" w:themeColor="text1"/>
                <w:szCs w:val="21"/>
                <w:lang w:val="zh-CN"/>
              </w:rPr>
            </w:pPr>
            <w:r>
              <w:rPr>
                <w:rFonts w:hint="eastAsia" w:ascii="宋体" w:hAnsi="宋体" w:cs="仿宋_GB2312"/>
                <w:color w:val="000000" w:themeColor="text1"/>
                <w:szCs w:val="21"/>
                <w:lang w:val="zh-CN"/>
              </w:rPr>
              <w:t>评标基准价</w:t>
            </w:r>
            <w:r>
              <w:rPr>
                <w:rFonts w:ascii="宋体" w:hAnsi="宋体" w:cs="仿宋_GB2312"/>
                <w:color w:val="000000" w:themeColor="text1"/>
                <w:szCs w:val="21"/>
                <w:lang w:val="zh-CN"/>
              </w:rPr>
              <w:t>=</w:t>
            </w:r>
            <w:r>
              <w:rPr>
                <w:rFonts w:hint="eastAsia" w:ascii="宋体" w:hAnsi="宋体" w:cs="仿宋_GB2312"/>
                <w:color w:val="000000" w:themeColor="text1"/>
                <w:szCs w:val="21"/>
                <w:lang w:val="zh-CN"/>
              </w:rPr>
              <w:t>评标价格的最低价</w:t>
            </w:r>
          </w:p>
          <w:p>
            <w:pPr>
              <w:adjustRightInd w:val="0"/>
              <w:spacing w:line="360" w:lineRule="auto"/>
              <w:ind w:left="-88" w:leftChars="-42" w:firstLine="449" w:firstLineChars="214"/>
              <w:jc w:val="left"/>
              <w:rPr>
                <w:rFonts w:ascii="宋体" w:cs="仿宋_GB2312"/>
                <w:color w:val="000000" w:themeColor="text1"/>
                <w:szCs w:val="21"/>
                <w:lang w:val="zh-CN"/>
              </w:rPr>
            </w:pPr>
            <w:r>
              <w:rPr>
                <w:rFonts w:hint="eastAsia" w:ascii="宋体" w:hAnsi="宋体" w:cs="仿宋_GB2312"/>
                <w:color w:val="000000" w:themeColor="text1"/>
                <w:szCs w:val="21"/>
                <w:lang w:val="zh-CN"/>
              </w:rPr>
              <w:t>其他投标报价得分</w:t>
            </w:r>
            <w:r>
              <w:rPr>
                <w:rFonts w:ascii="宋体" w:hAnsi="宋体" w:cs="仿宋_GB2312"/>
                <w:color w:val="000000" w:themeColor="text1"/>
                <w:szCs w:val="21"/>
                <w:lang w:val="zh-CN"/>
              </w:rPr>
              <w:t>=</w:t>
            </w:r>
            <w:r>
              <w:rPr>
                <w:rFonts w:hint="eastAsia" w:ascii="宋体" w:hAnsi="宋体" w:cs="仿宋_GB2312"/>
                <w:color w:val="000000" w:themeColor="text1"/>
                <w:szCs w:val="21"/>
                <w:lang w:val="zh-CN"/>
              </w:rPr>
              <w:t>（评标基准价</w:t>
            </w:r>
            <w:r>
              <w:rPr>
                <w:rFonts w:ascii="宋体" w:hAnsi="宋体" w:cs="仿宋_GB2312"/>
                <w:color w:val="000000" w:themeColor="text1"/>
                <w:szCs w:val="21"/>
                <w:lang w:val="zh-CN"/>
              </w:rPr>
              <w:t>/</w:t>
            </w:r>
            <w:r>
              <w:rPr>
                <w:rFonts w:hint="eastAsia" w:ascii="宋体" w:hAnsi="宋体" w:cs="仿宋_GB2312"/>
                <w:color w:val="000000" w:themeColor="text1"/>
                <w:szCs w:val="21"/>
                <w:lang w:val="zh-CN"/>
              </w:rPr>
              <w:t>评标价格）×评标标准中价格分值</w:t>
            </w:r>
          </w:p>
        </w:tc>
      </w:tr>
    </w:tbl>
    <w:p>
      <w:pPr>
        <w:spacing w:line="360" w:lineRule="auto"/>
        <w:rPr>
          <w:rFonts w:ascii="宋体"/>
          <w:bCs/>
          <w:color w:val="000000" w:themeColor="text1"/>
          <w:szCs w:val="21"/>
          <w:lang w:val="en-GB"/>
        </w:rPr>
      </w:pPr>
      <w:r>
        <w:rPr>
          <w:rFonts w:hint="eastAsia" w:ascii="宋体" w:hAnsi="宋体"/>
          <w:bCs/>
          <w:color w:val="000000" w:themeColor="text1"/>
          <w:szCs w:val="21"/>
          <w:lang w:val="en-GB"/>
        </w:rPr>
        <w:t>备注：</w:t>
      </w:r>
    </w:p>
    <w:p>
      <w:pPr>
        <w:spacing w:line="360" w:lineRule="auto"/>
        <w:ind w:firstLine="420" w:firstLineChars="200"/>
        <w:rPr>
          <w:rFonts w:ascii="宋体"/>
          <w:bCs/>
          <w:color w:val="000000" w:themeColor="text1"/>
          <w:szCs w:val="21"/>
          <w:lang w:val="en-GB"/>
        </w:rPr>
      </w:pPr>
      <w:r>
        <w:rPr>
          <w:rFonts w:ascii="宋体" w:hAnsi="宋体"/>
          <w:bCs/>
          <w:color w:val="000000" w:themeColor="text1"/>
          <w:szCs w:val="21"/>
          <w:lang w:val="en-GB"/>
        </w:rPr>
        <w:t>a</w:t>
      </w:r>
      <w:r>
        <w:rPr>
          <w:rFonts w:hint="eastAsia" w:ascii="宋体" w:hAnsi="宋体"/>
          <w:bCs/>
          <w:color w:val="000000" w:themeColor="text1"/>
          <w:szCs w:val="21"/>
          <w:lang w:val="en-GB"/>
        </w:rPr>
        <w:t>、不接受联合体投标的项目，本表中第</w:t>
      </w:r>
      <w:r>
        <w:rPr>
          <w:rFonts w:ascii="宋体" w:hAnsi="宋体"/>
          <w:bCs/>
          <w:color w:val="000000" w:themeColor="text1"/>
          <w:szCs w:val="21"/>
          <w:lang w:val="en-GB"/>
        </w:rPr>
        <w:t>2</w:t>
      </w:r>
      <w:r>
        <w:rPr>
          <w:rFonts w:hint="eastAsia" w:ascii="宋体" w:hAnsi="宋体"/>
          <w:bCs/>
          <w:color w:val="000000" w:themeColor="text1"/>
          <w:szCs w:val="21"/>
          <w:lang w:val="en-GB"/>
        </w:rPr>
        <w:t>项、第</w:t>
      </w:r>
      <w:r>
        <w:rPr>
          <w:rFonts w:ascii="宋体" w:hAnsi="宋体"/>
          <w:bCs/>
          <w:color w:val="000000" w:themeColor="text1"/>
          <w:szCs w:val="21"/>
          <w:lang w:val="en-GB"/>
        </w:rPr>
        <w:t>3</w:t>
      </w:r>
      <w:r>
        <w:rPr>
          <w:rFonts w:hint="eastAsia" w:ascii="宋体" w:hAnsi="宋体"/>
          <w:bCs/>
          <w:color w:val="000000" w:themeColor="text1"/>
          <w:szCs w:val="21"/>
          <w:lang w:val="en-GB"/>
        </w:rPr>
        <w:t>项情形不适用。</w:t>
      </w:r>
    </w:p>
    <w:p>
      <w:pPr>
        <w:spacing w:line="360" w:lineRule="auto"/>
        <w:ind w:firstLine="420" w:firstLineChars="200"/>
        <w:rPr>
          <w:rFonts w:ascii="宋体"/>
          <w:bCs/>
          <w:color w:val="000000" w:themeColor="text1"/>
          <w:szCs w:val="21"/>
          <w:lang w:val="en-GB"/>
        </w:rPr>
      </w:pPr>
      <w:r>
        <w:rPr>
          <w:rFonts w:ascii="宋体" w:hAnsi="宋体"/>
          <w:bCs/>
          <w:color w:val="000000" w:themeColor="text1"/>
          <w:szCs w:val="21"/>
          <w:lang w:val="en-GB"/>
        </w:rPr>
        <w:t>b</w:t>
      </w:r>
      <w:r>
        <w:rPr>
          <w:rFonts w:hint="eastAsia" w:ascii="宋体" w:hAnsi="宋体"/>
          <w:bCs/>
          <w:color w:val="000000" w:themeColor="text1"/>
          <w:szCs w:val="21"/>
          <w:lang w:val="en-GB"/>
        </w:rPr>
        <w:t>、小型和微型企业产品包括货物及其提供的服务与工程。</w:t>
      </w:r>
    </w:p>
    <w:p>
      <w:pPr>
        <w:spacing w:line="360" w:lineRule="auto"/>
        <w:ind w:firstLine="420" w:firstLineChars="200"/>
        <w:rPr>
          <w:rFonts w:ascii="宋体"/>
          <w:bCs/>
          <w:color w:val="000000" w:themeColor="text1"/>
          <w:szCs w:val="21"/>
          <w:lang w:val="en-GB"/>
        </w:rPr>
      </w:pPr>
      <w:r>
        <w:rPr>
          <w:rFonts w:ascii="宋体" w:hAnsi="宋体"/>
          <w:bCs/>
          <w:color w:val="000000" w:themeColor="text1"/>
          <w:szCs w:val="21"/>
          <w:lang w:val="en-GB"/>
        </w:rPr>
        <w:t>c</w:t>
      </w:r>
      <w:r>
        <w:rPr>
          <w:rFonts w:hint="eastAsia" w:ascii="宋体" w:hAnsi="宋体"/>
          <w:bCs/>
          <w:color w:val="000000" w:themeColor="text1"/>
          <w:szCs w:val="21"/>
          <w:lang w:val="en-GB"/>
        </w:rPr>
        <w:t>、中小企业、残疾人福利性单位提供其他企业制造的货物的，则该货物的制造商也必须为上述企业，否则不能享受价格优惠。</w:t>
      </w:r>
    </w:p>
    <w:p>
      <w:pPr>
        <w:spacing w:line="360" w:lineRule="auto"/>
        <w:ind w:firstLine="420" w:firstLineChars="200"/>
        <w:rPr>
          <w:rFonts w:ascii="宋体"/>
          <w:bCs/>
          <w:color w:val="000000" w:themeColor="text1"/>
          <w:szCs w:val="21"/>
          <w:lang w:val="en-GB"/>
        </w:rPr>
      </w:pPr>
      <w:r>
        <w:rPr>
          <w:rFonts w:ascii="宋体" w:hAnsi="宋体"/>
          <w:bCs/>
          <w:color w:val="000000" w:themeColor="text1"/>
          <w:szCs w:val="21"/>
          <w:lang w:val="en-GB"/>
        </w:rPr>
        <w:t>d</w:t>
      </w:r>
      <w:r>
        <w:rPr>
          <w:rFonts w:hint="eastAsia" w:ascii="宋体" w:hAnsi="宋体"/>
          <w:bCs/>
          <w:color w:val="000000" w:themeColor="text1"/>
          <w:szCs w:val="21"/>
          <w:lang w:val="en-GB"/>
        </w:rPr>
        <w:t>、残疾人福利性单位属于小型、微型企业的，不重复享受政策。</w:t>
      </w:r>
    </w:p>
    <w:p>
      <w:pPr>
        <w:pStyle w:val="13"/>
        <w:spacing w:line="360" w:lineRule="auto"/>
        <w:ind w:firstLine="422" w:firstLineChars="200"/>
        <w:contextualSpacing/>
        <w:rPr>
          <w:rFonts w:ascii="宋体" w:cs="仿宋_GB2312"/>
          <w:color w:val="000000" w:themeColor="text1"/>
          <w:sz w:val="21"/>
          <w:szCs w:val="21"/>
          <w:lang w:val="zh-CN"/>
        </w:rPr>
      </w:pPr>
      <w:r>
        <w:rPr>
          <w:rFonts w:hint="eastAsia" w:ascii="宋体" w:hAnsi="宋体" w:cs="仿宋_GB2312"/>
          <w:b/>
          <w:color w:val="000000" w:themeColor="text1"/>
          <w:sz w:val="21"/>
          <w:szCs w:val="21"/>
          <w:lang w:val="zh-CN"/>
        </w:rPr>
        <w:t>（</w:t>
      </w:r>
      <w:r>
        <w:rPr>
          <w:rFonts w:ascii="宋体" w:hAnsi="宋体" w:cs="仿宋_GB2312"/>
          <w:b/>
          <w:color w:val="000000" w:themeColor="text1"/>
          <w:sz w:val="21"/>
          <w:szCs w:val="21"/>
          <w:lang w:val="zh-CN"/>
        </w:rPr>
        <w:t>7</w:t>
      </w:r>
      <w:r>
        <w:rPr>
          <w:rFonts w:hint="eastAsia" w:ascii="宋体" w:hAnsi="宋体" w:cs="仿宋_GB2312"/>
          <w:b/>
          <w:color w:val="000000" w:themeColor="text1"/>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1</w:t>
      </w:r>
      <w:r>
        <w:rPr>
          <w:rFonts w:hint="eastAsia" w:ascii="宋体" w:hAnsi="宋体" w:cs="仿宋_GB2312"/>
          <w:color w:val="000000" w:themeColor="text1"/>
          <w:szCs w:val="21"/>
          <w:lang w:val="zh-CN"/>
        </w:rPr>
        <w:t>）</w:t>
      </w:r>
      <w:r>
        <w:rPr>
          <w:rFonts w:ascii="宋体" w:hAnsi="宋体" w:cs="仿宋_GB2312"/>
          <w:color w:val="000000" w:themeColor="text1"/>
          <w:szCs w:val="21"/>
          <w:lang w:val="zh-CN"/>
        </w:rPr>
        <w:t xml:space="preserve"> </w:t>
      </w:r>
      <w:r>
        <w:rPr>
          <w:rFonts w:hint="eastAsia" w:ascii="宋体" w:hAnsi="宋体" w:cs="仿宋_GB2312"/>
          <w:color w:val="000000" w:themeColor="text1"/>
          <w:szCs w:val="21"/>
          <w:lang w:val="zh-CN"/>
        </w:rPr>
        <w:t>分值汇总计算错误的；</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2</w:t>
      </w:r>
      <w:r>
        <w:rPr>
          <w:rFonts w:hint="eastAsia" w:ascii="宋体" w:hAnsi="宋体" w:cs="仿宋_GB2312"/>
          <w:color w:val="000000" w:themeColor="text1"/>
          <w:szCs w:val="21"/>
          <w:lang w:val="zh-CN"/>
        </w:rPr>
        <w:t>）</w:t>
      </w:r>
      <w:r>
        <w:rPr>
          <w:rFonts w:ascii="宋体" w:hAnsi="宋体" w:cs="仿宋_GB2312"/>
          <w:color w:val="000000" w:themeColor="text1"/>
          <w:szCs w:val="21"/>
          <w:lang w:val="zh-CN"/>
        </w:rPr>
        <w:t xml:space="preserve"> </w:t>
      </w:r>
      <w:r>
        <w:rPr>
          <w:rFonts w:hint="eastAsia" w:ascii="宋体" w:hAnsi="宋体" w:cs="仿宋_GB2312"/>
          <w:color w:val="000000" w:themeColor="text1"/>
          <w:szCs w:val="21"/>
          <w:lang w:val="zh-CN"/>
        </w:rPr>
        <w:t>分项评分超出评分标准范围的；</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3</w:t>
      </w:r>
      <w:r>
        <w:rPr>
          <w:rFonts w:hint="eastAsia" w:ascii="宋体" w:hAnsi="宋体" w:cs="仿宋_GB2312"/>
          <w:color w:val="000000" w:themeColor="text1"/>
          <w:szCs w:val="21"/>
          <w:lang w:val="zh-CN"/>
        </w:rPr>
        <w:t>）</w:t>
      </w:r>
      <w:r>
        <w:rPr>
          <w:rFonts w:ascii="宋体" w:hAnsi="宋体" w:cs="仿宋_GB2312"/>
          <w:color w:val="000000" w:themeColor="text1"/>
          <w:szCs w:val="21"/>
          <w:lang w:val="zh-CN"/>
        </w:rPr>
        <w:t xml:space="preserve"> </w:t>
      </w:r>
      <w:r>
        <w:rPr>
          <w:rFonts w:hint="eastAsia" w:ascii="宋体" w:hAnsi="宋体" w:cs="仿宋_GB2312"/>
          <w:color w:val="000000" w:themeColor="text1"/>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ascii="宋体" w:hAnsi="宋体" w:cs="仿宋_GB2312"/>
          <w:color w:val="000000" w:themeColor="text1"/>
          <w:szCs w:val="21"/>
          <w:lang w:val="zh-CN"/>
        </w:rPr>
        <w:t>4</w:t>
      </w:r>
      <w:r>
        <w:rPr>
          <w:rFonts w:hint="eastAsia" w:ascii="宋体" w:hAnsi="宋体" w:cs="仿宋_GB2312"/>
          <w:color w:val="000000" w:themeColor="text1"/>
          <w:szCs w:val="21"/>
          <w:lang w:val="zh-CN"/>
        </w:rPr>
        <w:t>）</w:t>
      </w:r>
      <w:r>
        <w:rPr>
          <w:rFonts w:ascii="宋体" w:hAnsi="宋体" w:cs="仿宋_GB2312"/>
          <w:color w:val="000000" w:themeColor="text1"/>
          <w:szCs w:val="21"/>
          <w:lang w:val="zh-CN"/>
        </w:rPr>
        <w:t xml:space="preserve"> </w:t>
      </w:r>
      <w:r>
        <w:rPr>
          <w:rFonts w:hint="eastAsia" w:ascii="宋体" w:hAnsi="宋体" w:cs="仿宋_GB2312"/>
          <w:color w:val="000000" w:themeColor="text1"/>
          <w:szCs w:val="21"/>
          <w:lang w:val="zh-CN"/>
        </w:rPr>
        <w:t>经评标委员会认定评分畸高、畸低的。</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hint="eastAsia" w:ascii="宋体" w:hAnsi="宋体" w:cs="仿宋_GB2312"/>
          <w:color w:val="000000" w:themeColor="text1"/>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hint="eastAsia" w:ascii="宋体" w:hAnsi="宋体" w:cs="仿宋_GB2312"/>
          <w:color w:val="000000" w:themeColor="text1"/>
          <w:szCs w:val="21"/>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22" w:firstLineChars="200"/>
        <w:contextualSpacing/>
        <w:rPr>
          <w:rFonts w:ascii="宋体" w:cs="仿宋_GB2312"/>
          <w:b/>
          <w:color w:val="000000" w:themeColor="text1"/>
          <w:szCs w:val="21"/>
          <w:lang w:val="zh-CN"/>
        </w:rPr>
      </w:pPr>
      <w:r>
        <w:rPr>
          <w:rFonts w:hint="eastAsia" w:ascii="宋体" w:hAnsi="宋体" w:cs="仿宋_GB2312"/>
          <w:b/>
          <w:color w:val="000000" w:themeColor="text1"/>
          <w:szCs w:val="21"/>
          <w:lang w:val="zh-CN"/>
        </w:rPr>
        <w:t>（</w:t>
      </w:r>
      <w:r>
        <w:rPr>
          <w:rFonts w:ascii="宋体" w:hAnsi="宋体" w:cs="仿宋_GB2312"/>
          <w:b/>
          <w:color w:val="000000" w:themeColor="text1"/>
          <w:szCs w:val="21"/>
          <w:lang w:val="zh-CN"/>
        </w:rPr>
        <w:t>8</w:t>
      </w:r>
      <w:r>
        <w:rPr>
          <w:rFonts w:hint="eastAsia" w:ascii="宋体" w:hAnsi="宋体" w:cs="仿宋_GB2312"/>
          <w:b/>
          <w:color w:val="000000" w:themeColor="text1"/>
          <w:szCs w:val="21"/>
          <w:lang w:val="zh-CN"/>
        </w:rPr>
        <w:t>）评标委员会争议处理</w:t>
      </w:r>
    </w:p>
    <w:p>
      <w:pPr>
        <w:tabs>
          <w:tab w:val="left" w:pos="1260"/>
        </w:tabs>
        <w:autoSpaceDE w:val="0"/>
        <w:autoSpaceDN w:val="0"/>
        <w:spacing w:line="360" w:lineRule="auto"/>
        <w:ind w:firstLine="420" w:firstLineChars="200"/>
        <w:contextualSpacing/>
        <w:rPr>
          <w:rFonts w:ascii="宋体" w:cs="仿宋_GB2312"/>
          <w:color w:val="000000" w:themeColor="text1"/>
          <w:szCs w:val="21"/>
          <w:lang w:val="zh-CN"/>
        </w:rPr>
      </w:pPr>
      <w:r>
        <w:rPr>
          <w:rFonts w:hint="eastAsia" w:ascii="宋体" w:hAnsi="宋体" w:cs="仿宋_GB2312"/>
          <w:color w:val="000000" w:themeColor="text1"/>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19"/>
        </w:numPr>
        <w:spacing w:line="360" w:lineRule="auto"/>
        <w:ind w:firstLine="422" w:firstLineChars="200"/>
        <w:contextualSpacing/>
        <w:rPr>
          <w:rFonts w:hint="eastAsia" w:ascii="宋体" w:hAnsi="宋体" w:cs="仿宋_GB2312"/>
          <w:b/>
          <w:color w:val="000000" w:themeColor="text1"/>
          <w:szCs w:val="21"/>
          <w:lang w:val="zh-CN"/>
        </w:rPr>
      </w:pPr>
      <w:r>
        <w:rPr>
          <w:rFonts w:hint="eastAsia" w:ascii="宋体" w:hAnsi="宋体" w:cs="仿宋_GB2312"/>
          <w:b/>
          <w:color w:val="000000" w:themeColor="text1"/>
          <w:szCs w:val="21"/>
          <w:lang w:val="zh-CN"/>
        </w:rPr>
        <w:t>确定中标候选人名单，以及根据采购人委托直接确定中标人。</w:t>
      </w:r>
    </w:p>
    <w:p>
      <w:pPr>
        <w:numPr>
          <w:ilvl w:val="0"/>
          <w:numId w:val="0"/>
        </w:numPr>
        <w:spacing w:line="360" w:lineRule="auto"/>
        <w:contextualSpacing/>
        <w:rPr>
          <w:rFonts w:hint="eastAsia" w:ascii="宋体" w:hAnsi="宋体" w:cs="仿宋_GB2312"/>
          <w:b/>
          <w:color w:val="000000" w:themeColor="text1"/>
          <w:szCs w:val="21"/>
          <w:lang w:val="en-US" w:eastAsia="zh-CN"/>
        </w:rPr>
      </w:pPr>
    </w:p>
    <w:p>
      <w:pPr>
        <w:numPr>
          <w:ilvl w:val="0"/>
          <w:numId w:val="0"/>
        </w:numPr>
        <w:spacing w:line="360" w:lineRule="auto"/>
        <w:contextualSpacing/>
        <w:rPr>
          <w:rFonts w:hint="eastAsia" w:ascii="宋体" w:hAnsi="宋体" w:cs="仿宋_GB2312"/>
          <w:b/>
          <w:color w:val="000000" w:themeColor="text1"/>
          <w:szCs w:val="21"/>
          <w:lang w:val="en-US" w:eastAsia="zh-CN"/>
        </w:rPr>
      </w:pPr>
    </w:p>
    <w:p>
      <w:pPr>
        <w:numPr>
          <w:ilvl w:val="0"/>
          <w:numId w:val="0"/>
        </w:numPr>
        <w:spacing w:line="360" w:lineRule="auto"/>
        <w:contextualSpacing/>
        <w:rPr>
          <w:rFonts w:hint="eastAsia" w:ascii="宋体" w:hAnsi="宋体" w:cs="仿宋_GB2312"/>
          <w:b/>
          <w:color w:val="000000" w:themeColor="text1"/>
          <w:szCs w:val="21"/>
          <w:lang w:val="en-US" w:eastAsia="zh-CN"/>
        </w:rPr>
      </w:pPr>
    </w:p>
    <w:p>
      <w:pPr>
        <w:numPr>
          <w:ilvl w:val="0"/>
          <w:numId w:val="0"/>
        </w:numPr>
        <w:spacing w:line="360" w:lineRule="auto"/>
        <w:contextualSpacing/>
        <w:rPr>
          <w:rFonts w:hint="eastAsia" w:ascii="宋体" w:hAnsi="宋体" w:cs="仿宋_GB2312"/>
          <w:b/>
          <w:color w:val="000000" w:themeColor="text1"/>
          <w:szCs w:val="21"/>
          <w:lang w:val="en-US" w:eastAsia="zh-CN"/>
        </w:rPr>
      </w:pPr>
    </w:p>
    <w:p>
      <w:pPr>
        <w:numPr>
          <w:ilvl w:val="0"/>
          <w:numId w:val="0"/>
        </w:numPr>
        <w:spacing w:line="360" w:lineRule="auto"/>
        <w:contextualSpacing/>
        <w:rPr>
          <w:rFonts w:hint="eastAsia" w:ascii="宋体" w:hAnsi="宋体" w:cs="仿宋_GB2312"/>
          <w:b/>
          <w:color w:val="000000" w:themeColor="text1"/>
          <w:szCs w:val="21"/>
          <w:lang w:val="en-US" w:eastAsia="zh-CN"/>
        </w:rPr>
      </w:pPr>
    </w:p>
    <w:p>
      <w:pPr>
        <w:numPr>
          <w:ilvl w:val="0"/>
          <w:numId w:val="0"/>
        </w:numPr>
        <w:spacing w:line="360" w:lineRule="auto"/>
        <w:contextualSpacing/>
        <w:rPr>
          <w:rFonts w:hint="eastAsia" w:ascii="宋体" w:hAnsi="宋体" w:cs="仿宋_GB2312"/>
          <w:b/>
          <w:color w:val="000000" w:themeColor="text1"/>
          <w:szCs w:val="21"/>
          <w:lang w:val="en-US" w:eastAsia="zh-CN"/>
        </w:rPr>
      </w:pPr>
    </w:p>
    <w:p>
      <w:pPr>
        <w:numPr>
          <w:ilvl w:val="0"/>
          <w:numId w:val="0"/>
        </w:numPr>
        <w:spacing w:line="360" w:lineRule="auto"/>
        <w:contextualSpacing/>
        <w:rPr>
          <w:rFonts w:hint="eastAsia" w:ascii="宋体" w:hAnsi="宋体" w:cs="仿宋_GB2312"/>
          <w:b/>
          <w:color w:val="000000" w:themeColor="text1"/>
          <w:szCs w:val="21"/>
          <w:lang w:val="en-US" w:eastAsia="zh-CN"/>
        </w:rPr>
      </w:pPr>
    </w:p>
    <w:p>
      <w:pPr>
        <w:numPr>
          <w:ilvl w:val="0"/>
          <w:numId w:val="0"/>
        </w:numPr>
        <w:spacing w:line="360" w:lineRule="auto"/>
        <w:contextualSpacing/>
        <w:rPr>
          <w:rFonts w:hint="eastAsia" w:ascii="宋体" w:hAnsi="宋体" w:cs="仿宋_GB2312"/>
          <w:b/>
          <w:color w:val="000000" w:themeColor="text1"/>
          <w:szCs w:val="21"/>
          <w:lang w:val="en-US" w:eastAsia="zh-CN"/>
        </w:rPr>
      </w:pPr>
    </w:p>
    <w:p>
      <w:pPr>
        <w:adjustRightInd w:val="0"/>
        <w:snapToGrid w:val="0"/>
        <w:spacing w:line="360" w:lineRule="auto"/>
        <w:ind w:firstLine="420" w:firstLineChars="200"/>
        <w:rPr>
          <w:rFonts w:ascii="宋体" w:cs="Courier New"/>
          <w:color w:val="000000" w:themeColor="text1"/>
          <w:szCs w:val="21"/>
        </w:rPr>
      </w:pPr>
    </w:p>
    <w:p>
      <w:pPr>
        <w:adjustRightInd w:val="0"/>
        <w:snapToGrid w:val="0"/>
        <w:spacing w:line="360" w:lineRule="auto"/>
        <w:ind w:firstLine="420" w:firstLineChars="200"/>
        <w:rPr>
          <w:rFonts w:ascii="宋体" w:cs="Courier New"/>
          <w:color w:val="000000" w:themeColor="text1"/>
          <w:szCs w:val="21"/>
        </w:rPr>
      </w:pPr>
    </w:p>
    <w:p>
      <w:pPr>
        <w:adjustRightInd w:val="0"/>
        <w:snapToGrid w:val="0"/>
        <w:spacing w:line="360" w:lineRule="auto"/>
        <w:ind w:firstLine="420" w:firstLineChars="200"/>
        <w:rPr>
          <w:rFonts w:ascii="宋体" w:cs="Courier New"/>
          <w:color w:val="000000" w:themeColor="text1"/>
          <w:szCs w:val="21"/>
        </w:rPr>
      </w:pPr>
    </w:p>
    <w:p>
      <w:pPr>
        <w:adjustRightInd w:val="0"/>
        <w:snapToGrid w:val="0"/>
        <w:spacing w:line="360" w:lineRule="auto"/>
        <w:ind w:firstLine="420" w:firstLineChars="200"/>
        <w:rPr>
          <w:rFonts w:ascii="宋体" w:cs="Courier New"/>
          <w:color w:val="000000" w:themeColor="text1"/>
          <w:szCs w:val="21"/>
        </w:rPr>
      </w:pPr>
    </w:p>
    <w:p>
      <w:pPr>
        <w:adjustRightInd w:val="0"/>
        <w:snapToGrid w:val="0"/>
        <w:spacing w:line="360" w:lineRule="auto"/>
        <w:ind w:firstLine="420" w:firstLineChars="200"/>
        <w:rPr>
          <w:rFonts w:ascii="宋体" w:cs="Courier New"/>
          <w:color w:val="000000" w:themeColor="text1"/>
          <w:szCs w:val="21"/>
        </w:rPr>
      </w:pPr>
    </w:p>
    <w:p>
      <w:pPr>
        <w:adjustRightInd w:val="0"/>
        <w:snapToGrid w:val="0"/>
        <w:spacing w:line="360" w:lineRule="auto"/>
        <w:ind w:firstLine="420" w:firstLineChars="200"/>
        <w:rPr>
          <w:rFonts w:ascii="宋体" w:cs="Courier New"/>
          <w:color w:val="000000" w:themeColor="text1"/>
          <w:szCs w:val="21"/>
        </w:rPr>
      </w:pPr>
    </w:p>
    <w:p>
      <w:pPr>
        <w:adjustRightInd w:val="0"/>
        <w:snapToGrid w:val="0"/>
        <w:spacing w:line="360" w:lineRule="auto"/>
        <w:ind w:firstLine="420" w:firstLineChars="200"/>
        <w:rPr>
          <w:rFonts w:ascii="宋体" w:cs="Courier New"/>
          <w:color w:val="000000" w:themeColor="text1"/>
          <w:szCs w:val="21"/>
        </w:rPr>
      </w:pPr>
    </w:p>
    <w:p>
      <w:pPr>
        <w:adjustRightInd w:val="0"/>
        <w:snapToGrid w:val="0"/>
        <w:spacing w:line="360" w:lineRule="auto"/>
        <w:ind w:firstLine="420" w:firstLineChars="200"/>
        <w:rPr>
          <w:rFonts w:ascii="宋体" w:cs="Courier New"/>
          <w:color w:val="000000" w:themeColor="text1"/>
          <w:szCs w:val="21"/>
        </w:rPr>
      </w:pPr>
    </w:p>
    <w:p>
      <w:pPr>
        <w:tabs>
          <w:tab w:val="left" w:pos="1260"/>
        </w:tabs>
        <w:autoSpaceDE w:val="0"/>
        <w:autoSpaceDN w:val="0"/>
        <w:adjustRightInd w:val="0"/>
        <w:spacing w:line="360" w:lineRule="auto"/>
        <w:contextualSpacing/>
        <w:jc w:val="center"/>
        <w:rPr>
          <w:rFonts w:ascii="宋体" w:cs="宋体"/>
          <w:b/>
          <w:color w:val="000000" w:themeColor="text1"/>
          <w:kern w:val="0"/>
          <w:sz w:val="32"/>
          <w:szCs w:val="32"/>
        </w:rPr>
      </w:pPr>
      <w:r>
        <w:rPr>
          <w:rFonts w:hint="eastAsia" w:ascii="宋体" w:hAnsi="宋体" w:cs="宋体"/>
          <w:b/>
          <w:color w:val="000000" w:themeColor="text1"/>
          <w:kern w:val="0"/>
          <w:sz w:val="32"/>
          <w:szCs w:val="32"/>
        </w:rPr>
        <w:t>第七章</w:t>
      </w:r>
      <w:r>
        <w:rPr>
          <w:rFonts w:ascii="宋体" w:hAnsi="宋体" w:cs="宋体"/>
          <w:b/>
          <w:color w:val="000000" w:themeColor="text1"/>
          <w:kern w:val="0"/>
          <w:sz w:val="32"/>
          <w:szCs w:val="32"/>
        </w:rPr>
        <w:t xml:space="preserve"> </w:t>
      </w:r>
      <w:r>
        <w:rPr>
          <w:rFonts w:hint="eastAsia" w:ascii="宋体" w:hAnsi="宋体" w:cs="宋体"/>
          <w:b/>
          <w:color w:val="000000" w:themeColor="text1"/>
          <w:kern w:val="0"/>
          <w:sz w:val="32"/>
          <w:szCs w:val="32"/>
        </w:rPr>
        <w:t>合同条款及格式</w:t>
      </w:r>
    </w:p>
    <w:p>
      <w:pPr>
        <w:pStyle w:val="13"/>
        <w:spacing w:line="360" w:lineRule="auto"/>
        <w:contextualSpacing/>
        <w:jc w:val="center"/>
        <w:rPr>
          <w:rFonts w:ascii="宋体" w:cs="宋体"/>
          <w:b/>
          <w:color w:val="000000" w:themeColor="text1"/>
          <w:kern w:val="0"/>
          <w:sz w:val="36"/>
          <w:szCs w:val="36"/>
        </w:rPr>
      </w:pPr>
    </w:p>
    <w:p>
      <w:pPr>
        <w:spacing w:line="360" w:lineRule="auto"/>
        <w:jc w:val="center"/>
        <w:rPr>
          <w:rFonts w:ascii="宋体" w:cs="微软雅黑"/>
          <w:b/>
          <w:bCs/>
          <w:color w:val="000000" w:themeColor="text1"/>
          <w:szCs w:val="21"/>
        </w:rPr>
      </w:pPr>
      <w:r>
        <w:rPr>
          <w:rFonts w:hint="eastAsia" w:ascii="宋体" w:hAnsi="宋体" w:cs="微软雅黑"/>
          <w:b/>
          <w:bCs/>
          <w:color w:val="000000" w:themeColor="text1"/>
          <w:szCs w:val="21"/>
        </w:rPr>
        <w:t>（此合同仅供参考。以最终采购人与中标人签定的合同条款为准进行公示，</w:t>
      </w:r>
    </w:p>
    <w:p>
      <w:pPr>
        <w:spacing w:line="360" w:lineRule="auto"/>
        <w:jc w:val="center"/>
        <w:rPr>
          <w:rFonts w:hint="eastAsia" w:ascii="宋体" w:hAnsi="宋体" w:cs="微软雅黑"/>
          <w:b/>
          <w:bCs/>
          <w:color w:val="000000" w:themeColor="text1"/>
          <w:szCs w:val="21"/>
        </w:rPr>
      </w:pPr>
      <w:r>
        <w:rPr>
          <w:rFonts w:hint="eastAsia" w:ascii="宋体" w:hAnsi="宋体" w:cs="微软雅黑"/>
          <w:b/>
          <w:bCs/>
          <w:color w:val="000000" w:themeColor="text1"/>
          <w:szCs w:val="21"/>
        </w:rPr>
        <w:t>最终签定合同的主要条款不能与招标文件有冲突）</w:t>
      </w:r>
    </w:p>
    <w:p>
      <w:pPr>
        <w:spacing w:line="360" w:lineRule="auto"/>
        <w:jc w:val="center"/>
        <w:rPr>
          <w:rFonts w:hint="eastAsia" w:ascii="宋体" w:hAnsi="宋体" w:cs="微软雅黑"/>
          <w:b/>
          <w:bCs/>
          <w:color w:val="000000" w:themeColor="text1"/>
          <w:szCs w:val="21"/>
          <w:lang w:val="en-US" w:eastAsia="zh-CN"/>
        </w:rPr>
      </w:pP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 定义</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1.1“合同”系指甲方和乙方 （简称合同双方）已达成的协议，即由双方签订的合同格式中的文件，包括所有的附件和组成合同部分的所有其他文件。</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 xml:space="preserve">1.2“合同价格”系指根据合同规定，在乙方全面正确地履行合同义务时应支付给乙方的款项。 </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1.3“甲方”系指通过招标方式，接受合同服务的采购人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1.4“乙方”系指中标后提供合同服务的</w:t>
      </w:r>
      <w:r>
        <w:rPr>
          <w:rFonts w:hint="eastAsia" w:ascii="宋体" w:hAnsi="宋体"/>
          <w:bCs/>
          <w:color w:val="000000" w:themeColor="text1"/>
          <w:sz w:val="24"/>
        </w:rPr>
        <w:t>中标方</w:t>
      </w:r>
      <w:r>
        <w:rPr>
          <w:rFonts w:hint="eastAsia" w:ascii="宋体" w:hAnsi="宋体"/>
          <w:color w:val="000000" w:themeColor="text1"/>
          <w:sz w:val="24"/>
        </w:rPr>
        <w:t>或供应商。</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2.适用范围</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本合同条款仅适用于本次招标活动。</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3.技术规格和标准</w:t>
      </w:r>
    </w:p>
    <w:p>
      <w:pPr>
        <w:pStyle w:val="15"/>
        <w:spacing w:line="360" w:lineRule="auto"/>
        <w:ind w:firstLine="480"/>
        <w:rPr>
          <w:rFonts w:ascii="宋体" w:hAnsi="宋体" w:eastAsia="宋体"/>
          <w:color w:val="000000" w:themeColor="text1"/>
          <w:sz w:val="24"/>
        </w:rPr>
      </w:pPr>
      <w:r>
        <w:rPr>
          <w:rFonts w:hint="eastAsia" w:ascii="宋体" w:hAnsi="宋体" w:eastAsia="宋体"/>
          <w:color w:val="000000" w:themeColor="text1"/>
          <w:sz w:val="24"/>
        </w:rPr>
        <w:t>本合同项下所提供服务的技术规格标准应与本招标文件技术规格规定的标准相一致。</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4.合同期限</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即自</w:t>
      </w:r>
      <w:r>
        <w:rPr>
          <w:rFonts w:hint="eastAsia" w:ascii="宋体" w:hAnsi="宋体"/>
          <w:color w:val="000000" w:themeColor="text1"/>
          <w:sz w:val="24"/>
        </w:rPr>
        <w:tab/>
      </w:r>
      <w:r>
        <w:rPr>
          <w:rFonts w:hint="eastAsia" w:ascii="宋体" w:hAnsi="宋体"/>
          <w:color w:val="000000" w:themeColor="text1"/>
          <w:sz w:val="24"/>
        </w:rPr>
        <w:t>年</w:t>
      </w:r>
      <w:r>
        <w:rPr>
          <w:rFonts w:hint="eastAsia" w:ascii="宋体" w:hAnsi="宋体"/>
          <w:color w:val="000000" w:themeColor="text1"/>
          <w:sz w:val="24"/>
        </w:rPr>
        <w:tab/>
      </w:r>
      <w:r>
        <w:rPr>
          <w:rFonts w:hint="eastAsia" w:ascii="宋体" w:hAnsi="宋体"/>
          <w:color w:val="000000" w:themeColor="text1"/>
          <w:sz w:val="24"/>
        </w:rPr>
        <w:t>月</w:t>
      </w:r>
      <w:r>
        <w:rPr>
          <w:rFonts w:hint="eastAsia" w:ascii="宋体" w:hAnsi="宋体"/>
          <w:color w:val="000000" w:themeColor="text1"/>
          <w:sz w:val="24"/>
        </w:rPr>
        <w:tab/>
      </w:r>
      <w:r>
        <w:rPr>
          <w:rFonts w:hint="eastAsia" w:ascii="宋体" w:hAnsi="宋体"/>
          <w:color w:val="000000" w:themeColor="text1"/>
          <w:sz w:val="24"/>
        </w:rPr>
        <w:t>日起至</w:t>
      </w:r>
      <w:r>
        <w:rPr>
          <w:rFonts w:hint="eastAsia" w:ascii="宋体" w:hAnsi="宋体"/>
          <w:color w:val="000000" w:themeColor="text1"/>
          <w:sz w:val="24"/>
        </w:rPr>
        <w:tab/>
      </w:r>
      <w:r>
        <w:rPr>
          <w:rFonts w:hint="eastAsia" w:ascii="宋体" w:hAnsi="宋体"/>
          <w:color w:val="000000" w:themeColor="text1"/>
          <w:sz w:val="24"/>
        </w:rPr>
        <w:t>年</w:t>
      </w:r>
      <w:r>
        <w:rPr>
          <w:rFonts w:hint="eastAsia" w:ascii="宋体" w:hAnsi="宋体"/>
          <w:color w:val="000000" w:themeColor="text1"/>
          <w:sz w:val="24"/>
        </w:rPr>
        <w:tab/>
      </w:r>
      <w:r>
        <w:rPr>
          <w:rFonts w:hint="eastAsia" w:ascii="宋体" w:hAnsi="宋体"/>
          <w:color w:val="000000" w:themeColor="text1"/>
          <w:sz w:val="24"/>
        </w:rPr>
        <w:t>月</w:t>
      </w:r>
      <w:r>
        <w:rPr>
          <w:rFonts w:hint="eastAsia" w:ascii="宋体" w:hAnsi="宋体"/>
          <w:color w:val="000000" w:themeColor="text1"/>
          <w:sz w:val="24"/>
        </w:rPr>
        <w:tab/>
      </w:r>
      <w:r>
        <w:rPr>
          <w:rFonts w:hint="eastAsia" w:ascii="宋体" w:hAnsi="宋体"/>
          <w:color w:val="000000" w:themeColor="text1"/>
          <w:sz w:val="24"/>
        </w:rPr>
        <w:t>日止。</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5.价格</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除非合同中另有规定，乙方为其所提供货物设备和服务而要求甲方支付的金额应与其投标报价一致。</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6.索赔</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6.1乙方对所提供服务与合同要求不符负有责任，并且甲方已于合同规定的期限内提出索赔，乙方应按甲方同意的下述一种或多种方法解决索赔事宜。</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6.1.1乙方同意甲方取消其不符合要求的服务项目，退还已经收取的款项。</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6.1.2对于情节严重、造成甲方损失金额巨大的，同意甲方终止全部项目合同，并赔偿甲方因此造成的损失。</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6.2如果甲方提出索赔通知后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7.不可抗力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7.2受损一方应在不可抗力事故发生后尽快用电报、传真或电传通知对方，并于事故发生后 14天内将有关部门出具的证明文件用特快专递或挂号信寄给对方审阅确认。</w:t>
      </w:r>
      <w:r>
        <w:rPr>
          <w:rFonts w:hint="eastAsia" w:ascii="宋体" w:hAnsi="宋体"/>
          <w:color w:val="000000" w:themeColor="text1"/>
          <w:sz w:val="24"/>
          <w:u w:val="single"/>
        </w:rPr>
        <w:t>一旦不可抗力事故的影响持续 60天以上</w:t>
      </w:r>
      <w:r>
        <w:rPr>
          <w:rFonts w:hint="eastAsia" w:ascii="宋体" w:hAnsi="宋体"/>
          <w:color w:val="000000" w:themeColor="text1"/>
          <w:sz w:val="24"/>
        </w:rPr>
        <w:t>，双方应通过友好协商，在合理的时间内达成进一步履行合同的协议。</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8.履约保证金</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8.1履约保证金的有效期至供货完毕且验收合格。</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8.2乙方提供的履约保证金按规定格式以现金、转帐支票、电汇的形式提供，与此有关的费用由乙方负担。</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8.3如果乙方未能按合同规定履行其义务，甲方有权从履约保证金取得补偿。</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9.争议的解决</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9.1在执行合同中发生的与本合同有关的争端，双方应通过友好协商解决，经协商在 60天内不能达成协议时，应提交仲裁。</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9.</w:t>
      </w:r>
      <w:r>
        <w:rPr>
          <w:rFonts w:ascii="宋体" w:hAnsi="宋体"/>
          <w:color w:val="000000" w:themeColor="text1"/>
          <w:sz w:val="24"/>
        </w:rPr>
        <w:t>2</w:t>
      </w:r>
      <w:r>
        <w:rPr>
          <w:rFonts w:hint="eastAsia" w:ascii="宋体" w:hAnsi="宋体"/>
          <w:color w:val="000000" w:themeColor="text1"/>
          <w:sz w:val="24"/>
        </w:rPr>
        <w:t>合同双方均为国内法人的，其争端的仲裁应由合同发生地许昌市仲裁委员会根据其仲裁程序进行。</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9.3 仲裁裁决应为最终决定，并对双方具有约束力。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9.4 除另有裁决外，仲裁费应由败诉方负担。</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9.5 在仲裁期间，除正在进行的仲裁部分外，合同其他部分继续执行。</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10.合同终止</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10.1本合同期限为</w:t>
      </w:r>
      <w:r>
        <w:rPr>
          <w:rFonts w:hint="eastAsia" w:ascii="宋体" w:hAnsi="宋体"/>
          <w:b/>
          <w:color w:val="000000" w:themeColor="text1"/>
          <w:sz w:val="24"/>
          <w:u w:val="single"/>
        </w:rPr>
        <w:t xml:space="preserve">     </w:t>
      </w:r>
      <w:r>
        <w:rPr>
          <w:rFonts w:hint="eastAsia" w:ascii="宋体" w:hAnsi="宋体"/>
          <w:color w:val="000000" w:themeColor="text1"/>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10.2 出现下列情况时合同自动终止：</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10.2.1发生不可抗力时。</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10.2.2一方不履行合同条款，造成另一方无法执行合同协议，协商又不能求得解决，合同终止，责任方赔偿损失。</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11.合同修改</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对于合同的未尽事宜，需进行修改、补充和完善的，甲乙双方必须就所修改的内容签订书面的合同修改书，作为合同的补充协议。</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12.适用法律</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本合同应按中华人民共和国的法律解释。</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13.主导语言与计量单位</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13.1 合同书写应用中文书写。合同五份，甲乙双方及采购代理机构和许昌市政府采购管理办公室及相关业务科室（备案）各执一份，具有同等法律效力。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13.2 除技术规格另有规定外，计量单位均使用中华人民共和国法定计量单位。</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14.合同生效</w:t>
      </w:r>
    </w:p>
    <w:p>
      <w:pPr>
        <w:spacing w:line="360" w:lineRule="auto"/>
        <w:rPr>
          <w:rFonts w:ascii="宋体" w:hAnsi="宋体" w:cs="微软雅黑"/>
          <w:b/>
          <w:bCs/>
          <w:color w:val="000000" w:themeColor="text1"/>
          <w:sz w:val="24"/>
          <w:szCs w:val="24"/>
        </w:rPr>
      </w:pPr>
      <w:r>
        <w:rPr>
          <w:rFonts w:hint="eastAsia" w:ascii="宋体" w:hAnsi="宋体"/>
          <w:color w:val="000000" w:themeColor="text1"/>
          <w:sz w:val="24"/>
        </w:rPr>
        <w:t>除非合同中另有说明，本合同经双方签字盖章，并在招标人收到乙方的履约保证金后，即开始生效。</w:t>
      </w:r>
    </w:p>
    <w:p>
      <w:pPr>
        <w:pStyle w:val="13"/>
        <w:spacing w:line="360" w:lineRule="auto"/>
        <w:contextualSpacing/>
        <w:jc w:val="both"/>
        <w:rPr>
          <w:rFonts w:ascii="宋体" w:cs="宋体"/>
          <w:b/>
          <w:color w:val="000000" w:themeColor="text1"/>
          <w:kern w:val="0"/>
          <w:sz w:val="36"/>
          <w:szCs w:val="36"/>
        </w:rPr>
      </w:pPr>
    </w:p>
    <w:p>
      <w:pPr>
        <w:pStyle w:val="13"/>
        <w:spacing w:line="360" w:lineRule="auto"/>
        <w:contextualSpacing/>
        <w:jc w:val="center"/>
        <w:rPr>
          <w:rFonts w:ascii="宋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hint="eastAsia" w:ascii="宋体" w:hAnsi="宋体" w:cs="宋体"/>
          <w:b/>
          <w:color w:val="000000" w:themeColor="text1"/>
          <w:kern w:val="0"/>
          <w:sz w:val="32"/>
          <w:szCs w:val="32"/>
        </w:rPr>
      </w:pPr>
    </w:p>
    <w:p>
      <w:pPr>
        <w:tabs>
          <w:tab w:val="left" w:pos="1260"/>
        </w:tabs>
        <w:autoSpaceDE w:val="0"/>
        <w:autoSpaceDN w:val="0"/>
        <w:adjustRightInd w:val="0"/>
        <w:spacing w:line="360" w:lineRule="auto"/>
        <w:contextualSpacing/>
        <w:jc w:val="both"/>
        <w:rPr>
          <w:rFonts w:hint="eastAsia" w:ascii="宋体" w:hAnsi="宋体" w:cs="宋体"/>
          <w:b/>
          <w:color w:val="000000" w:themeColor="text1"/>
          <w:kern w:val="0"/>
          <w:sz w:val="32"/>
          <w:szCs w:val="32"/>
        </w:rPr>
      </w:pPr>
    </w:p>
    <w:p>
      <w:pPr>
        <w:jc w:val="left"/>
        <w:rPr>
          <w:rStyle w:val="56"/>
          <w:rFonts w:ascii="宋体" w:hAnsi="宋体" w:eastAsia="宋体"/>
        </w:rPr>
      </w:pPr>
      <w:r>
        <w:rPr>
          <w:rFonts w:hint="eastAsia" w:ascii="宋体" w:hAnsi="宋体" w:cs="宋体"/>
          <w:b/>
          <w:color w:val="000000" w:themeColor="text1"/>
          <w:kern w:val="0"/>
          <w:sz w:val="32"/>
          <w:szCs w:val="32"/>
        </w:rPr>
        <w:t>第八章</w:t>
      </w:r>
      <w:r>
        <w:rPr>
          <w:rFonts w:ascii="宋体" w:hAnsi="宋体" w:cs="宋体"/>
          <w:b/>
          <w:color w:val="000000" w:themeColor="text1"/>
          <w:kern w:val="0"/>
          <w:sz w:val="32"/>
          <w:szCs w:val="32"/>
        </w:rPr>
        <w:t xml:space="preserve"> </w:t>
      </w:r>
      <w:r>
        <w:rPr>
          <w:rFonts w:hint="eastAsia" w:ascii="宋体" w:hAnsi="宋体" w:cs="宋体"/>
          <w:b/>
          <w:color w:val="000000" w:themeColor="text1"/>
          <w:kern w:val="0"/>
          <w:sz w:val="32"/>
          <w:szCs w:val="32"/>
        </w:rPr>
        <w:t>投标文件有关格式</w:t>
      </w:r>
      <w:r>
        <w:rPr>
          <w:rStyle w:val="56"/>
          <w:rFonts w:hint="eastAsia" w:ascii="宋体" w:hAnsi="宋体" w:eastAsia="宋体"/>
        </w:rPr>
        <w:t>投标文件封皮格式</w:t>
      </w:r>
      <w:bookmarkStart w:id="1" w:name="_Toc5131"/>
      <w:bookmarkStart w:id="2" w:name="_Toc16238"/>
      <w:bookmarkStart w:id="3" w:name="_Toc14398"/>
      <w:bookmarkStart w:id="4" w:name="_Toc12595"/>
    </w:p>
    <w:p>
      <w:pPr>
        <w:pStyle w:val="2"/>
        <w:ind w:firstLine="340"/>
      </w:pPr>
    </w:p>
    <w:p>
      <w:pPr>
        <w:jc w:val="right"/>
        <w:rPr>
          <w:rStyle w:val="56"/>
          <w:rFonts w:ascii="宋体" w:hAnsi="宋体" w:eastAsia="宋体"/>
        </w:rPr>
      </w:pPr>
      <w:r>
        <w:rPr>
          <w:rStyle w:val="56"/>
          <w:rFonts w:hint="eastAsia" w:ascii="宋体" w:hAnsi="宋体" w:eastAsia="宋体"/>
        </w:rPr>
        <w:t>正本/副本</w:t>
      </w:r>
    </w:p>
    <w:bookmarkEnd w:id="1"/>
    <w:bookmarkEnd w:id="2"/>
    <w:bookmarkEnd w:id="3"/>
    <w:bookmarkEnd w:id="4"/>
    <w:p>
      <w:pPr>
        <w:jc w:val="left"/>
        <w:rPr>
          <w:rStyle w:val="56"/>
          <w:rFonts w:ascii="宋体" w:hAnsi="宋体" w:eastAsia="宋体"/>
        </w:rPr>
      </w:pPr>
    </w:p>
    <w:p>
      <w:pPr>
        <w:rPr>
          <w:rFonts w:ascii="宋体" w:hAnsi="宋体" w:eastAsia="宋体" w:cs="微软雅黑"/>
          <w:sz w:val="28"/>
          <w:szCs w:val="28"/>
          <w:u w:val="single"/>
        </w:rPr>
      </w:pPr>
    </w:p>
    <w:p>
      <w:pPr>
        <w:spacing w:line="276" w:lineRule="auto"/>
        <w:jc w:val="center"/>
        <w:rPr>
          <w:rFonts w:ascii="宋体" w:hAnsi="宋体" w:eastAsia="宋体" w:cs="宋体"/>
          <w:b/>
          <w:bCs/>
          <w:sz w:val="40"/>
          <w:szCs w:val="40"/>
          <w:u w:val="single"/>
        </w:rPr>
      </w:pPr>
      <w:r>
        <w:rPr>
          <w:rFonts w:hint="eastAsia" w:ascii="宋体" w:hAnsi="宋体" w:eastAsia="宋体" w:cs="宋体"/>
          <w:b/>
          <w:bCs/>
          <w:sz w:val="40"/>
          <w:szCs w:val="40"/>
          <w:u w:val="single"/>
        </w:rPr>
        <w:t>（项目名称）</w:t>
      </w:r>
    </w:p>
    <w:p>
      <w:pPr>
        <w:jc w:val="center"/>
        <w:rPr>
          <w:rFonts w:ascii="宋体" w:hAnsi="宋体" w:eastAsia="宋体" w:cs="微软雅黑"/>
          <w:sz w:val="28"/>
          <w:szCs w:val="28"/>
          <w:u w:val="single"/>
        </w:rPr>
      </w:pPr>
    </w:p>
    <w:p>
      <w:pPr>
        <w:rPr>
          <w:rFonts w:ascii="宋体" w:hAnsi="宋体" w:eastAsia="宋体" w:cs="微软雅黑"/>
          <w:sz w:val="20"/>
          <w:szCs w:val="20"/>
        </w:rPr>
      </w:pPr>
    </w:p>
    <w:p>
      <w:pPr>
        <w:rPr>
          <w:rFonts w:ascii="宋体" w:hAnsi="宋体" w:eastAsia="宋体" w:cs="微软雅黑"/>
          <w:sz w:val="20"/>
          <w:szCs w:val="20"/>
        </w:rPr>
      </w:pPr>
    </w:p>
    <w:p>
      <w:pPr>
        <w:jc w:val="center"/>
        <w:rPr>
          <w:rFonts w:ascii="宋体" w:hAnsi="宋体" w:eastAsia="宋体" w:cs="微软雅黑"/>
          <w:sz w:val="72"/>
          <w:szCs w:val="72"/>
        </w:rPr>
      </w:pPr>
      <w:r>
        <w:rPr>
          <w:rFonts w:hint="eastAsia" w:ascii="宋体" w:hAnsi="宋体" w:eastAsia="宋体" w:cs="微软雅黑"/>
          <w:sz w:val="72"/>
          <w:szCs w:val="72"/>
        </w:rPr>
        <w:t>投 标 文 件</w:t>
      </w:r>
    </w:p>
    <w:p>
      <w:pPr>
        <w:rPr>
          <w:rFonts w:ascii="宋体" w:hAnsi="宋体" w:eastAsia="宋体" w:cs="微软雅黑"/>
          <w:sz w:val="28"/>
          <w:szCs w:val="28"/>
        </w:rPr>
      </w:pPr>
    </w:p>
    <w:p>
      <w:pPr>
        <w:ind w:firstLine="3080" w:firstLineChars="1100"/>
        <w:rPr>
          <w:rFonts w:ascii="宋体" w:hAnsi="宋体" w:eastAsia="宋体" w:cs="微软雅黑"/>
          <w:sz w:val="28"/>
          <w:szCs w:val="28"/>
        </w:rPr>
      </w:pPr>
      <w:r>
        <w:rPr>
          <w:rFonts w:hint="eastAsia" w:ascii="宋体" w:hAnsi="宋体" w:eastAsia="宋体" w:cs="微软雅黑"/>
          <w:sz w:val="28"/>
          <w:szCs w:val="28"/>
        </w:rPr>
        <w:t>项目编号：</w:t>
      </w:r>
    </w:p>
    <w:p>
      <w:pPr>
        <w:pStyle w:val="2"/>
        <w:ind w:firstLine="0" w:firstLineChars="0"/>
      </w:pPr>
    </w:p>
    <w:p>
      <w:pPr>
        <w:rPr>
          <w:rFonts w:ascii="宋体" w:hAnsi="宋体" w:eastAsia="宋体" w:cs="微软雅黑"/>
          <w:sz w:val="28"/>
          <w:szCs w:val="28"/>
        </w:rPr>
      </w:pPr>
    </w:p>
    <w:p>
      <w:pPr>
        <w:pStyle w:val="2"/>
        <w:rPr>
          <w:rFonts w:ascii="宋体" w:hAnsi="宋体" w:eastAsia="宋体" w:cs="微软雅黑"/>
          <w:sz w:val="28"/>
          <w:szCs w:val="28"/>
        </w:rPr>
      </w:pPr>
    </w:p>
    <w:p>
      <w:pPr>
        <w:pStyle w:val="2"/>
        <w:rPr>
          <w:rFonts w:ascii="宋体" w:hAnsi="宋体" w:eastAsia="宋体" w:cs="微软雅黑"/>
          <w:sz w:val="28"/>
          <w:szCs w:val="28"/>
        </w:rPr>
      </w:pPr>
    </w:p>
    <w:p>
      <w:pPr>
        <w:ind w:left="1079" w:leftChars="514" w:firstLine="1400" w:firstLineChars="500"/>
        <w:jc w:val="left"/>
        <w:rPr>
          <w:rFonts w:ascii="宋体" w:hAnsi="宋体" w:eastAsia="宋体" w:cs="微软雅黑"/>
          <w:sz w:val="28"/>
          <w:szCs w:val="28"/>
          <w:u w:val="single"/>
        </w:rPr>
      </w:pPr>
      <w:r>
        <w:rPr>
          <w:rFonts w:hint="eastAsia" w:ascii="宋体" w:hAnsi="宋体" w:eastAsia="宋体" w:cs="微软雅黑"/>
          <w:sz w:val="28"/>
          <w:szCs w:val="28"/>
        </w:rPr>
        <w:t>投  标  人：（盖单位章）</w:t>
      </w:r>
    </w:p>
    <w:p>
      <w:pPr>
        <w:ind w:left="1079" w:leftChars="514"/>
        <w:jc w:val="left"/>
        <w:rPr>
          <w:rFonts w:ascii="宋体" w:hAnsi="宋体" w:eastAsia="宋体" w:cs="微软雅黑"/>
          <w:sz w:val="28"/>
          <w:szCs w:val="28"/>
        </w:rPr>
      </w:pPr>
      <w:r>
        <w:rPr>
          <w:rFonts w:hint="eastAsia" w:ascii="宋体" w:hAnsi="宋体" w:eastAsia="宋体" w:cs="微软雅黑"/>
          <w:sz w:val="28"/>
          <w:szCs w:val="28"/>
        </w:rPr>
        <w:t>法定代表人或其委托代理人：（签字或盖章）</w:t>
      </w:r>
    </w:p>
    <w:p>
      <w:pPr>
        <w:ind w:firstLine="3360" w:firstLineChars="1200"/>
        <w:rPr>
          <w:rFonts w:ascii="宋体" w:hAnsi="宋体" w:eastAsia="宋体" w:cs="微软雅黑"/>
          <w:sz w:val="28"/>
          <w:szCs w:val="28"/>
        </w:rPr>
      </w:pPr>
      <w:r>
        <w:rPr>
          <w:rFonts w:hint="eastAsia" w:ascii="宋体" w:hAnsi="宋体" w:eastAsia="宋体" w:cs="微软雅黑"/>
          <w:sz w:val="28"/>
          <w:szCs w:val="28"/>
        </w:rPr>
        <w:t>年    月    日</w:t>
      </w:r>
    </w:p>
    <w:p>
      <w:pPr>
        <w:tabs>
          <w:tab w:val="left" w:pos="1260"/>
        </w:tabs>
        <w:autoSpaceDE w:val="0"/>
        <w:autoSpaceDN w:val="0"/>
        <w:adjustRightInd w:val="0"/>
        <w:spacing w:line="360" w:lineRule="auto"/>
        <w:contextualSpacing/>
        <w:jc w:val="center"/>
        <w:rPr>
          <w:rFonts w:ascii="宋体" w:cs="宋体"/>
          <w:b/>
          <w:color w:val="000000" w:themeColor="text1"/>
          <w:kern w:val="0"/>
          <w:sz w:val="32"/>
          <w:szCs w:val="32"/>
        </w:rPr>
      </w:pPr>
    </w:p>
    <w:p>
      <w:pPr>
        <w:pStyle w:val="54"/>
        <w:numPr>
          <w:ilvl w:val="0"/>
          <w:numId w:val="0"/>
        </w:numPr>
        <w:tabs>
          <w:tab w:val="left" w:pos="660"/>
        </w:tabs>
        <w:snapToGrid w:val="0"/>
        <w:spacing w:before="0" w:line="400" w:lineRule="exact"/>
        <w:rPr>
          <w:rFonts w:cs="黑体"/>
          <w:color w:val="000000" w:themeColor="text1"/>
          <w:kern w:val="2"/>
          <w:sz w:val="28"/>
          <w:szCs w:val="28"/>
          <w:lang w:val="zh-CN"/>
        </w:rPr>
      </w:pPr>
      <w:bookmarkStart w:id="5" w:name="_Toc174185203"/>
      <w:bookmarkStart w:id="6" w:name="_Toc184023138"/>
      <w:bookmarkStart w:id="7" w:name="_Toc186274126"/>
      <w:r>
        <w:rPr>
          <w:rFonts w:hint="eastAsia" w:cs="黑体"/>
          <w:color w:val="000000" w:themeColor="text1"/>
          <w:kern w:val="2"/>
          <w:sz w:val="28"/>
          <w:szCs w:val="28"/>
          <w:lang w:val="zh-CN"/>
        </w:rPr>
        <w:t>一、投标人应答索引表</w:t>
      </w:r>
      <w:bookmarkEnd w:id="5"/>
      <w:bookmarkEnd w:id="6"/>
      <w:bookmarkEnd w:id="7"/>
    </w:p>
    <w:tbl>
      <w:tblPr>
        <w:tblStyle w:val="26"/>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cs="微软雅黑"/>
                <w:b/>
                <w:color w:val="000000" w:themeColor="text1"/>
                <w:szCs w:val="21"/>
              </w:rPr>
            </w:pPr>
            <w:r>
              <w:rPr>
                <w:rFonts w:hint="eastAsia" w:ascii="宋体" w:hAnsi="宋体" w:cs="微软雅黑"/>
                <w:b/>
                <w:color w:val="000000" w:themeColor="text1"/>
                <w:szCs w:val="21"/>
              </w:rPr>
              <w:t>序号</w:t>
            </w:r>
          </w:p>
        </w:tc>
        <w:tc>
          <w:tcPr>
            <w:tcW w:w="3751" w:type="dxa"/>
            <w:gridSpan w:val="4"/>
            <w:vAlign w:val="center"/>
          </w:tcPr>
          <w:p>
            <w:pPr>
              <w:snapToGrid w:val="0"/>
              <w:spacing w:line="400" w:lineRule="exact"/>
              <w:jc w:val="center"/>
              <w:rPr>
                <w:rFonts w:ascii="宋体" w:cs="微软雅黑"/>
                <w:b/>
                <w:color w:val="000000" w:themeColor="text1"/>
                <w:szCs w:val="21"/>
              </w:rPr>
            </w:pPr>
            <w:r>
              <w:rPr>
                <w:rFonts w:hint="eastAsia" w:ascii="宋体" w:hAnsi="宋体" w:cs="微软雅黑"/>
                <w:b/>
                <w:color w:val="000000" w:themeColor="text1"/>
                <w:szCs w:val="21"/>
              </w:rPr>
              <w:t>项</w:t>
            </w:r>
            <w:r>
              <w:rPr>
                <w:rFonts w:ascii="宋体" w:hAnsi="宋体" w:cs="微软雅黑"/>
                <w:b/>
                <w:color w:val="000000" w:themeColor="text1"/>
                <w:szCs w:val="21"/>
              </w:rPr>
              <w:t xml:space="preserve">  </w:t>
            </w:r>
            <w:r>
              <w:rPr>
                <w:rFonts w:hint="eastAsia" w:ascii="宋体" w:hAnsi="宋体" w:cs="微软雅黑"/>
                <w:b/>
                <w:color w:val="000000" w:themeColor="text1"/>
                <w:szCs w:val="21"/>
              </w:rPr>
              <w:t>目</w:t>
            </w:r>
          </w:p>
        </w:tc>
        <w:tc>
          <w:tcPr>
            <w:tcW w:w="1559" w:type="dxa"/>
            <w:vAlign w:val="center"/>
          </w:tcPr>
          <w:p>
            <w:pPr>
              <w:snapToGrid w:val="0"/>
              <w:spacing w:line="400" w:lineRule="exact"/>
              <w:jc w:val="center"/>
              <w:rPr>
                <w:rFonts w:ascii="宋体" w:cs="微软雅黑"/>
                <w:b/>
                <w:color w:val="000000" w:themeColor="text1"/>
                <w:szCs w:val="21"/>
              </w:rPr>
            </w:pPr>
            <w:r>
              <w:rPr>
                <w:rFonts w:hint="eastAsia" w:ascii="宋体" w:hAnsi="宋体" w:cs="微软雅黑"/>
                <w:b/>
                <w:color w:val="000000" w:themeColor="text1"/>
                <w:szCs w:val="21"/>
              </w:rPr>
              <w:t>投标人应答</w:t>
            </w:r>
          </w:p>
          <w:p>
            <w:pPr>
              <w:snapToGrid w:val="0"/>
              <w:spacing w:line="400" w:lineRule="exact"/>
              <w:jc w:val="center"/>
              <w:rPr>
                <w:rFonts w:ascii="宋体" w:cs="微软雅黑"/>
                <w:b/>
                <w:color w:val="000000" w:themeColor="text1"/>
                <w:szCs w:val="21"/>
              </w:rPr>
            </w:pPr>
            <w:r>
              <w:rPr>
                <w:rFonts w:hint="eastAsia" w:ascii="宋体" w:hAnsi="宋体" w:cs="微软雅黑"/>
                <w:b/>
                <w:color w:val="000000" w:themeColor="text1"/>
                <w:szCs w:val="21"/>
              </w:rPr>
              <w:t>（有</w:t>
            </w:r>
            <w:r>
              <w:rPr>
                <w:rFonts w:ascii="宋体" w:hAnsi="宋体" w:cs="微软雅黑"/>
                <w:b/>
                <w:color w:val="000000" w:themeColor="text1"/>
                <w:szCs w:val="21"/>
              </w:rPr>
              <w:t>/</w:t>
            </w:r>
            <w:r>
              <w:rPr>
                <w:rFonts w:hint="eastAsia" w:ascii="宋体" w:hAnsi="宋体" w:cs="微软雅黑"/>
                <w:b/>
                <w:color w:val="000000" w:themeColor="text1"/>
                <w:szCs w:val="21"/>
              </w:rPr>
              <w:t>没有）</w:t>
            </w:r>
          </w:p>
        </w:tc>
        <w:tc>
          <w:tcPr>
            <w:tcW w:w="1560" w:type="dxa"/>
            <w:vAlign w:val="center"/>
          </w:tcPr>
          <w:p>
            <w:pPr>
              <w:snapToGrid w:val="0"/>
              <w:spacing w:line="400" w:lineRule="exact"/>
              <w:jc w:val="center"/>
              <w:rPr>
                <w:rFonts w:ascii="宋体" w:cs="微软雅黑"/>
                <w:b/>
                <w:color w:val="000000" w:themeColor="text1"/>
                <w:szCs w:val="21"/>
              </w:rPr>
            </w:pPr>
            <w:r>
              <w:rPr>
                <w:rFonts w:hint="eastAsia" w:ascii="宋体" w:hAnsi="宋体" w:cs="微软雅黑"/>
                <w:b/>
                <w:color w:val="000000" w:themeColor="text1"/>
                <w:szCs w:val="21"/>
              </w:rPr>
              <w:t>投标文件中所在页码</w:t>
            </w:r>
          </w:p>
        </w:tc>
        <w:tc>
          <w:tcPr>
            <w:tcW w:w="2018" w:type="dxa"/>
            <w:vAlign w:val="center"/>
          </w:tcPr>
          <w:p>
            <w:pPr>
              <w:snapToGrid w:val="0"/>
              <w:spacing w:line="400" w:lineRule="exact"/>
              <w:jc w:val="center"/>
              <w:rPr>
                <w:rFonts w:ascii="宋体" w:cs="微软雅黑"/>
                <w:b/>
                <w:color w:val="000000" w:themeColor="text1"/>
                <w:szCs w:val="21"/>
              </w:rPr>
            </w:pPr>
            <w:r>
              <w:rPr>
                <w:rFonts w:hint="eastAsia" w:ascii="宋体" w:hAnsi="宋体" w:cs="微软雅黑"/>
                <w:b/>
                <w:color w:val="000000" w:themeColor="text1"/>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olor w:val="000000" w:themeColor="text1"/>
                <w:kern w:val="0"/>
                <w:sz w:val="21"/>
                <w:szCs w:val="21"/>
              </w:rPr>
              <w:t>投标人应答索引表</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w:t>
            </w:r>
          </w:p>
        </w:tc>
        <w:tc>
          <w:tcPr>
            <w:tcW w:w="3751" w:type="dxa"/>
            <w:gridSpan w:val="4"/>
            <w:vAlign w:val="center"/>
          </w:tcPr>
          <w:p>
            <w:pPr>
              <w:pStyle w:val="13"/>
              <w:kinsoku w:val="0"/>
              <w:overflowPunct w:val="0"/>
              <w:autoSpaceDE w:val="0"/>
              <w:autoSpaceDN w:val="0"/>
              <w:spacing w:line="320" w:lineRule="exact"/>
              <w:rPr>
                <w:rFonts w:hAnsi="宋体"/>
                <w:color w:val="000000" w:themeColor="text1"/>
                <w:kern w:val="0"/>
                <w:sz w:val="21"/>
                <w:szCs w:val="21"/>
              </w:rPr>
            </w:pPr>
            <w:r>
              <w:rPr>
                <w:rFonts w:hint="eastAsia" w:hAnsi="宋体"/>
                <w:color w:val="000000" w:themeColor="text1"/>
                <w:kern w:val="0"/>
                <w:sz w:val="21"/>
                <w:szCs w:val="21"/>
              </w:rPr>
              <w:t>开标一览表</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olor w:val="000000" w:themeColor="text1"/>
                <w:kern w:val="0"/>
                <w:sz w:val="21"/>
                <w:szCs w:val="21"/>
              </w:rPr>
              <w:t>投标函</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4</w:t>
            </w:r>
          </w:p>
        </w:tc>
        <w:tc>
          <w:tcPr>
            <w:tcW w:w="3751" w:type="dxa"/>
            <w:gridSpan w:val="4"/>
            <w:vAlign w:val="center"/>
          </w:tcPr>
          <w:p>
            <w:pPr>
              <w:pStyle w:val="13"/>
              <w:kinsoku w:val="0"/>
              <w:overflowPunct w:val="0"/>
              <w:autoSpaceDE w:val="0"/>
              <w:autoSpaceDN w:val="0"/>
              <w:spacing w:line="320" w:lineRule="exact"/>
              <w:rPr>
                <w:rFonts w:hAnsi="宋体"/>
                <w:color w:val="000000" w:themeColor="text1"/>
                <w:kern w:val="0"/>
                <w:sz w:val="21"/>
                <w:szCs w:val="21"/>
              </w:rPr>
            </w:pPr>
            <w:r>
              <w:rPr>
                <w:rFonts w:hint="eastAsia" w:ascii="宋体" w:hAnsi="宋体" w:cs="宋体"/>
                <w:bCs/>
                <w:color w:val="000000" w:themeColor="text1"/>
                <w:sz w:val="21"/>
                <w:szCs w:val="21"/>
                <w:lang w:val="zh-CN"/>
              </w:rPr>
              <w:t>法定代表人资格证明书</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5</w:t>
            </w:r>
          </w:p>
        </w:tc>
        <w:tc>
          <w:tcPr>
            <w:tcW w:w="3751" w:type="dxa"/>
            <w:gridSpan w:val="4"/>
            <w:vAlign w:val="center"/>
          </w:tcPr>
          <w:p>
            <w:pPr>
              <w:pStyle w:val="13"/>
              <w:kinsoku w:val="0"/>
              <w:overflowPunct w:val="0"/>
              <w:autoSpaceDE w:val="0"/>
              <w:autoSpaceDN w:val="0"/>
              <w:spacing w:line="320" w:lineRule="exact"/>
              <w:rPr>
                <w:rFonts w:hAnsi="宋体"/>
                <w:color w:val="000000" w:themeColor="text1"/>
                <w:kern w:val="0"/>
                <w:sz w:val="21"/>
                <w:szCs w:val="21"/>
              </w:rPr>
            </w:pPr>
            <w:r>
              <w:rPr>
                <w:rFonts w:hint="eastAsia" w:hAnsi="宋体"/>
                <w:color w:val="000000" w:themeColor="text1"/>
                <w:kern w:val="0"/>
                <w:sz w:val="21"/>
                <w:szCs w:val="21"/>
              </w:rPr>
              <w:t>法定代表人授权书</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6</w:t>
            </w:r>
          </w:p>
        </w:tc>
        <w:tc>
          <w:tcPr>
            <w:tcW w:w="3751" w:type="dxa"/>
            <w:gridSpan w:val="4"/>
            <w:vAlign w:val="center"/>
          </w:tcPr>
          <w:p>
            <w:pPr>
              <w:pStyle w:val="13"/>
              <w:kinsoku w:val="0"/>
              <w:overflowPunct w:val="0"/>
              <w:autoSpaceDE w:val="0"/>
              <w:autoSpaceDN w:val="0"/>
              <w:spacing w:line="320" w:lineRule="exact"/>
              <w:rPr>
                <w:rFonts w:hAnsi="宋体"/>
                <w:color w:val="000000" w:themeColor="text1"/>
                <w:kern w:val="0"/>
                <w:sz w:val="21"/>
                <w:szCs w:val="21"/>
              </w:rPr>
            </w:pPr>
            <w:r>
              <w:rPr>
                <w:rFonts w:hint="eastAsia" w:hAnsi="宋体"/>
                <w:color w:val="000000" w:themeColor="text1"/>
                <w:kern w:val="0"/>
                <w:sz w:val="21"/>
                <w:szCs w:val="21"/>
              </w:rPr>
              <w:t>营业执照等证明</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color w:val="000000" w:themeColor="text1"/>
                <w:kern w:val="0"/>
                <w:sz w:val="21"/>
                <w:szCs w:val="21"/>
              </w:rPr>
            </w:pPr>
            <w:r>
              <w:rPr>
                <w:rFonts w:hint="eastAsia" w:hAnsi="宋体"/>
                <w:color w:val="000000" w:themeColor="text1"/>
                <w:kern w:val="0"/>
                <w:sz w:val="21"/>
                <w:szCs w:val="21"/>
              </w:rPr>
              <w:t>纳税证明</w:t>
            </w: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s="微软雅黑"/>
                <w:bCs/>
                <w:color w:val="000000" w:themeColor="text1"/>
                <w:kern w:val="0"/>
                <w:sz w:val="21"/>
                <w:szCs w:val="21"/>
              </w:rPr>
              <w:t>税务登记证</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cs="微软雅黑"/>
                <w:color w:val="000000" w:themeColor="text1"/>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olor w:val="000000" w:themeColor="text1"/>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olor w:val="000000" w:themeColor="text1"/>
                <w:kern w:val="0"/>
                <w:sz w:val="21"/>
                <w:szCs w:val="21"/>
              </w:rPr>
            </w:pPr>
            <w:r>
              <w:rPr>
                <w:rFonts w:hint="eastAsia" w:ascii="宋体" w:hAnsi="宋体"/>
                <w:bCs/>
                <w:color w:val="000000" w:themeColor="text1"/>
                <w:sz w:val="21"/>
                <w:szCs w:val="21"/>
              </w:rPr>
              <w:t>纳税凭据</w:t>
            </w:r>
          </w:p>
        </w:tc>
        <w:tc>
          <w:tcPr>
            <w:tcW w:w="1559" w:type="dxa"/>
            <w:vAlign w:val="center"/>
          </w:tcPr>
          <w:p>
            <w:pPr>
              <w:pStyle w:val="13"/>
              <w:rPr>
                <w:rFonts w:ascii="宋体" w:cs="微软雅黑"/>
                <w:color w:val="000000" w:themeColor="text1"/>
                <w:sz w:val="2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8</w:t>
            </w:r>
          </w:p>
        </w:tc>
        <w:tc>
          <w:tcPr>
            <w:tcW w:w="774" w:type="dxa"/>
            <w:vMerge w:val="restart"/>
            <w:tcBorders>
              <w:right w:val="single" w:color="auto" w:sz="4" w:space="0"/>
            </w:tcBorders>
            <w:vAlign w:val="center"/>
          </w:tcPr>
          <w:p>
            <w:pPr>
              <w:snapToGrid w:val="0"/>
              <w:spacing w:line="400" w:lineRule="exact"/>
              <w:jc w:val="center"/>
              <w:rPr>
                <w:rFonts w:ascii="宋体" w:cs="微软雅黑"/>
                <w:color w:val="000000" w:themeColor="text1"/>
                <w:szCs w:val="21"/>
              </w:rPr>
            </w:pPr>
            <w:r>
              <w:rPr>
                <w:rFonts w:hint="eastAsia" w:ascii="宋体" w:hAnsi="宋体" w:cs="微软雅黑"/>
                <w:color w:val="000000" w:themeColor="text1"/>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cs="微软雅黑"/>
                <w:color w:val="000000" w:themeColor="text1"/>
                <w:szCs w:val="21"/>
              </w:rPr>
            </w:pPr>
            <w:r>
              <w:rPr>
                <w:rFonts w:hint="eastAsia" w:ascii="宋体" w:hAnsi="宋体" w:cs="微软雅黑"/>
                <w:color w:val="000000" w:themeColor="text1"/>
                <w:szCs w:val="21"/>
              </w:rPr>
              <w:t>经审计财务报告</w:t>
            </w:r>
          </w:p>
        </w:tc>
        <w:tc>
          <w:tcPr>
            <w:tcW w:w="2268" w:type="dxa"/>
            <w:tcBorders>
              <w:left w:val="single" w:color="auto" w:sz="6" w:space="0"/>
            </w:tcBorders>
            <w:vAlign w:val="center"/>
          </w:tcPr>
          <w:p>
            <w:pPr>
              <w:snapToGrid w:val="0"/>
              <w:spacing w:line="400" w:lineRule="exact"/>
              <w:rPr>
                <w:rFonts w:ascii="宋体" w:cs="微软雅黑"/>
                <w:color w:val="000000" w:themeColor="text1"/>
                <w:szCs w:val="21"/>
              </w:rPr>
            </w:pPr>
            <w:r>
              <w:rPr>
                <w:rFonts w:hint="eastAsia" w:ascii="宋体" w:hAnsi="宋体" w:cs="微软雅黑"/>
                <w:color w:val="000000" w:themeColor="text1"/>
                <w:szCs w:val="21"/>
              </w:rPr>
              <w:t>资产负债表</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cs="微软雅黑"/>
                <w:color w:val="000000" w:themeColor="text1"/>
                <w:szCs w:val="21"/>
              </w:rPr>
            </w:pPr>
          </w:p>
        </w:tc>
        <w:tc>
          <w:tcPr>
            <w:tcW w:w="774" w:type="dxa"/>
            <w:vMerge w:val="continue"/>
            <w:tcBorders>
              <w:right w:val="single" w:color="auto" w:sz="4" w:space="0"/>
            </w:tcBorders>
            <w:vAlign w:val="center"/>
          </w:tcPr>
          <w:p>
            <w:pPr>
              <w:snapToGrid w:val="0"/>
              <w:spacing w:line="400" w:lineRule="exact"/>
              <w:rPr>
                <w:rFonts w:ascii="宋体" w:cs="微软雅黑"/>
                <w:color w:val="000000" w:themeColor="text1"/>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cs="微软雅黑"/>
                <w:color w:val="000000" w:themeColor="text1"/>
                <w:szCs w:val="21"/>
              </w:rPr>
            </w:pPr>
          </w:p>
        </w:tc>
        <w:tc>
          <w:tcPr>
            <w:tcW w:w="2268" w:type="dxa"/>
            <w:tcBorders>
              <w:left w:val="single" w:color="auto" w:sz="6" w:space="0"/>
            </w:tcBorders>
            <w:vAlign w:val="center"/>
          </w:tcPr>
          <w:p>
            <w:pPr>
              <w:snapToGrid w:val="0"/>
              <w:spacing w:line="400" w:lineRule="exact"/>
              <w:rPr>
                <w:rFonts w:ascii="宋体" w:cs="微软雅黑"/>
                <w:color w:val="000000" w:themeColor="text1"/>
                <w:szCs w:val="21"/>
              </w:rPr>
            </w:pPr>
            <w:r>
              <w:rPr>
                <w:rFonts w:hint="eastAsia" w:ascii="宋体" w:hAnsi="宋体" w:cs="微软雅黑"/>
                <w:color w:val="000000" w:themeColor="text1"/>
                <w:szCs w:val="21"/>
              </w:rPr>
              <w:t>利润表</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cs="微软雅黑"/>
                <w:color w:val="000000" w:themeColor="text1"/>
                <w:szCs w:val="21"/>
              </w:rPr>
            </w:pPr>
          </w:p>
        </w:tc>
        <w:tc>
          <w:tcPr>
            <w:tcW w:w="774" w:type="dxa"/>
            <w:vMerge w:val="continue"/>
            <w:tcBorders>
              <w:right w:val="single" w:color="auto" w:sz="4" w:space="0"/>
            </w:tcBorders>
            <w:vAlign w:val="center"/>
          </w:tcPr>
          <w:p>
            <w:pPr>
              <w:snapToGrid w:val="0"/>
              <w:spacing w:line="400" w:lineRule="exact"/>
              <w:rPr>
                <w:rFonts w:ascii="宋体" w:cs="微软雅黑"/>
                <w:color w:val="000000" w:themeColor="text1"/>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cs="微软雅黑"/>
                <w:color w:val="000000" w:themeColor="text1"/>
                <w:szCs w:val="21"/>
              </w:rPr>
            </w:pPr>
          </w:p>
        </w:tc>
        <w:tc>
          <w:tcPr>
            <w:tcW w:w="2268" w:type="dxa"/>
            <w:tcBorders>
              <w:left w:val="single" w:color="auto" w:sz="6" w:space="0"/>
            </w:tcBorders>
            <w:vAlign w:val="center"/>
          </w:tcPr>
          <w:p>
            <w:pPr>
              <w:snapToGrid w:val="0"/>
              <w:spacing w:line="400" w:lineRule="exact"/>
              <w:rPr>
                <w:rFonts w:ascii="宋体" w:cs="微软雅黑"/>
                <w:color w:val="000000" w:themeColor="text1"/>
                <w:szCs w:val="21"/>
              </w:rPr>
            </w:pPr>
            <w:r>
              <w:rPr>
                <w:rFonts w:hint="eastAsia" w:ascii="宋体" w:hAnsi="宋体" w:cs="微软雅黑"/>
                <w:color w:val="000000" w:themeColor="text1"/>
                <w:szCs w:val="21"/>
              </w:rPr>
              <w:t>现金流量表</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cs="微软雅黑"/>
                <w:color w:val="000000" w:themeColor="text1"/>
                <w:szCs w:val="21"/>
              </w:rPr>
            </w:pPr>
          </w:p>
        </w:tc>
        <w:tc>
          <w:tcPr>
            <w:tcW w:w="774" w:type="dxa"/>
            <w:vMerge w:val="continue"/>
            <w:tcBorders>
              <w:right w:val="single" w:color="auto" w:sz="4" w:space="0"/>
            </w:tcBorders>
            <w:vAlign w:val="center"/>
          </w:tcPr>
          <w:p>
            <w:pPr>
              <w:snapToGrid w:val="0"/>
              <w:spacing w:line="400" w:lineRule="exact"/>
              <w:rPr>
                <w:rFonts w:ascii="宋体" w:cs="微软雅黑"/>
                <w:color w:val="000000" w:themeColor="text1"/>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cs="微软雅黑"/>
                <w:color w:val="000000" w:themeColor="text1"/>
                <w:szCs w:val="21"/>
              </w:rPr>
            </w:pPr>
          </w:p>
        </w:tc>
        <w:tc>
          <w:tcPr>
            <w:tcW w:w="2268" w:type="dxa"/>
            <w:tcBorders>
              <w:left w:val="single" w:color="auto" w:sz="6" w:space="0"/>
            </w:tcBorders>
            <w:vAlign w:val="center"/>
          </w:tcPr>
          <w:p>
            <w:pPr>
              <w:snapToGrid w:val="0"/>
              <w:spacing w:line="400" w:lineRule="exact"/>
              <w:rPr>
                <w:rFonts w:ascii="宋体" w:cs="微软雅黑"/>
                <w:color w:val="000000" w:themeColor="text1"/>
                <w:szCs w:val="21"/>
              </w:rPr>
            </w:pPr>
            <w:r>
              <w:rPr>
                <w:rFonts w:hint="eastAsia" w:ascii="宋体" w:hAnsi="宋体" w:cs="微软雅黑"/>
                <w:color w:val="000000" w:themeColor="text1"/>
                <w:szCs w:val="21"/>
              </w:rPr>
              <w:t>所有者权益变动表</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cs="微软雅黑"/>
                <w:color w:val="000000" w:themeColor="text1"/>
                <w:szCs w:val="21"/>
              </w:rPr>
            </w:pPr>
          </w:p>
        </w:tc>
        <w:tc>
          <w:tcPr>
            <w:tcW w:w="774" w:type="dxa"/>
            <w:vMerge w:val="continue"/>
            <w:tcBorders>
              <w:right w:val="single" w:color="auto" w:sz="4" w:space="0"/>
            </w:tcBorders>
            <w:vAlign w:val="center"/>
          </w:tcPr>
          <w:p>
            <w:pPr>
              <w:snapToGrid w:val="0"/>
              <w:spacing w:line="400" w:lineRule="exact"/>
              <w:rPr>
                <w:rFonts w:ascii="宋体" w:cs="微软雅黑"/>
                <w:color w:val="000000" w:themeColor="text1"/>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cs="微软雅黑"/>
                <w:color w:val="000000" w:themeColor="text1"/>
                <w:szCs w:val="21"/>
              </w:rPr>
            </w:pPr>
          </w:p>
        </w:tc>
        <w:tc>
          <w:tcPr>
            <w:tcW w:w="2268" w:type="dxa"/>
            <w:tcBorders>
              <w:left w:val="single" w:color="auto" w:sz="6" w:space="0"/>
            </w:tcBorders>
            <w:vAlign w:val="center"/>
          </w:tcPr>
          <w:p>
            <w:pPr>
              <w:snapToGrid w:val="0"/>
              <w:spacing w:line="400" w:lineRule="exact"/>
              <w:rPr>
                <w:rFonts w:ascii="宋体" w:cs="微软雅黑"/>
                <w:color w:val="000000" w:themeColor="text1"/>
                <w:szCs w:val="21"/>
              </w:rPr>
            </w:pPr>
            <w:r>
              <w:rPr>
                <w:rFonts w:hint="eastAsia" w:ascii="宋体" w:hAnsi="宋体" w:cs="微软雅黑"/>
                <w:color w:val="000000" w:themeColor="text1"/>
                <w:szCs w:val="21"/>
              </w:rPr>
              <w:t>附注</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cs="微软雅黑"/>
                <w:color w:val="000000" w:themeColor="text1"/>
                <w:szCs w:val="21"/>
              </w:rPr>
            </w:pPr>
          </w:p>
        </w:tc>
        <w:tc>
          <w:tcPr>
            <w:tcW w:w="774" w:type="dxa"/>
            <w:vMerge w:val="continue"/>
            <w:tcBorders>
              <w:right w:val="single" w:color="auto" w:sz="4" w:space="0"/>
            </w:tcBorders>
            <w:vAlign w:val="center"/>
          </w:tcPr>
          <w:p>
            <w:pPr>
              <w:snapToGrid w:val="0"/>
              <w:spacing w:line="400" w:lineRule="exact"/>
              <w:rPr>
                <w:rFonts w:ascii="宋体" w:cs="微软雅黑"/>
                <w:color w:val="000000" w:themeColor="text1"/>
                <w:szCs w:val="21"/>
              </w:rPr>
            </w:pPr>
          </w:p>
        </w:tc>
        <w:tc>
          <w:tcPr>
            <w:tcW w:w="2977" w:type="dxa"/>
            <w:gridSpan w:val="3"/>
            <w:tcBorders>
              <w:left w:val="single" w:color="auto" w:sz="4" w:space="0"/>
            </w:tcBorders>
            <w:vAlign w:val="center"/>
          </w:tcPr>
          <w:p>
            <w:pPr>
              <w:snapToGrid w:val="0"/>
              <w:spacing w:line="400" w:lineRule="exact"/>
              <w:rPr>
                <w:rFonts w:ascii="宋体" w:cs="微软雅黑"/>
                <w:color w:val="000000" w:themeColor="text1"/>
                <w:szCs w:val="21"/>
              </w:rPr>
            </w:pPr>
            <w:r>
              <w:rPr>
                <w:rFonts w:hint="eastAsia" w:ascii="宋体" w:hAnsi="宋体" w:cs="微软雅黑"/>
                <w:color w:val="000000" w:themeColor="text1"/>
                <w:szCs w:val="21"/>
              </w:rPr>
              <w:t>基本开户银行资信证明</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cs="微软雅黑"/>
                <w:color w:val="000000" w:themeColor="text1"/>
                <w:szCs w:val="21"/>
              </w:rPr>
            </w:pPr>
          </w:p>
        </w:tc>
        <w:tc>
          <w:tcPr>
            <w:tcW w:w="774" w:type="dxa"/>
            <w:vMerge w:val="continue"/>
            <w:tcBorders>
              <w:right w:val="single" w:color="auto" w:sz="4" w:space="0"/>
            </w:tcBorders>
            <w:vAlign w:val="center"/>
          </w:tcPr>
          <w:p>
            <w:pPr>
              <w:snapToGrid w:val="0"/>
              <w:spacing w:line="400" w:lineRule="exact"/>
              <w:rPr>
                <w:rFonts w:ascii="宋体" w:cs="微软雅黑"/>
                <w:color w:val="000000" w:themeColor="text1"/>
                <w:szCs w:val="21"/>
              </w:rPr>
            </w:pPr>
          </w:p>
        </w:tc>
        <w:tc>
          <w:tcPr>
            <w:tcW w:w="2977" w:type="dxa"/>
            <w:gridSpan w:val="3"/>
            <w:tcBorders>
              <w:left w:val="single" w:color="auto" w:sz="4" w:space="0"/>
            </w:tcBorders>
            <w:vAlign w:val="center"/>
          </w:tcPr>
          <w:p>
            <w:pPr>
              <w:snapToGrid w:val="0"/>
              <w:spacing w:line="400" w:lineRule="exact"/>
              <w:rPr>
                <w:rFonts w:ascii="宋体" w:cs="微软雅黑"/>
                <w:color w:val="000000" w:themeColor="text1"/>
                <w:szCs w:val="21"/>
              </w:rPr>
            </w:pPr>
            <w:r>
              <w:rPr>
                <w:rFonts w:hint="eastAsia" w:ascii="宋体" w:hAnsi="宋体" w:cs="微软雅黑"/>
                <w:color w:val="000000" w:themeColor="text1"/>
                <w:szCs w:val="21"/>
              </w:rPr>
              <w:t>银行资信证明</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cs="微软雅黑"/>
                <w:color w:val="000000" w:themeColor="text1"/>
                <w:szCs w:val="21"/>
              </w:rPr>
            </w:pPr>
          </w:p>
        </w:tc>
        <w:tc>
          <w:tcPr>
            <w:tcW w:w="774" w:type="dxa"/>
            <w:vMerge w:val="continue"/>
            <w:tcBorders>
              <w:right w:val="single" w:color="auto" w:sz="4" w:space="0"/>
            </w:tcBorders>
            <w:vAlign w:val="center"/>
          </w:tcPr>
          <w:p>
            <w:pPr>
              <w:snapToGrid w:val="0"/>
              <w:spacing w:line="400" w:lineRule="exact"/>
              <w:rPr>
                <w:rFonts w:ascii="宋体" w:cs="微软雅黑"/>
                <w:color w:val="000000" w:themeColor="text1"/>
                <w:szCs w:val="21"/>
              </w:rPr>
            </w:pPr>
          </w:p>
        </w:tc>
        <w:tc>
          <w:tcPr>
            <w:tcW w:w="2977" w:type="dxa"/>
            <w:gridSpan w:val="3"/>
            <w:tcBorders>
              <w:left w:val="single" w:color="auto" w:sz="4" w:space="0"/>
            </w:tcBorders>
            <w:vAlign w:val="center"/>
          </w:tcPr>
          <w:p>
            <w:pPr>
              <w:snapToGrid w:val="0"/>
              <w:spacing w:line="400" w:lineRule="exact"/>
              <w:rPr>
                <w:rFonts w:ascii="宋体" w:cs="微软雅黑"/>
                <w:color w:val="000000" w:themeColor="text1"/>
                <w:szCs w:val="21"/>
              </w:rPr>
            </w:pPr>
            <w:r>
              <w:rPr>
                <w:rFonts w:hint="eastAsia" w:ascii="宋体" w:hAnsi="宋体" w:cs="微软雅黑"/>
                <w:color w:val="000000" w:themeColor="text1"/>
                <w:szCs w:val="21"/>
              </w:rPr>
              <w:t>政府采购投标担保函</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9</w:t>
            </w:r>
          </w:p>
        </w:tc>
        <w:tc>
          <w:tcPr>
            <w:tcW w:w="3751" w:type="dxa"/>
            <w:gridSpan w:val="4"/>
            <w:vAlign w:val="center"/>
          </w:tcPr>
          <w:p>
            <w:pPr>
              <w:snapToGrid w:val="0"/>
              <w:spacing w:line="400" w:lineRule="exact"/>
              <w:rPr>
                <w:rFonts w:ascii="宋体" w:cs="微软雅黑"/>
                <w:color w:val="000000" w:themeColor="text1"/>
                <w:szCs w:val="21"/>
              </w:rPr>
            </w:pPr>
            <w:r>
              <w:rPr>
                <w:rFonts w:hint="eastAsia" w:ascii="宋体" w:hAnsi="宋体"/>
                <w:bCs/>
                <w:color w:val="000000" w:themeColor="text1"/>
                <w:szCs w:val="21"/>
              </w:rPr>
              <w:t>依法缴纳社会保险凭据</w:t>
            </w:r>
          </w:p>
        </w:tc>
        <w:tc>
          <w:tcPr>
            <w:tcW w:w="1559" w:type="dxa"/>
            <w:vAlign w:val="center"/>
          </w:tcPr>
          <w:p>
            <w:pPr>
              <w:snapToGrid w:val="0"/>
              <w:spacing w:line="400" w:lineRule="exact"/>
              <w:jc w:val="center"/>
              <w:rPr>
                <w:rFonts w:ascii="宋体" w:cs="微软雅黑"/>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10</w:t>
            </w:r>
          </w:p>
        </w:tc>
        <w:tc>
          <w:tcPr>
            <w:tcW w:w="774" w:type="dxa"/>
            <w:vMerge w:val="restart"/>
            <w:tcBorders>
              <w:right w:val="single" w:color="auto" w:sz="6" w:space="0"/>
            </w:tcBorders>
            <w:vAlign w:val="center"/>
          </w:tcPr>
          <w:p>
            <w:pPr>
              <w:snapToGrid w:val="0"/>
              <w:spacing w:line="400" w:lineRule="exact"/>
              <w:jc w:val="center"/>
              <w:rPr>
                <w:rFonts w:ascii="宋体" w:cs="微软雅黑"/>
                <w:color w:val="000000" w:themeColor="text1"/>
                <w:szCs w:val="21"/>
              </w:rPr>
            </w:pPr>
            <w:r>
              <w:rPr>
                <w:rFonts w:hint="eastAsia" w:ascii="宋体" w:hAnsi="宋体" w:cs="微软雅黑"/>
                <w:color w:val="000000" w:themeColor="text1"/>
                <w:szCs w:val="21"/>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cs="微软雅黑"/>
                <w:color w:val="000000" w:themeColor="text1"/>
                <w:szCs w:val="21"/>
              </w:rPr>
            </w:pPr>
            <w:r>
              <w:rPr>
                <w:rFonts w:hint="eastAsia" w:ascii="宋体" w:hAnsi="宋体" w:cs="微软雅黑"/>
                <w:color w:val="000000" w:themeColor="text1"/>
                <w:szCs w:val="21"/>
              </w:rPr>
              <w:t>证明材料</w:t>
            </w:r>
          </w:p>
        </w:tc>
        <w:tc>
          <w:tcPr>
            <w:tcW w:w="2268" w:type="dxa"/>
            <w:tcBorders>
              <w:left w:val="single" w:color="auto" w:sz="6" w:space="0"/>
            </w:tcBorders>
            <w:vAlign w:val="center"/>
          </w:tcPr>
          <w:p>
            <w:pPr>
              <w:snapToGrid w:val="0"/>
              <w:spacing w:line="400" w:lineRule="exact"/>
              <w:rPr>
                <w:rFonts w:ascii="宋体" w:cs="微软雅黑"/>
                <w:color w:val="000000" w:themeColor="text1"/>
                <w:szCs w:val="21"/>
              </w:rPr>
            </w:pPr>
            <w:r>
              <w:rPr>
                <w:rFonts w:hint="eastAsia" w:ascii="宋体" w:hAnsi="宋体" w:cs="微软雅黑"/>
                <w:color w:val="000000" w:themeColor="text1"/>
                <w:szCs w:val="21"/>
              </w:rPr>
              <w:t>设备购置发票</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cs="微软雅黑"/>
                <w:color w:val="000000" w:themeColor="text1"/>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s="微软雅黑"/>
                <w:bCs/>
                <w:color w:val="000000" w:themeColor="text1"/>
                <w:kern w:val="0"/>
                <w:sz w:val="21"/>
                <w:szCs w:val="21"/>
              </w:rPr>
              <w:t>技术人员职称证书</w:t>
            </w:r>
          </w:p>
        </w:tc>
        <w:tc>
          <w:tcPr>
            <w:tcW w:w="1559" w:type="dxa"/>
            <w:vAlign w:val="center"/>
          </w:tcPr>
          <w:p>
            <w:pPr>
              <w:pStyle w:val="13"/>
              <w:rPr>
                <w:color w:val="000000" w:themeColor="text1"/>
                <w:sz w:val="2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cs="微软雅黑"/>
                <w:color w:val="000000" w:themeColor="text1"/>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s="微软雅黑"/>
                <w:bCs/>
                <w:color w:val="000000" w:themeColor="text1"/>
                <w:kern w:val="0"/>
                <w:sz w:val="21"/>
                <w:szCs w:val="21"/>
              </w:rPr>
              <w:t>用工合同</w:t>
            </w:r>
          </w:p>
        </w:tc>
        <w:tc>
          <w:tcPr>
            <w:tcW w:w="1559" w:type="dxa"/>
            <w:vAlign w:val="center"/>
          </w:tcPr>
          <w:p>
            <w:pPr>
              <w:pStyle w:val="13"/>
              <w:rPr>
                <w:color w:val="000000" w:themeColor="text1"/>
                <w:sz w:val="2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cs="微软雅黑"/>
                <w:color w:val="000000" w:themeColor="text1"/>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ascii="宋体" w:hAnsi="宋体"/>
                <w:bCs/>
                <w:color w:val="000000" w:themeColor="text1"/>
                <w:sz w:val="21"/>
                <w:szCs w:val="21"/>
              </w:rPr>
              <w:t>投标人相关承诺函或声明</w:t>
            </w:r>
          </w:p>
        </w:tc>
        <w:tc>
          <w:tcPr>
            <w:tcW w:w="1559" w:type="dxa"/>
            <w:vAlign w:val="center"/>
          </w:tcPr>
          <w:p>
            <w:pPr>
              <w:pStyle w:val="13"/>
              <w:rPr>
                <w:color w:val="000000" w:themeColor="text1"/>
                <w:sz w:val="2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olor w:val="000000" w:themeColor="text1"/>
                <w:kern w:val="0"/>
                <w:sz w:val="21"/>
                <w:szCs w:val="21"/>
              </w:rPr>
              <w:t>没有重大违法记录的声明</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12</w:t>
            </w:r>
          </w:p>
        </w:tc>
        <w:tc>
          <w:tcPr>
            <w:tcW w:w="3751" w:type="dxa"/>
            <w:gridSpan w:val="4"/>
            <w:vAlign w:val="center"/>
          </w:tcPr>
          <w:p>
            <w:pPr>
              <w:pStyle w:val="13"/>
              <w:kinsoku w:val="0"/>
              <w:overflowPunct w:val="0"/>
              <w:autoSpaceDE w:val="0"/>
              <w:autoSpaceDN w:val="0"/>
              <w:spacing w:line="320" w:lineRule="exact"/>
              <w:rPr>
                <w:rFonts w:hAnsi="宋体"/>
                <w:color w:val="000000" w:themeColor="text1"/>
                <w:kern w:val="0"/>
                <w:sz w:val="21"/>
                <w:szCs w:val="21"/>
              </w:rPr>
            </w:pPr>
            <w:r>
              <w:rPr>
                <w:rFonts w:hint="eastAsia" w:hAnsi="宋体" w:cs="微软雅黑"/>
                <w:bCs/>
                <w:color w:val="000000" w:themeColor="text1"/>
                <w:kern w:val="0"/>
                <w:sz w:val="21"/>
                <w:szCs w:val="21"/>
              </w:rPr>
              <w:t>投标人须具备的特殊资质证书</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ascii="宋体" w:hAnsi="宋体" w:cs="宋体"/>
                <w:bCs/>
                <w:color w:val="000000" w:themeColor="text1"/>
                <w:sz w:val="21"/>
                <w:szCs w:val="21"/>
                <w:lang w:val="zh-CN"/>
              </w:rPr>
              <w:t>投标保证金缴纳回执</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rPr>
        <w:tc>
          <w:tcPr>
            <w:tcW w:w="468" w:type="dxa"/>
            <w:vAlign w:val="center"/>
          </w:tcPr>
          <w:p>
            <w:pPr>
              <w:adjustRightInd w:val="0"/>
              <w:snapToGrid w:val="0"/>
              <w:spacing w:line="400" w:lineRule="exact"/>
              <w:jc w:val="center"/>
              <w:textAlignment w:val="baseline"/>
              <w:rPr>
                <w:rFonts w:ascii="宋体" w:hAnsi="宋体" w:cs="宋体"/>
                <w:bCs/>
                <w:color w:val="000000" w:themeColor="text1"/>
                <w:szCs w:val="21"/>
                <w:lang w:val="zh-CN"/>
              </w:rPr>
            </w:pPr>
            <w:r>
              <w:rPr>
                <w:rFonts w:ascii="宋体" w:hAnsi="宋体" w:cs="宋体"/>
                <w:bCs/>
                <w:color w:val="000000" w:themeColor="text1"/>
                <w:szCs w:val="21"/>
                <w:lang w:val="zh-CN"/>
              </w:rPr>
              <w:t>14</w:t>
            </w:r>
          </w:p>
        </w:tc>
        <w:tc>
          <w:tcPr>
            <w:tcW w:w="3751" w:type="dxa"/>
            <w:gridSpan w:val="4"/>
            <w:vAlign w:val="center"/>
          </w:tcPr>
          <w:p>
            <w:pPr>
              <w:pStyle w:val="13"/>
              <w:kinsoku w:val="0"/>
              <w:overflowPunct w:val="0"/>
              <w:autoSpaceDE w:val="0"/>
              <w:autoSpaceDN w:val="0"/>
              <w:spacing w:line="320" w:lineRule="exact"/>
              <w:rPr>
                <w:rFonts w:ascii="宋体" w:cs="宋体"/>
                <w:bCs/>
                <w:color w:val="000000" w:themeColor="text1"/>
                <w:sz w:val="21"/>
                <w:szCs w:val="21"/>
                <w:lang w:val="zh-CN"/>
              </w:rPr>
            </w:pPr>
            <w:r>
              <w:rPr>
                <w:rFonts w:hint="eastAsia" w:ascii="宋体" w:hAnsi="宋体" w:cs="宋体"/>
                <w:bCs/>
                <w:color w:val="000000" w:themeColor="text1"/>
                <w:sz w:val="21"/>
                <w:szCs w:val="21"/>
                <w:lang w:val="zh-CN"/>
              </w:rPr>
              <w:t>联合体协议</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15</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s="微软雅黑"/>
                <w:bCs/>
                <w:color w:val="000000" w:themeColor="text1"/>
                <w:kern w:val="0"/>
                <w:sz w:val="21"/>
                <w:szCs w:val="21"/>
              </w:rPr>
              <w:t>投标分项报价表</w:t>
            </w:r>
          </w:p>
        </w:tc>
        <w:tc>
          <w:tcPr>
            <w:tcW w:w="1559" w:type="dxa"/>
            <w:tcBorders>
              <w:top w:val="double" w:color="auto" w:sz="4" w:space="0"/>
            </w:tcBorders>
            <w:vAlign w:val="center"/>
          </w:tcPr>
          <w:p>
            <w:pPr>
              <w:jc w:val="center"/>
              <w:rPr>
                <w:color w:val="000000" w:themeColor="text1"/>
                <w:szCs w:val="21"/>
              </w:rPr>
            </w:pPr>
          </w:p>
        </w:tc>
        <w:tc>
          <w:tcPr>
            <w:tcW w:w="1560" w:type="dxa"/>
            <w:tcBorders>
              <w:top w:val="double" w:color="auto" w:sz="4" w:space="0"/>
            </w:tcBorders>
            <w:vAlign w:val="center"/>
          </w:tcPr>
          <w:p>
            <w:pPr>
              <w:snapToGrid w:val="0"/>
              <w:spacing w:line="400" w:lineRule="exact"/>
              <w:rPr>
                <w:rFonts w:ascii="宋体" w:cs="微软雅黑"/>
                <w:color w:val="000000" w:themeColor="text1"/>
                <w:szCs w:val="21"/>
              </w:rPr>
            </w:pPr>
          </w:p>
        </w:tc>
        <w:tc>
          <w:tcPr>
            <w:tcW w:w="2018" w:type="dxa"/>
            <w:tcBorders>
              <w:top w:val="double" w:color="auto" w:sz="4" w:space="0"/>
            </w:tcBorders>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16</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s="微软雅黑"/>
                <w:bCs/>
                <w:color w:val="000000" w:themeColor="text1"/>
                <w:kern w:val="0"/>
                <w:sz w:val="21"/>
                <w:szCs w:val="21"/>
              </w:rPr>
              <w:t>技术规格偏离表</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17</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s="微软雅黑"/>
                <w:bCs/>
                <w:color w:val="000000" w:themeColor="text1"/>
                <w:kern w:val="0"/>
                <w:sz w:val="21"/>
                <w:szCs w:val="21"/>
              </w:rPr>
              <w:t>技术方案（实施方案）</w:t>
            </w:r>
          </w:p>
        </w:tc>
        <w:tc>
          <w:tcPr>
            <w:tcW w:w="1559" w:type="dxa"/>
            <w:vAlign w:val="center"/>
          </w:tcPr>
          <w:p>
            <w:pPr>
              <w:jc w:val="center"/>
              <w:rPr>
                <w:color w:val="000000" w:themeColor="text1"/>
                <w:szCs w:val="21"/>
              </w:rPr>
            </w:pPr>
          </w:p>
        </w:tc>
        <w:tc>
          <w:tcPr>
            <w:tcW w:w="1560" w:type="dxa"/>
            <w:tcBorders>
              <w:top w:val="single" w:color="auto" w:sz="4" w:space="0"/>
            </w:tcBorders>
            <w:vAlign w:val="center"/>
          </w:tcPr>
          <w:p>
            <w:pPr>
              <w:snapToGrid w:val="0"/>
              <w:spacing w:line="400" w:lineRule="exact"/>
              <w:rPr>
                <w:rFonts w:ascii="宋体" w:cs="微软雅黑"/>
                <w:color w:val="000000" w:themeColor="text1"/>
                <w:szCs w:val="21"/>
              </w:rPr>
            </w:pPr>
          </w:p>
        </w:tc>
        <w:tc>
          <w:tcPr>
            <w:tcW w:w="2018" w:type="dxa"/>
            <w:tcBorders>
              <w:top w:val="single" w:color="auto" w:sz="4" w:space="0"/>
            </w:tcBorders>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s="微软雅黑"/>
                <w:bCs/>
                <w:color w:val="000000" w:themeColor="text1"/>
                <w:kern w:val="0"/>
                <w:sz w:val="21"/>
                <w:szCs w:val="21"/>
              </w:rPr>
              <w:t>售后服务方案</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s="微软雅黑"/>
                <w:bCs/>
                <w:color w:val="000000" w:themeColor="text1"/>
                <w:kern w:val="0"/>
                <w:sz w:val="21"/>
                <w:szCs w:val="21"/>
              </w:rPr>
              <w:t>业绩情况表</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s="微软雅黑"/>
                <w:bCs/>
                <w:color w:val="000000" w:themeColor="text1"/>
                <w:kern w:val="0"/>
                <w:sz w:val="21"/>
                <w:szCs w:val="21"/>
              </w:rPr>
              <w:t>强制节能产品政府采购清单情况</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s="微软雅黑"/>
                <w:bCs/>
                <w:color w:val="000000" w:themeColor="text1"/>
                <w:kern w:val="0"/>
                <w:sz w:val="21"/>
                <w:szCs w:val="21"/>
              </w:rPr>
              <w:t>优先采购节能产品政府采购清单情况</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ascii="宋体" w:hAnsi="宋体"/>
                <w:color w:val="000000" w:themeColor="text1"/>
                <w:sz w:val="21"/>
                <w:szCs w:val="21"/>
                <w:lang w:val="en-GB"/>
              </w:rPr>
              <w:t>环境标志产品政府采购清单情况</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s="微软雅黑"/>
                <w:bCs/>
                <w:color w:val="000000" w:themeColor="text1"/>
                <w:kern w:val="0"/>
                <w:sz w:val="21"/>
                <w:szCs w:val="21"/>
              </w:rPr>
              <w:t>中小企业声明函</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ascii="宋体" w:hAnsi="宋体" w:cs="仿宋_GB2312"/>
                <w:color w:val="000000" w:themeColor="text1"/>
                <w:sz w:val="21"/>
                <w:szCs w:val="21"/>
                <w:lang w:val="zh-CN"/>
              </w:rPr>
              <w:t>残疾人福利性单位声明函</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s="微软雅黑"/>
                <w:bCs/>
                <w:color w:val="000000" w:themeColor="text1"/>
                <w:kern w:val="0"/>
                <w:sz w:val="21"/>
                <w:szCs w:val="21"/>
              </w:rPr>
              <w:t>监狱企业证明文件</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26</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bCs/>
                <w:color w:val="000000" w:themeColor="text1"/>
                <w:kern w:val="0"/>
                <w:sz w:val="21"/>
                <w:szCs w:val="21"/>
              </w:rPr>
              <w:t>CCC</w:t>
            </w:r>
            <w:r>
              <w:rPr>
                <w:rFonts w:hint="eastAsia" w:hAnsi="宋体" w:cs="微软雅黑"/>
                <w:bCs/>
                <w:color w:val="000000" w:themeColor="text1"/>
                <w:kern w:val="0"/>
                <w:sz w:val="21"/>
                <w:szCs w:val="21"/>
              </w:rPr>
              <w:t>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ascii="宋体" w:hAnsi="宋体" w:cs="宋体"/>
                <w:bCs/>
                <w:color w:val="000000" w:themeColor="text1"/>
                <w:sz w:val="21"/>
                <w:szCs w:val="21"/>
                <w:lang w:val="zh-CN"/>
              </w:rPr>
              <w:t>所投产品符合国家强制性要求承诺函</w:t>
            </w:r>
          </w:p>
        </w:tc>
        <w:tc>
          <w:tcPr>
            <w:tcW w:w="1559" w:type="dxa"/>
            <w:vAlign w:val="center"/>
          </w:tcPr>
          <w:p>
            <w:pPr>
              <w:pStyle w:val="13"/>
              <w:rPr>
                <w:color w:val="000000" w:themeColor="text1"/>
                <w:sz w:val="2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27</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ascii="宋体" w:cs="宋体"/>
                <w:color w:val="000000" w:themeColor="text1"/>
                <w:kern w:val="0"/>
                <w:sz w:val="21"/>
                <w:szCs w:val="21"/>
              </w:rPr>
            </w:pPr>
            <w:r>
              <w:rPr>
                <w:rFonts w:hint="eastAsia" w:ascii="宋体" w:hAnsi="宋体" w:cs="宋体"/>
                <w:color w:val="000000" w:themeColor="text1"/>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宋体" w:cs="宋体"/>
                <w:bCs/>
                <w:color w:val="000000" w:themeColor="text1"/>
                <w:sz w:val="21"/>
                <w:szCs w:val="21"/>
                <w:lang w:val="zh-CN"/>
              </w:rPr>
            </w:pPr>
            <w:r>
              <w:rPr>
                <w:rFonts w:hint="eastAsia" w:ascii="宋体" w:hAnsi="宋体" w:cs="宋体"/>
                <w:color w:val="000000" w:themeColor="text1"/>
                <w:kern w:val="0"/>
                <w:sz w:val="21"/>
                <w:szCs w:val="21"/>
              </w:rPr>
              <w:t>认证机构颁发的认证证书</w:t>
            </w:r>
          </w:p>
        </w:tc>
        <w:tc>
          <w:tcPr>
            <w:tcW w:w="1559" w:type="dxa"/>
            <w:vAlign w:val="center"/>
          </w:tcPr>
          <w:p>
            <w:pPr>
              <w:pStyle w:val="13"/>
              <w:rPr>
                <w:color w:val="000000" w:themeColor="text1"/>
                <w:sz w:val="2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cs="微软雅黑"/>
                <w:color w:val="000000" w:themeColor="text1"/>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宋体" w:cs="宋体"/>
                <w:bCs/>
                <w:color w:val="000000" w:themeColor="text1"/>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宋体" w:cs="宋体"/>
                <w:bCs/>
                <w:color w:val="000000" w:themeColor="text1"/>
                <w:sz w:val="21"/>
                <w:szCs w:val="21"/>
                <w:lang w:val="zh-CN"/>
              </w:rPr>
            </w:pPr>
            <w:r>
              <w:rPr>
                <w:rFonts w:hint="eastAsia" w:ascii="宋体" w:hAnsi="宋体" w:cs="宋体"/>
                <w:color w:val="000000" w:themeColor="text1"/>
                <w:kern w:val="0"/>
                <w:sz w:val="21"/>
                <w:szCs w:val="21"/>
              </w:rPr>
              <w:t>中国信息安全认证中心官网产品查询结果截图</w:t>
            </w:r>
          </w:p>
        </w:tc>
        <w:tc>
          <w:tcPr>
            <w:tcW w:w="1559" w:type="dxa"/>
            <w:vAlign w:val="center"/>
          </w:tcPr>
          <w:p>
            <w:pPr>
              <w:pStyle w:val="13"/>
              <w:rPr>
                <w:color w:val="000000" w:themeColor="text1"/>
                <w:sz w:val="2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28</w:t>
            </w: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r>
              <w:rPr>
                <w:rFonts w:hint="eastAsia" w:hAnsi="宋体" w:cs="微软雅黑"/>
                <w:bCs/>
                <w:color w:val="000000" w:themeColor="text1"/>
                <w:kern w:val="0"/>
                <w:sz w:val="21"/>
                <w:szCs w:val="21"/>
              </w:rPr>
              <w:t>其它资料</w:t>
            </w: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cs="微软雅黑"/>
                <w:color w:val="000000" w:themeColor="text1"/>
                <w:szCs w:val="21"/>
              </w:rPr>
            </w:pPr>
          </w:p>
        </w:tc>
        <w:tc>
          <w:tcPr>
            <w:tcW w:w="3751" w:type="dxa"/>
            <w:gridSpan w:val="4"/>
            <w:vAlign w:val="center"/>
          </w:tcPr>
          <w:p>
            <w:pPr>
              <w:pStyle w:val="13"/>
              <w:kinsoku w:val="0"/>
              <w:overflowPunct w:val="0"/>
              <w:autoSpaceDE w:val="0"/>
              <w:autoSpaceDN w:val="0"/>
              <w:spacing w:line="320" w:lineRule="exact"/>
              <w:rPr>
                <w:rFonts w:hAnsi="宋体" w:cs="微软雅黑"/>
                <w:bCs/>
                <w:color w:val="000000" w:themeColor="text1"/>
                <w:kern w:val="0"/>
                <w:sz w:val="21"/>
                <w:szCs w:val="21"/>
              </w:rPr>
            </w:pPr>
          </w:p>
        </w:tc>
        <w:tc>
          <w:tcPr>
            <w:tcW w:w="1559" w:type="dxa"/>
            <w:vAlign w:val="center"/>
          </w:tcPr>
          <w:p>
            <w:pPr>
              <w:jc w:val="center"/>
              <w:rPr>
                <w:color w:val="000000" w:themeColor="text1"/>
                <w:szCs w:val="21"/>
              </w:rPr>
            </w:pPr>
          </w:p>
        </w:tc>
        <w:tc>
          <w:tcPr>
            <w:tcW w:w="1560" w:type="dxa"/>
            <w:vAlign w:val="center"/>
          </w:tcPr>
          <w:p>
            <w:pPr>
              <w:snapToGrid w:val="0"/>
              <w:spacing w:line="400" w:lineRule="exact"/>
              <w:rPr>
                <w:rFonts w:ascii="宋体" w:cs="微软雅黑"/>
                <w:color w:val="000000" w:themeColor="text1"/>
                <w:szCs w:val="21"/>
              </w:rPr>
            </w:pPr>
          </w:p>
        </w:tc>
        <w:tc>
          <w:tcPr>
            <w:tcW w:w="2018" w:type="dxa"/>
            <w:vAlign w:val="center"/>
          </w:tcPr>
          <w:p>
            <w:pPr>
              <w:snapToGrid w:val="0"/>
              <w:spacing w:line="400" w:lineRule="exact"/>
              <w:rPr>
                <w:rFonts w:ascii="宋体" w:cs="微软雅黑"/>
                <w:color w:val="000000" w:themeColor="text1"/>
                <w:szCs w:val="21"/>
              </w:rPr>
            </w:pPr>
          </w:p>
        </w:tc>
      </w:tr>
    </w:tbl>
    <w:p>
      <w:pPr>
        <w:autoSpaceDE w:val="0"/>
        <w:autoSpaceDN w:val="0"/>
        <w:adjustRightInd w:val="0"/>
        <w:spacing w:line="700" w:lineRule="exact"/>
        <w:ind w:firstLine="551"/>
        <w:jc w:val="center"/>
        <w:rPr>
          <w:rFonts w:ascii="宋体" w:cs="黑体"/>
          <w:b/>
          <w:bCs/>
          <w:color w:val="000000" w:themeColor="text1"/>
          <w:sz w:val="44"/>
          <w:szCs w:val="44"/>
          <w:lang w:val="zh-CN"/>
        </w:rPr>
      </w:pPr>
    </w:p>
    <w:p>
      <w:pPr>
        <w:autoSpaceDE w:val="0"/>
        <w:autoSpaceDN w:val="0"/>
        <w:adjustRightInd w:val="0"/>
        <w:spacing w:line="700" w:lineRule="exact"/>
        <w:ind w:firstLine="551"/>
        <w:jc w:val="center"/>
        <w:rPr>
          <w:rFonts w:ascii="宋体" w:cs="黑体"/>
          <w:b/>
          <w:bCs/>
          <w:color w:val="000000" w:themeColor="text1"/>
          <w:sz w:val="44"/>
          <w:szCs w:val="44"/>
          <w:lang w:val="zh-CN"/>
        </w:rPr>
      </w:pPr>
    </w:p>
    <w:p>
      <w:pPr>
        <w:pStyle w:val="13"/>
        <w:spacing w:line="360" w:lineRule="auto"/>
        <w:jc w:val="both"/>
        <w:rPr>
          <w:rFonts w:ascii="宋体"/>
          <w:b/>
          <w:snapToGrid w:val="0"/>
          <w:color w:val="000000" w:themeColor="text1"/>
          <w:kern w:val="0"/>
          <w:sz w:val="36"/>
          <w:szCs w:val="36"/>
        </w:rPr>
      </w:pPr>
    </w:p>
    <w:p>
      <w:pPr>
        <w:pStyle w:val="13"/>
        <w:spacing w:line="360" w:lineRule="auto"/>
        <w:jc w:val="both"/>
        <w:rPr>
          <w:rFonts w:ascii="宋体"/>
          <w:b/>
          <w:snapToGrid w:val="0"/>
          <w:color w:val="000000" w:themeColor="text1"/>
          <w:kern w:val="0"/>
          <w:sz w:val="36"/>
          <w:szCs w:val="36"/>
        </w:rPr>
      </w:pPr>
    </w:p>
    <w:p>
      <w:pPr>
        <w:pStyle w:val="13"/>
        <w:spacing w:line="360" w:lineRule="auto"/>
        <w:jc w:val="center"/>
        <w:rPr>
          <w:rFonts w:ascii="宋体"/>
          <w:b/>
          <w:snapToGrid w:val="0"/>
          <w:color w:val="auto"/>
          <w:kern w:val="0"/>
          <w:sz w:val="28"/>
          <w:szCs w:val="28"/>
        </w:rPr>
      </w:pPr>
      <w:r>
        <w:rPr>
          <w:rFonts w:hint="eastAsia" w:ascii="宋体" w:hAnsi="宋体"/>
          <w:b/>
          <w:snapToGrid w:val="0"/>
          <w:color w:val="auto"/>
          <w:kern w:val="0"/>
          <w:sz w:val="28"/>
          <w:szCs w:val="28"/>
        </w:rPr>
        <w:t>二、开标一览表</w:t>
      </w:r>
    </w:p>
    <w:p>
      <w:pPr>
        <w:pStyle w:val="13"/>
        <w:spacing w:line="360" w:lineRule="auto"/>
        <w:jc w:val="center"/>
        <w:rPr>
          <w:rFonts w:ascii="宋体"/>
          <w:b/>
          <w:snapToGrid w:val="0"/>
          <w:color w:val="auto"/>
          <w:kern w:val="0"/>
          <w:sz w:val="28"/>
          <w:szCs w:val="28"/>
        </w:rPr>
      </w:pPr>
    </w:p>
    <w:p>
      <w:pPr>
        <w:spacing w:before="50" w:afterLines="50" w:line="360" w:lineRule="auto"/>
        <w:contextualSpacing/>
        <w:jc w:val="left"/>
        <w:rPr>
          <w:rFonts w:ascii="宋体"/>
          <w:color w:val="auto"/>
          <w:szCs w:val="21"/>
        </w:rPr>
      </w:pPr>
      <w:r>
        <w:rPr>
          <w:rFonts w:hint="eastAsia" w:ascii="宋体" w:hAnsi="宋体"/>
          <w:color w:val="auto"/>
          <w:szCs w:val="21"/>
        </w:rPr>
        <w:t>项目编号：</w:t>
      </w:r>
    </w:p>
    <w:p>
      <w:pPr>
        <w:spacing w:line="360" w:lineRule="auto"/>
        <w:contextualSpacing/>
        <w:rPr>
          <w:rFonts w:ascii="宋体"/>
          <w:color w:val="auto"/>
          <w:szCs w:val="21"/>
        </w:rPr>
      </w:pPr>
      <w:r>
        <w:rPr>
          <w:rFonts w:hint="eastAsia" w:ascii="宋体" w:hAnsi="宋体"/>
          <w:color w:val="auto"/>
          <w:szCs w:val="21"/>
        </w:rPr>
        <w:t>项目名称：</w:t>
      </w:r>
      <w:r>
        <w:rPr>
          <w:rFonts w:ascii="宋体" w:hAnsi="宋体"/>
          <w:color w:val="auto"/>
          <w:szCs w:val="21"/>
        </w:rPr>
        <w:t xml:space="preserve">                                                      </w:t>
      </w:r>
      <w:r>
        <w:rPr>
          <w:rFonts w:hint="eastAsia" w:ascii="宋体" w:hAnsi="宋体" w:cs="Arial"/>
          <w:color w:val="auto"/>
          <w:szCs w:val="21"/>
        </w:rPr>
        <w:t>单位：元（人民币）</w:t>
      </w:r>
    </w:p>
    <w:tbl>
      <w:tblPr>
        <w:tblStyle w:val="26"/>
        <w:tblW w:w="9180" w:type="dxa"/>
        <w:tblInd w:w="0" w:type="dxa"/>
        <w:tblLayout w:type="fixed"/>
        <w:tblCellMar>
          <w:top w:w="0" w:type="dxa"/>
          <w:left w:w="108" w:type="dxa"/>
          <w:bottom w:w="0" w:type="dxa"/>
          <w:right w:w="108" w:type="dxa"/>
        </w:tblCellMar>
      </w:tblPr>
      <w:tblGrid>
        <w:gridCol w:w="959"/>
        <w:gridCol w:w="1843"/>
        <w:gridCol w:w="4281"/>
        <w:gridCol w:w="1005"/>
        <w:gridCol w:w="1092"/>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4"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标段</w:t>
            </w:r>
          </w:p>
        </w:tc>
        <w:tc>
          <w:tcPr>
            <w:tcW w:w="1843" w:type="dxa"/>
            <w:tcBorders>
              <w:top w:val="single" w:color="auto" w:sz="6" w:space="0"/>
              <w:left w:val="single" w:color="auto" w:sz="6" w:space="0"/>
              <w:bottom w:val="single" w:color="auto" w:sz="4"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项目名称</w:t>
            </w:r>
          </w:p>
        </w:tc>
        <w:tc>
          <w:tcPr>
            <w:tcW w:w="4281" w:type="dxa"/>
            <w:tcBorders>
              <w:top w:val="single" w:color="auto" w:sz="6" w:space="0"/>
              <w:left w:val="single" w:color="auto" w:sz="6" w:space="0"/>
              <w:bottom w:val="single" w:color="auto" w:sz="4"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投标报价</w:t>
            </w:r>
          </w:p>
        </w:tc>
        <w:tc>
          <w:tcPr>
            <w:tcW w:w="1005" w:type="dxa"/>
            <w:tcBorders>
              <w:top w:val="single" w:color="auto" w:sz="6" w:space="0"/>
              <w:left w:val="single" w:color="auto" w:sz="6" w:space="0"/>
              <w:bottom w:val="single" w:color="auto" w:sz="4"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交付日期（天）</w:t>
            </w:r>
          </w:p>
        </w:tc>
        <w:tc>
          <w:tcPr>
            <w:tcW w:w="1092" w:type="dxa"/>
            <w:tcBorders>
              <w:top w:val="single" w:color="auto" w:sz="6" w:space="0"/>
              <w:left w:val="single" w:color="auto" w:sz="6" w:space="0"/>
              <w:bottom w:val="single" w:color="auto" w:sz="4"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备注</w:t>
            </w:r>
          </w:p>
        </w:tc>
      </w:tr>
      <w:tr>
        <w:tblPrEx>
          <w:tblLayout w:type="fixed"/>
          <w:tblCellMar>
            <w:top w:w="0" w:type="dxa"/>
            <w:left w:w="108" w:type="dxa"/>
            <w:bottom w:w="0" w:type="dxa"/>
            <w:right w:w="108" w:type="dxa"/>
          </w:tblCellMar>
        </w:tblPrEx>
        <w:trPr>
          <w:trHeight w:val="1250" w:hRule="atLeast"/>
        </w:trPr>
        <w:tc>
          <w:tcPr>
            <w:tcW w:w="959" w:type="dxa"/>
            <w:vMerge w:val="restart"/>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480" w:lineRule="exact"/>
              <w:ind w:firstLine="240"/>
              <w:rPr>
                <w:rFonts w:ascii="宋体"/>
                <w:color w:val="auto"/>
                <w:szCs w:val="21"/>
              </w:rPr>
            </w:pPr>
          </w:p>
        </w:tc>
        <w:tc>
          <w:tcPr>
            <w:tcW w:w="1843" w:type="dxa"/>
            <w:vMerge w:val="restar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480" w:lineRule="exact"/>
              <w:ind w:firstLine="240"/>
              <w:rPr>
                <w:rFonts w:ascii="宋体"/>
                <w:color w:val="auto"/>
                <w:szCs w:val="21"/>
              </w:rPr>
            </w:pPr>
          </w:p>
        </w:tc>
        <w:tc>
          <w:tcPr>
            <w:tcW w:w="4281"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480" w:lineRule="exact"/>
              <w:rPr>
                <w:rFonts w:hint="eastAsia" w:ascii="宋体" w:hAnsi="宋体" w:cs="宋体"/>
                <w:color w:val="auto"/>
                <w:szCs w:val="21"/>
                <w:u w:val="single"/>
                <w:lang w:val="zh-CN"/>
              </w:rPr>
            </w:pPr>
            <w:r>
              <w:rPr>
                <w:rFonts w:hint="eastAsia" w:ascii="宋体" w:hAnsi="宋体" w:cs="宋体"/>
                <w:color w:val="auto"/>
                <w:szCs w:val="21"/>
                <w:lang w:val="zh-CN"/>
              </w:rPr>
              <w:t>大写：</w:t>
            </w:r>
            <w:r>
              <w:rPr>
                <w:rFonts w:hint="eastAsia" w:ascii="宋体" w:hAnsi="宋体" w:cs="宋体"/>
                <w:color w:val="auto"/>
                <w:szCs w:val="21"/>
                <w:u w:val="single"/>
                <w:lang w:val="zh-CN"/>
              </w:rPr>
              <w:t>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lang w:val="zh-CN"/>
              </w:rPr>
              <w:t>　　</w:t>
            </w:r>
          </w:p>
          <w:p>
            <w:pPr>
              <w:autoSpaceDE w:val="0"/>
              <w:autoSpaceDN w:val="0"/>
              <w:adjustRightInd w:val="0"/>
              <w:spacing w:line="480" w:lineRule="exact"/>
              <w:rPr>
                <w:rFonts w:hint="eastAsia" w:ascii="宋体" w:eastAsia="宋体" w:cs="宋体"/>
                <w:color w:val="auto"/>
                <w:szCs w:val="21"/>
                <w:u w:val="single"/>
                <w:lang w:val="en-US" w:eastAsia="zh-CN"/>
              </w:rPr>
            </w:pPr>
            <w:r>
              <w:rPr>
                <w:rFonts w:hint="eastAsia" w:ascii="宋体" w:hAnsi="宋体" w:cs="宋体"/>
                <w:color w:val="auto"/>
                <w:szCs w:val="21"/>
                <w:lang w:val="zh-CN"/>
              </w:rPr>
              <w:t>小写：</w:t>
            </w:r>
            <w:r>
              <w:rPr>
                <w:rFonts w:hint="eastAsia" w:ascii="宋体" w:hAnsi="宋体" w:cs="宋体"/>
                <w:color w:val="auto"/>
                <w:szCs w:val="21"/>
                <w:u w:val="single"/>
                <w:lang w:val="en-US" w:eastAsia="zh-CN"/>
              </w:rPr>
              <w:t xml:space="preserve">                       </w:t>
            </w:r>
          </w:p>
        </w:tc>
        <w:tc>
          <w:tcPr>
            <w:tcW w:w="1005" w:type="dxa"/>
            <w:vMerge w:val="restar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480" w:lineRule="exact"/>
              <w:ind w:firstLine="240"/>
              <w:rPr>
                <w:rFonts w:ascii="宋体" w:cs="宋体"/>
                <w:color w:val="auto"/>
                <w:szCs w:val="21"/>
                <w:lang w:val="zh-CN"/>
              </w:rPr>
            </w:pPr>
          </w:p>
        </w:tc>
        <w:tc>
          <w:tcPr>
            <w:tcW w:w="1092" w:type="dxa"/>
            <w:vMerge w:val="restart"/>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line="480" w:lineRule="exact"/>
              <w:ind w:firstLine="240"/>
              <w:rPr>
                <w:rFonts w:ascii="宋体" w:cs="宋体"/>
                <w:color w:val="auto"/>
                <w:szCs w:val="21"/>
                <w:lang w:val="zh-CN"/>
              </w:rPr>
            </w:pPr>
          </w:p>
        </w:tc>
      </w:tr>
      <w:tr>
        <w:tblPrEx>
          <w:tblLayout w:type="fixed"/>
          <w:tblCellMar>
            <w:top w:w="0" w:type="dxa"/>
            <w:left w:w="108" w:type="dxa"/>
            <w:bottom w:w="0" w:type="dxa"/>
            <w:right w:w="108" w:type="dxa"/>
          </w:tblCellMar>
        </w:tblPrEx>
        <w:trPr>
          <w:trHeight w:val="3465" w:hRule="atLeast"/>
        </w:trPr>
        <w:tc>
          <w:tcPr>
            <w:tcW w:w="959" w:type="dxa"/>
            <w:vMerge w:val="continue"/>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pacing w:line="480" w:lineRule="exact"/>
              <w:rPr>
                <w:color w:val="auto"/>
              </w:rPr>
            </w:pPr>
          </w:p>
        </w:tc>
        <w:tc>
          <w:tcPr>
            <w:tcW w:w="1843" w:type="dxa"/>
            <w:vMerge w:val="continue"/>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80" w:lineRule="exact"/>
              <w:rPr>
                <w:color w:val="auto"/>
              </w:rPr>
            </w:pPr>
          </w:p>
        </w:tc>
        <w:tc>
          <w:tcPr>
            <w:tcW w:w="4281"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color w:val="auto"/>
                <w:lang w:val="zh-CN"/>
              </w:rPr>
            </w:pPr>
            <w:r>
              <w:rPr>
                <w:rFonts w:hint="eastAsia"/>
                <w:color w:val="auto"/>
                <w:lang w:val="zh-CN"/>
              </w:rPr>
              <w:t>其中：</w:t>
            </w:r>
          </w:p>
          <w:p>
            <w:pPr>
              <w:autoSpaceDE w:val="0"/>
              <w:autoSpaceDN w:val="0"/>
              <w:adjustRightInd w:val="0"/>
              <w:spacing w:line="480" w:lineRule="exact"/>
              <w:rPr>
                <w:rFonts w:hint="eastAsia"/>
                <w:color w:val="auto"/>
                <w:lang w:val="en-US" w:eastAsia="zh-CN"/>
              </w:rPr>
            </w:pPr>
            <w:r>
              <w:rPr>
                <w:rFonts w:hint="eastAsia"/>
                <w:color w:val="auto"/>
                <w:lang w:val="zh-CN"/>
              </w:rPr>
              <w:t>暂列金￥：</w:t>
            </w:r>
            <w:r>
              <w:rPr>
                <w:rFonts w:hint="eastAsia"/>
                <w:color w:val="auto"/>
                <w:u w:val="single"/>
                <w:lang w:val="en-US" w:eastAsia="zh-CN"/>
              </w:rPr>
              <w:t xml:space="preserve">         </w:t>
            </w:r>
            <w:r>
              <w:rPr>
                <w:rFonts w:hint="eastAsia"/>
                <w:color w:val="auto"/>
                <w:lang w:val="en-US" w:eastAsia="zh-CN"/>
              </w:rPr>
              <w:t>元</w:t>
            </w:r>
          </w:p>
          <w:p>
            <w:pPr>
              <w:pStyle w:val="2"/>
              <w:ind w:left="0" w:leftChars="0" w:firstLine="0" w:firstLineChars="0"/>
              <w:rPr>
                <w:rFonts w:hint="eastAsia"/>
                <w:color w:val="auto"/>
                <w:sz w:val="21"/>
                <w:szCs w:val="21"/>
                <w:u w:val="none"/>
                <w:lang w:val="en-US" w:eastAsia="zh-CN"/>
              </w:rPr>
            </w:pPr>
            <w:r>
              <w:rPr>
                <w:rFonts w:hint="eastAsia"/>
                <w:color w:val="auto"/>
                <w:sz w:val="21"/>
                <w:szCs w:val="21"/>
                <w:lang w:val="en-US" w:eastAsia="zh-CN"/>
              </w:rPr>
              <w:t>绿化管养￥：</w:t>
            </w:r>
            <w:r>
              <w:rPr>
                <w:rFonts w:hint="eastAsia"/>
                <w:color w:val="auto"/>
                <w:sz w:val="21"/>
                <w:szCs w:val="21"/>
                <w:u w:val="single"/>
                <w:lang w:val="en-US" w:eastAsia="zh-CN"/>
              </w:rPr>
              <w:t xml:space="preserve">          </w:t>
            </w:r>
            <w:r>
              <w:rPr>
                <w:rFonts w:hint="eastAsia"/>
                <w:color w:val="auto"/>
                <w:sz w:val="21"/>
                <w:szCs w:val="21"/>
                <w:u w:val="none"/>
                <w:lang w:val="en-US" w:eastAsia="zh-CN"/>
              </w:rPr>
              <w:t>元</w:t>
            </w:r>
          </w:p>
          <w:p>
            <w:pPr>
              <w:pStyle w:val="2"/>
              <w:ind w:left="0" w:leftChars="0" w:firstLine="0" w:firstLineChars="0"/>
              <w:rPr>
                <w:rFonts w:hint="eastAsia"/>
                <w:color w:val="auto"/>
                <w:sz w:val="21"/>
                <w:szCs w:val="21"/>
                <w:u w:val="none"/>
                <w:lang w:val="en-US" w:eastAsia="zh-CN"/>
              </w:rPr>
            </w:pPr>
            <w:r>
              <w:rPr>
                <w:rFonts w:hint="eastAsia"/>
                <w:color w:val="auto"/>
                <w:sz w:val="21"/>
                <w:szCs w:val="21"/>
                <w:u w:val="none"/>
                <w:lang w:val="en-US" w:eastAsia="zh-CN"/>
              </w:rPr>
              <w:t>透光玻璃幕墙、候车雨棚清洗</w:t>
            </w:r>
          </w:p>
          <w:p>
            <w:pPr>
              <w:pStyle w:val="2"/>
              <w:ind w:left="0" w:leftChars="0" w:firstLine="0" w:firstLineChars="0"/>
              <w:rPr>
                <w:rFonts w:hint="eastAsia"/>
                <w:color w:val="auto"/>
                <w:sz w:val="21"/>
                <w:szCs w:val="21"/>
                <w:u w:val="none"/>
                <w:lang w:val="en-US" w:eastAsia="zh-CN"/>
              </w:rPr>
            </w:pPr>
            <w:r>
              <w:rPr>
                <w:rFonts w:hint="eastAsia"/>
                <w:color w:val="auto"/>
                <w:sz w:val="21"/>
                <w:szCs w:val="21"/>
                <w:lang w:val="en-US"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元</w:t>
            </w:r>
          </w:p>
          <w:p>
            <w:pPr>
              <w:pStyle w:val="2"/>
              <w:ind w:left="0" w:leftChars="0" w:firstLine="0" w:firstLineChars="0"/>
              <w:rPr>
                <w:rFonts w:hint="eastAsia"/>
                <w:color w:val="auto"/>
                <w:sz w:val="21"/>
                <w:szCs w:val="21"/>
                <w:u w:val="none"/>
                <w:lang w:val="en-US" w:eastAsia="zh-CN"/>
              </w:rPr>
            </w:pPr>
            <w:r>
              <w:rPr>
                <w:rFonts w:hint="eastAsia"/>
                <w:color w:val="auto"/>
                <w:sz w:val="21"/>
                <w:szCs w:val="21"/>
                <w:u w:val="none"/>
                <w:lang w:val="en-US" w:eastAsia="zh-CN"/>
              </w:rPr>
              <w:t>步梯通道墙面刷新</w:t>
            </w:r>
            <w:r>
              <w:rPr>
                <w:rFonts w:hint="eastAsia"/>
                <w:color w:val="auto"/>
                <w:sz w:val="21"/>
                <w:szCs w:val="21"/>
                <w:lang w:val="en-US"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元</w:t>
            </w:r>
          </w:p>
          <w:p>
            <w:pPr>
              <w:pStyle w:val="2"/>
              <w:ind w:left="0" w:leftChars="0" w:firstLine="0" w:firstLineChars="0"/>
              <w:rPr>
                <w:rFonts w:hint="eastAsia"/>
                <w:color w:val="auto"/>
                <w:lang w:val="en-US" w:eastAsia="zh-CN"/>
              </w:rPr>
            </w:pPr>
            <w:r>
              <w:rPr>
                <w:rFonts w:hint="eastAsia"/>
                <w:color w:val="auto"/>
                <w:sz w:val="21"/>
                <w:szCs w:val="21"/>
                <w:u w:val="none"/>
                <w:lang w:val="en-US" w:eastAsia="zh-CN"/>
              </w:rPr>
              <w:t>候车雨棚钢架刷新</w:t>
            </w:r>
            <w:r>
              <w:rPr>
                <w:rFonts w:hint="eastAsia"/>
                <w:color w:val="auto"/>
                <w:sz w:val="21"/>
                <w:szCs w:val="21"/>
                <w:lang w:val="en-US"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元</w:t>
            </w:r>
          </w:p>
        </w:tc>
        <w:tc>
          <w:tcPr>
            <w:tcW w:w="1005" w:type="dxa"/>
            <w:vMerge w:val="continue"/>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ascii="宋体" w:hAnsi="宋体" w:cs="宋体"/>
                <w:color w:val="auto"/>
                <w:szCs w:val="21"/>
                <w:lang w:val="zh-CN"/>
              </w:rPr>
            </w:pPr>
          </w:p>
        </w:tc>
        <w:tc>
          <w:tcPr>
            <w:tcW w:w="1092" w:type="dxa"/>
            <w:vMerge w:val="continue"/>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spacing w:line="480" w:lineRule="exact"/>
              <w:rPr>
                <w:rFonts w:hint="eastAsia" w:ascii="宋体" w:hAnsi="宋体" w:cs="宋体"/>
                <w:color w:val="auto"/>
                <w:szCs w:val="21"/>
                <w:lang w:val="zh-CN"/>
              </w:rPr>
            </w:pPr>
          </w:p>
        </w:tc>
      </w:tr>
    </w:tbl>
    <w:p>
      <w:pPr>
        <w:autoSpaceDE w:val="0"/>
        <w:autoSpaceDN w:val="0"/>
        <w:adjustRightInd w:val="0"/>
        <w:spacing w:line="480" w:lineRule="auto"/>
        <w:rPr>
          <w:rFonts w:hint="eastAsia" w:ascii="宋体" w:hAnsi="宋体" w:cs="宋体"/>
          <w:color w:val="000000" w:themeColor="text1"/>
          <w:szCs w:val="21"/>
          <w:lang w:val="zh-CN"/>
        </w:rPr>
      </w:pPr>
    </w:p>
    <w:p>
      <w:pPr>
        <w:autoSpaceDE w:val="0"/>
        <w:autoSpaceDN w:val="0"/>
        <w:adjustRightInd w:val="0"/>
        <w:spacing w:line="480" w:lineRule="auto"/>
        <w:rPr>
          <w:rFonts w:ascii="宋体" w:cs="宋体"/>
          <w:color w:val="000000" w:themeColor="text1"/>
          <w:szCs w:val="21"/>
          <w:lang w:val="zh-CN"/>
        </w:rPr>
      </w:pPr>
      <w:r>
        <w:rPr>
          <w:rFonts w:hint="eastAsia" w:ascii="宋体" w:hAnsi="宋体" w:cs="宋体"/>
          <w:color w:val="000000" w:themeColor="text1"/>
          <w:szCs w:val="21"/>
          <w:lang w:val="zh-CN"/>
        </w:rPr>
        <w:t>投标人名称：</w:t>
      </w:r>
      <w:r>
        <w:rPr>
          <w:rFonts w:ascii="宋体" w:hAnsi="宋体" w:cs="宋体"/>
          <w:color w:val="000000" w:themeColor="text1"/>
          <w:szCs w:val="21"/>
          <w:u w:val="single"/>
          <w:lang w:val="zh-CN"/>
        </w:rPr>
        <w:t xml:space="preserve">     </w:t>
      </w:r>
      <w:r>
        <w:rPr>
          <w:rFonts w:hint="eastAsia" w:ascii="宋体" w:hAnsi="宋体" w:cs="宋体"/>
          <w:color w:val="000000" w:themeColor="text1"/>
          <w:szCs w:val="21"/>
          <w:u w:val="single"/>
          <w:lang w:val="zh-CN"/>
        </w:rPr>
        <w:t>（全称）</w:t>
      </w:r>
      <w:r>
        <w:rPr>
          <w:rFonts w:ascii="宋体" w:hAnsi="宋体" w:cs="宋体"/>
          <w:color w:val="000000" w:themeColor="text1"/>
          <w:szCs w:val="21"/>
          <w:u w:val="single"/>
          <w:lang w:val="zh-CN"/>
        </w:rPr>
        <w:t xml:space="preserve">   </w:t>
      </w:r>
      <w:r>
        <w:rPr>
          <w:rFonts w:hint="eastAsia" w:ascii="宋体" w:hAnsi="宋体" w:cs="宋体"/>
          <w:color w:val="000000" w:themeColor="text1"/>
          <w:szCs w:val="21"/>
          <w:lang w:val="zh-CN"/>
        </w:rPr>
        <w:t>（公章）</w:t>
      </w:r>
    </w:p>
    <w:p>
      <w:pPr>
        <w:autoSpaceDE w:val="0"/>
        <w:autoSpaceDN w:val="0"/>
        <w:adjustRightInd w:val="0"/>
        <w:spacing w:line="480" w:lineRule="auto"/>
        <w:rPr>
          <w:rFonts w:ascii="宋体" w:cs="宋体"/>
          <w:color w:val="000000" w:themeColor="text1"/>
          <w:szCs w:val="21"/>
          <w:lang w:val="zh-CN"/>
        </w:rPr>
      </w:pPr>
      <w:r>
        <w:rPr>
          <w:rFonts w:hint="eastAsia" w:ascii="宋体" w:hAnsi="宋体" w:cs="宋体"/>
          <w:color w:val="000000" w:themeColor="text1"/>
          <w:szCs w:val="21"/>
          <w:lang w:val="zh-CN"/>
        </w:rPr>
        <w:t>投标人法定代表人（或授权代表）签字：</w:t>
      </w:r>
    </w:p>
    <w:p>
      <w:pPr>
        <w:autoSpaceDE w:val="0"/>
        <w:autoSpaceDN w:val="0"/>
        <w:adjustRightInd w:val="0"/>
        <w:spacing w:line="480" w:lineRule="auto"/>
        <w:rPr>
          <w:rFonts w:ascii="宋体" w:cs="宋体"/>
          <w:color w:val="000000" w:themeColor="text1"/>
          <w:szCs w:val="21"/>
          <w:lang w:val="zh-CN"/>
        </w:rPr>
      </w:pPr>
      <w:r>
        <w:rPr>
          <w:rFonts w:hint="eastAsia" w:ascii="宋体" w:hAnsi="宋体" w:cs="宋体"/>
          <w:color w:val="000000" w:themeColor="text1"/>
          <w:szCs w:val="21"/>
          <w:lang w:val="zh-CN"/>
        </w:rPr>
        <w:t>日期：</w:t>
      </w:r>
      <w:r>
        <w:rPr>
          <w:rFonts w:ascii="宋体" w:hAnsi="宋体" w:cs="宋体"/>
          <w:color w:val="000000" w:themeColor="text1"/>
          <w:szCs w:val="21"/>
          <w:lang w:val="zh-CN"/>
        </w:rPr>
        <w:t xml:space="preserve">    </w:t>
      </w:r>
      <w:r>
        <w:rPr>
          <w:rFonts w:hint="eastAsia" w:ascii="宋体" w:hAnsi="宋体" w:cs="宋体"/>
          <w:color w:val="000000" w:themeColor="text1"/>
          <w:szCs w:val="21"/>
          <w:lang w:val="zh-CN"/>
        </w:rPr>
        <w:t>年</w:t>
      </w:r>
      <w:r>
        <w:rPr>
          <w:rFonts w:ascii="宋体" w:hAnsi="宋体" w:cs="宋体"/>
          <w:color w:val="000000" w:themeColor="text1"/>
          <w:szCs w:val="21"/>
          <w:lang w:val="zh-CN"/>
        </w:rPr>
        <w:t xml:space="preserve">    </w:t>
      </w:r>
      <w:r>
        <w:rPr>
          <w:rFonts w:hint="eastAsia" w:ascii="宋体" w:hAnsi="宋体" w:cs="宋体"/>
          <w:color w:val="000000" w:themeColor="text1"/>
          <w:szCs w:val="21"/>
          <w:lang w:val="zh-CN"/>
        </w:rPr>
        <w:t>月</w:t>
      </w:r>
      <w:r>
        <w:rPr>
          <w:rFonts w:ascii="宋体" w:hAnsi="宋体" w:cs="宋体"/>
          <w:color w:val="000000" w:themeColor="text1"/>
          <w:szCs w:val="21"/>
          <w:lang w:val="zh-CN"/>
        </w:rPr>
        <w:t xml:space="preserve">    </w:t>
      </w:r>
      <w:r>
        <w:rPr>
          <w:rFonts w:hint="eastAsia" w:ascii="宋体" w:hAnsi="宋体" w:cs="宋体"/>
          <w:color w:val="000000" w:themeColor="text1"/>
          <w:szCs w:val="21"/>
          <w:lang w:val="zh-CN"/>
        </w:rPr>
        <w:t>日</w:t>
      </w:r>
    </w:p>
    <w:p>
      <w:pPr>
        <w:autoSpaceDE w:val="0"/>
        <w:autoSpaceDN w:val="0"/>
        <w:adjustRightInd w:val="0"/>
        <w:spacing w:line="480" w:lineRule="auto"/>
        <w:rPr>
          <w:rFonts w:ascii="宋体" w:cs="宋体"/>
          <w:color w:val="000000" w:themeColor="text1"/>
          <w:szCs w:val="21"/>
          <w:lang w:val="zh-CN"/>
        </w:rPr>
      </w:pPr>
      <w:r>
        <w:rPr>
          <w:rFonts w:hint="eastAsia" w:ascii="宋体" w:hAnsi="宋体" w:cs="宋体"/>
          <w:color w:val="000000" w:themeColor="text1"/>
          <w:szCs w:val="21"/>
          <w:lang w:val="zh-CN"/>
        </w:rPr>
        <w:t>注：交付日期指完成该项目的最终时间（日历天）。</w:t>
      </w:r>
    </w:p>
    <w:p>
      <w:pPr>
        <w:autoSpaceDE w:val="0"/>
        <w:autoSpaceDN w:val="0"/>
        <w:adjustRightInd w:val="0"/>
        <w:spacing w:line="360" w:lineRule="auto"/>
        <w:rPr>
          <w:rFonts w:ascii="宋体" w:cs="宋体"/>
          <w:color w:val="000000" w:themeColor="text1"/>
          <w:sz w:val="24"/>
          <w:lang w:val="zh-CN"/>
        </w:rPr>
      </w:pPr>
    </w:p>
    <w:p>
      <w:pPr>
        <w:autoSpaceDE w:val="0"/>
        <w:autoSpaceDN w:val="0"/>
        <w:adjustRightInd w:val="0"/>
        <w:spacing w:line="360" w:lineRule="auto"/>
        <w:rPr>
          <w:rFonts w:ascii="宋体" w:cs="宋体"/>
          <w:color w:val="000000" w:themeColor="text1"/>
          <w:sz w:val="24"/>
          <w:lang w:val="zh-CN"/>
        </w:rPr>
      </w:pPr>
    </w:p>
    <w:p>
      <w:pPr>
        <w:autoSpaceDE w:val="0"/>
        <w:autoSpaceDN w:val="0"/>
        <w:adjustRightInd w:val="0"/>
        <w:spacing w:line="360" w:lineRule="auto"/>
        <w:rPr>
          <w:rFonts w:ascii="宋体" w:cs="宋体"/>
          <w:color w:val="000000" w:themeColor="text1"/>
          <w:sz w:val="24"/>
          <w:lang w:val="zh-CN"/>
        </w:rPr>
      </w:pPr>
    </w:p>
    <w:p>
      <w:pPr>
        <w:autoSpaceDE w:val="0"/>
        <w:autoSpaceDN w:val="0"/>
        <w:adjustRightInd w:val="0"/>
        <w:spacing w:line="360" w:lineRule="auto"/>
        <w:rPr>
          <w:rFonts w:ascii="宋体" w:cs="宋体"/>
          <w:color w:val="000000" w:themeColor="text1"/>
          <w:sz w:val="24"/>
          <w:lang w:val="zh-CN"/>
        </w:rPr>
      </w:pPr>
    </w:p>
    <w:p>
      <w:pPr>
        <w:autoSpaceDE w:val="0"/>
        <w:autoSpaceDN w:val="0"/>
        <w:adjustRightInd w:val="0"/>
        <w:spacing w:line="360" w:lineRule="auto"/>
        <w:rPr>
          <w:rFonts w:ascii="宋体" w:cs="宋体"/>
          <w:color w:val="000000" w:themeColor="text1"/>
          <w:sz w:val="24"/>
          <w:lang w:val="zh-CN"/>
        </w:rPr>
      </w:pPr>
    </w:p>
    <w:p>
      <w:pPr>
        <w:autoSpaceDE w:val="0"/>
        <w:autoSpaceDN w:val="0"/>
        <w:adjustRightInd w:val="0"/>
        <w:spacing w:line="360" w:lineRule="auto"/>
        <w:rPr>
          <w:rFonts w:ascii="宋体" w:cs="宋体"/>
          <w:color w:val="000000" w:themeColor="text1"/>
          <w:sz w:val="24"/>
          <w:lang w:val="zh-CN"/>
        </w:rPr>
      </w:pPr>
    </w:p>
    <w:p>
      <w:pPr>
        <w:autoSpaceDE w:val="0"/>
        <w:autoSpaceDN w:val="0"/>
        <w:adjustRightInd w:val="0"/>
        <w:spacing w:line="360" w:lineRule="auto"/>
        <w:rPr>
          <w:rFonts w:ascii="宋体" w:cs="宋体"/>
          <w:color w:val="000000" w:themeColor="text1"/>
          <w:sz w:val="24"/>
          <w:lang w:val="zh-CN"/>
        </w:rPr>
      </w:pPr>
    </w:p>
    <w:p>
      <w:pPr>
        <w:autoSpaceDE w:val="0"/>
        <w:autoSpaceDN w:val="0"/>
        <w:adjustRightInd w:val="0"/>
        <w:spacing w:line="360" w:lineRule="auto"/>
        <w:rPr>
          <w:rFonts w:ascii="宋体" w:cs="宋体"/>
          <w:color w:val="000000" w:themeColor="text1"/>
          <w:sz w:val="24"/>
          <w:lang w:val="zh-CN"/>
        </w:rPr>
      </w:pPr>
    </w:p>
    <w:p>
      <w:pPr>
        <w:autoSpaceDE w:val="0"/>
        <w:autoSpaceDN w:val="0"/>
        <w:adjustRightInd w:val="0"/>
        <w:spacing w:line="360" w:lineRule="auto"/>
        <w:rPr>
          <w:rFonts w:ascii="宋体" w:cs="宋体"/>
          <w:color w:val="000000" w:themeColor="text1"/>
          <w:sz w:val="24"/>
          <w:lang w:val="zh-CN"/>
        </w:rPr>
      </w:pPr>
    </w:p>
    <w:p>
      <w:pPr>
        <w:autoSpaceDE w:val="0"/>
        <w:autoSpaceDN w:val="0"/>
        <w:adjustRightInd w:val="0"/>
        <w:spacing w:line="360" w:lineRule="auto"/>
        <w:rPr>
          <w:rFonts w:ascii="宋体" w:cs="宋体"/>
          <w:color w:val="000000" w:themeColor="text1"/>
          <w:sz w:val="24"/>
          <w:lang w:val="zh-CN"/>
        </w:rPr>
      </w:pPr>
    </w:p>
    <w:p>
      <w:pPr>
        <w:autoSpaceDE w:val="0"/>
        <w:autoSpaceDN w:val="0"/>
        <w:adjustRightInd w:val="0"/>
        <w:spacing w:line="360" w:lineRule="auto"/>
        <w:jc w:val="both"/>
        <w:rPr>
          <w:rFonts w:hint="eastAsia" w:ascii="宋体" w:eastAsia="宋体" w:cs="黑体"/>
          <w:b/>
          <w:bCs/>
          <w:color w:val="000000" w:themeColor="text1"/>
          <w:sz w:val="44"/>
          <w:szCs w:val="44"/>
          <w:lang w:val="en-US" w:eastAsia="zh-CN"/>
        </w:rPr>
      </w:pPr>
    </w:p>
    <w:p>
      <w:pPr>
        <w:pStyle w:val="2"/>
        <w:rPr>
          <w:rFonts w:hint="eastAsia"/>
          <w:lang w:val="en-US" w:eastAsia="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28"/>
          <w:szCs w:val="28"/>
          <w:lang w:val="zh-CN"/>
        </w:rPr>
      </w:pPr>
      <w:r>
        <w:rPr>
          <w:rFonts w:hint="eastAsia" w:ascii="宋体" w:hAnsi="宋体" w:cs="黑体"/>
          <w:b/>
          <w:bCs/>
          <w:color w:val="000000" w:themeColor="text1"/>
          <w:sz w:val="28"/>
          <w:szCs w:val="28"/>
          <w:lang w:val="zh-CN"/>
        </w:rPr>
        <w:t>三、资格审查证明材料</w:t>
      </w:r>
    </w:p>
    <w:p>
      <w:pPr>
        <w:pStyle w:val="13"/>
        <w:spacing w:line="360" w:lineRule="auto"/>
        <w:jc w:val="center"/>
        <w:rPr>
          <w:rFonts w:ascii="宋体"/>
          <w:b/>
          <w:snapToGrid w:val="0"/>
          <w:color w:val="000000" w:themeColor="text1"/>
          <w:kern w:val="0"/>
          <w:sz w:val="36"/>
          <w:szCs w:val="36"/>
        </w:rPr>
      </w:pPr>
    </w:p>
    <w:p>
      <w:pPr>
        <w:pStyle w:val="13"/>
        <w:spacing w:line="360" w:lineRule="auto"/>
        <w:jc w:val="center"/>
        <w:rPr>
          <w:rFonts w:ascii="宋体"/>
          <w:b/>
          <w:snapToGrid w:val="0"/>
          <w:color w:val="000000" w:themeColor="text1"/>
          <w:kern w:val="0"/>
          <w:sz w:val="36"/>
          <w:szCs w:val="36"/>
        </w:rPr>
      </w:pPr>
    </w:p>
    <w:p>
      <w:pPr>
        <w:pStyle w:val="13"/>
        <w:spacing w:line="360" w:lineRule="auto"/>
        <w:jc w:val="center"/>
        <w:rPr>
          <w:rFonts w:ascii="宋体"/>
          <w:b/>
          <w:snapToGrid w:val="0"/>
          <w:color w:val="000000" w:themeColor="text1"/>
          <w:kern w:val="0"/>
          <w:sz w:val="36"/>
          <w:szCs w:val="36"/>
        </w:rPr>
      </w:pPr>
    </w:p>
    <w:p>
      <w:pPr>
        <w:pStyle w:val="13"/>
        <w:spacing w:line="360" w:lineRule="auto"/>
        <w:jc w:val="center"/>
        <w:rPr>
          <w:rFonts w:ascii="宋体"/>
          <w:b/>
          <w:snapToGrid w:val="0"/>
          <w:color w:val="000000" w:themeColor="text1"/>
          <w:kern w:val="0"/>
          <w:sz w:val="36"/>
          <w:szCs w:val="36"/>
        </w:rPr>
      </w:pPr>
    </w:p>
    <w:p>
      <w:pPr>
        <w:pStyle w:val="13"/>
        <w:spacing w:line="360" w:lineRule="auto"/>
        <w:jc w:val="center"/>
        <w:rPr>
          <w:rFonts w:ascii="宋体"/>
          <w:b/>
          <w:snapToGrid w:val="0"/>
          <w:color w:val="000000" w:themeColor="text1"/>
          <w:kern w:val="0"/>
          <w:sz w:val="36"/>
          <w:szCs w:val="36"/>
        </w:rPr>
      </w:pPr>
    </w:p>
    <w:p>
      <w:pPr>
        <w:pStyle w:val="13"/>
        <w:spacing w:line="360" w:lineRule="auto"/>
        <w:jc w:val="center"/>
        <w:rPr>
          <w:rFonts w:ascii="宋体"/>
          <w:b/>
          <w:snapToGrid w:val="0"/>
          <w:color w:val="000000" w:themeColor="text1"/>
          <w:kern w:val="0"/>
          <w:sz w:val="36"/>
          <w:szCs w:val="36"/>
        </w:rPr>
      </w:pPr>
    </w:p>
    <w:p>
      <w:pPr>
        <w:pStyle w:val="13"/>
        <w:spacing w:line="360" w:lineRule="auto"/>
        <w:jc w:val="center"/>
        <w:rPr>
          <w:rFonts w:ascii="宋体"/>
          <w:b/>
          <w:snapToGrid w:val="0"/>
          <w:color w:val="000000" w:themeColor="text1"/>
          <w:kern w:val="0"/>
          <w:sz w:val="36"/>
          <w:szCs w:val="36"/>
        </w:rPr>
      </w:pPr>
    </w:p>
    <w:p>
      <w:pPr>
        <w:pStyle w:val="13"/>
        <w:spacing w:line="360" w:lineRule="auto"/>
        <w:jc w:val="both"/>
        <w:rPr>
          <w:rFonts w:ascii="宋体"/>
          <w:b/>
          <w:snapToGrid w:val="0"/>
          <w:color w:val="000000" w:themeColor="text1"/>
          <w:kern w:val="0"/>
          <w:sz w:val="36"/>
          <w:szCs w:val="36"/>
        </w:rPr>
      </w:pPr>
    </w:p>
    <w:p>
      <w:pPr>
        <w:pStyle w:val="13"/>
        <w:spacing w:line="360" w:lineRule="auto"/>
        <w:jc w:val="both"/>
        <w:rPr>
          <w:rFonts w:ascii="宋体"/>
          <w:b/>
          <w:snapToGrid w:val="0"/>
          <w:color w:val="000000" w:themeColor="text1"/>
          <w:kern w:val="0"/>
          <w:sz w:val="36"/>
          <w:szCs w:val="36"/>
        </w:rPr>
      </w:pPr>
    </w:p>
    <w:p>
      <w:pPr>
        <w:pStyle w:val="13"/>
        <w:spacing w:line="360" w:lineRule="auto"/>
        <w:jc w:val="center"/>
        <w:rPr>
          <w:rFonts w:ascii="宋体"/>
          <w:b/>
          <w:snapToGrid w:val="0"/>
          <w:color w:val="000000" w:themeColor="text1"/>
          <w:kern w:val="0"/>
          <w:sz w:val="36"/>
          <w:szCs w:val="36"/>
        </w:rPr>
      </w:pPr>
    </w:p>
    <w:p>
      <w:pPr>
        <w:pStyle w:val="13"/>
        <w:spacing w:line="360" w:lineRule="auto"/>
        <w:jc w:val="center"/>
        <w:rPr>
          <w:rFonts w:ascii="宋体"/>
          <w:b/>
          <w:snapToGrid w:val="0"/>
          <w:color w:val="000000" w:themeColor="text1"/>
          <w:kern w:val="0"/>
          <w:szCs w:val="24"/>
        </w:rPr>
      </w:pPr>
      <w:r>
        <w:rPr>
          <w:rFonts w:ascii="宋体" w:hAnsi="宋体"/>
          <w:b/>
          <w:snapToGrid w:val="0"/>
          <w:color w:val="000000" w:themeColor="text1"/>
          <w:kern w:val="0"/>
          <w:szCs w:val="24"/>
        </w:rPr>
        <w:t xml:space="preserve">3.1 </w:t>
      </w:r>
      <w:r>
        <w:rPr>
          <w:rFonts w:hint="eastAsia" w:ascii="宋体" w:hAnsi="宋体"/>
          <w:b/>
          <w:snapToGrid w:val="0"/>
          <w:color w:val="000000" w:themeColor="text1"/>
          <w:kern w:val="0"/>
          <w:szCs w:val="24"/>
        </w:rPr>
        <w:t>投</w:t>
      </w:r>
      <w:r>
        <w:rPr>
          <w:rFonts w:ascii="宋体" w:hAnsi="宋体"/>
          <w:b/>
          <w:snapToGrid w:val="0"/>
          <w:color w:val="000000" w:themeColor="text1"/>
          <w:kern w:val="0"/>
          <w:szCs w:val="24"/>
        </w:rPr>
        <w:t xml:space="preserve"> </w:t>
      </w:r>
      <w:r>
        <w:rPr>
          <w:rFonts w:hint="eastAsia" w:ascii="宋体" w:hAnsi="宋体"/>
          <w:b/>
          <w:snapToGrid w:val="0"/>
          <w:color w:val="000000" w:themeColor="text1"/>
          <w:kern w:val="0"/>
          <w:szCs w:val="24"/>
        </w:rPr>
        <w:t>标</w:t>
      </w:r>
      <w:r>
        <w:rPr>
          <w:rFonts w:ascii="宋体" w:hAnsi="宋体"/>
          <w:b/>
          <w:snapToGrid w:val="0"/>
          <w:color w:val="000000" w:themeColor="text1"/>
          <w:kern w:val="0"/>
          <w:szCs w:val="24"/>
        </w:rPr>
        <w:t xml:space="preserve"> </w:t>
      </w:r>
      <w:r>
        <w:rPr>
          <w:rFonts w:hint="eastAsia" w:ascii="宋体" w:hAnsi="宋体"/>
          <w:b/>
          <w:snapToGrid w:val="0"/>
          <w:color w:val="000000" w:themeColor="text1"/>
          <w:kern w:val="0"/>
          <w:szCs w:val="24"/>
        </w:rPr>
        <w:t>函</w:t>
      </w:r>
    </w:p>
    <w:p>
      <w:pPr>
        <w:pStyle w:val="13"/>
        <w:spacing w:line="360" w:lineRule="auto"/>
        <w:jc w:val="center"/>
        <w:rPr>
          <w:rFonts w:ascii="宋体"/>
          <w:b/>
          <w:snapToGrid w:val="0"/>
          <w:color w:val="000000" w:themeColor="text1"/>
          <w:kern w:val="0"/>
          <w:sz w:val="28"/>
          <w:szCs w:val="28"/>
        </w:rPr>
      </w:pPr>
    </w:p>
    <w:p>
      <w:pPr>
        <w:adjustRightInd w:val="0"/>
        <w:spacing w:line="360" w:lineRule="auto"/>
        <w:contextualSpacing/>
        <w:rPr>
          <w:rFonts w:ascii="宋体"/>
          <w:b/>
          <w:snapToGrid w:val="0"/>
          <w:color w:val="000000" w:themeColor="text1"/>
          <w:kern w:val="0"/>
          <w:szCs w:val="21"/>
        </w:rPr>
      </w:pPr>
      <w:r>
        <w:rPr>
          <w:rFonts w:hint="eastAsia" w:ascii="宋体" w:hAnsi="宋体"/>
          <w:snapToGrid w:val="0"/>
          <w:color w:val="000000" w:themeColor="text1"/>
          <w:kern w:val="0"/>
          <w:szCs w:val="21"/>
        </w:rPr>
        <w:t>致：</w:t>
      </w:r>
      <w:r>
        <w:rPr>
          <w:rFonts w:hint="eastAsia" w:ascii="宋体" w:hAnsi="宋体"/>
          <w:b/>
          <w:snapToGrid w:val="0"/>
          <w:color w:val="000000" w:themeColor="text1"/>
          <w:kern w:val="0"/>
          <w:szCs w:val="21"/>
        </w:rPr>
        <w:t>（采购人）</w:t>
      </w:r>
    </w:p>
    <w:p>
      <w:pPr>
        <w:adjustRightInd w:val="0"/>
        <w:spacing w:line="360" w:lineRule="auto"/>
        <w:ind w:firstLine="420" w:firstLineChars="200"/>
        <w:contextualSpacing/>
        <w:outlineLvl w:val="0"/>
        <w:rPr>
          <w:rFonts w:ascii="宋体"/>
          <w:snapToGrid w:val="0"/>
          <w:color w:val="000000" w:themeColor="text1"/>
          <w:kern w:val="0"/>
          <w:szCs w:val="21"/>
        </w:rPr>
      </w:pPr>
      <w:r>
        <w:rPr>
          <w:rFonts w:hint="eastAsia" w:ascii="宋体" w:hAnsi="宋体"/>
          <w:snapToGrid w:val="0"/>
          <w:color w:val="000000" w:themeColor="text1"/>
          <w:kern w:val="0"/>
          <w:szCs w:val="21"/>
        </w:rPr>
        <w:t>根据贵方</w:t>
      </w:r>
      <w:r>
        <w:rPr>
          <w:rFonts w:hint="eastAsia" w:ascii="宋体" w:hAnsi="宋体"/>
          <w:snapToGrid w:val="0"/>
          <w:color w:val="000000" w:themeColor="text1"/>
          <w:kern w:val="0"/>
          <w:szCs w:val="21"/>
          <w:u w:val="single"/>
          <w:lang w:val="en-US" w:eastAsia="zh-CN"/>
        </w:rPr>
        <w:t xml:space="preserve">        </w:t>
      </w:r>
      <w:r>
        <w:rPr>
          <w:rFonts w:hint="eastAsia" w:ascii="宋体" w:hAnsi="宋体"/>
          <w:snapToGrid w:val="0"/>
          <w:color w:val="000000" w:themeColor="text1"/>
          <w:kern w:val="0"/>
          <w:szCs w:val="21"/>
        </w:rPr>
        <w:t>（项目名称、招标编号）采购的招标公告及投标邀请，</w:t>
      </w:r>
      <w:r>
        <w:rPr>
          <w:rFonts w:ascii="宋体" w:hAnsi="宋体"/>
          <w:snapToGrid w:val="0"/>
          <w:color w:val="000000" w:themeColor="text1"/>
          <w:kern w:val="0"/>
          <w:szCs w:val="21"/>
        </w:rPr>
        <w:t>_______</w:t>
      </w:r>
      <w:r>
        <w:rPr>
          <w:rFonts w:hint="eastAsia" w:ascii="宋体" w:hAnsi="宋体"/>
          <w:snapToGrid w:val="0"/>
          <w:color w:val="000000" w:themeColor="text1"/>
          <w:kern w:val="0"/>
          <w:szCs w:val="21"/>
        </w:rPr>
        <w:t>（姓名和职务）被正式授权并代表投标人</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rPr>
        <w:t>（投标人名称、地址）提交。</w:t>
      </w:r>
    </w:p>
    <w:p>
      <w:pPr>
        <w:pStyle w:val="13"/>
        <w:adjustRightInd w:val="0"/>
        <w:spacing w:line="360" w:lineRule="auto"/>
        <w:ind w:firstLine="420" w:firstLineChars="200"/>
        <w:contextualSpacing/>
        <w:rPr>
          <w:rFonts w:ascii="宋体"/>
          <w:snapToGrid w:val="0"/>
          <w:color w:val="000000" w:themeColor="text1"/>
          <w:kern w:val="0"/>
          <w:sz w:val="21"/>
          <w:szCs w:val="21"/>
        </w:rPr>
      </w:pPr>
      <w:r>
        <w:rPr>
          <w:rFonts w:hint="eastAsia" w:ascii="宋体" w:hAnsi="宋体"/>
          <w:snapToGrid w:val="0"/>
          <w:color w:val="000000" w:themeColor="text1"/>
          <w:kern w:val="0"/>
          <w:sz w:val="21"/>
          <w:szCs w:val="21"/>
        </w:rPr>
        <w:t>我方确认收到贵方提供的</w:t>
      </w:r>
      <w:r>
        <w:rPr>
          <w:rFonts w:ascii="宋体" w:hAnsi="宋体"/>
          <w:snapToGrid w:val="0"/>
          <w:color w:val="000000" w:themeColor="text1"/>
          <w:kern w:val="0"/>
          <w:sz w:val="21"/>
          <w:szCs w:val="21"/>
          <w:u w:val="single"/>
        </w:rPr>
        <w:t xml:space="preserve">               </w:t>
      </w:r>
      <w:r>
        <w:rPr>
          <w:rFonts w:hint="eastAsia" w:ascii="宋体" w:hAnsi="宋体"/>
          <w:snapToGrid w:val="0"/>
          <w:color w:val="000000" w:themeColor="text1"/>
          <w:kern w:val="0"/>
          <w:sz w:val="21"/>
          <w:szCs w:val="21"/>
        </w:rPr>
        <w:t>（项目名称、招标编号）招标文件的全部内容。</w:t>
      </w:r>
    </w:p>
    <w:p>
      <w:pPr>
        <w:pStyle w:val="13"/>
        <w:adjustRightInd w:val="0"/>
        <w:spacing w:line="360" w:lineRule="auto"/>
        <w:ind w:firstLine="420" w:firstLineChars="200"/>
        <w:contextualSpacing/>
        <w:rPr>
          <w:rFonts w:ascii="宋体"/>
          <w:snapToGrid w:val="0"/>
          <w:color w:val="000000" w:themeColor="text1"/>
          <w:kern w:val="0"/>
          <w:sz w:val="21"/>
          <w:szCs w:val="21"/>
        </w:rPr>
      </w:pPr>
      <w:r>
        <w:rPr>
          <w:rFonts w:hint="eastAsia" w:ascii="宋体" w:hAnsi="宋体"/>
          <w:snapToGrid w:val="0"/>
          <w:color w:val="000000" w:themeColor="text1"/>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olor w:val="000000" w:themeColor="text1"/>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宋体"/>
          <w:snapToGrid w:val="0"/>
          <w:color w:val="000000" w:themeColor="text1"/>
          <w:kern w:val="0"/>
          <w:szCs w:val="21"/>
        </w:rPr>
      </w:pPr>
      <w:r>
        <w:rPr>
          <w:rFonts w:ascii="宋体" w:hAnsi="宋体"/>
          <w:snapToGrid w:val="0"/>
          <w:color w:val="000000" w:themeColor="text1"/>
          <w:kern w:val="0"/>
          <w:szCs w:val="21"/>
          <w:u w:val="single"/>
        </w:rPr>
        <w:t xml:space="preserve">      </w:t>
      </w:r>
      <w:r>
        <w:rPr>
          <w:rFonts w:ascii="宋体" w:hAnsi="宋体"/>
          <w:i/>
          <w:snapToGrid w:val="0"/>
          <w:color w:val="000000" w:themeColor="text1"/>
          <w:kern w:val="0"/>
          <w:szCs w:val="21"/>
          <w:u w:val="single"/>
        </w:rPr>
        <w:t>(</w:t>
      </w:r>
      <w:r>
        <w:rPr>
          <w:rFonts w:hint="eastAsia" w:ascii="宋体" w:hAnsi="宋体"/>
          <w:i/>
          <w:snapToGrid w:val="0"/>
          <w:color w:val="000000" w:themeColor="text1"/>
          <w:kern w:val="0"/>
          <w:szCs w:val="21"/>
          <w:u w:val="single"/>
        </w:rPr>
        <w:t>投标人名称</w:t>
      </w:r>
      <w:r>
        <w:rPr>
          <w:rFonts w:ascii="宋体" w:hAnsi="宋体"/>
          <w:i/>
          <w:snapToGrid w:val="0"/>
          <w:color w:val="000000" w:themeColor="text1"/>
          <w:kern w:val="0"/>
          <w:szCs w:val="21"/>
          <w:u w:val="single"/>
        </w:rPr>
        <w:t xml:space="preserve">)     </w:t>
      </w:r>
      <w:r>
        <w:rPr>
          <w:rFonts w:hint="eastAsia" w:ascii="宋体" w:hAnsi="宋体"/>
          <w:snapToGrid w:val="0"/>
          <w:color w:val="000000" w:themeColor="text1"/>
          <w:kern w:val="0"/>
          <w:szCs w:val="21"/>
        </w:rPr>
        <w:t>作为投标人正式授权</w:t>
      </w:r>
      <w:r>
        <w:rPr>
          <w:rFonts w:ascii="宋体" w:hAnsi="宋体"/>
          <w:snapToGrid w:val="0"/>
          <w:color w:val="000000" w:themeColor="text1"/>
          <w:kern w:val="0"/>
          <w:szCs w:val="21"/>
          <w:u w:val="single"/>
        </w:rPr>
        <w:t xml:space="preserve">     </w:t>
      </w:r>
      <w:r>
        <w:rPr>
          <w:rFonts w:ascii="宋体" w:hAnsi="宋体"/>
          <w:i/>
          <w:snapToGrid w:val="0"/>
          <w:color w:val="000000" w:themeColor="text1"/>
          <w:kern w:val="0"/>
          <w:szCs w:val="21"/>
          <w:u w:val="single"/>
        </w:rPr>
        <w:t>(</w:t>
      </w:r>
      <w:r>
        <w:rPr>
          <w:rFonts w:hint="eastAsia" w:ascii="宋体" w:hAnsi="宋体"/>
          <w:i/>
          <w:snapToGrid w:val="0"/>
          <w:color w:val="000000" w:themeColor="text1"/>
          <w:kern w:val="0"/>
          <w:szCs w:val="21"/>
          <w:u w:val="single"/>
        </w:rPr>
        <w:t>授权代表全名</w:t>
      </w:r>
      <w:r>
        <w:rPr>
          <w:rFonts w:ascii="宋体" w:hAnsi="宋体"/>
          <w:i/>
          <w:snapToGrid w:val="0"/>
          <w:color w:val="000000" w:themeColor="text1"/>
          <w:kern w:val="0"/>
          <w:szCs w:val="21"/>
          <w:u w:val="single"/>
        </w:rPr>
        <w:t xml:space="preserve">, </w:t>
      </w:r>
      <w:r>
        <w:rPr>
          <w:rFonts w:hint="eastAsia" w:ascii="宋体" w:hAnsi="宋体"/>
          <w:i/>
          <w:snapToGrid w:val="0"/>
          <w:color w:val="000000" w:themeColor="text1"/>
          <w:kern w:val="0"/>
          <w:szCs w:val="21"/>
          <w:u w:val="single"/>
        </w:rPr>
        <w:t>职务</w:t>
      </w:r>
      <w:r>
        <w:rPr>
          <w:rFonts w:ascii="宋体" w:hAnsi="宋体"/>
          <w:i/>
          <w:snapToGrid w:val="0"/>
          <w:color w:val="000000" w:themeColor="text1"/>
          <w:kern w:val="0"/>
          <w:szCs w:val="21"/>
          <w:u w:val="single"/>
        </w:rPr>
        <w:t xml:space="preserve">)       </w:t>
      </w:r>
      <w:r>
        <w:rPr>
          <w:rFonts w:hint="eastAsia" w:ascii="宋体" w:hAnsi="宋体"/>
          <w:snapToGrid w:val="0"/>
          <w:color w:val="000000" w:themeColor="text1"/>
          <w:kern w:val="0"/>
          <w:szCs w:val="21"/>
        </w:rPr>
        <w:t>代表我方全权处理有关本投标的一切事宜。</w:t>
      </w:r>
    </w:p>
    <w:p>
      <w:pPr>
        <w:adjustRightInd w:val="0"/>
        <w:spacing w:line="360" w:lineRule="auto"/>
        <w:ind w:firstLine="420" w:firstLineChars="200"/>
        <w:contextualSpacing/>
        <w:rPr>
          <w:rFonts w:ascii="宋体"/>
          <w:snapToGrid w:val="0"/>
          <w:color w:val="000000" w:themeColor="text1"/>
          <w:kern w:val="0"/>
          <w:szCs w:val="21"/>
        </w:rPr>
      </w:pPr>
      <w:r>
        <w:rPr>
          <w:rFonts w:hint="eastAsia" w:ascii="宋体" w:hAnsi="宋体"/>
          <w:snapToGrid w:val="0"/>
          <w:color w:val="000000" w:themeColor="text1"/>
          <w:kern w:val="0"/>
          <w:szCs w:val="21"/>
        </w:rPr>
        <w:t>在此提交的投标文件，正本一份，副本</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rPr>
        <w:t>份。</w:t>
      </w:r>
    </w:p>
    <w:p>
      <w:pPr>
        <w:adjustRightInd w:val="0"/>
        <w:spacing w:line="360" w:lineRule="auto"/>
        <w:ind w:firstLine="420" w:firstLineChars="200"/>
        <w:contextualSpacing/>
        <w:rPr>
          <w:rFonts w:ascii="宋体" w:cs="Courier New"/>
          <w:color w:val="000000" w:themeColor="text1"/>
          <w:szCs w:val="21"/>
        </w:rPr>
      </w:pPr>
      <w:r>
        <w:rPr>
          <w:rFonts w:hint="eastAsia" w:ascii="宋体" w:hAnsi="宋体" w:cs="Courier New"/>
          <w:color w:val="000000" w:themeColor="text1"/>
          <w:szCs w:val="21"/>
        </w:rPr>
        <w:t>我方已完全明白招标文件的所有条款要求，并申明如下：</w:t>
      </w:r>
    </w:p>
    <w:p>
      <w:pPr>
        <w:adjustRightInd w:val="0"/>
        <w:spacing w:line="360" w:lineRule="auto"/>
        <w:ind w:firstLine="420" w:firstLineChars="200"/>
        <w:contextualSpacing/>
        <w:rPr>
          <w:rFonts w:ascii="宋体" w:cs="Courier New"/>
          <w:color w:val="000000" w:themeColor="text1"/>
          <w:szCs w:val="21"/>
        </w:rPr>
      </w:pPr>
      <w:r>
        <w:rPr>
          <w:rFonts w:hint="eastAsia" w:ascii="宋体" w:hAnsi="宋体" w:cs="Courier New"/>
          <w:color w:val="000000" w:themeColor="text1"/>
          <w:szCs w:val="21"/>
        </w:rPr>
        <w:t>一、按招标文件提供的全部货物与相关服务的投标总价详见《开标一览表》。</w:t>
      </w:r>
    </w:p>
    <w:p>
      <w:pPr>
        <w:adjustRightInd w:val="0"/>
        <w:spacing w:line="360" w:lineRule="auto"/>
        <w:ind w:firstLine="420" w:firstLineChars="200"/>
        <w:contextualSpacing/>
        <w:rPr>
          <w:rFonts w:ascii="宋体" w:cs="Courier New"/>
          <w:color w:val="000000" w:themeColor="text1"/>
          <w:szCs w:val="21"/>
        </w:rPr>
      </w:pPr>
      <w:r>
        <w:rPr>
          <w:rFonts w:hint="eastAsia" w:ascii="宋体" w:hAnsi="宋体" w:cs="Courier New"/>
          <w:color w:val="000000" w:themeColor="text1"/>
          <w:szCs w:val="21"/>
        </w:rPr>
        <w:t>二、本投标文件的有效期为投标截止时间起</w:t>
      </w:r>
      <w:r>
        <w:rPr>
          <w:rFonts w:ascii="宋体" w:hAnsi="宋体" w:cs="Courier New"/>
          <w:color w:val="000000" w:themeColor="text1"/>
          <w:szCs w:val="21"/>
          <w:u w:val="single"/>
        </w:rPr>
        <w:t xml:space="preserve">   </w:t>
      </w:r>
      <w:r>
        <w:rPr>
          <w:rFonts w:hint="eastAsia" w:ascii="宋体" w:hAnsi="宋体" w:cs="Courier New"/>
          <w:color w:val="000000" w:themeColor="text1"/>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ascii="宋体" w:cs="Courier New"/>
          <w:color w:val="000000" w:themeColor="text1"/>
          <w:sz w:val="21"/>
          <w:szCs w:val="21"/>
        </w:rPr>
      </w:pPr>
      <w:r>
        <w:rPr>
          <w:rFonts w:hint="eastAsia" w:ascii="宋体" w:hAnsi="宋体" w:cs="Courier New"/>
          <w:color w:val="000000" w:themeColor="text1"/>
          <w:sz w:val="21"/>
          <w:szCs w:val="21"/>
        </w:rPr>
        <w:t>三、我方明白并同意，在规定的开标日之后，投标有效期之内撤销投标的，则贵方将不予退还投标保证金。</w:t>
      </w:r>
    </w:p>
    <w:p>
      <w:pPr>
        <w:pStyle w:val="21"/>
        <w:adjustRightInd w:val="0"/>
        <w:spacing w:line="360" w:lineRule="auto"/>
        <w:ind w:firstLine="420" w:firstLineChars="200"/>
        <w:contextualSpacing/>
        <w:rPr>
          <w:rFonts w:ascii="宋体" w:cs="Courier New"/>
          <w:color w:val="000000" w:themeColor="text1"/>
          <w:sz w:val="21"/>
          <w:szCs w:val="21"/>
        </w:rPr>
      </w:pPr>
      <w:r>
        <w:rPr>
          <w:rFonts w:hint="eastAsia" w:ascii="宋体" w:hAnsi="宋体" w:cs="Courier New"/>
          <w:color w:val="000000" w:themeColor="text1"/>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ascii="宋体" w:cs="Courier New"/>
          <w:color w:val="000000" w:themeColor="text1"/>
          <w:sz w:val="21"/>
          <w:szCs w:val="21"/>
        </w:rPr>
      </w:pPr>
      <w:r>
        <w:rPr>
          <w:rFonts w:hint="eastAsia" w:ascii="宋体" w:hAnsi="宋体" w:cs="Courier New"/>
          <w:color w:val="000000" w:themeColor="text1"/>
          <w:sz w:val="21"/>
          <w:szCs w:val="21"/>
        </w:rPr>
        <w:t>五、我方理解贵方不一定接受最低投标价或任何贵方可能收到的投标。</w:t>
      </w:r>
    </w:p>
    <w:p>
      <w:pPr>
        <w:pStyle w:val="21"/>
        <w:adjustRightInd w:val="0"/>
        <w:spacing w:line="360" w:lineRule="auto"/>
        <w:ind w:firstLine="420" w:firstLineChars="200"/>
        <w:contextualSpacing/>
        <w:rPr>
          <w:rFonts w:ascii="宋体" w:cs="Courier New"/>
          <w:color w:val="000000" w:themeColor="text1"/>
          <w:sz w:val="21"/>
          <w:szCs w:val="21"/>
        </w:rPr>
      </w:pPr>
      <w:r>
        <w:rPr>
          <w:rFonts w:hint="eastAsia" w:ascii="宋体" w:hAnsi="宋体" w:cs="Courier New"/>
          <w:color w:val="000000" w:themeColor="text1"/>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ascii="宋体" w:cs="宋体"/>
          <w:color w:val="000000" w:themeColor="text1"/>
          <w:sz w:val="21"/>
          <w:szCs w:val="21"/>
        </w:rPr>
      </w:pPr>
      <w:r>
        <w:rPr>
          <w:rFonts w:hint="eastAsia" w:ascii="宋体" w:hAnsi="宋体" w:cs="Courier New"/>
          <w:color w:val="000000" w:themeColor="text1"/>
          <w:sz w:val="21"/>
          <w:szCs w:val="21"/>
        </w:rPr>
        <w:t>七、我方在此保证所提交的所有文件和全部说明是真实的和正确的。</w:t>
      </w:r>
    </w:p>
    <w:p>
      <w:pPr>
        <w:pStyle w:val="13"/>
        <w:adjustRightInd w:val="0"/>
        <w:spacing w:line="360" w:lineRule="auto"/>
        <w:ind w:firstLine="420" w:firstLineChars="200"/>
        <w:contextualSpacing/>
        <w:rPr>
          <w:rFonts w:ascii="宋体" w:hAnsi="宋体"/>
          <w:color w:val="000000" w:themeColor="text1"/>
          <w:sz w:val="21"/>
          <w:szCs w:val="21"/>
        </w:rPr>
      </w:pPr>
      <w:r>
        <w:rPr>
          <w:rFonts w:hint="eastAsia" w:ascii="宋体" w:hAnsi="宋体"/>
          <w:color w:val="000000" w:themeColor="text1"/>
          <w:sz w:val="21"/>
          <w:szCs w:val="21"/>
        </w:rPr>
        <w:t>八、我方投标报价已包含应向知识产权所有权人支付的所有相关税费，并保证采购人在中国使用我方提供的货物时，如有第三方提出侵犯其知识产权主张的，责任由我方承担。</w:t>
      </w:r>
      <w:r>
        <w:rPr>
          <w:rFonts w:ascii="宋体" w:hAnsi="宋体"/>
          <w:color w:val="000000" w:themeColor="text1"/>
          <w:sz w:val="21"/>
          <w:szCs w:val="21"/>
        </w:rPr>
        <w:t xml:space="preserve"> </w:t>
      </w:r>
    </w:p>
    <w:p>
      <w:pPr>
        <w:pStyle w:val="13"/>
        <w:adjustRightInd w:val="0"/>
        <w:spacing w:line="360" w:lineRule="auto"/>
        <w:ind w:firstLine="420" w:firstLineChars="200"/>
        <w:contextualSpacing/>
        <w:rPr>
          <w:rFonts w:ascii="宋体" w:cs="Arial"/>
          <w:color w:val="000000" w:themeColor="text1"/>
          <w:sz w:val="21"/>
          <w:szCs w:val="21"/>
        </w:rPr>
      </w:pPr>
      <w:r>
        <w:rPr>
          <w:rFonts w:hint="eastAsia" w:ascii="宋体" w:hAnsi="宋体" w:cs="Arial"/>
          <w:color w:val="000000" w:themeColor="text1"/>
          <w:sz w:val="21"/>
          <w:szCs w:val="21"/>
        </w:rPr>
        <w:t>九、我方具备《政府采购法》第二十二条规定的条件；承诺如下：</w:t>
      </w:r>
    </w:p>
    <w:p>
      <w:pPr>
        <w:pStyle w:val="13"/>
        <w:adjustRightInd w:val="0"/>
        <w:spacing w:line="360" w:lineRule="auto"/>
        <w:ind w:firstLine="420" w:firstLineChars="200"/>
        <w:contextualSpacing/>
        <w:rPr>
          <w:rFonts w:ascii="宋体" w:cs="Arial"/>
          <w:color w:val="000000" w:themeColor="text1"/>
          <w:sz w:val="21"/>
          <w:szCs w:val="21"/>
        </w:rPr>
      </w:pPr>
      <w:r>
        <w:rPr>
          <w:rFonts w:ascii="宋体" w:hAnsi="宋体" w:cs="Arial"/>
          <w:color w:val="000000" w:themeColor="text1"/>
          <w:sz w:val="21"/>
          <w:szCs w:val="21"/>
        </w:rPr>
        <w:t xml:space="preserve">1. </w:t>
      </w:r>
      <w:r>
        <w:rPr>
          <w:rFonts w:hint="eastAsia" w:ascii="宋体" w:hAnsi="宋体" w:cs="Arial"/>
          <w:color w:val="000000" w:themeColor="text1"/>
          <w:sz w:val="21"/>
          <w:szCs w:val="21"/>
        </w:rPr>
        <w:t>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cs="Arial"/>
          <w:color w:val="000000" w:themeColor="text1"/>
          <w:szCs w:val="21"/>
        </w:rPr>
      </w:pPr>
      <w:r>
        <w:rPr>
          <w:rFonts w:ascii="宋体" w:hAnsi="宋体" w:cs="Arial"/>
          <w:color w:val="000000" w:themeColor="text1"/>
          <w:szCs w:val="21"/>
        </w:rPr>
        <w:t xml:space="preserve">2. </w:t>
      </w:r>
      <w:r>
        <w:rPr>
          <w:rFonts w:hint="eastAsia" w:ascii="宋体" w:hAnsi="宋体" w:cs="Arial"/>
          <w:color w:val="000000" w:themeColor="text1"/>
          <w:szCs w:val="21"/>
        </w:rPr>
        <w:t>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cs="Arial"/>
          <w:color w:val="000000" w:themeColor="text1"/>
          <w:szCs w:val="21"/>
        </w:rPr>
      </w:pPr>
      <w:r>
        <w:rPr>
          <w:rFonts w:ascii="宋体" w:hAnsi="宋体" w:cs="Arial"/>
          <w:color w:val="000000" w:themeColor="text1"/>
          <w:szCs w:val="21"/>
        </w:rPr>
        <w:t xml:space="preserve">3. </w:t>
      </w:r>
      <w:r>
        <w:rPr>
          <w:rFonts w:hint="eastAsia" w:ascii="宋体" w:hAnsi="宋体" w:cs="Arial"/>
          <w:color w:val="000000" w:themeColor="text1"/>
          <w:szCs w:val="21"/>
        </w:rPr>
        <w:t>我方已依法建立健全的财务会计制度，如有需要，可随时向采购人提供相关证明材料，以便核查。</w:t>
      </w:r>
    </w:p>
    <w:p>
      <w:pPr>
        <w:adjustRightInd w:val="0"/>
        <w:spacing w:line="360" w:lineRule="auto"/>
        <w:ind w:firstLine="441" w:firstLineChars="210"/>
        <w:contextualSpacing/>
        <w:rPr>
          <w:rFonts w:ascii="宋体" w:cs="Arial"/>
          <w:color w:val="000000" w:themeColor="text1"/>
          <w:szCs w:val="21"/>
        </w:rPr>
      </w:pPr>
      <w:r>
        <w:rPr>
          <w:rFonts w:ascii="宋体" w:hAnsi="宋体" w:cs="Arial"/>
          <w:color w:val="000000" w:themeColor="text1"/>
          <w:szCs w:val="21"/>
        </w:rPr>
        <w:t xml:space="preserve">4. </w:t>
      </w:r>
      <w:r>
        <w:rPr>
          <w:rFonts w:hint="eastAsia" w:ascii="宋体" w:hAnsi="宋体" w:cs="Arial"/>
          <w:color w:val="000000" w:themeColor="text1"/>
          <w:szCs w:val="21"/>
        </w:rPr>
        <w:t>参加政府采购活动前三年内，在经营活动中没有重大违法记录。</w:t>
      </w:r>
    </w:p>
    <w:p>
      <w:pPr>
        <w:adjustRightInd w:val="0"/>
        <w:spacing w:line="360" w:lineRule="auto"/>
        <w:ind w:firstLine="441" w:firstLineChars="210"/>
        <w:contextualSpacing/>
        <w:rPr>
          <w:rFonts w:ascii="宋体" w:cs="Arial"/>
          <w:color w:val="000000" w:themeColor="text1"/>
          <w:szCs w:val="21"/>
        </w:rPr>
      </w:pPr>
      <w:r>
        <w:rPr>
          <w:rFonts w:ascii="宋体" w:hAnsi="宋体" w:cs="Arial"/>
          <w:color w:val="000000" w:themeColor="text1"/>
          <w:szCs w:val="21"/>
        </w:rPr>
        <w:t xml:space="preserve">5. </w:t>
      </w:r>
      <w:r>
        <w:rPr>
          <w:rFonts w:hint="eastAsia" w:ascii="宋体" w:hAnsi="宋体" w:cs="Arial"/>
          <w:color w:val="000000" w:themeColor="text1"/>
          <w:szCs w:val="21"/>
        </w:rPr>
        <w:t>符合法律、行政法规规定的其他条件。</w:t>
      </w:r>
    </w:p>
    <w:p>
      <w:pPr>
        <w:adjustRightInd w:val="0"/>
        <w:spacing w:line="360" w:lineRule="auto"/>
        <w:ind w:firstLine="441" w:firstLineChars="210"/>
        <w:contextualSpacing/>
        <w:rPr>
          <w:rFonts w:ascii="宋体" w:cs="Arial"/>
          <w:color w:val="000000" w:themeColor="text1"/>
          <w:szCs w:val="21"/>
        </w:rPr>
      </w:pPr>
      <w:r>
        <w:rPr>
          <w:rFonts w:hint="eastAsia" w:ascii="宋体" w:hAnsi="宋体" w:cs="宋体"/>
          <w:color w:val="000000" w:themeColor="text1"/>
          <w:szCs w:val="21"/>
        </w:rPr>
        <w:t>以上内容如有虚假或与事实不符的，评审委员会可将</w:t>
      </w:r>
      <w:r>
        <w:rPr>
          <w:rFonts w:hint="eastAsia" w:ascii="宋体" w:hAnsi="宋体" w:cs="Arial"/>
          <w:color w:val="000000" w:themeColor="text1"/>
          <w:szCs w:val="21"/>
        </w:rPr>
        <w:t>我方做无效投标处理，我方愿意承担相应的法律责任。</w:t>
      </w:r>
    </w:p>
    <w:p>
      <w:pPr>
        <w:pStyle w:val="13"/>
        <w:adjustRightInd w:val="0"/>
        <w:spacing w:line="360" w:lineRule="auto"/>
        <w:ind w:firstLine="420" w:firstLineChars="200"/>
        <w:contextualSpacing/>
        <w:rPr>
          <w:rFonts w:ascii="宋体"/>
          <w:color w:val="000000" w:themeColor="text1"/>
          <w:sz w:val="21"/>
          <w:szCs w:val="21"/>
        </w:rPr>
      </w:pPr>
      <w:r>
        <w:rPr>
          <w:rFonts w:hint="eastAsia" w:ascii="宋体" w:hAnsi="宋体"/>
          <w:color w:val="000000" w:themeColor="text1"/>
          <w:sz w:val="21"/>
          <w:szCs w:val="21"/>
        </w:rPr>
        <w:t>十、我方具备履行合同所必需的设备和专业技术能力。</w:t>
      </w:r>
    </w:p>
    <w:p>
      <w:pPr>
        <w:pStyle w:val="13"/>
        <w:adjustRightInd w:val="0"/>
        <w:spacing w:line="360" w:lineRule="auto"/>
        <w:ind w:firstLine="420" w:firstLineChars="200"/>
        <w:contextualSpacing/>
        <w:rPr>
          <w:rFonts w:ascii="宋体"/>
          <w:color w:val="000000" w:themeColor="text1"/>
          <w:sz w:val="21"/>
          <w:szCs w:val="21"/>
        </w:rPr>
      </w:pPr>
      <w:r>
        <w:rPr>
          <w:rFonts w:hint="eastAsia" w:ascii="宋体" w:hAnsi="宋体"/>
          <w:snapToGrid w:val="0"/>
          <w:color w:val="000000" w:themeColor="text1"/>
          <w:kern w:val="0"/>
          <w:sz w:val="21"/>
          <w:szCs w:val="21"/>
        </w:rPr>
        <w:t>十一、</w:t>
      </w:r>
      <w:r>
        <w:rPr>
          <w:rFonts w:hint="eastAsia" w:ascii="宋体" w:hAnsi="宋体"/>
          <w:color w:val="000000" w:themeColor="text1"/>
          <w:sz w:val="21"/>
          <w:szCs w:val="21"/>
        </w:rPr>
        <w:t>我方对在本函及投标文件中所作的所有承诺承担法律责任。</w:t>
      </w:r>
    </w:p>
    <w:p>
      <w:pPr>
        <w:pStyle w:val="13"/>
        <w:adjustRightInd w:val="0"/>
        <w:snapToGrid w:val="0"/>
        <w:spacing w:line="360" w:lineRule="auto"/>
        <w:rPr>
          <w:rFonts w:ascii="宋体"/>
          <w:color w:val="000000" w:themeColor="text1"/>
          <w:sz w:val="21"/>
          <w:szCs w:val="21"/>
        </w:rPr>
      </w:pPr>
    </w:p>
    <w:p>
      <w:pPr>
        <w:pStyle w:val="13"/>
        <w:adjustRightInd w:val="0"/>
        <w:snapToGrid w:val="0"/>
        <w:spacing w:line="360" w:lineRule="auto"/>
        <w:rPr>
          <w:rFonts w:ascii="宋体"/>
          <w:color w:val="000000" w:themeColor="text1"/>
          <w:sz w:val="21"/>
          <w:szCs w:val="21"/>
        </w:rPr>
      </w:pPr>
    </w:p>
    <w:p>
      <w:pPr>
        <w:pStyle w:val="13"/>
        <w:adjustRightInd w:val="0"/>
        <w:snapToGrid w:val="0"/>
        <w:spacing w:line="360" w:lineRule="auto"/>
        <w:rPr>
          <w:rFonts w:ascii="宋体"/>
          <w:color w:val="000000" w:themeColor="text1"/>
          <w:sz w:val="21"/>
          <w:szCs w:val="21"/>
        </w:rPr>
      </w:pPr>
      <w:r>
        <w:rPr>
          <w:rFonts w:hint="eastAsia" w:ascii="宋体" w:hAnsi="宋体"/>
          <w:color w:val="000000" w:themeColor="text1"/>
          <w:sz w:val="21"/>
          <w:szCs w:val="21"/>
        </w:rPr>
        <w:t>所有与本招标有关的一切正式往来请寄：</w:t>
      </w:r>
    </w:p>
    <w:p>
      <w:pPr>
        <w:adjustRightInd w:val="0"/>
        <w:snapToGrid w:val="0"/>
        <w:spacing w:line="360" w:lineRule="auto"/>
        <w:rPr>
          <w:rFonts w:ascii="宋体" w:cs="宋体"/>
          <w:color w:val="000000" w:themeColor="text1"/>
          <w:szCs w:val="21"/>
        </w:rPr>
      </w:pPr>
      <w:r>
        <w:rPr>
          <w:rFonts w:hint="eastAsia" w:ascii="宋体" w:hAnsi="宋体" w:cs="宋体"/>
          <w:color w:val="000000" w:themeColor="text1"/>
          <w:szCs w:val="21"/>
        </w:rPr>
        <w:t>地</w:t>
      </w:r>
      <w:r>
        <w:rPr>
          <w:rFonts w:ascii="宋体" w:hAnsi="宋体" w:cs="宋体"/>
          <w:color w:val="000000" w:themeColor="text1"/>
          <w:szCs w:val="21"/>
        </w:rPr>
        <w:t xml:space="preserve">    </w:t>
      </w:r>
      <w:r>
        <w:rPr>
          <w:rFonts w:hint="eastAsia" w:ascii="宋体" w:hAnsi="宋体" w:cs="宋体"/>
          <w:color w:val="000000" w:themeColor="text1"/>
          <w:szCs w:val="21"/>
        </w:rPr>
        <w:t>址：</w:t>
      </w:r>
      <w:r>
        <w:rPr>
          <w:rFonts w:ascii="宋体" w:hAnsi="宋体" w:cs="宋体"/>
          <w:color w:val="000000" w:themeColor="text1"/>
          <w:szCs w:val="21"/>
          <w:u w:val="single"/>
        </w:rPr>
        <w:t xml:space="preserve">                     </w:t>
      </w:r>
      <w:r>
        <w:rPr>
          <w:rFonts w:ascii="宋体" w:hAnsi="宋体" w:cs="宋体"/>
          <w:color w:val="000000" w:themeColor="text1"/>
          <w:szCs w:val="21"/>
        </w:rPr>
        <w:t xml:space="preserve">.  </w:t>
      </w:r>
      <w:r>
        <w:rPr>
          <w:rFonts w:hint="eastAsia" w:ascii="宋体" w:hAnsi="宋体" w:cs="宋体"/>
          <w:color w:val="000000" w:themeColor="text1"/>
          <w:szCs w:val="21"/>
        </w:rPr>
        <w:t>邮政编码：</w:t>
      </w:r>
      <w:r>
        <w:rPr>
          <w:rFonts w:ascii="宋体" w:hAnsi="宋体" w:cs="宋体"/>
          <w:color w:val="000000" w:themeColor="text1"/>
          <w:szCs w:val="21"/>
          <w:u w:val="single"/>
        </w:rPr>
        <w:t xml:space="preserve">                 </w:t>
      </w:r>
      <w:r>
        <w:rPr>
          <w:rFonts w:ascii="宋体" w:cs="宋体"/>
          <w:color w:val="000000" w:themeColor="text1"/>
          <w:szCs w:val="21"/>
        </w:rPr>
        <w:t>.</w:t>
      </w:r>
    </w:p>
    <w:p>
      <w:pPr>
        <w:adjustRightInd w:val="0"/>
        <w:snapToGrid w:val="0"/>
        <w:spacing w:line="360" w:lineRule="auto"/>
        <w:rPr>
          <w:rFonts w:ascii="宋体" w:cs="宋体"/>
          <w:color w:val="000000" w:themeColor="text1"/>
          <w:szCs w:val="21"/>
        </w:rPr>
      </w:pPr>
      <w:r>
        <w:rPr>
          <w:rFonts w:hint="eastAsia" w:ascii="宋体" w:hAnsi="宋体" w:cs="宋体"/>
          <w:color w:val="000000" w:themeColor="text1"/>
          <w:szCs w:val="21"/>
        </w:rPr>
        <w:t>电</w:t>
      </w:r>
      <w:r>
        <w:rPr>
          <w:rFonts w:ascii="宋体" w:hAnsi="宋体" w:cs="宋体"/>
          <w:color w:val="000000" w:themeColor="text1"/>
          <w:szCs w:val="21"/>
        </w:rPr>
        <w:t xml:space="preserve">    </w:t>
      </w:r>
      <w:r>
        <w:rPr>
          <w:rFonts w:hint="eastAsia" w:ascii="宋体" w:hAnsi="宋体" w:cs="宋体"/>
          <w:color w:val="000000" w:themeColor="text1"/>
          <w:szCs w:val="21"/>
        </w:rPr>
        <w:t>话：</w:t>
      </w:r>
      <w:r>
        <w:rPr>
          <w:rFonts w:ascii="宋体" w:hAnsi="宋体" w:cs="宋体"/>
          <w:color w:val="000000" w:themeColor="text1"/>
          <w:szCs w:val="21"/>
          <w:u w:val="single"/>
        </w:rPr>
        <w:t xml:space="preserve">                     </w:t>
      </w:r>
      <w:r>
        <w:rPr>
          <w:rFonts w:ascii="宋体" w:hAnsi="宋体" w:cs="宋体"/>
          <w:color w:val="000000" w:themeColor="text1"/>
          <w:szCs w:val="21"/>
        </w:rPr>
        <w:t xml:space="preserve">.  </w:t>
      </w:r>
      <w:r>
        <w:rPr>
          <w:rFonts w:hint="eastAsia" w:ascii="宋体" w:hAnsi="宋体" w:cs="宋体"/>
          <w:color w:val="000000" w:themeColor="text1"/>
          <w:szCs w:val="21"/>
        </w:rPr>
        <w:t>传</w:t>
      </w:r>
      <w:r>
        <w:rPr>
          <w:rFonts w:ascii="宋体" w:hAnsi="宋体" w:cs="宋体"/>
          <w:color w:val="000000" w:themeColor="text1"/>
          <w:szCs w:val="21"/>
        </w:rPr>
        <w:t xml:space="preserve">    </w:t>
      </w:r>
      <w:r>
        <w:rPr>
          <w:rFonts w:hint="eastAsia" w:ascii="宋体" w:hAnsi="宋体" w:cs="宋体"/>
          <w:color w:val="000000" w:themeColor="text1"/>
          <w:szCs w:val="21"/>
        </w:rPr>
        <w:t>真：</w:t>
      </w:r>
      <w:r>
        <w:rPr>
          <w:rFonts w:ascii="宋体" w:hAnsi="宋体" w:cs="宋体"/>
          <w:color w:val="000000" w:themeColor="text1"/>
          <w:szCs w:val="21"/>
          <w:u w:val="single"/>
        </w:rPr>
        <w:t xml:space="preserve">                 </w:t>
      </w:r>
      <w:r>
        <w:rPr>
          <w:rFonts w:ascii="宋体" w:cs="宋体"/>
          <w:color w:val="000000" w:themeColor="text1"/>
          <w:szCs w:val="21"/>
        </w:rPr>
        <w:t>.</w:t>
      </w:r>
    </w:p>
    <w:p>
      <w:pPr>
        <w:adjustRightInd w:val="0"/>
        <w:snapToGrid w:val="0"/>
        <w:spacing w:line="360" w:lineRule="auto"/>
        <w:rPr>
          <w:rFonts w:ascii="宋体" w:cs="宋体"/>
          <w:color w:val="000000" w:themeColor="text1"/>
          <w:szCs w:val="21"/>
          <w:u w:val="single"/>
        </w:rPr>
      </w:pPr>
      <w:r>
        <w:rPr>
          <w:rFonts w:hint="eastAsia" w:ascii="宋体" w:hAnsi="宋体" w:cs="宋体"/>
          <w:color w:val="000000" w:themeColor="text1"/>
          <w:szCs w:val="21"/>
        </w:rPr>
        <w:t>投标人代表姓名：</w:t>
      </w:r>
      <w:r>
        <w:rPr>
          <w:rFonts w:ascii="宋体" w:hAnsi="宋体" w:cs="宋体"/>
          <w:color w:val="000000" w:themeColor="text1"/>
          <w:szCs w:val="21"/>
          <w:u w:val="single"/>
        </w:rPr>
        <w:t xml:space="preserve">               </w:t>
      </w:r>
      <w:r>
        <w:rPr>
          <w:rFonts w:ascii="宋体" w:hAnsi="宋体" w:cs="宋体"/>
          <w:color w:val="000000" w:themeColor="text1"/>
          <w:szCs w:val="21"/>
        </w:rPr>
        <w:t xml:space="preserve">.  </w:t>
      </w:r>
      <w:r>
        <w:rPr>
          <w:rFonts w:hint="eastAsia" w:ascii="宋体" w:hAnsi="宋体" w:cs="宋体"/>
          <w:color w:val="000000" w:themeColor="text1"/>
          <w:szCs w:val="21"/>
        </w:rPr>
        <w:t>职</w:t>
      </w:r>
      <w:r>
        <w:rPr>
          <w:rFonts w:ascii="宋体" w:hAnsi="宋体" w:cs="宋体"/>
          <w:color w:val="000000" w:themeColor="text1"/>
          <w:szCs w:val="21"/>
        </w:rPr>
        <w:t xml:space="preserve">    </w:t>
      </w:r>
      <w:r>
        <w:rPr>
          <w:rFonts w:hint="eastAsia" w:ascii="宋体" w:hAnsi="宋体" w:cs="宋体"/>
          <w:color w:val="000000" w:themeColor="text1"/>
          <w:szCs w:val="21"/>
        </w:rPr>
        <w:t>务：</w:t>
      </w:r>
      <w:r>
        <w:rPr>
          <w:rFonts w:ascii="宋体" w:hAnsi="宋体" w:cs="宋体"/>
          <w:color w:val="000000" w:themeColor="text1"/>
          <w:szCs w:val="21"/>
          <w:u w:val="single"/>
        </w:rPr>
        <w:t xml:space="preserve">                 </w:t>
      </w:r>
      <w:r>
        <w:rPr>
          <w:rFonts w:ascii="宋体" w:cs="宋体"/>
          <w:color w:val="000000" w:themeColor="text1"/>
          <w:szCs w:val="21"/>
        </w:rPr>
        <w:t>.</w:t>
      </w:r>
    </w:p>
    <w:p>
      <w:pPr>
        <w:adjustRightInd w:val="0"/>
        <w:snapToGrid w:val="0"/>
        <w:spacing w:line="360" w:lineRule="auto"/>
        <w:rPr>
          <w:rFonts w:ascii="宋体" w:cs="宋体"/>
          <w:color w:val="000000" w:themeColor="text1"/>
          <w:szCs w:val="21"/>
          <w:u w:val="single"/>
        </w:rPr>
      </w:pPr>
    </w:p>
    <w:p>
      <w:pPr>
        <w:adjustRightInd w:val="0"/>
        <w:snapToGrid w:val="0"/>
        <w:spacing w:line="360" w:lineRule="auto"/>
        <w:rPr>
          <w:rFonts w:ascii="宋体" w:cs="宋体"/>
          <w:color w:val="000000" w:themeColor="text1"/>
          <w:szCs w:val="21"/>
          <w:u w:val="single"/>
        </w:rPr>
      </w:pPr>
    </w:p>
    <w:p>
      <w:pPr>
        <w:adjustRightInd w:val="0"/>
        <w:snapToGrid w:val="0"/>
        <w:spacing w:line="360" w:lineRule="auto"/>
        <w:rPr>
          <w:rFonts w:ascii="宋体" w:cs="宋体"/>
          <w:color w:val="000000" w:themeColor="text1"/>
          <w:szCs w:val="21"/>
        </w:rPr>
      </w:pPr>
      <w:r>
        <w:rPr>
          <w:rFonts w:hint="eastAsia" w:ascii="宋体" w:hAnsi="宋体" w:cs="宋体"/>
          <w:color w:val="000000" w:themeColor="text1"/>
          <w:szCs w:val="21"/>
        </w:rPr>
        <w:t>投标人法定代表人（或法定代表人授权代表）签字或盖章：</w:t>
      </w:r>
      <w:r>
        <w:rPr>
          <w:rFonts w:ascii="宋体" w:hAnsi="宋体" w:cs="宋体"/>
          <w:color w:val="000000" w:themeColor="text1"/>
          <w:szCs w:val="21"/>
          <w:u w:val="single"/>
        </w:rPr>
        <w:t xml:space="preserve">         </w:t>
      </w:r>
    </w:p>
    <w:p>
      <w:pPr>
        <w:adjustRightInd w:val="0"/>
        <w:snapToGrid w:val="0"/>
        <w:spacing w:line="360" w:lineRule="auto"/>
        <w:rPr>
          <w:rFonts w:ascii="宋体" w:cs="宋体"/>
          <w:color w:val="000000" w:themeColor="text1"/>
          <w:szCs w:val="21"/>
        </w:rPr>
      </w:pPr>
      <w:r>
        <w:rPr>
          <w:rFonts w:hint="eastAsia" w:ascii="宋体" w:hAnsi="宋体" w:cs="宋体"/>
          <w:color w:val="000000" w:themeColor="text1"/>
          <w:szCs w:val="21"/>
        </w:rPr>
        <w:t>投标人名称（盖章）：</w:t>
      </w:r>
      <w:r>
        <w:rPr>
          <w:rFonts w:ascii="宋体" w:hAnsi="宋体" w:cs="宋体"/>
          <w:color w:val="000000" w:themeColor="text1"/>
          <w:szCs w:val="21"/>
          <w:u w:val="single"/>
        </w:rPr>
        <w:t xml:space="preserve">                   </w:t>
      </w:r>
    </w:p>
    <w:p>
      <w:pPr>
        <w:adjustRightInd w:val="0"/>
        <w:snapToGrid w:val="0"/>
        <w:spacing w:line="360" w:lineRule="auto"/>
        <w:ind w:firstLine="4305" w:firstLineChars="2050"/>
        <w:rPr>
          <w:rFonts w:ascii="宋体" w:cs="宋体"/>
          <w:color w:val="000000" w:themeColor="text1"/>
          <w:szCs w:val="21"/>
        </w:rPr>
      </w:pPr>
    </w:p>
    <w:p>
      <w:pPr>
        <w:adjustRightInd w:val="0"/>
        <w:snapToGrid w:val="0"/>
        <w:spacing w:line="360" w:lineRule="auto"/>
        <w:ind w:firstLine="4305" w:firstLineChars="2050"/>
        <w:rPr>
          <w:rFonts w:ascii="宋体" w:cs="宋体"/>
          <w:color w:val="000000" w:themeColor="text1"/>
          <w:szCs w:val="21"/>
        </w:rPr>
      </w:pPr>
    </w:p>
    <w:p>
      <w:pPr>
        <w:adjustRightInd w:val="0"/>
        <w:snapToGrid w:val="0"/>
        <w:spacing w:line="360" w:lineRule="auto"/>
        <w:ind w:firstLine="4305" w:firstLineChars="2050"/>
        <w:rPr>
          <w:rFonts w:ascii="宋体" w:cs="宋体"/>
          <w:color w:val="000000" w:themeColor="text1"/>
          <w:szCs w:val="21"/>
        </w:rPr>
      </w:pPr>
    </w:p>
    <w:p>
      <w:pPr>
        <w:adjustRightInd w:val="0"/>
        <w:snapToGrid w:val="0"/>
        <w:spacing w:line="360" w:lineRule="auto"/>
        <w:ind w:firstLine="4305" w:firstLineChars="2050"/>
        <w:rPr>
          <w:rFonts w:ascii="宋体" w:cs="宋体"/>
          <w:color w:val="000000" w:themeColor="text1"/>
          <w:szCs w:val="21"/>
        </w:rPr>
      </w:pPr>
      <w:r>
        <w:rPr>
          <w:rFonts w:hint="eastAsia" w:ascii="宋体" w:hAnsi="宋体" w:cs="宋体"/>
          <w:color w:val="000000" w:themeColor="text1"/>
          <w:szCs w:val="21"/>
        </w:rPr>
        <w:t>日期：</w:t>
      </w:r>
      <w:r>
        <w:rPr>
          <w:rFonts w:ascii="宋体" w:hAnsi="宋体" w:cs="宋体"/>
          <w:color w:val="000000" w:themeColor="text1"/>
          <w:szCs w:val="21"/>
        </w:rPr>
        <w:t xml:space="preserve">    </w:t>
      </w:r>
      <w:r>
        <w:rPr>
          <w:rFonts w:hint="eastAsia" w:ascii="宋体" w:hAnsi="宋体" w:cs="宋体"/>
          <w:color w:val="000000" w:themeColor="text1"/>
          <w:szCs w:val="21"/>
        </w:rPr>
        <w:t>年</w:t>
      </w:r>
      <w:r>
        <w:rPr>
          <w:rFonts w:ascii="宋体" w:hAnsi="宋体" w:cs="宋体"/>
          <w:color w:val="000000" w:themeColor="text1"/>
          <w:szCs w:val="21"/>
        </w:rPr>
        <w:t xml:space="preserve">    </w:t>
      </w:r>
      <w:r>
        <w:rPr>
          <w:rFonts w:hint="eastAsia" w:ascii="宋体" w:hAnsi="宋体" w:cs="宋体"/>
          <w:color w:val="000000" w:themeColor="text1"/>
          <w:szCs w:val="21"/>
        </w:rPr>
        <w:t>月</w:t>
      </w:r>
      <w:r>
        <w:rPr>
          <w:rFonts w:ascii="宋体" w:hAnsi="宋体" w:cs="宋体"/>
          <w:color w:val="000000" w:themeColor="text1"/>
          <w:szCs w:val="21"/>
        </w:rPr>
        <w:t xml:space="preserve">    </w:t>
      </w:r>
      <w:r>
        <w:rPr>
          <w:rFonts w:hint="eastAsia" w:ascii="宋体" w:hAnsi="宋体" w:cs="宋体"/>
          <w:color w:val="000000" w:themeColor="text1"/>
          <w:szCs w:val="21"/>
        </w:rPr>
        <w:t>日</w:t>
      </w:r>
    </w:p>
    <w:p>
      <w:pPr>
        <w:adjustRightInd w:val="0"/>
        <w:snapToGrid w:val="0"/>
        <w:spacing w:line="360" w:lineRule="auto"/>
        <w:ind w:firstLine="4305" w:firstLineChars="2050"/>
        <w:rPr>
          <w:rFonts w:ascii="宋体" w:cs="宋体"/>
          <w:color w:val="000000" w:themeColor="text1"/>
          <w:szCs w:val="21"/>
        </w:rPr>
      </w:pPr>
    </w:p>
    <w:p>
      <w:pPr>
        <w:adjustRightInd w:val="0"/>
        <w:snapToGrid w:val="0"/>
        <w:spacing w:line="360" w:lineRule="auto"/>
        <w:ind w:firstLine="4305" w:firstLineChars="2050"/>
        <w:rPr>
          <w:rFonts w:ascii="宋体" w:cs="宋体"/>
          <w:color w:val="000000" w:themeColor="text1"/>
          <w:szCs w:val="21"/>
        </w:rPr>
      </w:pPr>
    </w:p>
    <w:p>
      <w:pPr>
        <w:spacing w:line="480" w:lineRule="exact"/>
        <w:jc w:val="center"/>
        <w:rPr>
          <w:rFonts w:ascii="宋体"/>
          <w:b/>
          <w:bCs/>
          <w:color w:val="000000" w:themeColor="text1"/>
          <w:sz w:val="24"/>
          <w:szCs w:val="24"/>
        </w:rPr>
      </w:pPr>
      <w:r>
        <w:rPr>
          <w:rFonts w:ascii="宋体" w:hAnsi="宋体"/>
          <w:b/>
          <w:bCs/>
          <w:color w:val="000000" w:themeColor="text1"/>
          <w:sz w:val="24"/>
          <w:szCs w:val="24"/>
        </w:rPr>
        <w:t xml:space="preserve">3.2 </w:t>
      </w:r>
      <w:r>
        <w:rPr>
          <w:rFonts w:hint="eastAsia" w:ascii="宋体" w:hAnsi="宋体"/>
          <w:b/>
          <w:bCs/>
          <w:color w:val="000000" w:themeColor="text1"/>
          <w:sz w:val="24"/>
          <w:szCs w:val="24"/>
        </w:rPr>
        <w:t>法定代表人资格证明书</w:t>
      </w:r>
    </w:p>
    <w:p>
      <w:pPr>
        <w:autoSpaceDE w:val="0"/>
        <w:autoSpaceDN w:val="0"/>
        <w:adjustRightInd w:val="0"/>
        <w:spacing w:line="480" w:lineRule="auto"/>
        <w:ind w:firstLine="616" w:firstLineChars="257"/>
        <w:rPr>
          <w:rFonts w:ascii="宋体"/>
          <w:color w:val="000000" w:themeColor="text1"/>
          <w:sz w:val="24"/>
          <w:szCs w:val="24"/>
        </w:rPr>
      </w:pPr>
    </w:p>
    <w:p>
      <w:pPr>
        <w:pStyle w:val="46"/>
        <w:spacing w:line="480" w:lineRule="auto"/>
        <w:ind w:firstLine="472" w:firstLineChars="225"/>
        <w:jc w:val="left"/>
        <w:rPr>
          <w:color w:val="000000" w:themeColor="text1"/>
          <w:sz w:val="21"/>
          <w:szCs w:val="21"/>
        </w:rPr>
      </w:pPr>
      <w:r>
        <w:rPr>
          <w:rFonts w:hint="eastAsia" w:hAnsi="宋体"/>
          <w:color w:val="000000" w:themeColor="text1"/>
          <w:sz w:val="21"/>
          <w:szCs w:val="21"/>
        </w:rPr>
        <w:t>单位名称：</w:t>
      </w:r>
    </w:p>
    <w:p>
      <w:pPr>
        <w:pStyle w:val="46"/>
        <w:spacing w:line="480" w:lineRule="auto"/>
        <w:ind w:firstLine="472" w:firstLineChars="225"/>
        <w:jc w:val="left"/>
        <w:rPr>
          <w:color w:val="000000" w:themeColor="text1"/>
          <w:sz w:val="21"/>
          <w:szCs w:val="21"/>
        </w:rPr>
      </w:pPr>
      <w:r>
        <w:rPr>
          <w:rFonts w:hint="eastAsia" w:hAnsi="宋体"/>
          <w:color w:val="000000" w:themeColor="text1"/>
          <w:sz w:val="21"/>
          <w:szCs w:val="21"/>
        </w:rPr>
        <w:t>地址：</w:t>
      </w:r>
    </w:p>
    <w:p>
      <w:pPr>
        <w:pStyle w:val="46"/>
        <w:spacing w:line="480" w:lineRule="auto"/>
        <w:ind w:firstLine="472" w:firstLineChars="225"/>
        <w:jc w:val="left"/>
        <w:rPr>
          <w:color w:val="000000" w:themeColor="text1"/>
          <w:sz w:val="21"/>
          <w:szCs w:val="21"/>
        </w:rPr>
      </w:pPr>
      <w:r>
        <w:rPr>
          <w:rFonts w:hint="eastAsia" w:hAnsi="宋体"/>
          <w:color w:val="000000" w:themeColor="text1"/>
          <w:sz w:val="21"/>
          <w:szCs w:val="21"/>
        </w:rPr>
        <w:t>姓名：</w:t>
      </w:r>
      <w:r>
        <w:rPr>
          <w:rFonts w:hAnsi="宋体"/>
          <w:color w:val="000000" w:themeColor="text1"/>
          <w:sz w:val="21"/>
          <w:szCs w:val="21"/>
        </w:rPr>
        <w:t xml:space="preserve">       </w:t>
      </w:r>
      <w:r>
        <w:rPr>
          <w:rFonts w:hint="eastAsia" w:hAnsi="宋体"/>
          <w:color w:val="000000" w:themeColor="text1"/>
          <w:sz w:val="21"/>
          <w:szCs w:val="21"/>
        </w:rPr>
        <w:t>性别：</w:t>
      </w:r>
      <w:r>
        <w:rPr>
          <w:rFonts w:hAnsi="宋体"/>
          <w:color w:val="000000" w:themeColor="text1"/>
          <w:sz w:val="21"/>
          <w:szCs w:val="21"/>
        </w:rPr>
        <w:t xml:space="preserve">     </w:t>
      </w:r>
      <w:r>
        <w:rPr>
          <w:rFonts w:hint="eastAsia" w:hAnsi="宋体"/>
          <w:color w:val="000000" w:themeColor="text1"/>
          <w:sz w:val="21"/>
          <w:szCs w:val="21"/>
        </w:rPr>
        <w:t>年龄：</w:t>
      </w:r>
      <w:r>
        <w:rPr>
          <w:rFonts w:hAnsi="宋体"/>
          <w:color w:val="000000" w:themeColor="text1"/>
          <w:sz w:val="21"/>
          <w:szCs w:val="21"/>
        </w:rPr>
        <w:t xml:space="preserve">     </w:t>
      </w:r>
      <w:r>
        <w:rPr>
          <w:rFonts w:hint="eastAsia" w:hAnsi="宋体"/>
          <w:color w:val="000000" w:themeColor="text1"/>
          <w:sz w:val="21"/>
          <w:szCs w:val="21"/>
        </w:rPr>
        <w:t>职务：</w:t>
      </w:r>
      <w:r>
        <w:rPr>
          <w:rFonts w:hAnsi="宋体"/>
          <w:color w:val="000000" w:themeColor="text1"/>
          <w:sz w:val="21"/>
          <w:szCs w:val="21"/>
        </w:rPr>
        <w:t xml:space="preserve">        </w:t>
      </w:r>
    </w:p>
    <w:p>
      <w:pPr>
        <w:pStyle w:val="46"/>
        <w:spacing w:line="480" w:lineRule="auto"/>
        <w:ind w:firstLine="472" w:firstLineChars="225"/>
        <w:jc w:val="left"/>
        <w:rPr>
          <w:color w:val="000000" w:themeColor="text1"/>
          <w:sz w:val="21"/>
          <w:szCs w:val="21"/>
        </w:rPr>
      </w:pPr>
      <w:r>
        <w:rPr>
          <w:rFonts w:hint="eastAsia" w:hAnsi="宋体"/>
          <w:color w:val="000000" w:themeColor="text1"/>
          <w:sz w:val="21"/>
          <w:szCs w:val="21"/>
        </w:rPr>
        <w:t>本人系</w:t>
      </w:r>
      <w:r>
        <w:rPr>
          <w:rFonts w:hAnsi="宋体"/>
          <w:color w:val="000000" w:themeColor="text1"/>
          <w:sz w:val="21"/>
          <w:szCs w:val="21"/>
          <w:u w:val="single"/>
        </w:rPr>
        <w:t xml:space="preserve">  </w:t>
      </w:r>
      <w:r>
        <w:rPr>
          <w:rFonts w:hint="eastAsia" w:hAnsi="宋体"/>
          <w:i/>
          <w:snapToGrid w:val="0"/>
          <w:color w:val="000000" w:themeColor="text1"/>
          <w:sz w:val="21"/>
          <w:szCs w:val="21"/>
          <w:u w:val="single"/>
        </w:rPr>
        <w:t>投标人名称</w:t>
      </w:r>
      <w:r>
        <w:rPr>
          <w:rFonts w:hAnsi="宋体"/>
          <w:i/>
          <w:snapToGrid w:val="0"/>
          <w:color w:val="000000" w:themeColor="text1"/>
          <w:sz w:val="21"/>
          <w:szCs w:val="21"/>
          <w:u w:val="single"/>
        </w:rPr>
        <w:t xml:space="preserve">  </w:t>
      </w:r>
      <w:r>
        <w:rPr>
          <w:rFonts w:hint="eastAsia" w:hAnsi="宋体"/>
          <w:color w:val="000000" w:themeColor="text1"/>
          <w:sz w:val="21"/>
          <w:szCs w:val="21"/>
        </w:rPr>
        <w:t>的法定代表人。就参加贵方招标编号为</w:t>
      </w:r>
      <w:r>
        <w:rPr>
          <w:rFonts w:hAnsi="宋体"/>
          <w:color w:val="000000" w:themeColor="text1"/>
          <w:sz w:val="21"/>
          <w:szCs w:val="21"/>
          <w:u w:val="single"/>
        </w:rPr>
        <w:t xml:space="preserve">  </w:t>
      </w:r>
      <w:r>
        <w:rPr>
          <w:rFonts w:hint="eastAsia" w:hAnsi="宋体"/>
          <w:i/>
          <w:color w:val="000000" w:themeColor="text1"/>
          <w:sz w:val="21"/>
          <w:szCs w:val="21"/>
          <w:u w:val="single"/>
        </w:rPr>
        <w:t>项目编号</w:t>
      </w:r>
      <w:r>
        <w:rPr>
          <w:rFonts w:hAnsi="宋体"/>
          <w:i/>
          <w:color w:val="000000" w:themeColor="text1"/>
          <w:sz w:val="21"/>
          <w:szCs w:val="21"/>
          <w:u w:val="single"/>
        </w:rPr>
        <w:t xml:space="preserve"> </w:t>
      </w:r>
      <w:r>
        <w:rPr>
          <w:rFonts w:hAnsi="宋体"/>
          <w:color w:val="000000" w:themeColor="text1"/>
          <w:sz w:val="21"/>
          <w:szCs w:val="21"/>
          <w:u w:val="single"/>
        </w:rPr>
        <w:t xml:space="preserve">  </w:t>
      </w:r>
      <w:r>
        <w:rPr>
          <w:rFonts w:hint="eastAsia" w:hAnsi="宋体"/>
          <w:color w:val="000000" w:themeColor="text1"/>
          <w:sz w:val="21"/>
          <w:szCs w:val="21"/>
        </w:rPr>
        <w:t>的</w:t>
      </w:r>
      <w:r>
        <w:rPr>
          <w:rFonts w:hAnsi="宋体"/>
          <w:color w:val="000000" w:themeColor="text1"/>
          <w:sz w:val="21"/>
          <w:szCs w:val="21"/>
          <w:u w:val="single"/>
        </w:rPr>
        <w:t xml:space="preserve">  </w:t>
      </w:r>
      <w:r>
        <w:rPr>
          <w:rFonts w:hint="eastAsia" w:hAnsi="宋体"/>
          <w:i/>
          <w:color w:val="000000" w:themeColor="text1"/>
          <w:sz w:val="21"/>
          <w:szCs w:val="21"/>
          <w:u w:val="single"/>
        </w:rPr>
        <w:t>项目名称</w:t>
      </w:r>
      <w:r>
        <w:rPr>
          <w:rFonts w:hAnsi="宋体"/>
          <w:i/>
          <w:color w:val="000000" w:themeColor="text1"/>
          <w:sz w:val="21"/>
          <w:szCs w:val="21"/>
          <w:u w:val="single"/>
        </w:rPr>
        <w:t xml:space="preserve"> </w:t>
      </w:r>
      <w:r>
        <w:rPr>
          <w:rFonts w:hAnsi="宋体"/>
          <w:color w:val="000000" w:themeColor="text1"/>
          <w:sz w:val="21"/>
          <w:szCs w:val="21"/>
          <w:u w:val="single"/>
        </w:rPr>
        <w:t xml:space="preserve">   </w:t>
      </w:r>
      <w:r>
        <w:rPr>
          <w:rFonts w:hint="eastAsia" w:hAnsi="宋体"/>
          <w:color w:val="000000" w:themeColor="text1"/>
          <w:sz w:val="21"/>
          <w:szCs w:val="21"/>
        </w:rPr>
        <w:t>公开招标项目的投标报价，签署上述项目的投标文件及合同的执行、完成、服务和保修，签署合同和处理与之有关的一切事务。</w:t>
      </w:r>
    </w:p>
    <w:p>
      <w:pPr>
        <w:pStyle w:val="46"/>
        <w:spacing w:line="480" w:lineRule="auto"/>
        <w:ind w:firstLine="472" w:firstLineChars="225"/>
        <w:jc w:val="left"/>
        <w:rPr>
          <w:color w:val="000000" w:themeColor="text1"/>
          <w:sz w:val="21"/>
          <w:szCs w:val="21"/>
        </w:rPr>
      </w:pPr>
      <w:r>
        <w:rPr>
          <w:rFonts w:hint="eastAsia" w:hAnsi="宋体"/>
          <w:color w:val="000000" w:themeColor="text1"/>
          <w:sz w:val="21"/>
          <w:szCs w:val="21"/>
        </w:rPr>
        <w:t>特此证明。</w:t>
      </w:r>
    </w:p>
    <w:p>
      <w:pPr>
        <w:pStyle w:val="46"/>
        <w:spacing w:line="480" w:lineRule="auto"/>
        <w:ind w:firstLine="472" w:firstLineChars="225"/>
        <w:jc w:val="left"/>
        <w:rPr>
          <w:color w:val="000000" w:themeColor="text1"/>
          <w:sz w:val="21"/>
          <w:szCs w:val="21"/>
        </w:rPr>
      </w:pPr>
    </w:p>
    <w:p>
      <w:pPr>
        <w:pStyle w:val="46"/>
        <w:spacing w:line="480" w:lineRule="auto"/>
        <w:ind w:firstLine="472" w:firstLineChars="225"/>
        <w:jc w:val="left"/>
        <w:rPr>
          <w:color w:val="000000" w:themeColor="text1"/>
          <w:sz w:val="21"/>
          <w:szCs w:val="21"/>
        </w:rPr>
      </w:pPr>
    </w:p>
    <w:p>
      <w:pPr>
        <w:pStyle w:val="46"/>
        <w:spacing w:line="480" w:lineRule="auto"/>
        <w:ind w:left="-538" w:leftChars="-256" w:firstLine="539" w:firstLineChars="257"/>
        <w:jc w:val="center"/>
        <w:rPr>
          <w:bCs/>
          <w:color w:val="000000" w:themeColor="text1"/>
          <w:sz w:val="21"/>
          <w:szCs w:val="21"/>
        </w:rPr>
      </w:pPr>
      <w:r>
        <w:rPr>
          <w:rFonts w:hint="eastAsia" w:hAnsi="宋体"/>
          <w:bCs/>
          <w:color w:val="000000" w:themeColor="text1"/>
          <w:sz w:val="21"/>
          <w:szCs w:val="21"/>
        </w:rPr>
        <w:t>【此处请粘贴法定代表人身份证</w:t>
      </w:r>
      <w:r>
        <w:rPr>
          <w:rFonts w:hint="eastAsia" w:hAnsi="宋体"/>
          <w:bCs/>
          <w:color w:val="000000" w:themeColor="text1"/>
          <w:sz w:val="21"/>
          <w:szCs w:val="21"/>
          <w:lang w:eastAsia="zh-CN"/>
        </w:rPr>
        <w:t>原件扫描件或图片</w:t>
      </w:r>
      <w:r>
        <w:rPr>
          <w:rFonts w:hint="eastAsia" w:hAnsi="宋体"/>
          <w:bCs/>
          <w:color w:val="000000" w:themeColor="text1"/>
          <w:sz w:val="21"/>
          <w:szCs w:val="21"/>
        </w:rPr>
        <w:t>，需清晰反映身份证有效期限】</w:t>
      </w:r>
    </w:p>
    <w:p>
      <w:pPr>
        <w:pStyle w:val="46"/>
        <w:spacing w:line="480" w:lineRule="auto"/>
        <w:ind w:left="-538" w:leftChars="-256" w:firstLine="539" w:firstLineChars="257"/>
        <w:jc w:val="center"/>
        <w:rPr>
          <w:bCs/>
          <w:color w:val="000000" w:themeColor="text1"/>
          <w:sz w:val="21"/>
          <w:szCs w:val="21"/>
        </w:rPr>
      </w:pPr>
    </w:p>
    <w:p>
      <w:pPr>
        <w:autoSpaceDE w:val="0"/>
        <w:autoSpaceDN w:val="0"/>
        <w:adjustRightInd w:val="0"/>
        <w:spacing w:line="360" w:lineRule="auto"/>
        <w:ind w:right="-11"/>
        <w:rPr>
          <w:rFonts w:ascii="宋体" w:cs="宋体"/>
          <w:color w:val="000000" w:themeColor="text1"/>
          <w:szCs w:val="21"/>
          <w:lang w:val="zh-CN"/>
        </w:rPr>
      </w:pPr>
    </w:p>
    <w:p>
      <w:pPr>
        <w:autoSpaceDE w:val="0"/>
        <w:autoSpaceDN w:val="0"/>
        <w:adjustRightInd w:val="0"/>
        <w:spacing w:line="360" w:lineRule="auto"/>
        <w:ind w:right="-11"/>
        <w:rPr>
          <w:rFonts w:ascii="宋体" w:cs="宋体"/>
          <w:color w:val="000000" w:themeColor="text1"/>
          <w:szCs w:val="21"/>
          <w:lang w:val="zh-CN"/>
        </w:rPr>
      </w:pPr>
    </w:p>
    <w:p>
      <w:pPr>
        <w:autoSpaceDE w:val="0"/>
        <w:autoSpaceDN w:val="0"/>
        <w:adjustRightInd w:val="0"/>
        <w:spacing w:line="360" w:lineRule="auto"/>
        <w:ind w:right="-11"/>
        <w:rPr>
          <w:rFonts w:ascii="宋体" w:cs="宋体"/>
          <w:color w:val="000000" w:themeColor="text1"/>
          <w:szCs w:val="21"/>
          <w:lang w:val="zh-CN"/>
        </w:rPr>
      </w:pPr>
    </w:p>
    <w:p>
      <w:pPr>
        <w:spacing w:line="480" w:lineRule="auto"/>
        <w:ind w:firstLine="3937" w:firstLineChars="1875"/>
        <w:rPr>
          <w:rFonts w:ascii="宋体" w:cs="Arial"/>
          <w:color w:val="000000" w:themeColor="text1"/>
          <w:szCs w:val="21"/>
          <w:u w:val="single"/>
        </w:rPr>
      </w:pPr>
      <w:r>
        <w:rPr>
          <w:rFonts w:hint="eastAsia" w:ascii="宋体" w:hAnsi="宋体" w:cs="Arial"/>
          <w:color w:val="000000" w:themeColor="text1"/>
          <w:szCs w:val="21"/>
        </w:rPr>
        <w:t>投标人名称（并加盖公章）：</w:t>
      </w:r>
    </w:p>
    <w:p>
      <w:pPr>
        <w:pStyle w:val="49"/>
        <w:spacing w:before="60" w:line="480" w:lineRule="auto"/>
        <w:ind w:firstLine="3937" w:firstLineChars="1875"/>
        <w:rPr>
          <w:rFonts w:ascii="宋体" w:cs="Arial"/>
          <w:color w:val="000000" w:themeColor="text1"/>
          <w:sz w:val="21"/>
          <w:szCs w:val="21"/>
        </w:rPr>
      </w:pPr>
      <w:r>
        <w:rPr>
          <w:rFonts w:hint="eastAsia" w:ascii="宋体" w:hAnsi="宋体" w:cs="Arial"/>
          <w:color w:val="000000" w:themeColor="text1"/>
          <w:sz w:val="21"/>
          <w:szCs w:val="21"/>
        </w:rPr>
        <w:t>签署日期：</w:t>
      </w:r>
      <w:r>
        <w:rPr>
          <w:rFonts w:ascii="宋体" w:hAnsi="宋体" w:cs="Arial"/>
          <w:color w:val="000000" w:themeColor="text1"/>
          <w:sz w:val="21"/>
          <w:szCs w:val="21"/>
        </w:rPr>
        <w:t xml:space="preserve">   </w:t>
      </w:r>
      <w:r>
        <w:rPr>
          <w:rFonts w:hint="eastAsia" w:ascii="宋体" w:hAnsi="宋体" w:cs="Arial"/>
          <w:color w:val="000000" w:themeColor="text1"/>
          <w:sz w:val="21"/>
          <w:szCs w:val="21"/>
        </w:rPr>
        <w:t>年</w:t>
      </w:r>
      <w:r>
        <w:rPr>
          <w:rFonts w:ascii="宋体" w:hAnsi="宋体" w:cs="Arial"/>
          <w:color w:val="000000" w:themeColor="text1"/>
          <w:sz w:val="21"/>
          <w:szCs w:val="21"/>
        </w:rPr>
        <w:t xml:space="preserve">   </w:t>
      </w:r>
      <w:r>
        <w:rPr>
          <w:rFonts w:hint="eastAsia" w:ascii="宋体" w:hAnsi="宋体" w:cs="Arial"/>
          <w:color w:val="000000" w:themeColor="text1"/>
          <w:sz w:val="21"/>
          <w:szCs w:val="21"/>
        </w:rPr>
        <w:t>月</w:t>
      </w:r>
      <w:r>
        <w:rPr>
          <w:rFonts w:ascii="宋体" w:hAnsi="宋体" w:cs="Arial"/>
          <w:color w:val="000000" w:themeColor="text1"/>
          <w:sz w:val="21"/>
          <w:szCs w:val="21"/>
        </w:rPr>
        <w:t xml:space="preserve">  </w:t>
      </w:r>
      <w:r>
        <w:rPr>
          <w:rFonts w:hint="eastAsia" w:ascii="宋体" w:hAnsi="宋体" w:cs="Arial"/>
          <w:color w:val="000000" w:themeColor="text1"/>
          <w:sz w:val="21"/>
          <w:szCs w:val="21"/>
        </w:rPr>
        <w:t>日</w:t>
      </w:r>
    </w:p>
    <w:p>
      <w:pPr>
        <w:pStyle w:val="48"/>
        <w:spacing w:line="480" w:lineRule="auto"/>
        <w:rPr>
          <w:rFonts w:ascii="宋体" w:cs="Arial"/>
          <w:color w:val="000000" w:themeColor="text1"/>
          <w:sz w:val="21"/>
          <w:szCs w:val="21"/>
        </w:rPr>
      </w:pPr>
    </w:p>
    <w:p>
      <w:pPr>
        <w:rPr>
          <w:color w:val="000000" w:themeColor="text1"/>
          <w:szCs w:val="21"/>
        </w:rPr>
      </w:pPr>
    </w:p>
    <w:p>
      <w:pPr>
        <w:spacing w:line="320" w:lineRule="exact"/>
        <w:ind w:firstLine="420" w:firstLineChars="200"/>
        <w:rPr>
          <w:rFonts w:ascii="宋体"/>
          <w:bCs/>
          <w:color w:val="000000" w:themeColor="text1"/>
          <w:kern w:val="12"/>
          <w:szCs w:val="21"/>
        </w:rPr>
      </w:pPr>
      <w:r>
        <w:rPr>
          <w:rFonts w:hint="eastAsia" w:ascii="宋体" w:hAnsi="宋体"/>
          <w:bCs/>
          <w:color w:val="000000" w:themeColor="text1"/>
          <w:kern w:val="12"/>
          <w:szCs w:val="21"/>
        </w:rPr>
        <w:t>说明：法定代表人参加本招标项目投标的，仅须出具此证明书。</w:t>
      </w:r>
    </w:p>
    <w:p>
      <w:pPr>
        <w:spacing w:line="480" w:lineRule="exact"/>
        <w:jc w:val="center"/>
        <w:rPr>
          <w:rFonts w:ascii="宋体"/>
          <w:b/>
          <w:bCs/>
          <w:color w:val="000000" w:themeColor="text1"/>
          <w:sz w:val="36"/>
          <w:szCs w:val="36"/>
        </w:rPr>
      </w:pPr>
    </w:p>
    <w:p>
      <w:pPr>
        <w:spacing w:line="480" w:lineRule="exact"/>
        <w:jc w:val="center"/>
        <w:rPr>
          <w:rFonts w:ascii="宋体"/>
          <w:b/>
          <w:bCs/>
          <w:color w:val="000000" w:themeColor="text1"/>
          <w:sz w:val="24"/>
          <w:szCs w:val="24"/>
        </w:rPr>
      </w:pPr>
      <w:r>
        <w:rPr>
          <w:rFonts w:ascii="宋体" w:hAnsi="宋体"/>
          <w:b/>
          <w:bCs/>
          <w:color w:val="000000" w:themeColor="text1"/>
          <w:sz w:val="24"/>
          <w:szCs w:val="24"/>
        </w:rPr>
        <w:t xml:space="preserve">3.3 </w:t>
      </w:r>
      <w:r>
        <w:rPr>
          <w:rFonts w:hint="eastAsia" w:ascii="宋体" w:hAnsi="宋体"/>
          <w:b/>
          <w:bCs/>
          <w:color w:val="000000" w:themeColor="text1"/>
          <w:sz w:val="24"/>
          <w:szCs w:val="24"/>
        </w:rPr>
        <w:t>法定代表人授权书</w:t>
      </w:r>
    </w:p>
    <w:p>
      <w:pPr>
        <w:spacing w:line="480" w:lineRule="exact"/>
        <w:jc w:val="center"/>
        <w:rPr>
          <w:rFonts w:ascii="宋体"/>
          <w:b/>
          <w:bCs/>
          <w:color w:val="000000" w:themeColor="text1"/>
          <w:sz w:val="36"/>
          <w:szCs w:val="36"/>
        </w:rPr>
      </w:pPr>
    </w:p>
    <w:p>
      <w:pPr>
        <w:adjustRightInd w:val="0"/>
        <w:spacing w:line="360" w:lineRule="auto"/>
        <w:ind w:firstLine="441" w:firstLineChars="210"/>
        <w:contextualSpacing/>
        <w:rPr>
          <w:rFonts w:ascii="宋体" w:cs="Arial"/>
          <w:color w:val="000000" w:themeColor="text1"/>
          <w:szCs w:val="21"/>
        </w:rPr>
      </w:pPr>
      <w:r>
        <w:rPr>
          <w:rFonts w:ascii="宋体" w:hAnsi="宋体"/>
          <w:color w:val="000000" w:themeColor="text1"/>
          <w:szCs w:val="21"/>
        </w:rPr>
        <w:t xml:space="preserve"> </w:t>
      </w:r>
      <w:r>
        <w:rPr>
          <w:rFonts w:hint="eastAsia" w:ascii="宋体" w:hAnsi="宋体" w:cs="Arial"/>
          <w:color w:val="000000" w:themeColor="text1"/>
          <w:szCs w:val="21"/>
        </w:rPr>
        <w:t>本人</w:t>
      </w:r>
      <w:r>
        <w:rPr>
          <w:rFonts w:hint="eastAsia" w:ascii="宋体" w:hAnsi="宋体" w:cs="Arial"/>
          <w:color w:val="000000" w:themeColor="text1"/>
          <w:szCs w:val="21"/>
          <w:u w:val="single"/>
        </w:rPr>
        <w:t>　</w:t>
      </w:r>
      <w:r>
        <w:rPr>
          <w:rFonts w:ascii="宋体" w:hAnsi="宋体" w:cs="Arial"/>
          <w:color w:val="000000" w:themeColor="text1"/>
          <w:szCs w:val="21"/>
          <w:u w:val="single"/>
        </w:rPr>
        <w:t xml:space="preserve"> </w:t>
      </w:r>
      <w:r>
        <w:rPr>
          <w:rFonts w:hint="eastAsia" w:ascii="宋体" w:hAnsi="宋体"/>
          <w:i/>
          <w:snapToGrid w:val="0"/>
          <w:color w:val="000000" w:themeColor="text1"/>
          <w:szCs w:val="21"/>
          <w:u w:val="single"/>
        </w:rPr>
        <w:t>法人姓名</w:t>
      </w:r>
      <w:r>
        <w:rPr>
          <w:rFonts w:ascii="宋体" w:hAnsi="宋体" w:cs="Arial"/>
          <w:color w:val="000000" w:themeColor="text1"/>
          <w:szCs w:val="21"/>
          <w:u w:val="single"/>
        </w:rPr>
        <w:t xml:space="preserve">  </w:t>
      </w:r>
      <w:r>
        <w:rPr>
          <w:rFonts w:hint="eastAsia" w:ascii="宋体" w:hAnsi="宋体" w:cs="Arial"/>
          <w:color w:val="000000" w:themeColor="text1"/>
          <w:szCs w:val="21"/>
        </w:rPr>
        <w:t>系</w:t>
      </w:r>
      <w:r>
        <w:rPr>
          <w:rFonts w:hint="eastAsia" w:ascii="宋体" w:hAnsi="宋体" w:cs="Arial"/>
          <w:color w:val="000000" w:themeColor="text1"/>
          <w:szCs w:val="21"/>
          <w:u w:val="single"/>
        </w:rPr>
        <w:t>　</w:t>
      </w:r>
      <w:r>
        <w:rPr>
          <w:rFonts w:hint="eastAsia" w:ascii="宋体" w:hAnsi="宋体"/>
          <w:i/>
          <w:snapToGrid w:val="0"/>
          <w:color w:val="000000" w:themeColor="text1"/>
          <w:szCs w:val="21"/>
          <w:u w:val="single"/>
        </w:rPr>
        <w:t>投标人名称</w:t>
      </w:r>
      <w:r>
        <w:rPr>
          <w:rFonts w:ascii="宋体" w:hAnsi="宋体"/>
          <w:i/>
          <w:snapToGrid w:val="0"/>
          <w:color w:val="000000" w:themeColor="text1"/>
          <w:szCs w:val="21"/>
          <w:u w:val="single"/>
        </w:rPr>
        <w:t xml:space="preserve">  </w:t>
      </w:r>
      <w:r>
        <w:rPr>
          <w:rFonts w:ascii="宋体" w:hAnsi="宋体" w:cs="Arial"/>
          <w:color w:val="000000" w:themeColor="text1"/>
          <w:szCs w:val="21"/>
          <w:u w:val="single"/>
        </w:rPr>
        <w:t xml:space="preserve"> </w:t>
      </w:r>
      <w:r>
        <w:rPr>
          <w:rFonts w:hint="eastAsia" w:ascii="宋体" w:hAnsi="宋体" w:cs="Arial"/>
          <w:color w:val="000000" w:themeColor="text1"/>
          <w:szCs w:val="21"/>
        </w:rPr>
        <w:t>的法定代表人，现委托</w:t>
      </w:r>
      <w:r>
        <w:rPr>
          <w:rFonts w:hint="eastAsia" w:ascii="宋体" w:hAnsi="宋体" w:cs="Arial"/>
          <w:color w:val="000000" w:themeColor="text1"/>
          <w:szCs w:val="21"/>
          <w:u w:val="single"/>
        </w:rPr>
        <w:t>　</w:t>
      </w:r>
      <w:r>
        <w:rPr>
          <w:rFonts w:ascii="宋体" w:hAnsi="宋体" w:cs="Arial"/>
          <w:color w:val="000000" w:themeColor="text1"/>
          <w:szCs w:val="21"/>
          <w:u w:val="single"/>
        </w:rPr>
        <w:t xml:space="preserve"> </w:t>
      </w:r>
      <w:r>
        <w:rPr>
          <w:rFonts w:hint="eastAsia" w:ascii="宋体" w:hAnsi="宋体"/>
          <w:i/>
          <w:snapToGrid w:val="0"/>
          <w:color w:val="000000" w:themeColor="text1"/>
          <w:szCs w:val="21"/>
          <w:u w:val="single"/>
        </w:rPr>
        <w:t>姓名，职务</w:t>
      </w:r>
      <w:r>
        <w:rPr>
          <w:rFonts w:ascii="宋体" w:hAnsi="宋体" w:cs="Arial"/>
          <w:color w:val="000000" w:themeColor="text1"/>
          <w:szCs w:val="21"/>
          <w:u w:val="single"/>
        </w:rPr>
        <w:t xml:space="preserve">    </w:t>
      </w:r>
      <w:r>
        <w:rPr>
          <w:rFonts w:hint="eastAsia" w:ascii="宋体" w:hAnsi="宋体" w:cs="Arial"/>
          <w:color w:val="000000" w:themeColor="text1"/>
          <w:szCs w:val="21"/>
        </w:rPr>
        <w:t>以我方的名义参加贵方</w:t>
      </w:r>
      <w:r>
        <w:rPr>
          <w:rFonts w:ascii="宋体" w:hAnsi="宋体" w:cs="Arial"/>
          <w:color w:val="000000" w:themeColor="text1"/>
          <w:szCs w:val="21"/>
        </w:rPr>
        <w:t>______________________</w:t>
      </w:r>
      <w:r>
        <w:rPr>
          <w:rFonts w:hint="eastAsia" w:ascii="宋体" w:hAnsi="宋体" w:cs="Arial"/>
          <w:color w:val="000000" w:themeColor="text1"/>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cs="Arial"/>
          <w:color w:val="000000" w:themeColor="text1"/>
          <w:szCs w:val="21"/>
        </w:rPr>
      </w:pPr>
      <w:r>
        <w:rPr>
          <w:rFonts w:hint="eastAsia" w:ascii="宋体" w:hAnsi="宋体" w:cs="Arial"/>
          <w:color w:val="000000" w:themeColor="text1"/>
          <w:szCs w:val="21"/>
        </w:rPr>
        <w:t>我方对被授权人的签名事项负全部责任。</w:t>
      </w:r>
    </w:p>
    <w:p>
      <w:pPr>
        <w:adjustRightInd w:val="0"/>
        <w:spacing w:line="360" w:lineRule="auto"/>
        <w:ind w:firstLine="441" w:firstLineChars="210"/>
        <w:contextualSpacing/>
        <w:rPr>
          <w:rFonts w:ascii="宋体" w:cs="Arial"/>
          <w:color w:val="000000" w:themeColor="text1"/>
          <w:szCs w:val="21"/>
        </w:rPr>
      </w:pPr>
      <w:r>
        <w:rPr>
          <w:rFonts w:hint="eastAsia" w:ascii="宋体" w:hAnsi="宋体" w:cs="Arial"/>
          <w:color w:val="000000" w:themeColor="text1"/>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cs="Arial"/>
          <w:color w:val="000000" w:themeColor="text1"/>
          <w:szCs w:val="21"/>
        </w:rPr>
      </w:pPr>
      <w:r>
        <w:rPr>
          <w:rFonts w:hint="eastAsia" w:ascii="宋体" w:hAnsi="宋体" w:cs="Arial"/>
          <w:color w:val="000000" w:themeColor="text1"/>
          <w:szCs w:val="21"/>
        </w:rPr>
        <w:t>被授权人无转委托权，特此委托。</w:t>
      </w:r>
    </w:p>
    <w:p>
      <w:pPr>
        <w:spacing w:line="480" w:lineRule="auto"/>
        <w:ind w:firstLine="420" w:firstLineChars="200"/>
        <w:rPr>
          <w:rFonts w:ascii="宋体"/>
          <w:color w:val="000000" w:themeColor="text1"/>
          <w:szCs w:val="21"/>
        </w:rPr>
      </w:pPr>
      <w:r>
        <w:rPr>
          <w:rFonts w:hint="eastAsia" w:ascii="宋体" w:hAnsi="宋体"/>
          <w:color w:val="000000" w:themeColor="text1"/>
          <w:szCs w:val="21"/>
        </w:rPr>
        <w:t>投标人名称：</w:t>
      </w:r>
      <w:r>
        <w:rPr>
          <w:rFonts w:ascii="宋体" w:hAnsi="宋体"/>
          <w:color w:val="000000" w:themeColor="text1"/>
          <w:szCs w:val="21"/>
        </w:rPr>
        <w:t xml:space="preserve"> </w:t>
      </w:r>
      <w:r>
        <w:rPr>
          <w:rFonts w:ascii="宋体" w:hAnsi="宋体"/>
          <w:color w:val="000000" w:themeColor="text1"/>
          <w:szCs w:val="21"/>
          <w:u w:val="single"/>
        </w:rPr>
        <w:t xml:space="preserve">       </w:t>
      </w:r>
      <w:r>
        <w:rPr>
          <w:rFonts w:hint="eastAsia" w:ascii="宋体" w:hAnsi="宋体"/>
          <w:color w:val="000000" w:themeColor="text1"/>
          <w:szCs w:val="21"/>
          <w:u w:val="single"/>
        </w:rPr>
        <w:t>（全称）</w:t>
      </w:r>
      <w:r>
        <w:rPr>
          <w:rFonts w:ascii="宋体" w:hAnsi="宋体"/>
          <w:color w:val="000000" w:themeColor="text1"/>
          <w:szCs w:val="21"/>
          <w:u w:val="single"/>
        </w:rPr>
        <w:t xml:space="preserve">       </w:t>
      </w:r>
      <w:r>
        <w:rPr>
          <w:rFonts w:ascii="宋体" w:hAnsi="宋体"/>
          <w:color w:val="000000" w:themeColor="text1"/>
          <w:szCs w:val="21"/>
        </w:rPr>
        <w:t xml:space="preserve"> </w:t>
      </w:r>
      <w:r>
        <w:rPr>
          <w:rFonts w:hint="eastAsia" w:ascii="宋体" w:hAnsi="宋体"/>
          <w:color w:val="000000" w:themeColor="text1"/>
          <w:szCs w:val="21"/>
        </w:rPr>
        <w:t>（盖单位公章）</w:t>
      </w:r>
    </w:p>
    <w:p>
      <w:pPr>
        <w:spacing w:line="480" w:lineRule="auto"/>
        <w:ind w:firstLine="420" w:firstLineChars="200"/>
        <w:rPr>
          <w:rFonts w:ascii="宋体"/>
          <w:color w:val="000000" w:themeColor="text1"/>
          <w:szCs w:val="21"/>
        </w:rPr>
      </w:pPr>
      <w:r>
        <w:rPr>
          <w:rFonts w:hint="eastAsia" w:ascii="宋体" w:hAnsi="宋体"/>
          <w:color w:val="000000" w:themeColor="text1"/>
          <w:szCs w:val="21"/>
        </w:rPr>
        <w:t>法定代表人：</w:t>
      </w:r>
      <w:r>
        <w:rPr>
          <w:rFonts w:ascii="宋体" w:hAnsi="宋体"/>
          <w:color w:val="000000" w:themeColor="text1"/>
          <w:szCs w:val="21"/>
        </w:rPr>
        <w:t xml:space="preserve"> </w:t>
      </w:r>
      <w:r>
        <w:rPr>
          <w:rFonts w:ascii="宋体" w:hAnsi="宋体"/>
          <w:color w:val="000000" w:themeColor="text1"/>
          <w:szCs w:val="21"/>
          <w:u w:val="single"/>
        </w:rPr>
        <w:t xml:space="preserve">            </w:t>
      </w:r>
      <w:r>
        <w:rPr>
          <w:rFonts w:ascii="宋体" w:hAnsi="宋体"/>
          <w:color w:val="000000" w:themeColor="text1"/>
          <w:szCs w:val="21"/>
        </w:rPr>
        <w:t xml:space="preserve"> </w:t>
      </w:r>
      <w:r>
        <w:rPr>
          <w:rFonts w:hint="eastAsia" w:ascii="宋体" w:hAnsi="宋体"/>
          <w:color w:val="000000" w:themeColor="text1"/>
          <w:szCs w:val="21"/>
        </w:rPr>
        <w:t>（签字或加盖名章）</w:t>
      </w:r>
    </w:p>
    <w:p>
      <w:pPr>
        <w:spacing w:line="480" w:lineRule="auto"/>
        <w:ind w:firstLine="420" w:firstLineChars="200"/>
        <w:rPr>
          <w:rFonts w:ascii="宋体"/>
          <w:color w:val="000000" w:themeColor="text1"/>
          <w:szCs w:val="21"/>
        </w:rPr>
      </w:pPr>
      <w:r>
        <w:rPr>
          <w:rFonts w:hint="eastAsia" w:ascii="宋体" w:hAnsi="宋体"/>
          <w:color w:val="000000" w:themeColor="text1"/>
          <w:szCs w:val="21"/>
        </w:rPr>
        <w:t>法定代表人授权代表：</w:t>
      </w:r>
      <w:r>
        <w:rPr>
          <w:rFonts w:ascii="宋体" w:hAnsi="宋体"/>
          <w:color w:val="000000" w:themeColor="text1"/>
          <w:szCs w:val="21"/>
        </w:rPr>
        <w:t xml:space="preserve"> </w:t>
      </w:r>
      <w:r>
        <w:rPr>
          <w:rFonts w:ascii="宋体" w:hAnsi="宋体"/>
          <w:color w:val="000000" w:themeColor="text1"/>
          <w:szCs w:val="21"/>
          <w:u w:val="single"/>
        </w:rPr>
        <w:t xml:space="preserve">         </w:t>
      </w:r>
      <w:r>
        <w:rPr>
          <w:rFonts w:ascii="宋体" w:hAnsi="宋体"/>
          <w:color w:val="000000" w:themeColor="text1"/>
          <w:szCs w:val="21"/>
        </w:rPr>
        <w:t xml:space="preserve"> </w:t>
      </w:r>
      <w:r>
        <w:rPr>
          <w:rFonts w:hint="eastAsia" w:ascii="宋体" w:hAnsi="宋体"/>
          <w:color w:val="000000" w:themeColor="text1"/>
          <w:szCs w:val="21"/>
        </w:rPr>
        <w:t>（签字或加盖名章）</w:t>
      </w:r>
    </w:p>
    <w:tbl>
      <w:tblPr>
        <w:tblStyle w:val="26"/>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color w:val="000000" w:themeColor="text1"/>
                <w:szCs w:val="21"/>
              </w:rPr>
            </w:pPr>
            <w:r>
              <w:rPr>
                <w:rFonts w:hint="eastAsia" w:ascii="宋体" w:hAnsi="宋体"/>
                <w:color w:val="000000" w:themeColor="text1"/>
                <w:szCs w:val="21"/>
              </w:rPr>
              <w:t>法定代表人身份证（正面）</w:t>
            </w:r>
          </w:p>
        </w:tc>
        <w:tc>
          <w:tcPr>
            <w:tcW w:w="4485" w:type="dxa"/>
            <w:gridSpan w:val="2"/>
            <w:vAlign w:val="center"/>
          </w:tcPr>
          <w:p>
            <w:pPr>
              <w:jc w:val="center"/>
              <w:rPr>
                <w:rFonts w:ascii="宋体"/>
                <w:color w:val="000000" w:themeColor="text1"/>
                <w:szCs w:val="21"/>
              </w:rPr>
            </w:pPr>
            <w:r>
              <w:rPr>
                <w:rFonts w:hint="eastAsia" w:ascii="宋体" w:hAnsi="宋体"/>
                <w:color w:val="000000" w:themeColor="text1"/>
                <w:szCs w:val="21"/>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color w:val="000000" w:themeColor="text1"/>
                <w:szCs w:val="21"/>
              </w:rPr>
            </w:pPr>
            <w:bookmarkStart w:id="8" w:name="_资格证明文件"/>
            <w:bookmarkEnd w:id="8"/>
            <w:bookmarkStart w:id="9" w:name="_Toc364329026"/>
            <w:r>
              <w:rPr>
                <w:rFonts w:hint="eastAsia" w:ascii="宋体" w:hAnsi="宋体"/>
                <w:color w:val="000000" w:themeColor="text1"/>
                <w:szCs w:val="21"/>
              </w:rPr>
              <w:t>法定代表人授权代表身份证（正面）</w:t>
            </w:r>
            <w:bookmarkEnd w:id="9"/>
          </w:p>
        </w:tc>
        <w:tc>
          <w:tcPr>
            <w:tcW w:w="4492" w:type="dxa"/>
            <w:gridSpan w:val="2"/>
            <w:vAlign w:val="center"/>
          </w:tcPr>
          <w:p>
            <w:pPr>
              <w:jc w:val="center"/>
              <w:rPr>
                <w:rFonts w:ascii="宋体"/>
                <w:color w:val="000000" w:themeColor="text1"/>
                <w:szCs w:val="21"/>
              </w:rPr>
            </w:pPr>
            <w:bookmarkStart w:id="10" w:name="_Toc364329027"/>
            <w:r>
              <w:rPr>
                <w:rFonts w:hint="eastAsia" w:ascii="宋体" w:hAnsi="宋体"/>
                <w:color w:val="000000" w:themeColor="text1"/>
                <w:szCs w:val="21"/>
              </w:rPr>
              <w:t>法定代表人授权代表身份证（反面）</w:t>
            </w:r>
            <w:bookmarkEnd w:id="10"/>
          </w:p>
        </w:tc>
      </w:tr>
    </w:tbl>
    <w:p>
      <w:pPr>
        <w:spacing w:line="320" w:lineRule="exact"/>
        <w:ind w:left="2" w:firstLine="357" w:firstLineChars="149"/>
        <w:rPr>
          <w:rFonts w:ascii="宋体" w:cs="Courier New"/>
          <w:color w:val="000000" w:themeColor="text1"/>
          <w:sz w:val="24"/>
          <w:szCs w:val="24"/>
        </w:rPr>
      </w:pPr>
    </w:p>
    <w:p>
      <w:pPr>
        <w:widowControl/>
        <w:spacing w:before="100" w:beforeAutospacing="1" w:after="100" w:afterAutospacing="1" w:line="360" w:lineRule="auto"/>
        <w:jc w:val="center"/>
        <w:rPr>
          <w:rFonts w:ascii="宋体"/>
          <w:b/>
          <w:bCs/>
          <w:color w:val="000000" w:themeColor="text1"/>
          <w:sz w:val="24"/>
          <w:szCs w:val="24"/>
        </w:rPr>
      </w:pPr>
      <w:r>
        <w:rPr>
          <w:rFonts w:ascii="宋体" w:hAnsi="宋体"/>
          <w:b/>
          <w:bCs/>
          <w:color w:val="000000" w:themeColor="text1"/>
          <w:sz w:val="24"/>
          <w:szCs w:val="24"/>
        </w:rPr>
        <w:t xml:space="preserve">3.4 </w:t>
      </w:r>
      <w:r>
        <w:rPr>
          <w:rFonts w:hint="eastAsia" w:ascii="宋体" w:hAnsi="宋体"/>
          <w:b/>
          <w:bCs/>
          <w:color w:val="000000" w:themeColor="text1"/>
          <w:sz w:val="24"/>
          <w:szCs w:val="24"/>
        </w:rPr>
        <w:t>没有重大违法记录的声明</w:t>
      </w:r>
    </w:p>
    <w:p>
      <w:pPr>
        <w:spacing w:beforeLines="50" w:afterLines="50"/>
        <w:jc w:val="center"/>
        <w:rPr>
          <w:rFonts w:ascii="宋体" w:cs="Arial"/>
          <w:color w:val="000000" w:themeColor="text1"/>
          <w:kern w:val="0"/>
          <w:sz w:val="28"/>
          <w:szCs w:val="28"/>
        </w:rPr>
      </w:pPr>
      <w:r>
        <w:rPr>
          <w:rFonts w:hint="eastAsia" w:ascii="宋体" w:hAnsi="宋体" w:cs="Arial"/>
          <w:color w:val="000000" w:themeColor="text1"/>
          <w:kern w:val="0"/>
          <w:sz w:val="28"/>
          <w:szCs w:val="28"/>
        </w:rPr>
        <w:t>声　</w:t>
      </w:r>
      <w:r>
        <w:rPr>
          <w:rFonts w:ascii="宋体" w:hAnsi="宋体" w:cs="Arial"/>
          <w:color w:val="000000" w:themeColor="text1"/>
          <w:kern w:val="0"/>
          <w:sz w:val="28"/>
          <w:szCs w:val="28"/>
        </w:rPr>
        <w:t xml:space="preserve">   </w:t>
      </w:r>
      <w:r>
        <w:rPr>
          <w:rFonts w:hint="eastAsia" w:ascii="宋体" w:hAnsi="宋体" w:cs="Arial"/>
          <w:color w:val="000000" w:themeColor="text1"/>
          <w:kern w:val="0"/>
          <w:sz w:val="28"/>
          <w:szCs w:val="28"/>
        </w:rPr>
        <w:t>明</w:t>
      </w:r>
    </w:p>
    <w:p>
      <w:pPr>
        <w:spacing w:beforeLines="50" w:afterLines="50" w:line="360" w:lineRule="auto"/>
        <w:ind w:firstLine="420" w:firstLineChars="200"/>
        <w:rPr>
          <w:rFonts w:ascii="宋体" w:cs="宋体"/>
          <w:color w:val="000000" w:themeColor="text1"/>
          <w:szCs w:val="21"/>
          <w:lang w:val="zh-CN"/>
        </w:rPr>
      </w:pPr>
      <w:r>
        <w:rPr>
          <w:rFonts w:hint="eastAsia" w:ascii="宋体" w:hAnsi="宋体" w:cs="宋体"/>
          <w:color w:val="000000" w:themeColor="text1"/>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cs="宋体"/>
          <w:color w:val="000000" w:themeColor="text1"/>
          <w:szCs w:val="21"/>
          <w:lang w:val="zh-CN"/>
        </w:rPr>
      </w:pPr>
      <w:r>
        <w:rPr>
          <w:rFonts w:hint="eastAsia" w:ascii="宋体" w:hAnsi="宋体" w:cs="宋体"/>
          <w:color w:val="000000" w:themeColor="text1"/>
          <w:szCs w:val="21"/>
          <w:lang w:val="zh-CN"/>
        </w:rPr>
        <w:t>特此声明。</w:t>
      </w:r>
    </w:p>
    <w:p>
      <w:pPr>
        <w:spacing w:beforeLines="50" w:afterLines="50" w:line="360" w:lineRule="auto"/>
        <w:ind w:firstLine="420" w:firstLineChars="200"/>
        <w:rPr>
          <w:rFonts w:ascii="宋体" w:cs="宋体"/>
          <w:color w:val="000000" w:themeColor="text1"/>
          <w:szCs w:val="21"/>
          <w:lang w:val="zh-CN"/>
        </w:rPr>
      </w:pPr>
      <w:r>
        <w:rPr>
          <w:rFonts w:hint="eastAsia" w:ascii="宋体" w:hAnsi="宋体" w:cs="宋体"/>
          <w:color w:val="000000" w:themeColor="text1"/>
          <w:szCs w:val="21"/>
          <w:lang w:val="zh-CN"/>
        </w:rPr>
        <w:t>本公司对上述声明的真实性负责。如有虚假，将依法承担相应责任。</w:t>
      </w:r>
    </w:p>
    <w:p>
      <w:pPr>
        <w:spacing w:beforeLines="50" w:afterLines="50" w:line="360" w:lineRule="auto"/>
        <w:ind w:firstLine="495" w:firstLineChars="236"/>
        <w:rPr>
          <w:rFonts w:ascii="宋体" w:cs="宋体"/>
          <w:color w:val="000000" w:themeColor="text1"/>
          <w:szCs w:val="21"/>
          <w:lang w:val="zh-CN"/>
        </w:rPr>
      </w:pPr>
    </w:p>
    <w:p>
      <w:pPr>
        <w:spacing w:beforeLines="50" w:afterLines="50" w:line="360" w:lineRule="auto"/>
        <w:ind w:right="420" w:firstLine="4800" w:firstLineChars="2286"/>
        <w:rPr>
          <w:rFonts w:ascii="宋体" w:cs="宋体"/>
          <w:color w:val="000000" w:themeColor="text1"/>
          <w:szCs w:val="21"/>
          <w:lang w:val="zh-CN"/>
        </w:rPr>
      </w:pPr>
      <w:r>
        <w:rPr>
          <w:rFonts w:hint="eastAsia" w:ascii="宋体" w:hAnsi="宋体" w:cs="宋体"/>
          <w:color w:val="000000" w:themeColor="text1"/>
          <w:szCs w:val="21"/>
          <w:lang w:val="zh-CN"/>
        </w:rPr>
        <w:t>单位名称（盖章）：</w:t>
      </w:r>
    </w:p>
    <w:p>
      <w:pPr>
        <w:spacing w:beforeLines="50" w:afterLines="50" w:line="360" w:lineRule="auto"/>
        <w:ind w:right="420" w:firstLine="4800" w:firstLineChars="2286"/>
        <w:rPr>
          <w:rFonts w:ascii="宋体" w:cs="宋体"/>
          <w:color w:val="000000" w:themeColor="text1"/>
          <w:szCs w:val="21"/>
          <w:lang w:val="zh-CN"/>
        </w:rPr>
      </w:pPr>
      <w:r>
        <w:rPr>
          <w:rFonts w:hint="eastAsia" w:ascii="宋体" w:hAnsi="宋体" w:cs="宋体"/>
          <w:color w:val="000000" w:themeColor="text1"/>
          <w:szCs w:val="21"/>
          <w:lang w:val="zh-CN"/>
        </w:rPr>
        <w:t>日</w:t>
      </w:r>
      <w:r>
        <w:rPr>
          <w:rFonts w:ascii="宋体" w:hAnsi="宋体" w:cs="宋体"/>
          <w:color w:val="000000" w:themeColor="text1"/>
          <w:szCs w:val="21"/>
          <w:lang w:val="zh-CN"/>
        </w:rPr>
        <w:t xml:space="preserve">    </w:t>
      </w:r>
      <w:r>
        <w:rPr>
          <w:rFonts w:hint="eastAsia" w:ascii="宋体" w:hAnsi="宋体" w:cs="宋体"/>
          <w:color w:val="000000" w:themeColor="text1"/>
          <w:szCs w:val="21"/>
          <w:lang w:val="zh-CN"/>
        </w:rPr>
        <w:t>期：</w:t>
      </w:r>
      <w:r>
        <w:rPr>
          <w:rFonts w:ascii="宋体" w:hAnsi="宋体" w:cs="宋体"/>
          <w:color w:val="000000" w:themeColor="text1"/>
          <w:szCs w:val="21"/>
          <w:lang w:val="zh-CN"/>
        </w:rPr>
        <w:t xml:space="preserve">     </w:t>
      </w:r>
      <w:r>
        <w:rPr>
          <w:rFonts w:hint="eastAsia" w:ascii="宋体" w:hAnsi="宋体" w:cs="宋体"/>
          <w:color w:val="000000" w:themeColor="text1"/>
          <w:szCs w:val="21"/>
        </w:rPr>
        <w:t>年</w:t>
      </w:r>
      <w:r>
        <w:rPr>
          <w:rFonts w:ascii="宋体" w:hAnsi="宋体" w:cs="宋体"/>
          <w:color w:val="000000" w:themeColor="text1"/>
          <w:szCs w:val="21"/>
        </w:rPr>
        <w:t xml:space="preserve">    </w:t>
      </w:r>
      <w:r>
        <w:rPr>
          <w:rFonts w:hint="eastAsia" w:ascii="宋体" w:hAnsi="宋体" w:cs="宋体"/>
          <w:color w:val="000000" w:themeColor="text1"/>
          <w:szCs w:val="21"/>
        </w:rPr>
        <w:t>月</w:t>
      </w:r>
      <w:r>
        <w:rPr>
          <w:rFonts w:ascii="宋体" w:hAnsi="宋体" w:cs="宋体"/>
          <w:color w:val="000000" w:themeColor="text1"/>
          <w:szCs w:val="21"/>
        </w:rPr>
        <w:t xml:space="preserve">    </w:t>
      </w:r>
      <w:r>
        <w:rPr>
          <w:rFonts w:hint="eastAsia" w:ascii="宋体" w:hAnsi="宋体" w:cs="宋体"/>
          <w:color w:val="000000" w:themeColor="text1"/>
          <w:szCs w:val="21"/>
        </w:rPr>
        <w:t>日</w:t>
      </w:r>
    </w:p>
    <w:p>
      <w:pPr>
        <w:spacing w:beforeLines="50" w:afterLines="50" w:line="360" w:lineRule="auto"/>
        <w:ind w:right="420" w:firstLine="5486" w:firstLineChars="2286"/>
        <w:rPr>
          <w:rFonts w:ascii="宋体" w:cs="宋体"/>
          <w:color w:val="000000" w:themeColor="text1"/>
          <w:sz w:val="24"/>
          <w:szCs w:val="24"/>
          <w:lang w:val="zh-CN"/>
        </w:rPr>
      </w:pPr>
    </w:p>
    <w:p>
      <w:pPr>
        <w:spacing w:beforeLines="50" w:afterLines="50" w:line="360" w:lineRule="auto"/>
        <w:ind w:right="420" w:firstLine="5486" w:firstLineChars="2286"/>
        <w:rPr>
          <w:rFonts w:ascii="宋体" w:cs="宋体"/>
          <w:color w:val="000000" w:themeColor="text1"/>
          <w:sz w:val="24"/>
          <w:szCs w:val="24"/>
          <w:lang w:val="zh-CN"/>
        </w:rPr>
      </w:pPr>
    </w:p>
    <w:p>
      <w:pPr>
        <w:spacing w:beforeLines="50" w:afterLines="50" w:line="360" w:lineRule="auto"/>
        <w:ind w:right="420" w:firstLine="5486" w:firstLineChars="2286"/>
        <w:rPr>
          <w:rFonts w:ascii="宋体" w:cs="宋体"/>
          <w:color w:val="000000" w:themeColor="text1"/>
          <w:sz w:val="24"/>
          <w:szCs w:val="24"/>
          <w:lang w:val="zh-CN"/>
        </w:rPr>
      </w:pPr>
    </w:p>
    <w:p>
      <w:pPr>
        <w:autoSpaceDE w:val="0"/>
        <w:autoSpaceDN w:val="0"/>
        <w:adjustRightInd w:val="0"/>
        <w:spacing w:line="360" w:lineRule="auto"/>
        <w:jc w:val="center"/>
        <w:outlineLvl w:val="0"/>
        <w:rPr>
          <w:rFonts w:ascii="宋体"/>
          <w:b/>
          <w:bCs/>
          <w:color w:val="000000" w:themeColor="text1"/>
          <w:sz w:val="24"/>
          <w:szCs w:val="24"/>
        </w:rPr>
      </w:pPr>
      <w:r>
        <w:rPr>
          <w:rFonts w:ascii="宋体" w:hAnsi="宋体"/>
          <w:b/>
          <w:bCs/>
          <w:color w:val="000000" w:themeColor="text1"/>
          <w:sz w:val="24"/>
          <w:szCs w:val="24"/>
        </w:rPr>
        <w:t xml:space="preserve">3.5 </w:t>
      </w:r>
      <w:r>
        <w:rPr>
          <w:rFonts w:hint="eastAsia" w:ascii="宋体" w:hAnsi="宋体"/>
          <w:b/>
          <w:bCs/>
          <w:color w:val="000000" w:themeColor="text1"/>
          <w:sz w:val="24"/>
          <w:szCs w:val="24"/>
        </w:rPr>
        <w:t>投标保证金</w:t>
      </w: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rPr>
          <w:rFonts w:ascii="宋体" w:cs="宋体"/>
          <w:color w:val="000000" w:themeColor="text1"/>
          <w:szCs w:val="21"/>
          <w:lang w:val="zh-CN"/>
        </w:rPr>
      </w:pPr>
      <w:r>
        <w:rPr>
          <w:rFonts w:hint="eastAsia" w:ascii="宋体" w:hAnsi="宋体" w:cs="宋体"/>
          <w:color w:val="000000" w:themeColor="text1"/>
          <w:szCs w:val="21"/>
          <w:lang w:val="zh-CN"/>
        </w:rPr>
        <w:t>许昌公共资源交易中心保证金缴纳回执</w:t>
      </w:r>
    </w:p>
    <w:p>
      <w:pPr>
        <w:autoSpaceDE w:val="0"/>
        <w:autoSpaceDN w:val="0"/>
        <w:adjustRightInd w:val="0"/>
        <w:spacing w:line="360" w:lineRule="auto"/>
        <w:jc w:val="center"/>
        <w:rPr>
          <w:rFonts w:ascii="宋体" w:cs="宋体"/>
          <w:color w:val="000000" w:themeColor="text1"/>
          <w:szCs w:val="21"/>
          <w:lang w:val="zh-CN"/>
        </w:rPr>
      </w:pPr>
    </w:p>
    <w:p>
      <w:pPr>
        <w:autoSpaceDE w:val="0"/>
        <w:autoSpaceDN w:val="0"/>
        <w:adjustRightInd w:val="0"/>
        <w:spacing w:line="360" w:lineRule="auto"/>
        <w:jc w:val="center"/>
        <w:rPr>
          <w:rFonts w:ascii="宋体" w:cs="宋体"/>
          <w:color w:val="000000" w:themeColor="text1"/>
          <w:szCs w:val="21"/>
          <w:lang w:val="zh-CN"/>
        </w:rPr>
      </w:pPr>
      <w:r>
        <w:rPr>
          <w:rFonts w:hint="eastAsia" w:ascii="宋体" w:cs="宋体"/>
          <w:color w:val="000000" w:themeColor="text1"/>
          <w:szCs w:val="21"/>
          <w:lang w:val="zh-CN"/>
        </w:rPr>
        <w:t>（注：开标现场单独提供一份“许昌公共资源交易中心保证金缴纳回执”以备查询）</w:t>
      </w:r>
    </w:p>
    <w:p>
      <w:pPr>
        <w:tabs>
          <w:tab w:val="left" w:pos="3008"/>
        </w:tabs>
        <w:autoSpaceDE w:val="0"/>
        <w:autoSpaceDN w:val="0"/>
        <w:adjustRightInd w:val="0"/>
        <w:spacing w:line="360" w:lineRule="auto"/>
        <w:ind w:right="-11"/>
        <w:rPr>
          <w:rFonts w:ascii="宋体" w:cs="宋体"/>
          <w:color w:val="000000" w:themeColor="text1"/>
          <w:szCs w:val="21"/>
          <w:lang w:val="zh-CN"/>
        </w:rPr>
      </w:pPr>
      <w:r>
        <w:rPr>
          <w:rFonts w:hint="eastAsia" w:ascii="宋体" w:cs="宋体"/>
          <w:color w:val="000000" w:themeColor="text1"/>
          <w:szCs w:val="21"/>
          <w:lang w:val="zh-CN"/>
        </w:rPr>
        <w:tab/>
      </w:r>
    </w:p>
    <w:p>
      <w:pPr>
        <w:autoSpaceDE w:val="0"/>
        <w:autoSpaceDN w:val="0"/>
        <w:adjustRightInd w:val="0"/>
        <w:spacing w:line="360" w:lineRule="auto"/>
        <w:jc w:val="center"/>
        <w:rPr>
          <w:rFonts w:ascii="宋体" w:cs="宋体"/>
          <w:color w:val="000000" w:themeColor="text1"/>
          <w:sz w:val="24"/>
          <w:szCs w:val="24"/>
          <w:lang w:val="zh-CN"/>
        </w:rPr>
      </w:pPr>
    </w:p>
    <w:p>
      <w:pPr>
        <w:autoSpaceDE w:val="0"/>
        <w:autoSpaceDN w:val="0"/>
        <w:adjustRightInd w:val="0"/>
        <w:spacing w:line="360" w:lineRule="auto"/>
        <w:jc w:val="center"/>
        <w:rPr>
          <w:rFonts w:ascii="宋体" w:cs="宋体"/>
          <w:color w:val="000000" w:themeColor="text1"/>
          <w:sz w:val="24"/>
          <w:szCs w:val="24"/>
          <w:lang w:val="zh-CN"/>
        </w:rPr>
      </w:pPr>
    </w:p>
    <w:p>
      <w:pPr>
        <w:autoSpaceDE w:val="0"/>
        <w:autoSpaceDN w:val="0"/>
        <w:adjustRightInd w:val="0"/>
        <w:spacing w:line="360" w:lineRule="auto"/>
        <w:outlineLvl w:val="0"/>
        <w:rPr>
          <w:rFonts w:ascii="宋体" w:cs="宋体"/>
          <w:color w:val="000000" w:themeColor="text1"/>
          <w:sz w:val="24"/>
          <w:lang w:val="zh-CN"/>
        </w:rPr>
      </w:pPr>
    </w:p>
    <w:p>
      <w:pPr>
        <w:autoSpaceDE w:val="0"/>
        <w:autoSpaceDN w:val="0"/>
        <w:adjustRightInd w:val="0"/>
        <w:spacing w:line="360" w:lineRule="auto"/>
        <w:jc w:val="center"/>
        <w:outlineLvl w:val="0"/>
        <w:rPr>
          <w:rFonts w:ascii="宋体"/>
          <w:b/>
          <w:bCs/>
          <w:color w:val="000000" w:themeColor="text1"/>
          <w:sz w:val="24"/>
          <w:szCs w:val="24"/>
        </w:rPr>
      </w:pPr>
      <w:r>
        <w:rPr>
          <w:rFonts w:ascii="宋体" w:hAnsi="宋体"/>
          <w:b/>
          <w:bCs/>
          <w:color w:val="000000" w:themeColor="text1"/>
          <w:sz w:val="24"/>
          <w:szCs w:val="24"/>
        </w:rPr>
        <w:t xml:space="preserve">3.6 </w:t>
      </w:r>
      <w:r>
        <w:rPr>
          <w:rFonts w:hint="eastAsia" w:ascii="宋体" w:hAnsi="宋体"/>
          <w:b/>
          <w:bCs/>
          <w:color w:val="000000" w:themeColor="text1"/>
          <w:sz w:val="24"/>
          <w:szCs w:val="24"/>
        </w:rPr>
        <w:t>其他资格证书或材料</w:t>
      </w:r>
      <w:r>
        <w:rPr>
          <w:rFonts w:ascii="宋体" w:hAnsi="宋体"/>
          <w:b/>
          <w:bCs/>
          <w:color w:val="000000" w:themeColor="text1"/>
          <w:sz w:val="24"/>
          <w:szCs w:val="24"/>
        </w:rPr>
        <w:t xml:space="preserve"> </w:t>
      </w: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28"/>
          <w:szCs w:val="28"/>
          <w:lang w:val="zh-CN"/>
        </w:rPr>
      </w:pPr>
      <w:r>
        <w:rPr>
          <w:rFonts w:hint="eastAsia" w:ascii="宋体" w:hAnsi="宋体" w:cs="黑体"/>
          <w:b/>
          <w:bCs/>
          <w:color w:val="000000" w:themeColor="text1"/>
          <w:sz w:val="28"/>
          <w:szCs w:val="28"/>
          <w:lang w:val="zh-CN"/>
        </w:rPr>
        <w:t>四、符合性审查证明材料</w:t>
      </w: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outlineLvl w:val="0"/>
        <w:rPr>
          <w:rFonts w:hAnsi="宋体"/>
          <w:b/>
          <w:snapToGrid w:val="0"/>
          <w:color w:val="000000" w:themeColor="text1"/>
          <w:kern w:val="0"/>
          <w:sz w:val="36"/>
          <w:szCs w:val="36"/>
        </w:rPr>
      </w:pPr>
    </w:p>
    <w:p>
      <w:pPr>
        <w:pStyle w:val="2"/>
      </w:pP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outlineLvl w:val="0"/>
        <w:rPr>
          <w:rFonts w:hAnsi="宋体"/>
          <w:b/>
          <w:snapToGrid w:val="0"/>
          <w:color w:val="000000" w:themeColor="text1"/>
          <w:kern w:val="0"/>
          <w:sz w:val="36"/>
          <w:szCs w:val="36"/>
        </w:rPr>
      </w:pPr>
    </w:p>
    <w:p>
      <w:pPr>
        <w:autoSpaceDE w:val="0"/>
        <w:autoSpaceDN w:val="0"/>
        <w:adjustRightInd w:val="0"/>
        <w:spacing w:line="360" w:lineRule="auto"/>
        <w:jc w:val="center"/>
        <w:outlineLvl w:val="0"/>
        <w:rPr>
          <w:rFonts w:hint="eastAsia" w:ascii="宋体" w:hAnsi="宋体"/>
          <w:b/>
          <w:bCs/>
          <w:color w:val="000000" w:themeColor="text1"/>
          <w:sz w:val="24"/>
          <w:szCs w:val="24"/>
          <w:lang w:val="en-US" w:eastAsia="zh-CN"/>
        </w:rPr>
      </w:pPr>
      <w:r>
        <w:rPr>
          <w:rFonts w:hint="eastAsia" w:ascii="宋体" w:hAnsi="宋体"/>
          <w:b/>
          <w:bCs/>
          <w:color w:val="000000" w:themeColor="text1"/>
          <w:sz w:val="24"/>
          <w:szCs w:val="24"/>
        </w:rPr>
        <w:t>4.1 项目实施方案</w:t>
      </w:r>
    </w:p>
    <w:p>
      <w:pPr>
        <w:autoSpaceDE w:val="0"/>
        <w:autoSpaceDN w:val="0"/>
        <w:adjustRightInd w:val="0"/>
        <w:spacing w:line="480" w:lineRule="auto"/>
        <w:jc w:val="center"/>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（投标人根据招标文件要求自行编制，需提供项目配备服务人员情况表）</w:t>
      </w:r>
    </w:p>
    <w:p>
      <w:pPr>
        <w:snapToGrid w:val="0"/>
        <w:spacing w:line="360" w:lineRule="auto"/>
        <w:jc w:val="center"/>
        <w:rPr>
          <w:rFonts w:hint="eastAsia" w:ascii="宋体" w:hAnsi="宋体"/>
          <w:b/>
          <w:bCs/>
          <w:color w:val="000000" w:themeColor="text1"/>
          <w:sz w:val="36"/>
          <w:szCs w:val="36"/>
        </w:rPr>
      </w:pPr>
    </w:p>
    <w:p>
      <w:pPr>
        <w:snapToGrid w:val="0"/>
        <w:spacing w:line="360" w:lineRule="auto"/>
        <w:jc w:val="center"/>
        <w:rPr>
          <w:rFonts w:hint="eastAsia" w:ascii="宋体" w:hAnsi="宋体"/>
          <w:b/>
          <w:bCs/>
          <w:color w:val="000000" w:themeColor="text1"/>
          <w:sz w:val="36"/>
          <w:szCs w:val="36"/>
        </w:rPr>
      </w:pPr>
    </w:p>
    <w:p>
      <w:pPr>
        <w:snapToGrid w:val="0"/>
        <w:spacing w:line="360" w:lineRule="auto"/>
        <w:jc w:val="center"/>
        <w:rPr>
          <w:rFonts w:hint="eastAsia" w:ascii="宋体" w:hAnsi="宋体"/>
          <w:b/>
          <w:bCs/>
          <w:color w:val="000000" w:themeColor="text1"/>
          <w:sz w:val="36"/>
          <w:szCs w:val="36"/>
        </w:rPr>
      </w:pPr>
    </w:p>
    <w:p>
      <w:pPr>
        <w:snapToGrid w:val="0"/>
        <w:spacing w:line="360" w:lineRule="auto"/>
        <w:jc w:val="center"/>
        <w:rPr>
          <w:rFonts w:hint="eastAsia" w:ascii="宋体" w:hAnsi="宋体"/>
          <w:b/>
          <w:bCs/>
          <w:color w:val="000000" w:themeColor="text1"/>
          <w:sz w:val="36"/>
          <w:szCs w:val="36"/>
        </w:rPr>
      </w:pPr>
    </w:p>
    <w:p>
      <w:pPr>
        <w:snapToGrid w:val="0"/>
        <w:spacing w:line="360" w:lineRule="auto"/>
        <w:jc w:val="center"/>
        <w:rPr>
          <w:rFonts w:hint="eastAsia" w:ascii="宋体" w:hAnsi="宋体"/>
          <w:b/>
          <w:bCs/>
          <w:color w:val="000000" w:themeColor="text1"/>
          <w:sz w:val="36"/>
          <w:szCs w:val="36"/>
        </w:rPr>
      </w:pPr>
    </w:p>
    <w:p>
      <w:pPr>
        <w:autoSpaceDE w:val="0"/>
        <w:autoSpaceDN w:val="0"/>
        <w:adjustRightInd w:val="0"/>
        <w:spacing w:line="360" w:lineRule="auto"/>
        <w:jc w:val="center"/>
        <w:outlineLvl w:val="0"/>
        <w:rPr>
          <w:rFonts w:ascii="宋体" w:hAnsi="宋体"/>
          <w:b/>
          <w:bCs/>
          <w:color w:val="000000" w:themeColor="text1"/>
          <w:sz w:val="24"/>
          <w:szCs w:val="24"/>
        </w:rPr>
      </w:pPr>
      <w:r>
        <w:rPr>
          <w:rFonts w:hint="eastAsia" w:ascii="宋体" w:hAnsi="宋体"/>
          <w:b/>
          <w:bCs/>
          <w:color w:val="000000" w:themeColor="text1"/>
          <w:sz w:val="24"/>
          <w:szCs w:val="24"/>
        </w:rPr>
        <w:t>4.2</w:t>
      </w:r>
      <w:r>
        <w:rPr>
          <w:rFonts w:hint="eastAsia" w:ascii="宋体" w:hAnsi="宋体"/>
          <w:b/>
          <w:bCs/>
          <w:color w:val="000000" w:themeColor="text1"/>
          <w:sz w:val="24"/>
          <w:szCs w:val="24"/>
          <w:lang w:val="en-US" w:eastAsia="zh-CN"/>
        </w:rPr>
        <w:t xml:space="preserve"> </w:t>
      </w:r>
      <w:r>
        <w:rPr>
          <w:rFonts w:hint="eastAsia" w:ascii="宋体" w:hAnsi="宋体"/>
          <w:b/>
          <w:bCs/>
          <w:color w:val="000000" w:themeColor="text1"/>
          <w:sz w:val="24"/>
          <w:szCs w:val="24"/>
        </w:rPr>
        <w:t>业绩情况表</w:t>
      </w:r>
    </w:p>
    <w:p>
      <w:pPr>
        <w:spacing w:before="50" w:after="156" w:afterLines="50" w:line="360" w:lineRule="auto"/>
        <w:contextualSpacing/>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项目编号：</w:t>
      </w:r>
    </w:p>
    <w:p>
      <w:pPr>
        <w:snapToGrid w:val="0"/>
        <w:spacing w:line="360" w:lineRule="auto"/>
        <w:rPr>
          <w:rFonts w:hAnsi="宋体" w:eastAsia="宋体"/>
          <w:b/>
          <w:snapToGrid w:val="0"/>
          <w:color w:val="000000" w:themeColor="text1"/>
          <w:kern w:val="0"/>
          <w:sz w:val="36"/>
          <w:szCs w:val="36"/>
        </w:rPr>
      </w:pPr>
      <w:r>
        <w:rPr>
          <w:rFonts w:hint="eastAsia" w:asciiTheme="minorEastAsia" w:hAnsiTheme="minorEastAsia"/>
          <w:color w:val="000000" w:themeColor="text1"/>
          <w:sz w:val="24"/>
          <w:szCs w:val="24"/>
        </w:rPr>
        <w:t xml:space="preserve">项目名称：   </w:t>
      </w:r>
    </w:p>
    <w:tbl>
      <w:tblPr>
        <w:tblStyle w:val="26"/>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color w:val="000000" w:themeColor="text1"/>
                <w:sz w:val="24"/>
                <w:szCs w:val="24"/>
              </w:rPr>
            </w:pPr>
            <w:r>
              <w:rPr>
                <w:rFonts w:hint="eastAsia" w:ascii="宋体" w:hAnsi="宋体" w:eastAsia="宋体" w:cs="宋体"/>
                <w:b/>
                <w:bCs/>
                <w:color w:val="000000" w:themeColor="text1"/>
                <w:sz w:val="24"/>
                <w:szCs w:val="24"/>
              </w:rPr>
              <w:t>序号</w:t>
            </w:r>
          </w:p>
        </w:tc>
        <w:tc>
          <w:tcPr>
            <w:tcW w:w="1808" w:type="dxa"/>
            <w:shd w:val="clear" w:color="auto" w:fill="F3F3F3"/>
            <w:vAlign w:val="center"/>
          </w:tcPr>
          <w:p>
            <w:pPr>
              <w:pStyle w:val="9"/>
              <w:jc w:val="center"/>
              <w:rPr>
                <w:rFonts w:ascii="宋体" w:hAnsi="宋体" w:eastAsia="宋体" w:cs="Times New Roman"/>
                <w:b/>
                <w:bCs/>
                <w:color w:val="000000" w:themeColor="text1"/>
                <w:sz w:val="24"/>
                <w:szCs w:val="24"/>
              </w:rPr>
            </w:pPr>
            <w:r>
              <w:rPr>
                <w:rFonts w:hint="eastAsia" w:ascii="宋体" w:hAnsi="宋体" w:eastAsia="宋体" w:cs="宋体"/>
                <w:b/>
                <w:bCs/>
                <w:color w:val="000000" w:themeColor="text1"/>
                <w:sz w:val="24"/>
                <w:szCs w:val="24"/>
              </w:rPr>
              <w:t>客户单位名称</w:t>
            </w:r>
          </w:p>
        </w:tc>
        <w:tc>
          <w:tcPr>
            <w:tcW w:w="3579" w:type="dxa"/>
            <w:shd w:val="clear" w:color="auto" w:fill="F3F3F3"/>
            <w:vAlign w:val="center"/>
          </w:tcPr>
          <w:p>
            <w:pPr>
              <w:pStyle w:val="9"/>
              <w:jc w:val="center"/>
              <w:rPr>
                <w:rFonts w:ascii="宋体" w:hAnsi="宋体" w:eastAsia="宋体" w:cs="Times New Roman"/>
                <w:b/>
                <w:bCs/>
                <w:color w:val="000000" w:themeColor="text1"/>
                <w:sz w:val="24"/>
                <w:szCs w:val="24"/>
              </w:rPr>
            </w:pPr>
            <w:r>
              <w:rPr>
                <w:rFonts w:hint="eastAsia" w:ascii="宋体" w:hAnsi="宋体" w:eastAsia="宋体" w:cs="宋体"/>
                <w:b/>
                <w:bCs/>
                <w:color w:val="000000" w:themeColor="text1"/>
                <w:sz w:val="24"/>
                <w:szCs w:val="24"/>
              </w:rPr>
              <w:t>项目名称及主要内容</w:t>
            </w:r>
          </w:p>
        </w:tc>
        <w:tc>
          <w:tcPr>
            <w:tcW w:w="1440" w:type="dxa"/>
            <w:shd w:val="clear" w:color="auto" w:fill="F3F3F3"/>
            <w:vAlign w:val="center"/>
          </w:tcPr>
          <w:p>
            <w:pPr>
              <w:pStyle w:val="9"/>
              <w:jc w:val="center"/>
              <w:rPr>
                <w:rFonts w:ascii="宋体" w:hAnsi="宋体" w:eastAsia="宋体" w:cs="Times New Roman"/>
                <w:b/>
                <w:bCs/>
                <w:color w:val="000000" w:themeColor="text1"/>
                <w:sz w:val="24"/>
                <w:szCs w:val="24"/>
              </w:rPr>
            </w:pPr>
            <w:r>
              <w:rPr>
                <w:rFonts w:hint="eastAsia" w:ascii="宋体" w:hAnsi="宋体" w:eastAsia="宋体" w:cs="宋体"/>
                <w:b/>
                <w:bCs/>
                <w:color w:val="000000" w:themeColor="text1"/>
                <w:sz w:val="24"/>
                <w:szCs w:val="24"/>
              </w:rPr>
              <w:t>合同金额（万元）</w:t>
            </w:r>
          </w:p>
        </w:tc>
        <w:tc>
          <w:tcPr>
            <w:tcW w:w="1706" w:type="dxa"/>
            <w:shd w:val="clear" w:color="auto" w:fill="F3F3F3"/>
            <w:vAlign w:val="center"/>
          </w:tcPr>
          <w:p>
            <w:pPr>
              <w:pStyle w:val="9"/>
              <w:jc w:val="center"/>
              <w:rPr>
                <w:rFonts w:ascii="宋体" w:hAnsi="宋体" w:eastAsia="宋体" w:cs="Times New Roman"/>
                <w:b/>
                <w:bCs/>
                <w:color w:val="000000" w:themeColor="text1"/>
                <w:sz w:val="24"/>
                <w:szCs w:val="24"/>
              </w:rPr>
            </w:pPr>
            <w:r>
              <w:rPr>
                <w:rFonts w:hint="eastAsia" w:ascii="宋体" w:hAnsi="宋体" w:eastAsia="宋体" w:cs="宋体"/>
                <w:b/>
                <w:bCs/>
                <w:color w:val="000000" w:themeColor="text1"/>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000000" w:themeColor="text1"/>
                <w:sz w:val="24"/>
                <w:szCs w:val="24"/>
              </w:rPr>
            </w:pPr>
            <w:r>
              <w:rPr>
                <w:rFonts w:ascii="宋体" w:hAnsi="宋体" w:eastAsia="宋体" w:cs="宋体"/>
                <w:color w:val="000000" w:themeColor="text1"/>
                <w:sz w:val="24"/>
                <w:szCs w:val="24"/>
              </w:rPr>
              <w:t>1</w:t>
            </w:r>
          </w:p>
        </w:tc>
        <w:tc>
          <w:tcPr>
            <w:tcW w:w="1808" w:type="dxa"/>
            <w:vAlign w:val="center"/>
          </w:tcPr>
          <w:p>
            <w:pPr>
              <w:pStyle w:val="9"/>
              <w:spacing w:line="360" w:lineRule="auto"/>
              <w:rPr>
                <w:rFonts w:ascii="宋体" w:hAnsi="宋体" w:eastAsia="宋体" w:cs="Times New Roman"/>
                <w:color w:val="000000" w:themeColor="text1"/>
                <w:sz w:val="24"/>
                <w:szCs w:val="24"/>
              </w:rPr>
            </w:pPr>
          </w:p>
        </w:tc>
        <w:tc>
          <w:tcPr>
            <w:tcW w:w="3579" w:type="dxa"/>
            <w:vAlign w:val="center"/>
          </w:tcPr>
          <w:p>
            <w:pPr>
              <w:pStyle w:val="9"/>
              <w:spacing w:line="360" w:lineRule="auto"/>
              <w:rPr>
                <w:rFonts w:ascii="宋体" w:hAnsi="宋体" w:eastAsia="宋体" w:cs="Times New Roman"/>
                <w:color w:val="000000" w:themeColor="text1"/>
                <w:sz w:val="24"/>
                <w:szCs w:val="24"/>
              </w:rPr>
            </w:pPr>
          </w:p>
        </w:tc>
        <w:tc>
          <w:tcPr>
            <w:tcW w:w="1440" w:type="dxa"/>
            <w:vAlign w:val="center"/>
          </w:tcPr>
          <w:p>
            <w:pPr>
              <w:pStyle w:val="9"/>
              <w:spacing w:line="360" w:lineRule="auto"/>
              <w:rPr>
                <w:rFonts w:ascii="宋体" w:hAnsi="宋体" w:eastAsia="宋体" w:cs="Times New Roman"/>
                <w:color w:val="000000" w:themeColor="text1"/>
                <w:sz w:val="24"/>
                <w:szCs w:val="24"/>
              </w:rPr>
            </w:pPr>
          </w:p>
        </w:tc>
        <w:tc>
          <w:tcPr>
            <w:tcW w:w="1706" w:type="dxa"/>
            <w:vAlign w:val="center"/>
          </w:tcPr>
          <w:p>
            <w:pPr>
              <w:pStyle w:val="9"/>
              <w:spacing w:line="360" w:lineRule="auto"/>
              <w:rPr>
                <w:rFonts w:ascii="宋体" w:hAnsi="宋体" w:eastAsia="宋体"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000000" w:themeColor="text1"/>
                <w:sz w:val="24"/>
                <w:szCs w:val="24"/>
              </w:rPr>
            </w:pPr>
            <w:r>
              <w:rPr>
                <w:rFonts w:ascii="宋体" w:hAnsi="宋体" w:eastAsia="宋体" w:cs="宋体"/>
                <w:color w:val="000000" w:themeColor="text1"/>
                <w:sz w:val="24"/>
                <w:szCs w:val="24"/>
              </w:rPr>
              <w:t>2</w:t>
            </w:r>
          </w:p>
        </w:tc>
        <w:tc>
          <w:tcPr>
            <w:tcW w:w="1808" w:type="dxa"/>
            <w:vAlign w:val="center"/>
          </w:tcPr>
          <w:p>
            <w:pPr>
              <w:pStyle w:val="9"/>
              <w:spacing w:line="360" w:lineRule="auto"/>
              <w:rPr>
                <w:rFonts w:ascii="宋体" w:hAnsi="宋体" w:eastAsia="宋体" w:cs="Times New Roman"/>
                <w:color w:val="000000" w:themeColor="text1"/>
                <w:sz w:val="24"/>
                <w:szCs w:val="24"/>
              </w:rPr>
            </w:pPr>
          </w:p>
        </w:tc>
        <w:tc>
          <w:tcPr>
            <w:tcW w:w="3579" w:type="dxa"/>
            <w:vAlign w:val="center"/>
          </w:tcPr>
          <w:p>
            <w:pPr>
              <w:pStyle w:val="9"/>
              <w:spacing w:line="360" w:lineRule="auto"/>
              <w:rPr>
                <w:rFonts w:ascii="宋体" w:hAnsi="宋体" w:eastAsia="宋体" w:cs="Times New Roman"/>
                <w:color w:val="000000" w:themeColor="text1"/>
                <w:sz w:val="24"/>
                <w:szCs w:val="24"/>
              </w:rPr>
            </w:pPr>
          </w:p>
        </w:tc>
        <w:tc>
          <w:tcPr>
            <w:tcW w:w="1440" w:type="dxa"/>
            <w:vAlign w:val="center"/>
          </w:tcPr>
          <w:p>
            <w:pPr>
              <w:pStyle w:val="9"/>
              <w:spacing w:line="360" w:lineRule="auto"/>
              <w:rPr>
                <w:rFonts w:ascii="宋体" w:hAnsi="宋体" w:eastAsia="宋体" w:cs="Times New Roman"/>
                <w:color w:val="000000" w:themeColor="text1"/>
                <w:sz w:val="24"/>
                <w:szCs w:val="24"/>
              </w:rPr>
            </w:pPr>
          </w:p>
        </w:tc>
        <w:tc>
          <w:tcPr>
            <w:tcW w:w="1706" w:type="dxa"/>
            <w:vAlign w:val="center"/>
          </w:tcPr>
          <w:p>
            <w:pPr>
              <w:pStyle w:val="9"/>
              <w:spacing w:line="360" w:lineRule="auto"/>
              <w:rPr>
                <w:rFonts w:ascii="宋体" w:hAnsi="宋体" w:eastAsia="宋体"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000000" w:themeColor="text1"/>
                <w:sz w:val="24"/>
                <w:szCs w:val="24"/>
              </w:rPr>
            </w:pPr>
            <w:r>
              <w:rPr>
                <w:rFonts w:ascii="宋体" w:hAnsi="宋体" w:eastAsia="宋体" w:cs="宋体"/>
                <w:color w:val="000000" w:themeColor="text1"/>
                <w:sz w:val="24"/>
                <w:szCs w:val="24"/>
              </w:rPr>
              <w:t>3</w:t>
            </w:r>
          </w:p>
        </w:tc>
        <w:tc>
          <w:tcPr>
            <w:tcW w:w="1808" w:type="dxa"/>
            <w:vAlign w:val="center"/>
          </w:tcPr>
          <w:p>
            <w:pPr>
              <w:pStyle w:val="9"/>
              <w:spacing w:line="360" w:lineRule="auto"/>
              <w:rPr>
                <w:rFonts w:ascii="宋体" w:hAnsi="宋体" w:eastAsia="宋体" w:cs="Times New Roman"/>
                <w:color w:val="000000" w:themeColor="text1"/>
                <w:sz w:val="24"/>
                <w:szCs w:val="24"/>
              </w:rPr>
            </w:pPr>
          </w:p>
        </w:tc>
        <w:tc>
          <w:tcPr>
            <w:tcW w:w="3579" w:type="dxa"/>
            <w:vAlign w:val="center"/>
          </w:tcPr>
          <w:p>
            <w:pPr>
              <w:pStyle w:val="9"/>
              <w:spacing w:line="360" w:lineRule="auto"/>
              <w:rPr>
                <w:rFonts w:ascii="宋体" w:hAnsi="宋体" w:eastAsia="宋体" w:cs="Times New Roman"/>
                <w:color w:val="000000" w:themeColor="text1"/>
                <w:sz w:val="24"/>
                <w:szCs w:val="24"/>
              </w:rPr>
            </w:pPr>
          </w:p>
        </w:tc>
        <w:tc>
          <w:tcPr>
            <w:tcW w:w="1440" w:type="dxa"/>
            <w:vAlign w:val="center"/>
          </w:tcPr>
          <w:p>
            <w:pPr>
              <w:pStyle w:val="9"/>
              <w:spacing w:line="360" w:lineRule="auto"/>
              <w:rPr>
                <w:rFonts w:ascii="宋体" w:hAnsi="宋体" w:eastAsia="宋体" w:cs="Times New Roman"/>
                <w:color w:val="000000" w:themeColor="text1"/>
                <w:sz w:val="24"/>
                <w:szCs w:val="24"/>
              </w:rPr>
            </w:pPr>
          </w:p>
        </w:tc>
        <w:tc>
          <w:tcPr>
            <w:tcW w:w="1706" w:type="dxa"/>
            <w:vAlign w:val="center"/>
          </w:tcPr>
          <w:p>
            <w:pPr>
              <w:pStyle w:val="9"/>
              <w:spacing w:line="360" w:lineRule="auto"/>
              <w:rPr>
                <w:rFonts w:ascii="宋体" w:hAnsi="宋体" w:eastAsia="宋体"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000000" w:themeColor="text1"/>
                <w:sz w:val="24"/>
                <w:szCs w:val="24"/>
              </w:rPr>
            </w:pPr>
            <w:r>
              <w:rPr>
                <w:rFonts w:ascii="宋体" w:hAnsi="宋体" w:eastAsia="宋体" w:cs="宋体"/>
                <w:color w:val="000000" w:themeColor="text1"/>
                <w:sz w:val="24"/>
                <w:szCs w:val="24"/>
              </w:rPr>
              <w:t>4</w:t>
            </w:r>
          </w:p>
        </w:tc>
        <w:tc>
          <w:tcPr>
            <w:tcW w:w="1808" w:type="dxa"/>
            <w:vAlign w:val="center"/>
          </w:tcPr>
          <w:p>
            <w:pPr>
              <w:rPr>
                <w:rFonts w:ascii="宋体"/>
                <w:color w:val="000000" w:themeColor="text1"/>
                <w:sz w:val="24"/>
                <w:szCs w:val="24"/>
              </w:rPr>
            </w:pPr>
          </w:p>
        </w:tc>
        <w:tc>
          <w:tcPr>
            <w:tcW w:w="3579" w:type="dxa"/>
            <w:vAlign w:val="center"/>
          </w:tcPr>
          <w:p>
            <w:pPr>
              <w:rPr>
                <w:rFonts w:ascii="宋体"/>
                <w:color w:val="000000" w:themeColor="text1"/>
                <w:sz w:val="24"/>
                <w:szCs w:val="24"/>
              </w:rPr>
            </w:pPr>
          </w:p>
        </w:tc>
        <w:tc>
          <w:tcPr>
            <w:tcW w:w="1440" w:type="dxa"/>
            <w:vAlign w:val="center"/>
          </w:tcPr>
          <w:p>
            <w:pPr>
              <w:rPr>
                <w:rFonts w:ascii="宋体"/>
                <w:color w:val="000000" w:themeColor="text1"/>
                <w:sz w:val="24"/>
                <w:szCs w:val="24"/>
              </w:rPr>
            </w:pPr>
          </w:p>
        </w:tc>
        <w:tc>
          <w:tcPr>
            <w:tcW w:w="1706" w:type="dxa"/>
            <w:vAlign w:val="center"/>
          </w:tcPr>
          <w:p>
            <w:pPr>
              <w:rPr>
                <w:rFonts w:asci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color w:val="000000" w:themeColor="text1"/>
                <w:sz w:val="24"/>
                <w:szCs w:val="24"/>
              </w:rPr>
            </w:pPr>
            <w:r>
              <w:rPr>
                <w:rFonts w:hint="eastAsia" w:ascii="宋体" w:hAnsi="宋体" w:eastAsia="宋体" w:cs="宋体"/>
                <w:color w:val="000000" w:themeColor="text1"/>
                <w:sz w:val="24"/>
                <w:szCs w:val="24"/>
              </w:rPr>
              <w:t>……</w:t>
            </w:r>
          </w:p>
        </w:tc>
        <w:tc>
          <w:tcPr>
            <w:tcW w:w="1808" w:type="dxa"/>
            <w:vAlign w:val="center"/>
          </w:tcPr>
          <w:p>
            <w:pPr>
              <w:rPr>
                <w:rFonts w:ascii="宋体"/>
                <w:color w:val="000000" w:themeColor="text1"/>
                <w:sz w:val="24"/>
                <w:szCs w:val="24"/>
              </w:rPr>
            </w:pPr>
          </w:p>
        </w:tc>
        <w:tc>
          <w:tcPr>
            <w:tcW w:w="3579" w:type="dxa"/>
            <w:vAlign w:val="center"/>
          </w:tcPr>
          <w:p>
            <w:pPr>
              <w:rPr>
                <w:rFonts w:ascii="宋体"/>
                <w:color w:val="000000" w:themeColor="text1"/>
                <w:sz w:val="24"/>
                <w:szCs w:val="24"/>
              </w:rPr>
            </w:pPr>
          </w:p>
        </w:tc>
        <w:tc>
          <w:tcPr>
            <w:tcW w:w="1440" w:type="dxa"/>
            <w:vAlign w:val="center"/>
          </w:tcPr>
          <w:p>
            <w:pPr>
              <w:rPr>
                <w:rFonts w:ascii="宋体"/>
                <w:color w:val="000000" w:themeColor="text1"/>
                <w:sz w:val="24"/>
                <w:szCs w:val="24"/>
              </w:rPr>
            </w:pPr>
          </w:p>
        </w:tc>
        <w:tc>
          <w:tcPr>
            <w:tcW w:w="1706" w:type="dxa"/>
            <w:vAlign w:val="center"/>
          </w:tcPr>
          <w:p>
            <w:pPr>
              <w:rPr>
                <w:rFonts w:ascii="宋体"/>
                <w:color w:val="000000" w:themeColor="text1"/>
                <w:sz w:val="24"/>
                <w:szCs w:val="24"/>
              </w:rPr>
            </w:pPr>
          </w:p>
        </w:tc>
      </w:tr>
    </w:tbl>
    <w:p>
      <w:pPr>
        <w:autoSpaceDE w:val="0"/>
        <w:autoSpaceDN w:val="0"/>
        <w:adjustRightInd w:val="0"/>
        <w:spacing w:line="48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投标人（公章）：</w:t>
      </w:r>
    </w:p>
    <w:p>
      <w:pPr>
        <w:autoSpaceDE w:val="0"/>
        <w:autoSpaceDN w:val="0"/>
        <w:adjustRightInd w:val="0"/>
        <w:spacing w:line="48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投标人法定代表人（或授权代表）签字：</w:t>
      </w:r>
      <w:r>
        <w:rPr>
          <w:rFonts w:cs="宋体" w:asciiTheme="minorEastAsia" w:hAnsiTheme="minorEastAsia"/>
          <w:color w:val="000000" w:themeColor="text1"/>
          <w:sz w:val="24"/>
          <w:szCs w:val="24"/>
          <w:lang w:val="zh-CN"/>
        </w:rPr>
        <w:t xml:space="preserve"> </w:t>
      </w:r>
    </w:p>
    <w:p>
      <w:pPr>
        <w:autoSpaceDE w:val="0"/>
        <w:autoSpaceDN w:val="0"/>
        <w:adjustRightInd w:val="0"/>
        <w:spacing w:line="480" w:lineRule="auto"/>
        <w:rPr>
          <w:rFonts w:ascii="宋体" w:cs="宋体"/>
          <w:color w:val="000000" w:themeColor="text1"/>
          <w:szCs w:val="21"/>
          <w:lang w:val="zh-CN"/>
        </w:rPr>
      </w:pPr>
    </w:p>
    <w:p>
      <w:pPr>
        <w:snapToGrid w:val="0"/>
        <w:spacing w:line="360" w:lineRule="auto"/>
        <w:jc w:val="center"/>
        <w:rPr>
          <w:rFonts w:hAnsi="宋体"/>
          <w:b/>
          <w:snapToGrid w:val="0"/>
          <w:color w:val="000000" w:themeColor="text1"/>
          <w:kern w:val="0"/>
          <w:sz w:val="36"/>
          <w:szCs w:val="36"/>
        </w:rPr>
      </w:pPr>
    </w:p>
    <w:p>
      <w:pPr>
        <w:autoSpaceDE w:val="0"/>
        <w:autoSpaceDN w:val="0"/>
        <w:adjustRightInd w:val="0"/>
        <w:spacing w:line="360" w:lineRule="auto"/>
        <w:jc w:val="center"/>
        <w:outlineLvl w:val="0"/>
        <w:rPr>
          <w:rFonts w:ascii="宋体"/>
          <w:b/>
          <w:bCs/>
          <w:color w:val="000000" w:themeColor="text1"/>
          <w:sz w:val="24"/>
          <w:szCs w:val="24"/>
        </w:rPr>
      </w:pPr>
      <w:r>
        <w:rPr>
          <w:rFonts w:ascii="宋体" w:hAnsi="宋体"/>
          <w:b/>
          <w:bCs/>
          <w:color w:val="000000" w:themeColor="text1"/>
          <w:sz w:val="24"/>
          <w:szCs w:val="24"/>
        </w:rPr>
        <w:t>4.</w:t>
      </w:r>
      <w:r>
        <w:rPr>
          <w:rFonts w:hint="eastAsia" w:ascii="宋体" w:hAnsi="宋体"/>
          <w:b/>
          <w:bCs/>
          <w:color w:val="000000" w:themeColor="text1"/>
          <w:sz w:val="24"/>
          <w:szCs w:val="24"/>
          <w:lang w:val="en-US" w:eastAsia="zh-CN"/>
        </w:rPr>
        <w:t>3</w:t>
      </w:r>
      <w:r>
        <w:rPr>
          <w:rFonts w:hint="eastAsia" w:ascii="宋体" w:hAnsi="宋体"/>
          <w:b/>
          <w:bCs/>
          <w:color w:val="000000" w:themeColor="text1"/>
          <w:sz w:val="24"/>
          <w:szCs w:val="24"/>
        </w:rPr>
        <w:t>售后服务方案</w:t>
      </w:r>
    </w:p>
    <w:p>
      <w:pPr>
        <w:autoSpaceDE w:val="0"/>
        <w:autoSpaceDN w:val="0"/>
        <w:adjustRightInd w:val="0"/>
        <w:spacing w:line="360" w:lineRule="auto"/>
        <w:jc w:val="center"/>
        <w:outlineLvl w:val="0"/>
        <w:rPr>
          <w:rFonts w:ascii="宋体"/>
          <w:b/>
          <w:bCs/>
          <w:color w:val="000000" w:themeColor="text1"/>
          <w:sz w:val="36"/>
          <w:szCs w:val="36"/>
        </w:rPr>
      </w:pPr>
    </w:p>
    <w:p>
      <w:pPr>
        <w:autoSpaceDE w:val="0"/>
        <w:autoSpaceDN w:val="0"/>
        <w:adjustRightInd w:val="0"/>
        <w:spacing w:line="360" w:lineRule="auto"/>
        <w:jc w:val="center"/>
        <w:rPr>
          <w:rFonts w:ascii="宋体" w:cs="宋体"/>
          <w:color w:val="000000" w:themeColor="text1"/>
          <w:szCs w:val="21"/>
          <w:lang w:val="zh-CN"/>
        </w:rPr>
      </w:pPr>
      <w:r>
        <w:rPr>
          <w:rFonts w:hint="eastAsia" w:ascii="宋体" w:hAnsi="宋体" w:cs="宋体"/>
          <w:color w:val="000000" w:themeColor="text1"/>
          <w:szCs w:val="21"/>
          <w:lang w:val="zh-CN"/>
        </w:rPr>
        <w:t>（投标人根据招标文件要求自行编制）</w:t>
      </w:r>
    </w:p>
    <w:p>
      <w:pPr>
        <w:spacing w:line="360" w:lineRule="auto"/>
        <w:jc w:val="center"/>
        <w:rPr>
          <w:rFonts w:ascii="宋体"/>
          <w:b/>
          <w:bCs/>
          <w:color w:val="000000" w:themeColor="text1"/>
          <w:sz w:val="36"/>
          <w:szCs w:val="36"/>
        </w:rPr>
      </w:pPr>
    </w:p>
    <w:p>
      <w:pPr>
        <w:spacing w:line="360" w:lineRule="auto"/>
        <w:jc w:val="center"/>
        <w:rPr>
          <w:rFonts w:ascii="宋体"/>
          <w:b/>
          <w:bCs/>
          <w:color w:val="000000" w:themeColor="text1"/>
          <w:sz w:val="36"/>
          <w:szCs w:val="36"/>
        </w:rPr>
      </w:pPr>
    </w:p>
    <w:p>
      <w:pPr>
        <w:autoSpaceDE w:val="0"/>
        <w:autoSpaceDN w:val="0"/>
        <w:adjustRightInd w:val="0"/>
        <w:spacing w:line="360" w:lineRule="auto"/>
        <w:jc w:val="center"/>
        <w:outlineLvl w:val="0"/>
        <w:rPr>
          <w:rFonts w:ascii="宋体"/>
          <w:b/>
          <w:bCs/>
          <w:color w:val="000000" w:themeColor="text1"/>
          <w:sz w:val="24"/>
          <w:szCs w:val="24"/>
        </w:rPr>
      </w:pPr>
      <w:r>
        <w:rPr>
          <w:rFonts w:ascii="宋体" w:hAnsi="宋体"/>
          <w:b/>
          <w:bCs/>
          <w:color w:val="000000" w:themeColor="text1"/>
          <w:sz w:val="24"/>
          <w:szCs w:val="24"/>
        </w:rPr>
        <w:t>4.</w:t>
      </w:r>
      <w:r>
        <w:rPr>
          <w:rFonts w:hint="eastAsia" w:ascii="宋体" w:hAnsi="宋体"/>
          <w:b/>
          <w:bCs/>
          <w:color w:val="000000" w:themeColor="text1"/>
          <w:sz w:val="24"/>
          <w:szCs w:val="24"/>
          <w:lang w:val="en-US" w:eastAsia="zh-CN"/>
        </w:rPr>
        <w:t>4</w:t>
      </w:r>
      <w:r>
        <w:rPr>
          <w:rFonts w:hint="eastAsia" w:ascii="宋体" w:hAnsi="宋体"/>
          <w:b/>
          <w:bCs/>
          <w:color w:val="000000" w:themeColor="text1"/>
          <w:sz w:val="24"/>
          <w:szCs w:val="24"/>
        </w:rPr>
        <w:t>中小企业声明函</w:t>
      </w:r>
    </w:p>
    <w:p>
      <w:pPr>
        <w:spacing w:line="360" w:lineRule="auto"/>
        <w:jc w:val="center"/>
        <w:rPr>
          <w:rFonts w:ascii="宋体"/>
          <w:b/>
          <w:bCs/>
          <w:color w:val="000000" w:themeColor="text1"/>
          <w:szCs w:val="21"/>
        </w:rPr>
      </w:pPr>
    </w:p>
    <w:p>
      <w:pPr>
        <w:widowControl/>
        <w:spacing w:before="100" w:beforeAutospacing="1" w:after="100" w:afterAutospacing="1" w:line="360" w:lineRule="auto"/>
        <w:ind w:firstLine="420"/>
        <w:contextualSpacing/>
        <w:jc w:val="left"/>
        <w:rPr>
          <w:rFonts w:ascii="宋体" w:cs="Arial"/>
          <w:color w:val="000000" w:themeColor="text1"/>
          <w:kern w:val="0"/>
          <w:szCs w:val="21"/>
        </w:rPr>
      </w:pPr>
      <w:r>
        <w:rPr>
          <w:rFonts w:hint="eastAsia" w:ascii="宋体" w:hAnsi="宋体" w:cs="Arial"/>
          <w:color w:val="000000" w:themeColor="text1"/>
          <w:kern w:val="0"/>
          <w:szCs w:val="21"/>
        </w:rPr>
        <w:t>本公司郑重声明，根据《政府采购促进中小企业发展暂行办法》（财库</w:t>
      </w:r>
      <w:r>
        <w:rPr>
          <w:rFonts w:ascii="宋体" w:hAnsi="宋体" w:cs="Arial"/>
          <w:color w:val="000000" w:themeColor="text1"/>
          <w:kern w:val="0"/>
          <w:szCs w:val="21"/>
        </w:rPr>
        <w:t>[2011]181</w:t>
      </w:r>
      <w:r>
        <w:rPr>
          <w:rFonts w:hint="eastAsia" w:ascii="宋体" w:hAnsi="宋体" w:cs="Arial"/>
          <w:color w:val="000000" w:themeColor="text1"/>
          <w:kern w:val="0"/>
          <w:szCs w:val="21"/>
        </w:rPr>
        <w:t>号）的规定，本公司为</w:t>
      </w:r>
      <w:r>
        <w:rPr>
          <w:rFonts w:ascii="宋体" w:hAnsi="宋体" w:cs="Arial"/>
          <w:color w:val="000000" w:themeColor="text1"/>
          <w:kern w:val="0"/>
          <w:szCs w:val="21"/>
        </w:rPr>
        <w:t>______</w:t>
      </w:r>
      <w:r>
        <w:rPr>
          <w:rFonts w:hint="eastAsia" w:ascii="宋体" w:hAnsi="宋体" w:cs="Arial"/>
          <w:color w:val="000000" w:themeColor="text1"/>
          <w:kern w:val="0"/>
          <w:szCs w:val="21"/>
        </w:rPr>
        <w:t>（请填写：中型、小型、微型）企业。即，本公司同时满足以下条件：</w:t>
      </w:r>
      <w:r>
        <w:rPr>
          <w:rFonts w:ascii="宋体" w:cs="Arial"/>
          <w:color w:val="000000" w:themeColor="text1"/>
          <w:kern w:val="0"/>
          <w:szCs w:val="21"/>
        </w:rPr>
        <w:br w:type="textWrapping"/>
      </w:r>
      <w:r>
        <w:rPr>
          <w:rFonts w:hint="eastAsia" w:ascii="宋体" w:hAnsi="宋体" w:cs="Arial"/>
          <w:color w:val="000000" w:themeColor="text1"/>
          <w:kern w:val="0"/>
          <w:szCs w:val="21"/>
        </w:rPr>
        <w:t>　　根据《工业和信息化部、国家统计局、国家发展和改革委员会、财政部关于印发中小企业划型标准规定的通知》（工信部联企业</w:t>
      </w:r>
      <w:r>
        <w:rPr>
          <w:rFonts w:ascii="宋体" w:hAnsi="宋体" w:cs="Arial"/>
          <w:color w:val="000000" w:themeColor="text1"/>
          <w:kern w:val="0"/>
          <w:szCs w:val="21"/>
        </w:rPr>
        <w:t>[2011]300</w:t>
      </w:r>
      <w:r>
        <w:rPr>
          <w:rFonts w:hint="eastAsia" w:ascii="宋体" w:hAnsi="宋体" w:cs="Arial"/>
          <w:color w:val="000000" w:themeColor="text1"/>
          <w:kern w:val="0"/>
          <w:szCs w:val="21"/>
        </w:rPr>
        <w:t>号）规定的划分标准，</w:t>
      </w:r>
      <w:r>
        <w:rPr>
          <w:rFonts w:hint="eastAsia"/>
          <w:color w:val="000000" w:themeColor="text1"/>
          <w:szCs w:val="21"/>
        </w:rPr>
        <w:t>按照《国家统计局关于印发统计上大中小微型企业划分办法的通知》（国统字</w:t>
      </w:r>
      <w:r>
        <w:rPr>
          <w:color w:val="000000" w:themeColor="text1"/>
          <w:szCs w:val="21"/>
        </w:rPr>
        <w:t>[2011] 75</w:t>
      </w:r>
      <w:r>
        <w:rPr>
          <w:rFonts w:hint="eastAsia"/>
          <w:color w:val="000000" w:themeColor="text1"/>
          <w:szCs w:val="21"/>
        </w:rPr>
        <w:t>号）规定，本公司所属行业为</w:t>
      </w:r>
      <w:r>
        <w:rPr>
          <w:color w:val="000000" w:themeColor="text1"/>
          <w:szCs w:val="21"/>
        </w:rPr>
        <w:t>______</w:t>
      </w:r>
      <w:r>
        <w:rPr>
          <w:rFonts w:hint="eastAsia"/>
          <w:color w:val="000000" w:themeColor="text1"/>
          <w:szCs w:val="21"/>
        </w:rPr>
        <w:t>，截至上一财年末，公司资产总额</w:t>
      </w:r>
      <w:r>
        <w:rPr>
          <w:color w:val="000000" w:themeColor="text1"/>
          <w:szCs w:val="21"/>
        </w:rPr>
        <w:t>______</w:t>
      </w:r>
      <w:r>
        <w:rPr>
          <w:rFonts w:hint="eastAsia"/>
          <w:color w:val="000000" w:themeColor="text1"/>
          <w:szCs w:val="21"/>
        </w:rPr>
        <w:t>万元，营业收入</w:t>
      </w:r>
      <w:r>
        <w:rPr>
          <w:color w:val="000000" w:themeColor="text1"/>
          <w:szCs w:val="21"/>
        </w:rPr>
        <w:t>______</w:t>
      </w:r>
      <w:r>
        <w:rPr>
          <w:rFonts w:hint="eastAsia"/>
          <w:color w:val="000000" w:themeColor="text1"/>
          <w:szCs w:val="21"/>
        </w:rPr>
        <w:t>万元，从业人员</w:t>
      </w:r>
      <w:r>
        <w:rPr>
          <w:color w:val="000000" w:themeColor="text1"/>
          <w:szCs w:val="21"/>
        </w:rPr>
        <w:t>______</w:t>
      </w:r>
      <w:r>
        <w:rPr>
          <w:rFonts w:hint="eastAsia"/>
          <w:color w:val="000000" w:themeColor="text1"/>
          <w:szCs w:val="21"/>
        </w:rPr>
        <w:t>人，</w:t>
      </w:r>
      <w:r>
        <w:rPr>
          <w:rFonts w:hint="eastAsia" w:ascii="宋体" w:hAnsi="宋体" w:cs="Arial"/>
          <w:color w:val="000000" w:themeColor="text1"/>
          <w:kern w:val="0"/>
          <w:szCs w:val="21"/>
        </w:rPr>
        <w:t>本公司为</w:t>
      </w:r>
      <w:r>
        <w:rPr>
          <w:rFonts w:ascii="宋体" w:hAnsi="宋体" w:cs="Arial"/>
          <w:color w:val="000000" w:themeColor="text1"/>
          <w:kern w:val="0"/>
          <w:szCs w:val="21"/>
        </w:rPr>
        <w:t>______</w:t>
      </w:r>
      <w:r>
        <w:rPr>
          <w:rFonts w:hint="eastAsia" w:ascii="宋体" w:hAnsi="宋体" w:cs="Arial"/>
          <w:color w:val="000000" w:themeColor="text1"/>
          <w:kern w:val="0"/>
          <w:szCs w:val="21"/>
        </w:rPr>
        <w:t>（请填写：中型、小型、微型）企业。　　</w:t>
      </w:r>
    </w:p>
    <w:p>
      <w:pPr>
        <w:widowControl/>
        <w:spacing w:before="100" w:beforeAutospacing="1" w:after="100" w:afterAutospacing="1" w:line="360" w:lineRule="auto"/>
        <w:ind w:firstLine="420"/>
        <w:contextualSpacing/>
        <w:jc w:val="left"/>
        <w:rPr>
          <w:rFonts w:ascii="宋体" w:cs="Arial"/>
          <w:color w:val="000000" w:themeColor="text1"/>
          <w:kern w:val="0"/>
          <w:szCs w:val="21"/>
        </w:rPr>
      </w:pPr>
      <w:r>
        <w:rPr>
          <w:rFonts w:hint="eastAsia" w:ascii="宋体" w:hAnsi="宋体" w:cs="Arial"/>
          <w:color w:val="000000" w:themeColor="text1"/>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cs="Arial"/>
          <w:color w:val="000000" w:themeColor="text1"/>
          <w:kern w:val="0"/>
          <w:szCs w:val="21"/>
        </w:rPr>
      </w:pPr>
    </w:p>
    <w:p>
      <w:pPr>
        <w:widowControl/>
        <w:spacing w:before="100" w:beforeAutospacing="1" w:after="100" w:afterAutospacing="1" w:line="360" w:lineRule="auto"/>
        <w:ind w:left="3885" w:leftChars="1850"/>
        <w:jc w:val="left"/>
        <w:rPr>
          <w:rFonts w:ascii="宋体" w:cs="Arial"/>
          <w:color w:val="000000" w:themeColor="text1"/>
          <w:kern w:val="0"/>
          <w:szCs w:val="21"/>
        </w:rPr>
      </w:pPr>
    </w:p>
    <w:p>
      <w:pPr>
        <w:widowControl/>
        <w:spacing w:before="100" w:beforeAutospacing="1" w:after="100" w:afterAutospacing="1" w:line="360" w:lineRule="auto"/>
        <w:ind w:left="3885" w:leftChars="1850"/>
        <w:jc w:val="left"/>
        <w:rPr>
          <w:rFonts w:ascii="宋体"/>
          <w:color w:val="000000" w:themeColor="text1"/>
          <w:szCs w:val="21"/>
        </w:rPr>
      </w:pPr>
      <w:r>
        <w:rPr>
          <w:rFonts w:hint="eastAsia" w:ascii="宋体" w:hAnsi="宋体" w:cs="Arial"/>
          <w:color w:val="000000" w:themeColor="text1"/>
          <w:kern w:val="0"/>
          <w:szCs w:val="21"/>
        </w:rPr>
        <w:t>企业名称（盖章）：　　　　　　　　　</w:t>
      </w:r>
      <w:r>
        <w:rPr>
          <w:rFonts w:ascii="宋体" w:cs="Arial"/>
          <w:color w:val="000000" w:themeColor="text1"/>
          <w:kern w:val="0"/>
          <w:szCs w:val="21"/>
        </w:rPr>
        <w:br w:type="textWrapping"/>
      </w:r>
      <w:r>
        <w:rPr>
          <w:rFonts w:hint="eastAsia" w:ascii="宋体" w:hAnsi="宋体" w:cs="Arial"/>
          <w:color w:val="000000" w:themeColor="text1"/>
          <w:kern w:val="0"/>
          <w:szCs w:val="21"/>
        </w:rPr>
        <w:t>日　</w:t>
      </w:r>
      <w:r>
        <w:rPr>
          <w:rFonts w:ascii="宋体" w:hAnsi="宋体" w:cs="Arial"/>
          <w:color w:val="000000" w:themeColor="text1"/>
          <w:kern w:val="0"/>
          <w:szCs w:val="21"/>
        </w:rPr>
        <w:t xml:space="preserve">  </w:t>
      </w:r>
      <w:r>
        <w:rPr>
          <w:rFonts w:hint="eastAsia" w:ascii="宋体" w:hAnsi="宋体" w:cs="Arial"/>
          <w:color w:val="000000" w:themeColor="text1"/>
          <w:kern w:val="0"/>
          <w:szCs w:val="21"/>
        </w:rPr>
        <w:t>期：</w:t>
      </w:r>
      <w:r>
        <w:rPr>
          <w:rFonts w:ascii="宋体" w:hAnsi="宋体" w:cs="Arial"/>
          <w:color w:val="000000" w:themeColor="text1"/>
          <w:kern w:val="0"/>
          <w:szCs w:val="21"/>
        </w:rPr>
        <w:t xml:space="preserve">      </w:t>
      </w:r>
      <w:r>
        <w:rPr>
          <w:rFonts w:hint="eastAsia" w:ascii="宋体" w:hAnsi="宋体" w:cs="宋体"/>
          <w:color w:val="000000" w:themeColor="text1"/>
          <w:szCs w:val="21"/>
        </w:rPr>
        <w:t>年</w:t>
      </w:r>
      <w:r>
        <w:rPr>
          <w:rFonts w:ascii="宋体" w:hAnsi="宋体" w:cs="宋体"/>
          <w:color w:val="000000" w:themeColor="text1"/>
          <w:szCs w:val="21"/>
        </w:rPr>
        <w:t xml:space="preserve">    </w:t>
      </w:r>
      <w:r>
        <w:rPr>
          <w:rFonts w:hint="eastAsia" w:ascii="宋体" w:hAnsi="宋体" w:cs="宋体"/>
          <w:color w:val="000000" w:themeColor="text1"/>
          <w:szCs w:val="21"/>
        </w:rPr>
        <w:t>月</w:t>
      </w:r>
      <w:r>
        <w:rPr>
          <w:rFonts w:ascii="宋体" w:hAnsi="宋体" w:cs="宋体"/>
          <w:color w:val="000000" w:themeColor="text1"/>
          <w:szCs w:val="21"/>
        </w:rPr>
        <w:t xml:space="preserve">    </w:t>
      </w:r>
      <w:r>
        <w:rPr>
          <w:rFonts w:hint="eastAsia" w:ascii="宋体" w:hAnsi="宋体" w:cs="宋体"/>
          <w:color w:val="000000" w:themeColor="text1"/>
          <w:szCs w:val="21"/>
        </w:rPr>
        <w:t>日</w:t>
      </w:r>
    </w:p>
    <w:p>
      <w:pPr>
        <w:widowControl/>
        <w:spacing w:before="100" w:beforeAutospacing="1" w:after="100" w:afterAutospacing="1" w:line="360" w:lineRule="auto"/>
        <w:contextualSpacing/>
        <w:jc w:val="left"/>
        <w:rPr>
          <w:rFonts w:ascii="宋体"/>
          <w:color w:val="000000" w:themeColor="text1"/>
          <w:szCs w:val="21"/>
        </w:rPr>
      </w:pPr>
      <w:r>
        <w:rPr>
          <w:rFonts w:hint="eastAsia" w:ascii="宋体" w:hAnsi="宋体"/>
          <w:color w:val="000000" w:themeColor="text1"/>
          <w:szCs w:val="21"/>
        </w:rPr>
        <w:t>说明：</w:t>
      </w:r>
    </w:p>
    <w:p>
      <w:pPr>
        <w:widowControl/>
        <w:spacing w:before="100" w:beforeAutospacing="1" w:after="100" w:afterAutospacing="1" w:line="360" w:lineRule="auto"/>
        <w:contextualSpacing/>
        <w:jc w:val="left"/>
        <w:rPr>
          <w:rFonts w:ascii="宋体" w:cs="Arial"/>
          <w:color w:val="000000" w:themeColor="text1"/>
          <w:kern w:val="0"/>
          <w:szCs w:val="21"/>
        </w:rPr>
      </w:pPr>
      <w:r>
        <w:rPr>
          <w:rFonts w:ascii="宋体" w:hAnsi="宋体" w:cs="Arial"/>
          <w:color w:val="000000" w:themeColor="text1"/>
          <w:kern w:val="0"/>
          <w:szCs w:val="21"/>
        </w:rPr>
        <w:t>1</w:t>
      </w:r>
      <w:r>
        <w:rPr>
          <w:rFonts w:hint="eastAsia" w:ascii="宋体" w:hAnsi="宋体" w:cs="Arial"/>
          <w:color w:val="000000" w:themeColor="text1"/>
          <w:kern w:val="0"/>
          <w:szCs w:val="21"/>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cs="Arial"/>
          <w:color w:val="000000" w:themeColor="text1"/>
          <w:kern w:val="0"/>
          <w:szCs w:val="21"/>
        </w:rPr>
      </w:pPr>
      <w:r>
        <w:rPr>
          <w:rFonts w:ascii="宋体" w:hAnsi="宋体" w:cs="Arial"/>
          <w:color w:val="000000" w:themeColor="text1"/>
          <w:kern w:val="0"/>
          <w:szCs w:val="21"/>
        </w:rPr>
        <w:t>2</w:t>
      </w:r>
      <w:r>
        <w:rPr>
          <w:rFonts w:hint="eastAsia" w:ascii="宋体" w:hAnsi="宋体" w:cs="Arial"/>
          <w:color w:val="000000" w:themeColor="text1"/>
          <w:kern w:val="0"/>
          <w:szCs w:val="21"/>
        </w:rPr>
        <w:t>、如投标人为联合投标的，联合投标人需分别填写上述《中小企业声明函》。</w:t>
      </w:r>
    </w:p>
    <w:p>
      <w:pPr>
        <w:autoSpaceDE w:val="0"/>
        <w:autoSpaceDN w:val="0"/>
        <w:adjustRightInd w:val="0"/>
        <w:spacing w:line="360" w:lineRule="auto"/>
        <w:jc w:val="both"/>
        <w:outlineLvl w:val="0"/>
        <w:rPr>
          <w:rFonts w:ascii="宋体"/>
          <w:b/>
          <w:bCs/>
          <w:color w:val="000000" w:themeColor="text1"/>
          <w:sz w:val="36"/>
          <w:szCs w:val="36"/>
        </w:rPr>
      </w:pPr>
    </w:p>
    <w:p>
      <w:pPr>
        <w:autoSpaceDE w:val="0"/>
        <w:autoSpaceDN w:val="0"/>
        <w:adjustRightInd w:val="0"/>
        <w:spacing w:line="360" w:lineRule="auto"/>
        <w:jc w:val="center"/>
        <w:outlineLvl w:val="0"/>
        <w:rPr>
          <w:rFonts w:ascii="宋体"/>
          <w:b/>
          <w:bCs/>
          <w:color w:val="000000" w:themeColor="text1"/>
          <w:sz w:val="24"/>
          <w:szCs w:val="24"/>
        </w:rPr>
      </w:pPr>
      <w:bookmarkStart w:id="11" w:name="OLE_LINK13"/>
      <w:bookmarkStart w:id="12" w:name="OLE_LINK14"/>
      <w:r>
        <w:rPr>
          <w:rFonts w:ascii="宋体" w:hAnsi="宋体"/>
          <w:b/>
          <w:bCs/>
          <w:color w:val="000000" w:themeColor="text1"/>
          <w:sz w:val="24"/>
          <w:szCs w:val="24"/>
        </w:rPr>
        <w:t>4.</w:t>
      </w:r>
      <w:r>
        <w:rPr>
          <w:rFonts w:hint="eastAsia" w:ascii="宋体" w:hAnsi="宋体"/>
          <w:b/>
          <w:bCs/>
          <w:color w:val="000000" w:themeColor="text1"/>
          <w:sz w:val="24"/>
          <w:szCs w:val="24"/>
          <w:lang w:val="en-US" w:eastAsia="zh-CN"/>
        </w:rPr>
        <w:t>5</w:t>
      </w:r>
      <w:r>
        <w:rPr>
          <w:rFonts w:ascii="宋体" w:hAnsi="宋体"/>
          <w:b/>
          <w:bCs/>
          <w:color w:val="000000" w:themeColor="text1"/>
          <w:sz w:val="24"/>
          <w:szCs w:val="24"/>
        </w:rPr>
        <w:t xml:space="preserve"> </w:t>
      </w:r>
      <w:r>
        <w:rPr>
          <w:rFonts w:hint="eastAsia" w:ascii="宋体" w:hAnsi="宋体"/>
          <w:b/>
          <w:bCs/>
          <w:color w:val="000000" w:themeColor="text1"/>
          <w:sz w:val="24"/>
          <w:szCs w:val="24"/>
        </w:rPr>
        <w:t>残疾人福利性单位声明函</w:t>
      </w:r>
    </w:p>
    <w:bookmarkEnd w:id="11"/>
    <w:bookmarkEnd w:id="12"/>
    <w:p>
      <w:pPr>
        <w:spacing w:line="360" w:lineRule="auto"/>
        <w:rPr>
          <w:rFonts w:ascii="宋体"/>
          <w:color w:val="000000" w:themeColor="text1"/>
          <w:szCs w:val="21"/>
        </w:rPr>
      </w:pPr>
    </w:p>
    <w:p>
      <w:pPr>
        <w:spacing w:line="360" w:lineRule="auto"/>
        <w:ind w:firstLine="420" w:firstLineChars="200"/>
        <w:rPr>
          <w:rFonts w:ascii="宋体"/>
          <w:color w:val="000000" w:themeColor="text1"/>
          <w:szCs w:val="21"/>
        </w:rPr>
      </w:pPr>
      <w:r>
        <w:rPr>
          <w:rFonts w:hint="eastAsia" w:ascii="宋体" w:hAnsi="宋体"/>
          <w:color w:val="000000" w:themeColor="text1"/>
          <w:szCs w:val="21"/>
        </w:rPr>
        <w:t>本单位郑重声明，根据《财政部</w:t>
      </w:r>
      <w:r>
        <w:rPr>
          <w:rFonts w:ascii="宋体" w:hAnsi="宋体"/>
          <w:color w:val="000000" w:themeColor="text1"/>
          <w:szCs w:val="21"/>
        </w:rPr>
        <w:t xml:space="preserve"> </w:t>
      </w:r>
      <w:r>
        <w:rPr>
          <w:rFonts w:hint="eastAsia" w:ascii="宋体" w:hAnsi="宋体"/>
          <w:color w:val="000000" w:themeColor="text1"/>
          <w:szCs w:val="21"/>
        </w:rPr>
        <w:t>民政部</w:t>
      </w:r>
      <w:r>
        <w:rPr>
          <w:rFonts w:ascii="宋体" w:hAnsi="宋体"/>
          <w:color w:val="000000" w:themeColor="text1"/>
          <w:szCs w:val="21"/>
        </w:rPr>
        <w:t xml:space="preserve"> </w:t>
      </w:r>
      <w:r>
        <w:rPr>
          <w:rFonts w:hint="eastAsia" w:ascii="宋体" w:hAnsi="宋体"/>
          <w:color w:val="000000" w:themeColor="text1"/>
          <w:szCs w:val="21"/>
        </w:rPr>
        <w:t>中国残疾人联合会关于促进残疾人就业政府采购政策的通知》（财库〔</w:t>
      </w:r>
      <w:r>
        <w:rPr>
          <w:rFonts w:ascii="宋体" w:hAnsi="宋体"/>
          <w:color w:val="000000" w:themeColor="text1"/>
          <w:szCs w:val="21"/>
        </w:rPr>
        <w:t>2017</w:t>
      </w:r>
      <w:r>
        <w:rPr>
          <w:rFonts w:hint="eastAsia" w:ascii="宋体" w:hAnsi="宋体"/>
          <w:color w:val="000000" w:themeColor="text1"/>
          <w:szCs w:val="21"/>
        </w:rPr>
        <w:t>〕</w:t>
      </w:r>
      <w:r>
        <w:rPr>
          <w:rFonts w:ascii="宋体" w:hAnsi="宋体"/>
          <w:color w:val="000000" w:themeColor="text1"/>
          <w:szCs w:val="21"/>
        </w:rPr>
        <w:t>141</w:t>
      </w:r>
      <w:r>
        <w:rPr>
          <w:rFonts w:hint="eastAsia" w:ascii="宋体" w:hAnsi="宋体"/>
          <w:color w:val="000000" w:themeColor="text1"/>
          <w:szCs w:val="21"/>
        </w:rPr>
        <w:t>号）的规定，本单位为符合条件的残疾人福利性单位，且本单位参加</w:t>
      </w:r>
      <w:r>
        <w:rPr>
          <w:rFonts w:ascii="宋体" w:hAnsi="宋体"/>
          <w:color w:val="000000" w:themeColor="text1"/>
          <w:szCs w:val="21"/>
          <w:u w:val="single"/>
        </w:rPr>
        <w:t xml:space="preserve">        </w:t>
      </w:r>
      <w:r>
        <w:rPr>
          <w:rFonts w:hint="eastAsia" w:ascii="宋体" w:hAnsi="宋体"/>
          <w:color w:val="000000" w:themeColor="text1"/>
          <w:szCs w:val="21"/>
        </w:rPr>
        <w:t>单位的</w:t>
      </w:r>
      <w:r>
        <w:rPr>
          <w:rFonts w:ascii="宋体" w:hAnsi="宋体"/>
          <w:color w:val="000000" w:themeColor="text1"/>
          <w:szCs w:val="21"/>
          <w:u w:val="single"/>
        </w:rPr>
        <w:t xml:space="preserve">           </w:t>
      </w:r>
      <w:r>
        <w:rPr>
          <w:rFonts w:hint="eastAsia" w:ascii="宋体" w:hAnsi="宋体"/>
          <w:color w:val="000000" w:themeColor="text1"/>
          <w:szCs w:val="21"/>
        </w:rPr>
        <w:t>项目采购活动提供本单位制造的货物（由本单位承担工程</w:t>
      </w:r>
      <w:r>
        <w:rPr>
          <w:rFonts w:ascii="宋体" w:hAnsi="宋体"/>
          <w:color w:val="000000" w:themeColor="text1"/>
          <w:szCs w:val="21"/>
        </w:rPr>
        <w:t>/</w:t>
      </w:r>
      <w:r>
        <w:rPr>
          <w:rFonts w:hint="eastAsia" w:ascii="宋体" w:hAnsi="宋体"/>
          <w:color w:val="000000" w:themeColor="text1"/>
          <w:szCs w:val="21"/>
        </w:rPr>
        <w:t>提供服务），或者提供其他残疾人福利性单位制造的货物（不包括使用非残疾人福利性单位注册商标的货物）。</w:t>
      </w:r>
    </w:p>
    <w:p>
      <w:pPr>
        <w:spacing w:line="360" w:lineRule="auto"/>
        <w:ind w:firstLine="420" w:firstLineChars="200"/>
        <w:rPr>
          <w:rFonts w:ascii="宋体"/>
          <w:color w:val="000000" w:themeColor="text1"/>
          <w:szCs w:val="21"/>
        </w:rPr>
      </w:pPr>
      <w:r>
        <w:rPr>
          <w:rFonts w:hint="eastAsia" w:ascii="宋体" w:hAnsi="宋体"/>
          <w:color w:val="000000" w:themeColor="text1"/>
          <w:szCs w:val="21"/>
        </w:rPr>
        <w:t>本单位对上述声明的真实性负责。如有虚假，将依法承担相应责任。</w:t>
      </w:r>
    </w:p>
    <w:p>
      <w:pPr>
        <w:spacing w:line="360" w:lineRule="auto"/>
        <w:rPr>
          <w:rFonts w:ascii="宋体"/>
          <w:color w:val="000000" w:themeColor="text1"/>
          <w:szCs w:val="21"/>
        </w:rPr>
      </w:pPr>
    </w:p>
    <w:p>
      <w:pPr>
        <w:spacing w:line="360" w:lineRule="auto"/>
        <w:rPr>
          <w:rFonts w:ascii="宋体"/>
          <w:color w:val="000000" w:themeColor="text1"/>
          <w:szCs w:val="21"/>
        </w:rPr>
      </w:pPr>
    </w:p>
    <w:p>
      <w:pPr>
        <w:spacing w:line="360" w:lineRule="auto"/>
        <w:rPr>
          <w:rFonts w:ascii="宋体"/>
          <w:color w:val="000000" w:themeColor="text1"/>
          <w:szCs w:val="21"/>
        </w:rPr>
      </w:pPr>
      <w:r>
        <w:rPr>
          <w:rFonts w:ascii="宋体" w:hAnsi="宋体"/>
          <w:color w:val="000000" w:themeColor="text1"/>
          <w:szCs w:val="21"/>
        </w:rPr>
        <w:t xml:space="preserve">                                    </w:t>
      </w:r>
      <w:r>
        <w:rPr>
          <w:rFonts w:hint="eastAsia" w:ascii="宋体" w:hAnsi="宋体"/>
          <w:color w:val="000000" w:themeColor="text1"/>
          <w:szCs w:val="21"/>
        </w:rPr>
        <w:t>单位名称（盖章）：</w:t>
      </w:r>
    </w:p>
    <w:p>
      <w:pPr>
        <w:spacing w:line="360" w:lineRule="auto"/>
        <w:rPr>
          <w:rFonts w:ascii="宋体"/>
          <w:color w:val="000000" w:themeColor="text1"/>
          <w:szCs w:val="21"/>
        </w:rPr>
      </w:pPr>
      <w:r>
        <w:rPr>
          <w:rFonts w:ascii="宋体" w:hAnsi="宋体"/>
          <w:color w:val="000000" w:themeColor="text1"/>
          <w:szCs w:val="21"/>
        </w:rPr>
        <w:t xml:space="preserve">                                    </w:t>
      </w:r>
      <w:r>
        <w:rPr>
          <w:rFonts w:hint="eastAsia" w:ascii="宋体" w:hAnsi="宋体"/>
          <w:color w:val="000000" w:themeColor="text1"/>
          <w:szCs w:val="21"/>
        </w:rPr>
        <w:t>日</w:t>
      </w:r>
      <w:r>
        <w:rPr>
          <w:rFonts w:ascii="宋体" w:hAnsi="宋体"/>
          <w:color w:val="000000" w:themeColor="text1"/>
          <w:szCs w:val="21"/>
        </w:rPr>
        <w:t xml:space="preserve">    </w:t>
      </w:r>
      <w:r>
        <w:rPr>
          <w:rFonts w:hint="eastAsia" w:ascii="宋体" w:hAnsi="宋体"/>
          <w:color w:val="000000" w:themeColor="text1"/>
          <w:szCs w:val="21"/>
        </w:rPr>
        <w:t>期：</w:t>
      </w:r>
      <w:r>
        <w:rPr>
          <w:rFonts w:ascii="宋体" w:hAnsi="宋体"/>
          <w:color w:val="000000" w:themeColor="text1"/>
          <w:szCs w:val="21"/>
        </w:rPr>
        <w:t xml:space="preserve">      </w:t>
      </w:r>
      <w:r>
        <w:rPr>
          <w:rFonts w:hint="eastAsia" w:ascii="宋体" w:hAnsi="宋体" w:cs="宋体"/>
          <w:color w:val="000000" w:themeColor="text1"/>
          <w:szCs w:val="21"/>
        </w:rPr>
        <w:t>年</w:t>
      </w:r>
      <w:r>
        <w:rPr>
          <w:rFonts w:ascii="宋体" w:hAnsi="宋体" w:cs="宋体"/>
          <w:color w:val="000000" w:themeColor="text1"/>
          <w:szCs w:val="21"/>
        </w:rPr>
        <w:t xml:space="preserve">    </w:t>
      </w:r>
      <w:r>
        <w:rPr>
          <w:rFonts w:hint="eastAsia" w:ascii="宋体" w:hAnsi="宋体" w:cs="宋体"/>
          <w:color w:val="000000" w:themeColor="text1"/>
          <w:szCs w:val="21"/>
        </w:rPr>
        <w:t>月</w:t>
      </w:r>
      <w:r>
        <w:rPr>
          <w:rFonts w:ascii="宋体" w:hAnsi="宋体" w:cs="宋体"/>
          <w:color w:val="000000" w:themeColor="text1"/>
          <w:szCs w:val="21"/>
        </w:rPr>
        <w:t xml:space="preserve">    </w:t>
      </w:r>
      <w:r>
        <w:rPr>
          <w:rFonts w:hint="eastAsia" w:ascii="宋体" w:hAnsi="宋体" w:cs="宋体"/>
          <w:color w:val="000000" w:themeColor="text1"/>
          <w:szCs w:val="21"/>
        </w:rPr>
        <w:t>日</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widowControl/>
        <w:spacing w:before="100" w:beforeAutospacing="1" w:after="100" w:afterAutospacing="1" w:line="360" w:lineRule="auto"/>
        <w:jc w:val="center"/>
        <w:rPr>
          <w:rFonts w:ascii="宋体"/>
          <w:b/>
          <w:bCs/>
          <w:color w:val="000000" w:themeColor="text1"/>
          <w:sz w:val="36"/>
          <w:szCs w:val="36"/>
        </w:rPr>
      </w:pPr>
    </w:p>
    <w:p>
      <w:pPr>
        <w:rPr>
          <w:color w:val="000000" w:themeColor="text1"/>
        </w:rPr>
      </w:pPr>
    </w:p>
    <w:p>
      <w:pPr>
        <w:rPr>
          <w:color w:val="000000" w:themeColor="text1"/>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44"/>
          <w:szCs w:val="44"/>
          <w:lang w:val="zh-CN"/>
        </w:rPr>
      </w:pPr>
    </w:p>
    <w:p>
      <w:pPr>
        <w:autoSpaceDE w:val="0"/>
        <w:autoSpaceDN w:val="0"/>
        <w:adjustRightInd w:val="0"/>
        <w:spacing w:line="360" w:lineRule="auto"/>
        <w:jc w:val="center"/>
        <w:rPr>
          <w:rFonts w:ascii="宋体" w:cs="黑体"/>
          <w:b/>
          <w:bCs/>
          <w:color w:val="000000" w:themeColor="text1"/>
          <w:sz w:val="28"/>
          <w:szCs w:val="28"/>
          <w:lang w:val="zh-CN"/>
        </w:rPr>
      </w:pPr>
      <w:r>
        <w:rPr>
          <w:rFonts w:hint="eastAsia" w:ascii="宋体" w:hAnsi="宋体" w:cs="黑体"/>
          <w:b/>
          <w:bCs/>
          <w:color w:val="000000" w:themeColor="text1"/>
          <w:sz w:val="28"/>
          <w:szCs w:val="28"/>
          <w:lang w:val="zh-CN"/>
        </w:rPr>
        <w:t>五、其他资料（若有）</w:t>
      </w:r>
    </w:p>
    <w:p>
      <w:pPr>
        <w:rPr>
          <w:color w:val="000000" w:themeColor="text1"/>
        </w:rPr>
      </w:pPr>
    </w:p>
    <w:p>
      <w:pPr>
        <w:rPr>
          <w:color w:val="000000" w:themeColor="text1"/>
        </w:rPr>
      </w:pPr>
    </w:p>
    <w:p>
      <w:pPr>
        <w:rPr>
          <w:color w:val="000000" w:themeColor="text1"/>
        </w:rPr>
      </w:pPr>
    </w:p>
    <w:p>
      <w:pPr>
        <w:spacing w:line="360" w:lineRule="auto"/>
        <w:jc w:val="center"/>
        <w:rPr>
          <w:rFonts w:hint="eastAsia" w:ascii="宋体" w:hAnsi="宋体"/>
          <w:b/>
          <w:bCs/>
          <w:color w:val="000000" w:themeColor="text1"/>
          <w:sz w:val="28"/>
          <w:szCs w:val="28"/>
        </w:rPr>
      </w:pPr>
      <w:r>
        <w:rPr>
          <w:rFonts w:hint="eastAsia" w:ascii="宋体" w:hAnsi="宋体"/>
          <w:b/>
          <w:bCs/>
          <w:color w:val="000000" w:themeColor="text1"/>
          <w:sz w:val="28"/>
          <w:szCs w:val="28"/>
        </w:rPr>
        <w:t>除招标文件另有规定外，投标人认为需要提交的其他证明材料或资料加盖投标人的单位公章后应在此项下提交。</w:t>
      </w:r>
    </w:p>
    <w:p>
      <w:pPr>
        <w:rPr>
          <w:rFonts w:hint="eastAsia" w:ascii="宋体" w:hAnsi="宋体" w:eastAsia="宋体" w:cs="Times New Roman"/>
          <w:b/>
          <w:bCs/>
          <w:color w:val="000000" w:themeColor="text1"/>
          <w:kern w:val="2"/>
          <w:sz w:val="28"/>
          <w:szCs w:val="28"/>
          <w:lang w:val="en-US" w:eastAsia="zh-CN" w:bidi="ar-SA"/>
        </w:rPr>
      </w:pPr>
    </w:p>
    <w:p>
      <w:pPr>
        <w:rPr>
          <w:rFonts w:hint="eastAsia" w:ascii="宋体" w:hAnsi="宋体" w:eastAsia="宋体" w:cs="Times New Roman"/>
          <w:b/>
          <w:bCs/>
          <w:color w:val="000000" w:themeColor="text1"/>
          <w:kern w:val="2"/>
          <w:sz w:val="28"/>
          <w:szCs w:val="28"/>
          <w:lang w:val="en-US" w:eastAsia="zh-CN" w:bidi="ar-SA"/>
        </w:rPr>
      </w:pPr>
    </w:p>
    <w:p>
      <w:pPr>
        <w:rPr>
          <w:rFonts w:hint="eastAsia" w:ascii="宋体" w:hAnsi="宋体" w:eastAsia="宋体" w:cs="Times New Roman"/>
          <w:b/>
          <w:bCs/>
          <w:color w:val="000000" w:themeColor="text1"/>
          <w:kern w:val="2"/>
          <w:sz w:val="28"/>
          <w:szCs w:val="28"/>
          <w:lang w:val="en-US" w:eastAsia="zh-CN" w:bidi="ar-SA"/>
        </w:rPr>
      </w:pPr>
    </w:p>
    <w:p>
      <w:pPr>
        <w:rPr>
          <w:rFonts w:hint="eastAsia" w:ascii="宋体" w:hAnsi="宋体" w:eastAsia="宋体" w:cs="Times New Roman"/>
          <w:b/>
          <w:bCs/>
          <w:color w:val="000000" w:themeColor="text1"/>
          <w:kern w:val="2"/>
          <w:sz w:val="28"/>
          <w:szCs w:val="28"/>
          <w:lang w:val="en-US" w:eastAsia="zh-CN" w:bidi="ar-SA"/>
        </w:rPr>
      </w:pPr>
    </w:p>
    <w:p>
      <w:pPr>
        <w:rPr>
          <w:rFonts w:hint="eastAsia" w:ascii="宋体" w:hAnsi="宋体" w:eastAsia="宋体" w:cs="Times New Roman"/>
          <w:b/>
          <w:bCs/>
          <w:color w:val="000000" w:themeColor="text1"/>
          <w:kern w:val="2"/>
          <w:sz w:val="28"/>
          <w:szCs w:val="28"/>
          <w:lang w:val="en-US" w:eastAsia="zh-CN" w:bidi="ar-SA"/>
        </w:rPr>
      </w:pPr>
    </w:p>
    <w:p>
      <w:pPr>
        <w:ind w:firstLine="420" w:firstLineChars="0"/>
        <w:jc w:val="left"/>
        <w:rPr>
          <w:rFonts w:hint="eastAsia"/>
          <w:lang w:val="en-US" w:eastAsia="zh-CN"/>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cs="Times New Roman"/>
        <w:sz w:val="28"/>
        <w:szCs w:val="28"/>
      </w:rPr>
    </w:lvl>
    <w:lvl w:ilvl="1" w:tentative="0">
      <w:start w:val="1"/>
      <w:numFmt w:val="chineseCountingThousand"/>
      <w:pStyle w:val="5"/>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szCs w:val="21"/>
      </w:rPr>
    </w:lvl>
    <w:lvl w:ilvl="3" w:tentative="0">
      <w:start w:val="1"/>
      <w:numFmt w:val="decimal"/>
      <w:pStyle w:val="7"/>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1">
    <w:nsid w:val="00000014"/>
    <w:multiLevelType w:val="multilevel"/>
    <w:tmpl w:val="00000014"/>
    <w:lvl w:ilvl="0" w:tentative="0">
      <w:start w:val="1"/>
      <w:numFmt w:val="decimal"/>
      <w:pStyle w:val="50"/>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ascii="宋体" w:hAnsi="宋体" w:eastAsia="宋体" w:cs="Times New Roman"/>
        <w:b w:val="0"/>
        <w:color w:val="auto"/>
        <w:sz w:val="21"/>
        <w:szCs w:val="21"/>
      </w:rPr>
    </w:lvl>
    <w:lvl w:ilvl="2" w:tentative="0">
      <w:start w:val="1"/>
      <w:numFmt w:val="decimal"/>
      <w:lvlText w:val="%1.%2.%3."/>
      <w:lvlJc w:val="left"/>
      <w:pPr>
        <w:tabs>
          <w:tab w:val="left" w:pos="425"/>
        </w:tabs>
        <w:ind w:left="425" w:hanging="425"/>
      </w:pPr>
      <w:rPr>
        <w:rFonts w:hint="eastAsia" w:cs="Times New Roman"/>
        <w:sz w:val="21"/>
        <w:szCs w:val="21"/>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18EA743F"/>
    <w:multiLevelType w:val="multilevel"/>
    <w:tmpl w:val="18EA743F"/>
    <w:lvl w:ilvl="0" w:tentative="0">
      <w:start w:val="26"/>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18F52A52"/>
    <w:multiLevelType w:val="multilevel"/>
    <w:tmpl w:val="18F52A52"/>
    <w:lvl w:ilvl="0" w:tentative="0">
      <w:start w:val="9"/>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1C536185"/>
    <w:multiLevelType w:val="multilevel"/>
    <w:tmpl w:val="1C536185"/>
    <w:lvl w:ilvl="0" w:tentative="0">
      <w:start w:val="11"/>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D311DEE"/>
    <w:multiLevelType w:val="multilevel"/>
    <w:tmpl w:val="1D311DEE"/>
    <w:lvl w:ilvl="0" w:tentative="0">
      <w:start w:val="30"/>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214802C3"/>
    <w:multiLevelType w:val="multilevel"/>
    <w:tmpl w:val="214802C3"/>
    <w:lvl w:ilvl="0" w:tentative="0">
      <w:start w:val="1"/>
      <w:numFmt w:val="decimal"/>
      <w:lvlText w:val="%1."/>
      <w:lvlJc w:val="left"/>
      <w:pPr>
        <w:ind w:left="420" w:hanging="420"/>
      </w:pPr>
      <w:rPr>
        <w:rFonts w:hint="eastAsia" w:cs="Times New Roman"/>
      </w:rPr>
    </w:lvl>
    <w:lvl w:ilvl="1" w:tentative="0">
      <w:start w:val="2"/>
      <w:numFmt w:val="decimal"/>
      <w:isLgl/>
      <w:lvlText w:val="%1.%2"/>
      <w:lvlJc w:val="left"/>
      <w:pPr>
        <w:ind w:left="964" w:hanging="544"/>
      </w:pPr>
      <w:rPr>
        <w:rFonts w:hint="default"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8">
    <w:nsid w:val="35703775"/>
    <w:multiLevelType w:val="multilevel"/>
    <w:tmpl w:val="35703775"/>
    <w:lvl w:ilvl="0" w:tentative="0">
      <w:start w:val="7"/>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39A414E2"/>
    <w:multiLevelType w:val="multilevel"/>
    <w:tmpl w:val="39A414E2"/>
    <w:lvl w:ilvl="0" w:tentative="0">
      <w:start w:val="36"/>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3F0A2C70"/>
    <w:multiLevelType w:val="multilevel"/>
    <w:tmpl w:val="3F0A2C70"/>
    <w:lvl w:ilvl="0" w:tentative="0">
      <w:start w:val="22"/>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46207351"/>
    <w:multiLevelType w:val="multilevel"/>
    <w:tmpl w:val="46207351"/>
    <w:lvl w:ilvl="0" w:tentative="0">
      <w:start w:val="2"/>
      <w:numFmt w:val="decimal"/>
      <w:lvlText w:val="%1."/>
      <w:lvlJc w:val="left"/>
      <w:pPr>
        <w:ind w:left="420" w:hanging="420"/>
      </w:pPr>
      <w:rPr>
        <w:rFonts w:hint="eastAsia" w:cs="Times New Roman"/>
      </w:rPr>
    </w:lvl>
    <w:lvl w:ilvl="1" w:tentative="0">
      <w:start w:val="2"/>
      <w:numFmt w:val="decimal"/>
      <w:lvlText w:val="%2.8.2 "/>
      <w:lvlJc w:val="left"/>
      <w:pPr>
        <w:ind w:left="964" w:hanging="544"/>
      </w:pPr>
      <w:rPr>
        <w:rFonts w:hint="eastAsia"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12">
    <w:nsid w:val="49A1AA8C"/>
    <w:multiLevelType w:val="singleLevel"/>
    <w:tmpl w:val="49A1AA8C"/>
    <w:lvl w:ilvl="0" w:tentative="0">
      <w:start w:val="4"/>
      <w:numFmt w:val="decimal"/>
      <w:suff w:val="nothing"/>
      <w:lvlText w:val="%1、"/>
      <w:lvlJc w:val="left"/>
    </w:lvl>
  </w:abstractNum>
  <w:abstractNum w:abstractNumId="13">
    <w:nsid w:val="563B5F73"/>
    <w:multiLevelType w:val="multilevel"/>
    <w:tmpl w:val="563B5F73"/>
    <w:lvl w:ilvl="0" w:tentative="0">
      <w:start w:val="33"/>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59F817C2"/>
    <w:multiLevelType w:val="singleLevel"/>
    <w:tmpl w:val="59F817C2"/>
    <w:lvl w:ilvl="0" w:tentative="0">
      <w:start w:val="2"/>
      <w:numFmt w:val="chineseCounting"/>
      <w:suff w:val="space"/>
      <w:lvlText w:val="第%1章"/>
      <w:lvlJc w:val="left"/>
      <w:rPr>
        <w:rFonts w:cs="Times New Roman"/>
      </w:rPr>
    </w:lvl>
  </w:abstractNum>
  <w:abstractNum w:abstractNumId="15">
    <w:nsid w:val="59F817E8"/>
    <w:multiLevelType w:val="singleLevel"/>
    <w:tmpl w:val="59F817E8"/>
    <w:lvl w:ilvl="0" w:tentative="0">
      <w:start w:val="1"/>
      <w:numFmt w:val="chineseCounting"/>
      <w:pStyle w:val="54"/>
      <w:suff w:val="nothing"/>
      <w:lvlText w:val="%1、"/>
      <w:lvlJc w:val="left"/>
      <w:rPr>
        <w:rFonts w:cs="Times New Roman"/>
      </w:rPr>
    </w:lvl>
  </w:abstractNum>
  <w:abstractNum w:abstractNumId="16">
    <w:nsid w:val="6A7B4455"/>
    <w:multiLevelType w:val="multilevel"/>
    <w:tmpl w:val="6A7B4455"/>
    <w:lvl w:ilvl="0" w:tentative="0">
      <w:start w:val="1"/>
      <w:numFmt w:val="decimal"/>
      <w:lvlText w:val="%1.1 "/>
      <w:lvlJc w:val="left"/>
      <w:pPr>
        <w:ind w:left="964" w:hanging="544"/>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7">
    <w:nsid w:val="707C01F4"/>
    <w:multiLevelType w:val="multilevel"/>
    <w:tmpl w:val="707C01F4"/>
    <w:lvl w:ilvl="0" w:tentative="0">
      <w:start w:val="2"/>
      <w:numFmt w:val="decimal"/>
      <w:lvlText w:val="%1."/>
      <w:lvlJc w:val="left"/>
      <w:pPr>
        <w:ind w:left="420" w:hanging="420"/>
      </w:pPr>
      <w:rPr>
        <w:rFonts w:hint="eastAsia" w:cs="Times New Roman"/>
      </w:rPr>
    </w:lvl>
    <w:lvl w:ilvl="1" w:tentative="0">
      <w:start w:val="2"/>
      <w:numFmt w:val="decimal"/>
      <w:lvlText w:val="%2.8.1 "/>
      <w:lvlJc w:val="left"/>
      <w:pPr>
        <w:ind w:left="964" w:hanging="544"/>
      </w:pPr>
      <w:rPr>
        <w:rFonts w:hint="eastAsia"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18">
    <w:nsid w:val="72C53A37"/>
    <w:multiLevelType w:val="multilevel"/>
    <w:tmpl w:val="72C53A37"/>
    <w:lvl w:ilvl="0" w:tentative="0">
      <w:start w:val="24"/>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7B3910BC"/>
    <w:multiLevelType w:val="multilevel"/>
    <w:tmpl w:val="7B3910BC"/>
    <w:lvl w:ilvl="0" w:tentative="0">
      <w:start w:val="12"/>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 w:numId="3">
    <w:abstractNumId w:val="15"/>
  </w:num>
  <w:num w:numId="4">
    <w:abstractNumId w:val="14"/>
  </w:num>
  <w:num w:numId="5">
    <w:abstractNumId w:val="7"/>
  </w:num>
  <w:num w:numId="6">
    <w:abstractNumId w:val="16"/>
  </w:num>
  <w:num w:numId="7">
    <w:abstractNumId w:val="17"/>
  </w:num>
  <w:num w:numId="8">
    <w:abstractNumId w:val="11"/>
  </w:num>
  <w:num w:numId="9">
    <w:abstractNumId w:val="8"/>
  </w:num>
  <w:num w:numId="10">
    <w:abstractNumId w:val="4"/>
  </w:num>
  <w:num w:numId="11">
    <w:abstractNumId w:val="5"/>
  </w:num>
  <w:num w:numId="12">
    <w:abstractNumId w:val="19"/>
  </w:num>
  <w:num w:numId="13">
    <w:abstractNumId w:val="10"/>
  </w:num>
  <w:num w:numId="14">
    <w:abstractNumId w:val="18"/>
  </w:num>
  <w:num w:numId="15">
    <w:abstractNumId w:val="3"/>
  </w:num>
  <w:num w:numId="16">
    <w:abstractNumId w:val="6"/>
  </w:num>
  <w:num w:numId="17">
    <w:abstractNumId w:val="13"/>
  </w:num>
  <w:num w:numId="18">
    <w:abstractNumId w:val="9"/>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0A3"/>
    <w:rsid w:val="00000A27"/>
    <w:rsid w:val="000043E4"/>
    <w:rsid w:val="00012712"/>
    <w:rsid w:val="000178D4"/>
    <w:rsid w:val="00020353"/>
    <w:rsid w:val="00022000"/>
    <w:rsid w:val="00022021"/>
    <w:rsid w:val="000300B0"/>
    <w:rsid w:val="000318E9"/>
    <w:rsid w:val="00033D27"/>
    <w:rsid w:val="00034324"/>
    <w:rsid w:val="000554D6"/>
    <w:rsid w:val="00061EBD"/>
    <w:rsid w:val="00066076"/>
    <w:rsid w:val="00074086"/>
    <w:rsid w:val="00086AFB"/>
    <w:rsid w:val="000938BE"/>
    <w:rsid w:val="000A7A0E"/>
    <w:rsid w:val="000B0639"/>
    <w:rsid w:val="000B76FE"/>
    <w:rsid w:val="000C15AC"/>
    <w:rsid w:val="000C5472"/>
    <w:rsid w:val="000D0962"/>
    <w:rsid w:val="000D24B4"/>
    <w:rsid w:val="000D3714"/>
    <w:rsid w:val="000D4F8E"/>
    <w:rsid w:val="000D56C3"/>
    <w:rsid w:val="000E102E"/>
    <w:rsid w:val="000F3964"/>
    <w:rsid w:val="00113A6C"/>
    <w:rsid w:val="00114F7B"/>
    <w:rsid w:val="001309C7"/>
    <w:rsid w:val="0013622E"/>
    <w:rsid w:val="001413B0"/>
    <w:rsid w:val="0014292A"/>
    <w:rsid w:val="001453AC"/>
    <w:rsid w:val="00157BFD"/>
    <w:rsid w:val="0016162A"/>
    <w:rsid w:val="00162961"/>
    <w:rsid w:val="001729F5"/>
    <w:rsid w:val="00173F12"/>
    <w:rsid w:val="00175E00"/>
    <w:rsid w:val="001812E3"/>
    <w:rsid w:val="001A1B6C"/>
    <w:rsid w:val="001A3DE4"/>
    <w:rsid w:val="001B3201"/>
    <w:rsid w:val="001B3B1F"/>
    <w:rsid w:val="001B3FA7"/>
    <w:rsid w:val="001C128F"/>
    <w:rsid w:val="001D1F28"/>
    <w:rsid w:val="001D2862"/>
    <w:rsid w:val="001D6D29"/>
    <w:rsid w:val="001E3E55"/>
    <w:rsid w:val="00212A04"/>
    <w:rsid w:val="00220A8C"/>
    <w:rsid w:val="00234499"/>
    <w:rsid w:val="00235DB3"/>
    <w:rsid w:val="002373EF"/>
    <w:rsid w:val="002408D3"/>
    <w:rsid w:val="002447F3"/>
    <w:rsid w:val="00247D4B"/>
    <w:rsid w:val="00247EBC"/>
    <w:rsid w:val="00251DBD"/>
    <w:rsid w:val="0025438E"/>
    <w:rsid w:val="002557F6"/>
    <w:rsid w:val="00257170"/>
    <w:rsid w:val="00257C0C"/>
    <w:rsid w:val="00257C27"/>
    <w:rsid w:val="002644FB"/>
    <w:rsid w:val="00274792"/>
    <w:rsid w:val="00274F8B"/>
    <w:rsid w:val="00282D0F"/>
    <w:rsid w:val="002A4363"/>
    <w:rsid w:val="002A4A94"/>
    <w:rsid w:val="002D5CAA"/>
    <w:rsid w:val="002E3710"/>
    <w:rsid w:val="002F3A71"/>
    <w:rsid w:val="002F56B1"/>
    <w:rsid w:val="002F68B9"/>
    <w:rsid w:val="00300379"/>
    <w:rsid w:val="00301814"/>
    <w:rsid w:val="00304216"/>
    <w:rsid w:val="00307037"/>
    <w:rsid w:val="003103B1"/>
    <w:rsid w:val="00313750"/>
    <w:rsid w:val="00315BEB"/>
    <w:rsid w:val="00322385"/>
    <w:rsid w:val="00323B0A"/>
    <w:rsid w:val="00325EC7"/>
    <w:rsid w:val="003315A3"/>
    <w:rsid w:val="00333DA4"/>
    <w:rsid w:val="0033593F"/>
    <w:rsid w:val="00336C58"/>
    <w:rsid w:val="00337220"/>
    <w:rsid w:val="00342F5C"/>
    <w:rsid w:val="00355A48"/>
    <w:rsid w:val="00361029"/>
    <w:rsid w:val="00361EF7"/>
    <w:rsid w:val="00365D02"/>
    <w:rsid w:val="0037403C"/>
    <w:rsid w:val="00380D7C"/>
    <w:rsid w:val="00383B76"/>
    <w:rsid w:val="003B47AA"/>
    <w:rsid w:val="003B602C"/>
    <w:rsid w:val="003B6371"/>
    <w:rsid w:val="003D2B2F"/>
    <w:rsid w:val="003D3FB5"/>
    <w:rsid w:val="003E149A"/>
    <w:rsid w:val="003E2DBE"/>
    <w:rsid w:val="0041124B"/>
    <w:rsid w:val="00412829"/>
    <w:rsid w:val="00414486"/>
    <w:rsid w:val="00415A4E"/>
    <w:rsid w:val="00417373"/>
    <w:rsid w:val="004212CB"/>
    <w:rsid w:val="0042172E"/>
    <w:rsid w:val="004226E9"/>
    <w:rsid w:val="00425942"/>
    <w:rsid w:val="00436090"/>
    <w:rsid w:val="00445971"/>
    <w:rsid w:val="00447141"/>
    <w:rsid w:val="00453CFB"/>
    <w:rsid w:val="00471D9E"/>
    <w:rsid w:val="0048788B"/>
    <w:rsid w:val="004A3EBE"/>
    <w:rsid w:val="004B2239"/>
    <w:rsid w:val="004B22D3"/>
    <w:rsid w:val="004B6F46"/>
    <w:rsid w:val="004B7646"/>
    <w:rsid w:val="004C3729"/>
    <w:rsid w:val="004C488A"/>
    <w:rsid w:val="004D339F"/>
    <w:rsid w:val="004E2C91"/>
    <w:rsid w:val="004E6481"/>
    <w:rsid w:val="004F1DBB"/>
    <w:rsid w:val="004F5BE4"/>
    <w:rsid w:val="005020CD"/>
    <w:rsid w:val="00512A12"/>
    <w:rsid w:val="00521E2C"/>
    <w:rsid w:val="00522091"/>
    <w:rsid w:val="00522697"/>
    <w:rsid w:val="00544270"/>
    <w:rsid w:val="00547C51"/>
    <w:rsid w:val="005549F8"/>
    <w:rsid w:val="00561C5B"/>
    <w:rsid w:val="00573D06"/>
    <w:rsid w:val="005768AB"/>
    <w:rsid w:val="00577061"/>
    <w:rsid w:val="0058043E"/>
    <w:rsid w:val="005856E5"/>
    <w:rsid w:val="005A0399"/>
    <w:rsid w:val="005A0CBC"/>
    <w:rsid w:val="005A14CE"/>
    <w:rsid w:val="005A3071"/>
    <w:rsid w:val="005E3409"/>
    <w:rsid w:val="005E3F3F"/>
    <w:rsid w:val="005E7366"/>
    <w:rsid w:val="005F0B1E"/>
    <w:rsid w:val="005F1DF2"/>
    <w:rsid w:val="0060569D"/>
    <w:rsid w:val="00614304"/>
    <w:rsid w:val="0061792B"/>
    <w:rsid w:val="00622B0B"/>
    <w:rsid w:val="00624843"/>
    <w:rsid w:val="006357B0"/>
    <w:rsid w:val="006369BE"/>
    <w:rsid w:val="00636AAD"/>
    <w:rsid w:val="0063754C"/>
    <w:rsid w:val="00642F67"/>
    <w:rsid w:val="0065294F"/>
    <w:rsid w:val="00653D9B"/>
    <w:rsid w:val="00654B93"/>
    <w:rsid w:val="006626FF"/>
    <w:rsid w:val="00664409"/>
    <w:rsid w:val="0067408D"/>
    <w:rsid w:val="00674726"/>
    <w:rsid w:val="00681B6C"/>
    <w:rsid w:val="006906FE"/>
    <w:rsid w:val="00695567"/>
    <w:rsid w:val="006A7085"/>
    <w:rsid w:val="006B11BB"/>
    <w:rsid w:val="006B59F9"/>
    <w:rsid w:val="006C1ABC"/>
    <w:rsid w:val="006C4A8D"/>
    <w:rsid w:val="006D2F3B"/>
    <w:rsid w:val="006D5390"/>
    <w:rsid w:val="006E6EAB"/>
    <w:rsid w:val="006F0427"/>
    <w:rsid w:val="006F2C6A"/>
    <w:rsid w:val="006F68CC"/>
    <w:rsid w:val="0070010A"/>
    <w:rsid w:val="00704BF9"/>
    <w:rsid w:val="00705BA9"/>
    <w:rsid w:val="00716F27"/>
    <w:rsid w:val="00721711"/>
    <w:rsid w:val="00737DB9"/>
    <w:rsid w:val="007401C3"/>
    <w:rsid w:val="00740E91"/>
    <w:rsid w:val="00746A32"/>
    <w:rsid w:val="007568C2"/>
    <w:rsid w:val="007570E2"/>
    <w:rsid w:val="00760543"/>
    <w:rsid w:val="007727E6"/>
    <w:rsid w:val="0077455F"/>
    <w:rsid w:val="00784774"/>
    <w:rsid w:val="0078780A"/>
    <w:rsid w:val="0079352C"/>
    <w:rsid w:val="00796672"/>
    <w:rsid w:val="007A31F4"/>
    <w:rsid w:val="007A34F1"/>
    <w:rsid w:val="007A48E9"/>
    <w:rsid w:val="007B30DE"/>
    <w:rsid w:val="007B39C7"/>
    <w:rsid w:val="007C07ED"/>
    <w:rsid w:val="007C6705"/>
    <w:rsid w:val="007D2A0A"/>
    <w:rsid w:val="007D2B0C"/>
    <w:rsid w:val="007D3A74"/>
    <w:rsid w:val="007D4BAD"/>
    <w:rsid w:val="007D6D78"/>
    <w:rsid w:val="007E1FE9"/>
    <w:rsid w:val="007E5964"/>
    <w:rsid w:val="007E6183"/>
    <w:rsid w:val="007F0A64"/>
    <w:rsid w:val="007F6FB7"/>
    <w:rsid w:val="0080260F"/>
    <w:rsid w:val="008101FB"/>
    <w:rsid w:val="00811BB1"/>
    <w:rsid w:val="008220B3"/>
    <w:rsid w:val="00832E87"/>
    <w:rsid w:val="00833C6A"/>
    <w:rsid w:val="0084302F"/>
    <w:rsid w:val="00847088"/>
    <w:rsid w:val="0085213A"/>
    <w:rsid w:val="0086265C"/>
    <w:rsid w:val="008656DB"/>
    <w:rsid w:val="008734AD"/>
    <w:rsid w:val="008753FE"/>
    <w:rsid w:val="00877C6C"/>
    <w:rsid w:val="008833DC"/>
    <w:rsid w:val="008834FE"/>
    <w:rsid w:val="00884D0F"/>
    <w:rsid w:val="00884F11"/>
    <w:rsid w:val="00887FE7"/>
    <w:rsid w:val="0089369E"/>
    <w:rsid w:val="00893B24"/>
    <w:rsid w:val="00896816"/>
    <w:rsid w:val="008A1EE5"/>
    <w:rsid w:val="008A4543"/>
    <w:rsid w:val="008A5850"/>
    <w:rsid w:val="008B44D9"/>
    <w:rsid w:val="008B57FF"/>
    <w:rsid w:val="008B5A12"/>
    <w:rsid w:val="008B7AF4"/>
    <w:rsid w:val="008C40A8"/>
    <w:rsid w:val="008C4BEA"/>
    <w:rsid w:val="008C53A7"/>
    <w:rsid w:val="008E62A2"/>
    <w:rsid w:val="008F0E43"/>
    <w:rsid w:val="008F3208"/>
    <w:rsid w:val="00902A7F"/>
    <w:rsid w:val="00905A17"/>
    <w:rsid w:val="00920609"/>
    <w:rsid w:val="00920892"/>
    <w:rsid w:val="009209F7"/>
    <w:rsid w:val="0092409E"/>
    <w:rsid w:val="00930F65"/>
    <w:rsid w:val="00945983"/>
    <w:rsid w:val="0095719B"/>
    <w:rsid w:val="00973D36"/>
    <w:rsid w:val="0097535A"/>
    <w:rsid w:val="0098146A"/>
    <w:rsid w:val="00985EBA"/>
    <w:rsid w:val="0098622D"/>
    <w:rsid w:val="009A452D"/>
    <w:rsid w:val="009A462F"/>
    <w:rsid w:val="009B2B36"/>
    <w:rsid w:val="009B5BC7"/>
    <w:rsid w:val="009B6EA8"/>
    <w:rsid w:val="009C12AB"/>
    <w:rsid w:val="009C5BE8"/>
    <w:rsid w:val="009C5BF0"/>
    <w:rsid w:val="009D1F9C"/>
    <w:rsid w:val="009D203C"/>
    <w:rsid w:val="009D20A3"/>
    <w:rsid w:val="009D3502"/>
    <w:rsid w:val="009E6699"/>
    <w:rsid w:val="009F6D3C"/>
    <w:rsid w:val="00A045C1"/>
    <w:rsid w:val="00A0474D"/>
    <w:rsid w:val="00A159FC"/>
    <w:rsid w:val="00A15F7A"/>
    <w:rsid w:val="00A21DDF"/>
    <w:rsid w:val="00A23F1B"/>
    <w:rsid w:val="00A27AA9"/>
    <w:rsid w:val="00A339F0"/>
    <w:rsid w:val="00A36206"/>
    <w:rsid w:val="00A4096D"/>
    <w:rsid w:val="00A42751"/>
    <w:rsid w:val="00A44605"/>
    <w:rsid w:val="00A52737"/>
    <w:rsid w:val="00A54E5B"/>
    <w:rsid w:val="00A61AF6"/>
    <w:rsid w:val="00A63C44"/>
    <w:rsid w:val="00A678EF"/>
    <w:rsid w:val="00A75A79"/>
    <w:rsid w:val="00A910F1"/>
    <w:rsid w:val="00AA0F1B"/>
    <w:rsid w:val="00AA4CCD"/>
    <w:rsid w:val="00AC49CE"/>
    <w:rsid w:val="00AC4FD2"/>
    <w:rsid w:val="00AD50CA"/>
    <w:rsid w:val="00AE3298"/>
    <w:rsid w:val="00AF05A2"/>
    <w:rsid w:val="00B01959"/>
    <w:rsid w:val="00B02024"/>
    <w:rsid w:val="00B05115"/>
    <w:rsid w:val="00B07980"/>
    <w:rsid w:val="00B12A55"/>
    <w:rsid w:val="00B15872"/>
    <w:rsid w:val="00B16E78"/>
    <w:rsid w:val="00B20FA0"/>
    <w:rsid w:val="00B24D17"/>
    <w:rsid w:val="00B277AA"/>
    <w:rsid w:val="00B30127"/>
    <w:rsid w:val="00B32542"/>
    <w:rsid w:val="00B32A03"/>
    <w:rsid w:val="00B4067A"/>
    <w:rsid w:val="00B41493"/>
    <w:rsid w:val="00B42330"/>
    <w:rsid w:val="00B42703"/>
    <w:rsid w:val="00B47396"/>
    <w:rsid w:val="00B5289C"/>
    <w:rsid w:val="00B53BAE"/>
    <w:rsid w:val="00B601A6"/>
    <w:rsid w:val="00B61615"/>
    <w:rsid w:val="00B616DF"/>
    <w:rsid w:val="00B775F1"/>
    <w:rsid w:val="00BA68F5"/>
    <w:rsid w:val="00BB1F82"/>
    <w:rsid w:val="00BB2ACA"/>
    <w:rsid w:val="00BB33D2"/>
    <w:rsid w:val="00BB33E6"/>
    <w:rsid w:val="00BB6706"/>
    <w:rsid w:val="00BC09E9"/>
    <w:rsid w:val="00BC30AC"/>
    <w:rsid w:val="00BC4761"/>
    <w:rsid w:val="00BC548C"/>
    <w:rsid w:val="00BD26E3"/>
    <w:rsid w:val="00BD46B3"/>
    <w:rsid w:val="00BD4844"/>
    <w:rsid w:val="00BD4F16"/>
    <w:rsid w:val="00BD62A9"/>
    <w:rsid w:val="00BD6B19"/>
    <w:rsid w:val="00BD7252"/>
    <w:rsid w:val="00BD77B4"/>
    <w:rsid w:val="00BF1566"/>
    <w:rsid w:val="00BF2BE8"/>
    <w:rsid w:val="00BF5FE6"/>
    <w:rsid w:val="00C214C3"/>
    <w:rsid w:val="00C21A0B"/>
    <w:rsid w:val="00C22847"/>
    <w:rsid w:val="00C23C88"/>
    <w:rsid w:val="00C33389"/>
    <w:rsid w:val="00C3639D"/>
    <w:rsid w:val="00C41183"/>
    <w:rsid w:val="00C42E82"/>
    <w:rsid w:val="00C44B22"/>
    <w:rsid w:val="00C46BF7"/>
    <w:rsid w:val="00C70AC1"/>
    <w:rsid w:val="00C70FB9"/>
    <w:rsid w:val="00C714D4"/>
    <w:rsid w:val="00C73B5B"/>
    <w:rsid w:val="00C821C3"/>
    <w:rsid w:val="00C967BD"/>
    <w:rsid w:val="00CA60C0"/>
    <w:rsid w:val="00CB5D80"/>
    <w:rsid w:val="00CC635B"/>
    <w:rsid w:val="00CD0DF3"/>
    <w:rsid w:val="00CD1688"/>
    <w:rsid w:val="00CD275D"/>
    <w:rsid w:val="00CE0D24"/>
    <w:rsid w:val="00CE1F97"/>
    <w:rsid w:val="00CE3B68"/>
    <w:rsid w:val="00CE5C22"/>
    <w:rsid w:val="00D03251"/>
    <w:rsid w:val="00D13B7F"/>
    <w:rsid w:val="00D17952"/>
    <w:rsid w:val="00D22B67"/>
    <w:rsid w:val="00D255E5"/>
    <w:rsid w:val="00D273E8"/>
    <w:rsid w:val="00D276CD"/>
    <w:rsid w:val="00D301AB"/>
    <w:rsid w:val="00D306DE"/>
    <w:rsid w:val="00D37098"/>
    <w:rsid w:val="00D42A85"/>
    <w:rsid w:val="00D50424"/>
    <w:rsid w:val="00D53F80"/>
    <w:rsid w:val="00D615B9"/>
    <w:rsid w:val="00D65B94"/>
    <w:rsid w:val="00D65D54"/>
    <w:rsid w:val="00D9715E"/>
    <w:rsid w:val="00DA34C8"/>
    <w:rsid w:val="00DB0DE6"/>
    <w:rsid w:val="00DC21F0"/>
    <w:rsid w:val="00DC6509"/>
    <w:rsid w:val="00DE35F4"/>
    <w:rsid w:val="00DF1A9A"/>
    <w:rsid w:val="00DF2776"/>
    <w:rsid w:val="00DF323D"/>
    <w:rsid w:val="00E301A5"/>
    <w:rsid w:val="00E31290"/>
    <w:rsid w:val="00E34343"/>
    <w:rsid w:val="00E533A3"/>
    <w:rsid w:val="00E53E54"/>
    <w:rsid w:val="00E554FC"/>
    <w:rsid w:val="00E57228"/>
    <w:rsid w:val="00E7246F"/>
    <w:rsid w:val="00E81BC8"/>
    <w:rsid w:val="00E970F5"/>
    <w:rsid w:val="00EA678F"/>
    <w:rsid w:val="00EB122F"/>
    <w:rsid w:val="00EC12C7"/>
    <w:rsid w:val="00EC52FD"/>
    <w:rsid w:val="00EC5F8C"/>
    <w:rsid w:val="00EC6291"/>
    <w:rsid w:val="00ED12B1"/>
    <w:rsid w:val="00ED4E2E"/>
    <w:rsid w:val="00ED57DC"/>
    <w:rsid w:val="00EE15D9"/>
    <w:rsid w:val="00EF1B01"/>
    <w:rsid w:val="00EF5261"/>
    <w:rsid w:val="00F001F0"/>
    <w:rsid w:val="00F04FC6"/>
    <w:rsid w:val="00F105D7"/>
    <w:rsid w:val="00F270AE"/>
    <w:rsid w:val="00F2739F"/>
    <w:rsid w:val="00F34CC2"/>
    <w:rsid w:val="00F36EAE"/>
    <w:rsid w:val="00F412D3"/>
    <w:rsid w:val="00F566F9"/>
    <w:rsid w:val="00F6323A"/>
    <w:rsid w:val="00F6614B"/>
    <w:rsid w:val="00F700DD"/>
    <w:rsid w:val="00F726CB"/>
    <w:rsid w:val="00F771F3"/>
    <w:rsid w:val="00F823FB"/>
    <w:rsid w:val="00F84F9D"/>
    <w:rsid w:val="00F91EA0"/>
    <w:rsid w:val="00F94449"/>
    <w:rsid w:val="00F95117"/>
    <w:rsid w:val="00FA3464"/>
    <w:rsid w:val="00FA69A3"/>
    <w:rsid w:val="00FC5937"/>
    <w:rsid w:val="00FC7550"/>
    <w:rsid w:val="00FD2FE5"/>
    <w:rsid w:val="00FE0F7C"/>
    <w:rsid w:val="00FE6A83"/>
    <w:rsid w:val="00FF2E8B"/>
    <w:rsid w:val="00FF7E23"/>
    <w:rsid w:val="01D268F4"/>
    <w:rsid w:val="02F000B5"/>
    <w:rsid w:val="09796E7C"/>
    <w:rsid w:val="0BF76B3F"/>
    <w:rsid w:val="0D415F34"/>
    <w:rsid w:val="11D20F49"/>
    <w:rsid w:val="11F9161B"/>
    <w:rsid w:val="1300493A"/>
    <w:rsid w:val="13E92876"/>
    <w:rsid w:val="17CD1643"/>
    <w:rsid w:val="1FEF46F5"/>
    <w:rsid w:val="21843E4D"/>
    <w:rsid w:val="22862C6D"/>
    <w:rsid w:val="244C2A41"/>
    <w:rsid w:val="24ED7E58"/>
    <w:rsid w:val="250F3E9D"/>
    <w:rsid w:val="25642AF2"/>
    <w:rsid w:val="25C333B0"/>
    <w:rsid w:val="278C0FFF"/>
    <w:rsid w:val="2BB134FB"/>
    <w:rsid w:val="2EB274DA"/>
    <w:rsid w:val="328868A0"/>
    <w:rsid w:val="33B90A17"/>
    <w:rsid w:val="34F965B4"/>
    <w:rsid w:val="366F1053"/>
    <w:rsid w:val="37C41F88"/>
    <w:rsid w:val="38534C67"/>
    <w:rsid w:val="3AF902DE"/>
    <w:rsid w:val="3B5A17CE"/>
    <w:rsid w:val="3C7E41E5"/>
    <w:rsid w:val="3EC80C70"/>
    <w:rsid w:val="3F0B3FB6"/>
    <w:rsid w:val="3F453F62"/>
    <w:rsid w:val="4061577A"/>
    <w:rsid w:val="42C747AF"/>
    <w:rsid w:val="43262A07"/>
    <w:rsid w:val="43CB7B08"/>
    <w:rsid w:val="45F52C04"/>
    <w:rsid w:val="48D40D01"/>
    <w:rsid w:val="4D8044C9"/>
    <w:rsid w:val="4F0D4A52"/>
    <w:rsid w:val="4FB37C1C"/>
    <w:rsid w:val="5015505D"/>
    <w:rsid w:val="52991931"/>
    <w:rsid w:val="52AF00D0"/>
    <w:rsid w:val="55C468E5"/>
    <w:rsid w:val="56B13548"/>
    <w:rsid w:val="58EE0B1F"/>
    <w:rsid w:val="59504ED3"/>
    <w:rsid w:val="59A4253F"/>
    <w:rsid w:val="5F6745D6"/>
    <w:rsid w:val="602F0496"/>
    <w:rsid w:val="60C87A1A"/>
    <w:rsid w:val="61BD3EB7"/>
    <w:rsid w:val="63B32953"/>
    <w:rsid w:val="65E33A23"/>
    <w:rsid w:val="671F5F03"/>
    <w:rsid w:val="67782E04"/>
    <w:rsid w:val="681D1918"/>
    <w:rsid w:val="68E90F08"/>
    <w:rsid w:val="6B250787"/>
    <w:rsid w:val="6CED2EE7"/>
    <w:rsid w:val="6FCB4AD0"/>
    <w:rsid w:val="709B25D3"/>
    <w:rsid w:val="72480C85"/>
    <w:rsid w:val="73E41841"/>
    <w:rsid w:val="741135A5"/>
    <w:rsid w:val="75C4127B"/>
    <w:rsid w:val="76004FD1"/>
    <w:rsid w:val="771857C3"/>
    <w:rsid w:val="775A36A9"/>
    <w:rsid w:val="78BD656B"/>
    <w:rsid w:val="7A1A5F01"/>
    <w:rsid w:val="7B0E494E"/>
    <w:rsid w:val="7BF8768E"/>
    <w:rsid w:val="7CDF6871"/>
    <w:rsid w:val="7EF87969"/>
    <w:rsid w:val="7F1A76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0" w:semiHidden="0" w:name="toc 2"/>
    <w:lsdException w:qFormat="1" w:unhideWhenUsed="0" w:uiPriority="99"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qFormat="1" w:unhideWhenUsed="0" w:uiPriority="99" w:semiHidden="0" w:name="Body Text 3"/>
    <w:lsdException w:qFormat="1"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8"/>
    <w:qFormat/>
    <w:uiPriority w:val="99"/>
    <w:pPr>
      <w:keepNext/>
      <w:keepLines/>
      <w:numPr>
        <w:ilvl w:val="0"/>
        <w:numId w:val="1"/>
      </w:numPr>
      <w:adjustRightInd w:val="0"/>
      <w:spacing w:before="340" w:after="330" w:line="578" w:lineRule="atLeast"/>
      <w:jc w:val="left"/>
      <w:textAlignment w:val="baseline"/>
      <w:outlineLvl w:val="0"/>
    </w:pPr>
    <w:rPr>
      <w:b/>
      <w:bCs/>
      <w:kern w:val="44"/>
      <w:sz w:val="44"/>
      <w:szCs w:val="44"/>
    </w:rPr>
  </w:style>
  <w:style w:type="paragraph" w:styleId="5">
    <w:name w:val="heading 2"/>
    <w:basedOn w:val="1"/>
    <w:next w:val="1"/>
    <w:link w:val="56"/>
    <w:qFormat/>
    <w:uiPriority w:val="99"/>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6">
    <w:name w:val="heading 3"/>
    <w:basedOn w:val="1"/>
    <w:next w:val="1"/>
    <w:link w:val="30"/>
    <w:qFormat/>
    <w:uiPriority w:val="99"/>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7">
    <w:name w:val="heading 4"/>
    <w:basedOn w:val="1"/>
    <w:next w:val="1"/>
    <w:link w:val="31"/>
    <w:qFormat/>
    <w:uiPriority w:val="99"/>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2">
    <w:name w:val="Default Paragraph Font"/>
    <w:semiHidden/>
    <w:qFormat/>
    <w:uiPriority w:val="99"/>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34"/>
    <w:qFormat/>
    <w:uiPriority w:val="99"/>
    <w:pPr>
      <w:ind w:firstLine="420" w:firstLineChars="100"/>
    </w:pPr>
    <w:rPr>
      <w:rFonts w:ascii="宋体" w:hAnsi="Times New Roman"/>
      <w:kern w:val="0"/>
      <w:sz w:val="34"/>
      <w:szCs w:val="20"/>
    </w:rPr>
  </w:style>
  <w:style w:type="paragraph" w:styleId="3">
    <w:name w:val="Body Text"/>
    <w:basedOn w:val="1"/>
    <w:link w:val="33"/>
    <w:semiHidden/>
    <w:qFormat/>
    <w:uiPriority w:val="99"/>
    <w:pPr>
      <w:spacing w:after="120"/>
    </w:pPr>
  </w:style>
  <w:style w:type="paragraph" w:styleId="8">
    <w:name w:val="Normal Indent"/>
    <w:basedOn w:val="1"/>
    <w:qFormat/>
    <w:uiPriority w:val="99"/>
    <w:pPr>
      <w:ind w:firstLine="425"/>
    </w:pPr>
    <w:rPr>
      <w:rFonts w:ascii="Times New Roman" w:hAnsi="Times New Roman"/>
      <w:szCs w:val="20"/>
    </w:rPr>
  </w:style>
  <w:style w:type="paragraph" w:styleId="9">
    <w:name w:val="caption"/>
    <w:basedOn w:val="1"/>
    <w:next w:val="1"/>
    <w:qFormat/>
    <w:uiPriority w:val="99"/>
    <w:rPr>
      <w:rFonts w:ascii="Arial" w:hAnsi="Arial" w:eastAsia="黑体" w:cs="Arial"/>
      <w:sz w:val="20"/>
      <w:szCs w:val="20"/>
    </w:rPr>
  </w:style>
  <w:style w:type="paragraph" w:styleId="10">
    <w:name w:val="Body Text 3"/>
    <w:basedOn w:val="1"/>
    <w:link w:val="35"/>
    <w:qFormat/>
    <w:uiPriority w:val="99"/>
    <w:rPr>
      <w:rFonts w:ascii="Times New Roman" w:hAnsi="Times New Roman"/>
      <w:color w:val="FF0000"/>
      <w:sz w:val="24"/>
      <w:szCs w:val="24"/>
    </w:rPr>
  </w:style>
  <w:style w:type="paragraph" w:styleId="11">
    <w:name w:val="toc 5"/>
    <w:basedOn w:val="1"/>
    <w:next w:val="1"/>
    <w:qFormat/>
    <w:uiPriority w:val="99"/>
    <w:pPr>
      <w:spacing w:line="276" w:lineRule="auto"/>
      <w:ind w:left="960"/>
      <w:jc w:val="center"/>
    </w:pPr>
    <w:rPr>
      <w:rFonts w:ascii="Times New Roman" w:hAnsi="Times New Roman"/>
      <w:b/>
      <w:color w:val="000000"/>
      <w:sz w:val="36"/>
      <w:szCs w:val="36"/>
    </w:rPr>
  </w:style>
  <w:style w:type="paragraph" w:styleId="12">
    <w:name w:val="toc 3"/>
    <w:basedOn w:val="1"/>
    <w:next w:val="1"/>
    <w:qFormat/>
    <w:uiPriority w:val="99"/>
    <w:pPr>
      <w:ind w:left="480"/>
      <w:jc w:val="left"/>
    </w:pPr>
    <w:rPr>
      <w:rFonts w:ascii="Times New Roman" w:hAnsi="Times New Roman"/>
      <w:i/>
      <w:iCs/>
      <w:color w:val="0000FF"/>
      <w:sz w:val="20"/>
      <w:szCs w:val="20"/>
    </w:rPr>
  </w:style>
  <w:style w:type="paragraph" w:styleId="13">
    <w:name w:val="Plain Text"/>
    <w:basedOn w:val="1"/>
    <w:link w:val="36"/>
    <w:qFormat/>
    <w:uiPriority w:val="99"/>
    <w:rPr>
      <w:sz w:val="24"/>
    </w:rPr>
  </w:style>
  <w:style w:type="paragraph" w:styleId="14">
    <w:name w:val="Date"/>
    <w:basedOn w:val="1"/>
    <w:next w:val="1"/>
    <w:link w:val="37"/>
    <w:qFormat/>
    <w:uiPriority w:val="99"/>
    <w:pPr>
      <w:ind w:left="100" w:leftChars="2500"/>
    </w:pPr>
  </w:style>
  <w:style w:type="paragraph" w:styleId="15">
    <w:name w:val="Body Text Indent 2"/>
    <w:basedOn w:val="1"/>
    <w:semiHidden/>
    <w:unhideWhenUsed/>
    <w:qFormat/>
    <w:locked/>
    <w:uiPriority w:val="99"/>
    <w:pPr>
      <w:spacing w:line="440" w:lineRule="exact"/>
      <w:ind w:firstLine="560" w:firstLineChars="200"/>
    </w:pPr>
    <w:rPr>
      <w:rFonts w:ascii="仿宋_GB2312" w:eastAsia="仿宋_GB2312"/>
      <w:sz w:val="28"/>
    </w:rPr>
  </w:style>
  <w:style w:type="paragraph" w:styleId="16">
    <w:name w:val="footer"/>
    <w:basedOn w:val="1"/>
    <w:link w:val="38"/>
    <w:qFormat/>
    <w:uiPriority w:val="99"/>
    <w:pPr>
      <w:tabs>
        <w:tab w:val="center" w:pos="4153"/>
        <w:tab w:val="right" w:pos="8306"/>
      </w:tabs>
      <w:snapToGrid w:val="0"/>
      <w:jc w:val="left"/>
    </w:pPr>
    <w:rPr>
      <w:sz w:val="18"/>
      <w:szCs w:val="18"/>
    </w:rPr>
  </w:style>
  <w:style w:type="paragraph" w:styleId="17">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pPr>
      <w:spacing w:before="120" w:after="120"/>
      <w:jc w:val="left"/>
    </w:pPr>
    <w:rPr>
      <w:rFonts w:ascii="Times New Roman" w:hAnsi="Times New Roman"/>
      <w:b/>
      <w:bCs/>
      <w:caps/>
      <w:color w:val="0000FF"/>
      <w:sz w:val="20"/>
      <w:szCs w:val="20"/>
    </w:rPr>
  </w:style>
  <w:style w:type="paragraph" w:styleId="19">
    <w:name w:val="Message Header"/>
    <w:basedOn w:val="1"/>
    <w:link w:val="32"/>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0">
    <w:name w:val="HTML Preformatted"/>
    <w:basedOn w:val="1"/>
    <w:link w:val="40"/>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qFormat/>
    <w:uiPriority w:val="99"/>
    <w:rPr>
      <w:sz w:val="24"/>
      <w:szCs w:val="24"/>
    </w:rPr>
  </w:style>
  <w:style w:type="character" w:styleId="23">
    <w:name w:val="Strong"/>
    <w:basedOn w:val="22"/>
    <w:qFormat/>
    <w:uiPriority w:val="99"/>
    <w:rPr>
      <w:rFonts w:cs="Times New Roman"/>
      <w:b/>
      <w:bCs/>
    </w:rPr>
  </w:style>
  <w:style w:type="character" w:styleId="24">
    <w:name w:val="FollowedHyperlink"/>
    <w:basedOn w:val="22"/>
    <w:semiHidden/>
    <w:qFormat/>
    <w:uiPriority w:val="99"/>
    <w:rPr>
      <w:rFonts w:cs="Times New Roman"/>
      <w:color w:val="800080"/>
      <w:u w:val="single"/>
    </w:rPr>
  </w:style>
  <w:style w:type="character" w:styleId="25">
    <w:name w:val="Hyperlink"/>
    <w:basedOn w:val="22"/>
    <w:qFormat/>
    <w:uiPriority w:val="99"/>
    <w:rPr>
      <w:rFonts w:cs="Times New Roman"/>
      <w:color w:val="0000FF"/>
      <w:u w:val="single"/>
    </w:rPr>
  </w:style>
  <w:style w:type="table" w:styleId="27">
    <w:name w:val="Table Grid"/>
    <w:basedOn w:val="26"/>
    <w:qFormat/>
    <w:uiPriority w:val="99"/>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Heading 1 Char"/>
    <w:basedOn w:val="22"/>
    <w:link w:val="4"/>
    <w:qFormat/>
    <w:locked/>
    <w:uiPriority w:val="99"/>
    <w:rPr>
      <w:rFonts w:ascii="Calibri" w:hAnsi="Calibri" w:eastAsia="宋体" w:cs="Times New Roman"/>
      <w:b/>
      <w:bCs/>
      <w:kern w:val="44"/>
      <w:sz w:val="44"/>
      <w:szCs w:val="44"/>
    </w:rPr>
  </w:style>
  <w:style w:type="character" w:customStyle="1" w:styleId="29">
    <w:name w:val="Heading 2 Char"/>
    <w:basedOn w:val="22"/>
    <w:link w:val="5"/>
    <w:qFormat/>
    <w:locked/>
    <w:uiPriority w:val="99"/>
    <w:rPr>
      <w:rFonts w:ascii="Arial" w:hAnsi="Arial" w:eastAsia="黑体" w:cs="Times New Roman"/>
      <w:b/>
      <w:bCs/>
      <w:kern w:val="0"/>
      <w:sz w:val="32"/>
      <w:szCs w:val="32"/>
    </w:rPr>
  </w:style>
  <w:style w:type="character" w:customStyle="1" w:styleId="30">
    <w:name w:val="Heading 3 Char"/>
    <w:basedOn w:val="22"/>
    <w:link w:val="6"/>
    <w:qFormat/>
    <w:locked/>
    <w:uiPriority w:val="99"/>
    <w:rPr>
      <w:rFonts w:ascii="宋体" w:hAnsi="宋体" w:eastAsia="宋体" w:cs="Times New Roman"/>
      <w:b/>
      <w:color w:val="000000"/>
      <w:kern w:val="0"/>
      <w:sz w:val="20"/>
      <w:szCs w:val="20"/>
      <w:lang w:val="en-GB"/>
    </w:rPr>
  </w:style>
  <w:style w:type="character" w:customStyle="1" w:styleId="31">
    <w:name w:val="Heading 4 Char"/>
    <w:basedOn w:val="22"/>
    <w:link w:val="7"/>
    <w:qFormat/>
    <w:locked/>
    <w:uiPriority w:val="99"/>
    <w:rPr>
      <w:rFonts w:ascii="Arial" w:hAnsi="Arial" w:eastAsia="黑体" w:cs="Times New Roman"/>
      <w:b/>
      <w:bCs/>
      <w:kern w:val="0"/>
      <w:sz w:val="28"/>
      <w:szCs w:val="28"/>
    </w:rPr>
  </w:style>
  <w:style w:type="character" w:customStyle="1" w:styleId="32">
    <w:name w:val="Message Header Char"/>
    <w:basedOn w:val="22"/>
    <w:link w:val="19"/>
    <w:semiHidden/>
    <w:qFormat/>
    <w:locked/>
    <w:uiPriority w:val="99"/>
    <w:rPr>
      <w:rFonts w:ascii="Cambria" w:hAnsi="Cambria" w:eastAsia="宋体" w:cs="Times New Roman"/>
      <w:sz w:val="24"/>
      <w:szCs w:val="24"/>
      <w:shd w:val="pct20" w:color="auto" w:fill="auto"/>
    </w:rPr>
  </w:style>
  <w:style w:type="character" w:customStyle="1" w:styleId="33">
    <w:name w:val="Body Text Char"/>
    <w:basedOn w:val="22"/>
    <w:link w:val="3"/>
    <w:semiHidden/>
    <w:qFormat/>
    <w:locked/>
    <w:uiPriority w:val="99"/>
    <w:rPr>
      <w:rFonts w:cs="Times New Roman"/>
    </w:rPr>
  </w:style>
  <w:style w:type="character" w:customStyle="1" w:styleId="34">
    <w:name w:val="Body Text First Indent Char"/>
    <w:basedOn w:val="33"/>
    <w:link w:val="2"/>
    <w:qFormat/>
    <w:locked/>
    <w:uiPriority w:val="99"/>
    <w:rPr>
      <w:rFonts w:ascii="宋体" w:hAnsi="Times New Roman" w:eastAsia="宋体"/>
      <w:kern w:val="0"/>
      <w:sz w:val="20"/>
      <w:szCs w:val="20"/>
    </w:rPr>
  </w:style>
  <w:style w:type="character" w:customStyle="1" w:styleId="35">
    <w:name w:val="Body Text 3 Char"/>
    <w:basedOn w:val="22"/>
    <w:link w:val="10"/>
    <w:qFormat/>
    <w:locked/>
    <w:uiPriority w:val="99"/>
    <w:rPr>
      <w:rFonts w:ascii="Times New Roman" w:hAnsi="Times New Roman" w:eastAsia="宋体" w:cs="Times New Roman"/>
      <w:color w:val="FF0000"/>
      <w:sz w:val="24"/>
      <w:szCs w:val="24"/>
    </w:rPr>
  </w:style>
  <w:style w:type="character" w:customStyle="1" w:styleId="36">
    <w:name w:val="Plain Text Char"/>
    <w:basedOn w:val="22"/>
    <w:link w:val="13"/>
    <w:qFormat/>
    <w:locked/>
    <w:uiPriority w:val="99"/>
    <w:rPr>
      <w:rFonts w:eastAsia="宋体" w:cs="Times New Roman"/>
      <w:sz w:val="24"/>
    </w:rPr>
  </w:style>
  <w:style w:type="character" w:customStyle="1" w:styleId="37">
    <w:name w:val="Date Char"/>
    <w:basedOn w:val="22"/>
    <w:link w:val="14"/>
    <w:qFormat/>
    <w:locked/>
    <w:uiPriority w:val="99"/>
    <w:rPr>
      <w:rFonts w:cs="Times New Roman"/>
    </w:rPr>
  </w:style>
  <w:style w:type="character" w:customStyle="1" w:styleId="38">
    <w:name w:val="Footer Char"/>
    <w:basedOn w:val="22"/>
    <w:link w:val="16"/>
    <w:qFormat/>
    <w:locked/>
    <w:uiPriority w:val="99"/>
    <w:rPr>
      <w:rFonts w:cs="Times New Roman"/>
      <w:sz w:val="18"/>
      <w:szCs w:val="18"/>
    </w:rPr>
  </w:style>
  <w:style w:type="character" w:customStyle="1" w:styleId="39">
    <w:name w:val="Header Char"/>
    <w:basedOn w:val="22"/>
    <w:link w:val="17"/>
    <w:qFormat/>
    <w:locked/>
    <w:uiPriority w:val="99"/>
    <w:rPr>
      <w:rFonts w:cs="Times New Roman"/>
      <w:sz w:val="18"/>
      <w:szCs w:val="18"/>
    </w:rPr>
  </w:style>
  <w:style w:type="character" w:customStyle="1" w:styleId="40">
    <w:name w:val="HTML Preformatted Char"/>
    <w:basedOn w:val="22"/>
    <w:link w:val="20"/>
    <w:semiHidden/>
    <w:qFormat/>
    <w:locked/>
    <w:uiPriority w:val="99"/>
    <w:rPr>
      <w:rFonts w:ascii="宋体" w:hAnsi="宋体" w:eastAsia="宋体" w:cs="宋体"/>
      <w:kern w:val="0"/>
      <w:sz w:val="24"/>
      <w:szCs w:val="24"/>
    </w:rPr>
  </w:style>
  <w:style w:type="character" w:customStyle="1" w:styleId="41">
    <w:name w:val="纯文本 Char1"/>
    <w:qFormat/>
    <w:uiPriority w:val="99"/>
    <w:rPr>
      <w:rFonts w:eastAsia="宋体"/>
      <w:sz w:val="24"/>
    </w:rPr>
  </w:style>
  <w:style w:type="paragraph" w:customStyle="1" w:styleId="42">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43">
    <w:name w:val="列出段落1"/>
    <w:basedOn w:val="1"/>
    <w:qFormat/>
    <w:uiPriority w:val="99"/>
    <w:pPr>
      <w:ind w:firstLine="420" w:firstLineChars="200"/>
    </w:pPr>
  </w:style>
  <w:style w:type="paragraph" w:styleId="44">
    <w:name w:val="List Paragraph"/>
    <w:basedOn w:val="1"/>
    <w:qFormat/>
    <w:uiPriority w:val="99"/>
    <w:pPr>
      <w:ind w:firstLine="420" w:firstLineChars="200"/>
    </w:pPr>
  </w:style>
  <w:style w:type="character" w:customStyle="1" w:styleId="45">
    <w:name w:val="正文文本缩进 Char Char"/>
    <w:link w:val="46"/>
    <w:qFormat/>
    <w:locked/>
    <w:uiPriority w:val="99"/>
    <w:rPr>
      <w:rFonts w:ascii="宋体"/>
      <w:sz w:val="24"/>
    </w:rPr>
  </w:style>
  <w:style w:type="paragraph" w:customStyle="1" w:styleId="46">
    <w:name w:val="正文文本缩进1"/>
    <w:basedOn w:val="1"/>
    <w:link w:val="45"/>
    <w:qFormat/>
    <w:uiPriority w:val="99"/>
    <w:pPr>
      <w:spacing w:line="360" w:lineRule="auto"/>
      <w:ind w:firstLine="480" w:firstLineChars="200"/>
    </w:pPr>
    <w:rPr>
      <w:rFonts w:ascii="宋体" w:hAnsi="Times New Roman"/>
      <w:kern w:val="0"/>
      <w:sz w:val="24"/>
      <w:szCs w:val="20"/>
    </w:rPr>
  </w:style>
  <w:style w:type="character" w:customStyle="1" w:styleId="47">
    <w:name w:val="日期 Char Char"/>
    <w:link w:val="48"/>
    <w:qFormat/>
    <w:locked/>
    <w:uiPriority w:val="99"/>
    <w:rPr>
      <w:sz w:val="24"/>
    </w:rPr>
  </w:style>
  <w:style w:type="paragraph" w:customStyle="1" w:styleId="48">
    <w:name w:val="日期1"/>
    <w:basedOn w:val="1"/>
    <w:next w:val="1"/>
    <w:link w:val="47"/>
    <w:qFormat/>
    <w:uiPriority w:val="99"/>
    <w:rPr>
      <w:rFonts w:ascii="Times New Roman" w:hAnsi="Times New Roman"/>
      <w:kern w:val="0"/>
      <w:sz w:val="24"/>
      <w:szCs w:val="20"/>
    </w:rPr>
  </w:style>
  <w:style w:type="paragraph" w:customStyle="1" w:styleId="49">
    <w:name w:val="正文缩进1"/>
    <w:basedOn w:val="1"/>
    <w:qFormat/>
    <w:uiPriority w:val="99"/>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50">
    <w:name w:val="样式1"/>
    <w:basedOn w:val="1"/>
    <w:qFormat/>
    <w:uiPriority w:val="99"/>
    <w:pPr>
      <w:numPr>
        <w:ilvl w:val="0"/>
        <w:numId w:val="2"/>
      </w:numPr>
      <w:adjustRightInd w:val="0"/>
      <w:textAlignment w:val="baseline"/>
    </w:pPr>
    <w:rPr>
      <w:rFonts w:ascii="宋体" w:hAnsi="宋体"/>
      <w:kern w:val="0"/>
      <w:szCs w:val="21"/>
    </w:rPr>
  </w:style>
  <w:style w:type="paragraph" w:customStyle="1" w:styleId="51">
    <w:name w:val="图"/>
    <w:basedOn w:val="1"/>
    <w:qFormat/>
    <w:uiPriority w:val="99"/>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52">
    <w:name w:val="edittexttarea"/>
    <w:basedOn w:val="22"/>
    <w:qFormat/>
    <w:uiPriority w:val="99"/>
    <w:rPr>
      <w:rFonts w:cs="Times New Roman"/>
    </w:rPr>
  </w:style>
  <w:style w:type="paragraph" w:customStyle="1" w:styleId="53">
    <w:name w:val="样式 标题 1 + 四号 居中 段前: 12 磅 段后: 12 磅 行距: 单倍行距"/>
    <w:basedOn w:val="4"/>
    <w:qFormat/>
    <w:uiPriority w:val="99"/>
    <w:pPr>
      <w:spacing w:before="240" w:after="240" w:line="240" w:lineRule="auto"/>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99"/>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55">
    <w:name w:val="纯文本 Char"/>
    <w:basedOn w:val="22"/>
    <w:qFormat/>
    <w:uiPriority w:val="99"/>
    <w:rPr>
      <w:rFonts w:ascii="Calibri" w:hAnsi="Calibri" w:cs="Times New Roman"/>
      <w:kern w:val="2"/>
      <w:sz w:val="22"/>
      <w:szCs w:val="22"/>
    </w:rPr>
  </w:style>
  <w:style w:type="character" w:customStyle="1" w:styleId="56">
    <w:name w:val="标题 2 字符"/>
    <w:basedOn w:val="22"/>
    <w:link w:val="5"/>
    <w:qFormat/>
    <w:uiPriority w:val="0"/>
    <w:rPr>
      <w:rFonts w:ascii="Arial" w:hAnsi="Arial" w:eastAsia="黑体" w:cs="Times New Roman"/>
      <w:b/>
      <w:bCs/>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73</Pages>
  <Words>5823</Words>
  <Lines>0</Lines>
  <Paragraphs>0</Paragraphs>
  <TotalTime>185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2018-05-16T03:22:00Z</dcterms:created>
  <dc:creator>许昌市公共资源交易中心:孟莉</dc:creator>
  <cp:lastModifiedBy>王亚</cp:lastModifiedBy>
  <cp:lastPrinted>2018-08-15T07:25:00Z</cp:lastPrinted>
  <dcterms:modified xsi:type="dcterms:W3CDTF">2018-08-16T03:28:50Z</dcterms:modified>
  <cp:revision>453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