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75" w:rsidRDefault="00382027">
      <w:pPr>
        <w:pStyle w:val="2"/>
        <w:widowControl/>
        <w:spacing w:after="180" w:line="420" w:lineRule="atLeast"/>
        <w:jc w:val="center"/>
        <w:rPr>
          <w:rFonts w:ascii="微软雅黑" w:eastAsia="微软雅黑" w:hAnsi="微软雅黑" w:cs="微软雅黑" w:hint="default"/>
          <w:b/>
          <w:sz w:val="28"/>
          <w:szCs w:val="28"/>
        </w:rPr>
      </w:pPr>
      <w:r>
        <w:rPr>
          <w:rFonts w:ascii="微软雅黑" w:eastAsia="微软雅黑" w:hAnsi="微软雅黑" w:cs="微软雅黑"/>
          <w:b/>
          <w:color w:val="000000"/>
          <w:sz w:val="28"/>
          <w:szCs w:val="28"/>
          <w:shd w:val="clear" w:color="auto" w:fill="FFFFFF"/>
        </w:rPr>
        <w:t>长招采竞字【</w:t>
      </w:r>
      <w:r>
        <w:rPr>
          <w:rFonts w:ascii="微软雅黑" w:eastAsia="微软雅黑" w:hAnsi="微软雅黑" w:cs="微软雅黑"/>
          <w:b/>
          <w:color w:val="000000"/>
          <w:sz w:val="28"/>
          <w:szCs w:val="28"/>
          <w:shd w:val="clear" w:color="auto" w:fill="FFFFFF"/>
        </w:rPr>
        <w:t>2018</w:t>
      </w:r>
      <w:r>
        <w:rPr>
          <w:rFonts w:ascii="微软雅黑" w:eastAsia="微软雅黑" w:hAnsi="微软雅黑" w:cs="微软雅黑"/>
          <w:b/>
          <w:color w:val="000000"/>
          <w:sz w:val="28"/>
          <w:szCs w:val="28"/>
          <w:shd w:val="clear" w:color="auto" w:fill="FFFFFF"/>
        </w:rPr>
        <w:t>】</w:t>
      </w:r>
      <w:r>
        <w:rPr>
          <w:rFonts w:ascii="微软雅黑" w:eastAsia="微软雅黑" w:hAnsi="微软雅黑" w:cs="微软雅黑"/>
          <w:b/>
          <w:color w:val="000000"/>
          <w:sz w:val="28"/>
          <w:szCs w:val="28"/>
          <w:shd w:val="clear" w:color="auto" w:fill="FFFFFF"/>
        </w:rPr>
        <w:t>089</w:t>
      </w:r>
      <w:r>
        <w:rPr>
          <w:rFonts w:ascii="微软雅黑" w:eastAsia="微软雅黑" w:hAnsi="微软雅黑" w:cs="微软雅黑"/>
          <w:b/>
          <w:color w:val="000000"/>
          <w:sz w:val="28"/>
          <w:szCs w:val="28"/>
          <w:shd w:val="clear" w:color="auto" w:fill="FFFFFF"/>
        </w:rPr>
        <w:t>号长葛市疾病预防控制中心病媒生物实验室设备采购项目（再次）</w:t>
      </w:r>
      <w:r>
        <w:rPr>
          <w:rFonts w:ascii="微软雅黑" w:eastAsia="微软雅黑" w:hAnsi="微软雅黑" w:cs="微软雅黑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微软雅黑" w:eastAsia="微软雅黑" w:hAnsi="微软雅黑" w:cs="微软雅黑"/>
          <w:b/>
          <w:color w:val="000000"/>
          <w:sz w:val="28"/>
          <w:szCs w:val="28"/>
          <w:shd w:val="clear" w:color="auto" w:fill="FFFFFF"/>
        </w:rPr>
        <w:t>变更公告</w:t>
      </w:r>
    </w:p>
    <w:p w:rsidR="00543975" w:rsidRDefault="00382027">
      <w:pPr>
        <w:widowControl/>
        <w:pBdr>
          <w:top w:val="single" w:sz="4" w:space="18" w:color="E7E7E7"/>
          <w:left w:val="single" w:sz="4" w:space="18" w:color="E7E7E7"/>
          <w:bottom w:val="single" w:sz="4" w:space="18" w:color="E7E7E7"/>
          <w:right w:val="single" w:sz="4" w:space="18" w:color="E7E7E7"/>
        </w:pBdr>
        <w:shd w:val="clear" w:color="auto" w:fill="F7F7F7"/>
        <w:spacing w:line="480" w:lineRule="atLeast"/>
        <w:jc w:val="center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14"/>
          <w:szCs w:val="14"/>
          <w:shd w:val="clear" w:color="auto" w:fill="F7F7F7"/>
          <w:lang/>
        </w:rPr>
        <w:t>发布时间：</w:t>
      </w:r>
      <w:r>
        <w:rPr>
          <w:rFonts w:ascii="微软雅黑" w:eastAsia="微软雅黑" w:hAnsi="微软雅黑" w:cs="微软雅黑" w:hint="eastAsia"/>
          <w:color w:val="000000"/>
          <w:kern w:val="0"/>
          <w:sz w:val="14"/>
          <w:szCs w:val="14"/>
          <w:shd w:val="clear" w:color="auto" w:fill="F7F7F7"/>
          <w:lang/>
        </w:rPr>
        <w:t xml:space="preserve"> 2018-08-03 17:14:59</w:t>
      </w:r>
      <w:r>
        <w:rPr>
          <w:rFonts w:ascii="微软雅黑" w:eastAsia="微软雅黑" w:hAnsi="微软雅黑" w:cs="微软雅黑" w:hint="eastAsia"/>
          <w:color w:val="000000"/>
          <w:kern w:val="0"/>
          <w:sz w:val="14"/>
          <w:szCs w:val="14"/>
          <w:shd w:val="clear" w:color="auto" w:fill="F7F7F7"/>
          <w:lang/>
        </w:rPr>
        <w:t>发稿人：本站编辑</w:t>
      </w:r>
    </w:p>
    <w:p w:rsidR="00543975" w:rsidRDefault="00382027">
      <w:pPr>
        <w:widowControl/>
        <w:spacing w:before="226"/>
        <w:jc w:val="center"/>
      </w:pPr>
      <w:r>
        <w:rPr>
          <w:rFonts w:ascii="黑体" w:eastAsia="黑体" w:hAnsi="宋体" w:cs="黑体"/>
          <w:b/>
          <w:color w:val="000000"/>
          <w:kern w:val="0"/>
          <w:sz w:val="36"/>
          <w:szCs w:val="36"/>
          <w:shd w:val="clear" w:color="auto" w:fill="FFFFFF"/>
          <w:lang/>
        </w:rPr>
        <w:t>长招采竞字【</w:t>
      </w:r>
      <w:r>
        <w:rPr>
          <w:rFonts w:ascii="黑体" w:eastAsia="黑体" w:hAnsi="宋体" w:cs="黑体" w:hint="eastAsia"/>
          <w:b/>
          <w:color w:val="000000"/>
          <w:kern w:val="0"/>
          <w:sz w:val="36"/>
          <w:szCs w:val="36"/>
          <w:shd w:val="clear" w:color="auto" w:fill="FFFFFF"/>
          <w:lang/>
        </w:rPr>
        <w:t>2018</w:t>
      </w:r>
      <w:r>
        <w:rPr>
          <w:rFonts w:ascii="黑体" w:eastAsia="黑体" w:hAnsi="宋体" w:cs="黑体" w:hint="eastAsia"/>
          <w:b/>
          <w:color w:val="000000"/>
          <w:kern w:val="0"/>
          <w:sz w:val="36"/>
          <w:szCs w:val="36"/>
          <w:shd w:val="clear" w:color="auto" w:fill="FFFFFF"/>
          <w:lang/>
        </w:rPr>
        <w:t>】</w:t>
      </w:r>
      <w:r>
        <w:rPr>
          <w:rFonts w:ascii="黑体" w:eastAsia="黑体" w:hAnsi="宋体" w:cs="黑体" w:hint="eastAsia"/>
          <w:b/>
          <w:color w:val="000000"/>
          <w:kern w:val="0"/>
          <w:sz w:val="36"/>
          <w:szCs w:val="36"/>
          <w:shd w:val="clear" w:color="auto" w:fill="FFFFFF"/>
          <w:lang/>
        </w:rPr>
        <w:t>089</w:t>
      </w:r>
      <w:r>
        <w:rPr>
          <w:rFonts w:ascii="黑体" w:eastAsia="黑体" w:hAnsi="宋体" w:cs="黑体" w:hint="eastAsia"/>
          <w:b/>
          <w:color w:val="000000"/>
          <w:kern w:val="0"/>
          <w:sz w:val="36"/>
          <w:szCs w:val="36"/>
          <w:shd w:val="clear" w:color="auto" w:fill="FFFFFF"/>
          <w:lang/>
        </w:rPr>
        <w:t>号</w:t>
      </w:r>
    </w:p>
    <w:p w:rsidR="00543975" w:rsidRDefault="00382027">
      <w:pPr>
        <w:widowControl/>
        <w:spacing w:before="180" w:line="432" w:lineRule="auto"/>
        <w:jc w:val="center"/>
      </w:pPr>
      <w:r>
        <w:rPr>
          <w:rFonts w:ascii="黑体" w:eastAsia="黑体" w:hAnsi="宋体" w:cs="黑体" w:hint="eastAsia"/>
          <w:b/>
          <w:color w:val="000000"/>
          <w:kern w:val="0"/>
          <w:sz w:val="36"/>
          <w:szCs w:val="36"/>
          <w:shd w:val="clear" w:color="auto" w:fill="FFFFFF"/>
          <w:lang/>
        </w:rPr>
        <w:t>长葛市疾病预防控制中心病媒生物实验室设备采购（再次）项目变更公告</w:t>
      </w:r>
    </w:p>
    <w:p w:rsidR="00543975" w:rsidRDefault="00382027">
      <w:pPr>
        <w:widowControl/>
        <w:shd w:val="clear" w:color="auto" w:fill="FFFFFF"/>
        <w:spacing w:before="180" w:line="360" w:lineRule="auto"/>
        <w:jc w:val="left"/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543975" w:rsidRDefault="00382027">
      <w:pPr>
        <w:widowControl/>
        <w:shd w:val="clear" w:color="auto" w:fill="FFFFFF"/>
        <w:spacing w:before="180" w:line="360" w:lineRule="auto"/>
        <w:jc w:val="left"/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一、项目名称：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长葛市疾病预防控制中心病媒生物实验室设备采购项目（再次）</w:t>
      </w:r>
    </w:p>
    <w:p w:rsidR="00543975" w:rsidRDefault="00382027">
      <w:pPr>
        <w:widowControl/>
        <w:shd w:val="clear" w:color="auto" w:fill="FFFFFF"/>
        <w:spacing w:before="180" w:line="360" w:lineRule="auto"/>
        <w:jc w:val="left"/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二、招标编号：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长招采竞字【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2018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】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089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号；</w:t>
      </w:r>
    </w:p>
    <w:p w:rsidR="00543975" w:rsidRDefault="00382027">
      <w:pPr>
        <w:widowControl/>
        <w:shd w:val="clear" w:color="auto" w:fill="FFFFFF"/>
        <w:spacing w:before="180" w:line="360" w:lineRule="auto"/>
        <w:jc w:val="left"/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三、变更事项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:</w:t>
      </w:r>
    </w:p>
    <w:p w:rsidR="00543975" w:rsidRDefault="00382027">
      <w:pPr>
        <w:widowControl/>
        <w:shd w:val="clear" w:color="auto" w:fill="FFFFFF"/>
        <w:spacing w:before="226" w:line="360" w:lineRule="auto"/>
        <w:ind w:firstLine="641"/>
        <w:jc w:val="left"/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、原招标文件中第三章“采购内容及要求”全部删除，</w:t>
      </w:r>
    </w:p>
    <w:p w:rsidR="00543975" w:rsidRDefault="00382027">
      <w:pPr>
        <w:widowControl/>
        <w:shd w:val="clear" w:color="auto" w:fill="FFFFFF"/>
        <w:spacing w:before="226" w:line="360" w:lineRule="auto"/>
        <w:ind w:firstLine="641"/>
        <w:jc w:val="left"/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现变更为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：</w:t>
      </w:r>
    </w:p>
    <w:tbl>
      <w:tblPr>
        <w:tblW w:w="8336" w:type="dxa"/>
        <w:tblInd w:w="1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"/>
        <w:gridCol w:w="2792"/>
        <w:gridCol w:w="807"/>
        <w:gridCol w:w="4293"/>
      </w:tblGrid>
      <w:tr w:rsidR="00543975">
        <w:trPr>
          <w:trHeight w:val="720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仪器设备名称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      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（类别）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数量（台）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规格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电子天平（十万分之一）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pStyle w:val="a3"/>
              <w:widowControl/>
              <w:spacing w:line="264" w:lineRule="atLeast"/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 xml:space="preserve">1.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称量范围：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 xml:space="preserve"> 30g/200g</w:t>
            </w:r>
          </w:p>
          <w:p w:rsidR="00543975" w:rsidRDefault="00382027">
            <w:pPr>
              <w:pStyle w:val="a3"/>
              <w:widowControl/>
              <w:spacing w:line="264" w:lineRule="atLeast"/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 xml:space="preserve">2.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最小读数：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0.01mg/0.1mg</w:t>
            </w:r>
          </w:p>
          <w:p w:rsidR="00543975" w:rsidRDefault="00382027">
            <w:pPr>
              <w:pStyle w:val="a3"/>
              <w:widowControl/>
              <w:spacing w:line="264" w:lineRule="atLeast"/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 xml:space="preserve">3.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重复性误差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Arial" w:eastAsia="微软雅黑" w:hAnsi="Arial" w:cs="Arial"/>
                <w:color w:val="000000"/>
                <w:sz w:val="20"/>
                <w:szCs w:val="20"/>
                <w:shd w:val="clear" w:color="auto" w:fill="FFFFFF"/>
              </w:rPr>
              <w:t>±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0.03 mg /0.1mg</w:t>
            </w:r>
          </w:p>
          <w:p w:rsidR="00543975" w:rsidRDefault="00382027">
            <w:pPr>
              <w:pStyle w:val="a3"/>
              <w:widowControl/>
              <w:spacing w:line="264" w:lineRule="atLeast"/>
              <w:jc w:val="both"/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lastRenderedPageBreak/>
              <w:t xml:space="preserve">4.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线性误差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Arial" w:eastAsia="微软雅黑" w:hAnsi="Arial" w:cs="Arial"/>
                <w:color w:val="000000"/>
                <w:sz w:val="20"/>
                <w:szCs w:val="20"/>
                <w:shd w:val="clear" w:color="auto" w:fill="FFFFFF"/>
              </w:rPr>
              <w:t>±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0.05 mg /0.1mg</w:t>
            </w:r>
          </w:p>
          <w:p w:rsidR="00543975" w:rsidRDefault="00382027">
            <w:pPr>
              <w:pStyle w:val="a3"/>
              <w:widowControl/>
              <w:spacing w:line="264" w:lineRule="atLeast"/>
              <w:jc w:val="both"/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 xml:space="preserve">5.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秤盘尺寸：</w:t>
            </w:r>
            <w:r>
              <w:rPr>
                <w:rFonts w:ascii="Arial" w:eastAsia="微软雅黑" w:hAnsi="Arial" w:cs="Arial"/>
                <w:color w:val="000000"/>
                <w:sz w:val="20"/>
                <w:szCs w:val="20"/>
                <w:shd w:val="clear" w:color="auto" w:fill="FFFFFF"/>
              </w:rPr>
              <w:t>Φ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 xml:space="preserve"> 90mm</w:t>
            </w:r>
          </w:p>
          <w:p w:rsidR="00543975" w:rsidRDefault="00382027">
            <w:pPr>
              <w:pStyle w:val="a3"/>
              <w:widowControl/>
              <w:spacing w:line="264" w:lineRule="atLeast"/>
              <w:jc w:val="both"/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 xml:space="preserve">6.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重量：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9.1kg</w:t>
            </w:r>
          </w:p>
          <w:p w:rsidR="00543975" w:rsidRDefault="00382027">
            <w:pPr>
              <w:pStyle w:val="a3"/>
              <w:widowControl/>
              <w:spacing w:line="264" w:lineRule="atLeast"/>
              <w:jc w:val="both"/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 xml:space="preserve">7.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外形尺寸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:460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205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×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280mm</w:t>
            </w:r>
          </w:p>
          <w:p w:rsidR="00543975" w:rsidRDefault="00382027">
            <w:pPr>
              <w:pStyle w:val="a3"/>
              <w:widowControl/>
              <w:spacing w:line="264" w:lineRule="atLeast"/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8.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技术要求：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(1).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后置式电磁力传感器，三开门大防风罩，宽敞称量室。采用国际上公认的高灵敏度、高稳定性后置式电磁力传感器技术获得更高的分辨率。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(2).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全自动一键内部校准、自动定时校准、温度变化自动校准。采用国际上先进的全自动校准技术，全方位消除由于温度、环境、时间等产生的误差，进一步优化天平性能。校准砝码不用人为接触，有效避免由于人为的砝码腐蚀、掉落损伤引起的天平误差。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(3).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液晶背光显示屏。光亮和昏暗环境随意切换显示方式，保护视力。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(4).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多种计量单位和计数称量方式。</w:t>
            </w:r>
          </w:p>
          <w:p w:rsidR="00543975" w:rsidRDefault="00382027">
            <w:pPr>
              <w:widowControl/>
              <w:ind w:firstLine="21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具有超载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欠载报警、温度补偿、全量程去皮、累加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累减、还可以进行物质密度计量（选配密度装置配件）。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(5).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配有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RS232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输出接口，可与电脑、打印机等外配，充分满足实验室质量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分析之需求。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电热鼓风干燥箱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方式：双风道强制对流</w:t>
            </w:r>
          </w:p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性能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使用温度范围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RT+10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温度分辨率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温度波动度±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温度分布精度±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2.5%.</w:t>
            </w:r>
          </w:p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构成：内装不锈钢板，外装冷轧钢板，表面耐药品性涂装，断热材硅酸铝纤维，加热器不锈钢加热管，额定功率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2.3kw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，排气口内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28mm*1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，顶部。</w:t>
            </w:r>
          </w:p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控制器：温度控制方式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型：数码管双列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PID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，温度设定方式轻触四按键设定，温度表示方式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型：测定温度显示：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位数码上位显示；设定温度显示：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位数码下位显示，定时器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9999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分钟（带定时等待功能），运行功能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定值运行、定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时运行、自动停止，程序模式选配，附加功能偏差修正、菜单按键锁定、停电补偿、停电记忆，传感器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Pt100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。</w:t>
            </w:r>
          </w:p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安全装置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过升报警。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光照培养箱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: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强制对流</w:t>
            </w:r>
          </w:p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性能：使用温度范围无光照：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℃；有光照：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℃，温度分辨率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℃，温度波动度±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℃，温度分布精度±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℃，光照度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(LX) 0-15000LX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分六级可调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。</w:t>
            </w:r>
          </w:p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构成：内装不锈钢板，外装冷轧钢板，表面耐药品性涂装，断热材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聚氨酯，加热器不锈钢加热管，额定功率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1.0kw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，压缩机风冷密闭压缩机，制冷剂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R134A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，除霜构造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自动，引线孔无</w:t>
            </w:r>
          </w:p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控制器：温度控制方式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段液晶程序，温度设定方式轻触按键设定，温度表示方式测定温度显示：液晶上位显示；设定温度显示：液晶下位显示，定时器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99.9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（带定时等待功能），运行功能定值运行、定时运行、自动停止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预约开始、程序运行，程序模式标配，传感器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Pt100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，附加功能偏差修正、菜单按键锁定、停电补偿、停电记忆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累计计时、回路自诊断、智能化霜</w:t>
            </w:r>
          </w:p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安全装置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：过升报警、过载保护、回路自诊断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通风橱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ind w:left="360" w:hanging="360"/>
              <w:jc w:val="left"/>
              <w:textAlignment w:val="center"/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4"/>
                <w:szCs w:val="14"/>
                <w:lang/>
              </w:rPr>
              <w:t xml:space="preserve">   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具有断电记忆功</w:t>
            </w:r>
          </w:p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．通风橱视窗：不低于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的钢化玻璃</w:t>
            </w:r>
          </w:p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3.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控制面板：采用清触式开关，使机器外形美观抑郁操作</w:t>
            </w:r>
          </w:p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4.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外观尺寸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1200*800*2345mm</w:t>
            </w:r>
          </w:p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5.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操作区尺寸：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1020*670*750mm </w:t>
            </w:r>
          </w:p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6.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前窗式控制模式：电动玻璃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开口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520mm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仪器柜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组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柜体尺寸根据具体位置定做，要求柜体耐酸碱腐蚀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离心机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hd w:val="clear" w:color="auto" w:fill="FFFFFF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/>
              </w:rPr>
              <w:t>微机控制，大力矩免维护无刷变频电机驱动。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hd w:val="clear" w:color="auto" w:fill="FFFFFF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/>
              </w:rPr>
              <w:t>拥有多款转子，实现一机多用，转子具有生物安全盖。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hd w:val="clear" w:color="auto" w:fill="FFFFFF"/>
                <w:lang/>
              </w:rPr>
              <w:br/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hd w:val="clear" w:color="auto" w:fill="FFFFFF"/>
                <w:lang/>
              </w:rPr>
              <w:lastRenderedPageBreak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/>
              </w:rPr>
              <w:t>配有转子自动识别系统，具有超速保护功能。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hd w:val="clear" w:color="auto" w:fill="FFFFFF"/>
                <w:lang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/>
              </w:rPr>
              <w:t>智能界面，触摸面板，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hd w:val="clear" w:color="auto" w:fill="FFFFFF"/>
                <w:lang/>
              </w:rPr>
              <w:t>LED/LCD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/>
              </w:rPr>
              <w:t>显示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hd w:val="clear" w:color="auto" w:fill="FFFFFF"/>
                <w:lang/>
              </w:rPr>
              <w:br/>
              <w:t>5.10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/>
              </w:rPr>
              <w:t>档升降速，其中一档为自由停车，快慢可选。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hd w:val="clear" w:color="auto" w:fill="FFFFFF"/>
                <w:lang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/>
              </w:rPr>
              <w:t>配有转速测试窗，方便转速的校正与检测。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hd w:val="clear" w:color="auto" w:fill="FFFFFF"/>
                <w:lang/>
              </w:rPr>
              <w:br/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/>
              </w:rPr>
              <w:t>两级级阻尼减震，振动小，噪音低。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hd w:val="clear" w:color="auto" w:fill="FFFFFF"/>
                <w:lang/>
              </w:rPr>
              <w:br/>
              <w:t>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/>
              </w:rPr>
              <w:t>不锈钢内腔，三层安全保护保护钢套，电子机械门锁联动，安全可靠。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hd w:val="clear" w:color="auto" w:fill="FFFFFF"/>
                <w:lang/>
              </w:rPr>
              <w:br/>
              <w:t>9.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/>
              </w:rPr>
              <w:t>特殊风冷结构，温升低。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hd w:val="clear" w:color="auto" w:fill="FFFFFF"/>
                <w:lang/>
              </w:rPr>
              <w:br/>
              <w:t>10.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/>
              </w:rPr>
              <w:t>设有超速、超温，不平衡、门禁、误操作、过流、过压等多种保护。并有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hd w:val="clear" w:color="auto" w:fill="FFFFFF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/>
              </w:rPr>
              <w:t>种自我诊断保护功能，确保人身和仪器安全。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hd w:val="clear" w:color="auto" w:fill="FFFFFF"/>
                <w:lang/>
              </w:rPr>
              <w:br/>
              <w:t>11.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/>
              </w:rPr>
              <w:t>转子、试管均可高温灭菌。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hd w:val="clear" w:color="auto" w:fill="FFFFFF"/>
                <w:lang/>
              </w:rPr>
              <w:br/>
              <w:t>12.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/>
              </w:rPr>
              <w:t>可为用户定制各种转子。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13.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技术要求：最高转速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 xml:space="preserve"> :5500r/min </w:t>
            </w:r>
          </w:p>
          <w:p w:rsidR="00543975" w:rsidRDefault="00382027">
            <w:pPr>
              <w:widowControl/>
              <w:ind w:firstLine="126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最大相对离心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:4390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g</w:t>
            </w:r>
          </w:p>
          <w:p w:rsidR="00543975" w:rsidRDefault="00382027">
            <w:pPr>
              <w:widowControl/>
              <w:ind w:firstLine="126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最大容量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: 4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250ml</w:t>
            </w:r>
          </w:p>
          <w:p w:rsidR="00543975" w:rsidRDefault="00382027">
            <w:pPr>
              <w:widowControl/>
              <w:ind w:firstLine="126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噪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63db(A)</w:t>
            </w:r>
          </w:p>
          <w:p w:rsidR="00543975" w:rsidRDefault="00382027">
            <w:pPr>
              <w:widowControl/>
              <w:ind w:firstLine="126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定时范围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:1s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～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99min</w:t>
            </w:r>
          </w:p>
          <w:p w:rsidR="00543975" w:rsidRDefault="00382027">
            <w:pPr>
              <w:widowControl/>
              <w:ind w:firstLine="126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 xml:space="preserve">: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变频电机</w:t>
            </w:r>
          </w:p>
        </w:tc>
      </w:tr>
      <w:tr w:rsidR="00543975">
        <w:trPr>
          <w:trHeight w:val="546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高压灭菌器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pStyle w:val="a3"/>
              <w:widowControl/>
            </w:pPr>
            <w:r>
              <w:rPr>
                <w:rFonts w:ascii="宋体" w:eastAsia="宋体" w:hAnsi="宋体" w:cs="宋体" w:hint="eastAsia"/>
                <w:color w:val="000000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</w:rPr>
              <w:t>外观特征：全不锈钢</w:t>
            </w:r>
          </w:p>
          <w:p w:rsidR="00543975" w:rsidRDefault="00382027">
            <w:pPr>
              <w:pStyle w:val="a3"/>
              <w:widowControl/>
              <w:ind w:left="1155" w:hanging="1155"/>
            </w:pPr>
            <w:r>
              <w:rPr>
                <w:rFonts w:ascii="宋体" w:eastAsia="宋体" w:hAnsi="宋体" w:cs="宋体" w:hint="eastAsia"/>
                <w:color w:val="000000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</w:rPr>
              <w:t>功能简介：工作温度设定范围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(50~134</w:t>
            </w:r>
            <w:r>
              <w:rPr>
                <w:rFonts w:ascii="宋体" w:eastAsia="宋体" w:hAnsi="宋体" w:cs="宋体" w:hint="eastAsia"/>
                <w:color w:val="000000"/>
              </w:rPr>
              <w:t>℃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</w:rPr>
              <w:br/>
            </w:r>
            <w:r>
              <w:rPr>
                <w:rFonts w:ascii="宋体" w:eastAsia="宋体" w:hAnsi="宋体" w:cs="宋体" w:hint="eastAsia"/>
                <w:color w:val="000000"/>
              </w:rPr>
              <w:lastRenderedPageBreak/>
              <w:t>灭菌时间可调设定范围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(0~99</w:t>
            </w:r>
            <w:r>
              <w:rPr>
                <w:rFonts w:ascii="宋体" w:eastAsia="宋体" w:hAnsi="宋体" w:cs="宋体" w:hint="eastAsia"/>
                <w:color w:val="000000"/>
              </w:rPr>
              <w:t>小时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</w:rPr>
              <w:br/>
            </w:r>
            <w:r>
              <w:rPr>
                <w:rFonts w:ascii="宋体" w:eastAsia="宋体" w:hAnsi="宋体" w:cs="宋体" w:hint="eastAsia"/>
                <w:color w:val="000000"/>
              </w:rPr>
              <w:t>超压自泄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0.217Mpa</w:t>
            </w:r>
            <w:r>
              <w:rPr>
                <w:rFonts w:ascii="宋体" w:eastAsia="宋体" w:hAnsi="宋体" w:cs="宋体" w:hint="eastAsia"/>
                <w:color w:val="000000"/>
              </w:rPr>
              <w:br/>
            </w:r>
            <w:r>
              <w:rPr>
                <w:rFonts w:ascii="宋体" w:eastAsia="宋体" w:hAnsi="宋体" w:cs="宋体" w:hint="eastAsia"/>
                <w:color w:val="000000"/>
              </w:rPr>
              <w:t>自胀式密封</w:t>
            </w:r>
            <w:r>
              <w:rPr>
                <w:rFonts w:ascii="宋体" w:eastAsia="宋体" w:hAnsi="宋体" w:cs="宋体" w:hint="eastAsia"/>
                <w:color w:val="000000"/>
              </w:rPr>
              <w:br/>
            </w:r>
            <w:r>
              <w:rPr>
                <w:rFonts w:ascii="宋体" w:eastAsia="宋体" w:hAnsi="宋体" w:cs="宋体" w:hint="eastAsia"/>
                <w:color w:val="000000"/>
              </w:rPr>
              <w:t>安全连锁互动控制</w:t>
            </w:r>
            <w:r>
              <w:rPr>
                <w:rFonts w:ascii="宋体" w:eastAsia="宋体" w:hAnsi="宋体" w:cs="宋体" w:hint="eastAsia"/>
                <w:color w:val="000000"/>
              </w:rPr>
              <w:br/>
            </w:r>
            <w:r>
              <w:rPr>
                <w:rFonts w:ascii="宋体" w:eastAsia="宋体" w:hAnsi="宋体" w:cs="宋体" w:hint="eastAsia"/>
                <w:color w:val="000000"/>
              </w:rPr>
              <w:t>具有断水保护控制</w:t>
            </w:r>
            <w:r>
              <w:rPr>
                <w:rFonts w:ascii="宋体" w:eastAsia="宋体" w:hAnsi="宋体" w:cs="宋体" w:hint="eastAsia"/>
                <w:color w:val="000000"/>
              </w:rPr>
              <w:br/>
            </w:r>
            <w:r>
              <w:rPr>
                <w:rFonts w:ascii="宋体" w:eastAsia="宋体" w:hAnsi="宋体" w:cs="宋体" w:hint="eastAsia"/>
                <w:color w:val="000000"/>
              </w:rPr>
              <w:t>灭菌终了蜂鸣提醒后自动停机</w:t>
            </w:r>
            <w:r>
              <w:rPr>
                <w:rFonts w:ascii="宋体" w:eastAsia="宋体" w:hAnsi="宋体" w:cs="宋体" w:hint="eastAsia"/>
                <w:color w:val="000000"/>
              </w:rPr>
              <w:br/>
            </w:r>
            <w:r>
              <w:rPr>
                <w:rFonts w:ascii="宋体" w:eastAsia="宋体" w:hAnsi="宋体" w:cs="宋体" w:hint="eastAsia"/>
                <w:color w:val="000000"/>
              </w:rPr>
              <w:t>可另行增配打印功能</w:t>
            </w:r>
          </w:p>
          <w:p w:rsidR="00543975" w:rsidRDefault="00382027">
            <w:pPr>
              <w:pStyle w:val="a3"/>
              <w:widowControl/>
              <w:ind w:firstLine="1155"/>
            </w:pPr>
            <w:r>
              <w:rPr>
                <w:rFonts w:ascii="宋体" w:eastAsia="宋体" w:hAnsi="宋体" w:cs="宋体" w:hint="eastAsia"/>
                <w:color w:val="000000"/>
              </w:rPr>
              <w:t>具有干燥功能</w:t>
            </w:r>
          </w:p>
          <w:p w:rsidR="00543975" w:rsidRDefault="00382027">
            <w:pPr>
              <w:pStyle w:val="a3"/>
              <w:widowControl/>
              <w:ind w:left="1155"/>
            </w:pPr>
            <w:r>
              <w:rPr>
                <w:rFonts w:ascii="宋体" w:eastAsia="宋体" w:hAnsi="宋体" w:cs="宋体" w:hint="eastAsia"/>
                <w:color w:val="000000"/>
              </w:rPr>
              <w:t>自动排气</w:t>
            </w:r>
            <w:r>
              <w:rPr>
                <w:rFonts w:ascii="宋体" w:eastAsia="宋体" w:hAnsi="宋体" w:cs="宋体" w:hint="eastAsia"/>
                <w:color w:val="000000"/>
              </w:rPr>
              <w:br/>
            </w:r>
            <w:r>
              <w:rPr>
                <w:rFonts w:ascii="宋体" w:eastAsia="宋体" w:hAnsi="宋体" w:cs="宋体" w:hint="eastAsia"/>
                <w:color w:val="000000"/>
              </w:rPr>
              <w:t>智能化自动控制灭菌循环程序</w:t>
            </w:r>
            <w:r>
              <w:rPr>
                <w:rFonts w:ascii="宋体" w:eastAsia="宋体" w:hAnsi="宋体" w:cs="宋体" w:hint="eastAsia"/>
                <w:color w:val="000000"/>
              </w:rPr>
              <w:br/>
              <w:t>LED</w:t>
            </w:r>
            <w:r>
              <w:rPr>
                <w:rFonts w:ascii="宋体" w:eastAsia="宋体" w:hAnsi="宋体" w:cs="宋体" w:hint="eastAsia"/>
                <w:color w:val="000000"/>
              </w:rPr>
              <w:t>数码显示工作状态</w:t>
            </w:r>
            <w:r>
              <w:rPr>
                <w:rFonts w:ascii="宋体" w:eastAsia="宋体" w:hAnsi="宋体" w:cs="宋体" w:hint="eastAsia"/>
                <w:color w:val="000000"/>
              </w:rPr>
              <w:br/>
            </w:r>
            <w:r>
              <w:rPr>
                <w:rFonts w:ascii="宋体" w:eastAsia="宋体" w:hAnsi="宋体" w:cs="宋体" w:hint="eastAsia"/>
                <w:color w:val="000000"/>
              </w:rPr>
              <w:t>转盘式快开门结构</w:t>
            </w:r>
            <w:r>
              <w:rPr>
                <w:rFonts w:ascii="宋体" w:eastAsia="宋体" w:hAnsi="宋体" w:cs="宋体" w:hint="eastAsia"/>
                <w:color w:val="000000"/>
              </w:rPr>
              <w:br/>
            </w:r>
            <w:r>
              <w:rPr>
                <w:rFonts w:ascii="宋体" w:eastAsia="宋体" w:hAnsi="宋体" w:cs="宋体" w:hint="eastAsia"/>
                <w:color w:val="000000"/>
              </w:rPr>
              <w:t>触摸式操作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容积：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50L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电源：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220V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功率：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3.5KW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灭菌室尺寸：直径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370*500mm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毛重：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90kg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包装尺寸：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560*590*1220mm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荧光显微镜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目镜：</w:t>
            </w:r>
          </w:p>
          <w:tbl>
            <w:tblPr>
              <w:tblW w:w="4262" w:type="dxa"/>
              <w:tblCellSpacing w:w="15" w:type="dxa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97"/>
              <w:gridCol w:w="1120"/>
              <w:gridCol w:w="2345"/>
            </w:tblGrid>
            <w:tr w:rsidR="00543975">
              <w:trPr>
                <w:tblCellSpacing w:w="15" w:type="dxa"/>
              </w:trPr>
              <w:tc>
                <w:tcPr>
                  <w:tcW w:w="75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382027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类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别</w:t>
                  </w:r>
                </w:p>
              </w:tc>
              <w:tc>
                <w:tcPr>
                  <w:tcW w:w="109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382027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放大倍数</w:t>
                  </w:r>
                </w:p>
              </w:tc>
              <w:tc>
                <w:tcPr>
                  <w:tcW w:w="230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382027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视场直径</w:t>
                  </w:r>
                </w:p>
              </w:tc>
            </w:tr>
            <w:tr w:rsidR="00543975">
              <w:trPr>
                <w:trHeight w:val="400"/>
                <w:tblCellSpacing w:w="15" w:type="dxa"/>
              </w:trPr>
              <w:tc>
                <w:tcPr>
                  <w:tcW w:w="752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382027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目镜</w:t>
                  </w:r>
                </w:p>
              </w:tc>
              <w:tc>
                <w:tcPr>
                  <w:tcW w:w="109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382027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10X</w:t>
                  </w:r>
                </w:p>
              </w:tc>
              <w:tc>
                <w:tcPr>
                  <w:tcW w:w="230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382027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Φ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20mm</w:t>
                  </w:r>
                </w:p>
              </w:tc>
            </w:tr>
            <w:tr w:rsidR="00543975">
              <w:trPr>
                <w:tblCellSpacing w:w="15" w:type="dxa"/>
              </w:trPr>
              <w:tc>
                <w:tcPr>
                  <w:tcW w:w="752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543975">
                  <w:pPr>
                    <w:rPr>
                      <w:rFonts w:ascii="微软雅黑" w:eastAsia="微软雅黑" w:hAnsi="微软雅黑" w:cs="微软雅黑"/>
                      <w:color w:val="000000"/>
                      <w:sz w:val="24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382027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16X(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选购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)</w:t>
                  </w:r>
                </w:p>
              </w:tc>
              <w:tc>
                <w:tcPr>
                  <w:tcW w:w="230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382027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Φ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15mm</w:t>
                  </w:r>
                </w:p>
              </w:tc>
            </w:tr>
          </w:tbl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、物镜：</w:t>
            </w:r>
          </w:p>
          <w:tbl>
            <w:tblPr>
              <w:tblW w:w="4261" w:type="dxa"/>
              <w:tblCellSpacing w:w="15" w:type="dxa"/>
              <w:tblInd w:w="10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1"/>
              <w:gridCol w:w="1150"/>
              <w:gridCol w:w="987"/>
              <w:gridCol w:w="1403"/>
            </w:tblGrid>
            <w:tr w:rsidR="00543975">
              <w:trPr>
                <w:tblCellSpacing w:w="15" w:type="dxa"/>
              </w:trPr>
              <w:tc>
                <w:tcPr>
                  <w:tcW w:w="67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382027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类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 xml:space="preserve"> 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别</w:t>
                  </w:r>
                </w:p>
              </w:tc>
              <w:tc>
                <w:tcPr>
                  <w:tcW w:w="112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382027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放大倍率</w:t>
                  </w:r>
                </w:p>
              </w:tc>
              <w:tc>
                <w:tcPr>
                  <w:tcW w:w="957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382027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数值孔径</w:t>
                  </w:r>
                </w:p>
              </w:tc>
              <w:tc>
                <w:tcPr>
                  <w:tcW w:w="1358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382027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工作距离</w:t>
                  </w:r>
                </w:p>
              </w:tc>
            </w:tr>
            <w:tr w:rsidR="00543975">
              <w:trPr>
                <w:tblCellSpacing w:w="15" w:type="dxa"/>
              </w:trPr>
              <w:tc>
                <w:tcPr>
                  <w:tcW w:w="676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382027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无限远</w:t>
                  </w:r>
                </w:p>
                <w:p w:rsidR="00543975" w:rsidRDefault="00382027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lastRenderedPageBreak/>
                    <w:t>荧光物镜</w:t>
                  </w:r>
                </w:p>
              </w:tc>
              <w:tc>
                <w:tcPr>
                  <w:tcW w:w="112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382027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lastRenderedPageBreak/>
                    <w:t>4X</w:t>
                  </w:r>
                </w:p>
              </w:tc>
              <w:tc>
                <w:tcPr>
                  <w:tcW w:w="957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382027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0.1</w:t>
                  </w:r>
                </w:p>
              </w:tc>
              <w:tc>
                <w:tcPr>
                  <w:tcW w:w="1358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382027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37.5mm</w:t>
                  </w:r>
                </w:p>
              </w:tc>
            </w:tr>
            <w:tr w:rsidR="00543975">
              <w:trPr>
                <w:tblCellSpacing w:w="15" w:type="dxa"/>
              </w:trPr>
              <w:tc>
                <w:tcPr>
                  <w:tcW w:w="676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543975">
                  <w:pPr>
                    <w:rPr>
                      <w:rFonts w:ascii="微软雅黑" w:eastAsia="微软雅黑" w:hAnsi="微软雅黑" w:cs="微软雅黑"/>
                      <w:color w:val="000000"/>
                      <w:sz w:val="24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382027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10X</w:t>
                  </w:r>
                </w:p>
              </w:tc>
              <w:tc>
                <w:tcPr>
                  <w:tcW w:w="957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382027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0.25</w:t>
                  </w:r>
                </w:p>
              </w:tc>
              <w:tc>
                <w:tcPr>
                  <w:tcW w:w="1358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382027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7.31mm</w:t>
                  </w:r>
                </w:p>
              </w:tc>
            </w:tr>
            <w:tr w:rsidR="00543975">
              <w:trPr>
                <w:tblCellSpacing w:w="15" w:type="dxa"/>
              </w:trPr>
              <w:tc>
                <w:tcPr>
                  <w:tcW w:w="676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543975">
                  <w:pPr>
                    <w:rPr>
                      <w:rFonts w:ascii="微软雅黑" w:eastAsia="微软雅黑" w:hAnsi="微软雅黑" w:cs="微软雅黑"/>
                      <w:color w:val="000000"/>
                      <w:sz w:val="24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382027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40X</w:t>
                  </w:r>
                </w:p>
              </w:tc>
              <w:tc>
                <w:tcPr>
                  <w:tcW w:w="957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382027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0.65</w:t>
                  </w:r>
                </w:p>
              </w:tc>
              <w:tc>
                <w:tcPr>
                  <w:tcW w:w="1358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382027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0.63mm</w:t>
                  </w:r>
                </w:p>
              </w:tc>
            </w:tr>
            <w:tr w:rsidR="00543975">
              <w:trPr>
                <w:trHeight w:val="442"/>
                <w:tblCellSpacing w:w="15" w:type="dxa"/>
              </w:trPr>
              <w:tc>
                <w:tcPr>
                  <w:tcW w:w="676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543975">
                  <w:pPr>
                    <w:rPr>
                      <w:rFonts w:ascii="微软雅黑" w:eastAsia="微软雅黑" w:hAnsi="微软雅黑" w:cs="微软雅黑"/>
                      <w:color w:val="000000"/>
                      <w:sz w:val="24"/>
                    </w:rPr>
                  </w:pPr>
                </w:p>
              </w:tc>
              <w:tc>
                <w:tcPr>
                  <w:tcW w:w="112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382027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100X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（油）</w:t>
                  </w:r>
                </w:p>
              </w:tc>
              <w:tc>
                <w:tcPr>
                  <w:tcW w:w="957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382027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1.25</w:t>
                  </w:r>
                </w:p>
              </w:tc>
              <w:tc>
                <w:tcPr>
                  <w:tcW w:w="1358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43975" w:rsidRDefault="00382027">
                  <w:pPr>
                    <w:widowControl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lang/>
                    </w:rPr>
                    <w:t>0.18mm</w:t>
                  </w:r>
                </w:p>
              </w:tc>
            </w:tr>
          </w:tbl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、机械筒长：无限远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系统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、放大倍数：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40X-1000X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（显微镜的总放大倍率：显微镜的总放大倍率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=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物镜倍率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镜筒系数倍率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目镜倍率）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、载物台尺寸：移动平台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180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150mm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移动范围：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75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50mm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、瞳距：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55-75 mm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、调焦装置：调焦装置：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30 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粗微动同轴调焦带调焦限位、粗动调焦张力锁紧装置，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微调格值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0.002mm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、聚光镜：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N.A.1.25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可调中阿贝聚光镜带可变光栏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、滤色片：蓝、黄、绿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、激发组：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（蓝光激发），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（绿光激发）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、光源：落射照明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220V(110V)/100W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汞灯、电源箱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 xml:space="preserve">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透射照明：卤素灯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6V20W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涂片机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、制片位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个，浓缩位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、单次处理标本时间：≤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分钟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、涂片区域：直径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圆形区域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、转速：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200-2000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转／分可调；定时范围：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1-99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分钟可调。浓缩、制片时间及速度可各自独立设置并保存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、噪音：≤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55Dba 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、电源：功率≤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300W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，电压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AC220V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频率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EEEEEE"/>
                <w:lang/>
              </w:rPr>
              <w:t> 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、外形尺寸：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490*405*300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毫米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液氮罐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40L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配套实验室使用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均质器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pStyle w:val="a3"/>
              <w:widowControl/>
              <w:spacing w:line="264" w:lineRule="atLeast"/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、电动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机：立式单相串激电动机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、额定功率：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120W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、工作电压：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220V 50Hz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、容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量：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1000ml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，转固体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100g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液体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  <w:shd w:val="clear" w:color="auto" w:fill="FFFFFF"/>
              </w:rPr>
              <w:t>800ml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样品粉碎机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粉碎机：高速电机不锈钢破碎刀头提供快捷的粉碎。不锈钢粉碎室防止污染。快速拆卸，方便清洁。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千电子天平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具有去皮重、自校、记忆、计数、故障显示等功能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大屏幕数显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内置蓄电池，方便隽带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操作简单，快速稳定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称重准确，功能齐全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多种单位选择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单层试验台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米，不锈钢台面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柜体防水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双层试验台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米，不锈钢台面，柜体防水</w:t>
            </w:r>
          </w:p>
        </w:tc>
      </w:tr>
      <w:tr w:rsidR="00543975">
        <w:trPr>
          <w:trHeight w:val="1989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多头移液器（套）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spacing w:before="120" w:after="12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各种量程的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道用于标准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孔板；</w:t>
            </w:r>
          </w:p>
          <w:p w:rsidR="00543975" w:rsidRDefault="00382027">
            <w:pPr>
              <w:widowControl/>
              <w:spacing w:before="120" w:after="12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移液器下半部分可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度旋转，方便移液；</w:t>
            </w:r>
          </w:p>
          <w:p w:rsidR="00543975" w:rsidRDefault="00382027">
            <w:pPr>
              <w:widowControl/>
              <w:spacing w:before="120" w:after="12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每道管嘴都配有独立活塞装置，方便维修保养；</w:t>
            </w:r>
          </w:p>
          <w:p w:rsidR="00543975" w:rsidRDefault="00382027">
            <w:pPr>
              <w:widowControl/>
              <w:spacing w:before="120" w:after="12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管嘴连件采用复合材料制成，密封性能优异；</w:t>
            </w:r>
          </w:p>
          <w:p w:rsidR="00543975" w:rsidRDefault="00382027">
            <w:pPr>
              <w:widowControl/>
              <w:spacing w:before="120" w:after="120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与大多数品牌管嘴兼容。</w:t>
            </w:r>
          </w:p>
        </w:tc>
      </w:tr>
      <w:tr w:rsidR="00543975">
        <w:trPr>
          <w:trHeight w:val="26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超净工作台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适用工位：单人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单面</w:t>
            </w:r>
          </w:p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气流方向：垂直</w:t>
            </w:r>
          </w:p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性能：洁净度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级，收集效率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0.5um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粒子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99.9%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以上，菌落数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皿（φ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培养皿），风速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；终期：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0.2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m/sec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），风速调节范围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0.2-0.6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m/sec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），噪声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62db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，振动与半峰值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3um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，照明度≥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300LX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（作业中心），作业面承重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50kg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。</w:t>
            </w:r>
          </w:p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构成构造：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HEPA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过滤器（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820*600*50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一个，粗效过滤器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520*490*5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一个，荧光灯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20W*1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，紫外灯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20W*1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，风机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 300W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一个，水平调整调节脚（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），控制器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为智能液晶，无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为表述式，风机位置顶置。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/>
              </w:rPr>
              <w:t xml:space="preserve">  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高温干燥箱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外壳采用优质冷轧钢板加工成形，表面经喷涂工艺处理，工作室采用不锈钢或冷轧钢板加工成形，并经防腐工艺处理。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、智能式控温仪，采用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PID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控制程序，双屏数码管显示，具有超温报警和定时功能。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、箱门中间装有双层钢化玻璃观察窗，可随时观察工作室内被加热物品的情况。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、箱门用硅橡胶条密封，密封效果好。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、鼓风型装有低噪声风机，能连续长时间工作。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控温范围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RT+10-300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℃，温度波动±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，加热功率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2KW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。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4"/>
                <w:lang/>
              </w:rPr>
              <w:t>波动动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点滴器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微升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昆虫诱捕器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配套疾控实验室使用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移液器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．轻松地旋转活塞按钮选择分液量。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．整个体在色彩搭配上，灰白色、蓝色相间，符合色彩美学设计。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．人机工效学设计的指掌，便于全手轻松控制，可减少手部疲劳。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．数字视窗，令所设定量程一目了然。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．量程范围广（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0.1-5000ul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）。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．使用附件工具，能方便快捷地进行校准和维修。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lastRenderedPageBreak/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．快捷轻便的管嘴推出器。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．替换型管嘴连件过滤芯，可防止污染和管嘴损坏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移液器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．轻松地旋转活塞按钮选择分液量。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．整个体在色彩搭配上，灰白色、蓝色相间，符合色彩美学设计。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．人机工效学设计的指掌，便于全手轻松控制，可减少手部疲劳。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．数字视窗，令所设定量程一目了然。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．量程范围广（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0.1-5000ul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）。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．使用附件工具，能方便快捷地进行校准和维修。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．快捷轻便的管嘴推出器。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．替换型管嘴连件过滤芯，可防止污染和管嘴损坏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移液器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．轻松地旋转活塞按钮选择分液量。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．整个体在色彩搭配上，灰白色、蓝色相间，符合色彩美学设计。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．人机工效学设计的指掌，便于全手轻松控制，可减少手部疲劳。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．数字视窗，令所设定量程一目了然。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．量程范围广（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0.1-5000ul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）。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．使用附件工具，能方便快捷地进行校准和维修。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．快捷轻便的管嘴推出器。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．替换型管嘴连件过滤芯，可防止污染和管嘴损坏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磁力搅拌器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方式：磁力搅拌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表面热传导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性能：搅拌容量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1000ml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，调速范围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1600rpm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，允许工作时间持续，最小调节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转数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200rpm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构成：外装铁铸锌，表面耐药品性涂装，加热盘全铝拉伸，驱动方式电机，电机功率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0.02kw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，加热功率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0.5kw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控制器：连续运行是，设定方式刻度，速度表示方式刻度，定时器无，运行功能无，速度温度传感器无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玻璃器皿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10cm*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1mm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加样器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10ml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精密型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温湿度表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同时显示温度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-20---40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摄氏度，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0-90RH</w:t>
            </w:r>
            <w:bookmarkStart w:id="0" w:name="_GoBack"/>
            <w:bookmarkEnd w:id="0"/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吸蚊管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，长度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25cm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饲蚊笼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28cm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×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 xml:space="preserve"> 20cm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×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 xml:space="preserve"> 20cm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饲蝇笼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21cm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×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 xml:space="preserve"> 21cm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/>
              </w:rPr>
              <w:t>×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 xml:space="preserve"> 23cm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蝇麻醉管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配套实验室使用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饲养架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100cm*120cm80cm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试验药剂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种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/>
              </w:rPr>
              <w:t>碘液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/>
              </w:rPr>
              <w:t>苏丹Ⅳ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/>
              </w:rPr>
              <w:t>斐林试剂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  <w:lang/>
              </w:rPr>
              <w:t>健那绿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可见分光光度计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光学系统：单光束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自准式光栅单色器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,1200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条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毫米光栅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 xml:space="preserve">         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波长显示范围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 xml:space="preserve">(nm)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 xml:space="preserve"> 350-1020  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波长准确度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 xml:space="preserve">(nm)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 xml:space="preserve">2             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波长间隔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(nm)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1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光谱带宽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(nm)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5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外形尺寸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(mm)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 xml:space="preserve"> 380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300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180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重量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 xml:space="preserve"> (Kg)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 xml:space="preserve">7              </w:t>
            </w:r>
          </w:p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工作电压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(AC)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85~240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 </w:t>
            </w:r>
            <w:r>
              <w:rPr>
                <w:rFonts w:ascii="宋体" w:eastAsia="宋体" w:hAnsi="宋体" w:cs="宋体" w:hint="eastAsia"/>
                <w:b/>
                <w:color w:val="808080"/>
                <w:kern w:val="0"/>
                <w:sz w:val="24"/>
                <w:lang/>
              </w:rPr>
              <w:t xml:space="preserve">     </w:t>
            </w:r>
          </w:p>
        </w:tc>
      </w:tr>
      <w:tr w:rsidR="00543975">
        <w:trPr>
          <w:trHeight w:val="373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一氧化碳检测仪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176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重量：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580g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适用湿度：﹣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~+50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℃｛﹣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F-122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湿度：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0-95%R?H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非凝结性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响应时间：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T90&lt;20s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声报：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灯闪烁＞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分贝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显示：背光显示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电池：大容量可充锂电池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9.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连续使用：＞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个小时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10.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充电时间：＜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个小时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11.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外壳：塑胶外壳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12.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防护等级：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IP65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br/>
              <w:t>13.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反应时间：（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T90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秒</w:t>
            </w:r>
          </w:p>
        </w:tc>
      </w:tr>
      <w:tr w:rsidR="00543975">
        <w:trPr>
          <w:trHeight w:val="228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二氧化碳检测仪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测量方法：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 xml:space="preserve"> NDIR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红外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br/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测量范围：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 xml:space="preserve"> 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～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2000ppm 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～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5000ppm 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～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10000ppm 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～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5%vol 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～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10%vol  CO2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br/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分辨率：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   0.01%CO2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br/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基本误差：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2%FS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br/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响应时间：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 xml:space="preserve">90   25s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br/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气压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86-106kpa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br/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工作温度：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-40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℃～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℃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湿度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≤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98%RH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br/>
              <w:t>9.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预热时间：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30s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br/>
              <w:t>10.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待机时间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10h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br/>
              <w:t>11.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采样方式：扩散式取样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br/>
              <w:t>12.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工作电源：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DC3.7V 1300mAh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锂电池供电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br/>
              <w:t>13.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外形尺寸：长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宽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93mm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62mm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25mm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lastRenderedPageBreak/>
              <w:t>14.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仪器重量：约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0.15kg</w:t>
            </w:r>
          </w:p>
        </w:tc>
      </w:tr>
      <w:tr w:rsidR="00543975">
        <w:trPr>
          <w:trHeight w:val="228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甲醛检测仪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pStyle w:val="a3"/>
              <w:widowControl/>
              <w:spacing w:before="210" w:after="210" w:line="264" w:lineRule="atLeast"/>
              <w:ind w:right="180"/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测量气体：可燃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有毒气体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报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警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点：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见附表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显示误差：±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5% F.S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响应时间：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T90&lt;20s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指示方式：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LCD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显示实时浓度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报警指示：发光二极管、声音、振动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7.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检测方式：自然扩散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8.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工作环境：温度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-40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℃～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℃；湿度＜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95%RH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无结露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9.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工作电压：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3.7v 1700ma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可充锂电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10.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工作时间：有毒连续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小时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11.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防护等级：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IP67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12.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重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量：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约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132g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（含电池含附件）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13.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外观尺寸：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100mm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58mm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30mm</w:t>
            </w:r>
          </w:p>
        </w:tc>
      </w:tr>
      <w:tr w:rsidR="00543975">
        <w:trPr>
          <w:trHeight w:val="228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采样箱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铝合户外金采样箱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543975">
        <w:trPr>
          <w:trHeight w:val="228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喷雾器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塑料箱体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充电式</w:t>
            </w:r>
          </w:p>
        </w:tc>
      </w:tr>
      <w:tr w:rsidR="00543975">
        <w:trPr>
          <w:trHeight w:val="228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水浴锅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单列两孔</w:t>
            </w:r>
          </w:p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自然水对流热传递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性能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使用温度范围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RT+5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温度分辨率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0.1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温度波动度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温度分布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精度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℃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构成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内装不锈钢板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外装冷轧钢板，表面耐药品性涂装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断热材聚氨酯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加热器不锈钢加热管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额定功率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0.5kw.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控制器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温度控制方式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PID,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温度设定方式轻触按键设定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温度表示方式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测定温度显示：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位数码上位显示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543975" w:rsidRDefault="00382027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设定温度显示：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位数码下位显示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定时器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分钟（带定时等待功能）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运行功能定值运行、定时运行、自动停止程序模式选配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附加功能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偏差修正、菜单按键锁定、停电补偿、停电记忆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传感器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 CU50</w:t>
            </w:r>
          </w:p>
          <w:p w:rsidR="00543975" w:rsidRDefault="00382027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安全装置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：过升报警</w:t>
            </w:r>
          </w:p>
        </w:tc>
      </w:tr>
    </w:tbl>
    <w:p w:rsidR="00543975" w:rsidRDefault="00382027">
      <w:pPr>
        <w:widowControl/>
        <w:shd w:val="clear" w:color="auto" w:fill="FFFFFF"/>
        <w:spacing w:before="226" w:line="360" w:lineRule="auto"/>
        <w:jc w:val="left"/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543975" w:rsidRDefault="00382027">
      <w:pPr>
        <w:pStyle w:val="a3"/>
        <w:widowControl/>
        <w:spacing w:before="408" w:line="330" w:lineRule="atLeast"/>
        <w:ind w:firstLine="640"/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lastRenderedPageBreak/>
        <w:t>2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、原招标文件中的报名时间为：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2018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8 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1 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日至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2018 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8 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3 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日；</w:t>
      </w:r>
    </w:p>
    <w:p w:rsidR="00543975" w:rsidRDefault="00382027">
      <w:pPr>
        <w:pStyle w:val="a3"/>
        <w:widowControl/>
        <w:spacing w:before="408" w:line="330" w:lineRule="atLeast"/>
        <w:ind w:firstLine="640"/>
      </w:pP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现变更为报名时间：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2018</w:t>
      </w: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8 </w:t>
      </w: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月</w:t>
      </w: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1 </w:t>
      </w: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日至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2018 </w:t>
      </w: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8 </w:t>
      </w: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8 </w:t>
      </w: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日。</w:t>
      </w:r>
    </w:p>
    <w:p w:rsidR="00543975" w:rsidRDefault="00382027">
      <w:pPr>
        <w:pStyle w:val="a3"/>
        <w:widowControl/>
        <w:spacing w:before="408" w:line="330" w:lineRule="atLeast"/>
        <w:ind w:firstLine="640"/>
      </w:pP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、原招标文件中的开标时间：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>2018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  8 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  6 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日上午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时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>00</w:t>
      </w:r>
      <w:r>
        <w:rPr>
          <w:rFonts w:ascii="宋体" w:eastAsia="宋体" w:hAnsi="宋体" w:cs="宋体" w:hint="eastAsia"/>
          <w:color w:val="000000"/>
          <w:sz w:val="32"/>
          <w:szCs w:val="32"/>
          <w:shd w:val="clear" w:color="auto" w:fill="FFFFFF"/>
        </w:rPr>
        <w:t>分（北京时间）；</w:t>
      </w:r>
    </w:p>
    <w:p w:rsidR="00543975" w:rsidRDefault="00382027">
      <w:pPr>
        <w:pStyle w:val="a3"/>
        <w:widowControl/>
        <w:spacing w:before="408" w:line="330" w:lineRule="atLeast"/>
        <w:ind w:firstLine="640"/>
      </w:pP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现变更为开标时间：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>2018</w:t>
      </w: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8 </w:t>
      </w: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10 </w:t>
      </w: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日上午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9 </w:t>
      </w: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时</w:t>
      </w:r>
      <w:r>
        <w:rPr>
          <w:rFonts w:ascii="宋体" w:eastAsia="宋体" w:hAnsi="宋体" w:cs="宋体" w:hint="eastAsia"/>
          <w:color w:val="000000"/>
          <w:sz w:val="32"/>
          <w:szCs w:val="32"/>
          <w:u w:val="single"/>
          <w:shd w:val="clear" w:color="auto" w:fill="FFFFFF"/>
        </w:rPr>
        <w:t xml:space="preserve"> 30</w:t>
      </w: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分（北京时间）。</w:t>
      </w:r>
    </w:p>
    <w:p w:rsidR="00543975" w:rsidRDefault="00382027">
      <w:pPr>
        <w:widowControl/>
        <w:shd w:val="clear" w:color="auto" w:fill="FFFFFF"/>
        <w:spacing w:before="180" w:line="360" w:lineRule="auto"/>
        <w:ind w:firstLine="641"/>
        <w:jc w:val="left"/>
      </w:pPr>
      <w:r>
        <w:rPr>
          <w:rFonts w:ascii="微软雅黑" w:eastAsia="微软雅黑" w:hAnsi="微软雅黑" w:cs="微软雅黑"/>
          <w:color w:val="444444"/>
          <w:kern w:val="0"/>
          <w:sz w:val="32"/>
          <w:szCs w:val="32"/>
          <w:shd w:val="clear" w:color="auto" w:fill="FFFFFF"/>
          <w:lang/>
        </w:rPr>
        <w:t>4</w:t>
      </w:r>
      <w:r>
        <w:rPr>
          <w:rFonts w:ascii="微软雅黑" w:eastAsia="微软雅黑" w:hAnsi="微软雅黑" w:cs="微软雅黑" w:hint="eastAsia"/>
          <w:color w:val="444444"/>
          <w:kern w:val="0"/>
          <w:sz w:val="32"/>
          <w:szCs w:val="32"/>
          <w:shd w:val="clear" w:color="auto" w:fill="FFFFFF"/>
          <w:lang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原招标文件中的开标地点：长葛市公共资源交易中心开标三室（长葛市葛天大道东段商务区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6#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楼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4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楼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418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室）</w:t>
      </w:r>
    </w:p>
    <w:p w:rsidR="00543975" w:rsidRDefault="00382027">
      <w:pPr>
        <w:widowControl/>
        <w:shd w:val="clear" w:color="auto" w:fill="FFFFFF"/>
        <w:spacing w:before="180" w:line="360" w:lineRule="auto"/>
        <w:ind w:firstLine="641"/>
        <w:jc w:val="left"/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现变更为开标地点：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长葛市公共资源交易中心开标四室（长葛市葛天大道东段商务区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6#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楼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5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楼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507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室）</w:t>
      </w:r>
    </w:p>
    <w:p w:rsidR="00543975" w:rsidRDefault="00382027">
      <w:pPr>
        <w:widowControl/>
        <w:shd w:val="clear" w:color="auto" w:fill="FFFFFF"/>
        <w:spacing w:before="180" w:line="360" w:lineRule="auto"/>
        <w:ind w:firstLine="640"/>
        <w:jc w:val="left"/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5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、本项目其他内容不变。</w:t>
      </w:r>
    </w:p>
    <w:p w:rsidR="00543975" w:rsidRDefault="00382027">
      <w:pPr>
        <w:widowControl/>
        <w:spacing w:before="226" w:line="360" w:lineRule="auto"/>
        <w:jc w:val="left"/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四、发布公告的媒介</w:t>
      </w:r>
    </w:p>
    <w:p w:rsidR="00543975" w:rsidRDefault="00382027">
      <w:pPr>
        <w:widowControl/>
        <w:spacing w:before="226" w:line="360" w:lineRule="auto"/>
        <w:ind w:firstLine="640"/>
        <w:jc w:val="left"/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“河南省政府采购网”、“全国公共资源交易平台（河南省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许昌市）”、上发布。</w:t>
      </w:r>
    </w:p>
    <w:p w:rsidR="00543975" w:rsidRDefault="00382027">
      <w:pPr>
        <w:widowControl/>
        <w:spacing w:before="226" w:line="360" w:lineRule="auto"/>
        <w:jc w:val="left"/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五、招标人及代理机构</w:t>
      </w:r>
    </w:p>
    <w:p w:rsidR="00543975" w:rsidRDefault="00382027">
      <w:pPr>
        <w:widowControl/>
        <w:shd w:val="clear" w:color="auto" w:fill="FFFFFF"/>
        <w:spacing w:before="180" w:line="360" w:lineRule="auto"/>
        <w:ind w:firstLine="640"/>
        <w:jc w:val="left"/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招标人：长葛市疾病预防控制中心</w:t>
      </w:r>
    </w:p>
    <w:p w:rsidR="00543975" w:rsidRDefault="00382027">
      <w:pPr>
        <w:widowControl/>
        <w:shd w:val="clear" w:color="auto" w:fill="FFFFFF"/>
        <w:spacing w:before="180" w:line="360" w:lineRule="auto"/>
        <w:ind w:firstLine="640"/>
        <w:jc w:val="left"/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lastRenderedPageBreak/>
        <w:t>联系人：张先生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  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手机：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13782243082</w:t>
      </w:r>
    </w:p>
    <w:p w:rsidR="00543975" w:rsidRDefault="00382027">
      <w:pPr>
        <w:widowControl/>
        <w:shd w:val="clear" w:color="auto" w:fill="FFFFFF"/>
        <w:spacing w:before="180" w:line="360" w:lineRule="auto"/>
        <w:ind w:firstLine="640"/>
        <w:jc w:val="left"/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集中采购机构：长葛市公共资源交易中心</w:t>
      </w:r>
    </w:p>
    <w:p w:rsidR="00543975" w:rsidRDefault="00382027">
      <w:pPr>
        <w:widowControl/>
        <w:shd w:val="clear" w:color="auto" w:fill="FFFFFF"/>
        <w:spacing w:before="180" w:line="360" w:lineRule="auto"/>
        <w:ind w:firstLine="640"/>
        <w:jc w:val="left"/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地址：长葛市葛天大道东段商务区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6#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楼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4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楼</w:t>
      </w:r>
    </w:p>
    <w:p w:rsidR="00543975" w:rsidRDefault="00382027">
      <w:pPr>
        <w:widowControl/>
        <w:shd w:val="clear" w:color="auto" w:fill="FFFFFF"/>
        <w:spacing w:before="180" w:line="360" w:lineRule="auto"/>
        <w:ind w:firstLine="640"/>
        <w:jc w:val="left"/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联系电话：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0374-6189379</w:t>
      </w:r>
    </w:p>
    <w:p w:rsidR="00543975" w:rsidRDefault="00382027">
      <w:pPr>
        <w:pStyle w:val="a3"/>
        <w:widowControl/>
        <w:shd w:val="clear" w:color="auto" w:fill="FFFFFF"/>
        <w:spacing w:before="408" w:line="360" w:lineRule="auto"/>
      </w:pP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</w:rPr>
        <w:t>六、特别提示：</w:t>
      </w:r>
    </w:p>
    <w:p w:rsidR="00543975" w:rsidRDefault="00382027">
      <w:pPr>
        <w:widowControl/>
        <w:shd w:val="clear" w:color="auto" w:fill="FFFFFF"/>
        <w:spacing w:before="180" w:line="360" w:lineRule="auto"/>
        <w:ind w:firstLine="640"/>
        <w:jc w:val="left"/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所有投标单位请时刻关注全国公共资源交易平台（河南省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许昌市）》，澄清、答疑、变更均在《许昌市公共资源交易网》发布，不再另行通知。如未及时查看影响其投标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，后果自负。</w:t>
      </w:r>
    </w:p>
    <w:p w:rsidR="00543975" w:rsidRDefault="00382027">
      <w:pPr>
        <w:widowControl/>
        <w:spacing w:before="180"/>
        <w:jc w:val="left"/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543975" w:rsidRDefault="00382027">
      <w:pPr>
        <w:widowControl/>
        <w:spacing w:before="180"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/>
        </w:rPr>
        <w:t> </w:t>
      </w:r>
    </w:p>
    <w:p w:rsidR="00543975" w:rsidRDefault="00382027">
      <w:pPr>
        <w:widowControl/>
        <w:shd w:val="clear" w:color="auto" w:fill="FFFFFF"/>
        <w:spacing w:before="180"/>
        <w:jc w:val="left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hd w:val="clear" w:color="auto" w:fill="FFFFFF"/>
          <w:lang/>
        </w:rPr>
        <w:br/>
      </w: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  <w:lang/>
        </w:rPr>
        <w:t>附件下载：</w:t>
      </w:r>
      <w:hyperlink r:id="rId7" w:history="1">
        <w:r>
          <w:rPr>
            <w:rStyle w:val="a6"/>
            <w:rFonts w:ascii="微软雅黑" w:eastAsia="微软雅黑" w:hAnsi="微软雅黑" w:cs="微软雅黑" w:hint="eastAsia"/>
            <w:b/>
            <w:color w:val="FF0000"/>
            <w:sz w:val="18"/>
            <w:szCs w:val="18"/>
            <w:shd w:val="clear" w:color="auto" w:fill="FFFFFF"/>
          </w:rPr>
          <w:t>长招采竞字【</w:t>
        </w:r>
        <w:r>
          <w:rPr>
            <w:rStyle w:val="a6"/>
            <w:rFonts w:ascii="微软雅黑" w:eastAsia="微软雅黑" w:hAnsi="微软雅黑" w:cs="微软雅黑" w:hint="eastAsia"/>
            <w:b/>
            <w:color w:val="FF0000"/>
            <w:sz w:val="18"/>
            <w:szCs w:val="18"/>
            <w:shd w:val="clear" w:color="auto" w:fill="FFFFFF"/>
          </w:rPr>
          <w:t>2018</w:t>
        </w:r>
        <w:r>
          <w:rPr>
            <w:rStyle w:val="a6"/>
            <w:rFonts w:ascii="微软雅黑" w:eastAsia="微软雅黑" w:hAnsi="微软雅黑" w:cs="微软雅黑" w:hint="eastAsia"/>
            <w:b/>
            <w:color w:val="FF0000"/>
            <w:sz w:val="18"/>
            <w:szCs w:val="18"/>
            <w:shd w:val="clear" w:color="auto" w:fill="FFFFFF"/>
          </w:rPr>
          <w:t>】</w:t>
        </w:r>
        <w:r>
          <w:rPr>
            <w:rStyle w:val="a6"/>
            <w:rFonts w:ascii="微软雅黑" w:eastAsia="微软雅黑" w:hAnsi="微软雅黑" w:cs="微软雅黑" w:hint="eastAsia"/>
            <w:b/>
            <w:color w:val="FF0000"/>
            <w:sz w:val="18"/>
            <w:szCs w:val="18"/>
            <w:shd w:val="clear" w:color="auto" w:fill="FFFFFF"/>
          </w:rPr>
          <w:t>089</w:t>
        </w:r>
        <w:r>
          <w:rPr>
            <w:rStyle w:val="a6"/>
            <w:rFonts w:ascii="微软雅黑" w:eastAsia="微软雅黑" w:hAnsi="微软雅黑" w:cs="微软雅黑" w:hint="eastAsia"/>
            <w:b/>
            <w:color w:val="FF0000"/>
            <w:sz w:val="18"/>
            <w:szCs w:val="18"/>
            <w:shd w:val="clear" w:color="auto" w:fill="FFFFFF"/>
          </w:rPr>
          <w:t>号变更公告</w:t>
        </w:r>
        <w:r>
          <w:rPr>
            <w:rStyle w:val="a6"/>
            <w:rFonts w:ascii="微软雅黑" w:eastAsia="微软雅黑" w:hAnsi="微软雅黑" w:cs="微软雅黑" w:hint="eastAsia"/>
            <w:b/>
            <w:color w:val="FF0000"/>
            <w:sz w:val="18"/>
            <w:szCs w:val="18"/>
            <w:shd w:val="clear" w:color="auto" w:fill="FFFFFF"/>
          </w:rPr>
          <w:t>.doc</w:t>
        </w:r>
      </w:hyperlink>
    </w:p>
    <w:p w:rsidR="00543975" w:rsidRDefault="00543975"/>
    <w:sectPr w:rsidR="00543975" w:rsidSect="00543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027" w:rsidRPr="00451BDA" w:rsidRDefault="00382027" w:rsidP="00854186">
      <w:pPr>
        <w:rPr>
          <w:rFonts w:ascii="Times New Roman" w:hAnsi="Times New Roman"/>
          <w:szCs w:val="20"/>
        </w:rPr>
      </w:pPr>
      <w:r>
        <w:separator/>
      </w:r>
    </w:p>
  </w:endnote>
  <w:endnote w:type="continuationSeparator" w:id="1">
    <w:p w:rsidR="00382027" w:rsidRPr="00451BDA" w:rsidRDefault="00382027" w:rsidP="00854186">
      <w:pPr>
        <w:rPr>
          <w:rFonts w:ascii="Times New Roman" w:hAnsi="Times New Roman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027" w:rsidRPr="00451BDA" w:rsidRDefault="00382027" w:rsidP="00854186">
      <w:pPr>
        <w:rPr>
          <w:rFonts w:ascii="Times New Roman" w:hAnsi="Times New Roman"/>
          <w:szCs w:val="20"/>
        </w:rPr>
      </w:pPr>
      <w:r>
        <w:separator/>
      </w:r>
    </w:p>
  </w:footnote>
  <w:footnote w:type="continuationSeparator" w:id="1">
    <w:p w:rsidR="00382027" w:rsidRPr="00451BDA" w:rsidRDefault="00382027" w:rsidP="00854186">
      <w:pPr>
        <w:rPr>
          <w:rFonts w:ascii="Times New Roman" w:hAnsi="Times New Roman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8A65F8D"/>
    <w:rsid w:val="00382027"/>
    <w:rsid w:val="00543975"/>
    <w:rsid w:val="00854186"/>
    <w:rsid w:val="3CDF189D"/>
    <w:rsid w:val="5A282345"/>
    <w:rsid w:val="78A65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9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543975"/>
    <w:pPr>
      <w:jc w:val="left"/>
      <w:outlineLvl w:val="1"/>
    </w:pPr>
    <w:rPr>
      <w:rFonts w:ascii="宋体" w:eastAsia="宋体" w:hAnsi="宋体" w:cs="Times New Roman" w:hint="eastAs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43975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543975"/>
    <w:rPr>
      <w:color w:val="000000"/>
      <w:u w:val="none"/>
    </w:rPr>
  </w:style>
  <w:style w:type="character" w:styleId="a5">
    <w:name w:val="Emphasis"/>
    <w:basedOn w:val="a0"/>
    <w:qFormat/>
    <w:rsid w:val="00543975"/>
  </w:style>
  <w:style w:type="character" w:styleId="a6">
    <w:name w:val="Hyperlink"/>
    <w:basedOn w:val="a0"/>
    <w:rsid w:val="00543975"/>
    <w:rPr>
      <w:color w:val="000000"/>
      <w:u w:val="none"/>
    </w:rPr>
  </w:style>
  <w:style w:type="character" w:customStyle="1" w:styleId="gb-jt">
    <w:name w:val="gb-jt"/>
    <w:basedOn w:val="a0"/>
    <w:qFormat/>
    <w:rsid w:val="00543975"/>
  </w:style>
  <w:style w:type="character" w:customStyle="1" w:styleId="green">
    <w:name w:val="green"/>
    <w:basedOn w:val="a0"/>
    <w:qFormat/>
    <w:rsid w:val="00543975"/>
    <w:rPr>
      <w:color w:val="66AE00"/>
      <w:sz w:val="14"/>
      <w:szCs w:val="14"/>
    </w:rPr>
  </w:style>
  <w:style w:type="character" w:customStyle="1" w:styleId="green1">
    <w:name w:val="green1"/>
    <w:basedOn w:val="a0"/>
    <w:qFormat/>
    <w:rsid w:val="00543975"/>
    <w:rPr>
      <w:color w:val="66AE00"/>
      <w:sz w:val="14"/>
      <w:szCs w:val="14"/>
    </w:rPr>
  </w:style>
  <w:style w:type="character" w:customStyle="1" w:styleId="red">
    <w:name w:val="red"/>
    <w:basedOn w:val="a0"/>
    <w:qFormat/>
    <w:rsid w:val="00543975"/>
    <w:rPr>
      <w:color w:val="FF0000"/>
      <w:sz w:val="14"/>
      <w:szCs w:val="14"/>
    </w:rPr>
  </w:style>
  <w:style w:type="character" w:customStyle="1" w:styleId="red1">
    <w:name w:val="red1"/>
    <w:basedOn w:val="a0"/>
    <w:qFormat/>
    <w:rsid w:val="00543975"/>
    <w:rPr>
      <w:color w:val="FF0000"/>
      <w:sz w:val="14"/>
      <w:szCs w:val="14"/>
    </w:rPr>
  </w:style>
  <w:style w:type="character" w:customStyle="1" w:styleId="red2">
    <w:name w:val="red2"/>
    <w:basedOn w:val="a0"/>
    <w:qFormat/>
    <w:rsid w:val="00543975"/>
    <w:rPr>
      <w:color w:val="CC0000"/>
    </w:rPr>
  </w:style>
  <w:style w:type="character" w:customStyle="1" w:styleId="red3">
    <w:name w:val="red3"/>
    <w:basedOn w:val="a0"/>
    <w:qFormat/>
    <w:rsid w:val="00543975"/>
    <w:rPr>
      <w:color w:val="FF0000"/>
    </w:rPr>
  </w:style>
  <w:style w:type="character" w:customStyle="1" w:styleId="hover25">
    <w:name w:val="hover25"/>
    <w:basedOn w:val="a0"/>
    <w:rsid w:val="00543975"/>
  </w:style>
  <w:style w:type="character" w:customStyle="1" w:styleId="blue">
    <w:name w:val="blue"/>
    <w:basedOn w:val="a0"/>
    <w:rsid w:val="00543975"/>
    <w:rPr>
      <w:color w:val="0371C6"/>
      <w:sz w:val="16"/>
      <w:szCs w:val="16"/>
    </w:rPr>
  </w:style>
  <w:style w:type="character" w:customStyle="1" w:styleId="right">
    <w:name w:val="right"/>
    <w:basedOn w:val="a0"/>
    <w:rsid w:val="00543975"/>
    <w:rPr>
      <w:color w:val="999999"/>
      <w:sz w:val="14"/>
      <w:szCs w:val="14"/>
    </w:rPr>
  </w:style>
  <w:style w:type="paragraph" w:styleId="a7">
    <w:name w:val="header"/>
    <w:basedOn w:val="a"/>
    <w:link w:val="Char"/>
    <w:rsid w:val="00854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541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854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541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czbtb.com/u/cms/www/201808/03171459bhju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1039</Words>
  <Characters>5926</Characters>
  <Application>Microsoft Office Word</Application>
  <DocSecurity>0</DocSecurity>
  <Lines>49</Lines>
  <Paragraphs>13</Paragraphs>
  <ScaleCrop>false</ScaleCrop>
  <Company>XiTongTianDi.Com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长葛市公共资源交易中心:王秋玲</cp:lastModifiedBy>
  <cp:revision>2</cp:revision>
  <dcterms:created xsi:type="dcterms:W3CDTF">2018-08-06T08:52:00Z</dcterms:created>
  <dcterms:modified xsi:type="dcterms:W3CDTF">2018-08-06T08:52:00Z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