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71" w:rsidRDefault="003127AB">
      <w:pPr>
        <w:rPr>
          <w:rFonts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cs="仿宋_GB2312" w:hint="eastAsia"/>
          <w:color w:val="000000"/>
          <w:sz w:val="32"/>
          <w:szCs w:val="32"/>
          <w:shd w:val="clear" w:color="auto" w:fill="FFFFFF"/>
        </w:rPr>
        <w:t>襄城县敬老院设备采购项目第三标段（二次）中标标的概况</w:t>
      </w:r>
    </w:p>
    <w:p w:rsidR="003127AB" w:rsidRDefault="003127AB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zb\Desktop\敬老院三标二次\开标后\QQ图片2018080214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esktop\敬老院三标二次\开标后\QQ图片20180802144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7AB" w:rsidSect="0075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70" w:rsidRDefault="00267570" w:rsidP="003127AB">
      <w:r>
        <w:separator/>
      </w:r>
    </w:p>
  </w:endnote>
  <w:endnote w:type="continuationSeparator" w:id="0">
    <w:p w:rsidR="00267570" w:rsidRDefault="00267570" w:rsidP="0031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70" w:rsidRDefault="00267570" w:rsidP="003127AB">
      <w:r>
        <w:separator/>
      </w:r>
    </w:p>
  </w:footnote>
  <w:footnote w:type="continuationSeparator" w:id="0">
    <w:p w:rsidR="00267570" w:rsidRDefault="00267570" w:rsidP="00312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7AB"/>
    <w:rsid w:val="00267570"/>
    <w:rsid w:val="003127AB"/>
    <w:rsid w:val="0075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7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7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27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27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襄城县公共资源交易中心:孙晓旭</dc:creator>
  <cp:keywords/>
  <dc:description/>
  <cp:lastModifiedBy>襄城县公共资源交易中心:孙晓旭</cp:lastModifiedBy>
  <cp:revision>2</cp:revision>
  <dcterms:created xsi:type="dcterms:W3CDTF">2018-08-02T06:49:00Z</dcterms:created>
  <dcterms:modified xsi:type="dcterms:W3CDTF">2018-08-02T06:49:00Z</dcterms:modified>
</cp:coreProperties>
</file>