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鄢陵县彭店镇田岗村美丽乡村建设试点项目</w:t>
      </w:r>
    </w:p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</w:pP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5"/>
        <w:gridCol w:w="2727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鄢陵县彭店镇田岗村美丽乡村建设试点项目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Y2018GZ099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鄢陵县彭店镇人民政府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一标段：</w:t>
            </w:r>
            <w:r>
              <w:rPr>
                <w:rFonts w:hAnsi="宋体"/>
                <w:bCs/>
                <w:sz w:val="21"/>
                <w:szCs w:val="21"/>
              </w:rPr>
              <w:t>1497438.92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2018年7月23日9时30分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</w:t>
            </w:r>
            <w:r>
              <w:rPr>
                <w:rFonts w:ascii="宋体" w:hAnsi="宋体" w:cs="宋体"/>
                <w:sz w:val="21"/>
                <w:szCs w:val="21"/>
              </w:rPr>
              <w:t>鄢陵县彭店镇田岗村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第一标段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Ansi="宋体"/>
                <w:bCs/>
                <w:sz w:val="21"/>
                <w:szCs w:val="21"/>
              </w:rPr>
              <w:t>道路工程：宅前路总长3650m，新修4m宽水泥路，路面结构为清理地表厚度20cm，15cm厚C25水泥混凝土路面。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河南鑫盈招标代理有限公司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牛志鹏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遵艳君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张杰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李廷亮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河南忠信建筑工程有限公司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市政公用工程施工总承包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贰</w:t>
            </w:r>
            <w:r>
              <w:rPr>
                <w:rFonts w:ascii="宋体" w:hAnsi="宋体" w:cs="宋体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1482424.76元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合格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史向阳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市政工程专业贰</w:t>
            </w:r>
            <w:r>
              <w:rPr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注册编号：</w:t>
            </w:r>
            <w:r>
              <w:rPr>
                <w:sz w:val="21"/>
                <w:szCs w:val="21"/>
              </w:rPr>
              <w:t>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241141449928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严江华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城建，中级工程师，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16910980900181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施工员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冯小冬（市政工程，助工，证书编号：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41161011500371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孙贺佳（市政工程，助工，证书编号：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41161061500095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曾广才（市政工程，助工，证书编号：豫建安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C（2009）1770190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造价员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燕（市政工程，工程师，证书编号：建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[造]15410021100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材料员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孟祥丽（市政工程，助工，证书编号：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41161111500078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819"/>
          <w:tab w:val="right" w:pos="9638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br w:type="page"/>
      </w: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5"/>
        <w:gridCol w:w="2727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鄢陵县彭店镇田岗村美丽乡村建设试点项目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Y2018GZ099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鄢陵县彭店镇人民政府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二标段：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852481.68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2018年7月23日9时30分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鄢陵县彭店镇田岗村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textAlignment w:val="auto"/>
              <w:outlineLvl w:val="9"/>
              <w:rPr>
                <w:rFonts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道路工程：1、西一路道路长130m，原路宽4.5m水泥路，单侧加宽2.5m，铺设面积共325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㎡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Ansi="宋体"/>
                <w:b w:val="0"/>
                <w:bCs w:val="0"/>
                <w:sz w:val="21"/>
                <w:szCs w:val="21"/>
              </w:rPr>
              <w:t>2、东一路道路长990m，其中633m单侧加宽2.5m，357m为新修7m宽水泥路，铺设面积共4081.5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㎡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；3、东二路道路长500m，原路宽4.5m水泥路，单侧加宽2.5m，铺设面积共1250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㎡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河南鑫盈招标代理有限公司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李伟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牛志鹏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遵艳君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张杰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李廷亮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河南安信建设集团有限公司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市政公用工程施工总承包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贰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848842.62元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裴永涛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市政工程专业贰</w:t>
            </w:r>
            <w:r>
              <w:rPr>
                <w:b w:val="0"/>
                <w:bCs w:val="0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注册编号：</w:t>
            </w:r>
            <w:r>
              <w:rPr>
                <w:b w:val="0"/>
                <w:bCs w:val="0"/>
                <w:sz w:val="21"/>
                <w:szCs w:val="21"/>
              </w:rPr>
              <w:t>豫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241080808388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张留强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城建，中级工程师，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05908070900534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施工员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李健华（房建，助工，证书编号：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41171010102453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唐建强（房建，助工，证书编号：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41151061000175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裴新剑（房建，助工，证书编号：豫建安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C（2015）1916342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造价员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倪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玲（建筑装饰，助工，证书编号：豫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080A14237J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造价员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李涛涛（建筑装饰，助工，证书编号：豫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080A16466J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材料员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武威良（房建，助工，证书编号：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41011110100456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5"/>
        <w:gridCol w:w="2727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鄢陵县彭店镇田岗村美丽乡村建设试点项目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Y2018GZ099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鄢陵县彭店镇人民政府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三标段：</w:t>
            </w:r>
            <w:r>
              <w:rPr>
                <w:rFonts w:hAnsi="宋体"/>
                <w:bCs/>
                <w:szCs w:val="21"/>
              </w:rPr>
              <w:t>841710.32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2018年7月23日9时30分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</w:t>
            </w:r>
            <w:r>
              <w:rPr>
                <w:rFonts w:ascii="宋体" w:hAnsi="宋体" w:cs="宋体"/>
                <w:sz w:val="21"/>
                <w:szCs w:val="21"/>
              </w:rPr>
              <w:t>鄢陵县彭店镇田岗村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Ansi="宋体"/>
                <w:bCs/>
                <w:szCs w:val="21"/>
              </w:rPr>
              <w:t>道路工程：1、西二路道路长250m，原路宽4.5m水泥路，单侧加宽2.5m，铺设面积共625</w:t>
            </w:r>
            <w:r>
              <w:rPr>
                <w:rFonts w:ascii="宋体" w:hAnsi="宋体" w:cs="宋体"/>
                <w:bCs/>
                <w:szCs w:val="21"/>
              </w:rPr>
              <w:t>㎡</w:t>
            </w:r>
            <w:r>
              <w:rPr>
                <w:rFonts w:hAnsi="宋体"/>
                <w:bCs/>
                <w:szCs w:val="21"/>
              </w:rPr>
              <w:t>；2、田岗主街道路长991m，原路宽4.5m水泥路，单侧加宽3m，铺设面积共2973</w:t>
            </w:r>
            <w:r>
              <w:rPr>
                <w:rFonts w:ascii="宋体" w:hAnsi="宋体" w:cs="宋体"/>
                <w:bCs/>
                <w:szCs w:val="21"/>
              </w:rPr>
              <w:t>㎡</w:t>
            </w:r>
            <w:r>
              <w:rPr>
                <w:rFonts w:hAnsi="宋体"/>
                <w:bCs/>
                <w:szCs w:val="21"/>
              </w:rPr>
              <w:t>；3、中心路道路长663m，原路宽4.5m水泥路，单侧加宽3m，铺设面积共1989</w:t>
            </w:r>
            <w:r>
              <w:rPr>
                <w:rFonts w:ascii="宋体" w:hAnsi="宋体" w:cs="宋体"/>
                <w:bCs/>
                <w:szCs w:val="21"/>
              </w:rPr>
              <w:t>㎡</w:t>
            </w:r>
            <w:r>
              <w:rPr>
                <w:rFonts w:hAnsi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河南鑫盈招标代理有限公司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牛志鹏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遵艳君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张杰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李廷亮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 w:val="0"/>
                <w:bCs w:val="0"/>
                <w:szCs w:val="21"/>
              </w:rPr>
              <w:t>许昌星和基建工程有限公司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 w:val="0"/>
                <w:bCs w:val="0"/>
                <w:szCs w:val="21"/>
              </w:rPr>
              <w:t>839921.13元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合格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苏希安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市政工程专业贰</w:t>
            </w:r>
            <w:r>
              <w:rPr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注册编号：</w:t>
            </w:r>
            <w:r>
              <w:rPr>
                <w:sz w:val="21"/>
                <w:szCs w:val="21"/>
              </w:rPr>
              <w:t>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241161692305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吕富军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城建，中级工程师，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15904160900001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施工员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司建龙（市政工程，助工，证书编号：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41161040000818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苏朋伟（市政工程，助工，证书编号：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41161090000812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牛新科（建筑工程，助工，证书编号：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H41150010003181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造价员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石三霞（建筑工程，助工，证书编号：豫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060P02769S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造价师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刘海霞（建筑工程，助工，证书编号：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06410007903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材料员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柯（建筑工程，助工，证书编号：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41151110002191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  <w:br w:type="page"/>
      </w: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5"/>
        <w:gridCol w:w="2727"/>
        <w:gridCol w:w="1464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鄢陵县彭店镇田岗村美丽乡村建设试点项目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Y2018GZ099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鄢陵县彭店镇人民政府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招标方式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公开招标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招标控制价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四标段：</w:t>
            </w:r>
            <w:r>
              <w:rPr>
                <w:rFonts w:hAnsi="宋体"/>
                <w:bCs/>
                <w:szCs w:val="21"/>
              </w:rPr>
              <w:t>556580.83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2018年7月23日9时30分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开标地点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建设地点及规模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建设地点：</w:t>
            </w:r>
            <w:r>
              <w:rPr>
                <w:rFonts w:ascii="宋体" w:hAnsi="宋体" w:cs="宋体"/>
                <w:sz w:val="21"/>
                <w:szCs w:val="21"/>
              </w:rPr>
              <w:t>鄢陵县彭店镇田岗村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Ansi="宋体"/>
                <w:bCs/>
                <w:szCs w:val="21"/>
              </w:rPr>
              <w:t>包括公厕一座、文化娱乐广场、亮化工程、绿化工程。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招标代理机构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河南鑫盈招标代理有限公司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评标委员会成员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牛志鹏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遵艳君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张杰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李廷亮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评标办法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扶沟县第三建筑公司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中标人资质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市政公用工程施工总承包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贰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合同金额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 w:val="0"/>
                <w:bCs w:val="0"/>
                <w:szCs w:val="21"/>
              </w:rPr>
              <w:t>551122.25元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质量等级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</w:rPr>
              <w:t>合格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中标人班子配备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注册建造师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孟  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市政工程专业贰</w:t>
            </w:r>
            <w:r>
              <w:rPr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注册编号：</w:t>
            </w:r>
            <w:r>
              <w:rPr>
                <w:sz w:val="21"/>
                <w:szCs w:val="21"/>
              </w:rPr>
              <w:t>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241151570405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项目技术负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责人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李艳军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市政工程，高级工程师，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证书编号：20082071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施工员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聂豪华（市政工程，助理工程师，证书编号：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41161041400056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辉（市政工程，助理工程师，证书编号：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41161091400044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何廷冰（市政工程，助理工程师，证书编号：豫建安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C（2014）SZ0000455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造价师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吴红霞（市政工程，工程师，证书编号：建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[造]06010000228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造价师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赵艳丽（市政工程，工程师，证书编号：建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[造]06010000465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材料员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马银军（市政工程，助理工程师，证书编号：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41161111400153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行贿犯罪档案记录查询情况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未发现有行贿犯罪记录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027C4"/>
    <w:rsid w:val="006D3260"/>
    <w:rsid w:val="007F718F"/>
    <w:rsid w:val="00AD44C9"/>
    <w:rsid w:val="01273CF1"/>
    <w:rsid w:val="01682E65"/>
    <w:rsid w:val="016B4682"/>
    <w:rsid w:val="01820725"/>
    <w:rsid w:val="01B376D6"/>
    <w:rsid w:val="01EE7D02"/>
    <w:rsid w:val="023164D3"/>
    <w:rsid w:val="02E20768"/>
    <w:rsid w:val="032813ED"/>
    <w:rsid w:val="032E7C03"/>
    <w:rsid w:val="039D01AC"/>
    <w:rsid w:val="03E109B4"/>
    <w:rsid w:val="040D52F6"/>
    <w:rsid w:val="04227A60"/>
    <w:rsid w:val="04642AC9"/>
    <w:rsid w:val="0466672F"/>
    <w:rsid w:val="04835487"/>
    <w:rsid w:val="04835CF4"/>
    <w:rsid w:val="04E030A9"/>
    <w:rsid w:val="04E20CE5"/>
    <w:rsid w:val="055A707B"/>
    <w:rsid w:val="057E3D1F"/>
    <w:rsid w:val="05C65B2C"/>
    <w:rsid w:val="05FF38F8"/>
    <w:rsid w:val="061E3BC1"/>
    <w:rsid w:val="068C5DD9"/>
    <w:rsid w:val="06FA3DDD"/>
    <w:rsid w:val="07210794"/>
    <w:rsid w:val="075C1689"/>
    <w:rsid w:val="08026155"/>
    <w:rsid w:val="0845367A"/>
    <w:rsid w:val="087C466E"/>
    <w:rsid w:val="0926422C"/>
    <w:rsid w:val="09893120"/>
    <w:rsid w:val="099068AD"/>
    <w:rsid w:val="09A16A8C"/>
    <w:rsid w:val="09BF56BB"/>
    <w:rsid w:val="09CE0B3D"/>
    <w:rsid w:val="0A462BFD"/>
    <w:rsid w:val="0A7B24CD"/>
    <w:rsid w:val="0B1C2508"/>
    <w:rsid w:val="0B2F6798"/>
    <w:rsid w:val="0B595A48"/>
    <w:rsid w:val="0B6236AD"/>
    <w:rsid w:val="0B691E72"/>
    <w:rsid w:val="0B6B730D"/>
    <w:rsid w:val="0B96436C"/>
    <w:rsid w:val="0BEB59E7"/>
    <w:rsid w:val="0CBE7624"/>
    <w:rsid w:val="0CEA5523"/>
    <w:rsid w:val="0D516F64"/>
    <w:rsid w:val="0E21386B"/>
    <w:rsid w:val="0E8750B4"/>
    <w:rsid w:val="0EAF1DB9"/>
    <w:rsid w:val="0EC13B74"/>
    <w:rsid w:val="0ED763DE"/>
    <w:rsid w:val="0F4F7CF7"/>
    <w:rsid w:val="0F5C0EF5"/>
    <w:rsid w:val="0F9D11B6"/>
    <w:rsid w:val="0FAD4B1A"/>
    <w:rsid w:val="10106BC6"/>
    <w:rsid w:val="103B4CB4"/>
    <w:rsid w:val="10C505CE"/>
    <w:rsid w:val="10DD1E92"/>
    <w:rsid w:val="1109714D"/>
    <w:rsid w:val="111E5299"/>
    <w:rsid w:val="11295365"/>
    <w:rsid w:val="1160353B"/>
    <w:rsid w:val="11BA199E"/>
    <w:rsid w:val="11D314DF"/>
    <w:rsid w:val="12574C57"/>
    <w:rsid w:val="12952231"/>
    <w:rsid w:val="12A4173D"/>
    <w:rsid w:val="12C2628C"/>
    <w:rsid w:val="12CC479F"/>
    <w:rsid w:val="134052F1"/>
    <w:rsid w:val="1342293F"/>
    <w:rsid w:val="134C4D6F"/>
    <w:rsid w:val="13AC6917"/>
    <w:rsid w:val="13B55887"/>
    <w:rsid w:val="13E115E3"/>
    <w:rsid w:val="13EC3C07"/>
    <w:rsid w:val="142624C6"/>
    <w:rsid w:val="14483F73"/>
    <w:rsid w:val="1449493E"/>
    <w:rsid w:val="14816744"/>
    <w:rsid w:val="152970CB"/>
    <w:rsid w:val="159C31FF"/>
    <w:rsid w:val="15BF6E9D"/>
    <w:rsid w:val="15C42B63"/>
    <w:rsid w:val="15D25D4A"/>
    <w:rsid w:val="15D451E9"/>
    <w:rsid w:val="161C27A6"/>
    <w:rsid w:val="1627525C"/>
    <w:rsid w:val="16A86A56"/>
    <w:rsid w:val="16D272D5"/>
    <w:rsid w:val="17554130"/>
    <w:rsid w:val="181C3FAC"/>
    <w:rsid w:val="185C694B"/>
    <w:rsid w:val="18DA6C69"/>
    <w:rsid w:val="18E14CA2"/>
    <w:rsid w:val="19031F0E"/>
    <w:rsid w:val="196A0E13"/>
    <w:rsid w:val="197B579C"/>
    <w:rsid w:val="1A0D768A"/>
    <w:rsid w:val="1A2F7A9D"/>
    <w:rsid w:val="1A314D26"/>
    <w:rsid w:val="1A6E7C66"/>
    <w:rsid w:val="1AA279A6"/>
    <w:rsid w:val="1AAF04EC"/>
    <w:rsid w:val="1ADB450A"/>
    <w:rsid w:val="1AFB18E4"/>
    <w:rsid w:val="1B11685E"/>
    <w:rsid w:val="1D3A23CB"/>
    <w:rsid w:val="1E094637"/>
    <w:rsid w:val="1E261006"/>
    <w:rsid w:val="1E6D1988"/>
    <w:rsid w:val="1E9F7917"/>
    <w:rsid w:val="1EB8269D"/>
    <w:rsid w:val="1EC25F49"/>
    <w:rsid w:val="1ED977B7"/>
    <w:rsid w:val="1FB9275A"/>
    <w:rsid w:val="20947FEF"/>
    <w:rsid w:val="2106562F"/>
    <w:rsid w:val="21617993"/>
    <w:rsid w:val="21792036"/>
    <w:rsid w:val="219D0BA3"/>
    <w:rsid w:val="22532CBB"/>
    <w:rsid w:val="227C4038"/>
    <w:rsid w:val="22880519"/>
    <w:rsid w:val="22FD5EFA"/>
    <w:rsid w:val="23216E2E"/>
    <w:rsid w:val="23C310AC"/>
    <w:rsid w:val="24697656"/>
    <w:rsid w:val="2474282D"/>
    <w:rsid w:val="24892693"/>
    <w:rsid w:val="24BA4F76"/>
    <w:rsid w:val="24C164A0"/>
    <w:rsid w:val="24ED4413"/>
    <w:rsid w:val="252555BB"/>
    <w:rsid w:val="25B44E72"/>
    <w:rsid w:val="25C17DE0"/>
    <w:rsid w:val="25DF51FE"/>
    <w:rsid w:val="269B7364"/>
    <w:rsid w:val="26F74807"/>
    <w:rsid w:val="27777C3D"/>
    <w:rsid w:val="28351335"/>
    <w:rsid w:val="284E4B58"/>
    <w:rsid w:val="28F529A8"/>
    <w:rsid w:val="29070B43"/>
    <w:rsid w:val="29AF6209"/>
    <w:rsid w:val="29FD477B"/>
    <w:rsid w:val="2A1716BE"/>
    <w:rsid w:val="2A794700"/>
    <w:rsid w:val="2A800E30"/>
    <w:rsid w:val="2AC70014"/>
    <w:rsid w:val="2B397770"/>
    <w:rsid w:val="2B4F4718"/>
    <w:rsid w:val="2B7C4799"/>
    <w:rsid w:val="2B962E21"/>
    <w:rsid w:val="2BA84A56"/>
    <w:rsid w:val="2C0525CD"/>
    <w:rsid w:val="2CEA7658"/>
    <w:rsid w:val="2CFB7DB2"/>
    <w:rsid w:val="2D132285"/>
    <w:rsid w:val="2D144156"/>
    <w:rsid w:val="2D1868CE"/>
    <w:rsid w:val="2D5F1B1A"/>
    <w:rsid w:val="2D8A7066"/>
    <w:rsid w:val="2DEC72FA"/>
    <w:rsid w:val="2DEE5A00"/>
    <w:rsid w:val="2E1B3D1B"/>
    <w:rsid w:val="2EBF324D"/>
    <w:rsid w:val="2F0F1C4C"/>
    <w:rsid w:val="2F404EFA"/>
    <w:rsid w:val="2F4747CC"/>
    <w:rsid w:val="2F6420DD"/>
    <w:rsid w:val="2FDB0510"/>
    <w:rsid w:val="30341C1F"/>
    <w:rsid w:val="30357E6D"/>
    <w:rsid w:val="308D7A6A"/>
    <w:rsid w:val="30A71C78"/>
    <w:rsid w:val="30FD4D1D"/>
    <w:rsid w:val="31215D42"/>
    <w:rsid w:val="31347FB3"/>
    <w:rsid w:val="314A4692"/>
    <w:rsid w:val="31727042"/>
    <w:rsid w:val="31864F08"/>
    <w:rsid w:val="318E6A4B"/>
    <w:rsid w:val="31A13832"/>
    <w:rsid w:val="31CA7495"/>
    <w:rsid w:val="31F72E80"/>
    <w:rsid w:val="320B6997"/>
    <w:rsid w:val="32CA2F5E"/>
    <w:rsid w:val="33151AD4"/>
    <w:rsid w:val="332847AB"/>
    <w:rsid w:val="334A050D"/>
    <w:rsid w:val="334C0008"/>
    <w:rsid w:val="33593A1D"/>
    <w:rsid w:val="33D96A4E"/>
    <w:rsid w:val="34423B0A"/>
    <w:rsid w:val="34514EE0"/>
    <w:rsid w:val="349212D5"/>
    <w:rsid w:val="34A952D9"/>
    <w:rsid w:val="34B5031D"/>
    <w:rsid w:val="34DB70AC"/>
    <w:rsid w:val="34F531D9"/>
    <w:rsid w:val="35031F9D"/>
    <w:rsid w:val="357D68E4"/>
    <w:rsid w:val="35A974F2"/>
    <w:rsid w:val="35E441D6"/>
    <w:rsid w:val="36344492"/>
    <w:rsid w:val="3634553F"/>
    <w:rsid w:val="36441A28"/>
    <w:rsid w:val="36524FC5"/>
    <w:rsid w:val="366B3973"/>
    <w:rsid w:val="36C06177"/>
    <w:rsid w:val="36ED6620"/>
    <w:rsid w:val="37126403"/>
    <w:rsid w:val="379D6840"/>
    <w:rsid w:val="37D24A35"/>
    <w:rsid w:val="380802A4"/>
    <w:rsid w:val="380B023A"/>
    <w:rsid w:val="385500F4"/>
    <w:rsid w:val="38ED1A29"/>
    <w:rsid w:val="39367465"/>
    <w:rsid w:val="3958535A"/>
    <w:rsid w:val="39DC1B8B"/>
    <w:rsid w:val="3A054BE7"/>
    <w:rsid w:val="3A5C4A6F"/>
    <w:rsid w:val="3A76576D"/>
    <w:rsid w:val="3B0544CC"/>
    <w:rsid w:val="3B0B2336"/>
    <w:rsid w:val="3BDB58B6"/>
    <w:rsid w:val="3C5F6075"/>
    <w:rsid w:val="3C932604"/>
    <w:rsid w:val="3CE851CE"/>
    <w:rsid w:val="3CF4620A"/>
    <w:rsid w:val="3D571CEE"/>
    <w:rsid w:val="3D837C21"/>
    <w:rsid w:val="3DB35EB0"/>
    <w:rsid w:val="3DBE7E3C"/>
    <w:rsid w:val="3DF04305"/>
    <w:rsid w:val="3DFA718C"/>
    <w:rsid w:val="3E120BB0"/>
    <w:rsid w:val="3E1F2262"/>
    <w:rsid w:val="3E4061DD"/>
    <w:rsid w:val="3E5743DC"/>
    <w:rsid w:val="3E764E90"/>
    <w:rsid w:val="3E981904"/>
    <w:rsid w:val="3EE63EDF"/>
    <w:rsid w:val="3EEF346C"/>
    <w:rsid w:val="3F0F770B"/>
    <w:rsid w:val="3F295282"/>
    <w:rsid w:val="3F6E14C7"/>
    <w:rsid w:val="3FBD24DD"/>
    <w:rsid w:val="3FDE29B5"/>
    <w:rsid w:val="40634B89"/>
    <w:rsid w:val="408E52B7"/>
    <w:rsid w:val="409B2F55"/>
    <w:rsid w:val="40C250A7"/>
    <w:rsid w:val="4121710F"/>
    <w:rsid w:val="413A2F43"/>
    <w:rsid w:val="414A687A"/>
    <w:rsid w:val="41C907BD"/>
    <w:rsid w:val="41CB68CD"/>
    <w:rsid w:val="421E1502"/>
    <w:rsid w:val="429A726F"/>
    <w:rsid w:val="42C533D2"/>
    <w:rsid w:val="42DB0657"/>
    <w:rsid w:val="42E75C42"/>
    <w:rsid w:val="42EA4242"/>
    <w:rsid w:val="42FC7FCF"/>
    <w:rsid w:val="43133CFB"/>
    <w:rsid w:val="438D3555"/>
    <w:rsid w:val="439179EF"/>
    <w:rsid w:val="43B05420"/>
    <w:rsid w:val="43EF10F6"/>
    <w:rsid w:val="44080F3F"/>
    <w:rsid w:val="44FF243B"/>
    <w:rsid w:val="455A3D27"/>
    <w:rsid w:val="45D03327"/>
    <w:rsid w:val="45EB173A"/>
    <w:rsid w:val="460E72A4"/>
    <w:rsid w:val="472C7F70"/>
    <w:rsid w:val="478645E8"/>
    <w:rsid w:val="47D66EBF"/>
    <w:rsid w:val="492A0286"/>
    <w:rsid w:val="49D3707E"/>
    <w:rsid w:val="4A3B0C25"/>
    <w:rsid w:val="4A812453"/>
    <w:rsid w:val="4ABE11E2"/>
    <w:rsid w:val="4AF20DE7"/>
    <w:rsid w:val="4B576FB8"/>
    <w:rsid w:val="4B5F51E6"/>
    <w:rsid w:val="4B85122B"/>
    <w:rsid w:val="4BA52709"/>
    <w:rsid w:val="4C6936CA"/>
    <w:rsid w:val="4CDB4EDE"/>
    <w:rsid w:val="4D307923"/>
    <w:rsid w:val="4D396F1A"/>
    <w:rsid w:val="4D413158"/>
    <w:rsid w:val="4D442DC8"/>
    <w:rsid w:val="4D6A021A"/>
    <w:rsid w:val="4D7027C4"/>
    <w:rsid w:val="4D73737B"/>
    <w:rsid w:val="4DB96CF4"/>
    <w:rsid w:val="4E580F49"/>
    <w:rsid w:val="4EBE3B31"/>
    <w:rsid w:val="4ECC73BB"/>
    <w:rsid w:val="4EF558EC"/>
    <w:rsid w:val="4F1113B7"/>
    <w:rsid w:val="4F6A3AB7"/>
    <w:rsid w:val="505C7207"/>
    <w:rsid w:val="50B34F24"/>
    <w:rsid w:val="50C11035"/>
    <w:rsid w:val="51200439"/>
    <w:rsid w:val="513001D5"/>
    <w:rsid w:val="513B7908"/>
    <w:rsid w:val="517E4201"/>
    <w:rsid w:val="519D7206"/>
    <w:rsid w:val="51FC62FD"/>
    <w:rsid w:val="529455F2"/>
    <w:rsid w:val="53306928"/>
    <w:rsid w:val="53491F2C"/>
    <w:rsid w:val="537D2F68"/>
    <w:rsid w:val="53F3796B"/>
    <w:rsid w:val="5467218E"/>
    <w:rsid w:val="546F3BDE"/>
    <w:rsid w:val="5498622E"/>
    <w:rsid w:val="54A42C4D"/>
    <w:rsid w:val="54B660FF"/>
    <w:rsid w:val="54E41792"/>
    <w:rsid w:val="55757460"/>
    <w:rsid w:val="559C346D"/>
    <w:rsid w:val="56060A46"/>
    <w:rsid w:val="5606745C"/>
    <w:rsid w:val="56200A40"/>
    <w:rsid w:val="563B608E"/>
    <w:rsid w:val="567C6C8C"/>
    <w:rsid w:val="56A223D1"/>
    <w:rsid w:val="56DB6083"/>
    <w:rsid w:val="5753253F"/>
    <w:rsid w:val="57C63589"/>
    <w:rsid w:val="57D94A95"/>
    <w:rsid w:val="58245EAB"/>
    <w:rsid w:val="58573D78"/>
    <w:rsid w:val="58BD6425"/>
    <w:rsid w:val="58C70CB8"/>
    <w:rsid w:val="590F7E09"/>
    <w:rsid w:val="598C5C00"/>
    <w:rsid w:val="59B1071F"/>
    <w:rsid w:val="5A546E0E"/>
    <w:rsid w:val="5A656A7C"/>
    <w:rsid w:val="5A7A790E"/>
    <w:rsid w:val="5B311AEA"/>
    <w:rsid w:val="5BA714BD"/>
    <w:rsid w:val="5C2D00D3"/>
    <w:rsid w:val="5C313155"/>
    <w:rsid w:val="5C73116B"/>
    <w:rsid w:val="5CB40962"/>
    <w:rsid w:val="5D56669D"/>
    <w:rsid w:val="5DA00E62"/>
    <w:rsid w:val="5DD10A0F"/>
    <w:rsid w:val="5E08240D"/>
    <w:rsid w:val="5E5C3DAF"/>
    <w:rsid w:val="5E8D64E7"/>
    <w:rsid w:val="5E9378FF"/>
    <w:rsid w:val="5EBD373B"/>
    <w:rsid w:val="5F0633E0"/>
    <w:rsid w:val="5F6A242A"/>
    <w:rsid w:val="5F6C2F41"/>
    <w:rsid w:val="5FC761E7"/>
    <w:rsid w:val="5FDB320D"/>
    <w:rsid w:val="60364B49"/>
    <w:rsid w:val="603736B8"/>
    <w:rsid w:val="60434811"/>
    <w:rsid w:val="606979F7"/>
    <w:rsid w:val="60D15743"/>
    <w:rsid w:val="60D34914"/>
    <w:rsid w:val="61254734"/>
    <w:rsid w:val="613D4C87"/>
    <w:rsid w:val="618638EB"/>
    <w:rsid w:val="61A802A4"/>
    <w:rsid w:val="61D6684E"/>
    <w:rsid w:val="61EB2D31"/>
    <w:rsid w:val="61F7736D"/>
    <w:rsid w:val="62724B0B"/>
    <w:rsid w:val="63345619"/>
    <w:rsid w:val="633A71FD"/>
    <w:rsid w:val="639A1530"/>
    <w:rsid w:val="63B950AD"/>
    <w:rsid w:val="63D21ECD"/>
    <w:rsid w:val="63DC2B3F"/>
    <w:rsid w:val="63E77069"/>
    <w:rsid w:val="63F37433"/>
    <w:rsid w:val="642B5775"/>
    <w:rsid w:val="64441EB7"/>
    <w:rsid w:val="65526636"/>
    <w:rsid w:val="65B55B97"/>
    <w:rsid w:val="65D7308B"/>
    <w:rsid w:val="66296977"/>
    <w:rsid w:val="66560931"/>
    <w:rsid w:val="66AF3D08"/>
    <w:rsid w:val="67267A9C"/>
    <w:rsid w:val="673044A9"/>
    <w:rsid w:val="674044A9"/>
    <w:rsid w:val="680173D2"/>
    <w:rsid w:val="682647B9"/>
    <w:rsid w:val="684223D7"/>
    <w:rsid w:val="689B4232"/>
    <w:rsid w:val="68E0343E"/>
    <w:rsid w:val="69277648"/>
    <w:rsid w:val="69552F8E"/>
    <w:rsid w:val="69C45BF7"/>
    <w:rsid w:val="6AAA1284"/>
    <w:rsid w:val="6AE44025"/>
    <w:rsid w:val="6B2544E6"/>
    <w:rsid w:val="6BA618C5"/>
    <w:rsid w:val="6C13769D"/>
    <w:rsid w:val="6C54286A"/>
    <w:rsid w:val="6C587CFB"/>
    <w:rsid w:val="6C5B3D46"/>
    <w:rsid w:val="6C8B7602"/>
    <w:rsid w:val="6C9F7DAA"/>
    <w:rsid w:val="6CE84BE6"/>
    <w:rsid w:val="6CFD6A2B"/>
    <w:rsid w:val="6D535020"/>
    <w:rsid w:val="6D6A13AE"/>
    <w:rsid w:val="6DF86737"/>
    <w:rsid w:val="6E4237CB"/>
    <w:rsid w:val="6E573B71"/>
    <w:rsid w:val="6E8C6290"/>
    <w:rsid w:val="6EC33343"/>
    <w:rsid w:val="6F56113A"/>
    <w:rsid w:val="6F7B4B00"/>
    <w:rsid w:val="6FB57FE1"/>
    <w:rsid w:val="6FBC5430"/>
    <w:rsid w:val="6FD20019"/>
    <w:rsid w:val="6FD51565"/>
    <w:rsid w:val="70374403"/>
    <w:rsid w:val="7038505F"/>
    <w:rsid w:val="704D4394"/>
    <w:rsid w:val="70826321"/>
    <w:rsid w:val="70917B2A"/>
    <w:rsid w:val="70B93E76"/>
    <w:rsid w:val="70CA0B63"/>
    <w:rsid w:val="717E55B3"/>
    <w:rsid w:val="719258FE"/>
    <w:rsid w:val="719B5A4E"/>
    <w:rsid w:val="71B6743C"/>
    <w:rsid w:val="71D86EAF"/>
    <w:rsid w:val="72461AA7"/>
    <w:rsid w:val="72CB0ADA"/>
    <w:rsid w:val="72D50129"/>
    <w:rsid w:val="739F7E6E"/>
    <w:rsid w:val="74011328"/>
    <w:rsid w:val="75104102"/>
    <w:rsid w:val="7596558D"/>
    <w:rsid w:val="75E52087"/>
    <w:rsid w:val="763744B7"/>
    <w:rsid w:val="77004C33"/>
    <w:rsid w:val="77104B85"/>
    <w:rsid w:val="773B1EEF"/>
    <w:rsid w:val="774B1110"/>
    <w:rsid w:val="774C2481"/>
    <w:rsid w:val="776B6567"/>
    <w:rsid w:val="7771525A"/>
    <w:rsid w:val="779E5A1D"/>
    <w:rsid w:val="77B972D5"/>
    <w:rsid w:val="77C90388"/>
    <w:rsid w:val="781A6593"/>
    <w:rsid w:val="787532AA"/>
    <w:rsid w:val="78955335"/>
    <w:rsid w:val="78A317D1"/>
    <w:rsid w:val="78C220F8"/>
    <w:rsid w:val="78E55BD6"/>
    <w:rsid w:val="79863830"/>
    <w:rsid w:val="79D1643F"/>
    <w:rsid w:val="79F0420B"/>
    <w:rsid w:val="79F56D9A"/>
    <w:rsid w:val="7A3F6C79"/>
    <w:rsid w:val="7A426BBA"/>
    <w:rsid w:val="7A83448B"/>
    <w:rsid w:val="7A862229"/>
    <w:rsid w:val="7AB177B3"/>
    <w:rsid w:val="7B283062"/>
    <w:rsid w:val="7B382D9B"/>
    <w:rsid w:val="7BB96D42"/>
    <w:rsid w:val="7BCA66B4"/>
    <w:rsid w:val="7BF22133"/>
    <w:rsid w:val="7C392264"/>
    <w:rsid w:val="7C7C56EB"/>
    <w:rsid w:val="7CF92704"/>
    <w:rsid w:val="7D095167"/>
    <w:rsid w:val="7D0C629F"/>
    <w:rsid w:val="7D52649C"/>
    <w:rsid w:val="7D6B31C6"/>
    <w:rsid w:val="7D734FFC"/>
    <w:rsid w:val="7D803245"/>
    <w:rsid w:val="7D92444B"/>
    <w:rsid w:val="7DB4576F"/>
    <w:rsid w:val="7E0737E2"/>
    <w:rsid w:val="7EAD12BC"/>
    <w:rsid w:val="7EF76C5A"/>
    <w:rsid w:val="7F331899"/>
    <w:rsid w:val="7F447F4A"/>
    <w:rsid w:val="7F547A27"/>
    <w:rsid w:val="7FB973D0"/>
    <w:rsid w:val="7FC1216B"/>
    <w:rsid w:val="7FCF486A"/>
    <w:rsid w:val="7FF41D8D"/>
    <w:rsid w:val="7F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黑体"/>
      <w:sz w:val="24"/>
      <w:szCs w:val="22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2018-05-30T07:36:00Z</dcterms:created>
  <dc:creator>河南鑫盈招标代理有限公司:刘明</dc:creator>
  <cp:lastModifiedBy>河南鑫盈招标代理有限公司:刘明</cp:lastModifiedBy>
  <cp:lastPrinted>2018-07-30T03:28:00Z</cp:lastPrinted>
  <dcterms:modified xsi:type="dcterms:W3CDTF">2018-07-30T04:06:05Z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