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after="0" w:line="440" w:lineRule="exact"/>
        <w:ind w:left="3073" w:leftChars="1254" w:hanging="440" w:hangingChars="100"/>
        <w:jc w:val="both"/>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襄城县文昌小学东城校区教学仪器及功</w:t>
      </w:r>
    </w:p>
    <w:p>
      <w:pPr>
        <w:pStyle w:val="13"/>
        <w:spacing w:before="0" w:after="0" w:line="440" w:lineRule="exact"/>
        <w:ind w:left="3072" w:leftChars="1463" w:firstLine="880" w:firstLineChars="200"/>
        <w:jc w:val="both"/>
        <w:rPr>
          <w:rFonts w:asciiTheme="majorEastAsia" w:hAnsiTheme="majorEastAsia" w:eastAsiaTheme="majorEastAsia" w:cstheme="majorEastAsia"/>
          <w:b/>
          <w:bCs/>
          <w:sz w:val="44"/>
          <w:szCs w:val="44"/>
        </w:rPr>
      </w:pPr>
      <w:r>
        <w:rPr>
          <w:rFonts w:hint="eastAsia" w:asciiTheme="minorEastAsia" w:hAnsiTheme="minorEastAsia" w:eastAsiaTheme="minorEastAsia" w:cstheme="minorEastAsia"/>
          <w:b/>
          <w:sz w:val="44"/>
          <w:szCs w:val="44"/>
        </w:rPr>
        <w:t>能室设备项目</w:t>
      </w:r>
      <w:r>
        <w:rPr>
          <w:rFonts w:hint="eastAsia" w:asciiTheme="minorEastAsia" w:hAnsiTheme="minorEastAsia" w:eastAsiaTheme="minorEastAsia" w:cstheme="minorEastAsia"/>
          <w:b/>
          <w:bCs/>
          <w:color w:val="000000"/>
          <w:sz w:val="44"/>
          <w:szCs w:val="44"/>
          <w:shd w:val="clear" w:color="auto" w:fill="FFFFFF"/>
        </w:rPr>
        <w:t>询价</w:t>
      </w:r>
      <w:r>
        <w:rPr>
          <w:rFonts w:hint="eastAsia" w:asciiTheme="minorEastAsia" w:hAnsiTheme="minorEastAsia" w:eastAsiaTheme="minorEastAsia" w:cstheme="minorEastAsia"/>
          <w:b/>
          <w:bCs/>
          <w:sz w:val="44"/>
          <w:szCs w:val="44"/>
        </w:rPr>
        <w:t>通知书</w:t>
      </w:r>
    </w:p>
    <w:p>
      <w:pPr>
        <w:pStyle w:val="13"/>
        <w:spacing w:before="0" w:after="0" w:line="440" w:lineRule="exact"/>
        <w:jc w:val="center"/>
        <w:rPr>
          <w:rFonts w:asciiTheme="majorEastAsia" w:hAnsiTheme="majorEastAsia" w:eastAsiaTheme="majorEastAsia" w:cstheme="majorEastAsia"/>
          <w:b/>
          <w:bCs/>
          <w:sz w:val="44"/>
          <w:szCs w:val="44"/>
        </w:rPr>
      </w:pP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襄城县政府采购中心受襄城县教育技术设备管理中心的委托，</w:t>
      </w:r>
      <w:r>
        <w:rPr>
          <w:rFonts w:hint="eastAsia" w:ascii="仿宋" w:hAnsi="仿宋" w:eastAsia="仿宋" w:cs="仿宋"/>
          <w:sz w:val="30"/>
          <w:szCs w:val="30"/>
          <w:lang w:eastAsia="zh-CN"/>
        </w:rPr>
        <w:t>就</w:t>
      </w:r>
      <w:r>
        <w:rPr>
          <w:rFonts w:hint="eastAsia" w:ascii="仿宋" w:hAnsi="仿宋" w:eastAsia="仿宋" w:cs="仿宋"/>
          <w:sz w:val="30"/>
          <w:szCs w:val="30"/>
        </w:rPr>
        <w:t>“襄城县文昌小学东城校区教学仪器及功能室设备项目”进行询价采购，欢迎符合条件的供应商参加。</w:t>
      </w:r>
    </w:p>
    <w:p>
      <w:pPr>
        <w:widowControl/>
        <w:shd w:val="clear" w:color="auto" w:fill="FFFFFF"/>
        <w:spacing w:line="432" w:lineRule="auto"/>
        <w:ind w:firstLine="750" w:firstLineChars="250"/>
        <w:jc w:val="left"/>
        <w:rPr>
          <w:rFonts w:hint="eastAsia" w:ascii="仿宋" w:hAnsi="仿宋" w:eastAsia="仿宋" w:cs="仿宋"/>
          <w:b w:val="0"/>
          <w:bCs w:val="0"/>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项目名称：</w:t>
      </w:r>
      <w:r>
        <w:rPr>
          <w:rFonts w:hint="eastAsia" w:ascii="仿宋" w:hAnsi="仿宋" w:eastAsia="仿宋" w:cs="仿宋"/>
          <w:b w:val="0"/>
          <w:bCs w:val="0"/>
          <w:sz w:val="30"/>
          <w:szCs w:val="30"/>
        </w:rPr>
        <w:t>襄城县文昌小学东城校区教学仪器及功</w:t>
      </w:r>
    </w:p>
    <w:p>
      <w:pPr>
        <w:widowControl/>
        <w:shd w:val="clear" w:color="auto" w:fill="FFFFFF"/>
        <w:spacing w:line="432" w:lineRule="auto"/>
        <w:ind w:firstLine="750" w:firstLineChars="250"/>
        <w:jc w:val="left"/>
        <w:rPr>
          <w:rFonts w:hint="eastAsia" w:ascii="仿宋" w:hAnsi="仿宋" w:eastAsia="仿宋" w:cs="仿宋"/>
          <w:b/>
          <w:bCs/>
          <w:sz w:val="30"/>
          <w:szCs w:val="30"/>
        </w:rPr>
      </w:pPr>
      <w:r>
        <w:rPr>
          <w:rFonts w:hint="eastAsia" w:ascii="仿宋" w:hAnsi="仿宋" w:eastAsia="仿宋" w:cs="仿宋"/>
          <w:b w:val="0"/>
          <w:bCs w:val="0"/>
          <w:sz w:val="30"/>
          <w:szCs w:val="30"/>
        </w:rPr>
        <w:t xml:space="preserve">能室设备项目 </w:t>
      </w:r>
      <w:r>
        <w:rPr>
          <w:rFonts w:hint="eastAsia" w:ascii="仿宋" w:hAnsi="仿宋" w:eastAsia="仿宋" w:cs="仿宋"/>
          <w:b/>
          <w:bCs/>
          <w:sz w:val="30"/>
          <w:szCs w:val="30"/>
        </w:rPr>
        <w:t xml:space="preserve">      </w:t>
      </w:r>
    </w:p>
    <w:p>
      <w:pPr>
        <w:widowControl/>
        <w:shd w:val="clear" w:color="auto" w:fill="FFFFFF"/>
        <w:spacing w:line="432" w:lineRule="auto"/>
        <w:ind w:firstLine="750" w:firstLineChars="250"/>
        <w:jc w:val="left"/>
        <w:rPr>
          <w:rFonts w:hint="eastAsia" w:ascii="仿宋" w:hAnsi="仿宋" w:eastAsia="仿宋" w:cs="仿宋"/>
          <w:b/>
          <w:bCs/>
          <w:sz w:val="30"/>
          <w:szCs w:val="30"/>
        </w:rPr>
      </w:pPr>
      <w:r>
        <w:rPr>
          <w:rFonts w:hint="eastAsia" w:ascii="仿宋" w:hAnsi="仿宋" w:eastAsia="仿宋" w:cs="仿宋"/>
          <w:b/>
          <w:bCs/>
          <w:sz w:val="30"/>
          <w:szCs w:val="30"/>
        </w:rPr>
        <w:t>二、项目编号：</w:t>
      </w:r>
      <w:r>
        <w:rPr>
          <w:rFonts w:hint="eastAsia" w:ascii="仿宋" w:hAnsi="仿宋" w:eastAsia="仿宋" w:cs="仿宋"/>
          <w:b w:val="0"/>
          <w:bCs w:val="0"/>
          <w:sz w:val="30"/>
          <w:szCs w:val="30"/>
        </w:rPr>
        <w:t>XZZ-X20180</w:t>
      </w:r>
      <w:r>
        <w:rPr>
          <w:rFonts w:hint="eastAsia" w:ascii="仿宋" w:hAnsi="仿宋" w:eastAsia="仿宋" w:cs="仿宋"/>
          <w:b w:val="0"/>
          <w:bCs w:val="0"/>
          <w:sz w:val="30"/>
          <w:szCs w:val="30"/>
          <w:lang w:val="en-US" w:eastAsia="zh-CN"/>
        </w:rPr>
        <w:t>26</w:t>
      </w:r>
      <w:r>
        <w:rPr>
          <w:rFonts w:hint="eastAsia" w:ascii="仿宋" w:hAnsi="仿宋" w:eastAsia="仿宋" w:cs="仿宋"/>
          <w:b/>
          <w:bCs/>
          <w:sz w:val="30"/>
          <w:szCs w:val="30"/>
        </w:rPr>
        <w:t xml:space="preserve"> </w:t>
      </w:r>
    </w:p>
    <w:p>
      <w:pPr>
        <w:widowControl/>
        <w:shd w:val="clear" w:color="auto" w:fill="FFFFFF"/>
        <w:spacing w:line="432" w:lineRule="auto"/>
        <w:ind w:firstLine="600" w:firstLineChars="200"/>
        <w:jc w:val="left"/>
        <w:rPr>
          <w:rFonts w:hint="eastAsia" w:ascii="仿宋" w:hAnsi="仿宋" w:eastAsia="仿宋" w:cs="仿宋"/>
          <w:sz w:val="30"/>
          <w:szCs w:val="30"/>
        </w:rPr>
      </w:pPr>
      <w:r>
        <w:rPr>
          <w:rFonts w:hint="eastAsia" w:ascii="仿宋" w:hAnsi="仿宋" w:eastAsia="仿宋" w:cs="仿宋"/>
          <w:b/>
          <w:bCs/>
          <w:sz w:val="30"/>
          <w:szCs w:val="30"/>
        </w:rPr>
        <w:t>三、供应商资格要求</w:t>
      </w:r>
      <w:r>
        <w:rPr>
          <w:rFonts w:hint="eastAsia" w:ascii="仿宋" w:hAnsi="仿宋" w:eastAsia="仿宋" w:cs="仿宋"/>
          <w:sz w:val="30"/>
          <w:szCs w:val="30"/>
        </w:rPr>
        <w:t>：</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（一）符合《中华人民共和国政府采购法》第二十二条规定；</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（二）须具备本项目经营范围和供货能力。</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三）根据《关于在政府采购活动中查询及使用信用记录有关问题的通知》（财库[2016]125号）的规定，投标人不得被列入失信被执行人、重大税收违法案件当事人名单、政府采购严重违法失信行为记录名单。（查询网站：信用中国和中国政府采购网，并提供报名时间内网站截图为准）；</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（四）本项目不接受联合体投标。</w:t>
      </w:r>
    </w:p>
    <w:p>
      <w:pPr>
        <w:widowControl/>
        <w:shd w:val="clear" w:color="auto" w:fill="FFFFFF"/>
        <w:spacing w:line="432" w:lineRule="auto"/>
        <w:ind w:firstLine="450" w:firstLineChars="150"/>
        <w:jc w:val="left"/>
        <w:rPr>
          <w:rFonts w:hint="eastAsia" w:ascii="仿宋" w:hAnsi="仿宋" w:eastAsia="仿宋" w:cs="仿宋"/>
          <w:sz w:val="30"/>
          <w:szCs w:val="30"/>
        </w:rPr>
      </w:pPr>
      <w:r>
        <w:rPr>
          <w:rFonts w:hint="eastAsia" w:ascii="仿宋" w:hAnsi="仿宋" w:eastAsia="仿宋" w:cs="仿宋"/>
          <w:sz w:val="30"/>
          <w:szCs w:val="30"/>
        </w:rPr>
        <w:t>（五）本次招标采用资格后审。</w:t>
      </w:r>
    </w:p>
    <w:p>
      <w:pPr>
        <w:pStyle w:val="13"/>
        <w:spacing w:before="0" w:after="0" w:line="360" w:lineRule="auto"/>
        <w:jc w:val="both"/>
        <w:rPr>
          <w:rFonts w:hint="eastAsia" w:ascii="仿宋" w:hAnsi="仿宋" w:eastAsia="仿宋" w:cs="仿宋"/>
          <w:color w:val="000000"/>
          <w:sz w:val="30"/>
          <w:szCs w:val="30"/>
        </w:rPr>
      </w:pPr>
      <w:r>
        <w:rPr>
          <w:rFonts w:hint="eastAsia" w:ascii="仿宋" w:hAnsi="仿宋" w:eastAsia="仿宋" w:cs="仿宋"/>
          <w:b/>
          <w:bCs/>
          <w:sz w:val="30"/>
          <w:szCs w:val="30"/>
        </w:rPr>
        <w:t>四、询价通知书的领取与</w:t>
      </w:r>
      <w:r>
        <w:rPr>
          <w:rFonts w:hint="eastAsia" w:ascii="仿宋" w:hAnsi="仿宋" w:eastAsia="仿宋" w:cs="仿宋"/>
          <w:b/>
          <w:bCs/>
          <w:sz w:val="30"/>
          <w:szCs w:val="30"/>
          <w:lang w:eastAsia="zh-CN"/>
        </w:rPr>
        <w:t>询价表</w:t>
      </w:r>
      <w:r>
        <w:rPr>
          <w:rFonts w:hint="eastAsia" w:ascii="仿宋" w:hAnsi="仿宋" w:eastAsia="仿宋" w:cs="仿宋"/>
          <w:b/>
          <w:bCs/>
          <w:sz w:val="30"/>
          <w:szCs w:val="30"/>
        </w:rPr>
        <w:t>递交：</w:t>
      </w:r>
      <w:r>
        <w:rPr>
          <w:rFonts w:hint="eastAsia" w:ascii="仿宋" w:hAnsi="仿宋" w:eastAsia="仿宋" w:cs="仿宋"/>
          <w:sz w:val="30"/>
          <w:szCs w:val="30"/>
        </w:rPr>
        <w:br w:type="textWrapping"/>
      </w:r>
      <w:r>
        <w:rPr>
          <w:rFonts w:hint="eastAsia" w:ascii="仿宋" w:hAnsi="仿宋" w:eastAsia="仿宋" w:cs="仿宋"/>
          <w:sz w:val="30"/>
          <w:szCs w:val="30"/>
        </w:rPr>
        <w:t xml:space="preserve">     领取方式：网上下载；</w:t>
      </w:r>
    </w:p>
    <w:p>
      <w:pPr>
        <w:spacing w:line="360" w:lineRule="auto"/>
        <w:ind w:firstLine="640"/>
        <w:rPr>
          <w:rFonts w:hint="eastAsia" w:ascii="仿宋" w:hAnsi="仿宋" w:eastAsia="仿宋" w:cs="仿宋"/>
          <w:sz w:val="30"/>
          <w:szCs w:val="30"/>
        </w:rPr>
      </w:pPr>
      <w:r>
        <w:rPr>
          <w:rFonts w:hint="eastAsia" w:ascii="仿宋" w:hAnsi="仿宋" w:eastAsia="仿宋" w:cs="仿宋"/>
          <w:sz w:val="30"/>
          <w:szCs w:val="30"/>
        </w:rPr>
        <w:t>领取时间：</w:t>
      </w:r>
      <w:r>
        <w:rPr>
          <w:rFonts w:hint="eastAsia" w:ascii="仿宋" w:hAnsi="仿宋" w:eastAsia="仿宋" w:cs="仿宋"/>
          <w:color w:val="000000"/>
          <w:sz w:val="30"/>
          <w:szCs w:val="30"/>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hint="eastAsia" w:ascii="仿宋" w:hAnsi="仿宋" w:eastAsia="仿宋" w:cs="仿宋"/>
          <w:sz w:val="30"/>
          <w:szCs w:val="30"/>
        </w:rPr>
        <w:br w:type="textWrapping"/>
      </w:r>
      <w:r>
        <w:rPr>
          <w:rFonts w:hint="eastAsia" w:ascii="仿宋" w:hAnsi="仿宋" w:eastAsia="仿宋" w:cs="仿宋"/>
          <w:sz w:val="30"/>
          <w:szCs w:val="30"/>
        </w:rPr>
        <w:t xml:space="preserve">    递交响应文件（</w:t>
      </w:r>
      <w:r>
        <w:rPr>
          <w:rFonts w:hint="eastAsia" w:ascii="仿宋" w:hAnsi="仿宋" w:eastAsia="仿宋" w:cs="仿宋"/>
          <w:color w:val="000000"/>
          <w:sz w:val="30"/>
          <w:szCs w:val="30"/>
          <w:shd w:val="clear" w:color="auto" w:fill="FFFFFF"/>
        </w:rPr>
        <w:t>询价表</w:t>
      </w:r>
      <w:r>
        <w:rPr>
          <w:rFonts w:hint="eastAsia" w:ascii="仿宋" w:hAnsi="仿宋" w:eastAsia="仿宋" w:cs="仿宋"/>
          <w:sz w:val="30"/>
          <w:szCs w:val="30"/>
        </w:rPr>
        <w:t>）：请于2018年</w:t>
      </w:r>
      <w:r>
        <w:rPr>
          <w:rFonts w:hint="eastAsia" w:ascii="仿宋" w:hAnsi="仿宋" w:eastAsia="仿宋" w:cs="仿宋"/>
          <w:sz w:val="30"/>
          <w:szCs w:val="30"/>
          <w:lang w:val="en-US" w:eastAsia="zh-CN"/>
        </w:rPr>
        <w:t>7</w:t>
      </w:r>
      <w:r>
        <w:rPr>
          <w:rFonts w:hint="eastAsia" w:ascii="仿宋" w:hAnsi="仿宋" w:eastAsia="仿宋" w:cs="仿宋"/>
          <w:sz w:val="30"/>
          <w:szCs w:val="30"/>
        </w:rPr>
        <w:t>月1</w:t>
      </w:r>
      <w:r>
        <w:rPr>
          <w:rFonts w:hint="eastAsia" w:ascii="仿宋" w:hAnsi="仿宋" w:eastAsia="仿宋" w:cs="仿宋"/>
          <w:sz w:val="30"/>
          <w:szCs w:val="30"/>
          <w:lang w:val="en-US" w:eastAsia="zh-CN"/>
        </w:rPr>
        <w:t>3</w:t>
      </w:r>
      <w:r>
        <w:rPr>
          <w:rFonts w:hint="eastAsia" w:ascii="仿宋" w:hAnsi="仿宋" w:eastAsia="仿宋" w:cs="仿宋"/>
          <w:sz w:val="30"/>
          <w:szCs w:val="30"/>
        </w:rPr>
        <w:t>日</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val="en-US" w:eastAsia="zh-CN"/>
        </w:rPr>
        <w:t>00</w:t>
      </w:r>
      <w:r>
        <w:rPr>
          <w:rFonts w:hint="eastAsia" w:ascii="仿宋" w:hAnsi="仿宋" w:eastAsia="仿宋" w:cs="仿宋"/>
          <w:sz w:val="30"/>
          <w:szCs w:val="30"/>
        </w:rPr>
        <w:t>时前递交到襄城县政府采购中心开标室（襄城县八七路东段电子商务产业园12楼1207室，迟到按自动放弃处理）；</w:t>
      </w:r>
    </w:p>
    <w:p>
      <w:pPr>
        <w:spacing w:line="360" w:lineRule="auto"/>
        <w:rPr>
          <w:rFonts w:hint="eastAsia" w:ascii="仿宋" w:hAnsi="仿宋" w:eastAsia="仿宋" w:cs="仿宋"/>
          <w:color w:val="000000"/>
          <w:sz w:val="30"/>
          <w:szCs w:val="30"/>
        </w:rPr>
      </w:pPr>
      <w:r>
        <w:rPr>
          <w:rFonts w:hint="eastAsia" w:ascii="仿宋" w:hAnsi="仿宋" w:eastAsia="仿宋" w:cs="仿宋"/>
          <w:b/>
          <w:color w:val="000000"/>
          <w:sz w:val="30"/>
          <w:szCs w:val="30"/>
        </w:rPr>
        <w:t>五、参加开标时必须提供以下证明文件原件及复印件一份（复印件须加盖公章）：</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bCs/>
          <w:color w:val="000000"/>
          <w:kern w:val="0"/>
          <w:sz w:val="30"/>
          <w:szCs w:val="30"/>
        </w:rPr>
        <w:t xml:space="preserve"> </w:t>
      </w:r>
      <w:r>
        <w:rPr>
          <w:rFonts w:hint="eastAsia" w:ascii="仿宋" w:hAnsi="仿宋" w:eastAsia="仿宋" w:cs="仿宋"/>
          <w:sz w:val="30"/>
          <w:szCs w:val="30"/>
        </w:rPr>
        <w:t>(一）法人授权</w:t>
      </w:r>
      <w:r>
        <w:rPr>
          <w:rFonts w:hint="eastAsia" w:ascii="仿宋" w:hAnsi="仿宋" w:eastAsia="仿宋" w:cs="仿宋"/>
          <w:sz w:val="30"/>
          <w:szCs w:val="30"/>
          <w:lang w:eastAsia="zh-CN"/>
        </w:rPr>
        <w:t>书</w:t>
      </w:r>
      <w:r>
        <w:rPr>
          <w:rFonts w:hint="eastAsia" w:ascii="仿宋" w:hAnsi="仿宋" w:eastAsia="仿宋" w:cs="仿宋"/>
          <w:sz w:val="30"/>
          <w:szCs w:val="30"/>
        </w:rPr>
        <w:t>（原件）及被授权人身份证</w:t>
      </w:r>
      <w:r>
        <w:rPr>
          <w:rFonts w:hint="eastAsia" w:ascii="仿宋" w:hAnsi="仿宋" w:eastAsia="仿宋" w:cs="仿宋"/>
          <w:sz w:val="30"/>
          <w:szCs w:val="30"/>
          <w:lang w:eastAsia="zh-CN"/>
        </w:rPr>
        <w:t>。</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（二）具有</w:t>
      </w:r>
      <w:r>
        <w:rPr>
          <w:rFonts w:hint="eastAsia" w:ascii="仿宋" w:hAnsi="仿宋" w:eastAsia="仿宋" w:cs="仿宋"/>
          <w:sz w:val="30"/>
          <w:szCs w:val="30"/>
          <w:lang w:eastAsia="zh-CN"/>
        </w:rPr>
        <w:t>本项目</w:t>
      </w:r>
      <w:r>
        <w:rPr>
          <w:rFonts w:hint="eastAsia" w:ascii="仿宋" w:hAnsi="仿宋" w:eastAsia="仿宋" w:cs="仿宋"/>
          <w:sz w:val="30"/>
          <w:szCs w:val="30"/>
        </w:rPr>
        <w:t>经营范围的企业法人营业执照、税务登记证、组织机构代码证或三证合一的营业执照。</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 xml:space="preserve">(三）询价表（须密封，密封处加盖单位公章）； </w:t>
      </w:r>
      <w:r>
        <w:rPr>
          <w:rFonts w:hint="eastAsia" w:ascii="仿宋" w:hAnsi="仿宋" w:eastAsia="仿宋" w:cs="仿宋"/>
          <w:sz w:val="30"/>
          <w:szCs w:val="30"/>
        </w:rPr>
        <w:br w:type="textWrapping"/>
      </w:r>
      <w:r>
        <w:rPr>
          <w:rFonts w:hint="eastAsia" w:ascii="仿宋" w:hAnsi="仿宋" w:eastAsia="仿宋" w:cs="仿宋"/>
          <w:sz w:val="30"/>
          <w:szCs w:val="30"/>
        </w:rPr>
        <w:t xml:space="preserve"> （四）</w:t>
      </w:r>
      <w:r>
        <w:rPr>
          <w:rFonts w:hint="eastAsia" w:ascii="仿宋" w:hAnsi="仿宋" w:eastAsia="仿宋" w:cs="仿宋"/>
          <w:sz w:val="30"/>
          <w:szCs w:val="30"/>
          <w:lang w:eastAsia="zh-CN"/>
        </w:rPr>
        <w:t>银行基本账户，投标保证金缴纳凭证；</w:t>
      </w:r>
    </w:p>
    <w:p>
      <w:pPr>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rPr>
        <w:t>六、投标保证金的提交：</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6.1投标保证金为投标文件的组成部分之一。</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6.2投标人向招标人提交</w:t>
      </w:r>
      <w:r>
        <w:rPr>
          <w:rFonts w:hint="eastAsia" w:ascii="仿宋" w:hAnsi="仿宋" w:eastAsia="仿宋" w:cs="仿宋"/>
          <w:sz w:val="30"/>
          <w:szCs w:val="30"/>
          <w:u w:val="single"/>
          <w:lang w:val="en-US" w:eastAsia="zh-CN"/>
        </w:rPr>
        <w:t>5000</w:t>
      </w:r>
      <w:r>
        <w:rPr>
          <w:rFonts w:hint="eastAsia" w:ascii="仿宋" w:hAnsi="仿宋" w:eastAsia="仿宋" w:cs="仿宋"/>
          <w:sz w:val="30"/>
          <w:szCs w:val="30"/>
        </w:rPr>
        <w:t xml:space="preserve">元的投标保证金。                  </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6.3投标保证金用于保护本次招标人免受投标人的行为而引起的风险。</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 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zh-CN"/>
        </w:rPr>
        <w:t>6.4.1投标保证金缴纳方式：</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投标人网上报名后</w:t>
      </w:r>
      <w:r>
        <w:rPr>
          <w:rFonts w:hint="eastAsia" w:ascii="仿宋" w:hAnsi="仿宋" w:eastAsia="仿宋" w:cs="仿宋"/>
          <w:sz w:val="30"/>
          <w:szCs w:val="30"/>
        </w:rPr>
        <w:t>，</w:t>
      </w:r>
      <w:r>
        <w:rPr>
          <w:rFonts w:hint="eastAsia" w:ascii="仿宋" w:hAnsi="仿宋" w:eastAsia="仿宋" w:cs="仿宋"/>
          <w:sz w:val="30"/>
          <w:szCs w:val="30"/>
          <w:lang w:val="zh-CN"/>
        </w:rPr>
        <w:t>登录</w:t>
      </w:r>
      <w:r>
        <w:rPr>
          <w:rFonts w:hint="eastAsia" w:ascii="仿宋" w:hAnsi="仿宋" w:eastAsia="仿宋" w:cs="仿宋"/>
          <w:sz w:val="30"/>
          <w:szCs w:val="30"/>
        </w:rPr>
        <w:t>http://221.14.6.70:8088/ggzy</w:t>
      </w:r>
      <w:r>
        <w:rPr>
          <w:rFonts w:hint="eastAsia" w:ascii="仿宋" w:hAnsi="仿宋" w:eastAsia="仿宋" w:cs="仿宋"/>
          <w:sz w:val="30"/>
          <w:szCs w:val="30"/>
          <w:lang w:val="zh-CN"/>
        </w:rPr>
        <w:t>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费用缴纳说明</w:t>
      </w:r>
      <w:r>
        <w:rPr>
          <w:rFonts w:hint="eastAsia" w:ascii="仿宋" w:hAnsi="仿宋" w:eastAsia="仿宋" w:cs="仿宋"/>
          <w:sz w:val="30"/>
          <w:szCs w:val="30"/>
        </w:rPr>
        <w:t>”→“</w:t>
      </w:r>
      <w:r>
        <w:rPr>
          <w:rFonts w:hint="eastAsia" w:ascii="仿宋" w:hAnsi="仿宋" w:eastAsia="仿宋" w:cs="仿宋"/>
          <w:sz w:val="30"/>
          <w:szCs w:val="30"/>
          <w:lang w:val="zh-CN"/>
        </w:rPr>
        <w:t>保证金缴纳说明单</w:t>
      </w:r>
      <w:r>
        <w:rPr>
          <w:rFonts w:hint="eastAsia" w:ascii="仿宋" w:hAnsi="仿宋" w:eastAsia="仿宋" w:cs="仿宋"/>
          <w:sz w:val="30"/>
          <w:szCs w:val="30"/>
        </w:rPr>
        <w:t>”，</w:t>
      </w:r>
      <w:r>
        <w:rPr>
          <w:rFonts w:hint="eastAsia" w:ascii="仿宋" w:hAnsi="仿宋" w:eastAsia="仿宋" w:cs="仿宋"/>
          <w:sz w:val="30"/>
          <w:szCs w:val="30"/>
          <w:lang w:val="zh-CN"/>
        </w:rPr>
        <w:t>获取缴费说明单</w:t>
      </w:r>
      <w:r>
        <w:rPr>
          <w:rFonts w:hint="eastAsia" w:ascii="仿宋" w:hAnsi="仿宋" w:eastAsia="仿宋" w:cs="仿宋"/>
          <w:sz w:val="30"/>
          <w:szCs w:val="30"/>
        </w:rPr>
        <w:t>，</w:t>
      </w:r>
      <w:r>
        <w:rPr>
          <w:rFonts w:hint="eastAsia" w:ascii="仿宋" w:hAnsi="仿宋" w:eastAsia="仿宋" w:cs="仿宋"/>
          <w:sz w:val="30"/>
          <w:szCs w:val="30"/>
          <w:lang w:val="zh-CN"/>
        </w:rPr>
        <w:t>根据每个标段的缴纳说明单在缴纳截止时间前缴纳</w:t>
      </w:r>
      <w:r>
        <w:rPr>
          <w:rFonts w:hint="eastAsia" w:ascii="仿宋" w:hAnsi="仿宋" w:eastAsia="仿宋" w:cs="仿宋"/>
          <w:sz w:val="30"/>
          <w:szCs w:val="30"/>
        </w:rPr>
        <w:t>；</w:t>
      </w:r>
      <w:r>
        <w:rPr>
          <w:rFonts w:hint="eastAsia" w:ascii="仿宋" w:hAnsi="仿宋" w:eastAsia="仿宋" w:cs="仿宋"/>
          <w:sz w:val="30"/>
          <w:szCs w:val="30"/>
          <w:lang w:val="zh-CN"/>
        </w:rPr>
        <w:t>成功缴纳后重新登录前述系统</w:t>
      </w:r>
      <w:r>
        <w:rPr>
          <w:rFonts w:hint="eastAsia" w:ascii="仿宋" w:hAnsi="仿宋" w:eastAsia="仿宋" w:cs="仿宋"/>
          <w:sz w:val="30"/>
          <w:szCs w:val="30"/>
        </w:rPr>
        <w:t>，</w:t>
      </w:r>
      <w:r>
        <w:rPr>
          <w:rFonts w:hint="eastAsia" w:ascii="仿宋" w:hAnsi="仿宋" w:eastAsia="仿宋" w:cs="仿宋"/>
          <w:sz w:val="30"/>
          <w:szCs w:val="30"/>
          <w:lang w:val="zh-CN"/>
        </w:rPr>
        <w:t>依次点击</w:t>
      </w:r>
      <w:r>
        <w:rPr>
          <w:rFonts w:hint="eastAsia" w:ascii="仿宋" w:hAnsi="仿宋" w:eastAsia="仿宋" w:cs="仿宋"/>
          <w:sz w:val="30"/>
          <w:szCs w:val="30"/>
        </w:rPr>
        <w:t>“</w:t>
      </w:r>
      <w:r>
        <w:rPr>
          <w:rFonts w:hint="eastAsia" w:ascii="仿宋" w:hAnsi="仿宋" w:eastAsia="仿宋" w:cs="仿宋"/>
          <w:sz w:val="30"/>
          <w:szCs w:val="30"/>
          <w:lang w:val="zh-CN"/>
        </w:rPr>
        <w:t>会员向导</w:t>
      </w:r>
      <w:r>
        <w:rPr>
          <w:rFonts w:hint="eastAsia" w:ascii="仿宋" w:hAnsi="仿宋" w:eastAsia="仿宋" w:cs="仿宋"/>
          <w:sz w:val="30"/>
          <w:szCs w:val="30"/>
        </w:rPr>
        <w:t>”→“</w:t>
      </w:r>
      <w:r>
        <w:rPr>
          <w:rFonts w:hint="eastAsia" w:ascii="仿宋" w:hAnsi="仿宋" w:eastAsia="仿宋" w:cs="仿宋"/>
          <w:sz w:val="30"/>
          <w:szCs w:val="30"/>
          <w:lang w:val="zh-CN"/>
        </w:rPr>
        <w:t>参与投标</w:t>
      </w:r>
      <w:r>
        <w:rPr>
          <w:rFonts w:hint="eastAsia" w:ascii="仿宋" w:hAnsi="仿宋" w:eastAsia="仿宋" w:cs="仿宋"/>
          <w:sz w:val="30"/>
          <w:szCs w:val="30"/>
        </w:rPr>
        <w:t>”→“</w:t>
      </w:r>
      <w:r>
        <w:rPr>
          <w:rFonts w:hint="eastAsia" w:ascii="仿宋" w:hAnsi="仿宋" w:eastAsia="仿宋" w:cs="仿宋"/>
          <w:sz w:val="30"/>
          <w:szCs w:val="30"/>
          <w:lang w:val="zh-CN"/>
        </w:rPr>
        <w:t>保证金绑定</w:t>
      </w:r>
      <w:r>
        <w:rPr>
          <w:rFonts w:hint="eastAsia" w:ascii="仿宋" w:hAnsi="仿宋" w:eastAsia="仿宋" w:cs="仿宋"/>
          <w:sz w:val="30"/>
          <w:szCs w:val="30"/>
        </w:rPr>
        <w:t>”→“</w:t>
      </w:r>
      <w:r>
        <w:rPr>
          <w:rFonts w:hint="eastAsia" w:ascii="仿宋" w:hAnsi="仿宋" w:eastAsia="仿宋" w:cs="仿宋"/>
          <w:sz w:val="30"/>
          <w:szCs w:val="30"/>
          <w:lang w:val="zh-CN"/>
        </w:rPr>
        <w:t>绑定</w:t>
      </w:r>
      <w:r>
        <w:rPr>
          <w:rFonts w:hint="eastAsia" w:ascii="仿宋" w:hAnsi="仿宋" w:eastAsia="仿宋" w:cs="仿宋"/>
          <w:sz w:val="30"/>
          <w:szCs w:val="30"/>
        </w:rPr>
        <w:t>”</w:t>
      </w:r>
      <w:r>
        <w:rPr>
          <w:rFonts w:hint="eastAsia" w:ascii="仿宋" w:hAnsi="仿宋" w:eastAsia="仿宋" w:cs="仿宋"/>
          <w:sz w:val="30"/>
          <w:szCs w:val="30"/>
          <w:lang w:val="zh-CN"/>
        </w:rPr>
        <w:t>进行投标保证金绑定。</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投标人可根据提示情况决定是否重新缴纳。</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保证金缴纳绑定问题咨询电话:0374-</w:t>
      </w:r>
      <w:r>
        <w:rPr>
          <w:rFonts w:hint="eastAsia" w:ascii="仿宋" w:hAnsi="仿宋" w:eastAsia="仿宋" w:cs="仿宋"/>
          <w:sz w:val="30"/>
          <w:szCs w:val="30"/>
        </w:rPr>
        <w:t>2961598</w:t>
      </w:r>
      <w:r>
        <w:rPr>
          <w:rFonts w:hint="eastAsia" w:ascii="仿宋" w:hAnsi="仿宋" w:eastAsia="仿宋" w:cs="仿宋"/>
          <w:sz w:val="30"/>
          <w:szCs w:val="30"/>
          <w:lang w:val="zh-CN"/>
        </w:rPr>
        <w:t>。</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6.4.2投标人的投标保证金须从其公司注册银行账户转出并不接受现金方式缴纳，否则由投标人自行负责。</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6.4.3要一次足额缴纳并成功绑定投标保证金，每个投标人每个项目每个标段只有唯一缴纳账号。</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6.4.4投标人严格按照“保证金缴纳说明单”内容缴纳投标保证金，并保留缴纳凭证以备查询，汇款凭证无须备注项目编号和项目名称。</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6.4.5 提交保证金截止时间与开标时间一致，并以到账时间为准（投标人应承担节假日、异地、跨行等带来的银行系统不能支付的风险）。</w:t>
      </w:r>
    </w:p>
    <w:p>
      <w:pPr>
        <w:snapToGrid w:val="0"/>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6.4.6投标人所提交的投标保证金仅限当次投标项目（标段）有效，不得重复替代使用。一个招标项目有多个标段或者有多个项目同时招标的，投标人必须按项目、标段分别提交投标保证金。</w:t>
      </w:r>
    </w:p>
    <w:p>
      <w:pPr>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6.4.7中心不开具保证金收款收据。</w:t>
      </w:r>
    </w:p>
    <w:p>
      <w:pPr>
        <w:snapToGrid w:val="0"/>
        <w:spacing w:line="360" w:lineRule="auto"/>
        <w:ind w:firstLine="600" w:firstLineChars="200"/>
        <w:jc w:val="left"/>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 退还投标保证金时，区别成交与否，按不同时序由银行按来款途径原账户。</w:t>
      </w:r>
    </w:p>
    <w:p>
      <w:pPr>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lang w:val="zh-CN"/>
        </w:rPr>
        <w:t>6.5.1 未成交的供应商的投标保证金，在成交通知书发出后5个工作日内退还投标保证金及银行同期活期存款利息。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.5.2成交的供应商的投标保证金，在签订合同之日起5个工作日内退还投标保证金及银行同期活期存款利息。</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以上事项，请投标人仔细研读，未按规定操作引起的无效投标，由投标人自行负责。</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 特殊情况处理</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6.6.1</w:t>
      </w:r>
      <w:r>
        <w:rPr>
          <w:rFonts w:hint="eastAsia" w:ascii="仿宋" w:hAnsi="仿宋" w:eastAsia="仿宋" w:cs="仿宋"/>
          <w:sz w:val="30"/>
          <w:szCs w:val="30"/>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pPr>
        <w:spacing w:line="360" w:lineRule="auto"/>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6.6.2因供应商自身原因无法及时退还投标保证金、滞留三年以上的，投标保证金上缴财政。</w:t>
      </w:r>
    </w:p>
    <w:p>
      <w:pPr>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六、其他事宜：</w:t>
      </w:r>
    </w:p>
    <w:p>
      <w:pPr>
        <w:spacing w:line="360" w:lineRule="auto"/>
        <w:ind w:firstLine="300" w:firstLineChars="100"/>
        <w:jc w:val="left"/>
        <w:rPr>
          <w:rFonts w:hint="eastAsia" w:ascii="仿宋" w:hAnsi="仿宋" w:eastAsia="仿宋" w:cs="仿宋"/>
          <w:sz w:val="30"/>
          <w:szCs w:val="30"/>
        </w:rPr>
      </w:pPr>
      <w:r>
        <w:rPr>
          <w:rFonts w:hint="eastAsia" w:ascii="仿宋" w:hAnsi="仿宋" w:eastAsia="仿宋" w:cs="仿宋"/>
          <w:sz w:val="30"/>
          <w:szCs w:val="30"/>
        </w:rPr>
        <w:t>开标时间：2018年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13</w:t>
      </w:r>
      <w:r>
        <w:rPr>
          <w:rFonts w:hint="eastAsia" w:ascii="仿宋" w:hAnsi="仿宋" w:eastAsia="仿宋" w:cs="仿宋"/>
          <w:sz w:val="30"/>
          <w:szCs w:val="30"/>
        </w:rPr>
        <w:t>日</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val="en-US" w:eastAsia="zh-CN"/>
        </w:rPr>
        <w:t>0</w:t>
      </w:r>
      <w:r>
        <w:rPr>
          <w:rFonts w:hint="eastAsia" w:ascii="仿宋" w:hAnsi="仿宋" w:eastAsia="仿宋" w:cs="仿宋"/>
          <w:sz w:val="30"/>
          <w:szCs w:val="30"/>
        </w:rPr>
        <w:t>0（迟到按自动放弃处理）；</w:t>
      </w:r>
    </w:p>
    <w:p>
      <w:pPr>
        <w:spacing w:line="360" w:lineRule="auto"/>
        <w:ind w:left="298" w:leftChars="142" w:firstLine="0" w:firstLineChars="0"/>
        <w:jc w:val="left"/>
        <w:rPr>
          <w:rFonts w:hint="eastAsia" w:ascii="仿宋" w:hAnsi="仿宋" w:eastAsia="仿宋" w:cs="仿宋"/>
          <w:b w:val="0"/>
          <w:bCs/>
          <w:color w:val="000000"/>
          <w:sz w:val="30"/>
          <w:szCs w:val="30"/>
        </w:rPr>
      </w:pPr>
      <w:r>
        <w:rPr>
          <w:rFonts w:hint="eastAsia" w:ascii="仿宋" w:hAnsi="仿宋" w:eastAsia="仿宋" w:cs="仿宋"/>
          <w:sz w:val="30"/>
          <w:szCs w:val="30"/>
        </w:rPr>
        <w:t>开标地点：襄城县八七路东段电子商务产业园12楼1207室；</w:t>
      </w:r>
      <w:r>
        <w:rPr>
          <w:rFonts w:hint="eastAsia" w:ascii="仿宋" w:hAnsi="仿宋" w:eastAsia="仿宋" w:cs="仿宋"/>
          <w:b w:val="0"/>
          <w:bCs/>
          <w:color w:val="000000"/>
          <w:sz w:val="30"/>
          <w:szCs w:val="30"/>
        </w:rPr>
        <w:t xml:space="preserve">  </w:t>
      </w:r>
    </w:p>
    <w:p>
      <w:pPr>
        <w:spacing w:line="360" w:lineRule="auto"/>
        <w:ind w:left="298" w:leftChars="142" w:firstLine="0" w:firstLineChars="0"/>
        <w:jc w:val="left"/>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sz w:val="30"/>
          <w:szCs w:val="30"/>
          <w:lang w:val="en-US" w:eastAsia="zh-CN"/>
        </w:rPr>
        <w:t>1、</w:t>
      </w:r>
      <w:r>
        <w:rPr>
          <w:rFonts w:hint="eastAsia" w:ascii="仿宋" w:hAnsi="仿宋" w:eastAsia="仿宋" w:cs="仿宋"/>
          <w:b w:val="0"/>
          <w:bCs/>
          <w:color w:val="000000"/>
          <w:sz w:val="30"/>
          <w:szCs w:val="30"/>
        </w:rPr>
        <w:t>询价表需加盖公司公章，并有法人或委托代理人的签名，无公章、签名</w:t>
      </w:r>
      <w:r>
        <w:rPr>
          <w:rFonts w:hint="eastAsia" w:ascii="仿宋" w:hAnsi="仿宋" w:eastAsia="仿宋" w:cs="仿宋"/>
          <w:b w:val="0"/>
          <w:bCs/>
          <w:color w:val="000000"/>
          <w:sz w:val="30"/>
          <w:szCs w:val="30"/>
          <w:lang w:eastAsia="zh-CN"/>
        </w:rPr>
        <w:t>、有涂改</w:t>
      </w:r>
      <w:r>
        <w:rPr>
          <w:rFonts w:hint="eastAsia" w:ascii="仿宋" w:hAnsi="仿宋" w:eastAsia="仿宋" w:cs="仿宋"/>
          <w:b w:val="0"/>
          <w:bCs/>
          <w:color w:val="000000"/>
          <w:sz w:val="30"/>
          <w:szCs w:val="30"/>
        </w:rPr>
        <w:t>的列为无效标；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2、</w:t>
      </w:r>
      <w:r>
        <w:rPr>
          <w:rFonts w:hint="eastAsia" w:ascii="仿宋" w:hAnsi="仿宋" w:eastAsia="仿宋" w:cs="仿宋"/>
          <w:b w:val="0"/>
          <w:bCs/>
          <w:color w:val="000000"/>
          <w:sz w:val="30"/>
          <w:szCs w:val="30"/>
          <w:lang w:eastAsia="zh-CN"/>
        </w:rPr>
        <w:t>预算上限：</w:t>
      </w:r>
      <w:r>
        <w:rPr>
          <w:rFonts w:hint="eastAsia" w:ascii="仿宋" w:hAnsi="仿宋" w:eastAsia="仿宋" w:cs="仿宋"/>
          <w:b w:val="0"/>
          <w:bCs/>
          <w:color w:val="000000"/>
          <w:sz w:val="30"/>
          <w:szCs w:val="30"/>
          <w:lang w:val="en-US" w:eastAsia="zh-CN"/>
        </w:rPr>
        <w:t>316560.00</w:t>
      </w:r>
      <w:r>
        <w:rPr>
          <w:rFonts w:hint="eastAsia" w:ascii="仿宋" w:hAnsi="仿宋" w:eastAsia="仿宋" w:cs="仿宋"/>
          <w:b w:val="0"/>
          <w:bCs/>
          <w:color w:val="000000"/>
          <w:sz w:val="30"/>
          <w:szCs w:val="30"/>
        </w:rPr>
        <w:t>元，超出者无效投标；</w:t>
      </w:r>
    </w:p>
    <w:p>
      <w:pPr>
        <w:spacing w:line="360" w:lineRule="auto"/>
        <w:rPr>
          <w:rFonts w:hint="eastAsia" w:ascii="仿宋" w:hAnsi="仿宋" w:eastAsia="仿宋" w:cs="仿宋"/>
          <w:b w:val="0"/>
          <w:bCs/>
          <w:color w:val="000000"/>
          <w:sz w:val="30"/>
          <w:szCs w:val="30"/>
        </w:rPr>
      </w:pPr>
      <w:r>
        <w:rPr>
          <w:rFonts w:hint="eastAsia" w:ascii="仿宋" w:hAnsi="仿宋" w:eastAsia="仿宋" w:cs="仿宋"/>
          <w:b w:val="0"/>
          <w:bCs/>
          <w:color w:val="000000"/>
          <w:sz w:val="30"/>
          <w:szCs w:val="30"/>
        </w:rPr>
        <w:t xml:space="preserve">   3、询价采购根据质量和服务均能满足实质性采购要求,且报价最低的原则,确定成交候选人；</w:t>
      </w:r>
    </w:p>
    <w:p>
      <w:pPr>
        <w:spacing w:line="360" w:lineRule="auto"/>
        <w:rPr>
          <w:rFonts w:hint="eastAsia" w:ascii="仿宋" w:hAnsi="仿宋" w:eastAsia="仿宋" w:cs="仿宋"/>
          <w:b w:val="0"/>
          <w:bCs/>
          <w:color w:val="000000" w:themeColor="text1"/>
          <w:sz w:val="30"/>
          <w:szCs w:val="30"/>
        </w:rPr>
      </w:pPr>
      <w:r>
        <w:rPr>
          <w:rFonts w:hint="eastAsia" w:ascii="仿宋" w:hAnsi="仿宋" w:eastAsia="仿宋" w:cs="仿宋"/>
          <w:b w:val="0"/>
          <w:bCs/>
          <w:color w:val="000000"/>
          <w:sz w:val="30"/>
          <w:szCs w:val="30"/>
        </w:rPr>
        <w:t xml:space="preserve">   </w:t>
      </w:r>
      <w:r>
        <w:rPr>
          <w:rFonts w:hint="eastAsia" w:ascii="仿宋" w:hAnsi="仿宋" w:eastAsia="仿宋" w:cs="仿宋"/>
          <w:b w:val="0"/>
          <w:bCs/>
          <w:color w:val="000000" w:themeColor="text1"/>
          <w:sz w:val="30"/>
          <w:szCs w:val="30"/>
          <w:lang w:val="en-US" w:eastAsia="zh-CN"/>
        </w:rPr>
        <w:t>4</w:t>
      </w:r>
      <w:r>
        <w:rPr>
          <w:rFonts w:hint="eastAsia" w:ascii="仿宋" w:hAnsi="仿宋" w:eastAsia="仿宋" w:cs="仿宋"/>
          <w:b w:val="0"/>
          <w:bCs/>
          <w:color w:val="000000" w:themeColor="text1"/>
          <w:sz w:val="30"/>
          <w:szCs w:val="30"/>
        </w:rPr>
        <w:t>、供货期</w:t>
      </w:r>
      <w:r>
        <w:rPr>
          <w:rFonts w:hint="eastAsia" w:ascii="仿宋" w:hAnsi="仿宋" w:eastAsia="仿宋" w:cs="仿宋"/>
          <w:b w:val="0"/>
          <w:bCs/>
          <w:color w:val="000000" w:themeColor="text1"/>
          <w:sz w:val="30"/>
          <w:szCs w:val="30"/>
          <w:lang w:eastAsia="zh-CN"/>
        </w:rPr>
        <w:t>：</w:t>
      </w:r>
      <w:r>
        <w:rPr>
          <w:rFonts w:hint="eastAsia" w:ascii="仿宋" w:hAnsi="仿宋" w:eastAsia="仿宋" w:cs="仿宋"/>
          <w:b w:val="0"/>
          <w:bCs/>
          <w:color w:val="000000" w:themeColor="text1"/>
          <w:sz w:val="30"/>
          <w:szCs w:val="30"/>
          <w:lang w:val="en-US" w:eastAsia="zh-CN"/>
        </w:rPr>
        <w:t>20天,</w:t>
      </w:r>
      <w:r>
        <w:rPr>
          <w:rFonts w:hint="eastAsia" w:ascii="仿宋" w:hAnsi="仿宋" w:eastAsia="仿宋" w:cs="仿宋"/>
          <w:b w:val="0"/>
          <w:bCs/>
          <w:color w:val="000000" w:themeColor="text1"/>
          <w:sz w:val="30"/>
          <w:szCs w:val="30"/>
        </w:rPr>
        <w:t xml:space="preserve">供货地点：襄城县文昌小学东校区。 </w:t>
      </w:r>
    </w:p>
    <w:p>
      <w:pPr>
        <w:spacing w:line="360" w:lineRule="auto"/>
        <w:rPr>
          <w:rFonts w:hint="eastAsia" w:ascii="仿宋" w:hAnsi="仿宋" w:eastAsia="仿宋" w:cs="仿宋"/>
          <w:b w:val="0"/>
          <w:bCs/>
          <w:color w:val="000000" w:themeColor="text1"/>
          <w:sz w:val="30"/>
          <w:szCs w:val="30"/>
          <w:shd w:val="clear" w:color="auto" w:fill="FFFFFF"/>
          <w:lang w:eastAsia="zh-CN"/>
        </w:rPr>
      </w:pPr>
      <w:r>
        <w:rPr>
          <w:rFonts w:hint="eastAsia" w:ascii="仿宋" w:hAnsi="仿宋" w:eastAsia="仿宋" w:cs="仿宋"/>
          <w:b w:val="0"/>
          <w:bCs/>
          <w:color w:val="000000" w:themeColor="text1"/>
          <w:sz w:val="30"/>
          <w:szCs w:val="30"/>
        </w:rPr>
        <w:t xml:space="preserve">   </w:t>
      </w:r>
      <w:r>
        <w:rPr>
          <w:rFonts w:hint="eastAsia" w:ascii="仿宋" w:hAnsi="仿宋" w:eastAsia="仿宋" w:cs="仿宋"/>
          <w:b w:val="0"/>
          <w:bCs/>
          <w:color w:val="000000" w:themeColor="text1"/>
          <w:sz w:val="30"/>
          <w:szCs w:val="30"/>
          <w:lang w:val="en-US" w:eastAsia="zh-CN"/>
        </w:rPr>
        <w:t>5</w:t>
      </w:r>
      <w:r>
        <w:rPr>
          <w:rFonts w:hint="eastAsia" w:ascii="仿宋" w:hAnsi="仿宋" w:eastAsia="仿宋" w:cs="仿宋"/>
          <w:b w:val="0"/>
          <w:bCs/>
          <w:color w:val="000000" w:themeColor="text1"/>
          <w:sz w:val="30"/>
          <w:szCs w:val="30"/>
        </w:rPr>
        <w:t>、</w:t>
      </w:r>
      <w:r>
        <w:rPr>
          <w:rFonts w:hint="eastAsia" w:ascii="仿宋" w:hAnsi="仿宋" w:eastAsia="仿宋" w:cs="仿宋"/>
          <w:b w:val="0"/>
          <w:bCs/>
          <w:color w:val="000000" w:themeColor="text1"/>
          <w:sz w:val="30"/>
          <w:szCs w:val="30"/>
          <w:shd w:val="clear" w:color="auto" w:fill="FFFFFF"/>
        </w:rPr>
        <w:t>付款方式：</w:t>
      </w:r>
      <w:r>
        <w:rPr>
          <w:rFonts w:hint="eastAsia" w:ascii="仿宋" w:hAnsi="仿宋" w:eastAsia="仿宋" w:cs="仿宋"/>
          <w:b w:val="0"/>
          <w:bCs/>
          <w:color w:val="000000" w:themeColor="text1"/>
          <w:sz w:val="30"/>
          <w:szCs w:val="30"/>
          <w:shd w:val="clear" w:color="auto" w:fill="FFFFFF"/>
          <w:lang w:eastAsia="zh-CN"/>
        </w:rPr>
        <w:t>付款方式（不响应者为无效投标）：经验收合格付合同总价款97%，剩余3%满一年后无质量问题一次付清。</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投标报价：一次性报价。报价包含：货物、运费、安装、装卸、税费、与其它施工单位协作所产生的费用等等完成本项目一切费用。投标人在报价时应充分考虑项目学校地域分布等方面存在的差异，中标人应全部送到指定地点并按要求安装到位。</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验收标准：由采购人成立验收小组，按照采购合同的约定对每一项技术、服务、安全标准的履约情况进行确认，出具验收报告。采购单位将中标人所供货物交由第三方进行质量检测验收，质量检测验收费用由中标人负责，但最高不超过投标总价的2%，投标报价中须包含该费用；</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提供2015年以来类似业绩合同2份，且合同价在50万元以上，附证明文件（合同、中标通知书、验收报告原件，且在投标文件中有相对应的复印件）；</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投标人须明确免费保修期，同时提出故障响应时间。须明确维修点地址、负责人、联系人和联系电话，维修点具备什么样的维修能力等详细资料。</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投标人须明确投标产品的厂家、产地、规格型号或技术参数，否则为无效投标；</w:t>
      </w:r>
    </w:p>
    <w:p>
      <w:pPr>
        <w:numPr>
          <w:ilvl w:val="0"/>
          <w:numId w:val="1"/>
        </w:numPr>
        <w:spacing w:line="360" w:lineRule="auto"/>
        <w:ind w:firstLine="600" w:firstLineChars="200"/>
        <w:rPr>
          <w:rFonts w:hint="eastAsia" w:ascii="仿宋" w:hAnsi="仿宋" w:eastAsia="仿宋" w:cs="仿宋"/>
          <w:b w:val="0"/>
          <w:bCs/>
          <w:color w:val="000000" w:themeColor="text1"/>
          <w:sz w:val="30"/>
          <w:szCs w:val="30"/>
          <w:shd w:val="clear" w:color="auto" w:fill="FFFFFF"/>
          <w:lang w:val="en-US" w:eastAsia="zh-CN"/>
        </w:rPr>
      </w:pPr>
      <w:r>
        <w:rPr>
          <w:rFonts w:hint="eastAsia" w:ascii="仿宋" w:hAnsi="仿宋" w:eastAsia="仿宋" w:cs="仿宋"/>
          <w:b w:val="0"/>
          <w:bCs/>
          <w:color w:val="000000" w:themeColor="text1"/>
          <w:sz w:val="30"/>
          <w:szCs w:val="30"/>
          <w:shd w:val="clear" w:color="auto" w:fill="FFFFFF"/>
          <w:lang w:val="en-US" w:eastAsia="zh-CN"/>
        </w:rPr>
        <w:t>项目需求中所列产品参数为最低标准，投标文件不得复制项目需求中的技术参数，否则为无效投标；</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 xml:space="preserve"> 七</w:t>
      </w:r>
      <w:r>
        <w:rPr>
          <w:rFonts w:hint="eastAsia" w:ascii="仿宋" w:hAnsi="仿宋" w:eastAsia="仿宋" w:cs="仿宋"/>
          <w:b/>
          <w:bCs/>
          <w:color w:val="000000"/>
          <w:sz w:val="30"/>
          <w:szCs w:val="30"/>
        </w:rPr>
        <w:t>、联系</w:t>
      </w:r>
      <w:r>
        <w:rPr>
          <w:rFonts w:hint="eastAsia" w:ascii="仿宋" w:hAnsi="仿宋" w:eastAsia="仿宋" w:cs="仿宋"/>
          <w:b/>
          <w:bCs/>
          <w:color w:val="000000"/>
          <w:sz w:val="30"/>
          <w:szCs w:val="30"/>
          <w:lang w:eastAsia="zh-CN"/>
        </w:rPr>
        <w:t>方式</w:t>
      </w:r>
      <w:r>
        <w:rPr>
          <w:rFonts w:hint="eastAsia" w:ascii="仿宋" w:hAnsi="仿宋" w:eastAsia="仿宋" w:cs="仿宋"/>
          <w:b/>
          <w:bCs/>
          <w:color w:val="000000"/>
          <w:sz w:val="30"/>
          <w:szCs w:val="30"/>
        </w:rPr>
        <w:t>：</w:t>
      </w:r>
      <w:r>
        <w:rPr>
          <w:rFonts w:hint="eastAsia" w:ascii="仿宋" w:hAnsi="仿宋" w:eastAsia="仿宋" w:cs="仿宋"/>
          <w:b/>
          <w:bCs/>
          <w:sz w:val="30"/>
          <w:szCs w:val="30"/>
        </w:rPr>
        <w:t xml:space="preserve"> </w:t>
      </w:r>
    </w:p>
    <w:p>
      <w:pPr>
        <w:pStyle w:val="12"/>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采购机构：襄城县政府采购中心</w:t>
      </w:r>
    </w:p>
    <w:p>
      <w:pPr>
        <w:pStyle w:val="12"/>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联系地址：襄城县八七路东段电子商务产业园</w:t>
      </w:r>
    </w:p>
    <w:p>
      <w:pPr>
        <w:pStyle w:val="12"/>
        <w:spacing w:line="36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联系电话：0374-3998026 </w:t>
      </w:r>
    </w:p>
    <w:p>
      <w:pPr>
        <w:pStyle w:val="12"/>
        <w:spacing w:line="360" w:lineRule="auto"/>
        <w:ind w:firstLine="480"/>
        <w:jc w:val="left"/>
        <w:rPr>
          <w:rFonts w:hint="eastAsia" w:ascii="仿宋" w:hAnsi="仿宋" w:eastAsia="仿宋" w:cs="仿宋"/>
          <w:sz w:val="30"/>
          <w:szCs w:val="30"/>
        </w:rPr>
      </w:pPr>
      <w:r>
        <w:rPr>
          <w:rFonts w:hint="eastAsia" w:ascii="仿宋" w:hAnsi="仿宋" w:eastAsia="仿宋" w:cs="仿宋"/>
          <w:sz w:val="30"/>
          <w:szCs w:val="30"/>
        </w:rPr>
        <w:t>采购单位：襄城县教育技术设备管理中心</w:t>
      </w:r>
    </w:p>
    <w:p>
      <w:pPr>
        <w:pStyle w:val="12"/>
        <w:spacing w:line="360" w:lineRule="auto"/>
        <w:ind w:firstLine="480"/>
        <w:jc w:val="left"/>
        <w:rPr>
          <w:rFonts w:hint="eastAsia" w:ascii="仿宋" w:hAnsi="仿宋" w:eastAsia="仿宋" w:cs="仿宋"/>
          <w:sz w:val="30"/>
          <w:szCs w:val="30"/>
        </w:rPr>
      </w:pPr>
      <w:r>
        <w:rPr>
          <w:rFonts w:hint="eastAsia" w:ascii="仿宋" w:hAnsi="仿宋" w:eastAsia="仿宋" w:cs="仿宋"/>
          <w:sz w:val="30"/>
          <w:szCs w:val="30"/>
        </w:rPr>
        <w:t>联系地址：襄城县迎宾路东</w:t>
      </w:r>
    </w:p>
    <w:p>
      <w:pPr>
        <w:pStyle w:val="12"/>
        <w:spacing w:line="360" w:lineRule="auto"/>
        <w:ind w:firstLine="480"/>
        <w:jc w:val="left"/>
        <w:rPr>
          <w:rFonts w:hint="eastAsia" w:cs="仿宋" w:asciiTheme="minorEastAsia" w:hAnsiTheme="minorEastAsia" w:eastAsiaTheme="minorEastAsia"/>
          <w:sz w:val="24"/>
          <w:szCs w:val="24"/>
          <w:lang w:val="en-US" w:eastAsia="zh-CN"/>
        </w:rPr>
      </w:pPr>
      <w:r>
        <w:rPr>
          <w:rFonts w:hint="eastAsia" w:ascii="仿宋" w:hAnsi="仿宋" w:eastAsia="仿宋" w:cs="仿宋"/>
          <w:sz w:val="30"/>
          <w:szCs w:val="30"/>
        </w:rPr>
        <w:t>联系电话：0374-3569681</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lang w:val="en-US" w:eastAsia="zh-CN"/>
        </w:rPr>
        <w:t xml:space="preserve">       </w:t>
      </w:r>
    </w:p>
    <w:p>
      <w:pPr>
        <w:pStyle w:val="12"/>
        <w:spacing w:line="360" w:lineRule="auto"/>
        <w:ind w:firstLine="480"/>
        <w:jc w:val="left"/>
        <w:rPr>
          <w:rFonts w:hint="eastAsia" w:cs="仿宋" w:asciiTheme="minorEastAsia" w:hAnsiTheme="minorEastAsia" w:eastAsiaTheme="minorEastAsia"/>
          <w:sz w:val="24"/>
          <w:szCs w:val="24"/>
          <w:lang w:val="en-US" w:eastAsia="zh-CN"/>
        </w:rPr>
      </w:pPr>
    </w:p>
    <w:p>
      <w:pPr>
        <w:pStyle w:val="12"/>
        <w:spacing w:line="360" w:lineRule="auto"/>
        <w:ind w:firstLine="480"/>
        <w:jc w:val="left"/>
        <w:rPr>
          <w:rFonts w:hint="eastAsia" w:cs="仿宋" w:asciiTheme="minorEastAsia" w:hAnsiTheme="minorEastAsia" w:eastAsiaTheme="minorEastAsia"/>
          <w:sz w:val="24"/>
          <w:szCs w:val="24"/>
          <w:lang w:val="en-US" w:eastAsia="zh-CN"/>
        </w:rPr>
      </w:pPr>
    </w:p>
    <w:p>
      <w:pPr>
        <w:pStyle w:val="12"/>
        <w:spacing w:line="360" w:lineRule="auto"/>
        <w:ind w:firstLine="8940" w:firstLineChars="3725"/>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襄城县政府采购中心</w:t>
      </w:r>
    </w:p>
    <w:p>
      <w:pPr>
        <w:pStyle w:val="13"/>
        <w:spacing w:before="0" w:after="0" w:line="360" w:lineRule="auto"/>
        <w:jc w:val="both"/>
        <w:rPr>
          <w:rFonts w:cs="仿宋" w:asciiTheme="minorEastAsia" w:hAnsiTheme="minorEastAsia" w:eastAsiaTheme="minorEastAsia"/>
          <w:b/>
          <w:bCs/>
        </w:rPr>
      </w:pPr>
      <w:r>
        <w:rPr>
          <w:rFonts w:hint="eastAsia" w:cs="仿宋" w:asciiTheme="minorEastAsia" w:hAnsiTheme="minorEastAsia" w:eastAsiaTheme="minorEastAsia"/>
          <w:b/>
          <w:bCs/>
        </w:rPr>
        <w:t xml:space="preserve">  </w:t>
      </w: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asciiTheme="minorEastAsia" w:hAnsiTheme="minorEastAsia" w:eastAsiaTheme="minorEastAsia" w:cstheme="minorEastAsia"/>
          <w:b/>
          <w:bCs/>
        </w:rPr>
      </w:pPr>
    </w:p>
    <w:p>
      <w:pPr>
        <w:pStyle w:val="13"/>
        <w:spacing w:before="0" w:after="0" w:line="360" w:lineRule="auto"/>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附</w:t>
      </w: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eastAsia="zh-CN"/>
        </w:rPr>
        <w:t>项目需求</w:t>
      </w:r>
    </w:p>
    <w:p>
      <w:pPr>
        <w:pStyle w:val="13"/>
        <w:spacing w:before="0" w:after="0" w:line="360" w:lineRule="auto"/>
        <w:jc w:val="both"/>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附</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rPr>
        <w:t>询价表</w:t>
      </w:r>
    </w:p>
    <w:p>
      <w:pPr>
        <w:pStyle w:val="13"/>
        <w:spacing w:before="0" w:after="0" w:line="360" w:lineRule="auto"/>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附</w:t>
      </w:r>
      <w:r>
        <w:rPr>
          <w:rFonts w:hint="eastAsia" w:asciiTheme="minorEastAsia" w:hAnsiTheme="minorEastAsia" w:eastAsiaTheme="minorEastAsia" w:cstheme="minorEastAsia"/>
          <w:b/>
          <w:bCs/>
          <w:lang w:val="en-US" w:eastAsia="zh-CN"/>
        </w:rPr>
        <w:t>3、售后服务</w:t>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一、项目需求</w:t>
      </w:r>
    </w:p>
    <w:tbl>
      <w:tblPr>
        <w:tblStyle w:val="10"/>
        <w:tblW w:w="138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735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383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小学音乐合唱室器材配备清单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w:t>
            </w:r>
            <w:r>
              <w:rPr>
                <w:rStyle w:val="23"/>
                <w:rFonts w:eastAsia="宋体"/>
                <w:lang w:val="en-US" w:eastAsia="zh-CN" w:bidi="ar"/>
              </w:rPr>
              <w:t xml:space="preserve">  </w:t>
            </w:r>
            <w:r>
              <w:rPr>
                <w:rFonts w:hint="eastAsia" w:ascii="宋体" w:hAnsi="宋体" w:eastAsia="宋体" w:cs="宋体"/>
                <w:i w:val="0"/>
                <w:color w:val="000000"/>
                <w:kern w:val="0"/>
                <w:sz w:val="22"/>
                <w:szCs w:val="22"/>
                <w:u w:val="none"/>
                <w:lang w:val="en-US" w:eastAsia="zh-CN" w:bidi="ar"/>
              </w:rPr>
              <w:t>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r>
              <w:rPr>
                <w:rStyle w:val="23"/>
                <w:rFonts w:eastAsia="宋体"/>
                <w:lang w:val="en-US" w:eastAsia="zh-CN" w:bidi="ar"/>
              </w:rPr>
              <w:t xml:space="preserve"> </w:t>
            </w:r>
            <w:r>
              <w:rPr>
                <w:rFonts w:hint="eastAsia" w:ascii="宋体" w:hAnsi="宋体" w:eastAsia="宋体" w:cs="宋体"/>
                <w:i w:val="0"/>
                <w:color w:val="000000"/>
                <w:kern w:val="0"/>
                <w:sz w:val="22"/>
                <w:szCs w:val="22"/>
                <w:u w:val="none"/>
                <w:lang w:val="en-US" w:eastAsia="zh-CN" w:bidi="ar"/>
              </w:rPr>
              <w:t>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合唱台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1、合唱台台板：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（1）单块舞台规格为900mm高（不含护栏，护栏500mm高）*1220mm宽度*1150mm深度。；三层合唱台重量37KG。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（2）台面采用18mm厚建筑胶合板；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2、舞台支架（国标铝合金6061-T6）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舞台台板框架为：40*40铝合金方管；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舞台支架主管为：50*25铝合金目字方通，50*3铝合金圆管等；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3、底部带有3寸聚氨酯防滑万向轮，可任意移动；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4、表面处理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磷化清洗，使外观色泽靓丽。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5、舞台高度：舞台配微调螺丝，可以解决地面不平的情况。㎡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音乐凳</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30*25*37六面体三色可选，采用模具成型软塑料边条经机械封饰，配有龄合型软防滑八角，既可以用于学生坐箱又可以利用龄合角组合成合唱阶梯、舞台等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指挥台</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含指挥棒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乐谱架</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高度可自由调节，低至80cm、总长160cm,实际高达145cm左右。三节管径，分别是：19、22、25mm，更稳健、牢固。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谱板宽50cm、高35cm左右，可放置大曲谱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地毯</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r>
        <w:drawing>
          <wp:inline distT="0" distB="0" distL="114300" distR="114300">
            <wp:extent cx="8505825" cy="4953000"/>
            <wp:effectExtent l="0" t="0" r="9525" b="0"/>
            <wp:docPr id="7" name="图片 1" descr="音乐教室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音乐教室2"/>
                    <pic:cNvPicPr>
                      <a:picLocks noChangeAspect="1"/>
                    </pic:cNvPicPr>
                  </pic:nvPicPr>
                  <pic:blipFill>
                    <a:blip r:embed="rId5"/>
                    <a:stretch>
                      <a:fillRect/>
                    </a:stretch>
                  </pic:blipFill>
                  <pic:spPr>
                    <a:xfrm>
                      <a:off x="0" y="0"/>
                      <a:ext cx="8505825" cy="4953000"/>
                    </a:xfrm>
                    <a:prstGeom prst="rect">
                      <a:avLst/>
                    </a:prstGeom>
                    <a:noFill/>
                    <a:ln w="9525">
                      <a:noFill/>
                    </a:ln>
                  </pic:spPr>
                </pic:pic>
              </a:graphicData>
            </a:graphic>
          </wp:inline>
        </w:drawing>
      </w:r>
    </w:p>
    <w:tbl>
      <w:tblPr>
        <w:tblStyle w:val="10"/>
        <w:tblW w:w="138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1900"/>
        <w:gridCol w:w="4565"/>
        <w:gridCol w:w="964"/>
        <w:gridCol w:w="1080"/>
        <w:gridCol w:w="1035"/>
        <w:gridCol w:w="585"/>
        <w:gridCol w:w="2070"/>
        <w:gridCol w:w="645"/>
        <w:gridCol w:w="180"/>
        <w:gridCol w:w="255"/>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3"/>
          <w:wAfter w:w="525" w:type="dxa"/>
          <w:trHeight w:val="495" w:hRule="atLeast"/>
        </w:trPr>
        <w:tc>
          <w:tcPr>
            <w:tcW w:w="13369" w:type="dxa"/>
            <w:gridSpan w:val="9"/>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小学科学仪器参数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25" w:type="dxa"/>
          <w:trHeight w:val="495" w:hRule="atLeast"/>
        </w:trPr>
        <w:tc>
          <w:tcPr>
            <w:tcW w:w="133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以下为一套</w:t>
            </w:r>
            <w:r>
              <w:rPr>
                <w:rFonts w:hint="eastAsia" w:ascii="宋体" w:hAnsi="宋体" w:cs="宋体"/>
                <w:b/>
                <w:i w:val="0"/>
                <w:color w:val="000000"/>
                <w:kern w:val="0"/>
                <w:sz w:val="28"/>
                <w:szCs w:val="28"/>
                <w:u w:val="none"/>
                <w:lang w:val="en-US" w:eastAsia="zh-CN" w:bidi="ar"/>
              </w:rPr>
              <w:t>(本次采购2套)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3"/>
          <w:wAfter w:w="525" w:type="dxa"/>
          <w:trHeight w:val="375"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45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 型号 功能</w:t>
            </w:r>
          </w:p>
        </w:tc>
        <w:tc>
          <w:tcPr>
            <w:tcW w:w="96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211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c>
          <w:tcPr>
            <w:tcW w:w="26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64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2．类型：简易型。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1．必须符合《电子计算器通用标准》（GB/T4967–1995），符合国家教育部颁布的《课程标准》要求，可完成课程标准提出的教学任务和教学内容。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2．功能和性能要求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说明 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功能说明 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ON/C 开机/清除 OFF 关机 + 加号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减号 × 乘号 ÷ 除号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0～９ 数字 • 小数点 = 等号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百分号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圆周率 X2 平方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 存储器累加 M_ 存储器累减 （ 左括弧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右括弧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 带分数整数部分输入 ac/b＝d/c     带分数与假分数互相转换 F＝D 分数与小数互相转换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 分数 SIMP 约分 ÷R 有余数除法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Avg 平均数 HMS 时间输入与转换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倒数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MR 存储器显示 MC 存储器清除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科学计算器的各类输入操作及显示，应与日常书写顺序一致，输入内容显示字符不小于小四号字；机壳及键盘用安全可靠的材质制成，按键弹动灵活，接触良好，触摸手感舒适；存储器不少于6个；采取直流供电方式；可显示的十进制字长不少于10位，分数线显示为水平直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打孔器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适用于初中理化生学及小学科学实验中给橡胶塞（软木塞）打孔时使用的手持式打孔器。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为四件成套打孔器。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刀刃硬度不低于HRC55，刃口锋利，无卷刃、缺口等缺陷。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捅条长105mm，直径3.5mm。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表面不应有明显的凹痕、裂缝、变形等缺陷。表面涂镀层应均匀，不应起泡、龟裂、脱落和磨损。金属零部件不应有锈蚀及其他机械损伤。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产品性能、外观、结构还应满足JY0001标准第4、6、7章的有关规定。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打气筒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适用于中学物理及小学科学教学实验用。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多功能手动充气筒。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质量等级为合格品，气筒外径Φ30mm，长500mm，充气软管为塑胶或橡胶制品，与充气筒底座、气筒气嘴接合密闭，装卸方便。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气筒外管用铝合金、工程塑料或其他同等强度的材质制成。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充气活塞或充气筒推拉轻便、灵活，无气体泄漏现象。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气筒配有多功能气筒气嘴两个，气嘴为夹持式一个，插入式一个，适用于自行车胎、摩托车车胎及球类等不同情况下充气需要。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最大充气压力不小于0.8MPa（10kg/cm2）。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应符合SB/T 10205 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生物显微镜</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适用于中学生物及小学科学实验教学用。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规格：XSP系列，显微镜的构件须是纯金属制造。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单筒，总放大倍数：20×—640×。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物镜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倍   数 数值孔径（NA） 有效工作距离（mm）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4 0.1 34.7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10 0.25 7.63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40 0.65 0.53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目镜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倍 数 焦  距 线  视  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5 50 20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10 25 14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16 16 6.5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总放大倍数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 镜 物       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10× 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20× 50× 200×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40× 100× 400×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64× 160× 640×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光源：室内、自然光源。片在镜圈内应有止挡圈，160不得窜动。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物镜不可有自动下滑现象，并带限位装置。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光学系统成像应清晰，零件表面无明显缺陷。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 使用物镜转换器换用不同放率的物镜时，各物镜应齐焦，齐焦误差范围应符合标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准GB 2958表四要求。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 物镜转换器定位应准确，其最大定位误差，不大于0.03mm.。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 显微镜物镜各传动、转动部分应舒适灵活，无过紧过松及急跳现象。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 显微镜的外表应美观。刻度、刻字及铭牌应清晰明显。电镀表面不应有脱落和斑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点，漆面不得有碰伤痕迹，零件表面应光洁，无毛刺，平整美观。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生物显微演示装置</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适用于初中生物和小学科学实验教学用。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㈡技术要求：符合（生物显微演示装置JY/T  0376-2004）要求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放大倍数：40～3000倍。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成像元件：PAL彩色CCD，尺寸≥1/3。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分辨率：≥480TV线。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信噪比：≥50db。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白平衡：自动。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AGC控制：低增益/高增益。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逆光补偿：自动/手动。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输出接口：AV端子。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可以接驳中小学按配备标准装备的显微镜。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学生显微镜</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㈠适用范围：小学科学课教学学生分组观察用。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组合放大倍数200×，单筒。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物镜放大倍数20×。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目镜放大倍数10×。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显微镜倍数允差≤15％。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镜头无明显脱胶，霉斑，窜动等缺陷。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镜架、镜座、准调可由金属制涂以黑色无光漆或由优质塑料制，各部结构紧凑，调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节灵活，镜筒无自由下滑等缺陷。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反光镜平整可调。显微镜成像清晰。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放大镜</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㈠适用范围：中学物理、生物分组和小学科学教学实验用。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手持式，有效通光孔不小于30mm，放大倍数为5×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应符合JY/T 0378-2004标准有关要求。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放大镜</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㈠适用范围：小学科学教学分组实验用.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1.手持式，有效通光孔不小于40mm，放大倍数为3X。</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2.应符合JY/T0378-2004标准有关要求。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酒精喷灯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实验中加热、灼烧等操作中使用。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座式酒精喷灯。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用黄铜制成。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密闭无渗漏。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仪器由灯壶、灯管、空气调节器、预热盘、加料口等部分组成。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空气调节器可使调节片可靠稳定于调节范围内的任意位置。能自如地调节空气进量而调节火焰大小。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最高温度应能达到800℃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6.仪器的性能、安全、结构及外观的一般要求应分别符合JY0001标准的第4、5、6、7章的有关要求。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40S内顺利喷火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听诊器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1.供中小学卫生室诊疗用，双头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1.产品应符合YY91035-1999的规定。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水槽</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符合中华人民共和国教育部2006年7月19日发布的《中华人民共和国教育行业标准》。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方座支架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适用于中学物理、化学、生物和小学科学实验教学用。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型号规格：J1102型。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方座支架附烧瓶夹一只，大小铁环各一只，垂直夹二只，平行夹一只；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底座尺寸不小于210×135mm，表面平整、喷塑；立杆直径不小于12mm,长不小于600mm,表面镀铬，一端有M10×18mm螺纹。；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大铁环内径90mm,柄长105mm。小铁环内径50mm，柄长125mm.。圆环开口中心线与环柄呈120°夹角，开口宽约20mm；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烧瓶夹夹口材料厚度不小于2mm，宽度不小于22mm，夹口内贴绒布缓压层；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垂直夹、平行夹夹体为S形，顶部有M6紧固螺钉，夹持直径范围为6mm～14mm；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底座放置平稳，支承夹持可靠，立杆与底座间的垂直度不大于3mm，铁环组装后与立杆垂直，垂直度不大于4mm；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其它符合JY0393-2007第4章有关规定。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三脚架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适用于初中物理、化学、生物和小学科学实验用。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采用碳钢或φ6mm冷拉钢材造，三脚均布，高度不小于156mm，三脚内接圆直径不小于120mm。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上支承环平整，直径&gt;80mm。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三支撑脚与圆环间焊接牢靠，分布均匀，焊点光滑、平稳，三脚及支承环钢材直径不小于6mm，表面经酸洗，磷化后喷塑或喷黑色防锈、耐热强化漆。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表面不应有明显的凹痕、裂缝、变形等缺陷；表面涂镀层应均匀，不应起泡、龟裂、脱落和磨损；不应有锈蚀及其他机械损伤。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适用于初中化学、生物和小学科学实验中用。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产品为木质或塑料制品，木质制品所用木材需经脱脂干燥处理；塑料制品（透明聚碳酸脂注塑成型）产品外观无明显扭曲、变形现象。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2.，底座厚度≥8mm，孔板厚度≥8mm。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产品为12孔型式，φ22±1 mm孔径8孔，φ26±1mm孔径4孔，各孔中心间距30±1mm。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试管柱12个，直径φ10±1mm，长65±5mm。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孔板与底座上表面间距70±5mm。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底座上表面对应孔板上的各孔大小，刻有便于试管放置的凹槽，槽深约3mm。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试管柱与底座上表面的垂直度不大于2mm。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塑料制品的试管架，底座应做配重处理。产品在工作台面上放置，应稳定可靠。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 仪器的性能、安全、结构及外观的一般要求应分别符合JY0001标准的第4、5、6、7章的有关要求。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旋转架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初中物理和小学科学教学作磁铁性质，两种电荷的相互作用实验时支撑，搁置T054条形磁铁，玻璃棒、胶棒等用。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可折式，成对配置。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仪器由底座、支杆、旋转体构成。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座长90mm、宽60mm、高15mm壁厚≥1.5mm，中部轴套安装固定孔Φ8×6mm；轴套外径14mm，总高52mm上部有Φ22mm小孔，下部有Φ8×6mm柱，壁厚≥1.5mm；旋转架长38mm宽22mm高17mm，上面开有槽应便于放置玻棒和小条形磁铁，下面正中有选择套，尺寸为Φ2mm×6mm壁厚≥1.5mm，应便于放置玻棒和条形磁铁，组合后转动无阻滞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百叶箱支架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适用于初中地理和小学科学实验教学。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产品为全钢结构，由立柱和座架组成，支架整体稳定牢靠，表面做防锈处理。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2.支架高度为1500mm，座架宽窄应于百叶箱尺寸配套（约540mm×330mm）。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3.座架为30mm×30mm×3mm角钢制成，立柱结实牢固。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支架与支撑杆之间用螺丝固定（可拆卸）。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百叶箱支架牢固的埋入地下，顶端约高出地面1200mm，埋入地下的部分，要涂防腐油。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百叶箱</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初中地理和小学科学教学和校内气象站使用。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箱体内尺寸约460mm×290mm×537mm（高、宽、深）。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应选松木并经干燥脱脂处理，百叶为双层，人字形排列。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箱内外应涂白色漆，箱体榫接成形，应牢固，无变形。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箱内应有干湿球温度计和最高、最低温度计的固定架。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百叶箱顶盖应是横竖两层木板镶合而成，前面高于后面10mm，以保护箱内仪器免受损害。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教学电源</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适用于小学科学和初中化学教学演示实验用教学电源。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12V/5A，稳压。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1.交流输出：2V～12V，每2V一档，额定电流5A；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2.直流稳压输出：1.5V～12V，分为1.5V、3V、4.5V、6V、9V、12V六档，额定电流2A，有过载保护；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3.电源开关采用无锁按钮，避免卡死失灵；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4.输出端子应采用φ4mm防脱帽的插、接两用铜芯接线柱（可插可接）；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5.每台电源应附有备用保险管3只；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6.其余应符合JY0361第4章有关规定。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适用于小学科学教学实验用。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1.电池盒由塑料盒底、正负极弹簧片、插接件组成。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2.电池盒为组装式，配1号电池,四个为一组;即可并联多个,也可串联多个，组合方便，接触性好。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3.盒体用无毒、性能较好的塑料注塑而成，表面光洁，色泽均匀，无尖端、无毛刺。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4.导电片为铜质，不得有氧化现象,额定工作电流为1A。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5.弹簧经钝化处理，夹持应稳定，其夹持力应≥2.5N。</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直尺</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小学、初中实验测量长度使用，500mm.执行JY168标准。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软尺</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适用于初中生物和小学科学实验测量用。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规格：1500mm。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材料：布制涂漆，宽度15mm，表面印有从0～1500mm的标志。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外观应平整、光滑。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刻度线清晰，字迹清楚。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最小分度值：2mm。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示值误差：±1mm。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线纹宽度应为0.3mm～0.5mm。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托盘天平</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初中物理、化学及小学科学实验教学称量用。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规格：500g、0.5g,所配砝码为6级（M2级）。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外形尺寸：300㎜×120㎜×175mm,托盘直径120mm。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双托盘、单杠等臂式、横梁上装有刻度尺。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最大称量500克，刻度尺最大称量10克。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最小分度值0.5克。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最大称量时感量为0.5克。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配6级砝码及镊子一套。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天平应符合GB4168第2章的有关要求级JJG156第1章要求。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砝码应符合GB4167第2章的有关要求。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金属钩码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适用于小学科学教学演示实验和学生分组实验用钩码。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50g×10。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 0001第6、7章有关要求及JY 105第1.3条要求。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材料应符合JY 105第2.1条要求，每只钩码质量为200g，密度应符合JY 105第2.3条要求，强度应符合2.5条要求。其余应符合2.6条要求。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体重计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小学学生监测体重用。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规格：附测身高装置。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由金属底座、脚踏面、刻度盘、调零旋钮等构成。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体重计回零误差不大小1/2分度。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体重计任一点的平均示差不大小1个分度。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脚踏面和底座用厚度不小于2mm的金属板制成，稳定、牢靠，无变形现象。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脚踏面上的观察面用有机玻璃制成，透明度良好，应能清楚的观察到刻度盘上的任一数字和刻度。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刻度盘标有0～120kg的字迹和相应的刻度线，刻度线及字迹应清晰、均匀、工整。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调零旋钮运用灵活，无卡滞现象。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体重计的使用寿命不少于10000次。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 性能、结构、外观应符合JY0001第4、6、7章的有关要求。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电子停表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㈠适用范围：适用于中学物理、生物和小学数学、科学实验教学计时用。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产品应采用微型电脑芯片，液晶显示屏。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外观质量：机芯在表壳组件应稳固，液晶屏显示清晰、表玻璃透明无伤、印字清楚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正确、表壳与玻璃后盖的配合应紧密，不得有明显的缝隙；表壳外棱角无锋利感；镀层无气泡，不脱落。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分辨率：1/100s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工作电压：1.5或3.0V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走时精度：-0.5～+0.5s/d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产品还应符合QB/T1908-1993中4 技术要求中的有关条款。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0.1s。</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实验教学温度计量用。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规格：红液0℃～100℃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执行JJG 130标准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2.最小分度值：1℃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示值允差：±1.0℃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温度计各部位无严重内应力集中现象，不应有影响其强度及温度测量的缺陷。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标度刻线和感温液柱清晰、醒目，不得有断线。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实验教学温度计量用。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规格：水银0—100℃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最小分度值：1℃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示值允差：±1.0℃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温度计各部位无严重内应力集中现象，不应有影响其强度及温度测量的缺陷。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标度刻线和感温液柱清晰、醒目，不得有断线。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执行JJG 130标准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体温计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小学和中学物理实验测量温度用。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产品为腋下用玻璃体温计。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测量范围为：35℃～42℃。39℃以上，误差小于±0.2℃。39℃以下，误差小于±0.15℃。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刻度均匀、清晰，不得有断线。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应符合《GB/T 21416-2008 医用电子体温计》标准。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寒暑表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中学物理、地理和小学科学教学演示实验用。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由木质材料镶嵌玻璃棒芯组成。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采用摄氏（℃）和华氏（℉）木板双刻度，面板标有：摄氏 -30℃～50℃；华氏 -20℃～120℃的标志。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玻璃棒芯感温液，正面放大玻璃液读数。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温度准确度：±1℃（0℃～30℃）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最小分度值：1℃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储藏条件：-30℃～60℃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参考尺寸：不小于250mm×49mm×9mm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性能、结构、外观应符合JY0001第4、6、7的有关要求。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最高温度表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1.感液及示值范围：红液，-16℃～+81℃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2.标志，刻度清晰，字迹清楚。液柱不应有中断现象。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3.玻璃管表面平整光洁，无划痕、气泡、结石、条纹等现象。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4.温度计各部位应经良好退火，无严重内应力集中现象。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最低温度表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1.感液及示值范围：红液，-52～+41℃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2.标志，刻度清晰，字迹清楚。液柱不应有中断现象。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3.玻璃管表面平整光洁，无划痕、气泡、结石、条纹等现象。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4.温度计各部位应经良好退火，无严重内应力集中现象。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适用于中学物理教学和小学科学教学及学生分组实验用测力计。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J2101型， 5N。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结构、外观应符合JY0001第6、7章有关规定及JY0127第4.3条要求。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零位可调、拉力式条形盒型、最大量程5N，最小分度值0.2N。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其余应符合JY0127第5章的有关要求。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适用于中学物理教学和小学科学教学及学生分组实验用测力计。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J2101型， 2.5N。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结构、外观应符合JY0001第6、7章有关规定及JY0127第4.3条要求。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零位可调、拉力式条形盒型、最大量程5N，最小分度值0.2N。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其余应符合JY0127第5章的有关要求。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条形盒测力计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适用于中学物理教学和小学科学教学及学生分组实验用测力计。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J2101型， 1N。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结构、外观应符合JY0001第6、7章有关规定及JY0127第4.3条要求。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零位可调、拉力式条形盒型、最大量程5N，最小分度值0.2N。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其余应符合JY0127第5章的有关要求。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多用电表（原来26--现40）</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适用于中学物理、化学和小学科学实验教学。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J0401型。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参考测量范围：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直流电压：0～2.5～10～50～100～250～500～1000V；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交流电压：0～10～50～250～500V；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直流电流：0～0.05～0.5～5～50～500mA； 2.5A；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    阻：0～2～20～200～20000KΩ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    平：-10～＋16～＋30～＋42～＋50～＋56dB；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    容：0～0.05μf</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电    感：20～1000H；晶体管放大系数（hFE）：0～300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准确度等级：直流电压、电流2.5级；交流电压、电流5.0级；电阻：2.5级。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灵敏度：直流≥20K</w:t>
            </w:r>
            <w:r>
              <w:rPr>
                <w:rFonts w:ascii="BatangChe" w:hAnsi="BatangChe" w:eastAsia="BatangChe" w:cs="BatangChe"/>
                <w:i w:val="0"/>
                <w:color w:val="000000"/>
                <w:kern w:val="0"/>
                <w:sz w:val="20"/>
                <w:szCs w:val="20"/>
                <w:u w:val="none"/>
                <w:lang w:val="en-US" w:eastAsia="zh-CN" w:bidi="ar"/>
              </w:rPr>
              <w:t>Ω</w:t>
            </w:r>
            <w:r>
              <w:rPr>
                <w:rFonts w:hint="eastAsia" w:ascii="宋体" w:hAnsi="宋体" w:eastAsia="宋体" w:cs="宋体"/>
                <w:i w:val="0"/>
                <w:color w:val="000000"/>
                <w:kern w:val="0"/>
                <w:sz w:val="20"/>
                <w:szCs w:val="20"/>
                <w:u w:val="none"/>
                <w:lang w:val="en-US" w:eastAsia="zh-CN" w:bidi="ar"/>
              </w:rPr>
              <w:t>/V，交流≥9K</w:t>
            </w:r>
            <w:r>
              <w:rPr>
                <w:rFonts w:ascii="BatangChe" w:hAnsi="BatangChe" w:eastAsia="BatangChe" w:cs="BatangChe"/>
                <w:i w:val="0"/>
                <w:color w:val="000000"/>
                <w:kern w:val="0"/>
                <w:sz w:val="20"/>
                <w:szCs w:val="20"/>
                <w:u w:val="none"/>
                <w:lang w:val="en-US" w:eastAsia="zh-CN" w:bidi="ar"/>
              </w:rPr>
              <w:t>Ω</w:t>
            </w:r>
            <w:r>
              <w:rPr>
                <w:rFonts w:hint="eastAsia" w:ascii="宋体" w:hAnsi="宋体" w:eastAsia="宋体" w:cs="宋体"/>
                <w:i w:val="0"/>
                <w:color w:val="000000"/>
                <w:kern w:val="0"/>
                <w:sz w:val="20"/>
                <w:szCs w:val="20"/>
                <w:u w:val="none"/>
                <w:lang w:val="en-US" w:eastAsia="zh-CN" w:bidi="ar"/>
              </w:rPr>
              <w:t>/V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影响量的标准值应符合JY 0330第5.1条要求。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基本误差极限应符合JY 0330第5.2条要求。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升降变差应符合JY 0330第5.2.2条要求。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标称适用范围和改变量应符合JY 0330第5.3条要求。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阻尼应符合JY 0330第5.4条要求。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标度尺与表度盘除应符合JY 0330第5.5条要求。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 指针应符合JY 0330第5.6条要求。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10. 偏离零位和零位调节器应符合JY 0330第5.7条要求。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 表壳应符合JY 0330第5.8条要求。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12. 面板与装配应符合JY 0330第5.9条要求。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13. 仪器的性能、安全、结构及外观的一般要求应分别符合JY 0001第4、5、6、7章的有关要求。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 产品标志应符合JY 0330第5.10条要求。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 仪表和（或）附件的过载能力应符合JY 0330第5.11条要求。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16. 其他应符合JY 0330第5.12、5.13、5.14、5.15条要求。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湿度计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初中物理和小学科学实验教学用。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规格：指针式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由铁皮外壳、玻璃面罩、游丝、指针、刻度盘组成。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铁皮外壳、外壳上装有悬挂装置。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刻度盘为圆形，刻度盘厚度不小于1mm，直径不小于100mm。标有 计量仪器标志。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铁皮外壳、刻度盘的漆层附着牢固，不脱落，表面平整光滑、薄厚均匀，不应有剥落和露底。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盘面印有0%～100%的刻度，最小分度值1%，刻度清晰，字迹清楚，示值允差±5%。指针转动灵活，无卡滞现象。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结构、外观应符合JY 0001第6、7的有关要求执行。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指南针</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初中地理和小学科学教学分组实验用。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指南针由塑料圆盒、方位盘、小指针、有机塑料盖组合。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塑料圆盒直径不小于50mm，并带有悬挂孔。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塑料圆盒内的方位盘中央印有八方向标志，边缘每50划一短细分度线，划线应均匀，清晰无断线，每150标明不同方位的刻度，字迹清楚。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指针轴承座镶嵌玻璃轴承，小指针印有蓝红两色标志南北极。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有机塑料盖透明度良好，表面清洁无划痕，无溶迹、缩迹且无毛刺破边现象。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肺活量计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规格型号：FLG-A型单浮筒式肺活量计。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量程：0～7000ml。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环境温度范围：-40℃～55℃。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环境湿度范围：≤90°。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4.误差≤5%，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产品表面应细致、光滑，不应有毛刺，接合紧密、牢固。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产品还应符合JY0001-2003中第4、5、6、7章的有关要求。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一次性吹嘴。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雨量器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小学科学课分组实验用。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1.由承水器（漏斗）、储水筒（外筒）、储水瓶组成。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2.承水口内径：Φ200mm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3.雨量量筒标准范围：0.05mm～10mm ；雨量量筒的最小分度：0.1mm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4.储水器容量：2000ml～2500ml。</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风杯式风速表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小学科学课分组实验用。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有直读装置。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可测量风速范围：1m/s～30m/s。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风向0°～360°（分16个方位）。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旋杯启动风速0.8m/s。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测量精度：修正后小于0.4m/s，读取方位时误差不大于1个方位。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斜面</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由斜面板、摩擦块、砝码桶、支撑杆等组成。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斜面板：尺寸：815㎜×100㎜×20㎜，刻度0～80㎝。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摩擦块也称滑块：为木制品，尺寸：100㎜×80㎜×40㎜，有二个摩擦面不涂漆，100㎜×80㎜和100㎜×40㎜二个面。二个摩擦面的背面都有砝码槽。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砝码桶质量小于6g。</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压簧</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压簧采用直径1.5mm优质钢丝绕制而成。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自然长度为58mm，绕制直径30mm。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其余应符合JY 0001第4、5、6、7章要求。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拉簧</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1.拉簧采用直径1.5mm优质钢丝绕制而成。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自然长度为58mm，绕制直径30mm。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拉簧两端带挂钩。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其余应符合JY 0001第4、5、6、7章要求。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沉浮块</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实验套件配备器材如下：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序号 名称 规  格 数量 备注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水槽及盖  1套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立方体块 大小不同，质量相同 5个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 半球体 大小相同，质量不同 4个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圆柱筒 φ30×56mm，45g 1个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浮体 塑料鸡蛋，内空，可打开 1个 可改变质量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浮筒 带盖 1个 可改变质量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2。同体积不同质量、同质量不同形状、可改变质量等物体。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3.其余应符合JY 0001第4、5、6、7章要求。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杠杆尺及支架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外形不小于420mm×28mm×7mm,结构及外观的一般要求应分别符合JY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个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滑轮组及支架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轮轴及支架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齿轮组及支架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学具盒内配备器材如下表：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序号 名称 规格 数量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立杆 φ11×210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盒底 280×100×36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盒盖 285×100×10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固定螺丝 M4×12 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大齿轮 m=2z=28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小齿轮 m=2z=14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摇手  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2.各个部件组装后转动顺畅，咬合紧密。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小车</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105×60×25mm，小车一端有挂钩，另一端有纸带夹，直线运动偏差小于5mm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三球仪</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初中地理和小学科学实验教学用。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仪器结构应包括：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日球：用灯泡代替，它的中心高度与地轴中心高相等。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地球：上北下南，中间红线表示赤道，赤道两侧是南、北回归线，上下两圈表示南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北极圈。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月球：中心平均高度应与地球中心高相等。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地轴：倾斜角度为23.5°，地球绕太阳旋转永远朝着一个方向。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节气盘：应表示春、夏、秋、冬四季，应具有地球绕太阳旋转的指示针。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月相盘：用于表示月相位置。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月球轨道：月球绕地球旋转，应呈25°左右角。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各部比例应符合科学性，着色应鲜明、清晰。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转动应灵活，运动轨迹符合各相关比例，稳定性良好。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太阳高度测量器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小学科学教学学生测量太阳高度角用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仪器由铝制量角器、测量架、重锤、底座等组成，应能测量太阳在天体座标中高度。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仪器底座应装置调平螺丝，并使重锤能对准基尖。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旋转测量架十字孔与投影屏十字线的同轴度≤0.1mm。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其余应符合JY 0001第4、5、6、7章要求。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风的形成实验材料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适用于小学科学课教学演示用。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其材料由箱体、蜡烛、蚊香、火柴组成。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箱体由不小于2mm的铁皮制成，箱体尺寸不小于300mm×200mm×150mm,漆层附着牢固，不脱落，表面平整光滑、薄厚均匀，不应有流疤、剥落和漏底。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观察面用玻璃或有机玻璃制成，玻璃应符合 JY 0001表4的有关要求，有机玻璃透明度良好，表面无划痕、气泡。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箱体内部涂漆颜色与烟雾颜色有显明对比。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箱体左侧开有圆形小孔，小孔直径约20mm。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配二支蜡烛，高度不小于80 mm，直径约18mm。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结构、外观应符合JY 0001第6、7章有关规定。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组装风车材料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由风车叶二份（为一方型纸板）和手持轴柄组成。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轴柄端塑料小球拧动顺畅，咬合紧密。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风车叶轴柄间转动顺畅，迎风即可转动，无风时用嘴吹风也可以转动。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组装水轮材料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由底板、叶轮芯、叶轮片6片，C形支架等组成。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2．全塑料制成，叶片可旋转角度。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3．可立式，卧式安装，配有彩色安装图。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太阳能的应用材料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仪器由太阳能电池板、小电机插件组成。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2．太阳能电池板：最大开路电压约3.4V，最大短路电流约50mA。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3．小电机插件：工作电压3V，工作电流约30mA。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音叉</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适用于中学物理教学演示实验用F256音叉。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J2204型，F256音叉。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1.音叉表面镀铬，音叉表面应有256频率标志。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2.音叉叉股宽约8.54mm；两叉股内间距8.94；音叉全长不小于200mm。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3.叉股厚度不小于5.5mm。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4.音叉磓用橡胶制作，球半径约25mm。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5.杆为木材，长度为约182mm。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6.频率：256Hz±0.5Hz。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7．执行JY227标准。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小鼓</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圆形，直径不小于150mm，高度不小于45mm。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2．木制壳体，两面羊皮鼓面，带有挂带，二个小锤。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3．每个小鼓应硬纸盒包装。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组装土电话材料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本仪器有塑料外套、土电话筒、薄膜、导线等组成。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2．产品应符合JY0001《教学仪器产品一般质量要求》。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热传导实验材料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由木片，金属片，塑料片，玻璃片，陶瓷片、棉花、石棉等材料组成，配有塑料盒体。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2．其中金属片2片，木片、金属片、塑料片、玻璃片、陶瓷片长80mm，宽20mm，厚0.5～4mm.。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3．产品应符合JY0001《教学仪器产品一般质量要求》。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物体热涨冷缩实验材料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由铜球、塑料球、实验环组成。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2．铜球、塑料球直径不小于Ф19mm。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3．铜球、塑料球、均应带有悬挂链及手柄。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4．实验环与铜球，塑料球直径相配套，带有手柄，实验效果明显。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灯座及灯泡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由螺口灯座，底部电极，连接片，接线柱和底板组成，导电部分为铜质。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2．底座：75mm×35mm×10mm，工作电压不大于36V，工作电流不大于2.5A。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3．执行JY 116标准。配2.5V小灯泡1个。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工作环境：温度0～50℃，湿度：≤90%RH。</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额定电压：AC220V/50Hz。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额定电流：10A。</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接触电阻：≤20mΩ。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绝缘电阻：≥100MΩ。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抗电强度：≥500V。</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物体导电性实验材料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由透明杯体、杯盖、电极，插座卡，发光二极管，电池盒及测试片（铜、铁、铝、塑料）组成。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2．电池使用5#电池两节。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适用于中学物理和小学科学实验教学用条形磁铁。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D—CG—LT—180型。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 0001第6、7章有关规定。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磁铁的外形尺寸为170mm×20.5mm×10mm。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磁铁经高温老化处理后两磁极磁感应强度平均值应不小于70mT。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铝铁碳、铁氧体材料磁钢的磁特性(室温磁化到饱合后的最小值)应不小于下表规定：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材料牌号 型号 剩磁 矫顽力 最大磁能积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Br Wb/㎡ Hc  KA/m (BH)max  KJ/㎡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铝铁碳 LTT3.6 0.50 11.2 2.8～3.6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铁氧体 Y10T 0.20 128～160 6.4～9.6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Y15 0.28～0.36 128～192 14.3～17.5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其它技术要求应符合JY 0057第6章要求。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适用于小学科学实验教学用条形磁铁。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学生用，条形。铁氧体材料，磁铁长36㎜，宽9㎜，厚6㎜，成对配置。产品符合JY 0122-91《小学磁铁性质实验盒》中有关条形磁铁的要求。一对产品有一个纸盒包装。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蹄形磁铁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适用于中学物理和小学科学实验教学用蹄形磁铁。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D—CG—LU—80型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 0001第6、7章的有关规定。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其它技术要求符合JY 0057第4章的有关规定。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磁铁经高温老化处理后两磁极磁感应强度平均值应不小于70mT。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铝铁碳、铁氧体材料磁钢的磁特性(室温磁化到饱合后的最小值)应不小于下表规定：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材料牌号 型号 剩磁 矫顽力 最大磁能积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Br Wb/㎡ Hc  KA/m (BH)max  KJ/㎡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铝铁碳 LTT3.6 0.50 11.2 2.8～3.6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铁氧体 Y10T 0.20 128～160 6.4～9.6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Y15 0.28～0.36 128～192 14.3～17.5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蹄形磁铁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适用于小学科学实验教学用蹄形磁铁。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D—CG—LU—80型（D—CG—LU—100型）。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结构外观应符合JY 0001第6、7章的有关规定。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其它技术要求符合JY 0057第4章的有关规定。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磁铁经高温老化处理后两磁极磁感应强度平均值应不小于70mT。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铝铁碳、铁氧体材料磁钢的磁特性(室温磁化到饱合后的最小值)应不小于下表规定：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材料牌号  剩磁 矫顽力 最大磁能积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Br Wb/㎡ Hc  KA/m (BH)max  KJ/㎡</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铝铁碳 LTT3.6 0.50 11.2 2.8～3.6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铁氧体 Y10T 0.20 128～160 6.4～9.6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Y15 0.28～0.36 128～192 14.3～17.5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磁针</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适用于小学科学教学演示实验用磁针。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J2405型。翼形磁针，每组2支。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磁针体长140±2.0㎜、宽8±0.7㎜。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支座底径71±1.5㎜，总高112±1.7㎜。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磁针平均剩磁不小于9mT。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其余应符合JY 0012第5章的有关要求。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环形磁铁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由两只厚度为5.5mm，Ф16 mm×5 mm的环形强力磁铁组成。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每只磁铁上有红、蓝两面，分别表示N、S两极。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其余应符合JY 0012第5章的有关要求。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电磁铁组装材料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电磁铁组装材料由以下配件组成：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序号 名  称 数量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U形铁芯 1个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圆柱形铁芯 1个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线    圈 2个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小指南针 2个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衔  铁 1个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联接线 3根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塑料盒 1只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大头针 5枚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采用1号电池一节提供1.5V电源。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线圈有二组，每组线圈约200匝，中间有抽头，每组线圈配有3个接线柱，可在U形铁芯和圆柱形铁芯上互换使用。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U形铁芯配有衔铁，铁芯和衔铁均有挂钩，供吸合时作拉力实验用。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 其余应符合JY 0012第5章的有关要求。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电磁铁</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由一个U形铁芯、两个线圈和一块衔铁组成。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铁芯上部和衔铁下方中间均有挂钩。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线圈外面有绕向标志。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其余应符合JY 0012第5章的有关要求。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5.演示用。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手摇发电机</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小学科学实验演示发电机的工作原理用。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电源型。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由底座、电刷、磁块，大、小皮带轮，手柄轴、电路板等组成。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交流输出电压≥1.5V，两只发光二级管交替发光。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磁块应有N极S极标志，Ｎ极为红色，Ｓ极为白色或蓝色。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各部件无明显缺陷，配合良好。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整机结构紧凑，效果明显。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激光笔</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小学科学教学用。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1.产品由塑胶笔身和激光头、钮扣电池组成。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2.使用范围7-15m，波长650nm。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小孔成像装置</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适用于小学科学教实验教学用。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产品由烛台、小孔板、毛玻璃、投影屏及底座组成。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其余应符合JY 0012第5章的有关要求。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平面镜及支架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适用于小学科学教实验教学用。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由平面镜、支架组成。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2.平面镜为镀膜玻璃镜，不小于135mm×75 mm×4 mm。镜面光滑无痕、镀层均匀。边缘整齐无裂纹。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3.性能、安全、结构、外观应符合JY 0001第4、5、6、7的有关要求执行。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透镜、棱镜及支架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适用于小学科学教实验教学用。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由柱形凹、凸透镜、三棱镜固定的实验平台，带三缝光栏的光源两部分组成。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光源：直流 6V/5W。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光源用圆杆作立柱，实验平台用互成直角的铁片作立柱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其余应符合JY 0012第5章的有关要求。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成像屏及支架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光屏、支杆和支架组成，光屏表面光洁，无毛刺，支架安装方便，灵活。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昆虫观察盒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小学科学教学课内外观察各种昆虫形态用。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带放大镜盖。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盒体尺寸：75mm×75mm×70mm ，镜片直径50mm，放大倍数不小于5×；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镜片无明显气泡，条纹，结石及破边等缺陷，透明度良好；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盒体用聚苯或其它透明材料制作,模具成形,应光滑、平整、透明、无毛刺、划痕、裂纹等缺陷；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底座（盒子下底）应划分为均等的方格（3×3），盒体与盒盖配合良好，开启方便。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动物饲养笼</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小学科学课分组饲养小动物用。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1.由箱体和观察面组成。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2.箱体由木质或塑料件制成，观察面用金属网制成，表面作防锈处理。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3.箱体由直径2mm的钢丝制造，钢丝间距约为30mm，尺寸约400mm×270mm×330mm,箱体开启放便。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4.塑料件、金属件应符合 JY 0001的7.7和7.2条的有关要求。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5.性能、结构、外观应符合 JY 0001第4、6、7章的有关要求。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塑料注射器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医用，一次性注射器，30ml。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2．产品应符合JY0001《教学仪器产品一般质量要求》。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儿童骨骼模型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小学科学课演示用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少年体型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产品应采用硬质塑料或复合材料制成，为男性少年体型骨骼模型，串制成正常直立姿势立于支架上，模型高65-70cm。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直立的骨骼模型从生理弯曲和骨的颜色上应突出少年型的特征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骨的形态特征应明显清晰，软骨和骨在质感和颜色上应有明显区分。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在同一模型上，同一种颜色的另件，不得有目视上的色差。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骨的比例应正确，胸腔各径应准确，骨盆各角度应近似实际。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产品应执行JY 159的全部要求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支架底座应有足以稳定模型的质量，连接物应为不锈钢丝或铜丝。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模型各部位应贴名签或号签，如贴号签应作注解，贴在适当位置。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儿童牙列模型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小学科学教学演示用。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儿童牙列模型（附牙刷）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模型取正常儿童男性牙齿的上颌和下颌部分，用蛇形管连接，可自由张开、闭合，并附牙刷。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上颌和下颌由玻璃纤维增强硬塑料制成，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规格：上颌部分：不小于160mm×130mm×60mm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下颌部分：不小于160mm×130mm×55mm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蛇形管由金属材料制成，外表面镀铬处理，可使上下颌闭合、张开。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模型上下颌的牙齿形状、大小、排列顺序应符合儿童的生理特点。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上下颌及牙齿颜色符合JY 0001第9章的有关要求。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少年人体半身模型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小学科学实验教学演示用。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应为少年体型。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产品选用硬质塑料或复合材料制作的高65-70cm的男性少年人头、颈、躯干解剖模型。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产品应显示人体内脏器官的正常位置，形态结构及相互关系，重点显示呼吸、消化和泌尿三个系统。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内脏各器官形态正确，比例适当，纹理清晰，连接正确，切面平整，注意少年生理发育特征。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各部结构着色应准确、鲜明，颜色不应溶出分界。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头颈部应作正中矢状切面，颈部作水平切面。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胸腹部两侧近腋前线切下胸腹壁，在其断面上示肋骨和胸腹壁肌。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心脏、两肺、气管和支气管、食管与胸主动脉、膈、肝、胃、肠和脾均可拆下，归位应方便。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金属另件和嵌件均应作表面处理，定位准确牢固，松紧适度，拆装方便。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 模型上各部位或器官均应贴名签或号签，如贴号签必须有对应的注解，贴在合适位置。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10. 产品应执行JY 158的全部规定。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眼构造模型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啄木鸟仿真模型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适用于小学科学课教学、陈列。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模型应为自然大小、居于一段树干上，用喙捉虫的仿真模型，整体固定在底盘上。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模型应用羽毛全部覆盖成型的体架，各种羽毛的分布与着色应呈自然状，特征鲜明、逼真、形象。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应显示喙直坚硬，末端尖锐的特征。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应符合JY0001中9.7～9.8的规定。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猫头鹰仿真模型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适用于小学科学课课堂教学、陈列。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模型应为自然大小、棲于一段树干上的仿真模型，整体固定在底盘上。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模型应用羽毛全部覆盖成型的体架，各种羽毛的分布与着色应呈自然状，特征鲜明、逼真、形象。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应突出眼睛的瞳孔大，喙坚硬，末端尖锐，向下钩曲，趾端有长而锐利的钩爪。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应符合JY0001中9.6～9.7的规定。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平面政区地球仪</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初中地理教学用。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1、产品由球体、支架（包括底座）、时区环等组成。Ф32cm，比例尺为1/40000000。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2、球体正圆，可以在支架上自由转动，能停止在任一位置，静置和转动能有一定稳度。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3、地轴的倾角66.5°，春分、夏至、秋分、冬至四季点在同一平面上。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4、各瓣图片之间的纬线、地物都接准，在南北纬60°之间，其错动、重叠和裂隙一般不超过0.3mm，个别线段不超过0.5mm。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5、嵌贴之球面不得有压字、压线和重字，重线、国界线清楚，不得有压盖、间断和错位。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6、球面不得有明显的裂纹和起皱。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7、球面用胶质薄膜层保护、光亮整洁，能防潮防污。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平面地形地球仪</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初中地理教学用。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1、产品由球体、支架（包括底座）、时区环等组成。Ф32cm，比例尺为1/40000000。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2、球体正圆，可以在支架上自由转动，能停止在任一位置，静置和转动能有一定稳度。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3、地轴的倾角66.5°，春分、夏至、秋分、冬至四季点在同一平面上。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4、各瓣图片之间的纬线、地物都接准，在南北纬60°之间，其错动、重叠和裂隙一般不超过0.3mm，个别线段不超过0.5mm。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5、嵌贴之球面不得有压字、压线和重字，重线、国界线清楚，不得有压盖、间断和错位。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6、球面不得有明显的裂纹和起皱。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7、球面用胶质薄膜层保护、光亮整洁，能防潮防污。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地球构造模型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适用于小学科学课演示地球构造及结构用。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模型用无毒材料制成，色泽美观、颜色搭配协调、合理。各地球构造、位置排列分布内容正确。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产品表面无破损、裂纹及脱色现象。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模型应能演示：地表的基本面貌、地球的内部圈层、地壳结构、折皱、断裂等小学科学课课程标准所规定的演示内容。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产品外观、结构、性能等要求应符合JY0001标准第4、5、6、7章的有关技术要求。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月相变化演示器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适合于小学科学讲授月相变化的直观过程用。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1.能快速直观的演示出一个月内月相的变化。月相变化由（多个月-峨眉-上弦月凸月满月-下弦月-峨眉月-多个月）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2.能满足教材教学实验要求，演示效果明显、准确，符合自然科学原理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蟾蜍浸制标本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适用于小学科学课堂演示。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用大形蟾蜍或青蛙制作。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其它技术要求应符合JY145第2章的有关要求。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标本一般应牢固地绑缚在衬板上，装于无色透明的容器内，并固定衬板，使之不能串动。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容器的口与盖应密合。容器应无色透明、形态端正，无破损及妨碍观察标本的各种缺陷。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产品不得倒置或横位存放，也不得在0℃以下的环境中运输。产品保管的环境温度为0℃～40℃，并应避免阳光直射。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其它技术要求应符合JY143第3章的有关要求。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河蚌浸制标本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适用于小学科学课堂演示。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标本应选用前后端长度不小于80mm的河蚌制作。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标本一般应牢固地绑缚在衬板上，装于无色透明的容器内，并固定衬板，使之不能串动。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容器的口与盖应密合。容器应无色透明、形态端正，无破损及妨碍观察标本的各种缺陷。标本一般应牢固地绑缚在衬板上，装于无色透明的容器内，并固定衬板，使之不能串动。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产品不得倒置或横位存放，也不得在0℃以下的环境中运输。产品保管的环境温度为0℃～40℃，并应避免阳光直射。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其它技术要求应符合JY143第3章的有关要求。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爬行类动物浸制标本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适用于小学科学课堂演示。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用体长不小于100mm蜥蜴制成。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标本沿腹中线切开，体壁翻向两侧，前、后肢体自然伸展。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口呈张开状示舌，头基两侧的耳孔和背部的鳞片保持完整。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标本一般应牢固地绑缚在衬板上，装于无色透明的容器内，并固定衬板，使之不能串动。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容器的口与盖应密合。容器应无色透明、形态端正，无破损及妨碍观察标本的各种缺陷。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产品不得倒置或横位存放，也不得在0℃以下的环境中运输。产品保管的环境温度为0℃～40℃，并应避免阳光直射。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其它技术要求应符合JY143第3章的有关要求。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蛙发育顺序标本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适用于小学科学课堂演示。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产品由蛙的下列八个发育期组成：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①单细胞期；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②尾芽期（已能区分头尾）；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③具外鳃的蝌蚪；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④具内鳃蝌蚪；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⑤具后肢的蝌蚪；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⑥具前后肢的蝌蚪；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⑦尾缩期的蝌蚪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⑧幼蛙。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①～③期在容器中不定位，④～⑧期以腹面向下定位。再按发育顺序自左向右排列。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应符合JY143-82《动物浸制标本通用技术条件（试行）》的规定。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①～②期中的每一个标本应具透明、清晰和膨胀的卵胶膜。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①～③期的标本应各不少于五个。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③期的标本应能目见不少于一对外鳃。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④期的标本一个腹面向下，一个腹面向上，互相平行。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⑤期与⑦期的尾长应有明显区别。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9. ⑦期与⑧期所显示的色泽和斑纹应基本相似。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10. 标本具下列一项时为二级品；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10.1 单细胞期的卵胶膜不膨胀；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10.2 卵胶膜混浊。但尚能透见标本的形态；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10.3 不能目视外鳃，但在3×放大镜下尚能见到。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昆虫标本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适用于小学科学课学习观察用。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规格：常见益虫,害虫各（6-7）种。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产品应包括六种以上的常见益虫、害虫标本，固定，成套，装盒。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标本应固定牢固，不易脱落，不应有虫蛀。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盒应便于观察，不易破损，接合紧密并有防虫措施。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桑蚕生活史标本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标本应由卵、四龄幼虫、蛹、雌雄成虫及茧组成，附蚕丝、丝绸及桑叶。按生活史顺序排列。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卵、幼虫和蛹浸制或干制,成虫干制,浸制标本定位封装在安瓿内。蚕体清洁，桑叶应作保色或染色处理展平。茧两个，大小、色泽应相似，不应变形，一个示完整的外形，另 一个纵剖示茧内的蛹和脱下的皮，蛹体完整，不变形，呈棕黄色、背面向下定位。雌雄成虫体形正常，易于区分，针插，展翅，鳞片和触角应完整。蚕丝成束色白，丝绸品应洁净，不小于30mm×30mm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各部应有名签，贴在各标本的下部，排列整齐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其余应符合JY 0325第4.1－4.10条要求。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兔外形标本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兔外形应直观、逼真，兔毛清洁，无脱毛现象。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标本应经过防腐处理。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填充物应采用清洁卫生，质地柔软的材料，填充保满，无变形现象。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应有一稳定的底座，标本与底座结合牢固。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结构、外观应符合JY0001中第6、7章的规定。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植物种子传播方式标本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小学科学教学了解植物种子的传播方式用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应按照植物种子传播方式的不用，分别制作不同的标本，主要由随风传播标本、果实成熟时弹开传播标本、借助动物咬食传播标本、借助水漂浮传播标本、借助动物身体传播标本等部分组成。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各个组成部分应直观、清晰，形态完整，制作洁净。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各个组成部分应能长期保存不腐烂，不变形。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其余技术要求应符合JY 0001第10章的有关要求。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矿物标本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小学科学地理知识教学观察用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小学科学教学使用的矿物标本应包括四种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选用的标本必须特征显著、清晰、易于辨识，表面应清洁无尘或粘附其它杂质。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块状标本应选用未经风化的原产矿物，至少有一个新鲜断面。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其余应符合JY 0001和JY 156有关要求。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岩石标本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小学科学地理知识教学观察用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1.小学科学教学使用的岩石标本应包括岩石五种。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2.选用的标本必须特征显著、清晰、易于辨识，表面应清洁无尘或粘附其它杂质。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3.块状标本应选用未经风化的原产岩石，至少有一个新鲜断面。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4.其余应符合JY 0001和JY 156有关要求。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金属矿物标本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小学科学地理知识教学观察用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1.小学科学教学使用的金属矿物标本盒包括以下五种：铜、铁、铝、钨、锡等矿物标本。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选用的标本必须特征显著、大小适当、标注齐全、完整、正确，表面应清洁无尘或粘附其它杂质。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3.块状标本应选用未经风化的原产矿物，至少有一个新鲜断面。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4.性能、结构、外观应符合JY0001第4、6、7章的有关要求。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土壤标本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小学科学地理知识教学观察用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1.产品黏质土、壤土、腐殖土、沙质土组成；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2.每种标本应做干燥处理，并装入Φ28mm×58mm玻璃瓶封装，瓶上应贴所装土壤的名称标签，应正确，清晰；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3.产品定位放置在盒内。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4.性能、结构、外观应符合JY0001第4、6、7章的有关要求。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矿物提炼物标本</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1.提炼物不少于7种；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2.每种标本应具有一定的可见度，能满足正常的教学需要；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3.标本应特征明显，在标本盒内固定牢靠。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4.每种样品均应有相应标志性质、特征、用途的文字简介。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5.安全及外观的要求应分别符合JY0001标准的第4、5、7章的有关要求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洋葱表皮装片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适用于小学科学课观察玻片标本用。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取材为新鲜的洋葱鳞片叶的表皮，每片取材不小于2×2㎜，四周剪切整齐。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取材平铺装片，不带表皮下的组织，可轻度染色。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在80×和200×显微镜下可清楚观察到排列整齐的许多小长方体（小格），同时可观察到细胞壁、细胞膜、细胞质及数个液泡。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应符合JY67-82《生物玻片标本通用技术条件（试行）》的规定。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叶片横切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叶片气孔装片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产品性能满足小学科学实验教学的要求。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动物表皮细胞装片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适用于小学科学课显微镜观察叶片组织用。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标本应从刚死不久的动物尸体上取材。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在80×和200×学生显微镜下观察表皮细胞的显微结构。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能看清表皮、真皮和皮下组织。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在表皮部分应看清角质层、透明层、颗粒层、棘细胞层和基底层。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符合JY67-82《生物玻片标本通用技术条件（试行）》的规定。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其它技术要求应符合JY92的有关规定。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蛙卵细胞切片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适用于小学科学课显微镜观察用。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标本取材于成团的单细胞蛙，染色。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2.应符合JY67-82《生物玻片标本通用技术条件（试行）》的规定。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其它技术要求应符合JY85的有关规定。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骨细胞切片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适用于小学科学课显微镜观察用。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采用骨细胞。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在200×学生显微镜下观察骨细胞的结构。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能看清在骨陷窝、骨小管中的骨细胞。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应符合JY67的有关要求。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口腔粘膜细胞装片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（一）适用范围：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适用于小学科学课显微镜观察用。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选用清洁的口腔粘膜细胞；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在200×学生显微镜下观察口腔粘膜细胞的结构；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能看清复层扁平上皮和固有层及固有层中的小唾液腺；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应符合JY67的有关要求。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人血细胞装片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适用于小学科学课堂观察。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型号：J4257型。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取材为人的新鲜血液，能看清红血细胞和白血细胞和血小板。血细胞变形者不宜使用。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血膜应涂布均匀，无污染；血细胞不重叠，无变形和自溶现象。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用苏木精、曙红双重染色。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在400×生物显微镜下清楚观察血液血细胞的形态。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符合JY67中 2.4的规定。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中国政区地图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不小于1000mm×700mm；纸张规格：不小于128克铜版纸；印刷：彩色胶印。图形：逼真，色彩鲜明，线条清晰。印刷质量：符合GB7705－87《平面装潢印刷品标准》。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中国地形地图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不小于1000mm×700mm；纸张规格：不小于128克铜版纸；印刷：彩色胶印。图形：逼真，色彩鲜明，线条清晰。印刷质量：符合GB7705－87《平面装潢印刷品标准》。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小学科学安全操作挂图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不少于25张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植物分类图谱</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幅面：16开；纸张规格：不小于150克铜版纸；印刷：彩色胶印。图形逼真，色彩鲜明，线条清晰。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动物分类图谱</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幅面：16开；纸张规格：不小于150克铜版纸；印刷：彩色胶印。图形逼真，色彩鲜明，线条清晰。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小学科学教学素材库</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适用于按照《全日制九年义务教育科学课程标准》编写的并经国家教材审定通过的各种版本的小学科学教材，用于教师制作课件，素材内容应结合教学内容与教材配套。读碟顺畅，图文清晰。盘面光洁，无划痕。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甘油注射器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锥形瓶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实验中加热、灼烧等操作中使用。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座式酒精灯。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1．规格：150mL，单头。灯体高80±10mm，灯盖高62±3mm，全高120±12mm，灯体直径84±5mm，灯口直径20±2mm，灯颈高25±5mm，灯体壁厚1.5±0.5mm，灯盖壁厚2.5±1mm。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2.以酒精为燃料的加热工具，由灯体、灯芯管和陶瓷灯帽组成，灯身与灯盖盖合精密。灯身无密集气泡，无密集条纹。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3.符合中华人民共和国教育行业标准 JY0001─2003《教学仪器产品一般质量要求》。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漏斗</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Y形管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滴管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集气瓶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镊子</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试管夹</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石棉网</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符合中华人民共和国教育部2006年7月19日发布的《中华人民共和国教育行业标准》。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燃烧匙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玻璃棒</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橡胶管</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橡胶塞</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试管刷</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烧瓶刷</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培养皿</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蒸发皿</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瓷，60mm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硫酸铝钾(明矾)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pH广范围试纸</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高锰酸钾</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盐酸</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千克</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小学科学一般实验材料</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载玻片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盖玻片</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测电笔</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 由测电头、绝缘手柄组成。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 采用数字显示；光示感应，数字显示准确、清晰；光亮显示明显。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 测量范围：交流12V—220V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 手柄绝缘性能良好。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一字螺丝刀</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.塑料柄一字螺丝刀。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.全长约230ｍｍ。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十字螺丝刀</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尖嘴钳</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符合ＱＢ/Ｔ2443的规定。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木工锯</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技术要求应符合 QB/T2094.1的相关规定。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钢丝钳</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技术要求应符合QB/T2441的相关规定。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手锤</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型号规格：0.5kg （圆柱形），锤体用45＃优质碳素钢制成，手锤把为空心钢管。手锤把与手锤连接牢固。技术要求应符合HB3252的相关规定。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活扳手</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 型号规格：200mm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 活板手应符合 GB 4440的有关要求。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剪刀</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1.剪刀为钢质，表面镀铬或防氧化处理，表面光洁无锈蚀。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2.剪轴销与两刀体连接松紧适度。刃口锋利，无崩裂，剪口前端应对齐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3.刃口长≧80mm。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花盆</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小刀</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1.全不锈钢材料制作。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2.刀刃长度≦60mm。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1.桶口直径大于200mm，深≧250mm。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2.提把配合稳固。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手摇铃</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钟形金属壳体,木质手柄,口径不小于100mm。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手持筛子</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不锈钢圈及丝网,直径不小于20cm,深不小于5cm。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喷水壶</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1.供喷水用，容积≧1000ml。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2.喷壶为塑料制产品，喷壶嘴孔大小一致，出水流畅。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吹风机</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1.学生实验吹干物品用。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2.本品材质：为ABS、PVC、PP。</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3.额定功率：1000W。电源电压：220V，频率50HZ。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4.电抗试验：1.5kV、3KV；1min无击穿。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5.绝缘电阻：≧20M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采集捕捞工具</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采集捕捞工具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榨汁器</w:t>
            </w:r>
          </w:p>
        </w:tc>
        <w:tc>
          <w:tcPr>
            <w:tcW w:w="5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1.电动式。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2.工作电压：220V/50Hz。</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3.功率：250W。</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4.转速：12000-16000转/分。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5.杯体采用食品级塑料，不锈钢过滤网。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6.绝缘电阻：≧20M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7.电抗试验：1500V、3000V/min无击穿。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31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5" w:type="dxa"/>
          <w:trHeight w:val="540" w:hRule="atLeast"/>
        </w:trPr>
        <w:tc>
          <w:tcPr>
            <w:tcW w:w="13549" w:type="dxa"/>
            <w:gridSpan w:val="10"/>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★提供科学仪器10个以上品种2017年以来国家级检测报告原件（检测报告必须带二维码防伪识别，以辨真伪）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2"/>
          <w:wAfter w:w="345" w:type="dxa"/>
          <w:trHeight w:val="285" w:hRule="atLeast"/>
        </w:trPr>
        <w:tc>
          <w:tcPr>
            <w:tcW w:w="13549" w:type="dxa"/>
            <w:gridSpan w:val="10"/>
            <w:vMerge w:val="continue"/>
            <w:shd w:val="clear" w:color="auto" w:fill="auto"/>
            <w:vAlign w:val="center"/>
          </w:tcPr>
          <w:p>
            <w:pPr>
              <w:rPr>
                <w:rFonts w:hint="eastAsia" w:ascii="宋体" w:hAnsi="宋体" w:eastAsia="宋体" w:cs="宋体"/>
                <w:i w:val="0"/>
                <w:color w:val="FF0000"/>
                <w:sz w:val="24"/>
                <w:szCs w:val="24"/>
                <w:u w:val="none"/>
              </w:rPr>
            </w:pPr>
          </w:p>
        </w:tc>
      </w:tr>
    </w:tbl>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p>
      <w:pPr>
        <w:pStyle w:val="13"/>
        <w:numPr>
          <w:ilvl w:val="0"/>
          <w:numId w:val="0"/>
        </w:numPr>
        <w:spacing w:before="0" w:after="0" w:line="360" w:lineRule="auto"/>
        <w:jc w:val="both"/>
        <w:rPr>
          <w:rFonts w:hint="eastAsia" w:asciiTheme="minorEastAsia" w:hAnsiTheme="minorEastAsia" w:eastAsiaTheme="minorEastAsia" w:cstheme="minorEastAsia"/>
          <w:b/>
          <w:bCs/>
          <w:sz w:val="44"/>
          <w:szCs w:val="44"/>
          <w:lang w:val="en-US" w:eastAsia="zh-CN"/>
        </w:rPr>
      </w:pPr>
    </w:p>
    <w:tbl>
      <w:tblPr>
        <w:tblStyle w:val="10"/>
        <w:tblW w:w="14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605"/>
        <w:gridCol w:w="6315"/>
        <w:gridCol w:w="915"/>
        <w:gridCol w:w="1080"/>
        <w:gridCol w:w="1470"/>
        <w:gridCol w:w="11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4355"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bl>
            <w:tblPr>
              <w:tblW w:w="98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31"/>
              <w:gridCol w:w="819"/>
              <w:gridCol w:w="1422"/>
              <w:gridCol w:w="3204"/>
              <w:gridCol w:w="819"/>
              <w:gridCol w:w="819"/>
              <w:gridCol w:w="819"/>
              <w:gridCol w:w="790"/>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398" w:type="dxa"/>
                <w:trHeight w:val="690" w:hRule="atLeast"/>
              </w:trPr>
              <w:tc>
                <w:tcPr>
                  <w:tcW w:w="9423" w:type="dxa"/>
                  <w:gridSpan w:val="8"/>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小学数学仪器参数清单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98" w:type="dxa"/>
                <w:trHeight w:val="540" w:hRule="atLeast"/>
              </w:trPr>
              <w:tc>
                <w:tcPr>
                  <w:tcW w:w="9423" w:type="dxa"/>
                  <w:gridSpan w:val="8"/>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以下为一套</w:t>
                  </w:r>
                  <w:r>
                    <w:rPr>
                      <w:rFonts w:hint="eastAsia" w:ascii="宋体" w:hAnsi="宋体" w:cs="宋体"/>
                      <w:b/>
                      <w:i w:val="0"/>
                      <w:color w:val="000000"/>
                      <w:kern w:val="0"/>
                      <w:sz w:val="28"/>
                      <w:szCs w:val="28"/>
                      <w:u w:val="none"/>
                      <w:lang w:val="en-US" w:eastAsia="zh-CN" w:bidi="ar"/>
                    </w:rPr>
                    <w:t>（本次采购2套）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65"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3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项目特征描述</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819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计算器</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2．类型：简易型。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1．必须符合《电子计算器通用标准》（GB/T4967–1995），符合国家教育部颁布的《课程标准》要求，可完成课程标准提出的教学任务和教学内容。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2．功能和性能要求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说明 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功能说明 按键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符号 功能说明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ON/C 开机/清除 OFF 关机 + 加号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减号 × 乘号 ÷ 除号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0～９ 数字 • 小数点 = 等号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百分号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圆周率 X2 平方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M+ 存储器累加 M_ 存储器累减 （ 左括弧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右括弧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a 带分数整数部分输入 ac/b＝d/c     带分数与假分数互相转换 F＝D 分数与小数互相转换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c/p 分数 SIMP 约分 ÷R 有余数除法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Avg 平均数 HMS 时间输入与转换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倒数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MR 存储器显示 MC 存储器清除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科学计算器的各类输入操作及显示，应与日常书写顺序一致，输入内容显示字符不小于小四号字；机壳及键盘用安全可靠的材质制成，按键弹动灵活，接触良好，触摸手感舒适；存储器不少于6个；采取直流供电方式；可显示的十进制字长不少于10位，分数线显示为水平直线。</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软尺</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适用于小学数学实验测量用。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规格：2000mm。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材料：布制涂漆，宽度15mm，表面印有从0～2000mm的标志。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外观应平整、光滑。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刻度线清晰，字迹清楚。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最小分度值：2mm。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示值误差：±1mm。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线纹宽度应为0.3mm～0.5mm。</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卷尺</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适用于小学数学实验教学用。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规格：20m。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结构外观：应符合SG167第一章有关要求。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卷尺尺带、尺盒、摇柄的主要材料应符合SG167第二章表1的要求。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卷尺的全长、每米、每厘米的误差应符合SG167第三章第5条的要求。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任一中间线纹到卷尺的零点端或某段起点端的实际长度的误差应符合SG 167第三章第6条的要求。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卷尺尺带应符合SG167第三章第7条的要求。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3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托盘天平</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规格：500g、1g。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外形尺寸：300㎜×120㎜×175mm,托盘直径120mm。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双托盘、单杠等臂式、横梁上装有刻度尺。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最大称量500克，刻度尺最大称量10克。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最小分度值1克。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最大称量时感量为1克。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配6级砝码及镊子一套。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天平应符合GB4168第2章的有关要求级JJG156第1章要求。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8. 砝码应符合GB4167第2章的有关要求。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50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简易天平</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适用于小学数学教学用。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仪器由底座、立柱、杠杆、平衡砣、桂钩、盛物盘、量桶及挂码组成。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外形尺寸：杠杆长≥300mm、立柱200mm；盛物盘两只：≥Φ100×15mm、量桶两只容积500ml。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3. 最大载荷：每盘（桶）≥500g。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4. 灵敏度：空盘时向左或右盘加载1.5g，扛杆明显偏斜；全载时向左或右盘加载10g、扛杆明显偏斜。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片码为钢制，数量不少于10枚，表面镀铬，每片质量≥15g，标称质量允差≤±0.5g或每片的最大质量减最小质量允差≤0.5g。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简易天平组装后应有足够的稳度并便于调整、安放，实验操作。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性能、外观、安全等应符合JY0001-2003第4、5、6、7章的规定。</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弹簧度盘秤</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规格：1kg，指针式。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产品为指针式弹簧度盘秤。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最大称量值为1kg。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产品外观、结构、性能符合GB/T11884《弹簧度盘秤》标准规定。</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9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弹簧秤</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1. 适用于小学数学教学用。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规格：2.5kg。</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结构外观应符合JY0127第4.3条及JY0001第5、6章有关规定。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其余应符合JY0127第5章的有关要求。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3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电子停表</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㈠适用范围：适用于中学物理、生物和小学数学、科学实验教学计时用。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产品应采用微型电脑芯片，液晶显示屏。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 外观质量：机芯在表壳组件应稳固，液晶屏显示清晰、表玻璃透明无伤、印字清楚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正确、表壳与玻璃后盖的配合应紧密，不得有明显的缝隙；表壳外棱角无锋利感；镀层无气泡，不脱落。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分辨率：1/100s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工作电压：1.5或3.0V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走时精度：-0.5～+0.5s/d</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 产品还应符合QB/T1908-1993中4 技术要求中的有关条款。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7. 0.1s。</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三角板</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初中和小学数学教学用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60°、45°各１块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用木材或五合板制成，木材经脱脂干燥处理，含水率≤15％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平整光洁，无断裂变形，表面涂浅色漆。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刻线应均匀、清晰、无断线，每100mm标注量程。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角度允差0.50，全量程允差≤3mm。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工作边直线度允差≤0.8mm，平面度允差≤1.5mm。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其余应符合JY0001-2003第6、7章有关要求。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56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圆规</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初中和小学数学教学用。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木制、附橡胶脚。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外形尺寸为400×25×20mm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用木材制造，木材应经脱脂干燥处理，含水率≤15％，应无断裂和明显变形，表面涂漆，并符合JY0001-2003第7.4.3条要求。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支架两脚间最大张距≥600mm，紧固螺钉调整方便，上紧可靠,并做防锈处理。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粉笔夹爪用塑料或金属制成，夹持粉笔方便可靠，脚针安装牢固，并做防锈处理。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圆规可作半径为30--250mm的圆。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附橡胶脚１只。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其余应符合JY0001-2003第6、7章的有关要求。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6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量角器</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初中和小学数学教学使用。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0-180°、500mm。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用木材或五合板制成、木材应经脱脂干燥处理,含水率≤15%。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两面的翘曲度≤1.34mm，直边的直线度允差≤0.55mm。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量角器的刻度：最小分度值为1°,最大分度值5°,最大分度值累计允差≤15′。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板面涂浅色漆，色调美观，刻线与数字符号清晰，无断线。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其余应符合JY0001-2003第6.28、7.4.3、7.8条要求。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52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专用直尺</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1000mm。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用木制材料或有机玻璃制成。木直尺漆层均匀、整洁，表面无伤痕、无毛刺。经干燥处理，无节疤、无裂纹、无变形。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全长1000mm，尺宽≥25mm。尺面两侧均有刻度，是测量面。尺面最小刻度1mm、刻线长度较短，每10mm一小格、刻线长度中等，每100mm一大格、刻线长度较长。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尺面刻线均匀清晰，垂直尺边、无断线。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尺面平整挺直，平面度≤3mm，尺边直线度≤2mm。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1m全长示值允差≤±1.5mm。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0.01m示值允差≤±0.5mm。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结构及外观的一般要求应分别符合JY0001第4、5、6、7章的有关要求。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 符合《学生用品的安全通用要求》（GB21027-2007）。</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6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标杆</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小学数学教学测量用。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Φ25mm×1600mm。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标杆直径25mm。长度1600mm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木质，木材经干燥处理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标杆以200mm的间距为单位,分别涂红、白相间的色漆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标杆的一头应装有铁制尖脚，其表面涂防锈漆。</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测绳</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1.小学数学教学测量长度用。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50m涤纶绳。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标称测量范围50m,绳粗≥2.5mm，分度值1m，分度值允差±10mm，每10米允差±50mm，总长允差±250mm，分度标记清晰,应与测绳结合牢固。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在正常使用情况下及常温贮存一年以上,其总长度变化应≤50mm,总长允差应≤300mm。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测绳两端装有金属拉环，金属拉环表面镀铬，金属拉环与绳结合牢固。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其余应符合JY0001-2003第6、7章的有关要求。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塑料球</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适于小学数学计数用。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1.外径不小于15mm，三种颜色每种20个，不透明袋子2个，尺寸为150mm×130mm；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塑料小球</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适于小学数学计数用。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规格：五种颜色。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1.配五种颜色塑料球，外径≥15mm，每色20个；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2.配不透明袋子2个，尺寸为150mm×130mm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竖式计数器</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五档。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木制件所用的木材应经干燥处理、外观无明显变形，胶合件应结合牢固不得脱层、开裂错位。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油漆覆盖层应平整清洁、色调美观、薄厚均匀、有足够的附着力、表面无流挂、针孔、起泡等缺陷。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塑料件表面平整无划痕、溶迹、缩迹、汽泡、夹生现象，边缘不得有毛刺、破边、凸凹不平等缺陷。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金属应有镀层，表面无锈蚀。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组装牢固端正，放置平稳。</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52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竖式计数器</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五档。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规格尺寸如下表：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 型式 档数 每档珠数 珠径㎜ 珠色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J202 竖式 五档 10 ≥30 单色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底座用金属制成，色泽鲜亮，在相应档位上标有“个、十、百、千、万”字样，字迹清晰、无断线；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3.木制件所用的木材应经干燥处理、外观无明显变形，胶合件应结合牢固不得脱层、开裂错位；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4.油漆覆盖层应平整清洁、色调美观、薄厚均匀、有足够的附着力、表面无流挂、针孔、起泡等缺陷；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5.塑料件表面平整无划痕、溶迹、缩迹、汽泡、夹生现象，边缘不得有毛刺、破边、凸凹不平等缺陷；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6.金属应有镀层，表面无锈蚀；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7.组装牢固端正，放置平稳。</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56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竖式计数器</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五档，学生用。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规格尺寸如下表：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型号 型式 档数 每档珠数 珠径㎜ 珠色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290 竖式 五档 10 ≥14 单色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底座用塑料制成，色泽鲜亮，在相应的档位上标有“个、十、百、千、万”字样，字迹清晰、无断线；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塑料件表面平整、清洁、色调美观，无划痕、浴迹、缩迹、无气泡、夹生、无毛刺破边及凹凸不平等缺陷；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塑料件表面平整无划痕、溶迹、缩迹、汽泡、夹生现象，边缘不得有毛刺、破边、凸凹不平等缺陷；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金属应有镀层，表面无锈蚀；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组装牢固端正，放置平稳。</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计数棒</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小学数学演示教学用。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1.计数棒分为10捆，每捆10根，计数棒数量为100根，至少有4种颜色，其长100mm,外径5mm,壁厚0.3mm，表面应圆滑，颜色均匀；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2.包装结实耐用美观。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9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钉板</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底板为木质或塑料件，尺寸为390×590mm；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2.其它要求应符合JY0344第4.1.1－4.1.6，4.3－4.10条的规定。</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9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钉板</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小学数学教学用分组实验用。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钉板的底板为塑料件，尺寸不小于140×140mm；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钉板的其它要求应符合JY0344-94第4.1.1－4.1.6条，4.3－4.10条的规定。</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数字骰子</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1.采用透明塑料盒包装，外形尺寸不小于130mm×100mm×25mm；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2.骰子外形尺寸不小于12mm×12mm×12mm,每6个装一小袋，共10袋。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产品满足小学数学教学的要求。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空白骰子</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小学数学教学用。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采用透明塑料盒包装，外形尺寸不小于130mm×100mm×25mm；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2.骰子外形尺寸不小于12mm×12mm×12mm,每6个装一小袋，共10袋。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结构及外观的一般要求应分别符合JY 0001的相关要求。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产品满足小学数学教学的要求。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数字转盘</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适用于小学数学教学。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仪器由底座、面板、转盘、指针、主轴、指针螺母、面板坚固螺母组成。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2.转轮直径不小于150mm，轮缘不小于20mm，壁厚不小于2mm；转盘直径不小于145mm，面板为0、1、2……9数字；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3.底座直径不小于110mm，放置平稳。</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色块转盘</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适用于小学数学教学。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仪器由底座、面板、转盘、指针、主轴、指针螺母、面板坚固螺母组成。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2.转轮直径不小于150mm，轮缘不小于20mm，壁厚不小于2mm；转盘直径不小于145mm，面板为扇形色块；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3.底座直径不小于110mm，放置平稳。</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空白转盘</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适用于小学数学教学。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仪器由底座、面板、转盘、指针、主轴、指针螺母、面板坚固螺母组成。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转轮直径不小于150mm，轮缘不小于20mm，壁厚不小于2mm；转盘直径不小于145mm，面板为空白圆盘。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3.底座直径不小于110mm，放置平稳。</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6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几何图形片</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适用于小学数学教学。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规格：套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产品为小学生认知几何图形用的塑料片。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包括：正方形尺寸不小于50mm×50mm、长方形尺寸不小于80mm×30mm、平行四边形尺寸不小于70mm×37mm、梯形尺寸不小于70mm×40mm×40mm、直角梯形尺寸不小于60mm×40mm×40mm、等腰梯形尺寸不小于70mm×40mm×40mm、直角三角形尺寸不小于100mm×57mm、等腰三角形尺寸不小于底边100mm×70mm、等边三角形边长尺寸不小于70mm和直径尺寸不小于60mm的圆形各1片组成；，各种几何图形边厚度不小于3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片厚：≥1㎜。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材料：工程塑料注塑成型。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结构外观：应平整清洁，不应有划痕、溶迹、缩迹，不应有毛刺、变形、破边和凹凸不平。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外包装美观结实耐用。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4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集合圈</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1.由不少于24片的弧形条组成，颜色不少于3种；能组装成的圆环不少于4个，每个圆环均可折叠；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16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七巧板</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1.七种颜色，所组成的正方形不小于80mm×80mm，厚不小于1mm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8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角操作材料</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产品应采用无毒、无污染或少污染的塑料制成。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连接杆不小于2根，长度≥60㎜，厚≥1㎜，宽≥5㎜。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能正确显示角的顶点和两边。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能进行角的大小变化操作。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结构外观：应平整清洁，不应有划痕、溶迹、缩迹，不应有毛刺、变形、破边和凹凸不平。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52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图形变换操作材料</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㈠适用范围、规格型号：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产品应采用无毒、无污染或少污染的塑料制成，片厚≥1㎜。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产品应能显示图形的平移、旋转、对称。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产品应包括梯形、平行四边形、三角形、圆各一对及15cM×20cM方格图纸（座标纸）1张。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尺寸：梯形，上底≥40㎜，下底≥60㎜，高≥30㎜；平行四边形，长≥50㎜，高≥35㎜；三角形，最小边≥30㎜，圆直径30㎜，方格图纸（座标纸）不小于15cM×20cM。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结构外观：应平整清洁，不应有划痕、溶迹、缩迹，不应有毛刺、变形、破边和凹凸不平。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面积测量器</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产品应采用无色无毒透明材料，韧性好，不易折断、破损。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能正确显示1dm²及1cm²。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能测量边长小于10cm且是整厘米数的长方形和正方形的面积。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8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探索几何图形面积计算公式材料</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1.产品应至少包含正方形、长方形各1片，相同的平行四边形、梯形、直角三角形、锐角三角形、钝角三角形各2片，八等分、16等分半圆片各2片组成；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方形尺寸不小于50mm×50mm、长方形尺寸不小于60mm×40mm、直角梯形尺寸不小于60mm×40mm×40mm、直角三角形尺寸不小于40mm×20mm、锐角三角形尺寸不小于60mm×40mm、锐角三角形尺寸不小于30mm×40mm、均刻有10mm×10mm方格、八等分及16等分半圆片能拼成直径80mm的圆及等面积长方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能计算几何图形的面积。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产品应符合JY0001《教学仪器产品一般质量要求》。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0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探索几何形体体积计算公式材料</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由正方体、长方体、圆柱体、圆锥体各1个，八等分半圆柱1套组成；正方体尺寸不小于30mm×30mm×30mm、长方体尺寸不小于50mm×30mm×20mm、圆柱体尺寸不小于Φ45mm×52mm、壁厚尺寸不小于1.5mm，透明，有三等分容量刻线、圆锥体尺寸不小于Φ45mm×52mm，壁厚尺寸不小于1.5mm，八等分半圆柱能拼组尺寸不小于Φ40mm×48mm圆柱与等体积长方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能计算几何形体的体积。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6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口算练习器</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小学1--3年级数学教学学生练习口算用。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活动型。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由面板和数字转盘、运算符号组成。面板直径不小于240mm，有二个窗口，中间有运算符号条，通过转动符号条可形成＋、—、×、÷符号。数字转盘有二个，转盘上印有0--9的数字，数字高度不小于25mm。</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336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分数片</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适用于小学数学教学分组实验。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产品由整圆1、1/2等分圆、1/3等分圆、1/4等分圆、1/5等分圆、1/6等分圆、1/7等分圆、1/8等分圆、1/9等分圆、1/10等分圆、1/11等分圆、1/12等分圆等组成。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2.各等分划线明显，颜色应有区别。</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3.各等分圆间能直观比较大小。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4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适用于小学实验教学中盛量液体。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容积≥2升，杯身厚度≥1mm，每格刻度100ml，圆柱形，透明。</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4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适用于小学实验教学中盛量液体。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容积≥1.5升，杯身厚度≥1mm，每格刻度100ml，棱柱形，透明。</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0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塑料量杯</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1．小学数学教学演示实验用。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2．规格：透明，水杯形，1L。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外形尺寸要求：全高350±15mm，底部直径大于85 mm，壁厚大于1mm，底厚大于4 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最小分度值：5ml。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示值允差：标准温度20℃时≤±0.8ml。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分度线宽度不应超过0.5mm。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分度线清晰、完整。刻线宽不大于0.4mm。长线长度大于周长的1/4，中线长度大于周长的1/6，短线大于周长的1/8。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表面应平整光洁、无划痕、溶迹、缩迹，边缘无毛刺和凹凸不平现象。</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720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小学低年级数学磁性教具</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1.磁性教具，不少于13个品种。内容应包括计数片，计数棒，数字片，符号片，五档计数器，立体图形，平面图形，七巧板，多边形框架，可能性演示材料，卷尺，钟面及钉板，强磁图钉等；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2.每种磁性片卡工作面磁场强度应≥5mT，卡片与磁性原件结合牢固，并能牢靠的吸附于钢制黑板上，不得自行滑落或移位，且吸附方向可随意调正，相互间不干扰吸附位置和方向；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3.用塑料或其它强度较好，不易变形的材料制造图卡、色调美观、鲜艳图画生动、形象；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4.钟面尺寸不小于420mm×360mm,色块转盘直径不小于200mm，七巧板应能拼成边长不小于110mm的正方形，平面图形最小连长不小于40mm，立体图形最小边不小于60mm。其它材料可见度要高；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5.能演示小学数学100以内数数以及＋、－、×、÷的运算；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6.演示效果明显，产品结实、耐用、美观；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7.包装箱采用铝合金框架结构，耐压防潮；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696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小学中年级数学磁性教具</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㈠适用范围、型号规格：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小学数学教学演示用。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磁性教具，不少于15个品种。包括钟面模型及钉板、多边形插条，七巧板、分数片、搭配图片，建筑物图片，面积图片，三角形内角和图片，普通三角形，直角三角形，等边三角形，长方形，正六边形，乘除法操作材料，强磁图钉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每种磁性片卡工作面磁场强度应≥5mT，卡片与磁性原件结合牢固，并能牢靠的吸附于钢制黑板上，不得自行滑落或移位，且吸附方向可随意调正，相互间不干扰吸附位置和方向；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用塑料或其它强度较好，不易变形的材料制造图卡、色调美观、鲜艳图画生动、形象；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钟面尺寸不小于420×360mm,七巧板应能拼成边长不小于110mm的正方形，搭配图片，建筑物图片边长不小于150mm，厚度不小于1.2mm。其它图片也应有较大可见度；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5.能演示小学数学100以内数数以及＋、－、×、÷的运算；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6.演示效果明显，产品结实、耐用、美观；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7.包装箱采用铝合金框架结构，耐压防潮；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79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小学高年级数学磁性教具</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㈠适用范围、型号规格：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小学数学教学演示用。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磁性教具，不少于17个品种。包括转盘及钉板、圆柱、圆锥、球、正方体、长方体，多边形面积计算公式演示片，正方体表面积展开模型，长方体表面积展开模型，圆柱体表面展开模型、三棱柱展开模型，圆周率演示器，圆面积公式演示器，圆柱体体积计算公式演示器，轴对称图片，强磁图钉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2.每种磁性片卡工作面磁场强度应≥5mT，卡片与磁性原件结合牢固，并能牢靠的吸附于钢制黑板上，不得自行滑落或移位，且吸附方向可随意调正，相互间不干扰吸附位置和方向；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3.用塑料或其它强度较好，不易变形的材料制造图卡、色调美观、鲜艳图画生动、形象；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色块转盘直径不小于200mm,圆柱底面直径不小于90mm、高不小于120mm,圆锥底面直径不小于90mm、高不小于120mm,球直径不小于100mm、能演示剖面，正方体、长方体最小棱长不小于60mm，圆面积计算公式演示器直径不小于200mm，厚度不小于1.2mm，其它图片也应有较大可见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5.演示效果明显，产品结实、耐用、美观；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6.包装箱采用铝合金框架结构，耐压防潮；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7.产品应符合JY0001《教学仪器产品一般质量要求》。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演示用，两针，非联动，12时表示。时针、分针和秒针联动，能正确显示1小时等于60分。</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7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演示用，三针，联动，12时表示。时针、分针和秒针联动，能正确显示1小时等于60分。</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3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适用于小学数学教学演示。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演示用，三针联动，24小时表示。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表盘为圆形，直径：250-300mm，有24小时的整时数和分刻度线标识。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时针、分针和秒针联动，能正确显示1小时等于60分，并符合JY0061-91中4.2.1～4.2.5的各条要求。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 垂直放置时指针可停留在任意位置，秒针长度大于分针长度，分针长度大于时针长度，秒针、分针、时针上下一次装配，秒针不易变形。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4. 联动装置应符合JY0061-91第4.3.1-4.3.3条要求。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 其余应符合JY0061-91第4.4-4.6条要求。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学生用，两针，非联动。</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3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钟表模型</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适用于小学数学教学演示。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学生用，三针联动，24小时表示。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 表盘为圆形，直径：250-300mm，有24小时的整时数和分刻度线标识。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时针、分针和秒针联动，能正确显示1小时等于60分，并符合JY0061-91中4.2.1-4.2.5的各条要求。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垂直放置时指针可停留在任意位置，秒针长度大于分针长度，分针长度大于时针长度，秒针、分针、时针上下一次装配，秒针不易变形。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联动装置应符合JY0061-91第4.3.1-4.3.3条要求。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其余应符合JY0061-91第4.4-4.6条要求。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0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几何形体模型</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1.小学数学教学分组实验用。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1.由长方体、正方体、实心圆柱、空心圆柱、圆锥体、球组成；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二种长方体尺寸分别为：不小于50mm×30mm×20mm、不小于40mm×30mm×30mm、正方体棱长30mm；实心圆柱尺寸不小于Φ38mm×40mm、空心圆柱尺寸不小于Φ38mm×40mm、中心孔尺寸不小于Φ18mm×40mm、等底等高圆锥尺寸不小于Φ38mm×40mm、等底不等高圆锥尺寸不小于Φ38mm×30mm、等高不等底圆锥尺寸不小于Φ28mm×40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4.应符合JY0001-2003的要求。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92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厘米立方块</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1.产品为塑料块，2种颜色，每色30粒装；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棱长1cm；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3.包装美观结实耐用；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应符合JY0001-2003的要求。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0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几何形体表面积展开模型</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小学数学教学使用。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展开模型由长方体、特殊长方体、圆柱体、正方体及它们相应的展开图构成。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2.正方体：棱长60mm，长方体：90mm×60mm×30mm，特殊长方体：80mm×50mm×50mm，圆柱：Φ60mm×80mm；各种展开材料模切规整，颜色。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面板材料不易变形。材料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塑料件应符合JY0001-2003第6.27、7.7条要求。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木制件应符合JY0001-2003第6.28、7.4.3、7.8条要求。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6、纸质材料可使用300克板纸。</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圆面积、圆周率计算公式推导演示模型</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㈠适用范围、规格：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小学数学教学使用。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400×80×8mm。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由面板扇形分解块组成的圆面和Φ10cm圆盘等组成。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面板材料不易变形。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塑料件应符合JY0001-2003第6.27、7.7条要求。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木制件应符合JY0001-2003第6.28、7.4.3、7.8条要求。</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285"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物品卡片</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双面履膜，彩色胶印，购物游戏用。</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小学数学数与代数部分教学挂图</w:t>
                  </w:r>
                </w:p>
              </w:tc>
              <w:tc>
                <w:tcPr>
                  <w:tcW w:w="3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纸质挂图不少于39张</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小学数学空间与图形部分教学挂图</w:t>
                  </w:r>
                </w:p>
              </w:tc>
              <w:tc>
                <w:tcPr>
                  <w:tcW w:w="3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不少于22张</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4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小学数学统计与概率教学挂图</w:t>
                  </w:r>
                </w:p>
              </w:tc>
              <w:tc>
                <w:tcPr>
                  <w:tcW w:w="3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不少于11张</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68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圆柱形塑料杯</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after="200" w:afterAutospacing="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容积≥1升，杯身厚度≥1mm，每格刻度100ml，圆柱形，透明。</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731" w:type="dxa"/>
                <w:trHeight w:val="1440" w:hRule="atLeast"/>
              </w:trPr>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方形塑料杯</w:t>
                  </w:r>
                </w:p>
              </w:tc>
              <w:tc>
                <w:tcPr>
                  <w:tcW w:w="32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（一）适用范围；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1．小学数学教学实验用。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㈡技术要求：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容积≥1升，杯身厚度≥1mm，每格刻度100ml，方形，透明。</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88"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398" w:type="dxa"/>
                <w:trHeight w:val="780" w:hRule="atLeast"/>
              </w:trPr>
              <w:tc>
                <w:tcPr>
                  <w:tcW w:w="9423" w:type="dxa"/>
                  <w:gridSpan w:val="8"/>
                  <w:shd w:val="clear"/>
                  <w:vAlign w:val="center"/>
                </w:tcPr>
                <w:p>
                  <w:pPr>
                    <w:keepNext w:val="0"/>
                    <w:keepLines w:val="0"/>
                    <w:widowControl/>
                    <w:suppressLineNumbers w:val="0"/>
                    <w:jc w:val="left"/>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★提供数学仪器10个以上品种2017年以来国家级检测报告原件（检测报告必须带二维码防伪识别，以辨真伪）</w:t>
                  </w:r>
                </w:p>
              </w:tc>
            </w:tr>
          </w:tbl>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bl>
            <w:tblPr>
              <w:tblW w:w="13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4"/>
              <w:gridCol w:w="1057"/>
              <w:gridCol w:w="1057"/>
              <w:gridCol w:w="5237"/>
              <w:gridCol w:w="1057"/>
              <w:gridCol w:w="1057"/>
              <w:gridCol w:w="1057"/>
              <w:gridCol w:w="10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1012" w:type="dxa"/>
                <w:trHeight w:val="600" w:hRule="atLeast"/>
              </w:trPr>
              <w:tc>
                <w:tcPr>
                  <w:tcW w:w="12498" w:type="dxa"/>
                  <w:gridSpan w:val="8"/>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cs="宋体"/>
                      <w:i w:val="0"/>
                      <w:color w:val="000000"/>
                      <w:kern w:val="0"/>
                      <w:sz w:val="32"/>
                      <w:szCs w:val="32"/>
                      <w:u w:val="none"/>
                      <w:lang w:val="en-US" w:eastAsia="zh-CN" w:bidi="ar"/>
                    </w:rPr>
                    <w:t xml:space="preserve">      </w:t>
                  </w:r>
                  <w:r>
                    <w:rPr>
                      <w:rFonts w:hint="eastAsia" w:ascii="宋体" w:hAnsi="宋体" w:eastAsia="宋体" w:cs="宋体"/>
                      <w:i w:val="0"/>
                      <w:color w:val="000000"/>
                      <w:kern w:val="0"/>
                      <w:sz w:val="32"/>
                      <w:szCs w:val="32"/>
                      <w:u w:val="none"/>
                      <w:lang w:val="en-US" w:eastAsia="zh-CN" w:bidi="ar"/>
                    </w:rPr>
                    <w:t>准备室参数清单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405" w:hRule="atLeast"/>
              </w:trPr>
              <w:tc>
                <w:tcPr>
                  <w:tcW w:w="1254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以下为一套</w:t>
                  </w:r>
                  <w:r>
                    <w:rPr>
                      <w:rFonts w:hint="eastAsia" w:ascii="宋体" w:hAnsi="宋体" w:cs="宋体"/>
                      <w:i w:val="0"/>
                      <w:color w:val="000000"/>
                      <w:kern w:val="0"/>
                      <w:sz w:val="32"/>
                      <w:szCs w:val="32"/>
                      <w:u w:val="none"/>
                      <w:lang w:val="en-US" w:eastAsia="zh-CN" w:bidi="ar"/>
                    </w:rPr>
                    <w:t>（本次采购2套）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450" w:hRule="atLeast"/>
              </w:trPr>
              <w:tc>
                <w:tcPr>
                  <w:tcW w:w="1057"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057"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5237"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主要技术指标</w:t>
                  </w:r>
                </w:p>
              </w:tc>
              <w:tc>
                <w:tcPr>
                  <w:tcW w:w="1057"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57"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c>
                <w:tcPr>
                  <w:tcW w:w="1057"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2024" w:type="dxa"/>
                  <w:gridSpan w:val="2"/>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600" w:hRule="atLeast"/>
              </w:trPr>
              <w:tc>
                <w:tcPr>
                  <w:tcW w:w="1057"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7" w:type="dxa"/>
                  <w:vMerge w:val="restart"/>
                  <w:tcBorders>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准备台</w:t>
                  </w: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木结构，一体化台面，双面设计，每边4个抽屉、两组对开门，基本要求如下：</w:t>
                  </w:r>
                </w:p>
              </w:tc>
              <w:tc>
                <w:tcPr>
                  <w:tcW w:w="1057" w:type="dxa"/>
                  <w:vMerge w:val="restart"/>
                  <w:tcBorders>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1057"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57" w:type="dxa"/>
                  <w:vMerge w:val="restart"/>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restart"/>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510"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（1）台面尺寸（度宽高）2400mm×1100mm×850mm。</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540"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（2）桌下净空尺寸（高宽）不小于580mm×520mm。</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795"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（3）台面材料：采用国内知名品牌生产的优质实芯理化板或抗化板，台面厚度不小于12.7mm，边缘加厚至25.4 mm。</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1995"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台体框架：采用模具成型的专用铝合金型材制作，铝合金型材的壁厚不小于1.2mm。框架的立柱为圆管或方管，框架的横梁为方管，通过ABS或金属专用连接件组装而成，应保证组装接缝严密，连接牢固，无松动现象。采用圆管立柱的，其外径不小于50mm；采用方管立柱的，其外径最小的边长不小于28mm。铝合金型材应带凹槽或山型槽，槽的宽度、深度应与所采用的柜体板材相匹配，接缝严密，无晃动现象。铝合金型材表面需经静电粉沫喷涂处理，整体耐腐蚀、防火、防潮、稳固耐用。</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1095"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（5）台体衬板：用厚度为16mm±0.3 mm、彩色和灰白色双面三聚氰胺板（即双饰面板）作为台体衬板，其内芯的基材为聚木屑纤维板，外漏截面采用1.5mm厚塑制优质封边条机械封边；甲醛释放限量指标应符合GB18580的要求。</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900"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（6）水池柜：演示台一侧应设置水池柜，安放水槽，并设置活动检修门，便于进行维护。</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795"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（7）支脚：采用直径不小于10mm的不锈钢螺杆与ABS工程塑料一次注塑成型的脚垫，高度可调节，并可锁紧。</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780"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（8）柜门铰链：采用优质不锈钢定位铰链，铰链的壁厚不小于1.5mm，安全、牢固、防腐、耐用。</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855" w:hRule="atLeast"/>
              </w:trPr>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（9）抽屉滑道：采用优质消声三节滑轨，壁厚1.5mm优质合金钢板一次性成型加工，表面经环氧树脂静电喷涂。</w:t>
                  </w:r>
                </w:p>
              </w:tc>
              <w:tc>
                <w:tcPr>
                  <w:tcW w:w="1057" w:type="dxa"/>
                  <w:vMerge w:val="continue"/>
                  <w:tcBorders>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1080" w:hRule="atLeast"/>
              </w:trPr>
              <w:tc>
                <w:tcPr>
                  <w:tcW w:w="10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7" w:type="dxa"/>
                  <w:vMerge w:val="restart"/>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教师凳</w:t>
                  </w:r>
                </w:p>
              </w:tc>
              <w:tc>
                <w:tcPr>
                  <w:tcW w:w="5237"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1）圆形固定凳。立地的脚用优质铁板制作，厚度不小于1.2mm。凳脚合围在立管外侧。</w:t>
                  </w:r>
                </w:p>
              </w:tc>
              <w:tc>
                <w:tcPr>
                  <w:tcW w:w="1057" w:type="dxa"/>
                  <w:vMerge w:val="restart"/>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05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57"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915"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（2）立管采用国标优质钢材，外径不小于50mm，壁厚不小于1.0mm，立管上部有钢板与凳面结合。</w:t>
                  </w:r>
                </w:p>
              </w:tc>
              <w:tc>
                <w:tcPr>
                  <w:tcW w:w="1057"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735"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（3）凳面为ABS工程塑料，直径为300mm（±20mm）。</w:t>
                  </w:r>
                </w:p>
              </w:tc>
              <w:tc>
                <w:tcPr>
                  <w:tcW w:w="1057"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964" w:type="dxa"/>
                <w:trHeight w:val="990"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237"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（4）凳体立管、凳脚需经酸洗、磷化、喷涂处理。</w:t>
                  </w:r>
                </w:p>
              </w:tc>
              <w:tc>
                <w:tcPr>
                  <w:tcW w:w="1057" w:type="dxa"/>
                  <w:vMerge w:val="continue"/>
                  <w:tcBorders>
                    <w:top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024"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bl>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bl>
            <w:tblPr>
              <w:tblStyle w:val="10"/>
              <w:tblW w:w="12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1084"/>
              <w:gridCol w:w="1084"/>
              <w:gridCol w:w="4469"/>
              <w:gridCol w:w="1084"/>
              <w:gridCol w:w="1084"/>
              <w:gridCol w:w="1084"/>
              <w:gridCol w:w="1056"/>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8" w:type="dxa"/>
                <w:trHeight w:val="450" w:hRule="atLeast"/>
              </w:trPr>
              <w:tc>
                <w:tcPr>
                  <w:tcW w:w="11949" w:type="dxa"/>
                  <w:gridSpan w:val="8"/>
                  <w:tcBorders>
                    <w:bottom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仪器柜参数清单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4" w:type="dxa"/>
                <w:trHeight w:val="54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货物名称</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规格要求</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单价/元</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4" w:type="dxa"/>
                <w:trHeight w:val="3450" w:hRule="atLeast"/>
              </w:trPr>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仪器柜</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规格：长</w:t>
                  </w:r>
                  <w:r>
                    <w:rPr>
                      <w:rFonts w:hint="default" w:ascii="Times New Roman" w:hAnsi="Times New Roman" w:eastAsia="宋体" w:cs="Times New Roman"/>
                      <w:i w:val="0"/>
                      <w:color w:val="000000"/>
                      <w:kern w:val="0"/>
                      <w:sz w:val="21"/>
                      <w:szCs w:val="21"/>
                      <w:u w:val="none"/>
                      <w:lang w:val="en-US" w:eastAsia="zh-CN" w:bidi="ar"/>
                    </w:rPr>
                    <w:t>1000mm</w:t>
                  </w:r>
                  <w:r>
                    <w:rPr>
                      <w:rFonts w:hint="eastAsia" w:ascii="宋体" w:hAnsi="宋体" w:eastAsia="宋体" w:cs="宋体"/>
                      <w:i w:val="0"/>
                      <w:color w:val="000000"/>
                      <w:kern w:val="0"/>
                      <w:sz w:val="21"/>
                      <w:szCs w:val="21"/>
                      <w:u w:val="none"/>
                      <w:lang w:val="en-US" w:eastAsia="zh-CN" w:bidi="ar"/>
                    </w:rPr>
                    <w:t>Χ宽</w:t>
                  </w:r>
                  <w:r>
                    <w:rPr>
                      <w:rFonts w:hint="default" w:ascii="Times New Roman" w:hAnsi="Times New Roman" w:eastAsia="宋体" w:cs="Times New Roman"/>
                      <w:i w:val="0"/>
                      <w:color w:val="000000"/>
                      <w:kern w:val="0"/>
                      <w:sz w:val="21"/>
                      <w:szCs w:val="21"/>
                      <w:u w:val="none"/>
                      <w:lang w:val="en-US" w:eastAsia="zh-CN" w:bidi="ar"/>
                    </w:rPr>
                    <w:t>500mm</w:t>
                  </w:r>
                  <w:r>
                    <w:rPr>
                      <w:rFonts w:hint="eastAsia" w:ascii="宋体" w:hAnsi="宋体" w:eastAsia="宋体" w:cs="宋体"/>
                      <w:i w:val="0"/>
                      <w:color w:val="000000"/>
                      <w:kern w:val="0"/>
                      <w:sz w:val="21"/>
                      <w:szCs w:val="21"/>
                      <w:u w:val="none"/>
                      <w:lang w:val="en-US" w:eastAsia="zh-CN" w:bidi="ar"/>
                    </w:rPr>
                    <w:t>Χ高</w:t>
                  </w:r>
                  <w:r>
                    <w:rPr>
                      <w:rFonts w:hint="default" w:ascii="Times New Roman" w:hAnsi="Times New Roman" w:eastAsia="宋体" w:cs="Times New Roman"/>
                      <w:i w:val="0"/>
                      <w:color w:val="000000"/>
                      <w:kern w:val="0"/>
                      <w:sz w:val="21"/>
                      <w:szCs w:val="21"/>
                      <w:u w:val="none"/>
                      <w:lang w:val="en-US" w:eastAsia="zh-CN" w:bidi="ar"/>
                    </w:rPr>
                    <w:t>2000mm(</w:t>
                  </w:r>
                  <w:r>
                    <w:rPr>
                      <w:rFonts w:hint="eastAsia" w:ascii="宋体" w:hAnsi="宋体" w:eastAsia="宋体" w:cs="宋体"/>
                      <w:i w:val="0"/>
                      <w:color w:val="000000"/>
                      <w:kern w:val="0"/>
                      <w:sz w:val="21"/>
                      <w:szCs w:val="21"/>
                      <w:u w:val="none"/>
                      <w:lang w:val="en-US" w:eastAsia="zh-CN" w:bidi="ar"/>
                    </w:rPr>
                    <w:t>误差不大于</w:t>
                  </w:r>
                  <w:r>
                    <w:rPr>
                      <w:rFonts w:hint="default" w:ascii="Times New Roman" w:hAnsi="Times New Roman" w:eastAsia="宋体" w:cs="Times New Roman"/>
                      <w:i w:val="0"/>
                      <w:color w:val="000000"/>
                      <w:kern w:val="0"/>
                      <w:sz w:val="21"/>
                      <w:szCs w:val="21"/>
                      <w:u w:val="none"/>
                      <w:lang w:val="en-US" w:eastAsia="zh-CN" w:bidi="ar"/>
                    </w:rPr>
                    <w:t>20mm)</w:t>
                  </w:r>
                  <w:r>
                    <w:rPr>
                      <w:rFonts w:hint="eastAsia" w:ascii="宋体" w:hAnsi="宋体" w:eastAsia="宋体" w:cs="宋体"/>
                      <w:i w:val="0"/>
                      <w:color w:val="000000"/>
                      <w:kern w:val="0"/>
                      <w:sz w:val="21"/>
                      <w:szCs w:val="21"/>
                      <w:u w:val="none"/>
                      <w:lang w:val="en-US" w:eastAsia="zh-CN" w:bidi="ar"/>
                    </w:rPr>
                    <w:t>，实木颗粒板  三聚氰胺贴面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厚度：18mm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环保级别： 欧洲E0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密度：g/cm3   0.60----0.90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E0标准 甲醛释放量 ＜=   0.5</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封边：与板材同色1.0封边</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封边胶：无醛封边胶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生产标准：全自动生产线切割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五金：不锈钢液压缓冲铰链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柜体和背板均采用18cm板材</w:t>
                  </w:r>
                  <w:r>
                    <w:rPr>
                      <w:rFonts w:hint="eastAsia" w:ascii="宋体" w:hAnsi="宋体" w:eastAsia="宋体" w:cs="宋体"/>
                      <w:i w:val="0"/>
                      <w:color w:val="FF0000"/>
                      <w:kern w:val="0"/>
                      <w:sz w:val="21"/>
                      <w:szCs w:val="21"/>
                      <w:u w:val="none"/>
                      <w:lang w:val="en-US" w:eastAsia="zh-CN" w:bidi="ar"/>
                    </w:rPr>
                    <w:t>（提供板材检测报告）</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1"/>
                      <w:szCs w:val="21"/>
                      <w:u w:val="none"/>
                    </w:rPr>
                  </w:pPr>
                </w:p>
              </w:tc>
            </w:tr>
          </w:tbl>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bl>
            <w:tblPr>
              <w:tblW w:w="14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70"/>
              <w:gridCol w:w="1080"/>
              <w:gridCol w:w="6045"/>
              <w:gridCol w:w="540"/>
              <w:gridCol w:w="570"/>
              <w:gridCol w:w="735"/>
              <w:gridCol w:w="1290"/>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1428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书法教室参数清单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货物名称</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规格</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单价</w:t>
                  </w: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书法桌（教师）</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二、技术要求：教师用书画桌，外观尺寸不小于1600*600*900mm，桌面厚度不小于25mm，两端带上翘角头，桌面下带装饰雕花，四根支撑腿，优质实木，采用榫卯结构，结实牢靠。该书画桌简洁大方，纹理通达清晰，外观鲜明光亮，仿古色。应符合JY0001-2003的有关规定。</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5"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书法凳（教师）</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二、技术要求：同书画桌搭配使用，靠背椅，外观尺寸不小于450*420*450mm，优质实木，采用榫卯结构，结实牢靠。该书画凳简洁大方，纹理通达清晰，外观鲜明光亮，仿古色。应符合JY0001-2003的有关规定。颜色与书法桌一致。</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1085850" cy="10001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85850" cy="10001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书法桌（学生）</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二、技术要求：学生双人书画桌，外观尺寸不小于1500*500*780mm，两端带上翘角头，桌面下带装饰雕花，四根支撑腿，优质实木，采用榫卯结构，结实牢靠。该书画桌简洁大方，纹理通达清晰，外观鲜明光亮，仿古色。应符合JY0001-2003的有关规定。</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1828800" cy="10287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1828800" cy="10287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5"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书法凳（学生）</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适用范围：适用于小学、初中美术教学使用。二、技术要求：同书画桌搭配使用，鼓凳，凳面直径不小于290mm，高度不小于430mm，优质实木，采用榫卯结构，结实牢靠。该书画凳简洁大方，纹理通达清晰，外观鲜明光亮，仿古色。应符合JY0001-2003的有关规定。颜色与书法桌一致。</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1143000" cy="1209675"/>
                        <wp:effectExtent l="0" t="0" r="0"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1143000" cy="12096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毛笔</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加健毛笔：大提斗、中白云、中兰竹、花枝俏、小依纹各一支</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书画毡（教师）</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白色优质澳洲羊毛书画毡，尺寸不小于800*1500mm</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画毡（学生） </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优质书画画毡，尺寸不小于700*1400mm</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笔洗</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青花小号笔洗，直径不小于155mm，高度不小于55mm</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600075" cy="600075"/>
                        <wp:effectExtent l="0" t="0" r="9525" b="952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9"/>
                                <a:stretch>
                                  <a:fillRect/>
                                </a:stretch>
                              </pic:blipFill>
                              <pic:spPr>
                                <a:xfrm>
                                  <a:off x="0" y="0"/>
                                  <a:ext cx="600075" cy="60007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笔架</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鸡翅木大号双龙笔架</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笔搁</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青花材质，长度不小于155mm，七头</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1085850" cy="428625"/>
                        <wp:effectExtent l="0" t="0" r="0"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10"/>
                                <a:stretch>
                                  <a:fillRect/>
                                </a:stretch>
                              </pic:blipFill>
                              <pic:spPr>
                                <a:xfrm>
                                  <a:off x="0" y="0"/>
                                  <a:ext cx="1085850" cy="4286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毛边纸</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宣纸</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四尺生宣</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刀</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笔筒</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瓷质、青花瓷纹样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1两金不换墨块</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砚台</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5寸古车马，雕花戴盖</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drawing>
                      <wp:inline distT="0" distB="0" distL="114300" distR="114300">
                        <wp:extent cx="552450" cy="54292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1"/>
                                <a:stretch>
                                  <a:fillRect/>
                                </a:stretch>
                              </pic:blipFill>
                              <pic:spPr>
                                <a:xfrm>
                                  <a:off x="0" y="0"/>
                                  <a:ext cx="552450" cy="54292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镇纸</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优质红檀木，长度不小于280mm</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笔帘</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竹制，外观尺寸不小于：320*300mm</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书籍</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历代书法名家练习字帖 </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87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条幅</w:t>
                  </w:r>
                </w:p>
              </w:tc>
              <w:tc>
                <w:tcPr>
                  <w:tcW w:w="6045"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中国历代书法名家作品展示</w:t>
                  </w:r>
                </w:p>
              </w:tc>
              <w:tc>
                <w:tcPr>
                  <w:tcW w:w="54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35" w:type="dxa"/>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博古架</w:t>
                  </w:r>
                </w:p>
              </w:tc>
              <w:tc>
                <w:tcPr>
                  <w:tcW w:w="6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外观尺寸不小于980*300*1980mm，优质实木，采用榫卯结构，结实牢靠，纹理通达清晰，外观鲜明光亮</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31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bl>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bookmarkStart w:id="0" w:name="_GoBack"/>
            <w:bookmarkEnd w:id="0"/>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科学实验室成套设备设计方案（六边形）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3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以下为一套</w:t>
            </w:r>
            <w:r>
              <w:rPr>
                <w:rFonts w:hint="eastAsia" w:ascii="宋体" w:hAnsi="宋体" w:cs="宋体"/>
                <w:b/>
                <w:i w:val="0"/>
                <w:color w:val="000000"/>
                <w:kern w:val="0"/>
                <w:sz w:val="32"/>
                <w:szCs w:val="32"/>
                <w:u w:val="none"/>
                <w:lang w:val="en-US" w:eastAsia="zh-CN" w:bidi="ar"/>
              </w:rPr>
              <w:t>（本次采购2套）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6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60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设备名称</w:t>
            </w:r>
          </w:p>
        </w:tc>
        <w:tc>
          <w:tcPr>
            <w:tcW w:w="631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规格型号、技术要求</w:t>
            </w:r>
          </w:p>
        </w:tc>
        <w:tc>
          <w:tcPr>
            <w:tcW w:w="91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w:t>
            </w:r>
          </w:p>
        </w:tc>
        <w:tc>
          <w:tcPr>
            <w:tcW w:w="108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数量</w:t>
            </w:r>
          </w:p>
        </w:tc>
        <w:tc>
          <w:tcPr>
            <w:tcW w:w="147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单价</w:t>
            </w:r>
          </w:p>
        </w:tc>
        <w:tc>
          <w:tcPr>
            <w:tcW w:w="112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合计</w:t>
            </w:r>
          </w:p>
        </w:tc>
        <w:tc>
          <w:tcPr>
            <w:tcW w:w="108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教师演示桌</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700×850mm，铝合金框架结构，静电喷塑处理，主体立柱为65×50mm带山行槽的方管或椭圆形管，横连接杆为40×30mm方管，壁厚不小于1.5mm；台面为12.7mm厚实芯理化板,四周覆厚为25.4mm；其余板材为18mm厚E1级彩色三聚氰胺板，采用ABS模具注塑防水防腐脚垫；预留电脑显示器位置，品牌滑轨铰链，品牌三合一连接件，品牌2mmPVC封边条，国外进口热熔胶。台身结构：预含有多媒体功能架、电脑主机箱柜及散热片、电源总控台、中控台等，内置多功能插座，视频展台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教师主控电源</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电源控制台（教师电源、主变压器控制箱）采用抽屉式。2、分四组向学生桌输出安全的220V交流电源，具有漏电及过载保护功能，并具备防雷功能。3、交流输入电压和四组输出电压由0~300V的数字电压表分别显示电压值。4、其他电性能应符合《JY0374—2004》中的相关要求</w:t>
            </w:r>
            <w:r>
              <w:rPr>
                <w:rFonts w:hint="default" w:ascii="仿宋_GB2312" w:hAnsi="宋体" w:eastAsia="仿宋_GB2312" w:cs="仿宋_GB2312"/>
                <w:i w:val="0"/>
                <w:color w:val="FF0000"/>
                <w:kern w:val="0"/>
                <w:sz w:val="24"/>
                <w:szCs w:val="24"/>
                <w:u w:val="none"/>
                <w:lang w:val="en-US" w:eastAsia="zh-CN" w:bidi="ar"/>
              </w:rPr>
              <w:t>。5、电源系统必须具有当年度教育部教育装备研究与发展中心教学仪器设备产品质量检测中心的检测报告。6、必须有CCC认证，网上查验。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学生实验桌</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1200×700×780mm六边形，铝合金框架结构，静电喷塑处理，主体立柱为65×50mm带山行槽的方管或椭圆形管，横连接杆为40×30mm方管，壁厚不小于1.5mm；台面为12.7mm厚彩色实芯理化板（4种颜色，见效果图）,四周覆厚为25mm；其余板材为18mm厚E1级彩色三聚氰胺板，采用ABS模具注塑防水防腐脚垫；品牌滑轨铰链，品牌三合一连接件，品牌2mmPVC封边条，国外进口热熔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学生电源</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多功能六孔插座，安装于学生实验台侧面，总控在教师演示台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学生凳</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规格：高度420-500mm连续可调,采用ABS工程塑料注塑成蓝色圆凳面，喷塑钢管架，三脚支撑，升降可调。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水池柜</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2400*600*780mm，材质同学生实验台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水槽</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黑色，400×340×190mm，PP正体专用化验水槽，水封式，可防止废水气体回流和废渣堵塞。</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水嘴</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鹅颈三联高压水嘴，铜质覆塑，陶瓷芯阀。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实验室地面以上水管布置</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给排水连接管和管件用品牌</w:t>
            </w:r>
            <w:r>
              <w:rPr>
                <w:rFonts w:hint="default" w:ascii="Times New Roman" w:hAnsi="Times New Roman" w:eastAsia="宋体" w:cs="Times New Roman"/>
                <w:i w:val="0"/>
                <w:color w:val="000000"/>
                <w:kern w:val="0"/>
                <w:sz w:val="22"/>
                <w:szCs w:val="22"/>
                <w:u w:val="none"/>
                <w:lang w:val="en-US" w:eastAsia="zh-CN" w:bidi="ar"/>
              </w:rPr>
              <w:t>PP-R</w:t>
            </w:r>
            <w:r>
              <w:rPr>
                <w:rFonts w:hint="eastAsia" w:ascii="宋体" w:hAnsi="宋体" w:eastAsia="宋体" w:cs="宋体"/>
                <w:i w:val="0"/>
                <w:color w:val="000000"/>
                <w:kern w:val="0"/>
                <w:sz w:val="22"/>
                <w:szCs w:val="22"/>
                <w:u w:val="none"/>
                <w:lang w:val="en-US" w:eastAsia="zh-CN" w:bidi="ar"/>
              </w:rPr>
              <w:t>产品及</w:t>
            </w:r>
            <w:r>
              <w:rPr>
                <w:rFonts w:hint="default" w:ascii="Times New Roman" w:hAnsi="Times New Roman" w:eastAsia="宋体" w:cs="Times New Roman"/>
                <w:i w:val="0"/>
                <w:color w:val="000000"/>
                <w:kern w:val="0"/>
                <w:sz w:val="22"/>
                <w:szCs w:val="22"/>
                <w:u w:val="none"/>
                <w:lang w:val="en-US" w:eastAsia="zh-CN" w:bidi="ar"/>
              </w:rPr>
              <w:t>UPVC</w:t>
            </w:r>
            <w:r>
              <w:rPr>
                <w:rFonts w:hint="eastAsia" w:ascii="宋体" w:hAnsi="宋体" w:eastAsia="宋体" w:cs="宋体"/>
                <w:i w:val="0"/>
                <w:color w:val="000000"/>
                <w:kern w:val="0"/>
                <w:sz w:val="22"/>
                <w:szCs w:val="22"/>
                <w:u w:val="none"/>
                <w:lang w:val="en-US" w:eastAsia="zh-CN" w:bidi="ar"/>
              </w:rPr>
              <w:t>产品。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实验室地面以上电器布线及线管</w:t>
            </w:r>
          </w:p>
        </w:tc>
        <w:tc>
          <w:tcPr>
            <w:tcW w:w="6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.5-2.5平方的优质国标铜芯线，线管为品牌</w:t>
            </w:r>
            <w:r>
              <w:rPr>
                <w:rFonts w:hint="default" w:ascii="Times New Roman" w:hAnsi="Times New Roman" w:eastAsia="宋体" w:cs="Times New Roman"/>
                <w:i w:val="0"/>
                <w:color w:val="000000"/>
                <w:kern w:val="0"/>
                <w:sz w:val="22"/>
                <w:szCs w:val="22"/>
                <w:u w:val="none"/>
                <w:lang w:val="en-US" w:eastAsia="zh-CN" w:bidi="ar"/>
              </w:rPr>
              <w:t>PVC</w:t>
            </w:r>
            <w:r>
              <w:rPr>
                <w:rFonts w:hint="eastAsia" w:ascii="宋体" w:hAnsi="宋体" w:eastAsia="宋体" w:cs="宋体"/>
                <w:i w:val="0"/>
                <w:color w:val="000000"/>
                <w:kern w:val="0"/>
                <w:sz w:val="22"/>
                <w:szCs w:val="22"/>
                <w:u w:val="none"/>
                <w:lang w:val="en-US" w:eastAsia="zh-CN" w:bidi="ar"/>
              </w:rPr>
              <w:t>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bl>
    <w:p>
      <w:pPr>
        <w:pStyle w:val="13"/>
        <w:tabs>
          <w:tab w:val="left" w:pos="949"/>
        </w:tabs>
        <w:spacing w:before="0" w:after="0" w:line="360" w:lineRule="auto"/>
        <w:ind w:firstLine="3360" w:firstLineChars="1400"/>
        <w:jc w:val="both"/>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ab/>
      </w:r>
    </w:p>
    <w:p>
      <w:pPr>
        <w:pStyle w:val="13"/>
        <w:spacing w:before="0" w:after="0" w:line="360" w:lineRule="auto"/>
        <w:ind w:firstLine="3360" w:firstLineChars="1400"/>
        <w:jc w:val="both"/>
        <w:rPr>
          <w:rFonts w:hint="eastAsia" w:asciiTheme="minorEastAsia" w:hAnsiTheme="minorEastAsia" w:eastAsiaTheme="minorEastAsia" w:cstheme="minorEastAsia"/>
          <w:b/>
          <w:bCs/>
          <w:lang w:val="en-US" w:eastAsia="zh-CN"/>
        </w:rPr>
        <w:sectPr>
          <w:footerReference r:id="rId3" w:type="first"/>
          <w:pgSz w:w="16838" w:h="11906" w:orient="landscape"/>
          <w:pgMar w:top="1134" w:right="1134" w:bottom="1134" w:left="1134" w:header="851" w:footer="992" w:gutter="0"/>
          <w:paperSrc/>
          <w:cols w:space="0" w:num="1"/>
          <w:titlePg/>
          <w:rtlGutter w:val="0"/>
          <w:docGrid w:type="linesAndChars" w:linePitch="315" w:charSpace="0"/>
        </w:sectPr>
      </w:pPr>
    </w:p>
    <w:p>
      <w:pPr>
        <w:pStyle w:val="12"/>
        <w:spacing w:line="357" w:lineRule="atLeast"/>
        <w:rPr>
          <w:rFonts w:asciiTheme="minorEastAsia" w:hAnsiTheme="minorEastAsia" w:eastAsiaTheme="minorEastAsia" w:cstheme="minorEastAsia"/>
          <w:b/>
          <w:bCs/>
          <w:sz w:val="24"/>
          <w:szCs w:val="24"/>
        </w:rPr>
      </w:pPr>
      <w:r>
        <w:rPr>
          <w:rFonts w:hint="eastAsia" w:cs="Arial" w:asciiTheme="minorEastAsia" w:hAnsiTheme="minorEastAsia" w:eastAsiaTheme="minorEastAsia"/>
          <w:color w:val="000000"/>
          <w:sz w:val="24"/>
          <w:szCs w:val="24"/>
        </w:rPr>
        <w:t>    </w:t>
      </w:r>
    </w:p>
    <w:tbl>
      <w:tblPr>
        <w:tblStyle w:val="10"/>
        <w:tblW w:w="16504" w:type="dxa"/>
        <w:tblInd w:w="-1264" w:type="dxa"/>
        <w:tblLayout w:type="fixed"/>
        <w:tblCellMar>
          <w:top w:w="0" w:type="dxa"/>
          <w:left w:w="108" w:type="dxa"/>
          <w:bottom w:w="0" w:type="dxa"/>
          <w:right w:w="108" w:type="dxa"/>
        </w:tblCellMar>
      </w:tblPr>
      <w:tblGrid>
        <w:gridCol w:w="4930"/>
        <w:gridCol w:w="222"/>
        <w:gridCol w:w="5682"/>
        <w:gridCol w:w="996"/>
        <w:gridCol w:w="996"/>
        <w:gridCol w:w="996"/>
        <w:gridCol w:w="996"/>
        <w:gridCol w:w="1155"/>
        <w:gridCol w:w="309"/>
        <w:gridCol w:w="222"/>
      </w:tblGrid>
      <w:tr>
        <w:tblPrEx>
          <w:tblLayout w:type="fixed"/>
          <w:tblCellMar>
            <w:top w:w="0" w:type="dxa"/>
            <w:left w:w="108" w:type="dxa"/>
            <w:bottom w:w="0" w:type="dxa"/>
            <w:right w:w="108" w:type="dxa"/>
          </w:tblCellMar>
        </w:tblPrEx>
        <w:trPr>
          <w:trHeight w:val="480" w:hRule="atLeast"/>
        </w:trPr>
        <w:tc>
          <w:tcPr>
            <w:tcW w:w="16504" w:type="dxa"/>
            <w:gridSpan w:val="10"/>
            <w:tcBorders>
              <w:top w:val="nil"/>
              <w:left w:val="nil"/>
              <w:bottom w:val="single" w:color="auto" w:sz="4" w:space="0"/>
              <w:right w:val="nil"/>
            </w:tcBorders>
            <w:shd w:val="clear" w:color="auto" w:fill="auto"/>
            <w:vAlign w:val="center"/>
          </w:tcPr>
          <w:p>
            <w:pPr>
              <w:widowControl/>
              <w:ind w:firstLine="1908" w:firstLineChars="900"/>
            </w:pPr>
            <w:r>
              <w:drawing>
                <wp:inline distT="0" distB="0" distL="114300" distR="114300">
                  <wp:extent cx="4448175" cy="2165350"/>
                  <wp:effectExtent l="0" t="0" r="9525" b="6350"/>
                  <wp:docPr id="1025" name="Picture 1" descr="小学科学效果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小学科学效果图4"/>
                          <pic:cNvPicPr>
                            <a:picLocks noChangeAspect="1"/>
                          </pic:cNvPicPr>
                        </pic:nvPicPr>
                        <pic:blipFill>
                          <a:blip r:embed="rId12"/>
                          <a:stretch>
                            <a:fillRect/>
                          </a:stretch>
                        </pic:blipFill>
                        <pic:spPr>
                          <a:xfrm>
                            <a:off x="0" y="0"/>
                            <a:ext cx="4448175" cy="2165350"/>
                          </a:xfrm>
                          <a:prstGeom prst="rect">
                            <a:avLst/>
                          </a:prstGeom>
                          <a:noFill/>
                          <a:ln w="9525">
                            <a:noFill/>
                          </a:ln>
                        </pic:spPr>
                      </pic:pic>
                    </a:graphicData>
                  </a:graphic>
                </wp:inline>
              </w:drawing>
            </w:r>
            <w:r>
              <w:drawing>
                <wp:inline distT="0" distB="0" distL="114300" distR="114300">
                  <wp:extent cx="3133725" cy="1965960"/>
                  <wp:effectExtent l="0" t="0" r="9525" b="15240"/>
                  <wp:docPr id="1026" name="Picture 2" descr="9RX@}U89AXHJ{E4@[7]IA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9RX@}U89AXHJ{E4@[7]IAHL"/>
                          <pic:cNvPicPr>
                            <a:picLocks noChangeAspect="1"/>
                          </pic:cNvPicPr>
                        </pic:nvPicPr>
                        <pic:blipFill>
                          <a:blip r:embed="rId13"/>
                          <a:stretch>
                            <a:fillRect/>
                          </a:stretch>
                        </pic:blipFill>
                        <pic:spPr>
                          <a:xfrm>
                            <a:off x="0" y="0"/>
                            <a:ext cx="3133725" cy="1965960"/>
                          </a:xfrm>
                          <a:prstGeom prst="rect">
                            <a:avLst/>
                          </a:prstGeom>
                          <a:noFill/>
                          <a:ln w="9525">
                            <a:noFill/>
                          </a:ln>
                        </pic:spPr>
                      </pic:pic>
                    </a:graphicData>
                  </a:graphic>
                </wp:inline>
              </w:drawing>
            </w:r>
          </w:p>
          <w:p>
            <w:pPr>
              <w:widowControl/>
              <w:ind w:firstLine="1908" w:firstLineChars="900"/>
            </w:pPr>
          </w:p>
          <w:p>
            <w:pPr>
              <w:widowControl/>
              <w:ind w:firstLine="1908" w:firstLineChars="900"/>
            </w:pPr>
          </w:p>
          <w:p>
            <w:pPr>
              <w:widowControl/>
              <w:ind w:firstLine="1908" w:firstLineChars="900"/>
            </w:pPr>
          </w:p>
          <w:p>
            <w:pPr>
              <w:widowControl/>
              <w:ind w:firstLine="1908" w:firstLineChars="900"/>
            </w:pPr>
          </w:p>
          <w:p>
            <w:pPr>
              <w:widowControl/>
              <w:ind w:firstLine="1908" w:firstLineChars="900"/>
            </w:pPr>
          </w:p>
          <w:p>
            <w:pPr>
              <w:widowControl/>
              <w:ind w:firstLine="1908" w:firstLineChars="900"/>
            </w:pPr>
          </w:p>
          <w:p>
            <w:pPr>
              <w:widowControl/>
              <w:ind w:firstLine="1908" w:firstLineChars="900"/>
              <w:rPr>
                <w:rFonts w:hint="eastAsia"/>
              </w:rPr>
            </w:pPr>
          </w:p>
          <w:p>
            <w:pPr>
              <w:widowControl/>
              <w:ind w:firstLine="5058" w:firstLineChars="900"/>
              <w:rPr>
                <w:rFonts w:hint="eastAsia" w:ascii="宋体" w:hAnsi="宋体" w:eastAsia="宋体" w:cs="宋体"/>
                <w:b/>
                <w:bCs/>
                <w:kern w:val="0"/>
                <w:sz w:val="56"/>
                <w:szCs w:val="56"/>
              </w:rPr>
            </w:pPr>
          </w:p>
          <w:p>
            <w:pPr>
              <w:widowControl/>
              <w:rPr>
                <w:rFonts w:hint="eastAsia" w:ascii="宋体" w:hAnsi="宋体" w:eastAsia="宋体" w:cs="宋体"/>
                <w:b/>
                <w:bCs/>
                <w:kern w:val="0"/>
                <w:sz w:val="56"/>
                <w:szCs w:val="56"/>
              </w:rPr>
            </w:pPr>
          </w:p>
          <w:p>
            <w:pPr>
              <w:widowControl/>
              <w:ind w:firstLine="5058" w:firstLineChars="900"/>
              <w:rPr>
                <w:rFonts w:hint="eastAsia" w:ascii="宋体" w:hAnsi="宋体" w:eastAsia="宋体" w:cs="宋体"/>
                <w:b/>
                <w:bCs/>
                <w:kern w:val="0"/>
                <w:sz w:val="56"/>
                <w:szCs w:val="56"/>
              </w:rPr>
            </w:pPr>
          </w:p>
          <w:p>
            <w:pPr>
              <w:widowControl/>
              <w:ind w:firstLine="5058" w:firstLineChars="900"/>
              <w:rPr>
                <w:rFonts w:hint="eastAsia" w:ascii="宋体" w:hAnsi="宋体" w:eastAsia="宋体" w:cs="宋体"/>
                <w:kern w:val="0"/>
                <w:sz w:val="24"/>
                <w:szCs w:val="24"/>
              </w:rPr>
            </w:pPr>
            <w:r>
              <w:rPr>
                <w:rFonts w:hint="eastAsia" w:ascii="宋体" w:hAnsi="宋体" w:eastAsia="宋体" w:cs="宋体"/>
                <w:b/>
                <w:bCs/>
                <w:kern w:val="0"/>
                <w:sz w:val="56"/>
                <w:szCs w:val="56"/>
              </w:rPr>
              <w:t>襄城县政府采购中心询价表</w:t>
            </w: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项目名称：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r>
        <w:tblPrEx>
          <w:tblLayout w:type="fixed"/>
          <w:tblCellMar>
            <w:top w:w="0" w:type="dxa"/>
            <w:left w:w="108" w:type="dxa"/>
            <w:bottom w:w="0" w:type="dxa"/>
            <w:right w:w="108" w:type="dxa"/>
          </w:tblCellMar>
        </w:tblPrEx>
        <w:trPr>
          <w:trHeight w:val="99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供应商名称（公章）</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法人或委托代理人（签名）</w:t>
            </w:r>
          </w:p>
        </w:tc>
        <w:tc>
          <w:tcPr>
            <w:tcW w:w="1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55" w:hRule="atLeast"/>
        </w:trPr>
        <w:tc>
          <w:tcPr>
            <w:tcW w:w="4930" w:type="dxa"/>
            <w:tcBorders>
              <w:top w:val="nil"/>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项目                  货物名称</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规格型号或技术参数</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单价</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总价</w:t>
            </w:r>
          </w:p>
        </w:tc>
        <w:tc>
          <w:tcPr>
            <w:tcW w:w="16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厂家、厂地</w:t>
            </w: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0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5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9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660" w:hRule="atLeast"/>
        </w:trPr>
        <w:tc>
          <w:tcPr>
            <w:tcW w:w="493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574" w:type="dxa"/>
            <w:gridSpan w:val="9"/>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大写：                                                            小写：</w:t>
            </w:r>
          </w:p>
        </w:tc>
      </w:tr>
      <w:tr>
        <w:tblPrEx>
          <w:tblLayout w:type="fixed"/>
          <w:tblCellMar>
            <w:top w:w="0" w:type="dxa"/>
            <w:left w:w="108" w:type="dxa"/>
            <w:bottom w:w="0" w:type="dxa"/>
            <w:right w:w="108" w:type="dxa"/>
          </w:tblCellMar>
        </w:tblPrEx>
        <w:trPr>
          <w:trHeight w:val="285" w:hRule="atLeast"/>
        </w:trPr>
        <w:tc>
          <w:tcPr>
            <w:tcW w:w="5152"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注：此表格可扩展也可另附技术</w:t>
            </w:r>
            <w:r>
              <w:rPr>
                <w:rFonts w:hint="eastAsia" w:ascii="宋体" w:hAnsi="宋体" w:cs="宋体"/>
                <w:kern w:val="0"/>
                <w:sz w:val="24"/>
                <w:szCs w:val="24"/>
                <w:lang w:eastAsia="zh-CN"/>
              </w:rPr>
              <w:t>参数</w:t>
            </w:r>
            <w:r>
              <w:rPr>
                <w:rFonts w:hint="eastAsia" w:ascii="宋体" w:hAnsi="宋体" w:eastAsia="宋体" w:cs="宋体"/>
                <w:kern w:val="0"/>
                <w:sz w:val="24"/>
                <w:szCs w:val="24"/>
              </w:rPr>
              <w:t>及</w:t>
            </w:r>
            <w:r>
              <w:rPr>
                <w:rFonts w:hint="eastAsia" w:ascii="宋体" w:hAnsi="宋体" w:cs="宋体"/>
                <w:kern w:val="0"/>
                <w:sz w:val="24"/>
                <w:szCs w:val="24"/>
                <w:lang w:eastAsia="zh-CN"/>
              </w:rPr>
              <w:t>型号</w:t>
            </w:r>
          </w:p>
        </w:tc>
        <w:tc>
          <w:tcPr>
            <w:tcW w:w="568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996"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464"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222"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5808" w:firstLineChars="2400"/>
        <w:jc w:val="left"/>
        <w:rPr>
          <w:rFonts w:hint="eastAsia" w:asciiTheme="minorEastAsia" w:hAnsiTheme="minorEastAsia" w:eastAsiaTheme="minorEastAsia" w:cstheme="minorEastAsia"/>
          <w:sz w:val="24"/>
          <w:lang w:eastAsia="zh-CN"/>
        </w:rPr>
      </w:pPr>
    </w:p>
    <w:p>
      <w:pPr>
        <w:ind w:firstLine="6776" w:firstLineChars="28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售后服务</w:t>
      </w:r>
    </w:p>
    <w:sectPr>
      <w:pgSz w:w="16838" w:h="11906" w:orient="landscape"/>
      <w:pgMar w:top="1803" w:right="1440" w:bottom="1803" w:left="1440" w:header="851" w:footer="992" w:gutter="0"/>
      <w:cols w:space="0" w:num="1"/>
      <w:titlePg/>
      <w:docGrid w:type="linesAndChars" w:linePitch="319" w:charSpace="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3FB18"/>
    <w:multiLevelType w:val="singleLevel"/>
    <w:tmpl w:val="6673FB1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A2ABB"/>
    <w:rsid w:val="0038233A"/>
    <w:rsid w:val="005159AD"/>
    <w:rsid w:val="0085188B"/>
    <w:rsid w:val="00861ACB"/>
    <w:rsid w:val="00884E94"/>
    <w:rsid w:val="00891C09"/>
    <w:rsid w:val="009F1E2B"/>
    <w:rsid w:val="00A26F1D"/>
    <w:rsid w:val="00AD2A0E"/>
    <w:rsid w:val="00DC1844"/>
    <w:rsid w:val="00F9573E"/>
    <w:rsid w:val="022E06C1"/>
    <w:rsid w:val="02860A44"/>
    <w:rsid w:val="02B86589"/>
    <w:rsid w:val="02F37F69"/>
    <w:rsid w:val="03C8149A"/>
    <w:rsid w:val="03D51EDF"/>
    <w:rsid w:val="03EA3436"/>
    <w:rsid w:val="040D1AC9"/>
    <w:rsid w:val="041C12CF"/>
    <w:rsid w:val="04286885"/>
    <w:rsid w:val="04D77E89"/>
    <w:rsid w:val="05206FF4"/>
    <w:rsid w:val="05234EBD"/>
    <w:rsid w:val="05B26C5F"/>
    <w:rsid w:val="068773D2"/>
    <w:rsid w:val="07BF1177"/>
    <w:rsid w:val="083B476C"/>
    <w:rsid w:val="08A071D4"/>
    <w:rsid w:val="091C7E5A"/>
    <w:rsid w:val="095D37B4"/>
    <w:rsid w:val="09C5471D"/>
    <w:rsid w:val="09C94B61"/>
    <w:rsid w:val="0A193443"/>
    <w:rsid w:val="0A30216C"/>
    <w:rsid w:val="0A477CD2"/>
    <w:rsid w:val="0A733C33"/>
    <w:rsid w:val="0B162FFC"/>
    <w:rsid w:val="0B54236F"/>
    <w:rsid w:val="0BC871D2"/>
    <w:rsid w:val="0C0335EA"/>
    <w:rsid w:val="0CC97A7B"/>
    <w:rsid w:val="0D3732CA"/>
    <w:rsid w:val="0D741CAC"/>
    <w:rsid w:val="0E160A70"/>
    <w:rsid w:val="0E180C37"/>
    <w:rsid w:val="0E4C1CEB"/>
    <w:rsid w:val="0E5E4962"/>
    <w:rsid w:val="0E77303E"/>
    <w:rsid w:val="0EA013DB"/>
    <w:rsid w:val="0ECA0BF4"/>
    <w:rsid w:val="0F680262"/>
    <w:rsid w:val="10B33A5E"/>
    <w:rsid w:val="10CD2AF8"/>
    <w:rsid w:val="11CC07E5"/>
    <w:rsid w:val="11E3332C"/>
    <w:rsid w:val="12010373"/>
    <w:rsid w:val="1207425A"/>
    <w:rsid w:val="12B33420"/>
    <w:rsid w:val="12D214DD"/>
    <w:rsid w:val="12DB2F93"/>
    <w:rsid w:val="12F03688"/>
    <w:rsid w:val="12F620DA"/>
    <w:rsid w:val="13A92D69"/>
    <w:rsid w:val="13DC6649"/>
    <w:rsid w:val="13FE15C8"/>
    <w:rsid w:val="14405FB8"/>
    <w:rsid w:val="14802165"/>
    <w:rsid w:val="14CB2C7E"/>
    <w:rsid w:val="14FE145F"/>
    <w:rsid w:val="15B64031"/>
    <w:rsid w:val="15D57DA1"/>
    <w:rsid w:val="16553B6A"/>
    <w:rsid w:val="167F54C8"/>
    <w:rsid w:val="1705176F"/>
    <w:rsid w:val="17BF3252"/>
    <w:rsid w:val="17C45056"/>
    <w:rsid w:val="18054AF7"/>
    <w:rsid w:val="18073753"/>
    <w:rsid w:val="18432757"/>
    <w:rsid w:val="18957DFF"/>
    <w:rsid w:val="18964EFE"/>
    <w:rsid w:val="18E35449"/>
    <w:rsid w:val="19745247"/>
    <w:rsid w:val="19BD207D"/>
    <w:rsid w:val="19BE774D"/>
    <w:rsid w:val="19C649E5"/>
    <w:rsid w:val="19D2562B"/>
    <w:rsid w:val="1A157BB1"/>
    <w:rsid w:val="1A400624"/>
    <w:rsid w:val="1A770294"/>
    <w:rsid w:val="1AC73453"/>
    <w:rsid w:val="1B070E7B"/>
    <w:rsid w:val="1B6E2BF5"/>
    <w:rsid w:val="1B8D2216"/>
    <w:rsid w:val="1BF86C1A"/>
    <w:rsid w:val="1C4E064B"/>
    <w:rsid w:val="1CF933ED"/>
    <w:rsid w:val="1D0D4B13"/>
    <w:rsid w:val="1D2D3A4A"/>
    <w:rsid w:val="1D5615FE"/>
    <w:rsid w:val="1E826164"/>
    <w:rsid w:val="1E8A58B5"/>
    <w:rsid w:val="1E9F5F26"/>
    <w:rsid w:val="1EB6235C"/>
    <w:rsid w:val="1EE608D2"/>
    <w:rsid w:val="1EEA0BFC"/>
    <w:rsid w:val="1F9C04B0"/>
    <w:rsid w:val="207A308B"/>
    <w:rsid w:val="2106040E"/>
    <w:rsid w:val="21081F0D"/>
    <w:rsid w:val="211A20DA"/>
    <w:rsid w:val="212B5EDD"/>
    <w:rsid w:val="21526133"/>
    <w:rsid w:val="21612B7D"/>
    <w:rsid w:val="21CA5082"/>
    <w:rsid w:val="21DA0FE1"/>
    <w:rsid w:val="21FF5406"/>
    <w:rsid w:val="221A03F8"/>
    <w:rsid w:val="236F26B7"/>
    <w:rsid w:val="23C53BFC"/>
    <w:rsid w:val="23E709E9"/>
    <w:rsid w:val="24084C0D"/>
    <w:rsid w:val="242B157F"/>
    <w:rsid w:val="24543BBC"/>
    <w:rsid w:val="246003F6"/>
    <w:rsid w:val="2499799A"/>
    <w:rsid w:val="24D6667D"/>
    <w:rsid w:val="251E2CE0"/>
    <w:rsid w:val="25AC1D04"/>
    <w:rsid w:val="25BA49EA"/>
    <w:rsid w:val="25C74A74"/>
    <w:rsid w:val="2648463D"/>
    <w:rsid w:val="26F02EA8"/>
    <w:rsid w:val="270C6745"/>
    <w:rsid w:val="277B37A1"/>
    <w:rsid w:val="27D723C3"/>
    <w:rsid w:val="285619A7"/>
    <w:rsid w:val="285C250C"/>
    <w:rsid w:val="28683BF6"/>
    <w:rsid w:val="28756384"/>
    <w:rsid w:val="28DD431A"/>
    <w:rsid w:val="293E516D"/>
    <w:rsid w:val="29557A2A"/>
    <w:rsid w:val="29D6163B"/>
    <w:rsid w:val="2B0532EB"/>
    <w:rsid w:val="2B3F64DA"/>
    <w:rsid w:val="2B675FBE"/>
    <w:rsid w:val="2B7C284C"/>
    <w:rsid w:val="2BD1725C"/>
    <w:rsid w:val="2C3F36A7"/>
    <w:rsid w:val="2C96052E"/>
    <w:rsid w:val="2CC54030"/>
    <w:rsid w:val="2D3D1763"/>
    <w:rsid w:val="2D750A39"/>
    <w:rsid w:val="2D8753BC"/>
    <w:rsid w:val="2DBC7570"/>
    <w:rsid w:val="2DD85744"/>
    <w:rsid w:val="2DF3441B"/>
    <w:rsid w:val="2E667048"/>
    <w:rsid w:val="2F181381"/>
    <w:rsid w:val="2F7D2A97"/>
    <w:rsid w:val="2F81703C"/>
    <w:rsid w:val="2FC157F7"/>
    <w:rsid w:val="3057702B"/>
    <w:rsid w:val="30E6222C"/>
    <w:rsid w:val="31052C16"/>
    <w:rsid w:val="310D400C"/>
    <w:rsid w:val="31504BA4"/>
    <w:rsid w:val="31F053C2"/>
    <w:rsid w:val="3244543B"/>
    <w:rsid w:val="32927F1C"/>
    <w:rsid w:val="32B506C2"/>
    <w:rsid w:val="32C075D5"/>
    <w:rsid w:val="32E25DC4"/>
    <w:rsid w:val="33BF1815"/>
    <w:rsid w:val="33CA4C1D"/>
    <w:rsid w:val="34111C8E"/>
    <w:rsid w:val="34CA6229"/>
    <w:rsid w:val="35273EDC"/>
    <w:rsid w:val="354F4EE2"/>
    <w:rsid w:val="35711EA2"/>
    <w:rsid w:val="35F50C68"/>
    <w:rsid w:val="36007CC4"/>
    <w:rsid w:val="366B580A"/>
    <w:rsid w:val="36760D48"/>
    <w:rsid w:val="36DD0AFF"/>
    <w:rsid w:val="37C905E3"/>
    <w:rsid w:val="37E97958"/>
    <w:rsid w:val="37EF4559"/>
    <w:rsid w:val="385C318A"/>
    <w:rsid w:val="391A42A6"/>
    <w:rsid w:val="39D50101"/>
    <w:rsid w:val="39EE3B1F"/>
    <w:rsid w:val="3A227BA9"/>
    <w:rsid w:val="3AC05780"/>
    <w:rsid w:val="3AF9589D"/>
    <w:rsid w:val="3B1E418E"/>
    <w:rsid w:val="3B341396"/>
    <w:rsid w:val="3B7C5F59"/>
    <w:rsid w:val="3BAA0D70"/>
    <w:rsid w:val="3BE3565A"/>
    <w:rsid w:val="3C181F04"/>
    <w:rsid w:val="3C1D2FCD"/>
    <w:rsid w:val="3C1E736F"/>
    <w:rsid w:val="3C282298"/>
    <w:rsid w:val="3C7D4CFA"/>
    <w:rsid w:val="3D4D408D"/>
    <w:rsid w:val="3D514918"/>
    <w:rsid w:val="3D516C55"/>
    <w:rsid w:val="3DEA22E9"/>
    <w:rsid w:val="3E07416F"/>
    <w:rsid w:val="3E3110E7"/>
    <w:rsid w:val="3E767A07"/>
    <w:rsid w:val="3E9B47FB"/>
    <w:rsid w:val="3EA22ECE"/>
    <w:rsid w:val="3EBE5B95"/>
    <w:rsid w:val="3F586E9F"/>
    <w:rsid w:val="40184754"/>
    <w:rsid w:val="404F69B4"/>
    <w:rsid w:val="40D87290"/>
    <w:rsid w:val="415A0FC6"/>
    <w:rsid w:val="418E7688"/>
    <w:rsid w:val="42553662"/>
    <w:rsid w:val="42C72970"/>
    <w:rsid w:val="42EE26F3"/>
    <w:rsid w:val="43520A50"/>
    <w:rsid w:val="443351E1"/>
    <w:rsid w:val="448063D0"/>
    <w:rsid w:val="452F7E96"/>
    <w:rsid w:val="45A50AD9"/>
    <w:rsid w:val="45B82555"/>
    <w:rsid w:val="468C72C9"/>
    <w:rsid w:val="469814FA"/>
    <w:rsid w:val="469D2AAA"/>
    <w:rsid w:val="46B00A86"/>
    <w:rsid w:val="474217DF"/>
    <w:rsid w:val="47940C1F"/>
    <w:rsid w:val="47B725A2"/>
    <w:rsid w:val="47CA0481"/>
    <w:rsid w:val="47FC6F03"/>
    <w:rsid w:val="486068E5"/>
    <w:rsid w:val="49681009"/>
    <w:rsid w:val="49B976B3"/>
    <w:rsid w:val="49F24D4B"/>
    <w:rsid w:val="4AE816A3"/>
    <w:rsid w:val="4B3B1332"/>
    <w:rsid w:val="4BE84633"/>
    <w:rsid w:val="4C0242C3"/>
    <w:rsid w:val="4C401260"/>
    <w:rsid w:val="4C71045E"/>
    <w:rsid w:val="4C901C13"/>
    <w:rsid w:val="4CA73E0A"/>
    <w:rsid w:val="4D345000"/>
    <w:rsid w:val="4D7B418E"/>
    <w:rsid w:val="4E436150"/>
    <w:rsid w:val="4F23388C"/>
    <w:rsid w:val="4FBA19F2"/>
    <w:rsid w:val="4FDC4027"/>
    <w:rsid w:val="500072A0"/>
    <w:rsid w:val="50032EFA"/>
    <w:rsid w:val="503E231D"/>
    <w:rsid w:val="50414A18"/>
    <w:rsid w:val="50737DBC"/>
    <w:rsid w:val="510F486A"/>
    <w:rsid w:val="510F5E1F"/>
    <w:rsid w:val="516C5745"/>
    <w:rsid w:val="51866B30"/>
    <w:rsid w:val="51960551"/>
    <w:rsid w:val="51987CEC"/>
    <w:rsid w:val="51AD065B"/>
    <w:rsid w:val="51B7597F"/>
    <w:rsid w:val="51C64216"/>
    <w:rsid w:val="520D145E"/>
    <w:rsid w:val="524F30AA"/>
    <w:rsid w:val="52DD4BF7"/>
    <w:rsid w:val="531D2E25"/>
    <w:rsid w:val="53513B3D"/>
    <w:rsid w:val="54155187"/>
    <w:rsid w:val="542A2717"/>
    <w:rsid w:val="545036ED"/>
    <w:rsid w:val="548D75D3"/>
    <w:rsid w:val="559C4B70"/>
    <w:rsid w:val="55FE19CB"/>
    <w:rsid w:val="5600584D"/>
    <w:rsid w:val="56737973"/>
    <w:rsid w:val="567C726D"/>
    <w:rsid w:val="56955EB1"/>
    <w:rsid w:val="573C17C1"/>
    <w:rsid w:val="5807793F"/>
    <w:rsid w:val="5812357A"/>
    <w:rsid w:val="58561E4A"/>
    <w:rsid w:val="588931CB"/>
    <w:rsid w:val="594A1490"/>
    <w:rsid w:val="595D7DC3"/>
    <w:rsid w:val="59D717D6"/>
    <w:rsid w:val="5AC13505"/>
    <w:rsid w:val="5B2B5154"/>
    <w:rsid w:val="5B3A00CC"/>
    <w:rsid w:val="5B614541"/>
    <w:rsid w:val="5B922D60"/>
    <w:rsid w:val="5BC15084"/>
    <w:rsid w:val="5BD07A74"/>
    <w:rsid w:val="5C39047A"/>
    <w:rsid w:val="5CAD442A"/>
    <w:rsid w:val="5CDF0B05"/>
    <w:rsid w:val="5D8130AA"/>
    <w:rsid w:val="5DCF1983"/>
    <w:rsid w:val="5DF73DA1"/>
    <w:rsid w:val="5E5F1AA1"/>
    <w:rsid w:val="5EBF6F92"/>
    <w:rsid w:val="5F4E6FA2"/>
    <w:rsid w:val="5FA712D5"/>
    <w:rsid w:val="5FFD2334"/>
    <w:rsid w:val="60897FA0"/>
    <w:rsid w:val="609B52DD"/>
    <w:rsid w:val="60AA5592"/>
    <w:rsid w:val="60D6106E"/>
    <w:rsid w:val="611D398D"/>
    <w:rsid w:val="61BD7F22"/>
    <w:rsid w:val="62282C42"/>
    <w:rsid w:val="624146D9"/>
    <w:rsid w:val="62431EFB"/>
    <w:rsid w:val="625E4A67"/>
    <w:rsid w:val="62D05472"/>
    <w:rsid w:val="62E7468B"/>
    <w:rsid w:val="6355317F"/>
    <w:rsid w:val="63DC0838"/>
    <w:rsid w:val="63E553C3"/>
    <w:rsid w:val="64256570"/>
    <w:rsid w:val="647E2B31"/>
    <w:rsid w:val="64D305FA"/>
    <w:rsid w:val="6512089E"/>
    <w:rsid w:val="65405E84"/>
    <w:rsid w:val="657308A3"/>
    <w:rsid w:val="6596586E"/>
    <w:rsid w:val="65AD1BA2"/>
    <w:rsid w:val="669E0A65"/>
    <w:rsid w:val="675832D8"/>
    <w:rsid w:val="676C01AE"/>
    <w:rsid w:val="678D5291"/>
    <w:rsid w:val="67E048AE"/>
    <w:rsid w:val="68316149"/>
    <w:rsid w:val="68780D8C"/>
    <w:rsid w:val="68D41943"/>
    <w:rsid w:val="698278ED"/>
    <w:rsid w:val="6A5E4E13"/>
    <w:rsid w:val="6AA371C8"/>
    <w:rsid w:val="6ABF4450"/>
    <w:rsid w:val="6ACF79F1"/>
    <w:rsid w:val="6B160F2E"/>
    <w:rsid w:val="6B215504"/>
    <w:rsid w:val="6BFB083D"/>
    <w:rsid w:val="6C17292C"/>
    <w:rsid w:val="6C4E41C5"/>
    <w:rsid w:val="6C835C85"/>
    <w:rsid w:val="6CE177EF"/>
    <w:rsid w:val="6CEE44B9"/>
    <w:rsid w:val="6D1B746D"/>
    <w:rsid w:val="6D5E33CF"/>
    <w:rsid w:val="6D876A28"/>
    <w:rsid w:val="6DCC788B"/>
    <w:rsid w:val="6E9A1890"/>
    <w:rsid w:val="6ED504DA"/>
    <w:rsid w:val="6EDC2CC9"/>
    <w:rsid w:val="6EEF43EE"/>
    <w:rsid w:val="6EF34CEC"/>
    <w:rsid w:val="6FB87ACA"/>
    <w:rsid w:val="70097F6C"/>
    <w:rsid w:val="701C5AD5"/>
    <w:rsid w:val="70232FA1"/>
    <w:rsid w:val="714363FA"/>
    <w:rsid w:val="71AF72AA"/>
    <w:rsid w:val="71C22373"/>
    <w:rsid w:val="71D244E7"/>
    <w:rsid w:val="72BB0B0A"/>
    <w:rsid w:val="733A2A00"/>
    <w:rsid w:val="735F2BDC"/>
    <w:rsid w:val="737F7504"/>
    <w:rsid w:val="73A979CF"/>
    <w:rsid w:val="749545BF"/>
    <w:rsid w:val="74C85C27"/>
    <w:rsid w:val="754544A7"/>
    <w:rsid w:val="758A028A"/>
    <w:rsid w:val="758D2523"/>
    <w:rsid w:val="75FA6B69"/>
    <w:rsid w:val="764A2E6A"/>
    <w:rsid w:val="765221A2"/>
    <w:rsid w:val="76DF0D01"/>
    <w:rsid w:val="771B2C76"/>
    <w:rsid w:val="771D35E9"/>
    <w:rsid w:val="7776200D"/>
    <w:rsid w:val="77AA7AFF"/>
    <w:rsid w:val="77AB48AA"/>
    <w:rsid w:val="77FF39A6"/>
    <w:rsid w:val="78334F55"/>
    <w:rsid w:val="786C687B"/>
    <w:rsid w:val="787049CD"/>
    <w:rsid w:val="78AB633C"/>
    <w:rsid w:val="78EE51AC"/>
    <w:rsid w:val="79A2198D"/>
    <w:rsid w:val="7A1E5B20"/>
    <w:rsid w:val="7ADA3442"/>
    <w:rsid w:val="7AF2175F"/>
    <w:rsid w:val="7C872AAD"/>
    <w:rsid w:val="7CAB53F7"/>
    <w:rsid w:val="7CDD7D0D"/>
    <w:rsid w:val="7D1B682A"/>
    <w:rsid w:val="7D7145C8"/>
    <w:rsid w:val="7D72325C"/>
    <w:rsid w:val="7D9438C1"/>
    <w:rsid w:val="7E0E00B0"/>
    <w:rsid w:val="7E1C7F94"/>
    <w:rsid w:val="7E3441D8"/>
    <w:rsid w:val="7E823B28"/>
    <w:rsid w:val="7EFA0AC9"/>
    <w:rsid w:val="7F1C0658"/>
    <w:rsid w:val="7F3833C4"/>
    <w:rsid w:val="7F5D3F04"/>
    <w:rsid w:val="7FE9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0" w:name="heading 1"/>
    <w:lsdException w:qFormat="1" w:uiPriority="0" w:semiHidden="0" w:name="heading 2"/>
    <w:lsdException w:qFormat="1" w:uiPriority="0" w:semiHidden="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iPriority="0" w:semiHidden="0" w:name="Strong"/>
    <w:lsdException w:uiPriority="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cs="宋体"/>
      <w:b/>
      <w:kern w:val="0"/>
      <w:sz w:val="36"/>
      <w:szCs w:val="36"/>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unhideWhenUsed/>
    <w:qFormat/>
    <w:uiPriority w:val="0"/>
    <w:rPr>
      <w:b/>
      <w:bCs/>
    </w:rPr>
  </w:style>
  <w:style w:type="character" w:styleId="9">
    <w:name w:val="page number"/>
    <w:basedOn w:val="7"/>
    <w:qFormat/>
    <w:uiPriority w:val="0"/>
  </w:style>
  <w:style w:type="table" w:styleId="11">
    <w:name w:val="Table Grid"/>
    <w:basedOn w:val="1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p0"/>
    <w:basedOn w:val="1"/>
    <w:qFormat/>
    <w:uiPriority w:val="0"/>
    <w:pPr>
      <w:widowControl/>
    </w:pPr>
    <w:rPr>
      <w:kern w:val="0"/>
      <w:szCs w:val="21"/>
    </w:rPr>
  </w:style>
  <w:style w:type="paragraph" w:customStyle="1" w:styleId="13">
    <w:name w:val="p16"/>
    <w:basedOn w:val="1"/>
    <w:qFormat/>
    <w:uiPriority w:val="0"/>
    <w:pPr>
      <w:widowControl/>
      <w:spacing w:before="100" w:after="100"/>
      <w:jc w:val="left"/>
    </w:pPr>
    <w:rPr>
      <w:rFonts w:ascii="宋体" w:hAnsi="宋体" w:cs="宋体"/>
      <w:kern w:val="0"/>
      <w:sz w:val="24"/>
    </w:rPr>
  </w:style>
  <w:style w:type="character" w:customStyle="1" w:styleId="14">
    <w:name w:val="页脚 Char"/>
    <w:link w:val="4"/>
    <w:qFormat/>
    <w:uiPriority w:val="0"/>
    <w:rPr>
      <w:rFonts w:ascii="Times New Roman" w:hAnsi="Times New Roman" w:eastAsia="宋体" w:cs="Times New Roman"/>
      <w:sz w:val="18"/>
      <w:szCs w:val="18"/>
    </w:rPr>
  </w:style>
  <w:style w:type="character" w:customStyle="1" w:styleId="15">
    <w:name w:val="页眉 Char"/>
    <w:link w:val="5"/>
    <w:qFormat/>
    <w:uiPriority w:val="0"/>
    <w:rPr>
      <w:rFonts w:ascii="Times New Roman" w:hAnsi="Times New Roman" w:eastAsia="宋体" w:cs="Times New Roman"/>
      <w:sz w:val="18"/>
      <w:szCs w:val="18"/>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11"/>
    <w:basedOn w:val="7"/>
    <w:qFormat/>
    <w:uiPriority w:val="0"/>
    <w:rPr>
      <w:rFonts w:hint="eastAsia" w:ascii="宋体" w:hAnsi="宋体" w:eastAsia="宋体" w:cs="宋体"/>
      <w:b/>
      <w:color w:val="000000"/>
      <w:sz w:val="18"/>
      <w:szCs w:val="18"/>
      <w:u w:val="none"/>
    </w:rPr>
  </w:style>
  <w:style w:type="character" w:customStyle="1" w:styleId="18">
    <w:name w:val="font31"/>
    <w:basedOn w:val="7"/>
    <w:qFormat/>
    <w:uiPriority w:val="0"/>
    <w:rPr>
      <w:rFonts w:hint="default" w:ascii="仿宋_GB2312" w:eastAsia="仿宋_GB2312" w:cs="仿宋_GB2312"/>
      <w:color w:val="000000"/>
      <w:sz w:val="20"/>
      <w:szCs w:val="20"/>
      <w:u w:val="none"/>
    </w:rPr>
  </w:style>
  <w:style w:type="paragraph" w:customStyle="1" w:styleId="19">
    <w:name w:val="列出段落1"/>
    <w:basedOn w:val="1"/>
    <w:qFormat/>
    <w:uiPriority w:val="34"/>
    <w:pPr>
      <w:ind w:firstLine="420" w:firstLineChars="200"/>
    </w:pPr>
  </w:style>
  <w:style w:type="character" w:customStyle="1" w:styleId="20">
    <w:name w:val="font41"/>
    <w:basedOn w:val="7"/>
    <w:qFormat/>
    <w:uiPriority w:val="0"/>
    <w:rPr>
      <w:rFonts w:hint="eastAsia" w:ascii="宋体" w:hAnsi="宋体" w:eastAsia="宋体" w:cs="宋体"/>
      <w:color w:val="000000"/>
      <w:sz w:val="21"/>
      <w:szCs w:val="21"/>
      <w:u w:val="none"/>
    </w:rPr>
  </w:style>
  <w:style w:type="character" w:customStyle="1" w:styleId="21">
    <w:name w:val="font51"/>
    <w:basedOn w:val="7"/>
    <w:qFormat/>
    <w:uiPriority w:val="0"/>
    <w:rPr>
      <w:rFonts w:hint="default" w:ascii="仿宋_GB2312" w:eastAsia="仿宋_GB2312" w:cs="仿宋_GB2312"/>
      <w:color w:val="FF0000"/>
      <w:sz w:val="24"/>
      <w:szCs w:val="24"/>
      <w:u w:val="none"/>
    </w:rPr>
  </w:style>
  <w:style w:type="character" w:customStyle="1" w:styleId="22">
    <w:name w:val="font81"/>
    <w:basedOn w:val="7"/>
    <w:qFormat/>
    <w:uiPriority w:val="0"/>
    <w:rPr>
      <w:rFonts w:hint="default" w:ascii="Times New Roman" w:hAnsi="Times New Roman" w:cs="Times New Roman"/>
      <w:color w:val="000000"/>
      <w:sz w:val="22"/>
      <w:szCs w:val="22"/>
      <w:u w:val="none"/>
    </w:rPr>
  </w:style>
  <w:style w:type="character" w:customStyle="1" w:styleId="23">
    <w:name w:val="font01"/>
    <w:basedOn w:val="7"/>
    <w:qFormat/>
    <w:uiPriority w:val="0"/>
    <w:rPr>
      <w:rFonts w:ascii="Verdana" w:hAnsi="Verdana" w:cs="Verdana"/>
      <w:color w:val="000000"/>
      <w:sz w:val="22"/>
      <w:szCs w:val="22"/>
      <w:u w:val="none"/>
    </w:rPr>
  </w:style>
  <w:style w:type="paragraph" w:customStyle="1" w:styleId="24">
    <w:name w:val="p15"/>
    <w:basedOn w:val="1"/>
    <w:qFormat/>
    <w:uiPriority w:val="0"/>
    <w:pPr>
      <w:widowControl/>
      <w:ind w:firstLine="210"/>
    </w:pPr>
    <w:rPr>
      <w:kern w:val="0"/>
      <w:sz w:val="28"/>
      <w:szCs w:val="28"/>
    </w:rPr>
  </w:style>
  <w:style w:type="character" w:customStyle="1" w:styleId="25">
    <w:name w:val="font61"/>
    <w:basedOn w:val="7"/>
    <w:uiPriority w:val="0"/>
    <w:rPr>
      <w:rFonts w:ascii="BatangChe" w:hAnsi="BatangChe" w:eastAsia="BatangChe" w:cs="BatangChe"/>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437</Words>
  <Characters>2492</Characters>
  <Lines>20</Lines>
  <Paragraphs>5</Paragraphs>
  <ScaleCrop>false</ScaleCrop>
  <LinksUpToDate>false</LinksUpToDate>
  <CharactersWithSpaces>2924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2013-06-08T03:17:00Z</dcterms:created>
  <dc:creator>123</dc:creator>
  <cp:lastModifiedBy>襄城县公共资源交易中心:孙晓旭</cp:lastModifiedBy>
  <cp:lastPrinted>2017-09-15T02:38:00Z</cp:lastPrinted>
  <dcterms:modified xsi:type="dcterms:W3CDTF">2018-07-05T03:03:03Z</dcterms:modified>
  <dc:title> 关于***项目采购公告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