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center"/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关于</w:t>
      </w: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大周镇</w:t>
      </w: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污水处理厂总氮自动监控设施采购项目</w:t>
      </w:r>
      <w:r>
        <w:rPr>
          <w:rStyle w:val="4"/>
          <w:rFonts w:hint="eastAsia" w:asciiTheme="minorEastAsia" w:hAnsi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竞争性谈判</w:t>
      </w: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流标公告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一、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项目名称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  <w:t>长葛市大周镇污水处理厂总氮自动监控设施采购项目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Chars="0" w:right="0" w:rightChars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二、项目编号：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长招采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字〔201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046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三、采购内容及要求：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拟采购总氮自动监控设施。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四、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谈判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公告发布媒体：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河南省政府采购网、全国公共资源交易平台（河南省﹒许昌市）。</w:t>
      </w:r>
    </w:p>
    <w:p>
      <w:pPr>
        <w:spacing w:line="360" w:lineRule="auto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五、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开评标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信息：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  <w:t>河南益宅安建筑工程有限公司，未提供缴纳税收和社保基金证明原件；东营祥益工贸有限公司未提供2016年度财务审计报告或公司上个月的财务报表复印件，未提供缴纳税收和社保基金证明原件。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六、采购人及集采机构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采购人：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长葛市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大周镇人民政府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集中采购机构：长葛市公共资源交易中心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201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36D0"/>
    <w:rsid w:val="0EA052AF"/>
    <w:rsid w:val="11F01167"/>
    <w:rsid w:val="159E3C2B"/>
    <w:rsid w:val="172A3166"/>
    <w:rsid w:val="18375CCB"/>
    <w:rsid w:val="1B8F6213"/>
    <w:rsid w:val="1C71275E"/>
    <w:rsid w:val="1E68286C"/>
    <w:rsid w:val="28F829A4"/>
    <w:rsid w:val="30AD7B51"/>
    <w:rsid w:val="3EEE603E"/>
    <w:rsid w:val="400646BB"/>
    <w:rsid w:val="441006A4"/>
    <w:rsid w:val="48B47B30"/>
    <w:rsid w:val="4BD84638"/>
    <w:rsid w:val="4EC7743E"/>
    <w:rsid w:val="54EE36D0"/>
    <w:rsid w:val="56434B3A"/>
    <w:rsid w:val="6BA95EA9"/>
    <w:rsid w:val="74582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2016-12-19T01:14:00Z</dcterms:created>
  <dc:creator>Administrator</dc:creator>
  <cp:lastModifiedBy>长葛市公共资源交易中心:王秋玲</cp:lastModifiedBy>
  <dcterms:modified xsi:type="dcterms:W3CDTF">2018-06-21T08:13:09Z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