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694" w:rsidRDefault="005B023F" w:rsidP="005B023F">
      <w:pPr>
        <w:ind w:firstLineChars="350" w:firstLine="1384"/>
        <w:rPr>
          <w:rFonts w:ascii="黑体" w:eastAsia="黑体" w:hAnsi="黑体" w:cs="黑体"/>
          <w:bCs/>
          <w:w w:val="90"/>
          <w:sz w:val="44"/>
          <w:szCs w:val="44"/>
        </w:rPr>
      </w:pPr>
      <w:r>
        <w:rPr>
          <w:rFonts w:ascii="黑体" w:eastAsia="黑体" w:hAnsi="黑体" w:cs="黑体" w:hint="eastAsia"/>
          <w:bCs/>
          <w:w w:val="90"/>
          <w:sz w:val="44"/>
          <w:szCs w:val="44"/>
        </w:rPr>
        <w:t xml:space="preserve">   </w:t>
      </w:r>
    </w:p>
    <w:p w:rsidR="005C4694" w:rsidRPr="005B023F" w:rsidRDefault="005B023F" w:rsidP="005B023F">
      <w:pPr>
        <w:ind w:firstLineChars="300" w:firstLine="1325"/>
        <w:rPr>
          <w:rFonts w:ascii="仿宋" w:eastAsia="仿宋" w:hAnsi="仿宋"/>
          <w:b/>
          <w:w w:val="90"/>
          <w:sz w:val="84"/>
        </w:rPr>
      </w:pPr>
      <w:r w:rsidRPr="005B023F">
        <w:rPr>
          <w:rFonts w:ascii="仿宋" w:eastAsia="仿宋" w:hAnsi="仿宋" w:cs="仿宋" w:hint="eastAsia"/>
          <w:b/>
          <w:bCs/>
          <w:sz w:val="44"/>
          <w:szCs w:val="44"/>
        </w:rPr>
        <w:t>禹州市体育服务中心体育器材采购项目</w:t>
      </w:r>
    </w:p>
    <w:p w:rsidR="005C4694" w:rsidRDefault="005B023F" w:rsidP="005B023F">
      <w:pPr>
        <w:ind w:firstLineChars="450" w:firstLine="3440"/>
        <w:rPr>
          <w:rFonts w:ascii="仿宋" w:eastAsia="仿宋" w:hAnsi="仿宋"/>
          <w:b/>
          <w:w w:val="90"/>
          <w:sz w:val="84"/>
        </w:rPr>
      </w:pPr>
      <w:r>
        <w:rPr>
          <w:rFonts w:ascii="仿宋" w:eastAsia="仿宋" w:hAnsi="仿宋" w:hint="eastAsia"/>
          <w:b/>
          <w:w w:val="90"/>
          <w:sz w:val="84"/>
        </w:rPr>
        <w:t>招标文件</w:t>
      </w:r>
    </w:p>
    <w:p w:rsidR="005C4694" w:rsidRDefault="005C4694">
      <w:pPr>
        <w:rPr>
          <w:rFonts w:ascii="仿宋" w:eastAsia="仿宋" w:hAnsi="仿宋"/>
          <w:sz w:val="32"/>
        </w:rPr>
      </w:pPr>
    </w:p>
    <w:p w:rsidR="005C4694" w:rsidRDefault="005C4694">
      <w:pPr>
        <w:rPr>
          <w:rFonts w:ascii="仿宋" w:eastAsia="仿宋" w:hAnsi="仿宋"/>
          <w:sz w:val="32"/>
        </w:rPr>
      </w:pPr>
    </w:p>
    <w:p w:rsidR="005C4694" w:rsidRDefault="005C4694">
      <w:pPr>
        <w:rPr>
          <w:rFonts w:ascii="仿宋" w:eastAsia="仿宋" w:hAnsi="仿宋"/>
          <w:sz w:val="32"/>
        </w:rPr>
      </w:pPr>
    </w:p>
    <w:p w:rsidR="005C4694" w:rsidRDefault="005C4694">
      <w:pPr>
        <w:rPr>
          <w:rFonts w:ascii="仿宋" w:eastAsia="仿宋" w:hAnsi="仿宋"/>
          <w:sz w:val="32"/>
        </w:rPr>
      </w:pPr>
    </w:p>
    <w:p w:rsidR="005C4694" w:rsidRPr="005B023F" w:rsidRDefault="005B023F">
      <w:pPr>
        <w:pStyle w:val="11"/>
        <w:spacing w:line="360" w:lineRule="auto"/>
        <w:ind w:firstLineChars="100" w:firstLine="320"/>
        <w:rPr>
          <w:rFonts w:ascii="仿宋" w:eastAsia="仿宋" w:hAnsi="仿宋"/>
          <w:sz w:val="32"/>
        </w:rPr>
      </w:pPr>
      <w:r>
        <w:rPr>
          <w:rFonts w:ascii="仿宋" w:eastAsia="仿宋" w:hAnsi="仿宋" w:hint="eastAsia"/>
          <w:sz w:val="32"/>
        </w:rPr>
        <w:t xml:space="preserve">      采购单位：</w:t>
      </w:r>
      <w:r w:rsidRPr="005B023F">
        <w:rPr>
          <w:rFonts w:ascii="仿宋" w:eastAsia="仿宋" w:hAnsi="仿宋" w:hint="eastAsia"/>
          <w:sz w:val="32"/>
        </w:rPr>
        <w:t>禹州市体育服务中心</w:t>
      </w:r>
    </w:p>
    <w:p w:rsidR="005B023F" w:rsidRDefault="005B023F" w:rsidP="005B023F">
      <w:pPr>
        <w:autoSpaceDE w:val="0"/>
        <w:autoSpaceDN w:val="0"/>
        <w:spacing w:line="360" w:lineRule="auto"/>
        <w:ind w:leftChars="152" w:left="1919" w:right="-20" w:hangingChars="500" w:hanging="1600"/>
        <w:outlineLvl w:val="0"/>
        <w:rPr>
          <w:rFonts w:ascii="仿宋" w:eastAsia="仿宋" w:hAnsi="仿宋" w:hint="eastAsia"/>
          <w:sz w:val="32"/>
        </w:rPr>
      </w:pPr>
      <w:r>
        <w:rPr>
          <w:rFonts w:ascii="仿宋" w:eastAsia="仿宋" w:hAnsi="仿宋" w:hint="eastAsia"/>
          <w:sz w:val="32"/>
        </w:rPr>
        <w:t xml:space="preserve">      项目名称: </w:t>
      </w:r>
      <w:r w:rsidRPr="005B023F">
        <w:rPr>
          <w:rFonts w:ascii="仿宋" w:eastAsia="仿宋" w:hAnsi="仿宋" w:hint="eastAsia"/>
          <w:sz w:val="32"/>
        </w:rPr>
        <w:t>禹州市体育服务中心体育器材采购项目</w:t>
      </w:r>
    </w:p>
    <w:p w:rsidR="005C4694" w:rsidRDefault="005B023F" w:rsidP="005B023F">
      <w:pPr>
        <w:autoSpaceDE w:val="0"/>
        <w:autoSpaceDN w:val="0"/>
        <w:spacing w:line="360" w:lineRule="auto"/>
        <w:ind w:leftChars="252" w:left="1809" w:right="-20" w:hangingChars="400" w:hanging="1280"/>
        <w:outlineLvl w:val="0"/>
        <w:rPr>
          <w:rFonts w:ascii="仿宋" w:eastAsia="仿宋" w:hAnsi="仿宋"/>
          <w:sz w:val="32"/>
        </w:rPr>
      </w:pPr>
      <w:r>
        <w:rPr>
          <w:rFonts w:ascii="仿宋" w:eastAsia="仿宋" w:hAnsi="仿宋" w:hint="eastAsia"/>
          <w:sz w:val="32"/>
        </w:rPr>
        <w:t xml:space="preserve">    采购编号：</w:t>
      </w:r>
      <w:r>
        <w:rPr>
          <w:rFonts w:ascii="仿宋" w:eastAsia="仿宋" w:hAnsi="仿宋" w:cs="仿宋" w:hint="eastAsia"/>
          <w:sz w:val="32"/>
          <w:szCs w:val="32"/>
        </w:rPr>
        <w:t>YZCG-G2018146</w:t>
      </w:r>
    </w:p>
    <w:p w:rsidR="005C4694" w:rsidRDefault="005B023F">
      <w:pPr>
        <w:spacing w:line="360" w:lineRule="auto"/>
        <w:ind w:firstLineChars="100" w:firstLine="320"/>
        <w:rPr>
          <w:rFonts w:ascii="仿宋" w:eastAsia="仿宋" w:hAnsi="仿宋"/>
          <w:sz w:val="32"/>
        </w:rPr>
      </w:pPr>
      <w:r>
        <w:rPr>
          <w:rFonts w:ascii="仿宋" w:eastAsia="仿宋" w:hAnsi="仿宋" w:hint="eastAsia"/>
          <w:sz w:val="32"/>
        </w:rPr>
        <w:t xml:space="preserve">      采购代理机构：禹州市政府采购中心</w:t>
      </w:r>
    </w:p>
    <w:p w:rsidR="005C4694" w:rsidRDefault="005B023F">
      <w:pPr>
        <w:ind w:firstLineChars="100" w:firstLine="320"/>
        <w:rPr>
          <w:rFonts w:ascii="仿宋" w:eastAsia="仿宋" w:hAnsi="仿宋"/>
          <w:b/>
          <w:sz w:val="32"/>
        </w:rPr>
      </w:pPr>
      <w:r>
        <w:rPr>
          <w:rFonts w:ascii="仿宋" w:eastAsia="仿宋" w:hAnsi="仿宋" w:hint="eastAsia"/>
          <w:sz w:val="32"/>
        </w:rPr>
        <w:t xml:space="preserve">      采购监督机构：禹州市政府采购监督管理办公室</w:t>
      </w:r>
    </w:p>
    <w:p w:rsidR="005C4694" w:rsidRDefault="005C4694">
      <w:pPr>
        <w:rPr>
          <w:rFonts w:ascii="仿宋" w:eastAsia="仿宋" w:hAnsi="仿宋"/>
          <w:b/>
          <w:sz w:val="32"/>
        </w:rPr>
      </w:pPr>
    </w:p>
    <w:p w:rsidR="005C4694" w:rsidRDefault="005B023F">
      <w:pPr>
        <w:ind w:firstLineChars="1150" w:firstLine="3680"/>
        <w:rPr>
          <w:rFonts w:ascii="仿宋" w:eastAsia="仿宋" w:hAnsi="仿宋"/>
          <w:bCs/>
          <w:sz w:val="32"/>
        </w:rPr>
      </w:pPr>
      <w:r>
        <w:rPr>
          <w:rFonts w:ascii="仿宋" w:eastAsia="仿宋" w:hAnsi="仿宋" w:hint="eastAsia"/>
          <w:bCs/>
          <w:sz w:val="32"/>
        </w:rPr>
        <w:t>二〇一八年六月</w:t>
      </w:r>
    </w:p>
    <w:p w:rsidR="005C4694" w:rsidRDefault="005C4694">
      <w:pPr>
        <w:rPr>
          <w:rFonts w:ascii="仿宋" w:eastAsia="仿宋" w:hAnsi="仿宋"/>
          <w:bCs/>
          <w:sz w:val="32"/>
        </w:rPr>
        <w:sectPr w:rsidR="005C4694">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5C4694" w:rsidRDefault="005C4694">
      <w:pPr>
        <w:spacing w:line="520" w:lineRule="exact"/>
        <w:ind w:firstLine="570"/>
        <w:jc w:val="center"/>
        <w:textAlignment w:val="baseline"/>
        <w:rPr>
          <w:rFonts w:ascii="仿宋" w:eastAsia="仿宋" w:hAnsi="仿宋" w:cs="仿宋_GB2312"/>
          <w:b/>
          <w:sz w:val="44"/>
          <w:szCs w:val="24"/>
        </w:rPr>
      </w:pPr>
    </w:p>
    <w:p w:rsidR="005C4694" w:rsidRDefault="005B023F">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5C4694" w:rsidRDefault="005C4694">
      <w:pPr>
        <w:spacing w:line="520" w:lineRule="exact"/>
        <w:ind w:firstLine="570"/>
        <w:jc w:val="center"/>
        <w:textAlignment w:val="baseline"/>
        <w:rPr>
          <w:rFonts w:ascii="仿宋" w:eastAsia="仿宋" w:hAnsi="仿宋" w:cs="仿宋_GB2312"/>
          <w:b/>
          <w:sz w:val="44"/>
          <w:szCs w:val="24"/>
        </w:rPr>
      </w:pPr>
    </w:p>
    <w:p w:rsidR="005C4694" w:rsidRDefault="005B023F">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5C4694" w:rsidRDefault="005B023F" w:rsidP="005B023F">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5C4694" w:rsidRDefault="005C4694">
      <w:pPr>
        <w:autoSpaceDE w:val="0"/>
        <w:autoSpaceDN w:val="0"/>
        <w:adjustRightInd w:val="0"/>
        <w:spacing w:line="360" w:lineRule="auto"/>
        <w:rPr>
          <w:rFonts w:ascii="黑体" w:eastAsia="黑体" w:cs="黑体"/>
          <w:b/>
          <w:bCs/>
          <w:sz w:val="28"/>
          <w:szCs w:val="28"/>
          <w:lang w:val="zh-CN"/>
        </w:rPr>
      </w:pPr>
    </w:p>
    <w:p w:rsidR="005C4694" w:rsidRDefault="005C4694">
      <w:pPr>
        <w:spacing w:line="520" w:lineRule="exact"/>
        <w:textAlignment w:val="baseline"/>
        <w:rPr>
          <w:rFonts w:ascii="仿宋" w:eastAsia="仿宋" w:hAnsi="仿宋"/>
          <w:b/>
          <w:sz w:val="44"/>
          <w:szCs w:val="44"/>
        </w:rPr>
      </w:pPr>
    </w:p>
    <w:p w:rsidR="005C4694" w:rsidRDefault="005B023F">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C4694" w:rsidRDefault="005C4694">
      <w:pPr>
        <w:spacing w:line="520" w:lineRule="exact"/>
        <w:textAlignment w:val="baseline"/>
        <w:rPr>
          <w:rFonts w:ascii="仿宋" w:eastAsia="仿宋" w:hAnsi="仿宋"/>
          <w:b/>
          <w:sz w:val="36"/>
          <w:szCs w:val="36"/>
        </w:rPr>
      </w:pPr>
    </w:p>
    <w:p w:rsidR="005B023F" w:rsidRDefault="005B023F" w:rsidP="005B023F">
      <w:pPr>
        <w:jc w:val="center"/>
        <w:rPr>
          <w:rFonts w:ascii="仿宋" w:eastAsia="仿宋" w:hAnsi="仿宋" w:cs="仿宋" w:hint="eastAsia"/>
          <w:b/>
          <w:bCs/>
          <w:sz w:val="36"/>
          <w:szCs w:val="36"/>
        </w:rPr>
      </w:pPr>
      <w:r w:rsidRPr="005B023F">
        <w:rPr>
          <w:rFonts w:ascii="仿宋" w:eastAsia="仿宋" w:hAnsi="仿宋" w:cs="仿宋" w:hint="eastAsia"/>
          <w:b/>
          <w:bCs/>
          <w:sz w:val="36"/>
          <w:szCs w:val="36"/>
        </w:rPr>
        <w:t>禹州市体育服务中心体育器材采购项目</w:t>
      </w:r>
    </w:p>
    <w:p w:rsidR="005C4694" w:rsidRDefault="005B023F" w:rsidP="005B023F">
      <w:pPr>
        <w:jc w:val="center"/>
        <w:rPr>
          <w:rFonts w:ascii="仿宋" w:eastAsia="仿宋" w:hAnsi="仿宋" w:cs="仿宋"/>
          <w:b/>
          <w:bCs/>
          <w:sz w:val="36"/>
          <w:szCs w:val="36"/>
        </w:rPr>
      </w:pPr>
      <w:r>
        <w:rPr>
          <w:rFonts w:ascii="仿宋" w:eastAsia="仿宋" w:hAnsi="仿宋" w:cs="仿宋" w:hint="eastAsia"/>
          <w:b/>
          <w:bCs/>
          <w:sz w:val="36"/>
          <w:szCs w:val="36"/>
        </w:rPr>
        <w:t>招标邀请函</w:t>
      </w:r>
    </w:p>
    <w:p w:rsidR="005C4694" w:rsidRDefault="005C4694">
      <w:pPr>
        <w:rPr>
          <w:rFonts w:ascii="仿宋" w:eastAsia="仿宋" w:hAnsi="仿宋" w:cs="仿宋"/>
          <w:sz w:val="36"/>
          <w:szCs w:val="36"/>
        </w:rPr>
      </w:pP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w:t>
      </w:r>
      <w:r w:rsidRPr="005B023F">
        <w:rPr>
          <w:rFonts w:ascii="仿宋" w:eastAsia="仿宋" w:hAnsi="仿宋" w:cs="仿宋" w:hint="eastAsia"/>
          <w:sz w:val="24"/>
          <w:szCs w:val="24"/>
        </w:rPr>
        <w:t>禹州市体育服务中心</w:t>
      </w:r>
      <w:r>
        <w:rPr>
          <w:rFonts w:ascii="仿宋" w:eastAsia="仿宋" w:hAnsi="仿宋" w:cs="仿宋" w:hint="eastAsia"/>
          <w:sz w:val="24"/>
          <w:szCs w:val="24"/>
        </w:rPr>
        <w:t>的委托，就“</w:t>
      </w:r>
      <w:r w:rsidRPr="005B023F">
        <w:rPr>
          <w:rFonts w:ascii="仿宋" w:eastAsia="仿宋" w:hAnsi="仿宋" w:cs="仿宋" w:hint="eastAsia"/>
          <w:sz w:val="24"/>
          <w:szCs w:val="24"/>
        </w:rPr>
        <w:t>禹州市体育服务中心体育器材采购项目</w:t>
      </w:r>
      <w:r>
        <w:rPr>
          <w:rFonts w:ascii="仿宋" w:eastAsia="仿宋" w:hAnsi="仿宋" w:cs="仿宋" w:hint="eastAsia"/>
          <w:sz w:val="24"/>
          <w:szCs w:val="24"/>
        </w:rPr>
        <w:t>”进行公开招标，欢迎合格的投标人前来投标。</w:t>
      </w:r>
    </w:p>
    <w:p w:rsidR="005C4694" w:rsidRDefault="005B023F">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5C4694" w:rsidRPr="005B023F"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1、采购人：</w:t>
      </w:r>
      <w:r w:rsidRPr="005B023F">
        <w:rPr>
          <w:rFonts w:ascii="仿宋" w:eastAsia="仿宋" w:hAnsi="仿宋" w:cs="仿宋" w:hint="eastAsia"/>
          <w:sz w:val="24"/>
          <w:szCs w:val="24"/>
        </w:rPr>
        <w:t>禹州市体育服务中心</w:t>
      </w:r>
    </w:p>
    <w:p w:rsidR="005C4694" w:rsidRPr="005B023F"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2、项目名称：</w:t>
      </w:r>
      <w:r w:rsidRPr="005B023F">
        <w:rPr>
          <w:rFonts w:ascii="仿宋" w:eastAsia="仿宋" w:hAnsi="仿宋" w:cs="仿宋" w:hint="eastAsia"/>
          <w:sz w:val="24"/>
          <w:szCs w:val="24"/>
        </w:rPr>
        <w:t>禹州市体育服务中心体育器材采购项目</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3、采购编号：YZCG-G2018146</w:t>
      </w:r>
    </w:p>
    <w:p w:rsidR="005C4694" w:rsidRDefault="005B023F">
      <w:pPr>
        <w:spacing w:line="520" w:lineRule="exact"/>
        <w:ind w:firstLineChars="200" w:firstLine="480"/>
        <w:rPr>
          <w:rFonts w:ascii="仿宋" w:eastAsia="仿宋" w:hAnsi="仿宋" w:cs="仿宋"/>
          <w:sz w:val="32"/>
          <w:szCs w:val="32"/>
        </w:rPr>
      </w:pPr>
      <w:r>
        <w:rPr>
          <w:rFonts w:ascii="仿宋" w:eastAsia="仿宋" w:hAnsi="仿宋" w:cs="仿宋" w:hint="eastAsia"/>
          <w:sz w:val="24"/>
          <w:szCs w:val="24"/>
        </w:rPr>
        <w:t>4、项目需求：体育器材一批</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5、采购预算：87.36万元</w:t>
      </w:r>
    </w:p>
    <w:p w:rsidR="005C4694" w:rsidRDefault="005B023F">
      <w:pPr>
        <w:spacing w:line="520" w:lineRule="exact"/>
        <w:ind w:firstLine="640"/>
        <w:rPr>
          <w:rFonts w:ascii="仿宋" w:eastAsia="仿宋" w:hAnsi="仿宋" w:cs="仿宋"/>
          <w:sz w:val="24"/>
          <w:szCs w:val="24"/>
        </w:rPr>
      </w:pPr>
      <w:r>
        <w:rPr>
          <w:rFonts w:ascii="仿宋" w:eastAsia="仿宋" w:hAnsi="仿宋" w:cs="仿宋" w:hint="eastAsia"/>
          <w:sz w:val="24"/>
          <w:szCs w:val="24"/>
        </w:rPr>
        <w:t>5、最高限价:87.36万元</w:t>
      </w:r>
    </w:p>
    <w:p w:rsidR="005C4694" w:rsidRDefault="005B023F">
      <w:pPr>
        <w:spacing w:line="52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5C4694" w:rsidRDefault="005B023F">
      <w:pPr>
        <w:spacing w:line="52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三、供应商资格要求</w:t>
      </w:r>
    </w:p>
    <w:p w:rsidR="005B023F" w:rsidRPr="005B023F" w:rsidRDefault="005B023F" w:rsidP="005B023F">
      <w:pPr>
        <w:spacing w:line="520" w:lineRule="exact"/>
        <w:rPr>
          <w:rFonts w:ascii="仿宋" w:eastAsia="仿宋" w:hAnsi="仿宋" w:cs="仿宋" w:hint="eastAsia"/>
          <w:sz w:val="24"/>
          <w:szCs w:val="24"/>
        </w:rPr>
      </w:pPr>
      <w:r>
        <w:rPr>
          <w:rFonts w:ascii="仿宋" w:eastAsia="仿宋" w:hAnsi="仿宋" w:cs="仿宋" w:hint="eastAsia"/>
          <w:sz w:val="24"/>
          <w:szCs w:val="24"/>
        </w:rPr>
        <w:t xml:space="preserve">　</w:t>
      </w:r>
      <w:r w:rsidRPr="005B023F">
        <w:rPr>
          <w:rFonts w:ascii="仿宋" w:eastAsia="仿宋" w:hAnsi="仿宋" w:cs="仿宋" w:hint="eastAsia"/>
          <w:sz w:val="24"/>
          <w:szCs w:val="24"/>
        </w:rPr>
        <w:t>1、投标商须具有独立法人资格且具有相应的经营范围（以营业执照为准）；</w:t>
      </w:r>
    </w:p>
    <w:p w:rsidR="005B023F" w:rsidRPr="005B023F" w:rsidRDefault="005B023F" w:rsidP="005B023F">
      <w:pPr>
        <w:spacing w:line="520" w:lineRule="exact"/>
        <w:rPr>
          <w:rFonts w:ascii="仿宋" w:eastAsia="仿宋" w:hAnsi="仿宋" w:cs="仿宋" w:hint="eastAsia"/>
          <w:sz w:val="24"/>
          <w:szCs w:val="24"/>
        </w:rPr>
      </w:pPr>
      <w:r w:rsidRPr="005B023F">
        <w:rPr>
          <w:rFonts w:ascii="仿宋" w:eastAsia="仿宋" w:hAnsi="仿宋" w:cs="仿宋" w:hint="eastAsia"/>
          <w:sz w:val="24"/>
          <w:szCs w:val="24"/>
        </w:rPr>
        <w:t>2、投标商须是生产厂商，所投产品须是自产产品，所投产品必须符合GB.19272-2011《室外健身器材的安全通过要求》并通过NSCC认证（NSCC认证证书须在有效期内）；</w:t>
      </w:r>
    </w:p>
    <w:p w:rsidR="005B023F" w:rsidRPr="005B023F" w:rsidRDefault="005B023F" w:rsidP="005B023F">
      <w:pPr>
        <w:spacing w:line="520" w:lineRule="exact"/>
        <w:rPr>
          <w:rFonts w:ascii="仿宋" w:eastAsia="仿宋" w:hAnsi="仿宋" w:cs="仿宋" w:hint="eastAsia"/>
          <w:sz w:val="24"/>
          <w:szCs w:val="24"/>
        </w:rPr>
      </w:pPr>
      <w:r w:rsidRPr="005B023F">
        <w:rPr>
          <w:rFonts w:ascii="仿宋" w:eastAsia="仿宋" w:hAnsi="仿宋" w:cs="仿宋" w:hint="eastAsia"/>
          <w:sz w:val="24"/>
          <w:szCs w:val="24"/>
        </w:rPr>
        <w:t>3、投标商应开具由项目所在地或企业营业执照注册所在地人民检察院出具的无行贿犯罪档案告知函；</w:t>
      </w:r>
    </w:p>
    <w:p w:rsidR="005B023F" w:rsidRPr="005B023F" w:rsidRDefault="005B023F" w:rsidP="005B023F">
      <w:pPr>
        <w:spacing w:line="520" w:lineRule="exact"/>
        <w:rPr>
          <w:rFonts w:ascii="仿宋" w:eastAsia="仿宋" w:hAnsi="仿宋" w:cs="仿宋" w:hint="eastAsia"/>
          <w:sz w:val="24"/>
          <w:szCs w:val="24"/>
        </w:rPr>
      </w:pPr>
      <w:r w:rsidRPr="005B023F">
        <w:rPr>
          <w:rFonts w:ascii="仿宋" w:eastAsia="仿宋" w:hAnsi="仿宋" w:cs="仿宋" w:hint="eastAsia"/>
          <w:sz w:val="24"/>
          <w:szCs w:val="24"/>
        </w:rPr>
        <w:t>4、法定代表人授权代表须是本单位职工，须提供公司为本人缴纳社会保险证明；</w:t>
      </w:r>
    </w:p>
    <w:p w:rsidR="005B023F" w:rsidRDefault="005B023F" w:rsidP="005B023F">
      <w:pPr>
        <w:spacing w:line="520" w:lineRule="exact"/>
        <w:rPr>
          <w:rFonts w:ascii="仿宋" w:eastAsia="仿宋" w:hAnsi="仿宋" w:cs="仿宋" w:hint="eastAsia"/>
          <w:sz w:val="24"/>
          <w:szCs w:val="24"/>
        </w:rPr>
      </w:pPr>
      <w:r w:rsidRPr="005B023F">
        <w:rPr>
          <w:rFonts w:ascii="仿宋" w:eastAsia="仿宋" w:hAnsi="仿宋" w:cs="仿宋" w:hint="eastAsia"/>
          <w:sz w:val="24"/>
          <w:szCs w:val="24"/>
        </w:rPr>
        <w:t>5、本项目不接受联合体投标。</w:t>
      </w:r>
    </w:p>
    <w:p w:rsidR="005C4694" w:rsidRDefault="005B023F" w:rsidP="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lastRenderedPageBreak/>
        <w:t xml:space="preserve">　1、供应商</w:t>
      </w:r>
      <w:proofErr w:type="gramStart"/>
      <w:r>
        <w:rPr>
          <w:rFonts w:ascii="仿宋" w:eastAsia="仿宋" w:hAnsi="仿宋" w:cs="仿宋" w:hint="eastAsia"/>
          <w:sz w:val="24"/>
          <w:szCs w:val="24"/>
        </w:rPr>
        <w:t>须加入</w:t>
      </w:r>
      <w:proofErr w:type="gramEnd"/>
      <w:r>
        <w:rPr>
          <w:rFonts w:ascii="仿宋" w:eastAsia="仿宋" w:hAnsi="仿宋" w:cs="仿宋" w:hint="eastAsia"/>
          <w:sz w:val="24"/>
          <w:szCs w:val="24"/>
        </w:rPr>
        <w:t>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2、网上下载招标文件时间：自招标文件在网上发出之日起至提交投标文件前一个小时均可进行投标报名、下载招标文件。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5C4694"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582182">
        <w:rPr>
          <w:rFonts w:ascii="仿宋" w:eastAsia="仿宋" w:hAnsi="仿宋" w:cs="仿宋" w:hint="eastAsia"/>
          <w:sz w:val="24"/>
          <w:szCs w:val="24"/>
        </w:rPr>
        <w:t>7</w:t>
      </w:r>
      <w:r>
        <w:rPr>
          <w:rFonts w:ascii="仿宋" w:eastAsia="仿宋" w:hAnsi="仿宋" w:cs="仿宋" w:hint="eastAsia"/>
          <w:sz w:val="24"/>
          <w:szCs w:val="24"/>
        </w:rPr>
        <w:t>月</w:t>
      </w:r>
      <w:r w:rsidR="00582182">
        <w:rPr>
          <w:rFonts w:ascii="仿宋" w:eastAsia="仿宋" w:hAnsi="仿宋" w:cs="仿宋" w:hint="eastAsia"/>
          <w:sz w:val="24"/>
          <w:szCs w:val="24"/>
        </w:rPr>
        <w:t>2</w:t>
      </w:r>
      <w:r>
        <w:rPr>
          <w:rFonts w:ascii="仿宋" w:eastAsia="仿宋" w:hAnsi="仿宋" w:cs="仿宋" w:hint="eastAsia"/>
          <w:sz w:val="24"/>
          <w:szCs w:val="24"/>
        </w:rPr>
        <w:t>日9：00 （北京时间），逾期送达或不符合规定的投标文件不予接受。</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5C4694"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582182" w:rsidRPr="00582182" w:rsidRDefault="005B023F" w:rsidP="00582182">
      <w:pPr>
        <w:spacing w:line="520" w:lineRule="exact"/>
        <w:rPr>
          <w:rFonts w:ascii="仿宋" w:eastAsia="仿宋" w:hAnsi="仿宋" w:cs="仿宋" w:hint="eastAsia"/>
          <w:sz w:val="24"/>
          <w:szCs w:val="24"/>
        </w:rPr>
      </w:pPr>
      <w:r>
        <w:rPr>
          <w:rFonts w:ascii="仿宋" w:eastAsia="仿宋" w:hAnsi="仿宋" w:cs="仿宋" w:hint="eastAsia"/>
          <w:sz w:val="24"/>
          <w:szCs w:val="24"/>
        </w:rPr>
        <w:t xml:space="preserve">　</w:t>
      </w:r>
      <w:r w:rsidR="00582182" w:rsidRPr="00582182">
        <w:rPr>
          <w:rFonts w:ascii="仿宋" w:eastAsia="仿宋" w:hAnsi="仿宋" w:cs="仿宋" w:hint="eastAsia"/>
          <w:sz w:val="24"/>
          <w:szCs w:val="24"/>
        </w:rPr>
        <w:t>（一）代理机构：禹州市政府采购中心</w:t>
      </w:r>
    </w:p>
    <w:p w:rsidR="00582182" w:rsidRPr="00582182" w:rsidRDefault="00582182" w:rsidP="00582182">
      <w:pPr>
        <w:spacing w:line="520" w:lineRule="exact"/>
        <w:rPr>
          <w:rFonts w:ascii="仿宋" w:eastAsia="仿宋" w:hAnsi="仿宋" w:cs="仿宋" w:hint="eastAsia"/>
          <w:sz w:val="24"/>
          <w:szCs w:val="24"/>
        </w:rPr>
      </w:pPr>
      <w:r w:rsidRPr="00582182">
        <w:rPr>
          <w:rFonts w:ascii="仿宋" w:eastAsia="仿宋" w:hAnsi="仿宋" w:cs="仿宋" w:hint="eastAsia"/>
          <w:sz w:val="24"/>
          <w:szCs w:val="24"/>
        </w:rPr>
        <w:t xml:space="preserve">　　地址：禹州市行政服务中心楼917房间</w:t>
      </w:r>
    </w:p>
    <w:p w:rsidR="00582182" w:rsidRPr="00582182" w:rsidRDefault="00582182" w:rsidP="00582182">
      <w:pPr>
        <w:spacing w:line="520" w:lineRule="exact"/>
        <w:rPr>
          <w:rFonts w:ascii="仿宋" w:eastAsia="仿宋" w:hAnsi="仿宋" w:cs="仿宋" w:hint="eastAsia"/>
          <w:sz w:val="24"/>
          <w:szCs w:val="24"/>
        </w:rPr>
      </w:pPr>
      <w:r w:rsidRPr="00582182">
        <w:rPr>
          <w:rFonts w:ascii="仿宋" w:eastAsia="仿宋" w:hAnsi="仿宋" w:cs="仿宋" w:hint="eastAsia"/>
          <w:sz w:val="24"/>
          <w:szCs w:val="24"/>
        </w:rPr>
        <w:t>联系人：侯女士  联系电话：0374-2077111</w:t>
      </w:r>
    </w:p>
    <w:p w:rsidR="00582182" w:rsidRPr="00582182" w:rsidRDefault="00582182" w:rsidP="00582182">
      <w:pPr>
        <w:spacing w:line="520" w:lineRule="exact"/>
        <w:rPr>
          <w:rFonts w:ascii="仿宋" w:eastAsia="仿宋" w:hAnsi="仿宋" w:cs="仿宋" w:hint="eastAsia"/>
          <w:sz w:val="24"/>
          <w:szCs w:val="24"/>
        </w:rPr>
      </w:pPr>
      <w:r w:rsidRPr="00582182">
        <w:rPr>
          <w:rFonts w:ascii="仿宋" w:eastAsia="仿宋" w:hAnsi="仿宋" w:cs="仿宋" w:hint="eastAsia"/>
          <w:sz w:val="24"/>
          <w:szCs w:val="24"/>
        </w:rPr>
        <w:t>（二）采购单位：禹州市体育服务中心</w:t>
      </w:r>
    </w:p>
    <w:p w:rsidR="00582182" w:rsidRPr="00582182" w:rsidRDefault="00582182" w:rsidP="00582182">
      <w:pPr>
        <w:spacing w:line="520" w:lineRule="exact"/>
        <w:rPr>
          <w:rFonts w:ascii="仿宋" w:eastAsia="仿宋" w:hAnsi="仿宋" w:cs="仿宋" w:hint="eastAsia"/>
          <w:sz w:val="24"/>
          <w:szCs w:val="24"/>
        </w:rPr>
      </w:pPr>
      <w:r w:rsidRPr="00582182">
        <w:rPr>
          <w:rFonts w:ascii="仿宋" w:eastAsia="仿宋" w:hAnsi="仿宋" w:cs="仿宋" w:hint="eastAsia"/>
          <w:sz w:val="24"/>
          <w:szCs w:val="24"/>
        </w:rPr>
        <w:t>地址：禹州市华夏大道208号</w:t>
      </w:r>
    </w:p>
    <w:p w:rsidR="005C4694"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 xml:space="preserve">　联系人：张先生   联系电话：13949807006</w:t>
      </w:r>
      <w:proofErr w:type="gramStart"/>
      <w:r w:rsidRPr="00582182">
        <w:rPr>
          <w:rFonts w:ascii="仿宋" w:eastAsia="仿宋" w:hAnsi="仿宋" w:cs="仿宋" w:hint="eastAsia"/>
          <w:sz w:val="24"/>
          <w:szCs w:val="24"/>
        </w:rPr>
        <w:t xml:space="preserve">　　　　</w:t>
      </w:r>
      <w:r w:rsidR="005B023F">
        <w:rPr>
          <w:rFonts w:ascii="仿宋" w:eastAsia="仿宋" w:hAnsi="仿宋" w:cs="仿宋" w:hint="eastAsia"/>
          <w:sz w:val="24"/>
          <w:szCs w:val="24"/>
        </w:rPr>
        <w:t xml:space="preserve">　　　　　　　　　　　　</w:t>
      </w:r>
      <w:proofErr w:type="gramEnd"/>
      <w:r w:rsidR="005B023F">
        <w:rPr>
          <w:rFonts w:ascii="仿宋" w:eastAsia="仿宋" w:hAnsi="仿宋" w:cs="仿宋" w:hint="eastAsia"/>
          <w:sz w:val="24"/>
          <w:szCs w:val="24"/>
        </w:rPr>
        <w:t xml:space="preserve">       　</w:t>
      </w:r>
    </w:p>
    <w:p w:rsidR="005C4694" w:rsidRDefault="005C4694">
      <w:pPr>
        <w:spacing w:line="520" w:lineRule="exact"/>
        <w:ind w:firstLineChars="1800" w:firstLine="4320"/>
        <w:rPr>
          <w:rFonts w:ascii="仿宋" w:eastAsia="仿宋" w:hAnsi="仿宋" w:cs="仿宋"/>
          <w:sz w:val="24"/>
          <w:szCs w:val="24"/>
        </w:rPr>
      </w:pPr>
    </w:p>
    <w:p w:rsidR="005C4694" w:rsidRDefault="005B023F">
      <w:pPr>
        <w:spacing w:line="520" w:lineRule="exact"/>
        <w:ind w:firstLineChars="2100" w:firstLine="5040"/>
        <w:rPr>
          <w:rFonts w:ascii="仿宋" w:eastAsia="仿宋" w:hAnsi="仿宋" w:cs="仿宋"/>
          <w:sz w:val="24"/>
          <w:szCs w:val="24"/>
        </w:rPr>
      </w:pPr>
      <w:r>
        <w:rPr>
          <w:rFonts w:ascii="仿宋" w:eastAsia="仿宋" w:hAnsi="仿宋" w:cs="仿宋" w:hint="eastAsia"/>
          <w:sz w:val="24"/>
          <w:szCs w:val="24"/>
        </w:rPr>
        <w:t>2018年</w:t>
      </w:r>
      <w:r w:rsidR="00582182">
        <w:rPr>
          <w:rFonts w:ascii="仿宋" w:eastAsia="仿宋" w:hAnsi="仿宋" w:cs="仿宋" w:hint="eastAsia"/>
          <w:sz w:val="24"/>
          <w:szCs w:val="24"/>
        </w:rPr>
        <w:t>6</w:t>
      </w:r>
      <w:r>
        <w:rPr>
          <w:rFonts w:ascii="仿宋" w:eastAsia="仿宋" w:hAnsi="仿宋" w:cs="仿宋" w:hint="eastAsia"/>
          <w:sz w:val="24"/>
          <w:szCs w:val="24"/>
        </w:rPr>
        <w:t>月</w:t>
      </w:r>
      <w:r w:rsidR="00582182">
        <w:rPr>
          <w:rFonts w:ascii="仿宋" w:eastAsia="仿宋" w:hAnsi="仿宋" w:cs="仿宋" w:hint="eastAsia"/>
          <w:sz w:val="24"/>
          <w:szCs w:val="24"/>
        </w:rPr>
        <w:t>8</w:t>
      </w:r>
      <w:r>
        <w:rPr>
          <w:rFonts w:ascii="仿宋" w:eastAsia="仿宋" w:hAnsi="仿宋" w:cs="仿宋" w:hint="eastAsia"/>
          <w:sz w:val="24"/>
          <w:szCs w:val="24"/>
        </w:rPr>
        <w:t>日</w:t>
      </w:r>
    </w:p>
    <w:p w:rsidR="005C4694" w:rsidRDefault="005C4694">
      <w:pPr>
        <w:spacing w:line="440" w:lineRule="exact"/>
        <w:ind w:firstLineChars="1800" w:firstLine="4320"/>
        <w:rPr>
          <w:rFonts w:ascii="仿宋" w:eastAsia="仿宋" w:hAnsi="仿宋" w:cs="仿宋"/>
          <w:sz w:val="24"/>
          <w:szCs w:val="24"/>
        </w:rPr>
      </w:pPr>
    </w:p>
    <w:p w:rsidR="005C4694" w:rsidRDefault="005C4694" w:rsidP="00582182">
      <w:pPr>
        <w:spacing w:line="360" w:lineRule="auto"/>
        <w:rPr>
          <w:rFonts w:ascii="仿宋" w:eastAsia="仿宋" w:hAnsi="仿宋" w:cs="仿宋" w:hint="eastAsia"/>
          <w:sz w:val="24"/>
          <w:szCs w:val="24"/>
        </w:rPr>
      </w:pPr>
    </w:p>
    <w:p w:rsidR="00582182" w:rsidRDefault="00582182" w:rsidP="00582182">
      <w:pPr>
        <w:spacing w:line="360" w:lineRule="auto"/>
        <w:rPr>
          <w:rFonts w:ascii="仿宋" w:eastAsia="仿宋" w:hAnsi="仿宋" w:cs="仿宋"/>
          <w:b/>
          <w:sz w:val="44"/>
          <w:szCs w:val="44"/>
        </w:rPr>
      </w:pPr>
    </w:p>
    <w:p w:rsidR="005C4694" w:rsidRDefault="005B023F">
      <w:pPr>
        <w:spacing w:line="360" w:lineRule="auto"/>
        <w:ind w:firstLineChars="800" w:firstLine="3534"/>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5C4694">
        <w:trPr>
          <w:trHeight w:val="61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5C4694" w:rsidRDefault="005B023F">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5C4694">
        <w:trPr>
          <w:trHeight w:val="621"/>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5C4694" w:rsidRDefault="005B023F">
            <w:pPr>
              <w:spacing w:line="520" w:lineRule="exact"/>
              <w:rPr>
                <w:rFonts w:ascii="仿宋" w:eastAsia="仿宋" w:hAnsi="仿宋"/>
                <w:b/>
                <w:kern w:val="0"/>
                <w:sz w:val="24"/>
                <w:szCs w:val="24"/>
              </w:rPr>
            </w:pPr>
            <w:r>
              <w:rPr>
                <w:rFonts w:ascii="仿宋" w:eastAsia="仿宋" w:hAnsi="仿宋" w:hint="eastAsia"/>
                <w:color w:val="000000"/>
                <w:kern w:val="0"/>
                <w:sz w:val="24"/>
                <w:szCs w:val="24"/>
              </w:rPr>
              <w:t>YZCG-G2018</w:t>
            </w:r>
            <w:r w:rsidR="00582182">
              <w:rPr>
                <w:rFonts w:ascii="仿宋" w:eastAsia="仿宋" w:hAnsi="仿宋" w:hint="eastAsia"/>
                <w:color w:val="000000"/>
                <w:kern w:val="0"/>
                <w:sz w:val="24"/>
                <w:szCs w:val="24"/>
              </w:rPr>
              <w:t>146</w:t>
            </w:r>
          </w:p>
        </w:tc>
      </w:tr>
      <w:tr w:rsidR="005C4694">
        <w:trPr>
          <w:trHeight w:val="58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5C4694" w:rsidRPr="00582182" w:rsidRDefault="00582182" w:rsidP="00582182">
            <w:pPr>
              <w:pStyle w:val="11"/>
              <w:spacing w:line="520" w:lineRule="exact"/>
              <w:ind w:firstLineChars="0" w:firstLine="0"/>
              <w:rPr>
                <w:rFonts w:ascii="仿宋" w:eastAsia="仿宋" w:hAnsi="仿宋"/>
                <w:color w:val="000000"/>
                <w:kern w:val="0"/>
                <w:sz w:val="24"/>
                <w:szCs w:val="24"/>
              </w:rPr>
            </w:pPr>
            <w:r w:rsidRPr="00582182">
              <w:rPr>
                <w:rFonts w:ascii="仿宋" w:eastAsia="仿宋" w:hAnsi="仿宋" w:cs="仿宋" w:hint="eastAsia"/>
                <w:sz w:val="24"/>
                <w:szCs w:val="24"/>
              </w:rPr>
              <w:t>禹州市体育服务中心</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5C4694" w:rsidRPr="00582182" w:rsidRDefault="00582182">
            <w:pPr>
              <w:spacing w:line="520" w:lineRule="exact"/>
              <w:rPr>
                <w:rFonts w:ascii="仿宋" w:eastAsia="仿宋" w:hAnsi="仿宋"/>
                <w:color w:val="000000"/>
                <w:kern w:val="0"/>
                <w:sz w:val="24"/>
                <w:szCs w:val="24"/>
              </w:rPr>
            </w:pPr>
            <w:r w:rsidRPr="00582182">
              <w:rPr>
                <w:rFonts w:ascii="仿宋" w:eastAsia="仿宋" w:hAnsi="仿宋" w:cs="仿宋" w:hint="eastAsia"/>
                <w:sz w:val="24"/>
                <w:szCs w:val="24"/>
              </w:rPr>
              <w:t>禹州市体育服务中心体育器材采购项目</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5C4694" w:rsidRDefault="005B023F">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5C4694" w:rsidRDefault="005B023F">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合同签订之日起30个</w:t>
            </w:r>
            <w:proofErr w:type="gramStart"/>
            <w:r>
              <w:rPr>
                <w:rFonts w:ascii="仿宋" w:eastAsia="仿宋" w:hAnsi="仿宋" w:hint="eastAsia"/>
                <w:sz w:val="24"/>
                <w:szCs w:val="24"/>
              </w:rPr>
              <w:t>日历天</w:t>
            </w:r>
            <w:proofErr w:type="gramEnd"/>
            <w:r>
              <w:rPr>
                <w:rFonts w:ascii="仿宋" w:eastAsia="仿宋" w:hAnsi="仿宋" w:hint="eastAsia"/>
                <w:sz w:val="24"/>
                <w:szCs w:val="24"/>
              </w:rPr>
              <w:t>内完工</w:t>
            </w:r>
          </w:p>
        </w:tc>
      </w:tr>
      <w:tr w:rsidR="005C4694">
        <w:trPr>
          <w:trHeight w:val="580"/>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 xml:space="preserve">壹万元整  </w:t>
            </w:r>
          </w:p>
        </w:tc>
      </w:tr>
      <w:tr w:rsidR="005C4694">
        <w:trPr>
          <w:trHeight w:val="545"/>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2018年</w:t>
            </w:r>
            <w:r w:rsidR="00582182">
              <w:rPr>
                <w:rFonts w:ascii="仿宋" w:eastAsia="仿宋" w:hAnsi="仿宋" w:hint="eastAsia"/>
                <w:color w:val="FF0000"/>
                <w:sz w:val="24"/>
                <w:szCs w:val="24"/>
              </w:rPr>
              <w:t>7</w:t>
            </w:r>
            <w:r>
              <w:rPr>
                <w:rFonts w:ascii="仿宋" w:eastAsia="仿宋" w:hAnsi="仿宋" w:hint="eastAsia"/>
                <w:color w:val="FF0000"/>
                <w:sz w:val="24"/>
                <w:szCs w:val="24"/>
              </w:rPr>
              <w:t>月</w:t>
            </w:r>
            <w:r w:rsidR="00582182">
              <w:rPr>
                <w:rFonts w:ascii="仿宋" w:eastAsia="仿宋" w:hAnsi="仿宋" w:hint="eastAsia"/>
                <w:color w:val="FF0000"/>
                <w:sz w:val="24"/>
                <w:szCs w:val="24"/>
              </w:rPr>
              <w:t>2</w:t>
            </w:r>
            <w:r>
              <w:rPr>
                <w:rFonts w:ascii="仿宋" w:eastAsia="仿宋" w:hAnsi="仿宋" w:hint="eastAsia"/>
                <w:color w:val="FF0000"/>
                <w:sz w:val="24"/>
                <w:szCs w:val="24"/>
              </w:rPr>
              <w:t>日9：00</w:t>
            </w:r>
          </w:p>
        </w:tc>
      </w:tr>
      <w:tr w:rsidR="005C4694">
        <w:trPr>
          <w:trHeight w:val="795"/>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5C4694">
        <w:trPr>
          <w:trHeight w:val="795"/>
        </w:trPr>
        <w:tc>
          <w:tcPr>
            <w:tcW w:w="2495" w:type="dxa"/>
            <w:vAlign w:val="center"/>
          </w:tcPr>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5C4694" w:rsidRDefault="005B023F">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5C4694">
        <w:trPr>
          <w:trHeight w:val="795"/>
        </w:trPr>
        <w:tc>
          <w:tcPr>
            <w:tcW w:w="2495" w:type="dxa"/>
            <w:vAlign w:val="center"/>
          </w:tcPr>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5C4694" w:rsidRDefault="005B023F">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5C4694">
        <w:trPr>
          <w:trHeight w:val="58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tc>
      </w:tr>
      <w:tr w:rsidR="005C4694">
        <w:trPr>
          <w:trHeight w:val="54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电子版U盘一份。</w:t>
            </w:r>
          </w:p>
        </w:tc>
      </w:tr>
      <w:tr w:rsidR="005C4694">
        <w:trPr>
          <w:trHeight w:val="55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5C4694">
        <w:trPr>
          <w:trHeight w:val="570"/>
        </w:trPr>
        <w:tc>
          <w:tcPr>
            <w:tcW w:w="2495" w:type="dxa"/>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582182">
              <w:rPr>
                <w:rFonts w:ascii="仿宋" w:eastAsia="仿宋" w:hAnsi="仿宋" w:hint="eastAsia"/>
                <w:color w:val="FF0000"/>
                <w:sz w:val="24"/>
                <w:szCs w:val="24"/>
              </w:rPr>
              <w:t>7</w:t>
            </w:r>
            <w:r>
              <w:rPr>
                <w:rFonts w:ascii="仿宋" w:eastAsia="仿宋" w:hAnsi="仿宋" w:hint="eastAsia"/>
                <w:color w:val="FF0000"/>
                <w:sz w:val="24"/>
                <w:szCs w:val="24"/>
                <w:lang w:val="zh-CN"/>
              </w:rPr>
              <w:t>月</w:t>
            </w:r>
            <w:r w:rsidR="00582182">
              <w:rPr>
                <w:rFonts w:ascii="仿宋" w:eastAsia="仿宋" w:hAnsi="仿宋" w:hint="eastAsia"/>
                <w:color w:val="FF0000"/>
                <w:sz w:val="24"/>
                <w:szCs w:val="24"/>
              </w:rPr>
              <w:t>2</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5C4694">
        <w:trPr>
          <w:trHeight w:val="567"/>
        </w:trPr>
        <w:tc>
          <w:tcPr>
            <w:tcW w:w="2495" w:type="dxa"/>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582182">
              <w:rPr>
                <w:rFonts w:ascii="仿宋" w:eastAsia="仿宋" w:hAnsi="仿宋" w:hint="eastAsia"/>
                <w:color w:val="FF0000"/>
                <w:sz w:val="24"/>
                <w:szCs w:val="24"/>
              </w:rPr>
              <w:t>7</w:t>
            </w:r>
            <w:r>
              <w:rPr>
                <w:rFonts w:ascii="仿宋" w:eastAsia="仿宋" w:hAnsi="仿宋" w:hint="eastAsia"/>
                <w:color w:val="FF0000"/>
                <w:sz w:val="24"/>
                <w:szCs w:val="24"/>
                <w:lang w:val="zh-CN"/>
              </w:rPr>
              <w:t>月</w:t>
            </w:r>
            <w:r w:rsidR="00582182">
              <w:rPr>
                <w:rFonts w:ascii="仿宋" w:eastAsia="仿宋" w:hAnsi="仿宋" w:hint="eastAsia"/>
                <w:color w:val="FF0000"/>
                <w:sz w:val="24"/>
                <w:szCs w:val="24"/>
              </w:rPr>
              <w:t>2</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5C4694">
        <w:trPr>
          <w:trHeight w:val="66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5C4694" w:rsidRDefault="005B023F">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582182">
              <w:rPr>
                <w:rFonts w:ascii="仿宋" w:eastAsia="仿宋" w:hAnsi="仿宋" w:hint="eastAsia"/>
                <w:b/>
                <w:bCs/>
                <w:sz w:val="24"/>
                <w:szCs w:val="24"/>
              </w:rPr>
              <w:t>87.36万</w:t>
            </w:r>
            <w:r>
              <w:rPr>
                <w:rFonts w:ascii="仿宋" w:eastAsia="仿宋" w:hAnsi="仿宋" w:hint="eastAsia"/>
                <w:b/>
                <w:bCs/>
                <w:sz w:val="24"/>
                <w:szCs w:val="24"/>
                <w:lang w:val="zh-CN"/>
              </w:rPr>
              <w:t>元，投标商投标总报价不能超过项目预算金额及最最高限价，否则为无效投标。</w:t>
            </w:r>
          </w:p>
        </w:tc>
      </w:tr>
    </w:tbl>
    <w:p w:rsidR="005C4694" w:rsidRDefault="005C4694">
      <w:pPr>
        <w:widowControl/>
        <w:spacing w:line="440" w:lineRule="exact"/>
        <w:ind w:firstLineChars="200" w:firstLine="482"/>
        <w:jc w:val="left"/>
        <w:rPr>
          <w:rFonts w:ascii="仿宋" w:eastAsia="仿宋" w:hAnsi="仿宋"/>
          <w:b/>
          <w:sz w:val="24"/>
          <w:szCs w:val="24"/>
        </w:rPr>
      </w:pPr>
    </w:p>
    <w:p w:rsidR="005C4694" w:rsidRDefault="005C4694">
      <w:pPr>
        <w:widowControl/>
        <w:spacing w:line="440" w:lineRule="exact"/>
        <w:ind w:firstLineChars="200" w:firstLine="482"/>
        <w:jc w:val="left"/>
        <w:rPr>
          <w:rFonts w:ascii="仿宋" w:eastAsia="仿宋" w:hAnsi="仿宋"/>
          <w:b/>
          <w:sz w:val="24"/>
          <w:szCs w:val="24"/>
        </w:rPr>
      </w:pPr>
    </w:p>
    <w:p w:rsidR="005C4694" w:rsidRDefault="005C4694">
      <w:pPr>
        <w:widowControl/>
        <w:spacing w:line="440" w:lineRule="exact"/>
        <w:ind w:firstLineChars="882" w:firstLine="2125"/>
        <w:jc w:val="left"/>
        <w:rPr>
          <w:rFonts w:ascii="仿宋" w:eastAsia="仿宋" w:hAnsi="仿宋"/>
          <w:b/>
          <w:sz w:val="24"/>
          <w:szCs w:val="24"/>
        </w:rPr>
      </w:pPr>
    </w:p>
    <w:p w:rsidR="005C4694" w:rsidRDefault="005C4694">
      <w:pPr>
        <w:wordWrap w:val="0"/>
        <w:topLinePunct/>
        <w:spacing w:line="440" w:lineRule="exact"/>
        <w:ind w:firstLineChars="200" w:firstLine="562"/>
        <w:jc w:val="center"/>
        <w:rPr>
          <w:rFonts w:ascii="黑体" w:eastAsia="黑体" w:cs="黑体"/>
          <w:b/>
          <w:bCs/>
          <w:sz w:val="28"/>
          <w:szCs w:val="28"/>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rPr>
          <w:rFonts w:ascii="仿宋" w:eastAsia="仿宋" w:hAnsi="仿宋" w:cs="黑体"/>
          <w:b/>
          <w:bCs/>
          <w:sz w:val="44"/>
          <w:szCs w:val="44"/>
          <w:lang w:val="zh-CN"/>
        </w:rPr>
      </w:pPr>
    </w:p>
    <w:p w:rsidR="005C4694" w:rsidRDefault="005B023F">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5C4694" w:rsidRDefault="005C4694">
      <w:pPr>
        <w:wordWrap w:val="0"/>
        <w:topLinePunct/>
        <w:autoSpaceDE w:val="0"/>
        <w:autoSpaceDN w:val="0"/>
        <w:adjustRightInd w:val="0"/>
        <w:snapToGrid w:val="0"/>
        <w:spacing w:line="360" w:lineRule="auto"/>
        <w:ind w:firstLine="482"/>
        <w:rPr>
          <w:rFonts w:ascii="宋体" w:cs="宋体"/>
          <w:b/>
          <w:bCs/>
          <w:sz w:val="24"/>
          <w:lang w:val="zh-CN"/>
        </w:rPr>
      </w:pP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5C4694" w:rsidRDefault="005B023F">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sz w:val="24"/>
        </w:rPr>
        <w:t>单位负责人为同一个人或者存在直接控股、管理关系的不同供应商，不得参加同一合同下的政府采购活动。</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proofErr w:type="spellStart"/>
      <w:r>
        <w:rPr>
          <w:rFonts w:ascii="仿宋" w:eastAsia="仿宋" w:hAnsi="仿宋" w:cs="宋体" w:hint="eastAsia"/>
          <w:bCs/>
          <w:sz w:val="24"/>
        </w:rPr>
        <w:t>1</w:t>
      </w:r>
      <w:proofErr w:type="spellEnd"/>
      <w:r>
        <w:rPr>
          <w:rFonts w:ascii="仿宋" w:eastAsia="仿宋" w:hAnsi="仿宋" w:cs="宋体" w:hint="eastAsia"/>
          <w:bCs/>
          <w:sz w:val="24"/>
          <w:lang w:val="zh-CN"/>
        </w:rPr>
        <w:t>、评标委员会判断投标文件的响应性仅基于投标文件本身而不依靠外部证据。</w:t>
      </w:r>
    </w:p>
    <w:p w:rsidR="005C4694" w:rsidRDefault="005B023F">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5C4694" w:rsidRDefault="005B023F">
      <w:pPr>
        <w:kinsoku w:val="0"/>
        <w:wordWrap w:val="0"/>
        <w:overflowPunct w:val="0"/>
        <w:topLinePunct/>
        <w:snapToGrid w:val="0"/>
        <w:spacing w:line="360" w:lineRule="auto"/>
        <w:ind w:firstLine="482"/>
        <w:rPr>
          <w:rFonts w:ascii="仿宋" w:eastAsia="仿宋" w:hAnsi="仿宋" w:cs="宋体"/>
          <w:color w:val="0000FF"/>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w:t>
      </w:r>
      <w:r>
        <w:rPr>
          <w:rFonts w:ascii="仿宋" w:eastAsia="仿宋" w:hAnsi="仿宋" w:cs="宋体" w:hint="eastAsia"/>
          <w:color w:val="0000FF"/>
          <w:sz w:val="24"/>
        </w:rPr>
        <w:t>中国政府采购网、河南省政府采购网、全国公共资源交易平台（河南省·许昌市）。</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5C4694" w:rsidRDefault="005B023F">
      <w:pPr>
        <w:kinsoku w:val="0"/>
        <w:wordWrap w:val="0"/>
        <w:overflowPunct w:val="0"/>
        <w:topLinePunct/>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6</w:t>
      </w:r>
      <w:r>
        <w:rPr>
          <w:rFonts w:ascii="仿宋" w:eastAsia="仿宋" w:hAnsi="仿宋" w:cs="宋体" w:hint="eastAsia"/>
          <w:bCs/>
          <w:sz w:val="24"/>
          <w:lang w:val="zh-CN"/>
        </w:rPr>
        <w:t>、</w:t>
      </w:r>
      <w:r>
        <w:rPr>
          <w:rFonts w:ascii="仿宋" w:eastAsia="仿宋" w:hAnsi="仿宋" w:cs="宋体" w:hint="eastAsia"/>
          <w:sz w:val="24"/>
          <w:lang w:val="zh-CN"/>
        </w:rPr>
        <w:t>投标文件（一）和投标文件（二）</w:t>
      </w:r>
      <w:r>
        <w:rPr>
          <w:rFonts w:ascii="仿宋" w:eastAsia="仿宋" w:hAnsi="仿宋" w:cs="宋体" w:hint="eastAsia"/>
          <w:bCs/>
          <w:sz w:val="24"/>
          <w:lang w:val="zh-CN"/>
        </w:rPr>
        <w:t>均为投标文件组成部分，应按照本招标文件要求分别提交。</w:t>
      </w:r>
    </w:p>
    <w:p w:rsidR="005C4694" w:rsidRDefault="005B023F">
      <w:pPr>
        <w:kinsoku w:val="0"/>
        <w:wordWrap w:val="0"/>
        <w:overflowPunct w:val="0"/>
        <w:topLinePunct/>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7</w:t>
      </w:r>
      <w:r>
        <w:rPr>
          <w:rFonts w:ascii="仿宋" w:eastAsia="仿宋" w:hAnsi="仿宋" w:cs="宋体" w:hint="eastAsia"/>
          <w:bCs/>
          <w:sz w:val="24"/>
          <w:lang w:val="zh-CN"/>
        </w:rPr>
        <w:t>、投标文件（一）没有明确要求是复印件的均为原件。</w:t>
      </w:r>
    </w:p>
    <w:p w:rsidR="005C4694" w:rsidRDefault="005C4694">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5C4694" w:rsidRDefault="005C4694">
      <w:pPr>
        <w:widowControl/>
        <w:spacing w:line="440" w:lineRule="exact"/>
        <w:ind w:firstLineChars="882" w:firstLine="2125"/>
        <w:jc w:val="left"/>
        <w:rPr>
          <w:rFonts w:ascii="仿宋" w:eastAsia="仿宋" w:hAnsi="仿宋"/>
          <w:b/>
          <w:sz w:val="24"/>
          <w:szCs w:val="24"/>
        </w:rPr>
      </w:pPr>
    </w:p>
    <w:p w:rsidR="005C4694" w:rsidRDefault="005C4694">
      <w:pPr>
        <w:widowControl/>
        <w:spacing w:line="440" w:lineRule="exact"/>
        <w:ind w:firstLineChars="494" w:firstLine="2182"/>
        <w:jc w:val="left"/>
        <w:rPr>
          <w:rFonts w:ascii="仿宋" w:eastAsia="仿宋" w:hAnsi="仿宋"/>
          <w:b/>
          <w:sz w:val="44"/>
          <w:szCs w:val="44"/>
        </w:rPr>
      </w:pPr>
    </w:p>
    <w:p w:rsidR="005C4694" w:rsidRDefault="005C4694">
      <w:pPr>
        <w:widowControl/>
        <w:spacing w:line="440" w:lineRule="exact"/>
        <w:ind w:firstLineChars="494" w:firstLine="2182"/>
        <w:jc w:val="left"/>
        <w:rPr>
          <w:rFonts w:ascii="仿宋" w:eastAsia="仿宋" w:hAnsi="仿宋"/>
          <w:b/>
          <w:sz w:val="44"/>
          <w:szCs w:val="44"/>
        </w:rPr>
      </w:pPr>
    </w:p>
    <w:p w:rsidR="005C4694" w:rsidRDefault="005C4694">
      <w:pPr>
        <w:widowControl/>
        <w:spacing w:line="440" w:lineRule="exact"/>
        <w:jc w:val="left"/>
        <w:rPr>
          <w:rFonts w:ascii="仿宋" w:eastAsia="仿宋" w:hAnsi="仿宋"/>
          <w:b/>
          <w:sz w:val="44"/>
          <w:szCs w:val="44"/>
        </w:rPr>
      </w:pPr>
    </w:p>
    <w:p w:rsidR="005C4694" w:rsidRDefault="005B023F">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5C4694" w:rsidRDefault="005C4694">
      <w:pPr>
        <w:widowControl/>
        <w:spacing w:line="440" w:lineRule="exact"/>
        <w:jc w:val="left"/>
        <w:rPr>
          <w:rFonts w:ascii="仿宋" w:eastAsia="仿宋" w:hAnsi="仿宋"/>
          <w:b/>
          <w:sz w:val="44"/>
          <w:szCs w:val="44"/>
        </w:rPr>
      </w:pPr>
    </w:p>
    <w:p w:rsidR="005C4694" w:rsidRDefault="005B023F">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5C4694" w:rsidRDefault="005B023F" w:rsidP="005B023F">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5C4694" w:rsidRDefault="005B023F">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5C4694" w:rsidRDefault="005B023F">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5C4694" w:rsidRDefault="005B023F">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5C4694" w:rsidRDefault="005B023F">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5C4694" w:rsidRDefault="005B023F">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lastRenderedPageBreak/>
        <w:t>5.1.1投标邀请函</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5.1.2</w:t>
      </w:r>
      <w:r>
        <w:rPr>
          <w:rFonts w:ascii="仿宋" w:eastAsia="仿宋" w:hAnsi="仿宋" w:cs="仿宋_GB2312"/>
          <w:sz w:val="24"/>
          <w:szCs w:val="24"/>
        </w:rPr>
        <w:t xml:space="preserve"> </w:t>
      </w:r>
      <w:r>
        <w:rPr>
          <w:rFonts w:ascii="仿宋" w:eastAsia="仿宋" w:hAnsi="仿宋" w:cs="仿宋_GB2312" w:hint="eastAsia"/>
          <w:sz w:val="24"/>
          <w:szCs w:val="24"/>
        </w:rPr>
        <w:t>特别提示</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5.1.3投标人须知</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5.1.4采购内容及其它要求</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5.1.5开标和评标</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5.1.6 合同一般条款</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5.1.7合同特殊条款</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5.1.8合同书（参考样本）</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5.1.9投标文件内容及组成—投标文件（一）和投标文件（二）</w:t>
      </w:r>
    </w:p>
    <w:p w:rsidR="005C4694" w:rsidRDefault="005B023F">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5C4694" w:rsidRDefault="005B023F">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5C4694" w:rsidRDefault="005B023F">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5C4694" w:rsidRDefault="005B023F">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5C4694" w:rsidRDefault="005B023F">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5C4694" w:rsidRDefault="005B023F">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5C4694" w:rsidRDefault="005B023F">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5C4694" w:rsidRDefault="005B023F">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5C4694" w:rsidRDefault="005B023F">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5C4694" w:rsidRDefault="005B023F">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5C4694" w:rsidRDefault="005B023F">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.6.2因供应商自身原因无法及时退还投标保证金、滞留三年以上的，投标保证金上缴财政。</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5C4694" w:rsidRDefault="005B023F">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C4694" w:rsidRDefault="005B023F">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5C4694" w:rsidRDefault="005B023F">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5C4694" w:rsidRDefault="005B023F">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5C4694" w:rsidRDefault="005B023F">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5C4694" w:rsidRDefault="005B023F">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5C4694" w:rsidRDefault="005B023F">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5C4694" w:rsidRDefault="005B023F">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5C4694" w:rsidRDefault="005B023F">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投诉应当遵守（中华人民共和国财政部令94号令）规定。</w:t>
      </w:r>
    </w:p>
    <w:p w:rsidR="005C4694" w:rsidRDefault="005C4694">
      <w:pPr>
        <w:widowControl/>
        <w:spacing w:line="360" w:lineRule="auto"/>
        <w:jc w:val="left"/>
        <w:rPr>
          <w:rFonts w:ascii="仿宋" w:eastAsia="仿宋" w:hAnsi="仿宋"/>
          <w:b/>
          <w:sz w:val="24"/>
          <w:szCs w:val="24"/>
        </w:rPr>
      </w:pPr>
    </w:p>
    <w:p w:rsidR="005C4694" w:rsidRDefault="005C4694">
      <w:pPr>
        <w:widowControl/>
        <w:spacing w:line="440" w:lineRule="exact"/>
        <w:jc w:val="left"/>
        <w:rPr>
          <w:rFonts w:ascii="仿宋" w:eastAsia="仿宋" w:hAnsi="仿宋"/>
          <w:b/>
          <w:sz w:val="24"/>
          <w:szCs w:val="24"/>
        </w:rPr>
      </w:pPr>
    </w:p>
    <w:p w:rsidR="005C4694" w:rsidRDefault="005C4694">
      <w:pPr>
        <w:widowControl/>
        <w:spacing w:line="440" w:lineRule="exact"/>
        <w:ind w:firstLineChars="298" w:firstLine="1316"/>
        <w:rPr>
          <w:rFonts w:ascii="仿宋" w:eastAsia="仿宋" w:hAnsi="仿宋"/>
          <w:b/>
          <w:sz w:val="44"/>
        </w:rPr>
      </w:pPr>
    </w:p>
    <w:p w:rsidR="005C4694" w:rsidRDefault="005C4694">
      <w:pPr>
        <w:widowControl/>
        <w:spacing w:line="440" w:lineRule="exact"/>
        <w:jc w:val="left"/>
        <w:rPr>
          <w:rFonts w:ascii="仿宋" w:eastAsia="仿宋" w:hAnsi="仿宋" w:cs="仿宋_GB2312"/>
          <w:b/>
          <w:bCs/>
          <w:sz w:val="24"/>
          <w:szCs w:val="24"/>
        </w:rPr>
      </w:pPr>
    </w:p>
    <w:p w:rsidR="005C4694" w:rsidRDefault="005C4694">
      <w:pPr>
        <w:widowControl/>
        <w:spacing w:line="440" w:lineRule="exact"/>
        <w:jc w:val="left"/>
        <w:rPr>
          <w:rFonts w:ascii="仿宋" w:eastAsia="仿宋" w:hAnsi="仿宋" w:cs="仿宋_GB2312"/>
          <w:b/>
          <w:bCs/>
          <w:sz w:val="24"/>
          <w:szCs w:val="2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sectPr w:rsidR="005C4694">
          <w:headerReference w:type="default" r:id="rId15"/>
          <w:footerReference w:type="default" r:id="rId16"/>
          <w:pgSz w:w="11907" w:h="16840"/>
          <w:pgMar w:top="1440" w:right="1474" w:bottom="1440" w:left="1474" w:header="851" w:footer="992" w:gutter="0"/>
          <w:cols w:space="425"/>
          <w:docGrid w:linePitch="312"/>
        </w:sectPr>
      </w:pPr>
    </w:p>
    <w:p w:rsidR="005C4694" w:rsidRDefault="005C4694">
      <w:pPr>
        <w:widowControl/>
        <w:spacing w:line="440" w:lineRule="exact"/>
        <w:jc w:val="center"/>
        <w:rPr>
          <w:rFonts w:ascii="仿宋" w:eastAsia="仿宋" w:hAnsi="仿宋"/>
          <w:b/>
          <w:sz w:val="44"/>
        </w:rPr>
      </w:pPr>
    </w:p>
    <w:p w:rsidR="005C4694" w:rsidRDefault="005B023F">
      <w:pPr>
        <w:widowControl/>
        <w:numPr>
          <w:ilvl w:val="0"/>
          <w:numId w:val="6"/>
        </w:numPr>
        <w:spacing w:line="440" w:lineRule="exact"/>
        <w:ind w:firstLineChars="400" w:firstLine="1767"/>
        <w:rPr>
          <w:rFonts w:ascii="仿宋" w:eastAsia="仿宋" w:hAnsi="仿宋"/>
          <w:b/>
          <w:sz w:val="44"/>
        </w:rPr>
      </w:pPr>
      <w:r>
        <w:rPr>
          <w:rFonts w:ascii="仿宋" w:eastAsia="仿宋" w:hAnsi="仿宋" w:hint="eastAsia"/>
          <w:b/>
          <w:sz w:val="44"/>
        </w:rPr>
        <w:t>采购内容及其他要求</w:t>
      </w:r>
    </w:p>
    <w:p w:rsidR="002E5C44" w:rsidRDefault="002E5C44" w:rsidP="002E5C44">
      <w:pPr>
        <w:rPr>
          <w:rFonts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6930"/>
      </w:tblGrid>
      <w:tr w:rsidR="002E5C44" w:rsidTr="005C5501">
        <w:tc>
          <w:tcPr>
            <w:tcW w:w="1400" w:type="dxa"/>
            <w:vAlign w:val="center"/>
          </w:tcPr>
          <w:p w:rsidR="002E5C44" w:rsidRDefault="002E5C44" w:rsidP="005C5501">
            <w:pPr>
              <w:adjustRightInd w:val="0"/>
              <w:snapToGrid w:val="0"/>
              <w:spacing w:before="50" w:line="360" w:lineRule="auto"/>
              <w:rPr>
                <w:rFonts w:ascii="Times New Roman" w:hAnsi="Times New Roman" w:hint="eastAsia"/>
                <w:kern w:val="0"/>
                <w:sz w:val="18"/>
                <w:szCs w:val="18"/>
              </w:rPr>
            </w:pPr>
            <w:r>
              <w:rPr>
                <w:rFonts w:ascii="黑体" w:eastAsia="黑体" w:hAnsi="黑体" w:cs="仿宋" w:hint="eastAsia"/>
                <w:iCs/>
                <w:color w:val="000000"/>
                <w:sz w:val="18"/>
                <w:szCs w:val="18"/>
              </w:rPr>
              <w:t>室外乒乓球台</w:t>
            </w:r>
          </w:p>
        </w:tc>
        <w:tc>
          <w:tcPr>
            <w:tcW w:w="6930" w:type="dxa"/>
            <w:vAlign w:val="center"/>
          </w:tcPr>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（1）.</w:t>
            </w:r>
            <w:r>
              <w:rPr>
                <w:rFonts w:ascii="黑体" w:eastAsia="黑体" w:hAnsi="黑体" w:cs="仿宋"/>
                <w:iCs/>
                <w:color w:val="000000"/>
                <w:sz w:val="18"/>
                <w:szCs w:val="18"/>
              </w:rPr>
              <w:t>球台台面采用SMC材料，整体高温模压一次成型，</w:t>
            </w:r>
            <w:r>
              <w:rPr>
                <w:rFonts w:ascii="黑体" w:eastAsia="黑体" w:hAnsi="黑体" w:cs="仿宋" w:hint="eastAsia"/>
                <w:iCs/>
                <w:color w:val="000000"/>
                <w:sz w:val="18"/>
                <w:szCs w:val="18"/>
              </w:rPr>
              <w:t>面板厚度不低于</w:t>
            </w:r>
            <w:r>
              <w:rPr>
                <w:rFonts w:ascii="黑体" w:eastAsia="黑体" w:hAnsi="黑体" w:cs="仿宋"/>
                <w:iCs/>
                <w:color w:val="000000"/>
                <w:sz w:val="18"/>
                <w:szCs w:val="18"/>
              </w:rPr>
              <w:t>4.5mm</w:t>
            </w:r>
            <w:r>
              <w:rPr>
                <w:rFonts w:ascii="黑体" w:eastAsia="黑体" w:hAnsi="黑体" w:cs="仿宋" w:hint="eastAsia"/>
                <w:iCs/>
                <w:color w:val="000000"/>
                <w:sz w:val="18"/>
                <w:szCs w:val="18"/>
              </w:rPr>
              <w:t>，翻边宽度不低于</w:t>
            </w:r>
            <w:r>
              <w:rPr>
                <w:rFonts w:ascii="黑体" w:eastAsia="黑体" w:hAnsi="黑体" w:cs="仿宋"/>
                <w:iCs/>
                <w:color w:val="000000"/>
                <w:sz w:val="18"/>
                <w:szCs w:val="18"/>
              </w:rPr>
              <w:t>50mm</w:t>
            </w:r>
            <w:r>
              <w:rPr>
                <w:rFonts w:ascii="黑体" w:eastAsia="黑体" w:hAnsi="黑体" w:cs="仿宋" w:hint="eastAsia"/>
                <w:iCs/>
                <w:color w:val="000000"/>
                <w:sz w:val="18"/>
                <w:szCs w:val="18"/>
              </w:rPr>
              <w:t>，翻边厚度不低于</w:t>
            </w:r>
            <w:r>
              <w:rPr>
                <w:rFonts w:ascii="黑体" w:eastAsia="黑体" w:hAnsi="黑体" w:cs="仿宋"/>
                <w:iCs/>
                <w:color w:val="000000"/>
                <w:sz w:val="18"/>
                <w:szCs w:val="18"/>
              </w:rPr>
              <w:t>5mm</w:t>
            </w:r>
            <w:r>
              <w:rPr>
                <w:rFonts w:ascii="黑体" w:eastAsia="黑体" w:hAnsi="黑体" w:cs="仿宋" w:hint="eastAsia"/>
                <w:iCs/>
                <w:color w:val="000000"/>
                <w:sz w:val="18"/>
                <w:szCs w:val="18"/>
              </w:rPr>
              <w:t>，</w:t>
            </w:r>
            <w:r>
              <w:rPr>
                <w:rFonts w:ascii="黑体" w:eastAsia="黑体" w:hAnsi="黑体" w:cs="仿宋"/>
                <w:iCs/>
                <w:color w:val="000000"/>
                <w:sz w:val="18"/>
                <w:szCs w:val="18"/>
              </w:rPr>
              <w:t>台面应能承受足够的静载荷。</w:t>
            </w:r>
          </w:p>
          <w:p w:rsidR="002E5C44" w:rsidRDefault="002E5C44" w:rsidP="005C5501">
            <w:pPr>
              <w:adjustRightInd w:val="0"/>
              <w:snapToGrid w:val="0"/>
              <w:spacing w:before="50" w:line="360" w:lineRule="auto"/>
              <w:rPr>
                <w:rFonts w:ascii="黑体" w:eastAsia="黑体" w:hAnsi="黑体" w:cs="仿宋"/>
                <w:iCs/>
                <w:color w:val="000000"/>
                <w:sz w:val="18"/>
                <w:szCs w:val="18"/>
              </w:rPr>
            </w:pPr>
            <w:r>
              <w:rPr>
                <w:rFonts w:ascii="黑体" w:eastAsia="黑体" w:hAnsi="黑体" w:cs="仿宋" w:hint="eastAsia"/>
                <w:iCs/>
                <w:color w:val="000000"/>
                <w:sz w:val="18"/>
                <w:szCs w:val="18"/>
              </w:rPr>
              <w:t>（2）.</w:t>
            </w:r>
            <w:r>
              <w:rPr>
                <w:rFonts w:ascii="黑体" w:eastAsia="黑体" w:hAnsi="黑体" w:cs="仿宋"/>
                <w:iCs/>
                <w:color w:val="000000"/>
                <w:sz w:val="18"/>
                <w:szCs w:val="18"/>
              </w:rPr>
              <w:t>台面必须稳定性好，耐候性强、耐老化程度高，应防腐、防晒、防雨、阻燃、不易变形、须保证在户外使用寿命年限内不变形、</w:t>
            </w:r>
            <w:proofErr w:type="gramStart"/>
            <w:r>
              <w:rPr>
                <w:rFonts w:ascii="黑体" w:eastAsia="黑体" w:hAnsi="黑体" w:cs="仿宋"/>
                <w:iCs/>
                <w:color w:val="000000"/>
                <w:sz w:val="18"/>
                <w:szCs w:val="18"/>
              </w:rPr>
              <w:t>不</w:t>
            </w:r>
            <w:proofErr w:type="gramEnd"/>
            <w:r>
              <w:rPr>
                <w:rFonts w:ascii="黑体" w:eastAsia="黑体" w:hAnsi="黑体" w:cs="仿宋"/>
                <w:iCs/>
                <w:color w:val="000000"/>
                <w:sz w:val="18"/>
                <w:szCs w:val="18"/>
              </w:rPr>
              <w:t>开裂。</w:t>
            </w:r>
          </w:p>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（3）.网架高度152.5mm，</w:t>
            </w:r>
            <w:proofErr w:type="gramStart"/>
            <w:r>
              <w:rPr>
                <w:rFonts w:ascii="黑体" w:eastAsia="黑体" w:hAnsi="黑体" w:cs="仿宋"/>
                <w:iCs/>
                <w:color w:val="000000"/>
                <w:sz w:val="18"/>
                <w:szCs w:val="18"/>
              </w:rPr>
              <w:t>网架应防锈</w:t>
            </w:r>
            <w:proofErr w:type="gramEnd"/>
            <w:r>
              <w:rPr>
                <w:rFonts w:ascii="黑体" w:eastAsia="黑体" w:hAnsi="黑体" w:cs="仿宋"/>
                <w:iCs/>
                <w:color w:val="000000"/>
                <w:sz w:val="18"/>
                <w:szCs w:val="18"/>
              </w:rPr>
              <w:t xml:space="preserve">、防松、防盗、防损坏。 </w:t>
            </w:r>
          </w:p>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（4）.</w:t>
            </w:r>
            <w:r>
              <w:rPr>
                <w:rFonts w:ascii="黑体" w:eastAsia="黑体" w:hAnsi="黑体" w:cs="仿宋"/>
                <w:iCs/>
                <w:color w:val="000000"/>
                <w:sz w:val="18"/>
                <w:szCs w:val="18"/>
              </w:rPr>
              <w:t>采用彩虹型支腿，</w:t>
            </w:r>
            <w:r>
              <w:rPr>
                <w:rFonts w:ascii="黑体" w:eastAsia="黑体" w:hAnsi="黑体" w:cs="仿宋" w:hint="eastAsia"/>
                <w:iCs/>
                <w:color w:val="000000"/>
                <w:sz w:val="18"/>
                <w:szCs w:val="18"/>
              </w:rPr>
              <w:t>球台</w:t>
            </w:r>
            <w:proofErr w:type="gramStart"/>
            <w:r>
              <w:rPr>
                <w:rFonts w:ascii="黑体" w:eastAsia="黑体" w:hAnsi="黑体" w:cs="仿宋" w:hint="eastAsia"/>
                <w:iCs/>
                <w:color w:val="000000"/>
                <w:sz w:val="18"/>
                <w:szCs w:val="18"/>
              </w:rPr>
              <w:t>腿采用</w:t>
            </w:r>
            <w:proofErr w:type="gramEnd"/>
            <w:r>
              <w:rPr>
                <w:rFonts w:ascii="黑体" w:eastAsia="黑体" w:hAnsi="黑体" w:cs="仿宋" w:hint="eastAsia"/>
                <w:iCs/>
                <w:color w:val="000000"/>
                <w:sz w:val="18"/>
                <w:szCs w:val="18"/>
              </w:rPr>
              <w:t>不低于</w:t>
            </w:r>
            <w:r>
              <w:rPr>
                <w:rFonts w:ascii="黑体" w:eastAsia="黑体" w:hAnsi="黑体" w:cs="仿宋"/>
                <w:iCs/>
                <w:color w:val="000000"/>
                <w:sz w:val="18"/>
                <w:szCs w:val="18"/>
              </w:rPr>
              <w:t>Φ60</w:t>
            </w:r>
            <w:r>
              <w:rPr>
                <w:rFonts w:ascii="黑体" w:eastAsia="黑体" w:hAnsi="黑体" w:cs="仿宋" w:hint="eastAsia"/>
                <w:iCs/>
                <w:color w:val="000000"/>
                <w:sz w:val="18"/>
                <w:szCs w:val="18"/>
              </w:rPr>
              <w:t>×2.5</w:t>
            </w:r>
            <w:r>
              <w:rPr>
                <w:rFonts w:ascii="黑体" w:eastAsia="黑体" w:hAnsi="黑体" w:cs="仿宋"/>
                <w:iCs/>
                <w:color w:val="000000"/>
                <w:sz w:val="18"/>
                <w:szCs w:val="18"/>
              </w:rPr>
              <w:t>mm</w:t>
            </w:r>
            <w:r>
              <w:rPr>
                <w:rFonts w:ascii="黑体" w:eastAsia="黑体" w:hAnsi="黑体" w:cs="仿宋" w:hint="eastAsia"/>
                <w:iCs/>
                <w:color w:val="000000"/>
                <w:sz w:val="18"/>
                <w:szCs w:val="18"/>
              </w:rPr>
              <w:t>优质钢管</w:t>
            </w:r>
            <w:r>
              <w:rPr>
                <w:rFonts w:ascii="黑体" w:eastAsia="黑体" w:hAnsi="黑体" w:cs="仿宋"/>
                <w:iCs/>
                <w:color w:val="000000"/>
                <w:sz w:val="18"/>
                <w:szCs w:val="18"/>
              </w:rPr>
              <w:t>一次性</w:t>
            </w:r>
            <w:r>
              <w:rPr>
                <w:rFonts w:ascii="黑体" w:eastAsia="黑体" w:hAnsi="黑体" w:cs="仿宋" w:hint="eastAsia"/>
                <w:iCs/>
                <w:color w:val="000000"/>
                <w:sz w:val="18"/>
                <w:szCs w:val="18"/>
              </w:rPr>
              <w:t>折</w:t>
            </w:r>
            <w:r>
              <w:rPr>
                <w:rFonts w:ascii="黑体" w:eastAsia="黑体" w:hAnsi="黑体" w:cs="仿宋"/>
                <w:iCs/>
                <w:color w:val="000000"/>
                <w:sz w:val="18"/>
                <w:szCs w:val="18"/>
              </w:rPr>
              <w:t>弯成形</w:t>
            </w:r>
            <w:r>
              <w:rPr>
                <w:rFonts w:ascii="黑体" w:eastAsia="黑体" w:hAnsi="黑体" w:cs="仿宋" w:hint="eastAsia"/>
                <w:iCs/>
                <w:color w:val="000000"/>
                <w:sz w:val="18"/>
                <w:szCs w:val="18"/>
              </w:rPr>
              <w:t>，</w:t>
            </w:r>
            <w:r>
              <w:rPr>
                <w:rFonts w:ascii="黑体" w:eastAsia="黑体" w:hAnsi="黑体" w:cs="仿宋"/>
                <w:iCs/>
                <w:color w:val="000000"/>
                <w:sz w:val="18"/>
                <w:szCs w:val="18"/>
              </w:rPr>
              <w:t>同时要求安装方便，结构稳定。</w:t>
            </w:r>
          </w:p>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（5）.</w:t>
            </w:r>
            <w:r>
              <w:rPr>
                <w:rFonts w:ascii="黑体" w:eastAsia="黑体" w:hAnsi="黑体" w:cs="仿宋"/>
                <w:iCs/>
                <w:color w:val="000000"/>
                <w:sz w:val="18"/>
                <w:szCs w:val="18"/>
              </w:rPr>
              <w:t>台面尺寸规格：2740mm×1525mm，台高760mm，台面背面必须采用“米”字型或“井”字型加强结构来增加强度和耐撞击性</w:t>
            </w:r>
            <w:r>
              <w:rPr>
                <w:rFonts w:ascii="黑体" w:eastAsia="黑体" w:hAnsi="黑体" w:cs="仿宋" w:hint="eastAsia"/>
                <w:iCs/>
                <w:color w:val="000000"/>
                <w:sz w:val="18"/>
                <w:szCs w:val="18"/>
              </w:rPr>
              <w:t>，</w:t>
            </w:r>
            <w:r>
              <w:rPr>
                <w:rFonts w:ascii="黑体" w:eastAsia="黑体" w:hAnsi="黑体" w:cs="仿宋"/>
                <w:iCs/>
                <w:color w:val="000000"/>
                <w:sz w:val="18"/>
                <w:szCs w:val="18"/>
              </w:rPr>
              <w:t>台面及其相关配件必须符合国体认证标准。</w:t>
            </w:r>
          </w:p>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（6）.</w:t>
            </w:r>
            <w:r>
              <w:rPr>
                <w:rFonts w:ascii="黑体" w:eastAsia="黑体" w:hAnsi="黑体" w:hint="eastAsia"/>
                <w:kern w:val="0"/>
                <w:sz w:val="18"/>
                <w:szCs w:val="18"/>
              </w:rPr>
              <w:t xml:space="preserve"> </w:t>
            </w:r>
            <w:r>
              <w:rPr>
                <w:rFonts w:ascii="黑体" w:eastAsia="黑体" w:hAnsi="黑体" w:cs="仿宋" w:hint="eastAsia"/>
                <w:iCs/>
                <w:color w:val="000000"/>
                <w:sz w:val="18"/>
                <w:szCs w:val="18"/>
              </w:rPr>
              <w:t xml:space="preserve">产品符合GB19272-2011新国标要求并通过NSCC国体认证； </w:t>
            </w:r>
          </w:p>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（7）.以上参数为基本要求，不符合上述要求为无效投标。</w:t>
            </w:r>
          </w:p>
        </w:tc>
      </w:tr>
      <w:tr w:rsidR="002E5C44" w:rsidTr="005C5501">
        <w:tc>
          <w:tcPr>
            <w:tcW w:w="1400" w:type="dxa"/>
            <w:tcBorders>
              <w:top w:val="single" w:sz="4" w:space="0" w:color="auto"/>
              <w:left w:val="single" w:sz="4" w:space="0" w:color="auto"/>
              <w:bottom w:val="single" w:sz="4" w:space="0" w:color="auto"/>
              <w:right w:val="single" w:sz="4" w:space="0" w:color="auto"/>
            </w:tcBorders>
            <w:vAlign w:val="center"/>
          </w:tcPr>
          <w:p w:rsidR="002E5C44" w:rsidRDefault="002E5C44" w:rsidP="005C5501">
            <w:pPr>
              <w:rPr>
                <w:rFonts w:ascii="Times New Roman" w:hAnsi="Times New Roman" w:hint="eastAsia"/>
                <w:kern w:val="0"/>
                <w:sz w:val="18"/>
                <w:szCs w:val="18"/>
              </w:rPr>
            </w:pPr>
            <w:r>
              <w:rPr>
                <w:rFonts w:ascii="黑体" w:eastAsia="黑体" w:hAnsi="黑体" w:cs="仿宋" w:hint="eastAsia"/>
                <w:iCs/>
                <w:color w:val="000000"/>
                <w:sz w:val="18"/>
                <w:szCs w:val="18"/>
              </w:rPr>
              <w:t>地埋篮球架</w:t>
            </w:r>
          </w:p>
        </w:tc>
        <w:tc>
          <w:tcPr>
            <w:tcW w:w="6930" w:type="dxa"/>
            <w:tcBorders>
              <w:top w:val="single" w:sz="4" w:space="0" w:color="auto"/>
              <w:left w:val="single" w:sz="4" w:space="0" w:color="auto"/>
              <w:bottom w:val="single" w:sz="4" w:space="0" w:color="auto"/>
              <w:right w:val="single" w:sz="4" w:space="0" w:color="auto"/>
            </w:tcBorders>
            <w:vAlign w:val="center"/>
          </w:tcPr>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（1）应符合GB19272-2011《室外健身器材的安全 通用要求》相关标准要求。</w:t>
            </w:r>
          </w:p>
          <w:p w:rsidR="002E5C44" w:rsidRDefault="002E5C44" w:rsidP="005C5501">
            <w:pPr>
              <w:adjustRightInd w:val="0"/>
              <w:snapToGrid w:val="0"/>
              <w:spacing w:before="50" w:line="360" w:lineRule="auto"/>
              <w:rPr>
                <w:rFonts w:ascii="黑体" w:eastAsia="黑体" w:hAnsi="黑体" w:cs="仿宋" w:hint="eastAsia"/>
                <w:iCs/>
                <w:color w:val="000000"/>
                <w:sz w:val="18"/>
                <w:szCs w:val="18"/>
              </w:rPr>
            </w:pPr>
            <w:r>
              <w:rPr>
                <w:rFonts w:ascii="黑体" w:eastAsia="黑体" w:hAnsi="黑体" w:cs="仿宋" w:hint="eastAsia"/>
                <w:iCs/>
                <w:color w:val="000000"/>
                <w:sz w:val="18"/>
                <w:szCs w:val="18"/>
              </w:rPr>
              <w:t>（2）产品取得NSCC国体认证证书及国家体育用品质量监督检验中心检验报告。</w:t>
            </w:r>
          </w:p>
          <w:p w:rsidR="002E5C44" w:rsidRDefault="002E5C44" w:rsidP="005C5501">
            <w:pPr>
              <w:rPr>
                <w:rFonts w:ascii="黑体" w:eastAsia="黑体" w:hAnsi="黑体" w:cs="仿宋" w:hint="eastAsia"/>
                <w:iCs/>
                <w:color w:val="000000"/>
                <w:sz w:val="18"/>
                <w:szCs w:val="18"/>
              </w:rPr>
            </w:pPr>
            <w:r>
              <w:rPr>
                <w:rFonts w:ascii="黑体" w:eastAsia="黑体" w:hAnsi="黑体" w:cs="仿宋" w:hint="eastAsia"/>
                <w:iCs/>
                <w:color w:val="000000"/>
                <w:sz w:val="18"/>
                <w:szCs w:val="18"/>
              </w:rPr>
              <w:t>（3）立柱规格不小于φ165mm×4mm定制的优质圆钢</w:t>
            </w:r>
            <w:proofErr w:type="gramStart"/>
            <w:r>
              <w:rPr>
                <w:rFonts w:ascii="黑体" w:eastAsia="黑体" w:hAnsi="黑体" w:cs="仿宋" w:hint="eastAsia"/>
                <w:iCs/>
                <w:color w:val="000000"/>
                <w:sz w:val="18"/>
                <w:szCs w:val="18"/>
              </w:rPr>
              <w:t>管整体弯制</w:t>
            </w:r>
            <w:proofErr w:type="gramEnd"/>
            <w:r>
              <w:rPr>
                <w:rFonts w:ascii="黑体" w:eastAsia="黑体" w:hAnsi="黑体" w:cs="仿宋" w:hint="eastAsia"/>
                <w:iCs/>
                <w:color w:val="000000"/>
                <w:sz w:val="18"/>
                <w:szCs w:val="18"/>
              </w:rPr>
              <w:t>而成。</w:t>
            </w:r>
          </w:p>
          <w:p w:rsidR="002E5C44" w:rsidRDefault="002E5C44" w:rsidP="005C5501">
            <w:pPr>
              <w:rPr>
                <w:rFonts w:ascii="黑体" w:eastAsia="黑体" w:hAnsi="黑体" w:cs="仿宋" w:hint="eastAsia"/>
                <w:iCs/>
                <w:color w:val="000000"/>
                <w:sz w:val="18"/>
                <w:szCs w:val="18"/>
              </w:rPr>
            </w:pPr>
            <w:r>
              <w:rPr>
                <w:rFonts w:ascii="黑体" w:eastAsia="黑体" w:hAnsi="黑体" w:cs="仿宋" w:hint="eastAsia"/>
                <w:iCs/>
                <w:color w:val="000000"/>
                <w:sz w:val="18"/>
                <w:szCs w:val="18"/>
              </w:rPr>
              <w:t>（4）篮板符合GB 19272-2011中5.12.1.3的要求：篮板应选用GB19272-2011中5.12.1.3.2规定的1800mm×1050mm的矩形篮板（材质为SMC），篮板面板厚度为5±0.5mm，翻边宽度为50mm，翻边厚度为7.8mm，背面用“井”字形加强筋，加强筋厚度为不低于5mm； 篮板的质量应满足GB19272-2011中5.12.1.3.3条至5.12.1.3.6条的要求；矩形篮板背部连接有不少于5点的连接安装位置，且安装位置尺寸符合GB19272-2011中图21a）的要求；</w:t>
            </w:r>
          </w:p>
          <w:p w:rsidR="002E5C44" w:rsidRDefault="002E5C44" w:rsidP="005C5501">
            <w:pPr>
              <w:rPr>
                <w:rFonts w:ascii="黑体" w:eastAsia="黑体" w:hAnsi="黑体" w:cs="仿宋" w:hint="eastAsia"/>
                <w:iCs/>
                <w:color w:val="000000"/>
                <w:sz w:val="18"/>
                <w:szCs w:val="18"/>
              </w:rPr>
            </w:pPr>
            <w:r>
              <w:rPr>
                <w:rFonts w:ascii="黑体" w:eastAsia="黑体" w:hAnsi="黑体" w:cs="仿宋" w:hint="eastAsia"/>
                <w:iCs/>
                <w:color w:val="000000"/>
                <w:sz w:val="18"/>
                <w:szCs w:val="18"/>
              </w:rPr>
              <w:t>（5）具有调节篮板垂直度的结构：</w:t>
            </w:r>
            <w:proofErr w:type="gramStart"/>
            <w:r>
              <w:rPr>
                <w:rFonts w:ascii="黑体" w:eastAsia="黑体" w:hAnsi="黑体" w:cs="仿宋" w:hint="eastAsia"/>
                <w:iCs/>
                <w:color w:val="000000"/>
                <w:sz w:val="18"/>
                <w:szCs w:val="18"/>
              </w:rPr>
              <w:t>篮</w:t>
            </w:r>
            <w:proofErr w:type="gramEnd"/>
            <w:r>
              <w:rPr>
                <w:rFonts w:ascii="黑体" w:eastAsia="黑体" w:hAnsi="黑体" w:cs="仿宋" w:hint="eastAsia"/>
                <w:iCs/>
                <w:color w:val="000000"/>
                <w:sz w:val="18"/>
                <w:szCs w:val="18"/>
              </w:rPr>
              <w:t>架上、下拉杆采用不小于Φ48×2mm优质钢管在弯管机上一次成型。通过调节上下拉杆可调节篮板的平面度和垂直度。主立柱和伸臂间采用外径不小于φ48x2.5mm的优质钢管做斜撑加固并用钢板封实；</w:t>
            </w:r>
          </w:p>
          <w:p w:rsidR="002E5C44" w:rsidRDefault="002E5C44" w:rsidP="005C5501">
            <w:pPr>
              <w:rPr>
                <w:rFonts w:ascii="黑体" w:eastAsia="黑体" w:hAnsi="黑体" w:cs="仿宋" w:hint="eastAsia"/>
                <w:iCs/>
                <w:color w:val="000000"/>
                <w:sz w:val="18"/>
                <w:szCs w:val="18"/>
              </w:rPr>
            </w:pPr>
            <w:r>
              <w:rPr>
                <w:rFonts w:ascii="黑体" w:eastAsia="黑体" w:hAnsi="黑体" w:cs="仿宋" w:hint="eastAsia"/>
                <w:iCs/>
                <w:color w:val="000000"/>
                <w:sz w:val="18"/>
                <w:szCs w:val="18"/>
              </w:rPr>
              <w:t>（6）篮板</w:t>
            </w:r>
            <w:proofErr w:type="gramStart"/>
            <w:r>
              <w:rPr>
                <w:rFonts w:ascii="黑体" w:eastAsia="黑体" w:hAnsi="黑体" w:cs="仿宋" w:hint="eastAsia"/>
                <w:iCs/>
                <w:color w:val="000000"/>
                <w:sz w:val="18"/>
                <w:szCs w:val="18"/>
              </w:rPr>
              <w:t>投篮区</w:t>
            </w:r>
            <w:proofErr w:type="gramEnd"/>
            <w:r>
              <w:rPr>
                <w:rFonts w:ascii="黑体" w:eastAsia="黑体" w:hAnsi="黑体" w:cs="仿宋" w:hint="eastAsia"/>
                <w:iCs/>
                <w:color w:val="000000"/>
                <w:sz w:val="18"/>
                <w:szCs w:val="18"/>
              </w:rPr>
              <w:t>背面应有不小于570mm×150mm×5mm的加强钢板。</w:t>
            </w:r>
          </w:p>
          <w:p w:rsidR="002E5C44" w:rsidRDefault="002E5C44" w:rsidP="005C5501">
            <w:pPr>
              <w:rPr>
                <w:rFonts w:ascii="黑体" w:eastAsia="黑体" w:hAnsi="黑体" w:cs="仿宋" w:hint="eastAsia"/>
                <w:iCs/>
                <w:color w:val="000000"/>
                <w:sz w:val="18"/>
                <w:szCs w:val="18"/>
              </w:rPr>
            </w:pPr>
            <w:r>
              <w:rPr>
                <w:rFonts w:ascii="黑体" w:eastAsia="黑体" w:hAnsi="黑体" w:cs="仿宋" w:hint="eastAsia"/>
                <w:iCs/>
                <w:color w:val="000000"/>
                <w:sz w:val="18"/>
                <w:szCs w:val="18"/>
              </w:rPr>
              <w:t>（7）篮圈：优质圆钢，呈橙色，弹簧篮圈。</w:t>
            </w:r>
          </w:p>
          <w:p w:rsidR="002E5C44" w:rsidRDefault="002E5C44" w:rsidP="005C5501">
            <w:pPr>
              <w:rPr>
                <w:rFonts w:ascii="黑体" w:eastAsia="黑体" w:hAnsi="黑体" w:cs="仿宋" w:hint="eastAsia"/>
                <w:iCs/>
                <w:color w:val="000000"/>
                <w:sz w:val="18"/>
                <w:szCs w:val="18"/>
              </w:rPr>
            </w:pPr>
            <w:r>
              <w:rPr>
                <w:rFonts w:ascii="黑体" w:eastAsia="黑体" w:hAnsi="黑体" w:cs="仿宋" w:hint="eastAsia"/>
                <w:iCs/>
                <w:color w:val="000000"/>
                <w:sz w:val="18"/>
                <w:szCs w:val="18"/>
              </w:rPr>
              <w:t>（8）固定方式：采用直埋式</w:t>
            </w:r>
          </w:p>
          <w:p w:rsidR="002E5C44" w:rsidRDefault="002E5C44" w:rsidP="005C5501">
            <w:pPr>
              <w:rPr>
                <w:rFonts w:ascii="黑体" w:eastAsia="黑体" w:hAnsi="黑体" w:cs="仿宋"/>
                <w:iCs/>
                <w:color w:val="000000"/>
                <w:sz w:val="18"/>
                <w:szCs w:val="18"/>
              </w:rPr>
            </w:pPr>
            <w:r>
              <w:rPr>
                <w:rFonts w:ascii="黑体" w:eastAsia="黑体" w:hAnsi="黑体" w:cs="仿宋" w:hint="eastAsia"/>
                <w:iCs/>
                <w:color w:val="000000"/>
                <w:sz w:val="18"/>
                <w:szCs w:val="18"/>
              </w:rPr>
              <w:t>（9）安装技术参数：篮圈上沿距地面高度3050mm，悬臂长度不低于1800mm；主要承载立柱应采用直接埋入地下的结构，立柱埋入深度900mm，地埋尺寸800mm×800mm×1000mm。各连接部位采用螺栓、螺钉紧固，防松、防盗、防锈。</w:t>
            </w:r>
          </w:p>
        </w:tc>
      </w:tr>
    </w:tbl>
    <w:p w:rsidR="002E5C44" w:rsidRDefault="002E5C44" w:rsidP="002E5C44">
      <w:pPr>
        <w:rPr>
          <w:rFonts w:hint="eastAsia"/>
          <w:sz w:val="30"/>
          <w:szCs w:val="30"/>
        </w:rPr>
      </w:pPr>
    </w:p>
    <w:p w:rsidR="002E5C44" w:rsidRDefault="002E5C44" w:rsidP="002E5C44">
      <w:pPr>
        <w:rPr>
          <w:rFonts w:hint="eastAsia"/>
          <w:sz w:val="30"/>
          <w:szCs w:val="30"/>
        </w:rPr>
      </w:pPr>
    </w:p>
    <w:p w:rsidR="002E5C44" w:rsidRDefault="002E5C44" w:rsidP="002E5C44">
      <w:pPr>
        <w:rPr>
          <w:rFonts w:hint="eastAsia"/>
          <w:sz w:val="30"/>
          <w:szCs w:val="30"/>
        </w:rPr>
      </w:pPr>
    </w:p>
    <w:p w:rsidR="002E5C44" w:rsidRDefault="002E5C44">
      <w:pPr>
        <w:spacing w:line="520" w:lineRule="exact"/>
        <w:rPr>
          <w:rFonts w:ascii="仿宋" w:eastAsia="仿宋" w:hAnsi="仿宋" w:cs="仿宋" w:hint="eastAsia"/>
          <w:b/>
          <w:sz w:val="24"/>
          <w:szCs w:val="24"/>
        </w:rPr>
      </w:pPr>
    </w:p>
    <w:p w:rsidR="002E5C44" w:rsidRDefault="002E5C44">
      <w:pPr>
        <w:spacing w:line="520" w:lineRule="exact"/>
        <w:rPr>
          <w:rFonts w:ascii="仿宋" w:eastAsia="仿宋" w:hAnsi="仿宋" w:cs="仿宋" w:hint="eastAsia"/>
          <w:b/>
          <w:sz w:val="24"/>
          <w:szCs w:val="24"/>
        </w:rPr>
      </w:pPr>
    </w:p>
    <w:p w:rsidR="002E5C44" w:rsidRDefault="002E5C44">
      <w:pPr>
        <w:spacing w:line="520" w:lineRule="exact"/>
        <w:rPr>
          <w:rFonts w:ascii="仿宋" w:eastAsia="仿宋" w:hAnsi="仿宋" w:cs="仿宋" w:hint="eastAsia"/>
          <w:b/>
          <w:sz w:val="24"/>
          <w:szCs w:val="24"/>
        </w:rPr>
      </w:pPr>
    </w:p>
    <w:p w:rsidR="002E5C44" w:rsidRDefault="002E5C44">
      <w:pPr>
        <w:spacing w:line="520" w:lineRule="exact"/>
        <w:rPr>
          <w:rFonts w:ascii="仿宋" w:eastAsia="仿宋" w:hAnsi="仿宋" w:cs="仿宋"/>
          <w:b/>
          <w:sz w:val="24"/>
          <w:szCs w:val="24"/>
        </w:rPr>
      </w:pPr>
    </w:p>
    <w:p w:rsidR="005C4694" w:rsidRDefault="005B023F">
      <w:pPr>
        <w:tabs>
          <w:tab w:val="left" w:pos="5963"/>
        </w:tabs>
        <w:spacing w:line="420" w:lineRule="exact"/>
        <w:ind w:firstLineChars="200" w:firstLine="480"/>
        <w:rPr>
          <w:rFonts w:ascii="仿宋" w:eastAsia="仿宋" w:hAnsi="仿宋" w:cs="仿宋"/>
          <w:b/>
          <w:sz w:val="24"/>
          <w:szCs w:val="24"/>
        </w:rPr>
      </w:pPr>
      <w:r>
        <w:rPr>
          <w:rFonts w:ascii="仿宋" w:eastAsia="仿宋" w:hAnsi="仿宋" w:cs="仿宋" w:hint="eastAsia"/>
          <w:bCs/>
          <w:sz w:val="24"/>
          <w:szCs w:val="24"/>
        </w:rPr>
        <w:lastRenderedPageBreak/>
        <w:t>二、其它要求：</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12、付款方式：本项目自验收合格后，支付合同总价款的90%，满一年后无质量问题</w:t>
      </w:r>
      <w:proofErr w:type="gramStart"/>
      <w:r>
        <w:rPr>
          <w:rFonts w:ascii="仿宋" w:eastAsia="仿宋" w:hAnsi="仿宋" w:cs="仿宋" w:hint="eastAsia"/>
          <w:sz w:val="24"/>
          <w:szCs w:val="24"/>
        </w:rPr>
        <w:t>付合同</w:t>
      </w:r>
      <w:proofErr w:type="gramEnd"/>
      <w:r>
        <w:rPr>
          <w:rFonts w:ascii="仿宋" w:eastAsia="仿宋" w:hAnsi="仿宋" w:cs="仿宋" w:hint="eastAsia"/>
          <w:sz w:val="24"/>
          <w:szCs w:val="24"/>
        </w:rPr>
        <w:t>总价款的10%。。</w:t>
      </w:r>
    </w:p>
    <w:p w:rsidR="005C4694" w:rsidRDefault="005C4694">
      <w:pPr>
        <w:spacing w:line="520" w:lineRule="exact"/>
        <w:ind w:firstLineChars="500" w:firstLine="1205"/>
        <w:rPr>
          <w:rFonts w:ascii="仿宋" w:eastAsia="仿宋" w:hAnsi="仿宋" w:cs="仿宋"/>
          <w:b/>
          <w:sz w:val="24"/>
          <w:szCs w:val="24"/>
        </w:rPr>
      </w:pPr>
    </w:p>
    <w:p w:rsidR="005C4694" w:rsidRDefault="005C4694">
      <w:pPr>
        <w:spacing w:line="520" w:lineRule="exact"/>
        <w:rPr>
          <w:rFonts w:ascii="仿宋" w:eastAsia="仿宋" w:hAnsi="仿宋" w:cs="仿宋"/>
          <w:b/>
          <w:sz w:val="24"/>
          <w:szCs w:val="24"/>
        </w:rPr>
        <w:sectPr w:rsidR="005C4694">
          <w:pgSz w:w="11907" w:h="16840"/>
          <w:pgMar w:top="1440" w:right="1474" w:bottom="1440" w:left="1474" w:header="851" w:footer="992" w:gutter="0"/>
          <w:cols w:space="425"/>
          <w:docGrid w:linePitch="312"/>
        </w:sectPr>
      </w:pPr>
    </w:p>
    <w:p w:rsidR="005C4694" w:rsidRDefault="005C4694">
      <w:pPr>
        <w:widowControl/>
        <w:shd w:val="clear" w:color="auto" w:fill="FFFFFF"/>
        <w:spacing w:line="360" w:lineRule="auto"/>
        <w:ind w:firstLineChars="200" w:firstLine="480"/>
        <w:jc w:val="left"/>
        <w:rPr>
          <w:rFonts w:ascii="仿宋" w:eastAsia="仿宋" w:hAnsi="仿宋" w:cs="仿宋"/>
          <w:color w:val="000000"/>
          <w:kern w:val="0"/>
          <w:sz w:val="24"/>
          <w:szCs w:val="24"/>
        </w:rPr>
      </w:pPr>
    </w:p>
    <w:p w:rsidR="005C4694" w:rsidRDefault="005C4694">
      <w:pPr>
        <w:spacing w:line="520" w:lineRule="exact"/>
        <w:rPr>
          <w:rFonts w:ascii="仿宋" w:eastAsia="仿宋" w:hAnsi="仿宋" w:cs="仿宋"/>
          <w:b/>
          <w:sz w:val="24"/>
          <w:szCs w:val="24"/>
        </w:rPr>
        <w:sectPr w:rsidR="005C4694">
          <w:pgSz w:w="11907" w:h="16840"/>
          <w:pgMar w:top="1440" w:right="1474" w:bottom="1440" w:left="1474" w:header="851" w:footer="992" w:gutter="0"/>
          <w:cols w:space="425"/>
          <w:docGrid w:linePitch="312"/>
        </w:sectPr>
      </w:pPr>
    </w:p>
    <w:p w:rsidR="005C4694" w:rsidRDefault="005B023F">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5C4694" w:rsidRDefault="005C4694">
      <w:pPr>
        <w:spacing w:line="520" w:lineRule="exact"/>
        <w:rPr>
          <w:rFonts w:ascii="仿宋" w:eastAsia="仿宋" w:hAnsi="仿宋" w:cs="仿宋"/>
          <w:b/>
          <w:sz w:val="24"/>
          <w:szCs w:val="24"/>
        </w:rPr>
      </w:pP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5C4694" w:rsidRDefault="005B023F">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5C4694" w:rsidRDefault="005B023F">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5C4694" w:rsidRDefault="005B023F">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5C4694" w:rsidRDefault="005B023F">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（2）营业执照(三证合一副本)、银行开户许可证、无行贿记录告知函、被委托人授权</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7"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5C4694" w:rsidRDefault="005B023F">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5C4694" w:rsidRDefault="005B023F">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5C4694" w:rsidRDefault="005B023F">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5C4694" w:rsidRDefault="005B023F">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5C4694" w:rsidRDefault="005B023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5C4694" w:rsidRDefault="005B023F">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5C4694" w:rsidRDefault="005B023F">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和环境标志清单中的产品时，在技术、服务等指标同等条件下，应当优先采购节能清单和环境标志清单所列的节能和环境标志产品（投标人须在投标文件（二）中提供所投产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5C4694" w:rsidRDefault="005B023F">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5C4694" w:rsidRDefault="005B023F">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5C4694" w:rsidRDefault="005B023F">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5C4694" w:rsidRDefault="005B023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3.5.1评标委员会对符合性</w:t>
      </w:r>
      <w:bookmarkStart w:id="0" w:name="_GoBack"/>
      <w:bookmarkEnd w:id="0"/>
      <w:r>
        <w:rPr>
          <w:rFonts w:ascii="仿宋" w:eastAsia="仿宋" w:hAnsi="仿宋" w:cs="仿宋" w:hint="eastAsia"/>
          <w:b/>
          <w:bCs/>
          <w:sz w:val="24"/>
          <w:szCs w:val="24"/>
        </w:rPr>
        <w:t>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5.3中标公告、发出中标通知书</w:t>
      </w:r>
    </w:p>
    <w:p w:rsidR="005C4694" w:rsidRDefault="005B023F">
      <w:pPr>
        <w:topLinePunct/>
        <w:snapToGrid w:val="0"/>
        <w:spacing w:line="360" w:lineRule="auto"/>
        <w:ind w:firstLineChars="200" w:firstLine="480"/>
        <w:rPr>
          <w:rFonts w:ascii="仿宋" w:eastAsia="仿宋" w:hAnsi="仿宋" w:cs="仿宋"/>
          <w:color w:val="0070C0"/>
          <w:sz w:val="24"/>
          <w:szCs w:val="24"/>
        </w:rPr>
      </w:pPr>
      <w:r>
        <w:rPr>
          <w:rFonts w:ascii="仿宋" w:eastAsia="仿宋" w:hAnsi="仿宋" w:cs="仿宋" w:hint="eastAsia"/>
          <w:sz w:val="24"/>
          <w:szCs w:val="24"/>
        </w:rPr>
        <w:t>5.3.1中标结果及相关信息请登陆</w:t>
      </w:r>
      <w:r>
        <w:rPr>
          <w:rFonts w:ascii="仿宋" w:eastAsia="仿宋" w:hAnsi="仿宋" w:cs="仿宋" w:hint="eastAsia"/>
          <w:color w:val="0070C0"/>
          <w:sz w:val="24"/>
          <w:szCs w:val="24"/>
        </w:rPr>
        <w:t>：中国政府采购网和河南政府采购网。</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5C4694" w:rsidRDefault="005B023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5C4694" w:rsidRDefault="005C4694">
      <w:pPr>
        <w:spacing w:line="600" w:lineRule="exact"/>
        <w:ind w:firstLineChars="900" w:firstLine="2168"/>
        <w:rPr>
          <w:rFonts w:ascii="仿宋" w:eastAsia="仿宋" w:hAnsi="仿宋" w:cs="仿宋"/>
          <w:b/>
          <w:sz w:val="24"/>
          <w:szCs w:val="24"/>
        </w:rPr>
      </w:pPr>
    </w:p>
    <w:p w:rsidR="005C4694" w:rsidRDefault="005C4694">
      <w:pPr>
        <w:spacing w:line="600" w:lineRule="exact"/>
        <w:ind w:firstLineChars="900" w:firstLine="2168"/>
        <w:rPr>
          <w:rFonts w:ascii="仿宋" w:eastAsia="仿宋" w:hAnsi="仿宋" w:cs="仿宋"/>
          <w:b/>
          <w:sz w:val="24"/>
          <w:szCs w:val="24"/>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C4694">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5C4694" w:rsidRDefault="005C4694">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C469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5C4694">
        <w:trPr>
          <w:trHeight w:val="430"/>
        </w:trPr>
        <w:tc>
          <w:tcPr>
            <w:tcW w:w="49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r>
      <w:tr w:rsidR="005C4694">
        <w:trPr>
          <w:trHeight w:val="446"/>
        </w:trPr>
        <w:tc>
          <w:tcPr>
            <w:tcW w:w="49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r>
      <w:tr w:rsidR="005C469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5C4694" w:rsidRDefault="005B023F">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5C4694" w:rsidRDefault="005B023F">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5C4694" w:rsidRDefault="005B023F">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5C4694" w:rsidRDefault="005C4694">
      <w:pPr>
        <w:autoSpaceDE w:val="0"/>
        <w:autoSpaceDN w:val="0"/>
        <w:adjustRightInd w:val="0"/>
        <w:spacing w:line="360" w:lineRule="auto"/>
        <w:jc w:val="center"/>
        <w:rPr>
          <w:rFonts w:ascii="仿宋" w:eastAsia="仿宋" w:hAnsi="仿宋" w:cs="黑体"/>
          <w:b/>
          <w:bCs/>
          <w:sz w:val="24"/>
          <w:szCs w:val="24"/>
          <w:lang w:val="zh-CN"/>
        </w:rPr>
      </w:pPr>
    </w:p>
    <w:p w:rsidR="005C4694" w:rsidRDefault="005B023F">
      <w:pPr>
        <w:numPr>
          <w:ilvl w:val="0"/>
          <w:numId w:val="8"/>
        </w:numPr>
        <w:spacing w:line="360" w:lineRule="auto"/>
        <w:jc w:val="center"/>
        <w:rPr>
          <w:rFonts w:ascii="仿宋" w:eastAsia="仿宋" w:hAnsi="仿宋" w:cs="黑体"/>
          <w:b/>
          <w:bCs/>
          <w:sz w:val="36"/>
          <w:szCs w:val="36"/>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5C4694" w:rsidRDefault="005B023F">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p>
    <w:p w:rsidR="005C4694" w:rsidRDefault="005C4694">
      <w:pPr>
        <w:spacing w:line="360" w:lineRule="auto"/>
        <w:rPr>
          <w:rFonts w:ascii="仿宋_GB2312" w:eastAsia="仿宋_GB2312" w:hAnsi="仿宋_GB2312" w:cs="仿宋_GB2312"/>
          <w:b/>
          <w:bCs/>
          <w:sz w:val="28"/>
          <w:szCs w:val="28"/>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5C4694" w:rsidRDefault="005C4694">
      <w:pPr>
        <w:spacing w:line="360" w:lineRule="auto"/>
        <w:rPr>
          <w:rFonts w:ascii="仿宋_GB2312" w:eastAsia="仿宋_GB2312" w:hAnsi="仿宋_GB2312" w:cs="仿宋_GB2312"/>
          <w:b/>
          <w:sz w:val="24"/>
          <w:szCs w:val="32"/>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5C4694" w:rsidRDefault="005B0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5C4694" w:rsidRDefault="005B023F">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5C4694" w:rsidRDefault="005C4694">
      <w:pPr>
        <w:ind w:firstLineChars="800" w:firstLine="2249"/>
        <w:rPr>
          <w:rFonts w:ascii="仿宋_GB2312" w:eastAsia="仿宋_GB2312" w:hAnsi="仿宋_GB2312" w:cs="仿宋_GB2312"/>
          <w:b/>
          <w:sz w:val="28"/>
          <w:szCs w:val="28"/>
        </w:rPr>
      </w:pPr>
    </w:p>
    <w:p w:rsidR="005C4694" w:rsidRDefault="005C4694">
      <w:pPr>
        <w:spacing w:line="360" w:lineRule="auto"/>
        <w:jc w:val="center"/>
        <w:rPr>
          <w:rFonts w:ascii="仿宋_GB2312" w:eastAsia="仿宋_GB2312" w:hAnsi="仿宋_GB2312" w:cs="仿宋_GB2312"/>
          <w:b/>
          <w:sz w:val="32"/>
          <w:szCs w:val="32"/>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      （签字）</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5C4694" w:rsidRDefault="005C4694">
      <w:pPr>
        <w:spacing w:line="360" w:lineRule="auto"/>
        <w:rPr>
          <w:rFonts w:ascii="仿宋_GB2312" w:eastAsia="仿宋_GB2312" w:hAnsi="仿宋_GB2312" w:cs="仿宋_GB2312"/>
          <w:b/>
          <w:sz w:val="24"/>
          <w:szCs w:val="32"/>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5C4694" w:rsidRDefault="005B0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5C4694" w:rsidRDefault="005B023F">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5C4694" w:rsidRDefault="005C4694">
      <w:pPr>
        <w:ind w:firstLineChars="800" w:firstLine="2249"/>
        <w:rPr>
          <w:rFonts w:ascii="仿宋_GB2312" w:eastAsia="仿宋_GB2312" w:hAnsi="仿宋_GB2312" w:cs="仿宋_GB2312"/>
          <w:b/>
          <w:sz w:val="28"/>
          <w:szCs w:val="28"/>
        </w:rPr>
      </w:pPr>
    </w:p>
    <w:p w:rsidR="005C4694" w:rsidRDefault="005C4694">
      <w:pPr>
        <w:spacing w:line="360" w:lineRule="auto"/>
        <w:jc w:val="center"/>
        <w:rPr>
          <w:rFonts w:ascii="仿宋_GB2312" w:eastAsia="仿宋_GB2312" w:hAnsi="仿宋_GB2312" w:cs="仿宋_GB2312"/>
          <w:b/>
          <w:sz w:val="32"/>
          <w:szCs w:val="32"/>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      （签字）</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spacing w:line="360" w:lineRule="auto"/>
        <w:rPr>
          <w:rFonts w:ascii="仿宋" w:eastAsia="仿宋" w:hAnsi="仿宋" w:cs="黑体"/>
          <w:b/>
          <w:bCs/>
          <w:sz w:val="36"/>
          <w:szCs w:val="36"/>
          <w:lang w:val="zh-CN"/>
        </w:rPr>
      </w:pPr>
    </w:p>
    <w:p w:rsidR="005C4694" w:rsidRDefault="005B023F">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5C4694" w:rsidRDefault="005B023F">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5C4694" w:rsidRDefault="005B023F">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5C4694" w:rsidRDefault="005C4694">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lastRenderedPageBreak/>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8"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lastRenderedPageBreak/>
        <w:t>法定代表人身份证明</w:t>
      </w:r>
    </w:p>
    <w:p w:rsidR="005C4694" w:rsidRDefault="005C4694">
      <w:pPr>
        <w:autoSpaceDE w:val="0"/>
        <w:autoSpaceDN w:val="0"/>
        <w:adjustRightInd w:val="0"/>
        <w:spacing w:line="360" w:lineRule="auto"/>
        <w:rPr>
          <w:rFonts w:ascii="仿宋" w:eastAsia="仿宋" w:hAnsi="仿宋" w:cs="宋体"/>
          <w:b/>
          <w:bCs/>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5C4694" w:rsidRDefault="005B023F">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5C4694" w:rsidRDefault="005B023F">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5C4694" w:rsidRDefault="005B023F">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5C4694" w:rsidRDefault="005C4694">
      <w:pPr>
        <w:autoSpaceDE w:val="0"/>
        <w:autoSpaceDN w:val="0"/>
        <w:adjustRightInd w:val="0"/>
        <w:spacing w:line="360" w:lineRule="auto"/>
        <w:jc w:val="center"/>
        <w:outlineLvl w:val="0"/>
        <w:rPr>
          <w:rFonts w:ascii="仿宋" w:eastAsia="仿宋" w:hAnsi="仿宋" w:cs="宋体"/>
          <w:b/>
          <w:bCs/>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5C4694" w:rsidRDefault="005C4694">
      <w:pPr>
        <w:autoSpaceDE w:val="0"/>
        <w:autoSpaceDN w:val="0"/>
        <w:adjustRightInd w:val="0"/>
        <w:spacing w:line="360" w:lineRule="auto"/>
        <w:ind w:firstLine="1440"/>
        <w:rPr>
          <w:rFonts w:ascii="仿宋" w:eastAsia="仿宋" w:hAnsi="仿宋" w:cs="宋体"/>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5C4694" w:rsidRDefault="005C4694">
      <w:pPr>
        <w:autoSpaceDE w:val="0"/>
        <w:autoSpaceDN w:val="0"/>
        <w:adjustRightInd w:val="0"/>
        <w:spacing w:line="360" w:lineRule="auto"/>
        <w:ind w:firstLine="480"/>
        <w:rPr>
          <w:rFonts w:ascii="仿宋" w:eastAsia="仿宋" w:hAnsi="仿宋" w:cs="宋体"/>
          <w:sz w:val="24"/>
          <w:szCs w:val="24"/>
          <w:lang w:val="zh-CN"/>
        </w:rPr>
      </w:pPr>
    </w:p>
    <w:p w:rsidR="005C4694" w:rsidRDefault="005B023F">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5C4694" w:rsidRDefault="005C4694">
      <w:pPr>
        <w:autoSpaceDE w:val="0"/>
        <w:autoSpaceDN w:val="0"/>
        <w:adjustRightInd w:val="0"/>
        <w:spacing w:line="360" w:lineRule="auto"/>
        <w:jc w:val="center"/>
        <w:rPr>
          <w:rFonts w:ascii="仿宋" w:eastAsia="仿宋" w:hAnsi="仿宋" w:cs="宋体"/>
          <w:b/>
          <w:bCs/>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5C4694" w:rsidRDefault="005B023F">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5C4694" w:rsidRDefault="005B023F">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5C4694" w:rsidRDefault="005C4694">
      <w:pPr>
        <w:autoSpaceDE w:val="0"/>
        <w:autoSpaceDN w:val="0"/>
        <w:adjustRightInd w:val="0"/>
        <w:spacing w:line="360" w:lineRule="auto"/>
        <w:ind w:right="-11" w:firstLine="630"/>
        <w:rPr>
          <w:rFonts w:ascii="仿宋" w:eastAsia="仿宋" w:hAnsi="仿宋" w:cs="宋体"/>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sz w:val="24"/>
          <w:szCs w:val="24"/>
          <w:lang w:val="zh-CN"/>
        </w:rPr>
      </w:pPr>
    </w:p>
    <w:p w:rsidR="005C4694" w:rsidRDefault="005B023F">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p>
    <w:p w:rsidR="005C4694" w:rsidRDefault="005B023F">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5C4694" w:rsidRDefault="005B023F">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ind w:right="-11"/>
        <w:jc w:val="center"/>
        <w:outlineLvl w:val="0"/>
        <w:rPr>
          <w:rFonts w:ascii="仿宋" w:eastAsia="仿宋" w:hAnsi="仿宋" w:cs="宋体"/>
          <w:b/>
          <w:sz w:val="24"/>
          <w:szCs w:val="24"/>
          <w:lang w:val="zh-CN"/>
        </w:rPr>
      </w:pPr>
    </w:p>
    <w:p w:rsidR="005C4694" w:rsidRDefault="005C4694">
      <w:pPr>
        <w:autoSpaceDE w:val="0"/>
        <w:autoSpaceDN w:val="0"/>
        <w:adjustRightInd w:val="0"/>
        <w:spacing w:line="360" w:lineRule="auto"/>
        <w:ind w:firstLine="482"/>
        <w:rPr>
          <w:rFonts w:ascii="仿宋" w:eastAsia="仿宋" w:hAnsi="仿宋" w:cs="宋体"/>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B023F">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5C4694" w:rsidRDefault="005B023F">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B023F">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5C4694" w:rsidRDefault="005B023F">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5C4694" w:rsidRDefault="005C4694">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5C4694" w:rsidRDefault="005B023F">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5C4694" w:rsidRDefault="005B023F">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5C4694" w:rsidRDefault="005B023F">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5C4694" w:rsidRDefault="005C4694">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5C4694">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5C469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r>
      <w:tr w:rsidR="005C469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5C4694" w:rsidRDefault="005C4694">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5C4694">
        <w:tc>
          <w:tcPr>
            <w:tcW w:w="46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5C4694" w:rsidRDefault="005B023F">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5C4694">
        <w:tc>
          <w:tcPr>
            <w:tcW w:w="46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r>
      <w:tr w:rsidR="005C4694">
        <w:tc>
          <w:tcPr>
            <w:tcW w:w="46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r>
      <w:tr w:rsidR="005C4694">
        <w:tc>
          <w:tcPr>
            <w:tcW w:w="1548" w:type="dxa"/>
            <w:gridSpan w:val="2"/>
            <w:tcBorders>
              <w:top w:val="single" w:sz="6" w:space="0" w:color="auto"/>
              <w:left w:val="single" w:sz="6" w:space="0" w:color="auto"/>
              <w:bottom w:val="single" w:sz="6" w:space="0" w:color="auto"/>
              <w:right w:val="single" w:sz="6" w:space="0" w:color="auto"/>
            </w:tcBorders>
          </w:tcPr>
          <w:p w:rsidR="005C4694" w:rsidRDefault="005B023F">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5C4694">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5C4694">
        <w:tc>
          <w:tcPr>
            <w:tcW w:w="82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r>
      <w:tr w:rsidR="005C4694">
        <w:tc>
          <w:tcPr>
            <w:tcW w:w="82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B023F">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5C4694" w:rsidRDefault="005B023F">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5C4694" w:rsidRDefault="005B023F">
      <w:pPr>
        <w:spacing w:line="360" w:lineRule="exact"/>
        <w:ind w:firstLineChars="400" w:firstLine="964"/>
        <w:jc w:val="left"/>
        <w:rPr>
          <w:rFonts w:ascii="仿宋" w:eastAsia="仿宋" w:hAnsi="仿宋" w:cs="仿宋_GB2312"/>
          <w:b/>
          <w:bCs/>
          <w:sz w:val="24"/>
          <w:szCs w:val="24"/>
        </w:rPr>
      </w:pPr>
      <w:r>
        <w:rPr>
          <w:rFonts w:ascii="仿宋" w:eastAsia="仿宋" w:hAnsi="仿宋" w:cs="仿宋_GB2312" w:hint="eastAsia"/>
          <w:b/>
          <w:bCs/>
          <w:sz w:val="24"/>
          <w:szCs w:val="24"/>
        </w:rPr>
        <w:t>（技术参数要求中相关证明材料及供应商认为有必要的证明村料）</w:t>
      </w:r>
    </w:p>
    <w:p w:rsidR="005C4694" w:rsidRDefault="005C4694">
      <w:pPr>
        <w:spacing w:line="360" w:lineRule="exact"/>
        <w:jc w:val="left"/>
        <w:rPr>
          <w:rFonts w:ascii="仿宋" w:eastAsia="仿宋" w:hAnsi="仿宋" w:cs="仿宋_GB2312"/>
          <w:sz w:val="24"/>
          <w:szCs w:val="24"/>
        </w:rPr>
      </w:pPr>
    </w:p>
    <w:sectPr w:rsidR="005C4694" w:rsidSect="005C4694">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49" w:rsidRDefault="00D80249" w:rsidP="005C4694">
      <w:r>
        <w:separator/>
      </w:r>
    </w:p>
  </w:endnote>
  <w:endnote w:type="continuationSeparator" w:id="0">
    <w:p w:rsidR="00D80249" w:rsidRDefault="00D80249" w:rsidP="005C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5B023F" w:rsidRDefault="005B023F">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5B023F" w:rsidRDefault="005B023F">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d"/>
      <w:jc w:val="center"/>
    </w:pPr>
  </w:p>
  <w:p w:rsidR="005B023F" w:rsidRDefault="005B02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d"/>
      <w:framePr w:wrap="around" w:vAnchor="text" w:hAnchor="margin" w:xAlign="center" w:yAlign="top"/>
    </w:pPr>
    <w:r>
      <w:fldChar w:fldCharType="begin"/>
    </w:r>
    <w:r>
      <w:rPr>
        <w:rStyle w:val="af2"/>
      </w:rPr>
      <w:instrText xml:space="preserve"> PAGE  </w:instrText>
    </w:r>
    <w:r>
      <w:fldChar w:fldCharType="separate"/>
    </w:r>
    <w:r w:rsidR="002E5C44">
      <w:rPr>
        <w:rStyle w:val="af2"/>
        <w:noProof/>
      </w:rPr>
      <w:t>41</w:t>
    </w:r>
    <w:r>
      <w:fldChar w:fldCharType="end"/>
    </w:r>
  </w:p>
  <w:p w:rsidR="005B023F" w:rsidRDefault="005B023F">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49" w:rsidRDefault="00D80249" w:rsidP="005C4694">
      <w:r>
        <w:separator/>
      </w:r>
    </w:p>
  </w:footnote>
  <w:footnote w:type="continuationSeparator" w:id="0">
    <w:p w:rsidR="00D80249" w:rsidRDefault="00D80249" w:rsidP="005C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e"/>
    </w:pPr>
  </w:p>
  <w:p w:rsidR="005B023F" w:rsidRDefault="005B023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F" w:rsidRDefault="005B023F">
    <w:pPr>
      <w:pStyle w:val="ae"/>
    </w:pPr>
  </w:p>
  <w:p w:rsidR="005B023F" w:rsidRDefault="005B023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5431F"/>
    <w:multiLevelType w:val="singleLevel"/>
    <w:tmpl w:val="C715431F"/>
    <w:lvl w:ilvl="0">
      <w:start w:val="9"/>
      <w:numFmt w:val="chineseCounting"/>
      <w:suff w:val="nothing"/>
      <w:lvlText w:val="第%1部分　"/>
      <w:lvlJc w:val="left"/>
      <w:rPr>
        <w:rFonts w:hint="eastAsia"/>
      </w:rPr>
    </w:lvl>
  </w:abstractNum>
  <w:abstractNum w:abstractNumId="1">
    <w:nsid w:val="ECBCA57B"/>
    <w:multiLevelType w:val="singleLevel"/>
    <w:tmpl w:val="ECBCA57B"/>
    <w:lvl w:ilvl="0">
      <w:start w:val="4"/>
      <w:numFmt w:val="chineseCounting"/>
      <w:suff w:val="space"/>
      <w:lvlText w:val="第%1部分"/>
      <w:lvlJc w:val="left"/>
      <w:rPr>
        <w:rFonts w:hint="eastAsia"/>
      </w:rPr>
    </w:lvl>
  </w:abstractNum>
  <w:abstractNum w:abstractNumId="2">
    <w:nsid w:val="28A4CB1C"/>
    <w:multiLevelType w:val="singleLevel"/>
    <w:tmpl w:val="28A4CB1C"/>
    <w:lvl w:ilvl="0">
      <w:start w:val="19"/>
      <w:numFmt w:val="decimal"/>
      <w:suff w:val="nothing"/>
      <w:lvlText w:val="%1、"/>
      <w:lvlJc w:val="left"/>
    </w:lvl>
  </w:abstractNum>
  <w:abstractNum w:abstractNumId="3">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A27AEF7"/>
    <w:multiLevelType w:val="singleLevel"/>
    <w:tmpl w:val="5A27AEF7"/>
    <w:lvl w:ilvl="0">
      <w:start w:val="2"/>
      <w:numFmt w:val="chineseCounting"/>
      <w:suff w:val="nothing"/>
      <w:lvlText w:val="（%1）"/>
      <w:lvlJc w:val="left"/>
    </w:lvl>
  </w:abstractNum>
  <w:abstractNum w:abstractNumId="6">
    <w:nsid w:val="5A41E5C1"/>
    <w:multiLevelType w:val="singleLevel"/>
    <w:tmpl w:val="5A41E5C1"/>
    <w:lvl w:ilvl="0">
      <w:start w:val="1"/>
      <w:numFmt w:val="chineseCounting"/>
      <w:suff w:val="space"/>
      <w:lvlText w:val="第%1部分"/>
      <w:lvlJc w:val="left"/>
    </w:lvl>
  </w:abstractNum>
  <w:abstractNum w:abstractNumId="7">
    <w:nsid w:val="78617A82"/>
    <w:multiLevelType w:val="multilevel"/>
    <w:tmpl w:val="78617A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5C44"/>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82182"/>
    <w:rsid w:val="00590BFE"/>
    <w:rsid w:val="005A3789"/>
    <w:rsid w:val="005B023F"/>
    <w:rsid w:val="005B6893"/>
    <w:rsid w:val="005C036B"/>
    <w:rsid w:val="005C10DF"/>
    <w:rsid w:val="005C4694"/>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B5A15"/>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0249"/>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72C13"/>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7F4E6F"/>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1A4BCA"/>
    <w:rsid w:val="65D24C12"/>
    <w:rsid w:val="65F1505D"/>
    <w:rsid w:val="660913A7"/>
    <w:rsid w:val="66237E14"/>
    <w:rsid w:val="66E705A9"/>
    <w:rsid w:val="6701680A"/>
    <w:rsid w:val="67113F10"/>
    <w:rsid w:val="676E5060"/>
    <w:rsid w:val="67DE2626"/>
    <w:rsid w:val="67FC0C69"/>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98C3575"/>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94"/>
    <w:pPr>
      <w:widowControl w:val="0"/>
      <w:jc w:val="both"/>
    </w:pPr>
    <w:rPr>
      <w:kern w:val="2"/>
      <w:sz w:val="21"/>
      <w:szCs w:val="22"/>
    </w:rPr>
  </w:style>
  <w:style w:type="paragraph" w:styleId="1">
    <w:name w:val="heading 1"/>
    <w:basedOn w:val="a"/>
    <w:next w:val="a"/>
    <w:link w:val="1Char"/>
    <w:qFormat/>
    <w:rsid w:val="005C469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5C4694"/>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5C4694"/>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5C4694"/>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5C4694"/>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5C4694"/>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5C4694"/>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C4694"/>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5C4694"/>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C4694"/>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5C4694"/>
    <w:rPr>
      <w:b/>
      <w:bCs/>
    </w:rPr>
  </w:style>
  <w:style w:type="paragraph" w:styleId="a5">
    <w:name w:val="annotation text"/>
    <w:basedOn w:val="a"/>
    <w:link w:val="Char10"/>
    <w:unhideWhenUsed/>
    <w:qFormat/>
    <w:rsid w:val="005C4694"/>
    <w:pPr>
      <w:jc w:val="left"/>
    </w:pPr>
    <w:rPr>
      <w:rFonts w:ascii="Times New Roman" w:eastAsia="宋体" w:hAnsi="Times New Roman" w:cs="Times New Roman"/>
      <w:szCs w:val="24"/>
    </w:rPr>
  </w:style>
  <w:style w:type="paragraph" w:styleId="a6">
    <w:name w:val="Body Text First Indent"/>
    <w:basedOn w:val="a7"/>
    <w:link w:val="Char11"/>
    <w:qFormat/>
    <w:rsid w:val="005C4694"/>
    <w:pPr>
      <w:spacing w:after="120"/>
      <w:ind w:firstLineChars="100" w:firstLine="420"/>
    </w:pPr>
    <w:rPr>
      <w:rFonts w:ascii="Times New Roman" w:eastAsia="宋体"/>
      <w:szCs w:val="24"/>
    </w:rPr>
  </w:style>
  <w:style w:type="paragraph" w:styleId="a7">
    <w:name w:val="Body Text"/>
    <w:basedOn w:val="a"/>
    <w:link w:val="Char12"/>
    <w:qFormat/>
    <w:rsid w:val="005C4694"/>
    <w:rPr>
      <w:rFonts w:ascii="仿宋_GB2312" w:eastAsia="仿宋_GB2312" w:hAnsi="Times New Roman" w:cs="Times New Roman"/>
      <w:kern w:val="0"/>
      <w:sz w:val="24"/>
      <w:szCs w:val="20"/>
    </w:rPr>
  </w:style>
  <w:style w:type="paragraph" w:styleId="a8">
    <w:name w:val="Document Map"/>
    <w:basedOn w:val="a"/>
    <w:link w:val="Char2"/>
    <w:qFormat/>
    <w:rsid w:val="005C4694"/>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5C4694"/>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5C4694"/>
    <w:pPr>
      <w:spacing w:line="400" w:lineRule="exact"/>
      <w:ind w:left="630"/>
    </w:pPr>
    <w:rPr>
      <w:rFonts w:ascii="楷体_GB2312"/>
    </w:rPr>
  </w:style>
  <w:style w:type="paragraph" w:styleId="aa">
    <w:name w:val="Plain Text"/>
    <w:basedOn w:val="a"/>
    <w:link w:val="Char13"/>
    <w:qFormat/>
    <w:rsid w:val="005C4694"/>
    <w:rPr>
      <w:rFonts w:ascii="宋体" w:eastAsia="宋体" w:hAnsi="Courier New" w:cs="Courier New"/>
      <w:kern w:val="0"/>
      <w:sz w:val="20"/>
      <w:szCs w:val="21"/>
    </w:rPr>
  </w:style>
  <w:style w:type="paragraph" w:styleId="ab">
    <w:name w:val="Date"/>
    <w:basedOn w:val="a"/>
    <w:next w:val="a"/>
    <w:link w:val="Char3"/>
    <w:qFormat/>
    <w:rsid w:val="005C4694"/>
    <w:rPr>
      <w:rFonts w:eastAsia="楷体_GB2312"/>
      <w:sz w:val="32"/>
    </w:rPr>
  </w:style>
  <w:style w:type="paragraph" w:styleId="20">
    <w:name w:val="Body Text Indent 2"/>
    <w:basedOn w:val="a"/>
    <w:link w:val="2Char1"/>
    <w:qFormat/>
    <w:rsid w:val="005C4694"/>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5C4694"/>
    <w:rPr>
      <w:sz w:val="18"/>
      <w:szCs w:val="18"/>
    </w:rPr>
  </w:style>
  <w:style w:type="paragraph" w:styleId="ad">
    <w:name w:val="footer"/>
    <w:basedOn w:val="a"/>
    <w:link w:val="Char5"/>
    <w:uiPriority w:val="99"/>
    <w:qFormat/>
    <w:rsid w:val="005C4694"/>
    <w:pPr>
      <w:tabs>
        <w:tab w:val="center" w:pos="4153"/>
        <w:tab w:val="right" w:pos="8306"/>
      </w:tabs>
      <w:snapToGrid w:val="0"/>
      <w:jc w:val="left"/>
    </w:pPr>
    <w:rPr>
      <w:sz w:val="18"/>
    </w:rPr>
  </w:style>
  <w:style w:type="paragraph" w:styleId="ae">
    <w:name w:val="header"/>
    <w:basedOn w:val="a"/>
    <w:link w:val="Char6"/>
    <w:qFormat/>
    <w:rsid w:val="005C4694"/>
    <w:pPr>
      <w:tabs>
        <w:tab w:val="center" w:pos="4153"/>
        <w:tab w:val="right" w:pos="8306"/>
      </w:tabs>
      <w:snapToGrid w:val="0"/>
    </w:pPr>
    <w:rPr>
      <w:sz w:val="18"/>
    </w:rPr>
  </w:style>
  <w:style w:type="paragraph" w:styleId="10">
    <w:name w:val="toc 1"/>
    <w:basedOn w:val="a"/>
    <w:next w:val="a"/>
    <w:qFormat/>
    <w:rsid w:val="005C4694"/>
    <w:rPr>
      <w:rFonts w:ascii="Times New Roman" w:eastAsia="宋体" w:hAnsi="Times New Roman" w:cs="Times New Roman"/>
      <w:sz w:val="24"/>
      <w:szCs w:val="24"/>
    </w:rPr>
  </w:style>
  <w:style w:type="paragraph" w:styleId="af">
    <w:name w:val="List"/>
    <w:basedOn w:val="a"/>
    <w:qFormat/>
    <w:rsid w:val="005C4694"/>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5C4694"/>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5C4694"/>
    <w:pPr>
      <w:snapToGrid w:val="0"/>
    </w:pPr>
    <w:rPr>
      <w:rFonts w:ascii="Times New Roman" w:eastAsia="宋体" w:hAnsi="Times New Roman" w:cs="Times New Roman"/>
      <w:b/>
      <w:bCs/>
      <w:kern w:val="0"/>
      <w:sz w:val="18"/>
      <w:szCs w:val="24"/>
    </w:rPr>
  </w:style>
  <w:style w:type="paragraph" w:styleId="af0">
    <w:name w:val="Normal (Web)"/>
    <w:basedOn w:val="a"/>
    <w:qFormat/>
    <w:rsid w:val="005C4694"/>
    <w:rPr>
      <w:sz w:val="24"/>
    </w:rPr>
  </w:style>
  <w:style w:type="character" w:styleId="af1">
    <w:name w:val="Strong"/>
    <w:qFormat/>
    <w:rsid w:val="005C4694"/>
    <w:rPr>
      <w:b/>
      <w:bCs/>
    </w:rPr>
  </w:style>
  <w:style w:type="character" w:styleId="af2">
    <w:name w:val="page number"/>
    <w:basedOn w:val="a1"/>
    <w:qFormat/>
    <w:rsid w:val="005C4694"/>
  </w:style>
  <w:style w:type="character" w:styleId="af3">
    <w:name w:val="FollowedHyperlink"/>
    <w:qFormat/>
    <w:rsid w:val="005C4694"/>
    <w:rPr>
      <w:color w:val="800080"/>
      <w:u w:val="single"/>
    </w:rPr>
  </w:style>
  <w:style w:type="character" w:styleId="af4">
    <w:name w:val="Hyperlink"/>
    <w:qFormat/>
    <w:rsid w:val="005C4694"/>
    <w:rPr>
      <w:color w:val="0000FF"/>
      <w:u w:val="single"/>
    </w:rPr>
  </w:style>
  <w:style w:type="character" w:styleId="af5">
    <w:name w:val="annotation reference"/>
    <w:uiPriority w:val="99"/>
    <w:unhideWhenUsed/>
    <w:qFormat/>
    <w:rsid w:val="005C4694"/>
    <w:rPr>
      <w:sz w:val="21"/>
      <w:szCs w:val="21"/>
    </w:rPr>
  </w:style>
  <w:style w:type="table" w:styleId="af6">
    <w:name w:val="Table Grid"/>
    <w:basedOn w:val="a2"/>
    <w:uiPriority w:val="59"/>
    <w:qFormat/>
    <w:rsid w:val="005C46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5C4694"/>
    <w:pPr>
      <w:widowControl/>
    </w:pPr>
    <w:rPr>
      <w:kern w:val="0"/>
    </w:rPr>
  </w:style>
  <w:style w:type="paragraph" w:customStyle="1" w:styleId="2TimesNewRoman5020">
    <w:name w:val="样式 标题 2 + Times New Roman 四号 非加粗 段前: 5 磅 段后: 0 磅 行距: 固定值 20..."/>
    <w:basedOn w:val="2"/>
    <w:qFormat/>
    <w:rsid w:val="005C4694"/>
    <w:pPr>
      <w:spacing w:line="400" w:lineRule="exact"/>
    </w:pPr>
    <w:rPr>
      <w:rFonts w:ascii="Times New Roman" w:hAnsi="Times New Roman" w:cs="宋体"/>
      <w:b w:val="0"/>
      <w:bCs w:val="0"/>
      <w:sz w:val="28"/>
      <w:szCs w:val="20"/>
    </w:rPr>
  </w:style>
  <w:style w:type="paragraph" w:customStyle="1" w:styleId="af7">
    <w:name w:val="文档正文"/>
    <w:basedOn w:val="a"/>
    <w:qFormat/>
    <w:rsid w:val="005C4694"/>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5C4694"/>
    <w:pPr>
      <w:ind w:firstLineChars="200" w:firstLine="420"/>
    </w:pPr>
  </w:style>
  <w:style w:type="paragraph" w:customStyle="1" w:styleId="22">
    <w:name w:val="列出段落2"/>
    <w:basedOn w:val="a"/>
    <w:uiPriority w:val="99"/>
    <w:unhideWhenUsed/>
    <w:qFormat/>
    <w:rsid w:val="005C4694"/>
    <w:pPr>
      <w:ind w:firstLineChars="200" w:firstLine="420"/>
    </w:pPr>
  </w:style>
  <w:style w:type="character" w:customStyle="1" w:styleId="Char4">
    <w:name w:val="批注框文本 Char"/>
    <w:basedOn w:val="a1"/>
    <w:link w:val="ac"/>
    <w:qFormat/>
    <w:rsid w:val="005C4694"/>
    <w:rPr>
      <w:rFonts w:asciiTheme="minorHAnsi" w:eastAsiaTheme="minorEastAsia" w:hAnsiTheme="minorHAnsi" w:cstheme="minorBidi"/>
      <w:kern w:val="2"/>
      <w:sz w:val="18"/>
      <w:szCs w:val="18"/>
    </w:rPr>
  </w:style>
  <w:style w:type="character" w:customStyle="1" w:styleId="1Char">
    <w:name w:val="标题 1 Char"/>
    <w:basedOn w:val="a1"/>
    <w:link w:val="1"/>
    <w:qFormat/>
    <w:rsid w:val="005C4694"/>
    <w:rPr>
      <w:b/>
      <w:bCs/>
      <w:kern w:val="44"/>
      <w:sz w:val="44"/>
      <w:szCs w:val="44"/>
    </w:rPr>
  </w:style>
  <w:style w:type="character" w:customStyle="1" w:styleId="3Char">
    <w:name w:val="标题 3 Char"/>
    <w:basedOn w:val="a1"/>
    <w:link w:val="3"/>
    <w:qFormat/>
    <w:rsid w:val="005C4694"/>
    <w:rPr>
      <w:b/>
      <w:bCs/>
      <w:sz w:val="32"/>
      <w:szCs w:val="32"/>
    </w:rPr>
  </w:style>
  <w:style w:type="character" w:customStyle="1" w:styleId="4Char">
    <w:name w:val="标题 4 Char"/>
    <w:basedOn w:val="a1"/>
    <w:link w:val="4"/>
    <w:qFormat/>
    <w:rsid w:val="005C4694"/>
    <w:rPr>
      <w:rFonts w:eastAsia="新宋体"/>
      <w:sz w:val="30"/>
      <w:szCs w:val="21"/>
    </w:rPr>
  </w:style>
  <w:style w:type="character" w:customStyle="1" w:styleId="5Char">
    <w:name w:val="标题 5 Char"/>
    <w:basedOn w:val="a1"/>
    <w:link w:val="5"/>
    <w:qFormat/>
    <w:rsid w:val="005C4694"/>
    <w:rPr>
      <w:b/>
      <w:bCs/>
      <w:sz w:val="28"/>
      <w:szCs w:val="28"/>
    </w:rPr>
  </w:style>
  <w:style w:type="character" w:customStyle="1" w:styleId="6Char">
    <w:name w:val="标题 6 Char"/>
    <w:basedOn w:val="a1"/>
    <w:link w:val="6"/>
    <w:qFormat/>
    <w:rsid w:val="005C4694"/>
    <w:rPr>
      <w:b/>
      <w:sz w:val="44"/>
    </w:rPr>
  </w:style>
  <w:style w:type="character" w:customStyle="1" w:styleId="7Char">
    <w:name w:val="标题 7 Char"/>
    <w:basedOn w:val="a1"/>
    <w:link w:val="7"/>
    <w:qFormat/>
    <w:rsid w:val="005C4694"/>
    <w:rPr>
      <w:b/>
      <w:bCs/>
      <w:sz w:val="24"/>
      <w:szCs w:val="24"/>
    </w:rPr>
  </w:style>
  <w:style w:type="character" w:customStyle="1" w:styleId="8Char">
    <w:name w:val="标题 8 Char"/>
    <w:basedOn w:val="a1"/>
    <w:link w:val="8"/>
    <w:qFormat/>
    <w:rsid w:val="005C4694"/>
    <w:rPr>
      <w:rFonts w:ascii="Arial" w:eastAsia="黑体" w:hAnsi="Arial"/>
      <w:sz w:val="24"/>
      <w:szCs w:val="24"/>
    </w:rPr>
  </w:style>
  <w:style w:type="character" w:customStyle="1" w:styleId="9Char">
    <w:name w:val="标题 9 Char"/>
    <w:basedOn w:val="a1"/>
    <w:link w:val="9"/>
    <w:qFormat/>
    <w:rsid w:val="005C4694"/>
    <w:rPr>
      <w:rFonts w:ascii="Arial" w:eastAsia="黑体" w:hAnsi="Arial"/>
      <w:sz w:val="24"/>
      <w:szCs w:val="21"/>
    </w:rPr>
  </w:style>
  <w:style w:type="character" w:customStyle="1" w:styleId="ssss1Char">
    <w:name w:val="样式 ssss + 宋体 五号1 Char"/>
    <w:link w:val="ssss1"/>
    <w:qFormat/>
    <w:rsid w:val="005C4694"/>
    <w:rPr>
      <w:rFonts w:ascii="宋体" w:hAnsi="宋体"/>
      <w:sz w:val="24"/>
      <w:szCs w:val="24"/>
    </w:rPr>
  </w:style>
  <w:style w:type="paragraph" w:customStyle="1" w:styleId="ssss1">
    <w:name w:val="样式 ssss + 宋体 五号1"/>
    <w:basedOn w:val="ssss"/>
    <w:link w:val="ssss1Char"/>
    <w:qFormat/>
    <w:rsid w:val="005C4694"/>
    <w:rPr>
      <w:rFonts w:ascii="宋体" w:hAnsi="宋体"/>
    </w:rPr>
  </w:style>
  <w:style w:type="paragraph" w:customStyle="1" w:styleId="ssss">
    <w:name w:val="ssss"/>
    <w:basedOn w:val="a"/>
    <w:link w:val="ssssChar1"/>
    <w:qFormat/>
    <w:rsid w:val="005C4694"/>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5C4694"/>
  </w:style>
  <w:style w:type="character" w:customStyle="1" w:styleId="Char7">
    <w:name w:val="普通正文 Char"/>
    <w:link w:val="af8"/>
    <w:qFormat/>
    <w:rsid w:val="005C4694"/>
    <w:rPr>
      <w:rFonts w:ascii="Arial" w:hAnsi="Arial"/>
      <w:sz w:val="24"/>
      <w:szCs w:val="24"/>
    </w:rPr>
  </w:style>
  <w:style w:type="paragraph" w:customStyle="1" w:styleId="af8">
    <w:name w:val="普通正文"/>
    <w:basedOn w:val="a"/>
    <w:link w:val="Char7"/>
    <w:qFormat/>
    <w:rsid w:val="005C4694"/>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5C4694"/>
    <w:rPr>
      <w:b/>
      <w:bCs/>
      <w:kern w:val="2"/>
      <w:sz w:val="21"/>
      <w:szCs w:val="24"/>
    </w:rPr>
  </w:style>
  <w:style w:type="character" w:customStyle="1" w:styleId="Char9">
    <w:name w:val="正文文本 Char"/>
    <w:qFormat/>
    <w:rsid w:val="005C4694"/>
    <w:rPr>
      <w:rFonts w:ascii="仿宋_GB2312" w:eastAsia="仿宋_GB2312"/>
      <w:sz w:val="24"/>
    </w:rPr>
  </w:style>
  <w:style w:type="character" w:customStyle="1" w:styleId="Char14">
    <w:name w:val="文档结构图 Char1"/>
    <w:uiPriority w:val="99"/>
    <w:semiHidden/>
    <w:qFormat/>
    <w:rsid w:val="005C4694"/>
    <w:rPr>
      <w:rFonts w:ascii="宋体" w:eastAsia="宋体" w:hAnsi="Times New Roman" w:cs="Times New Roman"/>
      <w:sz w:val="18"/>
      <w:szCs w:val="18"/>
    </w:rPr>
  </w:style>
  <w:style w:type="character" w:customStyle="1" w:styleId="Chara">
    <w:name w:val="正文首行缩进 Char"/>
    <w:qFormat/>
    <w:rsid w:val="005C4694"/>
    <w:rPr>
      <w:sz w:val="24"/>
      <w:szCs w:val="24"/>
    </w:rPr>
  </w:style>
  <w:style w:type="character" w:customStyle="1" w:styleId="2Char0">
    <w:name w:val="正文文本 2 Char"/>
    <w:qFormat/>
    <w:rsid w:val="005C4694"/>
    <w:rPr>
      <w:b/>
      <w:bCs/>
      <w:sz w:val="18"/>
      <w:szCs w:val="24"/>
    </w:rPr>
  </w:style>
  <w:style w:type="character" w:customStyle="1" w:styleId="Char5">
    <w:name w:val="页脚 Char"/>
    <w:link w:val="ad"/>
    <w:uiPriority w:val="99"/>
    <w:qFormat/>
    <w:rsid w:val="005C4694"/>
    <w:rPr>
      <w:rFonts w:asciiTheme="minorHAnsi" w:eastAsiaTheme="minorEastAsia" w:hAnsiTheme="minorHAnsi" w:cstheme="minorBidi"/>
      <w:kern w:val="2"/>
      <w:sz w:val="18"/>
      <w:szCs w:val="22"/>
    </w:rPr>
  </w:style>
  <w:style w:type="character" w:customStyle="1" w:styleId="Char6">
    <w:name w:val="页眉 Char"/>
    <w:link w:val="ae"/>
    <w:qFormat/>
    <w:rsid w:val="005C4694"/>
    <w:rPr>
      <w:rFonts w:asciiTheme="minorHAnsi" w:eastAsiaTheme="minorEastAsia" w:hAnsiTheme="minorHAnsi" w:cstheme="minorBidi"/>
      <w:kern w:val="2"/>
      <w:sz w:val="18"/>
      <w:szCs w:val="22"/>
    </w:rPr>
  </w:style>
  <w:style w:type="character" w:customStyle="1" w:styleId="Charb">
    <w:name w:val="批注文字 Char"/>
    <w:qFormat/>
    <w:rsid w:val="005C4694"/>
    <w:rPr>
      <w:kern w:val="2"/>
      <w:sz w:val="21"/>
      <w:szCs w:val="24"/>
    </w:rPr>
  </w:style>
  <w:style w:type="character" w:customStyle="1" w:styleId="2Char2">
    <w:name w:val="正文文本缩进 2 Char"/>
    <w:qFormat/>
    <w:rsid w:val="005C4694"/>
    <w:rPr>
      <w:rFonts w:eastAsia="仿宋_GB2312"/>
      <w:sz w:val="28"/>
    </w:rPr>
  </w:style>
  <w:style w:type="character" w:customStyle="1" w:styleId="4Char1">
    <w:name w:val="标题 4 Char1"/>
    <w:qFormat/>
    <w:rsid w:val="005C4694"/>
    <w:rPr>
      <w:rFonts w:ascii="Arial" w:eastAsia="黑体" w:hAnsi="Arial"/>
      <w:b/>
      <w:bCs/>
      <w:kern w:val="2"/>
      <w:sz w:val="28"/>
      <w:szCs w:val="28"/>
      <w:lang w:val="en-US" w:eastAsia="zh-CN" w:bidi="ar-SA"/>
    </w:rPr>
  </w:style>
  <w:style w:type="character" w:customStyle="1" w:styleId="Char3">
    <w:name w:val="日期 Char"/>
    <w:link w:val="ab"/>
    <w:qFormat/>
    <w:rsid w:val="005C4694"/>
    <w:rPr>
      <w:rFonts w:asciiTheme="minorHAnsi" w:eastAsia="楷体_GB2312" w:hAnsiTheme="minorHAnsi" w:cstheme="minorBidi"/>
      <w:kern w:val="2"/>
      <w:sz w:val="32"/>
      <w:szCs w:val="22"/>
    </w:rPr>
  </w:style>
  <w:style w:type="character" w:customStyle="1" w:styleId="2Char3">
    <w:name w:val="正文缩进2格 Char"/>
    <w:link w:val="23"/>
    <w:qFormat/>
    <w:rsid w:val="005C4694"/>
    <w:rPr>
      <w:rFonts w:ascii="仿宋_GB2312" w:eastAsia="仿宋_GB2312" w:hAnsi="宋体"/>
      <w:sz w:val="31"/>
      <w:szCs w:val="28"/>
    </w:rPr>
  </w:style>
  <w:style w:type="paragraph" w:customStyle="1" w:styleId="23">
    <w:name w:val="正文缩进2格"/>
    <w:basedOn w:val="a"/>
    <w:link w:val="2Char3"/>
    <w:qFormat/>
    <w:rsid w:val="005C4694"/>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5C4694"/>
    <w:rPr>
      <w:szCs w:val="24"/>
      <w:shd w:val="clear" w:color="auto" w:fill="000080"/>
    </w:rPr>
  </w:style>
  <w:style w:type="character" w:customStyle="1" w:styleId="pointnormal1">
    <w:name w:val="point_normal1"/>
    <w:qFormat/>
    <w:rsid w:val="005C4694"/>
    <w:rPr>
      <w:rFonts w:ascii="Arial" w:hAnsi="Arial" w:cs="Arial" w:hint="default"/>
      <w:sz w:val="16"/>
      <w:szCs w:val="16"/>
    </w:rPr>
  </w:style>
  <w:style w:type="character" w:customStyle="1" w:styleId="Char15">
    <w:name w:val="批注框文本 Char1"/>
    <w:uiPriority w:val="99"/>
    <w:semiHidden/>
    <w:qFormat/>
    <w:rsid w:val="005C4694"/>
    <w:rPr>
      <w:rFonts w:ascii="Times New Roman" w:eastAsia="宋体" w:hAnsi="Times New Roman" w:cs="Times New Roman"/>
      <w:sz w:val="18"/>
      <w:szCs w:val="18"/>
    </w:rPr>
  </w:style>
  <w:style w:type="character" w:customStyle="1" w:styleId="Char0">
    <w:name w:val="正文文本缩进 Char"/>
    <w:link w:val="a9"/>
    <w:qFormat/>
    <w:rsid w:val="005C4694"/>
    <w:rPr>
      <w:rFonts w:ascii="楷体_GB2312" w:eastAsiaTheme="minorEastAsia" w:hAnsiTheme="minorHAnsi" w:cstheme="minorBidi"/>
      <w:kern w:val="2"/>
      <w:sz w:val="21"/>
      <w:szCs w:val="22"/>
    </w:rPr>
  </w:style>
  <w:style w:type="character" w:customStyle="1" w:styleId="cntext1">
    <w:name w:val="cn_text1"/>
    <w:qFormat/>
    <w:rsid w:val="005C4694"/>
    <w:rPr>
      <w:rFonts w:ascii="ˎ̥" w:hAnsi="ˎ̥" w:hint="default"/>
      <w:color w:val="003399"/>
      <w:spacing w:val="15"/>
      <w:sz w:val="18"/>
      <w:szCs w:val="18"/>
    </w:rPr>
  </w:style>
  <w:style w:type="character" w:customStyle="1" w:styleId="Chard">
    <w:name w:val="纯文本 Char"/>
    <w:qFormat/>
    <w:rsid w:val="005C4694"/>
    <w:rPr>
      <w:rFonts w:ascii="宋体" w:hAnsi="Courier New" w:cs="Courier New"/>
      <w:szCs w:val="21"/>
    </w:rPr>
  </w:style>
  <w:style w:type="character" w:customStyle="1" w:styleId="3Char0">
    <w:name w:val="正文文本缩进 3 Char"/>
    <w:qFormat/>
    <w:rsid w:val="005C4694"/>
    <w:rPr>
      <w:sz w:val="16"/>
      <w:szCs w:val="16"/>
    </w:rPr>
  </w:style>
  <w:style w:type="character" w:customStyle="1" w:styleId="2Char">
    <w:name w:val="标题 2 Char"/>
    <w:link w:val="2"/>
    <w:qFormat/>
    <w:rsid w:val="005C4694"/>
    <w:rPr>
      <w:rFonts w:ascii="Arial" w:eastAsia="黑体" w:hAnsi="Arial" w:cstheme="minorBidi"/>
      <w:b/>
      <w:bCs/>
      <w:kern w:val="2"/>
      <w:sz w:val="32"/>
      <w:szCs w:val="32"/>
    </w:rPr>
  </w:style>
  <w:style w:type="character" w:customStyle="1" w:styleId="ssssChar">
    <w:name w:val="ssss Char"/>
    <w:qFormat/>
    <w:rsid w:val="005C4694"/>
    <w:rPr>
      <w:rFonts w:eastAsia="宋体"/>
      <w:kern w:val="2"/>
      <w:sz w:val="24"/>
      <w:szCs w:val="24"/>
      <w:lang w:val="en-US" w:eastAsia="zh-CN" w:bidi="ar-SA"/>
    </w:rPr>
  </w:style>
  <w:style w:type="character" w:customStyle="1" w:styleId="FAChar">
    <w:name w:val="FA正文 Char"/>
    <w:link w:val="FA"/>
    <w:qFormat/>
    <w:rsid w:val="005C4694"/>
    <w:rPr>
      <w:rFonts w:ascii="宋体" w:hAnsi="宋体"/>
      <w:sz w:val="28"/>
      <w:szCs w:val="28"/>
    </w:rPr>
  </w:style>
  <w:style w:type="paragraph" w:customStyle="1" w:styleId="FA">
    <w:name w:val="FA正文"/>
    <w:basedOn w:val="a"/>
    <w:link w:val="FAChar"/>
    <w:qFormat/>
    <w:rsid w:val="005C4694"/>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5C4694"/>
    <w:rPr>
      <w:sz w:val="16"/>
      <w:szCs w:val="16"/>
    </w:rPr>
  </w:style>
  <w:style w:type="character" w:customStyle="1" w:styleId="ssssChar1">
    <w:name w:val="ssss Char1"/>
    <w:link w:val="ssss"/>
    <w:qFormat/>
    <w:rsid w:val="005C4694"/>
    <w:rPr>
      <w:sz w:val="24"/>
      <w:szCs w:val="24"/>
    </w:rPr>
  </w:style>
  <w:style w:type="character" w:customStyle="1" w:styleId="Char10">
    <w:name w:val="批注文字 Char1"/>
    <w:basedOn w:val="a1"/>
    <w:link w:val="a5"/>
    <w:qFormat/>
    <w:rsid w:val="005C4694"/>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5C4694"/>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5C4694"/>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5C4694"/>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5C4694"/>
    <w:rPr>
      <w:rFonts w:ascii="宋体" w:hAnsiTheme="minorHAnsi" w:cstheme="minorBidi"/>
      <w:kern w:val="2"/>
      <w:sz w:val="18"/>
      <w:szCs w:val="18"/>
    </w:rPr>
  </w:style>
  <w:style w:type="character" w:customStyle="1" w:styleId="Char12">
    <w:name w:val="正文文本 Char1"/>
    <w:basedOn w:val="a1"/>
    <w:link w:val="a7"/>
    <w:qFormat/>
    <w:rsid w:val="005C4694"/>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5C4694"/>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5C4694"/>
    <w:rPr>
      <w:rFonts w:asciiTheme="minorHAnsi" w:eastAsiaTheme="minorEastAsia" w:hAnsiTheme="minorHAnsi" w:cstheme="minorBidi"/>
      <w:kern w:val="2"/>
      <w:sz w:val="16"/>
      <w:szCs w:val="16"/>
    </w:rPr>
  </w:style>
  <w:style w:type="character" w:customStyle="1" w:styleId="Char13">
    <w:name w:val="纯文本 Char1"/>
    <w:basedOn w:val="a1"/>
    <w:link w:val="aa"/>
    <w:qFormat/>
    <w:rsid w:val="005C4694"/>
    <w:rPr>
      <w:rFonts w:ascii="宋体" w:hAnsi="Courier New" w:cs="Courier New"/>
      <w:kern w:val="2"/>
      <w:sz w:val="21"/>
      <w:szCs w:val="21"/>
    </w:rPr>
  </w:style>
  <w:style w:type="character" w:customStyle="1" w:styleId="2Char10">
    <w:name w:val="正文文本 2 Char1"/>
    <w:basedOn w:val="a1"/>
    <w:link w:val="21"/>
    <w:qFormat/>
    <w:rsid w:val="005C4694"/>
    <w:rPr>
      <w:rFonts w:asciiTheme="minorHAnsi" w:eastAsiaTheme="minorEastAsia" w:hAnsiTheme="minorHAnsi" w:cstheme="minorBidi"/>
      <w:kern w:val="2"/>
      <w:sz w:val="21"/>
      <w:szCs w:val="22"/>
    </w:rPr>
  </w:style>
  <w:style w:type="paragraph" w:customStyle="1" w:styleId="12">
    <w:name w:val="标题1"/>
    <w:basedOn w:val="a"/>
    <w:next w:val="a"/>
    <w:qFormat/>
    <w:rsid w:val="005C469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5C4694"/>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5C4694"/>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5C4694"/>
    <w:rPr>
      <w:rFonts w:ascii="Tahoma" w:eastAsia="宋体" w:hAnsi="Tahoma" w:cs="Times New Roman"/>
      <w:sz w:val="24"/>
      <w:szCs w:val="20"/>
    </w:rPr>
  </w:style>
  <w:style w:type="paragraph" w:customStyle="1" w:styleId="CharCharCharCharCharChar">
    <w:name w:val="Char Char 字元 字元 字元 Char Char Char Char"/>
    <w:basedOn w:val="a"/>
    <w:qFormat/>
    <w:rsid w:val="005C4694"/>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5C4694"/>
    <w:rPr>
      <w:rFonts w:ascii="Tahoma" w:eastAsia="宋体" w:hAnsi="Tahoma" w:cs="Times New Roman"/>
      <w:sz w:val="24"/>
      <w:szCs w:val="20"/>
    </w:rPr>
  </w:style>
  <w:style w:type="paragraph" w:customStyle="1" w:styleId="ecmsonormal">
    <w:name w:val="ec_msonormal"/>
    <w:basedOn w:val="a"/>
    <w:qFormat/>
    <w:rsid w:val="005C4694"/>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5C4694"/>
    <w:pPr>
      <w:spacing w:after="0" w:line="360" w:lineRule="auto"/>
      <w:ind w:leftChars="0" w:left="0" w:firstLine="437"/>
    </w:pPr>
    <w:rPr>
      <w:sz w:val="24"/>
      <w:szCs w:val="21"/>
    </w:rPr>
  </w:style>
  <w:style w:type="paragraph" w:customStyle="1" w:styleId="af9">
    <w:name w:val="标准正文"/>
    <w:basedOn w:val="a"/>
    <w:qFormat/>
    <w:rsid w:val="005C4694"/>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5C4694"/>
    <w:pPr>
      <w:ind w:firstLine="420"/>
    </w:pPr>
    <w:rPr>
      <w:rFonts w:ascii="宋体" w:hAnsi="宋体" w:cs="宋体"/>
      <w:szCs w:val="20"/>
    </w:rPr>
  </w:style>
  <w:style w:type="paragraph" w:customStyle="1" w:styleId="afa">
    <w:name w:val="表格"/>
    <w:basedOn w:val="a"/>
    <w:qFormat/>
    <w:rsid w:val="005C4694"/>
    <w:rPr>
      <w:rFonts w:ascii="Arial" w:eastAsia="宋体" w:hAnsi="Arial" w:cs="Times New Roman"/>
      <w:sz w:val="24"/>
      <w:szCs w:val="24"/>
    </w:rPr>
  </w:style>
  <w:style w:type="paragraph" w:customStyle="1" w:styleId="------4">
    <w:name w:val="标题------4"/>
    <w:basedOn w:val="4"/>
    <w:qFormat/>
    <w:rsid w:val="005C4694"/>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C4694"/>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5C4694"/>
    <w:pPr>
      <w:ind w:firstLine="480"/>
    </w:pPr>
  </w:style>
  <w:style w:type="paragraph" w:customStyle="1" w:styleId="-----3">
    <w:name w:val="标题-----3"/>
    <w:basedOn w:val="3"/>
    <w:qFormat/>
    <w:rsid w:val="005C4694"/>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C4694"/>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5C4694"/>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5C4694"/>
    <w:pPr>
      <w:widowControl w:val="0"/>
      <w:adjustRightInd w:val="0"/>
      <w:spacing w:line="315" w:lineRule="atLeast"/>
      <w:jc w:val="both"/>
      <w:textAlignment w:val="baseline"/>
    </w:pPr>
    <w:rPr>
      <w:rFonts w:ascii="宋体" w:eastAsia="宋体" w:hAnsi="Times New Roman" w:cs="Times New Roman"/>
      <w:sz w:val="24"/>
    </w:rPr>
  </w:style>
  <w:style w:type="paragraph" w:customStyle="1" w:styleId="CharCharCharChar1">
    <w:name w:val="Char Char Char Char1"/>
    <w:basedOn w:val="a"/>
    <w:qFormat/>
    <w:rsid w:val="005C4694"/>
    <w:rPr>
      <w:rFonts w:ascii="Tahoma" w:eastAsia="宋体" w:hAnsi="Tahoma" w:cs="Times New Roman"/>
      <w:sz w:val="24"/>
      <w:szCs w:val="20"/>
    </w:rPr>
  </w:style>
  <w:style w:type="paragraph" w:customStyle="1" w:styleId="CharCharChar">
    <w:name w:val="Char Char Char"/>
    <w:basedOn w:val="a"/>
    <w:qFormat/>
    <w:rsid w:val="005C4694"/>
    <w:rPr>
      <w:rFonts w:ascii="Tahoma" w:eastAsia="宋体" w:hAnsi="Tahoma" w:cs="Times New Roman"/>
      <w:sz w:val="24"/>
      <w:szCs w:val="20"/>
    </w:rPr>
  </w:style>
  <w:style w:type="paragraph" w:customStyle="1" w:styleId="Char16">
    <w:name w:val="Char1"/>
    <w:basedOn w:val="a"/>
    <w:qFormat/>
    <w:rsid w:val="005C4694"/>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5C4694"/>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C4694"/>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C4694"/>
    <w:rPr>
      <w:rFonts w:ascii="Times New Roman" w:eastAsia="宋体" w:hAnsi="Times New Roman" w:cs="Times New Roman"/>
      <w:szCs w:val="24"/>
    </w:rPr>
  </w:style>
  <w:style w:type="paragraph" w:customStyle="1" w:styleId="ssss3">
    <w:name w:val="样式 ssss + 居中"/>
    <w:basedOn w:val="ssss"/>
    <w:qFormat/>
    <w:rsid w:val="005C4694"/>
    <w:pPr>
      <w:jc w:val="center"/>
    </w:pPr>
    <w:rPr>
      <w:rFonts w:cs="宋体"/>
      <w:szCs w:val="20"/>
    </w:rPr>
  </w:style>
  <w:style w:type="paragraph" w:customStyle="1" w:styleId="Header2">
    <w:name w:val="Header2"/>
    <w:basedOn w:val="a"/>
    <w:qFormat/>
    <w:rsid w:val="005C4694"/>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5C4694"/>
    <w:rPr>
      <w:rFonts w:ascii="Arial" w:eastAsia="黑体" w:hAnsi="Arial" w:cs="Times New Roman"/>
      <w:b/>
      <w:bCs/>
      <w:sz w:val="32"/>
      <w:szCs w:val="32"/>
    </w:rPr>
  </w:style>
  <w:style w:type="paragraph" w:customStyle="1" w:styleId="33">
    <w:name w:val="列出段落3"/>
    <w:basedOn w:val="a"/>
    <w:uiPriority w:val="99"/>
    <w:unhideWhenUsed/>
    <w:qFormat/>
    <w:rsid w:val="005C4694"/>
    <w:pPr>
      <w:ind w:firstLineChars="200" w:firstLine="420"/>
    </w:pPr>
  </w:style>
  <w:style w:type="paragraph" w:customStyle="1" w:styleId="Style16">
    <w:name w:val="_Style 16"/>
    <w:basedOn w:val="a"/>
    <w:next w:val="a"/>
    <w:qFormat/>
    <w:rsid w:val="005C4694"/>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5C4694"/>
    <w:pPr>
      <w:pBdr>
        <w:top w:val="single" w:sz="6" w:space="1" w:color="auto"/>
      </w:pBdr>
      <w:jc w:val="center"/>
    </w:pPr>
    <w:rPr>
      <w:rFonts w:ascii="Arial" w:eastAsia="宋体"/>
      <w:vanish/>
      <w:sz w:val="16"/>
      <w:szCs w:val="24"/>
    </w:rPr>
  </w:style>
  <w:style w:type="character" w:customStyle="1" w:styleId="font41">
    <w:name w:val="font41"/>
    <w:basedOn w:val="a1"/>
    <w:qFormat/>
    <w:rsid w:val="005C4694"/>
    <w:rPr>
      <w:rFonts w:ascii="宋体" w:eastAsia="宋体" w:hAnsi="宋体" w:cs="宋体" w:hint="eastAsia"/>
      <w:color w:val="000000"/>
      <w:sz w:val="20"/>
      <w:szCs w:val="20"/>
      <w:u w:val="none"/>
    </w:rPr>
  </w:style>
  <w:style w:type="character" w:customStyle="1" w:styleId="font31">
    <w:name w:val="font31"/>
    <w:basedOn w:val="a1"/>
    <w:qFormat/>
    <w:rsid w:val="005C4694"/>
    <w:rPr>
      <w:rFonts w:ascii="宋体" w:eastAsia="宋体" w:hAnsi="宋体" w:cs="宋体" w:hint="eastAsia"/>
      <w:color w:val="000000"/>
      <w:sz w:val="20"/>
      <w:szCs w:val="20"/>
      <w:u w:val="none"/>
    </w:rPr>
  </w:style>
  <w:style w:type="character" w:customStyle="1" w:styleId="font11">
    <w:name w:val="font11"/>
    <w:basedOn w:val="a1"/>
    <w:qFormat/>
    <w:rsid w:val="005C4694"/>
    <w:rPr>
      <w:rFonts w:ascii="宋体" w:eastAsia="宋体" w:hAnsi="宋体" w:cs="宋体" w:hint="eastAsia"/>
      <w:color w:val="000000"/>
      <w:sz w:val="20"/>
      <w:szCs w:val="20"/>
      <w:u w:val="none"/>
    </w:rPr>
  </w:style>
  <w:style w:type="character" w:customStyle="1" w:styleId="font81">
    <w:name w:val="font81"/>
    <w:basedOn w:val="a1"/>
    <w:qFormat/>
    <w:rsid w:val="005C4694"/>
    <w:rPr>
      <w:rFonts w:ascii="宋体" w:eastAsia="宋体" w:hAnsi="宋体" w:cs="宋体" w:hint="eastAsia"/>
      <w:color w:val="000000"/>
      <w:sz w:val="20"/>
      <w:szCs w:val="20"/>
      <w:u w:val="none"/>
    </w:rPr>
  </w:style>
  <w:style w:type="character" w:customStyle="1" w:styleId="font51">
    <w:name w:val="font51"/>
    <w:basedOn w:val="a1"/>
    <w:qFormat/>
    <w:rsid w:val="005C4694"/>
    <w:rPr>
      <w:rFonts w:ascii="宋体" w:eastAsia="宋体" w:hAnsi="宋体" w:cs="宋体" w:hint="eastAsia"/>
      <w:b/>
      <w:color w:val="000000"/>
      <w:sz w:val="21"/>
      <w:szCs w:val="21"/>
      <w:u w:val="none"/>
    </w:rPr>
  </w:style>
  <w:style w:type="character" w:customStyle="1" w:styleId="font61">
    <w:name w:val="font61"/>
    <w:basedOn w:val="a1"/>
    <w:qFormat/>
    <w:rsid w:val="005C4694"/>
    <w:rPr>
      <w:rFonts w:ascii="Times New Roman" w:hAnsi="Times New Roman" w:cs="Times New Roman" w:hint="default"/>
      <w:color w:val="000000"/>
      <w:sz w:val="21"/>
      <w:szCs w:val="21"/>
      <w:u w:val="none"/>
    </w:rPr>
  </w:style>
  <w:style w:type="character" w:customStyle="1" w:styleId="font71">
    <w:name w:val="font71"/>
    <w:basedOn w:val="a1"/>
    <w:qFormat/>
    <w:rsid w:val="005C4694"/>
    <w:rPr>
      <w:rFonts w:ascii="宋体" w:eastAsia="宋体" w:hAnsi="宋体" w:cs="宋体" w:hint="eastAsia"/>
      <w:color w:val="000000"/>
      <w:sz w:val="21"/>
      <w:szCs w:val="21"/>
      <w:u w:val="none"/>
    </w:rPr>
  </w:style>
  <w:style w:type="character" w:customStyle="1" w:styleId="font91">
    <w:name w:val="font91"/>
    <w:basedOn w:val="a1"/>
    <w:qFormat/>
    <w:rsid w:val="005C4694"/>
    <w:rPr>
      <w:rFonts w:ascii="Calibri" w:hAnsi="Calibri" w:cs="Calibri"/>
      <w:color w:val="000000"/>
      <w:sz w:val="21"/>
      <w:szCs w:val="21"/>
      <w:u w:val="none"/>
    </w:rPr>
  </w:style>
  <w:style w:type="character" w:customStyle="1" w:styleId="font21">
    <w:name w:val="font21"/>
    <w:basedOn w:val="a1"/>
    <w:qFormat/>
    <w:rsid w:val="005C4694"/>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5C4694"/>
    <w:pPr>
      <w:ind w:firstLineChars="200" w:firstLine="420"/>
    </w:pPr>
  </w:style>
  <w:style w:type="character" w:customStyle="1" w:styleId="UnresolvedMention">
    <w:name w:val="Unresolved Mention"/>
    <w:basedOn w:val="a1"/>
    <w:uiPriority w:val="99"/>
    <w:unhideWhenUsed/>
    <w:qFormat/>
    <w:rsid w:val="005C4694"/>
    <w:rPr>
      <w:color w:val="808080"/>
      <w:shd w:val="clear" w:color="auto" w:fill="E6E6E6"/>
    </w:rPr>
  </w:style>
  <w:style w:type="paragraph" w:styleId="afb">
    <w:name w:val="List Paragraph"/>
    <w:basedOn w:val="a"/>
    <w:uiPriority w:val="99"/>
    <w:qFormat/>
    <w:rsid w:val="005C4694"/>
    <w:pPr>
      <w:ind w:firstLineChars="200" w:firstLine="420"/>
    </w:pPr>
  </w:style>
  <w:style w:type="paragraph" w:customStyle="1" w:styleId="Default">
    <w:name w:val="Default"/>
    <w:qFormat/>
    <w:rsid w:val="005C4694"/>
    <w:pPr>
      <w:widowControl w:val="0"/>
      <w:autoSpaceDE w:val="0"/>
      <w:autoSpaceDN w:val="0"/>
      <w:adjustRightInd w:val="0"/>
    </w:pPr>
    <w:rPr>
      <w:rFonts w:ascii="仿宋" w:eastAsia="仿宋" w:hAnsi="Calibri" w:cs="仿宋"/>
      <w:color w:val="000000"/>
      <w:sz w:val="24"/>
      <w:szCs w:val="24"/>
    </w:rPr>
  </w:style>
  <w:style w:type="paragraph" w:customStyle="1" w:styleId="210">
    <w:name w:val="列出段落21"/>
    <w:basedOn w:val="a"/>
    <w:qFormat/>
    <w:rsid w:val="005C4694"/>
    <w:pPr>
      <w:ind w:firstLineChars="200" w:firstLine="420"/>
    </w:pPr>
    <w:rPr>
      <w:rFonts w:ascii="Calibri" w:hAnsi="Calibri" w:cs="Calibri"/>
      <w:szCs w:val="21"/>
    </w:rPr>
  </w:style>
  <w:style w:type="paragraph" w:styleId="afc">
    <w:name w:val="No Spacing"/>
    <w:uiPriority w:val="1"/>
    <w:qFormat/>
    <w:rsid w:val="005C4694"/>
    <w:pPr>
      <w:widowControl w:val="0"/>
      <w:jc w:val="both"/>
    </w:pPr>
    <w:rPr>
      <w:rFonts w:ascii="Calibri" w:eastAsia="宋体" w:hAnsi="Calibri" w:cs="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FF085-E405-486E-B90B-5DE711A3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3392</Words>
  <Characters>19336</Characters>
  <Application>Microsoft Office Word</Application>
  <DocSecurity>0</DocSecurity>
  <Lines>161</Lines>
  <Paragraphs>45</Paragraphs>
  <ScaleCrop>false</ScaleCrop>
  <Company>微软中国</Company>
  <LinksUpToDate>false</LinksUpToDate>
  <CharactersWithSpaces>22683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7</cp:revision>
  <cp:lastPrinted>2017-10-17T02:26:00Z</cp:lastPrinted>
  <dcterms:created xsi:type="dcterms:W3CDTF">2017-12-27T14:48:00Z</dcterms:created>
  <dcterms:modified xsi:type="dcterms:W3CDTF">2018-06-08T03:03:00Z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