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BA" w:rsidRDefault="009B46BA" w:rsidP="009B46BA"/>
    <w:p w:rsidR="009B46BA" w:rsidRPr="009B46BA" w:rsidRDefault="009B46BA" w:rsidP="009B46BA"/>
    <w:p w:rsidR="009B46BA" w:rsidRPr="009B46BA" w:rsidRDefault="009B46BA" w:rsidP="009B46BA"/>
    <w:p w:rsidR="009B46BA" w:rsidRPr="009B46BA" w:rsidRDefault="009B46BA" w:rsidP="009B46BA"/>
    <w:p w:rsidR="009B46BA" w:rsidRPr="009B46BA" w:rsidRDefault="009B46BA" w:rsidP="009B46BA"/>
    <w:p w:rsidR="009B46BA" w:rsidRDefault="009B46BA" w:rsidP="009B46BA"/>
    <w:p w:rsidR="009B46BA" w:rsidRDefault="009B46BA" w:rsidP="009B46BA">
      <w:pPr>
        <w:kinsoku w:val="0"/>
        <w:overflowPunct w:val="0"/>
        <w:spacing w:before="50" w:afterLines="50" w:line="360" w:lineRule="auto"/>
        <w:contextualSpacing/>
        <w:jc w:val="center"/>
        <w:rPr>
          <w:rFonts w:hAnsi="宋体"/>
          <w:b/>
          <w:snapToGrid w:val="0"/>
          <w:sz w:val="36"/>
          <w:szCs w:val="36"/>
        </w:rPr>
      </w:pPr>
      <w:r>
        <w:tab/>
      </w:r>
      <w:r>
        <w:rPr>
          <w:rFonts w:hAnsi="宋体" w:hint="eastAsia"/>
          <w:b/>
          <w:snapToGrid w:val="0"/>
          <w:sz w:val="36"/>
          <w:szCs w:val="36"/>
        </w:rPr>
        <w:t>投标分项报价表</w:t>
      </w:r>
    </w:p>
    <w:p w:rsidR="009B46BA" w:rsidRPr="0042083F" w:rsidRDefault="009B46BA" w:rsidP="009B46BA">
      <w:pPr>
        <w:kinsoku w:val="0"/>
        <w:overflowPunct w:val="0"/>
        <w:spacing w:before="50" w:afterLines="50" w:line="360" w:lineRule="auto"/>
        <w:contextualSpacing/>
        <w:rPr>
          <w:rFonts w:ascii="宋体" w:hAnsi="宋体"/>
          <w:b/>
          <w:color w:val="000000"/>
          <w:sz w:val="24"/>
          <w:szCs w:val="24"/>
        </w:rPr>
      </w:pPr>
      <w:r w:rsidRPr="0042083F">
        <w:rPr>
          <w:rFonts w:ascii="宋体" w:hAnsi="宋体" w:hint="eastAsia"/>
          <w:b/>
          <w:color w:val="000000"/>
          <w:sz w:val="24"/>
          <w:szCs w:val="24"/>
        </w:rPr>
        <w:t>项目编号：</w:t>
      </w:r>
      <w:r w:rsidRPr="0042083F">
        <w:rPr>
          <w:rFonts w:ascii="宋体" w:hAnsi="宋体" w:hint="eastAsia"/>
          <w:b/>
          <w:color w:val="000000"/>
          <w:sz w:val="24"/>
          <w:szCs w:val="24"/>
        </w:rPr>
        <w:t>YLZB-G2018011-1</w:t>
      </w:r>
      <w:r w:rsidRPr="0042083F">
        <w:rPr>
          <w:rFonts w:ascii="宋体" w:hAnsi="宋体" w:hint="eastAsia"/>
          <w:b/>
          <w:color w:val="000000"/>
          <w:sz w:val="24"/>
          <w:szCs w:val="24"/>
        </w:rPr>
        <w:t>号</w:t>
      </w:r>
    </w:p>
    <w:p w:rsidR="009B46BA" w:rsidRPr="001132B6" w:rsidRDefault="009B46BA" w:rsidP="009B46BA">
      <w:pPr>
        <w:kinsoku w:val="0"/>
        <w:overflowPunct w:val="0"/>
        <w:autoSpaceDE w:val="0"/>
        <w:autoSpaceDN w:val="0"/>
        <w:spacing w:line="360" w:lineRule="auto"/>
        <w:outlineLvl w:val="0"/>
        <w:rPr>
          <w:rFonts w:hAnsi="宋体"/>
          <w:b/>
          <w:snapToGrid w:val="0"/>
          <w:sz w:val="36"/>
          <w:szCs w:val="36"/>
        </w:rPr>
      </w:pPr>
      <w:r w:rsidRPr="0042083F">
        <w:rPr>
          <w:rFonts w:ascii="宋体" w:hAnsi="宋体" w:hint="eastAsia"/>
          <w:b/>
          <w:color w:val="000000"/>
          <w:sz w:val="24"/>
          <w:szCs w:val="24"/>
        </w:rPr>
        <w:t>项目名称：禹州市中医院“所需全自动血流变分析仪医疗设备采购”</w:t>
      </w:r>
    </w:p>
    <w:tbl>
      <w:tblPr>
        <w:tblW w:w="8842" w:type="dxa"/>
        <w:tblLayout w:type="fixed"/>
        <w:tblLook w:val="04A0"/>
      </w:tblPr>
      <w:tblGrid>
        <w:gridCol w:w="431"/>
        <w:gridCol w:w="725"/>
        <w:gridCol w:w="1161"/>
        <w:gridCol w:w="3910"/>
        <w:gridCol w:w="451"/>
        <w:gridCol w:w="451"/>
        <w:gridCol w:w="431"/>
        <w:gridCol w:w="431"/>
        <w:gridCol w:w="851"/>
      </w:tblGrid>
      <w:tr w:rsidR="009B46BA" w:rsidTr="000E7150">
        <w:trPr>
          <w:trHeight w:val="762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序号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名</w:t>
            </w:r>
            <w:r w:rsidRPr="0042083F">
              <w:rPr>
                <w:rFonts w:ascii="宋体" w:hAnsi="宋体" w:cs="宋体"/>
                <w:b/>
                <w:szCs w:val="21"/>
                <w:lang w:val="zh-CN"/>
              </w:rPr>
              <w:t xml:space="preserve"> </w:t>
            </w: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称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ind w:firstLine="120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规格型号</w:t>
            </w: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技术</w:t>
            </w:r>
          </w:p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参数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单</w:t>
            </w:r>
            <w:r w:rsidRPr="0042083F">
              <w:rPr>
                <w:rFonts w:ascii="宋体" w:hAnsi="宋体" w:cs="宋体"/>
                <w:b/>
                <w:szCs w:val="21"/>
                <w:lang w:val="zh-CN"/>
              </w:rPr>
              <w:t xml:space="preserve"> </w:t>
            </w: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位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数</w:t>
            </w:r>
            <w:r w:rsidRPr="0042083F">
              <w:rPr>
                <w:rFonts w:ascii="宋体" w:hAnsi="宋体" w:cs="宋体"/>
                <w:b/>
                <w:szCs w:val="21"/>
                <w:lang w:val="zh-CN"/>
              </w:rPr>
              <w:t xml:space="preserve"> </w:t>
            </w: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量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单价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总价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产地及</w:t>
            </w:r>
          </w:p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42083F">
              <w:rPr>
                <w:rFonts w:ascii="宋体" w:hAnsi="宋体" w:cs="宋体" w:hint="eastAsia"/>
                <w:b/>
                <w:szCs w:val="21"/>
                <w:lang w:val="zh-CN"/>
              </w:rPr>
              <w:t>厂家</w:t>
            </w:r>
          </w:p>
        </w:tc>
      </w:tr>
      <w:tr w:rsidR="009B46BA" w:rsidTr="000E7150">
        <w:trPr>
          <w:trHeight w:val="8358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083F">
              <w:rPr>
                <w:rFonts w:ascii="宋体" w:hAnsi="宋体" w:hint="eastAsia"/>
                <w:b/>
                <w:szCs w:val="21"/>
              </w:rPr>
              <w:lastRenderedPageBreak/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jc w:val="center"/>
              <w:rPr>
                <w:rFonts w:ascii="宋体" w:hAnsi="宋体"/>
                <w:b/>
                <w:szCs w:val="21"/>
              </w:rPr>
            </w:pPr>
            <w:r w:rsidRPr="0042083F">
              <w:rPr>
                <w:rFonts w:ascii="宋体" w:hAnsi="宋体" w:hint="eastAsia"/>
                <w:b/>
                <w:color w:val="000000"/>
                <w:szCs w:val="21"/>
              </w:rPr>
              <w:t>全自动血流变分析仪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42083F">
              <w:rPr>
                <w:rFonts w:ascii="宋体" w:hAnsi="宋体" w:cs="宋体" w:hint="eastAsia"/>
                <w:b/>
                <w:szCs w:val="21"/>
              </w:rPr>
              <w:t>MVIS-2040A</w:t>
            </w:r>
          </w:p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测量原理：双重动力压力传感法，全可视测量主体，测量过程能直接观察，能满足大批量标本快速、可靠地检验。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bCs/>
                <w:szCs w:val="21"/>
              </w:rPr>
            </w:pPr>
            <w:r w:rsidRPr="0042083F">
              <w:rPr>
                <w:rFonts w:ascii="宋体" w:hAnsi="宋体" w:cs="宋体" w:hint="eastAsia"/>
                <w:bCs/>
                <w:szCs w:val="21"/>
              </w:rPr>
              <w:t>进样方式：</w:t>
            </w:r>
            <w:r w:rsidRPr="0042083F">
              <w:rPr>
                <w:rFonts w:ascii="宋体" w:hAnsi="宋体" w:cs="宋体" w:hint="eastAsia"/>
                <w:szCs w:val="21"/>
              </w:rPr>
              <w:t>采用排管进样方式，可以无限的增加样品检验数。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bCs/>
                <w:szCs w:val="21"/>
              </w:rPr>
            </w:pPr>
            <w:r w:rsidRPr="0042083F">
              <w:rPr>
                <w:rFonts w:ascii="宋体" w:hAnsi="宋体" w:cs="宋体" w:hint="eastAsia"/>
                <w:bCs/>
                <w:szCs w:val="21"/>
              </w:rPr>
              <w:t>采用真空采血管原始管直接上机，无需去盖，穿刺取样，杜绝生物污染。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bCs/>
                <w:szCs w:val="21"/>
              </w:rPr>
              <w:t>混匀方式：</w:t>
            </w:r>
            <w:r w:rsidRPr="0042083F">
              <w:rPr>
                <w:rFonts w:ascii="宋体" w:hAnsi="宋体" w:cs="宋体" w:hint="eastAsia"/>
                <w:szCs w:val="21"/>
              </w:rPr>
              <w:t>智能机械手自动移出血液试管，进行颠倒混匀，并将试管放回原位。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内置条码扫描并保证标本位置可任意放置</w:t>
            </w:r>
            <w:r w:rsidRPr="0042083F">
              <w:rPr>
                <w:rFonts w:ascii="宋体" w:hAnsi="宋体" w:cs="宋体" w:hint="eastAsia"/>
                <w:szCs w:val="21"/>
              </w:rPr>
              <w:t>,</w:t>
            </w:r>
            <w:r w:rsidRPr="0042083F">
              <w:rPr>
                <w:rFonts w:ascii="宋体" w:hAnsi="宋体" w:cs="宋体" w:hint="eastAsia"/>
                <w:szCs w:val="21"/>
              </w:rPr>
              <w:t>全血、血浆自动对位，解放人力，节约时间，所有结果可通过</w:t>
            </w:r>
            <w:r w:rsidRPr="0042083F">
              <w:rPr>
                <w:rFonts w:ascii="宋体" w:hAnsi="宋体" w:cs="宋体" w:hint="eastAsia"/>
                <w:szCs w:val="21"/>
              </w:rPr>
              <w:t xml:space="preserve">LIS </w:t>
            </w:r>
            <w:r w:rsidRPr="0042083F">
              <w:rPr>
                <w:rFonts w:ascii="宋体" w:hAnsi="宋体" w:cs="宋体" w:hint="eastAsia"/>
                <w:szCs w:val="21"/>
              </w:rPr>
              <w:t>系统上传。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具有触控屏工作模式，仪器内嵌</w:t>
            </w:r>
            <w:r w:rsidRPr="0042083F">
              <w:rPr>
                <w:rFonts w:ascii="宋体" w:hAnsi="宋体" w:cs="宋体" w:hint="eastAsia"/>
                <w:szCs w:val="21"/>
              </w:rPr>
              <w:t>windows CE</w:t>
            </w:r>
            <w:r w:rsidRPr="0042083F">
              <w:rPr>
                <w:rFonts w:ascii="宋体" w:hAnsi="宋体" w:cs="宋体" w:hint="eastAsia"/>
                <w:szCs w:val="21"/>
              </w:rPr>
              <w:t>操作系统，防止病毒的破坏，可实现无需连接电脑便能做标本并打印结果，确保工作高效。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自动清洗：具备废液清洗液液面报警功能，测量过程中清洗液能自动选择切换。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lastRenderedPageBreak/>
              <w:t>全自动化：放入试管架后，仪器自动移动试管架，自动判断有无样品，无样品的孔位自动自动跳过，试管架充满后自动提示报警。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测试参数：</w:t>
            </w:r>
            <w:r w:rsidRPr="0042083F">
              <w:rPr>
                <w:rFonts w:ascii="宋体" w:hAnsi="宋体" w:cs="宋体" w:hint="eastAsia"/>
                <w:szCs w:val="21"/>
              </w:rPr>
              <w:t>15</w:t>
            </w:r>
            <w:r w:rsidRPr="0042083F">
              <w:rPr>
                <w:rFonts w:ascii="宋体" w:hAnsi="宋体" w:cs="宋体" w:hint="eastAsia"/>
                <w:szCs w:val="21"/>
              </w:rPr>
              <w:t>项以上的血流变学指标，可打印表观粘度特性曲线。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bCs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切变率范围：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切变率范围：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1S~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¹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-200S~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¹。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bCs/>
                <w:szCs w:val="21"/>
              </w:rPr>
            </w:pPr>
            <w:r w:rsidRPr="0042083F">
              <w:rPr>
                <w:rFonts w:ascii="宋体" w:hAnsi="宋体" w:cs="宋体" w:hint="eastAsia"/>
                <w:bCs/>
                <w:szCs w:val="21"/>
              </w:rPr>
              <w:t>重复性偏差：高切变率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&lt;1.0%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、低切变率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&lt;1.5%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、血浆重复性偏差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&lt;1.0%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bCs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标本用量：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全血样品量</w:t>
            </w:r>
            <w:r w:rsidRPr="0042083F">
              <w:rPr>
                <w:rFonts w:ascii="宋体" w:hAnsi="宋体" w:cs="宋体" w:hint="eastAsia"/>
                <w:szCs w:val="21"/>
              </w:rPr>
              <w:t>≤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1.2m1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，血浆样品量</w:t>
            </w:r>
            <w:r w:rsidRPr="0042083F">
              <w:rPr>
                <w:rFonts w:ascii="宋体" w:hAnsi="宋体" w:cs="宋体" w:hint="eastAsia"/>
                <w:szCs w:val="21"/>
              </w:rPr>
              <w:t>≤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1.0m1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9B46BA" w:rsidRPr="0042083F" w:rsidRDefault="009B46BA" w:rsidP="009B46BA">
            <w:pPr>
              <w:widowControl w:val="0"/>
              <w:numPr>
                <w:ilvl w:val="0"/>
                <w:numId w:val="1"/>
              </w:numPr>
              <w:tabs>
                <w:tab w:val="left" w:pos="900"/>
                <w:tab w:val="left" w:pos="987"/>
              </w:tabs>
              <w:kinsoku w:val="0"/>
              <w:overflowPunct w:val="0"/>
              <w:adjustRightInd/>
              <w:snapToGrid/>
              <w:spacing w:after="0" w:line="360" w:lineRule="auto"/>
              <w:jc w:val="both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bCs/>
                <w:szCs w:val="21"/>
              </w:rPr>
              <w:t>样品测试时间：全血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&lt;20S/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个，血浆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&lt;15S/</w:t>
            </w:r>
            <w:r w:rsidRPr="0042083F">
              <w:rPr>
                <w:rFonts w:ascii="宋体" w:hAnsi="宋体" w:cs="宋体" w:hint="eastAsia"/>
                <w:bCs/>
                <w:szCs w:val="21"/>
              </w:rPr>
              <w:t>个。</w:t>
            </w:r>
          </w:p>
          <w:p w:rsidR="009B46BA" w:rsidRPr="0042083F" w:rsidRDefault="009B46BA" w:rsidP="000E7150">
            <w:pPr>
              <w:tabs>
                <w:tab w:val="left" w:pos="900"/>
              </w:tabs>
              <w:kinsoku w:val="0"/>
              <w:overflowPunct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14.</w:t>
            </w:r>
            <w:r w:rsidRPr="0042083F">
              <w:rPr>
                <w:rFonts w:ascii="宋体" w:hAnsi="宋体" w:cs="宋体" w:hint="eastAsia"/>
                <w:szCs w:val="21"/>
              </w:rPr>
              <w:t>质量控制：</w:t>
            </w:r>
            <w:r w:rsidRPr="0042083F">
              <w:rPr>
                <w:rFonts w:ascii="宋体" w:hAnsi="宋体" w:cs="宋体" w:hint="eastAsia"/>
                <w:szCs w:val="21"/>
              </w:rPr>
              <w:t>3</w:t>
            </w:r>
            <w:r w:rsidRPr="0042083F">
              <w:rPr>
                <w:rFonts w:ascii="宋体" w:hAnsi="宋体" w:cs="宋体" w:hint="eastAsia"/>
                <w:szCs w:val="21"/>
              </w:rPr>
              <w:t>种以上全血质控液和血浆质控液</w:t>
            </w:r>
            <w:r w:rsidRPr="0042083F">
              <w:rPr>
                <w:rFonts w:ascii="宋体" w:hAnsi="宋体" w:cs="宋体" w:hint="eastAsia"/>
                <w:szCs w:val="21"/>
              </w:rPr>
              <w:t>,</w:t>
            </w:r>
            <w:r w:rsidRPr="0042083F">
              <w:rPr>
                <w:rFonts w:ascii="宋体" w:hAnsi="宋体" w:cs="宋体" w:hint="eastAsia"/>
                <w:szCs w:val="21"/>
              </w:rPr>
              <w:t>可自动或手工标定参数。</w:t>
            </w:r>
          </w:p>
          <w:p w:rsidR="009B46BA" w:rsidRPr="0042083F" w:rsidRDefault="009B46BA" w:rsidP="000E7150">
            <w:pPr>
              <w:kinsoku w:val="0"/>
              <w:overflowPunct w:val="0"/>
              <w:spacing w:line="360" w:lineRule="auto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15.</w:t>
            </w:r>
            <w:r w:rsidRPr="0042083F">
              <w:rPr>
                <w:rFonts w:ascii="宋体" w:hAnsi="宋体" w:cs="宋体" w:hint="eastAsia"/>
                <w:szCs w:val="21"/>
              </w:rPr>
              <w:t>配置要求：高性能电脑：双核处理器、</w:t>
            </w:r>
            <w:r w:rsidRPr="0042083F">
              <w:rPr>
                <w:rFonts w:ascii="宋体" w:hAnsi="宋体" w:cs="宋体" w:hint="eastAsia"/>
                <w:szCs w:val="21"/>
              </w:rPr>
              <w:t>2G</w:t>
            </w:r>
            <w:r w:rsidRPr="0042083F">
              <w:rPr>
                <w:rFonts w:ascii="宋体" w:hAnsi="宋体" w:cs="宋体" w:hint="eastAsia"/>
                <w:szCs w:val="21"/>
              </w:rPr>
              <w:t>内存、</w:t>
            </w:r>
            <w:r w:rsidRPr="0042083F">
              <w:rPr>
                <w:rFonts w:ascii="宋体" w:hAnsi="宋体" w:cs="宋体" w:hint="eastAsia"/>
                <w:szCs w:val="21"/>
              </w:rPr>
              <w:t>500G</w:t>
            </w:r>
            <w:r w:rsidRPr="0042083F">
              <w:rPr>
                <w:rFonts w:ascii="宋体" w:hAnsi="宋体" w:cs="宋体" w:hint="eastAsia"/>
                <w:szCs w:val="21"/>
              </w:rPr>
              <w:t>硬盘、</w:t>
            </w:r>
            <w:r w:rsidRPr="0042083F">
              <w:rPr>
                <w:rFonts w:ascii="宋体" w:hAnsi="宋体" w:cs="宋体" w:hint="eastAsia"/>
                <w:szCs w:val="21"/>
              </w:rPr>
              <w:t>19</w:t>
            </w:r>
            <w:r w:rsidRPr="0042083F">
              <w:rPr>
                <w:rFonts w:ascii="宋体" w:hAnsi="宋体" w:cs="宋体" w:hint="eastAsia"/>
                <w:szCs w:val="21"/>
              </w:rPr>
              <w:t>英寸液晶显示器、血流变分析仪主机、激光打印机。软件配置：全自动血液流变分</w:t>
            </w:r>
            <w:r w:rsidRPr="0042083F">
              <w:rPr>
                <w:rFonts w:ascii="宋体" w:hAnsi="宋体" w:cs="宋体" w:hint="eastAsia"/>
                <w:szCs w:val="21"/>
              </w:rPr>
              <w:lastRenderedPageBreak/>
              <w:t>析软件包及系统备份软件</w:t>
            </w:r>
          </w:p>
          <w:p w:rsidR="009B46BA" w:rsidRPr="0042083F" w:rsidRDefault="009B46BA" w:rsidP="000E7150">
            <w:pPr>
              <w:kinsoku w:val="0"/>
              <w:overflowPunct w:val="0"/>
              <w:rPr>
                <w:rFonts w:ascii="宋体" w:hAnsi="宋体"/>
                <w:b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</w:rPr>
              <w:t>16.</w:t>
            </w:r>
            <w:r w:rsidRPr="0042083F">
              <w:rPr>
                <w:rFonts w:ascii="宋体" w:hAnsi="宋体" w:cs="宋体" w:hint="eastAsia"/>
                <w:szCs w:val="21"/>
              </w:rPr>
              <w:t>保修期：全部设备保修期</w:t>
            </w:r>
            <w:r w:rsidRPr="0042083F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42083F">
              <w:rPr>
                <w:rFonts w:ascii="宋体" w:hAnsi="宋体" w:hint="eastAsia"/>
                <w:color w:val="000000"/>
                <w:szCs w:val="21"/>
              </w:rPr>
              <w:t>年。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2083F">
              <w:rPr>
                <w:rFonts w:ascii="宋体" w:hAnsi="宋体" w:hint="eastAsia"/>
                <w:b/>
                <w:szCs w:val="21"/>
              </w:rPr>
              <w:lastRenderedPageBreak/>
              <w:t>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2083F">
              <w:rPr>
                <w:rFonts w:ascii="宋体" w:hAnsi="宋体" w:hint="eastAsia"/>
                <w:b/>
                <w:szCs w:val="21"/>
              </w:rPr>
              <w:t>壹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2083F">
              <w:rPr>
                <w:rFonts w:ascii="宋体" w:hAnsi="宋体" w:hint="eastAsia"/>
                <w:b/>
                <w:szCs w:val="21"/>
              </w:rPr>
              <w:t>27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42083F">
              <w:rPr>
                <w:rFonts w:ascii="宋体" w:hAnsi="宋体" w:hint="eastAsia"/>
                <w:b/>
                <w:szCs w:val="21"/>
              </w:rPr>
              <w:t>000.00</w:t>
            </w:r>
            <w:r w:rsidRPr="0042083F">
              <w:rPr>
                <w:rFonts w:ascii="宋体" w:hAnsi="宋体" w:hint="eastAsia"/>
                <w:b/>
                <w:szCs w:val="21"/>
              </w:rPr>
              <w:t>元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2083F">
              <w:rPr>
                <w:rFonts w:ascii="宋体" w:hAnsi="宋体" w:hint="eastAsia"/>
                <w:b/>
                <w:szCs w:val="21"/>
              </w:rPr>
              <w:t>27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  <w:r w:rsidRPr="0042083F">
              <w:rPr>
                <w:rFonts w:ascii="宋体" w:hAnsi="宋体" w:hint="eastAsia"/>
                <w:b/>
                <w:szCs w:val="21"/>
              </w:rPr>
              <w:t>000.00</w:t>
            </w:r>
            <w:r w:rsidRPr="0042083F">
              <w:rPr>
                <w:rFonts w:ascii="宋体" w:hAnsi="宋体" w:hint="eastAsia"/>
                <w:b/>
                <w:szCs w:val="21"/>
              </w:rPr>
              <w:t>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42083F">
              <w:rPr>
                <w:rFonts w:ascii="宋体" w:hAnsi="宋体" w:hint="eastAsia"/>
                <w:b/>
                <w:szCs w:val="21"/>
              </w:rPr>
              <w:t>重庆天海医疗设备有限公司</w:t>
            </w:r>
          </w:p>
        </w:tc>
      </w:tr>
      <w:tr w:rsidR="009B46BA" w:rsidTr="000E7150">
        <w:trPr>
          <w:trHeight w:val="399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42083F">
              <w:rPr>
                <w:rFonts w:ascii="宋体" w:hAnsi="宋体" w:hint="eastAsia"/>
                <w:szCs w:val="21"/>
              </w:rPr>
              <w:lastRenderedPageBreak/>
              <w:t>…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9B46BA" w:rsidTr="000E7150">
        <w:trPr>
          <w:trHeight w:val="474"/>
        </w:trPr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0E7150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  <w:lang w:val="zh-CN"/>
              </w:rPr>
              <w:t>合</w:t>
            </w:r>
            <w:r w:rsidRPr="0042083F">
              <w:rPr>
                <w:rFonts w:ascii="宋体" w:hAnsi="宋体"/>
                <w:szCs w:val="21"/>
              </w:rPr>
              <w:t xml:space="preserve">  </w:t>
            </w:r>
            <w:r w:rsidRPr="0042083F">
              <w:rPr>
                <w:rFonts w:ascii="宋体" w:hAnsi="宋体" w:cs="宋体" w:hint="eastAsia"/>
                <w:szCs w:val="21"/>
                <w:lang w:val="zh-CN"/>
              </w:rPr>
              <w:t>计</w:t>
            </w:r>
          </w:p>
        </w:tc>
        <w:tc>
          <w:tcPr>
            <w:tcW w:w="7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6BA" w:rsidRPr="0042083F" w:rsidRDefault="009B46BA" w:rsidP="009B46BA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50" w:firstLine="110"/>
              <w:rPr>
                <w:rFonts w:ascii="宋体" w:hAnsi="宋体" w:cs="宋体"/>
                <w:szCs w:val="21"/>
              </w:rPr>
            </w:pPr>
            <w:r w:rsidRPr="0042083F">
              <w:rPr>
                <w:rFonts w:ascii="宋体" w:hAnsi="宋体" w:cs="宋体" w:hint="eastAsia"/>
                <w:szCs w:val="21"/>
                <w:lang w:val="zh-CN"/>
              </w:rPr>
              <w:t xml:space="preserve">大写：贰拾柒万元整　　　　　　</w:t>
            </w:r>
            <w:r w:rsidRPr="0042083F">
              <w:rPr>
                <w:rFonts w:ascii="宋体" w:hAnsi="宋体"/>
                <w:szCs w:val="21"/>
              </w:rPr>
              <w:t xml:space="preserve">              </w:t>
            </w:r>
            <w:r w:rsidRPr="0042083F">
              <w:rPr>
                <w:rFonts w:ascii="宋体" w:hAnsi="宋体" w:cs="宋体" w:hint="eastAsia"/>
                <w:szCs w:val="21"/>
                <w:lang w:val="zh-CN"/>
              </w:rPr>
              <w:t>小写：</w:t>
            </w:r>
            <w:r w:rsidRPr="0042083F">
              <w:rPr>
                <w:rFonts w:ascii="宋体" w:hAnsi="宋体" w:cs="宋体" w:hint="eastAsia"/>
                <w:szCs w:val="21"/>
              </w:rPr>
              <w:t>27</w:t>
            </w:r>
            <w:r>
              <w:rPr>
                <w:rFonts w:ascii="宋体" w:hAnsi="宋体" w:cs="宋体" w:hint="eastAsia"/>
                <w:szCs w:val="21"/>
              </w:rPr>
              <w:t>0</w:t>
            </w:r>
            <w:r w:rsidRPr="0042083F">
              <w:rPr>
                <w:rFonts w:ascii="宋体" w:hAnsi="宋体" w:cs="宋体" w:hint="eastAsia"/>
                <w:szCs w:val="21"/>
              </w:rPr>
              <w:t>000.00</w:t>
            </w:r>
            <w:r w:rsidRPr="0042083F">
              <w:rPr>
                <w:rFonts w:ascii="宋体" w:hAnsi="宋体" w:cs="宋体" w:hint="eastAsia"/>
                <w:szCs w:val="21"/>
              </w:rPr>
              <w:t>元</w:t>
            </w:r>
          </w:p>
        </w:tc>
      </w:tr>
    </w:tbl>
    <w:p w:rsidR="009B46BA" w:rsidRPr="0042083F" w:rsidRDefault="009B46BA" w:rsidP="009B46BA">
      <w:pPr>
        <w:kinsoku w:val="0"/>
        <w:overflowPunct w:val="0"/>
        <w:autoSpaceDE w:val="0"/>
        <w:autoSpaceDN w:val="0"/>
        <w:spacing w:line="480" w:lineRule="auto"/>
        <w:rPr>
          <w:rFonts w:ascii="宋体" w:hAnsi="宋体" w:cs="宋体"/>
          <w:b/>
          <w:sz w:val="24"/>
          <w:szCs w:val="24"/>
          <w:lang w:val="zh-CN"/>
        </w:rPr>
      </w:pPr>
    </w:p>
    <w:p w:rsidR="004358AB" w:rsidRPr="009B46BA" w:rsidRDefault="004358AB" w:rsidP="009B46BA">
      <w:pPr>
        <w:tabs>
          <w:tab w:val="left" w:pos="4920"/>
        </w:tabs>
      </w:pPr>
    </w:p>
    <w:sectPr w:rsidR="004358AB" w:rsidRPr="009B46B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C7C" w:rsidRDefault="00124C7C" w:rsidP="00533AE5">
      <w:pPr>
        <w:spacing w:after="0"/>
      </w:pPr>
      <w:r>
        <w:separator/>
      </w:r>
    </w:p>
  </w:endnote>
  <w:endnote w:type="continuationSeparator" w:id="0">
    <w:p w:rsidR="00124C7C" w:rsidRDefault="00124C7C" w:rsidP="00533A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C7C" w:rsidRDefault="00124C7C" w:rsidP="00533AE5">
      <w:pPr>
        <w:spacing w:after="0"/>
      </w:pPr>
      <w:r>
        <w:separator/>
      </w:r>
    </w:p>
  </w:footnote>
  <w:footnote w:type="continuationSeparator" w:id="0">
    <w:p w:rsidR="00124C7C" w:rsidRDefault="00124C7C" w:rsidP="00533AE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6DAD50"/>
    <w:multiLevelType w:val="singleLevel"/>
    <w:tmpl w:val="946DAD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4C7C"/>
    <w:rsid w:val="00323B43"/>
    <w:rsid w:val="00341EBD"/>
    <w:rsid w:val="003D37D8"/>
    <w:rsid w:val="00426133"/>
    <w:rsid w:val="004358AB"/>
    <w:rsid w:val="00533AE5"/>
    <w:rsid w:val="00615B5F"/>
    <w:rsid w:val="008B7726"/>
    <w:rsid w:val="009B09EF"/>
    <w:rsid w:val="009B46B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A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AE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A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AE5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qFormat/>
    <w:rsid w:val="00533AE5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</w:rPr>
  </w:style>
  <w:style w:type="character" w:customStyle="1" w:styleId="Char1">
    <w:name w:val="纯文本 Char"/>
    <w:basedOn w:val="a0"/>
    <w:link w:val="a5"/>
    <w:rsid w:val="00533AE5"/>
    <w:rPr>
      <w:rFonts w:ascii="Calibri" w:eastAsia="宋体" w:hAnsi="Calibri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郑州中原招标股份有限公司:周国庆</cp:lastModifiedBy>
  <cp:revision>3</cp:revision>
  <dcterms:created xsi:type="dcterms:W3CDTF">2008-09-11T17:20:00Z</dcterms:created>
  <dcterms:modified xsi:type="dcterms:W3CDTF">2018-06-21T02:14:00Z</dcterms:modified>
</cp:coreProperties>
</file>