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sz w:val="52"/>
          <w:szCs w:val="52"/>
        </w:rPr>
      </w:pPr>
      <w:r>
        <w:rPr>
          <w:rFonts w:hint="eastAsia" w:hAnsi="华文中宋" w:eastAsia="华文中宋"/>
          <w:sz w:val="52"/>
          <w:szCs w:val="52"/>
        </w:rPr>
        <w:t>建安区</w:t>
      </w:r>
      <w:r>
        <w:rPr>
          <w:rFonts w:hAnsi="华文中宋" w:eastAsia="华文中宋"/>
          <w:sz w:val="52"/>
          <w:szCs w:val="52"/>
        </w:rPr>
        <w:t>建设工程</w:t>
      </w:r>
    </w:p>
    <w:p>
      <w:pPr>
        <w:jc w:val="center"/>
        <w:rPr>
          <w:rFonts w:eastAsia="华文中宋"/>
          <w:sz w:val="56"/>
          <w:szCs w:val="56"/>
        </w:rPr>
      </w:pPr>
    </w:p>
    <w:p>
      <w:pPr>
        <w:jc w:val="center"/>
        <w:rPr>
          <w:rFonts w:hAnsi="华文中宋" w:eastAsia="华文中宋"/>
          <w:sz w:val="52"/>
          <w:szCs w:val="52"/>
        </w:rPr>
      </w:pPr>
    </w:p>
    <w:p>
      <w:pPr>
        <w:jc w:val="both"/>
        <w:rPr>
          <w:rFonts w:hAnsi="华文中宋" w:eastAsia="华文中宋"/>
          <w:sz w:val="52"/>
          <w:szCs w:val="52"/>
        </w:rPr>
      </w:pPr>
    </w:p>
    <w:p>
      <w:pPr>
        <w:jc w:val="center"/>
        <w:rPr>
          <w:rFonts w:eastAsia="华文中宋"/>
          <w:sz w:val="52"/>
          <w:szCs w:val="52"/>
        </w:rPr>
      </w:pPr>
      <w:r>
        <w:rPr>
          <w:rFonts w:hAnsi="华文中宋" w:eastAsia="华文中宋"/>
          <w:sz w:val="52"/>
          <w:szCs w:val="52"/>
        </w:rPr>
        <w:t>招</w:t>
      </w:r>
    </w:p>
    <w:p>
      <w:pPr>
        <w:jc w:val="center"/>
        <w:rPr>
          <w:rFonts w:eastAsia="华文中宋"/>
          <w:sz w:val="52"/>
          <w:szCs w:val="52"/>
        </w:rPr>
      </w:pPr>
      <w:r>
        <w:rPr>
          <w:rFonts w:hAnsi="华文中宋" w:eastAsia="华文中宋"/>
          <w:sz w:val="52"/>
          <w:szCs w:val="52"/>
        </w:rPr>
        <w:t>标</w:t>
      </w:r>
    </w:p>
    <w:p>
      <w:pPr>
        <w:jc w:val="center"/>
        <w:rPr>
          <w:rFonts w:eastAsia="华文中宋"/>
          <w:sz w:val="52"/>
          <w:szCs w:val="52"/>
        </w:rPr>
      </w:pPr>
      <w:r>
        <w:rPr>
          <w:rFonts w:hAnsi="华文中宋" w:eastAsia="华文中宋"/>
          <w:sz w:val="52"/>
          <w:szCs w:val="52"/>
        </w:rPr>
        <w:t>文</w:t>
      </w:r>
    </w:p>
    <w:p>
      <w:pPr>
        <w:jc w:val="center"/>
        <w:rPr>
          <w:rFonts w:hAnsi="华文中宋" w:eastAsia="华文中宋"/>
          <w:sz w:val="52"/>
          <w:szCs w:val="52"/>
        </w:rPr>
      </w:pPr>
      <w:r>
        <w:rPr>
          <w:rFonts w:hAnsi="华文中宋" w:eastAsia="华文中宋"/>
          <w:sz w:val="52"/>
          <w:szCs w:val="52"/>
        </w:rPr>
        <w:t>件</w:t>
      </w:r>
    </w:p>
    <w:p>
      <w:pPr>
        <w:jc w:val="center"/>
        <w:rPr>
          <w:rFonts w:hAnsi="华文中宋" w:eastAsia="华文中宋"/>
          <w:sz w:val="32"/>
          <w:szCs w:val="32"/>
        </w:rPr>
      </w:pPr>
    </w:p>
    <w:p>
      <w:pPr>
        <w:tabs>
          <w:tab w:val="left" w:pos="1476"/>
        </w:tabs>
        <w:jc w:val="center"/>
        <w:rPr>
          <w:rFonts w:hint="eastAsia" w:hAnsi="华文中宋" w:eastAsia="华文中宋"/>
          <w:sz w:val="32"/>
          <w:szCs w:val="32"/>
        </w:rPr>
      </w:pPr>
    </w:p>
    <w:p>
      <w:pPr>
        <w:jc w:val="center"/>
        <w:rPr>
          <w:rFonts w:hAnsi="华文中宋" w:eastAsia="华文中宋"/>
          <w:sz w:val="32"/>
          <w:szCs w:val="32"/>
        </w:rPr>
      </w:pPr>
    </w:p>
    <w:p>
      <w:pPr>
        <w:jc w:val="center"/>
        <w:rPr>
          <w:rFonts w:hAnsi="华文中宋" w:eastAsia="华文中宋"/>
          <w:sz w:val="32"/>
          <w:szCs w:val="32"/>
        </w:rPr>
      </w:pPr>
    </w:p>
    <w:p>
      <w:pPr>
        <w:jc w:val="left"/>
        <w:rPr>
          <w:rFonts w:hint="eastAsia" w:hAnsi="华文中宋" w:eastAsia="华文中宋"/>
          <w:color w:val="0000FF"/>
          <w:sz w:val="32"/>
          <w:szCs w:val="32"/>
          <w:lang w:val="en-US" w:eastAsia="zh-CN"/>
        </w:rPr>
      </w:pPr>
      <w:r>
        <w:rPr>
          <w:rFonts w:hint="eastAsia" w:hAnsi="华文中宋" w:eastAsia="华文中宋"/>
          <w:sz w:val="32"/>
          <w:szCs w:val="32"/>
        </w:rPr>
        <w:t xml:space="preserve">       </w:t>
      </w:r>
      <w:r>
        <w:rPr>
          <w:rFonts w:hint="eastAsia" w:hAnsi="华文中宋" w:eastAsia="华文中宋"/>
          <w:color w:val="0000FF"/>
          <w:sz w:val="32"/>
          <w:szCs w:val="32"/>
          <w:lang w:val="en-US" w:eastAsia="zh-CN"/>
        </w:rPr>
        <w:t xml:space="preserve"> </w:t>
      </w:r>
      <w:r>
        <w:rPr>
          <w:rFonts w:hint="eastAsia" w:hAnsi="华文中宋" w:eastAsia="华文中宋"/>
          <w:sz w:val="32"/>
          <w:szCs w:val="32"/>
          <w:lang w:val="en-US" w:eastAsia="zh-CN"/>
        </w:rPr>
        <w:t>项目编号：建安建工公字〔2018〕71 号</w:t>
      </w:r>
    </w:p>
    <w:p>
      <w:pPr>
        <w:ind w:firstLine="1280" w:firstLineChars="400"/>
        <w:jc w:val="left"/>
        <w:rPr>
          <w:rFonts w:hint="eastAsia" w:hAnsi="华文中宋" w:eastAsia="华文中宋"/>
          <w:sz w:val="32"/>
          <w:szCs w:val="32"/>
          <w:lang w:val="en-US"/>
        </w:rPr>
      </w:pPr>
      <w:r>
        <w:rPr>
          <w:rFonts w:hAnsi="华文中宋" w:eastAsia="华文中宋"/>
          <w:sz w:val="32"/>
          <w:szCs w:val="32"/>
        </w:rPr>
        <w:t>项目名称：</w:t>
      </w:r>
      <w:r>
        <w:rPr>
          <w:rFonts w:hint="eastAsia" w:hAnsi="华文中宋" w:eastAsia="华文中宋"/>
          <w:sz w:val="32"/>
          <w:szCs w:val="32"/>
          <w:lang w:val="en-US" w:eastAsia="zh-CN"/>
        </w:rPr>
        <w:t>政府南院改造项目</w:t>
      </w:r>
    </w:p>
    <w:p>
      <w:pPr>
        <w:jc w:val="left"/>
        <w:rPr>
          <w:rFonts w:hAnsi="华文中宋" w:eastAsia="华文中宋"/>
          <w:sz w:val="32"/>
          <w:szCs w:val="32"/>
          <w:lang w:val="en-US"/>
        </w:rPr>
      </w:pPr>
      <w:r>
        <w:rPr>
          <w:rFonts w:hint="eastAsia" w:hAnsi="华文中宋" w:eastAsia="华文中宋"/>
          <w:sz w:val="32"/>
          <w:szCs w:val="32"/>
        </w:rPr>
        <w:t xml:space="preserve">        </w:t>
      </w:r>
      <w:r>
        <w:rPr>
          <w:rFonts w:hAnsi="华文中宋" w:eastAsia="华文中宋"/>
          <w:sz w:val="32"/>
          <w:szCs w:val="32"/>
        </w:rPr>
        <w:t>招</w:t>
      </w:r>
      <w:r>
        <w:rPr>
          <w:rFonts w:eastAsia="华文中宋"/>
          <w:sz w:val="32"/>
          <w:szCs w:val="32"/>
        </w:rPr>
        <w:t xml:space="preserve"> </w:t>
      </w:r>
      <w:r>
        <w:rPr>
          <w:rFonts w:hAnsi="华文中宋" w:eastAsia="华文中宋"/>
          <w:sz w:val="32"/>
          <w:szCs w:val="32"/>
        </w:rPr>
        <w:t>标</w:t>
      </w:r>
      <w:r>
        <w:rPr>
          <w:rFonts w:eastAsia="华文中宋"/>
          <w:sz w:val="32"/>
          <w:szCs w:val="32"/>
        </w:rPr>
        <w:t xml:space="preserve"> </w:t>
      </w:r>
      <w:r>
        <w:rPr>
          <w:rFonts w:hAnsi="华文中宋" w:eastAsia="华文中宋"/>
          <w:sz w:val="32"/>
          <w:szCs w:val="32"/>
        </w:rPr>
        <w:t>人：</w:t>
      </w:r>
      <w:r>
        <w:rPr>
          <w:rFonts w:hint="eastAsia" w:hAnsi="华文中宋" w:eastAsia="华文中宋"/>
          <w:sz w:val="32"/>
          <w:szCs w:val="32"/>
          <w:lang w:val="en-US" w:eastAsia="zh-CN"/>
        </w:rPr>
        <w:t>许昌市建安区住房和城乡规划建设局</w:t>
      </w:r>
    </w:p>
    <w:p>
      <w:pPr>
        <w:jc w:val="left"/>
        <w:rPr>
          <w:rFonts w:hint="eastAsia" w:eastAsia="华文中宋"/>
          <w:sz w:val="32"/>
          <w:szCs w:val="32"/>
        </w:rPr>
      </w:pPr>
      <w:r>
        <w:rPr>
          <w:rFonts w:hint="eastAsia" w:hAnsi="华文中宋" w:eastAsia="华文中宋"/>
          <w:sz w:val="32"/>
          <w:szCs w:val="32"/>
        </w:rPr>
        <w:t xml:space="preserve">        </w:t>
      </w:r>
      <w:r>
        <w:rPr>
          <w:rFonts w:hAnsi="华文中宋" w:eastAsia="华文中宋"/>
          <w:sz w:val="32"/>
          <w:szCs w:val="32"/>
        </w:rPr>
        <w:t>代理机构：</w:t>
      </w:r>
      <w:r>
        <w:rPr>
          <w:rFonts w:hint="eastAsia" w:hAnsi="华文中宋" w:eastAsia="华文中宋"/>
          <w:sz w:val="32"/>
          <w:szCs w:val="32"/>
        </w:rPr>
        <w:t>河南省地标工程管理有限公司</w:t>
      </w:r>
    </w:p>
    <w:p>
      <w:pPr>
        <w:ind w:firstLine="3520" w:firstLineChars="1100"/>
        <w:jc w:val="both"/>
        <w:rPr>
          <w:sz w:val="16"/>
        </w:rPr>
      </w:pPr>
      <w:r>
        <w:rPr>
          <w:rFonts w:hint="eastAsia" w:eastAsia="华文中宋"/>
          <w:sz w:val="32"/>
          <w:szCs w:val="32"/>
        </w:rPr>
        <w:t>二〇一八年</w:t>
      </w:r>
      <w:r>
        <w:rPr>
          <w:rFonts w:hint="eastAsia" w:eastAsia="华文中宋"/>
          <w:sz w:val="32"/>
          <w:szCs w:val="32"/>
          <w:lang w:val="en-US" w:eastAsia="zh-CN"/>
        </w:rPr>
        <w:t>五</w:t>
      </w:r>
      <w:r>
        <w:rPr>
          <w:rFonts w:hint="eastAsia" w:eastAsia="华文中宋"/>
          <w:sz w:val="32"/>
          <w:szCs w:val="32"/>
        </w:rPr>
        <w:t>月</w:t>
      </w:r>
    </w:p>
    <w:p>
      <w:pPr>
        <w:rPr>
          <w:rFonts w:hint="eastAsia"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8</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lang w:val="en-US" w:eastAsia="zh-CN"/>
        </w:rPr>
        <w:t>44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lang w:val="en-US" w:eastAsia="zh-CN"/>
        </w:rPr>
        <w:t>44</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lang w:val="en-US" w:eastAsia="zh-CN"/>
        </w:rPr>
        <w:t>45</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建安建工公字〔2018〕71 号</w:t>
      </w:r>
    </w:p>
    <w:p>
      <w:pPr>
        <w:autoSpaceDE w:val="0"/>
        <w:autoSpaceDN w:val="0"/>
        <w:adjustRightInd w:val="0"/>
        <w:spacing w:line="420" w:lineRule="exact"/>
        <w:ind w:firstLine="480" w:firstLineChars="200"/>
        <w:jc w:val="center"/>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许昌市建安区住房和城乡规划建设局</w:t>
      </w:r>
    </w:p>
    <w:p>
      <w:pPr>
        <w:autoSpaceDE w:val="0"/>
        <w:autoSpaceDN w:val="0"/>
        <w:adjustRightInd w:val="0"/>
        <w:spacing w:line="420" w:lineRule="exact"/>
        <w:ind w:firstLine="480" w:firstLineChars="200"/>
        <w:jc w:val="center"/>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政府南院改造项目</w:t>
      </w:r>
    </w:p>
    <w:p>
      <w:pPr>
        <w:autoSpaceDE w:val="0"/>
        <w:autoSpaceDN w:val="0"/>
        <w:adjustRightInd w:val="0"/>
        <w:spacing w:line="420" w:lineRule="exact"/>
        <w:ind w:firstLine="480" w:firstLineChars="200"/>
        <w:jc w:val="center"/>
        <w:outlineLvl w:val="0"/>
        <w:rPr>
          <w:rFonts w:hint="eastAsia" w:ascii="宋体" w:hAnsi="宋体" w:cs="宋体"/>
          <w:kern w:val="0"/>
          <w:sz w:val="24"/>
          <w:szCs w:val="24"/>
        </w:rPr>
      </w:pPr>
      <w:r>
        <w:rPr>
          <w:rFonts w:ascii="宋体" w:hAnsi="宋体" w:cs="宋体"/>
          <w:kern w:val="0"/>
          <w:sz w:val="24"/>
          <w:szCs w:val="24"/>
        </w:rPr>
        <w:t>公开招标公告</w:t>
      </w:r>
      <w:r>
        <w:rPr>
          <w:rFonts w:hint="eastAsia" w:ascii="宋体" w:hAnsi="宋体" w:cs="宋体"/>
          <w:kern w:val="0"/>
          <w:sz w:val="24"/>
          <w:szCs w:val="24"/>
        </w:rPr>
        <w:t xml:space="preserve"> </w:t>
      </w:r>
    </w:p>
    <w:p>
      <w:pPr>
        <w:autoSpaceDE w:val="0"/>
        <w:autoSpaceDN w:val="0"/>
        <w:adjustRightInd w:val="0"/>
        <w:spacing w:line="420" w:lineRule="exact"/>
        <w:jc w:val="left"/>
        <w:outlineLvl w:val="0"/>
        <w:rPr>
          <w:rFonts w:ascii="宋体" w:hAnsi="宋体" w:cs="宋体"/>
          <w:kern w:val="0"/>
          <w:sz w:val="24"/>
          <w:szCs w:val="24"/>
        </w:rPr>
      </w:pPr>
      <w:r>
        <w:rPr>
          <w:rFonts w:hint="eastAsia" w:ascii="宋体" w:hAnsi="宋体" w:cs="宋体"/>
          <w:b/>
          <w:bCs/>
          <w:kern w:val="0"/>
          <w:sz w:val="24"/>
          <w:szCs w:val="24"/>
        </w:rPr>
        <w:t xml:space="preserve"> 一、</w:t>
      </w:r>
      <w:r>
        <w:rPr>
          <w:rFonts w:ascii="宋体" w:hAnsi="宋体" w:cs="宋体"/>
          <w:b/>
          <w:bCs/>
          <w:kern w:val="0"/>
          <w:sz w:val="24"/>
          <w:szCs w:val="24"/>
        </w:rPr>
        <w:t>项目概况</w:t>
      </w:r>
    </w:p>
    <w:p>
      <w:pPr>
        <w:autoSpaceDE w:val="0"/>
        <w:autoSpaceDN w:val="0"/>
        <w:adjustRightInd w:val="0"/>
        <w:spacing w:line="420" w:lineRule="exact"/>
        <w:ind w:firstLine="480" w:firstLineChars="200"/>
        <w:jc w:val="both"/>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1、项目编号：建安建工公字〔2018〕71 号。</w:t>
      </w:r>
    </w:p>
    <w:p>
      <w:pPr>
        <w:autoSpaceDE w:val="0"/>
        <w:autoSpaceDN w:val="0"/>
        <w:adjustRightInd w:val="0"/>
        <w:spacing w:line="420" w:lineRule="exact"/>
        <w:ind w:firstLine="480" w:firstLineChars="200"/>
        <w:jc w:val="both"/>
        <w:outlineLvl w:val="0"/>
        <w:rPr>
          <w:rFonts w:hint="eastAsia"/>
        </w:rPr>
      </w:pPr>
      <w:r>
        <w:rPr>
          <w:rFonts w:hint="eastAsia" w:ascii="宋体" w:hAnsi="宋体" w:cs="宋体"/>
          <w:kern w:val="0"/>
          <w:sz w:val="24"/>
          <w:szCs w:val="24"/>
        </w:rPr>
        <w:t>2、</w:t>
      </w:r>
      <w:r>
        <w:rPr>
          <w:rFonts w:ascii="宋体" w:hAnsi="宋体" w:cs="宋体"/>
          <w:kern w:val="0"/>
          <w:sz w:val="24"/>
          <w:szCs w:val="24"/>
        </w:rPr>
        <w:t>项目名称：</w:t>
      </w:r>
      <w:r>
        <w:rPr>
          <w:rFonts w:hint="eastAsia" w:ascii="宋体" w:hAnsi="宋体" w:cs="宋体"/>
          <w:kern w:val="0"/>
          <w:sz w:val="24"/>
          <w:szCs w:val="24"/>
          <w:lang w:val="en-US" w:eastAsia="zh-CN"/>
        </w:rPr>
        <w:t>政府南院改造项目</w:t>
      </w:r>
      <w:r>
        <w:rPr>
          <w:rFonts w:hint="eastAsia" w:ascii="宋体" w:hAnsi="宋体" w:cs="宋体"/>
          <w:kern w:val="0"/>
          <w:sz w:val="24"/>
          <w:szCs w:val="24"/>
        </w:rPr>
        <w:t>。</w:t>
      </w:r>
    </w:p>
    <w:p>
      <w:pPr>
        <w:autoSpaceDE w:val="0"/>
        <w:autoSpaceDN w:val="0"/>
        <w:adjustRightInd w:val="0"/>
        <w:spacing w:line="420" w:lineRule="exact"/>
        <w:ind w:firstLine="480" w:firstLineChars="200"/>
        <w:jc w:val="both"/>
        <w:outlineLvl w:val="0"/>
        <w:rPr>
          <w:rFonts w:ascii="宋体" w:hAnsi="宋体" w:cs="宋体"/>
          <w:kern w:val="0"/>
          <w:sz w:val="24"/>
          <w:szCs w:val="24"/>
        </w:rPr>
      </w:pPr>
      <w:r>
        <w:rPr>
          <w:rFonts w:ascii="宋体" w:hAnsi="宋体" w:cs="宋体"/>
          <w:kern w:val="0"/>
          <w:sz w:val="24"/>
          <w:szCs w:val="24"/>
        </w:rPr>
        <w:t>3、招标单位：</w:t>
      </w:r>
      <w:r>
        <w:rPr>
          <w:rFonts w:hint="eastAsia" w:ascii="宋体" w:hAnsi="宋体" w:cs="宋体"/>
          <w:sz w:val="24"/>
          <w:szCs w:val="22"/>
          <w:lang w:val="en-US" w:eastAsia="zh-CN"/>
        </w:rPr>
        <w:t>许昌市建安区住房和城乡规划建设局</w:t>
      </w:r>
      <w:r>
        <w:rPr>
          <w:rFonts w:hint="eastAsia" w:ascii="宋体" w:hAnsi="宋体" w:cs="宋体"/>
          <w:kern w:val="0"/>
          <w:sz w:val="24"/>
          <w:szCs w:val="24"/>
        </w:rPr>
        <w:t>。</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ascii="宋体" w:hAnsi="宋体" w:cs="宋体"/>
          <w:kern w:val="0"/>
          <w:sz w:val="24"/>
          <w:szCs w:val="24"/>
        </w:rPr>
        <w:t>4、项目简介：</w:t>
      </w:r>
      <w:r>
        <w:rPr>
          <w:rFonts w:hint="eastAsia" w:ascii="宋体" w:hAnsi="宋体" w:cs="宋体"/>
          <w:kern w:val="0"/>
          <w:sz w:val="24"/>
          <w:szCs w:val="24"/>
          <w:lang w:val="en-US" w:eastAsia="zh-CN"/>
        </w:rPr>
        <w:t xml:space="preserve">主要内容为更换铁艺大门、排水沟拆除、新增雨污管网、拆除及新建混凝土路面、墙面改造及其他等。   </w:t>
      </w:r>
    </w:p>
    <w:p>
      <w:pPr>
        <w:spacing w:line="50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rPr>
        <w:t>5、标段划分：</w:t>
      </w:r>
      <w:r>
        <w:rPr>
          <w:rFonts w:hint="eastAsia" w:ascii="宋体" w:hAnsi="宋体" w:cs="宋体"/>
          <w:kern w:val="0"/>
          <w:sz w:val="24"/>
          <w:szCs w:val="24"/>
          <w:lang w:val="en-US" w:eastAsia="zh-CN"/>
        </w:rPr>
        <w:t>共分为一个标段。</w:t>
      </w:r>
    </w:p>
    <w:p>
      <w:pPr>
        <w:autoSpaceDE w:val="0"/>
        <w:autoSpaceDN w:val="0"/>
        <w:adjustRightInd w:val="0"/>
        <w:spacing w:line="420" w:lineRule="exact"/>
        <w:ind w:firstLine="480" w:firstLineChars="200"/>
        <w:jc w:val="left"/>
        <w:outlineLvl w:val="0"/>
        <w:rPr>
          <w:rFonts w:hint="eastAsia" w:ascii="宋体" w:hAnsi="宋体" w:cs="宋体"/>
          <w:sz w:val="24"/>
          <w:szCs w:val="22"/>
          <w:lang w:val="en-US" w:eastAsia="zh-CN"/>
        </w:rPr>
      </w:pPr>
      <w:r>
        <w:rPr>
          <w:rFonts w:hint="eastAsia" w:ascii="宋体" w:hAnsi="宋体" w:cs="宋体"/>
          <w:kern w:val="0"/>
          <w:sz w:val="24"/>
          <w:szCs w:val="24"/>
        </w:rPr>
        <w:t>6</w:t>
      </w:r>
      <w:r>
        <w:rPr>
          <w:rFonts w:ascii="宋体" w:hAnsi="宋体" w:cs="宋体"/>
          <w:kern w:val="0"/>
          <w:sz w:val="24"/>
          <w:szCs w:val="24"/>
        </w:rPr>
        <w:t>、资金预算：</w:t>
      </w:r>
      <w:r>
        <w:rPr>
          <w:rFonts w:hint="eastAsia" w:ascii="宋体" w:hAnsi="宋体" w:cs="宋体"/>
          <w:sz w:val="24"/>
          <w:szCs w:val="22"/>
          <w:lang w:val="en-US" w:eastAsia="zh-CN"/>
        </w:rPr>
        <w:t>1125022.10元。</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7</w:t>
      </w:r>
      <w:r>
        <w:rPr>
          <w:rFonts w:ascii="宋体" w:hAnsi="宋体" w:cs="宋体"/>
          <w:kern w:val="0"/>
          <w:sz w:val="24"/>
          <w:szCs w:val="24"/>
        </w:rPr>
        <w:t>、计划工期：</w:t>
      </w:r>
      <w:r>
        <w:rPr>
          <w:rFonts w:hint="eastAsia" w:ascii="宋体" w:hAnsi="宋体" w:cs="宋体"/>
          <w:kern w:val="0"/>
          <w:sz w:val="24"/>
          <w:szCs w:val="24"/>
          <w:lang w:val="en-US" w:eastAsia="zh-CN"/>
        </w:rPr>
        <w:t>40</w:t>
      </w:r>
      <w:r>
        <w:rPr>
          <w:rFonts w:hint="eastAsia" w:ascii="宋体" w:hAnsi="宋体" w:cs="宋体"/>
          <w:kern w:val="0"/>
          <w:sz w:val="24"/>
          <w:szCs w:val="24"/>
        </w:rPr>
        <w:t>日历天。</w:t>
      </w:r>
    </w:p>
    <w:p>
      <w:pPr>
        <w:autoSpaceDE w:val="0"/>
        <w:autoSpaceDN w:val="0"/>
        <w:adjustRightInd w:val="0"/>
        <w:spacing w:line="420" w:lineRule="exact"/>
        <w:ind w:firstLine="480" w:firstLineChars="200"/>
        <w:jc w:val="left"/>
        <w:outlineLvl w:val="0"/>
        <w:rPr>
          <w:rFonts w:hint="eastAsia" w:ascii="宋体" w:hAnsi="宋体" w:cs="宋体"/>
          <w:kern w:val="0"/>
          <w:sz w:val="24"/>
          <w:szCs w:val="24"/>
        </w:rPr>
      </w:pPr>
      <w:r>
        <w:rPr>
          <w:rFonts w:hint="eastAsia" w:ascii="宋体" w:hAnsi="宋体" w:cs="宋体"/>
          <w:kern w:val="0"/>
          <w:sz w:val="24"/>
          <w:szCs w:val="24"/>
        </w:rPr>
        <w:t>8、质量要求：达到国家建设工程质量验收的规范和标准(合格)。</w:t>
      </w:r>
    </w:p>
    <w:p>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二、投标人资格要求</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1、须具备独立的法人资格。 </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2、具备建设行政主管部门颁发的建筑工程施工总承包叁级及以上资质或市政公用工程施工总承包叁级及以上资质，具有有效的安全生产许可证。</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3、拟派项目经理需具备建筑工程或市政公用工程专业贰级及以上建造师资格，具有有效的安全生产考核合格证，且未担任其它在建工程。</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4、自2015年以来在经营活动中没有重大违法记录（以检察机关出具的查询行贿犯罪档案结果告知函为准）。</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5、不接受失信被执行人的投标。</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6、不接受联合体投标。</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7、本次招标实行资格后审。</w:t>
      </w:r>
    </w:p>
    <w:p>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三、投标报名</w:t>
      </w:r>
      <w:r>
        <w:rPr>
          <w:rFonts w:hint="eastAsia" w:ascii="宋体" w:hAnsi="宋体" w:cs="宋体"/>
          <w:b/>
          <w:bCs/>
          <w:kern w:val="0"/>
          <w:sz w:val="24"/>
          <w:szCs w:val="24"/>
        </w:rPr>
        <w:t>时间及方式</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1、报名时间：2018年5月24日至2018年5月30日。</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ind w:left="0" w:leftChars="0" w:firstLine="0" w:firstLineChars="0"/>
        <w:rPr>
          <w:rFonts w:hAnsi="宋体"/>
          <w:b/>
          <w:sz w:val="24"/>
        </w:rPr>
      </w:pPr>
      <w:r>
        <w:rPr>
          <w:rFonts w:hint="eastAsia" w:ascii="宋体" w:hAnsi="宋体" w:cs="宋体"/>
          <w:b/>
          <w:bCs/>
          <w:kern w:val="0"/>
          <w:sz w:val="24"/>
          <w:szCs w:val="24"/>
          <w:lang w:val="en-US" w:eastAsia="zh-CN"/>
        </w:rPr>
        <w:t>四、</w:t>
      </w:r>
      <w:r>
        <w:rPr>
          <w:rFonts w:hint="eastAsia" w:ascii="宋体" w:hAnsi="宋体" w:cs="宋体"/>
          <w:b/>
          <w:bCs/>
          <w:kern w:val="0"/>
          <w:sz w:val="24"/>
          <w:szCs w:val="24"/>
        </w:rPr>
        <w:t xml:space="preserve">招标文件和施工图纸的获取  </w:t>
      </w:r>
      <w:r>
        <w:rPr>
          <w:rFonts w:hint="eastAsia" w:hAnsi="宋体"/>
          <w:b/>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4.1招标文件和工程量清单的获取：投标人于投标文件递交截止时间前均可登录《全国公共资源交易平台(河南省▪许昌市)》（</w:t>
      </w:r>
      <w:r>
        <w:rPr>
          <w:rFonts w:hint="eastAsia" w:ascii="宋体" w:hAnsi="宋体" w:cs="宋体"/>
          <w:kern w:val="0"/>
          <w:sz w:val="24"/>
          <w:szCs w:val="24"/>
          <w:lang w:val="en-US" w:eastAsia="zh-CN"/>
        </w:rPr>
        <w:fldChar w:fldCharType="begin"/>
      </w:r>
      <w:r>
        <w:rPr>
          <w:rFonts w:hint="eastAsia" w:ascii="宋体" w:hAnsi="宋体" w:cs="宋体"/>
          <w:kern w:val="0"/>
          <w:sz w:val="24"/>
          <w:szCs w:val="24"/>
          <w:lang w:val="en-US" w:eastAsia="zh-CN"/>
        </w:rPr>
        <w:instrText xml:space="preserve"> HYPERLINK "http://www.xczbtb.com/" </w:instrText>
      </w:r>
      <w:r>
        <w:rPr>
          <w:rFonts w:hint="eastAsia" w:ascii="宋体" w:hAnsi="宋体" w:cs="宋体"/>
          <w:kern w:val="0"/>
          <w:sz w:val="24"/>
          <w:szCs w:val="24"/>
          <w:lang w:val="en-US" w:eastAsia="zh-CN"/>
        </w:rPr>
        <w:fldChar w:fldCharType="separate"/>
      </w:r>
      <w:r>
        <w:rPr>
          <w:rFonts w:hint="eastAsia" w:ascii="宋体" w:hAnsi="宋体" w:cs="宋体"/>
          <w:kern w:val="0"/>
          <w:sz w:val="24"/>
          <w:szCs w:val="24"/>
          <w:lang w:val="en-US" w:eastAsia="zh-CN"/>
        </w:rPr>
        <w:t>http://www.xczbtb.com/</w:t>
      </w:r>
      <w:r>
        <w:rPr>
          <w:rFonts w:hint="eastAsia" w:ascii="宋体" w:hAnsi="宋体" w:cs="宋体"/>
          <w:kern w:val="0"/>
          <w:sz w:val="24"/>
          <w:szCs w:val="24"/>
          <w:lang w:val="en-US" w:eastAsia="zh-CN"/>
        </w:rPr>
        <w:fldChar w:fldCharType="end"/>
      </w:r>
      <w:r>
        <w:rPr>
          <w:rFonts w:hint="eastAsia" w:ascii="宋体" w:hAnsi="宋体" w:cs="宋体"/>
          <w:kern w:val="0"/>
          <w:sz w:val="24"/>
          <w:szCs w:val="24"/>
          <w:lang w:val="en-US" w:eastAsia="zh-CN"/>
        </w:rPr>
        <w:t>），通过“投标人/供应商登录” 入口自行下载。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4.2施工图纸下载：按照招标文件中第二章投标人须知前附表第2.1项所给的网址自行下载。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4.3招标文件每套售价300元，于递交投标文件时缴纳给招标代理机构，售后不退。</w:t>
      </w:r>
    </w:p>
    <w:p>
      <w:pPr>
        <w:autoSpaceDE w:val="0"/>
        <w:autoSpaceDN w:val="0"/>
        <w:adjustRightInd w:val="0"/>
        <w:spacing w:line="360" w:lineRule="auto"/>
        <w:ind w:left="0" w:leftChars="0" w:firstLine="0" w:firstLineChars="0"/>
        <w:rPr>
          <w:rFonts w:hint="eastAsia" w:ascii="宋体" w:hAnsi="宋体" w:cs="宋体"/>
          <w:b/>
          <w:bCs/>
          <w:kern w:val="0"/>
          <w:sz w:val="24"/>
          <w:szCs w:val="24"/>
        </w:rPr>
      </w:pPr>
      <w:r>
        <w:rPr>
          <w:rFonts w:hint="eastAsia" w:ascii="宋体" w:hAnsi="宋体" w:cs="宋体"/>
          <w:b/>
          <w:bCs/>
          <w:kern w:val="0"/>
          <w:sz w:val="24"/>
          <w:szCs w:val="24"/>
          <w:lang w:val="en-US" w:eastAsia="zh-CN"/>
        </w:rPr>
        <w:t>五、</w:t>
      </w:r>
      <w:r>
        <w:rPr>
          <w:rFonts w:hint="eastAsia" w:ascii="宋体" w:hAnsi="宋体" w:cs="宋体"/>
          <w:b/>
          <w:bCs/>
          <w:kern w:val="0"/>
          <w:sz w:val="24"/>
          <w:szCs w:val="24"/>
        </w:rPr>
        <w:t>投标文件的递交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5.1 本项目为全流程电子化交易项目，须提交电子投标文件和纸质投标文件（正本</w:t>
      </w:r>
      <w:r>
        <w:rPr>
          <w:rFonts w:hint="eastAsia" w:hAnsi="宋体" w:cs="宋体"/>
          <w:kern w:val="0"/>
          <w:sz w:val="24"/>
          <w:szCs w:val="24"/>
          <w:lang w:val="en-US" w:eastAsia="zh-CN"/>
        </w:rPr>
        <w:t>1份</w:t>
      </w:r>
      <w:r>
        <w:rPr>
          <w:rFonts w:hint="eastAsia" w:ascii="宋体" w:hAnsi="宋体" w:cs="宋体"/>
          <w:kern w:val="0"/>
          <w:sz w:val="24"/>
          <w:szCs w:val="24"/>
          <w:lang w:val="en-US" w:eastAsia="zh-CN"/>
        </w:rPr>
        <w:t>、副本</w:t>
      </w:r>
      <w:r>
        <w:rPr>
          <w:rFonts w:hint="eastAsia" w:hAnsi="宋体" w:cs="宋体"/>
          <w:kern w:val="0"/>
          <w:sz w:val="24"/>
          <w:szCs w:val="24"/>
          <w:lang w:val="en-US" w:eastAsia="zh-CN"/>
        </w:rPr>
        <w:t>4</w:t>
      </w:r>
      <w:r>
        <w:rPr>
          <w:rFonts w:hint="eastAsia" w:ascii="宋体" w:hAnsi="宋体" w:cs="宋体"/>
          <w:kern w:val="0"/>
          <w:sz w:val="24"/>
          <w:szCs w:val="24"/>
          <w:lang w:val="en-US" w:eastAsia="zh-CN"/>
        </w:rPr>
        <w:t>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5.2 投标文件提交的截止时间及开标时间：2018年6月14日9时30分。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5.4纸质投标文件提交地点：许昌市建安区新元大道兴业大厦4楼4167室。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lang w:val="en-US" w:eastAsia="zh-CN"/>
        </w:rPr>
        <w:t>六、</w:t>
      </w:r>
      <w:r>
        <w:rPr>
          <w:rFonts w:hint="eastAsia" w:hAnsi="宋体"/>
          <w:b/>
          <w:sz w:val="24"/>
        </w:rPr>
        <w:t>发布公告的媒介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本公告同时在《全国公共资源交易平台(河南省▪许昌市)》、《河南省电子招标投标公共服务平台》上发布。</w:t>
      </w:r>
    </w:p>
    <w:p>
      <w:pPr>
        <w:widowControl/>
        <w:spacing w:line="312" w:lineRule="auto"/>
        <w:rPr>
          <w:rFonts w:hint="eastAsia" w:hAnsi="宋体" w:cs="Times New Roman"/>
          <w:b/>
          <w:sz w:val="24"/>
          <w:szCs w:val="22"/>
        </w:rPr>
      </w:pPr>
      <w:r>
        <w:rPr>
          <w:rFonts w:hint="eastAsia" w:hAnsi="宋体" w:cs="Times New Roman"/>
          <w:b/>
          <w:sz w:val="24"/>
          <w:szCs w:val="22"/>
        </w:rPr>
        <w:t>七、联系方式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招  标  人：许昌市建安区住房和城乡规划建设局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项目负责人：杨会芳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lang w:val="en-US" w:eastAsia="zh-CN"/>
        </w:rPr>
      </w:pPr>
      <w:r>
        <w:rPr>
          <w:rFonts w:hint="eastAsia" w:ascii="宋体" w:hAnsi="宋体" w:cs="宋体"/>
          <w:kern w:val="0"/>
          <w:sz w:val="24"/>
          <w:szCs w:val="24"/>
          <w:lang w:val="en-US" w:eastAsia="zh-CN"/>
        </w:rPr>
        <w:t>电      话：13849880890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代理  机构：河南省地标工程管理有限公司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项目负责人：</w:t>
      </w:r>
      <w:r>
        <w:rPr>
          <w:rFonts w:hint="eastAsia" w:hAnsi="宋体" w:cs="宋体"/>
          <w:kern w:val="0"/>
          <w:sz w:val="24"/>
          <w:szCs w:val="24"/>
          <w:lang w:val="en-US" w:eastAsia="zh-CN"/>
        </w:rPr>
        <w:t>宋淑鸽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电    话：13</w:t>
      </w:r>
      <w:r>
        <w:rPr>
          <w:rFonts w:hint="eastAsia" w:hAnsi="宋体" w:cs="宋体"/>
          <w:kern w:val="0"/>
          <w:sz w:val="24"/>
          <w:szCs w:val="24"/>
          <w:lang w:val="en-US" w:eastAsia="zh-CN"/>
        </w:rPr>
        <w:t>837436243</w:t>
      </w:r>
    </w:p>
    <w:p>
      <w:pPr>
        <w:pStyle w:val="2"/>
        <w:spacing w:after="0" w:line="400" w:lineRule="exact"/>
        <w:ind w:firstLine="4560" w:firstLineChars="1900"/>
        <w:rPr>
          <w:rFonts w:hint="eastAsia" w:hAnsi="宋体" w:cs="宋体"/>
          <w:sz w:val="24"/>
          <w:szCs w:val="24"/>
        </w:rPr>
      </w:pPr>
    </w:p>
    <w:p>
      <w:pPr>
        <w:pStyle w:val="2"/>
        <w:spacing w:after="0" w:line="400" w:lineRule="exact"/>
        <w:ind w:firstLine="4560" w:firstLineChars="1900"/>
        <w:rPr>
          <w:rFonts w:hint="eastAsia" w:hAnsi="宋体" w:cs="宋体"/>
          <w:sz w:val="24"/>
          <w:szCs w:val="24"/>
        </w:rPr>
      </w:pPr>
    </w:p>
    <w:p>
      <w:pPr>
        <w:pStyle w:val="2"/>
        <w:ind w:firstLine="4800" w:firstLineChars="2000"/>
        <w:rPr>
          <w:rFonts w:hint="eastAsia" w:ascii="宋体" w:hAnsi="宋体" w:cs="宋体"/>
          <w:kern w:val="0"/>
          <w:sz w:val="24"/>
          <w:szCs w:val="24"/>
          <w:lang w:val="en-US" w:eastAsia="zh-CN"/>
        </w:rPr>
      </w:pPr>
      <w:r>
        <w:rPr>
          <w:rFonts w:hint="eastAsia" w:ascii="宋体" w:hAnsi="宋体" w:cs="宋体"/>
          <w:kern w:val="0"/>
          <w:sz w:val="24"/>
          <w:szCs w:val="24"/>
        </w:rPr>
        <w:t>许昌</w:t>
      </w:r>
      <w:r>
        <w:rPr>
          <w:rFonts w:hint="eastAsia" w:hAnsi="宋体" w:cs="宋体"/>
          <w:kern w:val="0"/>
          <w:sz w:val="24"/>
          <w:szCs w:val="24"/>
          <w:lang w:val="en-US" w:eastAsia="zh-CN"/>
        </w:rPr>
        <w:t>市建安区住房和城乡规划建设局</w:t>
      </w:r>
    </w:p>
    <w:p>
      <w:pPr>
        <w:autoSpaceDE w:val="0"/>
        <w:autoSpaceDN w:val="0"/>
        <w:adjustRightInd w:val="0"/>
        <w:spacing w:line="400" w:lineRule="exact"/>
        <w:ind w:firstLine="6480" w:firstLineChars="2700"/>
        <w:jc w:val="left"/>
        <w:outlineLvl w:val="0"/>
        <w:rPr>
          <w:rFonts w:hint="eastAsia" w:ascii="宋体" w:hAnsi="宋体" w:cs="宋体"/>
          <w:color w:val="0000FF"/>
          <w:kern w:val="0"/>
          <w:sz w:val="24"/>
          <w:szCs w:val="24"/>
        </w:rPr>
      </w:pPr>
      <w:r>
        <w:rPr>
          <w:rFonts w:hint="eastAsia" w:ascii="宋体" w:hAnsi="宋体" w:eastAsia="宋体" w:cs="宋体"/>
          <w:kern w:val="0"/>
          <w:sz w:val="24"/>
          <w:szCs w:val="24"/>
          <w:lang w:val="en-US" w:eastAsia="zh-CN" w:bidi="ar-SA"/>
        </w:rPr>
        <w:t>2018年5月23日</w:t>
      </w:r>
      <w:r>
        <w:rPr>
          <w:rFonts w:hint="eastAsia" w:ascii="宋体" w:hAnsi="宋体" w:cs="宋体"/>
          <w:color w:val="0000FF"/>
          <w:kern w:val="0"/>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zh-CN"/>
              </w:rPr>
              <w:t>招 标 人：许昌</w:t>
            </w:r>
            <w:r>
              <w:rPr>
                <w:rFonts w:hint="eastAsia" w:hAnsi="宋体" w:cs="Times New Roman"/>
                <w:sz w:val="24"/>
                <w:szCs w:val="22"/>
                <w:lang w:val="en-US" w:eastAsia="zh-CN"/>
              </w:rPr>
              <w:t>市建安区住房和城乡规划建设局</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rPr>
              <w:t>地    址：许昌市</w:t>
            </w:r>
            <w:r>
              <w:rPr>
                <w:rFonts w:hint="eastAsia" w:hAnsi="宋体"/>
                <w:sz w:val="24"/>
                <w:szCs w:val="22"/>
                <w:lang w:val="en-US" w:eastAsia="zh-CN"/>
              </w:rPr>
              <w:t>建安区兴业大楼</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联 系 人：</w:t>
            </w:r>
            <w:r>
              <w:rPr>
                <w:rFonts w:hint="eastAsia" w:hAnsi="宋体"/>
                <w:sz w:val="24"/>
                <w:szCs w:val="22"/>
                <w:lang w:val="en-US" w:eastAsia="zh-CN"/>
              </w:rPr>
              <w:t>杨会芳</w:t>
            </w:r>
          </w:p>
          <w:p>
            <w:pPr>
              <w:autoSpaceDE w:val="0"/>
              <w:autoSpaceDN w:val="0"/>
              <w:adjustRightInd w:val="0"/>
              <w:spacing w:line="320" w:lineRule="exact"/>
              <w:rPr>
                <w:rFonts w:hAnsi="宋体"/>
                <w:bCs/>
                <w:sz w:val="24"/>
              </w:rPr>
            </w:pPr>
            <w:r>
              <w:rPr>
                <w:rFonts w:hint="eastAsia" w:hAnsi="宋体"/>
                <w:sz w:val="24"/>
                <w:szCs w:val="22"/>
              </w:rPr>
              <w:t>联系电话：1</w:t>
            </w:r>
            <w:r>
              <w:rPr>
                <w:rFonts w:hint="eastAsia" w:hAnsi="宋体"/>
                <w:sz w:val="24"/>
                <w:szCs w:val="22"/>
                <w:lang w:val="en-US" w:eastAsia="zh-CN"/>
              </w:rPr>
              <w:t>3849880890</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sz w:val="24"/>
                <w:lang w:val="en-US" w:eastAsia="zh-CN"/>
              </w:rPr>
            </w:pPr>
            <w:r>
              <w:rPr>
                <w:rFonts w:hint="eastAsia" w:hAnsi="宋体"/>
                <w:sz w:val="24"/>
              </w:rPr>
              <w:t>代理机构：</w:t>
            </w:r>
            <w:r>
              <w:rPr>
                <w:rFonts w:hint="eastAsia" w:hAnsi="宋体"/>
                <w:sz w:val="24"/>
                <w:lang w:val="en-US" w:eastAsia="zh-CN"/>
              </w:rPr>
              <w:t>河南省地标工程管理有限公司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宋淑鸽</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联系电话：13</w:t>
            </w:r>
            <w:r>
              <w:rPr>
                <w:rFonts w:hint="eastAsia" w:hAnsi="宋体"/>
                <w:sz w:val="24"/>
                <w:lang w:val="en-US" w:eastAsia="zh-CN"/>
              </w:rPr>
              <w:t>837436243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int="eastAsia" w:hAnsi="宋体" w:eastAsia="宋体"/>
                <w:b/>
                <w:sz w:val="24"/>
                <w:lang w:val="en-US" w:eastAsia="zh-CN"/>
              </w:rPr>
            </w:pPr>
            <w:r>
              <w:rPr>
                <w:rFonts w:hint="eastAsia" w:ascii="宋体" w:hAnsi="宋体" w:cs="宋体"/>
                <w:kern w:val="0"/>
                <w:sz w:val="24"/>
                <w:szCs w:val="24"/>
                <w:lang w:val="en-US" w:eastAsia="zh-CN"/>
              </w:rPr>
              <w:t>政府南院改造项目</w:t>
            </w:r>
            <w:r>
              <w:rPr>
                <w:rFonts w:hint="eastAsia" w:hAnsi="宋体" w:cs="宋体"/>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eastAsia="zh-CN"/>
              </w:rPr>
            </w:pPr>
            <w:r>
              <w:rPr>
                <w:rFonts w:hint="eastAsia" w:hAnsi="宋体"/>
                <w:sz w:val="24"/>
              </w:rPr>
              <w:t>许昌市</w:t>
            </w:r>
            <w:r>
              <w:rPr>
                <w:rFonts w:hint="eastAsia" w:hAnsi="宋体"/>
                <w:sz w:val="24"/>
                <w:lang w:val="en-US" w:eastAsia="zh-CN"/>
              </w:rPr>
              <w:t>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int="eastAsia" w:hAnsi="宋体" w:eastAsia="宋体" w:cs="黑体"/>
                <w:sz w:val="24"/>
                <w:lang w:val="en-US" w:eastAsia="zh-CN"/>
              </w:rPr>
            </w:pPr>
            <w:r>
              <w:rPr>
                <w:rFonts w:hint="eastAsia" w:hAnsi="宋体" w:cs="黑体"/>
                <w:sz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招标文件、工程量清单、施工图纸、答疑纪要和补充文件（如有）范围内的所有建设内容。</w:t>
            </w:r>
          </w:p>
          <w:p>
            <w:pPr>
              <w:autoSpaceDE w:val="0"/>
              <w:autoSpaceDN w:val="0"/>
              <w:adjustRightInd w:val="0"/>
              <w:spacing w:line="320" w:lineRule="exact"/>
            </w:pPr>
            <w:r>
              <w:rPr>
                <w:rFonts w:hint="eastAsia" w:ascii="宋体" w:hAnsi="宋体" w:cs="宋体"/>
                <w:kern w:val="0"/>
                <w:sz w:val="24"/>
                <w:szCs w:val="24"/>
                <w:lang w:val="en-US" w:eastAsia="zh-CN"/>
              </w:rPr>
              <w:t>主要内容为更换铁艺大门、排水沟拆除、新增雨污管网、拆除及新建混凝土路面、墙面改造及其他等。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4</w:t>
            </w:r>
            <w:r>
              <w:rPr>
                <w:rFonts w:hint="eastAsia" w:hAnsi="宋体" w:cs="仿宋_GB2312"/>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ascii="宋体" w:hAnsi="宋体" w:cs="宋体"/>
                <w:kern w:val="0"/>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 xml:space="preserve"> 1、须具备独立的法人资格。 </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 xml:space="preserve"> 2、具备建设行政主管部门颁发的建筑工程施工总承包叁级及以上资质或市政公用工程施工总承包叁级及以上资质，具有有效的安全生产许可证。</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 xml:space="preserve"> 3、拟派项目经理需具备建筑工程或市政公用工程专业贰级及以上建造师资格，具有有效的安全生产考核合格证，且未担任其它在建工程。</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 xml:space="preserve"> 4、自2015年以来在经营活动中没有重大违法记录（以检察机关出具的查询行贿犯罪档案结果告知函为准）。</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5、不接受失信被执行人的投标。</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6、不接受联合体投标。</w:t>
            </w:r>
          </w:p>
          <w:p>
            <w:pPr>
              <w:autoSpaceDE w:val="0"/>
              <w:autoSpaceDN w:val="0"/>
              <w:adjustRightInd w:val="0"/>
              <w:spacing w:line="320" w:lineRule="exact"/>
              <w:rPr>
                <w:rFonts w:hAnsi="宋体"/>
                <w:b/>
                <w:sz w:val="24"/>
              </w:rPr>
            </w:pPr>
            <w:r>
              <w:rPr>
                <w:rFonts w:hint="eastAsia" w:hAnsi="宋体" w:cs="Times New Roman"/>
                <w:sz w:val="24"/>
                <w:szCs w:val="22"/>
                <w:lang w:val="en-US" w:eastAsia="zh-CN"/>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仿宋_GB2312"/>
                <w:sz w:val="24"/>
                <w:szCs w:val="22"/>
              </w:rPr>
              <w:fldChar w:fldCharType="begin"/>
            </w:r>
            <w:r>
              <w:rPr>
                <w:rFonts w:hint="eastAsia" w:hAnsi="宋体" w:cs="仿宋_GB2312"/>
                <w:sz w:val="24"/>
                <w:szCs w:val="22"/>
              </w:rPr>
              <w:instrText xml:space="preserve"> HYPERLINK "http://www.xczbtb.com/" </w:instrText>
            </w:r>
            <w:r>
              <w:rPr>
                <w:rFonts w:hint="eastAsia" w:hAnsi="宋体" w:cs="仿宋_GB2312"/>
                <w:sz w:val="24"/>
                <w:szCs w:val="22"/>
              </w:rP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图纸下载地址:</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https://pan.baidu.com/s/1oiNgo6cjcbnHXka606Q1cQ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int="eastAsia"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2018年</w:t>
            </w:r>
            <w:r>
              <w:rPr>
                <w:rFonts w:hint="eastAsia" w:hAnsi="宋体"/>
                <w:bCs/>
                <w:color w:val="000000" w:themeColor="text1"/>
                <w:sz w:val="24"/>
                <w:szCs w:val="22"/>
                <w:lang w:val="en-US" w:eastAsia="zh-CN"/>
              </w:rPr>
              <w:t>6</w:t>
            </w:r>
            <w:r>
              <w:rPr>
                <w:rFonts w:hint="eastAsia" w:hAnsi="宋体"/>
                <w:bCs/>
                <w:color w:val="000000" w:themeColor="text1"/>
                <w:sz w:val="24"/>
                <w:szCs w:val="22"/>
              </w:rPr>
              <w:t>月</w:t>
            </w:r>
            <w:r>
              <w:rPr>
                <w:rFonts w:hint="eastAsia" w:hAnsi="宋体"/>
                <w:bCs/>
                <w:color w:val="000000" w:themeColor="text1"/>
                <w:sz w:val="24"/>
                <w:szCs w:val="22"/>
                <w:lang w:val="en-US" w:eastAsia="zh-CN"/>
              </w:rPr>
              <w:t>14</w:t>
            </w:r>
            <w:r>
              <w:rPr>
                <w:rFonts w:hint="eastAsia" w:hAnsi="宋体"/>
                <w:bCs/>
                <w:color w:val="000000" w:themeColor="text1"/>
                <w:sz w:val="24"/>
                <w:szCs w:val="22"/>
              </w:rPr>
              <w:t>日</w:t>
            </w:r>
            <w:r>
              <w:rPr>
                <w:rFonts w:hint="eastAsia" w:hAnsi="宋体"/>
                <w:bCs/>
                <w:color w:val="000000" w:themeColor="text1"/>
                <w:sz w:val="24"/>
                <w:szCs w:val="22"/>
                <w:lang w:val="en-US" w:eastAsia="zh-CN"/>
              </w:rPr>
              <w:t>9</w:t>
            </w:r>
            <w:r>
              <w:rPr>
                <w:rFonts w:hint="eastAsia" w:hAnsi="宋体"/>
                <w:bCs/>
                <w:color w:val="000000" w:themeColor="text1"/>
                <w:sz w:val="24"/>
                <w:szCs w:val="22"/>
              </w:rPr>
              <w:t>时</w:t>
            </w:r>
            <w:r>
              <w:rPr>
                <w:rFonts w:hint="eastAsia" w:hAnsi="宋体"/>
                <w:bCs/>
                <w:color w:val="000000" w:themeColor="text1"/>
                <w:sz w:val="24"/>
                <w:szCs w:val="22"/>
                <w:lang w:val="en-US" w:eastAsia="zh-CN"/>
              </w:rPr>
              <w:t>30</w:t>
            </w:r>
            <w:r>
              <w:rPr>
                <w:rFonts w:hint="eastAsia" w:hAnsi="宋体"/>
                <w:bCs/>
                <w:color w:val="000000" w:themeColor="text1"/>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int="eastAsia" w:hAnsi="宋体" w:eastAsia="宋体" w:cs="宋体"/>
                <w:sz w:val="24"/>
                <w:szCs w:val="24"/>
                <w:lang w:val="en-US" w:eastAsia="zh-CN"/>
              </w:rPr>
            </w:pPr>
            <w:r>
              <w:rPr>
                <w:rFonts w:hint="eastAsia" w:hAnsi="宋体" w:cs="宋体"/>
                <w:sz w:val="24"/>
                <w:szCs w:val="24"/>
                <w:lang w:val="en-US" w:eastAsia="zh-CN"/>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近年，指2014、2015、2016年。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int="eastAsia" w:hAnsi="宋体" w:cs="宋体"/>
                <w:sz w:val="24"/>
                <w:szCs w:val="22"/>
                <w:lang w:val="zh-CN"/>
              </w:rPr>
            </w:pPr>
            <w:r>
              <w:rPr>
                <w:rFonts w:hint="eastAsia" w:hAnsi="宋体" w:cs="宋体"/>
                <w:sz w:val="24"/>
                <w:szCs w:val="22"/>
                <w:lang w:val="zh-CN"/>
              </w:rPr>
              <w:t>1、电子投标文件</w:t>
            </w:r>
          </w:p>
          <w:p>
            <w:pPr>
              <w:spacing w:line="360" w:lineRule="auto"/>
              <w:rPr>
                <w:rFonts w:hint="eastAsia"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int="eastAsia"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int="eastAsia" w:hAnsi="宋体" w:cs="宋体"/>
                <w:sz w:val="24"/>
                <w:szCs w:val="22"/>
                <w:lang w:val="zh-CN"/>
              </w:rPr>
            </w:pPr>
            <w:r>
              <w:rPr>
                <w:rFonts w:hint="eastAsia" w:hAnsi="宋体" w:cs="宋体"/>
                <w:sz w:val="24"/>
                <w:szCs w:val="22"/>
                <w:lang w:val="zh-CN"/>
              </w:rPr>
              <w:t>2、纸质投标文件</w:t>
            </w:r>
          </w:p>
          <w:p>
            <w:pPr>
              <w:spacing w:line="360" w:lineRule="auto"/>
              <w:rPr>
                <w:rFonts w:hint="eastAsia"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4</w:t>
            </w:r>
            <w:r>
              <w:rPr>
                <w:rFonts w:hint="eastAsia" w:hAnsi="宋体" w:cs="宋体"/>
                <w:sz w:val="24"/>
                <w:szCs w:val="22"/>
                <w:lang w:val="zh-CN"/>
              </w:rPr>
              <w:t>份；</w:t>
            </w:r>
          </w:p>
          <w:p>
            <w:pPr>
              <w:spacing w:line="360" w:lineRule="auto"/>
              <w:rPr>
                <w:rFonts w:hint="eastAsia"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4</w:t>
            </w:r>
            <w:r>
              <w:rPr>
                <w:rFonts w:hint="eastAsia" w:hAnsi="宋体" w:cs="宋体"/>
                <w:sz w:val="24"/>
                <w:szCs w:val="22"/>
                <w:lang w:val="zh-CN"/>
              </w:rPr>
              <w:t xml:space="preserve">份； </w:t>
            </w:r>
          </w:p>
          <w:p>
            <w:pPr>
              <w:spacing w:line="360" w:lineRule="auto"/>
              <w:rPr>
                <w:rFonts w:hint="eastAsia"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4</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cs="仿宋_GB2312"/>
                <w:sz w:val="24"/>
                <w:lang w:val="en-US" w:eastAsia="zh-CN"/>
              </w:rPr>
              <w:t>2018</w:t>
            </w:r>
            <w:r>
              <w:rPr>
                <w:rFonts w:hint="eastAsia" w:hAnsi="宋体" w:cs="仿宋_GB2312"/>
                <w:sz w:val="24"/>
              </w:rPr>
              <w:t>年</w:t>
            </w:r>
            <w:r>
              <w:rPr>
                <w:rFonts w:hint="eastAsia" w:hAnsi="宋体" w:cs="仿宋_GB2312"/>
                <w:sz w:val="24"/>
                <w:lang w:val="en-US" w:eastAsia="zh-CN"/>
              </w:rPr>
              <w:t>6</w:t>
            </w:r>
            <w:r>
              <w:rPr>
                <w:rFonts w:hint="eastAsia" w:hAnsi="宋体" w:cs="仿宋_GB2312"/>
                <w:sz w:val="24"/>
              </w:rPr>
              <w:t>月</w:t>
            </w:r>
            <w:r>
              <w:rPr>
                <w:rFonts w:hint="eastAsia" w:hAnsi="宋体" w:cs="仿宋_GB2312"/>
                <w:sz w:val="24"/>
                <w:lang w:val="en-US" w:eastAsia="zh-CN"/>
              </w:rPr>
              <w:t>14</w:t>
            </w:r>
            <w:r>
              <w:rPr>
                <w:rFonts w:hint="eastAsia" w:hAnsi="宋体" w:cs="仿宋_GB2312"/>
                <w:sz w:val="24"/>
              </w:rPr>
              <w:t>日</w:t>
            </w:r>
            <w:r>
              <w:rPr>
                <w:rFonts w:hint="eastAsia" w:hAnsi="宋体" w:cs="仿宋_GB2312"/>
                <w:sz w:val="24"/>
                <w:lang w:val="en-US" w:eastAsia="zh-CN"/>
              </w:rPr>
              <w:t>9</w:t>
            </w:r>
            <w:r>
              <w:rPr>
                <w:rFonts w:hint="eastAsia" w:hAnsi="宋体" w:cs="仿宋_GB2312"/>
                <w:sz w:val="24"/>
              </w:rPr>
              <w:t>时</w:t>
            </w:r>
            <w:r>
              <w:rPr>
                <w:rFonts w:hint="eastAsia" w:hAnsi="宋体" w:cs="仿宋_GB2312"/>
                <w:sz w:val="24"/>
                <w:lang w:val="en-US" w:eastAsia="zh-CN"/>
              </w:rPr>
              <w:t>30</w:t>
            </w:r>
            <w:r>
              <w:rPr>
                <w:rFonts w:hint="eastAsia" w:hAnsi="宋体" w:cs="仿宋_GB2312"/>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lang w:val="en-US" w:eastAsia="zh-CN"/>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lang w:val="en-US" w:eastAsia="zh-CN"/>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4</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1</w:t>
            </w:r>
            <w:r>
              <w:rPr>
                <w:rFonts w:hint="eastAsia" w:ascii="新宋体" w:hAnsi="新宋体" w:eastAsia="新宋体"/>
                <w:color w:val="000000" w:themeColor="text1"/>
                <w:sz w:val="24"/>
              </w:rPr>
              <w:t>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int="eastAsia" w:hAnsi="宋体" w:eastAsia="宋体" w:cs="仿宋_GB2312"/>
                <w:sz w:val="24"/>
                <w:lang w:val="en-US" w:eastAsia="zh-CN"/>
              </w:rPr>
            </w:pPr>
            <w:r>
              <w:rPr>
                <w:rFonts w:hint="eastAsia" w:hAnsi="宋体" w:cs="仿宋_GB2312"/>
                <w:sz w:val="24"/>
                <w:lang w:val="en-US" w:eastAsia="zh-CN"/>
              </w:rPr>
              <w:t>建筑工程或市政公用工程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招标控制价：</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大写：壹佰零柒万伍仟陆佰陆拾肆元肆角壹分（含规费、税金、安全文明措施费）；</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小写：1075664.41元。</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2"/>
                      <w:szCs w:val="22"/>
                    </w:rPr>
                    <w:t xml:space="preserve">    </w:t>
                  </w:r>
                  <w:r>
                    <w:rPr>
                      <w:rFonts w:hint="eastAsia" w:ascii="宋体" w:hAnsi="宋体" w:cs="宋体"/>
                      <w:kern w:val="0"/>
                      <w:sz w:val="24"/>
                      <w:szCs w:val="24"/>
                      <w:lang w:val="en-US" w:eastAsia="zh-CN"/>
                    </w:rPr>
                    <w:t>国有资金投资的建设工程采用工程量清单方式招标，必须编制招标控制价。招标控制价（招标控制价的总价、以及各单位工程的分部分项工程费、措施项目费、其他项目费、规费和税金）在招标时公布。</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招标控制价由招标人依据国家计价规范、《河南省建设工程工程量清单招标控制价管理规定》、河南省现行计价依据的规定编制。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特别说明：</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b/>
                      <w:bCs/>
                      <w:kern w:val="0"/>
                      <w:sz w:val="22"/>
                      <w:szCs w:val="22"/>
                    </w:rPr>
                  </w:pPr>
                  <w:r>
                    <w:rPr>
                      <w:rFonts w:hint="eastAsia" w:ascii="宋体" w:hAnsi="宋体" w:cs="宋体"/>
                      <w:b/>
                      <w:bCs/>
                      <w:kern w:val="0"/>
                      <w:sz w:val="24"/>
                      <w:szCs w:val="24"/>
                      <w:lang w:val="en-US" w:eastAsia="zh-CN"/>
                    </w:rPr>
                    <w:t>1、凡投标人的投标报价高于招标控制价（不含等于“招标控制价”）的，该投标人的投标文件应予拒绝。</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ascii="宋体" w:hAnsi="宋体" w:cs="宋体"/>
                      <w:kern w:val="0"/>
                      <w:sz w:val="24"/>
                      <w:szCs w:val="24"/>
                      <w:lang w:val="en-US" w:eastAsia="zh-CN"/>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ascii="宋体" w:hAnsi="宋体" w:cs="宋体"/>
                      <w:b/>
                      <w:bCs/>
                      <w:kern w:val="0"/>
                      <w:sz w:val="24"/>
                      <w:szCs w:val="24"/>
                      <w:lang w:val="en-US" w:eastAsia="zh-CN"/>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w:t>
            </w:r>
            <w:r>
              <w:rPr>
                <w:rFonts w:hint="eastAsia" w:ascii="新宋体" w:hAnsi="新宋体" w:eastAsia="新宋体"/>
                <w:b/>
                <w:sz w:val="24"/>
                <w:lang w:val="en-US" w:eastAsia="zh-CN"/>
              </w:rPr>
              <w:t>二</w:t>
            </w:r>
            <w:r>
              <w:rPr>
                <w:rFonts w:hint="eastAsia" w:ascii="新宋体" w:hAnsi="新宋体" w:eastAsia="新宋体"/>
                <w:b/>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5</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int="eastAsia" w:ascii="新宋体" w:hAnsi="新宋体" w:eastAsia="新宋体" w:cs="Times New Roman"/>
                <w:sz w:val="24"/>
                <w:szCs w:val="22"/>
              </w:rPr>
            </w:pPr>
            <w:r>
              <w:rPr>
                <w:rFonts w:hint="eastAsia" w:ascii="新宋体" w:hAnsi="新宋体" w:eastAsia="新宋体" w:cs="Times New Roman"/>
                <w:sz w:val="24"/>
                <w:szCs w:val="22"/>
              </w:rPr>
              <w:t>1、逾期送达的或者未送达指定地点的纸质投标文件；</w:t>
            </w:r>
          </w:p>
          <w:p>
            <w:pPr>
              <w:adjustRightInd w:val="0"/>
              <w:snapToGrid w:val="0"/>
              <w:spacing w:line="420" w:lineRule="exact"/>
              <w:rPr>
                <w:rFonts w:hint="eastAsia" w:ascii="新宋体" w:hAnsi="新宋体" w:eastAsia="新宋体" w:cs="Times New Roman"/>
                <w:sz w:val="24"/>
                <w:szCs w:val="22"/>
              </w:rPr>
            </w:pPr>
            <w:r>
              <w:rPr>
                <w:rFonts w:hint="eastAsia" w:ascii="新宋体" w:hAnsi="新宋体" w:eastAsia="新宋体" w:cs="Times New Roman"/>
                <w:sz w:val="24"/>
                <w:szCs w:val="22"/>
              </w:rPr>
              <w:t>2、纸质投标文件、电子介质存储的投标文件未按招标文件要求密封的；</w:t>
            </w:r>
          </w:p>
          <w:p>
            <w:pPr>
              <w:adjustRightInd w:val="0"/>
              <w:snapToGrid w:val="0"/>
              <w:spacing w:line="420" w:lineRule="exact"/>
              <w:rPr>
                <w:rFonts w:hint="eastAsia" w:ascii="新宋体" w:hAnsi="新宋体" w:eastAsia="新宋体" w:cs="Times New Roman"/>
                <w:sz w:val="24"/>
                <w:szCs w:val="22"/>
              </w:rPr>
            </w:pPr>
            <w:r>
              <w:rPr>
                <w:rFonts w:hint="eastAsia" w:ascii="新宋体" w:hAnsi="新宋体" w:eastAsia="新宋体" w:cs="Times New Roman"/>
                <w:sz w:val="24"/>
                <w:szCs w:val="22"/>
              </w:rPr>
              <w:t>3、未按招标文件要求缴纳投标保证金的；</w:t>
            </w:r>
          </w:p>
          <w:p>
            <w:pPr>
              <w:adjustRightInd w:val="0"/>
              <w:snapToGrid w:val="0"/>
              <w:spacing w:line="420" w:lineRule="exact"/>
              <w:rPr>
                <w:rFonts w:hint="eastAsia" w:ascii="新宋体" w:hAnsi="新宋体" w:eastAsia="新宋体" w:cs="Times New Roman"/>
                <w:sz w:val="24"/>
                <w:szCs w:val="22"/>
              </w:rPr>
            </w:pPr>
            <w:r>
              <w:rPr>
                <w:rFonts w:hint="eastAsia" w:ascii="新宋体" w:hAnsi="新宋体" w:eastAsia="新宋体" w:cs="Times New Roman"/>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cs="Times New Roman"/>
                <w:sz w:val="24"/>
                <w:szCs w:val="22"/>
                <w:lang w:val="en-US" w:eastAsia="zh-CN"/>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hint="eastAsia" w:ascii="新宋体" w:hAnsi="新宋体" w:eastAsia="新宋体" w:cs="Times New Roman"/>
                <w:sz w:val="24"/>
                <w:szCs w:val="22"/>
                <w:lang w:val="en-US" w:eastAsia="zh-CN"/>
              </w:rPr>
            </w:pPr>
            <w:r>
              <w:rPr>
                <w:rFonts w:hint="eastAsia"/>
                <w:sz w:val="24"/>
                <w:lang w:val="en-US" w:eastAsia="zh-CN"/>
              </w:rPr>
              <w:t xml:space="preserve">10.11.2 </w:t>
            </w:r>
            <w:r>
              <w:rPr>
                <w:rFonts w:hint="eastAsia" w:ascii="新宋体" w:hAnsi="新宋体" w:eastAsia="新宋体" w:cs="Times New Roman"/>
                <w:sz w:val="24"/>
                <w:szCs w:val="22"/>
                <w:lang w:val="en-US" w:eastAsia="zh-CN"/>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sz w:val="24"/>
                <w:lang w:val="en-US" w:eastAsia="zh-CN"/>
              </w:rPr>
            </w:pPr>
          </w:p>
        </w:tc>
        <w:tc>
          <w:tcPr>
            <w:tcW w:w="8797" w:type="dxa"/>
            <w:gridSpan w:val="4"/>
            <w:vAlign w:val="center"/>
          </w:tcPr>
          <w:p>
            <w:pPr>
              <w:tabs>
                <w:tab w:val="left" w:pos="1213"/>
              </w:tabs>
              <w:adjustRightInd w:val="0"/>
              <w:snapToGrid w:val="0"/>
              <w:spacing w:line="420" w:lineRule="exact"/>
              <w:rPr>
                <w:rFonts w:hint="eastAsia" w:ascii="新宋体" w:hAnsi="新宋体" w:eastAsia="新宋体" w:cs="Times New Roman"/>
                <w:sz w:val="24"/>
                <w:szCs w:val="22"/>
                <w:lang w:val="en-US" w:eastAsia="zh-CN"/>
              </w:rPr>
            </w:pPr>
            <w:r>
              <w:rPr>
                <w:rFonts w:hint="eastAsia" w:ascii="宋体" w:hAnsi="宋体" w:cs="宋体"/>
                <w:b/>
                <w:bCs/>
                <w:kern w:val="0"/>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2312"/>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lang w:eastAsia="zh-CN"/>
        </w:rPr>
        <w:t>（</w:t>
      </w:r>
      <w:r>
        <w:rPr>
          <w:rFonts w:hint="eastAsia" w:hAnsi="宋体" w:cs="宋体"/>
          <w:b/>
          <w:bCs/>
          <w:sz w:val="24"/>
          <w:szCs w:val="22"/>
          <w:lang w:val="en-US" w:eastAsia="zh-CN"/>
        </w:rPr>
        <w:t>见附表</w:t>
      </w:r>
      <w:r>
        <w:rPr>
          <w:rFonts w:hint="eastAsia" w:hAnsi="宋体" w:cs="宋体"/>
          <w:b/>
          <w:bCs/>
          <w:sz w:val="24"/>
          <w:szCs w:val="22"/>
          <w:lang w:eastAsia="zh-CN"/>
        </w:rPr>
        <w:t>）</w:t>
      </w:r>
    </w:p>
    <w:p>
      <w:pPr>
        <w:spacing w:line="380" w:lineRule="exact"/>
        <w:ind w:firstLine="480" w:firstLineChars="200"/>
        <w:rPr>
          <w:rFonts w:hint="eastAsia" w:ascii="宋体" w:hAnsi="宋体" w:cs="宋体"/>
          <w:sz w:val="24"/>
          <w:lang w:val="en-US" w:eastAsia="zh-CN"/>
        </w:rPr>
      </w:pPr>
      <w:bookmarkStart w:id="37" w:name="_Toc283559960"/>
      <w:r>
        <w:rPr>
          <w:rFonts w:hint="eastAsia" w:ascii="宋体" w:hAnsi="宋体" w:cs="宋体"/>
          <w:sz w:val="24"/>
          <w:lang w:val="en-US" w:eastAsia="zh-CN"/>
        </w:rPr>
        <w:t>1、 投标保证金的退还：</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（1）中标公告发出后，5个工作日内退还非中标候选人投标保证金及银行同期活期存款利息。</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（3）项目废标或招标人终止招标的，在此后5个工作日内退还投标保证金及银行同期活期存利息。</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（4）投标活动中出现质疑、投诉的，中标候选人、质疑人和被质疑人、投诉人和被投诉人的投标保证金暂停退还。</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（5）相关投标人有违法违规行为的项目，其投标保证金暂不退还，待行政监督部门对相关情况处置后，按照有关规定办理。</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（6）退还投标保证金，除另有规定外，一般以转账方式一次性退还至投标保证金的原提交账户。</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2、投标人有下列情形之一的，不予退还投标保证金：</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（一）在招标文件要求提交投标文件的截止时间后至投标文件有效期满前撤回投标的； </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（三）将中标项目转让给他人，或者在投标文件中未说明，且未经招标人同意，将中标项目分包给他人的； </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（四）投标人在招投标活动中弄虚作假、围标串标，骗取中标并经招投标行政监督部门调查核实的； </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（五）拒绝履行合同义务的；</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（六）相关法律、法规规定不予退还的其它情形。</w:t>
      </w:r>
    </w:p>
    <w:p>
      <w:pPr>
        <w:spacing w:line="380" w:lineRule="exact"/>
        <w:ind w:left="0" w:leftChars="0" w:firstLine="660" w:firstLineChars="275"/>
        <w:rPr>
          <w:rFonts w:hint="eastAsia" w:ascii="宋体" w:hAnsi="宋体" w:cs="宋体"/>
          <w:sz w:val="24"/>
          <w:lang w:val="en-US" w:eastAsia="zh-CN"/>
        </w:rPr>
      </w:pPr>
      <w:r>
        <w:rPr>
          <w:rFonts w:hint="eastAsia" w:ascii="宋体" w:hAnsi="宋体" w:cs="宋体"/>
          <w:sz w:val="24"/>
          <w:lang w:val="en-US" w:eastAsia="zh-CN"/>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7963257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79632587"/>
      <w:bookmarkStart w:id="57" w:name="_Toc144974537"/>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numPr>
          <w:ilvl w:val="0"/>
          <w:numId w:val="3"/>
        </w:numPr>
        <w:spacing w:line="420" w:lineRule="exact"/>
        <w:jc w:val="center"/>
        <w:rPr>
          <w:rFonts w:hint="eastAsia"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lang w:bidi="ar"/>
        </w:rPr>
        <w:t xml:space="preserve"> </w:t>
      </w:r>
      <w:r>
        <w:rPr>
          <w:rFonts w:hint="eastAsia" w:ascii="新宋体" w:hAnsi="新宋体" w:eastAsia="新宋体" w:cs="新宋体"/>
          <w:b/>
          <w:bCs/>
          <w:sz w:val="24"/>
          <w:lang w:bidi="ar"/>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0931534"/>
            <w:bookmarkStart w:id="73" w:name="_Toc272833453"/>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0-5分</w:t>
      </w:r>
    </w:p>
    <w:p>
      <w:pPr>
        <w:snapToGrid w:val="0"/>
        <w:spacing w:line="384" w:lineRule="auto"/>
        <w:ind w:firstLine="480" w:firstLineChars="200"/>
        <w:rPr>
          <w:rFonts w:cs="宋体"/>
          <w:b/>
          <w:bCs/>
          <w:sz w:val="24"/>
          <w:szCs w:val="24"/>
        </w:rPr>
      </w:pPr>
      <w:r>
        <w:rPr>
          <w:rFonts w:hint="eastAsia" w:cs="宋体"/>
          <w:b/>
          <w:bCs/>
          <w:sz w:val="24"/>
          <w:szCs w:val="24"/>
        </w:rPr>
        <w:t>1、项目班子配备  0-5分</w:t>
      </w:r>
    </w:p>
    <w:p>
      <w:pPr>
        <w:snapToGrid w:val="0"/>
        <w:spacing w:line="360" w:lineRule="auto"/>
        <w:ind w:firstLine="484"/>
        <w:rPr>
          <w:rFonts w:hint="eastAsia" w:hAnsi="宋体" w:cs="宋体"/>
          <w:sz w:val="24"/>
          <w:szCs w:val="24"/>
        </w:rPr>
      </w:pPr>
      <w:r>
        <w:rPr>
          <w:rFonts w:hint="eastAsia" w:hAnsi="宋体" w:cs="宋体"/>
          <w:sz w:val="24"/>
          <w:szCs w:val="24"/>
        </w:rPr>
        <w:t>1.1拟派项目负责人为中级及以上职称的得1分；（以证书为准）</w:t>
      </w:r>
    </w:p>
    <w:p>
      <w:pPr>
        <w:snapToGrid w:val="0"/>
        <w:spacing w:line="360" w:lineRule="auto"/>
        <w:ind w:firstLine="484"/>
        <w:rPr>
          <w:rFonts w:hint="eastAsia" w:hAnsi="宋体" w:cs="宋体"/>
          <w:sz w:val="24"/>
          <w:szCs w:val="24"/>
        </w:rPr>
      </w:pPr>
      <w:r>
        <w:rPr>
          <w:rFonts w:hint="eastAsia" w:hAnsi="宋体" w:cs="宋体"/>
          <w:sz w:val="24"/>
          <w:szCs w:val="24"/>
        </w:rPr>
        <w:t>1.2拟派技术负责人为中级及以上职称的得1分；（以证书为准）</w:t>
      </w:r>
    </w:p>
    <w:p>
      <w:pPr>
        <w:snapToGrid w:val="0"/>
        <w:spacing w:line="360" w:lineRule="auto"/>
        <w:ind w:firstLine="484"/>
        <w:rPr>
          <w:rFonts w:hint="eastAsia" w:hAnsi="宋体" w:cs="宋体"/>
          <w:sz w:val="24"/>
          <w:szCs w:val="24"/>
        </w:rPr>
      </w:pPr>
      <w:r>
        <w:rPr>
          <w:rFonts w:hint="eastAsia" w:hAnsi="宋体" w:cs="宋体"/>
          <w:sz w:val="24"/>
          <w:szCs w:val="24"/>
        </w:rPr>
        <w:t>1.3项目班子配备施工员、质量员、材料员、安全员、资料员齐全的得3分，否则不得分。（以证书为准）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0-7分</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2.1企业</w:t>
      </w:r>
      <w:r>
        <w:rPr>
          <w:rFonts w:hint="eastAsia" w:hAnsi="宋体" w:cs="宋体"/>
          <w:sz w:val="24"/>
          <w:szCs w:val="24"/>
          <w:lang w:val="en-US" w:eastAsia="zh-CN"/>
        </w:rPr>
        <w:t>近年</w:t>
      </w:r>
      <w:r>
        <w:rPr>
          <w:rFonts w:hint="eastAsia" w:hAnsi="宋体" w:cs="宋体"/>
          <w:sz w:val="24"/>
          <w:szCs w:val="24"/>
        </w:rPr>
        <w:t>来</w:t>
      </w:r>
      <w:r>
        <w:rPr>
          <w:rFonts w:hint="eastAsia" w:hAnsi="宋体" w:cs="宋体"/>
          <w:sz w:val="24"/>
          <w:szCs w:val="24"/>
          <w:lang w:val="en-US" w:eastAsia="zh-CN"/>
        </w:rPr>
        <w:t>完成的类似工程项目者</w:t>
      </w:r>
      <w:r>
        <w:rPr>
          <w:rFonts w:hint="eastAsia" w:hAnsi="宋体" w:cs="宋体"/>
          <w:sz w:val="24"/>
          <w:szCs w:val="24"/>
        </w:rPr>
        <w:t>，每项得1分，本项最高得3分。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sz w:val="24"/>
          <w:lang w:eastAsia="zh-CN"/>
        </w:rPr>
        <w:t>】</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2.2</w:t>
      </w:r>
      <w:r>
        <w:rPr>
          <w:rFonts w:hint="eastAsia" w:hAnsi="宋体" w:cs="宋体"/>
          <w:sz w:val="24"/>
          <w:szCs w:val="24"/>
          <w:lang w:val="en-US" w:eastAsia="zh-CN"/>
        </w:rPr>
        <w:t>近年来</w:t>
      </w:r>
      <w:r>
        <w:rPr>
          <w:rFonts w:hint="eastAsia" w:hAnsi="宋体" w:cs="宋体"/>
          <w:sz w:val="24"/>
          <w:szCs w:val="24"/>
        </w:rPr>
        <w:t>，投标企业获得优秀或先进企业称号者：市级得0.5分，省级得1分，本项最高得2分。</w:t>
      </w:r>
      <w:r>
        <w:rPr>
          <w:rFonts w:hint="eastAsia" w:hAnsi="宋体" w:cs="宋体"/>
          <w:sz w:val="24"/>
          <w:szCs w:val="24"/>
          <w:lang w:eastAsia="zh-CN"/>
        </w:rPr>
        <w:t>（</w:t>
      </w:r>
      <w:r>
        <w:rPr>
          <w:rFonts w:hint="eastAsia" w:hAnsi="宋体"/>
          <w:sz w:val="24"/>
        </w:rPr>
        <w:t>以荣誉证书及同级奖励文件为准</w:t>
      </w:r>
      <w:r>
        <w:rPr>
          <w:rFonts w:hint="eastAsia" w:hAnsi="宋体"/>
          <w:sz w:val="24"/>
          <w:lang w:eastAsia="zh-CN"/>
        </w:rPr>
        <w:t>，</w:t>
      </w:r>
      <w:r>
        <w:rPr>
          <w:rFonts w:hint="eastAsia" w:hAnsi="宋体"/>
          <w:sz w:val="24"/>
        </w:rPr>
        <w:t>缺一项不得分</w:t>
      </w:r>
      <w:r>
        <w:rPr>
          <w:rFonts w:hint="eastAsia" w:hAnsi="宋体"/>
          <w:sz w:val="24"/>
          <w:lang w:eastAsia="zh-CN"/>
        </w:rPr>
        <w:t>）</w:t>
      </w:r>
    </w:p>
    <w:p>
      <w:pPr>
        <w:snapToGrid w:val="0"/>
        <w:spacing w:line="384" w:lineRule="auto"/>
        <w:ind w:firstLine="480" w:firstLineChars="200"/>
        <w:rPr>
          <w:rFonts w:hint="eastAsia" w:eastAsia="宋体" w:cs="宋体"/>
          <w:bCs/>
          <w:sz w:val="24"/>
          <w:szCs w:val="24"/>
          <w:lang w:eastAsia="zh-CN"/>
        </w:rPr>
      </w:pPr>
      <w:r>
        <w:rPr>
          <w:rFonts w:hint="eastAsia" w:cs="宋体"/>
          <w:bCs/>
          <w:sz w:val="24"/>
          <w:szCs w:val="24"/>
        </w:rPr>
        <w:t>2.3投标人提供工商企业信用信息公示报告，包含基础信息、行政许可信息、行政处罚信息、列入经营异常名录信息、列入严重违法失信企业名单（黑名单）信息（国家企业信用信息公示系统http://www.gsxt.gov.cn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w:t>
      </w:r>
      <w:r>
        <w:rPr>
          <w:rFonts w:hint="eastAsia" w:cs="宋体"/>
          <w:bCs/>
          <w:sz w:val="24"/>
          <w:szCs w:val="24"/>
          <w:lang w:eastAsia="zh-CN"/>
        </w:rPr>
        <w:t>（</w:t>
      </w:r>
      <w:r>
        <w:rPr>
          <w:rFonts w:hint="eastAsia" w:hAnsi="宋体"/>
          <w:sz w:val="24"/>
        </w:rPr>
        <w:t>以网页截图为准</w:t>
      </w:r>
      <w:r>
        <w:rPr>
          <w:rFonts w:hint="eastAsia" w:cs="宋体"/>
          <w:bCs/>
          <w:sz w:val="24"/>
          <w:szCs w:val="24"/>
          <w:lang w:eastAsia="zh-CN"/>
        </w:rPr>
        <w:t>）</w:t>
      </w:r>
    </w:p>
    <w:p>
      <w:pPr>
        <w:snapToGrid w:val="0"/>
        <w:spacing w:line="384" w:lineRule="auto"/>
        <w:ind w:firstLine="480" w:firstLineChars="200"/>
        <w:rPr>
          <w:rFonts w:cs="宋体"/>
          <w:b/>
          <w:bCs/>
          <w:sz w:val="24"/>
          <w:szCs w:val="24"/>
        </w:rPr>
      </w:pPr>
      <w:r>
        <w:rPr>
          <w:rFonts w:hint="eastAsia" w:cs="宋体"/>
          <w:bCs/>
          <w:sz w:val="24"/>
          <w:szCs w:val="24"/>
        </w:rPr>
        <w:t>2.4投标人提供企业所在地税务主管部门出具的纳税情况证明等信用情况，无不良信息者得1分，未提供或有不良信息者不得分，本项最高得1分</w:t>
      </w:r>
      <w:r>
        <w:rPr>
          <w:rFonts w:hint="eastAsia" w:hAnsi="宋体"/>
          <w:sz w:val="24"/>
        </w:rPr>
        <w:t>（以证书为准）</w:t>
      </w:r>
      <w:r>
        <w:rPr>
          <w:rFonts w:hint="eastAsia" w:cs="宋体"/>
          <w:bCs/>
          <w:sz w:val="24"/>
          <w:szCs w:val="24"/>
        </w:rPr>
        <w:t xml:space="preserve">。 </w:t>
      </w:r>
      <w:r>
        <w:rPr>
          <w:rFonts w:hAnsi="宋体" w:cs="宋体"/>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0-3分</w:t>
      </w:r>
    </w:p>
    <w:p>
      <w:pPr>
        <w:snapToGrid w:val="0"/>
        <w:spacing w:line="360" w:lineRule="auto"/>
        <w:ind w:firstLine="484"/>
        <w:rPr>
          <w:rFonts w:hint="eastAsia" w:hAnsi="宋体" w:cs="宋体"/>
          <w:sz w:val="24"/>
          <w:szCs w:val="24"/>
        </w:rPr>
      </w:pPr>
      <w:r>
        <w:rPr>
          <w:rFonts w:hint="eastAsia" w:hAnsi="宋体" w:cs="宋体"/>
          <w:sz w:val="24"/>
          <w:szCs w:val="24"/>
        </w:rPr>
        <w:t>3.1</w:t>
      </w:r>
      <w:r>
        <w:rPr>
          <w:rFonts w:hint="eastAsia" w:hAnsi="宋体" w:cs="宋体"/>
          <w:sz w:val="24"/>
          <w:szCs w:val="24"/>
          <w:lang w:val="en-US" w:eastAsia="zh-CN"/>
        </w:rPr>
        <w:t>近年</w:t>
      </w:r>
      <w:r>
        <w:rPr>
          <w:rFonts w:hint="eastAsia" w:hAnsi="宋体" w:cs="宋体"/>
          <w:sz w:val="24"/>
          <w:szCs w:val="24"/>
        </w:rPr>
        <w:t>来拟派项目负责人</w:t>
      </w:r>
      <w:r>
        <w:rPr>
          <w:rFonts w:hint="eastAsia" w:hAnsi="宋体" w:cs="宋体"/>
          <w:sz w:val="24"/>
          <w:szCs w:val="24"/>
          <w:lang w:val="en-US" w:eastAsia="zh-CN"/>
        </w:rPr>
        <w:t>承建过类似工程</w:t>
      </w:r>
      <w:r>
        <w:rPr>
          <w:rFonts w:hint="eastAsia" w:hAnsi="宋体" w:cs="宋体"/>
          <w:sz w:val="24"/>
          <w:szCs w:val="24"/>
        </w:rPr>
        <w:t>的，每项得1分，本项最高得2分。</w:t>
      </w:r>
      <w:r>
        <w:rPr>
          <w:rFonts w:hint="eastAsia" w:hAnsi="宋体" w:cs="宋体"/>
          <w:sz w:val="24"/>
          <w:szCs w:val="24"/>
          <w:lang w:eastAsia="zh-CN"/>
        </w:rPr>
        <w:t>（</w:t>
      </w:r>
      <w:r>
        <w:rPr>
          <w:rFonts w:hint="eastAsia" w:hAnsi="宋体" w:cs="宋体"/>
          <w:sz w:val="24"/>
          <w:szCs w:val="24"/>
        </w:rPr>
        <w:t>提供施工合同和竣工验收备案表（或施工合同和中标通知书），</w:t>
      </w:r>
      <w:r>
        <w:rPr>
          <w:rFonts w:hint="eastAsia" w:hAnsi="宋体" w:cs="宋体"/>
          <w:color w:val="000000"/>
          <w:sz w:val="24"/>
          <w:szCs w:val="24"/>
        </w:rPr>
        <w:t>若上述资料不显示项目经理姓名，还须同时提供相关证明文件</w:t>
      </w:r>
      <w:r>
        <w:rPr>
          <w:rFonts w:hint="eastAsia" w:hAnsi="宋体" w:cs="宋体"/>
          <w:sz w:val="24"/>
          <w:szCs w:val="24"/>
        </w:rPr>
        <w:t>。</w:t>
      </w:r>
      <w:r>
        <w:rPr>
          <w:rFonts w:hint="eastAsia" w:hAnsi="宋体" w:cs="宋体"/>
          <w:sz w:val="24"/>
          <w:szCs w:val="24"/>
          <w:lang w:eastAsia="zh-CN"/>
        </w:rPr>
        <w:t>）</w:t>
      </w:r>
    </w:p>
    <w:p>
      <w:pPr>
        <w:snapToGrid w:val="0"/>
        <w:spacing w:line="360" w:lineRule="auto"/>
        <w:ind w:firstLine="484"/>
        <w:rPr>
          <w:rFonts w:hint="eastAsia" w:hAnsi="宋体" w:cs="宋体"/>
          <w:sz w:val="24"/>
          <w:szCs w:val="24"/>
        </w:rPr>
      </w:pPr>
      <w:r>
        <w:rPr>
          <w:rFonts w:hint="eastAsia" w:hAnsi="宋体" w:cs="宋体"/>
          <w:sz w:val="24"/>
          <w:szCs w:val="24"/>
        </w:rPr>
        <w:t>3.2</w:t>
      </w:r>
      <w:r>
        <w:rPr>
          <w:rFonts w:hint="eastAsia" w:hAnsi="宋体" w:cs="宋体"/>
          <w:sz w:val="24"/>
          <w:szCs w:val="24"/>
          <w:lang w:val="en-US" w:eastAsia="zh-CN"/>
        </w:rPr>
        <w:t>近年来</w:t>
      </w:r>
      <w:r>
        <w:rPr>
          <w:rFonts w:hint="eastAsia" w:hAnsi="宋体" w:cs="宋体"/>
          <w:sz w:val="24"/>
          <w:szCs w:val="24"/>
        </w:rPr>
        <w:t>拟派项目负责人承担的项目获得优质工程奖项者：市级得0.5分，省级及以上得1分，本项最高得1分。</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rPr>
          <w:rFonts w:hint="eastAsia"/>
        </w:rPr>
      </w:pPr>
      <w:r>
        <w:rPr>
          <w:rFonts w:hint="eastAsia" w:cs="宋体"/>
          <w:b w:val="0"/>
          <w:bCs w:val="0"/>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hint="eastAsia" w:cs="宋体"/>
          <w:b/>
          <w:bCs/>
          <w:sz w:val="24"/>
          <w:szCs w:val="24"/>
        </w:rPr>
      </w:pPr>
      <w:r>
        <w:rPr>
          <w:rFonts w:hint="eastAsia" w:cs="宋体"/>
          <w:b/>
          <w:bCs/>
          <w:sz w:val="24"/>
          <w:szCs w:val="24"/>
        </w:rPr>
        <w:t>注：1）近年年份要求：2015年1月1日以来；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2）类似工程：指2015年1月1日以来承建的合同金额不低于</w:t>
      </w:r>
      <w:r>
        <w:rPr>
          <w:rFonts w:hint="eastAsia" w:cs="宋体"/>
          <w:b/>
          <w:bCs/>
          <w:sz w:val="24"/>
          <w:szCs w:val="24"/>
          <w:lang w:val="en-US" w:eastAsia="zh-CN"/>
        </w:rPr>
        <w:t>该项目</w:t>
      </w:r>
      <w:r>
        <w:rPr>
          <w:rFonts w:hint="eastAsia" w:cs="宋体"/>
          <w:b/>
          <w:bCs/>
          <w:sz w:val="24"/>
          <w:szCs w:val="24"/>
        </w:rPr>
        <w:t>招标控制价</w:t>
      </w:r>
      <w:r>
        <w:rPr>
          <w:rFonts w:hint="eastAsia" w:cs="宋体"/>
          <w:b/>
          <w:bCs/>
          <w:sz w:val="24"/>
          <w:szCs w:val="24"/>
          <w:lang w:val="en-US" w:eastAsia="zh-CN"/>
        </w:rPr>
        <w:t>金额</w:t>
      </w:r>
      <w:r>
        <w:rPr>
          <w:rFonts w:hint="eastAsia" w:cs="宋体"/>
          <w:b/>
          <w:bCs/>
          <w:sz w:val="24"/>
          <w:szCs w:val="24"/>
        </w:rPr>
        <w:t>的</w:t>
      </w:r>
      <w:r>
        <w:rPr>
          <w:rFonts w:hint="eastAsia" w:cs="宋体"/>
          <w:b/>
          <w:bCs/>
          <w:sz w:val="24"/>
          <w:szCs w:val="24"/>
          <w:lang w:val="en-US" w:eastAsia="zh-CN"/>
        </w:rPr>
        <w:t>建筑工程或市政公用工程项目</w:t>
      </w:r>
      <w:r>
        <w:rPr>
          <w:rFonts w:hint="eastAsia" w:cs="宋体"/>
          <w:b/>
          <w:bCs/>
          <w:sz w:val="24"/>
          <w:szCs w:val="24"/>
        </w:rPr>
        <w:t>；</w:t>
      </w:r>
    </w:p>
    <w:p>
      <w:pPr>
        <w:snapToGrid w:val="0"/>
        <w:spacing w:line="384" w:lineRule="auto"/>
        <w:ind w:firstLine="480" w:firstLineChars="200"/>
        <w:rPr>
          <w:rFonts w:hint="eastAsia" w:cs="宋体"/>
          <w:b/>
          <w:bCs/>
          <w:sz w:val="24"/>
          <w:szCs w:val="24"/>
        </w:rPr>
      </w:pPr>
      <w:r>
        <w:rPr>
          <w:rFonts w:hint="eastAsia" w:cs="宋体"/>
          <w:b/>
          <w:bCs/>
          <w:sz w:val="24"/>
          <w:szCs w:val="24"/>
        </w:rPr>
        <w:t>3）业绩</w:t>
      </w:r>
      <w:r>
        <w:rPr>
          <w:rFonts w:hint="eastAsia" w:cs="宋体"/>
          <w:b/>
          <w:bCs/>
          <w:sz w:val="24"/>
          <w:szCs w:val="24"/>
          <w:lang w:val="en-US" w:eastAsia="zh-CN"/>
        </w:rPr>
        <w:t>合同</w:t>
      </w:r>
      <w:r>
        <w:rPr>
          <w:rFonts w:hint="eastAsia" w:cs="宋体"/>
          <w:b/>
          <w:bCs/>
          <w:sz w:val="24"/>
          <w:szCs w:val="24"/>
        </w:rPr>
        <w:t>以合同签订日期为准，获奖证书以发证日期为准。</w:t>
      </w:r>
    </w:p>
    <w:p>
      <w:pPr>
        <w:snapToGrid w:val="0"/>
        <w:spacing w:line="384" w:lineRule="auto"/>
        <w:ind w:firstLine="480" w:firstLineChars="200"/>
        <w:rPr>
          <w:rFonts w:hint="eastAsia" w:cs="宋体"/>
          <w:b/>
          <w:bCs/>
          <w:sz w:val="24"/>
          <w:szCs w:val="24"/>
        </w:rPr>
      </w:pPr>
      <w:r>
        <w:rPr>
          <w:rFonts w:hint="eastAsia" w:cs="宋体"/>
          <w:b/>
          <w:bCs/>
          <w:sz w:val="24"/>
          <w:szCs w:val="24"/>
          <w:lang w:val="en-US" w:eastAsia="zh-CN"/>
        </w:rPr>
        <w:t>4）</w:t>
      </w:r>
      <w:r>
        <w:rPr>
          <w:rFonts w:hint="eastAsia" w:cs="宋体"/>
          <w:b/>
          <w:bCs/>
          <w:sz w:val="24"/>
          <w:szCs w:val="24"/>
        </w:rPr>
        <w:t xml:space="preserve">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keepNext w:val="0"/>
        <w:keepLines w:val="0"/>
        <w:pageBreakBefore w:val="0"/>
        <w:widowControl w:val="0"/>
        <w:kinsoku/>
        <w:wordWrap/>
        <w:overflowPunct/>
        <w:topLinePunct w:val="0"/>
        <w:autoSpaceDE/>
        <w:autoSpaceDN/>
        <w:bidi w:val="0"/>
        <w:adjustRightInd/>
        <w:snapToGrid w:val="0"/>
        <w:spacing w:line="400" w:lineRule="exact"/>
        <w:ind w:right="0" w:rightChars="0"/>
        <w:jc w:val="both"/>
        <w:textAlignment w:val="auto"/>
        <w:rPr>
          <w:rFonts w:hint="eastAsia"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建安建工公字〔2018〕71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adjustRightInd w:val="0"/>
              <w:spacing w:line="500" w:lineRule="exact"/>
              <w:rPr>
                <w:rFonts w:hint="eastAsia" w:ascii="仿宋_GB2312" w:hAnsi="宋体" w:eastAsia="仿宋_GB2312" w:cs="宋体"/>
                <w:sz w:val="24"/>
                <w:lang w:val="en-US"/>
              </w:rPr>
            </w:pPr>
            <w:r>
              <w:rPr>
                <w:rFonts w:hint="eastAsia" w:ascii="仿宋_GB2312" w:hAnsi="宋体" w:eastAsia="仿宋_GB2312" w:cs="宋体"/>
                <w:sz w:val="24"/>
                <w:szCs w:val="22"/>
                <w:lang w:val="en-US" w:eastAsia="zh-CN"/>
              </w:rPr>
              <w:t>政府南院改造项目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hint="eastAsia"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金额：人民币：贰万元整（20000.00元）。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2.1投标人网上报名后，登录</w:t>
            </w:r>
            <w:r>
              <w:rPr>
                <w:rFonts w:hint="eastAsia" w:ascii="仿宋_GB2312" w:eastAsia="仿宋_GB2312"/>
              </w:rPr>
              <w:fldChar w:fldCharType="begin"/>
            </w:r>
            <w:r>
              <w:rPr>
                <w:rFonts w:hint="eastAsia" w:ascii="仿宋_GB2312" w:eastAsia="仿宋_GB2312"/>
              </w:rPr>
              <w:instrText xml:space="preserve">HYPERLINK "http://221.14.6.70:8088/ggzy"</w:instrText>
            </w:r>
            <w:r>
              <w:rPr>
                <w:rFonts w:hint="eastAsia" w:ascii="仿宋_GB2312" w:eastAsia="仿宋_GB2312"/>
              </w:rPr>
              <w:fldChar w:fldCharType="separate"/>
            </w:r>
            <w:r>
              <w:rPr>
                <w:rStyle w:val="33"/>
                <w:rFonts w:hint="eastAsia" w:ascii="仿宋_GB2312" w:hAnsi="宋体" w:eastAsia="仿宋_GB2312" w:cs="宋体"/>
                <w:sz w:val="24"/>
              </w:rPr>
              <w:t>http://221.14.6.70:8088/ggzy</w:t>
            </w:r>
            <w:r>
              <w:rPr>
                <w:rFonts w:hint="eastAsia" w:ascii="仿宋_GB2312" w:eastAsia="仿宋_GB2312"/>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int="eastAsia"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hint="eastAsia"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int="eastAsia"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int="eastAsia"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hint="eastAsia"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both"/>
        <w:rPr>
          <w:rFonts w:hint="eastAsia" w:ascii="仿宋_GB2312" w:hAnsi="新宋体" w:eastAsia="仿宋_GB2312"/>
          <w:b/>
          <w:sz w:val="36"/>
          <w:szCs w:val="36"/>
        </w:rPr>
      </w:pPr>
    </w:p>
    <w:p>
      <w:pPr>
        <w:jc w:val="center"/>
        <w:rPr>
          <w:rFonts w:hint="eastAsia"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华文中宋" w:eastAsia="仿宋_GB2312"/>
                <w:sz w:val="24"/>
              </w:rPr>
            </w:pPr>
            <w:r>
              <w:rPr>
                <w:rFonts w:hint="eastAsia" w:ascii="仿宋_GB2312" w:hAnsi="新宋体" w:eastAsia="仿宋_GB2312" w:cs="新宋体"/>
                <w:sz w:val="24"/>
              </w:rPr>
              <w:t>年   月   日</w:t>
            </w:r>
          </w:p>
        </w:tc>
      </w:tr>
    </w:tbl>
    <w:p>
      <w:pPr>
        <w:rPr>
          <w:rFonts w:hint="eastAsia"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hint="eastAsia" w:ascii="华文中宋" w:hAnsi="华文中宋" w:eastAsia="华文中宋"/>
          <w:b/>
          <w:bCs/>
          <w:sz w:val="32"/>
          <w:szCs w:val="32"/>
        </w:rPr>
      </w:pPr>
    </w:p>
    <w:p>
      <w:pPr>
        <w:jc w:val="left"/>
        <w:rPr>
          <w:rFonts w:hint="eastAsia" w:ascii="华文中宋" w:hAnsi="华文中宋" w:eastAsia="华文中宋"/>
          <w:b/>
          <w:bCs/>
          <w:sz w:val="32"/>
          <w:szCs w:val="32"/>
        </w:rPr>
      </w:pPr>
    </w:p>
    <w:p>
      <w:pPr>
        <w:pStyle w:val="2"/>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left="0" w:leftChars="0"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leftChars="0"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0" w:leftChars="0"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0" w:leftChars="0" w:firstLine="480" w:firstLineChars="200"/>
        <w:jc w:val="left"/>
        <w:rPr>
          <w:rFonts w:ascii="新宋体" w:hAnsi="新宋体" w:eastAsia="新宋体"/>
          <w:sz w:val="24"/>
        </w:rPr>
      </w:pPr>
      <w:r>
        <w:rPr>
          <w:rFonts w:hint="eastAsia" w:ascii="新宋体" w:hAnsi="新宋体" w:eastAsia="新宋体"/>
          <w:sz w:val="24"/>
        </w:rPr>
        <w:t>(1) 本招标文件；</w:t>
      </w:r>
    </w:p>
    <w:p>
      <w:pPr>
        <w:numPr>
          <w:ilvl w:val="0"/>
          <w:numId w:val="0"/>
        </w:numPr>
        <w:spacing w:line="400" w:lineRule="exact"/>
        <w:ind w:left="340" w:leftChars="100" w:firstLine="0" w:firstLineChars="0"/>
        <w:jc w:val="left"/>
        <w:rPr>
          <w:rFonts w:hint="eastAsia" w:ascii="宋体" w:hAnsi="宋体" w:cs="宋体"/>
          <w:kern w:val="0"/>
          <w:sz w:val="24"/>
          <w:lang w:val="en-US" w:eastAsia="zh-CN"/>
        </w:rPr>
      </w:pPr>
      <w:r>
        <w:rPr>
          <w:rFonts w:hint="eastAsia" w:hAnsi="宋体" w:cs="宋体"/>
          <w:kern w:val="0"/>
          <w:sz w:val="24"/>
          <w:lang w:eastAsia="zh-CN"/>
        </w:rPr>
        <w:t>（</w:t>
      </w:r>
      <w:r>
        <w:rPr>
          <w:rFonts w:hint="eastAsia" w:hAnsi="宋体" w:cs="宋体"/>
          <w:kern w:val="0"/>
          <w:sz w:val="24"/>
          <w:lang w:val="en-US" w:eastAsia="zh-CN"/>
        </w:rPr>
        <w:t>2</w:t>
      </w:r>
      <w:r>
        <w:rPr>
          <w:rFonts w:hint="eastAsia" w:hAnsi="宋体" w:cs="宋体"/>
          <w:kern w:val="0"/>
          <w:sz w:val="24"/>
          <w:lang w:eastAsia="zh-CN"/>
        </w:rPr>
        <w:t>）</w:t>
      </w:r>
      <w:r>
        <w:rPr>
          <w:rFonts w:hint="eastAsia" w:ascii="宋体" w:hAnsi="宋体" w:cs="宋体"/>
          <w:kern w:val="0"/>
          <w:sz w:val="24"/>
          <w:lang w:eastAsia="zh-CN"/>
        </w:rPr>
        <w:t>《</w:t>
      </w:r>
      <w:r>
        <w:rPr>
          <w:rFonts w:hint="eastAsia" w:ascii="宋体" w:hAnsi="宋体" w:cs="宋体"/>
          <w:kern w:val="0"/>
          <w:sz w:val="24"/>
          <w:lang w:val="en-US" w:eastAsia="zh-CN"/>
        </w:rPr>
        <w:t>河南省房屋建筑与装饰工程预算定额</w:t>
      </w:r>
      <w:r>
        <w:rPr>
          <w:rFonts w:hint="eastAsia" w:ascii="宋体" w:hAnsi="宋体" w:cs="宋体"/>
          <w:kern w:val="0"/>
          <w:sz w:val="24"/>
          <w:lang w:eastAsia="zh-CN"/>
        </w:rPr>
        <w:t>》（</w:t>
      </w:r>
      <w:r>
        <w:rPr>
          <w:rFonts w:hint="eastAsia" w:ascii="宋体" w:hAnsi="宋体" w:cs="宋体"/>
          <w:kern w:val="0"/>
          <w:sz w:val="24"/>
          <w:lang w:val="en-US" w:eastAsia="zh-CN"/>
        </w:rPr>
        <w:t>HA  01-31-2016</w:t>
      </w:r>
      <w:r>
        <w:rPr>
          <w:rFonts w:hint="eastAsia" w:ascii="宋体" w:hAnsi="宋体" w:cs="宋体"/>
          <w:kern w:val="0"/>
          <w:sz w:val="24"/>
          <w:lang w:eastAsia="zh-CN"/>
        </w:rPr>
        <w:t>）、《</w:t>
      </w:r>
      <w:r>
        <w:rPr>
          <w:rFonts w:hint="eastAsia" w:ascii="宋体" w:hAnsi="宋体" w:cs="宋体"/>
          <w:kern w:val="0"/>
          <w:sz w:val="24"/>
          <w:lang w:val="en-US" w:eastAsia="zh-CN"/>
        </w:rPr>
        <w:t>河南省通用安装工程预算定额</w:t>
      </w:r>
      <w:r>
        <w:rPr>
          <w:rFonts w:hint="eastAsia" w:ascii="宋体" w:hAnsi="宋体" w:cs="宋体"/>
          <w:kern w:val="0"/>
          <w:sz w:val="24"/>
          <w:lang w:eastAsia="zh-CN"/>
        </w:rPr>
        <w:t>》（</w:t>
      </w:r>
      <w:r>
        <w:rPr>
          <w:rFonts w:hint="eastAsia" w:ascii="宋体" w:hAnsi="宋体" w:cs="宋体"/>
          <w:kern w:val="0"/>
          <w:sz w:val="24"/>
          <w:lang w:val="en-US" w:eastAsia="zh-CN"/>
        </w:rPr>
        <w:t>HA  02-31-2016</w:t>
      </w:r>
      <w:r>
        <w:rPr>
          <w:rFonts w:hint="eastAsia" w:ascii="宋体" w:hAnsi="宋体" w:cs="宋体"/>
          <w:kern w:val="0"/>
          <w:sz w:val="24"/>
          <w:lang w:eastAsia="zh-CN"/>
        </w:rPr>
        <w:t>）、《</w:t>
      </w:r>
      <w:r>
        <w:rPr>
          <w:rFonts w:hint="eastAsia" w:ascii="宋体" w:hAnsi="宋体" w:cs="宋体"/>
          <w:kern w:val="0"/>
          <w:sz w:val="24"/>
          <w:lang w:val="en-US" w:eastAsia="zh-CN"/>
        </w:rPr>
        <w:t>河南省市政工程预算定额</w:t>
      </w:r>
      <w:r>
        <w:rPr>
          <w:rFonts w:hint="eastAsia" w:ascii="宋体" w:hAnsi="宋体" w:cs="宋体"/>
          <w:kern w:val="0"/>
          <w:sz w:val="24"/>
          <w:lang w:eastAsia="zh-CN"/>
        </w:rPr>
        <w:t>》（</w:t>
      </w:r>
      <w:r>
        <w:rPr>
          <w:rFonts w:hint="eastAsia" w:ascii="宋体" w:hAnsi="宋体" w:cs="宋体"/>
          <w:kern w:val="0"/>
          <w:sz w:val="24"/>
          <w:lang w:val="en-US" w:eastAsia="zh-CN"/>
        </w:rPr>
        <w:t>HA  A1-31-2016</w:t>
      </w:r>
      <w:r>
        <w:rPr>
          <w:rFonts w:hint="eastAsia" w:ascii="宋体" w:hAnsi="宋体" w:cs="宋体"/>
          <w:kern w:val="0"/>
          <w:sz w:val="24"/>
          <w:lang w:eastAsia="zh-CN"/>
        </w:rPr>
        <w:t>）</w:t>
      </w:r>
      <w:r>
        <w:rPr>
          <w:rFonts w:hint="eastAsia" w:ascii="宋体" w:hAnsi="宋体" w:cs="宋体"/>
          <w:kern w:val="0"/>
          <w:sz w:val="24"/>
          <w:lang w:val="en-US" w:eastAsia="zh-CN"/>
        </w:rPr>
        <w:t>；</w:t>
      </w:r>
      <w:r>
        <w:rPr>
          <w:rFonts w:hint="eastAsia" w:hAnsi="宋体" w:cs="宋体"/>
          <w:kern w:val="0"/>
          <w:sz w:val="24"/>
          <w:lang w:val="en-US" w:eastAsia="zh-CN"/>
        </w:rPr>
        <w:t xml:space="preserve">    （3）</w:t>
      </w:r>
      <w:r>
        <w:rPr>
          <w:rFonts w:hint="eastAsia" w:ascii="宋体" w:hAnsi="宋体" w:cs="宋体"/>
          <w:kern w:val="0"/>
          <w:sz w:val="24"/>
          <w:lang w:val="en-US" w:eastAsia="zh-CN"/>
        </w:rPr>
        <w:t>《建设工程工程量清单计价规范》（GB50500-2013）；</w:t>
      </w:r>
    </w:p>
    <w:p>
      <w:pPr>
        <w:numPr>
          <w:ilvl w:val="0"/>
          <w:numId w:val="0"/>
        </w:numPr>
        <w:spacing w:line="400" w:lineRule="exact"/>
        <w:ind w:left="0" w:leftChars="0" w:firstLine="480" w:firstLineChars="200"/>
        <w:jc w:val="left"/>
        <w:rPr>
          <w:rFonts w:hint="eastAsia" w:ascii="宋体" w:hAnsi="宋体" w:cs="宋体"/>
          <w:kern w:val="0"/>
          <w:sz w:val="24"/>
          <w:lang w:val="en-US" w:eastAsia="zh-CN"/>
        </w:rPr>
      </w:pPr>
      <w:r>
        <w:rPr>
          <w:rFonts w:hint="eastAsia" w:hAnsi="宋体" w:cs="宋体"/>
          <w:kern w:val="0"/>
          <w:sz w:val="24"/>
          <w:lang w:val="en-US" w:eastAsia="zh-CN"/>
        </w:rPr>
        <w:t>（4）</w:t>
      </w:r>
      <w:r>
        <w:rPr>
          <w:rFonts w:hint="eastAsia" w:ascii="宋体" w:hAnsi="宋体" w:cs="宋体"/>
          <w:kern w:val="0"/>
          <w:sz w:val="24"/>
          <w:lang w:val="en-US" w:eastAsia="zh-CN"/>
        </w:rPr>
        <w:t>材料价格参考2018年【许昌工程造价信息】第1期、主材参考2018年三月份【许昌工程造价信息】及市场调查价；</w:t>
      </w:r>
    </w:p>
    <w:p>
      <w:pPr>
        <w:spacing w:line="440" w:lineRule="exact"/>
        <w:ind w:left="0" w:leftChars="0" w:firstLine="477" w:firstLineChars="199"/>
        <w:rPr>
          <w:rFonts w:hint="eastAsia" w:ascii="新宋体" w:hAnsi="新宋体" w:eastAsia="新宋体" w:cs="Times New Roman"/>
          <w:sz w:val="24"/>
          <w:szCs w:val="22"/>
        </w:rPr>
      </w:pPr>
      <w:r>
        <w:rPr>
          <w:rFonts w:hint="eastAsia" w:ascii="新宋体" w:hAnsi="新宋体" w:eastAsia="新宋体" w:cs="Times New Roman"/>
          <w:sz w:val="24"/>
          <w:szCs w:val="22"/>
          <w:lang w:val="en-US" w:eastAsia="zh-CN"/>
        </w:rPr>
        <w:t>（5）人工费指数按豫建标定[2017]31号文价格指数调整。</w:t>
      </w:r>
    </w:p>
    <w:p>
      <w:pPr>
        <w:spacing w:line="440" w:lineRule="exact"/>
        <w:ind w:left="0" w:leftChars="0"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2.2 工程量清单中的每一子目须填入单价或价格，且只允许有一个报价。</w:t>
      </w:r>
    </w:p>
    <w:p>
      <w:pPr>
        <w:spacing w:line="440" w:lineRule="exact"/>
        <w:ind w:left="0" w:leftChars="0"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int="eastAsia" w:ascii="宋体" w:hAnsi="宋体" w:cs="宋体"/>
          <w:sz w:val="23"/>
          <w:u w:val="single"/>
        </w:rPr>
      </w:pPr>
      <w:r>
        <w:rPr>
          <w:rFonts w:hint="eastAsia" w:ascii="宋体" w:hAnsi="宋体" w:cs="宋体"/>
          <w:sz w:val="23"/>
        </w:rPr>
        <w:t xml:space="preserve">                                                                       </w:t>
      </w:r>
      <w:r>
        <w:rPr>
          <w:rFonts w:hint="eastAsia" w:ascii="宋体" w:hAnsi="宋体" w:cs="宋体"/>
          <w:sz w:val="24"/>
          <w:szCs w:val="21"/>
        </w:rPr>
        <w:t>正（副）本</w:t>
      </w:r>
    </w:p>
    <w:p>
      <w:pPr>
        <w:autoSpaceDE w:val="0"/>
        <w:autoSpaceDN w:val="0"/>
        <w:adjustRightInd w:val="0"/>
        <w:jc w:val="left"/>
        <w:rPr>
          <w:rFonts w:hint="eastAsia" w:ascii="宋体" w:hAnsi="宋体" w:cs="宋体"/>
          <w:kern w:val="0"/>
          <w:sz w:val="28"/>
        </w:rPr>
      </w:pPr>
      <w:r>
        <w:rPr>
          <w:rFonts w:hint="eastAsia" w:ascii="宋体" w:hAnsi="宋体" w:cs="宋体"/>
          <w:sz w:val="23"/>
        </w:rPr>
        <w:t xml:space="preserve">  </w:t>
      </w:r>
      <w:r>
        <w:rPr>
          <w:rFonts w:hint="eastAsia" w:ascii="宋体" w:hAnsi="宋体" w:cs="宋体"/>
          <w:sz w:val="23"/>
          <w:u w:val="single"/>
        </w:rPr>
        <w:t xml:space="preserve">                                               </w:t>
      </w:r>
      <w:r>
        <w:rPr>
          <w:rFonts w:hint="eastAsia" w:ascii="宋体" w:hAnsi="宋体" w:cs="宋体"/>
          <w:sz w:val="31"/>
        </w:rPr>
        <w:t>（项目名称）施工</w:t>
      </w:r>
    </w:p>
    <w:p>
      <w:pPr>
        <w:autoSpaceDE w:val="0"/>
        <w:autoSpaceDN w:val="0"/>
        <w:adjustRightInd w:val="0"/>
        <w:spacing w:line="420" w:lineRule="exact"/>
        <w:ind w:firstLine="2520" w:firstLineChars="900"/>
        <w:jc w:val="left"/>
        <w:rPr>
          <w:rFonts w:hint="eastAsia" w:ascii="宋体" w:hAnsi="宋体" w:cs="宋体"/>
          <w:kern w:val="0"/>
          <w:sz w:val="28"/>
        </w:rPr>
      </w:pPr>
    </w:p>
    <w:p>
      <w:pPr>
        <w:autoSpaceDE w:val="0"/>
        <w:autoSpaceDN w:val="0"/>
        <w:adjustRightInd w:val="0"/>
        <w:spacing w:line="420" w:lineRule="exact"/>
        <w:ind w:firstLine="2520" w:firstLineChars="900"/>
        <w:jc w:val="left"/>
        <w:rPr>
          <w:rFonts w:hint="eastAsia" w:ascii="宋体" w:hAnsi="宋体" w:cs="宋体"/>
          <w:kern w:val="0"/>
          <w:sz w:val="28"/>
        </w:rPr>
      </w:pPr>
    </w:p>
    <w:p>
      <w:pPr>
        <w:autoSpaceDE w:val="0"/>
        <w:autoSpaceDN w:val="0"/>
        <w:adjustRightInd w:val="0"/>
        <w:spacing w:line="420" w:lineRule="exact"/>
        <w:ind w:firstLine="2520" w:firstLineChars="900"/>
        <w:jc w:val="left"/>
        <w:rPr>
          <w:rFonts w:hint="eastAsia" w:ascii="宋体" w:hAnsi="宋体" w:cs="宋体"/>
          <w:kern w:val="0"/>
          <w:sz w:val="28"/>
        </w:rPr>
      </w:pPr>
    </w:p>
    <w:p>
      <w:pPr>
        <w:autoSpaceDE w:val="0"/>
        <w:autoSpaceDN w:val="0"/>
        <w:adjustRightInd w:val="0"/>
        <w:spacing w:line="420" w:lineRule="exact"/>
        <w:jc w:val="left"/>
        <w:rPr>
          <w:rFonts w:hint="eastAsia" w:ascii="宋体" w:hAnsi="宋体" w:cs="宋体"/>
          <w:kern w:val="0"/>
          <w:sz w:val="28"/>
        </w:rPr>
      </w:pPr>
    </w:p>
    <w:p>
      <w:pPr>
        <w:autoSpaceDE w:val="0"/>
        <w:autoSpaceDN w:val="0"/>
        <w:adjustRightInd w:val="0"/>
        <w:rPr>
          <w:rFonts w:hint="eastAsia" w:ascii="宋体" w:hAnsi="宋体" w:cs="宋体"/>
          <w:b/>
          <w:spacing w:val="60"/>
          <w:kern w:val="0"/>
          <w:sz w:val="70"/>
        </w:rPr>
      </w:pPr>
    </w:p>
    <w:p>
      <w:pPr>
        <w:autoSpaceDE w:val="0"/>
        <w:autoSpaceDN w:val="0"/>
        <w:adjustRightInd w:val="0"/>
        <w:jc w:val="center"/>
        <w:rPr>
          <w:rFonts w:hint="eastAsia" w:ascii="宋体" w:hAnsi="宋体" w:cs="宋体"/>
          <w:b/>
          <w:spacing w:val="60"/>
          <w:kern w:val="0"/>
          <w:sz w:val="70"/>
        </w:rPr>
      </w:pPr>
    </w:p>
    <w:p>
      <w:pPr>
        <w:autoSpaceDE w:val="0"/>
        <w:autoSpaceDN w:val="0"/>
        <w:adjustRightInd w:val="0"/>
        <w:jc w:val="center"/>
        <w:rPr>
          <w:rFonts w:hint="eastAsia" w:ascii="宋体" w:hAnsi="宋体" w:cs="宋体"/>
          <w:kern w:val="0"/>
          <w:sz w:val="44"/>
        </w:rPr>
      </w:pPr>
      <w:r>
        <w:rPr>
          <w:rFonts w:hint="eastAsia" w:ascii="宋体" w:hAnsi="宋体" w:cs="宋体"/>
          <w:b/>
          <w:spacing w:val="60"/>
          <w:kern w:val="0"/>
          <w:sz w:val="70"/>
        </w:rPr>
        <w:t>投 标 文 件</w:t>
      </w:r>
    </w:p>
    <w:p>
      <w:pPr>
        <w:autoSpaceDE w:val="0"/>
        <w:autoSpaceDN w:val="0"/>
        <w:adjustRightInd w:val="0"/>
        <w:jc w:val="center"/>
        <w:rPr>
          <w:rFonts w:hint="eastAsia" w:ascii="宋体" w:hAnsi="宋体" w:cs="宋体"/>
          <w:color w:val="000000" w:themeColor="text1"/>
          <w:kern w:val="0"/>
          <w:sz w:val="52"/>
          <w:szCs w:val="22"/>
          <w14:textFill>
            <w14:solidFill>
              <w14:schemeClr w14:val="tx1"/>
            </w14:solidFill>
          </w14:textFill>
        </w:rPr>
      </w:pPr>
      <w:r>
        <w:rPr>
          <w:rFonts w:hint="eastAsia" w:ascii="宋体"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71</w:t>
      </w:r>
      <w:r>
        <w:rPr>
          <w:rFonts w:hint="eastAsia" w:ascii="宋体" w:hAnsi="宋体" w:cs="宋体"/>
          <w:bCs/>
          <w:color w:val="000000" w:themeColor="text1"/>
          <w:sz w:val="32"/>
          <w:szCs w:val="22"/>
          <w:lang w:val="en-US" w:eastAsia="zh-CN"/>
          <w14:textFill>
            <w14:solidFill>
              <w14:schemeClr w14:val="tx1"/>
            </w14:solidFill>
          </w14:textFill>
        </w:rPr>
        <w:t xml:space="preserve"> </w:t>
      </w:r>
      <w:r>
        <w:rPr>
          <w:rFonts w:hint="eastAsia" w:ascii="宋体" w:hAnsi="宋体" w:cs="宋体"/>
          <w:bCs/>
          <w:color w:val="000000" w:themeColor="text1"/>
          <w:sz w:val="32"/>
          <w:szCs w:val="22"/>
          <w14:textFill>
            <w14:solidFill>
              <w14:schemeClr w14:val="tx1"/>
            </w14:solidFill>
          </w14:textFill>
        </w:rPr>
        <w:t>号</w:t>
      </w:r>
    </w:p>
    <w:p>
      <w:pPr>
        <w:autoSpaceDE w:val="0"/>
        <w:autoSpaceDN w:val="0"/>
        <w:adjustRightInd w:val="0"/>
        <w:jc w:val="center"/>
        <w:rPr>
          <w:rFonts w:hint="eastAsia" w:ascii="宋体" w:hAnsi="宋体" w:cs="宋体"/>
          <w:kern w:val="0"/>
          <w:sz w:val="44"/>
        </w:rPr>
      </w:pPr>
      <w:r>
        <w:rPr>
          <w:rFonts w:hint="eastAsia"/>
          <w:bCs/>
          <w:sz w:val="44"/>
          <w:szCs w:val="44"/>
        </w:rPr>
        <w:t>商务标</w:t>
      </w:r>
    </w:p>
    <w:p>
      <w:pPr>
        <w:autoSpaceDE w:val="0"/>
        <w:autoSpaceDN w:val="0"/>
        <w:adjustRightInd w:val="0"/>
        <w:spacing w:line="420" w:lineRule="exact"/>
        <w:jc w:val="center"/>
        <w:rPr>
          <w:rFonts w:hint="eastAsia" w:ascii="宋体" w:hAnsi="宋体" w:cs="宋体"/>
          <w:kern w:val="0"/>
          <w:sz w:val="44"/>
        </w:rPr>
      </w:pPr>
    </w:p>
    <w:p>
      <w:pPr>
        <w:autoSpaceDE w:val="0"/>
        <w:autoSpaceDN w:val="0"/>
        <w:adjustRightInd w:val="0"/>
        <w:spacing w:line="420" w:lineRule="exact"/>
        <w:jc w:val="center"/>
        <w:rPr>
          <w:rFonts w:hint="eastAsia" w:ascii="宋体" w:hAnsi="宋体" w:cs="宋体"/>
          <w:kern w:val="0"/>
          <w:sz w:val="44"/>
        </w:rPr>
      </w:pPr>
    </w:p>
    <w:p>
      <w:pPr>
        <w:autoSpaceDE w:val="0"/>
        <w:autoSpaceDN w:val="0"/>
        <w:adjustRightInd w:val="0"/>
        <w:spacing w:line="420" w:lineRule="exact"/>
        <w:jc w:val="center"/>
        <w:rPr>
          <w:rFonts w:hint="eastAsia" w:ascii="宋体" w:hAnsi="宋体" w:cs="宋体"/>
          <w:kern w:val="0"/>
          <w:sz w:val="44"/>
        </w:rPr>
      </w:pPr>
    </w:p>
    <w:p>
      <w:pPr>
        <w:autoSpaceDE w:val="0"/>
        <w:autoSpaceDN w:val="0"/>
        <w:adjustRightInd w:val="0"/>
        <w:spacing w:line="420" w:lineRule="exact"/>
        <w:rPr>
          <w:rFonts w:hint="eastAsia" w:ascii="宋体" w:hAnsi="宋体" w:cs="宋体"/>
          <w:kern w:val="0"/>
          <w:sz w:val="44"/>
        </w:rPr>
      </w:pPr>
    </w:p>
    <w:p>
      <w:pPr>
        <w:autoSpaceDE w:val="0"/>
        <w:autoSpaceDN w:val="0"/>
        <w:adjustRightInd w:val="0"/>
        <w:spacing w:line="420" w:lineRule="exact"/>
        <w:jc w:val="center"/>
        <w:rPr>
          <w:rFonts w:hint="eastAsia" w:ascii="宋体" w:hAnsi="宋体" w:cs="宋体"/>
          <w:kern w:val="0"/>
          <w:sz w:val="44"/>
        </w:rPr>
      </w:pPr>
    </w:p>
    <w:p>
      <w:pPr>
        <w:pStyle w:val="66"/>
        <w:jc w:val="center"/>
        <w:rPr>
          <w:rFonts w:hint="eastAsia" w:hAnsi="宋体" w:cs="宋体"/>
          <w:color w:val="auto"/>
          <w:sz w:val="23"/>
          <w:u w:val="single"/>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u w:val="single"/>
        </w:rPr>
      </w:pPr>
      <w:r>
        <w:rPr>
          <w:rFonts w:hint="eastAsia" w:hAnsi="宋体" w:cs="宋体"/>
          <w:color w:val="auto"/>
          <w:sz w:val="23"/>
        </w:rPr>
        <w:t>投标人：</w:t>
      </w:r>
      <w:r>
        <w:rPr>
          <w:rFonts w:hint="eastAsia" w:hAnsi="宋体" w:cs="宋体"/>
          <w:color w:val="auto"/>
          <w:sz w:val="23"/>
          <w:u w:val="single"/>
        </w:rPr>
        <w:t xml:space="preserve">                                  </w:t>
      </w:r>
      <w:r>
        <w:rPr>
          <w:rFonts w:hint="eastAsia" w:hAnsi="宋体" w:cs="宋体"/>
          <w:color w:val="auto"/>
          <w:sz w:val="23"/>
        </w:rPr>
        <w:t>（盖单位章）</w:t>
      </w:r>
    </w:p>
    <w:p>
      <w:pPr>
        <w:pStyle w:val="66"/>
        <w:spacing w:line="400" w:lineRule="exact"/>
        <w:rPr>
          <w:rFonts w:hint="eastAsia" w:hAnsi="宋体" w:cs="宋体"/>
          <w:color w:val="auto"/>
          <w:sz w:val="23"/>
          <w:u w:val="single"/>
        </w:rPr>
      </w:pPr>
      <w:r>
        <w:rPr>
          <w:rFonts w:hint="eastAsia" w:hAnsi="宋体" w:cs="宋体"/>
          <w:color w:val="auto"/>
          <w:sz w:val="23"/>
        </w:rPr>
        <w:t xml:space="preserve">                法定代表人或其委托代理人：</w:t>
      </w:r>
      <w:r>
        <w:rPr>
          <w:rFonts w:hint="eastAsia" w:hAnsi="宋体" w:cs="宋体"/>
          <w:i/>
          <w:color w:val="auto"/>
          <w:sz w:val="23"/>
          <w:u w:val="single"/>
        </w:rPr>
        <w:t xml:space="preserve">                    </w:t>
      </w:r>
      <w:r>
        <w:rPr>
          <w:rFonts w:hint="eastAsia" w:hAnsi="宋体" w:cs="宋体"/>
          <w:color w:val="auto"/>
          <w:sz w:val="23"/>
        </w:rPr>
        <w:t>（签字）</w:t>
      </w:r>
    </w:p>
    <w:p>
      <w:pPr>
        <w:pStyle w:val="66"/>
        <w:spacing w:line="400" w:lineRule="exact"/>
        <w:jc w:val="center"/>
        <w:rPr>
          <w:rFonts w:hint="eastAsia" w:hAnsi="宋体" w:cs="宋体"/>
          <w:color w:val="auto"/>
          <w:sz w:val="23"/>
          <w:u w:val="single"/>
        </w:rPr>
      </w:pPr>
      <w:r>
        <w:rPr>
          <w:rFonts w:hint="eastAsia" w:hAnsi="宋体" w:cs="宋体"/>
          <w:color w:val="auto"/>
          <w:sz w:val="23"/>
          <w:u w:val="single"/>
        </w:rPr>
        <w:t xml:space="preserve">        </w:t>
      </w:r>
      <w:r>
        <w:rPr>
          <w:rFonts w:hint="eastAsia" w:hAnsi="宋体" w:cs="宋体"/>
          <w:color w:val="auto"/>
          <w:sz w:val="23"/>
        </w:rPr>
        <w:t>年</w:t>
      </w:r>
      <w:r>
        <w:rPr>
          <w:rFonts w:hint="eastAsia" w:hAnsi="宋体" w:cs="宋体"/>
          <w:color w:val="auto"/>
          <w:sz w:val="23"/>
          <w:u w:val="single"/>
        </w:rPr>
        <w:t xml:space="preserve">        </w:t>
      </w:r>
      <w:r>
        <w:rPr>
          <w:rFonts w:hint="eastAsia" w:hAnsi="宋体" w:cs="宋体"/>
          <w:color w:val="auto"/>
          <w:sz w:val="23"/>
        </w:rPr>
        <w:t>月</w:t>
      </w:r>
      <w:r>
        <w:rPr>
          <w:rFonts w:hint="eastAsia" w:hAnsi="宋体" w:cs="宋体"/>
          <w:color w:val="auto"/>
          <w:sz w:val="23"/>
          <w:u w:val="single"/>
        </w:rPr>
        <w:t xml:space="preserve">        </w:t>
      </w:r>
      <w:r>
        <w:rPr>
          <w:rFonts w:hint="eastAsia" w:hAnsi="宋体" w:cs="宋体"/>
          <w:color w:val="auto"/>
          <w:sz w:val="23"/>
        </w:rPr>
        <w:t>日</w:t>
      </w:r>
    </w:p>
    <w:p>
      <w:pPr>
        <w:jc w:val="left"/>
        <w:rPr>
          <w:rFonts w:hint="eastAsia" w:ascii="华文中宋" w:hAnsi="华文中宋" w:eastAsia="华文中宋"/>
          <w:b/>
          <w:bCs/>
          <w:sz w:val="32"/>
          <w:szCs w:val="32"/>
        </w:rPr>
      </w:pPr>
      <w:r>
        <w:rPr>
          <w:rFonts w:hint="eastAsia" w:ascii="宋体" w:hAnsi="宋体" w:cs="宋体"/>
          <w:kern w:val="0"/>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int="eastAsia" w:ascii="宋体" w:hAnsi="宋体" w:cs="宋体"/>
          <w:sz w:val="23"/>
          <w:u w:val="single"/>
        </w:rPr>
      </w:pPr>
      <w:r>
        <w:rPr>
          <w:rFonts w:hint="eastAsia" w:ascii="宋体" w:hAnsi="宋体" w:cs="宋体"/>
          <w:sz w:val="23"/>
        </w:rPr>
        <w:t xml:space="preserve">    </w:t>
      </w:r>
      <w:r>
        <w:rPr>
          <w:rFonts w:hint="eastAsia" w:ascii="宋体" w:hAnsi="宋体" w:cs="宋体"/>
          <w:sz w:val="24"/>
          <w:szCs w:val="21"/>
        </w:rPr>
        <w:t>正（副）本</w:t>
      </w:r>
    </w:p>
    <w:p>
      <w:pPr>
        <w:autoSpaceDE w:val="0"/>
        <w:autoSpaceDN w:val="0"/>
        <w:adjustRightInd w:val="0"/>
        <w:jc w:val="left"/>
        <w:rPr>
          <w:rFonts w:hint="eastAsia" w:ascii="宋体" w:hAnsi="宋体" w:cs="宋体"/>
          <w:kern w:val="0"/>
          <w:sz w:val="28"/>
        </w:rPr>
      </w:pPr>
      <w:r>
        <w:rPr>
          <w:rFonts w:hint="eastAsia" w:ascii="宋体" w:hAnsi="宋体" w:cs="宋体"/>
          <w:sz w:val="23"/>
        </w:rPr>
        <w:t xml:space="preserve">  </w:t>
      </w:r>
      <w:r>
        <w:rPr>
          <w:rFonts w:hint="eastAsia" w:ascii="宋体" w:hAnsi="宋体" w:cs="宋体"/>
          <w:sz w:val="23"/>
          <w:u w:val="single"/>
        </w:rPr>
        <w:t xml:space="preserve">                                               </w:t>
      </w:r>
      <w:r>
        <w:rPr>
          <w:rFonts w:hint="eastAsia" w:ascii="宋体" w:hAnsi="宋体" w:cs="宋体"/>
          <w:sz w:val="31"/>
        </w:rPr>
        <w:t>（项目名称）施工</w:t>
      </w:r>
    </w:p>
    <w:p>
      <w:pPr>
        <w:autoSpaceDE w:val="0"/>
        <w:autoSpaceDN w:val="0"/>
        <w:adjustRightInd w:val="0"/>
        <w:spacing w:line="420" w:lineRule="exact"/>
        <w:ind w:firstLine="2520" w:firstLineChars="900"/>
        <w:jc w:val="left"/>
        <w:rPr>
          <w:rFonts w:hint="eastAsia" w:ascii="宋体" w:hAnsi="宋体" w:cs="宋体"/>
          <w:kern w:val="0"/>
          <w:sz w:val="28"/>
        </w:rPr>
      </w:pPr>
    </w:p>
    <w:p>
      <w:pPr>
        <w:autoSpaceDE w:val="0"/>
        <w:autoSpaceDN w:val="0"/>
        <w:adjustRightInd w:val="0"/>
        <w:spacing w:line="420" w:lineRule="exact"/>
        <w:ind w:firstLine="2520" w:firstLineChars="900"/>
        <w:jc w:val="left"/>
        <w:rPr>
          <w:rFonts w:hint="eastAsia" w:ascii="宋体" w:hAnsi="宋体" w:cs="宋体"/>
          <w:kern w:val="0"/>
          <w:sz w:val="28"/>
        </w:rPr>
      </w:pPr>
    </w:p>
    <w:p>
      <w:pPr>
        <w:autoSpaceDE w:val="0"/>
        <w:autoSpaceDN w:val="0"/>
        <w:adjustRightInd w:val="0"/>
        <w:spacing w:line="420" w:lineRule="exact"/>
        <w:ind w:firstLine="2520" w:firstLineChars="900"/>
        <w:jc w:val="left"/>
        <w:rPr>
          <w:rFonts w:hint="eastAsia" w:ascii="宋体" w:hAnsi="宋体" w:cs="宋体"/>
          <w:kern w:val="0"/>
          <w:sz w:val="28"/>
        </w:rPr>
      </w:pPr>
    </w:p>
    <w:p>
      <w:pPr>
        <w:autoSpaceDE w:val="0"/>
        <w:autoSpaceDN w:val="0"/>
        <w:adjustRightInd w:val="0"/>
        <w:spacing w:line="420" w:lineRule="exact"/>
        <w:jc w:val="left"/>
        <w:rPr>
          <w:rFonts w:hint="eastAsia" w:ascii="宋体" w:hAnsi="宋体" w:cs="宋体"/>
          <w:kern w:val="0"/>
          <w:sz w:val="28"/>
        </w:rPr>
      </w:pPr>
    </w:p>
    <w:p>
      <w:pPr>
        <w:autoSpaceDE w:val="0"/>
        <w:autoSpaceDN w:val="0"/>
        <w:adjustRightInd w:val="0"/>
        <w:rPr>
          <w:rFonts w:hint="eastAsia" w:ascii="宋体" w:hAnsi="宋体" w:cs="宋体"/>
          <w:b/>
          <w:spacing w:val="60"/>
          <w:kern w:val="0"/>
          <w:sz w:val="70"/>
        </w:rPr>
      </w:pPr>
    </w:p>
    <w:p>
      <w:pPr>
        <w:autoSpaceDE w:val="0"/>
        <w:autoSpaceDN w:val="0"/>
        <w:adjustRightInd w:val="0"/>
        <w:jc w:val="center"/>
        <w:rPr>
          <w:rFonts w:hint="eastAsia" w:ascii="宋体" w:hAnsi="宋体" w:cs="宋体"/>
          <w:b/>
          <w:spacing w:val="60"/>
          <w:kern w:val="0"/>
          <w:sz w:val="70"/>
        </w:rPr>
      </w:pPr>
    </w:p>
    <w:p>
      <w:pPr>
        <w:autoSpaceDE w:val="0"/>
        <w:autoSpaceDN w:val="0"/>
        <w:adjustRightInd w:val="0"/>
        <w:jc w:val="center"/>
        <w:rPr>
          <w:rFonts w:hint="eastAsia" w:ascii="宋体" w:hAnsi="宋体" w:cs="宋体"/>
          <w:kern w:val="0"/>
          <w:sz w:val="44"/>
        </w:rPr>
      </w:pPr>
      <w:r>
        <w:rPr>
          <w:rFonts w:hint="eastAsia" w:ascii="宋体" w:hAnsi="宋体" w:cs="宋体"/>
          <w:b/>
          <w:spacing w:val="60"/>
          <w:kern w:val="0"/>
          <w:sz w:val="70"/>
        </w:rPr>
        <w:t>投 标 文 件</w:t>
      </w:r>
    </w:p>
    <w:p>
      <w:pPr>
        <w:autoSpaceDE w:val="0"/>
        <w:autoSpaceDN w:val="0"/>
        <w:adjustRightInd w:val="0"/>
        <w:jc w:val="center"/>
        <w:rPr>
          <w:rFonts w:hint="eastAsia" w:ascii="宋体" w:hAnsi="宋体" w:cs="宋体"/>
          <w:color w:val="000000" w:themeColor="text1"/>
          <w:kern w:val="0"/>
          <w:sz w:val="52"/>
          <w:szCs w:val="22"/>
          <w14:textFill>
            <w14:solidFill>
              <w14:schemeClr w14:val="tx1"/>
            </w14:solidFill>
          </w14:textFill>
        </w:rPr>
      </w:pPr>
      <w:r>
        <w:rPr>
          <w:rFonts w:hint="eastAsia" w:ascii="宋体"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71</w:t>
      </w:r>
      <w:r>
        <w:rPr>
          <w:rFonts w:hint="eastAsia" w:ascii="宋体" w:hAnsi="宋体" w:cs="宋体"/>
          <w:bCs/>
          <w:color w:val="000000" w:themeColor="text1"/>
          <w:sz w:val="32"/>
          <w:szCs w:val="22"/>
          <w:lang w:val="en-US" w:eastAsia="zh-CN"/>
          <w14:textFill>
            <w14:solidFill>
              <w14:schemeClr w14:val="tx1"/>
            </w14:solidFill>
          </w14:textFill>
        </w:rPr>
        <w:t xml:space="preserve"> </w:t>
      </w:r>
      <w:r>
        <w:rPr>
          <w:rFonts w:hint="eastAsia" w:ascii="宋体"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int="eastAsia" w:ascii="宋体" w:hAnsi="宋体" w:cs="宋体"/>
          <w:kern w:val="0"/>
          <w:sz w:val="44"/>
        </w:rPr>
      </w:pPr>
      <w:r>
        <w:rPr>
          <w:rFonts w:hint="eastAsia"/>
          <w:bCs/>
          <w:sz w:val="44"/>
          <w:szCs w:val="44"/>
        </w:rPr>
        <w:t>综合（信用）标</w:t>
      </w:r>
    </w:p>
    <w:p>
      <w:pPr>
        <w:autoSpaceDE w:val="0"/>
        <w:autoSpaceDN w:val="0"/>
        <w:adjustRightInd w:val="0"/>
        <w:spacing w:line="420" w:lineRule="exact"/>
        <w:jc w:val="center"/>
        <w:rPr>
          <w:rFonts w:hint="eastAsia" w:ascii="宋体" w:hAnsi="宋体" w:cs="宋体"/>
          <w:kern w:val="0"/>
          <w:sz w:val="44"/>
        </w:rPr>
      </w:pPr>
    </w:p>
    <w:p>
      <w:pPr>
        <w:autoSpaceDE w:val="0"/>
        <w:autoSpaceDN w:val="0"/>
        <w:adjustRightInd w:val="0"/>
        <w:spacing w:line="420" w:lineRule="exact"/>
        <w:jc w:val="center"/>
        <w:rPr>
          <w:rFonts w:hint="eastAsia" w:ascii="宋体" w:hAnsi="宋体" w:cs="宋体"/>
          <w:kern w:val="0"/>
          <w:sz w:val="44"/>
        </w:rPr>
      </w:pPr>
    </w:p>
    <w:p>
      <w:pPr>
        <w:autoSpaceDE w:val="0"/>
        <w:autoSpaceDN w:val="0"/>
        <w:adjustRightInd w:val="0"/>
        <w:spacing w:line="420" w:lineRule="exact"/>
        <w:rPr>
          <w:rFonts w:hint="eastAsia" w:ascii="宋体" w:hAnsi="宋体" w:cs="宋体"/>
          <w:kern w:val="0"/>
          <w:sz w:val="44"/>
        </w:rPr>
      </w:pPr>
    </w:p>
    <w:p>
      <w:pPr>
        <w:autoSpaceDE w:val="0"/>
        <w:autoSpaceDN w:val="0"/>
        <w:adjustRightInd w:val="0"/>
        <w:spacing w:line="420" w:lineRule="exact"/>
        <w:jc w:val="center"/>
        <w:rPr>
          <w:rFonts w:hint="eastAsia" w:ascii="宋体" w:hAnsi="宋体" w:cs="宋体"/>
          <w:kern w:val="0"/>
          <w:sz w:val="44"/>
        </w:rPr>
      </w:pPr>
    </w:p>
    <w:p>
      <w:pPr>
        <w:pStyle w:val="66"/>
        <w:jc w:val="center"/>
        <w:rPr>
          <w:rFonts w:hint="eastAsia" w:hAnsi="宋体" w:cs="宋体"/>
          <w:color w:val="auto"/>
          <w:sz w:val="23"/>
          <w:u w:val="single"/>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u w:val="single"/>
        </w:rPr>
      </w:pPr>
      <w:r>
        <w:rPr>
          <w:rFonts w:hint="eastAsia" w:hAnsi="宋体" w:cs="宋体"/>
          <w:color w:val="auto"/>
          <w:sz w:val="23"/>
        </w:rPr>
        <w:t>投标人：</w:t>
      </w:r>
      <w:r>
        <w:rPr>
          <w:rFonts w:hint="eastAsia" w:hAnsi="宋体" w:cs="宋体"/>
          <w:color w:val="auto"/>
          <w:sz w:val="23"/>
          <w:u w:val="single"/>
        </w:rPr>
        <w:t xml:space="preserve">                                  </w:t>
      </w:r>
      <w:r>
        <w:rPr>
          <w:rFonts w:hint="eastAsia" w:hAnsi="宋体" w:cs="宋体"/>
          <w:color w:val="auto"/>
          <w:sz w:val="23"/>
        </w:rPr>
        <w:t>（盖单位章）</w:t>
      </w:r>
    </w:p>
    <w:p>
      <w:pPr>
        <w:pStyle w:val="66"/>
        <w:spacing w:line="400" w:lineRule="exact"/>
        <w:rPr>
          <w:rFonts w:hint="eastAsia" w:hAnsi="宋体" w:cs="宋体"/>
          <w:color w:val="auto"/>
          <w:sz w:val="23"/>
          <w:u w:val="single"/>
        </w:rPr>
      </w:pPr>
      <w:r>
        <w:rPr>
          <w:rFonts w:hint="eastAsia" w:hAnsi="宋体" w:cs="宋体"/>
          <w:color w:val="auto"/>
          <w:sz w:val="23"/>
        </w:rPr>
        <w:t xml:space="preserve">                法定代表人或其委托代理人：</w:t>
      </w:r>
      <w:r>
        <w:rPr>
          <w:rFonts w:hint="eastAsia" w:hAnsi="宋体" w:cs="宋体"/>
          <w:i/>
          <w:color w:val="auto"/>
          <w:sz w:val="23"/>
          <w:u w:val="single"/>
        </w:rPr>
        <w:t xml:space="preserve">                    </w:t>
      </w:r>
      <w:r>
        <w:rPr>
          <w:rFonts w:hint="eastAsia" w:hAnsi="宋体" w:cs="宋体"/>
          <w:color w:val="auto"/>
          <w:sz w:val="23"/>
        </w:rPr>
        <w:t>（签字）</w:t>
      </w:r>
    </w:p>
    <w:p>
      <w:pPr>
        <w:pStyle w:val="66"/>
        <w:spacing w:line="400" w:lineRule="exact"/>
        <w:jc w:val="center"/>
        <w:rPr>
          <w:rFonts w:hint="eastAsia" w:hAnsi="宋体" w:cs="宋体"/>
          <w:color w:val="auto"/>
          <w:sz w:val="23"/>
          <w:u w:val="single"/>
        </w:rPr>
      </w:pPr>
      <w:r>
        <w:rPr>
          <w:rFonts w:hint="eastAsia" w:hAnsi="宋体" w:cs="宋体"/>
          <w:color w:val="auto"/>
          <w:sz w:val="23"/>
          <w:u w:val="single"/>
        </w:rPr>
        <w:t xml:space="preserve">        </w:t>
      </w:r>
      <w:r>
        <w:rPr>
          <w:rFonts w:hint="eastAsia" w:hAnsi="宋体" w:cs="宋体"/>
          <w:color w:val="auto"/>
          <w:sz w:val="23"/>
        </w:rPr>
        <w:t>年</w:t>
      </w:r>
      <w:r>
        <w:rPr>
          <w:rFonts w:hint="eastAsia" w:hAnsi="宋体" w:cs="宋体"/>
          <w:color w:val="auto"/>
          <w:sz w:val="23"/>
          <w:u w:val="single"/>
        </w:rPr>
        <w:t xml:space="preserve">        </w:t>
      </w:r>
      <w:r>
        <w:rPr>
          <w:rFonts w:hint="eastAsia" w:hAnsi="宋体" w:cs="宋体"/>
          <w:color w:val="auto"/>
          <w:sz w:val="23"/>
        </w:rPr>
        <w:t>月</w:t>
      </w:r>
      <w:r>
        <w:rPr>
          <w:rFonts w:hint="eastAsia" w:hAnsi="宋体" w:cs="宋体"/>
          <w:color w:val="auto"/>
          <w:sz w:val="23"/>
          <w:u w:val="single"/>
        </w:rPr>
        <w:t xml:space="preserve">        </w:t>
      </w:r>
      <w:r>
        <w:rPr>
          <w:rFonts w:hint="eastAsia" w:hAnsi="宋体" w:cs="宋体"/>
          <w:color w:val="auto"/>
          <w:sz w:val="23"/>
        </w:rPr>
        <w:t>日</w:t>
      </w:r>
    </w:p>
    <w:p>
      <w:pPr>
        <w:jc w:val="left"/>
        <w:rPr>
          <w:rFonts w:hint="eastAsia" w:ascii="华文中宋" w:hAnsi="华文中宋" w:eastAsia="华文中宋"/>
          <w:b/>
          <w:bCs/>
          <w:sz w:val="32"/>
          <w:szCs w:val="32"/>
        </w:rPr>
      </w:pPr>
      <w:r>
        <w:rPr>
          <w:rFonts w:hint="eastAsia" w:ascii="宋体" w:hAnsi="宋体" w:cs="宋体"/>
          <w:kern w:val="0"/>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hint="eastAsia"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lang w:val="en-US" w:eastAsia="zh-CN"/>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u w:val="none"/>
        </w:rPr>
      </w:pPr>
      <w:r>
        <w:rPr>
          <w:rFonts w:hint="eastAsia" w:hAnsi="宋体" w:cs="仿宋_GB2312"/>
          <w:sz w:val="24"/>
        </w:rPr>
        <w:t>投标人名称：</w:t>
      </w:r>
      <w:r>
        <w:rPr>
          <w:rFonts w:hAnsi="宋体" w:cs="TimesNewRomanPSMT"/>
          <w:sz w:val="24"/>
          <w:u w:val="non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non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non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none"/>
        </w:rPr>
        <w:t>_____</w:t>
      </w:r>
      <w:r>
        <w:rPr>
          <w:rFonts w:hint="eastAsia" w:hAnsi="宋体" w:cs="仿宋_GB2312"/>
          <w:sz w:val="24"/>
        </w:rPr>
        <w:t>年</w:t>
      </w:r>
      <w:r>
        <w:rPr>
          <w:rFonts w:hAnsi="宋体" w:cs="TimesNewRomanPSMT"/>
          <w:sz w:val="24"/>
          <w:u w:val="none"/>
        </w:rPr>
        <w:t>_____</w:t>
      </w:r>
      <w:r>
        <w:rPr>
          <w:rFonts w:hint="eastAsia" w:hAnsi="宋体" w:cs="仿宋_GB2312"/>
          <w:sz w:val="24"/>
        </w:rPr>
        <w:t>月</w:t>
      </w:r>
      <w:r>
        <w:rPr>
          <w:rFonts w:hAnsi="宋体" w:cs="TimesNewRomanPSMT"/>
          <w:sz w:val="24"/>
          <w:u w:val="none"/>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non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none"/>
        </w:rPr>
        <w:t>_____</w:t>
      </w:r>
      <w:r>
        <w:rPr>
          <w:rFonts w:hint="eastAsia" w:hAnsi="宋体" w:cs="仿宋_GB2312"/>
          <w:sz w:val="24"/>
        </w:rPr>
        <w:t>性别：</w:t>
      </w:r>
      <w:r>
        <w:rPr>
          <w:rFonts w:hAnsi="宋体" w:cs="TimesNewRomanPSMT"/>
          <w:sz w:val="24"/>
          <w:u w:val="none"/>
        </w:rPr>
        <w:t>_____</w:t>
      </w:r>
      <w:r>
        <w:rPr>
          <w:rFonts w:hint="eastAsia" w:hAnsi="宋体" w:cs="仿宋_GB2312"/>
          <w:sz w:val="24"/>
        </w:rPr>
        <w:t>年龄：</w:t>
      </w:r>
      <w:r>
        <w:rPr>
          <w:rFonts w:hAnsi="宋体" w:cs="TimesNewRomanPSMT"/>
          <w:sz w:val="24"/>
          <w:u w:val="none"/>
        </w:rPr>
        <w:t>____</w:t>
      </w:r>
      <w:r>
        <w:rPr>
          <w:rFonts w:hAnsi="宋体" w:cs="TimesNewRomanPSMT"/>
          <w:sz w:val="24"/>
        </w:rPr>
        <w:t>_</w:t>
      </w:r>
      <w:r>
        <w:rPr>
          <w:rFonts w:hint="eastAsia" w:hAnsi="宋体" w:cs="仿宋_GB2312"/>
          <w:sz w:val="24"/>
        </w:rPr>
        <w:t>职务：</w:t>
      </w:r>
      <w:r>
        <w:rPr>
          <w:rFonts w:hAnsi="宋体" w:cs="TimesNewRomanPSMT"/>
          <w:sz w:val="24"/>
          <w:u w:val="non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none"/>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none"/>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none"/>
        </w:rPr>
        <w:t>_____</w:t>
      </w:r>
      <w:r>
        <w:rPr>
          <w:rFonts w:hint="eastAsia" w:hAnsi="宋体" w:cs="仿宋_GB2312"/>
          <w:sz w:val="24"/>
        </w:rPr>
        <w:t>年</w:t>
      </w:r>
      <w:r>
        <w:rPr>
          <w:rFonts w:hAnsi="宋体" w:cs="TimesNewRomanPSMT"/>
          <w:sz w:val="24"/>
          <w:u w:val="none"/>
        </w:rPr>
        <w:t>____</w:t>
      </w:r>
      <w:r>
        <w:rPr>
          <w:rFonts w:hAnsi="宋体" w:cs="TimesNewRomanPSMT"/>
          <w:sz w:val="24"/>
        </w:rPr>
        <w:t>_</w:t>
      </w:r>
      <w:r>
        <w:rPr>
          <w:rFonts w:hint="eastAsia" w:hAnsi="宋体" w:cs="仿宋_GB2312"/>
          <w:sz w:val="24"/>
        </w:rPr>
        <w:t>月</w:t>
      </w:r>
      <w:r>
        <w:rPr>
          <w:rFonts w:hAnsi="宋体" w:cs="TimesNewRomanPSMT"/>
          <w:sz w:val="24"/>
          <w:u w:val="none"/>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的项目负责人，现承诺：亲自参加开标活动，并愿意承担因我方就此弄虚作假所引起的一切法律后果。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ascii="宋体" w:hAnsi="宋体" w:cs="宋体"/>
          <w:sz w:val="23"/>
          <w:u w:val="single"/>
        </w:rPr>
      </w:pPr>
      <w:r>
        <w:rPr>
          <w:rFonts w:hint="eastAsia" w:ascii="宋体" w:hAnsi="宋体" w:cs="宋体"/>
          <w:sz w:val="24"/>
          <w:szCs w:val="21"/>
        </w:rPr>
        <w:t>正（副）本</w:t>
      </w:r>
    </w:p>
    <w:p>
      <w:pPr>
        <w:autoSpaceDE w:val="0"/>
        <w:autoSpaceDN w:val="0"/>
        <w:adjustRightInd w:val="0"/>
        <w:jc w:val="left"/>
        <w:rPr>
          <w:rFonts w:hint="eastAsia" w:ascii="宋体" w:hAnsi="宋体" w:cs="宋体"/>
          <w:kern w:val="0"/>
          <w:sz w:val="28"/>
        </w:rPr>
      </w:pPr>
      <w:r>
        <w:rPr>
          <w:rFonts w:hint="eastAsia" w:ascii="宋体" w:hAnsi="宋体" w:cs="宋体"/>
          <w:sz w:val="23"/>
        </w:rPr>
        <w:t xml:space="preserve">  </w:t>
      </w:r>
      <w:r>
        <w:rPr>
          <w:rFonts w:hint="eastAsia" w:ascii="宋体" w:hAnsi="宋体" w:cs="宋体"/>
          <w:sz w:val="23"/>
          <w:u w:val="single"/>
        </w:rPr>
        <w:t xml:space="preserve">                                             </w:t>
      </w:r>
      <w:r>
        <w:rPr>
          <w:rFonts w:hint="eastAsia" w:ascii="宋体" w:hAnsi="宋体" w:cs="宋体"/>
          <w:sz w:val="31"/>
        </w:rPr>
        <w:t>（项目名称）施工</w:t>
      </w:r>
    </w:p>
    <w:p>
      <w:pPr>
        <w:autoSpaceDE w:val="0"/>
        <w:autoSpaceDN w:val="0"/>
        <w:adjustRightInd w:val="0"/>
        <w:spacing w:line="420" w:lineRule="exact"/>
        <w:ind w:firstLine="2520" w:firstLineChars="900"/>
        <w:jc w:val="left"/>
        <w:rPr>
          <w:rFonts w:hint="eastAsia" w:ascii="宋体" w:hAnsi="宋体" w:cs="宋体"/>
          <w:kern w:val="0"/>
          <w:sz w:val="28"/>
        </w:rPr>
      </w:pPr>
    </w:p>
    <w:p>
      <w:pPr>
        <w:autoSpaceDE w:val="0"/>
        <w:autoSpaceDN w:val="0"/>
        <w:adjustRightInd w:val="0"/>
        <w:spacing w:line="420" w:lineRule="exact"/>
        <w:ind w:firstLine="2520" w:firstLineChars="900"/>
        <w:jc w:val="left"/>
        <w:rPr>
          <w:rFonts w:hint="eastAsia" w:ascii="宋体" w:hAnsi="宋体" w:cs="宋体"/>
          <w:kern w:val="0"/>
          <w:sz w:val="28"/>
        </w:rPr>
      </w:pPr>
    </w:p>
    <w:p>
      <w:pPr>
        <w:autoSpaceDE w:val="0"/>
        <w:autoSpaceDN w:val="0"/>
        <w:adjustRightInd w:val="0"/>
        <w:spacing w:line="420" w:lineRule="exact"/>
        <w:ind w:firstLine="2520" w:firstLineChars="900"/>
        <w:jc w:val="left"/>
        <w:rPr>
          <w:rFonts w:hint="eastAsia" w:ascii="宋体" w:hAnsi="宋体" w:cs="宋体"/>
          <w:kern w:val="0"/>
          <w:sz w:val="28"/>
        </w:rPr>
      </w:pPr>
    </w:p>
    <w:p>
      <w:pPr>
        <w:autoSpaceDE w:val="0"/>
        <w:autoSpaceDN w:val="0"/>
        <w:adjustRightInd w:val="0"/>
        <w:spacing w:line="420" w:lineRule="exact"/>
        <w:jc w:val="left"/>
        <w:rPr>
          <w:rFonts w:hint="eastAsia" w:ascii="宋体" w:hAnsi="宋体" w:cs="宋体"/>
          <w:kern w:val="0"/>
          <w:sz w:val="28"/>
        </w:rPr>
      </w:pPr>
    </w:p>
    <w:p>
      <w:pPr>
        <w:autoSpaceDE w:val="0"/>
        <w:autoSpaceDN w:val="0"/>
        <w:adjustRightInd w:val="0"/>
        <w:rPr>
          <w:rFonts w:hint="eastAsia" w:ascii="宋体" w:hAnsi="宋体" w:cs="宋体"/>
          <w:b/>
          <w:spacing w:val="60"/>
          <w:kern w:val="0"/>
          <w:sz w:val="70"/>
        </w:rPr>
      </w:pPr>
    </w:p>
    <w:p>
      <w:pPr>
        <w:autoSpaceDE w:val="0"/>
        <w:autoSpaceDN w:val="0"/>
        <w:adjustRightInd w:val="0"/>
        <w:jc w:val="center"/>
        <w:rPr>
          <w:rFonts w:hint="eastAsia" w:ascii="宋体" w:hAnsi="宋体" w:cs="宋体"/>
          <w:b/>
          <w:spacing w:val="60"/>
          <w:kern w:val="0"/>
          <w:sz w:val="70"/>
        </w:rPr>
      </w:pPr>
    </w:p>
    <w:p>
      <w:pPr>
        <w:autoSpaceDE w:val="0"/>
        <w:autoSpaceDN w:val="0"/>
        <w:adjustRightInd w:val="0"/>
        <w:jc w:val="center"/>
        <w:rPr>
          <w:rFonts w:hint="eastAsia" w:ascii="宋体" w:hAnsi="宋体" w:cs="宋体"/>
          <w:kern w:val="0"/>
          <w:sz w:val="44"/>
        </w:rPr>
      </w:pPr>
      <w:r>
        <w:rPr>
          <w:rFonts w:hint="eastAsia" w:ascii="宋体" w:hAnsi="宋体" w:cs="宋体"/>
          <w:b/>
          <w:spacing w:val="60"/>
          <w:kern w:val="0"/>
          <w:sz w:val="70"/>
        </w:rPr>
        <w:t>投 标 文 件</w:t>
      </w:r>
    </w:p>
    <w:p>
      <w:pPr>
        <w:autoSpaceDE w:val="0"/>
        <w:autoSpaceDN w:val="0"/>
        <w:adjustRightInd w:val="0"/>
        <w:jc w:val="center"/>
        <w:rPr>
          <w:rFonts w:hint="eastAsia" w:ascii="宋体" w:hAnsi="宋体" w:cs="宋体"/>
          <w:color w:val="000000" w:themeColor="text1"/>
          <w:kern w:val="0"/>
          <w:sz w:val="52"/>
          <w:szCs w:val="22"/>
          <w14:textFill>
            <w14:solidFill>
              <w14:schemeClr w14:val="tx1"/>
            </w14:solidFill>
          </w14:textFill>
        </w:rPr>
      </w:pPr>
      <w:r>
        <w:rPr>
          <w:rFonts w:hint="eastAsia" w:ascii="宋体"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71</w:t>
      </w:r>
      <w:r>
        <w:rPr>
          <w:rFonts w:hint="eastAsia" w:ascii="宋体" w:hAnsi="宋体" w:cs="宋体"/>
          <w:bCs/>
          <w:color w:val="000000" w:themeColor="text1"/>
          <w:sz w:val="32"/>
          <w:szCs w:val="22"/>
          <w:lang w:val="en-US" w:eastAsia="zh-CN"/>
          <w14:textFill>
            <w14:solidFill>
              <w14:schemeClr w14:val="tx1"/>
            </w14:solidFill>
          </w14:textFill>
        </w:rPr>
        <w:t xml:space="preserve"> </w:t>
      </w:r>
      <w:r>
        <w:rPr>
          <w:rFonts w:hint="eastAsia" w:ascii="宋体" w:hAnsi="宋体" w:cs="宋体"/>
          <w:bCs/>
          <w:color w:val="000000" w:themeColor="text1"/>
          <w:sz w:val="32"/>
          <w:szCs w:val="22"/>
          <w14:textFill>
            <w14:solidFill>
              <w14:schemeClr w14:val="tx1"/>
            </w14:solidFill>
          </w14:textFill>
        </w:rPr>
        <w:t>号</w:t>
      </w:r>
    </w:p>
    <w:p>
      <w:pPr>
        <w:autoSpaceDE w:val="0"/>
        <w:autoSpaceDN w:val="0"/>
        <w:adjustRightInd w:val="0"/>
        <w:jc w:val="center"/>
        <w:rPr>
          <w:rFonts w:hint="eastAsia" w:ascii="宋体" w:hAnsi="宋体" w:cs="宋体"/>
          <w:color w:val="000000" w:themeColor="text1"/>
          <w:kern w:val="0"/>
          <w:sz w:val="44"/>
          <w14:textFill>
            <w14:solidFill>
              <w14:schemeClr w14:val="tx1"/>
            </w14:solidFill>
          </w14:textFill>
        </w:rPr>
      </w:pPr>
      <w:r>
        <w:rPr>
          <w:rFonts w:hint="eastAsia" w:ascii="宋体" w:hAnsi="宋体" w:cs="宋体"/>
          <w:color w:val="000000" w:themeColor="text1"/>
          <w:kern w:val="0"/>
          <w:sz w:val="44"/>
          <w14:textFill>
            <w14:solidFill>
              <w14:schemeClr w14:val="tx1"/>
            </w14:solidFill>
          </w14:textFill>
        </w:rPr>
        <w:t>（技术标）</w:t>
      </w:r>
    </w:p>
    <w:p>
      <w:pPr>
        <w:autoSpaceDE w:val="0"/>
        <w:autoSpaceDN w:val="0"/>
        <w:adjustRightInd w:val="0"/>
        <w:spacing w:line="420" w:lineRule="exact"/>
        <w:jc w:val="center"/>
        <w:rPr>
          <w:rFonts w:hint="eastAsia" w:ascii="宋体" w:hAnsi="宋体" w:cs="宋体"/>
          <w:kern w:val="0"/>
          <w:sz w:val="44"/>
        </w:rPr>
      </w:pPr>
      <w:bookmarkStart w:id="85" w:name="_GoBack"/>
      <w:bookmarkEnd w:id="85"/>
    </w:p>
    <w:p>
      <w:pPr>
        <w:autoSpaceDE w:val="0"/>
        <w:autoSpaceDN w:val="0"/>
        <w:adjustRightInd w:val="0"/>
        <w:spacing w:line="420" w:lineRule="exact"/>
        <w:jc w:val="center"/>
        <w:rPr>
          <w:rFonts w:hint="eastAsia" w:ascii="宋体" w:hAnsi="宋体" w:cs="宋体"/>
          <w:kern w:val="0"/>
          <w:sz w:val="44"/>
        </w:rPr>
      </w:pPr>
    </w:p>
    <w:p>
      <w:pPr>
        <w:autoSpaceDE w:val="0"/>
        <w:autoSpaceDN w:val="0"/>
        <w:adjustRightInd w:val="0"/>
        <w:spacing w:line="420" w:lineRule="exact"/>
        <w:jc w:val="center"/>
        <w:rPr>
          <w:rFonts w:hint="eastAsia" w:ascii="宋体" w:hAnsi="宋体" w:cs="宋体"/>
          <w:kern w:val="0"/>
          <w:sz w:val="44"/>
        </w:rPr>
      </w:pPr>
    </w:p>
    <w:p>
      <w:pPr>
        <w:autoSpaceDE w:val="0"/>
        <w:autoSpaceDN w:val="0"/>
        <w:adjustRightInd w:val="0"/>
        <w:spacing w:line="420" w:lineRule="exact"/>
        <w:jc w:val="center"/>
        <w:rPr>
          <w:rFonts w:hint="eastAsia" w:ascii="宋体" w:hAnsi="宋体" w:cs="宋体"/>
          <w:kern w:val="0"/>
          <w:sz w:val="44"/>
        </w:rPr>
      </w:pPr>
    </w:p>
    <w:p>
      <w:pPr>
        <w:autoSpaceDE w:val="0"/>
        <w:autoSpaceDN w:val="0"/>
        <w:adjustRightInd w:val="0"/>
        <w:spacing w:line="420" w:lineRule="exact"/>
        <w:rPr>
          <w:rFonts w:hint="eastAsia" w:ascii="宋体" w:hAnsi="宋体" w:cs="宋体"/>
          <w:kern w:val="0"/>
          <w:sz w:val="44"/>
        </w:rPr>
      </w:pPr>
    </w:p>
    <w:p>
      <w:pPr>
        <w:pStyle w:val="2"/>
        <w:rPr>
          <w:rFonts w:hint="eastAsia" w:ascii="宋体" w:hAnsi="宋体" w:cs="宋体"/>
          <w:kern w:val="0"/>
          <w:sz w:val="44"/>
        </w:rPr>
      </w:pPr>
    </w:p>
    <w:p>
      <w:pPr>
        <w:pStyle w:val="2"/>
        <w:rPr>
          <w:rFonts w:hint="eastAsia" w:ascii="宋体" w:hAnsi="宋体" w:cs="宋体"/>
          <w:kern w:val="0"/>
          <w:sz w:val="44"/>
        </w:rPr>
      </w:pPr>
    </w:p>
    <w:p>
      <w:pPr>
        <w:autoSpaceDE w:val="0"/>
        <w:autoSpaceDN w:val="0"/>
        <w:adjustRightInd w:val="0"/>
        <w:spacing w:line="420" w:lineRule="exact"/>
        <w:jc w:val="center"/>
        <w:rPr>
          <w:rFonts w:hint="eastAsia" w:ascii="宋体" w:hAnsi="宋体" w:cs="宋体"/>
          <w:kern w:val="0"/>
          <w:sz w:val="44"/>
        </w:rPr>
      </w:pPr>
    </w:p>
    <w:p>
      <w:pPr>
        <w:pStyle w:val="66"/>
        <w:jc w:val="center"/>
        <w:rPr>
          <w:rFonts w:hint="eastAsia" w:hAnsi="宋体" w:cs="宋体"/>
          <w:color w:val="auto"/>
          <w:sz w:val="23"/>
          <w:u w:val="single"/>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rPr>
      </w:pPr>
    </w:p>
    <w:p>
      <w:pPr>
        <w:pStyle w:val="66"/>
        <w:spacing w:line="400" w:lineRule="exact"/>
        <w:jc w:val="center"/>
        <w:rPr>
          <w:rFonts w:hint="eastAsia" w:hAnsi="宋体" w:cs="宋体"/>
          <w:color w:val="auto"/>
          <w:sz w:val="23"/>
          <w:u w:val="single"/>
        </w:rPr>
      </w:pPr>
      <w:r>
        <w:rPr>
          <w:rFonts w:hint="eastAsia" w:hAnsi="宋体" w:cs="宋体"/>
          <w:color w:val="auto"/>
          <w:sz w:val="23"/>
        </w:rPr>
        <w:t>投标人：</w:t>
      </w:r>
      <w:r>
        <w:rPr>
          <w:rFonts w:hint="eastAsia" w:hAnsi="宋体" w:cs="宋体"/>
          <w:color w:val="auto"/>
          <w:sz w:val="23"/>
          <w:u w:val="single"/>
        </w:rPr>
        <w:t xml:space="preserve">                                  </w:t>
      </w:r>
      <w:r>
        <w:rPr>
          <w:rFonts w:hint="eastAsia" w:hAnsi="宋体" w:cs="宋体"/>
          <w:color w:val="auto"/>
          <w:sz w:val="23"/>
        </w:rPr>
        <w:t>（盖单位章）</w:t>
      </w:r>
    </w:p>
    <w:p>
      <w:pPr>
        <w:pStyle w:val="66"/>
        <w:spacing w:line="400" w:lineRule="exact"/>
        <w:rPr>
          <w:rFonts w:hint="eastAsia" w:hAnsi="宋体" w:cs="宋体"/>
          <w:color w:val="auto"/>
          <w:sz w:val="23"/>
          <w:u w:val="single"/>
        </w:rPr>
      </w:pPr>
      <w:r>
        <w:rPr>
          <w:rFonts w:hint="eastAsia" w:hAnsi="宋体" w:cs="宋体"/>
          <w:color w:val="auto"/>
          <w:sz w:val="23"/>
        </w:rPr>
        <w:t xml:space="preserve">                法定代表人或其委托代理人：</w:t>
      </w:r>
      <w:r>
        <w:rPr>
          <w:rFonts w:hint="eastAsia" w:hAnsi="宋体" w:cs="宋体"/>
          <w:i/>
          <w:color w:val="auto"/>
          <w:sz w:val="23"/>
          <w:u w:val="single"/>
        </w:rPr>
        <w:t xml:space="preserve">                    </w:t>
      </w:r>
      <w:r>
        <w:rPr>
          <w:rFonts w:hint="eastAsia" w:hAnsi="宋体" w:cs="宋体"/>
          <w:color w:val="auto"/>
          <w:sz w:val="23"/>
        </w:rPr>
        <w:t>（签字）</w:t>
      </w:r>
    </w:p>
    <w:p>
      <w:pPr>
        <w:pStyle w:val="66"/>
        <w:spacing w:line="400" w:lineRule="exact"/>
        <w:jc w:val="center"/>
        <w:rPr>
          <w:rFonts w:hint="eastAsia" w:hAnsi="宋体" w:cs="宋体"/>
          <w:color w:val="auto"/>
          <w:sz w:val="23"/>
          <w:u w:val="single"/>
        </w:rPr>
      </w:pPr>
      <w:r>
        <w:rPr>
          <w:rFonts w:hint="eastAsia" w:hAnsi="宋体" w:cs="宋体"/>
          <w:color w:val="auto"/>
          <w:sz w:val="23"/>
          <w:u w:val="single"/>
        </w:rPr>
        <w:t xml:space="preserve">        </w:t>
      </w:r>
      <w:r>
        <w:rPr>
          <w:rFonts w:hint="eastAsia" w:hAnsi="宋体" w:cs="宋体"/>
          <w:color w:val="auto"/>
          <w:sz w:val="23"/>
        </w:rPr>
        <w:t>年</w:t>
      </w:r>
      <w:r>
        <w:rPr>
          <w:rFonts w:hint="eastAsia" w:hAnsi="宋体" w:cs="宋体"/>
          <w:color w:val="auto"/>
          <w:sz w:val="23"/>
          <w:u w:val="single"/>
        </w:rPr>
        <w:t xml:space="preserve">        </w:t>
      </w:r>
      <w:r>
        <w:rPr>
          <w:rFonts w:hint="eastAsia" w:hAnsi="宋体" w:cs="宋体"/>
          <w:color w:val="auto"/>
          <w:sz w:val="23"/>
        </w:rPr>
        <w:t>月</w:t>
      </w:r>
      <w:r>
        <w:rPr>
          <w:rFonts w:hint="eastAsia" w:hAnsi="宋体" w:cs="宋体"/>
          <w:color w:val="auto"/>
          <w:sz w:val="23"/>
          <w:u w:val="single"/>
        </w:rPr>
        <w:t xml:space="preserve">        </w:t>
      </w:r>
      <w:r>
        <w:rPr>
          <w:rFonts w:hint="eastAsia" w:hAnsi="宋体" w:cs="宋体"/>
          <w:color w:val="auto"/>
          <w:sz w:val="23"/>
        </w:rPr>
        <w:t>日</w:t>
      </w:r>
    </w:p>
    <w:p>
      <w:pPr>
        <w:autoSpaceDE w:val="0"/>
        <w:autoSpaceDN w:val="0"/>
        <w:adjustRightInd w:val="0"/>
        <w:spacing w:line="420" w:lineRule="exact"/>
        <w:jc w:val="left"/>
        <w:rPr>
          <w:rFonts w:hint="eastAsia" w:ascii="宋体" w:hAnsi="宋体" w:cs="宋体"/>
          <w:b/>
          <w:kern w:val="0"/>
          <w:sz w:val="44"/>
        </w:rPr>
      </w:pPr>
    </w:p>
    <w:p>
      <w:pPr>
        <w:autoSpaceDE w:val="0"/>
        <w:autoSpaceDN w:val="0"/>
        <w:spacing w:line="540" w:lineRule="exact"/>
        <w:jc w:val="both"/>
        <w:rPr>
          <w:rFonts w:hint="eastAsia"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ascii="华文新魏" w:eastAsia="华文新魏"/>
        <w:b/>
        <w:lang w:eastAsia="zh-CN"/>
      </w:rPr>
      <w:t>政府南院</w:t>
    </w:r>
    <w:r>
      <w:rPr>
        <w:rFonts w:hint="eastAsia" w:ascii="华文新魏" w:eastAsia="华文新魏"/>
        <w:b/>
        <w:lang w:val="en-US" w:eastAsia="zh-CN"/>
      </w:rPr>
      <w:t>改造项目</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ascii="华文新魏" w:hAnsi="Times New Roman" w:eastAsia="华文新魏" w:cs="Times New Roman"/>
        <w:b/>
        <w:lang w:val="en-US" w:eastAsia="zh-CN"/>
      </w:rPr>
      <w:t>水务局家属院改造项目</w:t>
    </w:r>
    <w:r>
      <w:rPr>
        <w:rFonts w:hint="eastAsia" w:ascii="华文新魏" w:hAnsi="Times New Roman" w:eastAsia="华文新魏" w:cs="Times New Roman"/>
        <w:b/>
      </w:rPr>
      <w:t xml:space="preserve">  </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D65CBA"/>
    <w:rsid w:val="11E70DCC"/>
    <w:rsid w:val="123021D6"/>
    <w:rsid w:val="124B3A99"/>
    <w:rsid w:val="12A5368B"/>
    <w:rsid w:val="1306646C"/>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286B94"/>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697C00"/>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A20458"/>
    <w:rsid w:val="46E061F1"/>
    <w:rsid w:val="46E74935"/>
    <w:rsid w:val="46E813ED"/>
    <w:rsid w:val="4701774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25C8"/>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93528"/>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9789D-2EE5-4F14-BA25-4FFEE9A972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5254</Words>
  <Characters>29952</Characters>
  <Lines>249</Lines>
  <Paragraphs>70</Paragraphs>
  <TotalTime>3</TotalTime>
  <ScaleCrop>false</ScaleCrop>
  <LinksUpToDate>false</LinksUpToDate>
  <CharactersWithSpaces>35136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mu</cp:lastModifiedBy>
  <cp:lastPrinted>2018-05-07T01:11:00Z</cp:lastPrinted>
  <dcterms:modified xsi:type="dcterms:W3CDTF">2018-05-21T06:36:17Z</dcterms:modified>
  <dc:title>魏武大道曹操饮马河桥工程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