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FF" w:rsidRDefault="00C20C69">
      <w:pPr>
        <w:pStyle w:val="2"/>
        <w:numPr>
          <w:ilvl w:val="0"/>
          <w:numId w:val="0"/>
        </w:numPr>
        <w:ind w:left="840"/>
      </w:pPr>
      <w:bookmarkStart w:id="0" w:name="_Toc456275234"/>
      <w:bookmarkStart w:id="1" w:name="_Toc27453"/>
      <w:bookmarkStart w:id="2" w:name="_Toc466745367"/>
      <w:bookmarkStart w:id="3" w:name="_Toc7761"/>
      <w:bookmarkStart w:id="4" w:name="_Toc467154528"/>
      <w:bookmarkStart w:id="5" w:name="_Toc13294"/>
      <w:bookmarkStart w:id="6" w:name="_Toc6640"/>
      <w:bookmarkStart w:id="7" w:name="_Toc29088"/>
      <w:bookmarkStart w:id="8" w:name="_Toc512693899"/>
      <w:r>
        <w:rPr>
          <w:rFonts w:hint="eastAsia"/>
        </w:rPr>
        <w:t>开标一览表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2C16FF" w:rsidRDefault="002C16FF" w:rsidP="000A2698">
      <w:pPr>
        <w:adjustRightInd w:val="0"/>
        <w:snapToGrid w:val="0"/>
        <w:spacing w:afterLines="50" w:line="320" w:lineRule="exact"/>
        <w:rPr>
          <w:rFonts w:ascii="宋体" w:hAnsi="宋体"/>
          <w:sz w:val="24"/>
          <w:szCs w:val="24"/>
        </w:rPr>
      </w:pPr>
    </w:p>
    <w:p w:rsidR="002C16FF" w:rsidRDefault="00C20C69" w:rsidP="000A2698">
      <w:pPr>
        <w:adjustRightInd w:val="0"/>
        <w:snapToGrid w:val="0"/>
        <w:spacing w:afterLines="50" w:line="320" w:lineRule="exact"/>
        <w:rPr>
          <w:rFonts w:asciiTheme="minorEastAsia" w:hAnsiTheme="minorEastAsia" w:cstheme="minor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招标项目名称：</w:t>
      </w:r>
      <w:r>
        <w:rPr>
          <w:rFonts w:asciiTheme="minorEastAsia" w:hAnsiTheme="minorEastAsia" w:cstheme="minorEastAsia" w:hint="eastAsia"/>
          <w:sz w:val="24"/>
          <w:szCs w:val="24"/>
          <w:lang w:val="zh-CN"/>
        </w:rPr>
        <w:t>农产品检测仪器设备</w:t>
      </w:r>
    </w:p>
    <w:p w:rsidR="002C16FF" w:rsidRPr="007D3001" w:rsidRDefault="00C20C69" w:rsidP="000A2698">
      <w:pPr>
        <w:adjustRightInd w:val="0"/>
        <w:snapToGrid w:val="0"/>
        <w:spacing w:afterLines="50" w:line="3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</w:t>
      </w:r>
      <w:r>
        <w:rPr>
          <w:rFonts w:ascii="宋体" w:hAnsi="宋体"/>
          <w:sz w:val="24"/>
          <w:szCs w:val="24"/>
        </w:rPr>
        <w:t>标项目编号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cs="宋体" w:hint="eastAsia"/>
          <w:sz w:val="24"/>
          <w:lang w:val="zh-CN"/>
        </w:rPr>
        <w:t>ZFCG－G201</w:t>
      </w:r>
      <w:r>
        <w:rPr>
          <w:rFonts w:ascii="宋体" w:cs="宋体" w:hint="eastAsia"/>
          <w:sz w:val="24"/>
        </w:rPr>
        <w:t>80</w:t>
      </w:r>
      <w:r w:rsidR="005577DA">
        <w:rPr>
          <w:rFonts w:ascii="宋体" w:cs="宋体" w:hint="eastAsia"/>
          <w:sz w:val="24"/>
        </w:rPr>
        <w:t>43</w:t>
      </w:r>
      <w:r>
        <w:rPr>
          <w:rFonts w:ascii="宋体" w:hAnsi="宋体" w:hint="eastAsia"/>
          <w:sz w:val="24"/>
          <w:szCs w:val="24"/>
        </w:rPr>
        <w:t>号</w:t>
      </w:r>
    </w:p>
    <w:p w:rsidR="002C16FF" w:rsidRDefault="002C16FF" w:rsidP="000A2698">
      <w:pPr>
        <w:spacing w:afterLines="50" w:line="320" w:lineRule="exact"/>
        <w:rPr>
          <w:rFonts w:ascii="宋体" w:hAnsi="宋体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59"/>
        <w:gridCol w:w="2693"/>
        <w:gridCol w:w="5670"/>
        <w:gridCol w:w="2552"/>
        <w:gridCol w:w="1701"/>
      </w:tblGrid>
      <w:tr w:rsidR="005577DA" w:rsidRPr="00434826" w:rsidTr="00694F3D">
        <w:trPr>
          <w:trHeight w:val="486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DA" w:rsidRPr="00434826" w:rsidRDefault="005577DA" w:rsidP="005577D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DA" w:rsidRPr="00434826" w:rsidRDefault="005577DA" w:rsidP="005577D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DA" w:rsidRPr="00434826" w:rsidRDefault="005577DA" w:rsidP="005577D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DA" w:rsidRPr="00434826" w:rsidRDefault="005577DA" w:rsidP="005577D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交货期</w:t>
            </w:r>
            <w:r w:rsidRPr="000532E6">
              <w:rPr>
                <w:rFonts w:ascii="宋体" w:cs="宋体" w:hint="eastAsia"/>
                <w:sz w:val="24"/>
                <w:lang w:val="zh-CN"/>
              </w:rPr>
              <w:t>或工期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DA" w:rsidRPr="00434826" w:rsidRDefault="005577DA" w:rsidP="005577D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5577DA" w:rsidRPr="00434826" w:rsidTr="00694F3D">
        <w:trPr>
          <w:trHeight w:val="463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DA" w:rsidRPr="00434826" w:rsidRDefault="005577DA" w:rsidP="005577DA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DA" w:rsidRPr="00434826" w:rsidRDefault="005577DA" w:rsidP="00694F3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农产品检测仪器设备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DA" w:rsidRPr="00434826" w:rsidRDefault="005577DA" w:rsidP="005577DA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大写：</w:t>
            </w:r>
            <w:r w:rsidR="00580F9A">
              <w:rPr>
                <w:rFonts w:ascii="宋体" w:cs="宋体" w:hint="eastAsia"/>
                <w:sz w:val="24"/>
                <w:lang w:val="zh-CN"/>
              </w:rPr>
              <w:t>壹佰叁拾贰万陆仟</w:t>
            </w:r>
            <w:r w:rsidR="00694F3D">
              <w:rPr>
                <w:rFonts w:ascii="宋体" w:cs="宋体" w:hint="eastAsia"/>
                <w:sz w:val="24"/>
                <w:lang w:val="zh-CN"/>
              </w:rPr>
              <w:t>元</w:t>
            </w:r>
            <w:proofErr w:type="gramStart"/>
            <w:r w:rsidR="00694F3D">
              <w:rPr>
                <w:rFonts w:ascii="宋体" w:cs="宋体" w:hint="eastAsia"/>
                <w:sz w:val="24"/>
                <w:lang w:val="zh-CN"/>
              </w:rPr>
              <w:t xml:space="preserve">整　　</w:t>
            </w:r>
            <w:proofErr w:type="gramEnd"/>
            <w:r w:rsidRPr="00434826">
              <w:rPr>
                <w:rFonts w:ascii="宋体" w:cs="宋体" w:hint="eastAsia"/>
                <w:sz w:val="24"/>
                <w:lang w:val="zh-CN"/>
              </w:rPr>
              <w:t>小写：</w:t>
            </w:r>
            <w:r w:rsidR="00694F3D">
              <w:rPr>
                <w:rFonts w:ascii="宋体" w:cs="宋体" w:hint="eastAsia"/>
                <w:sz w:val="24"/>
                <w:lang w:val="zh-CN"/>
              </w:rPr>
              <w:t>1326000.00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DA" w:rsidRPr="00434826" w:rsidRDefault="00694F3D" w:rsidP="00694F3D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签订合同后</w:t>
            </w:r>
            <w:r w:rsidR="00580F9A">
              <w:rPr>
                <w:rFonts w:ascii="宋体" w:cs="宋体" w:hint="eastAsia"/>
                <w:sz w:val="24"/>
                <w:lang w:val="zh-CN"/>
              </w:rPr>
              <w:t>3</w:t>
            </w:r>
            <w:r>
              <w:rPr>
                <w:rFonts w:ascii="宋体" w:cs="宋体" w:hint="eastAsia"/>
                <w:sz w:val="24"/>
                <w:lang w:val="zh-CN"/>
              </w:rPr>
              <w:t>0天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DA" w:rsidRPr="00434826" w:rsidRDefault="00694F3D" w:rsidP="00694F3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</w:t>
            </w:r>
          </w:p>
        </w:tc>
      </w:tr>
    </w:tbl>
    <w:p w:rsidR="005577DA" w:rsidRDefault="005577DA" w:rsidP="000A2698">
      <w:pPr>
        <w:spacing w:afterLines="50" w:line="320" w:lineRule="exact"/>
        <w:rPr>
          <w:rFonts w:ascii="宋体" w:hAnsi="宋体" w:cs="Arial"/>
          <w:sz w:val="24"/>
          <w:szCs w:val="24"/>
        </w:rPr>
      </w:pPr>
    </w:p>
    <w:p w:rsidR="002C16FF" w:rsidRDefault="00C20C69" w:rsidP="000A2698">
      <w:pPr>
        <w:spacing w:afterLines="50" w:line="320" w:lineRule="exact"/>
        <w:rPr>
          <w:rFonts w:ascii="宋体" w:hAnsi="宋体" w:cs="Arial"/>
          <w:sz w:val="24"/>
          <w:szCs w:val="24"/>
          <w:u w:val="single"/>
        </w:rPr>
      </w:pPr>
      <w:r>
        <w:rPr>
          <w:rFonts w:ascii="宋体" w:hAnsi="宋体" w:hint="eastAsia"/>
          <w:sz w:val="24"/>
        </w:rPr>
        <w:t>投标人（公章）：</w:t>
      </w:r>
      <w:r>
        <w:rPr>
          <w:rFonts w:ascii="宋体" w:hAnsi="宋体" w:cs="Arial" w:hint="eastAsia"/>
          <w:sz w:val="24"/>
          <w:szCs w:val="24"/>
        </w:rPr>
        <w:t>郑州奇点科技有限公司</w:t>
      </w:r>
    </w:p>
    <w:p w:rsidR="002C16FF" w:rsidRDefault="00C20C69" w:rsidP="000A2698">
      <w:pPr>
        <w:pStyle w:val="12"/>
        <w:spacing w:before="60" w:afterLines="50" w:line="320" w:lineRule="exact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投标人法定代表人（或代理人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签字：</w:t>
      </w:r>
    </w:p>
    <w:p w:rsidR="002C16FF" w:rsidRDefault="00C20C69" w:rsidP="000A2698">
      <w:pPr>
        <w:pStyle w:val="12"/>
        <w:spacing w:before="60" w:afterLines="50" w:line="320" w:lineRule="exact"/>
        <w:ind w:firstLineChars="0" w:firstLine="0"/>
        <w:rPr>
          <w:rFonts w:ascii="宋体" w:hAnsi="宋体" w:cs="Arial"/>
          <w:szCs w:val="24"/>
        </w:rPr>
      </w:pPr>
      <w:r>
        <w:rPr>
          <w:rFonts w:ascii="宋体" w:hAnsi="宋体" w:cs="Arial" w:hint="eastAsia"/>
          <w:szCs w:val="24"/>
        </w:rPr>
        <w:t>日期：2018年5月2日</w:t>
      </w:r>
    </w:p>
    <w:p w:rsidR="002C16FF" w:rsidRDefault="00C20C69" w:rsidP="000A2698">
      <w:pPr>
        <w:pStyle w:val="12"/>
        <w:spacing w:before="60" w:afterLines="50" w:line="320" w:lineRule="exact"/>
        <w:ind w:firstLineChars="0" w:firstLine="0"/>
        <w:rPr>
          <w:rFonts w:ascii="宋体" w:hAnsi="宋体"/>
          <w:b/>
          <w:kern w:val="12"/>
          <w:szCs w:val="24"/>
        </w:rPr>
      </w:pPr>
      <w:r>
        <w:rPr>
          <w:rFonts w:ascii="宋体" w:hAnsi="宋体" w:hint="eastAsia"/>
        </w:rPr>
        <w:t>注：交货期指最终交货时间（日历天）。</w:t>
      </w:r>
      <w:r>
        <w:rPr>
          <w:rFonts w:ascii="宋体" w:hAnsi="宋体"/>
          <w:b/>
          <w:kern w:val="12"/>
          <w:szCs w:val="24"/>
        </w:rPr>
        <w:br w:type="page"/>
      </w:r>
    </w:p>
    <w:p w:rsidR="002C16FF" w:rsidRDefault="00C20C69">
      <w:pPr>
        <w:pStyle w:val="2"/>
        <w:numPr>
          <w:ilvl w:val="0"/>
          <w:numId w:val="0"/>
        </w:numPr>
        <w:ind w:left="840" w:hanging="420"/>
      </w:pPr>
      <w:bookmarkStart w:id="9" w:name="_Toc5767"/>
      <w:bookmarkStart w:id="10" w:name="_Toc27787"/>
      <w:bookmarkStart w:id="11" w:name="_Toc466745368"/>
      <w:bookmarkStart w:id="12" w:name="_Toc616"/>
      <w:bookmarkStart w:id="13" w:name="_Toc456275235"/>
      <w:bookmarkStart w:id="14" w:name="_Toc12281"/>
      <w:bookmarkStart w:id="15" w:name="_Toc19857"/>
      <w:bookmarkStart w:id="16" w:name="_Toc467154529"/>
      <w:bookmarkStart w:id="17" w:name="OLE_LINK1"/>
      <w:bookmarkStart w:id="18" w:name="_Toc512693900"/>
      <w:r>
        <w:rPr>
          <w:rFonts w:hint="eastAsia"/>
        </w:rPr>
        <w:lastRenderedPageBreak/>
        <w:t>投标分项报价一览</w:t>
      </w:r>
      <w:r>
        <w:t>表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2C16FF" w:rsidRDefault="00C20C69" w:rsidP="000A2698">
      <w:pPr>
        <w:adjustRightInd w:val="0"/>
        <w:snapToGrid w:val="0"/>
        <w:spacing w:afterLines="50" w:line="320" w:lineRule="exact"/>
        <w:rPr>
          <w:rFonts w:asciiTheme="minorEastAsia" w:hAnsiTheme="minorEastAsia" w:cstheme="minorEastAsia"/>
          <w:sz w:val="24"/>
          <w:szCs w:val="24"/>
          <w:lang w:val="zh-CN"/>
        </w:rPr>
      </w:pPr>
      <w:r>
        <w:rPr>
          <w:rFonts w:ascii="宋体" w:hAnsi="宋体" w:cs="Times New Roman" w:hint="eastAsia"/>
          <w:sz w:val="24"/>
          <w:szCs w:val="24"/>
        </w:rPr>
        <w:t>招</w:t>
      </w:r>
      <w:r>
        <w:rPr>
          <w:rFonts w:ascii="宋体" w:hAnsi="宋体" w:cs="Times New Roman"/>
          <w:sz w:val="24"/>
          <w:szCs w:val="24"/>
        </w:rPr>
        <w:t>标项目</w:t>
      </w:r>
      <w:r>
        <w:rPr>
          <w:rFonts w:ascii="宋体" w:hAnsi="宋体" w:cs="Times New Roman" w:hint="eastAsia"/>
          <w:sz w:val="24"/>
          <w:szCs w:val="24"/>
        </w:rPr>
        <w:t>名</w:t>
      </w:r>
      <w:r>
        <w:rPr>
          <w:rFonts w:ascii="宋体" w:hAnsi="宋体" w:cs="Times New Roman"/>
          <w:sz w:val="24"/>
          <w:szCs w:val="24"/>
        </w:rPr>
        <w:t>称</w:t>
      </w:r>
      <w:r>
        <w:rPr>
          <w:rFonts w:ascii="宋体" w:hAnsi="宋体" w:cs="Times New Roman" w:hint="eastAsia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4"/>
          <w:szCs w:val="24"/>
          <w:lang w:val="zh-CN"/>
        </w:rPr>
        <w:t>农产品检测仪器设备</w:t>
      </w:r>
    </w:p>
    <w:p w:rsidR="00520CF8" w:rsidRPr="00520CF8" w:rsidRDefault="00520CF8" w:rsidP="000A2698">
      <w:pPr>
        <w:spacing w:afterLines="50" w:line="3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</w:t>
      </w:r>
      <w:r>
        <w:rPr>
          <w:rFonts w:ascii="宋体" w:hAnsi="宋体"/>
          <w:sz w:val="24"/>
          <w:szCs w:val="24"/>
        </w:rPr>
        <w:t>标项目编号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cs="宋体" w:hint="eastAsia"/>
          <w:sz w:val="24"/>
          <w:lang w:val="zh-CN"/>
        </w:rPr>
        <w:t>ZFCG－G201</w:t>
      </w:r>
      <w:r>
        <w:rPr>
          <w:rFonts w:ascii="宋体" w:cs="宋体" w:hint="eastAsia"/>
          <w:sz w:val="24"/>
        </w:rPr>
        <w:t>8043</w:t>
      </w:r>
      <w:r>
        <w:rPr>
          <w:rFonts w:ascii="宋体" w:hAnsi="宋体" w:hint="eastAsia"/>
          <w:sz w:val="24"/>
          <w:szCs w:val="24"/>
        </w:rPr>
        <w:t>号</w:t>
      </w:r>
      <w:r w:rsidR="00C5142E">
        <w:rPr>
          <w:rFonts w:ascii="宋体" w:hAnsi="宋体" w:hint="eastAsia"/>
          <w:sz w:val="24"/>
          <w:szCs w:val="24"/>
        </w:rPr>
        <w:t xml:space="preserve">                                                              </w:t>
      </w:r>
      <w:r w:rsidR="00C5142E">
        <w:rPr>
          <w:rFonts w:ascii="宋体" w:hAnsi="宋体" w:cs="Arial"/>
          <w:sz w:val="24"/>
          <w:szCs w:val="24"/>
        </w:rPr>
        <w:t>单</w:t>
      </w:r>
      <w:r w:rsidR="00C5142E">
        <w:rPr>
          <w:rFonts w:ascii="宋体" w:hAnsi="宋体" w:cs="Arial" w:hint="eastAsia"/>
          <w:sz w:val="24"/>
          <w:szCs w:val="24"/>
        </w:rPr>
        <w:t>位：元（人民</w:t>
      </w:r>
      <w:r w:rsidR="00C5142E">
        <w:rPr>
          <w:rFonts w:ascii="宋体" w:hAnsi="宋体" w:cs="Arial"/>
          <w:sz w:val="24"/>
          <w:szCs w:val="24"/>
        </w:rPr>
        <w:t>币</w:t>
      </w:r>
      <w:r w:rsidR="00C5142E">
        <w:rPr>
          <w:rFonts w:ascii="宋体" w:hAnsi="宋体" w:cs="Arial" w:hint="eastAsia"/>
          <w:sz w:val="24"/>
          <w:szCs w:val="24"/>
        </w:rPr>
        <w:t>）</w:t>
      </w:r>
    </w:p>
    <w:tbl>
      <w:tblPr>
        <w:tblpPr w:leftFromText="180" w:rightFromText="180" w:vertAnchor="page" w:horzAnchor="margin" w:tblpXSpec="center" w:tblpY="3577"/>
        <w:tblW w:w="149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53"/>
        <w:gridCol w:w="1115"/>
        <w:gridCol w:w="708"/>
        <w:gridCol w:w="1276"/>
        <w:gridCol w:w="6068"/>
        <w:gridCol w:w="543"/>
        <w:gridCol w:w="544"/>
        <w:gridCol w:w="1369"/>
        <w:gridCol w:w="1350"/>
        <w:gridCol w:w="1466"/>
      </w:tblGrid>
      <w:tr w:rsidR="0067526D" w:rsidRPr="00F96F1D" w:rsidTr="00CF1262">
        <w:trPr>
          <w:trHeight w:val="821"/>
        </w:trPr>
        <w:tc>
          <w:tcPr>
            <w:tcW w:w="553" w:type="dxa"/>
            <w:vAlign w:val="center"/>
          </w:tcPr>
          <w:p w:rsidR="0067526D" w:rsidRPr="00F96F1D" w:rsidRDefault="0067526D" w:rsidP="0067526D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 w:rsidRPr="00F96F1D">
              <w:rPr>
                <w:rFonts w:ascii="宋体" w:hAnsi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5" w:type="dxa"/>
            <w:vAlign w:val="center"/>
          </w:tcPr>
          <w:p w:rsidR="0067526D" w:rsidRPr="00F96F1D" w:rsidRDefault="0067526D" w:rsidP="0067526D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 w:rsidRPr="00F96F1D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名</w:t>
            </w:r>
            <w:r w:rsidRPr="00F96F1D">
              <w:rPr>
                <w:rFonts w:ascii="宋体" w:hAnsi="宋体" w:cs="Times New Roman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708" w:type="dxa"/>
          </w:tcPr>
          <w:p w:rsidR="0067526D" w:rsidRPr="00F96F1D" w:rsidRDefault="00CF1262" w:rsidP="00CF1262">
            <w:pPr>
              <w:spacing w:line="480" w:lineRule="auto"/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276" w:type="dxa"/>
            <w:vAlign w:val="center"/>
          </w:tcPr>
          <w:p w:rsidR="0067526D" w:rsidRPr="00F96F1D" w:rsidRDefault="0067526D" w:rsidP="0067526D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 w:rsidRPr="00F96F1D">
              <w:rPr>
                <w:rFonts w:ascii="宋体" w:hAnsi="宋体" w:cs="Times New Roman"/>
                <w:b/>
                <w:bCs/>
                <w:sz w:val="24"/>
                <w:szCs w:val="24"/>
              </w:rPr>
              <w:t>规</w:t>
            </w:r>
            <w:r w:rsidRPr="00F96F1D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格型</w:t>
            </w:r>
            <w:r w:rsidRPr="00F96F1D">
              <w:rPr>
                <w:rFonts w:ascii="宋体" w:hAnsi="宋体" w:cs="Times New Roman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6068" w:type="dxa"/>
            <w:vAlign w:val="center"/>
          </w:tcPr>
          <w:p w:rsidR="0067526D" w:rsidRPr="00835228" w:rsidRDefault="0067526D" w:rsidP="0067526D"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 w:rsidRPr="00835228">
              <w:rPr>
                <w:rFonts w:ascii="宋体" w:hAnsi="宋体" w:cs="Arial" w:hint="eastAsia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543" w:type="dxa"/>
            <w:vAlign w:val="center"/>
          </w:tcPr>
          <w:p w:rsidR="0067526D" w:rsidRPr="00F96F1D" w:rsidRDefault="0067526D" w:rsidP="0067526D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F96F1D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44" w:type="dxa"/>
            <w:vAlign w:val="center"/>
          </w:tcPr>
          <w:p w:rsidR="0067526D" w:rsidRPr="00F96F1D" w:rsidRDefault="0067526D" w:rsidP="0067526D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F96F1D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69" w:type="dxa"/>
            <w:vAlign w:val="center"/>
          </w:tcPr>
          <w:p w:rsidR="0067526D" w:rsidRPr="00F96F1D" w:rsidRDefault="0067526D" w:rsidP="00C5142E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F96F1D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350" w:type="dxa"/>
            <w:vAlign w:val="center"/>
          </w:tcPr>
          <w:p w:rsidR="0067526D" w:rsidRPr="00F96F1D" w:rsidRDefault="0067526D" w:rsidP="00C5142E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F96F1D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1466" w:type="dxa"/>
            <w:vAlign w:val="center"/>
          </w:tcPr>
          <w:p w:rsidR="0067526D" w:rsidRPr="00F96F1D" w:rsidRDefault="0067526D" w:rsidP="0067526D"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 w:rsidRPr="00F96F1D">
              <w:rPr>
                <w:rFonts w:ascii="宋体" w:hAnsi="宋体" w:cs="Times New Roman" w:hint="eastAsia"/>
                <w:b/>
                <w:bCs/>
                <w:sz w:val="24"/>
                <w:szCs w:val="24"/>
              </w:rPr>
              <w:t>产地及厂家</w:t>
            </w:r>
          </w:p>
        </w:tc>
      </w:tr>
      <w:tr w:rsidR="0067526D" w:rsidRPr="00F96F1D" w:rsidTr="00CF1262">
        <w:trPr>
          <w:trHeight w:val="263"/>
        </w:trPr>
        <w:tc>
          <w:tcPr>
            <w:tcW w:w="553" w:type="dxa"/>
          </w:tcPr>
          <w:p w:rsidR="0067526D" w:rsidRPr="00F96F1D" w:rsidRDefault="0067526D" w:rsidP="0067526D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67526D" w:rsidRPr="00F96F1D" w:rsidRDefault="0067526D" w:rsidP="0067526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shd w:val="clear" w:color="auto" w:fill="FFFFFF"/>
              </w:rPr>
              <w:t>全自动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shd w:val="clear" w:color="auto" w:fill="FFFFFF"/>
              </w:rPr>
              <w:t>凯氏定氮仪</w:t>
            </w:r>
            <w:proofErr w:type="gramEnd"/>
          </w:p>
        </w:tc>
        <w:tc>
          <w:tcPr>
            <w:tcW w:w="708" w:type="dxa"/>
          </w:tcPr>
          <w:p w:rsidR="0067526D" w:rsidRDefault="00CF1262" w:rsidP="00CF1262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海能仪器</w:t>
            </w:r>
          </w:p>
        </w:tc>
        <w:tc>
          <w:tcPr>
            <w:tcW w:w="1276" w:type="dxa"/>
          </w:tcPr>
          <w:p w:rsidR="0067526D" w:rsidRDefault="0067526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K1160</w:t>
            </w:r>
          </w:p>
          <w:p w:rsidR="0067526D" w:rsidRPr="0067526D" w:rsidRDefault="0067526D" w:rsidP="0067526D">
            <w:pPr>
              <w:rPr>
                <w:rFonts w:ascii="宋体" w:cs="宋体"/>
                <w:sz w:val="24"/>
                <w:szCs w:val="24"/>
                <w:lang w:val="zh-CN"/>
              </w:rPr>
            </w:pPr>
          </w:p>
          <w:p w:rsidR="0067526D" w:rsidRPr="0067526D" w:rsidRDefault="0067526D" w:rsidP="0067526D">
            <w:pPr>
              <w:rPr>
                <w:rFonts w:ascii="宋体" w:cs="宋体"/>
                <w:sz w:val="24"/>
                <w:szCs w:val="24"/>
                <w:lang w:val="zh-CN"/>
              </w:rPr>
            </w:pPr>
          </w:p>
          <w:p w:rsidR="0067526D" w:rsidRPr="0067526D" w:rsidRDefault="0067526D" w:rsidP="0067526D">
            <w:pPr>
              <w:rPr>
                <w:rFonts w:ascii="宋体" w:cs="宋体"/>
                <w:sz w:val="24"/>
                <w:szCs w:val="24"/>
                <w:lang w:val="zh-CN"/>
              </w:rPr>
            </w:pPr>
          </w:p>
          <w:p w:rsidR="0067526D" w:rsidRPr="0067526D" w:rsidRDefault="0067526D" w:rsidP="0067526D">
            <w:pPr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6068" w:type="dxa"/>
            <w:shd w:val="clear" w:color="auto" w:fill="auto"/>
            <w:vAlign w:val="center"/>
          </w:tcPr>
          <w:p w:rsidR="00DD1870" w:rsidRPr="00835228" w:rsidRDefault="00835228" w:rsidP="00DD1870">
            <w:pPr>
              <w:pStyle w:val="ac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5228">
              <w:rPr>
                <w:bCs/>
                <w:sz w:val="24"/>
                <w:szCs w:val="24"/>
              </w:rPr>
              <w:t>设备用途：</w:t>
            </w:r>
            <w:r w:rsidRPr="00835228">
              <w:rPr>
                <w:sz w:val="24"/>
                <w:szCs w:val="24"/>
              </w:rPr>
              <w:t>用于检测食品、药品、谷物、农业、乳制品、化工、土壤、植物、肥料、动物饲料、烟草等样品中全氮和蛋白质含量的分析以及</w:t>
            </w:r>
            <w:r w:rsidRPr="00835228">
              <w:rPr>
                <w:rFonts w:hint="eastAsia"/>
                <w:sz w:val="24"/>
                <w:szCs w:val="24"/>
              </w:rPr>
              <w:t>土壤阳离子交换量测定。</w:t>
            </w:r>
          </w:p>
          <w:p w:rsidR="00835228" w:rsidRPr="00835228" w:rsidRDefault="00835228" w:rsidP="00DD1870">
            <w:pPr>
              <w:pStyle w:val="ac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5228">
              <w:rPr>
                <w:rFonts w:ascii="宋体" w:eastAsia="宋体" w:hAnsi="宋体" w:cs="宋体" w:hint="eastAsia"/>
                <w:bCs/>
                <w:sz w:val="24"/>
                <w:szCs w:val="24"/>
              </w:rPr>
              <w:t>技术参数</w:t>
            </w:r>
          </w:p>
          <w:p w:rsidR="00835228" w:rsidRPr="00835228" w:rsidRDefault="00DD1870" w:rsidP="00DD1870">
            <w:pPr>
              <w:ind w:left="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522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835228" w:rsidRPr="00835228">
              <w:rPr>
                <w:rFonts w:asciiTheme="minorEastAsia" w:hAnsiTheme="minorEastAsia" w:hint="eastAsia"/>
                <w:sz w:val="24"/>
                <w:szCs w:val="24"/>
              </w:rPr>
              <w:t>．1</w:t>
            </w:r>
            <w:r w:rsidR="0067526D" w:rsidRPr="00835228">
              <w:rPr>
                <w:rFonts w:asciiTheme="minorEastAsia" w:hAnsiTheme="minorEastAsia" w:hint="eastAsia"/>
                <w:sz w:val="24"/>
                <w:szCs w:val="24"/>
              </w:rPr>
              <w:t>工作条件：</w:t>
            </w:r>
          </w:p>
          <w:p w:rsidR="00835228" w:rsidRPr="00835228" w:rsidRDefault="00835228" w:rsidP="00DD1870">
            <w:pPr>
              <w:ind w:left="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5228">
              <w:rPr>
                <w:rFonts w:asciiTheme="minorEastAsia" w:hAnsiTheme="minorEastAsia" w:hint="eastAsia"/>
                <w:sz w:val="24"/>
                <w:szCs w:val="24"/>
              </w:rPr>
              <w:t>2.1.1</w:t>
            </w:r>
            <w:r w:rsidR="0067526D" w:rsidRPr="00835228">
              <w:rPr>
                <w:rFonts w:asciiTheme="minorEastAsia" w:hAnsiTheme="minorEastAsia" w:hint="eastAsia"/>
                <w:sz w:val="24"/>
                <w:szCs w:val="24"/>
              </w:rPr>
              <w:t>电源：220 VAC ±10%50Hz；</w:t>
            </w:r>
            <w:r w:rsidR="0067526D" w:rsidRPr="0083522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835228" w:rsidRPr="00835228" w:rsidRDefault="00835228" w:rsidP="00DD1870">
            <w:pPr>
              <w:ind w:left="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5228">
              <w:rPr>
                <w:rFonts w:asciiTheme="minorEastAsia" w:hAnsiTheme="minorEastAsia" w:hint="eastAsia"/>
                <w:sz w:val="24"/>
                <w:szCs w:val="24"/>
              </w:rPr>
              <w:t>2.1.2</w:t>
            </w:r>
            <w:r w:rsidR="0067526D" w:rsidRPr="00835228">
              <w:rPr>
                <w:rFonts w:asciiTheme="minorEastAsia" w:hAnsiTheme="minorEastAsia" w:hint="eastAsia"/>
                <w:sz w:val="24"/>
                <w:szCs w:val="24"/>
              </w:rPr>
              <w:t>温度：操作环境</w:t>
            </w:r>
            <w:r w:rsidR="0067526D" w:rsidRPr="00835228">
              <w:rPr>
                <w:rFonts w:asciiTheme="minorEastAsia" w:hAnsiTheme="minorEastAsia"/>
                <w:sz w:val="24"/>
                <w:szCs w:val="24"/>
              </w:rPr>
              <w:t>10-28</w:t>
            </w:r>
            <w:r w:rsidR="0067526D" w:rsidRPr="00835228">
              <w:rPr>
                <w:sz w:val="24"/>
                <w:szCs w:val="24"/>
              </w:rPr>
              <w:t>˚</w:t>
            </w:r>
            <w:r w:rsidR="0067526D" w:rsidRPr="00835228">
              <w:rPr>
                <w:rFonts w:asciiTheme="minorEastAsia" w:hAnsiTheme="minorEastAsia"/>
                <w:sz w:val="24"/>
                <w:szCs w:val="24"/>
              </w:rPr>
              <w:t>C</w:t>
            </w:r>
            <w:r w:rsidR="0067526D" w:rsidRPr="00835228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67526D" w:rsidRPr="00835228" w:rsidRDefault="00835228" w:rsidP="00DD1870">
            <w:pPr>
              <w:ind w:left="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5228">
              <w:rPr>
                <w:rFonts w:asciiTheme="minorEastAsia" w:hAnsiTheme="minorEastAsia" w:hint="eastAsia"/>
                <w:sz w:val="24"/>
                <w:szCs w:val="24"/>
              </w:rPr>
              <w:t>2.13</w:t>
            </w:r>
            <w:r w:rsidR="0067526D" w:rsidRPr="00835228">
              <w:rPr>
                <w:rFonts w:asciiTheme="minorEastAsia" w:hAnsiTheme="minorEastAsia" w:hint="eastAsia"/>
                <w:sz w:val="24"/>
                <w:szCs w:val="24"/>
              </w:rPr>
              <w:t>冷凝水压：0.02MPa-1MPa；冷凝水温度：≤20℃。</w:t>
            </w:r>
          </w:p>
          <w:p w:rsidR="00DD1870" w:rsidRPr="00835228" w:rsidRDefault="00835228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835228">
              <w:rPr>
                <w:rFonts w:asciiTheme="minorEastAsia" w:hAnsiTheme="minorEastAsia"/>
                <w:b/>
                <w:bCs/>
                <w:sz w:val="24"/>
                <w:szCs w:val="24"/>
              </w:rPr>
              <w:t>2.2</w:t>
            </w:r>
            <w:r w:rsidRPr="00835228">
              <w:rPr>
                <w:rFonts w:ascii="宋体" w:hAnsi="宋体" w:hint="eastAsia"/>
                <w:sz w:val="24"/>
                <w:szCs w:val="24"/>
              </w:rPr>
              <w:t>全自动</w:t>
            </w:r>
            <w:proofErr w:type="gramStart"/>
            <w:r w:rsidRPr="00835228">
              <w:rPr>
                <w:rFonts w:ascii="宋体" w:hAnsi="宋体" w:hint="eastAsia"/>
                <w:sz w:val="24"/>
                <w:szCs w:val="24"/>
              </w:rPr>
              <w:t>凯式定氮仪</w:t>
            </w:r>
            <w:proofErr w:type="gramEnd"/>
            <w:r w:rsidRPr="00835228">
              <w:rPr>
                <w:rFonts w:ascii="宋体" w:hAnsi="宋体" w:hint="eastAsia"/>
                <w:sz w:val="24"/>
                <w:szCs w:val="24"/>
              </w:rPr>
              <w:t>主机</w:t>
            </w:r>
          </w:p>
          <w:p w:rsidR="00DD1870" w:rsidRPr="00835228" w:rsidRDefault="00835228" w:rsidP="00DD1870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35228">
              <w:rPr>
                <w:rFonts w:ascii="宋体" w:eastAsia="宋体" w:hAnsi="宋体" w:cs="宋体"/>
                <w:bCs/>
                <w:sz w:val="24"/>
                <w:szCs w:val="24"/>
                <w:lang w:val="zh-CN"/>
              </w:rPr>
              <w:t>2.2.1</w:t>
            </w:r>
            <w:r w:rsidRPr="00835228">
              <w:rPr>
                <w:rFonts w:ascii="宋体" w:hAnsi="宋体" w:hint="eastAsia"/>
                <w:sz w:val="24"/>
                <w:szCs w:val="24"/>
              </w:rPr>
              <w:t>全自动</w:t>
            </w:r>
            <w:proofErr w:type="gramStart"/>
            <w:r w:rsidRPr="00835228">
              <w:rPr>
                <w:rFonts w:ascii="宋体" w:hAnsi="宋体" w:hint="eastAsia"/>
                <w:sz w:val="24"/>
                <w:szCs w:val="24"/>
              </w:rPr>
              <w:t>凯式定氮仪</w:t>
            </w:r>
            <w:proofErr w:type="gramEnd"/>
            <w:r w:rsidRPr="00835228">
              <w:rPr>
                <w:rFonts w:ascii="宋体" w:hAnsi="宋体" w:hint="eastAsia"/>
                <w:sz w:val="24"/>
                <w:szCs w:val="24"/>
              </w:rPr>
              <w:t>的主机基础要求</w:t>
            </w:r>
          </w:p>
          <w:p w:rsidR="00DD1870" w:rsidRPr="00835228" w:rsidRDefault="00835228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085B17">
              <w:rPr>
                <w:rFonts w:asciiTheme="minorEastAsia" w:hAnsiTheme="minorEastAsia"/>
                <w:sz w:val="24"/>
                <w:szCs w:val="24"/>
              </w:rPr>
              <w:t>2.2.1.1 采用国家标准的</w:t>
            </w:r>
            <w:proofErr w:type="gramStart"/>
            <w:r w:rsidRPr="00085B17">
              <w:rPr>
                <w:rFonts w:asciiTheme="minorEastAsia" w:hAnsiTheme="minorEastAsia"/>
                <w:sz w:val="24"/>
                <w:szCs w:val="24"/>
              </w:rPr>
              <w:t>凯氏定氮</w:t>
            </w:r>
            <w:proofErr w:type="gramEnd"/>
            <w:r w:rsidRPr="00085B17">
              <w:rPr>
                <w:rFonts w:asciiTheme="minorEastAsia" w:hAnsiTheme="minorEastAsia"/>
                <w:sz w:val="24"/>
                <w:szCs w:val="24"/>
              </w:rPr>
              <w:t>方法：浓硫酸环境消解样品、碱性环境蒸汽蒸馏、硼酸吸收、指示剂滴定终点颜色判定法；</w:t>
            </w:r>
          </w:p>
          <w:p w:rsidR="00DD1870" w:rsidRPr="00835228" w:rsidRDefault="00835228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Theme="minorEastAsia" w:hAnsiTheme="minorEastAsia"/>
                <w:sz w:val="24"/>
                <w:szCs w:val="24"/>
              </w:rPr>
              <w:t>2.2.1.2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 检测范围：0.1-200mg 氮；0.2-1200 </w:t>
            </w:r>
            <w:proofErr w:type="spellStart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cmol</w:t>
            </w:r>
            <w:proofErr w:type="spellEnd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(+)/kg</w:t>
            </w:r>
          </w:p>
          <w:p w:rsidR="00DD1870" w:rsidRPr="00835228" w:rsidRDefault="00835228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2.2.1.3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 回收率≥99.5%；</w:t>
            </w:r>
          </w:p>
          <w:p w:rsidR="00DD1870" w:rsidRPr="00835228" w:rsidRDefault="00835228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Theme="minorEastAsia" w:hAnsiTheme="minorEastAsia"/>
                <w:sz w:val="24"/>
                <w:szCs w:val="24"/>
              </w:rPr>
              <w:t>2.2.1.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5 滴定精度：1.0 </w:t>
            </w:r>
            <w:proofErr w:type="spellStart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μL</w:t>
            </w:r>
            <w:proofErr w:type="spellEnd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/步</w:t>
            </w:r>
          </w:p>
          <w:p w:rsidR="00DD1870" w:rsidRPr="00835228" w:rsidRDefault="00835228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lastRenderedPageBreak/>
              <w:t>2.2.1.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6 测定样品重量：固体≤5g   液体≤20ml；</w:t>
            </w:r>
          </w:p>
          <w:p w:rsidR="00DD1870" w:rsidRPr="00835228" w:rsidRDefault="00835228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2.2.1.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7 全自动加碱加酸、全自动蒸馏、全自动滴定、全自动排废、全自动清洗、全自动校正、全自动消化管排空、全自动故障检测、全自动溶液</w:t>
            </w:r>
            <w:proofErr w:type="gramStart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液</w:t>
            </w:r>
            <w:proofErr w:type="gramEnd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位监测、全自动超温监测、全自动计算结果、输出、打印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DD1870" w:rsidRPr="00835228" w:rsidRDefault="00835228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Theme="minorEastAsia" w:hAnsiTheme="minorEastAsia"/>
                <w:sz w:val="24"/>
                <w:szCs w:val="24"/>
              </w:rPr>
              <w:t>2.2.1.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8  10寸彩色触摸显示系统，使用LINUX操作系统，功能强大，使用简单，能够更好的进行样品的测试，结果的存储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DD1870" w:rsidRPr="00835228" w:rsidRDefault="00835228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Theme="minorEastAsia" w:hAnsiTheme="minorEastAsia"/>
                <w:sz w:val="24"/>
                <w:szCs w:val="24"/>
              </w:rPr>
              <w:t>2.2.1.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9采用用户名加密码形式登录，内置用户权限分级规则，仪器操作可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实现数据溯源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，使仪器的实验数据更加的真实，安全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；符合“GMP及FDA 21 CFR Part 11”规定；</w:t>
            </w:r>
          </w:p>
          <w:p w:rsidR="00DD1870" w:rsidRPr="00835228" w:rsidRDefault="00835228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Theme="minorEastAsia" w:hAnsiTheme="minorEastAsia"/>
                <w:sz w:val="24"/>
                <w:szCs w:val="24"/>
              </w:rPr>
              <w:t>2.2.1.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10 </w:t>
            </w:r>
            <w:proofErr w:type="gramStart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云服务</w:t>
            </w:r>
            <w:proofErr w:type="gramEnd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功能,能够通过LAN或者WIFI连接网络，将试验方法和测试结果上传到云端储存或者从云端下载到本地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DD1870" w:rsidRPr="00835228" w:rsidRDefault="00835228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Theme="minorEastAsia" w:hAnsiTheme="minorEastAsia"/>
                <w:sz w:val="24"/>
                <w:szCs w:val="24"/>
              </w:rPr>
              <w:t>2.2.1.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11 批量测试功能，能够批量的输入样品信息，减少用户的工作量，使测试方便快捷，提高测试的效率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DD1870" w:rsidRPr="00835228" w:rsidRDefault="00835228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Theme="minorEastAsia" w:hAnsiTheme="minorEastAsia"/>
                <w:sz w:val="24"/>
                <w:szCs w:val="24"/>
              </w:rPr>
              <w:t>2.2.1.12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 数据存储量：100万条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DD1870" w:rsidRPr="00835228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2.2.1.13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接口：USB，LAN，RS232，CAN，WIFI；</w:t>
            </w:r>
          </w:p>
          <w:p w:rsidR="00DD1870" w:rsidRPr="00835228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2.2.1.14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仪器内置阳离子交换量计算公式，直接得到实验结果，无需手工计算</w:t>
            </w:r>
          </w:p>
          <w:p w:rsidR="00DD1870" w:rsidRPr="008A7C95" w:rsidRDefault="00855C44" w:rsidP="00DD187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Theme="minorEastAsia" w:hAnsiTheme="minorEastAsia"/>
                <w:bCs/>
                <w:sz w:val="24"/>
                <w:szCs w:val="24"/>
              </w:rPr>
              <w:t>2.2.2</w:t>
            </w:r>
            <w:r w:rsidR="00DD1870" w:rsidRPr="008A7C95">
              <w:rPr>
                <w:rFonts w:asciiTheme="minorEastAsia" w:hAnsiTheme="minorEastAsia"/>
                <w:bCs/>
                <w:sz w:val="24"/>
                <w:szCs w:val="24"/>
              </w:rPr>
              <w:t xml:space="preserve"> 蒸馏</w:t>
            </w:r>
            <w:r w:rsidR="00DD1870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系统</w:t>
            </w:r>
          </w:p>
          <w:p w:rsidR="00DD1870" w:rsidRPr="00835228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2.2.</w:t>
            </w:r>
            <w:r w:rsidRPr="00784B83">
              <w:rPr>
                <w:rFonts w:ascii="宋体" w:hAnsi="宋体"/>
                <w:sz w:val="24"/>
              </w:rPr>
              <w:t>2</w:t>
            </w:r>
            <w:r w:rsidRPr="00784B83">
              <w:rPr>
                <w:rFonts w:ascii="宋体" w:hAnsi="宋体" w:hint="eastAsia"/>
                <w:sz w:val="24"/>
              </w:rPr>
              <w:t>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1 可以控制蒸汽量大小；</w:t>
            </w:r>
          </w:p>
          <w:p w:rsidR="00DD1870" w:rsidRPr="00835228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2.2.</w:t>
            </w:r>
            <w:r w:rsidRPr="00784B83">
              <w:rPr>
                <w:rFonts w:ascii="宋体" w:hAnsi="宋体"/>
                <w:sz w:val="24"/>
              </w:rPr>
              <w:t>2</w:t>
            </w:r>
            <w:r w:rsidRPr="00784B83">
              <w:rPr>
                <w:rFonts w:ascii="宋体" w:hAnsi="宋体" w:hint="eastAsia"/>
                <w:sz w:val="24"/>
              </w:rPr>
              <w:t>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2 蒸馏结束前再次自动加碱，保证管路中氨残留部分自动回收；</w:t>
            </w:r>
          </w:p>
          <w:p w:rsidR="00DD1870" w:rsidRPr="00835228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lastRenderedPageBreak/>
              <w:t>2.2.</w:t>
            </w:r>
            <w:r w:rsidRPr="00784B83">
              <w:rPr>
                <w:rFonts w:ascii="宋体" w:hAnsi="宋体"/>
                <w:sz w:val="24"/>
              </w:rPr>
              <w:t>2</w:t>
            </w:r>
            <w:r w:rsidRPr="00784B83">
              <w:rPr>
                <w:rFonts w:ascii="宋体" w:hAnsi="宋体" w:hint="eastAsia"/>
                <w:sz w:val="24"/>
              </w:rPr>
              <w:t>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3 蒸馏模式：双蒸馏模式可选；</w:t>
            </w:r>
          </w:p>
          <w:p w:rsidR="00DD1870" w:rsidRPr="00835228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2.2.</w:t>
            </w:r>
            <w:r w:rsidRPr="00784B83">
              <w:rPr>
                <w:rFonts w:ascii="宋体" w:hAnsi="宋体"/>
                <w:sz w:val="24"/>
              </w:rPr>
              <w:t>2</w:t>
            </w:r>
            <w:r w:rsidRPr="00784B83">
              <w:rPr>
                <w:rFonts w:ascii="宋体" w:hAnsi="宋体" w:hint="eastAsia"/>
                <w:sz w:val="24"/>
              </w:rPr>
              <w:t>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4 蒸馏时间：0—6000S 连续可调；</w:t>
            </w:r>
          </w:p>
          <w:p w:rsidR="00DD1870" w:rsidRPr="00835228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2.2.</w:t>
            </w:r>
            <w:r w:rsidRPr="00784B83">
              <w:rPr>
                <w:rFonts w:ascii="宋体" w:hAnsi="宋体"/>
                <w:sz w:val="24"/>
              </w:rPr>
              <w:t>2</w:t>
            </w:r>
            <w:r w:rsidRPr="00784B83">
              <w:rPr>
                <w:rFonts w:ascii="宋体" w:hAnsi="宋体" w:hint="eastAsia"/>
                <w:sz w:val="24"/>
              </w:rPr>
              <w:t>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5 蒸馏发生器具有压力传感器、温度传感器、温度保护开关、水位浮球等多重保护；</w:t>
            </w:r>
          </w:p>
          <w:p w:rsidR="00DD1870" w:rsidRPr="00835228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2.2.</w:t>
            </w:r>
            <w:r w:rsidRPr="00784B83">
              <w:rPr>
                <w:rFonts w:ascii="宋体" w:hAnsi="宋体"/>
                <w:sz w:val="24"/>
              </w:rPr>
              <w:t>2</w:t>
            </w:r>
            <w:r w:rsidRPr="00784B83">
              <w:rPr>
                <w:rFonts w:ascii="宋体" w:hAnsi="宋体" w:hint="eastAsia"/>
                <w:sz w:val="24"/>
              </w:rPr>
              <w:t>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6 具备冷凝水温度检测功能，冷凝充分，保证回收率,并避免溜出液温度过高造成氨挥发；</w:t>
            </w:r>
          </w:p>
          <w:p w:rsidR="00DD1870" w:rsidRPr="008A7C95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★2.2.</w:t>
            </w:r>
            <w:r w:rsidRPr="00784B83">
              <w:rPr>
                <w:rFonts w:ascii="宋体" w:hAnsi="宋体"/>
                <w:sz w:val="24"/>
              </w:rPr>
              <w:t>2</w:t>
            </w:r>
            <w:r w:rsidRPr="00784B83">
              <w:rPr>
                <w:rFonts w:ascii="宋体" w:hAnsi="宋体" w:hint="eastAsia"/>
                <w:sz w:val="24"/>
              </w:rPr>
              <w:t>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7</w:t>
            </w:r>
            <w:proofErr w:type="gramStart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防溅瓶采用</w:t>
            </w:r>
            <w:proofErr w:type="gramEnd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耐碱液腐蚀的高分子复合塑料材质，告别原始玻璃防溅瓶，彻底</w:t>
            </w:r>
            <w:proofErr w:type="gramStart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解决长</w:t>
            </w:r>
            <w:proofErr w:type="gramEnd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时间</w:t>
            </w:r>
            <w:proofErr w:type="gramStart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侵泡</w:t>
            </w:r>
            <w:proofErr w:type="gramEnd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在强酸强碱中对防</w:t>
            </w:r>
            <w:proofErr w:type="gramStart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溅瓶造成</w:t>
            </w:r>
            <w:proofErr w:type="gramEnd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的腐蚀，（需提供厂家盖章证明照片</w:t>
            </w:r>
            <w:r w:rsidR="00DD1870" w:rsidRPr="008A7C95">
              <w:rPr>
                <w:rFonts w:asciiTheme="minorEastAsia" w:hAnsiTheme="minorEastAsia"/>
                <w:sz w:val="24"/>
                <w:szCs w:val="24"/>
              </w:rPr>
              <w:t>）；</w:t>
            </w:r>
          </w:p>
          <w:p w:rsidR="00DD1870" w:rsidRPr="008A7C95" w:rsidRDefault="00855C44" w:rsidP="00DD187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Theme="minorEastAsia" w:hAnsiTheme="minorEastAsia"/>
                <w:bCs/>
                <w:sz w:val="24"/>
                <w:szCs w:val="24"/>
              </w:rPr>
              <w:t>2.2.3</w:t>
            </w:r>
            <w:r w:rsidR="00DD1870" w:rsidRPr="008A7C95">
              <w:rPr>
                <w:rFonts w:asciiTheme="minorEastAsia" w:hAnsiTheme="minorEastAsia"/>
                <w:bCs/>
                <w:sz w:val="24"/>
                <w:szCs w:val="24"/>
              </w:rPr>
              <w:t>滴定系统</w:t>
            </w:r>
          </w:p>
          <w:p w:rsidR="00DD1870" w:rsidRPr="00835228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2.2.</w:t>
            </w:r>
            <w:r w:rsidRPr="00784B83">
              <w:rPr>
                <w:rFonts w:ascii="宋体" w:hAnsi="宋体"/>
                <w:sz w:val="24"/>
              </w:rPr>
              <w:t>3</w:t>
            </w:r>
            <w:r w:rsidRPr="00784B83">
              <w:rPr>
                <w:rFonts w:ascii="宋体" w:hAnsi="宋体" w:hint="eastAsia"/>
                <w:sz w:val="24"/>
              </w:rPr>
              <w:t>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1 直线电机微控滴定系统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proofErr w:type="gramStart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具备边</w:t>
            </w:r>
            <w:proofErr w:type="gramEnd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蒸馏边滴定功能，减少测试时间，提高测试准确性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DD1870" w:rsidRPr="00835228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2.2.</w:t>
            </w:r>
            <w:r w:rsidRPr="00784B83">
              <w:rPr>
                <w:rFonts w:ascii="宋体" w:hAnsi="宋体"/>
                <w:sz w:val="24"/>
              </w:rPr>
              <w:t>3</w:t>
            </w:r>
            <w:r w:rsidRPr="00784B83">
              <w:rPr>
                <w:rFonts w:ascii="宋体" w:hAnsi="宋体" w:hint="eastAsia"/>
                <w:sz w:val="24"/>
              </w:rPr>
              <w:t>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2 采用进口标准25mL滴定管,保证实验的准确性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DD1870" w:rsidRPr="00835228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2.2.</w:t>
            </w:r>
            <w:r w:rsidRPr="00784B83">
              <w:rPr>
                <w:rFonts w:ascii="宋体" w:hAnsi="宋体"/>
                <w:sz w:val="24"/>
              </w:rPr>
              <w:t>3</w:t>
            </w:r>
            <w:r w:rsidRPr="00784B83">
              <w:rPr>
                <w:rFonts w:ascii="宋体" w:hAnsi="宋体" w:hint="eastAsia"/>
                <w:sz w:val="24"/>
              </w:rPr>
              <w:t>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3 外置</w:t>
            </w:r>
            <w:proofErr w:type="gramStart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滴定杯且</w:t>
            </w:r>
            <w:proofErr w:type="gramEnd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具备观察窗，实验过程实时可见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DD1870" w:rsidRPr="00835228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2.2.</w:t>
            </w:r>
            <w:r w:rsidRPr="00784B83">
              <w:rPr>
                <w:rFonts w:ascii="宋体" w:hAnsi="宋体"/>
                <w:sz w:val="24"/>
              </w:rPr>
              <w:t>3</w:t>
            </w:r>
            <w:r w:rsidRPr="00784B83">
              <w:rPr>
                <w:rFonts w:ascii="宋体" w:hAnsi="宋体" w:hint="eastAsia"/>
                <w:sz w:val="24"/>
              </w:rPr>
              <w:t>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4 最小滴定体积：1.0μL；</w:t>
            </w:r>
          </w:p>
          <w:p w:rsidR="00DD1870" w:rsidRPr="00835228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★2.2.</w:t>
            </w:r>
            <w:r w:rsidRPr="00784B83">
              <w:rPr>
                <w:rFonts w:ascii="宋体" w:hAnsi="宋体"/>
                <w:sz w:val="24"/>
              </w:rPr>
              <w:t>3</w:t>
            </w:r>
            <w:r w:rsidRPr="00784B83">
              <w:rPr>
                <w:rFonts w:ascii="宋体" w:hAnsi="宋体" w:hint="eastAsia"/>
                <w:sz w:val="24"/>
              </w:rPr>
              <w:t>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5 </w:t>
            </w:r>
            <w:proofErr w:type="gramStart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具备边</w:t>
            </w:r>
            <w:proofErr w:type="gramEnd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蒸馏边滴定和</w:t>
            </w:r>
            <w:proofErr w:type="gramStart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变速度变体积</w:t>
            </w:r>
            <w:proofErr w:type="gramEnd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滴定技术，减少测试时间，提高测试准确性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；(提供发明专利)</w:t>
            </w:r>
          </w:p>
          <w:p w:rsidR="00DD1870" w:rsidRPr="00835228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★2.2.</w:t>
            </w:r>
            <w:r w:rsidRPr="00784B83">
              <w:rPr>
                <w:rFonts w:ascii="宋体" w:hAnsi="宋体"/>
                <w:sz w:val="24"/>
              </w:rPr>
              <w:t>3</w:t>
            </w:r>
            <w:r w:rsidRPr="00784B83">
              <w:rPr>
                <w:rFonts w:ascii="宋体" w:hAnsi="宋体" w:hint="eastAsia"/>
                <w:sz w:val="24"/>
              </w:rPr>
              <w:t>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6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测试结果具备两种输出方式和两种报告类型，且本机即可储存100万条以上历史记录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855C44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2.2.</w:t>
            </w:r>
            <w:r w:rsidRPr="00784B83">
              <w:rPr>
                <w:rFonts w:ascii="宋体" w:hAnsi="宋体"/>
                <w:sz w:val="24"/>
              </w:rPr>
              <w:t>3</w:t>
            </w:r>
            <w:r w:rsidRPr="00784B83">
              <w:rPr>
                <w:rFonts w:ascii="宋体" w:hAnsi="宋体" w:hint="eastAsia"/>
                <w:sz w:val="24"/>
              </w:rPr>
              <w:t>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7 滴定颜色设置和微调功能；</w:t>
            </w:r>
          </w:p>
          <w:p w:rsidR="00DD1870" w:rsidRPr="008A7C95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2.2.4</w:t>
            </w:r>
            <w:r w:rsidR="00DD1870" w:rsidRPr="008A7C95">
              <w:rPr>
                <w:rFonts w:asciiTheme="minorEastAsia" w:hAnsiTheme="minorEastAsia"/>
                <w:bCs/>
                <w:sz w:val="24"/>
                <w:szCs w:val="24"/>
              </w:rPr>
              <w:t xml:space="preserve"> 冷凝系统</w:t>
            </w:r>
          </w:p>
          <w:p w:rsidR="00DD1870" w:rsidRPr="00835228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Theme="minorEastAsia" w:hAnsiTheme="minorEastAsia"/>
                <w:sz w:val="24"/>
                <w:szCs w:val="24"/>
              </w:rPr>
              <w:t>2.2.4.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1 采用金属冷凝方式，温度传感器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置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于冷凝瓶冷凝水的出水处，保证流出液的温度不超温，保证测试结果的准确性；</w:t>
            </w:r>
          </w:p>
          <w:p w:rsidR="003E7218" w:rsidRPr="008A7C95" w:rsidRDefault="00855C44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  <w:r w:rsidR="003E7218" w:rsidRPr="008A7C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.2.5</w:t>
            </w:r>
            <w:r w:rsidR="003E7218" w:rsidRPr="008A7C95">
              <w:rPr>
                <w:rFonts w:asciiTheme="minorEastAsia" w:hAnsiTheme="minorEastAsia" w:hint="eastAsia"/>
                <w:sz w:val="24"/>
                <w:szCs w:val="24"/>
              </w:rPr>
              <w:t>土壤阳离子交换系统</w:t>
            </w:r>
          </w:p>
          <w:p w:rsidR="003E7218" w:rsidRPr="00835228" w:rsidRDefault="001D7192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6C7ABC" w:rsidRPr="006C7ABC">
              <w:rPr>
                <w:rFonts w:asciiTheme="minorEastAsia" w:hAnsiTheme="minorEastAsia" w:hint="eastAsia"/>
                <w:sz w:val="24"/>
                <w:szCs w:val="24"/>
              </w:rPr>
              <w:t>2 .2.5</w:t>
            </w:r>
            <w:r w:rsidR="006C7ABC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3E7218" w:rsidRPr="006C7AB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E7218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 仪器内置阳离子交换量计算公式，直接打印实验结果，无需手工计算，直接显示</w:t>
            </w:r>
            <w:proofErr w:type="spellStart"/>
            <w:r w:rsidR="003E7218" w:rsidRPr="00835228">
              <w:rPr>
                <w:rFonts w:asciiTheme="minorEastAsia" w:hAnsiTheme="minorEastAsia" w:hint="eastAsia"/>
                <w:sz w:val="24"/>
                <w:szCs w:val="24"/>
              </w:rPr>
              <w:t>cmol</w:t>
            </w:r>
            <w:proofErr w:type="spellEnd"/>
            <w:r w:rsidR="003E7218" w:rsidRPr="00835228">
              <w:rPr>
                <w:rFonts w:asciiTheme="minorEastAsia" w:hAnsiTheme="minorEastAsia" w:hint="eastAsia"/>
                <w:sz w:val="24"/>
                <w:szCs w:val="24"/>
              </w:rPr>
              <w:t>(+)/kg单位</w:t>
            </w:r>
          </w:p>
          <w:p w:rsidR="003E7218" w:rsidRPr="00835228" w:rsidRDefault="001D7192" w:rsidP="00DD187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6C7ABC" w:rsidRPr="006C7ABC">
              <w:rPr>
                <w:rFonts w:asciiTheme="minorEastAsia" w:hAnsiTheme="minorEastAsia" w:hint="eastAsia"/>
                <w:sz w:val="24"/>
                <w:szCs w:val="24"/>
              </w:rPr>
              <w:t>2 .2.5</w:t>
            </w:r>
            <w:r w:rsidR="006C7ABC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3E7218" w:rsidRPr="00835228">
              <w:rPr>
                <w:rFonts w:asciiTheme="minorEastAsia" w:hAnsiTheme="minorEastAsia" w:hint="eastAsia"/>
                <w:sz w:val="24"/>
                <w:szCs w:val="24"/>
              </w:rPr>
              <w:t>2可选24位进样器，实现无人值守的全自动操作，满足不同分析需求。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2.2.6</w:t>
            </w:r>
            <w:r w:rsidR="00DD1870" w:rsidRPr="008A7C95">
              <w:rPr>
                <w:rFonts w:asciiTheme="minorEastAsia" w:hAnsiTheme="minorEastAsia"/>
                <w:bCs/>
                <w:sz w:val="24"/>
                <w:szCs w:val="24"/>
              </w:rPr>
              <w:t>其他安全保证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6C7ABC">
              <w:rPr>
                <w:rFonts w:asciiTheme="minorEastAsia" w:hAnsiTheme="minorEastAsia" w:hint="eastAsia"/>
                <w:bCs/>
                <w:sz w:val="24"/>
                <w:szCs w:val="24"/>
              </w:rPr>
              <w:t>2.2.6.</w:t>
            </w:r>
            <w:r w:rsidR="00DD1870" w:rsidRPr="006C7ABC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安全门检测、</w:t>
            </w:r>
            <w:proofErr w:type="gramStart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定氮管</w:t>
            </w:r>
            <w:proofErr w:type="gramEnd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在位检测、</w:t>
            </w:r>
            <w:proofErr w:type="gramStart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溶液桶液位</w:t>
            </w:r>
            <w:proofErr w:type="gramEnd"/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检测；</w:t>
            </w:r>
          </w:p>
          <w:p w:rsidR="00DD1870" w:rsidRPr="008A7C95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2.3</w:t>
            </w:r>
            <w:r w:rsidR="00DD1870" w:rsidRPr="008A7C95">
              <w:rPr>
                <w:rFonts w:asciiTheme="minorEastAsia" w:hAnsiTheme="minorEastAsia" w:hint="eastAsia"/>
                <w:sz w:val="24"/>
                <w:szCs w:val="24"/>
              </w:rPr>
              <w:t xml:space="preserve"> 石墨消解仪&amp;废气吸收系统：  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1 </w:t>
            </w:r>
            <w:r w:rsidR="003E7218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20个样品同时消化，大大提高工作效率。 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2 石墨块经过特殊抗氧化技术处理，延长使用寿命，炉体孔间温差小。 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.3采用PID控温技术，控温精度高，从室温到400℃仅需25分钟。（最高温度为450℃） 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.4通过红外加热石墨块，实现整体均匀受热，提高热效率 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5大容量存储：500 组消解方案，每组消解方案最多25 </w:t>
            </w:r>
            <w:proofErr w:type="gramStart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proofErr w:type="gramEnd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温度点。 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6孔间温度均匀，保证样品消解效果一致性 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7高精度温度传感器进行同步温度采集 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8程序控制：曲线升温及直线升温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9显示系统：5.6 </w:t>
            </w:r>
            <w:proofErr w:type="gramStart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寸大屏幕</w:t>
            </w:r>
            <w:proofErr w:type="gramEnd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真彩液晶显示 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11主机具有过压、过流、过热等多重保护；及超温报警功能 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12控温范围: 室温+5℃～450℃</w:t>
            </w:r>
          </w:p>
          <w:p w:rsidR="00DD1870" w:rsidRPr="00835228" w:rsidRDefault="001D7192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6C7ABC"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13加热方式: 红外加热及高纯石墨传导 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14隔热方式: 先进风道隔热技术 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15处理能力: 20个/批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16消化管: 300mL（满容量 H2O 20℃）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17排</w:t>
            </w:r>
            <w:proofErr w:type="gramStart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废上的滴盘</w:t>
            </w:r>
            <w:proofErr w:type="gramEnd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设计，减少了硫酸污染腐蚀带来的危险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18仪器整体采用防腐蚀技术处理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proofErr w:type="gramStart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标配简易</w:t>
            </w:r>
            <w:proofErr w:type="gramEnd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冷却架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20废气</w:t>
            </w:r>
            <w:proofErr w:type="gramStart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回收系统经耐腐蚀</w:t>
            </w:r>
            <w:proofErr w:type="gramEnd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处理的真空泵具有低噪音、大吸力、减少废气排放，节能环保 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21独特高效率中和单元的设计使气／液接触面积增大，可对酸性气体进行中和、吸收，最大程度地保证了工作场所的安全 </w:t>
            </w:r>
          </w:p>
          <w:p w:rsidR="00DD1870" w:rsidRPr="00835228" w:rsidRDefault="001D7192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6C7ABC"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22水过滤、碱中和、活性炭过滤的三重过滤系统具有优秀的中和及吸附效果，能够中和</w:t>
            </w:r>
            <w:proofErr w:type="gramStart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凯</w:t>
            </w:r>
            <w:proofErr w:type="gramEnd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氏分析或其它过程中产生的酸雾和反应气体 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23 PTFE耐腐蚀管路设计，增加了仪器的整体寿命 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24负压可调节，使用更灵活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25. 最大真空度:   0.07Mpa</w:t>
            </w:r>
          </w:p>
          <w:p w:rsidR="00DD1870" w:rsidRPr="008A7C95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2.4</w:t>
            </w:r>
            <w:r w:rsidR="00DD1870" w:rsidRPr="008A7C95">
              <w:rPr>
                <w:rFonts w:asciiTheme="minorEastAsia" w:hAnsiTheme="minorEastAsia" w:hint="eastAsia"/>
                <w:sz w:val="24"/>
                <w:szCs w:val="24"/>
              </w:rPr>
              <w:t>.冷却水循环器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1制冷系统采用进口泰康压缩机，保证制冷量，同时降至最低噪音。</w:t>
            </w:r>
          </w:p>
          <w:p w:rsidR="00DD1870" w:rsidRPr="00835228" w:rsidRDefault="001D7192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6C7ABC"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1123DF" w:rsidRPr="0083522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采用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PID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控温技术。制冷并非传统的压缩机启停式，电子膨胀</w:t>
            </w:r>
            <w:proofErr w:type="gramStart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阀技术</w:t>
            </w:r>
            <w:proofErr w:type="gramEnd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运用更大程度上的提高了稳定性。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3高性能循环水泵，可保持长时间连续工作，良好的密封性绝无泄露。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2.4.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4可通过旋钮调节，压力表显示。享受更直观的操作体验。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5采用彩色液晶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LCD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屏显示，显示更多的数据信息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6控制温度范围：   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 5℃-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0.0℃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7显示分辨率       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 0.1℃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8控温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稳定度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         ±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0.3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2.4.9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水流量           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 20L/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min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10循环</w:t>
            </w:r>
            <w:proofErr w:type="gramStart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泵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压力</w:t>
            </w:r>
            <w:proofErr w:type="gramEnd"/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 w:rsidR="00DD1870" w:rsidRPr="00835228">
              <w:rPr>
                <w:rFonts w:asciiTheme="minorEastAsia" w:hAnsiTheme="minorEastAsia" w:hint="eastAsia"/>
                <w:bCs/>
                <w:sz w:val="24"/>
                <w:szCs w:val="24"/>
              </w:rPr>
              <w:t>0~</w:t>
            </w:r>
            <w:r w:rsidR="00DD1870" w:rsidRPr="00835228">
              <w:rPr>
                <w:rFonts w:asciiTheme="minorEastAsia" w:hAnsiTheme="minorEastAsia"/>
                <w:bCs/>
                <w:sz w:val="24"/>
                <w:szCs w:val="24"/>
              </w:rPr>
              <w:t>1.5par</w:t>
            </w:r>
            <w:r w:rsidR="00DD1870" w:rsidRPr="00835228">
              <w:rPr>
                <w:rFonts w:asciiTheme="minorEastAsia" w:hAnsiTheme="minorEastAsia" w:hint="eastAsia"/>
                <w:bCs/>
                <w:sz w:val="24"/>
                <w:szCs w:val="24"/>
              </w:rPr>
              <w:t>可调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DD1870" w:rsidRPr="00835228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11扬程    </w:t>
            </w:r>
            <w:r w:rsidR="00DD1870" w:rsidRPr="00835228">
              <w:rPr>
                <w:rFonts w:asciiTheme="minorEastAsia" w:hAnsiTheme="minorEastAsia"/>
                <w:bCs/>
                <w:sz w:val="24"/>
                <w:szCs w:val="24"/>
              </w:rPr>
              <w:t xml:space="preserve">   </w:t>
            </w:r>
            <w:r w:rsidR="00DD1870" w:rsidRPr="00835228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="00DD1870" w:rsidRPr="00835228">
              <w:rPr>
                <w:rFonts w:asciiTheme="minorEastAsia" w:hAnsiTheme="minorEastAsia"/>
                <w:bCs/>
                <w:sz w:val="24"/>
                <w:szCs w:val="24"/>
              </w:rPr>
              <w:t xml:space="preserve">       </w:t>
            </w:r>
            <w:r w:rsidR="00DD1870" w:rsidRPr="00835228">
              <w:rPr>
                <w:rFonts w:asciiTheme="minorEastAsia" w:hAnsiTheme="minorEastAsia" w:hint="eastAsia"/>
                <w:bCs/>
                <w:sz w:val="24"/>
                <w:szCs w:val="24"/>
              </w:rPr>
              <w:t>15</w:t>
            </w:r>
            <w:r w:rsidR="00DD1870" w:rsidRPr="00835228">
              <w:rPr>
                <w:rFonts w:asciiTheme="minorEastAsia" w:hAnsiTheme="minorEastAsia"/>
                <w:bCs/>
                <w:sz w:val="24"/>
                <w:szCs w:val="24"/>
              </w:rPr>
              <w:t>m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DD1870" w:rsidRPr="00835228">
              <w:rPr>
                <w:rFonts w:asciiTheme="minorEastAsia" w:hAnsiTheme="minorEastAsia" w:hint="eastAsia"/>
                <w:bCs/>
                <w:sz w:val="24"/>
                <w:szCs w:val="24"/>
              </w:rPr>
              <w:t>12制冷功率</w:t>
            </w:r>
            <w:r w:rsidR="00DD1870" w:rsidRPr="00835228">
              <w:rPr>
                <w:rFonts w:asciiTheme="minorEastAsia" w:hAnsiTheme="minorEastAsia"/>
                <w:bCs/>
                <w:sz w:val="24"/>
                <w:szCs w:val="24"/>
              </w:rPr>
              <w:t>@20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℃  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1200W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13制冷剂 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            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R134A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14容积    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           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8L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15温度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传感器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PT100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16控温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技术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热气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旁通和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PID相结合</w:t>
            </w:r>
          </w:p>
          <w:p w:rsidR="00DD1870" w:rsidRPr="00835228" w:rsidRDefault="006C7ABC" w:rsidP="00DD18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7E740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电源    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 xml:space="preserve">          </w:t>
            </w:r>
            <w:r w:rsidR="00DD1870" w:rsidRPr="00835228">
              <w:rPr>
                <w:rFonts w:asciiTheme="minorEastAsia" w:hAnsiTheme="minorEastAsia" w:hint="eastAsia"/>
                <w:sz w:val="24"/>
                <w:szCs w:val="24"/>
              </w:rPr>
              <w:t>220VAC ±</w:t>
            </w:r>
            <w:r w:rsidR="00DD1870" w:rsidRPr="00835228">
              <w:rPr>
                <w:rFonts w:asciiTheme="minorEastAsia" w:hAnsiTheme="minorEastAsia"/>
                <w:sz w:val="24"/>
                <w:szCs w:val="24"/>
              </w:rPr>
              <w:t>10% 50H</w:t>
            </w:r>
          </w:p>
          <w:p w:rsidR="0067526D" w:rsidRPr="00835228" w:rsidRDefault="007E740C" w:rsidP="00EE17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EE1760" w:rsidRPr="008A7C95">
              <w:rPr>
                <w:rFonts w:asciiTheme="minorEastAsia" w:hAnsiTheme="minorEastAsia" w:hint="eastAsia"/>
                <w:sz w:val="24"/>
                <w:szCs w:val="24"/>
              </w:rPr>
              <w:t>、配置清单：</w:t>
            </w:r>
          </w:p>
          <w:p w:rsidR="00EE1760" w:rsidRPr="00835228" w:rsidRDefault="007E740C" w:rsidP="00EE176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2.5.</w:t>
            </w:r>
            <w:r w:rsidR="00EE1760" w:rsidRPr="00835228">
              <w:rPr>
                <w:rFonts w:asciiTheme="minorEastAsia" w:hAnsiTheme="minorEastAsia" w:hint="eastAsia"/>
                <w:sz w:val="24"/>
                <w:szCs w:val="24"/>
              </w:rPr>
              <w:t xml:space="preserve">1 </w:t>
            </w:r>
            <w:proofErr w:type="gramStart"/>
            <w:r w:rsidR="00EE1760" w:rsidRPr="00835228">
              <w:rPr>
                <w:rFonts w:asciiTheme="minorEastAsia" w:hAnsiTheme="minorEastAsia" w:hint="eastAsia"/>
                <w:sz w:val="24"/>
                <w:szCs w:val="24"/>
              </w:rPr>
              <w:t>定氮仪系统</w:t>
            </w:r>
            <w:proofErr w:type="gramEnd"/>
            <w:r w:rsidR="00EE1760" w:rsidRPr="00835228">
              <w:rPr>
                <w:rFonts w:asciiTheme="minorEastAsia" w:hAnsiTheme="minorEastAsia" w:hint="eastAsia"/>
                <w:sz w:val="24"/>
                <w:szCs w:val="24"/>
              </w:rPr>
              <w:t>1套（包括主机1台、带有液位传感器</w:t>
            </w:r>
            <w:proofErr w:type="gramStart"/>
            <w:r w:rsidR="00EE1760" w:rsidRPr="00835228">
              <w:rPr>
                <w:rFonts w:asciiTheme="minorEastAsia" w:hAnsiTheme="minorEastAsia" w:hint="eastAsia"/>
                <w:sz w:val="24"/>
                <w:szCs w:val="24"/>
              </w:rPr>
              <w:t>的碱桶</w:t>
            </w:r>
            <w:proofErr w:type="gramEnd"/>
            <w:r w:rsidR="00EE1760" w:rsidRPr="00835228">
              <w:rPr>
                <w:rFonts w:asciiTheme="minorEastAsia" w:hAnsiTheme="minorEastAsia" w:hint="eastAsia"/>
                <w:sz w:val="24"/>
                <w:szCs w:val="24"/>
              </w:rPr>
              <w:t>/水桶/接收</w:t>
            </w:r>
            <w:proofErr w:type="gramStart"/>
            <w:r w:rsidR="00EE1760" w:rsidRPr="00835228">
              <w:rPr>
                <w:rFonts w:asciiTheme="minorEastAsia" w:hAnsiTheme="minorEastAsia" w:hint="eastAsia"/>
                <w:sz w:val="24"/>
                <w:szCs w:val="24"/>
              </w:rPr>
              <w:t>液桶各</w:t>
            </w:r>
            <w:proofErr w:type="gramEnd"/>
            <w:r w:rsidR="00EE1760" w:rsidRPr="00835228">
              <w:rPr>
                <w:rFonts w:asciiTheme="minorEastAsia" w:hAnsiTheme="minorEastAsia" w:hint="eastAsia"/>
                <w:sz w:val="24"/>
                <w:szCs w:val="24"/>
              </w:rPr>
              <w:t>1个、消化管夹1个、HP黑白激光打印机1台及硅胶管等）；</w:t>
            </w:r>
          </w:p>
          <w:p w:rsidR="00EE1760" w:rsidRPr="00835228" w:rsidRDefault="007E740C" w:rsidP="00EE176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2.5.</w:t>
            </w:r>
            <w:r w:rsidR="00EE1760" w:rsidRPr="00835228">
              <w:rPr>
                <w:rFonts w:asciiTheme="minorEastAsia" w:hAnsiTheme="minorEastAsia" w:hint="eastAsia"/>
                <w:sz w:val="24"/>
                <w:szCs w:val="24"/>
              </w:rPr>
              <w:t>2  20位300ml消化系统1套（包括程序升温消化炉1台、消化管架1个、PFA密封盖排废系统、废气处理系统1套等）、</w:t>
            </w:r>
          </w:p>
          <w:p w:rsidR="00EE1760" w:rsidRPr="00835228" w:rsidRDefault="007E740C" w:rsidP="00EE176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2.5.</w:t>
            </w:r>
            <w:r w:rsidR="00EE1760" w:rsidRPr="00835228">
              <w:rPr>
                <w:rFonts w:asciiTheme="minorEastAsia" w:hAnsiTheme="minorEastAsia" w:hint="eastAsia"/>
                <w:sz w:val="24"/>
                <w:szCs w:val="24"/>
              </w:rPr>
              <w:t>3 土壤阳离子交换系统、水流量： 20L/min冷却水循环器1台</w:t>
            </w:r>
          </w:p>
          <w:p w:rsidR="0067526D" w:rsidRPr="00835228" w:rsidRDefault="007E740C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2.5.</w:t>
            </w:r>
            <w:r w:rsidR="00EE1760" w:rsidRPr="00835228">
              <w:rPr>
                <w:rFonts w:asciiTheme="minorEastAsia" w:hAnsiTheme="minorEastAsia" w:hint="eastAsia"/>
                <w:sz w:val="24"/>
                <w:szCs w:val="24"/>
              </w:rPr>
              <w:t>4 耗材配件：消化管40只，密封管20只，消化管</w:t>
            </w:r>
            <w:r w:rsidR="00EE1760" w:rsidRPr="00835228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架1个，打印纸10卷，催化剂片1000片</w:t>
            </w:r>
          </w:p>
        </w:tc>
        <w:tc>
          <w:tcPr>
            <w:tcW w:w="543" w:type="dxa"/>
          </w:tcPr>
          <w:p w:rsidR="0067526D" w:rsidRPr="00F96F1D" w:rsidRDefault="00313FF5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lastRenderedPageBreak/>
              <w:t>套</w:t>
            </w:r>
          </w:p>
        </w:tc>
        <w:tc>
          <w:tcPr>
            <w:tcW w:w="544" w:type="dxa"/>
          </w:tcPr>
          <w:p w:rsidR="0067526D" w:rsidRPr="00F96F1D" w:rsidRDefault="004B0CC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/>
                <w:sz w:val="24"/>
                <w:szCs w:val="24"/>
                <w:lang w:val="zh-CN"/>
              </w:rPr>
              <w:t>1</w:t>
            </w:r>
          </w:p>
        </w:tc>
        <w:tc>
          <w:tcPr>
            <w:tcW w:w="1369" w:type="dxa"/>
          </w:tcPr>
          <w:p w:rsidR="0067526D" w:rsidRPr="00F96F1D" w:rsidRDefault="00694F3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/>
                <w:sz w:val="24"/>
                <w:szCs w:val="24"/>
                <w:lang w:val="zh-CN"/>
              </w:rPr>
              <w:t>298000.00</w:t>
            </w:r>
          </w:p>
        </w:tc>
        <w:tc>
          <w:tcPr>
            <w:tcW w:w="1350" w:type="dxa"/>
          </w:tcPr>
          <w:p w:rsidR="0067526D" w:rsidRPr="00F96F1D" w:rsidRDefault="00694F3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/>
                <w:sz w:val="24"/>
                <w:szCs w:val="24"/>
                <w:lang w:val="zh-CN"/>
              </w:rPr>
              <w:t>298000.00</w:t>
            </w:r>
          </w:p>
        </w:tc>
        <w:tc>
          <w:tcPr>
            <w:tcW w:w="1466" w:type="dxa"/>
          </w:tcPr>
          <w:p w:rsidR="0067526D" w:rsidRDefault="00957965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济南</w:t>
            </w:r>
          </w:p>
          <w:p w:rsidR="00957965" w:rsidRPr="00F96F1D" w:rsidRDefault="00957965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cs="宋体" w:hint="eastAsia"/>
                <w:sz w:val="24"/>
                <w:szCs w:val="24"/>
                <w:lang w:val="zh-CN"/>
              </w:rPr>
              <w:t>济南海</w:t>
            </w:r>
            <w:proofErr w:type="gramEnd"/>
            <w:r>
              <w:rPr>
                <w:rFonts w:ascii="宋体" w:cs="宋体" w:hint="eastAsia"/>
                <w:sz w:val="24"/>
                <w:szCs w:val="24"/>
                <w:lang w:val="zh-CN"/>
              </w:rPr>
              <w:t>能仪器股份有限公司</w:t>
            </w:r>
          </w:p>
        </w:tc>
      </w:tr>
      <w:tr w:rsidR="0067526D" w:rsidRPr="00F96F1D" w:rsidTr="00CF1262">
        <w:trPr>
          <w:trHeight w:val="263"/>
        </w:trPr>
        <w:tc>
          <w:tcPr>
            <w:tcW w:w="553" w:type="dxa"/>
          </w:tcPr>
          <w:p w:rsidR="0067526D" w:rsidRPr="00F96F1D" w:rsidRDefault="0067526D" w:rsidP="0067526D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5" w:type="dxa"/>
          </w:tcPr>
          <w:p w:rsidR="0067526D" w:rsidRPr="00F96F1D" w:rsidRDefault="0067526D" w:rsidP="0067526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shd w:val="clear" w:color="auto" w:fill="FFFFFF"/>
              </w:rPr>
              <w:t>杜</w:t>
            </w:r>
            <w:r w:rsidRPr="00BF2BFE"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shd w:val="clear" w:color="auto" w:fill="FFFFFF"/>
              </w:rPr>
              <w:t>马斯</w:t>
            </w:r>
            <w:proofErr w:type="gramStart"/>
            <w:r w:rsidRPr="00BF2BFE"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shd w:val="clear" w:color="auto" w:fill="FFFFFF"/>
              </w:rPr>
              <w:t>定氮仪</w:t>
            </w:r>
            <w:proofErr w:type="gramEnd"/>
          </w:p>
        </w:tc>
        <w:tc>
          <w:tcPr>
            <w:tcW w:w="708" w:type="dxa"/>
          </w:tcPr>
          <w:p w:rsidR="0067526D" w:rsidRDefault="00CF1262" w:rsidP="00CF1262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海能仪器</w:t>
            </w:r>
          </w:p>
        </w:tc>
        <w:tc>
          <w:tcPr>
            <w:tcW w:w="1276" w:type="dxa"/>
          </w:tcPr>
          <w:p w:rsidR="0067526D" w:rsidRPr="00F96F1D" w:rsidRDefault="0067526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D100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EE1760" w:rsidRPr="008A7C95" w:rsidRDefault="00EE1760" w:rsidP="00EE1760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1 用途</w:t>
            </w:r>
          </w:p>
          <w:p w:rsidR="00EE1760" w:rsidRPr="008A7C95" w:rsidRDefault="00EE1760" w:rsidP="00EE1760">
            <w:pPr>
              <w:ind w:firstLine="42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杜马斯燃烧</w:t>
            </w:r>
            <w:proofErr w:type="gramStart"/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法定氮仪是</w:t>
            </w:r>
            <w:proofErr w:type="gramEnd"/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通过燃烧、净化、还原、热导检测等步骤，进行食品、谷物、乳制品、肥料、动物饲料、植物、烟草、相关产品作物种子和有机物中氮/蛋白质的测量。具有快速、准确、环保、自动等特点。符合国标：GB 5009.5-2016 《食品安全国家标准 食品中蛋白质的测定》；GB 29518-2013 《柴油发动机氮氧化物还原剂 尿素水溶液（AUS32）》 ；GB/T 24318-2009 《杜马斯燃烧法测定饲料原料中总氮含量及粗蛋白质的计算》；GB/T 31578-2015 《粮油检验粮食及制品中粗蛋白测定 杜马斯燃烧法》 ；NY/T 2007-2011 《谷类、豆类粗蛋白质含量的测定 杜马斯燃烧法》；SN/T 2115-2008 《进出口食品和饲料中总氮及粗蛋白的检测方法 杜马斯燃烧法》。</w:t>
            </w:r>
          </w:p>
          <w:p w:rsidR="00EE1760" w:rsidRPr="008A7C95" w:rsidRDefault="00EE1760" w:rsidP="00EE176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 技术参数</w:t>
            </w:r>
          </w:p>
          <w:p w:rsidR="00EE1760" w:rsidRPr="008A7C95" w:rsidRDefault="00EE1760" w:rsidP="008A7C95">
            <w:pPr>
              <w:ind w:firstLineChars="196" w:firstLine="47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2.1 工作条件</w:t>
            </w:r>
          </w:p>
          <w:p w:rsidR="00EE1760" w:rsidRPr="008A7C95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2.1.1 电源：</w:t>
            </w: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220 V AC ±10%  50Hz；</w:t>
            </w:r>
          </w:p>
          <w:p w:rsidR="00EE1760" w:rsidRPr="008A7C95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2.1.2 额定功率：</w:t>
            </w: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2000W；</w:t>
            </w:r>
          </w:p>
          <w:p w:rsidR="00EE1760" w:rsidRPr="008A7C95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2.1.3 环境温度：</w:t>
            </w: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10℃-28℃；</w:t>
            </w:r>
          </w:p>
          <w:p w:rsidR="00EE1760" w:rsidRPr="008A7C95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2.1.4 接地要求：</w:t>
            </w: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仪器须可靠接地；</w:t>
            </w:r>
          </w:p>
          <w:p w:rsidR="00EE1760" w:rsidRPr="008A7C95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2.1 安装环境：</w:t>
            </w: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应具备良好的排气装置，仪器应放置于平稳的工作台上，不应受强烈震动、强电磁干扰和腐蚀性气体的腐蚀。</w:t>
            </w:r>
          </w:p>
          <w:p w:rsidR="00EE1760" w:rsidRPr="008A7C95" w:rsidRDefault="00EE1760" w:rsidP="008A7C95">
            <w:pPr>
              <w:ind w:firstLineChars="196" w:firstLine="47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2.2 功能参数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lastRenderedPageBreak/>
              <w:t>2.2.1 分析原理：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样品通过进样器，进入反应管，在富氧的条件下完全燃烧，通过载气吹到还原管中，</w:t>
            </w:r>
            <w:proofErr w:type="spellStart"/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  <w:r w:rsidRPr="007D3001">
              <w:rPr>
                <w:rFonts w:asciiTheme="minorEastAsia" w:hAnsiTheme="minorEastAsia" w:hint="eastAsia"/>
                <w:sz w:val="24"/>
                <w:szCs w:val="24"/>
                <w:vertAlign w:val="subscript"/>
              </w:rPr>
              <w:t>x</w:t>
            </w:r>
            <w:proofErr w:type="spellEnd"/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完全还原为氮气分子，经过净化后，进入TCD检测氮气含量，自动完成样品进样、落样、燃烧、净化、还原、检测的全过程；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2.2.2 燃烧炉温度不低于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950℃（max 1300℃）；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2.2.3 </w:t>
            </w:r>
            <w:proofErr w:type="gramStart"/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最大进</w:t>
            </w:r>
            <w:proofErr w:type="gramEnd"/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样量：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 xml:space="preserve">固体不小于1 g，液体不小于1 </w:t>
            </w:r>
            <w:proofErr w:type="spellStart"/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mL</w:t>
            </w:r>
            <w:proofErr w:type="spellEnd"/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2.2.4 检测范围不小于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0.1～500 mg（N）；</w:t>
            </w: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检测限小于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0.01 mg（N）；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2.2.5检测回收率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不低于99.5%；</w:t>
            </w: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重现性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（RSD）不大于0.5% （300 mg的 10% 氮含量样品时）；</w:t>
            </w:r>
          </w:p>
          <w:p w:rsidR="00EE1760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2.2.6 分析时间不大于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3-5 min；</w:t>
            </w:r>
          </w:p>
          <w:p w:rsidR="001D7192" w:rsidRPr="001D7192" w:rsidRDefault="001D7192" w:rsidP="001D719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Pr="00784B83">
              <w:rPr>
                <w:rFonts w:ascii="宋体" w:hAnsi="宋体" w:hint="eastAsia"/>
                <w:bCs/>
                <w:sz w:val="24"/>
              </w:rPr>
              <w:t>2.2.7 自动采集称量数据：</w:t>
            </w:r>
            <w:r w:rsidRPr="00784B83">
              <w:rPr>
                <w:rFonts w:ascii="宋体" w:hAnsi="宋体" w:hint="eastAsia"/>
                <w:sz w:val="24"/>
              </w:rPr>
              <w:t>仪器自动采集称量数据，具有可调节大小的同步显示窗口，无需人工输入，节省时间，并提供语音报数核验，避免人为操作误差；</w:t>
            </w:r>
          </w:p>
          <w:p w:rsidR="00EE1760" w:rsidRPr="007D3001" w:rsidRDefault="001D7192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EE1760"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2.2.8 自动进样：</w:t>
            </w:r>
            <w:r w:rsidR="00EE1760" w:rsidRPr="007D3001">
              <w:rPr>
                <w:rFonts w:asciiTheme="minorEastAsia" w:hAnsiTheme="minorEastAsia" w:hint="eastAsia"/>
                <w:sz w:val="24"/>
                <w:szCs w:val="24"/>
              </w:rPr>
              <w:t>要求120位进样器，实际可放置样品的孔位不低于119个，满足大的</w:t>
            </w:r>
            <w:proofErr w:type="gramStart"/>
            <w:r w:rsidR="00EE1760" w:rsidRPr="007D3001">
              <w:rPr>
                <w:rFonts w:asciiTheme="minorEastAsia" w:hAnsiTheme="minorEastAsia" w:hint="eastAsia"/>
                <w:sz w:val="24"/>
                <w:szCs w:val="24"/>
              </w:rPr>
              <w:t>进样量自动</w:t>
            </w:r>
            <w:proofErr w:type="gramEnd"/>
            <w:r w:rsidR="00EE1760" w:rsidRPr="007D3001">
              <w:rPr>
                <w:rFonts w:asciiTheme="minorEastAsia" w:hAnsiTheme="minorEastAsia" w:hint="eastAsia"/>
                <w:sz w:val="24"/>
                <w:szCs w:val="24"/>
              </w:rPr>
              <w:t>分析要求；</w:t>
            </w:r>
          </w:p>
          <w:p w:rsidR="00EE1760" w:rsidRPr="007D3001" w:rsidRDefault="001D7192" w:rsidP="00580F9A">
            <w:pPr>
              <w:ind w:firstLineChars="200" w:firstLine="480"/>
              <w:rPr>
                <w:rFonts w:asciiTheme="minorEastAsia" w:hAnsiTheme="minorEastAsia"/>
                <w:color w:val="0000FF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EE1760"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2.2.9 进样方式：</w:t>
            </w:r>
            <w:r w:rsidR="00EE1760" w:rsidRPr="007D3001">
              <w:rPr>
                <w:rFonts w:asciiTheme="minorEastAsia" w:hAnsiTheme="minorEastAsia" w:hint="eastAsia"/>
                <w:sz w:val="24"/>
                <w:szCs w:val="24"/>
              </w:rPr>
              <w:t>采用气动进样，易耗损的部件少，气密性好，可靠性高，后期维修成本小；</w:t>
            </w:r>
          </w:p>
          <w:p w:rsidR="00EE1760" w:rsidRPr="007D3001" w:rsidRDefault="001D7192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EE1760"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2.2.10 二级燃烧氧化：</w:t>
            </w:r>
            <w:r w:rsidR="00EE1760" w:rsidRPr="007D3001">
              <w:rPr>
                <w:rFonts w:asciiTheme="minorEastAsia" w:hAnsiTheme="minorEastAsia" w:hint="eastAsia"/>
                <w:sz w:val="24"/>
                <w:szCs w:val="24"/>
              </w:rPr>
              <w:t>要求采用二级燃烧氧化，保证样品充分反应；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2.2.11 安全低电压：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要求燃烧炉具有安全低电压，来确保整机的安全性能，避免用户在使用过程中发生触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电危险；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2.2.12 超压隔离：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应具有超压隔离功能，保护仪器和实验人员安全；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2.2.13 超温报警断电：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要求当燃烧</w:t>
            </w:r>
            <w:proofErr w:type="gramStart"/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炉出现</w:t>
            </w:r>
            <w:proofErr w:type="gramEnd"/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超温故障时，仪器及时报警和断电，保护实验人员和仪器的安全；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2.2.14 燃烧炉温</w:t>
            </w:r>
            <w:proofErr w:type="gramStart"/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度独立</w:t>
            </w:r>
            <w:proofErr w:type="gramEnd"/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控制模块：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要求炉温控制有独立的模块，来增强整机可靠性；</w:t>
            </w:r>
          </w:p>
          <w:p w:rsidR="00EE1760" w:rsidRPr="007D3001" w:rsidRDefault="001D7192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EE1760"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2.2.15 二级气压稳定装置：</w:t>
            </w:r>
            <w:r w:rsidR="00EE1760" w:rsidRPr="007D3001">
              <w:rPr>
                <w:rFonts w:asciiTheme="minorEastAsia" w:hAnsiTheme="minorEastAsia" w:hint="eastAsia"/>
                <w:sz w:val="24"/>
                <w:szCs w:val="24"/>
              </w:rPr>
              <w:t>要求气路系统内置二级气压稳定装置，以确保气路压力稳定可靠；</w:t>
            </w:r>
          </w:p>
          <w:p w:rsidR="00EE1760" w:rsidRPr="007D3001" w:rsidRDefault="001D7192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EE1760"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2.2.16 载气：</w:t>
            </w:r>
            <w:r w:rsidR="00EE1760" w:rsidRPr="007D3001">
              <w:rPr>
                <w:rFonts w:asciiTheme="minorEastAsia" w:hAnsiTheme="minorEastAsia" w:hint="eastAsia"/>
                <w:sz w:val="24"/>
                <w:szCs w:val="24"/>
              </w:rPr>
              <w:t>使用二氧化碳做载气，节约实验成本；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2.2.17 漏气检查：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要求具备漏气检查功能，方便用户在更换耗材后进行仪器的气路检查，保证实验顺利进行；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2.2.18 气体流量及压力实时显示：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要求实时显示气体流量及压力监测数据，直观体现仪器的运行状态；</w:t>
            </w:r>
          </w:p>
          <w:p w:rsidR="00EE1760" w:rsidRPr="007D3001" w:rsidRDefault="001D7192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EE1760"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2.2.19 除水方式：</w:t>
            </w:r>
            <w:r w:rsidR="00EE1760" w:rsidRPr="007D3001">
              <w:rPr>
                <w:rFonts w:asciiTheme="minorEastAsia" w:hAnsiTheme="minorEastAsia" w:hint="eastAsia"/>
                <w:sz w:val="24"/>
                <w:szCs w:val="24"/>
              </w:rPr>
              <w:t>要求使用电子冷凝器除水和化学除水相结合的方式，在去除水的影响的同时，还可以节省干燥剂的使用，节约成本；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2.2.20 TCD控温精度：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要求TCD控温精度优于0.01℃，以保证检测器的可靠性和稳定性；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2.2.21 检测器热丝性能：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要求检测器的热</w:t>
            </w:r>
            <w:proofErr w:type="gramStart"/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丝具有</w:t>
            </w:r>
            <w:proofErr w:type="gramEnd"/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耐氧化性能，以确保载气意外停止时检测器不会损坏；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2.2.22 专家方法库：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要求内置专家方法库，而且用户可以自行编辑保存实验方法，为用户提供最优的实验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方案；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2.2.23 实验报告：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要求对实验报告的格式、单位名称、单位标识（logo）等具有自定义功能，满足客户出具具有自己名称及标识的实验报告；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2.2.24 重复性数据处理：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要求软件集成RSD计算功能，方便对实验结果的重复性进行计算；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2.2.25 校正方式：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要求软件具有单点校正和多点校正，保证实验数据处理的准确性；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2.2.26 内部通讯方式：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要求仪器内部使用总线通讯，当模块发生故障时可实时反馈到上位机系统，方便迅速排查故障；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2.2.27 工作状态指示：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 xml:space="preserve"> 要求具有工作状态光电指示功能，使用户可以直观的观察到仪器的工作状态，便捷直观；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2.2.28 自我诊断：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要求仪器实时反馈压力值、炉温、检测器温度及检测器信号值，当仪器出现异常时，方便用户可以迅速找到发生故障的模块；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2.2.29 定周期维护检测：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要求仪器具有</w:t>
            </w:r>
            <w:proofErr w:type="gramStart"/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耗材定</w:t>
            </w:r>
            <w:proofErr w:type="gramEnd"/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周期维护检测功能，方便用户及时了解耗材消耗情况，及时更换耗材，防止由于耗材更换不及时导致的实验结果不准确和影响实验进度；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2.2.30 待机/唤醒功能：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 xml:space="preserve"> 要求仪器具有待机/唤醒功能，杜马斯</w:t>
            </w:r>
            <w:proofErr w:type="gramStart"/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定氮仪</w:t>
            </w:r>
            <w:proofErr w:type="gramEnd"/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开机预热需要一定的时间才能稳定工作，增加了待机唤醒功能可以减少频繁的开关机造成的效率降低；而且待机状态还可以节省载气和减少仪器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的功耗，节省成本；</w:t>
            </w:r>
          </w:p>
          <w:p w:rsidR="00EE1760" w:rsidRPr="007D3001" w:rsidRDefault="001D7192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EE1760"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2.2.31 云服务：</w:t>
            </w:r>
            <w:r w:rsidR="00EE1760" w:rsidRPr="007D3001">
              <w:rPr>
                <w:rFonts w:asciiTheme="minorEastAsia" w:hAnsiTheme="minorEastAsia" w:hint="eastAsia"/>
                <w:sz w:val="24"/>
                <w:szCs w:val="24"/>
              </w:rPr>
              <w:t>检测仪器通过网络或上位机连接到云端，能够实现测试数据、方法等上传下载和共享，实现仪器的在线诊断和系统的在线升级；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bCs/>
                <w:sz w:val="24"/>
                <w:szCs w:val="24"/>
              </w:rPr>
              <w:t>2.2</w:t>
            </w: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.32 产品通过CE认证，售后通过SGS认证。</w:t>
            </w:r>
          </w:p>
          <w:p w:rsidR="00EE1760" w:rsidRPr="008A7C95" w:rsidRDefault="00EE1760" w:rsidP="00EE1760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3 仪器配置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3.1 主机，1台；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3.2 120位自动进样器，1套；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3.3 样品处理系统，1套；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3.4 气路系统，1套；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3.5 TCD检测器，1套；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3.6 样品处理耗材，1批次（1000次分析）；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3.7 耗材更换工具，1套；</w:t>
            </w:r>
          </w:p>
          <w:p w:rsidR="00EE1760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3.8 备用密封组件，1套;</w:t>
            </w:r>
          </w:p>
          <w:p w:rsidR="0067526D" w:rsidRPr="007D3001" w:rsidRDefault="00EE1760" w:rsidP="00580F9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D3001">
              <w:rPr>
                <w:rFonts w:asciiTheme="minorEastAsia" w:hAnsiTheme="minorEastAsia" w:hint="eastAsia"/>
                <w:sz w:val="24"/>
                <w:szCs w:val="24"/>
              </w:rPr>
              <w:t>3.9分析软件，1套。</w:t>
            </w:r>
          </w:p>
        </w:tc>
        <w:tc>
          <w:tcPr>
            <w:tcW w:w="543" w:type="dxa"/>
          </w:tcPr>
          <w:p w:rsidR="0067526D" w:rsidRPr="00F96F1D" w:rsidRDefault="00313FF5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lastRenderedPageBreak/>
              <w:t>套</w:t>
            </w:r>
          </w:p>
        </w:tc>
        <w:tc>
          <w:tcPr>
            <w:tcW w:w="544" w:type="dxa"/>
          </w:tcPr>
          <w:p w:rsidR="0067526D" w:rsidRPr="00F96F1D" w:rsidRDefault="004B0CC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/>
                <w:sz w:val="24"/>
                <w:szCs w:val="24"/>
                <w:lang w:val="zh-CN"/>
              </w:rPr>
              <w:t>1</w:t>
            </w:r>
          </w:p>
        </w:tc>
        <w:tc>
          <w:tcPr>
            <w:tcW w:w="1369" w:type="dxa"/>
          </w:tcPr>
          <w:p w:rsidR="0067526D" w:rsidRPr="00F96F1D" w:rsidRDefault="00694F3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/>
                <w:sz w:val="24"/>
                <w:szCs w:val="24"/>
                <w:lang w:val="zh-CN"/>
              </w:rPr>
              <w:t>352000.00</w:t>
            </w:r>
          </w:p>
        </w:tc>
        <w:tc>
          <w:tcPr>
            <w:tcW w:w="1350" w:type="dxa"/>
          </w:tcPr>
          <w:p w:rsidR="0067526D" w:rsidRPr="00F96F1D" w:rsidRDefault="00694F3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/>
                <w:sz w:val="24"/>
                <w:szCs w:val="24"/>
                <w:lang w:val="zh-CN"/>
              </w:rPr>
              <w:t>352000.00</w:t>
            </w:r>
          </w:p>
        </w:tc>
        <w:tc>
          <w:tcPr>
            <w:tcW w:w="1466" w:type="dxa"/>
          </w:tcPr>
          <w:p w:rsidR="00957965" w:rsidRDefault="00957965" w:rsidP="00957965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济南</w:t>
            </w:r>
          </w:p>
          <w:p w:rsidR="0067526D" w:rsidRPr="00957965" w:rsidRDefault="00957965" w:rsidP="00957965">
            <w:pPr>
              <w:adjustRightInd w:val="0"/>
              <w:snapToGrid w:val="0"/>
              <w:jc w:val="center"/>
              <w:rPr>
                <w:rFonts w:ascii="宋体" w:cs="宋体"/>
                <w:b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cs="宋体" w:hint="eastAsia"/>
                <w:sz w:val="24"/>
                <w:szCs w:val="24"/>
                <w:lang w:val="zh-CN"/>
              </w:rPr>
              <w:t>济南海</w:t>
            </w:r>
            <w:proofErr w:type="gramEnd"/>
            <w:r>
              <w:rPr>
                <w:rFonts w:ascii="宋体" w:cs="宋体" w:hint="eastAsia"/>
                <w:sz w:val="24"/>
                <w:szCs w:val="24"/>
                <w:lang w:val="zh-CN"/>
              </w:rPr>
              <w:t>能仪器股份有限公司</w:t>
            </w:r>
          </w:p>
        </w:tc>
      </w:tr>
      <w:tr w:rsidR="0067526D" w:rsidRPr="00F96F1D" w:rsidTr="00CF1262">
        <w:trPr>
          <w:trHeight w:val="263"/>
        </w:trPr>
        <w:tc>
          <w:tcPr>
            <w:tcW w:w="553" w:type="dxa"/>
          </w:tcPr>
          <w:p w:rsidR="0067526D" w:rsidRPr="00F96F1D" w:rsidRDefault="0067526D" w:rsidP="0067526D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5" w:type="dxa"/>
          </w:tcPr>
          <w:p w:rsidR="0067526D" w:rsidRPr="00061179" w:rsidRDefault="0067526D" w:rsidP="0067526D">
            <w:pPr>
              <w:adjustRightInd w:val="0"/>
              <w:snapToGrid w:val="0"/>
              <w:jc w:val="distribute"/>
              <w:rPr>
                <w:rFonts w:ascii="宋体" w:eastAsia="宋体" w:hAnsi="宋体" w:cs="宋体"/>
                <w:sz w:val="24"/>
                <w:szCs w:val="24"/>
              </w:rPr>
            </w:pPr>
            <w:r w:rsidRPr="00061179">
              <w:rPr>
                <w:rFonts w:ascii="宋体" w:eastAsia="宋体" w:hAnsi="宋体" w:cs="宋体"/>
                <w:sz w:val="24"/>
                <w:szCs w:val="24"/>
              </w:rPr>
              <w:t>形态分析</w:t>
            </w:r>
            <w:r w:rsidRPr="00061179">
              <w:rPr>
                <w:rFonts w:ascii="宋体" w:hAnsi="宋体" w:cs="宋体" w:hint="eastAsia"/>
                <w:sz w:val="24"/>
                <w:szCs w:val="24"/>
              </w:rPr>
              <w:t>仪</w:t>
            </w:r>
          </w:p>
        </w:tc>
        <w:tc>
          <w:tcPr>
            <w:tcW w:w="708" w:type="dxa"/>
          </w:tcPr>
          <w:p w:rsidR="0067526D" w:rsidRDefault="00CF1262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宋体" w:cs="宋体" w:hint="eastAsia"/>
                <w:sz w:val="24"/>
                <w:szCs w:val="24"/>
                <w:lang w:val="zh-CN"/>
              </w:rPr>
              <w:t>普析通用</w:t>
            </w:r>
            <w:proofErr w:type="gramEnd"/>
          </w:p>
        </w:tc>
        <w:tc>
          <w:tcPr>
            <w:tcW w:w="1276" w:type="dxa"/>
          </w:tcPr>
          <w:p w:rsidR="0067526D" w:rsidRPr="00F96F1D" w:rsidRDefault="0067526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SA7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67526D" w:rsidRPr="008A7C95" w:rsidRDefault="0067526D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Pr="008A7C95">
              <w:rPr>
                <w:rFonts w:asciiTheme="minorEastAsia" w:hAnsiTheme="minorEastAsia"/>
                <w:sz w:val="24"/>
                <w:szCs w:val="24"/>
              </w:rPr>
              <w:t>用途</w:t>
            </w: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8A7C95">
              <w:rPr>
                <w:rFonts w:asciiTheme="minorEastAsia" w:hAnsiTheme="minorEastAsia"/>
                <w:sz w:val="24"/>
                <w:szCs w:val="24"/>
              </w:rPr>
              <w:t>通过与原子荧光光度计联用，根据被测元素物理性质和化学性质不同，实现对重金属无机化合物、有机化合物的分离、检测。</w:t>
            </w:r>
          </w:p>
          <w:p w:rsidR="0067526D" w:rsidRPr="008A7C95" w:rsidRDefault="0067526D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．技术参数</w:t>
            </w:r>
          </w:p>
          <w:p w:rsidR="0067526D" w:rsidRPr="00580F9A" w:rsidRDefault="0067526D" w:rsidP="0067526D">
            <w:pPr>
              <w:tabs>
                <w:tab w:val="left" w:pos="420"/>
              </w:tabs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F9A">
              <w:rPr>
                <w:rFonts w:asciiTheme="minorEastAsia" w:hAnsiTheme="minorEastAsia"/>
                <w:sz w:val="24"/>
                <w:szCs w:val="24"/>
              </w:rPr>
              <w:t>2.1内置高压输液泵：串联式的双柱塞设计，经过精密计算的双凸轮，保证输液准确，液流稳定，优异的重现性。运用先进的溶剂压缩性补偿技术，通过优化参数能够减小泵的压力脉动，使压力脉动低于1％，提供更加平稳的液流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67526D" w:rsidRPr="00580F9A" w:rsidRDefault="001D7192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67526D" w:rsidRPr="00580F9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67526D" w:rsidRPr="00580F9A">
              <w:rPr>
                <w:rFonts w:asciiTheme="minorEastAsia" w:hAnsiTheme="minorEastAsia"/>
                <w:sz w:val="24"/>
                <w:szCs w:val="24"/>
              </w:rPr>
              <w:t>.2石英消解装置：采用</w:t>
            </w:r>
            <w:proofErr w:type="gramStart"/>
            <w:r w:rsidR="0067526D" w:rsidRPr="00580F9A">
              <w:rPr>
                <w:rFonts w:asciiTheme="minorEastAsia" w:hAnsiTheme="minorEastAsia"/>
                <w:sz w:val="24"/>
                <w:szCs w:val="24"/>
              </w:rPr>
              <w:t>折返式流路</w:t>
            </w:r>
            <w:proofErr w:type="gramEnd"/>
            <w:r w:rsidR="0067526D" w:rsidRPr="00580F9A">
              <w:rPr>
                <w:rFonts w:asciiTheme="minorEastAsia" w:hAnsiTheme="minorEastAsia"/>
                <w:sz w:val="24"/>
                <w:szCs w:val="24"/>
              </w:rPr>
              <w:t>设计，石英板</w:t>
            </w:r>
            <w:r w:rsidR="0067526D" w:rsidRPr="00580F9A">
              <w:rPr>
                <w:rFonts w:asciiTheme="minorEastAsia" w:hAnsiTheme="minorEastAsia"/>
                <w:sz w:val="24"/>
                <w:szCs w:val="24"/>
              </w:rPr>
              <w:lastRenderedPageBreak/>
              <w:t>与基板键合，石英破</w:t>
            </w:r>
            <w:proofErr w:type="gramStart"/>
            <w:r w:rsidR="0067526D" w:rsidRPr="00580F9A">
              <w:rPr>
                <w:rFonts w:asciiTheme="minorEastAsia" w:hAnsiTheme="minorEastAsia"/>
                <w:sz w:val="24"/>
                <w:szCs w:val="24"/>
              </w:rPr>
              <w:t>璃</w:t>
            </w:r>
            <w:proofErr w:type="gramEnd"/>
            <w:r w:rsidR="0067526D" w:rsidRPr="00580F9A">
              <w:rPr>
                <w:rFonts w:asciiTheme="minorEastAsia" w:hAnsiTheme="minorEastAsia"/>
                <w:sz w:val="24"/>
                <w:szCs w:val="24"/>
              </w:rPr>
              <w:t>管不易破碎，提高紫外线的利用率，保证消解效果</w:t>
            </w:r>
            <w:r w:rsidR="0067526D" w:rsidRPr="00580F9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67526D" w:rsidRPr="00580F9A" w:rsidRDefault="007A26F9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67526D" w:rsidRPr="00580F9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67526D" w:rsidRPr="00580F9A">
              <w:rPr>
                <w:rFonts w:asciiTheme="minorEastAsia" w:hAnsiTheme="minorEastAsia"/>
                <w:sz w:val="24"/>
                <w:szCs w:val="24"/>
              </w:rPr>
              <w:t>.3高效电子除水装置：采用特殊构造</w:t>
            </w:r>
            <w:proofErr w:type="spellStart"/>
            <w:r w:rsidR="0067526D" w:rsidRPr="00580F9A">
              <w:rPr>
                <w:rFonts w:asciiTheme="minorEastAsia" w:hAnsiTheme="minorEastAsia"/>
                <w:sz w:val="24"/>
                <w:szCs w:val="24"/>
              </w:rPr>
              <w:t>Peltier</w:t>
            </w:r>
            <w:proofErr w:type="spellEnd"/>
            <w:r w:rsidR="0067526D" w:rsidRPr="00580F9A">
              <w:rPr>
                <w:rFonts w:asciiTheme="minorEastAsia" w:hAnsiTheme="minorEastAsia"/>
                <w:sz w:val="24"/>
                <w:szCs w:val="24"/>
              </w:rPr>
              <w:t>冷凝装置，对气液分离器直接接触式制冷，将氢化物中的水含量降到最低。冷凝装置具有超强除水能力，使气液分离效果更佳</w:t>
            </w:r>
            <w:r w:rsidR="0067526D" w:rsidRPr="00580F9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67526D" w:rsidRPr="00580F9A" w:rsidRDefault="007A26F9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67526D" w:rsidRPr="00580F9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67526D" w:rsidRPr="00580F9A">
              <w:rPr>
                <w:rFonts w:asciiTheme="minorEastAsia" w:hAnsiTheme="minorEastAsia"/>
                <w:sz w:val="24"/>
                <w:szCs w:val="24"/>
              </w:rPr>
              <w:t>.4 采用专门为形态分析设计的卷流自排式气液分离器，磁力搅拌形成卷流，样品与还原剂混合更加充分，有效提高分析结果的重现性</w:t>
            </w:r>
            <w:r w:rsidR="0067526D" w:rsidRPr="00580F9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67526D" w:rsidRPr="00580F9A" w:rsidRDefault="0067526D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>.5全封闭式的废液瓶和试剂瓶，避免了酸气、废气的挥发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67526D" w:rsidRPr="00580F9A" w:rsidRDefault="0067526D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F9A">
              <w:rPr>
                <w:rFonts w:asciiTheme="minorEastAsia" w:hAnsiTheme="minorEastAsia"/>
                <w:sz w:val="24"/>
                <w:szCs w:val="24"/>
              </w:rPr>
              <w:t>2.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>形态分析检出限（DL）：As（III）&lt;0.04ng、DMA&lt;0.08ng、MMA&lt;0.08ng、As（V）&lt;0.2ng、</w:t>
            </w:r>
            <w:proofErr w:type="spellStart"/>
            <w:r w:rsidRPr="00580F9A">
              <w:rPr>
                <w:rFonts w:asciiTheme="minorEastAsia" w:hAnsiTheme="minorEastAsia"/>
                <w:sz w:val="24"/>
                <w:szCs w:val="24"/>
              </w:rPr>
              <w:t>SeCys</w:t>
            </w:r>
            <w:proofErr w:type="spellEnd"/>
            <w:r w:rsidRPr="00580F9A">
              <w:rPr>
                <w:rFonts w:asciiTheme="minorEastAsia" w:hAnsiTheme="minorEastAsia"/>
                <w:sz w:val="24"/>
                <w:szCs w:val="24"/>
              </w:rPr>
              <w:t>&lt;0.3ng、Se（IV）&lt;0.1ng、</w:t>
            </w:r>
            <w:proofErr w:type="spellStart"/>
            <w:r w:rsidRPr="00580F9A">
              <w:rPr>
                <w:rFonts w:asciiTheme="minorEastAsia" w:hAnsiTheme="minorEastAsia"/>
                <w:sz w:val="24"/>
                <w:szCs w:val="24"/>
              </w:rPr>
              <w:t>SeMet</w:t>
            </w:r>
            <w:proofErr w:type="spellEnd"/>
            <w:r w:rsidRPr="00580F9A">
              <w:rPr>
                <w:rFonts w:asciiTheme="minorEastAsia" w:hAnsiTheme="minorEastAsia"/>
                <w:sz w:val="24"/>
                <w:szCs w:val="24"/>
              </w:rPr>
              <w:t>&lt;2ng、Hg（II）&lt;0.05ng、</w:t>
            </w:r>
            <w:proofErr w:type="spellStart"/>
            <w:r w:rsidRPr="00580F9A">
              <w:rPr>
                <w:rFonts w:asciiTheme="minorEastAsia" w:hAnsiTheme="minorEastAsia"/>
                <w:sz w:val="24"/>
                <w:szCs w:val="24"/>
              </w:rPr>
              <w:t>MeHg</w:t>
            </w:r>
            <w:proofErr w:type="spellEnd"/>
            <w:r w:rsidRPr="00580F9A">
              <w:rPr>
                <w:rFonts w:asciiTheme="minorEastAsia" w:hAnsiTheme="minorEastAsia"/>
                <w:sz w:val="24"/>
                <w:szCs w:val="24"/>
              </w:rPr>
              <w:t>&lt;0.05ng、</w:t>
            </w:r>
            <w:proofErr w:type="spellStart"/>
            <w:r w:rsidRPr="00580F9A">
              <w:rPr>
                <w:rFonts w:asciiTheme="minorEastAsia" w:hAnsiTheme="minorEastAsia"/>
                <w:sz w:val="24"/>
                <w:szCs w:val="24"/>
              </w:rPr>
              <w:t>EtHg</w:t>
            </w:r>
            <w:proofErr w:type="spellEnd"/>
            <w:r w:rsidRPr="00580F9A">
              <w:rPr>
                <w:rFonts w:asciiTheme="minorEastAsia" w:hAnsiTheme="minorEastAsia"/>
                <w:sz w:val="24"/>
                <w:szCs w:val="24"/>
              </w:rPr>
              <w:t>&lt;0.05ng、</w:t>
            </w:r>
            <w:proofErr w:type="spellStart"/>
            <w:r w:rsidRPr="00580F9A">
              <w:rPr>
                <w:rFonts w:asciiTheme="minorEastAsia" w:hAnsiTheme="minorEastAsia"/>
                <w:sz w:val="24"/>
                <w:szCs w:val="24"/>
              </w:rPr>
              <w:t>PhHg</w:t>
            </w:r>
            <w:proofErr w:type="spellEnd"/>
            <w:r w:rsidRPr="00580F9A">
              <w:rPr>
                <w:rFonts w:asciiTheme="minorEastAsia" w:hAnsiTheme="minorEastAsia"/>
                <w:sz w:val="24"/>
                <w:szCs w:val="24"/>
              </w:rPr>
              <w:t>&lt;0.1ng、</w:t>
            </w:r>
            <w:proofErr w:type="spellStart"/>
            <w:r w:rsidRPr="00580F9A">
              <w:rPr>
                <w:rFonts w:asciiTheme="minorEastAsia" w:hAnsiTheme="minorEastAsia"/>
                <w:sz w:val="24"/>
                <w:szCs w:val="24"/>
              </w:rPr>
              <w:t>Sb</w:t>
            </w:r>
            <w:proofErr w:type="spellEnd"/>
            <w:r w:rsidRPr="00580F9A">
              <w:rPr>
                <w:rFonts w:asciiTheme="minorEastAsia" w:hAnsiTheme="minorEastAsia"/>
                <w:sz w:val="24"/>
                <w:szCs w:val="24"/>
              </w:rPr>
              <w:t>（III）&lt;0.1ng 、</w:t>
            </w:r>
            <w:proofErr w:type="spellStart"/>
            <w:r w:rsidRPr="00580F9A">
              <w:rPr>
                <w:rFonts w:asciiTheme="minorEastAsia" w:hAnsiTheme="minorEastAsia"/>
                <w:sz w:val="24"/>
                <w:szCs w:val="24"/>
              </w:rPr>
              <w:t>Sb</w:t>
            </w:r>
            <w:proofErr w:type="spellEnd"/>
            <w:r w:rsidRPr="00580F9A">
              <w:rPr>
                <w:rFonts w:asciiTheme="minorEastAsia" w:hAnsiTheme="minorEastAsia"/>
                <w:sz w:val="24"/>
                <w:szCs w:val="24"/>
              </w:rPr>
              <w:t>（v）&lt;0.5ng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67526D" w:rsidRPr="00580F9A" w:rsidRDefault="0067526D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F9A">
              <w:rPr>
                <w:rFonts w:asciiTheme="minorEastAsia" w:hAnsiTheme="minorEastAsia"/>
                <w:sz w:val="24"/>
                <w:szCs w:val="24"/>
              </w:rPr>
              <w:t>2.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>精密度（RSD）&lt;5%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67526D" w:rsidRPr="00580F9A" w:rsidRDefault="0067526D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F9A">
              <w:rPr>
                <w:rFonts w:asciiTheme="minorEastAsia" w:hAnsiTheme="minorEastAsia"/>
                <w:sz w:val="24"/>
                <w:szCs w:val="24"/>
              </w:rPr>
              <w:t>2.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>线性范围达到三个数量级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67526D" w:rsidRPr="00580F9A" w:rsidRDefault="0067526D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>.9整个形态单元无蠕动泵，无</w:t>
            </w:r>
            <w:proofErr w:type="gramStart"/>
            <w:r w:rsidRPr="00580F9A">
              <w:rPr>
                <w:rFonts w:asciiTheme="minorEastAsia" w:hAnsiTheme="minorEastAsia"/>
                <w:sz w:val="24"/>
                <w:szCs w:val="24"/>
              </w:rPr>
              <w:t>泵管耗材</w:t>
            </w:r>
            <w:proofErr w:type="gramEnd"/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67526D" w:rsidRPr="00580F9A" w:rsidRDefault="007A26F9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67526D" w:rsidRPr="00580F9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67526D" w:rsidRPr="00580F9A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67526D" w:rsidRPr="00580F9A">
              <w:rPr>
                <w:rFonts w:asciiTheme="minorEastAsia" w:hAnsiTheme="minorEastAsia" w:hint="eastAsia"/>
                <w:sz w:val="24"/>
                <w:szCs w:val="24"/>
              </w:rPr>
              <w:t>10能与采购单位现有的PF7-3原子荧光分光光度计进行联用。</w:t>
            </w:r>
          </w:p>
          <w:p w:rsidR="0067526D" w:rsidRPr="008A7C95" w:rsidRDefault="0067526D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Pr="008A7C95">
              <w:rPr>
                <w:rFonts w:asciiTheme="minorEastAsia" w:hAnsiTheme="minorEastAsia"/>
                <w:sz w:val="24"/>
                <w:szCs w:val="24"/>
              </w:rPr>
              <w:t>仪器配置</w:t>
            </w:r>
          </w:p>
          <w:p w:rsidR="0067526D" w:rsidRPr="00580F9A" w:rsidRDefault="0067526D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F9A">
              <w:rPr>
                <w:rFonts w:asciiTheme="minorEastAsia" w:hAnsiTheme="minorEastAsia"/>
                <w:sz w:val="24"/>
                <w:szCs w:val="24"/>
              </w:rPr>
              <w:t xml:space="preserve">3.1梯度形态分析单元  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>1套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67526D" w:rsidRPr="00580F9A" w:rsidRDefault="0067526D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F9A">
              <w:rPr>
                <w:rFonts w:asciiTheme="minorEastAsia" w:hAnsiTheme="minorEastAsia"/>
                <w:sz w:val="24"/>
                <w:szCs w:val="24"/>
              </w:rPr>
              <w:t>3.2原子荧光形态分析软件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>1套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67526D" w:rsidRPr="00580F9A" w:rsidRDefault="0067526D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F9A">
              <w:rPr>
                <w:rFonts w:asciiTheme="minorEastAsia" w:hAnsiTheme="minorEastAsia"/>
                <w:sz w:val="24"/>
                <w:szCs w:val="24"/>
              </w:rPr>
              <w:t>3.3 PRP-X100保护柱套装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>1套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67526D" w:rsidRPr="00580F9A" w:rsidRDefault="0067526D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F9A">
              <w:rPr>
                <w:rFonts w:asciiTheme="minorEastAsia" w:hAnsiTheme="minorEastAsia"/>
                <w:sz w:val="24"/>
                <w:szCs w:val="24"/>
              </w:rPr>
              <w:lastRenderedPageBreak/>
              <w:t>3.4色谱柱PRP-X100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  <w:t xml:space="preserve">   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>1套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67526D" w:rsidRPr="00580F9A" w:rsidRDefault="0067526D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F9A">
              <w:rPr>
                <w:rFonts w:asciiTheme="minorEastAsia" w:hAnsiTheme="minorEastAsia"/>
                <w:sz w:val="24"/>
                <w:szCs w:val="24"/>
              </w:rPr>
              <w:t>3.5 STC保护柱芯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  <w:t xml:space="preserve">       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 xml:space="preserve"> 1套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67526D" w:rsidRPr="00580F9A" w:rsidRDefault="0067526D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F9A">
              <w:rPr>
                <w:rFonts w:asciiTheme="minorEastAsia" w:hAnsiTheme="minorEastAsia"/>
                <w:sz w:val="24"/>
                <w:szCs w:val="24"/>
              </w:rPr>
              <w:t>3.6保护柱卡套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  <w:t xml:space="preserve">       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 xml:space="preserve"> 1套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67526D" w:rsidRPr="00580F9A" w:rsidRDefault="0067526D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F9A">
              <w:rPr>
                <w:rFonts w:asciiTheme="minorEastAsia" w:hAnsiTheme="minorEastAsia"/>
                <w:sz w:val="24"/>
                <w:szCs w:val="24"/>
              </w:rPr>
              <w:t>3.7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>C18色谱柱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  <w:t xml:space="preserve">       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 xml:space="preserve"> 1套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67526D" w:rsidRPr="00580F9A" w:rsidRDefault="0067526D" w:rsidP="006752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80F9A">
              <w:rPr>
                <w:rFonts w:asciiTheme="minorEastAsia" w:hAnsiTheme="minorEastAsia"/>
                <w:sz w:val="24"/>
                <w:szCs w:val="24"/>
              </w:rPr>
              <w:t>3.8保护柱启动包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  <w:t xml:space="preserve">        </w:t>
            </w:r>
            <w:r w:rsidRPr="00580F9A">
              <w:rPr>
                <w:rFonts w:asciiTheme="minorEastAsia" w:hAnsiTheme="minorEastAsia" w:hint="eastAsia"/>
                <w:sz w:val="24"/>
                <w:szCs w:val="24"/>
              </w:rPr>
              <w:t xml:space="preserve"> 1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>套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67526D" w:rsidRPr="00580F9A" w:rsidRDefault="0067526D" w:rsidP="0067526D">
            <w:pPr>
              <w:ind w:firstLineChars="200" w:firstLine="48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0F9A">
              <w:rPr>
                <w:rFonts w:asciiTheme="minorEastAsia" w:hAnsiTheme="minorEastAsia"/>
                <w:sz w:val="24"/>
                <w:szCs w:val="24"/>
              </w:rPr>
              <w:t>3.9附件</w:t>
            </w:r>
            <w:r w:rsidRPr="00580F9A">
              <w:rPr>
                <w:rFonts w:asciiTheme="minorEastAsia" w:hAnsiTheme="minorEastAsia"/>
                <w:sz w:val="24"/>
                <w:szCs w:val="24"/>
              </w:rPr>
              <w:tab/>
              <w:t xml:space="preserve">                1套</w:t>
            </w:r>
          </w:p>
        </w:tc>
        <w:tc>
          <w:tcPr>
            <w:tcW w:w="543" w:type="dxa"/>
          </w:tcPr>
          <w:p w:rsidR="0067526D" w:rsidRPr="00F96F1D" w:rsidRDefault="00313FF5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lastRenderedPageBreak/>
              <w:t>套</w:t>
            </w:r>
          </w:p>
        </w:tc>
        <w:tc>
          <w:tcPr>
            <w:tcW w:w="544" w:type="dxa"/>
          </w:tcPr>
          <w:p w:rsidR="0067526D" w:rsidRPr="00F96F1D" w:rsidRDefault="004B0CC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/>
                <w:sz w:val="24"/>
                <w:szCs w:val="24"/>
                <w:lang w:val="zh-CN"/>
              </w:rPr>
              <w:t>1</w:t>
            </w:r>
          </w:p>
        </w:tc>
        <w:tc>
          <w:tcPr>
            <w:tcW w:w="1369" w:type="dxa"/>
          </w:tcPr>
          <w:p w:rsidR="0067526D" w:rsidRPr="00F96F1D" w:rsidRDefault="00694F3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/>
                <w:sz w:val="24"/>
                <w:szCs w:val="24"/>
                <w:lang w:val="zh-CN"/>
              </w:rPr>
              <w:t>276000.00</w:t>
            </w:r>
          </w:p>
        </w:tc>
        <w:tc>
          <w:tcPr>
            <w:tcW w:w="1350" w:type="dxa"/>
          </w:tcPr>
          <w:p w:rsidR="0067526D" w:rsidRPr="00F96F1D" w:rsidRDefault="00694F3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/>
                <w:sz w:val="24"/>
                <w:szCs w:val="24"/>
                <w:lang w:val="zh-CN"/>
              </w:rPr>
              <w:t>276000.00</w:t>
            </w:r>
          </w:p>
        </w:tc>
        <w:tc>
          <w:tcPr>
            <w:tcW w:w="1466" w:type="dxa"/>
          </w:tcPr>
          <w:p w:rsidR="0067526D" w:rsidRDefault="00957965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北京</w:t>
            </w:r>
          </w:p>
          <w:p w:rsidR="00957965" w:rsidRPr="00F96F1D" w:rsidRDefault="00957965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北京普析通用</w:t>
            </w:r>
            <w:r w:rsidR="004B0CCD">
              <w:rPr>
                <w:rFonts w:ascii="宋体" w:cs="宋体" w:hint="eastAsia"/>
                <w:sz w:val="24"/>
                <w:szCs w:val="24"/>
                <w:lang w:val="zh-CN"/>
              </w:rPr>
              <w:t>仪器有限责任公司</w:t>
            </w:r>
          </w:p>
        </w:tc>
      </w:tr>
      <w:tr w:rsidR="0067526D" w:rsidRPr="00F96F1D" w:rsidTr="00CF1262">
        <w:trPr>
          <w:trHeight w:val="263"/>
        </w:trPr>
        <w:tc>
          <w:tcPr>
            <w:tcW w:w="553" w:type="dxa"/>
          </w:tcPr>
          <w:p w:rsidR="0067526D" w:rsidRPr="00F96F1D" w:rsidRDefault="0067526D" w:rsidP="0067526D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5" w:type="dxa"/>
          </w:tcPr>
          <w:p w:rsidR="0067526D" w:rsidRPr="00061179" w:rsidRDefault="0067526D" w:rsidP="0067526D">
            <w:pPr>
              <w:adjustRightInd w:val="0"/>
              <w:snapToGrid w:val="0"/>
              <w:jc w:val="distribute"/>
              <w:rPr>
                <w:rFonts w:asciiTheme="minorEastAsia" w:hAnsiTheme="minorEastAsia" w:cs="宋体"/>
                <w:sz w:val="24"/>
                <w:szCs w:val="24"/>
              </w:rPr>
            </w:pPr>
            <w:bookmarkStart w:id="19" w:name="_GoBack"/>
            <w:bookmarkEnd w:id="19"/>
            <w:r w:rsidRPr="00061179">
              <w:rPr>
                <w:rFonts w:asciiTheme="minorEastAsia" w:hAnsiTheme="minorEastAsia" w:cs="宋体" w:hint="eastAsia"/>
                <w:sz w:val="24"/>
                <w:szCs w:val="24"/>
              </w:rPr>
              <w:t>气相色</w:t>
            </w:r>
          </w:p>
          <w:p w:rsidR="0067526D" w:rsidRPr="00F96F1D" w:rsidRDefault="0067526D" w:rsidP="006752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1179">
              <w:rPr>
                <w:rFonts w:asciiTheme="minorEastAsia" w:hAnsiTheme="minorEastAsia" w:cs="宋体" w:hint="eastAsia"/>
                <w:sz w:val="24"/>
                <w:szCs w:val="24"/>
              </w:rPr>
              <w:t>谱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 </w:t>
            </w:r>
            <w:r w:rsidRPr="00061179">
              <w:rPr>
                <w:rFonts w:asciiTheme="minorEastAsia" w:hAnsiTheme="minorEastAsia" w:cs="宋体" w:hint="eastAsia"/>
                <w:sz w:val="24"/>
                <w:szCs w:val="24"/>
              </w:rPr>
              <w:t>仪</w:t>
            </w:r>
          </w:p>
        </w:tc>
        <w:tc>
          <w:tcPr>
            <w:tcW w:w="708" w:type="dxa"/>
          </w:tcPr>
          <w:p w:rsidR="0067526D" w:rsidRDefault="00CF1262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上海天美</w:t>
            </w:r>
          </w:p>
        </w:tc>
        <w:tc>
          <w:tcPr>
            <w:tcW w:w="1276" w:type="dxa"/>
          </w:tcPr>
          <w:p w:rsidR="0067526D" w:rsidRDefault="0067526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赛里安</w:t>
            </w:r>
          </w:p>
          <w:p w:rsidR="0067526D" w:rsidRPr="00F96F1D" w:rsidRDefault="0067526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456C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A26F9" w:rsidRPr="008A7C95" w:rsidRDefault="007A26F9" w:rsidP="007A26F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1、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主要功能、用途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：用于挥发性及半挥发性有机化合物的定性及定量分析</w:t>
            </w:r>
          </w:p>
          <w:p w:rsidR="007A26F9" w:rsidRPr="008A7C95" w:rsidRDefault="007A26F9" w:rsidP="007A26F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2、技术参数</w:t>
            </w:r>
          </w:p>
          <w:p w:rsidR="007A26F9" w:rsidRPr="008A7C95" w:rsidRDefault="007A26F9" w:rsidP="007A26F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2.1工作条件：操作温度：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℃"/>
              </w:smartTagPr>
              <w:r w:rsidRPr="008A7C95">
                <w:rPr>
                  <w:rFonts w:asciiTheme="minorEastAsia" w:hAnsiTheme="minorEastAsia" w:hint="eastAsia"/>
                  <w:sz w:val="24"/>
                  <w:szCs w:val="24"/>
                </w:rPr>
                <w:t>10℃</w:t>
              </w:r>
            </w:smartTag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~40℃；相对湿度：5~95RH</w:t>
            </w:r>
          </w:p>
          <w:p w:rsidR="0067526D" w:rsidRPr="008A7C95" w:rsidRDefault="007A26F9" w:rsidP="007A26F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工作电源：230V±10%</w:t>
            </w:r>
          </w:p>
          <w:p w:rsidR="0067526D" w:rsidRPr="008A7C95" w:rsidRDefault="007A26F9" w:rsidP="007A26F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2.2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 xml:space="preserve">  气相色谱仪：</w:t>
            </w:r>
          </w:p>
          <w:p w:rsidR="0067526D" w:rsidRPr="008A7C95" w:rsidRDefault="007A26F9" w:rsidP="008A7C95">
            <w:pPr>
              <w:ind w:left="1200" w:hangingChars="500" w:hanging="120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2.2.1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 xml:space="preserve">色谱性能：保留时间重现性: </w:t>
            </w:r>
            <w:r w:rsidR="0067526D" w:rsidRPr="008A7C95">
              <w:rPr>
                <w:rFonts w:asciiTheme="minorEastAsia" w:hAnsiTheme="minorEastAsia"/>
                <w:sz w:val="24"/>
                <w:szCs w:val="24"/>
              </w:rPr>
              <w:t>&lt;0.008% or &lt; 0.0008 min</w:t>
            </w:r>
            <w:bookmarkStart w:id="20" w:name="OLE_LINK15"/>
            <w:bookmarkStart w:id="21" w:name="OLE_LINK16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bookmarkEnd w:id="20"/>
            <w:bookmarkEnd w:id="21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十五</w:t>
            </w:r>
            <w:proofErr w:type="gramStart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烷</w:t>
            </w:r>
            <w:proofErr w:type="gramEnd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程序升温条件测试验证）</w:t>
            </w:r>
            <w:r w:rsidR="0067526D" w:rsidRPr="008A7C95">
              <w:rPr>
                <w:rFonts w:asciiTheme="minorEastAsia" w:hAnsiTheme="minorEastAsia"/>
                <w:sz w:val="24"/>
                <w:szCs w:val="24"/>
              </w:rPr>
              <w:t xml:space="preserve">; 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 xml:space="preserve">峰面积重现性: </w:t>
            </w:r>
            <w:r w:rsidR="0067526D" w:rsidRPr="008A7C95">
              <w:rPr>
                <w:rFonts w:asciiTheme="minorEastAsia" w:hAnsiTheme="minorEastAsia"/>
                <w:sz w:val="24"/>
                <w:szCs w:val="24"/>
              </w:rPr>
              <w:t xml:space="preserve">&lt; 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7526D" w:rsidRPr="008A7C95">
              <w:rPr>
                <w:rFonts w:asciiTheme="minorEastAsia" w:hAnsiTheme="minorEastAsia"/>
                <w:sz w:val="24"/>
                <w:szCs w:val="24"/>
              </w:rPr>
              <w:t>%RSD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67526D" w:rsidRPr="008A7C95" w:rsidRDefault="007A26F9" w:rsidP="008A7C95">
            <w:pPr>
              <w:ind w:left="1320" w:hangingChars="550" w:hanging="132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2.2.2</w:t>
            </w:r>
            <w:r w:rsidR="0067526D" w:rsidRPr="008A7C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扩展功能：4 通道设计，可安装三个进样口，三个气相检测器以及一个质谱检测器，使实验室的性能发挥到极限。</w:t>
            </w:r>
          </w:p>
          <w:p w:rsidR="0067526D" w:rsidRPr="008A7C95" w:rsidRDefault="007A26F9" w:rsidP="008A7C95">
            <w:pPr>
              <w:ind w:left="1320" w:hangingChars="550" w:hanging="132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2.2.3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节气功能: 在不需要时减少气体流量，节省气体，从而降低成本。</w:t>
            </w:r>
          </w:p>
          <w:p w:rsidR="0067526D" w:rsidRPr="008A7C95" w:rsidRDefault="007A26F9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2.3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 xml:space="preserve">  主机</w:t>
            </w:r>
          </w:p>
          <w:p w:rsidR="0067526D" w:rsidRPr="008A7C95" w:rsidRDefault="008A6882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7A26F9" w:rsidRPr="008A7C95">
              <w:rPr>
                <w:rFonts w:asciiTheme="minorEastAsia" w:hAnsiTheme="minorEastAsia" w:hint="eastAsia"/>
                <w:sz w:val="24"/>
                <w:szCs w:val="24"/>
              </w:rPr>
              <w:t>2.3.1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 xml:space="preserve">  9寸全彩色触摸屏设计用户操作控制界面,支持13种语言，可通过触摸屏设定仪器参数，图标式显示，分析进度直观清晰。</w:t>
            </w:r>
          </w:p>
          <w:p w:rsidR="0067526D" w:rsidRPr="008A7C95" w:rsidRDefault="007A26F9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2  电子流量控制（EFC）：完全 EFC控制,最多可至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9种EFC 类型</w:t>
            </w:r>
          </w:p>
          <w:p w:rsidR="0067526D" w:rsidRPr="008A7C95" w:rsidRDefault="007A26F9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3  大气压力传感器补偿高度或环境变化</w:t>
            </w:r>
          </w:p>
          <w:p w:rsidR="0067526D" w:rsidRPr="008A7C95" w:rsidRDefault="007A26F9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4  加热区：可达到9个</w:t>
            </w:r>
          </w:p>
          <w:p w:rsidR="0067526D" w:rsidRPr="008A7C95" w:rsidRDefault="007A26F9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 xml:space="preserve">5  仪器可存储内部方法：＞50个 </w:t>
            </w:r>
          </w:p>
          <w:p w:rsidR="0067526D" w:rsidRPr="008A7C95" w:rsidRDefault="007A26F9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2.3.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6 可扩展多种进样口种类(分流/不分流进样口、PTV 程序升温进样口、COC 冷柱头进样口、闪蒸进样口、PWOC 填充柱/宽口径毛细管柱进样口等)</w:t>
            </w:r>
          </w:p>
          <w:p w:rsidR="0067526D" w:rsidRPr="008A7C95" w:rsidRDefault="007A26F9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2.4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柱温箱</w:t>
            </w:r>
            <w:proofErr w:type="gramEnd"/>
          </w:p>
          <w:p w:rsidR="0067526D" w:rsidRPr="008A7C95" w:rsidRDefault="007A26F9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1  超大</w:t>
            </w:r>
            <w:proofErr w:type="gramStart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高性能柱温箱</w:t>
            </w:r>
            <w:proofErr w:type="gramEnd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设计，柱箱体积≥15.9d</w:t>
            </w:r>
            <w:r w:rsidR="0067526D" w:rsidRPr="008A7C95">
              <w:rPr>
                <w:rFonts w:asciiTheme="minorEastAsia" w:hAnsiTheme="minorEastAsia" w:cs="Arial"/>
                <w:color w:val="333333"/>
                <w:sz w:val="24"/>
                <w:szCs w:val="24"/>
              </w:rPr>
              <w:t>m³</w:t>
            </w:r>
            <w:r w:rsidR="0067526D" w:rsidRPr="008A7C95">
              <w:rPr>
                <w:rFonts w:asciiTheme="minorEastAsia" w:hAnsiTheme="minorEastAsia" w:cs="Arial" w:hint="eastAsia"/>
                <w:color w:val="333333"/>
                <w:sz w:val="24"/>
                <w:szCs w:val="24"/>
              </w:rPr>
              <w:t>，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可同时安装多个色谱柱</w:t>
            </w:r>
          </w:p>
          <w:p w:rsidR="0067526D" w:rsidRPr="008A7C95" w:rsidRDefault="007A26F9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2  操作温度：室温上+</w:t>
            </w:r>
            <w:smartTag w:uri="urn:schemas-microsoft-com:office:smarttags" w:element="chmetcnv">
              <w:smartTagPr>
                <w:attr w:name="UnitName" w:val="℃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7526D" w:rsidRPr="008A7C95">
                <w:rPr>
                  <w:rFonts w:asciiTheme="minorEastAsia" w:hAnsiTheme="minorEastAsia" w:hint="eastAsia"/>
                  <w:sz w:val="24"/>
                  <w:szCs w:val="24"/>
                </w:rPr>
                <w:t>4℃</w:t>
              </w:r>
            </w:smartTag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~</w:t>
            </w:r>
            <w:smartTag w:uri="urn:schemas-microsoft-com:office:smarttags" w:element="chmetcnv">
              <w:smartTagPr>
                <w:attr w:name="UnitName" w:val="℃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7526D" w:rsidRPr="008A7C95">
                <w:rPr>
                  <w:rFonts w:asciiTheme="minorEastAsia" w:hAnsiTheme="minorEastAsia" w:hint="eastAsia"/>
                  <w:sz w:val="24"/>
                  <w:szCs w:val="24"/>
                </w:rPr>
                <w:t>450℃</w:t>
              </w:r>
            </w:smartTag>
          </w:p>
          <w:p w:rsidR="0067526D" w:rsidRPr="008A7C95" w:rsidRDefault="008A6882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7A26F9" w:rsidRPr="008A7C95"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3  程序升温平台：≥24/25(阶/平台)</w:t>
            </w:r>
          </w:p>
          <w:p w:rsidR="0067526D" w:rsidRPr="008A7C95" w:rsidRDefault="008A6882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7A26F9" w:rsidRPr="008A7C95"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4  最大升温速率：全电压范围内</w:t>
            </w:r>
            <w:smartTag w:uri="urn:schemas-microsoft-com:office:smarttags" w:element="chmetcnv">
              <w:smartTagPr>
                <w:attr w:name="UnitName" w:val="℃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7526D" w:rsidRPr="008A7C95">
                <w:rPr>
                  <w:rFonts w:asciiTheme="minorEastAsia" w:hAnsiTheme="minorEastAsia"/>
                  <w:sz w:val="24"/>
                  <w:szCs w:val="24"/>
                </w:rPr>
                <w:t>150</w:t>
              </w:r>
              <w:r w:rsidR="0067526D" w:rsidRPr="008A7C95">
                <w:rPr>
                  <w:rFonts w:asciiTheme="minorEastAsia" w:hAnsiTheme="minorEastAsia" w:hint="eastAsia"/>
                  <w:sz w:val="24"/>
                  <w:szCs w:val="24"/>
                </w:rPr>
                <w:t>℃</w:t>
              </w:r>
            </w:smartTag>
            <w:r w:rsidR="0067526D" w:rsidRPr="008A7C95">
              <w:rPr>
                <w:rFonts w:asciiTheme="minorEastAsia" w:hAnsiTheme="minorEastAsia"/>
                <w:sz w:val="24"/>
                <w:szCs w:val="24"/>
              </w:rPr>
              <w:t>/min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proofErr w:type="gramStart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柱温箱内</w:t>
            </w:r>
            <w:proofErr w:type="gramEnd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插入附件后为</w:t>
            </w:r>
            <w:smartTag w:uri="urn:schemas-microsoft-com:office:smarttags" w:element="chmetcnv">
              <w:smartTagPr>
                <w:attr w:name="UnitName" w:val="℃"/>
                <w:attr w:name="SourceValue" w:val="1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7526D" w:rsidRPr="008A7C95">
                <w:rPr>
                  <w:rFonts w:asciiTheme="minorEastAsia" w:hAnsiTheme="minorEastAsia"/>
                  <w:sz w:val="24"/>
                  <w:szCs w:val="24"/>
                </w:rPr>
                <w:t>180</w:t>
              </w:r>
              <w:r w:rsidR="0067526D" w:rsidRPr="008A7C95">
                <w:rPr>
                  <w:rFonts w:asciiTheme="minorEastAsia" w:hAnsiTheme="minorEastAsia" w:hint="eastAsia"/>
                  <w:sz w:val="24"/>
                  <w:szCs w:val="24"/>
                </w:rPr>
                <w:t>℃</w:t>
              </w:r>
            </w:smartTag>
            <w:r w:rsidR="0067526D" w:rsidRPr="008A7C95">
              <w:rPr>
                <w:rFonts w:asciiTheme="minorEastAsia" w:hAnsiTheme="minorEastAsia"/>
                <w:sz w:val="24"/>
                <w:szCs w:val="24"/>
              </w:rPr>
              <w:t>/min</w:t>
            </w:r>
          </w:p>
          <w:p w:rsidR="0067526D" w:rsidRPr="008A7C95" w:rsidRDefault="007A26F9" w:rsidP="0067526D">
            <w:pPr>
              <w:autoSpaceDE w:val="0"/>
              <w:autoSpaceDN w:val="0"/>
              <w:adjustRightInd w:val="0"/>
              <w:rPr>
                <w:rFonts w:asciiTheme="minorEastAsia" w:hAnsiTheme="minorEastAsia" w:cs="HYa1gj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5  降温速度：</w:t>
            </w:r>
            <w:proofErr w:type="gramStart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柱温箱</w:t>
            </w:r>
            <w:proofErr w:type="gramEnd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温度从</w:t>
            </w:r>
            <w:smartTag w:uri="urn:schemas-microsoft-com:office:smarttags" w:element="chmetcnv">
              <w:smartTagPr>
                <w:attr w:name="UnitName" w:val="℃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7526D" w:rsidRPr="008A7C95">
                <w:rPr>
                  <w:rFonts w:asciiTheme="minorEastAsia" w:hAnsiTheme="minorEastAsia" w:hint="eastAsia"/>
                  <w:sz w:val="24"/>
                  <w:szCs w:val="24"/>
                </w:rPr>
                <w:t>400℃</w:t>
              </w:r>
            </w:smartTag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降至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7526D" w:rsidRPr="008A7C95">
                <w:rPr>
                  <w:rFonts w:asciiTheme="minorEastAsia" w:hAnsiTheme="minorEastAsia" w:hint="eastAsia"/>
                  <w:sz w:val="24"/>
                  <w:szCs w:val="24"/>
                </w:rPr>
                <w:t>50℃</w:t>
              </w:r>
            </w:smartTag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，少于4</w:t>
            </w:r>
            <w:r w:rsidR="0067526D" w:rsidRPr="008A7C95">
              <w:rPr>
                <w:rFonts w:asciiTheme="minorEastAsia" w:hAnsiTheme="minorEastAsia"/>
                <w:sz w:val="24"/>
                <w:szCs w:val="24"/>
              </w:rPr>
              <w:t>.5min</w:t>
            </w:r>
          </w:p>
          <w:p w:rsidR="0067526D" w:rsidRPr="008A7C95" w:rsidRDefault="007A26F9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2.4.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6  温度设置精度：0</w:t>
            </w:r>
            <w:r w:rsidR="0067526D" w:rsidRPr="008A7C95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67526D" w:rsidRPr="008A7C95">
              <w:rPr>
                <w:rFonts w:asciiTheme="minorEastAsia" w:hAnsiTheme="minorEastAsia"/>
                <w:sz w:val="24"/>
                <w:szCs w:val="24"/>
              </w:rPr>
              <w:t>1</w:t>
            </w:r>
            <w:bookmarkStart w:id="22" w:name="OLE_LINK11"/>
            <w:bookmarkStart w:id="23" w:name="OLE_LINK12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  <w:bookmarkEnd w:id="22"/>
            <w:bookmarkEnd w:id="23"/>
          </w:p>
          <w:p w:rsidR="0067526D" w:rsidRPr="008A7C95" w:rsidRDefault="007A26F9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 xml:space="preserve">  进样口选项（具有电子压力控制功能 EFC）</w:t>
            </w:r>
          </w:p>
          <w:p w:rsidR="0067526D" w:rsidRPr="008A7C95" w:rsidRDefault="007A26F9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2.5.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1  可安装三个进样口，并可同时工作</w:t>
            </w:r>
          </w:p>
          <w:p w:rsidR="0067526D" w:rsidRPr="008A7C95" w:rsidRDefault="007A26F9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2.5.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2  耐高压进样口设计，操作压力达150psi，节约样品分析时间，降低分析温度，增加色谱柱使用寿命。</w:t>
            </w:r>
          </w:p>
          <w:p w:rsidR="0067526D" w:rsidRPr="008A7C95" w:rsidRDefault="007A26F9" w:rsidP="0067526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2.5.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3  EFC类型：4种进样口EFC类型</w:t>
            </w:r>
          </w:p>
          <w:p w:rsidR="0067526D" w:rsidRPr="008A7C95" w:rsidRDefault="007A26F9" w:rsidP="0067526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2.5.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4  压力控制：全量程范围内精度0.1%</w:t>
            </w:r>
          </w:p>
          <w:p w:rsidR="0067526D" w:rsidRPr="008A7C95" w:rsidRDefault="007A26F9" w:rsidP="0067526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2.5.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5  压力设定分辨率：0.001psi</w:t>
            </w:r>
          </w:p>
          <w:p w:rsidR="0067526D" w:rsidRPr="008A7C95" w:rsidRDefault="007A26F9" w:rsidP="0067526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2.5.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6  毛细管分流/不分流进样口</w:t>
            </w:r>
          </w:p>
          <w:p w:rsidR="0067526D" w:rsidRPr="008A7C95" w:rsidRDefault="008A7C95" w:rsidP="0067526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2.5.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6.1 采用</w:t>
            </w:r>
            <w:proofErr w:type="gramStart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上下双</w:t>
            </w:r>
            <w:proofErr w:type="gramEnd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路分流放空设计，提高进样精度</w:t>
            </w:r>
          </w:p>
          <w:p w:rsidR="0067526D" w:rsidRPr="008A7C95" w:rsidRDefault="008A7C95" w:rsidP="0067526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2.5.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6.2 总流量：</w:t>
            </w:r>
            <w:bookmarkStart w:id="24" w:name="OLE_LINK19"/>
            <w:bookmarkStart w:id="25" w:name="OLE_LINK20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500 ml/min(N</w:t>
            </w:r>
            <w:bookmarkStart w:id="26" w:name="OLE_LINK9"/>
            <w:bookmarkStart w:id="27" w:name="OLE_LINK10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bookmarkEnd w:id="26"/>
            <w:bookmarkEnd w:id="27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proofErr w:type="spellStart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Ar</w:t>
            </w:r>
            <w:proofErr w:type="spellEnd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)，1500ml/min(He/H</w:t>
            </w:r>
            <w:r w:rsidR="0067526D" w:rsidRPr="008A7C95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bookmarkEnd w:id="24"/>
            <w:bookmarkEnd w:id="25"/>
          </w:p>
          <w:p w:rsidR="0067526D" w:rsidRPr="008A7C95" w:rsidRDefault="008A7C95" w:rsidP="0067526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2.5.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6.3</w:t>
            </w:r>
            <w:bookmarkStart w:id="28" w:name="OLE_LINK17"/>
            <w:bookmarkStart w:id="29" w:name="OLE_LINK18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最高设定温度：</w:t>
            </w:r>
            <w:smartTag w:uri="urn:schemas-microsoft-com:office:smarttags" w:element="chmetcnv">
              <w:smartTagPr>
                <w:attr w:name="UnitName" w:val="℃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7526D" w:rsidRPr="008A7C95">
                <w:rPr>
                  <w:rFonts w:asciiTheme="minorEastAsia" w:hAnsiTheme="minorEastAsia" w:hint="eastAsia"/>
                  <w:sz w:val="24"/>
                  <w:szCs w:val="24"/>
                </w:rPr>
                <w:t>450℃</w:t>
              </w:r>
            </w:smartTag>
          </w:p>
          <w:bookmarkEnd w:id="28"/>
          <w:bookmarkEnd w:id="29"/>
          <w:p w:rsidR="0067526D" w:rsidRPr="008A7C95" w:rsidRDefault="008A7C95" w:rsidP="0067526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2.5.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6.4分流比设定范围：1-10,000(依色谱柱类型而定)</w:t>
            </w:r>
          </w:p>
          <w:p w:rsidR="0067526D" w:rsidRPr="008A7C95" w:rsidRDefault="008A7C95" w:rsidP="0067526D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2.5.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6.5  分流/不分流毛细管进样器惰性处理更加适合含S物质分析</w:t>
            </w:r>
          </w:p>
          <w:p w:rsidR="0067526D" w:rsidRPr="008A7C95" w:rsidRDefault="008A7C95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2.6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 xml:space="preserve">  检测器选项</w:t>
            </w:r>
          </w:p>
          <w:p w:rsidR="0067526D" w:rsidRPr="008A7C95" w:rsidRDefault="008A7C95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="宋体" w:hAnsi="宋体" w:hint="eastAsia"/>
                <w:sz w:val="24"/>
              </w:rPr>
              <w:t>2.6.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1最多可安装4个检测器（其中一个为单级质谱或三重四</w:t>
            </w:r>
            <w:proofErr w:type="gramStart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极</w:t>
            </w:r>
            <w:proofErr w:type="gramEnd"/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杆质谱）并可同时工作</w:t>
            </w:r>
          </w:p>
          <w:p w:rsidR="0067526D" w:rsidRPr="008A7C95" w:rsidRDefault="008A7C95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="宋体" w:hAnsi="宋体" w:hint="eastAsia"/>
                <w:sz w:val="24"/>
              </w:rPr>
              <w:t>2.6.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2压力控制：电子流量控制（DEFC）或手动控制</w:t>
            </w:r>
          </w:p>
          <w:p w:rsidR="008A7C95" w:rsidRPr="008A7C95" w:rsidRDefault="008A6882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8A7C95" w:rsidRPr="008A7C95">
              <w:rPr>
                <w:rFonts w:ascii="宋体" w:hAnsi="宋体" w:hint="eastAsia"/>
                <w:sz w:val="24"/>
              </w:rPr>
              <w:t>2.6.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 xml:space="preserve">3检测器的数据采集速率达到600 Hz </w:t>
            </w:r>
          </w:p>
          <w:p w:rsidR="0067526D" w:rsidRPr="008A7C95" w:rsidRDefault="008A7C95" w:rsidP="0067526D">
            <w:pPr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2.6.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电子捕获检测器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 xml:space="preserve"> (ECD)</w:t>
            </w:r>
          </w:p>
          <w:p w:rsidR="0067526D" w:rsidRPr="008A7C95" w:rsidRDefault="008A6882" w:rsidP="0067526D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84B83">
              <w:rPr>
                <w:rFonts w:ascii="宋体" w:hAnsi="宋体" w:hint="eastAsia"/>
                <w:sz w:val="24"/>
              </w:rPr>
              <w:t>★</w:t>
            </w:r>
            <w:r w:rsidR="008A7C95" w:rsidRPr="008A7C95">
              <w:rPr>
                <w:rFonts w:ascii="宋体" w:hAnsi="宋体" w:hint="eastAsia"/>
                <w:sz w:val="24"/>
              </w:rPr>
              <w:t>2.6.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4.1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最高操作温度：</w:t>
            </w:r>
            <w:smartTag w:uri="urn:schemas-microsoft-com:office:smarttags" w:element="chmetcnv">
              <w:smartTagPr>
                <w:attr w:name="UnitName" w:val="℃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7526D" w:rsidRPr="008A7C95">
                <w:rPr>
                  <w:rFonts w:asciiTheme="minorEastAsia" w:hAnsiTheme="minorEastAsia"/>
                  <w:bCs/>
                  <w:sz w:val="24"/>
                  <w:szCs w:val="24"/>
                </w:rPr>
                <w:t>450</w:t>
              </w:r>
              <w:r w:rsidR="0067526D" w:rsidRPr="008A7C95">
                <w:rPr>
                  <w:rFonts w:asciiTheme="minorEastAsia" w:hAnsiTheme="minorEastAsia" w:hint="eastAsia"/>
                  <w:bCs/>
                  <w:sz w:val="24"/>
                  <w:szCs w:val="24"/>
                </w:rPr>
                <w:t>℃</w:t>
              </w:r>
            </w:smartTag>
          </w:p>
          <w:p w:rsidR="0067526D" w:rsidRPr="008A7C95" w:rsidRDefault="008A7C95" w:rsidP="001123D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="宋体" w:hAnsi="宋体" w:hint="eastAsia"/>
                <w:sz w:val="24"/>
              </w:rPr>
              <w:t>2.6.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4.2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检测限：5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>fg C/sec (</w:t>
            </w:r>
            <w:proofErr w:type="spellStart"/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L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>indance</w:t>
            </w:r>
            <w:proofErr w:type="spellEnd"/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 xml:space="preserve">)  </w:t>
            </w:r>
          </w:p>
          <w:p w:rsidR="0067526D" w:rsidRPr="008A7C95" w:rsidRDefault="008A7C95" w:rsidP="001123D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="宋体" w:hAnsi="宋体" w:hint="eastAsia"/>
                <w:sz w:val="24"/>
              </w:rPr>
              <w:t>2.6.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4.3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线性动态范围：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>10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  <w:vertAlign w:val="superscript"/>
              </w:rPr>
              <w:t>4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 xml:space="preserve">  </w:t>
            </w:r>
          </w:p>
          <w:p w:rsidR="0067526D" w:rsidRPr="008A7C95" w:rsidRDefault="008A7C95" w:rsidP="001123D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="宋体" w:hAnsi="宋体" w:hint="eastAsia"/>
                <w:sz w:val="24"/>
              </w:rPr>
              <w:t>2.6.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4.4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放射源：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 xml:space="preserve">63Ni - 15 </w:t>
            </w:r>
            <w:proofErr w:type="spellStart"/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>mCi</w:t>
            </w:r>
            <w:proofErr w:type="spellEnd"/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 xml:space="preserve"> (555 </w:t>
            </w:r>
            <w:proofErr w:type="spellStart"/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>Mbq</w:t>
            </w:r>
            <w:proofErr w:type="spellEnd"/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>)</w:t>
            </w:r>
          </w:p>
          <w:p w:rsidR="0067526D" w:rsidRPr="008A7C95" w:rsidRDefault="008A7C95" w:rsidP="001123D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="宋体" w:hAnsi="宋体" w:hint="eastAsia"/>
                <w:sz w:val="24"/>
              </w:rPr>
              <w:t>2.6.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5 脉冲火焰光度检测器（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>PFPD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  <w:p w:rsidR="001123DF" w:rsidRPr="008A7C95" w:rsidRDefault="008A7C95" w:rsidP="001123DF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8A7C95">
              <w:rPr>
                <w:rFonts w:ascii="宋体" w:hAnsi="宋体" w:hint="eastAsia"/>
                <w:sz w:val="24"/>
              </w:rPr>
              <w:t>2.6.</w:t>
            </w:r>
            <w:r w:rsidR="0067526D" w:rsidRPr="008A7C9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5.1</w:t>
            </w:r>
            <w:r w:rsidR="0067526D" w:rsidRPr="008A7C95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光电倍增管：S</w:t>
            </w:r>
            <w:r w:rsidR="0067526D" w:rsidRPr="008A7C95"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  <w:r w:rsidR="0067526D" w:rsidRPr="008A7C95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/P</w:t>
            </w:r>
          </w:p>
          <w:p w:rsidR="0067526D" w:rsidRPr="008A7C95" w:rsidRDefault="008A7C95" w:rsidP="001123DF">
            <w:pP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8A7C95">
              <w:rPr>
                <w:rFonts w:ascii="宋体" w:hAnsi="宋体" w:hint="eastAsia"/>
                <w:sz w:val="24"/>
              </w:rPr>
              <w:t>2.6.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5.2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最高操作温度：</w:t>
            </w:r>
            <w:smartTag w:uri="urn:schemas-microsoft-com:office:smarttags" w:element="chmetcnv">
              <w:smartTagPr>
                <w:attr w:name="UnitName" w:val="℃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67526D" w:rsidRPr="008A7C95">
                <w:rPr>
                  <w:rFonts w:asciiTheme="minorEastAsia" w:hAnsiTheme="minorEastAsia"/>
                  <w:bCs/>
                  <w:sz w:val="24"/>
                  <w:szCs w:val="24"/>
                </w:rPr>
                <w:t>450</w:t>
              </w:r>
              <w:r w:rsidR="0067526D" w:rsidRPr="008A7C95">
                <w:rPr>
                  <w:rFonts w:asciiTheme="minorEastAsia" w:hAnsiTheme="minorEastAsia" w:hint="eastAsia"/>
                  <w:bCs/>
                  <w:sz w:val="24"/>
                  <w:szCs w:val="24"/>
                </w:rPr>
                <w:t>℃</w:t>
              </w:r>
            </w:smartTag>
          </w:p>
          <w:p w:rsidR="0067526D" w:rsidRPr="008A7C95" w:rsidRDefault="008A7C95" w:rsidP="001123D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="宋体" w:hAnsi="宋体" w:hint="eastAsia"/>
                <w:sz w:val="24"/>
              </w:rPr>
              <w:t>2.6.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5.3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检测限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>:  S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：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>1pg S/sec (S/P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倍增管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>)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>P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：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>100fg P/sec(S/P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倍增管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 xml:space="preserve">)  </w:t>
            </w:r>
          </w:p>
          <w:p w:rsidR="0067526D" w:rsidRPr="008A7C95" w:rsidRDefault="008A7C95" w:rsidP="0067526D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="宋体" w:hAnsi="宋体" w:hint="eastAsia"/>
                <w:sz w:val="24"/>
              </w:rPr>
              <w:t>2.6.5.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线性动态范围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>:  S: 10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  <w:vertAlign w:val="superscript"/>
              </w:rPr>
              <w:t>3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 xml:space="preserve"> P: 10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  <w:vertAlign w:val="superscript"/>
              </w:rPr>
              <w:t>4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 xml:space="preserve"> </w:t>
            </w:r>
          </w:p>
          <w:p w:rsidR="001123DF" w:rsidRPr="008A7C95" w:rsidRDefault="008A7C95" w:rsidP="00F52CA4">
            <w:pPr>
              <w:spacing w:line="30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="宋体" w:hAnsi="宋体" w:hint="eastAsia"/>
                <w:sz w:val="24"/>
              </w:rPr>
              <w:t>2.6.5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可以检测23种以上元素</w:t>
            </w:r>
          </w:p>
          <w:p w:rsidR="0067526D" w:rsidRPr="008A7C95" w:rsidRDefault="008A7C95" w:rsidP="00F52CA4">
            <w:pPr>
              <w:spacing w:line="30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="宋体" w:hAnsi="宋体" w:hint="eastAsia"/>
                <w:sz w:val="24"/>
              </w:rPr>
              <w:lastRenderedPageBreak/>
              <w:t>2.6.5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.6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与GC为同一厂家生产</w:t>
            </w:r>
          </w:p>
          <w:p w:rsidR="0067526D" w:rsidRPr="008A7C95" w:rsidRDefault="008A7C95" w:rsidP="00F52CA4">
            <w:pPr>
              <w:spacing w:line="30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2.7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自动进样器</w:t>
            </w:r>
          </w:p>
          <w:p w:rsidR="0067526D" w:rsidRPr="008A7C95" w:rsidRDefault="008A7C95" w:rsidP="001123DF">
            <w:pPr>
              <w:spacing w:line="30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2.7.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无需移动机座即可实现对两个独立的进样口进行自动进样</w:t>
            </w:r>
          </w:p>
          <w:p w:rsidR="0067526D" w:rsidRPr="008A7C95" w:rsidRDefault="008A7C95" w:rsidP="00F52CA4">
            <w:pPr>
              <w:spacing w:line="30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2.7.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样品容量：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≥100位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</w:p>
          <w:p w:rsidR="0067526D" w:rsidRPr="008A7C95" w:rsidRDefault="008A7C95" w:rsidP="00F52CA4">
            <w:pPr>
              <w:spacing w:line="30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2.7.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大体积溶剂洗瓶：2 x 120 </w:t>
            </w:r>
            <w:proofErr w:type="spellStart"/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mL</w:t>
            </w:r>
            <w:proofErr w:type="spellEnd"/>
          </w:p>
          <w:p w:rsidR="0067526D" w:rsidRPr="008A7C95" w:rsidRDefault="008A7C95" w:rsidP="001123DF">
            <w:pPr>
              <w:spacing w:line="30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2.7.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双进样口进</w:t>
            </w:r>
            <w:proofErr w:type="gramStart"/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样模式</w:t>
            </w:r>
            <w:proofErr w:type="gramEnd"/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和重复进样模式</w:t>
            </w:r>
          </w:p>
          <w:p w:rsidR="0067526D" w:rsidRPr="008A7C95" w:rsidRDefault="008A7C95" w:rsidP="001123DF">
            <w:pPr>
              <w:spacing w:line="30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2.7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.5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可自动添加内标</w:t>
            </w:r>
          </w:p>
          <w:p w:rsidR="0067526D" w:rsidRPr="008A7C95" w:rsidRDefault="008A7C95" w:rsidP="001123DF">
            <w:pPr>
              <w:spacing w:line="30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2.7.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预设定进样</w:t>
            </w:r>
            <w:proofErr w:type="gramStart"/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针模式</w:t>
            </w:r>
            <w:proofErr w:type="gramEnd"/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1ul，2ul，5ul，10ul，100ul，250ul</w:t>
            </w:r>
          </w:p>
          <w:p w:rsidR="0067526D" w:rsidRPr="008A7C95" w:rsidRDefault="0067526D" w:rsidP="00F52CA4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8A7C95" w:rsidRPr="008A7C95">
              <w:rPr>
                <w:rFonts w:asciiTheme="minorEastAsia" w:hAnsiTheme="minorEastAsia" w:hint="eastAsia"/>
                <w:sz w:val="24"/>
                <w:szCs w:val="24"/>
              </w:rPr>
              <w:t>2.8</w:t>
            </w: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化学工作站</w:t>
            </w:r>
          </w:p>
          <w:p w:rsidR="0067526D" w:rsidRPr="008A7C95" w:rsidRDefault="008A7C95" w:rsidP="00F52CA4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2.8</w:t>
            </w:r>
            <w:r w:rsidR="0067526D" w:rsidRPr="008A7C95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1  通讯方式：</w:t>
            </w:r>
            <w:r w:rsidR="0067526D" w:rsidRPr="008A7C95">
              <w:rPr>
                <w:rFonts w:asciiTheme="minorEastAsia" w:hAnsiTheme="minorEastAsia" w:cs="Arial" w:hint="eastAsia"/>
                <w:sz w:val="24"/>
                <w:szCs w:val="24"/>
              </w:rPr>
              <w:t>通过TCP</w:t>
            </w:r>
            <w:r w:rsidR="0067526D" w:rsidRPr="008A7C95">
              <w:rPr>
                <w:rFonts w:asciiTheme="minorEastAsia" w:hAnsiTheme="minorEastAsia"/>
                <w:bCs/>
                <w:sz w:val="24"/>
                <w:szCs w:val="24"/>
              </w:rPr>
              <w:t>/</w:t>
            </w:r>
            <w:r w:rsidR="0067526D" w:rsidRPr="008A7C95">
              <w:rPr>
                <w:rFonts w:asciiTheme="minorEastAsia" w:hAnsiTheme="minorEastAsia" w:hint="eastAsia"/>
                <w:bCs/>
                <w:sz w:val="24"/>
                <w:szCs w:val="24"/>
              </w:rPr>
              <w:t>IP网络连接，可实现远程诊断和全球通讯</w:t>
            </w:r>
          </w:p>
          <w:p w:rsidR="0067526D" w:rsidRPr="008A7C95" w:rsidRDefault="008A7C95" w:rsidP="00F52CA4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2.8</w:t>
            </w:r>
            <w:r w:rsidRPr="008A7C95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2  可控制气相色谱仪进行数据的采集和处理，以Windows系统为操作界面，可提供多种报告格式的选择。</w:t>
            </w:r>
          </w:p>
          <w:p w:rsidR="0067526D" w:rsidRPr="008A7C95" w:rsidRDefault="008A7C95" w:rsidP="00F52CA4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2.8</w:t>
            </w:r>
            <w:r w:rsidRPr="008A7C95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3  具备保留时间自动更新功能，用于自动校正和补偿系统偏差，确保检测结果的准确性和方法的连续性</w:t>
            </w:r>
          </w:p>
          <w:p w:rsidR="002B70EE" w:rsidRPr="008A7C95" w:rsidRDefault="008A7C95" w:rsidP="00F52CA4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2.8</w:t>
            </w:r>
            <w:r w:rsidRPr="008A7C95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67526D" w:rsidRPr="008A7C95">
              <w:rPr>
                <w:rFonts w:asciiTheme="minorEastAsia" w:hAnsiTheme="minorEastAsia" w:hint="eastAsia"/>
                <w:sz w:val="24"/>
                <w:szCs w:val="24"/>
              </w:rPr>
              <w:t>4  允许用户开发独特的计算模块，并与软件完全整合</w:t>
            </w:r>
          </w:p>
          <w:p w:rsidR="00A20348" w:rsidRPr="008A7C95" w:rsidRDefault="008A7C95" w:rsidP="00A203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A7C9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20348" w:rsidRPr="008A7C95">
              <w:rPr>
                <w:rFonts w:asciiTheme="minorEastAsia" w:hAnsiTheme="minorEastAsia" w:hint="eastAsia"/>
                <w:sz w:val="24"/>
                <w:szCs w:val="24"/>
              </w:rPr>
              <w:t>、配置要求:</w:t>
            </w:r>
          </w:p>
          <w:p w:rsidR="00A20348" w:rsidRPr="008A7C95" w:rsidRDefault="008A7C95" w:rsidP="00A203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</w:t>
            </w:r>
            <w:r w:rsidR="00A20348" w:rsidRPr="008A7C95">
              <w:rPr>
                <w:rFonts w:asciiTheme="minorEastAsia" w:hAnsiTheme="minorEastAsia" w:hint="eastAsia"/>
                <w:sz w:val="24"/>
                <w:szCs w:val="24"/>
              </w:rPr>
              <w:t>.1气相色谱仪主机，1台；带EFC控制的惰性流路分流/不分流进样口2个；</w:t>
            </w:r>
          </w:p>
          <w:p w:rsidR="00A20348" w:rsidRPr="008A7C95" w:rsidRDefault="008A7C95" w:rsidP="00A203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20348" w:rsidRPr="008A7C95">
              <w:rPr>
                <w:rFonts w:asciiTheme="minorEastAsia" w:hAnsiTheme="minorEastAsia" w:hint="eastAsia"/>
                <w:sz w:val="24"/>
                <w:szCs w:val="24"/>
              </w:rPr>
              <w:t>.2自动进样器（100位），1套；</w:t>
            </w:r>
          </w:p>
          <w:p w:rsidR="00A20348" w:rsidRPr="008A7C95" w:rsidRDefault="008A7C95" w:rsidP="00A203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20348" w:rsidRPr="008A7C95">
              <w:rPr>
                <w:rFonts w:asciiTheme="minorEastAsia" w:hAnsiTheme="minorEastAsia" w:hint="eastAsia"/>
                <w:sz w:val="24"/>
                <w:szCs w:val="24"/>
              </w:rPr>
              <w:t>.3 带EFC控制的电子捕获检测器，1个；</w:t>
            </w:r>
          </w:p>
          <w:p w:rsidR="00A20348" w:rsidRPr="008A7C95" w:rsidRDefault="008A7C95" w:rsidP="00A203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20348" w:rsidRPr="008A7C95">
              <w:rPr>
                <w:rFonts w:asciiTheme="minorEastAsia" w:hAnsiTheme="minorEastAsia" w:hint="eastAsia"/>
                <w:sz w:val="24"/>
                <w:szCs w:val="24"/>
              </w:rPr>
              <w:t>.4带EFC控制的脉冲火焰光度检测器，1个；</w:t>
            </w:r>
          </w:p>
          <w:p w:rsidR="00A20348" w:rsidRPr="008A7C95" w:rsidRDefault="008A7C95" w:rsidP="00A2034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20348" w:rsidRPr="008A7C95">
              <w:rPr>
                <w:rFonts w:asciiTheme="minorEastAsia" w:hAnsiTheme="minorEastAsia" w:hint="eastAsia"/>
                <w:sz w:val="24"/>
                <w:szCs w:val="24"/>
              </w:rPr>
              <w:t xml:space="preserve">.5 化学工作站软件（中英文可选），1套； </w:t>
            </w:r>
          </w:p>
          <w:p w:rsidR="00A20348" w:rsidRDefault="008A7C95" w:rsidP="00A20348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20348" w:rsidRPr="008A7C95">
              <w:rPr>
                <w:rFonts w:asciiTheme="minorEastAsia" w:hAnsiTheme="minorEastAsia" w:hint="eastAsia"/>
                <w:sz w:val="24"/>
                <w:szCs w:val="24"/>
              </w:rPr>
              <w:t>.6耗材：30m*0.32mm色谱柱2根；三合一过滤器（除水除</w:t>
            </w:r>
            <w:proofErr w:type="gramStart"/>
            <w:r w:rsidR="00A20348" w:rsidRPr="008A7C95">
              <w:rPr>
                <w:rFonts w:asciiTheme="minorEastAsia" w:hAnsiTheme="minorEastAsia" w:hint="eastAsia"/>
                <w:sz w:val="24"/>
                <w:szCs w:val="24"/>
              </w:rPr>
              <w:t>氧除烃</w:t>
            </w:r>
            <w:proofErr w:type="gramEnd"/>
            <w:r w:rsidR="00A20348" w:rsidRPr="008A7C95">
              <w:rPr>
                <w:rFonts w:asciiTheme="minorEastAsia" w:hAnsiTheme="minorEastAsia" w:hint="eastAsia"/>
                <w:sz w:val="24"/>
                <w:szCs w:val="24"/>
              </w:rPr>
              <w:t>）1套；低流失</w:t>
            </w:r>
            <w:proofErr w:type="gramStart"/>
            <w:r w:rsidR="00A20348" w:rsidRPr="008A7C95">
              <w:rPr>
                <w:rFonts w:asciiTheme="minorEastAsia" w:hAnsiTheme="minorEastAsia" w:hint="eastAsia"/>
                <w:sz w:val="24"/>
                <w:szCs w:val="24"/>
              </w:rPr>
              <w:t>进样垫50个</w:t>
            </w:r>
            <w:proofErr w:type="gramEnd"/>
            <w:r w:rsidR="00A20348" w:rsidRPr="008A7C95">
              <w:rPr>
                <w:rFonts w:asciiTheme="minorEastAsia" w:hAnsiTheme="minorEastAsia" w:hint="eastAsia"/>
                <w:sz w:val="24"/>
                <w:szCs w:val="24"/>
              </w:rPr>
              <w:t>；分流/不分流内衬管10个；密封O形圈（衬管用）20个；</w:t>
            </w:r>
            <w:proofErr w:type="gramStart"/>
            <w:r w:rsidR="00A20348" w:rsidRPr="008A7C95">
              <w:rPr>
                <w:rFonts w:asciiTheme="minorEastAsia" w:hAnsiTheme="minorEastAsia" w:hint="eastAsia"/>
                <w:sz w:val="24"/>
                <w:szCs w:val="24"/>
              </w:rPr>
              <w:t>石墨压环50个</w:t>
            </w:r>
            <w:proofErr w:type="gramEnd"/>
            <w:r w:rsidR="00A20348" w:rsidRPr="008A7C95">
              <w:rPr>
                <w:rFonts w:asciiTheme="minorEastAsia" w:hAnsiTheme="minorEastAsia" w:hint="eastAsia"/>
                <w:sz w:val="24"/>
                <w:szCs w:val="24"/>
              </w:rPr>
              <w:t>；安装工具包1套。</w:t>
            </w:r>
          </w:p>
          <w:p w:rsidR="00E10F86" w:rsidRPr="008A7C95" w:rsidRDefault="00E10F86" w:rsidP="00A20348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3.7</w:t>
            </w:r>
            <w:r w:rsidRPr="00E10F86">
              <w:rPr>
                <w:rFonts w:asciiTheme="minorEastAsia" w:hAnsiTheme="minorEastAsia" w:hint="eastAsia"/>
                <w:sz w:val="24"/>
                <w:szCs w:val="24"/>
              </w:rPr>
              <w:t>联想AIO520：4G内存，1T硬盘，21寸液晶显示器，win7操作系统</w:t>
            </w:r>
          </w:p>
        </w:tc>
        <w:tc>
          <w:tcPr>
            <w:tcW w:w="543" w:type="dxa"/>
          </w:tcPr>
          <w:p w:rsidR="0067526D" w:rsidRPr="00F96F1D" w:rsidRDefault="00313FF5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lastRenderedPageBreak/>
              <w:t>套</w:t>
            </w:r>
          </w:p>
        </w:tc>
        <w:tc>
          <w:tcPr>
            <w:tcW w:w="544" w:type="dxa"/>
          </w:tcPr>
          <w:p w:rsidR="0067526D" w:rsidRPr="00F96F1D" w:rsidRDefault="0067526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 w:rsidRPr="00F96F1D">
              <w:rPr>
                <w:rFonts w:ascii="宋体" w:cs="宋体" w:hint="eastAsia"/>
                <w:sz w:val="24"/>
                <w:szCs w:val="24"/>
                <w:lang w:val="zh-CN"/>
              </w:rPr>
              <w:t>1</w:t>
            </w:r>
          </w:p>
        </w:tc>
        <w:tc>
          <w:tcPr>
            <w:tcW w:w="1369" w:type="dxa"/>
          </w:tcPr>
          <w:p w:rsidR="0067526D" w:rsidRPr="00F96F1D" w:rsidRDefault="00694F3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/>
                <w:sz w:val="24"/>
                <w:szCs w:val="24"/>
                <w:lang w:val="zh-CN"/>
              </w:rPr>
              <w:t>400000.00</w:t>
            </w:r>
          </w:p>
        </w:tc>
        <w:tc>
          <w:tcPr>
            <w:tcW w:w="1350" w:type="dxa"/>
          </w:tcPr>
          <w:p w:rsidR="0067526D" w:rsidRPr="00F96F1D" w:rsidRDefault="00694F3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/>
                <w:sz w:val="24"/>
                <w:szCs w:val="24"/>
                <w:lang w:val="zh-CN"/>
              </w:rPr>
              <w:t>400000.00</w:t>
            </w:r>
          </w:p>
        </w:tc>
        <w:tc>
          <w:tcPr>
            <w:tcW w:w="1466" w:type="dxa"/>
          </w:tcPr>
          <w:p w:rsidR="0067526D" w:rsidRDefault="004B0CC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上海</w:t>
            </w:r>
          </w:p>
          <w:p w:rsidR="004B0CCD" w:rsidRPr="00F96F1D" w:rsidRDefault="004B0CCD" w:rsidP="0067526D"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上海天美科学仪器有限公司</w:t>
            </w:r>
          </w:p>
        </w:tc>
      </w:tr>
      <w:tr w:rsidR="0067526D" w:rsidRPr="00F96F1D" w:rsidTr="00CF1262">
        <w:trPr>
          <w:trHeight w:val="458"/>
        </w:trPr>
        <w:tc>
          <w:tcPr>
            <w:tcW w:w="1668" w:type="dxa"/>
            <w:gridSpan w:val="2"/>
            <w:vAlign w:val="center"/>
          </w:tcPr>
          <w:p w:rsidR="0067526D" w:rsidRPr="00F96F1D" w:rsidRDefault="0067526D" w:rsidP="0067526D">
            <w:pPr>
              <w:adjustRightInd w:val="0"/>
              <w:snapToGrid w:val="0"/>
              <w:jc w:val="left"/>
              <w:rPr>
                <w:rFonts w:ascii="宋体" w:cs="宋体"/>
                <w:sz w:val="24"/>
                <w:szCs w:val="24"/>
                <w:lang w:val="zh-CN"/>
              </w:rPr>
            </w:pPr>
            <w:r w:rsidRPr="00F96F1D">
              <w:rPr>
                <w:rFonts w:ascii="宋体" w:cs="宋体" w:hint="eastAsia"/>
                <w:sz w:val="24"/>
                <w:szCs w:val="24"/>
                <w:lang w:val="zh-CN"/>
              </w:rPr>
              <w:lastRenderedPageBreak/>
              <w:t>合计</w:t>
            </w:r>
          </w:p>
        </w:tc>
        <w:tc>
          <w:tcPr>
            <w:tcW w:w="708" w:type="dxa"/>
          </w:tcPr>
          <w:p w:rsidR="0067526D" w:rsidRPr="00F96F1D" w:rsidRDefault="0067526D" w:rsidP="0067526D">
            <w:pPr>
              <w:adjustRightInd w:val="0"/>
              <w:snapToGrid w:val="0"/>
              <w:rPr>
                <w:rFonts w:ascii="宋体" w:cs="宋体"/>
                <w:sz w:val="24"/>
                <w:szCs w:val="24"/>
                <w:lang w:val="zh-CN"/>
              </w:rPr>
            </w:pPr>
          </w:p>
        </w:tc>
        <w:tc>
          <w:tcPr>
            <w:tcW w:w="12616" w:type="dxa"/>
            <w:gridSpan w:val="7"/>
            <w:vAlign w:val="center"/>
          </w:tcPr>
          <w:p w:rsidR="0067526D" w:rsidRPr="00F96F1D" w:rsidRDefault="0067526D" w:rsidP="00694F3D">
            <w:pPr>
              <w:adjustRightInd w:val="0"/>
              <w:snapToGrid w:val="0"/>
              <w:rPr>
                <w:rFonts w:ascii="宋体" w:cs="宋体"/>
                <w:sz w:val="24"/>
                <w:szCs w:val="24"/>
                <w:lang w:val="zh-CN"/>
              </w:rPr>
            </w:pPr>
            <w:r w:rsidRPr="00F96F1D">
              <w:rPr>
                <w:rFonts w:ascii="宋体" w:cs="宋体" w:hint="eastAsia"/>
                <w:sz w:val="24"/>
                <w:szCs w:val="24"/>
                <w:lang w:val="zh-CN"/>
              </w:rPr>
              <w:t>大写：</w:t>
            </w:r>
            <w:r w:rsidR="00694F3D">
              <w:rPr>
                <w:rFonts w:ascii="宋体" w:cs="宋体" w:hint="eastAsia"/>
                <w:sz w:val="24"/>
                <w:szCs w:val="24"/>
                <w:lang w:val="zh-CN"/>
              </w:rPr>
              <w:t>壹佰叁拾贰万陆仟元整</w:t>
            </w:r>
            <w:r w:rsidRPr="00F96F1D">
              <w:rPr>
                <w:rFonts w:ascii="宋体" w:cs="宋体" w:hint="eastAsia"/>
                <w:sz w:val="24"/>
                <w:szCs w:val="24"/>
                <w:lang w:val="zh-CN"/>
              </w:rPr>
              <w:t xml:space="preserve">            小写：</w:t>
            </w:r>
            <w:r w:rsidR="00694F3D">
              <w:rPr>
                <w:rFonts w:ascii="宋体" w:cs="宋体" w:hint="eastAsia"/>
                <w:sz w:val="24"/>
                <w:szCs w:val="24"/>
                <w:lang w:val="zh-CN"/>
              </w:rPr>
              <w:t>1326000.00</w:t>
            </w:r>
          </w:p>
        </w:tc>
      </w:tr>
    </w:tbl>
    <w:p w:rsidR="00A20348" w:rsidRDefault="00A20348" w:rsidP="000A2698">
      <w:pPr>
        <w:spacing w:afterLines="50" w:line="320" w:lineRule="exact"/>
        <w:rPr>
          <w:rFonts w:ascii="宋体" w:hAnsi="宋体" w:cs="Arial"/>
          <w:sz w:val="24"/>
          <w:szCs w:val="24"/>
        </w:rPr>
      </w:pPr>
    </w:p>
    <w:p w:rsidR="002C16FF" w:rsidRDefault="00C20C69" w:rsidP="000A2698">
      <w:pPr>
        <w:spacing w:afterLines="50" w:line="320" w:lineRule="exact"/>
        <w:rPr>
          <w:rFonts w:ascii="宋体" w:hAnsi="宋体" w:cs="Arial"/>
          <w:sz w:val="24"/>
          <w:szCs w:val="24"/>
          <w:u w:val="single"/>
        </w:rPr>
      </w:pPr>
      <w:r>
        <w:rPr>
          <w:rFonts w:ascii="宋体" w:hAnsi="宋体" w:cs="Arial" w:hint="eastAsia"/>
          <w:sz w:val="24"/>
          <w:szCs w:val="24"/>
        </w:rPr>
        <w:t>投</w:t>
      </w:r>
      <w:r>
        <w:rPr>
          <w:rFonts w:ascii="宋体" w:hAnsi="宋体" w:cs="Arial"/>
          <w:sz w:val="24"/>
          <w:szCs w:val="24"/>
        </w:rPr>
        <w:t>标</w:t>
      </w:r>
      <w:r>
        <w:rPr>
          <w:rFonts w:ascii="宋体" w:hAnsi="宋体" w:cs="Arial" w:hint="eastAsia"/>
          <w:sz w:val="24"/>
          <w:szCs w:val="24"/>
        </w:rPr>
        <w:t>人名</w:t>
      </w:r>
      <w:r>
        <w:rPr>
          <w:rFonts w:ascii="宋体" w:hAnsi="宋体" w:cs="Arial"/>
          <w:sz w:val="24"/>
          <w:szCs w:val="24"/>
        </w:rPr>
        <w:t>称</w:t>
      </w:r>
      <w:r>
        <w:rPr>
          <w:rFonts w:ascii="宋体" w:hAnsi="宋体" w:cs="Arial" w:hint="eastAsia"/>
          <w:sz w:val="24"/>
          <w:szCs w:val="24"/>
        </w:rPr>
        <w:t>（并加</w:t>
      </w:r>
      <w:r>
        <w:rPr>
          <w:rFonts w:ascii="宋体" w:hAnsi="宋体" w:cs="Arial"/>
          <w:sz w:val="24"/>
          <w:szCs w:val="24"/>
        </w:rPr>
        <w:t>盖</w:t>
      </w:r>
      <w:r>
        <w:rPr>
          <w:rFonts w:ascii="宋体" w:hAnsi="宋体" w:cs="Arial" w:hint="eastAsia"/>
          <w:sz w:val="24"/>
          <w:szCs w:val="24"/>
        </w:rPr>
        <w:t>公章）：郑州奇点科技有限公司</w:t>
      </w:r>
    </w:p>
    <w:p w:rsidR="002C16FF" w:rsidRDefault="00C20C69" w:rsidP="000A2698">
      <w:pPr>
        <w:adjustRightInd w:val="0"/>
        <w:spacing w:before="60" w:afterLines="50" w:line="320" w:lineRule="exact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</w:t>
      </w:r>
      <w:r>
        <w:rPr>
          <w:rFonts w:ascii="宋体" w:eastAsia="宋体" w:hAnsi="宋体" w:cs="宋体" w:hint="eastAsia"/>
          <w:sz w:val="24"/>
          <w:szCs w:val="24"/>
        </w:rPr>
        <w:t>或其授权委托人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7D3001" w:rsidRPr="002434A9" w:rsidRDefault="00C20C69" w:rsidP="006B180E">
      <w:pPr>
        <w:adjustRightInd w:val="0"/>
        <w:spacing w:before="60" w:afterLines="50" w:line="320" w:lineRule="exact"/>
        <w:jc w:val="left"/>
        <w:textAlignment w:val="baseline"/>
        <w:rPr>
          <w:rFonts w:ascii="宋体" w:hAnsi="宋体" w:cs="Arial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日期：</w:t>
      </w:r>
      <w:r>
        <w:rPr>
          <w:rFonts w:ascii="宋体" w:hAnsi="宋体" w:cs="Arial" w:hint="eastAsia"/>
          <w:szCs w:val="24"/>
        </w:rPr>
        <w:t>日期：2018年5月2</w:t>
      </w:r>
      <w:bookmarkStart w:id="30" w:name="_Toc27001"/>
      <w:bookmarkStart w:id="31" w:name="_Toc28644"/>
      <w:bookmarkStart w:id="32" w:name="_Toc23341"/>
      <w:bookmarkStart w:id="33" w:name="_Toc9712"/>
      <w:bookmarkStart w:id="34" w:name="_Toc456275236"/>
      <w:bookmarkStart w:id="35" w:name="_Toc467154530"/>
      <w:bookmarkStart w:id="36" w:name="_Toc466745369"/>
      <w:bookmarkStart w:id="37" w:name="_Toc441"/>
      <w:r w:rsidR="002434A9">
        <w:rPr>
          <w:rFonts w:ascii="宋体" w:hAnsi="宋体" w:cs="Arial" w:hint="eastAsia"/>
          <w:szCs w:val="24"/>
        </w:rPr>
        <w:t>日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sectPr w:rsidR="007D3001" w:rsidRPr="002434A9" w:rsidSect="002434A9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4F8" w:rsidRDefault="009A24F8" w:rsidP="002C16FF">
      <w:r>
        <w:separator/>
      </w:r>
    </w:p>
  </w:endnote>
  <w:endnote w:type="continuationSeparator" w:id="0">
    <w:p w:rsidR="009A24F8" w:rsidRDefault="009A24F8" w:rsidP="002C1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a1gj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D8" w:rsidRDefault="006B180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4097;mso-fit-shape-to-text:t" inset="0,0,0,0">
            <w:txbxContent>
              <w:p w:rsidR="001778D8" w:rsidRDefault="006B180E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778D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A2698" w:rsidRPr="000A2698">
                  <w:rPr>
                    <w:noProof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294235"/>
      <w:docPartObj>
        <w:docPartGallery w:val="Page Numbers (Bottom of Page)"/>
        <w:docPartUnique/>
      </w:docPartObj>
    </w:sdtPr>
    <w:sdtContent>
      <w:p w:rsidR="001778D8" w:rsidRDefault="006B180E" w:rsidP="00197B65">
        <w:pPr>
          <w:pStyle w:val="a6"/>
          <w:jc w:val="center"/>
        </w:pPr>
        <w:fldSimple w:instr=" PAGE   \* MERGEFORMAT ">
          <w:r w:rsidR="001778D8" w:rsidRPr="00514D31">
            <w:rPr>
              <w:noProof/>
              <w:lang w:val="zh-CN"/>
            </w:rPr>
            <w:t>35</w:t>
          </w:r>
        </w:fldSimple>
      </w:p>
    </w:sdtContent>
  </w:sdt>
  <w:p w:rsidR="001778D8" w:rsidRDefault="001778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4F8" w:rsidRDefault="009A24F8" w:rsidP="002C16FF">
      <w:r>
        <w:separator/>
      </w:r>
    </w:p>
  </w:footnote>
  <w:footnote w:type="continuationSeparator" w:id="0">
    <w:p w:rsidR="009A24F8" w:rsidRDefault="009A24F8" w:rsidP="002C1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D8" w:rsidRDefault="001778D8">
    <w:pPr>
      <w:pStyle w:val="a7"/>
      <w:jc w:val="center"/>
      <w:rPr>
        <w:rFonts w:ascii="华文新魏" w:eastAsia="华文新魏"/>
        <w:b/>
        <w:sz w:val="24"/>
        <w:szCs w:val="24"/>
      </w:rPr>
    </w:pPr>
    <w:r>
      <w:rPr>
        <w:rFonts w:ascii="华文新魏" w:eastAsia="华文新魏" w:hint="eastAsia"/>
        <w:b/>
        <w:sz w:val="24"/>
        <w:szCs w:val="24"/>
      </w:rPr>
      <w:t>郑 州 奇 点 科 技 有 限 公 司</w:t>
    </w:r>
  </w:p>
  <w:p w:rsidR="001778D8" w:rsidRDefault="001778D8">
    <w:pPr>
      <w:pStyle w:val="a7"/>
      <w:jc w:val="center"/>
      <w:rPr>
        <w:rFonts w:ascii="华文新魏" w:eastAsia="华文新魏"/>
        <w:b/>
        <w:sz w:val="24"/>
        <w:szCs w:val="24"/>
      </w:rPr>
    </w:pPr>
    <w:r>
      <w:rPr>
        <w:rFonts w:ascii="华文新魏" w:eastAsia="华文新魏" w:hint="eastAsia"/>
        <w:b/>
        <w:sz w:val="24"/>
        <w:szCs w:val="24"/>
      </w:rPr>
      <w:t xml:space="preserve">Zhengzhou </w:t>
    </w:r>
    <w:proofErr w:type="spellStart"/>
    <w:r>
      <w:rPr>
        <w:rFonts w:ascii="华文新魏" w:eastAsia="华文新魏" w:hint="eastAsia"/>
        <w:b/>
        <w:sz w:val="24"/>
        <w:szCs w:val="24"/>
      </w:rPr>
      <w:t>qidian</w:t>
    </w:r>
    <w:proofErr w:type="spellEnd"/>
    <w:r>
      <w:rPr>
        <w:rFonts w:ascii="华文新魏" w:eastAsia="华文新魏" w:hint="eastAsia"/>
        <w:b/>
        <w:sz w:val="24"/>
        <w:szCs w:val="24"/>
      </w:rPr>
      <w:t xml:space="preserve"> Technology Co. Ltd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D8" w:rsidRDefault="001778D8" w:rsidP="00197B65">
    <w:pPr>
      <w:pStyle w:val="a7"/>
      <w:jc w:val="center"/>
      <w:rPr>
        <w:rFonts w:ascii="华文新魏" w:eastAsia="华文新魏"/>
        <w:b/>
        <w:sz w:val="24"/>
        <w:szCs w:val="24"/>
      </w:rPr>
    </w:pPr>
    <w:r>
      <w:rPr>
        <w:rFonts w:ascii="华文新魏" w:eastAsia="华文新魏" w:hint="eastAsia"/>
        <w:b/>
        <w:sz w:val="24"/>
        <w:szCs w:val="24"/>
      </w:rPr>
      <w:t>郑 州 奇 点 科 技 有 限 公 司</w:t>
    </w:r>
  </w:p>
  <w:p w:rsidR="001778D8" w:rsidRDefault="001778D8" w:rsidP="00197B65">
    <w:pPr>
      <w:pStyle w:val="a7"/>
      <w:jc w:val="center"/>
      <w:rPr>
        <w:rFonts w:ascii="华文新魏" w:eastAsia="华文新魏"/>
        <w:b/>
        <w:sz w:val="24"/>
        <w:szCs w:val="24"/>
      </w:rPr>
    </w:pPr>
    <w:r>
      <w:rPr>
        <w:rFonts w:ascii="华文新魏" w:eastAsia="华文新魏" w:hint="eastAsia"/>
        <w:b/>
        <w:sz w:val="24"/>
        <w:szCs w:val="24"/>
      </w:rPr>
      <w:t xml:space="preserve">Zhengzhou </w:t>
    </w:r>
    <w:proofErr w:type="spellStart"/>
    <w:r>
      <w:rPr>
        <w:rFonts w:ascii="华文新魏" w:eastAsia="华文新魏" w:hint="eastAsia"/>
        <w:b/>
        <w:sz w:val="24"/>
        <w:szCs w:val="24"/>
      </w:rPr>
      <w:t>qidian</w:t>
    </w:r>
    <w:proofErr w:type="spellEnd"/>
    <w:r>
      <w:rPr>
        <w:rFonts w:ascii="华文新魏" w:eastAsia="华文新魏" w:hint="eastAsia"/>
        <w:b/>
        <w:sz w:val="24"/>
        <w:szCs w:val="24"/>
      </w:rPr>
      <w:t xml:space="preserve"> Technology Co. Ltd</w:t>
    </w:r>
  </w:p>
  <w:p w:rsidR="001778D8" w:rsidRDefault="001778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7F4A05"/>
    <w:multiLevelType w:val="hybridMultilevel"/>
    <w:tmpl w:val="5EB24714"/>
    <w:lvl w:ilvl="0" w:tplc="8AEABB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190637"/>
    <w:multiLevelType w:val="multilevel"/>
    <w:tmpl w:val="587E70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B59B2"/>
    <w:multiLevelType w:val="hybridMultilevel"/>
    <w:tmpl w:val="583A0F9E"/>
    <w:lvl w:ilvl="0" w:tplc="64B4E504">
      <w:start w:val="1"/>
      <w:numFmt w:val="decimal"/>
      <w:lvlText w:val="%1、"/>
      <w:lvlJc w:val="left"/>
      <w:pPr>
        <w:ind w:left="420" w:hanging="360"/>
      </w:pPr>
      <w:rPr>
        <w:rFonts w:ascii="宋体" w:eastAsiaTheme="minorEastAsia" w:hAnsi="宋体" w:cs="黑体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55298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4781D43"/>
    <w:rsid w:val="0000735D"/>
    <w:rsid w:val="000074F5"/>
    <w:rsid w:val="00011695"/>
    <w:rsid w:val="00016543"/>
    <w:rsid w:val="000176B8"/>
    <w:rsid w:val="000223F0"/>
    <w:rsid w:val="000262C2"/>
    <w:rsid w:val="000367FF"/>
    <w:rsid w:val="00061179"/>
    <w:rsid w:val="00064CB7"/>
    <w:rsid w:val="00065475"/>
    <w:rsid w:val="00085B17"/>
    <w:rsid w:val="00085F1D"/>
    <w:rsid w:val="00097C06"/>
    <w:rsid w:val="000A01B7"/>
    <w:rsid w:val="000A22D2"/>
    <w:rsid w:val="000A2698"/>
    <w:rsid w:val="000C6014"/>
    <w:rsid w:val="000D0FAC"/>
    <w:rsid w:val="000E0126"/>
    <w:rsid w:val="000E08CD"/>
    <w:rsid w:val="000E0D21"/>
    <w:rsid w:val="000E1CA1"/>
    <w:rsid w:val="000F6680"/>
    <w:rsid w:val="000F697B"/>
    <w:rsid w:val="00103F07"/>
    <w:rsid w:val="00110A24"/>
    <w:rsid w:val="001111DB"/>
    <w:rsid w:val="001123DF"/>
    <w:rsid w:val="001154B9"/>
    <w:rsid w:val="00124F4B"/>
    <w:rsid w:val="00127ED5"/>
    <w:rsid w:val="001411AC"/>
    <w:rsid w:val="001429DE"/>
    <w:rsid w:val="00150884"/>
    <w:rsid w:val="00151FF6"/>
    <w:rsid w:val="00153779"/>
    <w:rsid w:val="00173B2B"/>
    <w:rsid w:val="00174AFA"/>
    <w:rsid w:val="00175628"/>
    <w:rsid w:val="001778D8"/>
    <w:rsid w:val="001954C8"/>
    <w:rsid w:val="00197B65"/>
    <w:rsid w:val="001B22BD"/>
    <w:rsid w:val="001C55D7"/>
    <w:rsid w:val="001D7192"/>
    <w:rsid w:val="001E2C0C"/>
    <w:rsid w:val="001F2B11"/>
    <w:rsid w:val="001F69D2"/>
    <w:rsid w:val="00203038"/>
    <w:rsid w:val="00214DCC"/>
    <w:rsid w:val="002234B2"/>
    <w:rsid w:val="00242B70"/>
    <w:rsid w:val="002434A9"/>
    <w:rsid w:val="00263635"/>
    <w:rsid w:val="00270316"/>
    <w:rsid w:val="002751FC"/>
    <w:rsid w:val="00275A77"/>
    <w:rsid w:val="00280157"/>
    <w:rsid w:val="002809F4"/>
    <w:rsid w:val="00281B07"/>
    <w:rsid w:val="00296291"/>
    <w:rsid w:val="002B0291"/>
    <w:rsid w:val="002B1187"/>
    <w:rsid w:val="002B2F78"/>
    <w:rsid w:val="002B4D53"/>
    <w:rsid w:val="002B70EE"/>
    <w:rsid w:val="002C1379"/>
    <w:rsid w:val="002C16FF"/>
    <w:rsid w:val="002C1A35"/>
    <w:rsid w:val="002D6438"/>
    <w:rsid w:val="002E2953"/>
    <w:rsid w:val="002E6126"/>
    <w:rsid w:val="002F0727"/>
    <w:rsid w:val="002F3EE5"/>
    <w:rsid w:val="00310826"/>
    <w:rsid w:val="00313FF5"/>
    <w:rsid w:val="00315BCB"/>
    <w:rsid w:val="003206D1"/>
    <w:rsid w:val="0032533E"/>
    <w:rsid w:val="0035201C"/>
    <w:rsid w:val="00353B9F"/>
    <w:rsid w:val="003725A2"/>
    <w:rsid w:val="00373337"/>
    <w:rsid w:val="003C056D"/>
    <w:rsid w:val="003D0059"/>
    <w:rsid w:val="003D018F"/>
    <w:rsid w:val="003D4AFA"/>
    <w:rsid w:val="003D630D"/>
    <w:rsid w:val="003E26E2"/>
    <w:rsid w:val="003E7218"/>
    <w:rsid w:val="004157EF"/>
    <w:rsid w:val="00426222"/>
    <w:rsid w:val="004373F6"/>
    <w:rsid w:val="00454AD4"/>
    <w:rsid w:val="00460519"/>
    <w:rsid w:val="00463E5A"/>
    <w:rsid w:val="0047091F"/>
    <w:rsid w:val="00472B11"/>
    <w:rsid w:val="0047493A"/>
    <w:rsid w:val="004906C4"/>
    <w:rsid w:val="00490DD1"/>
    <w:rsid w:val="00491665"/>
    <w:rsid w:val="00492DFD"/>
    <w:rsid w:val="004A180E"/>
    <w:rsid w:val="004A493D"/>
    <w:rsid w:val="004A4A27"/>
    <w:rsid w:val="004A4A73"/>
    <w:rsid w:val="004A7C6A"/>
    <w:rsid w:val="004B0CCD"/>
    <w:rsid w:val="004B604E"/>
    <w:rsid w:val="004D41A3"/>
    <w:rsid w:val="004E70AB"/>
    <w:rsid w:val="004F1342"/>
    <w:rsid w:val="004F3C9A"/>
    <w:rsid w:val="00513CAF"/>
    <w:rsid w:val="0051422A"/>
    <w:rsid w:val="00514D31"/>
    <w:rsid w:val="00520CF8"/>
    <w:rsid w:val="00534422"/>
    <w:rsid w:val="00535F0C"/>
    <w:rsid w:val="00555218"/>
    <w:rsid w:val="005564EA"/>
    <w:rsid w:val="005577DA"/>
    <w:rsid w:val="00567350"/>
    <w:rsid w:val="005803F5"/>
    <w:rsid w:val="00580F9A"/>
    <w:rsid w:val="00585760"/>
    <w:rsid w:val="005C11D2"/>
    <w:rsid w:val="005C368F"/>
    <w:rsid w:val="005C6F37"/>
    <w:rsid w:val="005D34C3"/>
    <w:rsid w:val="005D5ACF"/>
    <w:rsid w:val="005F22F8"/>
    <w:rsid w:val="006027B0"/>
    <w:rsid w:val="00611110"/>
    <w:rsid w:val="00611A0A"/>
    <w:rsid w:val="00615607"/>
    <w:rsid w:val="00622A2B"/>
    <w:rsid w:val="00633DBC"/>
    <w:rsid w:val="00642172"/>
    <w:rsid w:val="0067526D"/>
    <w:rsid w:val="00683A06"/>
    <w:rsid w:val="00687150"/>
    <w:rsid w:val="00694F3D"/>
    <w:rsid w:val="00696EF6"/>
    <w:rsid w:val="006A3C23"/>
    <w:rsid w:val="006A4790"/>
    <w:rsid w:val="006B0404"/>
    <w:rsid w:val="006B180E"/>
    <w:rsid w:val="006C73B7"/>
    <w:rsid w:val="006C7ABC"/>
    <w:rsid w:val="006F4658"/>
    <w:rsid w:val="006F5175"/>
    <w:rsid w:val="00740843"/>
    <w:rsid w:val="007465FC"/>
    <w:rsid w:val="00747418"/>
    <w:rsid w:val="00763C73"/>
    <w:rsid w:val="00766A64"/>
    <w:rsid w:val="00790ADB"/>
    <w:rsid w:val="007A26F9"/>
    <w:rsid w:val="007A3728"/>
    <w:rsid w:val="007A612E"/>
    <w:rsid w:val="007B5F23"/>
    <w:rsid w:val="007C5C09"/>
    <w:rsid w:val="007D3001"/>
    <w:rsid w:val="007E740C"/>
    <w:rsid w:val="007F4ACC"/>
    <w:rsid w:val="008144FF"/>
    <w:rsid w:val="00816342"/>
    <w:rsid w:val="00816517"/>
    <w:rsid w:val="00820D35"/>
    <w:rsid w:val="00835228"/>
    <w:rsid w:val="00855C44"/>
    <w:rsid w:val="00867CA1"/>
    <w:rsid w:val="00884271"/>
    <w:rsid w:val="00894539"/>
    <w:rsid w:val="008A6882"/>
    <w:rsid w:val="008A7C95"/>
    <w:rsid w:val="008D4172"/>
    <w:rsid w:val="008F0AA9"/>
    <w:rsid w:val="0090177D"/>
    <w:rsid w:val="009412E6"/>
    <w:rsid w:val="00950659"/>
    <w:rsid w:val="00957965"/>
    <w:rsid w:val="0096566E"/>
    <w:rsid w:val="00987D69"/>
    <w:rsid w:val="009911C1"/>
    <w:rsid w:val="009942F6"/>
    <w:rsid w:val="009A24F8"/>
    <w:rsid w:val="009B737C"/>
    <w:rsid w:val="009B7BE1"/>
    <w:rsid w:val="009C1863"/>
    <w:rsid w:val="009C7A5C"/>
    <w:rsid w:val="009D3039"/>
    <w:rsid w:val="009F6B19"/>
    <w:rsid w:val="009F7A29"/>
    <w:rsid w:val="00A026A4"/>
    <w:rsid w:val="00A05FDE"/>
    <w:rsid w:val="00A20348"/>
    <w:rsid w:val="00A34817"/>
    <w:rsid w:val="00A3645C"/>
    <w:rsid w:val="00A42CCB"/>
    <w:rsid w:val="00A60D2F"/>
    <w:rsid w:val="00A613C9"/>
    <w:rsid w:val="00A6743D"/>
    <w:rsid w:val="00A7298F"/>
    <w:rsid w:val="00A8277D"/>
    <w:rsid w:val="00A852C3"/>
    <w:rsid w:val="00A93C11"/>
    <w:rsid w:val="00AA26EE"/>
    <w:rsid w:val="00AB1BB4"/>
    <w:rsid w:val="00AD250A"/>
    <w:rsid w:val="00AD3FD0"/>
    <w:rsid w:val="00AD62E4"/>
    <w:rsid w:val="00AE63C3"/>
    <w:rsid w:val="00AF573D"/>
    <w:rsid w:val="00AF7525"/>
    <w:rsid w:val="00B0385F"/>
    <w:rsid w:val="00B07EF0"/>
    <w:rsid w:val="00B22AB7"/>
    <w:rsid w:val="00B26056"/>
    <w:rsid w:val="00B347D3"/>
    <w:rsid w:val="00B352F4"/>
    <w:rsid w:val="00B51904"/>
    <w:rsid w:val="00B52183"/>
    <w:rsid w:val="00B529A8"/>
    <w:rsid w:val="00B6027A"/>
    <w:rsid w:val="00B628B2"/>
    <w:rsid w:val="00B674A3"/>
    <w:rsid w:val="00B97661"/>
    <w:rsid w:val="00BA2AD2"/>
    <w:rsid w:val="00BB7E7C"/>
    <w:rsid w:val="00BC0B85"/>
    <w:rsid w:val="00BC50FE"/>
    <w:rsid w:val="00BE259D"/>
    <w:rsid w:val="00BF2BFE"/>
    <w:rsid w:val="00C03791"/>
    <w:rsid w:val="00C07A27"/>
    <w:rsid w:val="00C11313"/>
    <w:rsid w:val="00C20C69"/>
    <w:rsid w:val="00C22266"/>
    <w:rsid w:val="00C336CA"/>
    <w:rsid w:val="00C463FF"/>
    <w:rsid w:val="00C5142E"/>
    <w:rsid w:val="00C85FA7"/>
    <w:rsid w:val="00CB1C22"/>
    <w:rsid w:val="00CB3503"/>
    <w:rsid w:val="00CC34CF"/>
    <w:rsid w:val="00CC7354"/>
    <w:rsid w:val="00CD300D"/>
    <w:rsid w:val="00CE6D2E"/>
    <w:rsid w:val="00CF1262"/>
    <w:rsid w:val="00D07E3F"/>
    <w:rsid w:val="00D119AD"/>
    <w:rsid w:val="00D20BFA"/>
    <w:rsid w:val="00D2229B"/>
    <w:rsid w:val="00D26CE5"/>
    <w:rsid w:val="00D3231E"/>
    <w:rsid w:val="00D41BBF"/>
    <w:rsid w:val="00D43914"/>
    <w:rsid w:val="00D46200"/>
    <w:rsid w:val="00D51DE2"/>
    <w:rsid w:val="00D52811"/>
    <w:rsid w:val="00D55BA6"/>
    <w:rsid w:val="00D61C3E"/>
    <w:rsid w:val="00D6441D"/>
    <w:rsid w:val="00D6511F"/>
    <w:rsid w:val="00D65B81"/>
    <w:rsid w:val="00D66B89"/>
    <w:rsid w:val="00D708E8"/>
    <w:rsid w:val="00D7777A"/>
    <w:rsid w:val="00DA4667"/>
    <w:rsid w:val="00DB0E30"/>
    <w:rsid w:val="00DB3789"/>
    <w:rsid w:val="00DC6093"/>
    <w:rsid w:val="00DC74CC"/>
    <w:rsid w:val="00DD1870"/>
    <w:rsid w:val="00DE5EA4"/>
    <w:rsid w:val="00DF514C"/>
    <w:rsid w:val="00E027FB"/>
    <w:rsid w:val="00E049C7"/>
    <w:rsid w:val="00E066C3"/>
    <w:rsid w:val="00E10711"/>
    <w:rsid w:val="00E10F86"/>
    <w:rsid w:val="00E22972"/>
    <w:rsid w:val="00E27C17"/>
    <w:rsid w:val="00E31EE3"/>
    <w:rsid w:val="00E34FB3"/>
    <w:rsid w:val="00E35077"/>
    <w:rsid w:val="00E435DB"/>
    <w:rsid w:val="00E476EE"/>
    <w:rsid w:val="00E55564"/>
    <w:rsid w:val="00E564C8"/>
    <w:rsid w:val="00E666AC"/>
    <w:rsid w:val="00E760C3"/>
    <w:rsid w:val="00E76B09"/>
    <w:rsid w:val="00E864E1"/>
    <w:rsid w:val="00E9441B"/>
    <w:rsid w:val="00EB1D1C"/>
    <w:rsid w:val="00EB723E"/>
    <w:rsid w:val="00EC0CD9"/>
    <w:rsid w:val="00EC76C1"/>
    <w:rsid w:val="00EC7909"/>
    <w:rsid w:val="00ED0F2A"/>
    <w:rsid w:val="00EE1760"/>
    <w:rsid w:val="00EE1CBB"/>
    <w:rsid w:val="00EE2301"/>
    <w:rsid w:val="00EE297F"/>
    <w:rsid w:val="00EF2C78"/>
    <w:rsid w:val="00F0692B"/>
    <w:rsid w:val="00F1751B"/>
    <w:rsid w:val="00F26A87"/>
    <w:rsid w:val="00F477C6"/>
    <w:rsid w:val="00F52CA4"/>
    <w:rsid w:val="00F56D06"/>
    <w:rsid w:val="00F67D39"/>
    <w:rsid w:val="00F81DAD"/>
    <w:rsid w:val="00F934FC"/>
    <w:rsid w:val="00F95796"/>
    <w:rsid w:val="00F96F1D"/>
    <w:rsid w:val="00F9709F"/>
    <w:rsid w:val="00F97368"/>
    <w:rsid w:val="00FA7E17"/>
    <w:rsid w:val="00FB32DC"/>
    <w:rsid w:val="00FB4970"/>
    <w:rsid w:val="00FB779F"/>
    <w:rsid w:val="00FD7DB4"/>
    <w:rsid w:val="00FF6EC3"/>
    <w:rsid w:val="021F4055"/>
    <w:rsid w:val="02FC4F06"/>
    <w:rsid w:val="04644D19"/>
    <w:rsid w:val="04781D43"/>
    <w:rsid w:val="04DC1800"/>
    <w:rsid w:val="0550574C"/>
    <w:rsid w:val="05EE25FB"/>
    <w:rsid w:val="05FB0516"/>
    <w:rsid w:val="062F51F5"/>
    <w:rsid w:val="095B1BE8"/>
    <w:rsid w:val="0B4E3A9D"/>
    <w:rsid w:val="0E27711E"/>
    <w:rsid w:val="0F33715E"/>
    <w:rsid w:val="10840490"/>
    <w:rsid w:val="10C31698"/>
    <w:rsid w:val="11120FC0"/>
    <w:rsid w:val="12050BD6"/>
    <w:rsid w:val="122F73BB"/>
    <w:rsid w:val="12821648"/>
    <w:rsid w:val="12A94227"/>
    <w:rsid w:val="14324374"/>
    <w:rsid w:val="14781F10"/>
    <w:rsid w:val="15251AE8"/>
    <w:rsid w:val="1656767D"/>
    <w:rsid w:val="16D41D6F"/>
    <w:rsid w:val="171F16D3"/>
    <w:rsid w:val="17E4741D"/>
    <w:rsid w:val="180240A6"/>
    <w:rsid w:val="18C25A0A"/>
    <w:rsid w:val="19062E91"/>
    <w:rsid w:val="19AC5491"/>
    <w:rsid w:val="19DB1925"/>
    <w:rsid w:val="1A2269FB"/>
    <w:rsid w:val="1BE63F84"/>
    <w:rsid w:val="1C5A0892"/>
    <w:rsid w:val="1E634028"/>
    <w:rsid w:val="1ECA64CC"/>
    <w:rsid w:val="1FEC2513"/>
    <w:rsid w:val="20085B5A"/>
    <w:rsid w:val="20715F71"/>
    <w:rsid w:val="21111E56"/>
    <w:rsid w:val="21465C30"/>
    <w:rsid w:val="21AD294D"/>
    <w:rsid w:val="22086F1F"/>
    <w:rsid w:val="241C17CD"/>
    <w:rsid w:val="24320835"/>
    <w:rsid w:val="247D0A8B"/>
    <w:rsid w:val="24920CAD"/>
    <w:rsid w:val="2723379C"/>
    <w:rsid w:val="2831071F"/>
    <w:rsid w:val="288F0DB8"/>
    <w:rsid w:val="28C9697C"/>
    <w:rsid w:val="29306E0F"/>
    <w:rsid w:val="2971575D"/>
    <w:rsid w:val="2AE20FB0"/>
    <w:rsid w:val="2AF459E0"/>
    <w:rsid w:val="2B581970"/>
    <w:rsid w:val="2C435CE6"/>
    <w:rsid w:val="2D4C63E4"/>
    <w:rsid w:val="2E05751B"/>
    <w:rsid w:val="2E3559F5"/>
    <w:rsid w:val="2E9C5704"/>
    <w:rsid w:val="2F707883"/>
    <w:rsid w:val="30F35A75"/>
    <w:rsid w:val="31755422"/>
    <w:rsid w:val="34FF47AF"/>
    <w:rsid w:val="3554290A"/>
    <w:rsid w:val="36781761"/>
    <w:rsid w:val="36936145"/>
    <w:rsid w:val="36F710BC"/>
    <w:rsid w:val="37634707"/>
    <w:rsid w:val="384420C3"/>
    <w:rsid w:val="38912F14"/>
    <w:rsid w:val="38E468AD"/>
    <w:rsid w:val="397F262E"/>
    <w:rsid w:val="39EC3795"/>
    <w:rsid w:val="3B0F2D49"/>
    <w:rsid w:val="3B623508"/>
    <w:rsid w:val="3BCE1E67"/>
    <w:rsid w:val="3C667DC2"/>
    <w:rsid w:val="3CA505FD"/>
    <w:rsid w:val="3CEC3074"/>
    <w:rsid w:val="3DC01980"/>
    <w:rsid w:val="3F510C86"/>
    <w:rsid w:val="408934BB"/>
    <w:rsid w:val="41C55516"/>
    <w:rsid w:val="421E691F"/>
    <w:rsid w:val="4361677F"/>
    <w:rsid w:val="43AA0E87"/>
    <w:rsid w:val="44353537"/>
    <w:rsid w:val="44FA5278"/>
    <w:rsid w:val="45715C1F"/>
    <w:rsid w:val="45A40032"/>
    <w:rsid w:val="4681702E"/>
    <w:rsid w:val="479A2180"/>
    <w:rsid w:val="4808049E"/>
    <w:rsid w:val="48496D9D"/>
    <w:rsid w:val="48D774B5"/>
    <w:rsid w:val="499D1B6A"/>
    <w:rsid w:val="4A4F0FFA"/>
    <w:rsid w:val="4A7B401F"/>
    <w:rsid w:val="4AE514F4"/>
    <w:rsid w:val="4B3C26FA"/>
    <w:rsid w:val="4C1E57D7"/>
    <w:rsid w:val="4CF4059D"/>
    <w:rsid w:val="4D66394C"/>
    <w:rsid w:val="4DC67340"/>
    <w:rsid w:val="4DCD2465"/>
    <w:rsid w:val="4E997F25"/>
    <w:rsid w:val="4F023797"/>
    <w:rsid w:val="502A6F18"/>
    <w:rsid w:val="50CC6331"/>
    <w:rsid w:val="51581AE9"/>
    <w:rsid w:val="51B56F20"/>
    <w:rsid w:val="52232113"/>
    <w:rsid w:val="52DD2127"/>
    <w:rsid w:val="537C46C4"/>
    <w:rsid w:val="5400495A"/>
    <w:rsid w:val="54DF75D0"/>
    <w:rsid w:val="55676E5A"/>
    <w:rsid w:val="56685052"/>
    <w:rsid w:val="56AD69A5"/>
    <w:rsid w:val="56B92E51"/>
    <w:rsid w:val="56D133FC"/>
    <w:rsid w:val="576A651D"/>
    <w:rsid w:val="5818171F"/>
    <w:rsid w:val="590023B9"/>
    <w:rsid w:val="590B5C9B"/>
    <w:rsid w:val="59A1436D"/>
    <w:rsid w:val="59E2259B"/>
    <w:rsid w:val="59F55FAD"/>
    <w:rsid w:val="5AA61AD4"/>
    <w:rsid w:val="5C16667F"/>
    <w:rsid w:val="5DF719D3"/>
    <w:rsid w:val="5E99020A"/>
    <w:rsid w:val="5FE22FBA"/>
    <w:rsid w:val="620811F6"/>
    <w:rsid w:val="626B7C8F"/>
    <w:rsid w:val="628350BD"/>
    <w:rsid w:val="62CF598C"/>
    <w:rsid w:val="63077C30"/>
    <w:rsid w:val="63915368"/>
    <w:rsid w:val="64CF1BF3"/>
    <w:rsid w:val="650C6EFC"/>
    <w:rsid w:val="66185AA5"/>
    <w:rsid w:val="668E403A"/>
    <w:rsid w:val="66C265A6"/>
    <w:rsid w:val="68676ECD"/>
    <w:rsid w:val="69D71A76"/>
    <w:rsid w:val="6C002743"/>
    <w:rsid w:val="6CF572FA"/>
    <w:rsid w:val="6D114D10"/>
    <w:rsid w:val="6D4F3A87"/>
    <w:rsid w:val="6D53104C"/>
    <w:rsid w:val="6D825077"/>
    <w:rsid w:val="6EDB1FF5"/>
    <w:rsid w:val="70C46619"/>
    <w:rsid w:val="71D50763"/>
    <w:rsid w:val="731A26F7"/>
    <w:rsid w:val="73566433"/>
    <w:rsid w:val="7391363A"/>
    <w:rsid w:val="73BD20A4"/>
    <w:rsid w:val="74D8343C"/>
    <w:rsid w:val="74E91B21"/>
    <w:rsid w:val="752606F2"/>
    <w:rsid w:val="753374D4"/>
    <w:rsid w:val="769E0934"/>
    <w:rsid w:val="76B75D39"/>
    <w:rsid w:val="76F67EA3"/>
    <w:rsid w:val="77A26354"/>
    <w:rsid w:val="77B007C0"/>
    <w:rsid w:val="77F1363A"/>
    <w:rsid w:val="78665928"/>
    <w:rsid w:val="7B1F5FD6"/>
    <w:rsid w:val="7B2B56C9"/>
    <w:rsid w:val="7C033F2E"/>
    <w:rsid w:val="7C1A4BB0"/>
    <w:rsid w:val="7D3913E6"/>
    <w:rsid w:val="7E4506E1"/>
    <w:rsid w:val="7E6A22EA"/>
    <w:rsid w:val="7F957657"/>
    <w:rsid w:val="7FC93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529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6FF"/>
    <w:pPr>
      <w:widowControl w:val="0"/>
      <w:jc w:val="both"/>
    </w:pPr>
    <w:rPr>
      <w:rFonts w:ascii="Calibri" w:eastAsiaTheme="minorEastAsia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C16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2C16FF"/>
    <w:pPr>
      <w:keepNext/>
      <w:keepLines/>
      <w:numPr>
        <w:ilvl w:val="1"/>
        <w:numId w:val="1"/>
      </w:numPr>
      <w:tabs>
        <w:tab w:val="left" w:pos="420"/>
      </w:tabs>
      <w:spacing w:line="416" w:lineRule="auto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2C16FF"/>
    <w:pPr>
      <w:ind w:leftChars="1200" w:left="2520"/>
    </w:pPr>
  </w:style>
  <w:style w:type="paragraph" w:styleId="a3">
    <w:name w:val="Normal Indent"/>
    <w:basedOn w:val="a"/>
    <w:qFormat/>
    <w:rsid w:val="002C16FF"/>
    <w:pPr>
      <w:ind w:firstLine="420"/>
    </w:pPr>
    <w:rPr>
      <w:szCs w:val="20"/>
    </w:rPr>
  </w:style>
  <w:style w:type="paragraph" w:styleId="a4">
    <w:name w:val="Body Text"/>
    <w:basedOn w:val="a"/>
    <w:qFormat/>
    <w:rsid w:val="002C16FF"/>
    <w:pPr>
      <w:adjustRightInd w:val="0"/>
      <w:spacing w:line="360" w:lineRule="atLeast"/>
      <w:jc w:val="left"/>
      <w:textAlignment w:val="baseline"/>
    </w:pPr>
    <w:rPr>
      <w:rFonts w:ascii="Times New Roman" w:hAnsi="Times New Roman" w:cs="Times New Roman"/>
      <w:kern w:val="0"/>
      <w:sz w:val="24"/>
      <w:szCs w:val="20"/>
    </w:rPr>
  </w:style>
  <w:style w:type="paragraph" w:styleId="5">
    <w:name w:val="toc 5"/>
    <w:basedOn w:val="a"/>
    <w:next w:val="a"/>
    <w:qFormat/>
    <w:rsid w:val="002C16FF"/>
    <w:pPr>
      <w:ind w:leftChars="800" w:left="1680"/>
    </w:pPr>
  </w:style>
  <w:style w:type="paragraph" w:styleId="3">
    <w:name w:val="toc 3"/>
    <w:basedOn w:val="a"/>
    <w:next w:val="a"/>
    <w:qFormat/>
    <w:rsid w:val="002C16FF"/>
    <w:pPr>
      <w:ind w:leftChars="400" w:left="840"/>
    </w:pPr>
  </w:style>
  <w:style w:type="paragraph" w:styleId="8">
    <w:name w:val="toc 8"/>
    <w:basedOn w:val="a"/>
    <w:next w:val="a"/>
    <w:qFormat/>
    <w:rsid w:val="002C16FF"/>
    <w:pPr>
      <w:ind w:leftChars="1400" w:left="2940"/>
    </w:pPr>
  </w:style>
  <w:style w:type="paragraph" w:styleId="a5">
    <w:name w:val="Balloon Text"/>
    <w:basedOn w:val="a"/>
    <w:link w:val="Char"/>
    <w:qFormat/>
    <w:rsid w:val="002C16FF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2C16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uiPriority w:val="99"/>
    <w:qFormat/>
    <w:rsid w:val="002C16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2C16FF"/>
  </w:style>
  <w:style w:type="paragraph" w:styleId="4">
    <w:name w:val="toc 4"/>
    <w:basedOn w:val="a"/>
    <w:next w:val="a"/>
    <w:qFormat/>
    <w:rsid w:val="002C16FF"/>
    <w:pPr>
      <w:ind w:leftChars="600" w:left="1260"/>
    </w:pPr>
  </w:style>
  <w:style w:type="paragraph" w:styleId="6">
    <w:name w:val="toc 6"/>
    <w:basedOn w:val="a"/>
    <w:next w:val="a"/>
    <w:qFormat/>
    <w:rsid w:val="002C16FF"/>
    <w:pPr>
      <w:ind w:leftChars="1000" w:left="2100"/>
    </w:pPr>
  </w:style>
  <w:style w:type="paragraph" w:styleId="20">
    <w:name w:val="toc 2"/>
    <w:basedOn w:val="a"/>
    <w:next w:val="a"/>
    <w:uiPriority w:val="39"/>
    <w:qFormat/>
    <w:rsid w:val="002C16FF"/>
    <w:pPr>
      <w:ind w:leftChars="200" w:left="420"/>
    </w:pPr>
  </w:style>
  <w:style w:type="paragraph" w:styleId="9">
    <w:name w:val="toc 9"/>
    <w:basedOn w:val="a"/>
    <w:next w:val="a"/>
    <w:qFormat/>
    <w:rsid w:val="002C16FF"/>
    <w:pPr>
      <w:ind w:leftChars="1600" w:left="3360"/>
    </w:pPr>
  </w:style>
  <w:style w:type="character" w:styleId="a8">
    <w:name w:val="Strong"/>
    <w:basedOn w:val="a0"/>
    <w:qFormat/>
    <w:rsid w:val="002C16FF"/>
  </w:style>
  <w:style w:type="character" w:styleId="a9">
    <w:name w:val="FollowedHyperlink"/>
    <w:basedOn w:val="a0"/>
    <w:qFormat/>
    <w:rsid w:val="002C16FF"/>
    <w:rPr>
      <w:color w:val="0000CC"/>
      <w:u w:val="single"/>
    </w:rPr>
  </w:style>
  <w:style w:type="character" w:styleId="aa">
    <w:name w:val="Emphasis"/>
    <w:basedOn w:val="a0"/>
    <w:qFormat/>
    <w:rsid w:val="002C16FF"/>
  </w:style>
  <w:style w:type="character" w:styleId="ab">
    <w:name w:val="Hyperlink"/>
    <w:basedOn w:val="a0"/>
    <w:uiPriority w:val="99"/>
    <w:qFormat/>
    <w:rsid w:val="002C16FF"/>
    <w:rPr>
      <w:color w:val="0000CC"/>
      <w:u w:val="single"/>
    </w:rPr>
  </w:style>
  <w:style w:type="paragraph" w:customStyle="1" w:styleId="11">
    <w:name w:val="正文文本缩进1"/>
    <w:basedOn w:val="a"/>
    <w:qFormat/>
    <w:rsid w:val="002C16FF"/>
    <w:pPr>
      <w:spacing w:line="360" w:lineRule="auto"/>
      <w:ind w:firstLineChars="200" w:firstLine="480"/>
    </w:pPr>
    <w:rPr>
      <w:rFonts w:ascii="宋体" w:hAnsi="Times New Roman" w:cs="Times New Roman"/>
      <w:kern w:val="0"/>
      <w:sz w:val="24"/>
      <w:szCs w:val="20"/>
    </w:rPr>
  </w:style>
  <w:style w:type="paragraph" w:customStyle="1" w:styleId="12">
    <w:name w:val="正文缩进1"/>
    <w:basedOn w:val="a"/>
    <w:qFormat/>
    <w:rsid w:val="002C16FF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3">
    <w:name w:val="日期1"/>
    <w:basedOn w:val="a"/>
    <w:next w:val="a"/>
    <w:qFormat/>
    <w:rsid w:val="002C16FF"/>
    <w:rPr>
      <w:rFonts w:ascii="Times New Roman" w:hAnsi="Times New Roman" w:cs="Times New Roman"/>
      <w:kern w:val="0"/>
      <w:sz w:val="24"/>
      <w:szCs w:val="20"/>
    </w:rPr>
  </w:style>
  <w:style w:type="paragraph" w:customStyle="1" w:styleId="UP">
    <w:name w:val="UP正文"/>
    <w:basedOn w:val="a"/>
    <w:qFormat/>
    <w:rsid w:val="002C16FF"/>
    <w:pPr>
      <w:spacing w:line="360" w:lineRule="auto"/>
      <w:ind w:leftChars="200" w:left="420" w:firstLineChars="200" w:firstLine="420"/>
    </w:pPr>
    <w:rPr>
      <w:rFonts w:ascii="Tahoma" w:cs="宋体"/>
    </w:rPr>
  </w:style>
  <w:style w:type="character" w:customStyle="1" w:styleId="2Char">
    <w:name w:val="标题 2 Char"/>
    <w:basedOn w:val="a0"/>
    <w:link w:val="2"/>
    <w:qFormat/>
    <w:rsid w:val="002C16FF"/>
    <w:rPr>
      <w:rFonts w:ascii="Arial" w:eastAsia="黑体" w:hAnsi="Arial" w:cs="黑体"/>
      <w:b/>
      <w:kern w:val="2"/>
      <w:sz w:val="32"/>
    </w:rPr>
  </w:style>
  <w:style w:type="character" w:customStyle="1" w:styleId="zcjy">
    <w:name w:val="zcjy"/>
    <w:basedOn w:val="a0"/>
    <w:qFormat/>
    <w:rsid w:val="002C16FF"/>
    <w:rPr>
      <w:shd w:val="clear" w:color="auto" w:fill="266EB4"/>
    </w:rPr>
  </w:style>
  <w:style w:type="character" w:customStyle="1" w:styleId="ydx">
    <w:name w:val="ydx"/>
    <w:basedOn w:val="a0"/>
    <w:qFormat/>
    <w:rsid w:val="002C16FF"/>
    <w:rPr>
      <w:shd w:val="clear" w:color="auto" w:fill="CC6600"/>
    </w:rPr>
  </w:style>
  <w:style w:type="character" w:customStyle="1" w:styleId="Char">
    <w:name w:val="批注框文本 Char"/>
    <w:basedOn w:val="a0"/>
    <w:link w:val="a5"/>
    <w:qFormat/>
    <w:rsid w:val="002C16FF"/>
    <w:rPr>
      <w:rFonts w:ascii="Calibri" w:eastAsiaTheme="minorEastAsia" w:hAnsi="Calibri" w:cs="黑体"/>
      <w:kern w:val="2"/>
      <w:sz w:val="18"/>
      <w:szCs w:val="18"/>
    </w:rPr>
  </w:style>
  <w:style w:type="paragraph" w:customStyle="1" w:styleId="14">
    <w:name w:val="无间隔1"/>
    <w:link w:val="Char2"/>
    <w:uiPriority w:val="1"/>
    <w:qFormat/>
    <w:rsid w:val="002C16FF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14"/>
    <w:uiPriority w:val="1"/>
    <w:qFormat/>
    <w:rsid w:val="002C16FF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页眉 Char"/>
    <w:basedOn w:val="a0"/>
    <w:link w:val="a7"/>
    <w:uiPriority w:val="99"/>
    <w:qFormat/>
    <w:rsid w:val="002C16FF"/>
    <w:rPr>
      <w:rFonts w:ascii="Calibri" w:eastAsiaTheme="minorEastAsia" w:hAnsi="Calibri" w:cs="黑体"/>
      <w:kern w:val="2"/>
      <w:sz w:val="18"/>
      <w:szCs w:val="22"/>
    </w:rPr>
  </w:style>
  <w:style w:type="character" w:customStyle="1" w:styleId="1Char">
    <w:name w:val="标题 1 Char"/>
    <w:basedOn w:val="a0"/>
    <w:link w:val="1"/>
    <w:qFormat/>
    <w:rsid w:val="002C16FF"/>
    <w:rPr>
      <w:rFonts w:ascii="Calibri" w:eastAsiaTheme="minorEastAsia" w:hAnsi="Calibri" w:cs="黑体"/>
      <w:b/>
      <w:bCs/>
      <w:kern w:val="44"/>
      <w:sz w:val="44"/>
      <w:szCs w:val="44"/>
    </w:rPr>
  </w:style>
  <w:style w:type="paragraph" w:customStyle="1" w:styleId="15">
    <w:name w:val="列出段落1"/>
    <w:basedOn w:val="a"/>
    <w:uiPriority w:val="99"/>
    <w:unhideWhenUsed/>
    <w:qFormat/>
    <w:rsid w:val="002C16FF"/>
    <w:pPr>
      <w:ind w:firstLineChars="200" w:firstLine="420"/>
    </w:pPr>
  </w:style>
  <w:style w:type="paragraph" w:styleId="ac">
    <w:name w:val="List Paragraph"/>
    <w:basedOn w:val="a"/>
    <w:uiPriority w:val="99"/>
    <w:unhideWhenUsed/>
    <w:rsid w:val="00D119AD"/>
    <w:pPr>
      <w:ind w:firstLineChars="200" w:firstLine="420"/>
    </w:pPr>
  </w:style>
  <w:style w:type="paragraph" w:styleId="ad">
    <w:name w:val="No Spacing"/>
    <w:uiPriority w:val="1"/>
    <w:qFormat/>
    <w:rsid w:val="00197B65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页脚 Char"/>
    <w:basedOn w:val="a0"/>
    <w:link w:val="a6"/>
    <w:uiPriority w:val="99"/>
    <w:rsid w:val="00197B65"/>
    <w:rPr>
      <w:rFonts w:ascii="Calibri" w:eastAsiaTheme="minorEastAsia" w:hAnsi="Calibri" w:cs="黑体"/>
      <w:kern w:val="2"/>
      <w:sz w:val="18"/>
      <w:szCs w:val="22"/>
    </w:rPr>
  </w:style>
  <w:style w:type="character" w:styleId="ae">
    <w:name w:val="annotation reference"/>
    <w:basedOn w:val="a0"/>
    <w:rsid w:val="00E666AC"/>
    <w:rPr>
      <w:sz w:val="21"/>
      <w:szCs w:val="21"/>
    </w:rPr>
  </w:style>
  <w:style w:type="paragraph" w:styleId="af">
    <w:name w:val="annotation text"/>
    <w:basedOn w:val="a"/>
    <w:link w:val="Char3"/>
    <w:rsid w:val="00E666AC"/>
    <w:pPr>
      <w:jc w:val="left"/>
    </w:pPr>
  </w:style>
  <w:style w:type="character" w:customStyle="1" w:styleId="Char3">
    <w:name w:val="批注文字 Char"/>
    <w:basedOn w:val="a0"/>
    <w:link w:val="af"/>
    <w:rsid w:val="00E666AC"/>
    <w:rPr>
      <w:rFonts w:ascii="Calibri" w:eastAsiaTheme="minorEastAsia" w:hAnsi="Calibri" w:cs="黑体"/>
      <w:kern w:val="2"/>
      <w:sz w:val="21"/>
      <w:szCs w:val="22"/>
    </w:rPr>
  </w:style>
  <w:style w:type="paragraph" w:styleId="af0">
    <w:name w:val="annotation subject"/>
    <w:basedOn w:val="af"/>
    <w:next w:val="af"/>
    <w:link w:val="Char4"/>
    <w:rsid w:val="00E666AC"/>
    <w:rPr>
      <w:b/>
      <w:bCs/>
    </w:rPr>
  </w:style>
  <w:style w:type="character" w:customStyle="1" w:styleId="Char4">
    <w:name w:val="批注主题 Char"/>
    <w:basedOn w:val="Char3"/>
    <w:link w:val="af0"/>
    <w:rsid w:val="00E666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F92F5-4111-4C02-A0E3-05C097A1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1381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郑州奇点科技 有 限 公 司Zhengzhou qidian Technology Co. Ltd</dc:title>
  <dc:creator>Administrator</dc:creator>
  <cp:lastModifiedBy>qdkj3</cp:lastModifiedBy>
  <cp:revision>19</cp:revision>
  <cp:lastPrinted>2017-04-14T13:45:00Z</cp:lastPrinted>
  <dcterms:created xsi:type="dcterms:W3CDTF">2018-04-23T14:04:00Z</dcterms:created>
  <dcterms:modified xsi:type="dcterms:W3CDTF">2018-05-03T01:49:00Z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