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E4" w:rsidRDefault="00FD33E4" w:rsidP="00FD33E4">
      <w:pPr>
        <w:pStyle w:val="2"/>
        <w:numPr>
          <w:ilvl w:val="0"/>
          <w:numId w:val="1"/>
        </w:numPr>
        <w:jc w:val="center"/>
        <w:rPr>
          <w:rFonts w:asciiTheme="minorEastAsia" w:eastAsiaTheme="minorEastAsia" w:hAnsiTheme="minorEastAsia"/>
        </w:rPr>
      </w:pPr>
      <w:bookmarkStart w:id="0" w:name="_Toc513217773"/>
      <w:bookmarkStart w:id="1" w:name="_Toc513217817"/>
      <w:r w:rsidRPr="00574A25">
        <w:rPr>
          <w:rFonts w:asciiTheme="minorEastAsia" w:eastAsiaTheme="minorEastAsia" w:hAnsiTheme="minorEastAsia" w:hint="eastAsia"/>
        </w:rPr>
        <w:t>开标一览表</w:t>
      </w:r>
      <w:bookmarkEnd w:id="0"/>
      <w:bookmarkEnd w:id="1"/>
    </w:p>
    <w:p w:rsidR="00FD33E4" w:rsidRPr="000A7332" w:rsidRDefault="00FD33E4" w:rsidP="00FD33E4">
      <w:pPr>
        <w:pStyle w:val="a6"/>
        <w:autoSpaceDE w:val="0"/>
        <w:autoSpaceDN w:val="0"/>
        <w:adjustRightInd w:val="0"/>
        <w:spacing w:line="140" w:lineRule="exact"/>
        <w:ind w:left="660" w:firstLineChars="0" w:firstLine="0"/>
        <w:rPr>
          <w:rFonts w:ascii="宋体" w:cs="宋体"/>
          <w:b/>
          <w:bCs/>
          <w:sz w:val="24"/>
          <w:lang w:val="zh-CN"/>
        </w:rPr>
      </w:pPr>
    </w:p>
    <w:tbl>
      <w:tblPr>
        <w:tblW w:w="9465" w:type="dxa"/>
        <w:tblLayout w:type="fixed"/>
        <w:tblLook w:val="0000"/>
      </w:tblPr>
      <w:tblGrid>
        <w:gridCol w:w="1081"/>
        <w:gridCol w:w="1952"/>
        <w:gridCol w:w="3780"/>
        <w:gridCol w:w="666"/>
        <w:gridCol w:w="1986"/>
      </w:tblGrid>
      <w:tr w:rsidR="00FD33E4" w:rsidRPr="00AD2EA0" w:rsidTr="002E6478">
        <w:trPr>
          <w:trHeight w:val="486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E4" w:rsidRPr="00AD2EA0" w:rsidRDefault="00FD33E4" w:rsidP="002E64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E4" w:rsidRPr="00AD2EA0" w:rsidRDefault="00FD33E4" w:rsidP="002E64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E4" w:rsidRPr="00AD2EA0" w:rsidRDefault="00FD33E4" w:rsidP="002E64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E4" w:rsidRPr="00AD2EA0" w:rsidRDefault="00FD33E4" w:rsidP="002E64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工期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E4" w:rsidRPr="00AD2EA0" w:rsidRDefault="00FD33E4" w:rsidP="002E64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FD33E4" w:rsidRPr="00AD2EA0" w:rsidTr="002E6478">
        <w:trPr>
          <w:trHeight w:val="463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E4" w:rsidRPr="00AD2EA0" w:rsidRDefault="00FD33E4" w:rsidP="002E647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E4" w:rsidRPr="00AD2EA0" w:rsidRDefault="00FD33E4" w:rsidP="002E647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许昌市环境气象监测平台建设项目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E4" w:rsidRPr="00AD2EA0" w:rsidRDefault="00FD33E4" w:rsidP="00FD33E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大写：贰佰伍拾万零贰仟元整</w:t>
            </w:r>
            <w:r w:rsidRPr="00AD2EA0">
              <w:rPr>
                <w:rFonts w:ascii="宋体" w:cs="宋体" w:hint="eastAsia"/>
                <w:sz w:val="24"/>
                <w:lang w:val="zh-CN"/>
              </w:rPr>
              <w:t xml:space="preserve">　　　　　小写：</w:t>
            </w:r>
            <w:r>
              <w:rPr>
                <w:rFonts w:ascii="宋体" w:cs="宋体" w:hint="eastAsia"/>
                <w:sz w:val="24"/>
                <w:lang w:val="zh-CN"/>
              </w:rPr>
              <w:t>2502000元整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E4" w:rsidRPr="00AD2EA0" w:rsidRDefault="00FD33E4" w:rsidP="002E6478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90天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E4" w:rsidRPr="00AD2EA0" w:rsidRDefault="00FD33E4" w:rsidP="002E647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 w:rsidRPr="00734E6D">
              <w:rPr>
                <w:rFonts w:ascii="宋体" w:cs="宋体" w:hint="eastAsia"/>
                <w:sz w:val="24"/>
                <w:lang w:val="zh-CN"/>
              </w:rPr>
              <w:t>本报价包括设备、材料、元件等购置、安装调试、验收、与其它施工单位协作所产生的费用等</w:t>
            </w:r>
          </w:p>
        </w:tc>
      </w:tr>
    </w:tbl>
    <w:p w:rsidR="00FD33E4" w:rsidRDefault="00FD33E4" w:rsidP="00FD33E4">
      <w:pPr>
        <w:rPr>
          <w:rFonts w:asciiTheme="minorEastAsia" w:hAnsiTheme="minorEastAsia"/>
          <w:kern w:val="0"/>
          <w:sz w:val="24"/>
        </w:rPr>
      </w:pPr>
    </w:p>
    <w:p w:rsidR="00FD33E4" w:rsidRDefault="00FD33E4" w:rsidP="00FD33E4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付款方式：</w:t>
      </w:r>
    </w:p>
    <w:p w:rsidR="00FD33E4" w:rsidRDefault="00FD33E4" w:rsidP="00FD33E4">
      <w:pPr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b/>
          <w:kern w:val="0"/>
          <w:sz w:val="24"/>
        </w:rPr>
        <w:t xml:space="preserve">   </w:t>
      </w:r>
      <w:r w:rsidRPr="00E23881">
        <w:rPr>
          <w:rFonts w:ascii="宋体" w:hAnsi="宋体" w:hint="eastAsia"/>
          <w:kern w:val="0"/>
          <w:sz w:val="24"/>
        </w:rPr>
        <w:t xml:space="preserve"> 首期付款时间为： </w:t>
      </w:r>
      <w:r>
        <w:rPr>
          <w:rFonts w:ascii="宋体" w:hAnsi="宋体" w:hint="eastAsia"/>
          <w:kern w:val="0"/>
          <w:sz w:val="24"/>
        </w:rPr>
        <w:t>经验收合格后30日内，以后每年同期支付下一年的服务费，3年付清。</w:t>
      </w:r>
      <w:r>
        <w:rPr>
          <w:rFonts w:asciiTheme="minorEastAsia" w:hAnsiTheme="minorEastAsia"/>
          <w:kern w:val="0"/>
          <w:sz w:val="24"/>
        </w:rPr>
        <w:t xml:space="preserve"> </w:t>
      </w:r>
    </w:p>
    <w:p w:rsidR="00FD33E4" w:rsidRDefault="00FD33E4" w:rsidP="00FD33E4">
      <w:pPr>
        <w:rPr>
          <w:rFonts w:asciiTheme="minorEastAsia" w:hAnsiTheme="minorEastAsia"/>
          <w:kern w:val="0"/>
          <w:sz w:val="24"/>
        </w:rPr>
      </w:pPr>
    </w:p>
    <w:p w:rsidR="00FD33E4" w:rsidRDefault="00FD33E4" w:rsidP="00FD33E4">
      <w:pPr>
        <w:rPr>
          <w:rFonts w:asciiTheme="minorEastAsia" w:hAnsiTheme="minorEastAsia"/>
          <w:kern w:val="0"/>
          <w:sz w:val="24"/>
        </w:rPr>
      </w:pPr>
    </w:p>
    <w:p w:rsidR="00FD33E4" w:rsidRDefault="00FD33E4" w:rsidP="00FD33E4">
      <w:pPr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投</w:t>
      </w:r>
      <w:r w:rsidRPr="00700784">
        <w:rPr>
          <w:rFonts w:asciiTheme="minorEastAsia" w:hAnsiTheme="minorEastAsia" w:hint="eastAsia"/>
          <w:kern w:val="0"/>
          <w:sz w:val="24"/>
        </w:rPr>
        <w:t>标人（公章）：</w:t>
      </w:r>
      <w:r w:rsidRPr="00574A25">
        <w:rPr>
          <w:rFonts w:ascii="宋体" w:hAnsi="宋体" w:hint="eastAsia"/>
          <w:bCs/>
          <w:sz w:val="24"/>
          <w:u w:val="single"/>
        </w:rPr>
        <w:t>中国移动通信集团河南有限公司许昌分公司</w:t>
      </w:r>
    </w:p>
    <w:p w:rsidR="00FD33E4" w:rsidRPr="00700784" w:rsidRDefault="00FD33E4" w:rsidP="00FD33E4">
      <w:pPr>
        <w:rPr>
          <w:rFonts w:asciiTheme="minorEastAsia" w:hAnsiTheme="minorEastAsia"/>
          <w:kern w:val="0"/>
          <w:sz w:val="24"/>
        </w:rPr>
      </w:pPr>
    </w:p>
    <w:p w:rsidR="00FD33E4" w:rsidRDefault="00FD33E4" w:rsidP="00FD33E4">
      <w:pPr>
        <w:rPr>
          <w:b/>
          <w:sz w:val="32"/>
          <w:szCs w:val="32"/>
        </w:rPr>
      </w:pPr>
    </w:p>
    <w:p w:rsidR="00FD33E4" w:rsidRDefault="00FD33E4" w:rsidP="00FD33E4">
      <w:pPr>
        <w:rPr>
          <w:rFonts w:asciiTheme="minorEastAsia" w:hAnsiTheme="minorEastAsia"/>
          <w:kern w:val="0"/>
          <w:sz w:val="24"/>
        </w:rPr>
      </w:pPr>
      <w:r w:rsidRPr="00700784">
        <w:rPr>
          <w:rFonts w:asciiTheme="minorEastAsia" w:hAnsiTheme="minorEastAsia" w:hint="eastAsia"/>
          <w:kern w:val="0"/>
          <w:sz w:val="24"/>
        </w:rPr>
        <w:t>投标人法定代表人（或代理人）签字：</w:t>
      </w:r>
      <w:r>
        <w:rPr>
          <w:rFonts w:asciiTheme="minorEastAsia" w:hAnsiTheme="minorEastAsia" w:hint="eastAsia"/>
          <w:kern w:val="0"/>
          <w:sz w:val="24"/>
        </w:rPr>
        <w:t>________________</w:t>
      </w:r>
    </w:p>
    <w:p w:rsidR="00FD33E4" w:rsidRDefault="00FD33E4" w:rsidP="00FD33E4">
      <w:pPr>
        <w:rPr>
          <w:rFonts w:asciiTheme="minorEastAsia" w:hAnsiTheme="minorEastAsia"/>
          <w:kern w:val="0"/>
          <w:sz w:val="24"/>
        </w:rPr>
      </w:pPr>
    </w:p>
    <w:p w:rsidR="00FD33E4" w:rsidRDefault="00FD33E4" w:rsidP="00FD33E4">
      <w:pPr>
        <w:rPr>
          <w:rFonts w:asciiTheme="minorEastAsia" w:hAnsiTheme="minorEastAsia"/>
          <w:kern w:val="0"/>
          <w:sz w:val="24"/>
        </w:rPr>
      </w:pPr>
    </w:p>
    <w:p w:rsidR="00FD33E4" w:rsidRDefault="00FD33E4" w:rsidP="00FD33E4">
      <w:pPr>
        <w:rPr>
          <w:rFonts w:asciiTheme="minorEastAsia" w:hAnsiTheme="minorEastAsia"/>
          <w:kern w:val="0"/>
          <w:sz w:val="24"/>
        </w:rPr>
      </w:pPr>
    </w:p>
    <w:p w:rsidR="00FD33E4" w:rsidRPr="00700784" w:rsidRDefault="00FD33E4" w:rsidP="00FD33E4">
      <w:pPr>
        <w:rPr>
          <w:rFonts w:asciiTheme="minorEastAsia" w:hAnsiTheme="minorEastAsia"/>
          <w:kern w:val="0"/>
          <w:sz w:val="24"/>
        </w:rPr>
      </w:pPr>
    </w:p>
    <w:p w:rsidR="00FD33E4" w:rsidRDefault="00FD33E4" w:rsidP="00FD33E4">
      <w:pPr>
        <w:rPr>
          <w:rFonts w:asciiTheme="minorEastAsia" w:hAnsiTheme="minorEastAsia"/>
          <w:kern w:val="0"/>
          <w:sz w:val="24"/>
        </w:rPr>
      </w:pPr>
      <w:r w:rsidRPr="00700784">
        <w:rPr>
          <w:rFonts w:asciiTheme="minorEastAsia" w:hAnsiTheme="minorEastAsia" w:hint="eastAsia"/>
          <w:kern w:val="0"/>
          <w:sz w:val="24"/>
        </w:rPr>
        <w:t>日期</w:t>
      </w:r>
      <w:r>
        <w:rPr>
          <w:rFonts w:asciiTheme="minorEastAsia" w:hAnsiTheme="minorEastAsia" w:hint="eastAsia"/>
          <w:kern w:val="0"/>
          <w:sz w:val="24"/>
        </w:rPr>
        <w:t>：</w:t>
      </w:r>
      <w:r w:rsidRPr="006A78E6">
        <w:rPr>
          <w:rFonts w:asciiTheme="minorEastAsia" w:hAnsiTheme="minorEastAsia" w:hint="eastAsia"/>
          <w:kern w:val="0"/>
          <w:sz w:val="24"/>
          <w:u w:val="single"/>
        </w:rPr>
        <w:t>201</w:t>
      </w:r>
      <w:r>
        <w:rPr>
          <w:rFonts w:asciiTheme="minorEastAsia" w:hAnsiTheme="minorEastAsia" w:hint="eastAsia"/>
          <w:kern w:val="0"/>
          <w:sz w:val="24"/>
          <w:u w:val="single"/>
        </w:rPr>
        <w:t>8</w:t>
      </w:r>
      <w:r w:rsidRPr="00700784">
        <w:rPr>
          <w:rFonts w:asciiTheme="minorEastAsia" w:hAnsiTheme="minorEastAsia" w:hint="eastAsia"/>
          <w:kern w:val="0"/>
          <w:sz w:val="24"/>
        </w:rPr>
        <w:t>年</w:t>
      </w:r>
      <w:r>
        <w:rPr>
          <w:rFonts w:asciiTheme="minorEastAsia" w:hAnsiTheme="minorEastAsia" w:hint="eastAsia"/>
          <w:kern w:val="0"/>
          <w:sz w:val="24"/>
          <w:u w:val="single"/>
        </w:rPr>
        <w:t>05</w:t>
      </w:r>
      <w:r w:rsidRPr="00700784">
        <w:rPr>
          <w:rFonts w:asciiTheme="minorEastAsia" w:hAnsiTheme="minorEastAsia" w:hint="eastAsia"/>
          <w:kern w:val="0"/>
          <w:sz w:val="24"/>
        </w:rPr>
        <w:t xml:space="preserve">月  </w:t>
      </w:r>
      <w:r>
        <w:rPr>
          <w:rFonts w:asciiTheme="minorEastAsia" w:hAnsiTheme="minorEastAsia" w:hint="eastAsia"/>
          <w:kern w:val="0"/>
          <w:sz w:val="24"/>
          <w:u w:val="single"/>
        </w:rPr>
        <w:t>08</w:t>
      </w:r>
      <w:r w:rsidRPr="006A78E6">
        <w:rPr>
          <w:rFonts w:asciiTheme="minorEastAsia" w:hAnsiTheme="minorEastAsia" w:hint="eastAsia"/>
          <w:kern w:val="0"/>
          <w:sz w:val="24"/>
          <w:u w:val="single"/>
        </w:rPr>
        <w:t xml:space="preserve"> </w:t>
      </w:r>
      <w:r w:rsidRPr="00700784">
        <w:rPr>
          <w:rFonts w:asciiTheme="minorEastAsia" w:hAnsiTheme="minorEastAsia" w:hint="eastAsia"/>
          <w:kern w:val="0"/>
          <w:sz w:val="24"/>
        </w:rPr>
        <w:t xml:space="preserve"> 日</w:t>
      </w:r>
    </w:p>
    <w:p w:rsidR="00FD33E4" w:rsidRPr="00700784" w:rsidRDefault="00FD33E4" w:rsidP="00FD33E4">
      <w:pPr>
        <w:rPr>
          <w:rFonts w:asciiTheme="minorEastAsia" w:hAnsiTheme="minorEastAsia"/>
          <w:kern w:val="0"/>
          <w:sz w:val="24"/>
        </w:rPr>
      </w:pPr>
    </w:p>
    <w:p w:rsidR="00FD33E4" w:rsidRPr="000A7332" w:rsidRDefault="00FD33E4" w:rsidP="00FD33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0A7332">
        <w:rPr>
          <w:rFonts w:ascii="宋体" w:cs="宋体" w:hint="eastAsia"/>
          <w:sz w:val="24"/>
          <w:lang w:val="zh-CN"/>
        </w:rPr>
        <w:t>注：</w:t>
      </w:r>
      <w:r w:rsidRPr="000A7332">
        <w:rPr>
          <w:rFonts w:ascii="宋体" w:hAnsi="Calibri" w:cs="宋体" w:hint="eastAsia"/>
          <w:sz w:val="24"/>
          <w:lang w:val="zh-CN"/>
        </w:rPr>
        <w:t>工期指完成该项目的最终时间（日历天）</w:t>
      </w:r>
      <w:r w:rsidRPr="000A7332">
        <w:rPr>
          <w:rFonts w:ascii="宋体" w:cs="宋体" w:hint="eastAsia"/>
          <w:sz w:val="24"/>
          <w:lang w:val="zh-CN"/>
        </w:rPr>
        <w:t>。</w:t>
      </w:r>
    </w:p>
    <w:p w:rsidR="00FD33E4" w:rsidRPr="00700784" w:rsidRDefault="00FD33E4" w:rsidP="00FD33E4">
      <w:pPr>
        <w:rPr>
          <w:rFonts w:asciiTheme="minorEastAsia" w:hAnsiTheme="minorEastAsia"/>
          <w:kern w:val="0"/>
          <w:sz w:val="24"/>
        </w:rPr>
      </w:pPr>
    </w:p>
    <w:p w:rsidR="00FD33E4" w:rsidRDefault="00FD33E4" w:rsidP="00FD33E4">
      <w:pPr>
        <w:spacing w:line="360" w:lineRule="auto"/>
        <w:rPr>
          <w:rFonts w:asciiTheme="minorEastAsia" w:hAnsiTheme="minorEastAsia"/>
          <w:sz w:val="24"/>
        </w:rPr>
      </w:pPr>
    </w:p>
    <w:p w:rsidR="00FD33E4" w:rsidRDefault="00FD33E4" w:rsidP="00FD33E4">
      <w:pPr>
        <w:spacing w:line="360" w:lineRule="auto"/>
        <w:rPr>
          <w:rFonts w:asciiTheme="minorEastAsia" w:hAnsiTheme="minorEastAsia"/>
          <w:sz w:val="24"/>
        </w:rPr>
      </w:pPr>
    </w:p>
    <w:p w:rsidR="00FD33E4" w:rsidRDefault="00FD33E4" w:rsidP="00FD33E4">
      <w:pPr>
        <w:spacing w:line="360" w:lineRule="auto"/>
        <w:rPr>
          <w:rFonts w:asciiTheme="minorEastAsia" w:hAnsiTheme="minorEastAsia"/>
          <w:sz w:val="24"/>
        </w:rPr>
      </w:pPr>
    </w:p>
    <w:p w:rsidR="00FD33E4" w:rsidRDefault="00FD33E4" w:rsidP="00FD33E4">
      <w:pPr>
        <w:spacing w:line="360" w:lineRule="auto"/>
        <w:rPr>
          <w:rFonts w:asciiTheme="minorEastAsia" w:hAnsiTheme="minorEastAsia"/>
          <w:sz w:val="24"/>
        </w:rPr>
      </w:pPr>
    </w:p>
    <w:p w:rsidR="00FD33E4" w:rsidRDefault="00FD33E4" w:rsidP="00FD33E4">
      <w:pPr>
        <w:pStyle w:val="2"/>
        <w:jc w:val="center"/>
        <w:rPr>
          <w:rFonts w:asciiTheme="minorEastAsia" w:eastAsiaTheme="minorEastAsia" w:hAnsiTheme="minorEastAsia"/>
          <w:lang w:val="zh-CN"/>
        </w:rPr>
      </w:pPr>
      <w:bookmarkStart w:id="2" w:name="_Toc513217774"/>
      <w:bookmarkStart w:id="3" w:name="_Toc513217818"/>
      <w:r>
        <w:rPr>
          <w:rFonts w:asciiTheme="minorEastAsia" w:eastAsiaTheme="minorEastAsia" w:hAnsiTheme="minorEastAsia" w:hint="eastAsia"/>
          <w:lang w:val="zh-CN"/>
        </w:rPr>
        <w:lastRenderedPageBreak/>
        <w:t>二</w:t>
      </w:r>
      <w:r w:rsidRPr="00574A25">
        <w:rPr>
          <w:rFonts w:asciiTheme="minorEastAsia" w:eastAsiaTheme="minorEastAsia" w:hAnsiTheme="minorEastAsia" w:hint="eastAsia"/>
          <w:lang w:val="zh-CN"/>
        </w:rPr>
        <w:t>、</w:t>
      </w:r>
      <w:r>
        <w:rPr>
          <w:rFonts w:asciiTheme="minorEastAsia" w:eastAsiaTheme="minorEastAsia" w:hAnsiTheme="minorEastAsia" w:hint="eastAsia"/>
          <w:lang w:val="zh-CN"/>
        </w:rPr>
        <w:t>投标分项报价一览表</w:t>
      </w:r>
      <w:bookmarkEnd w:id="2"/>
      <w:bookmarkEnd w:id="3"/>
    </w:p>
    <w:tbl>
      <w:tblPr>
        <w:tblW w:w="10114" w:type="dxa"/>
        <w:tblInd w:w="-820" w:type="dxa"/>
        <w:tblLayout w:type="fixed"/>
        <w:tblLook w:val="04A0"/>
      </w:tblPr>
      <w:tblGrid>
        <w:gridCol w:w="496"/>
        <w:gridCol w:w="1634"/>
        <w:gridCol w:w="3582"/>
        <w:gridCol w:w="539"/>
        <w:gridCol w:w="696"/>
        <w:gridCol w:w="936"/>
        <w:gridCol w:w="816"/>
        <w:gridCol w:w="1018"/>
        <w:gridCol w:w="397"/>
      </w:tblGrid>
      <w:tr w:rsidR="00FD33E4" w:rsidRPr="001E26E3" w:rsidTr="002E6478">
        <w:trPr>
          <w:trHeight w:val="9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单价</w:t>
            </w:r>
            <w:r w:rsidRPr="00126FA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总价</w:t>
            </w:r>
            <w:r w:rsidRPr="00126FA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厂商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D33E4" w:rsidRPr="001E26E3" w:rsidTr="002E6478">
        <w:trPr>
          <w:trHeight w:val="69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多要素环境气象站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久哲 DZZ-6 环境监测气象站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参数、范围、精度温度 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-30</w:t>
            </w:r>
            <w:r w:rsidRPr="007429FC">
              <w:rPr>
                <w:kern w:val="0"/>
                <w:sz w:val="24"/>
                <w:szCs w:val="24"/>
              </w:rPr>
              <w:t>˚</w:t>
            </w: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C - 65</w:t>
            </w:r>
            <w:r w:rsidRPr="007429FC">
              <w:rPr>
                <w:kern w:val="0"/>
                <w:sz w:val="24"/>
                <w:szCs w:val="24"/>
              </w:rPr>
              <w:t>˚</w:t>
            </w: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C + / - 1°C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湿度 1％</w:t>
            </w:r>
            <w:r w:rsidRPr="007429FC">
              <w:rPr>
                <w:rFonts w:asciiTheme="minorEastAsia" w:eastAsia="MS Mincho" w:hAnsiTheme="minorEastAsia" w:cs="MS Mincho" w:hint="eastAsia"/>
                <w:kern w:val="0"/>
                <w:sz w:val="24"/>
                <w:szCs w:val="24"/>
              </w:rPr>
              <w:t>〜</w:t>
            </w: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99％ +/- 5％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风速 0-50m / s  +/- 1m / s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风向 0--360 +/- 3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光照 0-400k Lux +/- 15％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辐射0~20000uW/c㎡ +/-20%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气压 300-1100hPa +/- 3hpa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雨量 0 - 9999mm  + / - 10％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Pm2.50.0-999.9Ug/m3 0.3UmPm100.0-1999.9Ug/m30.3Um电源系统:交流220V、直流5V、12V，含5W太阳能供电系统等,也可根据用户需要选配。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可靠运行于各种恶劣的野外环境，低功耗、高稳定性、高精度、可无人值守。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完善的防雷击、抗干扰等保护措施。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硬件和软件均采用模块组合式开放性设计，灵活组合使用。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气象传感器可根据需要选配。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包含配电箱到流量卡。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技术参数、参数 技术指标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PM2.5测量范围 0.0-999.9&amp;mu;g/m3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PM10测量范围0.0-1999.9&amp;mu;g/m3湿度测量范围 0~100R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最小分辨粒径 0.3&amp;mu;m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计数效率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70%@0.3&amp;mu;m </w:t>
            </w:r>
            <w:hyperlink r:id="rId7" w:history="1">
              <w:r w:rsidRPr="007429FC">
                <w:rPr>
                  <w:rStyle w:val="a5"/>
                  <w:rFonts w:asciiTheme="minorEastAsia" w:hAnsiTheme="minorEastAsia" w:hint="eastAsia"/>
                  <w:kern w:val="0"/>
                  <w:sz w:val="24"/>
                  <w:szCs w:val="24"/>
                </w:rPr>
                <w:t>98%@0.5&amp;mu;m</w:t>
              </w:r>
            </w:hyperlink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相对误差&amp;plusmn;15%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&amp;plusmn;10&amp;mu;g/m3的最大值 25℃,50%RH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使用寿命 8000小时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响应时间 1s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工作大气压力 86KPa~110KPa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波特率 9600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通讯端口 RS485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供电电源 总线供电，DC6V-24V 1A耗电 2W 运行温度 -30 - 85℃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工作湿度环境： 0～95%RH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外形尺寸 见尺寸图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产品特点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1、数据准确：激光检测，稳定、一致性好；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2、响应快速：场景变换响应时间小于10秒；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3、户外防雨设计结构；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4、分辨率高：分辨颗粒最小直径达0.3微米；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5、防絮设计：专门计算栅栏间距进风口，有效阻挡柳絮等絮状物；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8、清洁孔：独立的清洁孔设计，方便维护；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9、标准MODBUS-RTU输出。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接线方式：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设备出厂前自带了1引线，每根线芯的颜色已按下表进行了规定，请严格按照要求进行接线，否则会烧毁设备。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线芯颜色 标号 说明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红色 VCC 电源正极，电压范围：DC6-24V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绿色 GND 电源负极</w:t>
            </w:r>
          </w:p>
          <w:p w:rsidR="00FD33E4" w:rsidRPr="007429FC" w:rsidRDefault="00FD33E4" w:rsidP="002E647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黄色 A+ RS485 A+蓝色 B- RS485 B-</w:t>
            </w:r>
          </w:p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通讯协议设备所有操作或回复命令都为16进制数据。默认通讯波特率：9600,8,n,1。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河南久哲电子科技有限公司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3年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33E4" w:rsidRPr="001E26E3" w:rsidTr="002E6478">
        <w:trPr>
          <w:trHeight w:val="31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环境气象监测平台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Default="00FD33E4" w:rsidP="002E6478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E78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久哲  J-ZIM1.0</w:t>
            </w:r>
          </w:p>
          <w:p w:rsidR="00FD33E4" w:rsidRPr="007429FC" w:rsidRDefault="00FD33E4" w:rsidP="002E6478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数据采集模块：</w:t>
            </w:r>
          </w:p>
          <w:p w:rsidR="00FD33E4" w:rsidRPr="007429FC" w:rsidRDefault="00FD33E4" w:rsidP="002E6478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 可对环境气象站设备采集的数据格式进行解析、分类如PM2.5，PM10，温度，降水，相对湿度，气压，太阳辐射，光照等监测因子。2. 系统建立完善的数据检验机制，检查数据的完整性，真实性和准确性，数据遗漏进行补录，数据错误自动提示。3. 可进行环境气象监测站数据分析，自动分析数据走势，设置报警值，预估环境污染事件。4. 保证数据安全存放于数据库服务器中。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统计功能模块：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 系统能够对环境气象站采集的PM2.5、PM10、风速风向、雨量、气温、气压、太阳辐射、光照、相对湿度等数据进行统计，统计方式要多样化，统计角度要多维。</w:t>
            </w:r>
          </w:p>
          <w:p w:rsidR="00FD33E4" w:rsidRPr="007429FC" w:rsidRDefault="00FD33E4" w:rsidP="002E6478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2. 系统对数据分析后可生成图表，例如：色斑图、统计表格、柱状图、折线走势图等，能够直观查看数据变化。3. 根据统计的数据能够生成数据日、周、月报表，报表可下载，能够导出为word、excel等数据文件格式。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农业服务模块：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 能够根据地理位置获取周边气象站实况数据，可提供天气预报、农气预报、农作物灌溉、喷药、施肥指数等信息。2. 能够实时获取国突预警信息，能够推送预警、预报、农气服务等信息。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3. 可查看当地农气情报信息，农气周报、月报定期推送。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4. 系统能够将气象数据转化为色斑图，为农事进展提供服务。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5. 系统要建设智慧农气服务，可提供农作物生长指标，专家建议，农技指导等信息，能够结合天气信息给出对应坐标位置种植的农作物生长指标建议。</w:t>
            </w:r>
          </w:p>
          <w:p w:rsidR="00FD33E4" w:rsidRPr="007429FC" w:rsidRDefault="00FD33E4" w:rsidP="002E6478">
            <w:pPr>
              <w:widowControl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系统建设能够为种粮大户、三农企业服务，可展示相关服务信息，如设备设施信息，小气候站数据信息等。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系统管理模块：</w:t>
            </w:r>
          </w:p>
          <w:p w:rsidR="00FD33E4" w:rsidRPr="007429FC" w:rsidRDefault="00FD33E4" w:rsidP="002E6478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 可对系统用户进行基础信息管理，用户姓名、职务、地址、联系方式、邮箱等信息，包括增加删除修改等功能。</w:t>
            </w:r>
          </w:p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29F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2. 系统可建立角色，可将系统中的用户进行分组，划分角色，给角色分配权限。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CF77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29.</w:t>
            </w:r>
            <w:r w:rsidR="00CF77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FD33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29.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河南久哲电子科技有限公司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3年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33E4" w:rsidRPr="001E26E3" w:rsidTr="002E6478">
        <w:trPr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铁塔租赁费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铁塔使用费、铁塔机房场地占有费(含铁塔机房设备接入的电费)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中国铁塔集团许昌分公司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3年</w:t>
            </w:r>
          </w:p>
        </w:tc>
      </w:tr>
      <w:tr w:rsidR="00FD33E4" w:rsidRPr="001E26E3" w:rsidTr="002E6478">
        <w:trPr>
          <w:trHeight w:val="3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M2M卡通信费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擦写次数 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 w:type="page"/>
              <w:t>10万次；数据保存时间 10年； 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 w:type="page"/>
              <w:t>操作温度(包括工作温度和存储温度) 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 w:type="page"/>
              <w:t>-25 to +85°C；湿度 在50度温度，相对湿度范围90%~95%，1000小时的条件下，可以保证卡的操作和存储正常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 w:type="page"/>
              <w:t>静电 在卡暴露在4000V的静电环境中，不应降低卡片功能； 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 w:type="page"/>
              <w:t>电磁 在卡暴露在稳定的79500A/m（1000Qe）磁场下，不应降低卡片功能； 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 w:type="page"/>
              <w:t>X光(紫外线)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 w:type="page"/>
              <w:t>在卡的任何一面每边在受到0.1Gy剂量，相当于70～140KeV中等能量X射线照射时（一年的累计剂量），不应降低卡片功能； 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 w:type="page"/>
              <w:t>震动 5Hz to 500Hz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0.018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中国移动通信集团河南有限公司许昌分公司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3年</w:t>
            </w:r>
          </w:p>
        </w:tc>
      </w:tr>
      <w:tr w:rsidR="00FD33E4" w:rsidRPr="001E26E3" w:rsidTr="002E6478">
        <w:trPr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线路通信费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带宽100M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中国移动通信集团河南有限公司许昌分公司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3年</w:t>
            </w:r>
          </w:p>
        </w:tc>
      </w:tr>
      <w:tr w:rsidR="00FD33E4" w:rsidRPr="001E26E3" w:rsidTr="002E6478">
        <w:trPr>
          <w:trHeight w:val="9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云服务器租用服务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移动云</w:t>
            </w:r>
          </w:p>
          <w:p w:rsidR="00FD33E4" w:rsidRPr="006E7885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788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数据库服务器、平台应用服务器、设备数据获取服务器各一台。</w:t>
            </w:r>
          </w:p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788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600G硬盘，32G内存，CPU 8核，</w:t>
            </w:r>
            <w:r w:rsidRPr="006E788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主频2.5GGz,2U服务器，厚度以4.445cm为基本单位，2U则是1U的2倍为8.89cm。配置的防火墙硬防免费使用，除此之外，机房配置一流的消防、保安、空调、建筑等环境，提供7*24*365全年候值班，紧急状况下机房驻守人员第一时间内响应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7.08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中国移动通信集团河南有限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公司许昌分公司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3年</w:t>
            </w:r>
          </w:p>
        </w:tc>
      </w:tr>
      <w:tr w:rsidR="00FD33E4" w:rsidRPr="001E26E3" w:rsidTr="002E6478">
        <w:trPr>
          <w:trHeight w:val="19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阻燃塑料配电箱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阿金塔邯郸电器有限公司  定制</w:t>
            </w:r>
          </w:p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阻燃塑料配电箱  300*400*160mm，壁装，安放数据转发设备和电源转换系统 ，包含空气开关防尘防水保护等级 IP66～67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抗冲击测试 IK 08   温度范围    ABS:-40～+85 PC：-40～+120</w:t>
            </w: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抗燃烧性 ABS：UL94HB             PC/ABS：UL94～5VA PC：UL94-V-0，UL94-HB    PBT/PC:UL94～5VA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阿金塔邯郸电器有限公司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无</w:t>
            </w:r>
          </w:p>
        </w:tc>
      </w:tr>
      <w:tr w:rsidR="00FD33E4" w:rsidRPr="001E26E3" w:rsidTr="002E6478">
        <w:trPr>
          <w:trHeight w:val="17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国标ZRBV3*6MM2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江苏易初特种电线电缆  定制</w:t>
            </w:r>
          </w:p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国标ZRBV3*6MM2,多股软线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0.0005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3E4" w:rsidRPr="00126FAA" w:rsidRDefault="00FD33E4" w:rsidP="002E647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江苏易初特种电线电缆（昆山）有限公司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26FAA" w:rsidRDefault="00FD33E4" w:rsidP="002E64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26FA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无　</w:t>
            </w:r>
          </w:p>
        </w:tc>
      </w:tr>
      <w:tr w:rsidR="00FD33E4" w:rsidRPr="001E26E3" w:rsidTr="002E6478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E26E3" w:rsidRDefault="00FD33E4" w:rsidP="002E64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26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E4" w:rsidRPr="001E26E3" w:rsidRDefault="00FD33E4" w:rsidP="002E6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26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3E4" w:rsidRPr="001E26E3" w:rsidRDefault="00FD33E4" w:rsidP="00FD3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大写：贰佰伍拾万零贰仟元整</w:t>
            </w:r>
            <w:r w:rsidRPr="00AD2EA0">
              <w:rPr>
                <w:rFonts w:ascii="宋体" w:cs="宋体" w:hint="eastAsia"/>
                <w:sz w:val="24"/>
                <w:lang w:val="zh-CN"/>
              </w:rPr>
              <w:t xml:space="preserve">　　　　小写：</w:t>
            </w:r>
            <w:r>
              <w:rPr>
                <w:rFonts w:ascii="宋体" w:cs="宋体" w:hint="eastAsia"/>
                <w:sz w:val="24"/>
                <w:lang w:val="zh-CN"/>
              </w:rPr>
              <w:t>2502000元整</w:t>
            </w:r>
          </w:p>
        </w:tc>
      </w:tr>
    </w:tbl>
    <w:p w:rsidR="00FD33E4" w:rsidRDefault="00FD33E4" w:rsidP="00FD33E4">
      <w:pPr>
        <w:rPr>
          <w:rFonts w:ascii="宋体" w:cs="宋体"/>
          <w:b/>
          <w:sz w:val="24"/>
          <w:lang w:val="zh-CN"/>
        </w:rPr>
      </w:pPr>
      <w:r w:rsidRPr="00AB1432">
        <w:rPr>
          <w:rFonts w:ascii="宋体" w:cs="宋体" w:hint="eastAsia"/>
          <w:b/>
          <w:sz w:val="24"/>
          <w:lang w:val="zh-CN"/>
        </w:rPr>
        <w:t>备注：本项目为交钥匙工程（包括设备、材料、元件等购置、安装调试、验收、与其它施工单位协作所产生的费用等）</w:t>
      </w:r>
    </w:p>
    <w:p w:rsidR="00FD33E4" w:rsidRDefault="00FD33E4" w:rsidP="00FD33E4">
      <w:pPr>
        <w:rPr>
          <w:rFonts w:ascii="宋体" w:cs="宋体"/>
          <w:b/>
          <w:sz w:val="24"/>
          <w:lang w:val="zh-CN"/>
        </w:rPr>
      </w:pPr>
    </w:p>
    <w:p w:rsidR="00FD33E4" w:rsidRDefault="00FD33E4" w:rsidP="00FD33E4">
      <w:pPr>
        <w:rPr>
          <w:rFonts w:ascii="宋体" w:cs="宋体"/>
          <w:b/>
          <w:sz w:val="24"/>
          <w:lang w:val="zh-CN"/>
        </w:rPr>
      </w:pPr>
    </w:p>
    <w:p w:rsidR="00FD33E4" w:rsidRDefault="00FD33E4" w:rsidP="00FD33E4">
      <w:pPr>
        <w:rPr>
          <w:rFonts w:asciiTheme="minorEastAsia" w:hAnsiTheme="minorEastAsia" w:cs="宋体"/>
          <w:sz w:val="24"/>
        </w:rPr>
      </w:pPr>
    </w:p>
    <w:p w:rsidR="00FD33E4" w:rsidRDefault="00FD33E4" w:rsidP="00FD33E4">
      <w:pPr>
        <w:autoSpaceDE w:val="0"/>
        <w:autoSpaceDN w:val="0"/>
        <w:adjustRightInd w:val="0"/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投标人（公章）：</w:t>
      </w:r>
      <w:r w:rsidRPr="00EE1BAF">
        <w:rPr>
          <w:rFonts w:asciiTheme="minorEastAsia" w:hAnsiTheme="minorEastAsia" w:cs="宋体" w:hint="eastAsia"/>
          <w:sz w:val="24"/>
          <w:u w:val="single"/>
        </w:rPr>
        <w:t>中国移动通信集团河南有限公司许昌分公司</w:t>
      </w:r>
    </w:p>
    <w:p w:rsidR="00FD33E4" w:rsidRDefault="00FD33E4" w:rsidP="00FD33E4">
      <w:pPr>
        <w:autoSpaceDE w:val="0"/>
        <w:autoSpaceDN w:val="0"/>
        <w:adjustRightInd w:val="0"/>
        <w:spacing w:line="360" w:lineRule="auto"/>
        <w:rPr>
          <w:rFonts w:asciiTheme="minorEastAsia" w:hAnsiTheme="minorEastAsia" w:cs="宋体"/>
          <w:sz w:val="24"/>
        </w:rPr>
      </w:pPr>
    </w:p>
    <w:p w:rsidR="00FD33E4" w:rsidRDefault="00FD33E4" w:rsidP="00FD33E4">
      <w:pPr>
        <w:autoSpaceDE w:val="0"/>
        <w:autoSpaceDN w:val="0"/>
        <w:adjustRightInd w:val="0"/>
        <w:spacing w:line="360" w:lineRule="auto"/>
        <w:rPr>
          <w:rFonts w:asciiTheme="minorEastAsia" w:hAnsiTheme="minorEastAsia" w:cs="宋体"/>
          <w:sz w:val="24"/>
        </w:rPr>
      </w:pPr>
    </w:p>
    <w:p w:rsidR="00FD33E4" w:rsidRDefault="00FD33E4" w:rsidP="00FD33E4">
      <w:pPr>
        <w:autoSpaceDE w:val="0"/>
        <w:autoSpaceDN w:val="0"/>
        <w:adjustRightInd w:val="0"/>
        <w:spacing w:line="360" w:lineRule="auto"/>
        <w:rPr>
          <w:rFonts w:asciiTheme="minorEastAsia" w:hAnsiTheme="minorEastAsia" w:cs="宋体"/>
          <w:sz w:val="24"/>
        </w:rPr>
      </w:pPr>
    </w:p>
    <w:p w:rsidR="00FD33E4" w:rsidRDefault="00FD33E4" w:rsidP="00FD33E4">
      <w:pPr>
        <w:autoSpaceDE w:val="0"/>
        <w:autoSpaceDN w:val="0"/>
        <w:adjustRightInd w:val="0"/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投标人法定代表人（或代理人）签字:_________________</w:t>
      </w:r>
    </w:p>
    <w:p w:rsidR="00F93594" w:rsidRPr="00FD33E4" w:rsidRDefault="00F93594"/>
    <w:sectPr w:rsidR="00F93594" w:rsidRPr="00FD33E4" w:rsidSect="00D5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6A" w:rsidRDefault="00011F6A" w:rsidP="00FD33E4">
      <w:r>
        <w:separator/>
      </w:r>
    </w:p>
  </w:endnote>
  <w:endnote w:type="continuationSeparator" w:id="1">
    <w:p w:rsidR="00011F6A" w:rsidRDefault="00011F6A" w:rsidP="00FD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6A" w:rsidRDefault="00011F6A" w:rsidP="00FD33E4">
      <w:r>
        <w:separator/>
      </w:r>
    </w:p>
  </w:footnote>
  <w:footnote w:type="continuationSeparator" w:id="1">
    <w:p w:rsidR="00011F6A" w:rsidRDefault="00011F6A" w:rsidP="00FD3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6334"/>
    <w:multiLevelType w:val="hybridMultilevel"/>
    <w:tmpl w:val="E8FA646C"/>
    <w:lvl w:ilvl="0" w:tplc="0409000B">
      <w:start w:val="1"/>
      <w:numFmt w:val="none"/>
      <w:lvlText w:val="一、"/>
      <w:lvlJc w:val="left"/>
      <w:pPr>
        <w:ind w:left="660" w:hanging="66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3E4"/>
    <w:rsid w:val="00011F6A"/>
    <w:rsid w:val="00CF775A"/>
    <w:rsid w:val="00D52560"/>
    <w:rsid w:val="00F93594"/>
    <w:rsid w:val="00FD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E4"/>
    <w:pPr>
      <w:widowControl w:val="0"/>
      <w:jc w:val="both"/>
    </w:pPr>
  </w:style>
  <w:style w:type="paragraph" w:styleId="2">
    <w:name w:val="heading 2"/>
    <w:aliases w:val="第一章 标题 2,Heading 2 Hidden,Heading 2 CCBS,heading 2,H2,h2,ISO1,TestHeading2,th2,UNDERRUBRIK 1-2,sect 1.2,LN2"/>
    <w:basedOn w:val="a"/>
    <w:next w:val="a"/>
    <w:link w:val="2Char"/>
    <w:unhideWhenUsed/>
    <w:qFormat/>
    <w:rsid w:val="00FD33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3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3E4"/>
    <w:rPr>
      <w:sz w:val="18"/>
      <w:szCs w:val="18"/>
    </w:rPr>
  </w:style>
  <w:style w:type="character" w:customStyle="1" w:styleId="2Char">
    <w:name w:val="标题 2 Char"/>
    <w:aliases w:val="第一章 标题 2 Char,Heading 2 Hidden Char,Heading 2 CCBS Char,heading 2 Char,H2 Char,h2 Char,ISO1 Char,TestHeading2 Char,th2 Char,UNDERRUBRIK 1-2 Char,sect 1.2 Char,LN2 Char"/>
    <w:basedOn w:val="a0"/>
    <w:link w:val="2"/>
    <w:rsid w:val="00FD33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FD33E4"/>
    <w:rPr>
      <w:color w:val="0000FF"/>
      <w:u w:val="single"/>
    </w:rPr>
  </w:style>
  <w:style w:type="character" w:customStyle="1" w:styleId="Char1">
    <w:name w:val="列出段落 Char"/>
    <w:aliases w:val="编号 Char,列出段落12 Char,列出段落4 Char,List Paragraph Char,正文段落1 Char,符号列表 Char"/>
    <w:basedOn w:val="a0"/>
    <w:link w:val="a6"/>
    <w:uiPriority w:val="34"/>
    <w:locked/>
    <w:rsid w:val="00FD33E4"/>
    <w:rPr>
      <w:rFonts w:ascii="仿宋_GB2312" w:eastAsia="仿宋_GB2312"/>
      <w:snapToGrid w:val="0"/>
      <w:sz w:val="32"/>
      <w:szCs w:val="24"/>
    </w:rPr>
  </w:style>
  <w:style w:type="paragraph" w:styleId="a6">
    <w:name w:val="List Paragraph"/>
    <w:aliases w:val="编号,列出段落12,列出段落4,List Paragraph,正文段落1,符号列表"/>
    <w:basedOn w:val="a"/>
    <w:link w:val="Char1"/>
    <w:uiPriority w:val="34"/>
    <w:qFormat/>
    <w:rsid w:val="00FD33E4"/>
    <w:pPr>
      <w:snapToGrid w:val="0"/>
      <w:ind w:firstLineChars="200" w:firstLine="420"/>
    </w:pPr>
    <w:rPr>
      <w:rFonts w:ascii="仿宋_GB2312" w:eastAsia="仿宋_GB2312"/>
      <w:snapToGrid w:val="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8%25@0.5&amp;mu;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512</Words>
  <Characters>2923</Characters>
  <Application>Microsoft Office Word</Application>
  <DocSecurity>0</DocSecurity>
  <Lines>24</Lines>
  <Paragraphs>6</Paragraphs>
  <ScaleCrop>false</ScaleCrop>
  <Company>微软中国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王刚</dc:creator>
  <cp:keywords/>
  <dc:description/>
  <cp:lastModifiedBy>王刚</cp:lastModifiedBy>
  <cp:revision>3</cp:revision>
  <dcterms:created xsi:type="dcterms:W3CDTF">2018-05-09T00:27:00Z</dcterms:created>
  <dcterms:modified xsi:type="dcterms:W3CDTF">2018-05-09T00:36:00Z</dcterms:modified>
</cp:coreProperties>
</file>