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投标报价表</w:t>
      </w:r>
    </w:p>
    <w:tbl>
      <w:tblPr>
        <w:tblStyle w:val="4"/>
        <w:tblW w:w="14427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58"/>
        <w:gridCol w:w="4121"/>
        <w:gridCol w:w="600"/>
        <w:gridCol w:w="105"/>
        <w:gridCol w:w="525"/>
        <w:gridCol w:w="238"/>
        <w:gridCol w:w="1127"/>
        <w:gridCol w:w="99"/>
        <w:gridCol w:w="1224"/>
        <w:gridCol w:w="143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" w:leftChars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序号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品牌规格型号及主要参数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right="-1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单位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right="-1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数量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（元）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（元）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交货期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标准品、对照品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硒元素标准溶液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1000mg/L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  <w:t>5个工作日内完成供货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北京坛墨质检科技有限公司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苯甲酸对照品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0.25g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 xml:space="preserve"> 65-85-0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山梨酸对照品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0.25g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 xml:space="preserve"> 110-44-1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糖精钠对照品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0.25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82385-42-0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5-羟甲基糠醛标准物质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0.1g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 xml:space="preserve"> 67-47-0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1,300.00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N-二甲基亚硝胺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62-75-9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北京百灵威科技有限公司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阿莫西林适用性对照品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130608-201403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1,320.00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环丙沙星对照品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130451-201203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297.00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297.00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依诺沙星对照品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150mg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130453-19901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诺氟沙星杂质A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130610-2015-02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诺氟沙星对照品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130450-201206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土霉素标准品（效价测定用）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130305-201321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青霉素对照品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130437-201306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阿莫西林对照品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130409-201512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莫诺苷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约20mg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111998-201602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737.00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737.00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人工牛黄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28mg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121197-201204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5-0甲基维斯阿米醇苷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111523-201610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895.00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895.00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栀子苷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110749-201718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厚朴酚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110729-201513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和厚朴酚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约20mg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110730-201614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欧前胡素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约20mg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110826-201616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235.00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235.00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异欧前胡素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约20mg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110827-201611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橙皮苷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110721-201617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槐角苷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111695-201502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荆芥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120911-201512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薄荷脑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110728-200506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牛蒡苷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110819-201611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马钱苷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约20mg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111640-201707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585.00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585.00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丹皮酚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110708-201407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奈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0.1g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91-20-3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北京坛墨质检科技有限公司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五加皮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121523-201703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落新妇苷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111798-201504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2,600.00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5,200.00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盐酸二甲双胍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100664-201604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三聚氰胺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520033-201401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卡托普利二硫化物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100319-200602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盐酸小檗碱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110713-201613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尼莫地平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100270-201403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大黄素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110756-201621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154.00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154.00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大黄酚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110796-201621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528.00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冬凌草甲素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111721-201403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1,115.00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1,115.00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穿山甲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121027-201305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绿原酸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约20mg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110753-201716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牛蒡苷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110819-201611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维生素C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100425-201504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对乙酰氨基粉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10018-201610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马来酸氯苯那敏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100047-201507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酪按酸对照品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140609-201513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酪蛋白对照品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140601-201525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土霉素标准品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130305-201321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3"/>
                <w:szCs w:val="23"/>
                <w:lang w:bidi="ar"/>
              </w:rPr>
              <w:t>50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3"/>
                <w:szCs w:val="23"/>
                <w:lang w:bidi="ar"/>
              </w:rPr>
              <w:t>维生素C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100425-201504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尼莫地平杂质I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101156-201603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螺内酯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100193-201704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盐酸异丙嗪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100422-201603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295.00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奥美拉唑镁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101015-200801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拉米夫定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101007-201502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卡托普利二硫化物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100319-200602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卡托普利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100318-201103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曲克芦丁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100416-201607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曲克芦丁系统适应性对照品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101349-201501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双氯芬酸钠对照品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100334-200302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236.00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双氯芬酸钠杂质E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510120-201501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627.00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1,254.00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双氯芬酸钠杂质B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2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510123-201501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815.00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1,630.00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双氯芬酸钠杂质C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510124-201501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748.00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1,496.00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碟酸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119-24-4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北京百灵威科技有限公司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洋地黄皂苷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11024-24-1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异贝壳杉烯酸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111999-201501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423.00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423.00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对乙酰氨基酚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100018-201610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维生素C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批号：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100425-201504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β-苯乙醇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北京坛墨质检科技有限公司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乳酸乙酯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CAS号：687-47-8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氰离子标准液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滴滴涕农药标准品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1.2ml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CAS号：50-29-3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乐果农药标准品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1.2ml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CAS号：60-51-5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六六六农药标准品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1.2ml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CAS号：319-86-8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吡虫啉标准品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1.2ml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CAS号：138261-41-3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碱性蓝6B指示剂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CAS号：1324-80-7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上海紫一试剂厂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亚硝酸钠标准品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CAS号：7632-00-0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北京坛墨质检科技有限公司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硝酸钠标准品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CAS号：7631-99-4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镉标准溶液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 mL/支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铬标准溶液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 mL/支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马铃薯直链淀粉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生物级 250mg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CAS号：9005-82-7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上海紫一试剂厂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支链淀粉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85% 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CAS号：9037-22-3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173.00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692.00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米类加工精度等级标准样品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套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287.00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287.00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淘宝网购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标准品、对照品价格合计：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40,946.00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甘油液 5ml/支*10 40/盒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10支/盒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  <w:t>5个工作日内完成供货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郑州派尼化学试剂厂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七水硫酸钴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姜黄色素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胰酶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USP级/500g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738.00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738.00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上海紫一试剂厂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二乙基苯胺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315.00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315.00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北京百灵威科技有限公司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硫酸银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25g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郑州派尼化学试剂厂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3,3',5,5'-四甲基联苯胺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氟化钠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优级纯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碳酸氢钠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优级纯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碳酸钠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优级纯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氯化钠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优级纯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硫酸钾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优级纯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草酸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分析纯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溴酸钾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盐酸羟胺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25g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磷酸二氢钾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磷酸氢二钾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PH7.0无菌氯化钠-蛋白胨缓冲液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344.00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青岛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青岛海博生物技术有限公司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胰酪大豆胨琼脂培养基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胰酪大豆胨液体培养基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沙氏葡萄糖琼脂培养基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236.00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麦康凯液体培养基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181.00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麦康凯琼脂培养基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RV 沙门菌增菌液体培养基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139.00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278.00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木糖赖氨酸脱氧胆酸盐琼脂培养基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810.00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三糖铁琼脂培养基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紫红胆盐葡萄糖琼脂培养基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肠道菌增菌液体培养基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534.00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营养琼脂培养基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氢氧化钠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郑州派尼化学试剂厂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氢氧化钾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甲醇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40%氨氧化四丁基铵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细菌内毒素检查用水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10支/盒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鲎试剂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灵敏度0.25EU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10支/盒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湛江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湛江博康海洋生物有限公司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84消毒液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郑州派尼化学试剂厂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乙醇（95%）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氨酸钾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分析纯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四氢呋喃HPLC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甲醇HPLC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石油醚（60-90）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无砷氢氧化钙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五氧化二磷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甲醇（色谱纯）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郑州昌硕科贸有限公司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D-苯丙氨酸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5g/瓶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郑州派尼化学试剂厂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甲醇（分析纯）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AR 500ml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20瓶/箱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箱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乙醇（分析纯）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AR 500ml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20瓶/箱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箱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乙腈（分析纯）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AR 500ml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20瓶/箱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箱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1,120.00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1,120.00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鲎试剂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灵敏度0.125EU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10支/盒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湛江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湛江博康海洋生物有限公司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乙醇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郑州派尼化学试剂厂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乙醇（无酯）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甲醇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正丁醇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乙酸正丁酯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氯胺T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250g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4-甲基-2-戊醇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基准氯化钠（纯度＞99.8%）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甲基叔丁基醚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氢氧化钠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无水硫酸钠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酒石酸钠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十二烷基苯磺酸钠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250g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分析纯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焦性没食子酸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100g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分析纯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韦氏试剂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500ml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分析纯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磷酸二氢钾(分析纯）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氯化钠(分析纯）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氢氧化钠(分析纯）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4-氨基安替比林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庚烷磺酸钠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磷酸二氢钾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磷酸氢二钠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500g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瓶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乙醇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20瓶/箱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箱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试剂价格合计：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13,666.00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玻璃器皿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离心管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50ml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  <w:t>5个工作日内完成供货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郑州玻璃仪器厂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砷盐玻璃装置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100ml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顶部旋盖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136.00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1,360.00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河南四面体科技有限公司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量筒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10ml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郑州玻璃仪器厂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高型烧杯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50ml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高型烧杯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100ml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研钵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60mm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离心管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2.0ml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500个/包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离心管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1.5ml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500个/包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具塞刻度试管（塑料）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15ml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100支/包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100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试管架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40孔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玻璃器皿价格合计：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2,190.00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无菌均质器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/>
              </w:rPr>
              <w:t>品牌型号：比朗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>BLLON-8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整机不锈钢材质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高温保护：温度升至80℃终止运转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有效容积：3～400ml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规格：W280*D440*H260mm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拍击间距：0～50mm可调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观察窗：4个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压印踏板：2块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整机重量：18Kg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速度调节：1~10级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发动机速度自动调节功能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可连读1秒~60分钟，自由调节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实现分：秒或小时：分等单位选择（可在内部进行变更）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Timer运行完成时，发出蜂鸣声（可调节时间）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停电恢复时，按照剩余时间运行（时间记忆功能：每2分钟储存一次）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标准配置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均质器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BILON-08型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1台，凹凸压印踏板2块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（进口）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，全封闭均质袋20只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（加拿大原装）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9,800.00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9,800.00 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  <w:t>5个工作日内完成供货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上海比朗仪器制造有限公司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bidi="ar"/>
              </w:rPr>
              <w:t>分散均质器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 w:bidi="ar"/>
              </w:rPr>
              <w:t>品牌型号：昂尼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val="en-US" w:eastAsia="zh-CN" w:bidi="ar"/>
              </w:rPr>
              <w:t>AD500S-H-12G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额定电压：AC220 V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额定频率：50/60 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输入功率：850W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输出功率：500W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额定转矩：17.1N.cm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工作制式：S1(连续)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运行控制方式：组合式控制旋钮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转速调节范围(空载)：500～28000 rpm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转速控制型式：无级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转速数字显示：LED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定时控制范围：1～1000 min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转速动态检测功能：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转速记忆功能：是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过载保护功能：是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14.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工作头最大扭矩：17.0N.cm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工作头材质：SS316(不锈钢)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16.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适配工作头：12G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 xml:space="preserve"> 18G 24G 30G 36G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17.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允许环境温度：不大于40℃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18.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允许相对湿度：不大于80％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19.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整机外形尺寸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215×310×720 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20.整机重量：8.7kg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分散乳化工作头参数：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G：12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处理量（H2O）ml：30～800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适合最大粘度mPa.s：1000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转子最大线速度m/s：12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最小/最大浸入液体高度mm：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5/150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定子直径mm：12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工作头长度 mm：215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最高使用温度℃：120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工作头部材质：SS316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textAlignment w:val="bottom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工作头轴承材质：PTFE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5,800.00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5,800.00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上海昂尼仪器仪表有限公司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bidi="ar"/>
              </w:rPr>
              <w:t>高速万能粉碎机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 w:bidi="ar"/>
              </w:rPr>
              <w:t>品牌型号：泰斯特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val="en-US" w:eastAsia="zh-CN" w:bidi="ar"/>
              </w:rPr>
              <w:t>FW80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 xml:space="preserve">方式：高速碰撞破碎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工作时间：持续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外装：冷轧钢板，表面耐药品性涂装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粉碎室：不锈钢一次拉伸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破碎刀：合金钢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粉碎室盖：树脂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粉碎室直径（mm）：φ80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一次投入量（克）：50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电机转数（rpm）：10000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 xml:space="preserve">粉碎效果（目）：60～200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额定功率（kw）：0.2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电源（50/60Hz）额定电流：AC220V/0.9A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附件：毛刷、保 险、扳手、破碎刀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14.外形尺寸：300*160*180mm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15.净重/毛重：4kg/4.5kg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天津市泰斯特仪器有限公司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bidi="ar"/>
              </w:rPr>
              <w:t>四孔水浴锅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品牌型号：杰瑞尔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HH-4单列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温度范围：室温～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温度误差：精度±0.5℃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功率（KW）：1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容积（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）：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×16×12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cm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730.00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常州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江苏杰瑞尔电器有限公司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bidi="ar"/>
              </w:rPr>
              <w:t>电热恒温干燥箱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品牌型号：杰瑞尔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DHG-9101-1SA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电源电压：～220V 50Hz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容积：70L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功率：1000 W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控温范围：RT+10-300℃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可做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温度分辨率：0.1℃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温度波动度：±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温度均匀度：±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工作室尺寸：350×450×450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mm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载物托架(块)(标配)：3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定时范围：1-9999min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常州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江苏杰瑞尔电器有限公司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bidi="ar"/>
              </w:rPr>
              <w:t>自动涡旋混合器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品牌型号：药典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ZH-2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1.电源 220V 50HZ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2.功率 25W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3.转速 0~2400rpm(可调)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4.定时 1~60分钟(可调)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5.试管直径 9~13mm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适用于做细菌内毒素检查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天津药典标准仪器厂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酸度计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品牌型号：梅特勒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FiveEasy Plus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pH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测量范围：-2.00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16.00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分辨率：0.01/0.1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精度：±0.01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mv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测量范围：-2000.0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2000.0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分辨率：1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精度：±1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温度（℃）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测量范围：-5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105(23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221 ˚F) 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分辨率：0.1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精度：0.3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可实现自动和手动温度补偿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终点模式：自动和手动两种终点模式可供选择。带有终点提示音和终点图标显示功能。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3"/>
                <w:szCs w:val="23"/>
              </w:rPr>
              <w:t>校准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校准点：最多支持5点校准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可实现线性/线段两种校准方式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缓冲液组：4组预设缓冲液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数据存储：可存储200组测量数据，当前校准数据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3种接口：RS232接口、USB接口、参比接口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电源：100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240V/50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60Hz/12V DC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屏幕：4.3英寸LCD显示屏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尺寸：227*147*70mm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梅特勒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-托利多国际贸易（上海）有限公司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3"/>
                <w:szCs w:val="23"/>
                <w:lang w:bidi="ar"/>
              </w:rPr>
              <w:t>液氮罐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shd w:val="clear" w:color="auto" w:fill="FFFFFF"/>
                <w:lang w:val="en-US" w:eastAsia="zh-CN"/>
              </w:rPr>
              <w:t>品牌型号：金凤YDS-2-30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几何容积:2.0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2.空重：2.9kg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ind w:firstLine="0" w:firstLineChars="0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口径:30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外径:224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高度:360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静态蒸发率:0.07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L/d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静态保存期:28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提筒外径:19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提筒高度:120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3"/>
                <w:szCs w:val="23"/>
                <w:shd w:val="clear" w:color="auto" w:fill="FFFFFF"/>
              </w:rPr>
              <w:t>提筒数量:3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罐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1,900.00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1,900.00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成都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查特生物医疗（成都）有限公司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仪器设备价格合计：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25,990.00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固相萃取柱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200mg,类型为N-乙烯基吡咯烷酮和二乙烯基苯亲水亲脂平衡型填料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30支/包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2,056.00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2,056.00 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bCs/>
                <w:sz w:val="23"/>
                <w:szCs w:val="23"/>
                <w:lang w:val="en-US" w:eastAsia="zh-CN"/>
              </w:rPr>
              <w:t>5个工作日内完成供货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海格里斯科技（北京）有限公司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C18固相萃取柱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500mg,6ml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30支/包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Oasis HLB 固相萃取小柱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6ml,500mg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30支/包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2,505.00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2,505.00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带托盘的控水蓝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大号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郑州德丰医疗器械有限公司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手持火焰喷枪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eastAsia="zh-CN"/>
              </w:rPr>
              <w:t>品牌型号：爱烙达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  <w:t>PT-220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1.温度：1300℃蓝色火焰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2.容量：60毫升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3.操作时间：120分钟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天津市汉源科工贸有限公司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三用恒温水箱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 w:bidi="ar"/>
              </w:rPr>
              <w:t>品牌型号：杰瑞尔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bidi="ar"/>
              </w:rPr>
              <w:t>HH-600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电    源：220V  5OHz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控温范围：室温-100℃（数显智能控温LED显示）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温度分辨率：0.1℃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水温波动：≤±0.5℃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加热功率：1500w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台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5,600.00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江苏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江苏杰瑞尔电器有限公司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毛细管气相色谱柱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INNOWAX(MS)石英毛细管柱（柱长30m,内径0.25mm,膜厚0.25μm）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安捷伦配套使用柱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根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5,995.00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5,995.00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海格里斯科技（北京）有限公司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Thermo移液枪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250ul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半支消毒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飞世尔实验器材（上海）有限公司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Thermo移液枪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半支消毒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Thermo移液枪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半支消毒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1,430.00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Thermo移液枪枪头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250ul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500个/包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1,280.00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1,280.00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Thermo移液枪枪头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213.00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213.00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Thermo移液枪枪头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75个/包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253.00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253.00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Thermo移液枪枪头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40个/包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143.00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143.00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秒钟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上海晨光文具股份有限公司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 1ml 无菌吸管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100支/包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郑州德丰医疗器械有限公司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一次性薄膜手套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M号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袋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一次性无粉手套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S号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20双/盒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166.00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定性滤纸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直径12.5cm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100张/盒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郑州玻璃仪器厂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一次性无菌帽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袋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郑州德丰医疗器械有限公司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记号笔（油性）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黑色、红色、蓝色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支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上海晨光文具股份有限公司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Thermo 移液枪枪头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0.5～5ml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附相应枪头架子盒（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10包100支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955.00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955.00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飞世尔实验器材（上海）有限公司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一次性口罩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468.00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郑州德丰医疗器械有限公司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一次性塑料手套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自封袋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14×20cm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加厚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（100个/包）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蓝色玻璃瓶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郑州玻璃仪器厂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一次性活性炭口罩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468.00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郑州德丰医疗器械有限公司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真空泵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 w:bidi="ar"/>
              </w:rPr>
              <w:t>品牌型号：津腾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bidi="ar"/>
              </w:rPr>
              <w:t>GM-1.0A(防腐）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抽气及排气速度（升/分：60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泵体工作温度(℃)：&lt;60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极限压力：真空压力：不&lt;0.075Mpa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正压力：不小于30psi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噪音(DB)：&lt;55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进气及出气口孔径(mm)：Ф6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外形尺寸(mm)：282×155×210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电机功率(Ｗ)：单相120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整机重量(Kg)：9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工作环境温度(℃)：7-40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高效液相过滤流动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2,380.00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2,380.00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天津市津腾实验设备有限公司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玻璃砂芯过滤装置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高效液相过滤流动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套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30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微孔滤头</w:t>
            </w:r>
          </w:p>
        </w:tc>
        <w:tc>
          <w:tcPr>
            <w:tcW w:w="4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Ф25、0.45μm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有机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100个/包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水洗100个/包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31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4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32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微孔滤头</w:t>
            </w:r>
          </w:p>
        </w:tc>
        <w:tc>
          <w:tcPr>
            <w:tcW w:w="4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Ф13、0.45μm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有机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100个/包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水系100个/包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33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4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200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34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微孔滤膜</w:t>
            </w:r>
          </w:p>
        </w:tc>
        <w:tc>
          <w:tcPr>
            <w:tcW w:w="4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Ф50、0.45μm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有机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100片/包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水系100片/包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35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  <w:tc>
          <w:tcPr>
            <w:tcW w:w="4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耐酸碱无机废液收集桶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郑州玻璃仪器厂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一次性使用全封闭薄膜过滤器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PC752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12套/箱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箱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384.00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384.00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杭州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浙江泰林生物技术股份有限公司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一次性使用塑料吸管（灭菌）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WN4-1，1ml吸管，单，灭菌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100支/包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郑州德丰医疗器械有限公司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39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一次性使用口罩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耗材20小包/大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468.00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40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无粉乳胶手套（灭菌）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M号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30双/盒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无热原吸头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250μL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96个/包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491.00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491.00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上海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飞世尔实验器材（上海）有限公司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无粉乳胶手套（非灭菌）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M号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30双/盒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郑州德丰医疗器械有限公司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43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无粉乳胶手套（非灭菌）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L号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耗材（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30双/盒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 w:bidi="ar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44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色谱柱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Venusil MP C18 4.6-250mm35um：100A  编号：VA952505-0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根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北京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zh-CN"/>
              </w:rPr>
              <w:t>海格里斯科技（北京）有限公司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称量纸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10*10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100张/盒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盒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  <w:t>郑州玻璃仪器厂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46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手术剪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18ml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把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3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47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2ul移液枪头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2ul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PCR仪用（1000个/包）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包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48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玻质砂芯坩埚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G3 40ml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个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bCs/>
                <w:sz w:val="23"/>
                <w:szCs w:val="23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耗材价格合计：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40,088.00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1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投标总报价人民币：壹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拾贰万贰仟捌佰捌拾元整                                                 ¥：122,880.00元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1、仪器设备“电热恒温干燥箱”温度精度高，优于招标文件要求，其他仪器均符合招标文件要求。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2、供货期：合同签订后5个工作日内供货安装调试完毕。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3、我公司提供</w:t>
            </w: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zh-CN"/>
              </w:rPr>
              <w:t>免费培训，免费安装调试。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4、我公司完全响应招标文件中的付款方式条件，在合同签订后5个工作日内完成供货，供货完毕2个工作日内验收，验收合格10个工作日支付货款。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3"/>
                <w:szCs w:val="23"/>
                <w:lang w:val="en-US" w:eastAsia="zh-CN"/>
              </w:rPr>
              <w:t>5、投标有效期：投标文件从开标之日起，投标有效期为60天。</w:t>
            </w:r>
          </w:p>
        </w:tc>
      </w:tr>
    </w:tbl>
    <w:p>
      <w:pPr>
        <w:spacing w:line="600" w:lineRule="auto"/>
        <w:ind w:left="0" w:leftChars="0" w:firstLine="8398" w:firstLineChars="3230"/>
        <w:jc w:val="left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  <w:lang w:eastAsia="zh-CN"/>
        </w:rPr>
        <w:t>供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应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商：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6"/>
          <w:szCs w:val="26"/>
          <w:u w:val="single"/>
          <w:lang w:eastAsia="zh-CN"/>
        </w:rPr>
        <w:t>郑州阳天科技开发有限公司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</w:t>
      </w:r>
    </w:p>
    <w:p>
      <w:pPr>
        <w:spacing w:line="600" w:lineRule="auto"/>
        <w:ind w:left="0" w:leftChars="0" w:firstLine="8398" w:firstLineChars="3230"/>
        <w:jc w:val="left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z w:val="26"/>
          <w:szCs w:val="26"/>
          <w:lang w:eastAsia="zh-CN"/>
        </w:rPr>
        <w:t>法定代表人或委托代理人：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       </w:t>
      </w:r>
    </w:p>
    <w:p>
      <w:pPr>
        <w:ind w:left="0" w:leftChars="0" w:firstLine="8398" w:firstLineChars="3230"/>
      </w:pPr>
      <w:bookmarkStart w:id="0" w:name="_GoBack"/>
      <w:bookmarkEnd w:id="0"/>
      <w:r>
        <w:rPr>
          <w:rFonts w:hint="eastAsia" w:ascii="宋体" w:hAnsi="宋体" w:eastAsia="宋体" w:cs="宋体"/>
          <w:sz w:val="26"/>
          <w:szCs w:val="26"/>
          <w:lang w:eastAsia="zh-CN"/>
        </w:rPr>
        <w:t>日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期：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2018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年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04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月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10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日</w:t>
      </w:r>
    </w:p>
    <w:sectPr>
      <w:pgSz w:w="16838" w:h="11906" w:orient="landscape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6992"/>
    <w:rsid w:val="16FB6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2018-04-17T06:34:00Z</dcterms:created>
  <dc:creator>chenL</dc:creator>
  <cp:lastModifiedBy>chenL</cp:lastModifiedBy>
  <dcterms:modified xsi:type="dcterms:W3CDTF">2018-04-17T06:36:04Z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