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val="zh-CN"/>
        </w:rPr>
      </w:pPr>
      <w:r>
        <w:rPr>
          <w:rFonts w:hint="eastAsia"/>
          <w:lang w:val="zh-CN"/>
        </w:rPr>
        <w:t>第一章</w:t>
      </w:r>
      <w:r>
        <w:rPr>
          <w:rFonts w:hint="eastAsia"/>
        </w:rPr>
        <w:t xml:space="preserve">  </w:t>
      </w:r>
      <w:r>
        <w:rPr>
          <w:rFonts w:hint="eastAsia"/>
          <w:lang w:val="zh-CN"/>
        </w:rPr>
        <w:t>开标一览表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75"/>
        <w:gridCol w:w="3177"/>
        <w:gridCol w:w="2141"/>
        <w:gridCol w:w="20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1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2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工期</w:t>
            </w:r>
          </w:p>
        </w:tc>
        <w:tc>
          <w:tcPr>
            <w:tcW w:w="2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1" w:hRule="atLeast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sz w:val="24"/>
                <w:szCs w:val="24"/>
              </w:rPr>
              <w:t>包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新能源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公交车</w:t>
            </w:r>
          </w:p>
        </w:tc>
        <w:tc>
          <w:tcPr>
            <w:tcW w:w="31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  <w:t>大写：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  <w:t>陆仟贰佰玖拾伍万元整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  <w:t>小写：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zh-CN"/>
              </w:rPr>
              <w:t>62950000元</w:t>
            </w:r>
          </w:p>
        </w:tc>
        <w:tc>
          <w:tcPr>
            <w:tcW w:w="2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szCs w:val="24"/>
                <w:highlight w:val="none"/>
                <w:shd w:val="clear" w:color="auto" w:fill="FFFFFF"/>
              </w:rPr>
              <w:t>2018年5月23日前</w:t>
            </w:r>
          </w:p>
        </w:tc>
        <w:tc>
          <w:tcPr>
            <w:tcW w:w="2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ordWrap w:val="0"/>
              <w:topLinePunct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highlight w:val="none"/>
              </w:rPr>
              <w:t>付款方式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仿宋"/>
                <w:b/>
                <w:bCs/>
                <w:color w:val="FF0000"/>
                <w:kern w:val="0"/>
                <w:sz w:val="24"/>
                <w:highlight w:val="none"/>
                <w:shd w:val="clear" w:color="auto" w:fill="FFFFFF"/>
              </w:rPr>
              <w:t>分两次支付，验收合格后2018年9月1日前支付90％，剩余10％作为质量保证金2019年9月1日前支付。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投标人（公章）：北汽福田汽车股份有限公司</w:t>
      </w: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投标人法定代表人（或代理人）签字：</w:t>
      </w:r>
      <w:r>
        <w:rPr>
          <w:rFonts w:hint="eastAsia" w:ascii="宋体" w:cs="宋体"/>
          <w:sz w:val="24"/>
          <w:szCs w:val="24"/>
          <w:u w:val="single"/>
        </w:rPr>
        <w:t xml:space="preserve">              。</w:t>
      </w: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日期：</w:t>
      </w:r>
      <w:r>
        <w:rPr>
          <w:rFonts w:hint="eastAsia" w:ascii="宋体" w:cs="宋体"/>
          <w:sz w:val="24"/>
          <w:szCs w:val="24"/>
        </w:rPr>
        <w:t>2018</w:t>
      </w:r>
      <w:r>
        <w:rPr>
          <w:rFonts w:hint="eastAsia" w:ascii="宋体" w:cs="宋体"/>
          <w:sz w:val="24"/>
          <w:szCs w:val="24"/>
          <w:lang w:val="zh-CN"/>
        </w:rPr>
        <w:t>年</w:t>
      </w:r>
      <w:r>
        <w:rPr>
          <w:rFonts w:hint="eastAsia" w:ascii="宋体" w:cs="宋体"/>
          <w:sz w:val="24"/>
          <w:szCs w:val="24"/>
        </w:rPr>
        <w:t>4</w:t>
      </w:r>
      <w:r>
        <w:rPr>
          <w:rFonts w:hint="eastAsia" w:ascii="宋体" w:cs="宋体"/>
          <w:sz w:val="24"/>
          <w:szCs w:val="24"/>
          <w:lang w:val="zh-CN"/>
        </w:rPr>
        <w:t>月</w:t>
      </w:r>
      <w:r>
        <w:rPr>
          <w:rFonts w:hint="eastAsia" w:ascii="宋体" w:cs="宋体"/>
          <w:sz w:val="24"/>
          <w:szCs w:val="24"/>
        </w:rPr>
        <w:t>23</w:t>
      </w:r>
      <w:r>
        <w:rPr>
          <w:rFonts w:hint="eastAsia" w:ascii="宋体" w:cs="宋体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pStyle w:val="2"/>
        <w:rPr>
          <w:rFonts w:hint="eastAsia"/>
          <w:lang w:val="zh-CN"/>
        </w:rPr>
        <w:sectPr>
          <w:pgSz w:w="11906" w:h="16838"/>
          <w:pgMar w:top="1247" w:right="1361" w:bottom="1247" w:left="1361" w:header="851" w:footer="992" w:gutter="0"/>
          <w:cols w:space="720" w:num="1"/>
          <w:docGrid w:type="lines" w:linePitch="312" w:charSpace="0"/>
        </w:sectPr>
      </w:pPr>
    </w:p>
    <w:p>
      <w:pPr>
        <w:pStyle w:val="2"/>
        <w:rPr>
          <w:lang w:val="zh-CN"/>
        </w:rPr>
      </w:pPr>
      <w:r>
        <w:rPr>
          <w:rFonts w:hint="eastAsia"/>
          <w:lang w:val="zh-CN"/>
        </w:rPr>
        <w:t>第二章</w:t>
      </w:r>
      <w:r>
        <w:rPr>
          <w:rFonts w:hint="eastAsia"/>
        </w:rPr>
        <w:t xml:space="preserve">  </w:t>
      </w:r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069"/>
        <w:gridCol w:w="821"/>
        <w:gridCol w:w="872"/>
        <w:gridCol w:w="1249"/>
        <w:gridCol w:w="784"/>
        <w:gridCol w:w="642"/>
        <w:gridCol w:w="1159"/>
        <w:gridCol w:w="1159"/>
        <w:gridCol w:w="11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序号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名 称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品牌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ind w:firstLine="12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型号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技术参数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单 位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数 量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单 价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ind w:firstLine="12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总价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/>
            <w:vAlign w:val="center"/>
          </w:tcPr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厂家</w:t>
            </w:r>
          </w:p>
        </w:tc>
      </w:tr>
      <w:tr>
        <w:tblPrEx>
          <w:tblLayout w:type="fixed"/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铝合金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轮毂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忠相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铝合金轮毂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铝合金轮毂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1700元/个（带螺母）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1020000元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忠相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轮胎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韩泰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轮胎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轮胎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1870元/条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1122000元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韩泰</w:t>
            </w:r>
          </w:p>
        </w:tc>
      </w:tr>
      <w:tr>
        <w:tblPrEx>
          <w:tblLayout w:type="fixed"/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电池箱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灭火装置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烟台创为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电池箱灭火装置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电池箱灭火装置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16000元/台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1600000元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烟台创为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空调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郑州凯雪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空调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空调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42000元/台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4200000元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郑州凯雪</w:t>
            </w:r>
          </w:p>
        </w:tc>
      </w:tr>
      <w:tr>
        <w:tblPrEx>
          <w:tblLayout w:type="fixed"/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集中润滑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上海军印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集中润滑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集中润滑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3700元/台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370000元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上海军印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空气压塑机（打气泵）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安弗森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空气压塑机（打气泵）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空气压塑机（打气泵）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9800元/台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980000元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安弗森</w:t>
            </w:r>
          </w:p>
        </w:tc>
      </w:tr>
      <w:tr>
        <w:tblPrEx>
          <w:tblLayout w:type="fixed"/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视频监控调度系统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郑州天迈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视频监控调度系统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视频监控调度系统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21400元/台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2140000元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郑州天迈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破窗器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广州福泽尔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破窗器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破窗器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2600元/4个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260000元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广州福泽尔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易燃、挥发检测报警装置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上海竺安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易燃、挥发检测报警装置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易燃、挥发检测报警装置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10500元/套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上海竺安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电除霜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南昌良生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电除霜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电除霜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1500元/台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南昌良生</w:t>
            </w:r>
          </w:p>
        </w:tc>
      </w:tr>
      <w:tr>
        <w:tblPrEx>
          <w:tblLayout w:type="fixed"/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360°全景可视行车系统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360°全景可视行车系统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360°全景可视行车系统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司机行为规范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北京一卡行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司机行为规范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司机行为规范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北京一卡行科技有限公司</w:t>
            </w:r>
          </w:p>
        </w:tc>
      </w:tr>
      <w:tr>
        <w:tblPrEx>
          <w:tblLayout w:type="fixed"/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胎压监测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郑州司麦欧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胎压监测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胎压监测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2560元</w:t>
            </w:r>
            <w:r>
              <w:rPr>
                <w:rFonts w:hint="eastAsia" w:ascii="宋体" w:hAnsi="宋体" w:cs="宋体"/>
                <w:kern w:val="0"/>
                <w:szCs w:val="21"/>
              </w:rPr>
              <w:t>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256000元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郑州司麦欧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乘客门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金湖双龙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乘客门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乘客门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560000元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金湖双龙</w:t>
            </w:r>
          </w:p>
        </w:tc>
      </w:tr>
      <w:tr>
        <w:tblPrEx>
          <w:tblLayout w:type="fixed"/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司机包围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无锡宏宇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司机包围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司机包围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无锡宏宇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路牌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前、侧（13字）LED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前、侧（13字）LED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5733元/套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573300元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</w:tr>
      <w:tr>
        <w:tblPrEx>
          <w:tblLayout w:type="fixed"/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滚动屏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车内滚动屏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车内滚动屏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广告牌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车内广告牌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车内广告牌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7500元/套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750000元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广州通达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其他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46708700元</w:t>
            </w:r>
            <w:bookmarkStart w:id="0" w:name="_GoBack"/>
            <w:bookmarkEnd w:id="0"/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15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合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计</w:t>
            </w:r>
          </w:p>
        </w:tc>
        <w:tc>
          <w:tcPr>
            <w:tcW w:w="786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zh-CN"/>
              </w:rPr>
              <w:t>陆仟贰佰玖拾伍万元整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zh-CN"/>
              </w:rPr>
              <w:t>62950000元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投标人（公章）：北汽福田汽车股份有限公司</w:t>
      </w: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投标人法定代表人（或代理人）签字：</w:t>
      </w:r>
      <w:r>
        <w:rPr>
          <w:rFonts w:hint="eastAsia" w:ascii="宋体" w:cs="宋体"/>
          <w:sz w:val="24"/>
          <w:szCs w:val="24"/>
          <w:u w:val="single"/>
        </w:rPr>
        <w:t xml:space="preserve">              。</w:t>
      </w:r>
    </w:p>
    <w:p>
      <w:pPr>
        <w:autoSpaceDE w:val="0"/>
        <w:autoSpaceDN w:val="0"/>
        <w:adjustRightInd w:val="0"/>
        <w:spacing w:line="360" w:lineRule="auto"/>
        <w:ind w:firstLine="3120" w:firstLineChars="1300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日期：</w:t>
      </w:r>
      <w:r>
        <w:rPr>
          <w:rFonts w:hint="eastAsia" w:ascii="宋体" w:cs="宋体"/>
          <w:sz w:val="24"/>
          <w:szCs w:val="24"/>
        </w:rPr>
        <w:t>2018</w:t>
      </w:r>
      <w:r>
        <w:rPr>
          <w:rFonts w:hint="eastAsia" w:ascii="宋体" w:cs="宋体"/>
          <w:sz w:val="24"/>
          <w:szCs w:val="24"/>
          <w:lang w:val="zh-CN"/>
        </w:rPr>
        <w:t>年</w:t>
      </w:r>
      <w:r>
        <w:rPr>
          <w:rFonts w:hint="eastAsia" w:ascii="宋体" w:cs="宋体"/>
          <w:sz w:val="24"/>
          <w:szCs w:val="24"/>
        </w:rPr>
        <w:t>4</w:t>
      </w:r>
      <w:r>
        <w:rPr>
          <w:rFonts w:hint="eastAsia" w:ascii="宋体" w:cs="宋体"/>
          <w:sz w:val="24"/>
          <w:szCs w:val="24"/>
          <w:lang w:val="zh-CN"/>
        </w:rPr>
        <w:t>月</w:t>
      </w:r>
      <w:r>
        <w:rPr>
          <w:rFonts w:hint="eastAsia" w:ascii="宋体" w:cs="宋体"/>
          <w:sz w:val="24"/>
          <w:szCs w:val="24"/>
        </w:rPr>
        <w:t>23</w:t>
      </w:r>
      <w:r>
        <w:rPr>
          <w:rFonts w:hint="eastAsia" w:ascii="宋体" w:cs="宋体"/>
          <w:sz w:val="24"/>
          <w:szCs w:val="24"/>
          <w:lang w:val="zh-CN"/>
        </w:rPr>
        <w:t>日</w:t>
      </w:r>
    </w:p>
    <w:p/>
    <w:sectPr>
      <w:pgSz w:w="11906" w:h="16838"/>
      <w:pgMar w:top="1247" w:right="1361" w:bottom="1247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157CF"/>
    <w:multiLevelType w:val="singleLevel"/>
    <w:tmpl w:val="6FF157C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14983"/>
    <w:rsid w:val="1F873D70"/>
    <w:rsid w:val="3AA969BC"/>
    <w:rsid w:val="40B10561"/>
    <w:rsid w:val="43114983"/>
    <w:rsid w:val="5683087F"/>
    <w:rsid w:val="676759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after="0" w:afterLines="0" w:line="360" w:lineRule="auto"/>
      <w:jc w:val="center"/>
      <w:outlineLvl w:val="0"/>
    </w:pPr>
    <w:rPr>
      <w:rFonts w:ascii="Calibri" w:hAnsi="Calibri" w:eastAsia="宋体"/>
      <w:b/>
      <w:bCs/>
      <w:kern w:val="44"/>
      <w:sz w:val="32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2018-04-24T07:07:00Z</dcterms:created>
  <dc:creator>懒羊</dc:creator>
  <cp:lastModifiedBy>懒羊</cp:lastModifiedBy>
  <dcterms:modified xsi:type="dcterms:W3CDTF">2018-04-24T07:25:39Z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