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EAA" w:rsidRDefault="006C5EAA" w:rsidP="006C5EAA">
      <w:pPr>
        <w:spacing w:line="360" w:lineRule="auto"/>
        <w:jc w:val="center"/>
        <w:rPr>
          <w:rFonts w:hAnsi="宋体"/>
          <w:b/>
          <w:sz w:val="32"/>
          <w:szCs w:val="32"/>
        </w:rPr>
      </w:pPr>
      <w:r>
        <w:rPr>
          <w:rFonts w:hAnsi="宋体" w:hint="eastAsia"/>
          <w:b/>
          <w:sz w:val="32"/>
          <w:szCs w:val="32"/>
        </w:rPr>
        <w:t>禹州市锦绣路道路工程(锦华路-轩辕大道）</w:t>
      </w:r>
    </w:p>
    <w:p w:rsidR="006C5EAA" w:rsidRDefault="006C5EAA" w:rsidP="006C5EAA">
      <w:pPr>
        <w:spacing w:line="360" w:lineRule="auto"/>
        <w:jc w:val="center"/>
        <w:rPr>
          <w:rFonts w:hAnsi="宋体"/>
          <w:b/>
          <w:sz w:val="32"/>
          <w:szCs w:val="32"/>
        </w:rPr>
      </w:pPr>
      <w:r>
        <w:rPr>
          <w:rFonts w:hAnsi="宋体" w:hint="eastAsia"/>
          <w:b/>
          <w:sz w:val="32"/>
          <w:szCs w:val="32"/>
        </w:rPr>
        <w:t>招标公告</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1.招标条件</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本招标项目禹州市锦绣路道路工程</w:t>
      </w:r>
      <w:r w:rsidRPr="00C60A8E">
        <w:rPr>
          <w:rFonts w:hAnsi="宋体" w:hint="eastAsia"/>
          <w:sz w:val="18"/>
          <w:szCs w:val="18"/>
        </w:rPr>
        <w:t>(锦华路-轩辕大道）</w:t>
      </w:r>
      <w:r w:rsidRPr="006C5EAA">
        <w:rPr>
          <w:rFonts w:hAnsi="宋体" w:hint="eastAsia"/>
          <w:sz w:val="18"/>
          <w:szCs w:val="18"/>
        </w:rPr>
        <w:t>由主管部门批准建设，招标人为禹州市住房和城乡规划建设局。建设资金为财政资金。项目已具备招标条件，现对该项目进行国内公开招标。</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2.项目概况与招标范围</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2.1工程名称：禹州市锦绣路道路工程</w:t>
      </w:r>
      <w:r w:rsidRPr="00C60A8E">
        <w:rPr>
          <w:rFonts w:hAnsi="宋体" w:hint="eastAsia"/>
          <w:sz w:val="18"/>
          <w:szCs w:val="18"/>
        </w:rPr>
        <w:t>(锦华路-轩辕大道）</w:t>
      </w:r>
      <w:r w:rsidRPr="006C5EAA">
        <w:rPr>
          <w:rFonts w:hAnsi="宋体" w:hint="eastAsia"/>
          <w:sz w:val="18"/>
          <w:szCs w:val="18"/>
        </w:rPr>
        <w:t>；</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2.2工程编号：JSGC-SZ-</w:t>
      </w:r>
      <w:r w:rsidR="00FE6349">
        <w:rPr>
          <w:rFonts w:hAnsi="宋体" w:hint="eastAsia"/>
          <w:sz w:val="18"/>
          <w:szCs w:val="18"/>
        </w:rPr>
        <w:t>2018096</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2.3工程地点：禹州市；</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2.4招标控制价：</w:t>
      </w:r>
    </w:p>
    <w:p w:rsidR="006C5EAA" w:rsidRPr="00C60A8E" w:rsidRDefault="006C5EAA" w:rsidP="007532DC">
      <w:pPr>
        <w:spacing w:line="276" w:lineRule="auto"/>
        <w:ind w:firstLineChars="200" w:firstLine="360"/>
        <w:rPr>
          <w:rFonts w:hAnsi="宋体"/>
          <w:sz w:val="18"/>
          <w:szCs w:val="18"/>
        </w:rPr>
      </w:pPr>
      <w:r w:rsidRPr="006C5EAA">
        <w:rPr>
          <w:rFonts w:hAnsi="宋体" w:hint="eastAsia"/>
          <w:sz w:val="18"/>
          <w:szCs w:val="18"/>
        </w:rPr>
        <w:t>施工标段：10993826.24元</w:t>
      </w:r>
      <w:r w:rsidRPr="00C60A8E">
        <w:rPr>
          <w:rFonts w:hAnsi="宋体" w:hint="eastAsia"/>
          <w:sz w:val="18"/>
          <w:szCs w:val="18"/>
        </w:rPr>
        <w:t>（含规费、税金、安全文明措施费）；</w:t>
      </w:r>
    </w:p>
    <w:p w:rsidR="006C5EAA" w:rsidRPr="00C60A8E" w:rsidRDefault="006C5EAA" w:rsidP="007532DC">
      <w:pPr>
        <w:spacing w:line="276" w:lineRule="auto"/>
        <w:ind w:firstLineChars="200" w:firstLine="360"/>
        <w:rPr>
          <w:rFonts w:hAnsi="宋体"/>
          <w:sz w:val="18"/>
          <w:szCs w:val="18"/>
        </w:rPr>
      </w:pPr>
      <w:r w:rsidRPr="006C5EAA">
        <w:rPr>
          <w:rFonts w:hAnsi="宋体" w:hint="eastAsia"/>
          <w:sz w:val="18"/>
          <w:szCs w:val="18"/>
        </w:rPr>
        <w:t>监理标段：109900.00元</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2.5招标范围：施工标段：招标文件、工程量清单、答疑纪要范围内的所有工程内容；监理标段：</w:t>
      </w:r>
      <w:r w:rsidRPr="00C60A8E">
        <w:rPr>
          <w:rFonts w:hAnsi="宋体" w:hint="eastAsia"/>
          <w:sz w:val="18"/>
          <w:szCs w:val="18"/>
        </w:rPr>
        <w:t>施工合同范围内建设期及保修期的监理；</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2.6质量要求：合格；</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2.7发包方式：总承包；</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2.8标段划分：本项目招标内容如下：</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施工标段：禹州市锦绣路道路工程</w:t>
      </w:r>
      <w:r w:rsidRPr="00C60A8E">
        <w:rPr>
          <w:rFonts w:hAnsi="宋体" w:hint="eastAsia"/>
          <w:sz w:val="18"/>
          <w:szCs w:val="18"/>
        </w:rPr>
        <w:t>(锦华路-轩辕大道）</w:t>
      </w:r>
      <w:r w:rsidRPr="006C5EAA">
        <w:rPr>
          <w:rFonts w:hAnsi="宋体" w:hint="eastAsia"/>
          <w:sz w:val="18"/>
          <w:szCs w:val="18"/>
        </w:rPr>
        <w:t>施工；</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监理标段：禹州市锦绣路道路工程</w:t>
      </w:r>
      <w:r w:rsidRPr="00C60A8E">
        <w:rPr>
          <w:rFonts w:hAnsi="宋体" w:hint="eastAsia"/>
          <w:sz w:val="18"/>
          <w:szCs w:val="18"/>
        </w:rPr>
        <w:t>(锦华路-轩辕大道）</w:t>
      </w:r>
      <w:r w:rsidRPr="006C5EAA">
        <w:rPr>
          <w:rFonts w:hAnsi="宋体" w:hint="eastAsia"/>
          <w:sz w:val="18"/>
          <w:szCs w:val="18"/>
        </w:rPr>
        <w:t>监理；</w:t>
      </w:r>
    </w:p>
    <w:p w:rsidR="006C5EAA" w:rsidRPr="00C60A8E" w:rsidRDefault="006C5EAA" w:rsidP="007532DC">
      <w:pPr>
        <w:spacing w:line="276" w:lineRule="auto"/>
        <w:ind w:firstLineChars="200" w:firstLine="360"/>
        <w:rPr>
          <w:rFonts w:hAnsi="宋体"/>
          <w:sz w:val="18"/>
          <w:szCs w:val="18"/>
        </w:rPr>
      </w:pPr>
      <w:r w:rsidRPr="006C5EAA">
        <w:rPr>
          <w:rFonts w:hAnsi="宋体" w:hint="eastAsia"/>
          <w:sz w:val="18"/>
          <w:szCs w:val="18"/>
        </w:rPr>
        <w:t>2.9计划工期：施工标段：240日历天，监理标段：</w:t>
      </w:r>
      <w:r w:rsidRPr="00C60A8E">
        <w:rPr>
          <w:rFonts w:hAnsi="宋体" w:hint="eastAsia"/>
          <w:sz w:val="18"/>
          <w:szCs w:val="18"/>
        </w:rPr>
        <w:t>开工之日起至保修期结束。</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3.投标人资格要求</w:t>
      </w:r>
    </w:p>
    <w:p w:rsidR="006C5EAA" w:rsidRPr="00C60A8E" w:rsidRDefault="006C5EAA" w:rsidP="007532DC">
      <w:pPr>
        <w:spacing w:line="276" w:lineRule="auto"/>
        <w:ind w:firstLineChars="200" w:firstLine="360"/>
        <w:rPr>
          <w:rFonts w:hAnsi="宋体"/>
          <w:sz w:val="18"/>
          <w:szCs w:val="18"/>
        </w:rPr>
      </w:pPr>
      <w:r w:rsidRPr="006C5EAA">
        <w:rPr>
          <w:rFonts w:hAnsi="宋体" w:hint="eastAsia"/>
          <w:sz w:val="18"/>
          <w:szCs w:val="18"/>
        </w:rPr>
        <w:t>3.1施工标段</w:t>
      </w:r>
      <w:r w:rsidRPr="00C60A8E">
        <w:rPr>
          <w:rFonts w:hAnsi="宋体" w:hint="eastAsia"/>
          <w:sz w:val="18"/>
          <w:szCs w:val="18"/>
        </w:rPr>
        <w:t>投标人具有独立法人资格（指投标人营业执照），须具备市政公用工程施工总承包</w:t>
      </w:r>
      <w:r w:rsidR="009C7322">
        <w:rPr>
          <w:rFonts w:hAnsi="宋体" w:hint="eastAsia"/>
          <w:sz w:val="18"/>
          <w:szCs w:val="18"/>
        </w:rPr>
        <w:t>贰</w:t>
      </w:r>
      <w:r w:rsidRPr="00C60A8E">
        <w:rPr>
          <w:rFonts w:hAnsi="宋体" w:hint="eastAsia"/>
          <w:sz w:val="18"/>
          <w:szCs w:val="18"/>
        </w:rPr>
        <w:t>级及以上资质,且具有有效安全生产许可证；</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3.2监理标段投标人</w:t>
      </w:r>
      <w:r w:rsidRPr="00C60A8E">
        <w:rPr>
          <w:rFonts w:hAnsi="宋体" w:hint="eastAsia"/>
          <w:sz w:val="18"/>
          <w:szCs w:val="18"/>
        </w:rPr>
        <w:t>具有独立法人资格（指投标人营业执照），</w:t>
      </w:r>
      <w:r w:rsidRPr="006C5EAA">
        <w:rPr>
          <w:rFonts w:hAnsi="宋体" w:hint="eastAsia"/>
          <w:sz w:val="18"/>
          <w:szCs w:val="18"/>
        </w:rPr>
        <w:t>须具市政公用工程监理乙级及以上资质的独立法人企业；</w:t>
      </w:r>
    </w:p>
    <w:p w:rsidR="006C5EAA" w:rsidRPr="006C5EAA" w:rsidRDefault="00905E8F" w:rsidP="007532DC">
      <w:pPr>
        <w:spacing w:line="276" w:lineRule="auto"/>
        <w:ind w:firstLineChars="200" w:firstLine="360"/>
        <w:rPr>
          <w:rFonts w:hAnsi="宋体"/>
          <w:sz w:val="18"/>
          <w:szCs w:val="18"/>
        </w:rPr>
      </w:pPr>
      <w:r>
        <w:rPr>
          <w:rFonts w:hAnsi="宋体" w:hint="eastAsia"/>
          <w:sz w:val="18"/>
          <w:szCs w:val="18"/>
        </w:rPr>
        <w:t xml:space="preserve"> </w:t>
      </w:r>
      <w:r w:rsidR="006C5EAA" w:rsidRPr="006C5EAA">
        <w:rPr>
          <w:rFonts w:hAnsi="宋体" w:hint="eastAsia"/>
          <w:sz w:val="18"/>
          <w:szCs w:val="18"/>
        </w:rPr>
        <w:t>3.3施工标段</w:t>
      </w:r>
      <w:r w:rsidR="006C5EAA" w:rsidRPr="00C60A8E">
        <w:rPr>
          <w:rFonts w:hAnsi="宋体" w:hint="eastAsia"/>
          <w:sz w:val="18"/>
          <w:szCs w:val="18"/>
        </w:rPr>
        <w:t>拟派项目经理须为市政公用工程专业贰级及以上注册建造师执业资格并具有有效的安全生产考核合格证（B类），且未担任其他在施建设工程项目的项目经理</w:t>
      </w:r>
      <w:r w:rsidR="006C5EAA" w:rsidRPr="006C5EAA">
        <w:rPr>
          <w:rFonts w:hAnsi="宋体" w:hint="eastAsia"/>
          <w:sz w:val="18"/>
          <w:szCs w:val="18"/>
        </w:rPr>
        <w:t>；监理标段</w:t>
      </w:r>
      <w:r w:rsidR="006C5EAA" w:rsidRPr="006C5EAA">
        <w:rPr>
          <w:rFonts w:hAnsi="宋体"/>
          <w:sz w:val="18"/>
          <w:szCs w:val="18"/>
        </w:rPr>
        <w:t>拟派项目</w:t>
      </w:r>
      <w:r w:rsidR="006C5EAA" w:rsidRPr="006C5EAA">
        <w:rPr>
          <w:rFonts w:hAnsi="宋体" w:hint="eastAsia"/>
          <w:sz w:val="18"/>
          <w:szCs w:val="18"/>
        </w:rPr>
        <w:t>总监</w:t>
      </w:r>
      <w:r w:rsidR="006C5EAA" w:rsidRPr="006C5EAA">
        <w:rPr>
          <w:rFonts w:hAnsi="宋体"/>
          <w:sz w:val="18"/>
          <w:szCs w:val="18"/>
        </w:rPr>
        <w:t>要求为</w:t>
      </w:r>
      <w:r w:rsidR="006C5EAA" w:rsidRPr="006C5EAA">
        <w:rPr>
          <w:rFonts w:hAnsi="宋体" w:hint="eastAsia"/>
          <w:sz w:val="18"/>
          <w:szCs w:val="18"/>
        </w:rPr>
        <w:t>相关专业</w:t>
      </w:r>
      <w:r w:rsidR="006C5EAA" w:rsidRPr="006C5EAA">
        <w:rPr>
          <w:rFonts w:hAnsi="宋体"/>
          <w:sz w:val="18"/>
          <w:szCs w:val="18"/>
        </w:rPr>
        <w:t>注册</w:t>
      </w:r>
      <w:r w:rsidR="006C5EAA" w:rsidRPr="006C5EAA">
        <w:rPr>
          <w:rFonts w:hAnsi="宋体" w:hint="eastAsia"/>
          <w:sz w:val="18"/>
          <w:szCs w:val="18"/>
        </w:rPr>
        <w:t>监理工程</w:t>
      </w:r>
      <w:r w:rsidR="006C5EAA" w:rsidRPr="006C5EAA">
        <w:rPr>
          <w:rFonts w:hAnsi="宋体"/>
          <w:sz w:val="18"/>
          <w:szCs w:val="18"/>
        </w:rPr>
        <w:t>师</w:t>
      </w:r>
      <w:r w:rsidR="006C5EAA" w:rsidRPr="006C5EAA">
        <w:rPr>
          <w:rFonts w:hAnsi="宋体" w:hint="eastAsia"/>
          <w:sz w:val="18"/>
          <w:szCs w:val="18"/>
        </w:rPr>
        <w:t>；</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3.</w:t>
      </w:r>
      <w:r w:rsidR="00905E8F">
        <w:rPr>
          <w:rFonts w:hAnsi="宋体" w:hint="eastAsia"/>
          <w:sz w:val="18"/>
          <w:szCs w:val="18"/>
        </w:rPr>
        <w:t>4</w:t>
      </w:r>
      <w:r w:rsidRPr="006C5EAA">
        <w:rPr>
          <w:rFonts w:hAnsi="宋体" w:hint="eastAsia"/>
          <w:sz w:val="18"/>
          <w:szCs w:val="18"/>
        </w:rPr>
        <w:t>本次招标不接受联合体投标；</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3.</w:t>
      </w:r>
      <w:r w:rsidR="00905E8F">
        <w:rPr>
          <w:rFonts w:hAnsi="宋体" w:hint="eastAsia"/>
          <w:sz w:val="18"/>
          <w:szCs w:val="18"/>
        </w:rPr>
        <w:t>5</w:t>
      </w:r>
      <w:r w:rsidRPr="006C5EAA">
        <w:rPr>
          <w:rFonts w:hAnsi="宋体" w:hint="eastAsia"/>
          <w:sz w:val="18"/>
          <w:szCs w:val="18"/>
        </w:rPr>
        <w:t>企业须持有企业所在地或项目所在地人民检察机关查询行贿犯罪档案结果告知函；</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3.</w:t>
      </w:r>
      <w:r w:rsidR="00905E8F">
        <w:rPr>
          <w:rFonts w:hAnsi="宋体" w:hint="eastAsia"/>
          <w:sz w:val="18"/>
          <w:szCs w:val="18"/>
        </w:rPr>
        <w:t>6</w:t>
      </w:r>
      <w:r w:rsidRPr="006C5EAA">
        <w:rPr>
          <w:rFonts w:hAnsi="宋体" w:hint="eastAsia"/>
          <w:sz w:val="18"/>
          <w:szCs w:val="18"/>
        </w:rPr>
        <w:t>外省企业需在河南省建筑市场监管信息系统暨一体化工作平台备案；</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3.</w:t>
      </w:r>
      <w:r w:rsidR="00905E8F">
        <w:rPr>
          <w:rFonts w:hAnsi="宋体" w:hint="eastAsia"/>
          <w:sz w:val="18"/>
          <w:szCs w:val="18"/>
        </w:rPr>
        <w:t>7</w:t>
      </w:r>
      <w:r w:rsidRPr="006C5EAA">
        <w:rPr>
          <w:rFonts w:hAnsi="宋体" w:hint="eastAsia"/>
          <w:sz w:val="18"/>
          <w:szCs w:val="18"/>
        </w:rPr>
        <w:t>项目经理</w:t>
      </w:r>
      <w:r w:rsidR="00F73D7A">
        <w:rPr>
          <w:rFonts w:hAnsi="宋体" w:hint="eastAsia"/>
          <w:sz w:val="18"/>
          <w:szCs w:val="18"/>
        </w:rPr>
        <w:t>(项目总监）</w:t>
      </w:r>
      <w:r w:rsidRPr="006C5EAA">
        <w:rPr>
          <w:rFonts w:hAnsi="宋体" w:hint="eastAsia"/>
          <w:sz w:val="18"/>
          <w:szCs w:val="18"/>
        </w:rPr>
        <w:t>如有已中标项目工期内变更情况，请按照豫建建〔2015〕23号文件规定提供《项目经理（项目总监）变更备案表》等官方手续。</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4.网上下载招标文件</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4.1持CA数字认证证书，登录【全国公共资源交易平台（河南省·许昌市）】“系统用户注册”入口（http://221.14.6.70:8088/ggzy/eps/public/RegistAllJcxx.html）进行免费注册登记（详见“常见问题解答-诚信库网上注册相关资料下载”）；</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lastRenderedPageBreak/>
        <w:t>4.2在投标截止时间前登录【全国公共资源交易平台（河南省·许昌市）】“投标人/供应商登录”入口（http://221.14.6.70:8088/ggzy/）自行下载招标文件（详见“常见问题解答-交易系统操作手册”）。</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5.投标报名时间及方式</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5.1报名截止时间：2018年</w:t>
      </w:r>
      <w:r w:rsidR="00BE71D1">
        <w:rPr>
          <w:rFonts w:hAnsi="宋体" w:hint="eastAsia"/>
          <w:sz w:val="18"/>
          <w:szCs w:val="18"/>
        </w:rPr>
        <w:t>5</w:t>
      </w:r>
      <w:r w:rsidRPr="006C5EAA">
        <w:rPr>
          <w:rFonts w:hAnsi="宋体" w:hint="eastAsia"/>
          <w:sz w:val="18"/>
          <w:szCs w:val="18"/>
        </w:rPr>
        <w:t>月</w:t>
      </w:r>
      <w:r w:rsidR="00BE71D1">
        <w:rPr>
          <w:rFonts w:hAnsi="宋体" w:hint="eastAsia"/>
          <w:sz w:val="18"/>
          <w:szCs w:val="18"/>
        </w:rPr>
        <w:t>18</w:t>
      </w:r>
      <w:r w:rsidRPr="006C5EAA">
        <w:rPr>
          <w:rFonts w:hAnsi="宋体" w:hint="eastAsia"/>
          <w:sz w:val="18"/>
          <w:szCs w:val="18"/>
        </w:rPr>
        <w:t>日上午</w:t>
      </w:r>
      <w:r w:rsidR="00BE71D1">
        <w:rPr>
          <w:rFonts w:hAnsi="宋体" w:hint="eastAsia"/>
          <w:sz w:val="18"/>
          <w:szCs w:val="18"/>
        </w:rPr>
        <w:t>9</w:t>
      </w:r>
      <w:r w:rsidRPr="006C5EAA">
        <w:rPr>
          <w:rFonts w:hAnsi="宋体" w:hint="eastAsia"/>
          <w:sz w:val="18"/>
          <w:szCs w:val="18"/>
        </w:rPr>
        <w:t xml:space="preserve">时 </w:t>
      </w:r>
      <w:r w:rsidR="00BE71D1">
        <w:rPr>
          <w:rFonts w:hAnsi="宋体" w:hint="eastAsia"/>
          <w:sz w:val="18"/>
          <w:szCs w:val="18"/>
        </w:rPr>
        <w:t>30</w:t>
      </w:r>
      <w:r w:rsidRPr="006C5EAA">
        <w:rPr>
          <w:rFonts w:hAnsi="宋体" w:hint="eastAsia"/>
          <w:sz w:val="18"/>
          <w:szCs w:val="18"/>
        </w:rPr>
        <w:t>分（北京时间）；</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5.2报名方式：全国公共资源交易平台（河南省.许昌市）网上报名，详情请查询全国公共资源交易平台（河南省.许昌市）（www.xczbtb.com）首页办事指南中的业务流程（网上报名指南）。</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6.招标文件、工程量清单和施工图纸的获取</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6.1招标文件和工程量清单的获取：投标人于投标文件递交截止时间前均可在全国公共资源交易平台（河南省·许昌市）自行下载；</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6.2施工图纸下载：按照招标文件中第二章投标人须知前附表第2.1款所给的网址自行下载；</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6.3招标文件每套售价500元，于递交投标文件时缴纳给招标代理机构，售后不退。</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7.投标文件的递交</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7.1投标文件递交的截止时间为2018年</w:t>
      </w:r>
      <w:r w:rsidR="00BE71D1">
        <w:rPr>
          <w:rFonts w:hAnsi="宋体" w:hint="eastAsia"/>
          <w:sz w:val="18"/>
          <w:szCs w:val="18"/>
        </w:rPr>
        <w:t>5</w:t>
      </w:r>
      <w:r w:rsidRPr="006C5EAA">
        <w:rPr>
          <w:rFonts w:hAnsi="宋体" w:hint="eastAsia"/>
          <w:sz w:val="18"/>
          <w:szCs w:val="18"/>
        </w:rPr>
        <w:t>月</w:t>
      </w:r>
      <w:r w:rsidR="00BE71D1">
        <w:rPr>
          <w:rFonts w:hAnsi="宋体" w:hint="eastAsia"/>
          <w:sz w:val="18"/>
          <w:szCs w:val="18"/>
        </w:rPr>
        <w:t>18</w:t>
      </w:r>
      <w:r w:rsidRPr="006C5EAA">
        <w:rPr>
          <w:rFonts w:hAnsi="宋体" w:hint="eastAsia"/>
          <w:sz w:val="18"/>
          <w:szCs w:val="18"/>
        </w:rPr>
        <w:t>日</w:t>
      </w:r>
      <w:r w:rsidR="00BE71D1">
        <w:rPr>
          <w:rFonts w:hAnsi="宋体" w:hint="eastAsia"/>
          <w:sz w:val="18"/>
          <w:szCs w:val="18"/>
        </w:rPr>
        <w:t>9</w:t>
      </w:r>
      <w:r w:rsidRPr="006C5EAA">
        <w:rPr>
          <w:rFonts w:hAnsi="宋体" w:hint="eastAsia"/>
          <w:sz w:val="18"/>
          <w:szCs w:val="18"/>
        </w:rPr>
        <w:t>时</w:t>
      </w:r>
      <w:r w:rsidR="00BE71D1">
        <w:rPr>
          <w:rFonts w:hAnsi="宋体" w:hint="eastAsia"/>
          <w:sz w:val="18"/>
          <w:szCs w:val="18"/>
        </w:rPr>
        <w:t>30</w:t>
      </w:r>
      <w:r w:rsidRPr="006C5EAA">
        <w:rPr>
          <w:rFonts w:hAnsi="宋体" w:hint="eastAsia"/>
          <w:sz w:val="18"/>
          <w:szCs w:val="18"/>
        </w:rPr>
        <w:t>分（北京时间），</w:t>
      </w:r>
      <w:r w:rsidR="00BE71D1" w:rsidRPr="00BE71D1">
        <w:rPr>
          <w:rFonts w:hAnsi="宋体" w:hint="eastAsia"/>
          <w:sz w:val="18"/>
          <w:szCs w:val="18"/>
        </w:rPr>
        <w:t>地点为许昌市公共资源交易中心（许昌市龙兴路竹林路交汇处公共资源大厦三楼）开标一室</w:t>
      </w:r>
      <w:r w:rsidRPr="006C5EAA">
        <w:rPr>
          <w:rFonts w:hAnsi="宋体" w:hint="eastAsia"/>
          <w:sz w:val="18"/>
          <w:szCs w:val="18"/>
        </w:rPr>
        <w:t>；</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7.2逾期送达的或者未送达指定地点的投标文件，招标人不予受理；</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7.3未通过全国公共资源交易平台（河南省.许昌市）下载招标文件的投标人，其投标文件不予受理。</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8.发布公告的媒介</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本公告同时在《中国采购与招标网》、《河南省政府采购网》、《全国公共资源交易平台（河南省·许昌市）》、《河南省电子招标投标公共服务平台》上发布。</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9.联系方式</w:t>
      </w:r>
    </w:p>
    <w:p w:rsidR="006C5EAA" w:rsidRPr="00C60A8E" w:rsidRDefault="006C5EAA" w:rsidP="007532DC">
      <w:pPr>
        <w:spacing w:line="276" w:lineRule="auto"/>
        <w:ind w:firstLineChars="200" w:firstLine="360"/>
        <w:rPr>
          <w:rFonts w:hAnsi="宋体"/>
          <w:sz w:val="18"/>
          <w:szCs w:val="18"/>
        </w:rPr>
      </w:pPr>
      <w:r w:rsidRPr="006C5EAA">
        <w:rPr>
          <w:rFonts w:hAnsi="宋体" w:hint="eastAsia"/>
          <w:sz w:val="18"/>
          <w:szCs w:val="18"/>
        </w:rPr>
        <w:t>招标人：</w:t>
      </w:r>
      <w:r w:rsidRPr="00C60A8E">
        <w:rPr>
          <w:rFonts w:hAnsi="宋体" w:hint="eastAsia"/>
          <w:sz w:val="18"/>
          <w:szCs w:val="18"/>
        </w:rPr>
        <w:t>禹州市住房和城乡规划建设局</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地  址：禹州市</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联系人：</w:t>
      </w:r>
      <w:r w:rsidR="000770B2" w:rsidRPr="00AE5255">
        <w:rPr>
          <w:rFonts w:hAnsi="宋体" w:hint="eastAsia"/>
          <w:sz w:val="21"/>
          <w:szCs w:val="21"/>
        </w:rPr>
        <w:t>郑先生</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联系电话：0374-8113131</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招标代理机构：中科高盛咨询集团有限公司</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地  址：郑州市商务内环龙湖大厦</w:t>
      </w:r>
    </w:p>
    <w:p w:rsidR="006C5EAA" w:rsidRPr="006C5EAA" w:rsidRDefault="006C5EAA" w:rsidP="007532DC">
      <w:pPr>
        <w:spacing w:line="276" w:lineRule="auto"/>
        <w:ind w:firstLineChars="200" w:firstLine="360"/>
        <w:rPr>
          <w:rFonts w:hAnsi="宋体"/>
          <w:sz w:val="18"/>
          <w:szCs w:val="18"/>
        </w:rPr>
      </w:pPr>
      <w:r w:rsidRPr="006C5EAA">
        <w:rPr>
          <w:rFonts w:hAnsi="宋体" w:hint="eastAsia"/>
          <w:sz w:val="18"/>
          <w:szCs w:val="18"/>
        </w:rPr>
        <w:t>联系人：米先生</w:t>
      </w:r>
    </w:p>
    <w:p w:rsidR="00E311D3" w:rsidRPr="00C60A8E" w:rsidRDefault="006C5EAA" w:rsidP="007532DC">
      <w:pPr>
        <w:spacing w:line="276" w:lineRule="auto"/>
        <w:ind w:firstLineChars="200" w:firstLine="360"/>
        <w:rPr>
          <w:rFonts w:hAnsi="宋体"/>
          <w:sz w:val="18"/>
          <w:szCs w:val="18"/>
        </w:rPr>
      </w:pPr>
      <w:r w:rsidRPr="006C5EAA">
        <w:rPr>
          <w:rFonts w:hAnsi="宋体" w:hint="eastAsia"/>
          <w:sz w:val="18"/>
          <w:szCs w:val="18"/>
        </w:rPr>
        <w:t>联系电话：0371-53626688（0374-2760789）</w:t>
      </w:r>
    </w:p>
    <w:sectPr w:rsidR="00E311D3" w:rsidRPr="00C60A8E" w:rsidSect="009B6C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055" w:rsidRPr="00303522" w:rsidRDefault="00A63055" w:rsidP="006C5EAA">
      <w:pPr>
        <w:rPr>
          <w:rFonts w:ascii="仿宋_GB2312" w:eastAsia="仿宋_GB2312"/>
          <w:b/>
          <w:sz w:val="32"/>
          <w:szCs w:val="32"/>
        </w:rPr>
      </w:pPr>
      <w:r>
        <w:separator/>
      </w:r>
    </w:p>
  </w:endnote>
  <w:endnote w:type="continuationSeparator" w:id="1">
    <w:p w:rsidR="00A63055" w:rsidRPr="00303522" w:rsidRDefault="00A63055" w:rsidP="006C5EAA">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055" w:rsidRPr="00303522" w:rsidRDefault="00A63055" w:rsidP="006C5EAA">
      <w:pPr>
        <w:rPr>
          <w:rFonts w:ascii="仿宋_GB2312" w:eastAsia="仿宋_GB2312"/>
          <w:b/>
          <w:sz w:val="32"/>
          <w:szCs w:val="32"/>
        </w:rPr>
      </w:pPr>
      <w:r>
        <w:separator/>
      </w:r>
    </w:p>
  </w:footnote>
  <w:footnote w:type="continuationSeparator" w:id="1">
    <w:p w:rsidR="00A63055" w:rsidRPr="00303522" w:rsidRDefault="00A63055" w:rsidP="006C5EAA">
      <w:pPr>
        <w:rPr>
          <w:rFonts w:ascii="仿宋_GB2312" w:eastAsia="仿宋_GB2312"/>
          <w:b/>
          <w:sz w:val="32"/>
          <w:szCs w:val="3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5EAA"/>
    <w:rsid w:val="000770B2"/>
    <w:rsid w:val="0043208E"/>
    <w:rsid w:val="006C5EAA"/>
    <w:rsid w:val="007532DC"/>
    <w:rsid w:val="008314B2"/>
    <w:rsid w:val="00905E8F"/>
    <w:rsid w:val="009B6CF5"/>
    <w:rsid w:val="009C078B"/>
    <w:rsid w:val="009C41B8"/>
    <w:rsid w:val="009C7322"/>
    <w:rsid w:val="00A63055"/>
    <w:rsid w:val="00A951CF"/>
    <w:rsid w:val="00AE7F1A"/>
    <w:rsid w:val="00BE6AB0"/>
    <w:rsid w:val="00BE71D1"/>
    <w:rsid w:val="00C60A8E"/>
    <w:rsid w:val="00CE241E"/>
    <w:rsid w:val="00DB0EE0"/>
    <w:rsid w:val="00E311D3"/>
    <w:rsid w:val="00E3352D"/>
    <w:rsid w:val="00E610CC"/>
    <w:rsid w:val="00F44EDB"/>
    <w:rsid w:val="00F73D7A"/>
    <w:rsid w:val="00FE63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C5EAA"/>
    <w:pPr>
      <w:widowControl w:val="0"/>
      <w:jc w:val="both"/>
    </w:pPr>
    <w:rPr>
      <w:rFonts w:ascii="宋体" w:eastAsia="宋体" w:hAnsi="Times New Roman" w:cs="宋体"/>
      <w:kern w:val="0"/>
      <w:sz w:val="34"/>
      <w:szCs w:val="3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6C5EAA"/>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semiHidden/>
    <w:rsid w:val="006C5EAA"/>
    <w:rPr>
      <w:sz w:val="18"/>
      <w:szCs w:val="18"/>
    </w:rPr>
  </w:style>
  <w:style w:type="paragraph" w:styleId="a5">
    <w:name w:val="footer"/>
    <w:basedOn w:val="a"/>
    <w:link w:val="Char0"/>
    <w:uiPriority w:val="99"/>
    <w:semiHidden/>
    <w:unhideWhenUsed/>
    <w:rsid w:val="006C5EAA"/>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1"/>
    <w:link w:val="a5"/>
    <w:uiPriority w:val="99"/>
    <w:semiHidden/>
    <w:rsid w:val="006C5EAA"/>
    <w:rPr>
      <w:sz w:val="18"/>
      <w:szCs w:val="18"/>
    </w:rPr>
  </w:style>
  <w:style w:type="paragraph" w:styleId="a6">
    <w:name w:val="Body Text"/>
    <w:basedOn w:val="a"/>
    <w:link w:val="Char1"/>
    <w:uiPriority w:val="99"/>
    <w:semiHidden/>
    <w:unhideWhenUsed/>
    <w:rsid w:val="006C5EAA"/>
    <w:pPr>
      <w:spacing w:after="120"/>
    </w:pPr>
  </w:style>
  <w:style w:type="character" w:customStyle="1" w:styleId="Char1">
    <w:name w:val="正文文本 Char"/>
    <w:basedOn w:val="a1"/>
    <w:link w:val="a6"/>
    <w:uiPriority w:val="99"/>
    <w:semiHidden/>
    <w:rsid w:val="006C5EAA"/>
    <w:rPr>
      <w:rFonts w:ascii="宋体" w:eastAsia="宋体" w:hAnsi="Times New Roman" w:cs="宋体"/>
      <w:kern w:val="0"/>
      <w:sz w:val="34"/>
      <w:szCs w:val="34"/>
    </w:rPr>
  </w:style>
  <w:style w:type="paragraph" w:styleId="a0">
    <w:name w:val="Body Text First Indent"/>
    <w:basedOn w:val="a6"/>
    <w:link w:val="Char2"/>
    <w:rsid w:val="006C5EAA"/>
    <w:pPr>
      <w:ind w:firstLineChars="100" w:firstLine="100"/>
    </w:pPr>
  </w:style>
  <w:style w:type="character" w:customStyle="1" w:styleId="Char2">
    <w:name w:val="正文首行缩进 Char"/>
    <w:basedOn w:val="Char1"/>
    <w:link w:val="a0"/>
    <w:rsid w:val="006C5E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271</Words>
  <Characters>1548</Characters>
  <Application>Microsoft Office Word</Application>
  <DocSecurity>0</DocSecurity>
  <Lines>12</Lines>
  <Paragraphs>3</Paragraphs>
  <ScaleCrop>false</ScaleCrop>
  <Company>china</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2018-04-18T07:16:00Z</dcterms:created>
  <dcterms:modified xsi:type="dcterms:W3CDTF">2018-04-20T04:08:00Z</dcterms:modified>
</cp:coreProperties>
</file>