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bCs/>
          <w:spacing w:val="60"/>
          <w:sz w:val="72"/>
          <w:szCs w:val="72"/>
        </w:rPr>
      </w:pPr>
      <w:r>
        <w:rPr>
          <w:rFonts w:hint="eastAsia" w:hAnsi="宋体"/>
          <w:b/>
          <w:bCs/>
          <w:sz w:val="72"/>
          <w:szCs w:val="72"/>
        </w:rPr>
        <w:t>中立交转盘绿化提升工程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bookmarkStart w:id="81" w:name="_GoBack"/>
      <w:bookmarkEnd w:id="81"/>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autoSpaceDE w:val="0"/>
        <w:autoSpaceDN w:val="0"/>
        <w:adjustRightInd w:val="0"/>
        <w:ind w:firstLine="3041" w:firstLineChars="845"/>
        <w:rPr>
          <w:rFonts w:hAnsi="宋体" w:cs="宋体"/>
          <w:b/>
          <w:sz w:val="36"/>
          <w:szCs w:val="36"/>
        </w:rPr>
      </w:pPr>
      <w:r>
        <w:rPr>
          <w:rFonts w:hint="eastAsia" w:hAnsi="宋体" w:cs="宋体"/>
          <w:b/>
          <w:sz w:val="36"/>
          <w:szCs w:val="36"/>
        </w:rPr>
        <w:t>项目编号：XCGC-F2018086</w:t>
      </w:r>
    </w:p>
    <w:p>
      <w:pPr>
        <w:autoSpaceDE w:val="0"/>
        <w:autoSpaceDN w:val="0"/>
        <w:adjustRightInd w:val="0"/>
        <w:rPr>
          <w:rFonts w:hAnsi="宋体" w:cs="宋体"/>
          <w:b/>
          <w:sz w:val="32"/>
          <w:szCs w:val="32"/>
        </w:rPr>
      </w:pPr>
    </w:p>
    <w:p>
      <w:pPr>
        <w:pStyle w:val="10"/>
        <w:tabs>
          <w:tab w:val="left" w:pos="1980"/>
        </w:tabs>
        <w:spacing w:line="1000" w:lineRule="exact"/>
        <w:rPr>
          <w:rFonts w:hAnsi="宋体"/>
          <w:b/>
          <w:color w:val="auto"/>
          <w:sz w:val="32"/>
          <w:szCs w:val="32"/>
        </w:rPr>
      </w:pPr>
    </w:p>
    <w:p>
      <w:pPr>
        <w:pStyle w:val="10"/>
        <w:tabs>
          <w:tab w:val="left" w:pos="1980"/>
        </w:tabs>
        <w:spacing w:line="1000" w:lineRule="exact"/>
        <w:rPr>
          <w:rFonts w:hAnsi="宋体"/>
          <w:b/>
          <w:color w:val="auto"/>
          <w:sz w:val="32"/>
          <w:szCs w:val="32"/>
        </w:rPr>
      </w:pPr>
    </w:p>
    <w:p>
      <w:pPr>
        <w:pStyle w:val="10"/>
        <w:tabs>
          <w:tab w:val="left" w:pos="1980"/>
        </w:tabs>
        <w:spacing w:line="1000" w:lineRule="exact"/>
        <w:rPr>
          <w:rFonts w:hAnsi="宋体"/>
          <w:b/>
          <w:color w:val="auto"/>
          <w:sz w:val="32"/>
          <w:szCs w:val="32"/>
        </w:rPr>
      </w:pPr>
    </w:p>
    <w:p>
      <w:pPr>
        <w:pStyle w:val="10"/>
        <w:tabs>
          <w:tab w:val="left" w:pos="1980"/>
        </w:tabs>
        <w:spacing w:line="1000" w:lineRule="exact"/>
        <w:ind w:firstLine="1264" w:firstLineChars="395"/>
        <w:rPr>
          <w:rFonts w:hAnsi="宋体"/>
          <w:b/>
          <w:color w:val="auto"/>
          <w:sz w:val="32"/>
          <w:szCs w:val="32"/>
        </w:rPr>
      </w:pPr>
      <w:r>
        <w:rPr>
          <w:rFonts w:hint="eastAsia" w:hAnsi="宋体"/>
          <w:b/>
          <w:color w:val="auto"/>
          <w:sz w:val="32"/>
          <w:szCs w:val="32"/>
        </w:rPr>
        <w:t>招 标 人：许昌市园林绿化管理处</w:t>
      </w:r>
    </w:p>
    <w:p>
      <w:pPr>
        <w:pStyle w:val="10"/>
        <w:tabs>
          <w:tab w:val="left" w:pos="1980"/>
        </w:tabs>
        <w:spacing w:line="1000" w:lineRule="exact"/>
        <w:ind w:firstLine="1280" w:firstLineChars="400"/>
        <w:rPr>
          <w:rFonts w:hAnsi="宋体"/>
          <w:b/>
          <w:color w:val="auto"/>
          <w:sz w:val="32"/>
          <w:szCs w:val="32"/>
        </w:rPr>
      </w:pPr>
      <w:r>
        <w:rPr>
          <w:rFonts w:hint="eastAsia" w:hAnsi="宋体"/>
          <w:b/>
          <w:color w:val="auto"/>
          <w:sz w:val="32"/>
          <w:szCs w:val="32"/>
        </w:rPr>
        <w:t xml:space="preserve">招标代理机构：山东天马招标代理有限公司  </w:t>
      </w:r>
    </w:p>
    <w:p>
      <w:pPr>
        <w:spacing w:line="360" w:lineRule="auto"/>
        <w:ind w:left="479" w:leftChars="141"/>
        <w:jc w:val="left"/>
        <w:rPr>
          <w:rFonts w:hAnsi="宋体" w:cs="宋体"/>
          <w:b/>
          <w:sz w:val="32"/>
          <w:szCs w:val="32"/>
        </w:rPr>
      </w:pPr>
    </w:p>
    <w:p>
      <w:pPr>
        <w:ind w:firstLine="3520" w:firstLineChars="1100"/>
        <w:rPr>
          <w:rFonts w:hAnsi="宋体" w:cs="宋体"/>
          <w:b/>
          <w:sz w:val="32"/>
          <w:szCs w:val="32"/>
        </w:rPr>
      </w:pPr>
      <w:r>
        <w:rPr>
          <w:rFonts w:hint="eastAsia" w:hAnsi="宋体" w:cs="宋体"/>
          <w:b/>
          <w:sz w:val="32"/>
          <w:szCs w:val="32"/>
        </w:rPr>
        <w:t>二〇一八年四月</w:t>
      </w:r>
    </w:p>
    <w:p>
      <w:pPr>
        <w:ind w:firstLine="3465" w:firstLineChars="1083"/>
        <w:rPr>
          <w:rFonts w:hAnsi="宋体" w:cs="宋体"/>
          <w:b/>
          <w:sz w:val="32"/>
          <w:szCs w:val="32"/>
        </w:rPr>
      </w:pPr>
    </w:p>
    <w:p>
      <w:pPr>
        <w:rPr>
          <w:rFonts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rPr>
          <w:rFonts w:hAnsi="宋体" w:cs="宋体"/>
          <w:b/>
          <w:sz w:val="32"/>
          <w:szCs w:val="32"/>
        </w:rPr>
      </w:pPr>
      <w:r>
        <w:rPr>
          <w:rFonts w:hint="eastAsia" w:hAnsi="宋体" w:cs="宋体"/>
          <w:b/>
          <w:sz w:val="36"/>
          <w:szCs w:val="36"/>
        </w:rPr>
        <w:t>第一章  招标公告</w:t>
      </w:r>
    </w:p>
    <w:p>
      <w:pPr>
        <w:autoSpaceDE w:val="0"/>
        <w:autoSpaceDN w:val="0"/>
        <w:adjustRightInd w:val="0"/>
        <w:jc w:val="center"/>
        <w:rPr>
          <w:rFonts w:hAnsi="宋体" w:cs="宋体"/>
          <w:b/>
          <w:sz w:val="32"/>
          <w:szCs w:val="32"/>
        </w:rPr>
      </w:pPr>
      <w:r>
        <w:rPr>
          <w:rFonts w:hint="eastAsia" w:hAnsi="宋体" w:cs="宋体"/>
          <w:b/>
          <w:sz w:val="32"/>
          <w:szCs w:val="32"/>
        </w:rPr>
        <w:t>XCGC-F2018086许昌市园林绿化管理处“中立交转盘绿化提升工程”</w:t>
      </w:r>
    </w:p>
    <w:p>
      <w:pPr>
        <w:spacing w:line="360" w:lineRule="auto"/>
        <w:outlineLvl w:val="0"/>
        <w:rPr>
          <w:rFonts w:hAnsi="宋体" w:cs="宋体"/>
          <w:b/>
          <w:sz w:val="24"/>
          <w:szCs w:val="24"/>
        </w:rPr>
      </w:pPr>
      <w:r>
        <w:rPr>
          <w:rFonts w:hint="eastAsia" w:hAnsi="宋体" w:cs="宋体"/>
          <w:b/>
          <w:sz w:val="24"/>
          <w:szCs w:val="24"/>
        </w:rPr>
        <w:t>1.招标条件</w:t>
      </w:r>
    </w:p>
    <w:p>
      <w:pPr>
        <w:tabs>
          <w:tab w:val="left" w:pos="6120"/>
        </w:tabs>
        <w:spacing w:line="360" w:lineRule="auto"/>
        <w:ind w:firstLine="480" w:firstLineChars="200"/>
        <w:rPr>
          <w:rFonts w:hAnsi="宋体" w:cs="宋体"/>
          <w:sz w:val="24"/>
          <w:szCs w:val="24"/>
        </w:rPr>
      </w:pPr>
      <w:r>
        <w:rPr>
          <w:rFonts w:hint="eastAsia" w:hAnsi="宋体" w:cs="宋体"/>
          <w:sz w:val="24"/>
          <w:szCs w:val="24"/>
        </w:rPr>
        <w:t>中立交转盘绿化提升工程已由许昌市发展和改革委员会以许发改城市审【2018】10号文件批准建设，招标人为许昌市园林绿化管理处，建设资金为财政资金，项目出资比例为100%。项目已具备招标条件，现对该项目的施工进行公开招标。</w:t>
      </w:r>
    </w:p>
    <w:p>
      <w:pPr>
        <w:tabs>
          <w:tab w:val="left" w:pos="4420"/>
        </w:tabs>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Ansi="宋体" w:cs="宋体"/>
          <w:sz w:val="24"/>
          <w:szCs w:val="24"/>
        </w:rPr>
      </w:pPr>
      <w:r>
        <w:rPr>
          <w:rFonts w:hint="eastAsia" w:hAnsi="宋体" w:cs="宋体"/>
          <w:sz w:val="24"/>
          <w:szCs w:val="24"/>
        </w:rPr>
        <w:t>2.1项目编号：XCGC-F2018086</w:t>
      </w:r>
    </w:p>
    <w:p>
      <w:pPr>
        <w:spacing w:line="360" w:lineRule="auto"/>
        <w:ind w:firstLine="480" w:firstLineChars="200"/>
        <w:rPr>
          <w:rFonts w:hAnsi="宋体" w:cs="宋体"/>
          <w:sz w:val="24"/>
          <w:szCs w:val="24"/>
        </w:rPr>
      </w:pPr>
      <w:r>
        <w:rPr>
          <w:rFonts w:hint="eastAsia" w:hAnsi="宋体" w:cs="宋体"/>
          <w:sz w:val="24"/>
          <w:szCs w:val="24"/>
        </w:rPr>
        <w:t>2.2项目概况：本项目主要是拟将中立交转盘原有人行道铺装拆除，重新整理为绿化用地，同时进行绿化提升。该项目位于劳动路与建设路交叉口。</w:t>
      </w:r>
    </w:p>
    <w:p>
      <w:pPr>
        <w:spacing w:line="360" w:lineRule="auto"/>
        <w:ind w:firstLine="480" w:firstLineChars="200"/>
        <w:rPr>
          <w:rFonts w:hAnsi="宋体" w:cs="宋体"/>
          <w:sz w:val="24"/>
          <w:szCs w:val="24"/>
        </w:rPr>
      </w:pPr>
      <w:r>
        <w:rPr>
          <w:rFonts w:hint="eastAsia" w:hAnsi="宋体" w:cs="宋体"/>
          <w:sz w:val="24"/>
          <w:szCs w:val="24"/>
        </w:rPr>
        <w:t>2.3招标控制价为：一标段：253074.97元，二标段：864715.77元。</w:t>
      </w:r>
    </w:p>
    <w:p>
      <w:pPr>
        <w:spacing w:line="360" w:lineRule="auto"/>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Ansi="宋体" w:cs="宋体"/>
          <w:sz w:val="24"/>
          <w:szCs w:val="24"/>
        </w:rPr>
      </w:pPr>
      <w:r>
        <w:rPr>
          <w:rFonts w:hint="eastAsia" w:hAnsi="宋体" w:cs="宋体"/>
          <w:sz w:val="24"/>
          <w:szCs w:val="24"/>
        </w:rPr>
        <w:t>2.5标段划分：本项目共划分两个施工标段，其中一标段为路面及拆除工程，二标段为绿化工程。</w:t>
      </w:r>
    </w:p>
    <w:p>
      <w:pPr>
        <w:spacing w:line="360" w:lineRule="auto"/>
        <w:ind w:firstLine="480" w:firstLineChars="200"/>
        <w:rPr>
          <w:rFonts w:hAnsi="宋体" w:cs="宋体"/>
          <w:sz w:val="24"/>
          <w:szCs w:val="24"/>
        </w:rPr>
      </w:pPr>
      <w:r>
        <w:rPr>
          <w:rFonts w:hint="eastAsia" w:hAnsi="宋体" w:cs="宋体"/>
          <w:sz w:val="24"/>
          <w:szCs w:val="24"/>
        </w:rPr>
        <w:t xml:space="preserve">2.6计划工期:一、二标段均为30日历天。 </w:t>
      </w:r>
    </w:p>
    <w:p>
      <w:pPr>
        <w:spacing w:line="360" w:lineRule="auto"/>
        <w:ind w:firstLine="480" w:firstLineChars="200"/>
        <w:rPr>
          <w:rFonts w:hAnsi="宋体" w:cs="宋体"/>
          <w:sz w:val="24"/>
          <w:szCs w:val="24"/>
        </w:rPr>
      </w:pPr>
      <w:r>
        <w:rPr>
          <w:rFonts w:hint="eastAsia" w:hAnsi="宋体" w:cs="宋体"/>
          <w:sz w:val="24"/>
          <w:szCs w:val="24"/>
        </w:rPr>
        <w:t>2.7质量要求：合格。</w:t>
      </w:r>
    </w:p>
    <w:p>
      <w:pPr>
        <w:spacing w:line="360" w:lineRule="auto"/>
        <w:outlineLvl w:val="0"/>
        <w:rPr>
          <w:rFonts w:hAnsi="宋体" w:cs="宋体"/>
          <w:b/>
          <w:sz w:val="24"/>
          <w:szCs w:val="24"/>
        </w:rPr>
      </w:pPr>
      <w:r>
        <w:rPr>
          <w:rFonts w:hint="eastAsia" w:hAnsi="宋体" w:cs="宋体"/>
          <w:b/>
          <w:sz w:val="24"/>
          <w:szCs w:val="24"/>
        </w:rPr>
        <w:t>3.投标人资格要求</w:t>
      </w:r>
    </w:p>
    <w:p>
      <w:pPr>
        <w:spacing w:line="360" w:lineRule="auto"/>
        <w:ind w:firstLine="480"/>
        <w:outlineLvl w:val="0"/>
        <w:rPr>
          <w:rFonts w:hAnsi="宋体" w:cs="宋体"/>
          <w:sz w:val="24"/>
          <w:szCs w:val="24"/>
        </w:rPr>
      </w:pPr>
      <w:r>
        <w:rPr>
          <w:rFonts w:hint="eastAsia" w:hAnsi="宋体" w:cs="宋体"/>
          <w:sz w:val="24"/>
          <w:szCs w:val="24"/>
        </w:rPr>
        <w:t>3.1</w:t>
      </w:r>
      <w:r>
        <w:rPr>
          <w:rFonts w:hint="eastAsia"/>
          <w:color w:val="000000"/>
          <w:sz w:val="24"/>
          <w:szCs w:val="24"/>
        </w:rPr>
        <w:t>一标段：投标人须具有市政工程施工总承包三级及以上企业资质，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ind w:firstLine="480" w:firstLineChars="200"/>
        <w:rPr>
          <w:rFonts w:hAnsi="宋体" w:cs="宋体"/>
          <w:sz w:val="24"/>
          <w:szCs w:val="24"/>
        </w:rPr>
      </w:pPr>
      <w:r>
        <w:rPr>
          <w:rFonts w:hint="eastAsia" w:hAnsi="宋体" w:cs="宋体"/>
          <w:sz w:val="24"/>
          <w:szCs w:val="24"/>
        </w:rPr>
        <w:t xml:space="preserve">  二标段：本工程要求投标人须具备独立的法人资格和有效的营业执照，人员、设备、资金等方面具有相应的施工能力。</w:t>
      </w:r>
    </w:p>
    <w:p>
      <w:pPr>
        <w:spacing w:line="360" w:lineRule="auto"/>
        <w:outlineLvl w:val="0"/>
        <w:rPr>
          <w:rFonts w:hAnsi="宋体" w:cs="宋体"/>
          <w:sz w:val="24"/>
          <w:szCs w:val="24"/>
        </w:rPr>
      </w:pPr>
      <w:r>
        <w:rPr>
          <w:rFonts w:hint="eastAsia" w:hAnsi="宋体" w:cs="宋体"/>
          <w:sz w:val="24"/>
          <w:szCs w:val="24"/>
        </w:rPr>
        <w:t xml:space="preserve">    3.2本次招标不接受联合体投标。</w:t>
      </w:r>
    </w:p>
    <w:p>
      <w:pPr>
        <w:spacing w:line="360" w:lineRule="auto"/>
        <w:outlineLvl w:val="0"/>
        <w:rPr>
          <w:rFonts w:hAnsi="宋体" w:cs="宋体"/>
          <w:sz w:val="24"/>
          <w:szCs w:val="24"/>
        </w:rPr>
      </w:pPr>
      <w:r>
        <w:rPr>
          <w:rFonts w:hint="eastAsia" w:hAnsi="宋体" w:cs="宋体"/>
          <w:sz w:val="24"/>
          <w:szCs w:val="24"/>
        </w:rPr>
        <w:t xml:space="preserve">    3.3本次招标实行资格后审。</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5"/>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5"/>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widowControl/>
        <w:spacing w:line="460" w:lineRule="exact"/>
        <w:ind w:firstLine="480" w:firstLineChars="200"/>
        <w:rPr>
          <w:rFonts w:hAnsi="宋体"/>
          <w:color w:val="000000"/>
          <w:sz w:val="24"/>
          <w:szCs w:val="24"/>
        </w:rPr>
      </w:pPr>
      <w:r>
        <w:rPr>
          <w:rFonts w:hint="eastAsia" w:hAnsi="宋体"/>
          <w:color w:val="000000"/>
          <w:sz w:val="24"/>
          <w:szCs w:val="24"/>
        </w:rPr>
        <w:t xml:space="preserve"> 5.1招标文件和工程量清单的获取：</w:t>
      </w:r>
      <w:r>
        <w:rPr>
          <w:rFonts w:hint="eastAsia" w:hAnsi="宋体" w:cs="宋体"/>
          <w:color w:val="000000"/>
          <w:sz w:val="24"/>
          <w:szCs w:val="24"/>
        </w:rPr>
        <w:t>2018年 4 月 23 日至承包文件递交截止时间前均可登录全国公共资源交易平台(河南省▪许昌市)网址：</w:t>
      </w:r>
      <w:r>
        <w:fldChar w:fldCharType="begin"/>
      </w:r>
      <w:r>
        <w:instrText xml:space="preserve"> HYPERLINK "http://www.xczbtb.com/" </w:instrText>
      </w:r>
      <w:r>
        <w:fldChar w:fldCharType="separate"/>
      </w:r>
      <w:r>
        <w:rPr>
          <w:rFonts w:hint="eastAsia" w:hAnsi="宋体" w:cs="宋体"/>
          <w:color w:val="000000"/>
          <w:sz w:val="24"/>
          <w:szCs w:val="24"/>
        </w:rPr>
        <w:t>http://www.xczbtb.com/</w:t>
      </w:r>
      <w:r>
        <w:rPr>
          <w:rFonts w:hint="eastAsia" w:hAnsi="宋体" w:cs="宋体"/>
          <w:color w:val="000000"/>
          <w:sz w:val="24"/>
          <w:szCs w:val="24"/>
        </w:rPr>
        <w:fldChar w:fldCharType="end"/>
      </w:r>
      <w:r>
        <w:rPr>
          <w:rFonts w:hint="eastAsia" w:hAnsi="宋体" w:cs="宋体"/>
          <w:color w:val="000000"/>
          <w:sz w:val="24"/>
          <w:szCs w:val="24"/>
        </w:rPr>
        <w:t>，进入“投标人/供应商登录”入口自行下载。</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电子投标文件和纸质投标文件（正本、副本各1份）</w:t>
      </w:r>
      <w:r>
        <w:rPr>
          <w:rFonts w:hint="eastAsia" w:hAnsi="宋体" w:cs="宋体"/>
          <w:sz w:val="24"/>
          <w:szCs w:val="24"/>
        </w:rPr>
        <w:t>。</w:t>
      </w:r>
    </w:p>
    <w:p>
      <w:pPr>
        <w:spacing w:line="530" w:lineRule="exact"/>
        <w:ind w:firstLine="465"/>
        <w:rPr>
          <w:rFonts w:hAnsi="宋体" w:cs="宋体"/>
          <w:sz w:val="24"/>
          <w:szCs w:val="24"/>
        </w:rPr>
      </w:pPr>
      <w:r>
        <w:rPr>
          <w:rFonts w:hint="eastAsia" w:hAnsi="宋体" w:cs="宋体"/>
          <w:sz w:val="24"/>
          <w:szCs w:val="24"/>
        </w:rPr>
        <w:t>6.2 投标文件提交的截止时间及开标时间：2018年 5 月14日09 时 30 分。</w:t>
      </w:r>
    </w:p>
    <w:p>
      <w:pPr>
        <w:spacing w:line="530" w:lineRule="exact"/>
        <w:ind w:firstLine="465"/>
        <w:rPr>
          <w:rFonts w:hAnsi="宋体" w:cs="宋体"/>
          <w:sz w:val="24"/>
          <w:szCs w:val="24"/>
          <w:highlight w:val="red"/>
        </w:rPr>
      </w:pPr>
      <w:r>
        <w:rPr>
          <w:rFonts w:hint="eastAsia" w:hAnsi="宋体" w:cs="宋体"/>
          <w:sz w:val="24"/>
          <w:szCs w:val="24"/>
        </w:rPr>
        <w:t>6.36.3电子投标文件的提交：电子投标文件应在投标文件提交截止时间（开标时间）之前成功提交至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6.4纸质投标文件提交地点：许昌市公共资源交易中心（许昌市龙兴路竹林路交汇处公共资源大厦三楼）开标</w:t>
      </w:r>
      <w:r>
        <w:rPr>
          <w:rFonts w:hint="eastAsia" w:hAnsi="宋体" w:cs="宋体"/>
          <w:sz w:val="24"/>
          <w:u w:val="single"/>
        </w:rPr>
        <w:t>四</w:t>
      </w:r>
      <w:r>
        <w:rPr>
          <w:rFonts w:hint="eastAsia" w:hAnsi="宋体" w:cs="宋体"/>
          <w:sz w:val="24"/>
        </w:rPr>
        <w:t>室。</w:t>
      </w:r>
    </w:p>
    <w:p>
      <w:pPr>
        <w:spacing w:line="530" w:lineRule="exact"/>
        <w:ind w:firstLine="465"/>
        <w:rPr>
          <w:rFonts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spacing w:line="530" w:lineRule="exact"/>
        <w:ind w:firstLine="465"/>
        <w:rPr>
          <w:rFonts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Ansi="宋体" w:cs="宋体"/>
          <w:b/>
          <w:sz w:val="24"/>
          <w:szCs w:val="24"/>
        </w:rPr>
      </w:pPr>
      <w:r>
        <w:rPr>
          <w:rFonts w:hint="eastAsia" w:hAnsi="宋体" w:cs="宋体"/>
          <w:b/>
          <w:sz w:val="24"/>
          <w:szCs w:val="24"/>
        </w:rPr>
        <w:t>8.联系方式</w:t>
      </w:r>
    </w:p>
    <w:p>
      <w:pPr>
        <w:spacing w:line="360" w:lineRule="auto"/>
        <w:rPr>
          <w:rFonts w:hAnsi="宋体" w:cs="宋体"/>
          <w:sz w:val="24"/>
        </w:rPr>
      </w:pPr>
      <w:r>
        <w:rPr>
          <w:rFonts w:hint="eastAsia" w:hAnsi="宋体" w:cs="宋体"/>
          <w:sz w:val="24"/>
        </w:rPr>
        <w:t>招 标 人：许昌市园林绿化管理处</w:t>
      </w:r>
    </w:p>
    <w:p>
      <w:pPr>
        <w:spacing w:line="360" w:lineRule="auto"/>
        <w:rPr>
          <w:rFonts w:hAnsi="宋体" w:cs="宋体"/>
          <w:sz w:val="24"/>
        </w:rPr>
      </w:pPr>
      <w:r>
        <w:rPr>
          <w:rFonts w:hint="eastAsia" w:hAnsi="宋体" w:cs="宋体"/>
          <w:sz w:val="24"/>
        </w:rPr>
        <w:t xml:space="preserve">  地    址：许昌市劳动路</w:t>
      </w:r>
    </w:p>
    <w:p>
      <w:pPr>
        <w:spacing w:line="360" w:lineRule="auto"/>
        <w:rPr>
          <w:rFonts w:hAnsi="宋体" w:cs="宋体"/>
          <w:sz w:val="24"/>
        </w:rPr>
      </w:pPr>
      <w:r>
        <w:rPr>
          <w:rFonts w:hint="eastAsia" w:hAnsi="宋体" w:cs="宋体"/>
          <w:sz w:val="24"/>
        </w:rPr>
        <w:t xml:space="preserve">  联 系 人：毕女士</w:t>
      </w:r>
    </w:p>
    <w:p>
      <w:pPr>
        <w:spacing w:line="360" w:lineRule="auto"/>
        <w:rPr>
          <w:rFonts w:hAnsi="宋体" w:cs="宋体"/>
          <w:sz w:val="24"/>
        </w:rPr>
      </w:pPr>
      <w:r>
        <w:rPr>
          <w:rFonts w:hint="eastAsia" w:hAnsi="宋体" w:cs="宋体"/>
          <w:sz w:val="24"/>
        </w:rPr>
        <w:t xml:space="preserve">  联系电话：0374-2775038</w:t>
      </w:r>
    </w:p>
    <w:p>
      <w:pPr>
        <w:tabs>
          <w:tab w:val="left" w:pos="4140"/>
          <w:tab w:val="left" w:pos="4260"/>
        </w:tabs>
        <w:spacing w:line="360" w:lineRule="auto"/>
        <w:ind w:right="-578" w:rightChars="-170" w:firstLine="240" w:firstLineChars="100"/>
        <w:rPr>
          <w:rFonts w:hAnsi="宋体" w:cs="宋体"/>
          <w:sz w:val="24"/>
          <w:szCs w:val="24"/>
        </w:rPr>
      </w:pPr>
    </w:p>
    <w:p>
      <w:pPr>
        <w:tabs>
          <w:tab w:val="left" w:pos="4140"/>
          <w:tab w:val="left" w:pos="4260"/>
        </w:tabs>
        <w:spacing w:line="360" w:lineRule="auto"/>
        <w:ind w:right="-578" w:rightChars="-170" w:firstLine="240" w:firstLineChars="100"/>
        <w:rPr>
          <w:rFonts w:hAnsi="宋体"/>
          <w:sz w:val="24"/>
        </w:rPr>
      </w:pPr>
      <w:r>
        <w:rPr>
          <w:rFonts w:hint="eastAsia" w:hAnsi="宋体" w:cs="宋体"/>
          <w:sz w:val="24"/>
          <w:szCs w:val="24"/>
        </w:rPr>
        <w:t>招标代理机构名称：</w:t>
      </w:r>
      <w:r>
        <w:rPr>
          <w:rFonts w:hint="eastAsia" w:hAnsi="宋体"/>
          <w:sz w:val="24"/>
        </w:rPr>
        <w:t xml:space="preserve">山东天马招标代理有限公司 </w:t>
      </w:r>
    </w:p>
    <w:p>
      <w:pPr>
        <w:widowControl/>
        <w:spacing w:line="360" w:lineRule="auto"/>
        <w:ind w:firstLine="240" w:firstLineChars="100"/>
        <w:rPr>
          <w:rFonts w:hAnsi="宋体"/>
          <w:sz w:val="24"/>
        </w:rPr>
      </w:pPr>
      <w:r>
        <w:rPr>
          <w:rFonts w:hint="eastAsia" w:hAnsi="宋体"/>
          <w:sz w:val="24"/>
        </w:rPr>
        <w:t>地  址：许昌市创业服务中心D座709室</w:t>
      </w:r>
    </w:p>
    <w:p>
      <w:pPr>
        <w:widowControl/>
        <w:spacing w:line="360" w:lineRule="auto"/>
        <w:ind w:firstLine="240" w:firstLineChars="100"/>
        <w:rPr>
          <w:rFonts w:hAnsi="宋体"/>
          <w:sz w:val="24"/>
        </w:rPr>
      </w:pPr>
      <w:r>
        <w:rPr>
          <w:rFonts w:hint="eastAsia" w:hAnsi="宋体"/>
          <w:sz w:val="24"/>
        </w:rPr>
        <w:t>联 系 人：赵女士</w:t>
      </w:r>
    </w:p>
    <w:p>
      <w:pPr>
        <w:widowControl/>
        <w:spacing w:line="360" w:lineRule="auto"/>
        <w:rPr>
          <w:rFonts w:hAnsi="宋体"/>
          <w:sz w:val="24"/>
        </w:rPr>
      </w:pPr>
      <w:r>
        <w:rPr>
          <w:rFonts w:hint="eastAsia" w:hAnsi="宋体"/>
          <w:sz w:val="24"/>
        </w:rPr>
        <w:t xml:space="preserve">  联系电话：18768805725</w:t>
      </w:r>
    </w:p>
    <w:p>
      <w:pPr>
        <w:spacing w:line="360" w:lineRule="auto"/>
        <w:ind w:firstLine="482" w:firstLineChars="201"/>
        <w:rPr>
          <w:rFonts w:hAnsi="宋体" w:cs="宋体"/>
          <w:sz w:val="24"/>
          <w:szCs w:val="24"/>
        </w:rPr>
      </w:pPr>
    </w:p>
    <w:p>
      <w:pPr>
        <w:spacing w:line="360" w:lineRule="auto"/>
        <w:ind w:firstLine="482" w:firstLineChars="201"/>
        <w:rPr>
          <w:rFonts w:hAnsi="宋体" w:cs="宋体"/>
          <w:sz w:val="24"/>
          <w:szCs w:val="24"/>
        </w:rPr>
      </w:pPr>
    </w:p>
    <w:p>
      <w:pPr>
        <w:spacing w:line="360" w:lineRule="auto"/>
        <w:ind w:firstLine="482" w:firstLineChars="201"/>
        <w:rPr>
          <w:rFonts w:hAnsi="宋体" w:cs="宋体"/>
          <w:sz w:val="24"/>
          <w:szCs w:val="24"/>
        </w:rPr>
      </w:pPr>
    </w:p>
    <w:p>
      <w:pPr>
        <w:widowControl/>
        <w:spacing w:line="360" w:lineRule="auto"/>
        <w:ind w:firstLine="6240" w:firstLineChars="2600"/>
        <w:rPr>
          <w:rFonts w:hAnsi="宋体"/>
          <w:sz w:val="24"/>
        </w:rPr>
      </w:pPr>
      <w:r>
        <w:rPr>
          <w:rFonts w:hint="eastAsia" w:hAnsi="宋体"/>
          <w:sz w:val="24"/>
        </w:rPr>
        <w:t>许昌市园林绿化管理处</w:t>
      </w:r>
    </w:p>
    <w:p>
      <w:pPr>
        <w:tabs>
          <w:tab w:val="left" w:pos="4140"/>
          <w:tab w:val="left" w:pos="4260"/>
        </w:tabs>
        <w:spacing w:line="360" w:lineRule="auto"/>
        <w:ind w:right="-578" w:rightChars="-170" w:firstLine="6480" w:firstLineChars="2700"/>
        <w:rPr>
          <w:rFonts w:hAnsi="宋体"/>
          <w:sz w:val="24"/>
        </w:rPr>
      </w:pPr>
      <w:r>
        <w:rPr>
          <w:rFonts w:hint="eastAsia" w:hAnsi="宋体"/>
          <w:sz w:val="24"/>
        </w:rPr>
        <w:t>2018年 4 月 23 日</w:t>
      </w:r>
    </w:p>
    <w:p>
      <w:pPr>
        <w:spacing w:line="360" w:lineRule="auto"/>
        <w:ind w:firstLine="482" w:firstLineChars="201"/>
        <w:rPr>
          <w:rFonts w:hAnsi="宋体" w:cs="宋体"/>
          <w:sz w:val="24"/>
          <w:szCs w:val="24"/>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8"/>
          <w:rFonts w:hAnsi="宋体"/>
          <w:sz w:val="24"/>
          <w:szCs w:val="24"/>
        </w:rPr>
        <w:t>http://221.14.6.70:8088/ggzy/</w:t>
      </w:r>
      <w:r>
        <w:rPr>
          <w:rStyle w:val="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8"/>
          <w:rFonts w:hAnsi="宋体"/>
          <w:sz w:val="24"/>
          <w:szCs w:val="24"/>
        </w:rPr>
        <w:t>http://221.14.6.70:8088/ggzy/</w:t>
      </w:r>
      <w:r>
        <w:rPr>
          <w:rStyle w:val="8"/>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pPr>
        <w:tabs>
          <w:tab w:val="left" w:pos="7095"/>
        </w:tabs>
        <w:spacing w:line="440" w:lineRule="exact"/>
        <w:ind w:left="170" w:leftChars="50" w:firstLine="360" w:firstLineChars="150"/>
        <w:contextualSpacing/>
        <w:rPr>
          <w:rFonts w:hAnsi="宋体"/>
          <w:color w:val="000000"/>
          <w:sz w:val="24"/>
          <w:szCs w:val="24"/>
          <w:highlight w:val="cyan"/>
        </w:rPr>
      </w:pPr>
    </w:p>
    <w:p>
      <w:pPr>
        <w:tabs>
          <w:tab w:val="left" w:pos="7095"/>
        </w:tabs>
        <w:spacing w:line="440" w:lineRule="exact"/>
        <w:ind w:firstLine="360" w:firstLineChars="150"/>
        <w:rPr>
          <w:rFonts w:hAnsi="宋体"/>
          <w:color w:val="000000"/>
          <w:sz w:val="24"/>
          <w:szCs w:val="24"/>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 标 人：许昌市园林绿化管理处</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    址：许昌市劳动路</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 系 人：毕女士</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联系电话：0374-2775038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招标代理机构名称：山东天马招标代理有限公司 </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  址：许昌市创业服务中心D座709室</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 系 人：赵女士</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联系电话：18768805725</w:t>
            </w:r>
          </w:p>
          <w:p>
            <w:pPr>
              <w:autoSpaceDE w:val="0"/>
              <w:autoSpaceDN w:val="0"/>
              <w:adjustRightInd w:val="0"/>
              <w:spacing w:line="420" w:lineRule="exact"/>
              <w:jc w:val="left"/>
              <w:rPr>
                <w:rFonts w:hAnsi="宋体" w:eastAsia="宋体" w:cs="宋体"/>
                <w:sz w:val="24"/>
              </w:rPr>
            </w:pPr>
            <w:r>
              <w:rPr>
                <w:rFonts w:hint="eastAsia" w:hAnsi="宋体"/>
                <w:sz w:val="24"/>
              </w:rPr>
              <w:t>项目负责人：李拥军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中立交转盘绿化提升工程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位于劳动路与建设路交叉口。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rPr>
              <w:t>一、二标段均为30日历天。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color w:val="000000"/>
                <w:sz w:val="24"/>
                <w:szCs w:val="24"/>
              </w:rPr>
            </w:pPr>
            <w:r>
              <w:rPr>
                <w:rFonts w:hint="eastAsia" w:ascii="新宋体" w:hAnsi="新宋体" w:eastAsia="新宋体" w:cs="黑体"/>
                <w:b/>
                <w:bCs/>
                <w:color w:val="000000"/>
                <w:sz w:val="24"/>
                <w:szCs w:val="24"/>
              </w:rPr>
              <w:t>资质条件：</w:t>
            </w:r>
          </w:p>
          <w:p>
            <w:pPr>
              <w:spacing w:line="360" w:lineRule="auto"/>
              <w:ind w:firstLine="480"/>
              <w:outlineLvl w:val="0"/>
              <w:rPr>
                <w:rFonts w:hAnsi="宋体" w:cs="宋体"/>
                <w:sz w:val="24"/>
                <w:szCs w:val="24"/>
              </w:rPr>
            </w:pPr>
            <w:r>
              <w:rPr>
                <w:rFonts w:hint="eastAsia"/>
                <w:b/>
                <w:bCs/>
                <w:color w:val="000000"/>
                <w:sz w:val="24"/>
                <w:szCs w:val="24"/>
              </w:rPr>
              <w:t>一标段：</w:t>
            </w:r>
            <w:r>
              <w:rPr>
                <w:rFonts w:hint="eastAsia"/>
                <w:color w:val="000000"/>
                <w:sz w:val="24"/>
                <w:szCs w:val="24"/>
              </w:rPr>
              <w:t>投标人须具有市政工程施工总承包三级及以上企业资质，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ind w:firstLine="480" w:firstLineChars="200"/>
              <w:rPr>
                <w:rFonts w:hAnsi="宋体" w:eastAsia="宋体" w:cs="宋体"/>
                <w:b/>
                <w:bCs/>
                <w:sz w:val="24"/>
                <w:highlight w:val="yellow"/>
              </w:rPr>
            </w:pPr>
            <w:r>
              <w:rPr>
                <w:rFonts w:hint="eastAsia"/>
                <w:b/>
                <w:bCs/>
                <w:color w:val="000000"/>
                <w:sz w:val="24"/>
                <w:szCs w:val="24"/>
              </w:rPr>
              <w:t>二标段：</w:t>
            </w:r>
            <w:r>
              <w:rPr>
                <w:rFonts w:hint="eastAsia" w:hAnsi="宋体" w:cs="宋体"/>
                <w:sz w:val="24"/>
                <w:szCs w:val="24"/>
              </w:rPr>
              <w:t>本工程要求投标人须具备独立的法人资格和有效的营业执照，人员、设备、资金等方面具有相应的施工能力。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p>
          <w:p>
            <w:pPr>
              <w:autoSpaceDE w:val="0"/>
              <w:autoSpaceDN w:val="0"/>
              <w:adjustRightInd w:val="0"/>
              <w:spacing w:line="360" w:lineRule="auto"/>
              <w:jc w:val="left"/>
              <w:rPr>
                <w:rFonts w:hAnsi="宋体" w:eastAsia="宋体" w:cs="宋体"/>
                <w:sz w:val="24"/>
              </w:rPr>
            </w:pPr>
            <w:r>
              <w:rPr>
                <w:rFonts w:hint="eastAsia" w:hAnsi="宋体" w:eastAsia="宋体" w:cs="宋体"/>
                <w:sz w:val="24"/>
              </w:rPr>
              <w:t>图纸下载地址：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2018</w:t>
            </w:r>
            <w:r>
              <w:rPr>
                <w:rFonts w:hint="eastAsia" w:hAnsi="宋体" w:eastAsia="宋体" w:cs="宋体"/>
                <w:sz w:val="24"/>
              </w:rPr>
              <w:t>年</w:t>
            </w:r>
            <w:r>
              <w:rPr>
                <w:rFonts w:hint="eastAsia" w:hAnsi="宋体" w:eastAsia="宋体" w:cs="宋体"/>
                <w:sz w:val="24"/>
                <w:u w:val="single"/>
              </w:rPr>
              <w:t xml:space="preserve"> 5 </w:t>
            </w:r>
            <w:r>
              <w:rPr>
                <w:rFonts w:hint="eastAsia" w:hAnsi="宋体" w:eastAsia="宋体" w:cs="宋体"/>
                <w:sz w:val="24"/>
              </w:rPr>
              <w:t>月</w:t>
            </w:r>
            <w:r>
              <w:rPr>
                <w:rFonts w:hint="eastAsia" w:hAnsi="宋体" w:eastAsia="宋体" w:cs="宋体"/>
                <w:sz w:val="24"/>
                <w:u w:val="single"/>
              </w:rPr>
              <w:t xml:space="preserve"> 14 </w:t>
            </w:r>
            <w:r>
              <w:rPr>
                <w:rFonts w:hint="eastAsia" w:hAnsi="宋体" w:eastAsia="宋体" w:cs="宋体"/>
                <w:sz w:val="24"/>
              </w:rPr>
              <w:t>日</w:t>
            </w:r>
            <w:r>
              <w:rPr>
                <w:rFonts w:hint="eastAsia" w:hAnsi="宋体" w:eastAsia="宋体" w:cs="宋体"/>
                <w:sz w:val="24"/>
                <w:u w:val="single"/>
              </w:rPr>
              <w:t xml:space="preserve"> 09 </w:t>
            </w:r>
            <w:r>
              <w:rPr>
                <w:rFonts w:hint="eastAsia" w:hAnsi="宋体" w:eastAsia="宋体" w:cs="宋体"/>
                <w:sz w:val="24"/>
              </w:rPr>
              <w:t>时</w:t>
            </w:r>
            <w:r>
              <w:rPr>
                <w:rFonts w:hint="eastAsia" w:hAnsi="宋体" w:eastAsia="宋体" w:cs="宋体"/>
                <w:sz w:val="24"/>
                <w:u w:val="single"/>
              </w:rPr>
              <w:t xml:space="preserve">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OLE_LINK3"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2018年5月14日09时30分</w:t>
            </w:r>
            <w:r>
              <w:rPr>
                <w:rFonts w:hint="eastAsia" w:hAnsi="宋体" w:eastAsia="宋体" w:cs="宋体"/>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金额：</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一标段：伍仟元整（</w:t>
            </w:r>
            <w:r>
              <w:rPr>
                <w:rFonts w:ascii="Arial" w:hAnsi="Arial" w:eastAsia="宋体" w:cs="Arial"/>
                <w:b/>
                <w:bCs/>
                <w:sz w:val="24"/>
              </w:rPr>
              <w:t>¥</w:t>
            </w:r>
            <w:r>
              <w:rPr>
                <w:rFonts w:hint="eastAsia" w:hAnsi="宋体" w:eastAsia="宋体" w:cs="宋体"/>
                <w:b/>
                <w:bCs/>
                <w:sz w:val="24"/>
              </w:rPr>
              <w:t>5000.00元）</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二标段：壹万柒仟元整（</w:t>
            </w:r>
            <w:r>
              <w:rPr>
                <w:rFonts w:hAnsi="宋体" w:eastAsia="宋体" w:cs="宋体"/>
                <w:b/>
                <w:bCs/>
                <w:sz w:val="24"/>
              </w:rPr>
              <w:t>¥</w:t>
            </w:r>
            <w:r>
              <w:rPr>
                <w:rFonts w:hint="eastAsia" w:hAnsi="宋体" w:eastAsia="宋体" w:cs="宋体"/>
                <w:b/>
                <w:bCs/>
                <w:sz w:val="24"/>
              </w:rPr>
              <w:t>17000.00元）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2014、2015、2016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2、纸质投标文件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商务标：正本1份，副本1份；</w:t>
            </w:r>
          </w:p>
          <w:p>
            <w:pPr>
              <w:spacing w:line="360" w:lineRule="auto"/>
              <w:rPr>
                <w:rFonts w:hAnsi="宋体" w:eastAsia="宋体" w:cs="宋体"/>
                <w:sz w:val="24"/>
              </w:rPr>
            </w:pPr>
            <w:r>
              <w:rPr>
                <w:rFonts w:hint="eastAsia" w:hAnsi="宋体" w:eastAsia="宋体" w:cs="宋体"/>
                <w:sz w:val="24"/>
              </w:rPr>
              <w:t xml:space="preserve">综合（信用）标：正本1份，副本1份； </w:t>
            </w:r>
          </w:p>
          <w:p>
            <w:pPr>
              <w:autoSpaceDE w:val="0"/>
              <w:autoSpaceDN w:val="0"/>
              <w:adjustRightInd w:val="0"/>
              <w:spacing w:line="360" w:lineRule="auto"/>
              <w:rPr>
                <w:rFonts w:hAnsi="宋体" w:eastAsia="宋体" w:cs="宋体"/>
                <w:sz w:val="24"/>
              </w:rPr>
            </w:pPr>
            <w:r>
              <w:rPr>
                <w:rFonts w:hint="eastAsia" w:hAnsi="宋体" w:eastAsia="宋体" w:cs="宋体"/>
                <w:sz w:val="24"/>
              </w:rPr>
              <w:t>技术标：正本1份，副本1份。</w:t>
            </w:r>
          </w:p>
          <w:p>
            <w:pPr>
              <w:spacing w:line="360" w:lineRule="auto"/>
              <w:rPr>
                <w:rFonts w:hAnsi="宋体" w:eastAsia="宋体" w:cs="宋体"/>
                <w:color w:val="FF0000"/>
                <w:sz w:val="24"/>
              </w:rPr>
            </w:pPr>
            <w:r>
              <w:rPr>
                <w:rFonts w:hint="eastAsia" w:hAnsi="宋体" w:eastAsia="宋体" w:cs="宋体"/>
                <w:sz w:val="24"/>
              </w:rPr>
              <w:t>3、电子投标文件和纸质投标文件的内容、格式、水印码、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1"/>
              </w:numPr>
              <w:tabs>
                <w:tab w:val="left" w:pos="0"/>
                <w:tab w:val="clear" w:pos="360"/>
              </w:tabs>
              <w:spacing w:line="360" w:lineRule="auto"/>
              <w:ind w:left="0" w:hanging="648"/>
              <w:rPr>
                <w:rFonts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360" w:lineRule="auto"/>
              <w:rPr>
                <w:rFonts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360" w:lineRule="auto"/>
              <w:rPr>
                <w:rFonts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rPr>
              <w:t>四</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rPr>
              <w:t>四</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00"/>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00"/>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szCs w:val="24"/>
              </w:rPr>
              <w:t>一标段：指市政工程项目，二标段：指绿化工程项目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keepNext/>
              <w:spacing w:line="360" w:lineRule="auto"/>
              <w:rPr>
                <w:rFonts w:hAnsi="宋体" w:eastAsia="宋体" w:cs="宋体"/>
                <w:b/>
                <w:bCs/>
                <w:sz w:val="24"/>
              </w:rPr>
            </w:pPr>
            <w:r>
              <w:rPr>
                <w:rFonts w:hint="eastAsia" w:hAnsi="宋体" w:eastAsia="宋体" w:cs="宋体"/>
                <w:b/>
                <w:bCs/>
                <w:sz w:val="24"/>
              </w:rPr>
              <w:t>一标段：贰拾伍万叁仟零柒拾肆元玖角柒分</w:t>
            </w:r>
          </w:p>
          <w:p>
            <w:pPr>
              <w:keepNext/>
              <w:spacing w:line="360" w:lineRule="auto"/>
              <w:rPr>
                <w:rFonts w:hAnsi="宋体" w:eastAsia="宋体" w:cs="宋体"/>
                <w:b/>
                <w:bCs/>
                <w:sz w:val="24"/>
              </w:rPr>
            </w:pPr>
            <w:r>
              <w:rPr>
                <w:rFonts w:hint="eastAsia" w:hAnsi="宋体" w:eastAsia="宋体" w:cs="宋体"/>
                <w:b/>
                <w:bCs/>
                <w:sz w:val="24"/>
              </w:rPr>
              <w:t>小写：</w:t>
            </w:r>
            <w:r>
              <w:rPr>
                <w:rFonts w:ascii="Arial" w:hAnsi="Arial" w:eastAsia="宋体" w:cs="Arial"/>
                <w:b/>
                <w:bCs/>
                <w:sz w:val="24"/>
              </w:rPr>
              <w:t>¥</w:t>
            </w:r>
            <w:r>
              <w:rPr>
                <w:rFonts w:hint="eastAsia" w:hAnsi="宋体" w:eastAsia="宋体" w:cs="宋体"/>
                <w:b/>
                <w:bCs/>
                <w:sz w:val="24"/>
              </w:rPr>
              <w:t>253074.97元</w:t>
            </w:r>
          </w:p>
          <w:p>
            <w:pPr>
              <w:keepNext/>
              <w:spacing w:line="360" w:lineRule="auto"/>
              <w:rPr>
                <w:rFonts w:hAnsi="宋体" w:eastAsia="宋体" w:cs="宋体"/>
                <w:b/>
                <w:bCs/>
                <w:sz w:val="24"/>
              </w:rPr>
            </w:pPr>
            <w:r>
              <w:rPr>
                <w:rFonts w:hint="eastAsia" w:hAnsi="宋体" w:eastAsia="宋体" w:cs="宋体"/>
                <w:b/>
                <w:bCs/>
                <w:sz w:val="24"/>
              </w:rPr>
              <w:t>二标段：</w:t>
            </w:r>
          </w:p>
          <w:p>
            <w:pPr>
              <w:keepNext/>
              <w:spacing w:line="360" w:lineRule="auto"/>
              <w:rPr>
                <w:rFonts w:hAnsi="宋体" w:eastAsia="宋体" w:cs="宋体"/>
                <w:b/>
                <w:bCs/>
                <w:sz w:val="24"/>
              </w:rPr>
            </w:pPr>
            <w:r>
              <w:rPr>
                <w:rFonts w:hint="eastAsia" w:hAnsi="宋体" w:eastAsia="宋体" w:cs="宋体"/>
                <w:b/>
                <w:bCs/>
                <w:sz w:val="24"/>
              </w:rPr>
              <w:t>大写：捌拾陆万肆仟柒佰壹拾伍元柒角柒分</w:t>
            </w:r>
          </w:p>
          <w:p>
            <w:pPr>
              <w:keepNext/>
              <w:spacing w:line="360" w:lineRule="auto"/>
              <w:rPr>
                <w:rFonts w:hAnsi="宋体" w:eastAsia="宋体" w:cs="宋体"/>
                <w:b/>
                <w:bCs/>
                <w:sz w:val="24"/>
              </w:rPr>
            </w:pPr>
            <w:r>
              <w:rPr>
                <w:rFonts w:hint="eastAsia" w:hAnsi="宋体" w:eastAsia="宋体" w:cs="宋体"/>
                <w:b/>
                <w:bCs/>
                <w:sz w:val="24"/>
              </w:rPr>
              <w:t>小写：</w:t>
            </w:r>
            <w:r>
              <w:rPr>
                <w:rFonts w:hAnsi="宋体" w:eastAsia="宋体" w:cs="宋体"/>
                <w:b/>
                <w:bCs/>
                <w:sz w:val="24"/>
              </w:rPr>
              <w:t>¥</w:t>
            </w:r>
            <w:r>
              <w:rPr>
                <w:rFonts w:hint="eastAsia" w:hAnsi="宋体" w:eastAsia="宋体" w:cs="宋体"/>
                <w:b/>
                <w:bCs/>
                <w:sz w:val="24"/>
              </w:rPr>
              <w:t>864715.77元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p>
            <w:pPr>
              <w:numPr>
                <w:ilvl w:val="0"/>
                <w:numId w:val="2"/>
              </w:numPr>
              <w:spacing w:line="360" w:lineRule="auto"/>
              <w:rPr>
                <w:rFonts w:hAnsi="宋体" w:eastAsia="宋体" w:cs="宋体"/>
                <w:b/>
                <w:sz w:val="24"/>
              </w:rPr>
            </w:pPr>
            <w:r>
              <w:rPr>
                <w:rFonts w:hint="eastAsia" w:hAnsi="宋体" w:eastAsia="宋体" w:cs="宋体"/>
                <w:b/>
                <w:sz w:val="24"/>
              </w:rPr>
              <w:t>一标段项目负责人携带本人身份证参加开标会议。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360"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2、纸质投标文件、电子介质存储的投标文件未按招标文件要求密封的；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5、开标时一标段拟派项目负责人未携带本人身份证到开标现场并签到的。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360" w:lineRule="auto"/>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rPr>
              <w:t>8、</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Ansi="宋体" w:eastAsia="宋体" w:cs="宋体"/>
                <w:sz w:val="24"/>
              </w:rPr>
            </w:pPr>
            <w:r>
              <w:rPr>
                <w:rFonts w:hint="eastAsia" w:ascii="黑体" w:hAnsi="黑体" w:eastAsia="黑体" w:cs="黑体"/>
                <w:b/>
                <w:color w:val="000000"/>
                <w:sz w:val="24"/>
              </w:rPr>
              <w:t>9、</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5536"/>
      <w:bookmarkStart w:id="13" w:name="_Toc144974504"/>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52045538"/>
      <w:bookmarkStart w:id="21" w:name="_Toc179632555"/>
      <w:bookmarkStart w:id="22" w:name="_Toc144974506"/>
      <w:bookmarkStart w:id="23" w:name="_Toc152042314"/>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0"/>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44974514"/>
      <w:bookmarkStart w:id="32" w:name="_Toc17963256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（2）法定代表人身份证明、授权委托书、项目负责人承诺书及联合体协议书；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44974521"/>
      <w:bookmarkStart w:id="42" w:name="_Toc152045553"/>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adjustRightInd w:val="0"/>
        <w:spacing w:line="360" w:lineRule="auto"/>
        <w:jc w:val="left"/>
        <w:rPr>
          <w:rFonts w:hAnsi="宋体" w:cs="宋体"/>
          <w:sz w:val="24"/>
        </w:rPr>
      </w:pPr>
      <w:r>
        <w:rPr>
          <w:rFonts w:hint="eastAsia" w:hAnsi="宋体" w:cs="宋体"/>
          <w:b/>
          <w:bCs/>
          <w:sz w:val="24"/>
        </w:rPr>
        <w:t>3.7.9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3.7.9.2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360" w:lineRule="auto"/>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0"/>
        <w:spacing w:line="360" w:lineRule="auto"/>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招标人在投标人须知前附表第2.2.2项规定的投标截止时间（开标时间）和投标人须知前附表规定的地点公开开标，并邀请所有投标人的法定代表人或授权委托人，和一标段项目负责人准时参加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olor w:val="000000" w:themeColor="text1"/>
          <w:sz w:val="24"/>
          <w:szCs w:val="24"/>
        </w:rPr>
      </w:pPr>
      <w:r>
        <w:rPr>
          <w:rFonts w:hint="eastAsia" w:hAnsi="宋体"/>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0"/>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0"/>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0"/>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0"/>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b/>
          <w:bCs/>
          <w:sz w:val="24"/>
          <w:szCs w:val="24"/>
        </w:rPr>
        <w:t>1、项目班子配备（0-4分）</w:t>
      </w:r>
    </w:p>
    <w:p>
      <w:pPr>
        <w:adjustRightInd w:val="0"/>
        <w:snapToGrid w:val="0"/>
        <w:spacing w:line="440" w:lineRule="exact"/>
        <w:rPr>
          <w:rFonts w:hAnsi="宋体" w:cs="宋体"/>
          <w:sz w:val="24"/>
          <w:szCs w:val="24"/>
        </w:rPr>
      </w:pPr>
      <w:r>
        <w:rPr>
          <w:rFonts w:hint="eastAsia" w:hAnsi="宋体" w:cs="宋体"/>
          <w:sz w:val="24"/>
          <w:szCs w:val="24"/>
        </w:rPr>
        <w:t xml:space="preserve">    1.1拟派技术负责人为中级职称者得1分，高级者得2分，本项最高得2分。（以人社部门颁发的证书为准）</w:t>
      </w:r>
    </w:p>
    <w:p>
      <w:pPr>
        <w:adjustRightInd w:val="0"/>
        <w:snapToGrid w:val="0"/>
        <w:spacing w:line="440" w:lineRule="exact"/>
        <w:rPr>
          <w:rFonts w:hAnsi="宋体" w:cs="宋体"/>
          <w:sz w:val="24"/>
          <w:szCs w:val="24"/>
        </w:rPr>
      </w:pPr>
      <w:r>
        <w:rPr>
          <w:rFonts w:hint="eastAsia" w:hAnsi="宋体" w:cs="宋体"/>
          <w:sz w:val="24"/>
          <w:szCs w:val="24"/>
        </w:rPr>
        <w:t xml:space="preserve">    1.2拟派项目班子中施工员、质量员、安全员、预算员、资料员证件齐全者得2分，每缺一个证件扣0.4分，扣完为止。</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2、企业综合信用（0-10分）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2.1 2015年1月1日以来，企业荣获省级及以上先进企业的得2分，市级的得1分，没有的不得分；（以获奖证书时间为准，须提供获奖证书）</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2.2 企业通过ISO9001质量管理体系认证、环境管理体系认证、职业健康安全管理体系认证的并在有效期内的得2分。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2.3投标人企业信用评级在AAA级及以上的得2分，AA级得1分，以下不得分。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2.4投标人近三年有取得守合同重信用证书的得2分。（以发证时间为准，提供证明文件，不提供不得分）</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2.5投标人提供工商企业信用信息公示报告（国家企业信用信息公示系统http://www.gsxt.gov.cn），无不良信息者得1分，未提供或有不良信息者不得分,本项最高得1分【以网页截图为准，包含企业基础信息、行政许可信息、行政处罚信息、列入经营异常名录信息、列入严重违法失信企业名单（黑名单）信息内容】。</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2.6投标人提供企业所在地税务主管部门出具的纳税情况证明等信用情况，无不良信息者得1分，未提供或有不良信息者不得分，本项最高得1分。</w:t>
      </w:r>
    </w:p>
    <w:p>
      <w:pPr>
        <w:widowControl/>
        <w:adjustRightInd w:val="0"/>
        <w:snapToGrid w:val="0"/>
        <w:spacing w:line="440" w:lineRule="exact"/>
        <w:ind w:firstLine="482"/>
        <w:jc w:val="left"/>
        <w:rPr>
          <w:rFonts w:hAnsi="宋体" w:cs="宋体"/>
          <w:sz w:val="24"/>
          <w:szCs w:val="24"/>
        </w:rPr>
      </w:pPr>
      <w:r>
        <w:rPr>
          <w:rFonts w:hint="eastAsia" w:hAnsi="宋体" w:cs="宋体"/>
          <w:b/>
          <w:bCs/>
          <w:sz w:val="24"/>
          <w:szCs w:val="24"/>
        </w:rPr>
        <w:t>3、项目负责人业绩及信用0-1分</w:t>
      </w:r>
    </w:p>
    <w:p>
      <w:pPr>
        <w:adjustRightInd w:val="0"/>
        <w:snapToGrid w:val="0"/>
        <w:spacing w:line="440" w:lineRule="exact"/>
        <w:rPr>
          <w:rFonts w:hAnsi="宋体" w:cs="宋体"/>
          <w:sz w:val="24"/>
          <w:szCs w:val="24"/>
        </w:rPr>
      </w:pPr>
      <w:r>
        <w:rPr>
          <w:rFonts w:hint="eastAsia" w:hAnsi="宋体" w:cs="宋体"/>
          <w:sz w:val="24"/>
          <w:szCs w:val="24"/>
        </w:rPr>
        <w:t>拟派项目负责人承建过类似项目每项得1分，本项最高得1分（须提供合同和中标通知书，若上述资料不显示项目负责人姓名，还须同时提供建设单位出具的相关证明文件）。</w:t>
      </w:r>
    </w:p>
    <w:p>
      <w:pPr>
        <w:snapToGrid w:val="0"/>
        <w:spacing w:line="360" w:lineRule="auto"/>
        <w:rPr>
          <w:rFonts w:hAnsi="宋体" w:cs="宋体"/>
          <w:b/>
          <w:bCs/>
          <w:color w:val="FF0000"/>
          <w:sz w:val="24"/>
          <w:szCs w:val="24"/>
        </w:rPr>
      </w:pPr>
      <w:r>
        <w:rPr>
          <w:rFonts w:hint="eastAsia" w:hAnsi="宋体" w:cs="宋体"/>
          <w:b/>
          <w:bCs/>
          <w:sz w:val="24"/>
          <w:szCs w:val="24"/>
        </w:rPr>
        <w:t xml:space="preserve">    4、服务承诺（含不拖欠农民工工资承诺、扬尘治理等内容）0-5分</w:t>
      </w:r>
    </w:p>
    <w:p>
      <w:pPr>
        <w:adjustRightInd w:val="0"/>
        <w:snapToGrid w:val="0"/>
        <w:spacing w:line="440" w:lineRule="exact"/>
        <w:ind w:firstLine="480" w:firstLineChars="200"/>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0931534"/>
      <w:bookmarkStart w:id="71" w:name="_Toc272833453"/>
      <w:bookmarkStart w:id="72" w:name="_Toc273546398"/>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1"/>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1"/>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(2)《河南省建设工程工程量清单综合单价》（2016版）和《河南省建设工程工程量清单综合单价》（2008版）；</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jc w:val="center"/>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在考察现场并充分研究（项目名称、标段）（以下简称“本工程”）施工招标文件的全部内容后，我方兹以：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（项目名称、标段）的项目负责人，现承诺：亲自参加开标活动，并愿意承担因我方就此弄虚作假所引起的一切法律后果。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身份证复印件</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建造师证书复印件</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b/>
          <w:sz w:val="28"/>
          <w:szCs w:val="28"/>
        </w:rPr>
        <w:t>（备注：一标段必须提供，二标段可以不提供）</w:t>
      </w: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spacing w:line="360" w:lineRule="auto"/>
        <w:ind w:firstLine="560" w:firstLineChars="200"/>
        <w:rPr>
          <w:rFonts w:hAnsi="宋体" w:cs="宋体"/>
          <w:b/>
          <w:sz w:val="36"/>
          <w:szCs w:val="36"/>
        </w:rPr>
      </w:pPr>
      <w:r>
        <w:rPr>
          <w:rFonts w:hint="eastAsia" w:hAnsi="宋体" w:cs="宋体"/>
          <w:b/>
          <w:sz w:val="28"/>
          <w:szCs w:val="28"/>
        </w:rPr>
        <w:t>（备注：一标段必须提供，二标段可以不提供）</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r>
        <w:rPr>
          <w:rFonts w:hint="eastAsia" w:hAnsi="宋体" w:cs="宋体"/>
          <w:sz w:val="32"/>
          <w:szCs w:val="32"/>
        </w:rPr>
        <w:t>正（副）本</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jc w:val="center"/>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等线">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0"/>
      </w:pBdr>
      <w:ind w:right="360"/>
      <w:jc w:val="center"/>
    </w:pPr>
    <w:r>
      <w:fldChar w:fldCharType="begin"/>
    </w:r>
    <w:r>
      <w:rPr>
        <w:rStyle w:val="7"/>
      </w:rPr>
      <w:instrText xml:space="preserve"> PAGE </w:instrText>
    </w:r>
    <w:r>
      <w:fldChar w:fldCharType="separate"/>
    </w:r>
    <w:r>
      <w:rPr>
        <w:rStyle w:val="7"/>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22A0"/>
    <w:rsid w:val="0019754F"/>
    <w:rsid w:val="002B7914"/>
    <w:rsid w:val="0037042C"/>
    <w:rsid w:val="00387291"/>
    <w:rsid w:val="005C33B7"/>
    <w:rsid w:val="00AC3D29"/>
    <w:rsid w:val="00B54EAA"/>
    <w:rsid w:val="05B347DC"/>
    <w:rsid w:val="06E835F7"/>
    <w:rsid w:val="07E778CA"/>
    <w:rsid w:val="08D23093"/>
    <w:rsid w:val="08F576CB"/>
    <w:rsid w:val="0968204A"/>
    <w:rsid w:val="0A321F01"/>
    <w:rsid w:val="0A63213D"/>
    <w:rsid w:val="0A910FCE"/>
    <w:rsid w:val="0ACC6331"/>
    <w:rsid w:val="0B0010DA"/>
    <w:rsid w:val="0BAC120B"/>
    <w:rsid w:val="0E274A96"/>
    <w:rsid w:val="0EA45D8F"/>
    <w:rsid w:val="0FE557E4"/>
    <w:rsid w:val="10155F90"/>
    <w:rsid w:val="10CD4607"/>
    <w:rsid w:val="11D82D9E"/>
    <w:rsid w:val="132372F7"/>
    <w:rsid w:val="13CC49C6"/>
    <w:rsid w:val="143C1A89"/>
    <w:rsid w:val="144C71C8"/>
    <w:rsid w:val="14A34FAB"/>
    <w:rsid w:val="14D972B5"/>
    <w:rsid w:val="14EC08FF"/>
    <w:rsid w:val="189B35B7"/>
    <w:rsid w:val="1A74526A"/>
    <w:rsid w:val="1A8C3E4C"/>
    <w:rsid w:val="1AC14286"/>
    <w:rsid w:val="1C063260"/>
    <w:rsid w:val="1CE276BD"/>
    <w:rsid w:val="1D004958"/>
    <w:rsid w:val="1D4C016F"/>
    <w:rsid w:val="203866A1"/>
    <w:rsid w:val="2119095A"/>
    <w:rsid w:val="21421D01"/>
    <w:rsid w:val="218B245A"/>
    <w:rsid w:val="21C71435"/>
    <w:rsid w:val="21D97819"/>
    <w:rsid w:val="23425EB1"/>
    <w:rsid w:val="24024B11"/>
    <w:rsid w:val="25D03CD9"/>
    <w:rsid w:val="2A0813D6"/>
    <w:rsid w:val="2A7018CD"/>
    <w:rsid w:val="2AB95941"/>
    <w:rsid w:val="2ABC6414"/>
    <w:rsid w:val="2BFE5DC1"/>
    <w:rsid w:val="2F3A012D"/>
    <w:rsid w:val="2FBE5A84"/>
    <w:rsid w:val="2FFD3C00"/>
    <w:rsid w:val="30E64908"/>
    <w:rsid w:val="30F03510"/>
    <w:rsid w:val="3427237C"/>
    <w:rsid w:val="35254EA4"/>
    <w:rsid w:val="358E19EB"/>
    <w:rsid w:val="35DC23A2"/>
    <w:rsid w:val="36F10AC4"/>
    <w:rsid w:val="3945175B"/>
    <w:rsid w:val="39914459"/>
    <w:rsid w:val="39AE29E8"/>
    <w:rsid w:val="3A4820C8"/>
    <w:rsid w:val="3C526FDA"/>
    <w:rsid w:val="3DB65316"/>
    <w:rsid w:val="3E0C767D"/>
    <w:rsid w:val="3F557D77"/>
    <w:rsid w:val="3F653ECD"/>
    <w:rsid w:val="41A24648"/>
    <w:rsid w:val="42B750E0"/>
    <w:rsid w:val="42E7641B"/>
    <w:rsid w:val="430B36E5"/>
    <w:rsid w:val="43BF6692"/>
    <w:rsid w:val="45C149C9"/>
    <w:rsid w:val="46170712"/>
    <w:rsid w:val="46C97F82"/>
    <w:rsid w:val="476A20C4"/>
    <w:rsid w:val="47C23855"/>
    <w:rsid w:val="49B470E0"/>
    <w:rsid w:val="49F96D97"/>
    <w:rsid w:val="4A0018C8"/>
    <w:rsid w:val="4AA25ED8"/>
    <w:rsid w:val="4B1C7A3D"/>
    <w:rsid w:val="4C536B94"/>
    <w:rsid w:val="50527F62"/>
    <w:rsid w:val="514660BF"/>
    <w:rsid w:val="525C2B2E"/>
    <w:rsid w:val="591D3BA7"/>
    <w:rsid w:val="5AA9798C"/>
    <w:rsid w:val="5B621989"/>
    <w:rsid w:val="5B74382F"/>
    <w:rsid w:val="5C691376"/>
    <w:rsid w:val="5C7134DE"/>
    <w:rsid w:val="5CAF735A"/>
    <w:rsid w:val="5E352002"/>
    <w:rsid w:val="5F90413A"/>
    <w:rsid w:val="60F86FD4"/>
    <w:rsid w:val="616E4CF3"/>
    <w:rsid w:val="623C708B"/>
    <w:rsid w:val="633B3EAB"/>
    <w:rsid w:val="647916AF"/>
    <w:rsid w:val="64B31810"/>
    <w:rsid w:val="65A475B7"/>
    <w:rsid w:val="6642520A"/>
    <w:rsid w:val="66882038"/>
    <w:rsid w:val="67236075"/>
    <w:rsid w:val="67775816"/>
    <w:rsid w:val="683A4362"/>
    <w:rsid w:val="69FA48EF"/>
    <w:rsid w:val="6E6220A6"/>
    <w:rsid w:val="71EB3F0D"/>
    <w:rsid w:val="72F15351"/>
    <w:rsid w:val="730E209C"/>
    <w:rsid w:val="75BB4A7E"/>
    <w:rsid w:val="77CA4249"/>
    <w:rsid w:val="78412583"/>
    <w:rsid w:val="784F4702"/>
    <w:rsid w:val="79A5544F"/>
    <w:rsid w:val="79C6269C"/>
    <w:rsid w:val="7ABD0011"/>
    <w:rsid w:val="7B521D5B"/>
    <w:rsid w:val="7B5A74E2"/>
    <w:rsid w:val="7B6D1EB3"/>
    <w:rsid w:val="7C5E37E6"/>
    <w:rsid w:val="7DFC2ED0"/>
    <w:rsid w:val="7F0707C4"/>
    <w:rsid w:val="7F78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3"/>
    <w:basedOn w:val="1"/>
    <w:next w:val="1"/>
    <w:unhideWhenUsed/>
    <w:qFormat/>
    <w:uiPriority w:val="0"/>
    <w:pPr>
      <w:keepNext/>
      <w:keepLines/>
      <w:spacing w:line="416" w:lineRule="auto"/>
      <w:outlineLvl w:val="2"/>
    </w:pPr>
    <w:rPr>
      <w:b/>
      <w:bCs/>
      <w:sz w:val="32"/>
      <w:szCs w:val="32"/>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hAnsi="宋体" w:cs="宋体"/>
      <w:sz w:val="24"/>
    </w:rPr>
  </w:style>
  <w:style w:type="character" w:styleId="7">
    <w:name w:val="page number"/>
    <w:basedOn w:val="6"/>
    <w:qFormat/>
    <w:uiPriority w:val="0"/>
  </w:style>
  <w:style w:type="character" w:styleId="8">
    <w:name w:val="Hyperlink"/>
    <w:basedOn w:val="6"/>
    <w:qFormat/>
    <w:uiPriority w:val="0"/>
    <w:rPr>
      <w:color w:val="000000"/>
      <w:u w:val="none"/>
    </w:rPr>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1">
    <w:name w:val="样式 标题 3 + (中文) 黑体 小四 非加粗 段前: 7.8 磅 段后: 0 磅 行距: 固定值 20 磅"/>
    <w:basedOn w:val="2"/>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5347</Words>
  <Characters>30483</Characters>
  <Lines>254</Lines>
  <Paragraphs>71</Paragraphs>
  <ScaleCrop>false</ScaleCrop>
  <LinksUpToDate>false</LinksUpToDate>
  <CharactersWithSpaces>35759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2018-04-08T00:51:00Z</cp:lastPrinted>
  <dcterms:modified xsi:type="dcterms:W3CDTF">2018-04-23T06:56:20Z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