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cs="宋体"/>
          <w:b/>
          <w:bCs/>
          <w:color w:val="000000"/>
          <w:sz w:val="44"/>
          <w:szCs w:val="44"/>
        </w:rPr>
      </w:pPr>
    </w:p>
    <w:p>
      <w:pPr>
        <w:jc w:val="center"/>
        <w:rPr>
          <w:rFonts w:ascii="宋体" w:cs="宋体"/>
          <w:b/>
          <w:bCs/>
          <w:color w:val="000000"/>
          <w:sz w:val="44"/>
          <w:szCs w:val="44"/>
        </w:rPr>
      </w:pPr>
      <w:r>
        <w:rPr>
          <w:rFonts w:hint="eastAsia" w:ascii="宋体" w:cs="宋体"/>
          <w:b/>
          <w:bCs/>
          <w:color w:val="000000"/>
          <w:sz w:val="44"/>
          <w:szCs w:val="44"/>
        </w:rPr>
        <w:t>许昌经济技术开发区综合办公室</w:t>
      </w:r>
    </w:p>
    <w:p>
      <w:pPr>
        <w:jc w:val="center"/>
        <w:rPr>
          <w:rFonts w:ascii="宋体" w:cs="宋体"/>
          <w:b/>
          <w:bCs/>
          <w:color w:val="000000"/>
          <w:sz w:val="44"/>
          <w:szCs w:val="44"/>
        </w:rPr>
      </w:pPr>
      <w:r>
        <w:rPr>
          <w:rFonts w:hint="eastAsia" w:ascii="宋体" w:cs="宋体"/>
          <w:b/>
          <w:bCs/>
          <w:color w:val="000000"/>
          <w:sz w:val="44"/>
          <w:szCs w:val="44"/>
        </w:rPr>
        <w:t>“企业公共服务平台”项目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隶书" w:eastAsia="隶书" w:cs="宋体"/>
          <w:bCs/>
          <w:color w:val="000000"/>
          <w:w w:val="90"/>
          <w:sz w:val="120"/>
          <w:szCs w:val="120"/>
        </w:rPr>
      </w:pPr>
      <w:r>
        <w:rPr>
          <w:rFonts w:hint="eastAsia" w:ascii="隶书" w:eastAsia="隶书" w:cs="宋体"/>
          <w:bCs/>
          <w:color w:val="000000"/>
          <w:w w:val="90"/>
          <w:sz w:val="120"/>
          <w:szCs w:val="120"/>
        </w:rPr>
        <w:t>公开招标文件</w:t>
      </w:r>
    </w:p>
    <w:p>
      <w:pPr>
        <w:jc w:val="center"/>
        <w:rPr>
          <w:rFonts w:ascii="微软简隶书" w:eastAsia="微软简隶书"/>
          <w:color w:val="000000"/>
          <w:sz w:val="28"/>
          <w:szCs w:val="28"/>
        </w:rPr>
      </w:pPr>
      <w:r>
        <w:rPr>
          <w:rFonts w:ascii="微软简隶书" w:eastAsia="微软简隶书"/>
          <w:color w:val="000000"/>
          <w:sz w:val="28"/>
          <w:szCs w:val="28"/>
        </w:rPr>
        <w:t>(</w:t>
      </w:r>
      <w:r>
        <w:rPr>
          <w:rFonts w:hint="eastAsia" w:ascii="微软简隶书" w:eastAsia="微软简隶书"/>
          <w:color w:val="000000"/>
          <w:sz w:val="28"/>
          <w:szCs w:val="28"/>
        </w:rPr>
        <w:t>服务类</w:t>
      </w:r>
      <w:r>
        <w:rPr>
          <w:rFonts w:ascii="微软简隶书" w:eastAsia="微软简隶书"/>
          <w:color w:val="000000"/>
          <w:sz w:val="28"/>
          <w:szCs w:val="28"/>
        </w:rPr>
        <w:t>)</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cs="宋体"/>
          <w:b/>
          <w:bCs/>
          <w:color w:val="000000"/>
          <w:sz w:val="36"/>
          <w:szCs w:val="36"/>
        </w:rPr>
      </w:pPr>
      <w:r>
        <w:rPr>
          <w:rFonts w:ascii="宋体" w:cs="宋体"/>
          <w:b/>
          <w:bCs/>
          <w:color w:val="000000"/>
          <w:sz w:val="36"/>
          <w:szCs w:val="36"/>
        </w:rPr>
        <w:t xml:space="preserve">      </w:t>
      </w:r>
      <w:r>
        <w:rPr>
          <w:rFonts w:hint="eastAsia" w:ascii="宋体" w:cs="宋体"/>
          <w:b/>
          <w:bCs/>
          <w:color w:val="000000"/>
          <w:sz w:val="36"/>
          <w:szCs w:val="36"/>
        </w:rPr>
        <w:t>项目编号：</w:t>
      </w:r>
      <w:r>
        <w:rPr>
          <w:rFonts w:ascii="宋体" w:cs="宋体"/>
          <w:b/>
          <w:bCs/>
          <w:color w:val="000000"/>
          <w:sz w:val="36"/>
          <w:szCs w:val="36"/>
        </w:rPr>
        <w:t>JZFCG-G2018</w:t>
      </w:r>
      <w:r>
        <w:rPr>
          <w:rFonts w:hint="eastAsia" w:ascii="宋体" w:cs="宋体"/>
          <w:b/>
          <w:bCs/>
          <w:color w:val="000000"/>
          <w:sz w:val="36"/>
          <w:szCs w:val="36"/>
          <w:lang w:val="en-US" w:eastAsia="zh-CN"/>
        </w:rPr>
        <w:t>019</w:t>
      </w:r>
      <w:r>
        <w:rPr>
          <w:rFonts w:hint="eastAsia" w:ascii="宋体" w:cs="宋体"/>
          <w:b/>
          <w:bCs/>
          <w:color w:val="000000"/>
          <w:sz w:val="36"/>
          <w:szCs w:val="36"/>
        </w:rPr>
        <w:t>号</w:t>
      </w:r>
    </w:p>
    <w:p>
      <w:pPr>
        <w:ind w:firstLine="1084" w:firstLineChars="300"/>
        <w:rPr>
          <w:rFonts w:ascii="宋体" w:cs="宋体"/>
          <w:b/>
          <w:bCs/>
          <w:color w:val="000000"/>
          <w:sz w:val="36"/>
          <w:szCs w:val="36"/>
        </w:rPr>
      </w:pPr>
      <w:r>
        <w:rPr>
          <w:rFonts w:hint="eastAsia" w:ascii="宋体" w:cs="宋体"/>
          <w:b/>
          <w:bCs/>
          <w:color w:val="000000"/>
          <w:sz w:val="36"/>
          <w:szCs w:val="36"/>
        </w:rPr>
        <w:t>采购单位：许昌经济技术开发区综合办公室</w:t>
      </w:r>
    </w:p>
    <w:p>
      <w:pPr>
        <w:ind w:firstLine="1084" w:firstLineChars="300"/>
        <w:rPr>
          <w:rFonts w:ascii="宋体" w:cs="宋体"/>
          <w:b/>
          <w:bCs/>
          <w:color w:val="000000"/>
          <w:sz w:val="36"/>
          <w:szCs w:val="36"/>
        </w:rPr>
      </w:pPr>
      <w:r>
        <w:rPr>
          <w:rFonts w:hint="eastAsia" w:ascii="宋体" w:cs="宋体"/>
          <w:b/>
          <w:bCs/>
          <w:color w:val="000000"/>
          <w:sz w:val="36"/>
          <w:szCs w:val="36"/>
        </w:rPr>
        <w:t>代理机构：许昌光大电子商务技术服务有限公司</w:t>
      </w:r>
    </w:p>
    <w:p>
      <w:pPr>
        <w:rPr>
          <w:rFonts w:ascii="宋体" w:cs="宋体"/>
          <w:b/>
          <w:bCs/>
          <w:color w:val="000000"/>
          <w:sz w:val="36"/>
          <w:szCs w:val="36"/>
        </w:rPr>
      </w:pPr>
    </w:p>
    <w:p>
      <w:pPr>
        <w:jc w:val="center"/>
        <w:rPr>
          <w:rFonts w:ascii="宋体" w:cs="宋体"/>
          <w:b/>
          <w:bCs/>
          <w:color w:val="000000"/>
          <w:sz w:val="36"/>
          <w:szCs w:val="36"/>
        </w:rPr>
      </w:pPr>
      <w:r>
        <w:rPr>
          <w:rFonts w:hint="eastAsia" w:ascii="宋体" w:cs="宋体"/>
          <w:b/>
          <w:bCs/>
          <w:color w:val="000000"/>
          <w:sz w:val="36"/>
          <w:szCs w:val="36"/>
        </w:rPr>
        <w:t>二〇一八年</w:t>
      </w:r>
      <w:r>
        <w:rPr>
          <w:rFonts w:hint="eastAsia" w:ascii="宋体" w:cs="宋体"/>
          <w:b/>
          <w:bCs/>
          <w:color w:val="000000"/>
          <w:sz w:val="36"/>
          <w:szCs w:val="36"/>
          <w:lang w:eastAsia="zh-CN"/>
        </w:rPr>
        <w:t>四</w:t>
      </w:r>
      <w:r>
        <w:rPr>
          <w:rFonts w:hint="eastAsia" w:ascii="宋体" w:cs="宋体"/>
          <w:b/>
          <w:bCs/>
          <w:color w:val="000000"/>
          <w:sz w:val="36"/>
          <w:szCs w:val="36"/>
        </w:rPr>
        <w:t>月</w:t>
      </w:r>
    </w:p>
    <w:p>
      <w:pPr>
        <w:autoSpaceDE w:val="0"/>
        <w:autoSpaceDN w:val="0"/>
        <w:adjustRightInd w:val="0"/>
        <w:spacing w:line="700" w:lineRule="exact"/>
        <w:ind w:firstLine="551"/>
        <w:jc w:val="center"/>
        <w:rPr>
          <w:rFonts w:ascii="宋体" w:cs="黑体"/>
          <w:b/>
          <w:bCs/>
          <w:sz w:val="44"/>
          <w:szCs w:val="44"/>
          <w:lang w:val="zh-CN"/>
        </w:rPr>
      </w:pPr>
      <w:r>
        <w:rPr>
          <w:rFonts w:hint="eastAsia" w:ascii="宋体" w:cs="黑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cs="宋体"/>
          <w:b/>
          <w:bCs/>
          <w:sz w:val="32"/>
          <w:szCs w:val="32"/>
          <w:lang w:val="zh-CN"/>
        </w:rPr>
        <w:t>第一章</w:t>
      </w:r>
      <w:r>
        <w:rPr>
          <w:rFonts w:ascii="宋体" w:cs="宋体"/>
          <w:b/>
          <w:bCs/>
          <w:sz w:val="32"/>
          <w:szCs w:val="32"/>
          <w:lang w:val="zh-CN"/>
        </w:rPr>
        <w:t xml:space="preserve"> </w:t>
      </w:r>
      <w:r>
        <w:rPr>
          <w:rFonts w:hint="eastAsia" w:ascii="宋体" w:cs="宋体"/>
          <w:b/>
          <w:bCs/>
          <w:sz w:val="32"/>
          <w:szCs w:val="32"/>
          <w:lang w:val="zh-CN"/>
        </w:rPr>
        <w:t>投标邀请</w:t>
      </w:r>
    </w:p>
    <w:p>
      <w:pPr>
        <w:autoSpaceDE w:val="0"/>
        <w:autoSpaceDN w:val="0"/>
        <w:adjustRightInd w:val="0"/>
        <w:spacing w:line="700" w:lineRule="exact"/>
        <w:ind w:firstLine="551"/>
        <w:rPr>
          <w:rFonts w:ascii="宋体" w:cs="宋体"/>
          <w:b/>
          <w:bCs/>
          <w:sz w:val="32"/>
          <w:szCs w:val="32"/>
          <w:lang w:val="zh-CN"/>
        </w:rPr>
      </w:pPr>
      <w:r>
        <w:rPr>
          <w:rFonts w:hint="eastAsia" w:ascii="宋体" w:cs="宋体"/>
          <w:b/>
          <w:bCs/>
          <w:sz w:val="32"/>
          <w:szCs w:val="32"/>
          <w:lang w:val="zh-CN"/>
        </w:rPr>
        <w:t>第二章</w:t>
      </w:r>
      <w:r>
        <w:rPr>
          <w:rFonts w:ascii="宋体" w:cs="宋体"/>
          <w:b/>
          <w:bCs/>
          <w:sz w:val="32"/>
          <w:szCs w:val="32"/>
          <w:lang w:val="zh-CN"/>
        </w:rPr>
        <w:t xml:space="preserve"> </w:t>
      </w:r>
      <w:r>
        <w:rPr>
          <w:rFonts w:hint="eastAsia" w:ascii="宋体" w:cs="宋体"/>
          <w:b/>
          <w:bCs/>
          <w:sz w:val="32"/>
          <w:szCs w:val="32"/>
          <w:lang w:val="zh-CN"/>
        </w:rPr>
        <w:t>项目需求</w:t>
      </w:r>
    </w:p>
    <w:p>
      <w:pPr>
        <w:autoSpaceDE w:val="0"/>
        <w:autoSpaceDN w:val="0"/>
        <w:adjustRightInd w:val="0"/>
        <w:spacing w:line="700" w:lineRule="exact"/>
        <w:ind w:firstLine="560"/>
        <w:rPr>
          <w:rFonts w:ascii="宋体" w:cs="宋体"/>
          <w:b/>
          <w:kern w:val="0"/>
          <w:sz w:val="32"/>
          <w:szCs w:val="32"/>
        </w:rPr>
      </w:pPr>
      <w:r>
        <w:rPr>
          <w:rFonts w:hint="eastAsia" w:ascii="宋体" w:cs="宋体"/>
          <w:b/>
          <w:bCs/>
          <w:sz w:val="32"/>
          <w:szCs w:val="32"/>
          <w:lang w:val="zh-CN"/>
        </w:rPr>
        <w:t>第三章</w:t>
      </w:r>
      <w:r>
        <w:rPr>
          <w:rFonts w:ascii="宋体" w:cs="宋体"/>
          <w:b/>
          <w:bCs/>
          <w:sz w:val="32"/>
          <w:szCs w:val="32"/>
          <w:lang w:val="zh-CN"/>
        </w:rPr>
        <w:t xml:space="preserve"> </w:t>
      </w:r>
      <w:r>
        <w:rPr>
          <w:rFonts w:hint="eastAsia" w:asci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cs="宋体"/>
          <w:b/>
          <w:bCs/>
          <w:sz w:val="32"/>
          <w:szCs w:val="32"/>
          <w:lang w:val="zh-CN"/>
        </w:rPr>
        <w:t>第四章</w:t>
      </w:r>
      <w:r>
        <w:rPr>
          <w:rFonts w:ascii="宋体" w:cs="宋体"/>
          <w:b/>
          <w:bCs/>
          <w:sz w:val="32"/>
          <w:szCs w:val="32"/>
          <w:lang w:val="zh-CN"/>
        </w:rPr>
        <w:t xml:space="preserve"> </w:t>
      </w:r>
      <w:r>
        <w:rPr>
          <w:rFonts w:hint="eastAsia" w:asci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cs="宋体"/>
          <w:b/>
          <w:bCs/>
          <w:sz w:val="32"/>
          <w:szCs w:val="32"/>
          <w:lang w:val="zh-CN"/>
        </w:rPr>
        <w:t>第五章</w:t>
      </w:r>
      <w:r>
        <w:rPr>
          <w:rFonts w:ascii="宋体" w:cs="宋体"/>
          <w:b/>
          <w:bCs/>
          <w:sz w:val="32"/>
          <w:szCs w:val="32"/>
          <w:lang w:val="zh-CN"/>
        </w:rPr>
        <w:t xml:space="preserve"> </w:t>
      </w:r>
      <w:r>
        <w:rPr>
          <w:rFonts w:hint="eastAsia" w:asci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cs="宋体"/>
          <w:b/>
          <w:bCs/>
          <w:sz w:val="32"/>
          <w:szCs w:val="32"/>
          <w:lang w:val="zh-CN"/>
        </w:rPr>
        <w:t>第六章</w:t>
      </w:r>
      <w:r>
        <w:rPr>
          <w:rFonts w:ascii="宋体" w:cs="宋体"/>
          <w:b/>
          <w:bCs/>
          <w:sz w:val="32"/>
          <w:szCs w:val="32"/>
          <w:lang w:val="zh-CN"/>
        </w:rPr>
        <w:t xml:space="preserve"> </w:t>
      </w:r>
      <w:r>
        <w:rPr>
          <w:rFonts w:hint="eastAsia" w:asci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cs="宋体"/>
          <w:b/>
          <w:bCs/>
          <w:sz w:val="32"/>
          <w:szCs w:val="32"/>
          <w:lang w:val="zh-CN"/>
        </w:rPr>
        <w:t>第七章</w:t>
      </w:r>
      <w:r>
        <w:rPr>
          <w:rFonts w:ascii="宋体" w:cs="宋体"/>
          <w:b/>
          <w:bCs/>
          <w:sz w:val="32"/>
          <w:szCs w:val="32"/>
          <w:lang w:val="zh-CN"/>
        </w:rPr>
        <w:t xml:space="preserve"> </w:t>
      </w:r>
      <w:r>
        <w:rPr>
          <w:rFonts w:hint="eastAsia" w:ascii="宋体" w:cs="宋体"/>
          <w:b/>
          <w:kern w:val="0"/>
          <w:sz w:val="32"/>
          <w:szCs w:val="32"/>
        </w:rPr>
        <w:t>合同条款及格式</w:t>
      </w:r>
    </w:p>
    <w:p>
      <w:pPr>
        <w:autoSpaceDE w:val="0"/>
        <w:autoSpaceDN w:val="0"/>
        <w:adjustRightInd w:val="0"/>
        <w:spacing w:line="700" w:lineRule="exact"/>
        <w:ind w:firstLine="551"/>
        <w:rPr>
          <w:rFonts w:ascii="宋体" w:cs="宋体"/>
          <w:b/>
          <w:kern w:val="0"/>
          <w:sz w:val="32"/>
          <w:szCs w:val="32"/>
        </w:rPr>
      </w:pPr>
      <w:r>
        <w:rPr>
          <w:rFonts w:hint="eastAsia" w:ascii="宋体" w:cs="宋体"/>
          <w:b/>
          <w:bCs/>
          <w:sz w:val="32"/>
          <w:szCs w:val="32"/>
          <w:lang w:val="zh-CN"/>
        </w:rPr>
        <w:t>第八章</w:t>
      </w:r>
      <w:r>
        <w:rPr>
          <w:rFonts w:ascii="宋体" w:cs="宋体"/>
          <w:b/>
          <w:bCs/>
          <w:sz w:val="32"/>
          <w:szCs w:val="32"/>
          <w:lang w:val="zh-CN"/>
        </w:rPr>
        <w:t xml:space="preserve"> </w:t>
      </w:r>
      <w:r>
        <w:rPr>
          <w:rFonts w:hint="eastAsia" w:ascii="宋体" w:cs="宋体"/>
          <w:b/>
          <w:kern w:val="0"/>
          <w:sz w:val="32"/>
          <w:szCs w:val="32"/>
        </w:rPr>
        <w:t>投标文件有关格式</w:t>
      </w:r>
    </w:p>
    <w:p>
      <w:pPr>
        <w:autoSpaceDE w:val="0"/>
        <w:autoSpaceDN w:val="0"/>
        <w:adjustRightInd w:val="0"/>
        <w:spacing w:line="700" w:lineRule="exact"/>
        <w:ind w:firstLine="551"/>
        <w:rPr>
          <w:rFonts w:ascii="宋体" w:cs="宋体"/>
          <w:b/>
          <w:kern w:val="0"/>
          <w:sz w:val="32"/>
          <w:szCs w:val="32"/>
        </w:rPr>
      </w:pPr>
    </w:p>
    <w:p>
      <w:pPr>
        <w:pStyle w:val="2"/>
        <w:ind w:firstLine="31680"/>
      </w:pPr>
    </w:p>
    <w:p>
      <w:pPr>
        <w:pStyle w:val="19"/>
        <w:widowControl/>
        <w:shd w:val="clear" w:color="auto" w:fill="FFFFFF"/>
        <w:spacing w:line="315" w:lineRule="atLeast"/>
        <w:jc w:val="center"/>
        <w:rPr>
          <w:rFonts w:ascii="宋体" w:cs="宋体"/>
          <w:b/>
          <w:color w:val="000000"/>
          <w:sz w:val="36"/>
          <w:szCs w:val="36"/>
        </w:rPr>
      </w:pPr>
      <w:r>
        <w:rPr>
          <w:rFonts w:hint="eastAsia" w:ascii="宋体" w:cs="宋体"/>
          <w:b/>
          <w:color w:val="000000"/>
          <w:sz w:val="36"/>
          <w:szCs w:val="36"/>
          <w:shd w:val="clear" w:color="auto" w:fill="FFFFFF"/>
        </w:rPr>
        <w:t>第一章</w:t>
      </w:r>
      <w:r>
        <w:rPr>
          <w:rFonts w:ascii="宋体" w:cs="宋体"/>
          <w:b/>
          <w:color w:val="000000"/>
          <w:sz w:val="36"/>
          <w:szCs w:val="36"/>
          <w:shd w:val="clear" w:color="auto" w:fill="FFFFFF"/>
        </w:rPr>
        <w:t xml:space="preserve"> </w:t>
      </w:r>
      <w:r>
        <w:rPr>
          <w:rFonts w:hint="eastAsia" w:ascii="宋体" w:cs="宋体"/>
          <w:b/>
          <w:color w:val="000000"/>
          <w:sz w:val="36"/>
          <w:szCs w:val="36"/>
          <w:shd w:val="clear" w:color="auto" w:fill="FFFFFF"/>
        </w:rPr>
        <w:t>投标邀请</w:t>
      </w:r>
    </w:p>
    <w:p>
      <w:pPr>
        <w:pStyle w:val="19"/>
        <w:widowControl/>
        <w:shd w:val="clear" w:color="auto" w:fill="FFFFFF"/>
        <w:spacing w:line="440" w:lineRule="exact"/>
        <w:ind w:firstLine="424" w:firstLineChars="176"/>
        <w:contextualSpacing/>
        <w:jc w:val="left"/>
        <w:rPr>
          <w:rFonts w:ascii="宋体" w:cs="黑体"/>
          <w:b/>
          <w:bCs/>
          <w:color w:val="000000"/>
        </w:rPr>
      </w:pPr>
      <w:r>
        <w:rPr>
          <w:rFonts w:hint="eastAsia" w:ascii="宋体" w:cs="黑体"/>
          <w:b/>
          <w:bCs/>
          <w:color w:val="000000"/>
          <w:shd w:val="clear" w:color="auto" w:fill="FFFFFF"/>
        </w:rPr>
        <w:t>一、项目基本情况</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（一）项目名称：企业公共服务平台</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（二）项目编号：</w:t>
      </w:r>
      <w:r>
        <w:rPr>
          <w:rFonts w:ascii="宋体" w:cs="仿宋_GB2312"/>
          <w:color w:val="000000"/>
          <w:shd w:val="clear" w:color="auto" w:fill="FFFFFF"/>
        </w:rPr>
        <w:t>JZFCG-G2018</w:t>
      </w:r>
      <w:r>
        <w:rPr>
          <w:rFonts w:hint="eastAsia" w:ascii="宋体" w:cs="仿宋_GB2312"/>
          <w:color w:val="000000"/>
          <w:shd w:val="clear" w:color="auto" w:fill="FFFFFF"/>
          <w:lang w:val="en-US" w:eastAsia="zh-CN"/>
        </w:rPr>
        <w:t>019</w:t>
      </w:r>
      <w:r>
        <w:rPr>
          <w:rFonts w:hint="eastAsia" w:ascii="宋体" w:cs="仿宋_GB2312"/>
          <w:color w:val="000000"/>
          <w:shd w:val="clear" w:color="auto" w:fill="FFFFFF"/>
        </w:rPr>
        <w:t>号</w:t>
      </w:r>
      <w:r>
        <w:rPr>
          <w:rFonts w:ascii="宋体" w:cs="仿宋_GB2312"/>
          <w:color w:val="000000"/>
          <w:shd w:val="clear" w:color="auto" w:fill="FFFFFF"/>
        </w:rPr>
        <w:t xml:space="preserve">    </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（三）采购方式：</w:t>
      </w:r>
      <w:r>
        <w:rPr>
          <w:rFonts w:hint="eastAsia" w:ascii="宋体" w:cs="宋体"/>
          <w:color w:val="000000"/>
          <w:kern w:val="0"/>
        </w:rPr>
        <w:t>公开招标</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（四）项目主要内容、数量及要求：企业公共服务平台</w:t>
      </w:r>
      <w:r>
        <w:rPr>
          <w:rFonts w:hint="eastAsia" w:ascii="宋体" w:cs="仿宋_GB2312"/>
          <w:color w:val="000000"/>
          <w:shd w:val="clear" w:color="auto" w:fill="FFFFFF"/>
          <w:lang w:eastAsia="zh-CN"/>
        </w:rPr>
        <w:t>定制开发</w:t>
      </w:r>
      <w:r>
        <w:rPr>
          <w:rFonts w:hint="eastAsia" w:ascii="宋体" w:cs="仿宋_GB2312"/>
          <w:color w:val="000000"/>
          <w:shd w:val="clear" w:color="auto" w:fill="FFFFFF"/>
        </w:rPr>
        <w:t>。</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（五）预算金额：130万元。最高限价：130万元。</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（六）交付服务时间：</w:t>
      </w:r>
      <w:r>
        <w:rPr>
          <w:rFonts w:hint="eastAsia" w:ascii="宋体" w:cs="宋体"/>
          <w:shd w:val="clear" w:color="auto" w:fill="FFFFFF"/>
        </w:rPr>
        <w:t>合同签订后</w:t>
      </w:r>
      <w:r>
        <w:rPr>
          <w:rFonts w:ascii="宋体" w:cs="宋体"/>
          <w:shd w:val="clear" w:color="auto" w:fill="FFFFFF"/>
        </w:rPr>
        <w:t>30</w:t>
      </w:r>
      <w:r>
        <w:rPr>
          <w:rFonts w:hint="eastAsia" w:ascii="宋体" w:cs="宋体"/>
          <w:shd w:val="clear" w:color="auto" w:fill="FFFFFF"/>
        </w:rPr>
        <w:t>天内。</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（七）交付服务地点：许昌经济技术开发区综合办公室（管委会办公楼）</w:t>
      </w:r>
      <w:r>
        <w:rPr>
          <w:rFonts w:hint="eastAsia" w:ascii="宋体" w:cs="宋体"/>
          <w:shd w:val="clear" w:color="auto" w:fill="FFFFFF"/>
        </w:rPr>
        <w:t>。</w:t>
      </w:r>
    </w:p>
    <w:p>
      <w:pPr>
        <w:pStyle w:val="19"/>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cs="黑体"/>
          <w:b/>
          <w:bCs/>
          <w:color w:val="000000"/>
          <w:shd w:val="clear" w:color="auto" w:fill="FFFFFF"/>
        </w:rPr>
        <w:t>二、需要落实的政府采购政策</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本项目落实节能环保、中小微型企业、残疾人福利性单位扶持等相关政府采购政策。</w:t>
      </w:r>
    </w:p>
    <w:p>
      <w:pPr>
        <w:pStyle w:val="19"/>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cs="黑体"/>
          <w:b/>
          <w:bCs/>
          <w:color w:val="000000"/>
          <w:shd w:val="clear" w:color="auto" w:fill="FFFFFF"/>
        </w:rPr>
        <w:t>三、投标人资格要求</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（一）符合《中华人民共和国政府采购法》第二十二条之规定；</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（二）未被列入</w:t>
      </w:r>
      <w:r>
        <w:rPr>
          <w:rFonts w:ascii="宋体" w:cs="仿宋_GB2312"/>
          <w:color w:val="000000"/>
          <w:shd w:val="clear" w:color="auto" w:fill="FFFFFF"/>
        </w:rPr>
        <w:t>“</w:t>
      </w:r>
      <w:r>
        <w:rPr>
          <w:rFonts w:hint="eastAsia" w:ascii="宋体" w:cs="仿宋_GB2312"/>
          <w:color w:val="000000"/>
          <w:shd w:val="clear" w:color="auto" w:fill="FFFFFF"/>
        </w:rPr>
        <w:t>信用中国</w:t>
      </w:r>
      <w:r>
        <w:rPr>
          <w:rFonts w:ascii="宋体" w:cs="仿宋_GB2312"/>
          <w:color w:val="000000"/>
          <w:shd w:val="clear" w:color="auto" w:fill="FFFFFF"/>
        </w:rPr>
        <w:t>”</w:t>
      </w:r>
      <w:r>
        <w:rPr>
          <w:rFonts w:hint="eastAsia" w:ascii="宋体" w:cs="仿宋_GB2312"/>
          <w:color w:val="000000"/>
          <w:shd w:val="clear" w:color="auto" w:fill="FFFFFF"/>
        </w:rPr>
        <w:t>网站</w:t>
      </w:r>
      <w:r>
        <w:rPr>
          <w:rFonts w:ascii="宋体" w:cs="仿宋_GB2312"/>
          <w:color w:val="000000"/>
          <w:shd w:val="clear" w:color="auto" w:fill="FFFFFF"/>
        </w:rPr>
        <w:t>(www.creditchina.gov.cn)</w:t>
      </w:r>
      <w:r>
        <w:rPr>
          <w:rFonts w:hint="eastAsia" w:ascii="宋体" w:cs="仿宋_GB2312"/>
          <w:color w:val="000000"/>
          <w:shd w:val="clear" w:color="auto" w:fill="FFFFFF"/>
        </w:rPr>
        <w:t>失信被执行人、重大税收违法案件当事人名单、政府采购严重违法失信名单的投标人；“中国政府采购网”</w:t>
      </w:r>
      <w:r>
        <w:rPr>
          <w:rFonts w:ascii="宋体" w:cs="仿宋_GB2312"/>
          <w:color w:val="000000"/>
          <w:shd w:val="clear" w:color="auto" w:fill="FFFFFF"/>
        </w:rPr>
        <w:t xml:space="preserve"> (www.ccgp.gov.cn)</w:t>
      </w:r>
      <w:r>
        <w:rPr>
          <w:rFonts w:hint="eastAsia" w:ascii="宋体" w:cs="仿宋_GB2312"/>
          <w:color w:val="000000"/>
          <w:shd w:val="clear" w:color="auto" w:fill="FFFFFF"/>
        </w:rPr>
        <w:t>政府采购严重违法失信行为记录名单的投标人；</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（三）不接受联合体投标。</w:t>
      </w:r>
    </w:p>
    <w:p>
      <w:pPr>
        <w:pStyle w:val="19"/>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cs="黑体"/>
          <w:b/>
          <w:bCs/>
          <w:color w:val="000000"/>
          <w:shd w:val="clear" w:color="auto" w:fill="FFFFFF"/>
        </w:rPr>
        <w:t>四、招标文件的获取</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（一）网上下载招标文件</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ascii="宋体" w:cs="仿宋_GB2312"/>
          <w:color w:val="000000"/>
          <w:shd w:val="clear" w:color="auto" w:fill="FFFFFF"/>
        </w:rPr>
        <w:t>1</w:t>
      </w:r>
      <w:r>
        <w:rPr>
          <w:rFonts w:hint="eastAsia" w:ascii="宋体" w:cs="仿宋_GB2312"/>
          <w:color w:val="000000"/>
          <w:shd w:val="clear" w:color="auto" w:fill="FFFFFF"/>
        </w:rPr>
        <w:t>、持</w:t>
      </w:r>
      <w:r>
        <w:rPr>
          <w:rFonts w:ascii="宋体" w:cs="仿宋_GB2312"/>
          <w:color w:val="000000"/>
          <w:shd w:val="clear" w:color="auto" w:fill="FFFFFF"/>
        </w:rPr>
        <w:t>CA</w:t>
      </w:r>
      <w:r>
        <w:rPr>
          <w:rFonts w:hint="eastAsia" w:ascii="宋体" w:cs="仿宋_GB2312"/>
          <w:color w:val="000000"/>
          <w:shd w:val="clear" w:color="auto" w:fill="FFFFFF"/>
        </w:rPr>
        <w:t>数字认证证书，登录《全国公共资源交易平台（河南省·许昌市）》“系统用户注册”入口</w:t>
      </w:r>
      <w:r>
        <w:rPr>
          <w:rFonts w:ascii="宋体" w:cs="仿宋_GB2312"/>
          <w:color w:val="000000"/>
          <w:shd w:val="clear" w:color="auto" w:fill="FFFFFF"/>
        </w:rPr>
        <w:t>http://221.14.6.70:8088/ggzy/eps/public/RegistAllJcxx.html</w:t>
      </w:r>
      <w:r>
        <w:rPr>
          <w:rFonts w:hint="eastAsia" w:ascii="宋体" w:cs="仿宋_GB2312"/>
          <w:color w:val="000000"/>
          <w:shd w:val="clear" w:color="auto" w:fill="FFFFFF"/>
        </w:rPr>
        <w:t>）进行免费注册登记（详见“常见问题解答</w:t>
      </w:r>
      <w:r>
        <w:rPr>
          <w:rFonts w:ascii="宋体" w:cs="仿宋_GB2312"/>
          <w:color w:val="000000"/>
          <w:shd w:val="clear" w:color="auto" w:fill="FFFFFF"/>
        </w:rPr>
        <w:t>-</w:t>
      </w:r>
      <w:r>
        <w:rPr>
          <w:rFonts w:hint="eastAsia" w:ascii="宋体" w:cs="仿宋_GB2312"/>
          <w:color w:val="000000"/>
          <w:shd w:val="clear" w:color="auto" w:fill="FFFFFF"/>
        </w:rPr>
        <w:t>诚信库网上注册相关资料下载”）；</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ascii="宋体" w:cs="仿宋_GB2312"/>
          <w:color w:val="000000"/>
          <w:shd w:val="clear" w:color="auto" w:fill="FFFFFF"/>
        </w:rPr>
        <w:t>2</w:t>
      </w:r>
      <w:r>
        <w:rPr>
          <w:rFonts w:hint="eastAsia" w:ascii="宋体" w:cs="仿宋_GB2312"/>
          <w:color w:val="000000"/>
          <w:shd w:val="clear" w:color="auto" w:fill="FFFFFF"/>
        </w:rPr>
        <w:t>、在投标截止时间前均可登录【全国公共资源交易平台（河南省·许昌市）】“投标人</w:t>
      </w:r>
      <w:r>
        <w:rPr>
          <w:rFonts w:ascii="宋体" w:cs="仿宋_GB2312"/>
          <w:color w:val="000000"/>
          <w:shd w:val="clear" w:color="auto" w:fill="FFFFFF"/>
        </w:rPr>
        <w:t>/</w:t>
      </w:r>
      <w:r>
        <w:rPr>
          <w:rFonts w:hint="eastAsia" w:ascii="宋体" w:cs="仿宋_GB2312"/>
          <w:color w:val="000000"/>
          <w:shd w:val="clear" w:color="auto" w:fill="FFFFFF"/>
        </w:rPr>
        <w:t>供应商登录”入口（</w:t>
      </w:r>
      <w:r>
        <w:rPr>
          <w:rFonts w:ascii="宋体" w:cs="仿宋_GB2312"/>
          <w:color w:val="000000"/>
          <w:shd w:val="clear" w:color="auto" w:fill="FFFFFF"/>
        </w:rPr>
        <w:t>http://221.14.6.70:8088/ggzy/</w:t>
      </w:r>
      <w:r>
        <w:rPr>
          <w:rFonts w:hint="eastAsia" w:ascii="宋体" w:cs="仿宋_GB2312"/>
          <w:color w:val="000000"/>
          <w:shd w:val="clear" w:color="auto" w:fill="FFFFFF"/>
        </w:rPr>
        <w:t>）自行下载招标文件（详见“常见问题解答</w:t>
      </w:r>
      <w:r>
        <w:rPr>
          <w:rFonts w:ascii="宋体" w:cs="仿宋_GB2312"/>
          <w:color w:val="000000"/>
          <w:shd w:val="clear" w:color="auto" w:fill="FFFFFF"/>
        </w:rPr>
        <w:t>-</w:t>
      </w:r>
      <w:r>
        <w:rPr>
          <w:rFonts w:hint="eastAsia" w:ascii="宋体" w:cs="仿宋_GB2312"/>
          <w:color w:val="000000"/>
          <w:shd w:val="clear" w:color="auto" w:fill="FFFFFF"/>
        </w:rPr>
        <w:t>交易系统操作手册”）。</w:t>
      </w:r>
    </w:p>
    <w:p>
      <w:pPr>
        <w:pStyle w:val="19"/>
        <w:widowControl/>
        <w:shd w:val="clear" w:color="auto" w:fill="FFFFFF"/>
        <w:spacing w:line="440" w:lineRule="exact"/>
        <w:ind w:firstLine="420"/>
        <w:contextualSpacing/>
        <w:jc w:val="left"/>
        <w:rPr>
          <w:rFonts w:ascii="宋体" w:cs="仿宋_GB2312"/>
          <w:color w:val="000000"/>
          <w:shd w:val="clear" w:color="auto" w:fill="FFFFFF"/>
        </w:rPr>
      </w:pPr>
      <w:r>
        <w:rPr>
          <w:rFonts w:hint="eastAsia" w:ascii="宋体" w:cs="仿宋_GB2312"/>
          <w:color w:val="000000"/>
          <w:shd w:val="clear" w:color="auto" w:fill="FFFFFF"/>
        </w:rPr>
        <w:t>（二）招标文件售价</w:t>
      </w:r>
      <w:r>
        <w:rPr>
          <w:rFonts w:ascii="宋体" w:cs="仿宋_GB2312"/>
          <w:color w:val="000000"/>
          <w:u w:val="single"/>
          <w:shd w:val="clear" w:color="auto" w:fill="FFFFFF"/>
        </w:rPr>
        <w:t>300</w:t>
      </w:r>
      <w:r>
        <w:rPr>
          <w:rFonts w:hint="eastAsia" w:ascii="宋体" w:cs="仿宋_GB2312"/>
          <w:color w:val="000000"/>
          <w:shd w:val="clear" w:color="auto" w:fill="FFFFFF"/>
        </w:rPr>
        <w:t>元</w:t>
      </w:r>
      <w:r>
        <w:rPr>
          <w:rFonts w:ascii="宋体" w:cs="仿宋_GB2312"/>
          <w:color w:val="000000"/>
          <w:shd w:val="clear" w:color="auto" w:fill="FFFFFF"/>
        </w:rPr>
        <w:t>/</w:t>
      </w:r>
      <w:r>
        <w:rPr>
          <w:rFonts w:hint="eastAsia" w:ascii="宋体" w:cs="仿宋_GB2312"/>
          <w:color w:val="000000"/>
          <w:shd w:val="clear" w:color="auto" w:fill="FFFFFF"/>
        </w:rPr>
        <w:t>套，投标人在递交投标文件时向采购代理机构交纳采购文件费用，售后不退。</w:t>
      </w:r>
    </w:p>
    <w:p>
      <w:pPr>
        <w:pStyle w:val="19"/>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cs="黑体"/>
          <w:b/>
          <w:bCs/>
          <w:color w:val="000000"/>
          <w:shd w:val="clear" w:color="auto" w:fill="FFFFFF"/>
        </w:rPr>
        <w:t>五、投标截止时间、开标时间及地点</w:t>
      </w:r>
    </w:p>
    <w:p>
      <w:pPr>
        <w:pStyle w:val="19"/>
        <w:widowControl/>
        <w:shd w:val="clear" w:color="auto" w:fill="FFFFFF"/>
        <w:spacing w:line="440" w:lineRule="exact"/>
        <w:ind w:firstLine="420"/>
        <w:contextualSpacing/>
        <w:jc w:val="left"/>
        <w:rPr>
          <w:rFonts w:ascii="宋体" w:cs="仿宋_GB2312"/>
          <w:color w:val="000000"/>
        </w:rPr>
      </w:pPr>
      <w:r>
        <w:rPr>
          <w:rFonts w:hint="eastAsia" w:ascii="宋体" w:cs="仿宋_GB2312"/>
          <w:color w:val="000000"/>
        </w:rPr>
        <w:t>（一）投标截止及开标时间：</w:t>
      </w:r>
      <w:r>
        <w:rPr>
          <w:rFonts w:ascii="宋体" w:cs="仿宋_GB2312"/>
          <w:color w:val="000000"/>
        </w:rPr>
        <w:t>2018</w:t>
      </w:r>
      <w:r>
        <w:rPr>
          <w:rFonts w:hint="eastAsia" w:ascii="宋体" w:cs="仿宋_GB2312"/>
          <w:color w:val="000000"/>
        </w:rPr>
        <w:t>年</w:t>
      </w:r>
      <w:r>
        <w:rPr>
          <w:rFonts w:hint="eastAsia" w:ascii="宋体" w:cs="仿宋_GB2312"/>
          <w:color w:val="000000"/>
          <w:lang w:val="en-US" w:eastAsia="zh-CN"/>
        </w:rPr>
        <w:t>4</w:t>
      </w:r>
      <w:r>
        <w:rPr>
          <w:rFonts w:hint="eastAsia" w:ascii="宋体" w:cs="仿宋_GB2312"/>
          <w:color w:val="000000"/>
        </w:rPr>
        <w:t>月</w:t>
      </w:r>
      <w:r>
        <w:rPr>
          <w:rFonts w:hint="eastAsia" w:ascii="宋体" w:cs="仿宋_GB2312"/>
          <w:color w:val="000000"/>
          <w:lang w:val="en-US" w:eastAsia="zh-CN"/>
        </w:rPr>
        <w:t>26</w:t>
      </w:r>
      <w:r>
        <w:rPr>
          <w:rFonts w:hint="eastAsia" w:ascii="宋体" w:cs="仿宋_GB2312"/>
          <w:color w:val="000000"/>
        </w:rPr>
        <w:t>日</w:t>
      </w:r>
      <w:r>
        <w:rPr>
          <w:rFonts w:hint="eastAsia" w:ascii="宋体" w:cs="仿宋_GB2312"/>
          <w:color w:val="000000"/>
          <w:lang w:val="en-US" w:eastAsia="zh-CN"/>
        </w:rPr>
        <w:t>9</w:t>
      </w:r>
      <w:r>
        <w:rPr>
          <w:rFonts w:hint="eastAsia" w:ascii="宋体" w:cs="仿宋_GB2312"/>
          <w:color w:val="000000"/>
        </w:rPr>
        <w:t>时</w:t>
      </w:r>
      <w:r>
        <w:rPr>
          <w:rFonts w:hint="eastAsia" w:ascii="宋体" w:cs="仿宋_GB2312"/>
          <w:color w:val="000000"/>
          <w:lang w:val="en-US" w:eastAsia="zh-CN"/>
        </w:rPr>
        <w:t>30</w:t>
      </w:r>
      <w:r>
        <w:rPr>
          <w:rFonts w:hint="eastAsia" w:ascii="宋体" w:cs="仿宋_GB2312"/>
          <w:color w:val="000000"/>
        </w:rPr>
        <w:t>分（北京时间），逾期提交或不符合规定的投标文件不予接受。</w:t>
      </w:r>
    </w:p>
    <w:p>
      <w:pPr>
        <w:pStyle w:val="19"/>
        <w:widowControl/>
        <w:shd w:val="clear" w:color="auto" w:fill="FFFFFF"/>
        <w:spacing w:line="440" w:lineRule="exact"/>
        <w:ind w:firstLine="420"/>
        <w:contextualSpacing/>
        <w:jc w:val="left"/>
        <w:rPr>
          <w:rFonts w:ascii="宋体" w:cs="仿宋_GB2312"/>
          <w:color w:val="000000"/>
        </w:rPr>
      </w:pPr>
      <w:r>
        <w:rPr>
          <w:rFonts w:hint="eastAsia" w:ascii="宋体" w:cs="仿宋_GB2312"/>
          <w:color w:val="000000"/>
        </w:rPr>
        <w:t>（二）开标地点：许昌市公共资源交易中心（龙兴路与竹林路交汇处公共资源大厦）三楼开标</w:t>
      </w:r>
      <w:r>
        <w:rPr>
          <w:rFonts w:hint="eastAsia" w:ascii="宋体" w:cs="仿宋_GB2312"/>
          <w:color w:val="000000"/>
          <w:lang w:val="en-US" w:eastAsia="zh-CN"/>
        </w:rPr>
        <w:t>3</w:t>
      </w:r>
      <w:r>
        <w:rPr>
          <w:rFonts w:hint="eastAsia" w:ascii="宋体" w:cs="仿宋_GB2312"/>
          <w:color w:val="000000"/>
        </w:rPr>
        <w:t>室。</w:t>
      </w:r>
    </w:p>
    <w:p>
      <w:pPr>
        <w:pStyle w:val="19"/>
        <w:widowControl/>
        <w:shd w:val="clear" w:color="auto" w:fill="FFFFFF"/>
        <w:spacing w:line="440" w:lineRule="exact"/>
        <w:ind w:firstLine="420"/>
        <w:contextualSpacing/>
        <w:jc w:val="left"/>
        <w:rPr>
          <w:rFonts w:ascii="宋体" w:cs="仿宋_GB2312"/>
          <w:color w:val="000000"/>
        </w:rPr>
      </w:pPr>
      <w:r>
        <w:rPr>
          <w:rFonts w:hint="eastAsia" w:ascii="宋体" w:cs="仿宋_GB2312"/>
          <w:color w:val="000000"/>
        </w:rPr>
        <w:t>（三）</w:t>
      </w:r>
      <w:r>
        <w:rPr>
          <w:rFonts w:ascii="宋体" w:cs="仿宋_GB2312"/>
          <w:color w:val="000000"/>
        </w:rPr>
        <w:t xml:space="preserve"> </w:t>
      </w:r>
      <w:r>
        <w:rPr>
          <w:rFonts w:hint="eastAsia" w:ascii="宋体" w:cs="仿宋_GB2312"/>
          <w:color w:val="000000"/>
        </w:rPr>
        <w:t>本项目为全流程电子化交易项目，投标人须提交电子投标文件和纸质投标文件。</w:t>
      </w:r>
    </w:p>
    <w:p>
      <w:pPr>
        <w:pStyle w:val="19"/>
        <w:widowControl/>
        <w:shd w:val="clear" w:color="auto" w:fill="FFFFFF"/>
        <w:spacing w:line="440" w:lineRule="exact"/>
        <w:ind w:firstLine="420"/>
        <w:contextualSpacing/>
        <w:jc w:val="left"/>
        <w:rPr>
          <w:rFonts w:ascii="宋体" w:cs="仿宋_GB2312"/>
          <w:color w:val="000000"/>
        </w:rPr>
      </w:pPr>
      <w:r>
        <w:rPr>
          <w:rFonts w:ascii="宋体" w:cs="仿宋_GB2312"/>
          <w:color w:val="000000"/>
        </w:rPr>
        <w:t>1</w:t>
      </w:r>
      <w:r>
        <w:rPr>
          <w:rFonts w:hint="eastAsia" w:ascii="宋体" w:cs="仿宋_GB2312"/>
          <w:color w:val="000000"/>
        </w:rPr>
        <w:t>、加密电子投标文件（</w:t>
      </w:r>
      <w:r>
        <w:rPr>
          <w:rFonts w:ascii="宋体" w:cs="仿宋_GB2312"/>
          <w:color w:val="000000"/>
        </w:rPr>
        <w:t>.file</w:t>
      </w:r>
      <w:r>
        <w:rPr>
          <w:rFonts w:hint="eastAsia" w:ascii="宋体" w:cs="仿宋_GB2312"/>
          <w:color w:val="000000"/>
        </w:rPr>
        <w:t>格式）须在投标截止时间（开标时间）前通过《全国公共资源交易平台</w:t>
      </w:r>
      <w:r>
        <w:rPr>
          <w:rFonts w:ascii="宋体" w:cs="仿宋_GB2312"/>
          <w:color w:val="000000"/>
        </w:rPr>
        <w:t>(</w:t>
      </w:r>
      <w:r>
        <w:rPr>
          <w:rFonts w:hint="eastAsia" w:ascii="宋体" w:cs="仿宋_GB2312"/>
          <w:color w:val="000000"/>
        </w:rPr>
        <w:t>河南省</w:t>
      </w:r>
      <w:r>
        <w:rPr>
          <w:rFonts w:hint="eastAsia" w:ascii="MS Mincho" w:hAnsi="MS Mincho" w:eastAsia="MS Mincho" w:cs="MS Mincho"/>
          <w:color w:val="000000"/>
        </w:rPr>
        <w:t>▪</w:t>
      </w:r>
      <w:r>
        <w:rPr>
          <w:rFonts w:hint="eastAsia" w:ascii="宋体" w:cs="仿宋_GB2312"/>
          <w:color w:val="000000"/>
        </w:rPr>
        <w:t>许昌市</w:t>
      </w:r>
      <w:r>
        <w:rPr>
          <w:rFonts w:ascii="宋体" w:cs="仿宋_GB2312"/>
          <w:color w:val="000000"/>
        </w:rPr>
        <w:t>)</w:t>
      </w:r>
      <w:r>
        <w:rPr>
          <w:rFonts w:hint="eastAsia" w:ascii="宋体" w:cs="仿宋_GB2312"/>
          <w:color w:val="000000"/>
        </w:rPr>
        <w:t>》公共资源交易系统成功上传。</w:t>
      </w:r>
    </w:p>
    <w:p>
      <w:pPr>
        <w:pStyle w:val="19"/>
        <w:widowControl/>
        <w:shd w:val="clear" w:color="auto" w:fill="FFFFFF"/>
        <w:spacing w:line="440" w:lineRule="exact"/>
        <w:ind w:firstLine="420"/>
        <w:contextualSpacing/>
        <w:jc w:val="left"/>
        <w:rPr>
          <w:rFonts w:ascii="宋体" w:cs="仿宋_GB2312"/>
          <w:color w:val="000000"/>
        </w:rPr>
      </w:pPr>
      <w:r>
        <w:rPr>
          <w:rFonts w:ascii="宋体" w:cs="仿宋_GB2312"/>
          <w:color w:val="000000"/>
        </w:rPr>
        <w:t>2</w:t>
      </w:r>
      <w:r>
        <w:rPr>
          <w:rFonts w:hint="eastAsia" w:ascii="宋体" w:cs="仿宋_GB2312"/>
          <w:color w:val="000000"/>
        </w:rPr>
        <w:t>、纸质投标文件（正本、副本各</w:t>
      </w:r>
      <w:r>
        <w:rPr>
          <w:rFonts w:ascii="宋体" w:cs="仿宋_GB2312"/>
          <w:color w:val="000000"/>
        </w:rPr>
        <w:t>1</w:t>
      </w:r>
      <w:r>
        <w:rPr>
          <w:rFonts w:hint="eastAsia" w:ascii="宋体" w:cs="仿宋_GB2312"/>
          <w:color w:val="000000"/>
        </w:rPr>
        <w:t>份）和备份文件</w:t>
      </w:r>
      <w:r>
        <w:rPr>
          <w:rFonts w:ascii="宋体" w:cs="仿宋_GB2312"/>
          <w:color w:val="000000"/>
        </w:rPr>
        <w:t>1</w:t>
      </w:r>
      <w:r>
        <w:rPr>
          <w:rFonts w:hint="eastAsia" w:ascii="宋体" w:cs="仿宋_GB2312"/>
          <w:color w:val="000000"/>
        </w:rPr>
        <w:t>份（使用电子介质存储）在投标截止时间（开标时间）前递交至本项目开标地点。</w:t>
      </w:r>
    </w:p>
    <w:p>
      <w:pPr>
        <w:pStyle w:val="19"/>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cs="黑体"/>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440" w:lineRule="exact"/>
        <w:ind w:firstLine="420"/>
        <w:contextualSpacing/>
        <w:jc w:val="left"/>
        <w:rPr>
          <w:rFonts w:ascii="宋体" w:cs="黑体"/>
          <w:b/>
          <w:bCs/>
          <w:color w:val="000000"/>
          <w:shd w:val="clear" w:color="auto" w:fill="FFFFFF"/>
        </w:rPr>
      </w:pPr>
      <w:r>
        <w:rPr>
          <w:rFonts w:hint="eastAsia" w:ascii="宋体" w:cs="黑体"/>
          <w:b/>
          <w:bCs/>
          <w:color w:val="000000"/>
          <w:shd w:val="clear" w:color="auto" w:fill="FFFFFF"/>
        </w:rPr>
        <w:t>七、公告期限</w:t>
      </w:r>
    </w:p>
    <w:p>
      <w:pPr>
        <w:pStyle w:val="19"/>
        <w:widowControl/>
        <w:shd w:val="clear" w:color="auto" w:fill="FFFFFF"/>
        <w:spacing w:line="440" w:lineRule="exact"/>
        <w:ind w:firstLine="420"/>
        <w:contextualSpacing/>
        <w:jc w:val="left"/>
        <w:rPr>
          <w:rFonts w:ascii="宋体" w:cs="仿宋_GB2312"/>
          <w:color w:val="000000"/>
        </w:rPr>
      </w:pPr>
      <w:r>
        <w:rPr>
          <w:rFonts w:hint="eastAsia" w:ascii="宋体" w:cs="仿宋_GB2312"/>
          <w:color w:val="000000"/>
        </w:rPr>
        <w:t>本招标公告自发布之日起公告期限为</w:t>
      </w:r>
      <w:r>
        <w:rPr>
          <w:rFonts w:ascii="宋体" w:cs="仿宋_GB2312"/>
          <w:color w:val="000000"/>
        </w:rPr>
        <w:t>5</w:t>
      </w:r>
      <w:r>
        <w:rPr>
          <w:rFonts w:hint="eastAsia" w:ascii="宋体" w:cs="仿宋_GB2312"/>
          <w:color w:val="000000"/>
        </w:rPr>
        <w:t>个工作日。</w:t>
      </w:r>
    </w:p>
    <w:p>
      <w:pPr>
        <w:pStyle w:val="19"/>
        <w:widowControl/>
        <w:shd w:val="clear" w:color="auto" w:fill="FFFFFF"/>
        <w:spacing w:line="440" w:lineRule="exact"/>
        <w:ind w:firstLine="420"/>
        <w:contextualSpacing/>
        <w:jc w:val="left"/>
        <w:rPr>
          <w:rFonts w:ascii="宋体" w:cs="黑体"/>
          <w:b/>
          <w:bCs/>
          <w:color w:val="000000"/>
        </w:rPr>
      </w:pPr>
      <w:r>
        <w:rPr>
          <w:rFonts w:hint="eastAsia" w:ascii="宋体" w:cs="黑体"/>
          <w:b/>
          <w:bCs/>
          <w:color w:val="000000"/>
        </w:rPr>
        <w:t>八、联系方式</w:t>
      </w:r>
    </w:p>
    <w:p>
      <w:pPr>
        <w:pStyle w:val="19"/>
        <w:widowControl/>
        <w:shd w:val="clear" w:color="auto" w:fill="FFFFFF"/>
        <w:spacing w:line="440" w:lineRule="exact"/>
        <w:ind w:firstLine="420"/>
        <w:contextualSpacing/>
        <w:jc w:val="left"/>
        <w:rPr>
          <w:rFonts w:ascii="宋体" w:cs="仿宋_GB2312"/>
          <w:color w:val="000000"/>
        </w:rPr>
      </w:pPr>
      <w:r>
        <w:rPr>
          <w:rFonts w:hint="eastAsia" w:ascii="宋体" w:cs="仿宋_GB2312"/>
          <w:color w:val="000000"/>
        </w:rPr>
        <w:t>采购人：</w:t>
      </w:r>
      <w:r>
        <w:rPr>
          <w:rFonts w:hint="eastAsia" w:ascii="宋体" w:cs="仿宋_GB2312"/>
        </w:rPr>
        <w:t>许昌经济技术开发区综合办公室</w:t>
      </w:r>
    </w:p>
    <w:p>
      <w:pPr>
        <w:pStyle w:val="19"/>
        <w:widowControl/>
        <w:shd w:val="clear" w:color="auto" w:fill="FFFFFF"/>
        <w:spacing w:line="440" w:lineRule="exact"/>
        <w:ind w:firstLine="420"/>
        <w:contextualSpacing/>
        <w:jc w:val="left"/>
        <w:rPr>
          <w:rFonts w:ascii="宋体" w:cs="仿宋_GB2312"/>
          <w:color w:val="000000"/>
        </w:rPr>
      </w:pPr>
      <w:r>
        <w:rPr>
          <w:rFonts w:hint="eastAsia" w:ascii="宋体" w:cs="仿宋_GB2312"/>
          <w:color w:val="000000"/>
        </w:rPr>
        <w:t>地</w:t>
      </w:r>
      <w:r>
        <w:rPr>
          <w:rFonts w:ascii="宋体" w:cs="仿宋_GB2312"/>
          <w:color w:val="000000"/>
        </w:rPr>
        <w:t xml:space="preserve"> </w:t>
      </w:r>
      <w:r>
        <w:rPr>
          <w:rFonts w:hint="eastAsia" w:ascii="宋体" w:cs="仿宋_GB2312"/>
          <w:color w:val="000000"/>
        </w:rPr>
        <w:t>址：许昌经济技术开发区</w:t>
      </w:r>
    </w:p>
    <w:p>
      <w:pPr>
        <w:pStyle w:val="19"/>
        <w:widowControl/>
        <w:shd w:val="clear" w:color="auto" w:fill="FFFFFF"/>
        <w:spacing w:line="440" w:lineRule="exact"/>
        <w:ind w:firstLine="420"/>
        <w:contextualSpacing/>
        <w:jc w:val="left"/>
        <w:rPr>
          <w:rFonts w:ascii="宋体" w:cs="仿宋_GB2312"/>
          <w:color w:val="000000"/>
        </w:rPr>
      </w:pPr>
      <w:r>
        <w:rPr>
          <w:rFonts w:hint="eastAsia" w:ascii="宋体" w:cs="仿宋_GB2312"/>
          <w:color w:val="000000"/>
        </w:rPr>
        <w:t>联系人：吕凯洋</w:t>
      </w:r>
      <w:r>
        <w:rPr>
          <w:rFonts w:ascii="宋体" w:cs="仿宋_GB2312"/>
          <w:color w:val="000000"/>
        </w:rPr>
        <w:t xml:space="preserve">          </w:t>
      </w:r>
      <w:r>
        <w:rPr>
          <w:rFonts w:hint="eastAsia" w:ascii="宋体" w:cs="仿宋_GB2312"/>
          <w:color w:val="000000"/>
        </w:rPr>
        <w:t>联系电话：</w:t>
      </w:r>
      <w:r>
        <w:rPr>
          <w:rFonts w:ascii="宋体" w:cs="仿宋_GB2312"/>
          <w:color w:val="000000"/>
        </w:rPr>
        <w:t>0374-8581615</w:t>
      </w:r>
    </w:p>
    <w:p>
      <w:pPr>
        <w:pStyle w:val="19"/>
        <w:widowControl/>
        <w:shd w:val="clear" w:color="auto" w:fill="FFFFFF"/>
        <w:spacing w:line="440" w:lineRule="exact"/>
        <w:ind w:firstLine="420"/>
        <w:contextualSpacing/>
        <w:jc w:val="left"/>
        <w:rPr>
          <w:rFonts w:ascii="宋体" w:cs="仿宋_GB2312"/>
          <w:color w:val="000000"/>
        </w:rPr>
      </w:pPr>
      <w:r>
        <w:rPr>
          <w:rFonts w:hint="eastAsia" w:ascii="宋体" w:cs="仿宋_GB2312"/>
          <w:color w:val="000000"/>
        </w:rPr>
        <w:t>代理机构：</w:t>
      </w:r>
      <w:r>
        <w:rPr>
          <w:rFonts w:hint="eastAsia" w:ascii="宋体" w:cs="宋体"/>
          <w:kern w:val="0"/>
        </w:rPr>
        <w:t>许昌光大电子商务技术服务有限公司</w:t>
      </w:r>
    </w:p>
    <w:p>
      <w:pPr>
        <w:pStyle w:val="19"/>
        <w:widowControl/>
        <w:shd w:val="clear" w:color="auto" w:fill="FFFFFF"/>
        <w:spacing w:line="440" w:lineRule="exact"/>
        <w:ind w:firstLine="420"/>
        <w:contextualSpacing/>
        <w:jc w:val="left"/>
        <w:rPr>
          <w:rFonts w:ascii="宋体" w:cs="仿宋_GB2312"/>
          <w:color w:val="000000"/>
        </w:rPr>
      </w:pPr>
      <w:r>
        <w:rPr>
          <w:rFonts w:hint="eastAsia" w:ascii="宋体" w:cs="仿宋_GB2312"/>
          <w:color w:val="000000"/>
        </w:rPr>
        <w:t>地</w:t>
      </w:r>
      <w:r>
        <w:rPr>
          <w:rFonts w:ascii="宋体" w:cs="仿宋_GB2312"/>
          <w:color w:val="000000"/>
        </w:rPr>
        <w:t xml:space="preserve"> </w:t>
      </w:r>
      <w:r>
        <w:rPr>
          <w:rFonts w:hint="eastAsia" w:ascii="宋体" w:cs="仿宋_GB2312"/>
          <w:color w:val="000000"/>
        </w:rPr>
        <w:t>址：</w:t>
      </w:r>
      <w:r>
        <w:fldChar w:fldCharType="begin"/>
      </w:r>
      <w:r>
        <w:instrText xml:space="preserve"> HYPERLINK "mailto:xcgdzfcg@126.com；地址：许昌市莲城大道亨源通世广场1号楼401" </w:instrText>
      </w:r>
      <w:r>
        <w:fldChar w:fldCharType="separate"/>
      </w:r>
      <w:r>
        <w:rPr>
          <w:rFonts w:hint="eastAsia" w:ascii="宋体" w:cs="宋体"/>
          <w:kern w:val="0"/>
        </w:rPr>
        <w:t>许昌市莲城大道亨源通世纪广场</w:t>
      </w:r>
      <w:r>
        <w:rPr>
          <w:rFonts w:ascii="宋体" w:cs="宋体"/>
          <w:kern w:val="0"/>
        </w:rPr>
        <w:t>1</w:t>
      </w:r>
      <w:r>
        <w:rPr>
          <w:rFonts w:hint="eastAsia" w:ascii="宋体" w:cs="宋体"/>
          <w:kern w:val="0"/>
        </w:rPr>
        <w:t>号楼</w:t>
      </w:r>
      <w:r>
        <w:rPr>
          <w:rFonts w:ascii="宋体" w:cs="宋体"/>
          <w:kern w:val="0"/>
        </w:rPr>
        <w:t>401</w:t>
      </w:r>
      <w:r>
        <w:rPr>
          <w:rFonts w:ascii="宋体" w:cs="宋体"/>
          <w:kern w:val="0"/>
        </w:rPr>
        <w:fldChar w:fldCharType="end"/>
      </w:r>
      <w:r>
        <w:rPr>
          <w:rFonts w:hint="eastAsia" w:ascii="宋体" w:cs="宋体"/>
          <w:kern w:val="0"/>
        </w:rPr>
        <w:t>室</w:t>
      </w:r>
    </w:p>
    <w:p>
      <w:pPr>
        <w:pStyle w:val="19"/>
        <w:widowControl/>
        <w:shd w:val="clear" w:color="auto" w:fill="FFFFFF"/>
        <w:spacing w:line="440" w:lineRule="exact"/>
        <w:ind w:firstLine="420"/>
        <w:contextualSpacing/>
        <w:jc w:val="left"/>
        <w:rPr>
          <w:rFonts w:ascii="宋体" w:cs="仿宋_GB2312"/>
          <w:color w:val="000000"/>
        </w:rPr>
      </w:pPr>
      <w:r>
        <w:rPr>
          <w:rFonts w:hint="eastAsia" w:ascii="宋体" w:cs="仿宋_GB2312"/>
          <w:color w:val="000000"/>
        </w:rPr>
        <w:t>联系人：刘艳艳</w:t>
      </w:r>
      <w:r>
        <w:rPr>
          <w:rFonts w:ascii="宋体" w:cs="仿宋_GB2312"/>
          <w:color w:val="000000"/>
        </w:rPr>
        <w:t xml:space="preserve">           </w:t>
      </w:r>
      <w:r>
        <w:rPr>
          <w:rFonts w:hint="eastAsia" w:ascii="宋体" w:cs="仿宋_GB2312"/>
          <w:color w:val="000000"/>
        </w:rPr>
        <w:t>联系电话：</w:t>
      </w:r>
      <w:r>
        <w:rPr>
          <w:rFonts w:ascii="宋体" w:cs="宋体"/>
          <w:kern w:val="0"/>
        </w:rPr>
        <w:t>13323993003</w:t>
      </w:r>
    </w:p>
    <w:p>
      <w:pPr>
        <w:spacing w:line="440" w:lineRule="exact"/>
        <w:rPr>
          <w:rFonts w:ascii="宋体"/>
          <w:sz w:val="24"/>
          <w:szCs w:val="24"/>
        </w:rPr>
      </w:pPr>
    </w:p>
    <w:p>
      <w:pPr>
        <w:spacing w:line="440" w:lineRule="exact"/>
        <w:rPr>
          <w:rFonts w:ascii="宋体" w:cs="仿宋_GB2312"/>
          <w:color w:val="000000"/>
          <w:sz w:val="24"/>
          <w:szCs w:val="24"/>
          <w:shd w:val="clear" w:color="auto" w:fill="FFFFFF"/>
        </w:rPr>
      </w:pPr>
    </w:p>
    <w:p>
      <w:pPr>
        <w:autoSpaceDE w:val="0"/>
        <w:autoSpaceDN w:val="0"/>
        <w:adjustRightInd w:val="0"/>
        <w:spacing w:line="440" w:lineRule="exact"/>
        <w:ind w:firstLine="4395"/>
        <w:rPr>
          <w:rFonts w:ascii="宋体" w:cs="仿宋_GB2312"/>
          <w:color w:val="000000"/>
          <w:sz w:val="24"/>
          <w:szCs w:val="24"/>
        </w:rPr>
      </w:pPr>
      <w:r>
        <w:rPr>
          <w:rFonts w:hint="eastAsia" w:ascii="宋体" w:cs="仿宋_GB2312"/>
          <w:sz w:val="24"/>
          <w:szCs w:val="24"/>
        </w:rPr>
        <w:t>许昌经济技术开发区综合办公室</w:t>
      </w:r>
    </w:p>
    <w:p>
      <w:pPr>
        <w:autoSpaceDE w:val="0"/>
        <w:autoSpaceDN w:val="0"/>
        <w:adjustRightInd w:val="0"/>
        <w:spacing w:line="440" w:lineRule="exact"/>
        <w:ind w:firstLine="4992" w:firstLineChars="2080"/>
        <w:rPr>
          <w:rFonts w:ascii="宋体" w:cs="仿宋_GB2312"/>
          <w:color w:val="000000"/>
          <w:sz w:val="24"/>
          <w:szCs w:val="24"/>
        </w:rPr>
      </w:pPr>
      <w:r>
        <w:rPr>
          <w:rFonts w:hint="eastAsia" w:ascii="宋体" w:cs="仿宋_GB2312"/>
          <w:color w:val="000000"/>
          <w:sz w:val="24"/>
          <w:szCs w:val="24"/>
        </w:rPr>
        <w:t>二〇一八年</w:t>
      </w:r>
      <w:r>
        <w:rPr>
          <w:rFonts w:hint="eastAsia" w:ascii="宋体" w:cs="仿宋_GB2312"/>
          <w:color w:val="000000"/>
          <w:sz w:val="24"/>
          <w:szCs w:val="24"/>
          <w:lang w:eastAsia="zh-CN"/>
        </w:rPr>
        <w:t>四</w:t>
      </w:r>
      <w:r>
        <w:rPr>
          <w:rFonts w:hint="eastAsia" w:ascii="宋体" w:cs="仿宋_GB2312"/>
          <w:color w:val="000000"/>
          <w:sz w:val="24"/>
          <w:szCs w:val="24"/>
        </w:rPr>
        <w:t>月</w:t>
      </w:r>
      <w:r>
        <w:rPr>
          <w:rFonts w:hint="eastAsia" w:ascii="宋体" w:cs="仿宋_GB2312"/>
          <w:color w:val="000000"/>
          <w:sz w:val="24"/>
          <w:szCs w:val="24"/>
          <w:lang w:eastAsia="zh-CN"/>
        </w:rPr>
        <w:t>四</w:t>
      </w:r>
      <w:r>
        <w:rPr>
          <w:rFonts w:hint="eastAsia" w:ascii="宋体" w:cs="仿宋_GB2312"/>
          <w:color w:val="000000"/>
          <w:sz w:val="24"/>
          <w:szCs w:val="24"/>
        </w:rPr>
        <w:t>日</w:t>
      </w:r>
    </w:p>
    <w:p>
      <w:pPr>
        <w:widowControl/>
        <w:jc w:val="left"/>
        <w:rPr>
          <w:b/>
          <w:sz w:val="24"/>
          <w:szCs w:val="24"/>
        </w:rPr>
      </w:pPr>
      <w:r>
        <w:rPr>
          <w:b/>
          <w:sz w:val="24"/>
          <w:szCs w:val="24"/>
        </w:rPr>
        <w:br w:type="page"/>
      </w:r>
      <w:r>
        <w:rPr>
          <w:rFonts w:hint="eastAsia"/>
          <w:b/>
          <w:sz w:val="24"/>
          <w:szCs w:val="24"/>
        </w:rPr>
        <w:t>温馨提示：</w:t>
      </w:r>
    </w:p>
    <w:p>
      <w:pPr>
        <w:spacing w:line="360" w:lineRule="auto"/>
        <w:ind w:firstLine="482" w:firstLineChars="200"/>
        <w:rPr>
          <w:b/>
          <w:sz w:val="24"/>
          <w:szCs w:val="24"/>
        </w:rPr>
      </w:pPr>
      <w:r>
        <w:rPr>
          <w:rFonts w:hint="eastAsia"/>
          <w:b/>
          <w:sz w:val="24"/>
          <w:szCs w:val="24"/>
        </w:rPr>
        <w:t>本项目为全流程电子化交易项目，请认真阅读招标文件，并注意以下事项。</w:t>
      </w:r>
    </w:p>
    <w:p>
      <w:pPr>
        <w:tabs>
          <w:tab w:val="left" w:pos="7095"/>
        </w:tabs>
        <w:spacing w:line="360" w:lineRule="auto"/>
        <w:ind w:firstLine="482" w:firstLineChars="200"/>
        <w:contextualSpacing/>
        <w:rPr>
          <w:b/>
          <w:color w:val="000000"/>
          <w:sz w:val="24"/>
          <w:szCs w:val="24"/>
        </w:rPr>
      </w:pPr>
      <w:r>
        <w:rPr>
          <w:rFonts w:ascii="宋体"/>
          <w:b/>
          <w:color w:val="000000"/>
          <w:sz w:val="24"/>
          <w:szCs w:val="24"/>
        </w:rPr>
        <w:t>1.</w:t>
      </w:r>
      <w:r>
        <w:rPr>
          <w:rFonts w:hint="eastAsia"/>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b/>
          <w:color w:val="000000"/>
          <w:sz w:val="24"/>
          <w:szCs w:val="24"/>
        </w:rPr>
      </w:pPr>
      <w:r>
        <w:rPr>
          <w:rFonts w:ascii="宋体"/>
          <w:b/>
          <w:color w:val="000000"/>
          <w:sz w:val="24"/>
          <w:szCs w:val="24"/>
        </w:rPr>
        <w:t>2.</w:t>
      </w:r>
      <w:r>
        <w:rPr>
          <w:rFonts w:hint="eastAsia"/>
          <w:b/>
          <w:color w:val="000000"/>
          <w:sz w:val="24"/>
          <w:szCs w:val="24"/>
        </w:rPr>
        <w:t>电子文件下载、制作、提交期间和开标（</w:t>
      </w:r>
      <w:r>
        <w:rPr>
          <w:rFonts w:hint="eastAsia"/>
          <w:sz w:val="24"/>
          <w:szCs w:val="24"/>
        </w:rPr>
        <w:t>电子投标文件的解密</w:t>
      </w:r>
      <w:r>
        <w:rPr>
          <w:rFonts w:hint="eastAsia"/>
          <w:b/>
          <w:color w:val="000000"/>
          <w:sz w:val="24"/>
          <w:szCs w:val="24"/>
        </w:rPr>
        <w:t>）环节，投标人须使用</w:t>
      </w:r>
      <w:r>
        <w:rPr>
          <w:b/>
          <w:color w:val="000000"/>
          <w:sz w:val="24"/>
          <w:szCs w:val="24"/>
        </w:rPr>
        <w:t>CA</w:t>
      </w:r>
      <w:r>
        <w:rPr>
          <w:rFonts w:hint="eastAsia"/>
          <w:b/>
          <w:color w:val="000000"/>
          <w:sz w:val="24"/>
          <w:szCs w:val="24"/>
        </w:rPr>
        <w:t>数字证书（证书须在有效期内）。</w:t>
      </w:r>
    </w:p>
    <w:p>
      <w:pPr>
        <w:tabs>
          <w:tab w:val="left" w:pos="7095"/>
        </w:tabs>
        <w:spacing w:line="360" w:lineRule="auto"/>
        <w:ind w:firstLine="482" w:firstLineChars="200"/>
        <w:contextualSpacing/>
        <w:rPr>
          <w:b/>
          <w:color w:val="000000"/>
          <w:sz w:val="24"/>
          <w:szCs w:val="24"/>
        </w:rPr>
      </w:pPr>
      <w:r>
        <w:rPr>
          <w:rFonts w:ascii="宋体"/>
          <w:b/>
          <w:color w:val="000000"/>
          <w:sz w:val="24"/>
          <w:szCs w:val="24"/>
        </w:rPr>
        <w:t>3.</w:t>
      </w:r>
      <w:r>
        <w:rPr>
          <w:rFonts w:hint="eastAsia"/>
          <w:b/>
          <w:color w:val="000000"/>
          <w:sz w:val="24"/>
          <w:szCs w:val="24"/>
        </w:rPr>
        <w:t>电子投标文件的制作</w:t>
      </w:r>
    </w:p>
    <w:p>
      <w:pPr>
        <w:tabs>
          <w:tab w:val="left" w:pos="7095"/>
        </w:tabs>
        <w:spacing w:line="360" w:lineRule="auto"/>
        <w:ind w:firstLine="480" w:firstLineChars="200"/>
        <w:contextualSpacing/>
        <w:rPr>
          <w:color w:val="000000"/>
          <w:sz w:val="24"/>
          <w:szCs w:val="24"/>
        </w:rPr>
      </w:pPr>
      <w:r>
        <w:rPr>
          <w:rFonts w:ascii="宋体"/>
          <w:color w:val="000000"/>
          <w:sz w:val="24"/>
          <w:szCs w:val="24"/>
        </w:rPr>
        <w:t>3.1</w:t>
      </w:r>
      <w:r>
        <w:rPr>
          <w:color w:val="000000"/>
          <w:sz w:val="24"/>
          <w:szCs w:val="24"/>
        </w:rPr>
        <w:t xml:space="preserve"> </w:t>
      </w:r>
      <w:r>
        <w:rPr>
          <w:rFonts w:hint="eastAsia"/>
          <w:color w:val="000000"/>
          <w:sz w:val="24"/>
          <w:szCs w:val="24"/>
        </w:rPr>
        <w:t>投标人登录《全国公共资源交易平台</w:t>
      </w:r>
      <w:r>
        <w:rPr>
          <w:color w:val="000000"/>
          <w:sz w:val="24"/>
          <w:szCs w:val="24"/>
        </w:rPr>
        <w:t>(</w:t>
      </w:r>
      <w:r>
        <w:rPr>
          <w:rFonts w:hint="eastAsia"/>
          <w:color w:val="000000"/>
          <w:sz w:val="24"/>
          <w:szCs w:val="24"/>
        </w:rPr>
        <w:t>河南省</w:t>
      </w:r>
      <w:r>
        <w:rPr>
          <w:rFonts w:hint="eastAsia" w:ascii="MS Mincho" w:hAnsi="MS Mincho" w:eastAsia="MS Mincho" w:cs="MS Mincho"/>
          <w:color w:val="000000"/>
          <w:sz w:val="24"/>
          <w:szCs w:val="24"/>
        </w:rPr>
        <w:t>▪</w:t>
      </w:r>
      <w:r>
        <w:rPr>
          <w:rFonts w:hint="eastAsia"/>
          <w:color w:val="000000"/>
          <w:sz w:val="24"/>
          <w:szCs w:val="24"/>
        </w:rPr>
        <w:t>许昌市</w:t>
      </w:r>
      <w:r>
        <w:rPr>
          <w:color w:val="000000"/>
          <w:sz w:val="24"/>
          <w:szCs w:val="24"/>
        </w:rPr>
        <w:t>)</w:t>
      </w:r>
      <w:r>
        <w:rPr>
          <w:rFonts w:hint="eastAsia"/>
          <w:color w:val="000000"/>
          <w:sz w:val="24"/>
          <w:szCs w:val="24"/>
        </w:rPr>
        <w:t>》公共资源交易系统</w:t>
      </w:r>
      <w:r>
        <w:rPr>
          <w:rFonts w:hint="eastAsia"/>
          <w:color w:val="auto"/>
          <w:sz w:val="24"/>
          <w:szCs w:val="24"/>
        </w:rPr>
        <w:t>（</w:t>
      </w:r>
      <w:r>
        <w:rPr>
          <w:color w:val="auto"/>
        </w:rPr>
        <w:fldChar w:fldCharType="begin"/>
      </w:r>
      <w:r>
        <w:rPr>
          <w:color w:val="auto"/>
        </w:rPr>
        <w:instrText xml:space="preserve"> HYPERLINK "http://221.14.6.70:8088/ggzy/" </w:instrText>
      </w:r>
      <w:r>
        <w:rPr>
          <w:color w:val="auto"/>
        </w:rPr>
        <w:fldChar w:fldCharType="separate"/>
      </w:r>
      <w:r>
        <w:rPr>
          <w:rStyle w:val="23"/>
          <w:rFonts w:cs="Arial"/>
          <w:color w:val="auto"/>
          <w:sz w:val="24"/>
          <w:szCs w:val="24"/>
        </w:rPr>
        <w:t>http://221.14.6.70:8088/ggzy/</w:t>
      </w:r>
      <w:r>
        <w:rPr>
          <w:rStyle w:val="23"/>
          <w:rFonts w:cs="Arial"/>
          <w:color w:val="auto"/>
          <w:sz w:val="24"/>
          <w:szCs w:val="24"/>
        </w:rPr>
        <w:fldChar w:fldCharType="end"/>
      </w:r>
      <w:r>
        <w:rPr>
          <w:rFonts w:hint="eastAsia"/>
          <w:color w:val="auto"/>
          <w:sz w:val="24"/>
          <w:szCs w:val="24"/>
        </w:rPr>
        <w:t>）</w:t>
      </w:r>
      <w:r>
        <w:rPr>
          <w:rFonts w:hint="eastAsia"/>
          <w:color w:val="000000"/>
          <w:sz w:val="24"/>
          <w:szCs w:val="24"/>
        </w:rPr>
        <w:t>下载“许昌投标文件制作系统</w:t>
      </w:r>
      <w:r>
        <w:rPr>
          <w:color w:val="000000"/>
          <w:sz w:val="24"/>
          <w:szCs w:val="24"/>
        </w:rPr>
        <w:t>SEARUN V1.0</w:t>
      </w:r>
      <w:r>
        <w:rPr>
          <w:rFonts w:hint="eastAsia"/>
          <w:color w:val="000000"/>
          <w:sz w:val="24"/>
          <w:szCs w:val="24"/>
        </w:rPr>
        <w:t>”，按招标文件要求制作电子投标文件。</w:t>
      </w:r>
    </w:p>
    <w:p>
      <w:pPr>
        <w:tabs>
          <w:tab w:val="left" w:pos="7095"/>
        </w:tabs>
        <w:spacing w:line="360" w:lineRule="auto"/>
        <w:ind w:firstLine="480" w:firstLineChars="200"/>
        <w:contextualSpacing/>
        <w:rPr>
          <w:color w:val="000000"/>
          <w:sz w:val="24"/>
          <w:szCs w:val="24"/>
        </w:rPr>
      </w:pPr>
      <w:r>
        <w:rPr>
          <w:rFonts w:hint="eastAsia"/>
          <w:color w:val="000000"/>
          <w:sz w:val="24"/>
          <w:szCs w:val="24"/>
        </w:rPr>
        <w:t>电子投标文件的制作，参考《全国公共资源交易平台</w:t>
      </w:r>
      <w:r>
        <w:rPr>
          <w:color w:val="000000"/>
          <w:sz w:val="24"/>
          <w:szCs w:val="24"/>
        </w:rPr>
        <w:t>(</w:t>
      </w:r>
      <w:r>
        <w:rPr>
          <w:rFonts w:hint="eastAsia"/>
          <w:color w:val="000000"/>
          <w:sz w:val="24"/>
          <w:szCs w:val="24"/>
        </w:rPr>
        <w:t>河南省</w:t>
      </w:r>
      <w:r>
        <w:rPr>
          <w:rFonts w:hint="eastAsia" w:ascii="MS Mincho" w:hAnsi="MS Mincho" w:eastAsia="MS Mincho" w:cs="MS Mincho"/>
          <w:color w:val="000000"/>
          <w:sz w:val="24"/>
          <w:szCs w:val="24"/>
        </w:rPr>
        <w:t>▪</w:t>
      </w:r>
      <w:r>
        <w:rPr>
          <w:rFonts w:hint="eastAsia"/>
          <w:color w:val="000000"/>
          <w:sz w:val="24"/>
          <w:szCs w:val="24"/>
        </w:rPr>
        <w:t>许昌市</w:t>
      </w:r>
      <w:r>
        <w:rPr>
          <w:color w:val="000000"/>
          <w:sz w:val="24"/>
          <w:szCs w:val="24"/>
        </w:rPr>
        <w:t>)</w:t>
      </w:r>
      <w:r>
        <w:rPr>
          <w:rFonts w:hint="eastAsia"/>
          <w:color w:val="000000"/>
          <w:sz w:val="24"/>
          <w:szCs w:val="24"/>
        </w:rPr>
        <w:t>》公共资源交易系统</w:t>
      </w:r>
      <w:r>
        <w:rPr>
          <w:color w:val="000000"/>
          <w:sz w:val="24"/>
          <w:szCs w:val="24"/>
        </w:rPr>
        <w:t>——</w:t>
      </w:r>
      <w:r>
        <w:rPr>
          <w:rFonts w:hint="eastAsia"/>
          <w:color w:val="000000"/>
          <w:sz w:val="24"/>
          <w:szCs w:val="24"/>
        </w:rPr>
        <w:t>组件下载</w:t>
      </w:r>
      <w:r>
        <w:rPr>
          <w:color w:val="000000"/>
          <w:sz w:val="24"/>
          <w:szCs w:val="24"/>
        </w:rPr>
        <w:t>——</w:t>
      </w:r>
      <w:r>
        <w:rPr>
          <w:rFonts w:hint="eastAsia"/>
          <w:color w:val="000000"/>
          <w:sz w:val="24"/>
          <w:szCs w:val="24"/>
        </w:rPr>
        <w:t>交易系统操作手册（投标人、供应商）。</w:t>
      </w:r>
    </w:p>
    <w:p>
      <w:pPr>
        <w:tabs>
          <w:tab w:val="left" w:pos="7095"/>
        </w:tabs>
        <w:spacing w:line="360" w:lineRule="auto"/>
        <w:ind w:firstLine="480" w:firstLineChars="200"/>
        <w:contextualSpacing/>
        <w:rPr>
          <w:color w:val="000000"/>
          <w:sz w:val="24"/>
          <w:szCs w:val="24"/>
        </w:rPr>
      </w:pPr>
      <w:r>
        <w:rPr>
          <w:rFonts w:ascii="宋体"/>
          <w:color w:val="000000"/>
          <w:sz w:val="24"/>
          <w:szCs w:val="24"/>
        </w:rPr>
        <w:t>3.2</w:t>
      </w:r>
      <w:r>
        <w:rPr>
          <w:color w:val="000000"/>
          <w:sz w:val="24"/>
          <w:szCs w:val="24"/>
        </w:rPr>
        <w:t xml:space="preserve"> </w:t>
      </w:r>
      <w:r>
        <w:rPr>
          <w:rFonts w:hint="eastAsia"/>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color w:val="000000"/>
          <w:sz w:val="24"/>
          <w:szCs w:val="24"/>
        </w:rPr>
      </w:pPr>
      <w:r>
        <w:rPr>
          <w:rFonts w:ascii="宋体"/>
          <w:color w:val="000000"/>
          <w:sz w:val="24"/>
          <w:szCs w:val="24"/>
        </w:rPr>
        <w:t>3.3</w:t>
      </w:r>
      <w:r>
        <w:rPr>
          <w:rFonts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color w:val="000000"/>
          <w:sz w:val="24"/>
          <w:szCs w:val="24"/>
        </w:rPr>
      </w:pPr>
      <w:r>
        <w:rPr>
          <w:rFonts w:hint="eastAsia"/>
          <w:color w:val="000000"/>
          <w:sz w:val="24"/>
          <w:szCs w:val="24"/>
        </w:rPr>
        <w:t>一个标段对应生成一个文件夹（</w:t>
      </w:r>
      <w:r>
        <w:rPr>
          <w:color w:val="000000"/>
          <w:sz w:val="24"/>
          <w:szCs w:val="24"/>
        </w:rPr>
        <w:t>xxxx</w:t>
      </w:r>
      <w:r>
        <w:rPr>
          <w:rFonts w:hint="eastAsia"/>
          <w:color w:val="000000"/>
          <w:sz w:val="24"/>
          <w:szCs w:val="24"/>
        </w:rPr>
        <w:t>项目</w:t>
      </w:r>
      <w:r>
        <w:rPr>
          <w:color w:val="000000"/>
          <w:sz w:val="24"/>
          <w:szCs w:val="24"/>
        </w:rPr>
        <w:t>xx</w:t>
      </w:r>
      <w:r>
        <w:rPr>
          <w:rFonts w:hint="eastAsia"/>
          <w:color w:val="000000"/>
          <w:sz w:val="24"/>
          <w:szCs w:val="24"/>
        </w:rPr>
        <w:t>标段）</w:t>
      </w:r>
      <w:r>
        <w:rPr>
          <w:color w:val="000000"/>
          <w:sz w:val="24"/>
          <w:szCs w:val="24"/>
        </w:rPr>
        <w:t xml:space="preserve">, </w:t>
      </w:r>
      <w:r>
        <w:rPr>
          <w:rFonts w:hint="eastAsia"/>
          <w:color w:val="000000"/>
          <w:sz w:val="24"/>
          <w:szCs w:val="24"/>
        </w:rPr>
        <w:t>其中包含</w:t>
      </w:r>
      <w:r>
        <w:rPr>
          <w:color w:val="000000"/>
          <w:sz w:val="24"/>
          <w:szCs w:val="24"/>
        </w:rPr>
        <w:t>2</w:t>
      </w:r>
      <w:r>
        <w:rPr>
          <w:rFonts w:hint="eastAsia"/>
          <w:color w:val="000000"/>
          <w:sz w:val="24"/>
          <w:szCs w:val="24"/>
        </w:rPr>
        <w:t>个文件和</w:t>
      </w:r>
      <w:r>
        <w:rPr>
          <w:color w:val="000000"/>
          <w:sz w:val="24"/>
          <w:szCs w:val="24"/>
        </w:rPr>
        <w:t>1</w:t>
      </w:r>
      <w:r>
        <w:rPr>
          <w:rFonts w:hint="eastAsia"/>
          <w:color w:val="000000"/>
          <w:sz w:val="24"/>
          <w:szCs w:val="24"/>
        </w:rPr>
        <w:t>个文件夹。后缀名为“</w:t>
      </w:r>
      <w:r>
        <w:rPr>
          <w:color w:val="000000"/>
          <w:sz w:val="24"/>
          <w:szCs w:val="24"/>
        </w:rPr>
        <w:t>.file</w:t>
      </w:r>
      <w:r>
        <w:rPr>
          <w:rFonts w:hint="eastAsia"/>
          <w:color w:val="000000"/>
          <w:sz w:val="24"/>
          <w:szCs w:val="24"/>
        </w:rPr>
        <w:t>”的文件用于电子投标使用，后缀名为“</w:t>
      </w:r>
      <w:r>
        <w:rPr>
          <w:color w:val="000000"/>
          <w:sz w:val="24"/>
          <w:szCs w:val="24"/>
        </w:rPr>
        <w:t>.PDF</w:t>
      </w:r>
      <w:r>
        <w:rPr>
          <w:rFonts w:hint="eastAsia"/>
          <w:color w:val="000000"/>
          <w:sz w:val="24"/>
          <w:szCs w:val="24"/>
        </w:rPr>
        <w:t>”的文件用于打印纸质投标文件，名称为“备份”的文件夹使用电子介质存储，供开标现场备用。</w:t>
      </w:r>
    </w:p>
    <w:p>
      <w:pPr>
        <w:tabs>
          <w:tab w:val="left" w:pos="7095"/>
        </w:tabs>
        <w:spacing w:line="360" w:lineRule="auto"/>
        <w:ind w:firstLine="482" w:firstLineChars="200"/>
        <w:contextualSpacing/>
        <w:rPr>
          <w:b/>
          <w:color w:val="000000"/>
          <w:sz w:val="24"/>
          <w:szCs w:val="24"/>
        </w:rPr>
      </w:pPr>
      <w:r>
        <w:rPr>
          <w:rFonts w:ascii="宋体"/>
          <w:b/>
          <w:color w:val="000000"/>
          <w:sz w:val="24"/>
          <w:szCs w:val="24"/>
        </w:rPr>
        <w:t>4.</w:t>
      </w:r>
      <w:r>
        <w:rPr>
          <w:rFonts w:hint="eastAsia" w:ascii="宋体"/>
          <w:b/>
          <w:color w:val="000000"/>
          <w:sz w:val="24"/>
          <w:szCs w:val="24"/>
        </w:rPr>
        <w:t>加密</w:t>
      </w:r>
      <w:r>
        <w:rPr>
          <w:rFonts w:hint="eastAsia"/>
          <w:b/>
          <w:color w:val="000000"/>
          <w:sz w:val="24"/>
          <w:szCs w:val="24"/>
        </w:rPr>
        <w:t>电子投标文件的提交</w:t>
      </w:r>
    </w:p>
    <w:p>
      <w:pPr>
        <w:tabs>
          <w:tab w:val="left" w:pos="7095"/>
        </w:tabs>
        <w:spacing w:line="360" w:lineRule="auto"/>
        <w:ind w:firstLine="424" w:firstLineChars="177"/>
        <w:contextualSpacing/>
        <w:rPr>
          <w:color w:val="000000"/>
          <w:sz w:val="24"/>
          <w:szCs w:val="24"/>
        </w:rPr>
      </w:pPr>
      <w:r>
        <w:rPr>
          <w:rFonts w:ascii="宋体"/>
          <w:color w:val="000000"/>
          <w:sz w:val="24"/>
          <w:szCs w:val="24"/>
        </w:rPr>
        <w:t>4.1</w:t>
      </w:r>
      <w:r>
        <w:rPr>
          <w:rFonts w:hint="eastAsia" w:ascii="宋体"/>
          <w:color w:val="000000"/>
          <w:sz w:val="24"/>
          <w:szCs w:val="24"/>
        </w:rPr>
        <w:t>加密</w:t>
      </w:r>
      <w:r>
        <w:rPr>
          <w:rFonts w:hint="eastAsia"/>
          <w:color w:val="000000"/>
          <w:sz w:val="24"/>
          <w:szCs w:val="24"/>
        </w:rPr>
        <w:t>电子投标文件应在招标文件规定的投标截止时间（开标时间）之前成功提交至《全国公共资源交易平台</w:t>
      </w:r>
      <w:r>
        <w:rPr>
          <w:color w:val="000000"/>
          <w:sz w:val="24"/>
          <w:szCs w:val="24"/>
        </w:rPr>
        <w:t>(</w:t>
      </w:r>
      <w:r>
        <w:rPr>
          <w:rFonts w:hint="eastAsia"/>
          <w:color w:val="000000"/>
          <w:sz w:val="24"/>
          <w:szCs w:val="24"/>
        </w:rPr>
        <w:t>河南省</w:t>
      </w:r>
      <w:r>
        <w:rPr>
          <w:rFonts w:hint="eastAsia" w:ascii="MS Mincho" w:hAnsi="MS Mincho" w:eastAsia="MS Mincho" w:cs="MS Mincho"/>
          <w:color w:val="000000"/>
          <w:sz w:val="24"/>
          <w:szCs w:val="24"/>
        </w:rPr>
        <w:t>▪</w:t>
      </w:r>
      <w:r>
        <w:rPr>
          <w:rFonts w:hint="eastAsia"/>
          <w:color w:val="000000"/>
          <w:sz w:val="24"/>
          <w:szCs w:val="24"/>
        </w:rPr>
        <w:t>许昌市</w:t>
      </w:r>
      <w:r>
        <w:rPr>
          <w:color w:val="000000"/>
          <w:sz w:val="24"/>
          <w:szCs w:val="24"/>
        </w:rPr>
        <w:t>)</w:t>
      </w:r>
      <w:r>
        <w:rPr>
          <w:rFonts w:hint="eastAsia"/>
          <w:color w:val="000000"/>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3"/>
          <w:rFonts w:cs="Arial"/>
          <w:color w:val="auto"/>
          <w:sz w:val="24"/>
          <w:szCs w:val="24"/>
        </w:rPr>
        <w:t>http://221.14.6.70:8088/ggzy/</w:t>
      </w:r>
      <w:r>
        <w:rPr>
          <w:rStyle w:val="23"/>
          <w:rFonts w:cs="Arial"/>
          <w:color w:val="auto"/>
          <w:sz w:val="24"/>
          <w:szCs w:val="24"/>
        </w:rPr>
        <w:fldChar w:fldCharType="end"/>
      </w:r>
      <w:r>
        <w:rPr>
          <w:rFonts w:hint="eastAsia"/>
          <w:color w:val="auto"/>
          <w:sz w:val="24"/>
          <w:szCs w:val="24"/>
        </w:rPr>
        <w:t>）。</w:t>
      </w:r>
    </w:p>
    <w:p>
      <w:pPr>
        <w:tabs>
          <w:tab w:val="left" w:pos="7095"/>
        </w:tabs>
        <w:spacing w:line="360" w:lineRule="auto"/>
        <w:ind w:firstLine="480" w:firstLineChars="200"/>
        <w:contextualSpacing/>
        <w:rPr>
          <w:color w:val="000000"/>
          <w:sz w:val="24"/>
          <w:szCs w:val="24"/>
        </w:rPr>
      </w:pPr>
      <w:r>
        <w:rPr>
          <w:rFonts w:hint="eastAsia"/>
          <w:color w:val="000000"/>
          <w:sz w:val="24"/>
          <w:szCs w:val="24"/>
        </w:rPr>
        <w:t>投标人应充分考虑并预留技术处理和上传数据所需时间。</w:t>
      </w:r>
    </w:p>
    <w:p>
      <w:pPr>
        <w:tabs>
          <w:tab w:val="left" w:pos="7095"/>
        </w:tabs>
        <w:spacing w:line="360" w:lineRule="auto"/>
        <w:ind w:firstLine="480" w:firstLineChars="200"/>
        <w:contextualSpacing/>
        <w:rPr>
          <w:color w:val="000000"/>
          <w:sz w:val="24"/>
          <w:szCs w:val="24"/>
        </w:rPr>
      </w:pPr>
      <w:r>
        <w:rPr>
          <w:rFonts w:ascii="宋体"/>
          <w:color w:val="000000"/>
          <w:sz w:val="24"/>
          <w:szCs w:val="24"/>
        </w:rPr>
        <w:t xml:space="preserve">4.2 </w:t>
      </w:r>
      <w:r>
        <w:rPr>
          <w:rFonts w:hint="eastAsia"/>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color w:val="000000"/>
          <w:sz w:val="24"/>
          <w:szCs w:val="24"/>
        </w:rPr>
      </w:pPr>
      <w:r>
        <w:rPr>
          <w:rFonts w:ascii="宋体"/>
          <w:color w:val="000000"/>
          <w:sz w:val="24"/>
          <w:szCs w:val="24"/>
        </w:rPr>
        <w:t xml:space="preserve">4.3 </w:t>
      </w:r>
      <w:r>
        <w:rPr>
          <w:rFonts w:hint="eastAsia" w:ascii="宋体"/>
          <w:color w:val="000000"/>
          <w:sz w:val="24"/>
          <w:szCs w:val="24"/>
        </w:rPr>
        <w:t>加密</w:t>
      </w:r>
      <w:r>
        <w:rPr>
          <w:rFonts w:hint="eastAsia"/>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b/>
          <w:color w:val="000000"/>
          <w:sz w:val="24"/>
          <w:szCs w:val="24"/>
        </w:rPr>
      </w:pPr>
      <w:r>
        <w:rPr>
          <w:rFonts w:ascii="宋体"/>
          <w:b/>
          <w:color w:val="000000"/>
          <w:sz w:val="24"/>
          <w:szCs w:val="24"/>
        </w:rPr>
        <w:t>5.</w:t>
      </w:r>
      <w:r>
        <w:rPr>
          <w:rFonts w:hint="eastAsia"/>
          <w:b/>
          <w:color w:val="000000"/>
          <w:sz w:val="24"/>
          <w:szCs w:val="24"/>
        </w:rPr>
        <w:t>评标依据</w:t>
      </w:r>
    </w:p>
    <w:p>
      <w:pPr>
        <w:tabs>
          <w:tab w:val="left" w:pos="7095"/>
        </w:tabs>
        <w:spacing w:line="360" w:lineRule="auto"/>
        <w:ind w:firstLine="480" w:firstLineChars="200"/>
        <w:contextualSpacing/>
        <w:rPr>
          <w:color w:val="000000"/>
          <w:sz w:val="24"/>
          <w:szCs w:val="24"/>
        </w:rPr>
      </w:pPr>
      <w:r>
        <w:rPr>
          <w:rFonts w:ascii="宋体"/>
          <w:color w:val="000000"/>
          <w:sz w:val="24"/>
          <w:szCs w:val="24"/>
        </w:rPr>
        <w:t>5.1</w:t>
      </w:r>
      <w:r>
        <w:rPr>
          <w:rFonts w:hint="eastAsia"/>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color w:val="000000"/>
          <w:sz w:val="24"/>
          <w:szCs w:val="24"/>
        </w:rPr>
      </w:pPr>
      <w:r>
        <w:rPr>
          <w:rFonts w:ascii="宋体"/>
          <w:color w:val="000000"/>
          <w:sz w:val="24"/>
          <w:szCs w:val="24"/>
        </w:rPr>
        <w:t>5.2</w:t>
      </w:r>
      <w:r>
        <w:rPr>
          <w:rFonts w:hint="eastAsia"/>
          <w:color w:val="000000"/>
          <w:sz w:val="24"/>
          <w:szCs w:val="24"/>
        </w:rPr>
        <w:t>全流程电子化交易如因系统异常情况无法完成，将以人工方式进行。评标委员会以纸质投标文件为依据评标。</w:t>
      </w:r>
    </w:p>
    <w:p>
      <w:pPr>
        <w:widowControl/>
        <w:jc w:val="left"/>
        <w:rPr>
          <w:rFonts w:ascii="宋体" w:cs="宋体"/>
          <w:b/>
          <w:kern w:val="0"/>
          <w:sz w:val="36"/>
          <w:szCs w:val="36"/>
        </w:rPr>
      </w:pPr>
    </w:p>
    <w:p>
      <w:pPr>
        <w:widowControl/>
        <w:jc w:val="left"/>
        <w:rPr>
          <w:rFonts w:ascii="宋体" w:cs="宋体"/>
          <w:b/>
          <w:kern w:val="0"/>
          <w:sz w:val="36"/>
          <w:szCs w:val="36"/>
        </w:rPr>
      </w:pPr>
    </w:p>
    <w:p>
      <w:pPr>
        <w:ind w:firstLine="3253" w:firstLineChars="900"/>
        <w:rPr>
          <w:rFonts w:hint="eastAsia" w:ascii="宋体" w:cs="宋体"/>
          <w:b/>
          <w:kern w:val="0"/>
          <w:sz w:val="36"/>
          <w:szCs w:val="36"/>
        </w:rPr>
      </w:pPr>
    </w:p>
    <w:p>
      <w:pPr>
        <w:ind w:firstLine="3253" w:firstLineChars="900"/>
        <w:rPr>
          <w:rFonts w:hint="eastAsia" w:ascii="宋体" w:cs="宋体"/>
          <w:b/>
          <w:kern w:val="0"/>
          <w:sz w:val="36"/>
          <w:szCs w:val="36"/>
        </w:rPr>
      </w:pPr>
    </w:p>
    <w:p>
      <w:pPr>
        <w:ind w:firstLine="3253" w:firstLineChars="900"/>
        <w:rPr>
          <w:rFonts w:hint="eastAsia" w:ascii="宋体" w:cs="宋体"/>
          <w:b/>
          <w:kern w:val="0"/>
          <w:sz w:val="36"/>
          <w:szCs w:val="36"/>
        </w:rPr>
      </w:pPr>
    </w:p>
    <w:p>
      <w:pPr>
        <w:ind w:firstLine="3253" w:firstLineChars="900"/>
        <w:rPr>
          <w:rFonts w:hint="eastAsia" w:ascii="宋体" w:cs="宋体"/>
          <w:b/>
          <w:kern w:val="0"/>
          <w:sz w:val="36"/>
          <w:szCs w:val="36"/>
        </w:rPr>
      </w:pPr>
    </w:p>
    <w:p>
      <w:pPr>
        <w:ind w:firstLine="3253" w:firstLineChars="900"/>
        <w:rPr>
          <w:rFonts w:hint="eastAsia" w:ascii="宋体" w:cs="宋体"/>
          <w:b/>
          <w:kern w:val="0"/>
          <w:sz w:val="36"/>
          <w:szCs w:val="36"/>
        </w:rPr>
      </w:pPr>
    </w:p>
    <w:p>
      <w:pPr>
        <w:ind w:firstLine="3253" w:firstLineChars="900"/>
        <w:rPr>
          <w:rFonts w:hint="eastAsia" w:ascii="宋体" w:cs="宋体"/>
          <w:b/>
          <w:kern w:val="0"/>
          <w:sz w:val="36"/>
          <w:szCs w:val="36"/>
        </w:rPr>
      </w:pPr>
    </w:p>
    <w:p>
      <w:pPr>
        <w:ind w:firstLine="3253" w:firstLineChars="900"/>
        <w:rPr>
          <w:rFonts w:hint="eastAsia" w:ascii="宋体" w:cs="宋体"/>
          <w:b/>
          <w:kern w:val="0"/>
          <w:sz w:val="36"/>
          <w:szCs w:val="36"/>
        </w:rPr>
      </w:pPr>
    </w:p>
    <w:p>
      <w:pPr>
        <w:ind w:firstLine="3253" w:firstLineChars="900"/>
        <w:rPr>
          <w:rFonts w:hint="eastAsia" w:ascii="宋体" w:cs="宋体"/>
          <w:b/>
          <w:kern w:val="0"/>
          <w:sz w:val="36"/>
          <w:szCs w:val="36"/>
        </w:rPr>
      </w:pPr>
    </w:p>
    <w:p>
      <w:pPr>
        <w:ind w:firstLine="3253" w:firstLineChars="900"/>
        <w:rPr>
          <w:rFonts w:hint="eastAsia" w:ascii="宋体" w:cs="宋体"/>
          <w:b/>
          <w:kern w:val="0"/>
          <w:sz w:val="36"/>
          <w:szCs w:val="36"/>
        </w:rPr>
      </w:pPr>
    </w:p>
    <w:p>
      <w:pPr>
        <w:ind w:firstLine="3253" w:firstLineChars="900"/>
        <w:rPr>
          <w:rFonts w:hint="eastAsia" w:ascii="宋体" w:cs="宋体"/>
          <w:b/>
          <w:kern w:val="0"/>
          <w:sz w:val="36"/>
          <w:szCs w:val="36"/>
        </w:rPr>
      </w:pPr>
    </w:p>
    <w:p>
      <w:pPr>
        <w:pStyle w:val="2"/>
        <w:rPr>
          <w:rFonts w:hint="eastAsia" w:ascii="宋体" w:cs="宋体"/>
          <w:b/>
          <w:kern w:val="0"/>
          <w:sz w:val="36"/>
          <w:szCs w:val="36"/>
        </w:rPr>
      </w:pPr>
    </w:p>
    <w:p>
      <w:pPr>
        <w:pStyle w:val="2"/>
        <w:rPr>
          <w:rFonts w:hint="eastAsia" w:ascii="宋体" w:cs="宋体"/>
          <w:b/>
          <w:kern w:val="0"/>
          <w:sz w:val="36"/>
          <w:szCs w:val="36"/>
        </w:rPr>
      </w:pPr>
    </w:p>
    <w:p>
      <w:pPr>
        <w:ind w:firstLine="3253" w:firstLineChars="900"/>
        <w:rPr>
          <w:rFonts w:hint="eastAsia" w:ascii="宋体" w:cs="宋体"/>
          <w:b/>
          <w:kern w:val="0"/>
          <w:sz w:val="36"/>
          <w:szCs w:val="36"/>
        </w:rPr>
      </w:pPr>
    </w:p>
    <w:p>
      <w:pPr>
        <w:ind w:firstLine="3253" w:firstLineChars="900"/>
        <w:rPr>
          <w:rFonts w:ascii="宋体" w:cs="宋体"/>
          <w:b/>
          <w:kern w:val="0"/>
          <w:sz w:val="36"/>
          <w:szCs w:val="36"/>
        </w:rPr>
      </w:pPr>
      <w:r>
        <w:rPr>
          <w:rFonts w:hint="eastAsia" w:ascii="宋体" w:cs="宋体"/>
          <w:b/>
          <w:kern w:val="0"/>
          <w:sz w:val="36"/>
          <w:szCs w:val="36"/>
        </w:rPr>
        <w:t>第二章</w:t>
      </w:r>
      <w:r>
        <w:rPr>
          <w:rFonts w:ascii="宋体" w:cs="宋体"/>
          <w:b/>
          <w:kern w:val="0"/>
          <w:sz w:val="36"/>
          <w:szCs w:val="36"/>
        </w:rPr>
        <w:t xml:space="preserve"> </w:t>
      </w:r>
      <w:r>
        <w:rPr>
          <w:rFonts w:hint="eastAsia" w:ascii="宋体" w:cs="宋体"/>
          <w:b/>
          <w:kern w:val="0"/>
          <w:sz w:val="36"/>
          <w:szCs w:val="36"/>
        </w:rPr>
        <w:t>项目需求</w:t>
      </w:r>
    </w:p>
    <w:p>
      <w:pPr>
        <w:rPr>
          <w:rFonts w:ascii="宋体" w:cs="宋体"/>
          <w:b/>
          <w:kern w:val="0"/>
          <w:sz w:val="32"/>
          <w:szCs w:val="32"/>
        </w:rPr>
      </w:pPr>
    </w:p>
    <w:p>
      <w:pPr>
        <w:widowControl/>
        <w:numPr>
          <w:ilvl w:val="0"/>
          <w:numId w:val="4"/>
        </w:numPr>
        <w:shd w:val="clear" w:color="auto" w:fill="FFFFFF"/>
        <w:spacing w:line="360" w:lineRule="auto"/>
        <w:ind w:firstLine="482" w:firstLineChars="200"/>
        <w:contextualSpacing/>
        <w:jc w:val="left"/>
        <w:rPr>
          <w:rFonts w:ascii="宋体" w:cs="宋体"/>
          <w:b/>
          <w:sz w:val="24"/>
          <w:szCs w:val="24"/>
        </w:rPr>
      </w:pPr>
      <w:r>
        <w:rPr>
          <w:rFonts w:hint="eastAsia" w:ascii="宋体" w:cs="宋体"/>
          <w:b/>
          <w:sz w:val="24"/>
          <w:szCs w:val="24"/>
        </w:rPr>
        <w:t>项目需求</w:t>
      </w:r>
    </w:p>
    <w:p>
      <w:pPr>
        <w:spacing w:line="360" w:lineRule="auto"/>
        <w:ind w:firstLine="482" w:firstLineChars="200"/>
        <w:rPr>
          <w:rFonts w:ascii="宋体" w:cs="宋体"/>
          <w:b/>
          <w:sz w:val="24"/>
          <w:szCs w:val="24"/>
        </w:rPr>
      </w:pPr>
      <w:r>
        <w:rPr>
          <w:rFonts w:hint="eastAsia" w:ascii="宋体" w:cs="宋体"/>
          <w:b/>
          <w:sz w:val="24"/>
          <w:szCs w:val="24"/>
        </w:rPr>
        <w:t>（一）概述</w:t>
      </w:r>
    </w:p>
    <w:p>
      <w:pPr>
        <w:spacing w:line="360" w:lineRule="auto"/>
        <w:ind w:firstLine="480" w:firstLineChars="200"/>
        <w:rPr>
          <w:rFonts w:ascii="宋体" w:cs="宋体"/>
          <w:sz w:val="24"/>
          <w:szCs w:val="24"/>
        </w:rPr>
      </w:pPr>
      <w:r>
        <w:rPr>
          <w:rFonts w:hint="eastAsia" w:ascii="宋体" w:cs="宋体"/>
          <w:sz w:val="24"/>
          <w:szCs w:val="24"/>
        </w:rPr>
        <w:t>建立企业公共服务平台是国家许昌经济技术开发区管委会认真学习贯彻习近平总书记十九大系列讲话精神的落地实施。按照国家、省、市相关安排部署，秉承“为国家试制度、为地方谋发展”的崇高使命，勇于“大胆试、大胆闯、自主改”，坚持以创新为引领，以深化重点领域和关键环节改革为突破，加大创新力度，加强系统集成，不少领域走在了全国、全省前列。在此过程中积累了海量的各类数据，但这些数据仅仅只是一个个履职过程的纪录，数据自身存在的巨大价值并没有被挖掘出来。为充分挖掘大数据的价值，从而提升归集和运用大数据的能力，加强公共服务的能力，为加大政策帮扶力度，全面改善营商环境，激发市场主体活力，促进“大众创业、万众创新”以及吸引更多优质企业入驻和做大做强提供一个全方位的一站式服务平台，打造“中部开发区国际化引领区”；同时，增强为政府决策提供参谋的能力。我们需要定制开发企业公共服务平台、定制大数据分析预警平台、采购数据可视化分析工具软件、互联网数据采集工具软件、建模工具软件等多套软件，定制研发出一个基于履职数据的软件系统平台，对数据进行深度挖掘分析，从多维度发现并展示数据之间的规律和趋势，让数据反哺职能工作。</w:t>
      </w:r>
    </w:p>
    <w:p>
      <w:pPr>
        <w:spacing w:line="360" w:lineRule="auto"/>
        <w:ind w:firstLine="482" w:firstLineChars="200"/>
        <w:rPr>
          <w:rFonts w:ascii="宋体" w:cs="宋体"/>
          <w:b/>
          <w:sz w:val="24"/>
          <w:szCs w:val="24"/>
        </w:rPr>
      </w:pPr>
      <w:r>
        <w:rPr>
          <w:rFonts w:hint="eastAsia" w:ascii="宋体" w:cs="宋体"/>
          <w:b/>
          <w:sz w:val="24"/>
          <w:szCs w:val="24"/>
        </w:rPr>
        <w:t>（二）建设目的</w:t>
      </w:r>
    </w:p>
    <w:p>
      <w:pPr>
        <w:spacing w:line="360" w:lineRule="auto"/>
        <w:ind w:firstLine="480" w:firstLineChars="200"/>
        <w:rPr>
          <w:rFonts w:ascii="宋体" w:cs="宋体"/>
          <w:sz w:val="24"/>
          <w:szCs w:val="24"/>
        </w:rPr>
      </w:pPr>
      <w:r>
        <w:rPr>
          <w:rFonts w:hint="eastAsia" w:ascii="宋体" w:cs="宋体"/>
          <w:sz w:val="24"/>
          <w:szCs w:val="24"/>
        </w:rPr>
        <w:t>企业公共服务平台</w:t>
      </w:r>
      <w:r>
        <w:rPr>
          <w:rFonts w:ascii="宋体" w:cs="宋体"/>
          <w:sz w:val="24"/>
          <w:szCs w:val="24"/>
        </w:rPr>
        <w:t>-</w:t>
      </w:r>
      <w:r>
        <w:rPr>
          <w:rFonts w:hint="eastAsia" w:ascii="宋体" w:cs="宋体"/>
          <w:sz w:val="24"/>
          <w:szCs w:val="24"/>
        </w:rPr>
        <w:t>是国家许昌经济技术发开区管委会打造的企业综合公共服务平台。建设的理念在于充分整合国家、省、市三级层面各类政策及开发区招商引资政策，尤其是涉及开发区重点发展的产业政策；以创业者和入驻企业为主要服务对象，量身打造一个政策全面、发布及时、解读详细、精准推送、团队帮扶、简单实用、方便快捷、实时互动、服务全面的一站式企业服务云平台，为企业“走出去”和“引进来”提供全面的公共服务，吸引更多的企业落户国家开发区，为入驻企业做大做强提供保姆式服务，将国家许昌经济技术开发区建设成为具有国际竞争力的一流开发区。</w:t>
      </w:r>
    </w:p>
    <w:p>
      <w:pPr>
        <w:spacing w:line="360" w:lineRule="auto"/>
        <w:ind w:firstLine="482" w:firstLineChars="200"/>
        <w:rPr>
          <w:rFonts w:ascii="宋体" w:cs="宋体"/>
          <w:b/>
          <w:sz w:val="24"/>
          <w:szCs w:val="24"/>
        </w:rPr>
      </w:pPr>
      <w:r>
        <w:rPr>
          <w:rFonts w:hint="eastAsia" w:ascii="宋体" w:cs="宋体"/>
          <w:b/>
          <w:sz w:val="24"/>
          <w:szCs w:val="24"/>
        </w:rPr>
        <w:t>（三）建设理念</w:t>
      </w: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rPr>
        <w:t>依托开发区管委会现有企业服务体系内容，完善“线上搭桥</w:t>
      </w:r>
      <w:r>
        <w:rPr>
          <w:rFonts w:ascii="宋体" w:cs="宋体"/>
          <w:sz w:val="24"/>
          <w:szCs w:val="24"/>
        </w:rPr>
        <w:t>+</w:t>
      </w:r>
      <w:r>
        <w:rPr>
          <w:rFonts w:hint="eastAsia" w:ascii="宋体" w:cs="宋体"/>
          <w:sz w:val="24"/>
          <w:szCs w:val="24"/>
        </w:rPr>
        <w:t>线下服务”，打造全国开发区规范性服务标杆，探索国家经济开发区营商环境服务体系、企业监管规范体系、营商环境政策体系、大数据统计指标体系，解决“国家级经济开发区发展”所需的大数据分析、政策需求调查分析、评价指数发布、建设成果展示等相关问题，为“打造中部具有国际竞争力的一流开发区”提供综合数据支撑。</w:t>
      </w:r>
    </w:p>
    <w:p>
      <w:pPr>
        <w:spacing w:line="360" w:lineRule="auto"/>
        <w:ind w:firstLine="480" w:firstLineChars="200"/>
        <w:rPr>
          <w:rFonts w:ascii="宋体" w:cs="宋体"/>
          <w:sz w:val="24"/>
          <w:szCs w:val="24"/>
        </w:rPr>
      </w:pPr>
      <w:r>
        <w:rPr>
          <w:rFonts w:hint="eastAsia" w:ascii="宋体" w:cs="宋体"/>
          <w:sz w:val="24"/>
          <w:szCs w:val="24"/>
        </w:rPr>
        <w:t>充分发挥大数据挖掘应用的作用，为管委会各级领导提供准确及时的开发区综合数据分析结果，方便各级领导对开发区发展进行研判决策。还可以让入驻企业及时通过大数据平台了解国内产业</w:t>
      </w:r>
      <w:r>
        <w:rPr>
          <w:rFonts w:ascii="宋体" w:cs="宋体"/>
          <w:sz w:val="24"/>
          <w:szCs w:val="24"/>
        </w:rPr>
        <w:t>/</w:t>
      </w:r>
      <w:r>
        <w:rPr>
          <w:rFonts w:hint="eastAsia" w:ascii="宋体" w:cs="宋体"/>
          <w:sz w:val="24"/>
          <w:szCs w:val="24"/>
        </w:rPr>
        <w:t>行业发展相关数据，行业发展趋势，帮助企业了解市场，防范未然。</w:t>
      </w:r>
    </w:p>
    <w:p>
      <w:pPr>
        <w:spacing w:line="360" w:lineRule="auto"/>
        <w:ind w:firstLine="480" w:firstLineChars="200"/>
        <w:rPr>
          <w:rFonts w:ascii="宋体" w:cs="宋体"/>
          <w:sz w:val="24"/>
          <w:szCs w:val="24"/>
        </w:rPr>
      </w:pPr>
      <w:r>
        <w:rPr>
          <w:rFonts w:hint="eastAsia" w:ascii="宋体" w:cs="宋体"/>
          <w:sz w:val="24"/>
          <w:szCs w:val="24"/>
        </w:rPr>
        <w:t>通过企业公共服务云平台这个综合载体，为创业者和入驻企业提供保姆式“管家”服务，让企业能够及时了解各类综合政策、金融政策及产业政策，以及国内外市场动态和贸易需求信息，享受最优质、最便捷的综合服务内容。同时，打造开发区综合大数据预警分析平台</w:t>
      </w:r>
      <w:r>
        <w:rPr>
          <w:rFonts w:ascii="宋体" w:cs="宋体"/>
          <w:sz w:val="24"/>
          <w:szCs w:val="24"/>
        </w:rPr>
        <w:t>APP</w:t>
      </w:r>
      <w:r>
        <w:rPr>
          <w:rFonts w:hint="eastAsia" w:ascii="宋体" w:cs="宋体"/>
          <w:sz w:val="24"/>
          <w:szCs w:val="24"/>
        </w:rPr>
        <w:t>，实现信息同步推送，供领导实时参阅。</w:t>
      </w:r>
    </w:p>
    <w:p>
      <w:pPr>
        <w:spacing w:line="360" w:lineRule="auto"/>
        <w:ind w:firstLine="480" w:firstLineChars="200"/>
        <w:rPr>
          <w:rFonts w:ascii="宋体" w:cs="宋体"/>
          <w:sz w:val="24"/>
          <w:szCs w:val="24"/>
        </w:rPr>
      </w:pPr>
      <w:r>
        <w:rPr>
          <w:rFonts w:hint="eastAsia" w:ascii="宋体" w:cs="宋体"/>
          <w:sz w:val="24"/>
          <w:szCs w:val="24"/>
        </w:rPr>
        <w:t>充分发挥开发区企业公共服务平台的引领作用，吸引更多的企业落户经济开发区，促进开发区六大产业中心早日形成。</w:t>
      </w:r>
    </w:p>
    <w:p>
      <w:pPr>
        <w:spacing w:line="360" w:lineRule="auto"/>
        <w:ind w:firstLine="480" w:firstLineChars="200"/>
        <w:rPr>
          <w:rFonts w:ascii="宋体" w:cs="宋体"/>
          <w:sz w:val="24"/>
          <w:szCs w:val="24"/>
        </w:rPr>
      </w:pPr>
      <w:r>
        <w:rPr>
          <w:rFonts w:hint="eastAsia" w:ascii="宋体" w:cs="宋体"/>
          <w:sz w:val="24"/>
          <w:szCs w:val="24"/>
        </w:rPr>
        <w:t>充分发挥企业公共服务平台的综合服务作用，为入驻企业做大做强保驾护航，打造具有国际化竞争力的一流招商服务平台。</w:t>
      </w:r>
    </w:p>
    <w:p>
      <w:pPr>
        <w:spacing w:line="360" w:lineRule="auto"/>
        <w:ind w:firstLine="482" w:firstLineChars="200"/>
        <w:rPr>
          <w:rFonts w:ascii="宋体" w:cs="宋体"/>
          <w:b/>
          <w:sz w:val="24"/>
          <w:szCs w:val="24"/>
        </w:rPr>
      </w:pPr>
      <w:r>
        <w:rPr>
          <w:rFonts w:hint="eastAsia" w:ascii="宋体" w:cs="宋体"/>
          <w:b/>
          <w:sz w:val="24"/>
          <w:szCs w:val="24"/>
        </w:rPr>
        <w:t>（四）建设特色</w:t>
      </w: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lang w:val="en-US" w:eastAsia="zh-CN"/>
        </w:rPr>
        <w:t xml:space="preserve"> </w:t>
      </w:r>
      <w:r>
        <w:rPr>
          <w:rFonts w:hint="eastAsia" w:ascii="宋体" w:cs="宋体"/>
          <w:sz w:val="24"/>
          <w:szCs w:val="24"/>
        </w:rPr>
        <w:t>（</w:t>
      </w:r>
      <w:r>
        <w:rPr>
          <w:rFonts w:ascii="宋体" w:cs="宋体"/>
          <w:sz w:val="24"/>
          <w:szCs w:val="24"/>
        </w:rPr>
        <w:t>1</w:t>
      </w:r>
      <w:r>
        <w:rPr>
          <w:rFonts w:hint="eastAsia" w:ascii="宋体" w:cs="宋体"/>
          <w:sz w:val="24"/>
          <w:szCs w:val="24"/>
        </w:rPr>
        <w:t>）以利企便民为出发点，围绕创业者和企业需求，发布全面的政策文件、政策解读以及各类政策创新，实现开发区内政策服务的智能化管理。</w:t>
      </w: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lang w:val="en-US" w:eastAsia="zh-CN"/>
        </w:rPr>
        <w:t xml:space="preserve"> </w:t>
      </w:r>
      <w:r>
        <w:rPr>
          <w:rFonts w:hint="eastAsia" w:ascii="宋体" w:cs="宋体"/>
          <w:sz w:val="24"/>
          <w:szCs w:val="24"/>
        </w:rPr>
        <w:t>（</w:t>
      </w:r>
      <w:r>
        <w:rPr>
          <w:rFonts w:ascii="宋体" w:cs="宋体"/>
          <w:sz w:val="24"/>
          <w:szCs w:val="24"/>
        </w:rPr>
        <w:t>2</w:t>
      </w:r>
      <w:r>
        <w:rPr>
          <w:rFonts w:hint="eastAsia" w:ascii="宋体" w:cs="宋体"/>
          <w:sz w:val="24"/>
          <w:szCs w:val="24"/>
        </w:rPr>
        <w:t>）以方便检索、简单实用为出发点，实现“一键通”政策浏览、下载和互动。</w:t>
      </w: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lang w:val="en-US" w:eastAsia="zh-CN"/>
        </w:rPr>
        <w:t xml:space="preserve"> </w:t>
      </w:r>
      <w:r>
        <w:rPr>
          <w:rFonts w:hint="eastAsia" w:ascii="宋体" w:cs="宋体"/>
          <w:sz w:val="24"/>
          <w:szCs w:val="24"/>
        </w:rPr>
        <w:t>（</w:t>
      </w:r>
      <w:r>
        <w:rPr>
          <w:rFonts w:ascii="宋体" w:cs="宋体"/>
          <w:sz w:val="24"/>
          <w:szCs w:val="24"/>
        </w:rPr>
        <w:t>3</w:t>
      </w:r>
      <w:r>
        <w:rPr>
          <w:rFonts w:hint="eastAsia" w:ascii="宋体" w:cs="宋体"/>
          <w:sz w:val="24"/>
          <w:szCs w:val="24"/>
        </w:rPr>
        <w:t>）以“线上</w:t>
      </w:r>
      <w:r>
        <w:rPr>
          <w:rFonts w:ascii="宋体" w:cs="宋体"/>
          <w:sz w:val="24"/>
          <w:szCs w:val="24"/>
        </w:rPr>
        <w:t>+</w:t>
      </w:r>
      <w:r>
        <w:rPr>
          <w:rFonts w:hint="eastAsia" w:ascii="宋体" w:cs="宋体"/>
          <w:sz w:val="24"/>
          <w:szCs w:val="24"/>
        </w:rPr>
        <w:t>线下”融合联动为出发点，通过线上搭桥、线下推进，打造综合服务平台体系。</w:t>
      </w: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lang w:val="en-US" w:eastAsia="zh-CN"/>
        </w:rPr>
        <w:t xml:space="preserve"> </w:t>
      </w:r>
      <w:r>
        <w:rPr>
          <w:rFonts w:hint="eastAsia" w:ascii="宋体" w:cs="宋体"/>
          <w:sz w:val="24"/>
          <w:szCs w:val="24"/>
        </w:rPr>
        <w:t>（</w:t>
      </w:r>
      <w:r>
        <w:rPr>
          <w:rFonts w:ascii="宋体" w:cs="宋体"/>
          <w:sz w:val="24"/>
          <w:szCs w:val="24"/>
        </w:rPr>
        <w:t>4</w:t>
      </w:r>
      <w:r>
        <w:rPr>
          <w:rFonts w:hint="eastAsia" w:ascii="宋体" w:cs="宋体"/>
          <w:sz w:val="24"/>
          <w:szCs w:val="24"/>
        </w:rPr>
        <w:t>）以精准推送为出发点，解决政策更新不及时、信息不准确、资源不共享、互动不回应、服务不实用等问题，让各行业入驻企业及时了解政策、用好政策。</w:t>
      </w: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lang w:val="en-US" w:eastAsia="zh-CN"/>
        </w:rPr>
        <w:t xml:space="preserve"> </w:t>
      </w:r>
      <w:r>
        <w:rPr>
          <w:rFonts w:hint="eastAsia" w:ascii="宋体" w:cs="宋体"/>
          <w:sz w:val="24"/>
          <w:szCs w:val="24"/>
        </w:rPr>
        <w:t>（</w:t>
      </w:r>
      <w:r>
        <w:rPr>
          <w:rFonts w:ascii="宋体" w:cs="宋体"/>
          <w:sz w:val="24"/>
          <w:szCs w:val="24"/>
        </w:rPr>
        <w:t>5</w:t>
      </w:r>
      <w:r>
        <w:rPr>
          <w:rFonts w:hint="eastAsia" w:ascii="宋体" w:cs="宋体"/>
          <w:sz w:val="24"/>
          <w:szCs w:val="24"/>
        </w:rPr>
        <w:t>）以产业数据分析评估为出发点，加强产业研究，对比国际、国内产业发展，找差距、补短板。</w:t>
      </w:r>
    </w:p>
    <w:p>
      <w:pPr>
        <w:spacing w:line="360" w:lineRule="auto"/>
        <w:rPr>
          <w:rFonts w:ascii="宋体" w:cs="宋体"/>
          <w:sz w:val="24"/>
          <w:szCs w:val="24"/>
        </w:rPr>
      </w:pPr>
      <w:r>
        <w:rPr>
          <w:rFonts w:ascii="宋体" w:cs="宋体"/>
          <w:sz w:val="24"/>
          <w:szCs w:val="24"/>
        </w:rPr>
        <w:t xml:space="preserve">  </w:t>
      </w:r>
      <w:r>
        <w:rPr>
          <w:rFonts w:hint="eastAsia" w:ascii="宋体" w:cs="宋体"/>
          <w:sz w:val="24"/>
          <w:szCs w:val="24"/>
          <w:lang w:val="en-US" w:eastAsia="zh-CN"/>
        </w:rPr>
        <w:t xml:space="preserve"> </w:t>
      </w:r>
      <w:r>
        <w:rPr>
          <w:rFonts w:hint="eastAsia" w:ascii="宋体" w:cs="宋体"/>
          <w:sz w:val="24"/>
          <w:szCs w:val="24"/>
        </w:rPr>
        <w:t>（</w:t>
      </w:r>
      <w:r>
        <w:rPr>
          <w:rFonts w:ascii="宋体" w:cs="宋体"/>
          <w:sz w:val="24"/>
          <w:szCs w:val="24"/>
        </w:rPr>
        <w:t>6</w:t>
      </w:r>
      <w:r>
        <w:rPr>
          <w:rFonts w:hint="eastAsia" w:ascii="宋体" w:cs="宋体"/>
          <w:sz w:val="24"/>
          <w:szCs w:val="24"/>
        </w:rPr>
        <w:t>）以“一站式保姆帮扶”为出发点，为创业者和入驻企业提供全方位“保姆管家式”团队服务。</w:t>
      </w:r>
    </w:p>
    <w:p>
      <w:pPr>
        <w:spacing w:line="360" w:lineRule="auto"/>
        <w:ind w:firstLine="482" w:firstLineChars="200"/>
        <w:rPr>
          <w:rFonts w:ascii="宋体" w:cs="宋体"/>
          <w:b/>
          <w:sz w:val="24"/>
          <w:szCs w:val="24"/>
        </w:rPr>
      </w:pPr>
      <w:r>
        <w:rPr>
          <w:rFonts w:hint="eastAsia" w:ascii="宋体" w:cs="宋体"/>
          <w:b/>
          <w:sz w:val="24"/>
          <w:szCs w:val="24"/>
        </w:rPr>
        <w:t>（五）建设思路</w:t>
      </w:r>
    </w:p>
    <w:p>
      <w:pPr>
        <w:spacing w:line="360" w:lineRule="auto"/>
        <w:ind w:firstLine="482" w:firstLineChars="200"/>
        <w:rPr>
          <w:rFonts w:ascii="宋体" w:cs="宋体"/>
          <w:b/>
          <w:sz w:val="24"/>
          <w:szCs w:val="24"/>
        </w:rPr>
      </w:pPr>
      <w:r>
        <w:rPr>
          <w:rFonts w:ascii="宋体" w:cs="宋体"/>
          <w:b/>
          <w:bCs/>
          <w:sz w:val="24"/>
          <w:szCs w:val="24"/>
        </w:rPr>
        <w:t>1</w:t>
      </w:r>
      <w:r>
        <w:rPr>
          <w:rFonts w:hint="eastAsia" w:ascii="宋体" w:cs="宋体"/>
          <w:b/>
          <w:bCs/>
          <w:sz w:val="24"/>
          <w:szCs w:val="24"/>
        </w:rPr>
        <w:t>、</w:t>
      </w:r>
      <w:r>
        <w:rPr>
          <w:rFonts w:hint="eastAsia" w:ascii="宋体" w:cs="宋体"/>
          <w:b/>
          <w:sz w:val="24"/>
          <w:szCs w:val="24"/>
        </w:rPr>
        <w:t>专业的数据存储中心</w:t>
      </w:r>
    </w:p>
    <w:p>
      <w:pPr>
        <w:spacing w:line="360" w:lineRule="auto"/>
        <w:ind w:firstLine="480" w:firstLineChars="200"/>
        <w:rPr>
          <w:rFonts w:ascii="宋体" w:cs="宋体"/>
          <w:sz w:val="24"/>
          <w:szCs w:val="24"/>
        </w:rPr>
      </w:pPr>
      <w:r>
        <w:rPr>
          <w:rFonts w:hint="eastAsia" w:ascii="宋体" w:cs="宋体"/>
          <w:sz w:val="24"/>
          <w:szCs w:val="24"/>
        </w:rPr>
        <w:t>在开发区机房上建设专业独立的私有云数据存储中心，将开发区自成立以来的各种政策及数据进行存储，形成一个综合的数据中心，这样方便管委会及辖区企业可以在同一个平台上全面、客观的查询到自己需要的信息，进一步进行大数据的综合利用，如：政策服务、决策支持、政策查询、预警分析和对比等，为开发区运营发展建立夯实的数据支撑基础。</w:t>
      </w:r>
    </w:p>
    <w:p>
      <w:pPr>
        <w:pStyle w:val="49"/>
        <w:spacing w:line="360" w:lineRule="auto"/>
        <w:ind w:firstLine="31680"/>
        <w:rPr>
          <w:rFonts w:ascii="宋体" w:cs="宋体"/>
          <w:b/>
          <w:sz w:val="24"/>
        </w:rPr>
      </w:pPr>
      <w:r>
        <w:rPr>
          <w:rFonts w:ascii="宋体" w:cs="宋体"/>
          <w:b/>
          <w:sz w:val="24"/>
        </w:rPr>
        <w:t>2</w:t>
      </w:r>
      <w:r>
        <w:rPr>
          <w:rFonts w:hint="eastAsia" w:ascii="宋体" w:cs="宋体"/>
          <w:b/>
          <w:sz w:val="24"/>
        </w:rPr>
        <w:t>、强大而灵活的服务平台</w:t>
      </w:r>
    </w:p>
    <w:p>
      <w:pPr>
        <w:spacing w:line="360" w:lineRule="auto"/>
        <w:ind w:firstLine="480" w:firstLineChars="200"/>
        <w:rPr>
          <w:rFonts w:ascii="宋体" w:cs="宋体"/>
          <w:sz w:val="24"/>
          <w:szCs w:val="24"/>
        </w:rPr>
      </w:pPr>
      <w:r>
        <w:rPr>
          <w:rFonts w:hint="eastAsia" w:ascii="宋体" w:cs="宋体"/>
          <w:sz w:val="24"/>
          <w:szCs w:val="24"/>
        </w:rPr>
        <w:t>在这个企业公共服务平台上，可以进行各种政策服务，数据服务，整合各部门政务资源和各类社会性服务资源，以广大创业者和开发区企业为主要服务对象，量身打造一个政策全面、发布及时、解读详细、精准推送、团队帮扶、简单实用、方便快捷、实时互动、服务周到的企业公共服务平台，为企业提供点对点、针对性、个性化、管家式的精准智慧服务，让每一个创业者和开发区内的企业都能够及时享受到其能享受的所有政策信息和最优质便捷的各类综合服务。</w:t>
      </w:r>
    </w:p>
    <w:p>
      <w:pPr>
        <w:pStyle w:val="49"/>
        <w:spacing w:line="360" w:lineRule="auto"/>
        <w:ind w:firstLine="31680"/>
        <w:rPr>
          <w:rFonts w:ascii="宋体" w:cs="宋体"/>
          <w:b/>
          <w:sz w:val="24"/>
        </w:rPr>
      </w:pPr>
      <w:r>
        <w:rPr>
          <w:rFonts w:ascii="宋体" w:cs="宋体"/>
          <w:b/>
          <w:sz w:val="24"/>
        </w:rPr>
        <w:t>3</w:t>
      </w:r>
      <w:r>
        <w:rPr>
          <w:rFonts w:hint="eastAsia" w:ascii="宋体" w:cs="宋体"/>
          <w:b/>
          <w:sz w:val="24"/>
        </w:rPr>
        <w:t>、产业研究及综合预警分析功能</w:t>
      </w:r>
    </w:p>
    <w:p>
      <w:pPr>
        <w:spacing w:line="360" w:lineRule="auto"/>
        <w:ind w:firstLine="480" w:firstLineChars="200"/>
        <w:rPr>
          <w:rFonts w:ascii="宋体" w:cs="宋体"/>
          <w:sz w:val="24"/>
          <w:szCs w:val="24"/>
        </w:rPr>
      </w:pPr>
      <w:r>
        <w:rPr>
          <w:rFonts w:hint="eastAsia" w:ascii="宋体" w:cs="宋体"/>
          <w:sz w:val="24"/>
          <w:szCs w:val="24"/>
        </w:rPr>
        <w:t>在大数据预警分析平台上，可以进行数据的自动抽取与清洗，可以灵活自定义任意的分析内容，以快速响应开发区发展的应用要求。从需求提出、需求分析到分析成果查询、定制和知识再积累，对开发区未来发展决策服务工作提供全过程支持和一站式服务。丰富多样的图表可视化展现方式，让数据分析结果更直观。可以提前进行个产业模块的发展预警分析及应用。</w:t>
      </w:r>
    </w:p>
    <w:p>
      <w:pPr>
        <w:pStyle w:val="49"/>
        <w:spacing w:line="360" w:lineRule="auto"/>
        <w:ind w:firstLine="31680"/>
        <w:rPr>
          <w:rFonts w:ascii="宋体" w:cs="宋体"/>
          <w:b/>
          <w:sz w:val="24"/>
        </w:rPr>
      </w:pPr>
      <w:r>
        <w:rPr>
          <w:rFonts w:ascii="宋体" w:cs="宋体"/>
          <w:b/>
          <w:sz w:val="24"/>
        </w:rPr>
        <w:t>4</w:t>
      </w:r>
      <w:r>
        <w:rPr>
          <w:rFonts w:hint="eastAsia" w:ascii="宋体" w:cs="宋体"/>
          <w:b/>
          <w:sz w:val="24"/>
        </w:rPr>
        <w:t>、开放的数据互动应用扩展中心</w:t>
      </w:r>
    </w:p>
    <w:p>
      <w:pPr>
        <w:spacing w:line="360" w:lineRule="auto"/>
        <w:ind w:firstLine="480" w:firstLineChars="200"/>
        <w:rPr>
          <w:rFonts w:ascii="宋体" w:cs="宋体"/>
          <w:b/>
          <w:sz w:val="24"/>
          <w:szCs w:val="24"/>
        </w:rPr>
      </w:pPr>
      <w:r>
        <w:rPr>
          <w:rFonts w:hint="eastAsia" w:ascii="宋体" w:cs="宋体"/>
          <w:sz w:val="24"/>
          <w:szCs w:val="24"/>
        </w:rPr>
        <w:t>提供了一个含有各种可灵活调用的数据服务接口和数据展现接口平台，为开发区未来进行的数据应用扩展，提供便捷的调用或者嵌入的支持服务，如：无缝整合新建系统、数据服务于同行、服务于科研、服务于公众健康的应用等。</w:t>
      </w:r>
    </w:p>
    <w:p>
      <w:pPr>
        <w:pStyle w:val="50"/>
        <w:spacing w:line="360" w:lineRule="auto"/>
        <w:ind w:firstLine="424" w:firstLineChars="176"/>
        <w:jc w:val="both"/>
        <w:rPr>
          <w:rFonts w:ascii="宋体" w:eastAsia="宋体" w:cs="宋体"/>
          <w:sz w:val="24"/>
          <w:szCs w:val="24"/>
        </w:rPr>
      </w:pPr>
      <w:r>
        <w:rPr>
          <w:rFonts w:hint="eastAsia" w:ascii="宋体" w:eastAsia="宋体" w:cs="宋体"/>
          <w:sz w:val="24"/>
          <w:szCs w:val="24"/>
        </w:rPr>
        <w:t>（六）建设原则</w:t>
      </w:r>
    </w:p>
    <w:p>
      <w:pPr>
        <w:numPr>
          <w:ilvl w:val="0"/>
          <w:numId w:val="5"/>
        </w:numPr>
        <w:spacing w:line="360" w:lineRule="auto"/>
        <w:ind w:left="0" w:firstLine="426"/>
        <w:rPr>
          <w:rFonts w:ascii="宋体" w:cs="宋体"/>
          <w:b/>
          <w:sz w:val="24"/>
          <w:szCs w:val="24"/>
        </w:rPr>
      </w:pPr>
      <w:r>
        <w:rPr>
          <w:rFonts w:hint="eastAsia" w:ascii="宋体" w:cs="宋体"/>
          <w:b/>
          <w:sz w:val="24"/>
          <w:szCs w:val="24"/>
        </w:rPr>
        <w:t>统一性</w:t>
      </w:r>
    </w:p>
    <w:p>
      <w:pPr>
        <w:numPr>
          <w:ilvl w:val="1"/>
          <w:numId w:val="5"/>
        </w:numPr>
        <w:spacing w:line="360" w:lineRule="auto"/>
        <w:ind w:left="0" w:firstLine="426"/>
        <w:rPr>
          <w:rFonts w:ascii="宋体" w:cs="宋体"/>
          <w:sz w:val="24"/>
          <w:szCs w:val="24"/>
        </w:rPr>
      </w:pPr>
      <w:r>
        <w:rPr>
          <w:rFonts w:hint="eastAsia" w:ascii="宋体" w:cs="宋体"/>
          <w:sz w:val="24"/>
          <w:szCs w:val="24"/>
        </w:rPr>
        <w:t>后台数据统一管理、统一的应用服务器和元数据库；</w:t>
      </w:r>
    </w:p>
    <w:p>
      <w:pPr>
        <w:numPr>
          <w:ilvl w:val="1"/>
          <w:numId w:val="5"/>
        </w:numPr>
        <w:spacing w:line="360" w:lineRule="auto"/>
        <w:ind w:left="0" w:firstLine="426"/>
        <w:rPr>
          <w:rFonts w:ascii="宋体" w:cs="宋体"/>
          <w:sz w:val="24"/>
          <w:szCs w:val="24"/>
        </w:rPr>
      </w:pPr>
      <w:r>
        <w:rPr>
          <w:rFonts w:hint="eastAsia" w:ascii="宋体" w:cs="宋体"/>
          <w:sz w:val="24"/>
          <w:szCs w:val="24"/>
        </w:rPr>
        <w:t>数据通过统一的平台和接口创建和维护；</w:t>
      </w:r>
    </w:p>
    <w:p>
      <w:pPr>
        <w:numPr>
          <w:ilvl w:val="1"/>
          <w:numId w:val="5"/>
        </w:numPr>
        <w:spacing w:line="360" w:lineRule="auto"/>
        <w:ind w:left="0" w:firstLine="426"/>
        <w:rPr>
          <w:rFonts w:ascii="宋体" w:cs="宋体"/>
          <w:sz w:val="24"/>
          <w:szCs w:val="24"/>
        </w:rPr>
      </w:pPr>
      <w:r>
        <w:rPr>
          <w:rFonts w:hint="eastAsia" w:ascii="宋体" w:cs="宋体"/>
          <w:sz w:val="24"/>
          <w:szCs w:val="24"/>
        </w:rPr>
        <w:t>统一的客户端管理界面。</w:t>
      </w:r>
    </w:p>
    <w:p>
      <w:pPr>
        <w:numPr>
          <w:ilvl w:val="0"/>
          <w:numId w:val="5"/>
        </w:numPr>
        <w:spacing w:line="360" w:lineRule="auto"/>
        <w:ind w:left="0" w:firstLine="426"/>
        <w:rPr>
          <w:rFonts w:ascii="宋体" w:cs="宋体"/>
          <w:b/>
          <w:sz w:val="24"/>
          <w:szCs w:val="24"/>
        </w:rPr>
      </w:pPr>
      <w:r>
        <w:rPr>
          <w:rFonts w:hint="eastAsia" w:ascii="宋体" w:cs="宋体"/>
          <w:b/>
          <w:sz w:val="24"/>
          <w:szCs w:val="24"/>
        </w:rPr>
        <w:t>灵活性和高效性</w:t>
      </w:r>
    </w:p>
    <w:p>
      <w:pPr>
        <w:numPr>
          <w:ilvl w:val="1"/>
          <w:numId w:val="5"/>
        </w:numPr>
        <w:spacing w:line="360" w:lineRule="auto"/>
        <w:ind w:left="0" w:firstLine="426"/>
        <w:rPr>
          <w:rFonts w:ascii="宋体" w:cs="宋体"/>
          <w:sz w:val="24"/>
          <w:szCs w:val="24"/>
        </w:rPr>
      </w:pPr>
      <w:r>
        <w:rPr>
          <w:rFonts w:hint="eastAsia" w:ascii="宋体" w:cs="宋体"/>
          <w:sz w:val="24"/>
          <w:szCs w:val="24"/>
        </w:rPr>
        <w:t>系统灵活易用；</w:t>
      </w:r>
      <w:r>
        <w:rPr>
          <w:rFonts w:ascii="宋体" w:cs="宋体"/>
          <w:sz w:val="24"/>
          <w:szCs w:val="24"/>
        </w:rPr>
        <w:t xml:space="preserve">         </w:t>
      </w:r>
    </w:p>
    <w:p>
      <w:pPr>
        <w:numPr>
          <w:ilvl w:val="1"/>
          <w:numId w:val="5"/>
        </w:numPr>
        <w:spacing w:line="360" w:lineRule="auto"/>
        <w:ind w:left="0" w:firstLine="426"/>
        <w:rPr>
          <w:rFonts w:ascii="宋体" w:cs="宋体"/>
          <w:sz w:val="24"/>
          <w:szCs w:val="24"/>
        </w:rPr>
      </w:pPr>
      <w:r>
        <w:rPr>
          <w:rFonts w:hint="eastAsia" w:ascii="宋体" w:cs="宋体"/>
          <w:sz w:val="24"/>
          <w:szCs w:val="24"/>
        </w:rPr>
        <w:t>具有良好的系统性能，较高的处理效率。</w:t>
      </w:r>
    </w:p>
    <w:p>
      <w:pPr>
        <w:numPr>
          <w:ilvl w:val="0"/>
          <w:numId w:val="5"/>
        </w:numPr>
        <w:spacing w:line="360" w:lineRule="auto"/>
        <w:ind w:left="0" w:firstLine="426"/>
        <w:rPr>
          <w:rFonts w:ascii="宋体" w:cs="宋体"/>
          <w:b/>
          <w:sz w:val="24"/>
          <w:szCs w:val="24"/>
        </w:rPr>
      </w:pPr>
      <w:r>
        <w:rPr>
          <w:rFonts w:hint="eastAsia" w:ascii="宋体" w:cs="宋体"/>
          <w:b/>
          <w:sz w:val="24"/>
          <w:szCs w:val="24"/>
        </w:rPr>
        <w:t>易维护性</w:t>
      </w:r>
    </w:p>
    <w:p>
      <w:pPr>
        <w:numPr>
          <w:ilvl w:val="1"/>
          <w:numId w:val="5"/>
        </w:numPr>
        <w:spacing w:line="360" w:lineRule="auto"/>
        <w:ind w:left="0" w:firstLine="426"/>
        <w:rPr>
          <w:rFonts w:ascii="宋体" w:cs="宋体"/>
          <w:sz w:val="24"/>
          <w:szCs w:val="24"/>
        </w:rPr>
      </w:pPr>
      <w:r>
        <w:rPr>
          <w:rFonts w:hint="eastAsia" w:ascii="宋体" w:cs="宋体"/>
          <w:sz w:val="24"/>
          <w:szCs w:val="24"/>
        </w:rPr>
        <w:t>系统方便维护和管理。</w:t>
      </w:r>
    </w:p>
    <w:p>
      <w:pPr>
        <w:numPr>
          <w:ilvl w:val="0"/>
          <w:numId w:val="5"/>
        </w:numPr>
        <w:spacing w:line="360" w:lineRule="auto"/>
        <w:ind w:left="0" w:firstLine="426"/>
        <w:rPr>
          <w:rFonts w:ascii="宋体" w:cs="宋体"/>
          <w:b/>
          <w:sz w:val="24"/>
          <w:szCs w:val="24"/>
        </w:rPr>
      </w:pPr>
      <w:r>
        <w:rPr>
          <w:rFonts w:hint="eastAsia" w:ascii="宋体" w:cs="宋体"/>
          <w:b/>
          <w:sz w:val="24"/>
          <w:szCs w:val="24"/>
        </w:rPr>
        <w:t>安全性</w:t>
      </w:r>
    </w:p>
    <w:p>
      <w:pPr>
        <w:numPr>
          <w:ilvl w:val="1"/>
          <w:numId w:val="5"/>
        </w:numPr>
        <w:spacing w:line="360" w:lineRule="auto"/>
        <w:ind w:left="0" w:firstLine="426"/>
        <w:rPr>
          <w:rFonts w:ascii="宋体" w:cs="宋体"/>
          <w:sz w:val="24"/>
          <w:szCs w:val="24"/>
        </w:rPr>
      </w:pPr>
      <w:r>
        <w:rPr>
          <w:rFonts w:hint="eastAsia" w:ascii="宋体" w:cs="宋体"/>
          <w:sz w:val="24"/>
          <w:szCs w:val="24"/>
        </w:rPr>
        <w:t>保证系统安全；</w:t>
      </w:r>
      <w:r>
        <w:rPr>
          <w:rFonts w:ascii="宋体" w:cs="宋体"/>
          <w:sz w:val="24"/>
          <w:szCs w:val="24"/>
        </w:rPr>
        <w:t xml:space="preserve">           </w:t>
      </w:r>
    </w:p>
    <w:p>
      <w:pPr>
        <w:numPr>
          <w:ilvl w:val="1"/>
          <w:numId w:val="5"/>
        </w:numPr>
        <w:spacing w:line="360" w:lineRule="auto"/>
        <w:ind w:left="0" w:firstLine="426"/>
        <w:rPr>
          <w:rFonts w:ascii="宋体" w:cs="宋体"/>
          <w:sz w:val="24"/>
          <w:szCs w:val="24"/>
        </w:rPr>
      </w:pPr>
      <w:r>
        <w:rPr>
          <w:rFonts w:hint="eastAsia" w:ascii="宋体" w:cs="宋体"/>
          <w:sz w:val="24"/>
          <w:szCs w:val="24"/>
        </w:rPr>
        <w:t>保证用户浏览自己权责范围内的数据。</w:t>
      </w:r>
    </w:p>
    <w:p>
      <w:pPr>
        <w:numPr>
          <w:ilvl w:val="0"/>
          <w:numId w:val="5"/>
        </w:numPr>
        <w:spacing w:line="360" w:lineRule="auto"/>
        <w:ind w:left="0" w:firstLine="426"/>
        <w:rPr>
          <w:rFonts w:ascii="宋体" w:cs="宋体"/>
          <w:b/>
          <w:sz w:val="24"/>
          <w:szCs w:val="24"/>
        </w:rPr>
      </w:pPr>
      <w:r>
        <w:rPr>
          <w:rFonts w:hint="eastAsia" w:ascii="宋体" w:cs="宋体"/>
          <w:b/>
          <w:sz w:val="24"/>
          <w:szCs w:val="24"/>
        </w:rPr>
        <w:t>稳定性</w:t>
      </w:r>
    </w:p>
    <w:p>
      <w:pPr>
        <w:numPr>
          <w:ilvl w:val="1"/>
          <w:numId w:val="5"/>
        </w:numPr>
        <w:spacing w:line="360" w:lineRule="auto"/>
        <w:ind w:left="0" w:firstLine="426"/>
        <w:rPr>
          <w:rFonts w:ascii="宋体" w:cs="宋体"/>
          <w:sz w:val="24"/>
          <w:szCs w:val="24"/>
        </w:rPr>
      </w:pPr>
      <w:r>
        <w:rPr>
          <w:rFonts w:hint="eastAsia" w:ascii="宋体" w:cs="宋体"/>
          <w:sz w:val="24"/>
          <w:szCs w:val="24"/>
        </w:rPr>
        <w:t>保证系统运行稳定可靠。</w:t>
      </w:r>
    </w:p>
    <w:p>
      <w:pPr>
        <w:numPr>
          <w:ilvl w:val="0"/>
          <w:numId w:val="5"/>
        </w:numPr>
        <w:spacing w:line="360" w:lineRule="auto"/>
        <w:ind w:left="0" w:firstLine="426"/>
        <w:rPr>
          <w:rFonts w:ascii="宋体" w:cs="宋体"/>
          <w:b/>
          <w:sz w:val="24"/>
          <w:szCs w:val="24"/>
        </w:rPr>
      </w:pPr>
      <w:r>
        <w:rPr>
          <w:rFonts w:hint="eastAsia" w:ascii="宋体" w:cs="宋体"/>
          <w:b/>
          <w:sz w:val="24"/>
          <w:szCs w:val="24"/>
        </w:rPr>
        <w:t>扩展性</w:t>
      </w:r>
    </w:p>
    <w:p>
      <w:pPr>
        <w:numPr>
          <w:ilvl w:val="1"/>
          <w:numId w:val="5"/>
        </w:numPr>
        <w:spacing w:line="360" w:lineRule="auto"/>
        <w:ind w:left="0" w:firstLine="426"/>
        <w:rPr>
          <w:rFonts w:ascii="宋体" w:cs="宋体"/>
          <w:sz w:val="24"/>
          <w:szCs w:val="24"/>
        </w:rPr>
      </w:pPr>
      <w:r>
        <w:rPr>
          <w:rFonts w:hint="eastAsia" w:ascii="宋体" w:cs="宋体"/>
          <w:sz w:val="24"/>
          <w:szCs w:val="24"/>
        </w:rPr>
        <w:t>遵循业界的标准；</w:t>
      </w:r>
      <w:r>
        <w:rPr>
          <w:rFonts w:ascii="宋体" w:cs="宋体"/>
          <w:sz w:val="24"/>
          <w:szCs w:val="24"/>
        </w:rPr>
        <w:t xml:space="preserve">          </w:t>
      </w:r>
      <w:bookmarkStart w:id="6" w:name="_GoBack"/>
      <w:bookmarkEnd w:id="6"/>
    </w:p>
    <w:p>
      <w:pPr>
        <w:numPr>
          <w:ilvl w:val="1"/>
          <w:numId w:val="5"/>
        </w:numPr>
        <w:spacing w:line="360" w:lineRule="auto"/>
        <w:ind w:left="0" w:firstLine="426"/>
        <w:rPr>
          <w:rFonts w:ascii="宋体" w:cs="宋体"/>
          <w:sz w:val="24"/>
          <w:szCs w:val="24"/>
        </w:rPr>
      </w:pPr>
      <w:r>
        <w:rPr>
          <w:rFonts w:hint="eastAsia" w:ascii="宋体" w:cs="宋体"/>
          <w:sz w:val="24"/>
          <w:szCs w:val="24"/>
        </w:rPr>
        <w:t>保护现有的投资，方便日后升级；</w:t>
      </w:r>
    </w:p>
    <w:p>
      <w:pPr>
        <w:numPr>
          <w:ilvl w:val="1"/>
          <w:numId w:val="5"/>
        </w:numPr>
        <w:spacing w:line="360" w:lineRule="auto"/>
        <w:ind w:left="0" w:firstLine="426"/>
        <w:rPr>
          <w:rFonts w:ascii="宋体" w:cs="宋体"/>
          <w:sz w:val="24"/>
          <w:szCs w:val="24"/>
        </w:rPr>
      </w:pPr>
      <w:r>
        <w:rPr>
          <w:rFonts w:hint="eastAsia" w:ascii="宋体" w:cs="宋体"/>
          <w:sz w:val="24"/>
          <w:szCs w:val="24"/>
        </w:rPr>
        <w:t>提供丰富的可调用的接口，方便日后应用扩展。</w:t>
      </w:r>
    </w:p>
    <w:p>
      <w:pPr>
        <w:spacing w:line="360" w:lineRule="auto"/>
        <w:ind w:firstLine="482" w:firstLineChars="200"/>
        <w:rPr>
          <w:rFonts w:ascii="宋体" w:cs="宋体"/>
          <w:b/>
          <w:bCs/>
          <w:sz w:val="24"/>
          <w:szCs w:val="24"/>
        </w:rPr>
      </w:pPr>
      <w:r>
        <w:rPr>
          <w:rFonts w:hint="eastAsia" w:ascii="宋体" w:cs="宋体"/>
          <w:b/>
          <w:bCs/>
          <w:sz w:val="24"/>
          <w:szCs w:val="24"/>
        </w:rPr>
        <w:t>（七）建设目标</w:t>
      </w:r>
    </w:p>
    <w:p>
      <w:pPr>
        <w:spacing w:line="360" w:lineRule="auto"/>
        <w:ind w:firstLine="482" w:firstLineChars="200"/>
        <w:rPr>
          <w:rFonts w:ascii="宋体" w:cs="宋体"/>
          <w:b/>
          <w:bCs/>
          <w:sz w:val="24"/>
          <w:szCs w:val="24"/>
        </w:rPr>
      </w:pPr>
      <w:r>
        <w:rPr>
          <w:rFonts w:ascii="宋体" w:cs="宋体"/>
          <w:b/>
          <w:bCs/>
          <w:sz w:val="24"/>
          <w:szCs w:val="24"/>
        </w:rPr>
        <w:t>1</w:t>
      </w:r>
      <w:r>
        <w:rPr>
          <w:rFonts w:hint="eastAsia" w:ascii="宋体" w:cs="宋体"/>
          <w:b/>
          <w:bCs/>
          <w:sz w:val="24"/>
          <w:szCs w:val="24"/>
        </w:rPr>
        <w:t>、以日常管理需求为基础</w:t>
      </w:r>
    </w:p>
    <w:p>
      <w:pPr>
        <w:spacing w:line="360" w:lineRule="auto"/>
        <w:ind w:firstLine="480" w:firstLineChars="200"/>
        <w:rPr>
          <w:rFonts w:ascii="宋体" w:cs="宋体"/>
          <w:sz w:val="24"/>
          <w:szCs w:val="24"/>
        </w:rPr>
      </w:pPr>
      <w:r>
        <w:rPr>
          <w:rFonts w:hint="eastAsia" w:ascii="宋体" w:cs="宋体"/>
          <w:sz w:val="24"/>
          <w:szCs w:val="24"/>
        </w:rPr>
        <w:t>以政策文件及各类数据为核心，以分析应用为目标，构建数据应用分析框架，形成政策服务</w:t>
      </w:r>
      <w:r>
        <w:rPr>
          <w:rFonts w:ascii="宋体" w:cs="宋体"/>
          <w:sz w:val="24"/>
          <w:szCs w:val="24"/>
        </w:rPr>
        <w:t>+</w:t>
      </w:r>
      <w:r>
        <w:rPr>
          <w:rFonts w:hint="eastAsia" w:ascii="宋体" w:cs="宋体"/>
          <w:sz w:val="24"/>
          <w:szCs w:val="24"/>
        </w:rPr>
        <w:t>业务需求</w:t>
      </w:r>
      <w:r>
        <w:rPr>
          <w:rFonts w:ascii="宋体" w:cs="宋体"/>
          <w:sz w:val="24"/>
          <w:szCs w:val="24"/>
        </w:rPr>
        <w:t>+</w:t>
      </w:r>
      <w:r>
        <w:rPr>
          <w:rFonts w:hint="eastAsia" w:ascii="宋体" w:cs="宋体"/>
          <w:sz w:val="24"/>
          <w:szCs w:val="24"/>
        </w:rPr>
        <w:t>数据</w:t>
      </w:r>
      <w:r>
        <w:rPr>
          <w:rFonts w:ascii="宋体" w:cs="宋体"/>
          <w:sz w:val="24"/>
          <w:szCs w:val="24"/>
        </w:rPr>
        <w:t>+</w:t>
      </w:r>
      <w:r>
        <w:rPr>
          <w:rFonts w:hint="eastAsia" w:ascii="宋体" w:cs="宋体"/>
          <w:sz w:val="24"/>
          <w:szCs w:val="24"/>
        </w:rPr>
        <w:t>管理的数据分析模式，采用先进的商业智能技术，利用数据集市、联机分析处理、数据挖掘等技术对开发区系统内部业务数据、宏观经济数据等进行综合分析处理，进行多层次、多角度、多种方式的分析和挖掘，为领导与企业管理人员提供决策数据支持。</w:t>
      </w:r>
    </w:p>
    <w:p>
      <w:pPr>
        <w:spacing w:line="360" w:lineRule="auto"/>
        <w:ind w:firstLine="482" w:firstLineChars="200"/>
        <w:rPr>
          <w:rFonts w:ascii="宋体" w:cs="宋体"/>
          <w:b/>
          <w:bCs/>
          <w:kern w:val="0"/>
          <w:sz w:val="24"/>
          <w:szCs w:val="24"/>
        </w:rPr>
      </w:pPr>
      <w:r>
        <w:rPr>
          <w:rFonts w:ascii="宋体" w:cs="宋体"/>
          <w:b/>
          <w:bCs/>
          <w:kern w:val="0"/>
          <w:sz w:val="24"/>
          <w:szCs w:val="24"/>
        </w:rPr>
        <w:t>2</w:t>
      </w:r>
      <w:r>
        <w:rPr>
          <w:rFonts w:hint="eastAsia" w:ascii="宋体" w:cs="宋体"/>
          <w:b/>
          <w:bCs/>
          <w:kern w:val="0"/>
          <w:sz w:val="24"/>
          <w:szCs w:val="24"/>
        </w:rPr>
        <w:t>、科学发展，建设数据开发区</w:t>
      </w:r>
    </w:p>
    <w:p>
      <w:pPr>
        <w:spacing w:line="360" w:lineRule="auto"/>
        <w:ind w:firstLine="480" w:firstLineChars="200"/>
        <w:rPr>
          <w:rFonts w:ascii="宋体" w:cs="宋体"/>
          <w:kern w:val="0"/>
          <w:sz w:val="24"/>
          <w:szCs w:val="24"/>
        </w:rPr>
      </w:pPr>
      <w:r>
        <w:rPr>
          <w:rFonts w:hint="eastAsia" w:ascii="宋体" w:cs="宋体"/>
          <w:kern w:val="0"/>
          <w:sz w:val="24"/>
          <w:szCs w:val="24"/>
        </w:rPr>
        <w:t>数据开发区围绕科学发展、和谐开发区这一主题，推进科学化、专业化、精细化管理，提高管委会工作的质量和效率，挖掘数据价值，为管委会相关部门提供决策支持，促进开发区现代化发展。企业公共服务平台作为数据开发区解决方案的重要组成部分能够实现灵活在线分析、可视化展现、自动生成智能报告、监控预警体系、内嵌统计分析模型、完善的权限管理等功能，满足各种业务需求。</w:t>
      </w:r>
    </w:p>
    <w:p>
      <w:pPr>
        <w:spacing w:line="360" w:lineRule="auto"/>
        <w:ind w:firstLine="482" w:firstLineChars="200"/>
        <w:rPr>
          <w:rFonts w:ascii="宋体" w:cs="宋体"/>
          <w:b/>
          <w:sz w:val="24"/>
          <w:szCs w:val="24"/>
        </w:rPr>
      </w:pPr>
      <w:r>
        <w:rPr>
          <w:rFonts w:ascii="宋体" w:cs="宋体"/>
          <w:b/>
          <w:sz w:val="24"/>
          <w:szCs w:val="24"/>
        </w:rPr>
        <w:t>3</w:t>
      </w:r>
      <w:r>
        <w:rPr>
          <w:rFonts w:hint="eastAsia" w:ascii="宋体" w:cs="宋体"/>
          <w:b/>
          <w:sz w:val="24"/>
          <w:szCs w:val="24"/>
        </w:rPr>
        <w:t>、全面整合开发区现有数据资源</w:t>
      </w:r>
    </w:p>
    <w:p>
      <w:pPr>
        <w:spacing w:line="360" w:lineRule="auto"/>
        <w:ind w:firstLine="480" w:firstLineChars="200"/>
        <w:rPr>
          <w:rFonts w:ascii="宋体" w:cs="宋体"/>
          <w:sz w:val="24"/>
          <w:szCs w:val="24"/>
        </w:rPr>
      </w:pPr>
      <w:r>
        <w:rPr>
          <w:rFonts w:hint="eastAsia" w:ascii="宋体" w:cs="宋体"/>
          <w:sz w:val="24"/>
          <w:szCs w:val="24"/>
        </w:rPr>
        <w:t>引入许昌及开发区现有经济背景数据、宏观市场主体。税收、财政和科技等数据，使得开发区数据分析更加全面。紧密贴合开发区发展为特点，内置完善的分析体系框架，实现部门间业务数据共享，全面提升数据价值，深度挖掘数据资源。</w:t>
      </w:r>
    </w:p>
    <w:p>
      <w:pPr>
        <w:spacing w:line="360" w:lineRule="auto"/>
        <w:ind w:firstLine="482" w:firstLineChars="200"/>
        <w:rPr>
          <w:rFonts w:ascii="宋体" w:cs="宋体"/>
          <w:b/>
          <w:sz w:val="24"/>
          <w:szCs w:val="24"/>
        </w:rPr>
      </w:pPr>
      <w:r>
        <w:rPr>
          <w:rFonts w:ascii="宋体" w:cs="宋体"/>
          <w:b/>
          <w:sz w:val="24"/>
          <w:szCs w:val="24"/>
        </w:rPr>
        <w:t>4</w:t>
      </w:r>
      <w:r>
        <w:rPr>
          <w:rFonts w:hint="eastAsia" w:ascii="宋体" w:cs="宋体"/>
          <w:b/>
          <w:sz w:val="24"/>
          <w:szCs w:val="24"/>
        </w:rPr>
        <w:t>、全面整合与开发区相关数据资源</w:t>
      </w:r>
    </w:p>
    <w:p>
      <w:pPr>
        <w:spacing w:line="360" w:lineRule="auto"/>
        <w:ind w:firstLine="480" w:firstLineChars="200"/>
        <w:rPr>
          <w:rFonts w:ascii="宋体" w:cs="宋体"/>
          <w:b/>
          <w:bCs/>
          <w:sz w:val="24"/>
          <w:szCs w:val="24"/>
        </w:rPr>
      </w:pPr>
      <w:r>
        <w:rPr>
          <w:rFonts w:hint="eastAsia" w:ascii="宋体" w:cs="宋体"/>
          <w:sz w:val="24"/>
          <w:szCs w:val="24"/>
        </w:rPr>
        <w:t>整合与开发区相关的国内省内进出口贸易、税收、财政。行业发展等数据进行整合，对整合数据进行分析、研判与挖掘。找出开发区发展过程中存在的内在规律和不足以及进行行业预警，发现新的有价值的信息加以利用，便于更好的服务企业及提高管委会工作效率。</w:t>
      </w:r>
    </w:p>
    <w:p>
      <w:pPr>
        <w:spacing w:line="360" w:lineRule="auto"/>
        <w:ind w:firstLine="482" w:firstLineChars="200"/>
        <w:rPr>
          <w:rFonts w:ascii="宋体" w:cs="宋体"/>
          <w:b/>
          <w:bCs/>
          <w:sz w:val="24"/>
          <w:szCs w:val="24"/>
        </w:rPr>
      </w:pPr>
      <w:r>
        <w:rPr>
          <w:rFonts w:hint="eastAsia" w:ascii="宋体" w:cs="宋体"/>
          <w:b/>
          <w:bCs/>
          <w:sz w:val="24"/>
          <w:szCs w:val="24"/>
        </w:rPr>
        <w:t>（八）工具软件参数及定制化具体要求</w:t>
      </w:r>
    </w:p>
    <w:tbl>
      <w:tblPr>
        <w:tblStyle w:val="2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80"/>
        <w:gridCol w:w="7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671" w:type="dxa"/>
          </w:tcPr>
          <w:p>
            <w:pPr>
              <w:jc w:val="center"/>
              <w:rPr>
                <w:rFonts w:ascii="宋体" w:cs="宋体"/>
                <w:b/>
                <w:bCs/>
                <w:sz w:val="24"/>
                <w:szCs w:val="24"/>
              </w:rPr>
            </w:pPr>
            <w:r>
              <w:rPr>
                <w:rFonts w:hint="eastAsia" w:ascii="宋体" w:cs="宋体"/>
                <w:b/>
                <w:bCs/>
                <w:sz w:val="24"/>
                <w:szCs w:val="24"/>
              </w:rPr>
              <w:t>技术说明</w:t>
            </w:r>
          </w:p>
        </w:tc>
        <w:tc>
          <w:tcPr>
            <w:tcW w:w="780" w:type="dxa"/>
          </w:tcPr>
          <w:p>
            <w:pPr>
              <w:jc w:val="center"/>
              <w:rPr>
                <w:rFonts w:ascii="宋体" w:cs="宋体"/>
                <w:b/>
                <w:bCs/>
                <w:sz w:val="24"/>
                <w:szCs w:val="24"/>
              </w:rPr>
            </w:pPr>
          </w:p>
          <w:p>
            <w:pPr>
              <w:rPr>
                <w:rFonts w:ascii="宋体" w:cs="宋体"/>
                <w:b/>
                <w:bCs/>
                <w:sz w:val="24"/>
                <w:szCs w:val="24"/>
              </w:rPr>
            </w:pPr>
            <w:r>
              <w:rPr>
                <w:rFonts w:hint="eastAsia" w:ascii="宋体" w:cs="宋体"/>
                <w:b/>
                <w:bCs/>
                <w:sz w:val="24"/>
                <w:szCs w:val="24"/>
              </w:rPr>
              <w:t>序号</w:t>
            </w:r>
          </w:p>
        </w:tc>
        <w:tc>
          <w:tcPr>
            <w:tcW w:w="7871" w:type="dxa"/>
          </w:tcPr>
          <w:p>
            <w:pPr>
              <w:jc w:val="center"/>
              <w:rPr>
                <w:rFonts w:ascii="宋体" w:cs="宋体"/>
                <w:b/>
                <w:bCs/>
                <w:sz w:val="24"/>
                <w:szCs w:val="24"/>
              </w:rPr>
            </w:pPr>
          </w:p>
          <w:p>
            <w:pPr>
              <w:jc w:val="center"/>
              <w:rPr>
                <w:rFonts w:ascii="宋体" w:cs="宋体"/>
                <w:b/>
                <w:bCs/>
                <w:sz w:val="24"/>
                <w:szCs w:val="24"/>
              </w:rPr>
            </w:pPr>
            <w:r>
              <w:rPr>
                <w:rFonts w:hint="eastAsia" w:ascii="宋体" w:cs="宋体"/>
                <w:b/>
                <w:bCs/>
                <w:sz w:val="24"/>
                <w:szCs w:val="24"/>
              </w:rPr>
              <w:t>功能技术要求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vAlign w:val="center"/>
          </w:tcPr>
          <w:p>
            <w:pPr>
              <w:jc w:val="center"/>
              <w:rPr>
                <w:rFonts w:ascii="宋体" w:cs="宋体"/>
                <w:color w:val="000000"/>
                <w:kern w:val="0"/>
                <w:sz w:val="24"/>
                <w:szCs w:val="24"/>
              </w:rPr>
            </w:pPr>
          </w:p>
          <w:p>
            <w:pPr>
              <w:jc w:val="center"/>
              <w:rPr>
                <w:rFonts w:ascii="宋体" w:cs="宋体"/>
                <w:b/>
                <w:bCs/>
                <w:sz w:val="24"/>
                <w:szCs w:val="24"/>
              </w:rPr>
            </w:pPr>
            <w:r>
              <w:rPr>
                <w:rFonts w:hint="eastAsia" w:ascii="宋体" w:cs="宋体"/>
                <w:b/>
                <w:bCs/>
                <w:color w:val="000000"/>
                <w:kern w:val="0"/>
                <w:sz w:val="24"/>
                <w:szCs w:val="24"/>
              </w:rPr>
              <w:t>开发语言与技术框架</w:t>
            </w:r>
          </w:p>
        </w:tc>
        <w:tc>
          <w:tcPr>
            <w:tcW w:w="780" w:type="dxa"/>
          </w:tcPr>
          <w:p>
            <w:pPr>
              <w:rPr>
                <w:rFonts w:ascii="宋体" w:cs="宋体"/>
                <w:b/>
                <w:bCs/>
                <w:sz w:val="24"/>
                <w:szCs w:val="24"/>
              </w:rPr>
            </w:pPr>
            <w:r>
              <w:rPr>
                <w:rFonts w:ascii="宋体" w:cs="宋体"/>
                <w:b/>
                <w:bCs/>
                <w:sz w:val="24"/>
                <w:szCs w:val="24"/>
              </w:rPr>
              <w:t>1</w:t>
            </w:r>
            <w:r>
              <w:rPr>
                <w:rFonts w:hint="eastAsia" w:ascii="宋体" w:cs="宋体"/>
                <w:sz w:val="24"/>
                <w:szCs w:val="24"/>
              </w:rPr>
              <w:t>★</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开发语言：</w:t>
            </w:r>
            <w:r>
              <w:rPr>
                <w:rFonts w:ascii="宋体" w:cs="宋体"/>
                <w:color w:val="000000"/>
                <w:kern w:val="0"/>
                <w:sz w:val="24"/>
                <w:szCs w:val="24"/>
              </w:rPr>
              <w:t>.NET</w:t>
            </w:r>
            <w:r>
              <w:rPr>
                <w:rFonts w:hint="eastAsia" w:ascii="宋体" w:cs="宋体"/>
                <w:color w:val="000000"/>
                <w:kern w:val="0"/>
                <w:sz w:val="24"/>
                <w:szCs w:val="24"/>
              </w:rPr>
              <w:t>、</w:t>
            </w:r>
            <w:r>
              <w:rPr>
                <w:rFonts w:ascii="宋体" w:cs="宋体"/>
                <w:color w:val="000000"/>
                <w:kern w:val="0"/>
                <w:sz w:val="24"/>
                <w:szCs w:val="24"/>
              </w:rPr>
              <w:t>PHP</w:t>
            </w:r>
            <w:r>
              <w:rPr>
                <w:rFonts w:hint="eastAsia" w:asci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2</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技术框架：</w:t>
            </w:r>
            <w:r>
              <w:rPr>
                <w:rFonts w:ascii="宋体" w:cs="宋体"/>
                <w:color w:val="000000"/>
                <w:kern w:val="0"/>
                <w:sz w:val="24"/>
                <w:szCs w:val="24"/>
              </w:rPr>
              <w:t>PC</w:t>
            </w:r>
            <w:r>
              <w:rPr>
                <w:rFonts w:hint="eastAsia" w:ascii="宋体" w:cs="宋体"/>
                <w:color w:val="000000"/>
                <w:kern w:val="0"/>
                <w:sz w:val="24"/>
                <w:szCs w:val="24"/>
              </w:rPr>
              <w:t>展现端采用</w:t>
            </w:r>
            <w:r>
              <w:rPr>
                <w:rFonts w:ascii="宋体" w:cs="宋体"/>
                <w:color w:val="000000"/>
                <w:kern w:val="0"/>
                <w:sz w:val="24"/>
                <w:szCs w:val="24"/>
              </w:rPr>
              <w:t>Html/</w:t>
            </w:r>
            <w:r>
              <w:rPr>
                <w:rFonts w:hint="eastAsia" w:ascii="宋体" w:cs="宋体"/>
                <w:color w:val="000000"/>
                <w:kern w:val="0"/>
                <w:sz w:val="24"/>
                <w:szCs w:val="24"/>
              </w:rPr>
              <w:t>纯</w:t>
            </w:r>
            <w:r>
              <w:rPr>
                <w:rFonts w:ascii="宋体" w:cs="宋体"/>
                <w:color w:val="000000"/>
                <w:kern w:val="0"/>
                <w:sz w:val="24"/>
                <w:szCs w:val="24"/>
              </w:rPr>
              <w:t>JavaScript</w:t>
            </w:r>
            <w:r>
              <w:rPr>
                <w:rFonts w:hint="eastAsia" w:ascii="宋体" w:cs="宋体"/>
                <w:color w:val="000000"/>
                <w:kern w:val="0"/>
                <w:sz w:val="24"/>
                <w:szCs w:val="24"/>
              </w:rPr>
              <w:t>技术，禁止使用</w:t>
            </w:r>
            <w:r>
              <w:rPr>
                <w:rFonts w:ascii="宋体" w:cs="宋体"/>
                <w:color w:val="000000"/>
                <w:kern w:val="0"/>
                <w:sz w:val="24"/>
                <w:szCs w:val="24"/>
              </w:rPr>
              <w:t>Flash/Flex</w:t>
            </w:r>
            <w:r>
              <w:rPr>
                <w:rFonts w:hint="eastAsia" w:ascii="宋体" w:cs="宋体"/>
                <w:color w:val="000000"/>
                <w:kern w:val="0"/>
                <w:sz w:val="24"/>
                <w:szCs w:val="24"/>
              </w:rPr>
              <w:t>、</w:t>
            </w:r>
            <w:r>
              <w:rPr>
                <w:rFonts w:ascii="宋体" w:cs="宋体"/>
                <w:color w:val="000000"/>
                <w:kern w:val="0"/>
                <w:sz w:val="24"/>
                <w:szCs w:val="24"/>
              </w:rPr>
              <w:t>Silverlight</w:t>
            </w:r>
            <w:r>
              <w:rPr>
                <w:rFonts w:hint="eastAsia" w:ascii="宋体" w:cs="宋体"/>
                <w:color w:val="000000"/>
                <w:kern w:val="0"/>
                <w:sz w:val="24"/>
                <w:szCs w:val="24"/>
              </w:rPr>
              <w:t>、</w:t>
            </w:r>
            <w:r>
              <w:rPr>
                <w:rFonts w:ascii="宋体" w:cs="宋体"/>
                <w:color w:val="000000"/>
                <w:kern w:val="0"/>
                <w:sz w:val="24"/>
                <w:szCs w:val="24"/>
              </w:rPr>
              <w:t>Java Applet</w:t>
            </w:r>
            <w:r>
              <w:rPr>
                <w:rFonts w:hint="eastAsia" w:ascii="宋体" w:cs="宋体"/>
                <w:color w:val="000000"/>
                <w:kern w:val="0"/>
                <w:sz w:val="24"/>
                <w:szCs w:val="24"/>
              </w:rPr>
              <w:t>等，以保证在不同操作系统的可用性和兼容性；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3</w:t>
            </w:r>
            <w:r>
              <w:rPr>
                <w:rFonts w:hint="eastAsia" w:ascii="宋体" w:cs="宋体"/>
                <w:sz w:val="24"/>
                <w:szCs w:val="24"/>
              </w:rPr>
              <w:t>★</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技术框架：移动端必须同时支持</w:t>
            </w:r>
            <w:r>
              <w:rPr>
                <w:rFonts w:ascii="宋体" w:cs="宋体"/>
                <w:color w:val="000000"/>
                <w:kern w:val="0"/>
                <w:sz w:val="24"/>
                <w:szCs w:val="24"/>
              </w:rPr>
              <w:t>IOS</w:t>
            </w:r>
            <w:r>
              <w:rPr>
                <w:rFonts w:hint="eastAsia" w:ascii="宋体" w:cs="宋体"/>
                <w:color w:val="000000"/>
                <w:kern w:val="0"/>
                <w:sz w:val="24"/>
                <w:szCs w:val="24"/>
              </w:rPr>
              <w:t>和</w:t>
            </w:r>
            <w:r>
              <w:rPr>
                <w:rFonts w:ascii="宋体" w:cs="宋体"/>
                <w:color w:val="000000"/>
                <w:kern w:val="0"/>
                <w:sz w:val="24"/>
                <w:szCs w:val="24"/>
              </w:rPr>
              <w:t>Android</w:t>
            </w:r>
            <w:r>
              <w:rPr>
                <w:rFonts w:hint="eastAsia" w:ascii="宋体" w:cs="宋体"/>
                <w:color w:val="000000"/>
                <w:kern w:val="0"/>
                <w:sz w:val="24"/>
                <w:szCs w:val="24"/>
              </w:rPr>
              <w:t>平台，且必须全部使用原生代码开发（</w:t>
            </w:r>
            <w:r>
              <w:rPr>
                <w:rFonts w:ascii="宋体" w:cs="宋体"/>
                <w:color w:val="000000"/>
                <w:kern w:val="0"/>
                <w:sz w:val="24"/>
                <w:szCs w:val="24"/>
              </w:rPr>
              <w:t>Native Code</w:t>
            </w:r>
            <w:r>
              <w:rPr>
                <w:rFonts w:hint="eastAsia" w:ascii="宋体" w:cs="宋体"/>
                <w:color w:val="000000"/>
                <w:kern w:val="0"/>
                <w:sz w:val="24"/>
                <w:szCs w:val="24"/>
              </w:rPr>
              <w:t>），以保证不同移动设备的可用性与流畅性；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4</w:t>
            </w:r>
            <w:r>
              <w:rPr>
                <w:rFonts w:hint="eastAsia" w:ascii="宋体" w:cs="宋体"/>
                <w:sz w:val="24"/>
                <w:szCs w:val="24"/>
              </w:rPr>
              <w:t>★</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技术框架：移动端与</w:t>
            </w:r>
            <w:r>
              <w:rPr>
                <w:rFonts w:ascii="宋体" w:cs="宋体"/>
                <w:color w:val="000000"/>
                <w:kern w:val="0"/>
                <w:sz w:val="24"/>
                <w:szCs w:val="24"/>
              </w:rPr>
              <w:t>PC</w:t>
            </w:r>
            <w:r>
              <w:rPr>
                <w:rFonts w:hint="eastAsia" w:ascii="宋体" w:cs="宋体"/>
                <w:color w:val="000000"/>
                <w:kern w:val="0"/>
                <w:sz w:val="24"/>
                <w:szCs w:val="24"/>
              </w:rPr>
              <w:t>端报表，必须由同一套报表工具设计出来，且展现效果必须一致；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5</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数据接口支持：无缝对接各种文本数据及</w:t>
            </w:r>
            <w:r>
              <w:rPr>
                <w:rFonts w:ascii="宋体" w:cs="宋体"/>
                <w:color w:val="000000"/>
                <w:kern w:val="0"/>
                <w:sz w:val="24"/>
                <w:szCs w:val="24"/>
              </w:rPr>
              <w:t>MSSQL</w:t>
            </w:r>
            <w:r>
              <w:rPr>
                <w:rFonts w:hint="eastAsia" w:ascii="宋体" w:cs="宋体"/>
                <w:color w:val="000000"/>
                <w:kern w:val="0"/>
                <w:sz w:val="24"/>
                <w:szCs w:val="24"/>
              </w:rPr>
              <w:t>、</w:t>
            </w:r>
            <w:r>
              <w:rPr>
                <w:rFonts w:ascii="宋体" w:cs="宋体"/>
                <w:color w:val="000000"/>
                <w:kern w:val="0"/>
                <w:sz w:val="24"/>
                <w:szCs w:val="24"/>
              </w:rPr>
              <w:t>MYSQL</w:t>
            </w:r>
            <w:r>
              <w:rPr>
                <w:rFonts w:hint="eastAsia" w:ascii="宋体" w:cs="宋体"/>
                <w:color w:val="000000"/>
                <w:kern w:val="0"/>
                <w:sz w:val="24"/>
                <w:szCs w:val="24"/>
              </w:rPr>
              <w:t>、</w:t>
            </w:r>
            <w:r>
              <w:rPr>
                <w:rFonts w:ascii="宋体" w:cs="宋体"/>
                <w:color w:val="000000"/>
                <w:kern w:val="0"/>
                <w:sz w:val="24"/>
                <w:szCs w:val="24"/>
              </w:rPr>
              <w:t>ORACLE</w:t>
            </w:r>
            <w:r>
              <w:rPr>
                <w:rFonts w:hint="eastAsia" w:ascii="宋体" w:cs="宋体"/>
                <w:color w:val="000000"/>
                <w:kern w:val="0"/>
                <w:sz w:val="24"/>
                <w:szCs w:val="24"/>
              </w:rPr>
              <w:t>等各种主流数据库和数据仓库；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6</w:t>
            </w:r>
          </w:p>
        </w:tc>
        <w:tc>
          <w:tcPr>
            <w:tcW w:w="7871" w:type="dxa"/>
            <w:vAlign w:val="center"/>
          </w:tcPr>
          <w:p>
            <w:pPr>
              <w:widowControl/>
              <w:jc w:val="left"/>
              <w:rPr>
                <w:rFonts w:ascii="宋体" w:cs="宋体"/>
                <w:b/>
                <w:bCs/>
                <w:sz w:val="24"/>
                <w:szCs w:val="24"/>
              </w:rPr>
            </w:pPr>
            <w:r>
              <w:rPr>
                <w:rFonts w:hint="eastAsia" w:ascii="宋体" w:cs="宋体"/>
                <w:kern w:val="0"/>
                <w:sz w:val="24"/>
                <w:szCs w:val="24"/>
              </w:rPr>
              <w:t>数据存储：采用分布式</w:t>
            </w:r>
            <w:r>
              <w:rPr>
                <w:rFonts w:ascii="宋体" w:cs="宋体"/>
                <w:kern w:val="0"/>
                <w:sz w:val="24"/>
                <w:szCs w:val="24"/>
              </w:rPr>
              <w:t>/</w:t>
            </w:r>
            <w:r>
              <w:rPr>
                <w:rFonts w:hint="eastAsia" w:ascii="宋体" w:cs="宋体"/>
                <w:kern w:val="0"/>
                <w:sz w:val="24"/>
                <w:szCs w:val="24"/>
              </w:rPr>
              <w:t>大容量数据存储方式，关键数据必须加密，大数据必须压缩；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7</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数据访问层：为了能让数据访问端更快地得到分析结果，拥有支持访问端本地多维度自由组合、挖掘分析等产品特性；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8</w:t>
            </w:r>
            <w:r>
              <w:rPr>
                <w:rFonts w:hint="eastAsia" w:ascii="宋体" w:cs="宋体"/>
                <w:sz w:val="24"/>
                <w:szCs w:val="24"/>
              </w:rPr>
              <w:t>★</w:t>
            </w:r>
          </w:p>
        </w:tc>
        <w:tc>
          <w:tcPr>
            <w:tcW w:w="7871" w:type="dxa"/>
            <w:vAlign w:val="center"/>
          </w:tcPr>
          <w:p>
            <w:pPr>
              <w:widowControl/>
              <w:jc w:val="left"/>
              <w:rPr>
                <w:rFonts w:ascii="宋体" w:cs="宋体"/>
                <w:b/>
                <w:bCs/>
                <w:sz w:val="24"/>
                <w:szCs w:val="24"/>
              </w:rPr>
            </w:pPr>
            <w:r>
              <w:rPr>
                <w:rFonts w:hint="eastAsia" w:ascii="宋体" w:cs="宋体"/>
                <w:kern w:val="0"/>
                <w:sz w:val="24"/>
                <w:szCs w:val="24"/>
              </w:rPr>
              <w:t>数据建仓：为了不影响已有系统的正常运行，产品应自带建仓功能，通过配置闲暇时段从已有系统抽取部分数据，建立产品系统自用的数据仓库；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restart"/>
            <w:vAlign w:val="center"/>
          </w:tcPr>
          <w:p>
            <w:pPr>
              <w:jc w:val="center"/>
              <w:rPr>
                <w:rFonts w:ascii="宋体" w:cs="宋体"/>
                <w:b/>
                <w:bCs/>
                <w:sz w:val="24"/>
                <w:szCs w:val="24"/>
              </w:rPr>
            </w:pPr>
            <w:r>
              <w:rPr>
                <w:rFonts w:hint="eastAsia" w:ascii="宋体" w:cs="宋体"/>
                <w:b/>
                <w:bCs/>
                <w:color w:val="000000"/>
                <w:kern w:val="0"/>
                <w:sz w:val="24"/>
                <w:szCs w:val="24"/>
              </w:rPr>
              <w:t>软件设计</w:t>
            </w:r>
          </w:p>
        </w:tc>
        <w:tc>
          <w:tcPr>
            <w:tcW w:w="780" w:type="dxa"/>
          </w:tcPr>
          <w:p>
            <w:pPr>
              <w:rPr>
                <w:rFonts w:ascii="宋体" w:cs="宋体"/>
                <w:b/>
                <w:bCs/>
                <w:sz w:val="24"/>
                <w:szCs w:val="24"/>
              </w:rPr>
            </w:pPr>
            <w:r>
              <w:rPr>
                <w:rFonts w:ascii="宋体" w:cs="宋体"/>
                <w:b/>
                <w:bCs/>
                <w:sz w:val="24"/>
                <w:szCs w:val="24"/>
              </w:rPr>
              <w:t>9</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面向主题：按照主题来进行数据抽取与创建，即对于每个</w:t>
            </w:r>
            <w:r>
              <w:rPr>
                <w:rFonts w:ascii="宋体" w:cs="宋体"/>
                <w:color w:val="000000"/>
                <w:kern w:val="0"/>
                <w:sz w:val="24"/>
                <w:szCs w:val="24"/>
              </w:rPr>
              <w:t>KPI</w:t>
            </w:r>
            <w:r>
              <w:rPr>
                <w:rFonts w:hint="eastAsia" w:ascii="宋体" w:cs="宋体"/>
                <w:color w:val="000000"/>
                <w:kern w:val="0"/>
                <w:sz w:val="24"/>
                <w:szCs w:val="24"/>
              </w:rPr>
              <w:t>指标都建立一套单独的数据表来存储数据，便于数据快速调用与二次利用；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10</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统一性：软件各模块（数据抽取模块</w:t>
            </w:r>
            <w:r>
              <w:rPr>
                <w:rFonts w:ascii="宋体" w:cs="宋体"/>
                <w:color w:val="000000"/>
                <w:kern w:val="0"/>
                <w:sz w:val="24"/>
                <w:szCs w:val="24"/>
              </w:rPr>
              <w:t>/</w:t>
            </w:r>
            <w:r>
              <w:rPr>
                <w:rFonts w:hint="eastAsia" w:ascii="宋体" w:cs="宋体"/>
                <w:color w:val="000000"/>
                <w:kern w:val="0"/>
                <w:sz w:val="24"/>
                <w:szCs w:val="24"/>
              </w:rPr>
              <w:t>存储模块</w:t>
            </w:r>
            <w:r>
              <w:rPr>
                <w:rFonts w:ascii="宋体" w:cs="宋体"/>
                <w:color w:val="000000"/>
                <w:kern w:val="0"/>
                <w:sz w:val="24"/>
                <w:szCs w:val="24"/>
              </w:rPr>
              <w:t>/</w:t>
            </w:r>
            <w:r>
              <w:rPr>
                <w:rFonts w:hint="eastAsia" w:ascii="宋体" w:cs="宋体"/>
                <w:color w:val="000000"/>
                <w:kern w:val="0"/>
                <w:sz w:val="24"/>
                <w:szCs w:val="24"/>
              </w:rPr>
              <w:t>应用模块</w:t>
            </w:r>
            <w:r>
              <w:rPr>
                <w:rFonts w:ascii="宋体" w:cs="宋体"/>
                <w:color w:val="000000"/>
                <w:kern w:val="0"/>
                <w:sz w:val="24"/>
                <w:szCs w:val="24"/>
              </w:rPr>
              <w:t>/</w:t>
            </w:r>
            <w:r>
              <w:rPr>
                <w:rFonts w:hint="eastAsia" w:ascii="宋体" w:cs="宋体"/>
                <w:color w:val="000000"/>
                <w:kern w:val="0"/>
                <w:sz w:val="24"/>
                <w:szCs w:val="24"/>
              </w:rPr>
              <w:t>展现模块）都通过标准</w:t>
            </w:r>
            <w:r>
              <w:rPr>
                <w:rFonts w:ascii="宋体" w:cs="宋体"/>
                <w:color w:val="000000"/>
                <w:kern w:val="0"/>
                <w:sz w:val="24"/>
                <w:szCs w:val="24"/>
              </w:rPr>
              <w:t>WebService</w:t>
            </w:r>
            <w:r>
              <w:rPr>
                <w:rFonts w:hint="eastAsia" w:ascii="宋体" w:cs="宋体"/>
                <w:color w:val="000000"/>
                <w:kern w:val="0"/>
                <w:sz w:val="24"/>
                <w:szCs w:val="24"/>
              </w:rPr>
              <w:t>或</w:t>
            </w:r>
            <w:r>
              <w:rPr>
                <w:rFonts w:ascii="宋体" w:cs="宋体"/>
                <w:color w:val="000000"/>
                <w:kern w:val="0"/>
                <w:sz w:val="24"/>
                <w:szCs w:val="24"/>
              </w:rPr>
              <w:t>WebApi</w:t>
            </w:r>
            <w:r>
              <w:rPr>
                <w:rFonts w:hint="eastAsia" w:ascii="宋体" w:cs="宋体"/>
                <w:color w:val="000000"/>
                <w:kern w:val="0"/>
                <w:sz w:val="24"/>
                <w:szCs w:val="24"/>
              </w:rPr>
              <w:t>接口与服务端通信，通信数据格式必须是</w:t>
            </w:r>
            <w:r>
              <w:rPr>
                <w:rFonts w:ascii="宋体" w:cs="宋体"/>
                <w:color w:val="000000"/>
                <w:kern w:val="0"/>
                <w:sz w:val="24"/>
                <w:szCs w:val="24"/>
              </w:rPr>
              <w:t>Json</w:t>
            </w:r>
            <w:r>
              <w:rPr>
                <w:rFonts w:hint="eastAsia" w:ascii="宋体" w:cs="宋体"/>
                <w:color w:val="000000"/>
                <w:kern w:val="0"/>
                <w:sz w:val="24"/>
                <w:szCs w:val="24"/>
              </w:rPr>
              <w:t>或</w:t>
            </w:r>
            <w:r>
              <w:rPr>
                <w:rFonts w:ascii="宋体" w:cs="宋体"/>
                <w:color w:val="000000"/>
                <w:kern w:val="0"/>
                <w:sz w:val="24"/>
                <w:szCs w:val="24"/>
              </w:rPr>
              <w:t>Xml</w:t>
            </w:r>
            <w:r>
              <w:rPr>
                <w:rFonts w:hint="eastAsia" w:asci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11</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集成性：可从多业务系统抽取数据，并支持二次加工与集成后进行统一存储；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12</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时变性：数据分析所需要的数据需采用增量的方式来抽取与传输，同时可自定义更新的时间频率；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13</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高效性：数据分析维度可不限数量的自由定义且支持不断扩充；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vAlign w:val="center"/>
          </w:tcPr>
          <w:p/>
        </w:tc>
        <w:tc>
          <w:tcPr>
            <w:tcW w:w="780" w:type="dxa"/>
          </w:tcPr>
          <w:p>
            <w:pPr>
              <w:rPr>
                <w:rFonts w:ascii="宋体" w:cs="宋体"/>
                <w:b/>
                <w:bCs/>
                <w:sz w:val="24"/>
                <w:szCs w:val="24"/>
              </w:rPr>
            </w:pPr>
            <w:r>
              <w:rPr>
                <w:rFonts w:ascii="宋体" w:cs="宋体"/>
                <w:b/>
                <w:bCs/>
                <w:sz w:val="24"/>
                <w:szCs w:val="24"/>
              </w:rPr>
              <w:t>14</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开放性：软件系统的所有数据格式开放，且</w:t>
            </w:r>
            <w:r>
              <w:rPr>
                <w:rFonts w:ascii="宋体" w:cs="宋体"/>
                <w:color w:val="000000"/>
                <w:kern w:val="0"/>
                <w:sz w:val="24"/>
                <w:szCs w:val="24"/>
              </w:rPr>
              <w:t>Web</w:t>
            </w:r>
            <w:r>
              <w:rPr>
                <w:rFonts w:hint="eastAsia" w:ascii="宋体" w:cs="宋体"/>
                <w:color w:val="000000"/>
                <w:kern w:val="0"/>
                <w:sz w:val="24"/>
                <w:szCs w:val="24"/>
              </w:rPr>
              <w:t>服务器的所有接口开放（包含且不限于用户注册</w:t>
            </w:r>
            <w:r>
              <w:rPr>
                <w:rFonts w:ascii="宋体" w:cs="宋体"/>
                <w:color w:val="000000"/>
                <w:kern w:val="0"/>
                <w:sz w:val="24"/>
                <w:szCs w:val="24"/>
              </w:rPr>
              <w:t>/</w:t>
            </w:r>
            <w:r>
              <w:rPr>
                <w:rFonts w:hint="eastAsia" w:ascii="宋体" w:cs="宋体"/>
                <w:color w:val="000000"/>
                <w:kern w:val="0"/>
                <w:sz w:val="24"/>
                <w:szCs w:val="24"/>
              </w:rPr>
              <w:t>登录</w:t>
            </w:r>
            <w:r>
              <w:rPr>
                <w:rFonts w:ascii="宋体" w:cs="宋体"/>
                <w:color w:val="000000"/>
                <w:kern w:val="0"/>
                <w:sz w:val="24"/>
                <w:szCs w:val="24"/>
              </w:rPr>
              <w:t>/</w:t>
            </w:r>
            <w:r>
              <w:rPr>
                <w:rFonts w:hint="eastAsia" w:ascii="宋体" w:cs="宋体"/>
                <w:color w:val="000000"/>
                <w:kern w:val="0"/>
                <w:sz w:val="24"/>
                <w:szCs w:val="24"/>
              </w:rPr>
              <w:t>报表上传</w:t>
            </w:r>
            <w:r>
              <w:rPr>
                <w:rFonts w:ascii="宋体" w:cs="宋体"/>
                <w:color w:val="000000"/>
                <w:kern w:val="0"/>
                <w:sz w:val="24"/>
                <w:szCs w:val="24"/>
              </w:rPr>
              <w:t>/</w:t>
            </w:r>
            <w:r>
              <w:rPr>
                <w:rFonts w:hint="eastAsia" w:ascii="宋体" w:cs="宋体"/>
                <w:color w:val="000000"/>
                <w:kern w:val="0"/>
                <w:sz w:val="24"/>
                <w:szCs w:val="24"/>
              </w:rPr>
              <w:t>报表下载</w:t>
            </w:r>
            <w:r>
              <w:rPr>
                <w:rFonts w:ascii="宋体" w:cs="宋体"/>
                <w:color w:val="000000"/>
                <w:kern w:val="0"/>
                <w:sz w:val="24"/>
                <w:szCs w:val="24"/>
              </w:rPr>
              <w:t>/</w:t>
            </w:r>
            <w:r>
              <w:rPr>
                <w:rFonts w:hint="eastAsia" w:ascii="宋体" w:cs="宋体"/>
                <w:color w:val="000000"/>
                <w:kern w:val="0"/>
                <w:sz w:val="24"/>
                <w:szCs w:val="24"/>
              </w:rPr>
              <w:t>数据上传</w:t>
            </w:r>
            <w:r>
              <w:rPr>
                <w:rFonts w:ascii="宋体" w:cs="宋体"/>
                <w:color w:val="000000"/>
                <w:kern w:val="0"/>
                <w:sz w:val="24"/>
                <w:szCs w:val="24"/>
              </w:rPr>
              <w:t>/</w:t>
            </w:r>
            <w:r>
              <w:rPr>
                <w:rFonts w:hint="eastAsia" w:ascii="宋体" w:cs="宋体"/>
                <w:color w:val="000000"/>
                <w:kern w:val="0"/>
                <w:sz w:val="24"/>
                <w:szCs w:val="24"/>
              </w:rPr>
              <w:t>数据下载）；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671" w:type="dxa"/>
            <w:vMerge w:val="restart"/>
            <w:vAlign w:val="center"/>
          </w:tcPr>
          <w:p>
            <w:pPr>
              <w:jc w:val="center"/>
              <w:rPr>
                <w:rFonts w:ascii="宋体" w:cs="宋体"/>
                <w:b/>
                <w:bCs/>
                <w:sz w:val="24"/>
                <w:szCs w:val="24"/>
              </w:rPr>
            </w:pPr>
            <w:r>
              <w:rPr>
                <w:rFonts w:hint="eastAsia" w:ascii="宋体" w:cs="宋体"/>
                <w:b/>
                <w:bCs/>
                <w:color w:val="000000"/>
                <w:kern w:val="0"/>
                <w:sz w:val="24"/>
                <w:szCs w:val="24"/>
              </w:rPr>
              <w:t>产品功能与应用效果</w:t>
            </w:r>
          </w:p>
        </w:tc>
        <w:tc>
          <w:tcPr>
            <w:tcW w:w="780" w:type="dxa"/>
          </w:tcPr>
          <w:p>
            <w:pPr>
              <w:rPr>
                <w:rFonts w:ascii="宋体" w:cs="宋体"/>
                <w:b/>
                <w:bCs/>
                <w:sz w:val="24"/>
                <w:szCs w:val="24"/>
              </w:rPr>
            </w:pPr>
            <w:r>
              <w:rPr>
                <w:rFonts w:ascii="宋体" w:cs="宋体"/>
                <w:b/>
                <w:bCs/>
                <w:sz w:val="24"/>
                <w:szCs w:val="24"/>
              </w:rPr>
              <w:t>15</w:t>
            </w:r>
            <w:r>
              <w:rPr>
                <w:rFonts w:hint="eastAsia" w:ascii="宋体" w:cs="宋体"/>
                <w:sz w:val="24"/>
                <w:szCs w:val="24"/>
              </w:rPr>
              <w:t>★</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移动设备访问：可通过</w:t>
            </w:r>
            <w:r>
              <w:rPr>
                <w:rFonts w:ascii="宋体" w:cs="宋体"/>
                <w:color w:val="000000"/>
                <w:kern w:val="0"/>
                <w:sz w:val="24"/>
                <w:szCs w:val="24"/>
              </w:rPr>
              <w:t>2G</w:t>
            </w:r>
            <w:r>
              <w:rPr>
                <w:rFonts w:hint="eastAsia" w:ascii="宋体" w:cs="宋体"/>
                <w:color w:val="000000"/>
                <w:kern w:val="0"/>
                <w:sz w:val="24"/>
                <w:szCs w:val="24"/>
              </w:rPr>
              <w:t>、</w:t>
            </w:r>
            <w:r>
              <w:rPr>
                <w:rFonts w:ascii="宋体" w:cs="宋体"/>
                <w:color w:val="000000"/>
                <w:kern w:val="0"/>
                <w:sz w:val="24"/>
                <w:szCs w:val="24"/>
              </w:rPr>
              <w:t>3G</w:t>
            </w:r>
            <w:r>
              <w:rPr>
                <w:rFonts w:hint="eastAsia" w:ascii="宋体" w:cs="宋体"/>
                <w:color w:val="000000"/>
                <w:kern w:val="0"/>
                <w:sz w:val="24"/>
                <w:szCs w:val="24"/>
              </w:rPr>
              <w:t>、</w:t>
            </w:r>
            <w:r>
              <w:rPr>
                <w:rFonts w:ascii="宋体" w:cs="宋体"/>
                <w:color w:val="000000"/>
                <w:kern w:val="0"/>
                <w:sz w:val="24"/>
                <w:szCs w:val="24"/>
              </w:rPr>
              <w:t>4G</w:t>
            </w:r>
            <w:r>
              <w:rPr>
                <w:rFonts w:hint="eastAsia" w:ascii="宋体" w:cs="宋体"/>
                <w:color w:val="000000"/>
                <w:kern w:val="0"/>
                <w:sz w:val="24"/>
                <w:szCs w:val="24"/>
              </w:rPr>
              <w:t>或</w:t>
            </w:r>
            <w:r>
              <w:rPr>
                <w:rFonts w:ascii="宋体" w:cs="宋体"/>
                <w:color w:val="000000"/>
                <w:kern w:val="0"/>
                <w:sz w:val="24"/>
                <w:szCs w:val="24"/>
              </w:rPr>
              <w:t>WiFi</w:t>
            </w:r>
            <w:r>
              <w:rPr>
                <w:rFonts w:hint="eastAsia" w:ascii="宋体" w:cs="宋体"/>
                <w:color w:val="000000"/>
                <w:kern w:val="0"/>
                <w:sz w:val="24"/>
                <w:szCs w:val="24"/>
              </w:rPr>
              <w:t>网络使用系统，且在无网络情况下可支持离线式浏览；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16</w:t>
            </w:r>
          </w:p>
        </w:tc>
        <w:tc>
          <w:tcPr>
            <w:tcW w:w="7871" w:type="dxa"/>
            <w:vAlign w:val="center"/>
          </w:tcPr>
          <w:p>
            <w:pPr>
              <w:widowControl/>
              <w:jc w:val="left"/>
              <w:rPr>
                <w:rFonts w:ascii="宋体" w:cs="宋体"/>
                <w:b/>
                <w:bCs/>
                <w:sz w:val="24"/>
                <w:szCs w:val="24"/>
              </w:rPr>
            </w:pPr>
            <w:r>
              <w:rPr>
                <w:rFonts w:ascii="宋体" w:cs="宋体"/>
                <w:kern w:val="0"/>
                <w:sz w:val="24"/>
                <w:szCs w:val="24"/>
              </w:rPr>
              <w:t>PC</w:t>
            </w:r>
            <w:r>
              <w:rPr>
                <w:rFonts w:hint="eastAsia" w:ascii="宋体" w:cs="宋体"/>
                <w:kern w:val="0"/>
                <w:sz w:val="24"/>
                <w:szCs w:val="24"/>
              </w:rPr>
              <w:t>端访问：支持</w:t>
            </w:r>
            <w:r>
              <w:rPr>
                <w:rFonts w:ascii="宋体" w:cs="宋体"/>
                <w:kern w:val="0"/>
                <w:sz w:val="24"/>
                <w:szCs w:val="24"/>
              </w:rPr>
              <w:t>web</w:t>
            </w:r>
            <w:r>
              <w:rPr>
                <w:rFonts w:hint="eastAsia" w:ascii="宋体" w:cs="宋体"/>
                <w:kern w:val="0"/>
                <w:sz w:val="24"/>
                <w:szCs w:val="24"/>
              </w:rPr>
              <w:t>浏览器（必须兼容</w:t>
            </w:r>
            <w:r>
              <w:rPr>
                <w:rFonts w:ascii="宋体" w:cs="宋体"/>
                <w:kern w:val="0"/>
                <w:sz w:val="24"/>
                <w:szCs w:val="24"/>
              </w:rPr>
              <w:t>IE6/7/8</w:t>
            </w:r>
            <w:r>
              <w:rPr>
                <w:rFonts w:hint="eastAsia" w:ascii="宋体" w:cs="宋体"/>
                <w:kern w:val="0"/>
                <w:sz w:val="24"/>
                <w:szCs w:val="24"/>
              </w:rPr>
              <w:t>等）与</w:t>
            </w:r>
            <w:r>
              <w:rPr>
                <w:rFonts w:ascii="宋体" w:cs="宋体"/>
                <w:kern w:val="0"/>
                <w:sz w:val="24"/>
                <w:szCs w:val="24"/>
              </w:rPr>
              <w:t>PC</w:t>
            </w:r>
            <w:r>
              <w:rPr>
                <w:rFonts w:hint="eastAsia" w:ascii="宋体" w:cs="宋体"/>
                <w:kern w:val="0"/>
                <w:sz w:val="24"/>
                <w:szCs w:val="24"/>
              </w:rPr>
              <w:t>客户端访问方式；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17</w:t>
            </w:r>
          </w:p>
        </w:tc>
        <w:tc>
          <w:tcPr>
            <w:tcW w:w="7871" w:type="dxa"/>
            <w:vAlign w:val="center"/>
          </w:tcPr>
          <w:p>
            <w:pPr>
              <w:widowControl/>
              <w:jc w:val="left"/>
              <w:rPr>
                <w:rFonts w:ascii="宋体" w:cs="宋体"/>
                <w:b/>
                <w:bCs/>
                <w:sz w:val="24"/>
                <w:szCs w:val="24"/>
              </w:rPr>
            </w:pPr>
            <w:r>
              <w:rPr>
                <w:rFonts w:hint="eastAsia" w:ascii="宋体" w:cs="宋体"/>
                <w:kern w:val="0"/>
                <w:sz w:val="24"/>
                <w:szCs w:val="24"/>
              </w:rPr>
              <w:t>报表格式：报表文件的格式必须为</w:t>
            </w:r>
            <w:r>
              <w:rPr>
                <w:rFonts w:ascii="宋体" w:cs="宋体"/>
                <w:kern w:val="0"/>
                <w:sz w:val="24"/>
                <w:szCs w:val="24"/>
              </w:rPr>
              <w:t>Json</w:t>
            </w:r>
            <w:r>
              <w:rPr>
                <w:rFonts w:hint="eastAsia" w:ascii="宋体" w:cs="宋体"/>
                <w:kern w:val="0"/>
                <w:sz w:val="24"/>
                <w:szCs w:val="24"/>
              </w:rPr>
              <w:t>或</w:t>
            </w:r>
            <w:r>
              <w:rPr>
                <w:rFonts w:ascii="宋体" w:cs="宋体"/>
                <w:kern w:val="0"/>
                <w:sz w:val="24"/>
                <w:szCs w:val="24"/>
              </w:rPr>
              <w:t>xml</w:t>
            </w:r>
            <w:r>
              <w:rPr>
                <w:rFonts w:hint="eastAsia" w:ascii="宋体" w:cs="宋体"/>
                <w:kern w:val="0"/>
                <w:sz w:val="24"/>
                <w:szCs w:val="24"/>
              </w:rPr>
              <w:t>，报表</w:t>
            </w:r>
            <w:r>
              <w:rPr>
                <w:rFonts w:ascii="宋体" w:cs="宋体"/>
                <w:kern w:val="0"/>
                <w:sz w:val="24"/>
                <w:szCs w:val="24"/>
              </w:rPr>
              <w:t>/</w:t>
            </w:r>
            <w:r>
              <w:rPr>
                <w:rFonts w:hint="eastAsia" w:ascii="宋体" w:cs="宋体"/>
                <w:kern w:val="0"/>
                <w:sz w:val="24"/>
                <w:szCs w:val="24"/>
              </w:rPr>
              <w:t>画布可保存到</w:t>
            </w:r>
            <w:r>
              <w:rPr>
                <w:rFonts w:ascii="宋体" w:cs="宋体"/>
                <w:kern w:val="0"/>
                <w:sz w:val="24"/>
                <w:szCs w:val="24"/>
              </w:rPr>
              <w:t>web</w:t>
            </w:r>
            <w:r>
              <w:rPr>
                <w:rFonts w:hint="eastAsia" w:ascii="宋体" w:cs="宋体"/>
                <w:kern w:val="0"/>
                <w:sz w:val="24"/>
                <w:szCs w:val="24"/>
              </w:rPr>
              <w:t>并随时从</w:t>
            </w:r>
            <w:r>
              <w:rPr>
                <w:rFonts w:ascii="宋体" w:cs="宋体"/>
                <w:kern w:val="0"/>
                <w:sz w:val="24"/>
                <w:szCs w:val="24"/>
              </w:rPr>
              <w:t>web</w:t>
            </w:r>
            <w:r>
              <w:rPr>
                <w:rFonts w:hint="eastAsia" w:ascii="宋体" w:cs="宋体"/>
                <w:kern w:val="0"/>
                <w:sz w:val="24"/>
                <w:szCs w:val="24"/>
              </w:rPr>
              <w:t>读取，亦支持保存到本地磁盘并支持导入；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18</w:t>
            </w:r>
            <w:r>
              <w:rPr>
                <w:rFonts w:hint="eastAsia" w:ascii="宋体" w:cs="宋体"/>
                <w:sz w:val="24"/>
                <w:szCs w:val="24"/>
              </w:rPr>
              <w:t>★</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系统响应速度：单台服务器支持</w:t>
            </w:r>
            <w:r>
              <w:rPr>
                <w:rFonts w:ascii="宋体" w:cs="宋体"/>
                <w:color w:val="000000"/>
                <w:kern w:val="0"/>
                <w:sz w:val="24"/>
                <w:szCs w:val="24"/>
              </w:rPr>
              <w:t>500</w:t>
            </w:r>
            <w:r>
              <w:rPr>
                <w:rFonts w:hint="eastAsia" w:ascii="宋体" w:cs="宋体"/>
                <w:color w:val="000000"/>
                <w:kern w:val="0"/>
                <w:sz w:val="24"/>
                <w:szCs w:val="24"/>
              </w:rPr>
              <w:t>及以上并发用户，响应时间小于</w:t>
            </w:r>
            <w:r>
              <w:rPr>
                <w:rFonts w:ascii="宋体" w:cs="宋体"/>
                <w:color w:val="000000"/>
                <w:kern w:val="0"/>
                <w:sz w:val="24"/>
                <w:szCs w:val="24"/>
              </w:rPr>
              <w:t>3</w:t>
            </w:r>
            <w:r>
              <w:rPr>
                <w:rFonts w:hint="eastAsia" w:ascii="宋体" w:cs="宋体"/>
                <w:color w:val="000000"/>
                <w:kern w:val="0"/>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19</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报表查询速度：数据分析页面的查询显示（含挖掘分析）响应速度不超过</w:t>
            </w:r>
            <w:r>
              <w:rPr>
                <w:rFonts w:ascii="宋体" w:cs="宋体"/>
                <w:color w:val="000000"/>
                <w:kern w:val="0"/>
                <w:sz w:val="24"/>
                <w:szCs w:val="24"/>
              </w:rPr>
              <w:t>3</w:t>
            </w:r>
            <w:r>
              <w:rPr>
                <w:rFonts w:hint="eastAsia" w:ascii="宋体" w:cs="宋体"/>
                <w:color w:val="000000"/>
                <w:kern w:val="0"/>
                <w:sz w:val="24"/>
                <w:szCs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20</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模型构建能力：支持创建不限数量的维度与度量，且可通过公式来自定义新增字段；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21</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数据挖掘能力：对于</w:t>
            </w:r>
            <w:r>
              <w:rPr>
                <w:rFonts w:ascii="宋体" w:cs="宋体"/>
                <w:color w:val="000000"/>
                <w:kern w:val="0"/>
                <w:sz w:val="24"/>
                <w:szCs w:val="24"/>
              </w:rPr>
              <w:t>KPI</w:t>
            </w:r>
            <w:r>
              <w:rPr>
                <w:rFonts w:hint="eastAsia" w:ascii="宋体" w:cs="宋体"/>
                <w:color w:val="000000"/>
                <w:kern w:val="0"/>
                <w:sz w:val="24"/>
                <w:szCs w:val="24"/>
              </w:rPr>
              <w:t>分析，访问端可根据分析需要进行任意维度次序组合分析（无需在服务器端预设），直接挖掘路径最大达到</w:t>
            </w:r>
            <w:r>
              <w:rPr>
                <w:rFonts w:ascii="宋体" w:cs="宋体"/>
                <w:color w:val="000000"/>
                <w:kern w:val="0"/>
                <w:sz w:val="24"/>
                <w:szCs w:val="24"/>
              </w:rPr>
              <w:t>2^5=64</w:t>
            </w:r>
            <w:r>
              <w:rPr>
                <w:rFonts w:hint="eastAsia" w:ascii="宋体" w:cs="宋体"/>
                <w:color w:val="000000"/>
                <w:kern w:val="0"/>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22</w:t>
            </w:r>
            <w:r>
              <w:rPr>
                <w:rFonts w:hint="eastAsia" w:ascii="宋体" w:cs="宋体"/>
                <w:sz w:val="24"/>
                <w:szCs w:val="24"/>
              </w:rPr>
              <w:t>★</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数据展现能力：图表控件数量不低于</w:t>
            </w:r>
            <w:r>
              <w:rPr>
                <w:rFonts w:ascii="宋体" w:cs="宋体"/>
                <w:color w:val="000000"/>
                <w:kern w:val="0"/>
                <w:sz w:val="24"/>
                <w:szCs w:val="24"/>
              </w:rPr>
              <w:t>15</w:t>
            </w:r>
            <w:r>
              <w:rPr>
                <w:rFonts w:hint="eastAsia" w:ascii="宋体" w:cs="宋体"/>
                <w:color w:val="000000"/>
                <w:kern w:val="0"/>
                <w:sz w:val="24"/>
                <w:szCs w:val="24"/>
              </w:rPr>
              <w:t>个，并支持强大的属性定义（标题、边框、背景、位置等）；</w:t>
            </w:r>
            <w:r>
              <w:rPr>
                <w:rFonts w:hint="eastAsia" w:ascii="宋体" w:cs="宋体"/>
                <w:kern w:val="0"/>
                <w:sz w:val="24"/>
                <w:szCs w:val="24"/>
              </w:rPr>
              <w:t>必须具有容器控件；表格控件支持任意复杂的报表；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23</w:t>
            </w:r>
            <w:r>
              <w:rPr>
                <w:rFonts w:hint="eastAsia" w:ascii="宋体" w:cs="宋体"/>
                <w:sz w:val="24"/>
                <w:szCs w:val="24"/>
              </w:rPr>
              <w:t>★</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信息通讯支持：数据查看的结果可通过短信、邮件、批注分享等多种方式进行交流；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pPr>
              <w:rPr>
                <w:rFonts w:ascii="宋体" w:cs="宋体"/>
                <w:b/>
                <w:bCs/>
                <w:sz w:val="24"/>
                <w:szCs w:val="24"/>
              </w:rPr>
            </w:pPr>
          </w:p>
        </w:tc>
        <w:tc>
          <w:tcPr>
            <w:tcW w:w="780" w:type="dxa"/>
          </w:tcPr>
          <w:p>
            <w:pPr>
              <w:rPr>
                <w:rFonts w:ascii="宋体" w:cs="宋体"/>
                <w:b/>
                <w:bCs/>
                <w:sz w:val="24"/>
                <w:szCs w:val="24"/>
              </w:rPr>
            </w:pPr>
            <w:r>
              <w:rPr>
                <w:rFonts w:ascii="宋体" w:cs="宋体"/>
                <w:b/>
                <w:bCs/>
                <w:sz w:val="24"/>
                <w:szCs w:val="24"/>
              </w:rPr>
              <w:t>24</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报表导出类型：支持</w:t>
            </w:r>
            <w:r>
              <w:rPr>
                <w:rFonts w:ascii="宋体" w:cs="宋体"/>
                <w:color w:val="000000"/>
                <w:kern w:val="0"/>
                <w:sz w:val="24"/>
                <w:szCs w:val="24"/>
              </w:rPr>
              <w:t>Excel</w:t>
            </w:r>
            <w:r>
              <w:rPr>
                <w:rFonts w:hint="eastAsia" w:ascii="宋体" w:cs="宋体"/>
                <w:color w:val="000000"/>
                <w:kern w:val="0"/>
                <w:sz w:val="24"/>
                <w:szCs w:val="24"/>
              </w:rPr>
              <w:t>、</w:t>
            </w:r>
            <w:r>
              <w:rPr>
                <w:rFonts w:ascii="宋体" w:cs="宋体"/>
                <w:color w:val="000000"/>
                <w:kern w:val="0"/>
                <w:sz w:val="24"/>
                <w:szCs w:val="24"/>
              </w:rPr>
              <w:t>PDF</w:t>
            </w:r>
            <w:r>
              <w:rPr>
                <w:rFonts w:hint="eastAsia" w:ascii="宋体" w:cs="宋体"/>
                <w:color w:val="000000"/>
                <w:kern w:val="0"/>
                <w:sz w:val="24"/>
                <w:szCs w:val="24"/>
              </w:rPr>
              <w:t>、图片、</w:t>
            </w:r>
            <w:r>
              <w:rPr>
                <w:rFonts w:ascii="宋体" w:cs="宋体"/>
                <w:color w:val="000000"/>
                <w:kern w:val="0"/>
                <w:sz w:val="24"/>
                <w:szCs w:val="24"/>
              </w:rPr>
              <w:t>Json</w:t>
            </w:r>
            <w:r>
              <w:rPr>
                <w:rFonts w:hint="eastAsia" w:ascii="宋体" w:cs="宋体"/>
                <w:color w:val="000000"/>
                <w:kern w:val="0"/>
                <w:sz w:val="24"/>
                <w:szCs w:val="24"/>
              </w:rPr>
              <w:t>字符串文件等格式；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25</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上传并可在线查看的附件类型：支持</w:t>
            </w:r>
            <w:r>
              <w:rPr>
                <w:rFonts w:ascii="宋体" w:cs="宋体"/>
                <w:color w:val="000000"/>
                <w:kern w:val="0"/>
                <w:sz w:val="24"/>
                <w:szCs w:val="24"/>
              </w:rPr>
              <w:t>word</w:t>
            </w:r>
            <w:r>
              <w:rPr>
                <w:rFonts w:hint="eastAsia" w:ascii="宋体" w:cs="宋体"/>
                <w:color w:val="000000"/>
                <w:kern w:val="0"/>
                <w:sz w:val="24"/>
                <w:szCs w:val="24"/>
              </w:rPr>
              <w:t>、</w:t>
            </w:r>
            <w:r>
              <w:rPr>
                <w:rFonts w:ascii="宋体" w:cs="宋体"/>
                <w:color w:val="000000"/>
                <w:kern w:val="0"/>
                <w:sz w:val="24"/>
                <w:szCs w:val="24"/>
              </w:rPr>
              <w:t>Excel</w:t>
            </w:r>
            <w:r>
              <w:rPr>
                <w:rFonts w:hint="eastAsia" w:ascii="宋体" w:cs="宋体"/>
                <w:color w:val="000000"/>
                <w:kern w:val="0"/>
                <w:sz w:val="24"/>
                <w:szCs w:val="24"/>
              </w:rPr>
              <w:t>、</w:t>
            </w:r>
            <w:r>
              <w:rPr>
                <w:rFonts w:ascii="宋体" w:cs="宋体"/>
                <w:color w:val="000000"/>
                <w:kern w:val="0"/>
                <w:sz w:val="24"/>
                <w:szCs w:val="24"/>
              </w:rPr>
              <w:t>pdf</w:t>
            </w:r>
            <w:r>
              <w:rPr>
                <w:rFonts w:hint="eastAsia" w:ascii="宋体" w:cs="宋体"/>
                <w:color w:val="000000"/>
                <w:kern w:val="0"/>
                <w:sz w:val="24"/>
                <w:szCs w:val="24"/>
              </w:rPr>
              <w:t>等格式文件；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26</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数据即时转换功能：须同时支持规则与不规则格式的</w:t>
            </w:r>
            <w:r>
              <w:rPr>
                <w:rFonts w:ascii="宋体" w:cs="宋体"/>
                <w:color w:val="000000"/>
                <w:kern w:val="0"/>
                <w:sz w:val="24"/>
                <w:szCs w:val="24"/>
              </w:rPr>
              <w:t>Excel</w:t>
            </w:r>
            <w:r>
              <w:rPr>
                <w:rFonts w:hint="eastAsia" w:ascii="宋体" w:cs="宋体"/>
                <w:color w:val="000000"/>
                <w:kern w:val="0"/>
                <w:sz w:val="24"/>
                <w:szCs w:val="24"/>
              </w:rPr>
              <w:t>表格数据；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27</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消息警示：可自由设置业务</w:t>
            </w:r>
            <w:r>
              <w:rPr>
                <w:rFonts w:ascii="宋体" w:cs="宋体"/>
                <w:color w:val="000000"/>
                <w:kern w:val="0"/>
                <w:sz w:val="24"/>
                <w:szCs w:val="24"/>
              </w:rPr>
              <w:t>KPI</w:t>
            </w:r>
            <w:r>
              <w:rPr>
                <w:rFonts w:hint="eastAsia" w:ascii="宋体" w:cs="宋体"/>
                <w:color w:val="000000"/>
                <w:kern w:val="0"/>
                <w:sz w:val="24"/>
                <w:szCs w:val="24"/>
              </w:rPr>
              <w:t>的上下线数据范围并触发消息机制，并自动发送给指定用户或角色（可通过移动设备接收）；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tc>
        <w:tc>
          <w:tcPr>
            <w:tcW w:w="780" w:type="dxa"/>
          </w:tcPr>
          <w:p>
            <w:pPr>
              <w:rPr>
                <w:rFonts w:ascii="宋体" w:cs="宋体"/>
                <w:b/>
                <w:bCs/>
                <w:sz w:val="24"/>
                <w:szCs w:val="24"/>
              </w:rPr>
            </w:pPr>
            <w:r>
              <w:rPr>
                <w:rFonts w:ascii="宋体" w:cs="宋体"/>
                <w:b/>
                <w:bCs/>
                <w:sz w:val="24"/>
                <w:szCs w:val="24"/>
              </w:rPr>
              <w:t>28</w:t>
            </w:r>
            <w:r>
              <w:rPr>
                <w:rFonts w:hint="eastAsia" w:ascii="宋体" w:cs="宋体"/>
                <w:sz w:val="24"/>
                <w:szCs w:val="24"/>
              </w:rPr>
              <w:t>★</w:t>
            </w:r>
          </w:p>
        </w:tc>
        <w:tc>
          <w:tcPr>
            <w:tcW w:w="7871" w:type="dxa"/>
            <w:vAlign w:val="center"/>
          </w:tcPr>
          <w:p>
            <w:pPr>
              <w:widowControl/>
              <w:jc w:val="left"/>
              <w:rPr>
                <w:rFonts w:ascii="宋体" w:cs="宋体"/>
                <w:b/>
                <w:bCs/>
                <w:sz w:val="24"/>
                <w:szCs w:val="24"/>
              </w:rPr>
            </w:pPr>
            <w:r>
              <w:rPr>
                <w:rFonts w:hint="eastAsia" w:ascii="宋体" w:cs="宋体"/>
                <w:color w:val="000000"/>
                <w:kern w:val="0"/>
                <w:sz w:val="24"/>
                <w:szCs w:val="24"/>
              </w:rPr>
              <w:t>数据填报：填报支持在线填报、修改单值</w:t>
            </w:r>
            <w:r>
              <w:rPr>
                <w:rFonts w:ascii="宋体" w:cs="宋体"/>
                <w:color w:val="000000"/>
                <w:kern w:val="0"/>
                <w:sz w:val="24"/>
                <w:szCs w:val="24"/>
              </w:rPr>
              <w:t>/</w:t>
            </w:r>
            <w:r>
              <w:rPr>
                <w:rFonts w:hint="eastAsia" w:ascii="宋体" w:cs="宋体"/>
                <w:color w:val="000000"/>
                <w:kern w:val="0"/>
                <w:sz w:val="24"/>
                <w:szCs w:val="24"/>
              </w:rPr>
              <w:t>单条</w:t>
            </w:r>
            <w:r>
              <w:rPr>
                <w:rFonts w:ascii="宋体" w:cs="宋体"/>
                <w:color w:val="000000"/>
                <w:kern w:val="0"/>
                <w:sz w:val="24"/>
                <w:szCs w:val="24"/>
              </w:rPr>
              <w:t>/</w:t>
            </w:r>
            <w:r>
              <w:rPr>
                <w:rFonts w:hint="eastAsia" w:ascii="宋体" w:cs="宋体"/>
                <w:color w:val="000000"/>
                <w:kern w:val="0"/>
                <w:sz w:val="24"/>
                <w:szCs w:val="24"/>
              </w:rPr>
              <w:t>多条记录，修改记录后更新相关的页面展示数据；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Merge w:val="continue"/>
          </w:tcPr>
          <w:p>
            <w:pPr>
              <w:rPr>
                <w:rFonts w:ascii="宋体" w:cs="宋体"/>
                <w:b/>
                <w:bCs/>
                <w:sz w:val="24"/>
                <w:szCs w:val="24"/>
              </w:rPr>
            </w:pPr>
          </w:p>
        </w:tc>
        <w:tc>
          <w:tcPr>
            <w:tcW w:w="780" w:type="dxa"/>
          </w:tcPr>
          <w:p>
            <w:pPr>
              <w:rPr>
                <w:rFonts w:ascii="宋体" w:cs="宋体"/>
                <w:b/>
                <w:bCs/>
                <w:sz w:val="24"/>
                <w:szCs w:val="24"/>
              </w:rPr>
            </w:pPr>
            <w:r>
              <w:rPr>
                <w:rFonts w:ascii="宋体" w:cs="宋体"/>
                <w:b/>
                <w:bCs/>
                <w:sz w:val="24"/>
                <w:szCs w:val="24"/>
              </w:rPr>
              <w:t>29</w:t>
            </w:r>
            <w:r>
              <w:rPr>
                <w:rFonts w:hint="eastAsia" w:ascii="宋体" w:cs="宋体"/>
                <w:sz w:val="24"/>
                <w:szCs w:val="24"/>
              </w:rPr>
              <w:t>★</w:t>
            </w:r>
          </w:p>
        </w:tc>
        <w:tc>
          <w:tcPr>
            <w:tcW w:w="7871" w:type="dxa"/>
            <w:vAlign w:val="center"/>
          </w:tcPr>
          <w:p>
            <w:pPr>
              <w:widowControl/>
              <w:jc w:val="left"/>
              <w:rPr>
                <w:rFonts w:ascii="宋体" w:cs="宋体"/>
                <w:color w:val="000000"/>
                <w:kern w:val="0"/>
                <w:sz w:val="24"/>
                <w:szCs w:val="24"/>
              </w:rPr>
            </w:pPr>
            <w:r>
              <w:rPr>
                <w:rFonts w:hint="eastAsia" w:ascii="宋体" w:cs="宋体"/>
                <w:color w:val="000000"/>
                <w:kern w:val="0"/>
                <w:sz w:val="24"/>
                <w:szCs w:val="24"/>
              </w:rPr>
              <w:t>手机</w:t>
            </w:r>
            <w:r>
              <w:rPr>
                <w:rFonts w:ascii="宋体" w:cs="宋体"/>
                <w:color w:val="000000"/>
                <w:kern w:val="0"/>
                <w:sz w:val="24"/>
                <w:szCs w:val="24"/>
              </w:rPr>
              <w:t>APP</w:t>
            </w:r>
            <w:r>
              <w:rPr>
                <w:rFonts w:hint="eastAsia" w:ascii="宋体" w:cs="宋体"/>
                <w:color w:val="000000"/>
                <w:kern w:val="0"/>
                <w:sz w:val="24"/>
                <w:szCs w:val="24"/>
              </w:rPr>
              <w:t>须同时支持</w:t>
            </w:r>
            <w:r>
              <w:rPr>
                <w:rFonts w:ascii="宋体" w:cs="宋体"/>
                <w:color w:val="000000"/>
                <w:kern w:val="0"/>
                <w:sz w:val="24"/>
                <w:szCs w:val="24"/>
              </w:rPr>
              <w:t xml:space="preserve"> IOS</w:t>
            </w:r>
            <w:r>
              <w:rPr>
                <w:rFonts w:hint="eastAsia" w:ascii="宋体" w:cs="宋体"/>
                <w:color w:val="000000"/>
                <w:kern w:val="0"/>
                <w:sz w:val="24"/>
                <w:szCs w:val="24"/>
              </w:rPr>
              <w:t>和安卓</w:t>
            </w:r>
            <w:r>
              <w:rPr>
                <w:rFonts w:ascii="宋体" w:cs="宋体"/>
                <w:color w:val="000000"/>
                <w:kern w:val="0"/>
                <w:sz w:val="24"/>
                <w:szCs w:val="24"/>
              </w:rPr>
              <w:t>4.0</w:t>
            </w:r>
            <w:r>
              <w:rPr>
                <w:rFonts w:hint="eastAsia" w:ascii="宋体" w:cs="宋体"/>
                <w:color w:val="000000"/>
                <w:kern w:val="0"/>
                <w:sz w:val="24"/>
                <w:szCs w:val="24"/>
              </w:rPr>
              <w:t>以上系统，且具备</w:t>
            </w:r>
            <w:r>
              <w:rPr>
                <w:rFonts w:ascii="宋体" w:cs="宋体"/>
                <w:color w:val="000000"/>
                <w:kern w:val="0"/>
                <w:sz w:val="24"/>
                <w:szCs w:val="24"/>
              </w:rPr>
              <w:t>LOGO</w:t>
            </w:r>
            <w:r>
              <w:rPr>
                <w:rFonts w:hint="eastAsia" w:ascii="宋体" w:cs="宋体"/>
                <w:color w:val="000000"/>
                <w:kern w:val="0"/>
                <w:sz w:val="24"/>
                <w:szCs w:val="24"/>
              </w:rPr>
              <w:t>、菜单模块内容及功能自定义及安全登录权限。</w:t>
            </w:r>
          </w:p>
        </w:tc>
      </w:tr>
    </w:tbl>
    <w:p>
      <w:pPr>
        <w:spacing w:line="360" w:lineRule="auto"/>
        <w:ind w:firstLine="482" w:firstLineChars="200"/>
        <w:rPr>
          <w:rFonts w:ascii="宋体" w:cs="宋体"/>
          <w:b/>
          <w:bCs/>
          <w:sz w:val="24"/>
          <w:szCs w:val="24"/>
        </w:rPr>
      </w:pPr>
      <w:r>
        <w:rPr>
          <w:rFonts w:hint="eastAsia" w:ascii="宋体" w:cs="宋体"/>
          <w:b/>
          <w:bCs/>
          <w:sz w:val="24"/>
          <w:szCs w:val="24"/>
        </w:rPr>
        <w:t>（九）服务要求</w:t>
      </w:r>
    </w:p>
    <w:p>
      <w:pPr>
        <w:spacing w:line="360" w:lineRule="auto"/>
        <w:ind w:firstLine="480" w:firstLineChars="200"/>
        <w:rPr>
          <w:rFonts w:ascii="宋体" w:cs="宋体"/>
          <w:sz w:val="24"/>
          <w:szCs w:val="24"/>
        </w:rPr>
      </w:pPr>
      <w:r>
        <w:rPr>
          <w:rFonts w:ascii="宋体" w:cs="宋体"/>
          <w:sz w:val="24"/>
          <w:szCs w:val="24"/>
        </w:rPr>
        <w:t>1.</w:t>
      </w:r>
      <w:r>
        <w:rPr>
          <w:rFonts w:hint="eastAsia" w:ascii="宋体" w:cs="宋体"/>
          <w:sz w:val="24"/>
          <w:szCs w:val="24"/>
        </w:rPr>
        <w:t>供应商必须有完善的技术支持服务体系，能够向采购人提供统一快捷的技术支持服务。投标书中需详细列出实施单位地址、负责人、联系电话（包括手机和固定电话）、人员状况和相关证明文件等。</w:t>
      </w:r>
    </w:p>
    <w:p>
      <w:pPr>
        <w:spacing w:line="360" w:lineRule="auto"/>
        <w:ind w:firstLine="480" w:firstLineChars="200"/>
        <w:rPr>
          <w:rFonts w:ascii="宋体" w:cs="宋体"/>
          <w:sz w:val="24"/>
          <w:szCs w:val="24"/>
        </w:rPr>
      </w:pPr>
      <w:r>
        <w:rPr>
          <w:rFonts w:ascii="宋体" w:cs="宋体"/>
          <w:sz w:val="24"/>
          <w:szCs w:val="24"/>
        </w:rPr>
        <w:t>2.</w:t>
      </w:r>
      <w:r>
        <w:rPr>
          <w:rFonts w:hint="eastAsia" w:ascii="宋体" w:cs="宋体"/>
          <w:sz w:val="24"/>
          <w:szCs w:val="24"/>
        </w:rPr>
        <w:t>供应商必须承诺向项目单位提供技术支持与售后服务。在售后服务期内，应免费为采购人提供软件升级、技术指导、远程协助、邮件支持，提供不低于每周</w:t>
      </w:r>
      <w:r>
        <w:rPr>
          <w:rFonts w:ascii="宋体" w:cs="宋体"/>
          <w:sz w:val="24"/>
          <w:szCs w:val="24"/>
        </w:rPr>
        <w:t>5</w:t>
      </w:r>
      <w:r>
        <w:rPr>
          <w:rFonts w:hint="eastAsia" w:ascii="宋体" w:cs="宋体"/>
          <w:sz w:val="24"/>
          <w:szCs w:val="24"/>
        </w:rPr>
        <w:t>天每天</w:t>
      </w:r>
      <w:r>
        <w:rPr>
          <w:rFonts w:ascii="宋体" w:cs="宋体"/>
          <w:sz w:val="24"/>
          <w:szCs w:val="24"/>
        </w:rPr>
        <w:t>8</w:t>
      </w:r>
      <w:r>
        <w:rPr>
          <w:rFonts w:hint="eastAsia" w:ascii="宋体" w:cs="宋体"/>
          <w:sz w:val="24"/>
          <w:szCs w:val="24"/>
        </w:rPr>
        <w:t>小时电话服务，如有需要，也应提供现场技术支持。服务时间从项目最终验收完毕之日起计算。</w:t>
      </w:r>
    </w:p>
    <w:p>
      <w:pPr>
        <w:spacing w:line="360" w:lineRule="auto"/>
        <w:ind w:firstLine="480" w:firstLineChars="200"/>
        <w:rPr>
          <w:rFonts w:ascii="宋体" w:cs="宋体"/>
          <w:sz w:val="24"/>
          <w:szCs w:val="24"/>
        </w:rPr>
      </w:pPr>
      <w:r>
        <w:rPr>
          <w:rFonts w:ascii="宋体" w:cs="宋体"/>
          <w:sz w:val="24"/>
          <w:szCs w:val="24"/>
        </w:rPr>
        <w:t>3.</w:t>
      </w:r>
      <w:r>
        <w:rPr>
          <w:rFonts w:hint="eastAsia" w:ascii="宋体" w:cs="宋体"/>
          <w:sz w:val="24"/>
          <w:szCs w:val="24"/>
        </w:rPr>
        <w:t>在服务期内，供应商应指定一名专职客户经理作为统一提供服务的联系人，对采购人提供主动式服务，并由该客户经理负责响应、协调、处理采购人的具体服务需求。</w:t>
      </w:r>
    </w:p>
    <w:p>
      <w:pPr>
        <w:spacing w:line="360" w:lineRule="auto"/>
        <w:ind w:firstLine="480" w:firstLineChars="200"/>
        <w:rPr>
          <w:rFonts w:ascii="宋体" w:cs="宋体"/>
          <w:sz w:val="24"/>
          <w:szCs w:val="24"/>
        </w:rPr>
      </w:pPr>
      <w:r>
        <w:rPr>
          <w:rFonts w:ascii="宋体" w:cs="宋体"/>
          <w:sz w:val="24"/>
          <w:szCs w:val="24"/>
        </w:rPr>
        <w:t>4.</w:t>
      </w:r>
      <w:r>
        <w:rPr>
          <w:rFonts w:hint="eastAsia" w:ascii="宋体" w:cs="宋体"/>
          <w:sz w:val="24"/>
          <w:szCs w:val="24"/>
        </w:rPr>
        <w:t>供应商应详细阐述所提供技术支持与售后服务的内容与范围。服务范围包括但不限于运维支持、软件升级、性能调优、技术咨询、各种突发事件的应急策略等。</w:t>
      </w:r>
    </w:p>
    <w:p>
      <w:pPr>
        <w:spacing w:line="360" w:lineRule="auto"/>
        <w:ind w:firstLine="480" w:firstLineChars="200"/>
        <w:rPr>
          <w:rFonts w:ascii="宋体" w:cs="宋体"/>
          <w:sz w:val="24"/>
          <w:szCs w:val="24"/>
        </w:rPr>
      </w:pPr>
      <w:r>
        <w:rPr>
          <w:rFonts w:ascii="宋体" w:cs="宋体"/>
          <w:sz w:val="24"/>
          <w:szCs w:val="24"/>
        </w:rPr>
        <w:t>5.</w:t>
      </w:r>
      <w:r>
        <w:rPr>
          <w:rFonts w:hint="eastAsia" w:ascii="宋体" w:cs="宋体"/>
          <w:sz w:val="24"/>
          <w:szCs w:val="24"/>
        </w:rPr>
        <w:t>供应商必须向采购人提供一站式全程跟踪服务。</w:t>
      </w:r>
    </w:p>
    <w:p>
      <w:pPr>
        <w:spacing w:line="360" w:lineRule="auto"/>
        <w:ind w:firstLine="480" w:firstLineChars="200"/>
        <w:rPr>
          <w:rFonts w:ascii="宋体" w:cs="宋体"/>
          <w:sz w:val="24"/>
          <w:szCs w:val="24"/>
        </w:rPr>
      </w:pPr>
      <w:r>
        <w:rPr>
          <w:rFonts w:ascii="宋体" w:cs="宋体"/>
          <w:sz w:val="24"/>
          <w:szCs w:val="24"/>
        </w:rPr>
        <w:t>6.</w:t>
      </w:r>
      <w:r>
        <w:rPr>
          <w:rFonts w:hint="eastAsia" w:ascii="宋体" w:cs="宋体"/>
          <w:sz w:val="24"/>
          <w:szCs w:val="24"/>
        </w:rPr>
        <w:t>供应商负责完成所投全部产品的安装、调试、部署工作和售后服务，并负责解决全部技术问题。</w:t>
      </w:r>
    </w:p>
    <w:p>
      <w:pPr>
        <w:spacing w:line="360" w:lineRule="auto"/>
        <w:ind w:firstLine="480" w:firstLineChars="200"/>
        <w:rPr>
          <w:rFonts w:ascii="宋体" w:cs="宋体"/>
          <w:sz w:val="24"/>
          <w:szCs w:val="24"/>
        </w:rPr>
      </w:pPr>
      <w:r>
        <w:rPr>
          <w:rFonts w:ascii="宋体" w:cs="宋体"/>
          <w:sz w:val="24"/>
          <w:szCs w:val="24"/>
        </w:rPr>
        <w:t>7.</w:t>
      </w:r>
      <w:r>
        <w:rPr>
          <w:rFonts w:hint="eastAsia" w:ascii="宋体" w:cs="宋体"/>
          <w:sz w:val="24"/>
          <w:szCs w:val="24"/>
        </w:rPr>
        <w:t>供应商在售后服务期内，提供采购人重大</w:t>
      </w:r>
      <w:r>
        <w:rPr>
          <w:rFonts w:ascii="宋体" w:cs="宋体"/>
          <w:sz w:val="24"/>
          <w:szCs w:val="24"/>
        </w:rPr>
        <w:t>/</w:t>
      </w:r>
      <w:r>
        <w:rPr>
          <w:rFonts w:hint="eastAsia" w:ascii="宋体" w:cs="宋体"/>
          <w:sz w:val="24"/>
          <w:szCs w:val="24"/>
        </w:rPr>
        <w:t>特殊服务期间技术人员</w:t>
      </w:r>
      <w:r>
        <w:rPr>
          <w:rFonts w:hint="eastAsia" w:ascii="宋体" w:cs="宋体"/>
          <w:color w:val="auto"/>
          <w:sz w:val="24"/>
          <w:szCs w:val="24"/>
          <w:lang w:eastAsia="zh-CN"/>
        </w:rPr>
        <w:t>采购</w:t>
      </w:r>
      <w:r>
        <w:rPr>
          <w:rFonts w:hint="eastAsia" w:ascii="宋体" w:cs="宋体"/>
          <w:sz w:val="24"/>
          <w:szCs w:val="24"/>
        </w:rPr>
        <w:t>方现场技术保障服务。</w:t>
      </w:r>
    </w:p>
    <w:p>
      <w:pPr>
        <w:spacing w:line="360" w:lineRule="auto"/>
        <w:ind w:firstLine="480" w:firstLineChars="200"/>
        <w:rPr>
          <w:rFonts w:ascii="宋体" w:cs="宋体"/>
          <w:sz w:val="24"/>
          <w:szCs w:val="24"/>
        </w:rPr>
      </w:pPr>
      <w:r>
        <w:rPr>
          <w:rFonts w:ascii="宋体" w:cs="宋体"/>
          <w:sz w:val="24"/>
          <w:szCs w:val="24"/>
        </w:rPr>
        <w:t>8.</w:t>
      </w:r>
      <w:r>
        <w:rPr>
          <w:rFonts w:hint="eastAsia" w:ascii="宋体" w:cs="宋体"/>
          <w:sz w:val="24"/>
          <w:szCs w:val="24"/>
        </w:rPr>
        <w:t>配合采购人、监理方、集成商完成涉及本项目的各项验收工作。</w:t>
      </w:r>
    </w:p>
    <w:p>
      <w:pPr>
        <w:spacing w:line="360" w:lineRule="auto"/>
        <w:ind w:firstLine="480" w:firstLineChars="200"/>
        <w:rPr>
          <w:rFonts w:hint="eastAsia" w:ascii="宋体" w:cs="宋体"/>
          <w:sz w:val="24"/>
          <w:szCs w:val="24"/>
        </w:rPr>
      </w:pPr>
      <w:r>
        <w:rPr>
          <w:rFonts w:ascii="宋体" w:cs="宋体"/>
          <w:sz w:val="24"/>
          <w:szCs w:val="24"/>
        </w:rPr>
        <w:t>9.</w:t>
      </w:r>
      <w:r>
        <w:rPr>
          <w:rFonts w:hint="eastAsia" w:ascii="宋体" w:cs="宋体"/>
          <w:sz w:val="24"/>
          <w:szCs w:val="24"/>
        </w:rPr>
        <w:t>以上服务内容供应商需在报价中提供详细、合理的实施服务报价并包含在总报价中，不得另行收费。</w:t>
      </w:r>
    </w:p>
    <w:p>
      <w:pPr>
        <w:spacing w:line="360" w:lineRule="auto"/>
        <w:ind w:firstLine="482" w:firstLineChars="200"/>
        <w:rPr>
          <w:rFonts w:ascii="宋体" w:cs="宋体"/>
          <w:b/>
          <w:bCs/>
          <w:sz w:val="24"/>
          <w:szCs w:val="24"/>
        </w:rPr>
      </w:pPr>
      <w:r>
        <w:rPr>
          <w:rFonts w:hint="eastAsia" w:ascii="宋体" w:cs="宋体"/>
          <w:b/>
          <w:bCs/>
          <w:sz w:val="24"/>
          <w:szCs w:val="24"/>
        </w:rPr>
        <w:t>（十）培训要求</w:t>
      </w:r>
    </w:p>
    <w:p>
      <w:pPr>
        <w:spacing w:line="360" w:lineRule="auto"/>
        <w:ind w:firstLine="480" w:firstLineChars="200"/>
        <w:rPr>
          <w:rFonts w:ascii="宋体" w:cs="宋体"/>
          <w:sz w:val="24"/>
          <w:szCs w:val="24"/>
        </w:rPr>
      </w:pPr>
      <w:r>
        <w:rPr>
          <w:rFonts w:hint="eastAsia" w:ascii="宋体" w:cs="宋体"/>
          <w:sz w:val="24"/>
          <w:szCs w:val="24"/>
        </w:rPr>
        <w:t>供应商应为所投标的产品提供不少于</w:t>
      </w:r>
      <w:r>
        <w:rPr>
          <w:rFonts w:ascii="宋体" w:cs="宋体"/>
          <w:sz w:val="24"/>
          <w:szCs w:val="24"/>
        </w:rPr>
        <w:t>3</w:t>
      </w:r>
      <w:r>
        <w:rPr>
          <w:rFonts w:hint="eastAsia" w:ascii="宋体" w:cs="宋体"/>
          <w:sz w:val="24"/>
          <w:szCs w:val="24"/>
        </w:rPr>
        <w:t>天且不限人次的现场集中培训服务，并提供详细的培训方案，介绍培训体系、培训课程安排与培训组织方式。现场培训由现场工程师负责讲解各工具软件的组成、结构、基本原理以及安装配置、操作使用方式等，讲授各种场景的维护和注意事项，使系统运行维护人员能够尽快地熟悉和使用。</w:t>
      </w:r>
    </w:p>
    <w:p>
      <w:pPr>
        <w:spacing w:line="360" w:lineRule="auto"/>
        <w:ind w:firstLine="482" w:firstLineChars="200"/>
        <w:rPr>
          <w:rFonts w:ascii="宋体" w:cs="宋体"/>
          <w:b/>
          <w:bCs/>
          <w:sz w:val="24"/>
          <w:szCs w:val="24"/>
        </w:rPr>
      </w:pPr>
      <w:r>
        <w:rPr>
          <w:rFonts w:hint="eastAsia" w:ascii="宋体" w:cs="宋体"/>
          <w:b/>
          <w:bCs/>
          <w:sz w:val="24"/>
          <w:szCs w:val="24"/>
        </w:rPr>
        <w:t>（十一）验收要求</w:t>
      </w:r>
    </w:p>
    <w:p>
      <w:pPr>
        <w:spacing w:line="360" w:lineRule="auto"/>
        <w:ind w:firstLine="480" w:firstLineChars="200"/>
        <w:rPr>
          <w:rFonts w:ascii="宋体" w:cs="宋体"/>
          <w:sz w:val="24"/>
          <w:szCs w:val="24"/>
        </w:rPr>
      </w:pPr>
      <w:r>
        <w:rPr>
          <w:rFonts w:hint="eastAsia" w:ascii="宋体" w:cs="宋体"/>
          <w:sz w:val="24"/>
          <w:szCs w:val="24"/>
        </w:rPr>
        <w:t>本项目的验收工作将由三部分组成，分别为：</w:t>
      </w:r>
      <w:r>
        <w:rPr>
          <w:rFonts w:hint="eastAsia" w:ascii="宋体" w:cs="宋体"/>
          <w:color w:val="auto"/>
          <w:sz w:val="24"/>
          <w:szCs w:val="24"/>
          <w:lang w:eastAsia="zh-CN"/>
        </w:rPr>
        <w:t>产品</w:t>
      </w:r>
      <w:r>
        <w:rPr>
          <w:rFonts w:hint="eastAsia" w:ascii="宋体" w:cs="宋体"/>
          <w:sz w:val="24"/>
          <w:szCs w:val="24"/>
        </w:rPr>
        <w:t>验收、初步验收、最终验收。</w:t>
      </w:r>
    </w:p>
    <w:p>
      <w:pPr>
        <w:spacing w:line="360" w:lineRule="auto"/>
        <w:ind w:firstLine="480" w:firstLineChars="200"/>
        <w:rPr>
          <w:rFonts w:ascii="宋体" w:cs="宋体"/>
          <w:sz w:val="24"/>
          <w:szCs w:val="24"/>
        </w:rPr>
      </w:pPr>
      <w:r>
        <w:rPr>
          <w:rFonts w:ascii="宋体" w:cs="宋体"/>
          <w:sz w:val="24"/>
          <w:szCs w:val="24"/>
        </w:rPr>
        <w:t>1.</w:t>
      </w:r>
      <w:r>
        <w:rPr>
          <w:rFonts w:hint="eastAsia" w:ascii="宋体" w:cs="宋体"/>
          <w:sz w:val="24"/>
          <w:szCs w:val="24"/>
        </w:rPr>
        <w:t>产品验收，包括定制开发软件和成品软件。供应商根据采购人要求在规定时间内将全部软件产品送达采购人指定现场，完成软件产品到货，随后进行到货验收。到货验收主要对软件产品的数量、版本及授权文件进行检查。由采购人、供应商、监理方进行到货验收。</w:t>
      </w:r>
    </w:p>
    <w:p>
      <w:pPr>
        <w:spacing w:line="360" w:lineRule="auto"/>
        <w:ind w:firstLine="480" w:firstLineChars="200"/>
        <w:rPr>
          <w:rFonts w:ascii="宋体" w:cs="宋体"/>
          <w:sz w:val="24"/>
          <w:szCs w:val="24"/>
        </w:rPr>
      </w:pPr>
      <w:r>
        <w:rPr>
          <w:rFonts w:ascii="宋体" w:cs="宋体"/>
          <w:sz w:val="24"/>
          <w:szCs w:val="24"/>
        </w:rPr>
        <w:t>2.</w:t>
      </w:r>
      <w:r>
        <w:rPr>
          <w:rFonts w:hint="eastAsia" w:ascii="宋体" w:cs="宋体"/>
          <w:sz w:val="24"/>
          <w:szCs w:val="24"/>
        </w:rPr>
        <w:t>初步验收：所采购的工具软件在测试环境中部署验证完成，并在相应系统中部署完毕，完成培训和知识转移工作，完成工具软件与其他设备集成联调工作以及其他相关工作后，由采购人对供应商进行初验，并出具《项目初步验收报告》。</w:t>
      </w:r>
    </w:p>
    <w:p>
      <w:pPr>
        <w:spacing w:line="360" w:lineRule="auto"/>
        <w:ind w:firstLine="480" w:firstLineChars="200"/>
        <w:rPr>
          <w:rFonts w:ascii="宋体" w:cs="宋体"/>
          <w:sz w:val="24"/>
          <w:szCs w:val="24"/>
        </w:rPr>
      </w:pPr>
      <w:r>
        <w:rPr>
          <w:rFonts w:ascii="宋体" w:cs="宋体"/>
          <w:sz w:val="24"/>
          <w:szCs w:val="24"/>
        </w:rPr>
        <w:t>3.</w:t>
      </w:r>
      <w:r>
        <w:rPr>
          <w:rFonts w:hint="eastAsia" w:ascii="宋体" w:cs="宋体"/>
          <w:sz w:val="24"/>
          <w:szCs w:val="24"/>
        </w:rPr>
        <w:t>最终验收：所采购的工具软件和开发应用在相应系统的正式环境中完成安装部署，提供现场运行保障及持续调优，及时解决工具软件运行过程中相关问题，完成采购人根据项目需要与工具软件相关的其它工作。在工具软件所服务的应用系统上线并稳定运行</w:t>
      </w:r>
      <w:r>
        <w:rPr>
          <w:rFonts w:ascii="宋体" w:cs="宋体"/>
          <w:sz w:val="24"/>
          <w:szCs w:val="24"/>
        </w:rPr>
        <w:t>3</w:t>
      </w:r>
      <w:r>
        <w:rPr>
          <w:rFonts w:hint="eastAsia" w:ascii="宋体" w:cs="宋体"/>
          <w:sz w:val="24"/>
          <w:szCs w:val="24"/>
        </w:rPr>
        <w:t>个月后，由采购人对供应商进行终验，并出具《项目最终验收报告》。</w:t>
      </w:r>
    </w:p>
    <w:p>
      <w:pPr>
        <w:spacing w:line="360" w:lineRule="auto"/>
        <w:ind w:firstLine="482" w:firstLineChars="200"/>
        <w:rPr>
          <w:rFonts w:ascii="宋体" w:cs="宋体"/>
          <w:b/>
          <w:bCs/>
          <w:sz w:val="24"/>
          <w:szCs w:val="24"/>
        </w:rPr>
      </w:pPr>
      <w:r>
        <w:rPr>
          <w:rFonts w:hint="eastAsia" w:ascii="宋体" w:cs="宋体"/>
          <w:b/>
          <w:bCs/>
          <w:sz w:val="24"/>
          <w:szCs w:val="24"/>
        </w:rPr>
        <w:t>二、其它要求</w:t>
      </w:r>
    </w:p>
    <w:p>
      <w:pPr>
        <w:spacing w:line="360" w:lineRule="auto"/>
        <w:ind w:firstLine="480" w:firstLineChars="200"/>
        <w:rPr>
          <w:rFonts w:ascii="宋体" w:cs="宋体"/>
          <w:b w:val="0"/>
          <w:bCs w:val="0"/>
          <w:sz w:val="24"/>
          <w:szCs w:val="24"/>
        </w:rPr>
      </w:pPr>
      <w:r>
        <w:rPr>
          <w:rFonts w:ascii="宋体" w:cs="宋体"/>
          <w:b w:val="0"/>
          <w:bCs w:val="0"/>
          <w:sz w:val="24"/>
          <w:szCs w:val="24"/>
        </w:rPr>
        <w:t>1.</w:t>
      </w:r>
      <w:r>
        <w:rPr>
          <w:rFonts w:hint="eastAsia" w:ascii="宋体" w:cs="宋体"/>
          <w:b w:val="0"/>
          <w:bCs w:val="0"/>
          <w:sz w:val="24"/>
          <w:szCs w:val="24"/>
        </w:rPr>
        <w:t>付款方式</w:t>
      </w:r>
    </w:p>
    <w:p>
      <w:pPr>
        <w:spacing w:line="360" w:lineRule="auto"/>
        <w:ind w:firstLine="480" w:firstLineChars="200"/>
        <w:rPr>
          <w:rFonts w:hint="eastAsia" w:ascii="宋体" w:cs="宋体"/>
          <w:b w:val="0"/>
          <w:bCs w:val="0"/>
          <w:sz w:val="24"/>
          <w:szCs w:val="24"/>
        </w:rPr>
      </w:pPr>
      <w:r>
        <w:rPr>
          <w:rFonts w:hint="eastAsia" w:ascii="宋体" w:cs="宋体"/>
          <w:b w:val="0"/>
          <w:bCs w:val="0"/>
          <w:sz w:val="24"/>
          <w:szCs w:val="24"/>
        </w:rPr>
        <w:t>1</w:t>
      </w:r>
      <w:r>
        <w:rPr>
          <w:rFonts w:hint="eastAsia" w:ascii="宋体" w:cs="宋体"/>
          <w:b w:val="0"/>
          <w:bCs w:val="0"/>
          <w:sz w:val="24"/>
          <w:szCs w:val="24"/>
          <w:lang w:val="en-US" w:eastAsia="zh-CN"/>
        </w:rPr>
        <w:t>.1</w:t>
      </w:r>
      <w:r>
        <w:rPr>
          <w:rFonts w:hint="eastAsia" w:ascii="宋体" w:cs="宋体"/>
          <w:b w:val="0"/>
          <w:bCs w:val="0"/>
          <w:sz w:val="24"/>
          <w:szCs w:val="24"/>
        </w:rPr>
        <w:t>付款方式：银行转账；</w:t>
      </w:r>
    </w:p>
    <w:p>
      <w:pPr>
        <w:spacing w:line="360" w:lineRule="auto"/>
        <w:ind w:firstLine="480" w:firstLineChars="200"/>
        <w:rPr>
          <w:rFonts w:hint="eastAsia" w:ascii="宋体" w:cs="宋体"/>
          <w:sz w:val="24"/>
          <w:szCs w:val="24"/>
        </w:rPr>
      </w:pPr>
      <w:r>
        <w:rPr>
          <w:rFonts w:hint="eastAsia" w:ascii="宋体" w:cs="宋体"/>
          <w:b w:val="0"/>
          <w:bCs w:val="0"/>
          <w:sz w:val="24"/>
          <w:szCs w:val="24"/>
          <w:lang w:val="en-US" w:eastAsia="zh-CN"/>
        </w:rPr>
        <w:t>1.2</w:t>
      </w:r>
      <w:r>
        <w:rPr>
          <w:rFonts w:hint="eastAsia" w:ascii="宋体" w:cs="宋体"/>
          <w:b w:val="0"/>
          <w:bCs w:val="0"/>
          <w:sz w:val="24"/>
          <w:szCs w:val="24"/>
        </w:rPr>
        <w:t>支付时间及条件：</w:t>
      </w:r>
      <w:r>
        <w:rPr>
          <w:rFonts w:hint="eastAsia" w:ascii="宋体" w:cs="宋体"/>
          <w:sz w:val="24"/>
          <w:szCs w:val="24"/>
        </w:rPr>
        <w:t>签订合同后，支付合同</w:t>
      </w:r>
      <w:r>
        <w:rPr>
          <w:rFonts w:hint="eastAsia" w:ascii="宋体" w:cs="宋体"/>
          <w:color w:val="auto"/>
          <w:sz w:val="24"/>
          <w:szCs w:val="24"/>
        </w:rPr>
        <w:t>总额的30%；产品在相应系统中部署完毕，经采购人确认并进行项目初步验收合格后，中标人凭有效的支付通知书，以及中标人开具的合格发票，支付合同总额的60%；自</w:t>
      </w:r>
      <w:r>
        <w:rPr>
          <w:rFonts w:hint="eastAsia" w:ascii="宋体" w:cs="宋体"/>
          <w:sz w:val="24"/>
          <w:szCs w:val="24"/>
        </w:rPr>
        <w:t>系统初验后平稳运行至2018年12月底支付合同总额10%的货款。</w:t>
      </w:r>
    </w:p>
    <w:p>
      <w:pPr>
        <w:spacing w:line="360" w:lineRule="auto"/>
        <w:ind w:firstLine="480" w:firstLineChars="200"/>
        <w:rPr>
          <w:rFonts w:hint="eastAsia" w:ascii="宋体" w:cs="宋体"/>
          <w:sz w:val="24"/>
          <w:szCs w:val="24"/>
        </w:rPr>
      </w:pPr>
      <w:r>
        <w:rPr>
          <w:rFonts w:hint="eastAsia" w:ascii="宋体" w:cs="宋体"/>
          <w:sz w:val="24"/>
          <w:szCs w:val="24"/>
        </w:rPr>
        <w:t>2.专利权</w:t>
      </w:r>
    </w:p>
    <w:p>
      <w:pPr>
        <w:spacing w:line="360" w:lineRule="auto"/>
        <w:ind w:firstLine="480" w:firstLineChars="200"/>
        <w:rPr>
          <w:rFonts w:hint="eastAsia" w:ascii="宋体" w:cs="宋体"/>
          <w:sz w:val="24"/>
          <w:szCs w:val="24"/>
        </w:rPr>
      </w:pPr>
      <w:r>
        <w:rPr>
          <w:rFonts w:hint="eastAsia" w:ascii="宋体" w:cs="宋体"/>
          <w:sz w:val="24"/>
          <w:szCs w:val="24"/>
        </w:rPr>
        <w:t>供应商应保证用户在使用该应用系统平台或其任何一部分时不受第三方提出侵犯其专利权、商标权和工业设计权等起诉。</w:t>
      </w:r>
    </w:p>
    <w:p>
      <w:pPr>
        <w:spacing w:line="360" w:lineRule="auto"/>
        <w:ind w:firstLine="480" w:firstLineChars="200"/>
        <w:rPr>
          <w:rFonts w:ascii="宋体" w:cs="黑体"/>
          <w:b/>
          <w:bCs/>
          <w:color w:val="000000"/>
          <w:shd w:val="clear" w:color="auto" w:fill="FFFFFF"/>
        </w:rPr>
      </w:pPr>
      <w:r>
        <w:rPr>
          <w:rFonts w:hint="eastAsia" w:ascii="宋体" w:cs="宋体"/>
          <w:sz w:val="24"/>
          <w:szCs w:val="24"/>
        </w:rPr>
        <w:t>3.本项目预算金额：130万元。最高限价：130万</w:t>
      </w:r>
      <w:r>
        <w:rPr>
          <w:rFonts w:hint="eastAsia" w:ascii="宋体" w:cs="宋体"/>
          <w:sz w:val="24"/>
          <w:szCs w:val="24"/>
          <w:lang w:val="zh-CN"/>
        </w:rPr>
        <w:t>元。超出</w:t>
      </w:r>
      <w:r>
        <w:rPr>
          <w:rFonts w:hint="eastAsia" w:ascii="宋体" w:cs="宋体"/>
          <w:b/>
          <w:bCs/>
          <w:sz w:val="24"/>
          <w:szCs w:val="24"/>
          <w:lang w:val="zh-CN"/>
        </w:rPr>
        <w:t>最高限价的投标无效。</w:t>
      </w:r>
    </w:p>
    <w:p>
      <w:pPr>
        <w:pStyle w:val="2"/>
        <w:ind w:firstLine="0" w:firstLineChars="0"/>
        <w:rPr>
          <w:lang w:val="zh-CN"/>
        </w:rPr>
      </w:pPr>
    </w:p>
    <w:p>
      <w:pPr>
        <w:widowControl/>
        <w:jc w:val="center"/>
        <w:rPr>
          <w:rFonts w:ascii="宋体" w:cs="宋体"/>
          <w:b/>
          <w:kern w:val="0"/>
          <w:sz w:val="36"/>
          <w:szCs w:val="36"/>
        </w:rPr>
      </w:pPr>
      <w:r>
        <w:rPr>
          <w:rFonts w:ascii="宋体" w:cs="宋体"/>
          <w:b/>
          <w:kern w:val="0"/>
          <w:sz w:val="36"/>
          <w:szCs w:val="36"/>
        </w:rPr>
        <w:br w:type="page"/>
      </w:r>
      <w:r>
        <w:rPr>
          <w:rFonts w:hint="eastAsia" w:ascii="宋体" w:cs="宋体"/>
          <w:b/>
          <w:kern w:val="0"/>
          <w:sz w:val="36"/>
          <w:szCs w:val="36"/>
        </w:rPr>
        <w:t>第三章</w:t>
      </w:r>
      <w:r>
        <w:rPr>
          <w:rFonts w:ascii="宋体" w:cs="宋体"/>
          <w:b/>
          <w:kern w:val="0"/>
          <w:sz w:val="36"/>
          <w:szCs w:val="36"/>
        </w:rPr>
        <w:t xml:space="preserve"> </w:t>
      </w:r>
      <w:r>
        <w:rPr>
          <w:rFonts w:hint="eastAsia" w:ascii="宋体" w:cs="宋体"/>
          <w:b/>
          <w:kern w:val="0"/>
          <w:sz w:val="36"/>
          <w:szCs w:val="36"/>
        </w:rPr>
        <w:t>投标人须知前附表</w:t>
      </w:r>
    </w:p>
    <w:p>
      <w:pPr>
        <w:autoSpaceDE w:val="0"/>
        <w:autoSpaceDN w:val="0"/>
        <w:adjustRightInd w:val="0"/>
        <w:spacing w:line="360" w:lineRule="auto"/>
        <w:ind w:right="-11"/>
        <w:jc w:val="left"/>
        <w:rPr>
          <w:rFonts w:ascii="宋体" w:cs="宋体"/>
          <w:b/>
          <w:color w:val="auto"/>
          <w:kern w:val="0"/>
          <w:sz w:val="24"/>
          <w:szCs w:val="24"/>
        </w:rPr>
      </w:pPr>
      <w:r>
        <w:rPr>
          <w:rFonts w:hint="eastAsia" w:cs="微软雅黑"/>
          <w:b/>
          <w:color w:val="auto"/>
          <w:sz w:val="24"/>
          <w:szCs w:val="24"/>
        </w:rPr>
        <w:t>招标文件中凡标有</w:t>
      </w:r>
      <w:r>
        <w:rPr>
          <w:rFonts w:hint="eastAsia" w:ascii="宋体" w:cs="微软雅黑"/>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sz w:val="24"/>
                <w:szCs w:val="24"/>
              </w:rPr>
            </w:pPr>
            <w:r>
              <w:rPr>
                <w:rFonts w:hint="eastAsia" w:ascii="宋体" w:cs="仿宋_GB2312"/>
                <w:b/>
                <w:sz w:val="24"/>
                <w:szCs w:val="24"/>
              </w:rPr>
              <w:t>序号</w:t>
            </w:r>
          </w:p>
        </w:tc>
        <w:tc>
          <w:tcPr>
            <w:tcW w:w="2268" w:type="dxa"/>
            <w:vAlign w:val="center"/>
          </w:tcPr>
          <w:p>
            <w:pPr>
              <w:autoSpaceDE w:val="0"/>
              <w:autoSpaceDN w:val="0"/>
              <w:adjustRightInd w:val="0"/>
              <w:spacing w:line="276" w:lineRule="auto"/>
              <w:jc w:val="center"/>
              <w:rPr>
                <w:rFonts w:ascii="宋体" w:cs="仿宋_GB2312"/>
                <w:b/>
                <w:sz w:val="24"/>
                <w:szCs w:val="24"/>
              </w:rPr>
            </w:pPr>
            <w:r>
              <w:rPr>
                <w:rFonts w:hint="eastAsia" w:asci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cs="仿宋_GB2312"/>
                <w:b/>
                <w:sz w:val="24"/>
                <w:szCs w:val="24"/>
              </w:rPr>
            </w:pPr>
            <w:r>
              <w:rPr>
                <w:rFonts w:hint="eastAsia" w:asci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cs="仿宋_GB2312"/>
                <w:sz w:val="24"/>
                <w:szCs w:val="24"/>
              </w:rPr>
              <w:t>采购项目</w:t>
            </w:r>
          </w:p>
        </w:tc>
        <w:tc>
          <w:tcPr>
            <w:tcW w:w="6813" w:type="dxa"/>
          </w:tcPr>
          <w:p>
            <w:pPr>
              <w:autoSpaceDE w:val="0"/>
              <w:autoSpaceDN w:val="0"/>
              <w:adjustRightInd w:val="0"/>
              <w:spacing w:line="360" w:lineRule="auto"/>
              <w:jc w:val="left"/>
              <w:rPr>
                <w:rFonts w:ascii="宋体" w:cs="仿宋_GB2312"/>
                <w:sz w:val="24"/>
                <w:szCs w:val="24"/>
              </w:rPr>
            </w:pPr>
            <w:r>
              <w:rPr>
                <w:rFonts w:hint="eastAsia" w:ascii="宋体" w:cs="仿宋_GB2312"/>
                <w:sz w:val="24"/>
                <w:szCs w:val="24"/>
              </w:rPr>
              <w:t>项目名称：企业公共服务平台</w:t>
            </w:r>
          </w:p>
          <w:p>
            <w:pPr>
              <w:autoSpaceDE w:val="0"/>
              <w:autoSpaceDN w:val="0"/>
              <w:adjustRightInd w:val="0"/>
              <w:spacing w:line="360" w:lineRule="auto"/>
              <w:jc w:val="left"/>
              <w:rPr>
                <w:rFonts w:ascii="宋体" w:cs="仿宋_GB2312"/>
                <w:sz w:val="24"/>
                <w:szCs w:val="24"/>
              </w:rPr>
            </w:pPr>
            <w:r>
              <w:rPr>
                <w:rFonts w:hint="eastAsia" w:ascii="宋体" w:cs="仿宋_GB2312"/>
                <w:sz w:val="24"/>
                <w:szCs w:val="24"/>
              </w:rPr>
              <w:t>项目编号：</w:t>
            </w:r>
            <w:r>
              <w:rPr>
                <w:rFonts w:ascii="宋体" w:cs="仿宋_GB2312"/>
                <w:sz w:val="24"/>
                <w:szCs w:val="24"/>
              </w:rPr>
              <w:t>JZFCG-G2018</w:t>
            </w:r>
            <w:r>
              <w:rPr>
                <w:rFonts w:hint="eastAsia" w:ascii="宋体" w:cs="仿宋_GB2312"/>
                <w:sz w:val="24"/>
                <w:szCs w:val="24"/>
                <w:lang w:val="en-US" w:eastAsia="zh-CN"/>
              </w:rPr>
              <w:t>019</w:t>
            </w:r>
            <w:r>
              <w:rPr>
                <w:rFonts w:hint="eastAsia" w:ascii="宋体" w:cs="仿宋_GB2312"/>
                <w:sz w:val="24"/>
                <w:szCs w:val="24"/>
              </w:rPr>
              <w:t>号</w:t>
            </w:r>
          </w:p>
          <w:p>
            <w:pPr>
              <w:autoSpaceDE w:val="0"/>
              <w:autoSpaceDN w:val="0"/>
              <w:adjustRightInd w:val="0"/>
              <w:spacing w:line="360" w:lineRule="auto"/>
              <w:jc w:val="left"/>
              <w:rPr>
                <w:rFonts w:ascii="宋体" w:cs="仿宋_GB2312"/>
                <w:sz w:val="24"/>
                <w:szCs w:val="24"/>
              </w:rPr>
            </w:pPr>
            <w:r>
              <w:rPr>
                <w:rFonts w:hint="eastAsia" w:ascii="宋体" w:cs="仿宋_GB2312"/>
                <w:sz w:val="24"/>
                <w:szCs w:val="24"/>
              </w:rPr>
              <w:t>项目内容：企业公共服务平台</w:t>
            </w:r>
            <w:r>
              <w:rPr>
                <w:rFonts w:hint="eastAsia" w:ascii="宋体" w:cs="仿宋_GB2312"/>
                <w:sz w:val="24"/>
                <w:szCs w:val="24"/>
                <w:lang w:eastAsia="zh-CN"/>
              </w:rPr>
              <w:t>定制开发</w:t>
            </w:r>
          </w:p>
          <w:p>
            <w:pPr>
              <w:autoSpaceDE w:val="0"/>
              <w:autoSpaceDN w:val="0"/>
              <w:adjustRightInd w:val="0"/>
              <w:spacing w:line="360" w:lineRule="auto"/>
              <w:jc w:val="left"/>
              <w:rPr>
                <w:rFonts w:ascii="宋体" w:cs="仿宋_GB2312"/>
                <w:sz w:val="24"/>
                <w:szCs w:val="24"/>
              </w:rPr>
            </w:pPr>
            <w:r>
              <w:rPr>
                <w:rFonts w:hint="eastAsia" w:ascii="宋体" w:cs="仿宋_GB2312"/>
                <w:sz w:val="24"/>
                <w:szCs w:val="24"/>
              </w:rPr>
              <w:t>项目地址：许昌经济技术开发区综合办公室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cs="TimesNewRomanPSMT"/>
                <w:sz w:val="24"/>
                <w:szCs w:val="24"/>
              </w:rPr>
            </w:pPr>
            <w:r>
              <w:rPr>
                <w:rFonts w:ascii="宋体" w:cs="TimesNewRomanPSMT"/>
                <w:sz w:val="24"/>
                <w:szCs w:val="24"/>
              </w:rPr>
              <w:t>2</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cs="仿宋_GB2312"/>
                <w:sz w:val="24"/>
                <w:szCs w:val="24"/>
              </w:rPr>
              <w:t>采购人</w:t>
            </w:r>
          </w:p>
        </w:tc>
        <w:tc>
          <w:tcPr>
            <w:tcW w:w="6813" w:type="dxa"/>
            <w:vAlign w:val="center"/>
          </w:tcPr>
          <w:p>
            <w:pPr>
              <w:autoSpaceDE w:val="0"/>
              <w:autoSpaceDN w:val="0"/>
              <w:adjustRightInd w:val="0"/>
              <w:spacing w:line="360" w:lineRule="auto"/>
              <w:jc w:val="left"/>
              <w:rPr>
                <w:rFonts w:ascii="宋体" w:cs="仿宋_GB2312"/>
                <w:sz w:val="24"/>
                <w:szCs w:val="24"/>
              </w:rPr>
            </w:pPr>
            <w:r>
              <w:rPr>
                <w:rFonts w:hint="eastAsia" w:ascii="宋体" w:cs="仿宋_GB2312"/>
                <w:sz w:val="24"/>
                <w:szCs w:val="24"/>
              </w:rPr>
              <w:t>名称：许昌经济技术开发区综合办公室</w:t>
            </w:r>
          </w:p>
          <w:p>
            <w:pPr>
              <w:autoSpaceDE w:val="0"/>
              <w:autoSpaceDN w:val="0"/>
              <w:adjustRightInd w:val="0"/>
              <w:spacing w:line="360" w:lineRule="auto"/>
              <w:jc w:val="left"/>
              <w:rPr>
                <w:rFonts w:ascii="宋体" w:cs="仿宋_GB2312"/>
                <w:sz w:val="24"/>
                <w:szCs w:val="24"/>
              </w:rPr>
            </w:pPr>
            <w:r>
              <w:rPr>
                <w:rFonts w:hint="eastAsia" w:ascii="宋体" w:cs="仿宋_GB2312"/>
                <w:sz w:val="24"/>
                <w:szCs w:val="24"/>
              </w:rPr>
              <w:t>地</w:t>
            </w:r>
            <w:r>
              <w:rPr>
                <w:rFonts w:ascii="宋体" w:cs="仿宋_GB2312"/>
                <w:sz w:val="24"/>
                <w:szCs w:val="24"/>
              </w:rPr>
              <w:t xml:space="preserve"> </w:t>
            </w:r>
            <w:r>
              <w:rPr>
                <w:rFonts w:hint="eastAsia" w:ascii="宋体" w:cs="仿宋_GB2312"/>
                <w:sz w:val="24"/>
                <w:szCs w:val="24"/>
              </w:rPr>
              <w:t>址：许昌经济技术开发区</w:t>
            </w:r>
          </w:p>
          <w:p>
            <w:pPr>
              <w:autoSpaceDE w:val="0"/>
              <w:autoSpaceDN w:val="0"/>
              <w:adjustRightInd w:val="0"/>
              <w:spacing w:line="360" w:lineRule="auto"/>
              <w:jc w:val="left"/>
              <w:rPr>
                <w:rFonts w:ascii="宋体" w:cs="仿宋_GB2312"/>
                <w:sz w:val="24"/>
                <w:szCs w:val="24"/>
              </w:rPr>
            </w:pPr>
            <w:r>
              <w:rPr>
                <w:rFonts w:hint="eastAsia" w:ascii="宋体" w:cs="仿宋_GB2312"/>
                <w:sz w:val="24"/>
                <w:szCs w:val="24"/>
              </w:rPr>
              <w:t>联系人：吕凯洋</w:t>
            </w:r>
            <w:r>
              <w:rPr>
                <w:rFonts w:ascii="宋体" w:cs="仿宋_GB2312"/>
                <w:sz w:val="24"/>
                <w:szCs w:val="24"/>
              </w:rPr>
              <w:t xml:space="preserve">          </w:t>
            </w:r>
            <w:r>
              <w:rPr>
                <w:rFonts w:hint="eastAsia" w:ascii="宋体" w:cs="仿宋_GB2312"/>
                <w:sz w:val="24"/>
                <w:szCs w:val="24"/>
              </w:rPr>
              <w:t>联系电话：</w:t>
            </w:r>
            <w:r>
              <w:rPr>
                <w:rFonts w:ascii="宋体" w:cs="仿宋_GB2312"/>
                <w:sz w:val="24"/>
                <w:szCs w:val="24"/>
              </w:rPr>
              <w:t>0374-8581615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3</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cs="仿宋_GB2312"/>
                <w:sz w:val="24"/>
                <w:szCs w:val="24"/>
              </w:rPr>
              <w:t>代理机构</w:t>
            </w:r>
          </w:p>
        </w:tc>
        <w:tc>
          <w:tcPr>
            <w:tcW w:w="6813" w:type="dxa"/>
            <w:vAlign w:val="center"/>
          </w:tcPr>
          <w:p>
            <w:pPr>
              <w:autoSpaceDE w:val="0"/>
              <w:autoSpaceDN w:val="0"/>
              <w:adjustRightInd w:val="0"/>
              <w:spacing w:line="360" w:lineRule="auto"/>
              <w:jc w:val="left"/>
              <w:rPr>
                <w:rFonts w:ascii="宋体" w:cs="仿宋_GB2312"/>
                <w:sz w:val="24"/>
                <w:szCs w:val="24"/>
              </w:rPr>
            </w:pPr>
            <w:r>
              <w:rPr>
                <w:rFonts w:hint="eastAsia" w:ascii="宋体" w:cs="仿宋_GB2312"/>
                <w:sz w:val="24"/>
                <w:szCs w:val="24"/>
              </w:rPr>
              <w:t>名称：</w:t>
            </w:r>
            <w:r>
              <w:rPr>
                <w:rFonts w:hint="eastAsia" w:ascii="宋体" w:cs="宋体"/>
                <w:kern w:val="0"/>
                <w:sz w:val="24"/>
              </w:rPr>
              <w:t>许昌光大电子商务技术服务有限公司</w:t>
            </w:r>
          </w:p>
          <w:p>
            <w:pPr>
              <w:autoSpaceDE w:val="0"/>
              <w:autoSpaceDN w:val="0"/>
              <w:adjustRightInd w:val="0"/>
              <w:spacing w:line="360" w:lineRule="auto"/>
              <w:jc w:val="left"/>
              <w:rPr>
                <w:rFonts w:ascii="宋体" w:cs="仿宋_GB2312"/>
                <w:sz w:val="24"/>
                <w:szCs w:val="24"/>
              </w:rPr>
            </w:pPr>
            <w:r>
              <w:rPr>
                <w:rFonts w:hint="eastAsia" w:ascii="宋体" w:cs="仿宋_GB2312"/>
                <w:sz w:val="24"/>
                <w:szCs w:val="24"/>
              </w:rPr>
              <w:t>地址：</w:t>
            </w:r>
            <w:r>
              <w:fldChar w:fldCharType="begin"/>
            </w:r>
            <w:r>
              <w:instrText xml:space="preserve"> HYPERLINK "mailto:xcgdzfcg@126.com；地址：许昌市莲城大道亨源通世广场1号楼401" </w:instrText>
            </w:r>
            <w:r>
              <w:fldChar w:fldCharType="separate"/>
            </w:r>
            <w:r>
              <w:rPr>
                <w:rFonts w:hint="eastAsia" w:ascii="宋体" w:cs="宋体"/>
                <w:kern w:val="0"/>
                <w:sz w:val="24"/>
              </w:rPr>
              <w:t>许昌市莲城大道亨源通世纪广场</w:t>
            </w:r>
            <w:r>
              <w:rPr>
                <w:rFonts w:ascii="宋体" w:cs="宋体"/>
                <w:kern w:val="0"/>
                <w:sz w:val="24"/>
              </w:rPr>
              <w:t>1</w:t>
            </w:r>
            <w:r>
              <w:rPr>
                <w:rFonts w:hint="eastAsia" w:ascii="宋体" w:cs="宋体"/>
                <w:kern w:val="0"/>
                <w:sz w:val="24"/>
              </w:rPr>
              <w:t>号楼</w:t>
            </w:r>
            <w:r>
              <w:rPr>
                <w:rFonts w:ascii="宋体" w:cs="宋体"/>
                <w:kern w:val="0"/>
                <w:sz w:val="24"/>
              </w:rPr>
              <w:t>401</w:t>
            </w:r>
            <w:r>
              <w:rPr>
                <w:rFonts w:ascii="宋体" w:cs="宋体"/>
                <w:kern w:val="0"/>
                <w:sz w:val="24"/>
              </w:rPr>
              <w:fldChar w:fldCharType="end"/>
            </w:r>
            <w:r>
              <w:rPr>
                <w:rFonts w:hint="eastAsia" w:ascii="宋体" w:cs="宋体"/>
                <w:kern w:val="0"/>
                <w:sz w:val="24"/>
              </w:rPr>
              <w:t>室</w:t>
            </w:r>
          </w:p>
          <w:p>
            <w:pPr>
              <w:autoSpaceDE w:val="0"/>
              <w:autoSpaceDN w:val="0"/>
              <w:adjustRightInd w:val="0"/>
              <w:spacing w:line="360" w:lineRule="auto"/>
              <w:jc w:val="left"/>
              <w:rPr>
                <w:rFonts w:ascii="宋体" w:cs="仿宋_GB2312"/>
                <w:sz w:val="24"/>
                <w:szCs w:val="24"/>
              </w:rPr>
            </w:pPr>
            <w:r>
              <w:rPr>
                <w:rFonts w:hint="eastAsia" w:ascii="宋体" w:cs="仿宋_GB2312"/>
                <w:sz w:val="24"/>
                <w:szCs w:val="24"/>
              </w:rPr>
              <w:t>联系人：刘艳艳</w:t>
            </w:r>
            <w:r>
              <w:rPr>
                <w:rFonts w:ascii="宋体" w:cs="仿宋_GB2312"/>
                <w:sz w:val="24"/>
                <w:szCs w:val="24"/>
              </w:rPr>
              <w:t xml:space="preserve">    </w:t>
            </w:r>
            <w:r>
              <w:rPr>
                <w:rFonts w:hint="eastAsia" w:ascii="宋体" w:cs="仿宋_GB2312"/>
                <w:sz w:val="24"/>
                <w:szCs w:val="24"/>
                <w:lang w:val="en-US" w:eastAsia="zh-CN"/>
              </w:rPr>
              <w:t xml:space="preserve">     </w:t>
            </w:r>
            <w:r>
              <w:rPr>
                <w:rFonts w:ascii="宋体" w:cs="仿宋_GB2312"/>
                <w:sz w:val="24"/>
                <w:szCs w:val="24"/>
              </w:rPr>
              <w:t xml:space="preserve"> </w:t>
            </w:r>
            <w:r>
              <w:rPr>
                <w:rFonts w:hint="eastAsia" w:ascii="宋体" w:cs="仿宋_GB2312"/>
                <w:sz w:val="24"/>
                <w:szCs w:val="24"/>
              </w:rPr>
              <w:t>联系电话：</w:t>
            </w:r>
            <w:r>
              <w:rPr>
                <w:rFonts w:ascii="宋体" w:cs="宋体"/>
                <w:kern w:val="0"/>
                <w:sz w:val="24"/>
              </w:rPr>
              <w:t>13323993003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4</w:t>
            </w:r>
          </w:p>
        </w:tc>
        <w:tc>
          <w:tcPr>
            <w:tcW w:w="2268"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cs="微软雅黑"/>
                <w:b/>
                <w:color w:val="auto"/>
                <w:sz w:val="24"/>
                <w:szCs w:val="24"/>
              </w:rPr>
              <w:t>★</w:t>
            </w:r>
            <w:r>
              <w:rPr>
                <w:rFonts w:hint="eastAsia" w:ascii="宋体" w:cs="仿宋_GB2312"/>
                <w:color w:val="auto"/>
                <w:sz w:val="24"/>
                <w:szCs w:val="24"/>
              </w:rPr>
              <w:t>投标人资格</w:t>
            </w:r>
          </w:p>
        </w:tc>
        <w:tc>
          <w:tcPr>
            <w:tcW w:w="6813" w:type="dxa"/>
            <w:vAlign w:val="center"/>
          </w:tcPr>
          <w:p>
            <w:pPr>
              <w:autoSpaceDE w:val="0"/>
              <w:autoSpaceDN w:val="0"/>
              <w:adjustRightInd w:val="0"/>
              <w:spacing w:line="360" w:lineRule="auto"/>
              <w:ind w:right="-11"/>
              <w:rPr>
                <w:rFonts w:ascii="宋体" w:cs="宋体"/>
                <w:b/>
                <w:bCs/>
                <w:color w:val="auto"/>
                <w:sz w:val="24"/>
                <w:szCs w:val="24"/>
                <w:lang w:val="zh-CN"/>
              </w:rPr>
            </w:pPr>
            <w:r>
              <w:rPr>
                <w:rFonts w:hint="eastAsia" w:ascii="宋体" w:cs="宋体"/>
                <w:b/>
                <w:bCs/>
                <w:color w:val="auto"/>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bCs/>
                <w:color w:val="auto"/>
                <w:sz w:val="24"/>
                <w:szCs w:val="24"/>
                <w:lang w:val="zh-CN"/>
              </w:rPr>
            </w:pPr>
            <w:r>
              <w:rPr>
                <w:rFonts w:ascii="宋体" w:cs="宋体"/>
                <w:bCs/>
                <w:color w:val="auto"/>
                <w:sz w:val="24"/>
                <w:szCs w:val="24"/>
                <w:lang w:val="zh-CN"/>
              </w:rPr>
              <w:t>1</w:t>
            </w:r>
            <w:r>
              <w:rPr>
                <w:rFonts w:hint="eastAsia" w:ascii="宋体" w:cs="宋体"/>
                <w:bCs/>
                <w:color w:val="auto"/>
                <w:sz w:val="24"/>
                <w:szCs w:val="24"/>
                <w:lang w:val="zh-CN"/>
              </w:rPr>
              <w:t>、企业法人营业执照或营业执照。（企业投标提供）</w:t>
            </w:r>
          </w:p>
          <w:p>
            <w:pPr>
              <w:autoSpaceDE w:val="0"/>
              <w:autoSpaceDN w:val="0"/>
              <w:adjustRightInd w:val="0"/>
              <w:spacing w:line="360" w:lineRule="auto"/>
              <w:ind w:right="-11"/>
              <w:rPr>
                <w:rFonts w:ascii="宋体" w:cs="宋体"/>
                <w:bCs/>
                <w:color w:val="auto"/>
                <w:sz w:val="24"/>
                <w:szCs w:val="24"/>
                <w:lang w:val="zh-CN"/>
              </w:rPr>
            </w:pPr>
            <w:r>
              <w:rPr>
                <w:rFonts w:ascii="宋体" w:cs="宋体"/>
                <w:bCs/>
                <w:color w:val="auto"/>
                <w:sz w:val="24"/>
                <w:szCs w:val="24"/>
                <w:lang w:val="zh-CN"/>
              </w:rPr>
              <w:t>2</w:t>
            </w:r>
            <w:r>
              <w:rPr>
                <w:rFonts w:hint="eastAsia" w:ascii="宋体" w:cs="宋体"/>
                <w:bCs/>
                <w:color w:val="auto"/>
                <w:sz w:val="24"/>
                <w:szCs w:val="24"/>
                <w:lang w:val="zh-CN"/>
              </w:rPr>
              <w:t>、事业单位法人证书。（事业单位投标提供）</w:t>
            </w:r>
          </w:p>
          <w:p>
            <w:pPr>
              <w:autoSpaceDE w:val="0"/>
              <w:autoSpaceDN w:val="0"/>
              <w:adjustRightInd w:val="0"/>
              <w:spacing w:line="360" w:lineRule="auto"/>
              <w:ind w:right="-11"/>
              <w:rPr>
                <w:rFonts w:ascii="宋体" w:cs="宋体"/>
                <w:bCs/>
                <w:color w:val="auto"/>
                <w:sz w:val="24"/>
                <w:szCs w:val="24"/>
                <w:lang w:val="zh-CN"/>
              </w:rPr>
            </w:pPr>
            <w:r>
              <w:rPr>
                <w:rFonts w:ascii="宋体" w:cs="宋体"/>
                <w:bCs/>
                <w:color w:val="auto"/>
                <w:sz w:val="24"/>
                <w:szCs w:val="24"/>
                <w:lang w:val="zh-CN"/>
              </w:rPr>
              <w:t>3</w:t>
            </w:r>
            <w:r>
              <w:rPr>
                <w:rFonts w:hint="eastAsia" w:ascii="宋体" w:cs="宋体"/>
                <w:bCs/>
                <w:color w:val="auto"/>
                <w:sz w:val="24"/>
                <w:szCs w:val="24"/>
                <w:lang w:val="zh-CN"/>
              </w:rPr>
              <w:t>、执业许可证。（非专业服务机构投标提供）</w:t>
            </w:r>
          </w:p>
          <w:p>
            <w:pPr>
              <w:autoSpaceDE w:val="0"/>
              <w:autoSpaceDN w:val="0"/>
              <w:adjustRightInd w:val="0"/>
              <w:spacing w:line="360" w:lineRule="auto"/>
              <w:ind w:right="-11"/>
              <w:rPr>
                <w:rFonts w:ascii="宋体" w:cs="宋体"/>
                <w:bCs/>
                <w:color w:val="auto"/>
                <w:sz w:val="24"/>
                <w:szCs w:val="24"/>
                <w:lang w:val="zh-CN"/>
              </w:rPr>
            </w:pPr>
            <w:r>
              <w:rPr>
                <w:rFonts w:ascii="宋体" w:cs="宋体"/>
                <w:bCs/>
                <w:color w:val="auto"/>
                <w:sz w:val="24"/>
                <w:szCs w:val="24"/>
                <w:lang w:val="zh-CN"/>
              </w:rPr>
              <w:t>4</w:t>
            </w:r>
            <w:r>
              <w:rPr>
                <w:rFonts w:hint="eastAsia" w:ascii="宋体" w:cs="宋体"/>
                <w:bCs/>
                <w:color w:val="auto"/>
                <w:sz w:val="24"/>
                <w:szCs w:val="24"/>
                <w:lang w:val="zh-CN"/>
              </w:rPr>
              <w:t>、个体工商户营业执照。（个体工商户投标提供）</w:t>
            </w:r>
          </w:p>
          <w:p>
            <w:pPr>
              <w:autoSpaceDE w:val="0"/>
              <w:autoSpaceDN w:val="0"/>
              <w:adjustRightInd w:val="0"/>
              <w:spacing w:line="360" w:lineRule="auto"/>
              <w:jc w:val="left"/>
              <w:rPr>
                <w:rFonts w:ascii="宋体" w:cs="宋体"/>
                <w:bCs/>
                <w:color w:val="auto"/>
                <w:sz w:val="24"/>
                <w:szCs w:val="24"/>
                <w:lang w:val="zh-CN"/>
              </w:rPr>
            </w:pPr>
            <w:r>
              <w:rPr>
                <w:rFonts w:ascii="宋体" w:cs="宋体"/>
                <w:bCs/>
                <w:color w:val="auto"/>
                <w:sz w:val="24"/>
                <w:szCs w:val="24"/>
                <w:lang w:val="zh-CN"/>
              </w:rPr>
              <w:t>5</w:t>
            </w:r>
            <w:r>
              <w:rPr>
                <w:rFonts w:hint="eastAsia" w:ascii="宋体" w:cs="宋体"/>
                <w:bCs/>
                <w:color w:val="auto"/>
                <w:sz w:val="24"/>
                <w:szCs w:val="24"/>
                <w:lang w:val="zh-CN"/>
              </w:rPr>
              <w:t>、自然人身份证明。（自然人投标提供）</w:t>
            </w:r>
          </w:p>
          <w:p>
            <w:pPr>
              <w:autoSpaceDE w:val="0"/>
              <w:autoSpaceDN w:val="0"/>
              <w:adjustRightInd w:val="0"/>
              <w:spacing w:line="360" w:lineRule="auto"/>
              <w:jc w:val="left"/>
              <w:rPr>
                <w:rFonts w:ascii="宋体" w:cs="仿宋_GB2312"/>
                <w:b/>
                <w:color w:val="auto"/>
                <w:sz w:val="24"/>
                <w:szCs w:val="24"/>
              </w:rPr>
            </w:pPr>
            <w:r>
              <w:rPr>
                <w:rFonts w:hint="eastAsia" w:ascii="宋体" w:cs="仿宋_GB2312"/>
                <w:b/>
                <w:color w:val="auto"/>
                <w:sz w:val="24"/>
                <w:szCs w:val="24"/>
              </w:rPr>
              <w:t>二、财务状况报告相关材料</w:t>
            </w:r>
          </w:p>
          <w:p>
            <w:pPr>
              <w:autoSpaceDE w:val="0"/>
              <w:autoSpaceDN w:val="0"/>
              <w:adjustRightInd w:val="0"/>
              <w:spacing w:line="360" w:lineRule="auto"/>
              <w:ind w:right="-11"/>
              <w:rPr>
                <w:rFonts w:hint="eastAsia" w:ascii="宋体" w:cs="宋体"/>
                <w:bCs/>
                <w:color w:val="auto"/>
                <w:sz w:val="24"/>
                <w:szCs w:val="24"/>
                <w:lang w:val="zh-CN"/>
              </w:rPr>
            </w:pPr>
            <w:r>
              <w:rPr>
                <w:rFonts w:ascii="宋体" w:cs="仿宋_GB2312"/>
                <w:color w:val="auto"/>
                <w:sz w:val="24"/>
                <w:szCs w:val="24"/>
              </w:rPr>
              <w:t>1</w:t>
            </w:r>
            <w:r>
              <w:rPr>
                <w:rFonts w:hint="eastAsia" w:ascii="宋体" w:cs="宋体"/>
                <w:bCs/>
                <w:color w:val="auto"/>
                <w:sz w:val="24"/>
                <w:szCs w:val="24"/>
                <w:lang w:val="zh-CN"/>
              </w:rPr>
              <w:t>、2016年或2017年度经审计的财务报告，包括资产负债表、利润表、现金流量表、所有者权益变动表及其附注；</w:t>
            </w:r>
          </w:p>
          <w:p>
            <w:pPr>
              <w:autoSpaceDE w:val="0"/>
              <w:autoSpaceDN w:val="0"/>
              <w:adjustRightInd w:val="0"/>
              <w:spacing w:line="360" w:lineRule="auto"/>
              <w:ind w:right="-11"/>
              <w:rPr>
                <w:rFonts w:hint="eastAsia" w:ascii="宋体" w:cs="宋体"/>
                <w:bCs/>
                <w:color w:val="auto"/>
                <w:sz w:val="24"/>
                <w:szCs w:val="24"/>
                <w:lang w:val="zh-CN"/>
              </w:rPr>
            </w:pPr>
            <w:r>
              <w:rPr>
                <w:rFonts w:hint="eastAsia" w:ascii="宋体" w:cs="宋体"/>
                <w:bCs/>
                <w:color w:val="auto"/>
                <w:sz w:val="24"/>
                <w:szCs w:val="24"/>
                <w:lang w:val="en-US" w:eastAsia="zh-CN"/>
              </w:rPr>
              <w:t>2、</w:t>
            </w:r>
            <w:r>
              <w:rPr>
                <w:rFonts w:hint="eastAsia" w:ascii="宋体" w:cs="宋体"/>
                <w:bCs/>
                <w:color w:val="auto"/>
                <w:sz w:val="24"/>
                <w:szCs w:val="24"/>
                <w:lang w:val="zh-CN"/>
              </w:rPr>
              <w:t>基本开户银行出具的资信证明或第三方评估机构出具的企业信用等级证明（法人投标提供，法人包括企业法人、机关法人、事业单位法人和社会团体法人）；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cs="仿宋_GB2312"/>
                <w:b/>
                <w:color w:val="auto"/>
                <w:sz w:val="24"/>
                <w:szCs w:val="24"/>
              </w:rPr>
            </w:pPr>
            <w:r>
              <w:rPr>
                <w:rFonts w:hint="eastAsia" w:ascii="宋体" w:cs="仿宋_GB2312"/>
                <w:b/>
                <w:color w:val="auto"/>
                <w:sz w:val="24"/>
                <w:szCs w:val="24"/>
              </w:rPr>
              <w:t>三、依法缴纳税收相关材料</w:t>
            </w:r>
          </w:p>
          <w:p>
            <w:pPr>
              <w:autoSpaceDE w:val="0"/>
              <w:autoSpaceDN w:val="0"/>
              <w:adjustRightInd w:val="0"/>
              <w:spacing w:line="360" w:lineRule="auto"/>
              <w:ind w:right="-11"/>
              <w:rPr>
                <w:rFonts w:ascii="宋体" w:cs="宋体"/>
                <w:bCs/>
                <w:color w:val="auto"/>
                <w:sz w:val="24"/>
                <w:szCs w:val="24"/>
                <w:lang w:val="zh-CN"/>
              </w:rPr>
            </w:pPr>
            <w:r>
              <w:rPr>
                <w:rFonts w:hint="eastAsia" w:ascii="宋体" w:cs="宋体"/>
                <w:bCs/>
                <w:color w:val="auto"/>
                <w:sz w:val="24"/>
                <w:szCs w:val="24"/>
                <w:lang w:val="zh-CN"/>
              </w:rPr>
              <w:t>投标截止时间前四个月内任意一个月缴纳税收凭据。（依法免税的投标人，应提供相应文件证明依法免税）</w:t>
            </w:r>
          </w:p>
          <w:p>
            <w:pPr>
              <w:autoSpaceDE w:val="0"/>
              <w:autoSpaceDN w:val="0"/>
              <w:adjustRightInd w:val="0"/>
              <w:spacing w:line="360" w:lineRule="auto"/>
              <w:ind w:right="-11"/>
              <w:rPr>
                <w:rFonts w:ascii="宋体" w:cs="宋体"/>
                <w:b/>
                <w:bCs/>
                <w:color w:val="auto"/>
                <w:sz w:val="24"/>
                <w:szCs w:val="24"/>
                <w:lang w:val="zh-CN"/>
              </w:rPr>
            </w:pPr>
            <w:r>
              <w:rPr>
                <w:rFonts w:hint="eastAsia" w:ascii="宋体" w:cs="宋体"/>
                <w:b/>
                <w:bCs/>
                <w:color w:val="auto"/>
                <w:sz w:val="24"/>
                <w:szCs w:val="24"/>
                <w:lang w:val="zh-CN"/>
              </w:rPr>
              <w:t>四、依法缴纳社会保障资金的证明材料</w:t>
            </w:r>
          </w:p>
          <w:p>
            <w:pPr>
              <w:autoSpaceDE w:val="0"/>
              <w:autoSpaceDN w:val="0"/>
              <w:adjustRightInd w:val="0"/>
              <w:spacing w:line="360" w:lineRule="auto"/>
              <w:ind w:right="-11"/>
              <w:rPr>
                <w:rFonts w:ascii="宋体" w:cs="宋体"/>
                <w:bCs/>
                <w:color w:val="auto"/>
                <w:sz w:val="24"/>
                <w:szCs w:val="24"/>
                <w:lang w:val="zh-CN"/>
              </w:rPr>
            </w:pPr>
            <w:r>
              <w:rPr>
                <w:rFonts w:hint="eastAsia" w:ascii="宋体" w:cs="宋体"/>
                <w:bCs/>
                <w:color w:val="auto"/>
                <w:sz w:val="24"/>
                <w:szCs w:val="24"/>
                <w:lang w:val="zh-CN"/>
              </w:rPr>
              <w:t>投标截止时间前四个月内任意一个月缴纳社会保险凭据。（依法不需要缴纳社会保障资金的投标人，应提供相应文件证明依法不需要缴纳社会保障资金）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color w:val="auto"/>
                <w:sz w:val="24"/>
                <w:szCs w:val="24"/>
                <w:lang w:val="zh-CN"/>
              </w:rPr>
            </w:pPr>
            <w:r>
              <w:rPr>
                <w:rFonts w:hint="eastAsia" w:ascii="宋体" w:cs="宋体"/>
                <w:b/>
                <w:bCs/>
                <w:color w:val="auto"/>
                <w:sz w:val="24"/>
                <w:szCs w:val="24"/>
                <w:lang w:val="zh-CN"/>
              </w:rPr>
              <w:t>五、履行合同所必须的设备和专业技术能力的证明材料</w:t>
            </w:r>
          </w:p>
          <w:p>
            <w:pPr>
              <w:autoSpaceDE w:val="0"/>
              <w:autoSpaceDN w:val="0"/>
              <w:adjustRightInd w:val="0"/>
              <w:spacing w:line="360" w:lineRule="auto"/>
              <w:jc w:val="left"/>
              <w:rPr>
                <w:rFonts w:ascii="宋体" w:cs="宋体"/>
                <w:color w:val="auto"/>
                <w:kern w:val="0"/>
                <w:sz w:val="24"/>
                <w:szCs w:val="24"/>
              </w:rPr>
            </w:pPr>
            <w:r>
              <w:rPr>
                <w:rFonts w:hint="eastAsia" w:ascii="宋体" w:cs="宋体"/>
                <w:color w:val="auto"/>
                <w:kern w:val="0"/>
                <w:sz w:val="24"/>
                <w:szCs w:val="24"/>
              </w:rPr>
              <w:t>投标人相关承诺函或声明书或</w:t>
            </w:r>
            <w:r>
              <w:rPr>
                <w:rFonts w:hint="eastAsia" w:ascii="宋体" w:cs="宋体"/>
                <w:bCs/>
                <w:color w:val="auto"/>
                <w:sz w:val="24"/>
                <w:szCs w:val="24"/>
                <w:lang w:val="zh-CN"/>
              </w:rPr>
              <w:t>相关设备的购置发票、专业技术人员职称证书、用工合同等</w:t>
            </w:r>
            <w:r>
              <w:rPr>
                <w:rFonts w:hint="eastAsia" w:ascii="宋体" w:cs="宋体"/>
                <w:color w:val="auto"/>
                <w:kern w:val="0"/>
                <w:sz w:val="24"/>
                <w:szCs w:val="24"/>
              </w:rPr>
              <w:t>。</w:t>
            </w:r>
          </w:p>
          <w:p>
            <w:pPr>
              <w:autoSpaceDE w:val="0"/>
              <w:autoSpaceDN w:val="0"/>
              <w:adjustRightInd w:val="0"/>
              <w:spacing w:line="360" w:lineRule="auto"/>
              <w:ind w:right="-11"/>
              <w:rPr>
                <w:rFonts w:ascii="宋体" w:cs="宋体"/>
                <w:b/>
                <w:bCs/>
                <w:color w:val="auto"/>
                <w:sz w:val="24"/>
                <w:szCs w:val="24"/>
                <w:lang w:val="zh-CN"/>
              </w:rPr>
            </w:pPr>
            <w:r>
              <w:rPr>
                <w:rFonts w:hint="eastAsia" w:ascii="宋体" w:cs="宋体"/>
                <w:b/>
                <w:color w:val="auto"/>
                <w:kern w:val="0"/>
                <w:sz w:val="24"/>
                <w:szCs w:val="24"/>
              </w:rPr>
              <w:t>六、</w:t>
            </w:r>
            <w:r>
              <w:rPr>
                <w:rFonts w:hint="eastAsia" w:ascii="宋体" w:cs="宋体"/>
                <w:b/>
                <w:bCs/>
                <w:color w:val="auto"/>
                <w:sz w:val="24"/>
                <w:szCs w:val="24"/>
                <w:lang w:val="zh-CN"/>
              </w:rPr>
              <w:t>参加政府采购活动前</w:t>
            </w:r>
            <w:r>
              <w:rPr>
                <w:rFonts w:ascii="宋体" w:cs="宋体"/>
                <w:b/>
                <w:bCs/>
                <w:color w:val="auto"/>
                <w:sz w:val="24"/>
                <w:szCs w:val="24"/>
                <w:lang w:val="zh-CN"/>
              </w:rPr>
              <w:t>3</w:t>
            </w:r>
            <w:r>
              <w:rPr>
                <w:rFonts w:hint="eastAsia" w:ascii="宋体" w:cs="宋体"/>
                <w:b/>
                <w:bCs/>
                <w:color w:val="auto"/>
                <w:sz w:val="24"/>
                <w:szCs w:val="24"/>
                <w:lang w:val="zh-CN"/>
              </w:rPr>
              <w:t>年内在经营活动中没有重大违法记录的声明</w:t>
            </w:r>
          </w:p>
          <w:p>
            <w:pPr>
              <w:autoSpaceDE w:val="0"/>
              <w:autoSpaceDN w:val="0"/>
              <w:spacing w:line="360" w:lineRule="auto"/>
              <w:contextualSpacing/>
              <w:jc w:val="left"/>
              <w:rPr>
                <w:rFonts w:ascii="宋体" w:cs="宋体"/>
                <w:bCs/>
                <w:color w:val="auto"/>
                <w:sz w:val="24"/>
                <w:szCs w:val="24"/>
                <w:lang w:val="zh-CN"/>
              </w:rPr>
            </w:pPr>
            <w:r>
              <w:rPr>
                <w:rFonts w:hint="eastAsia" w:ascii="宋体" w:cs="宋体"/>
                <w:bCs/>
                <w:color w:val="auto"/>
                <w:sz w:val="24"/>
                <w:szCs w:val="24"/>
                <w:lang w:val="zh-CN"/>
              </w:rPr>
              <w:t>投标人“参加政府采购活动前</w:t>
            </w:r>
            <w:r>
              <w:rPr>
                <w:rFonts w:ascii="宋体" w:cs="宋体"/>
                <w:bCs/>
                <w:color w:val="auto"/>
                <w:sz w:val="24"/>
                <w:szCs w:val="24"/>
                <w:lang w:val="zh-CN"/>
              </w:rPr>
              <w:t>3</w:t>
            </w:r>
            <w:r>
              <w:rPr>
                <w:rFonts w:hint="eastAsia" w:ascii="宋体" w:cs="宋体"/>
                <w:bCs/>
                <w:color w:val="auto"/>
                <w:sz w:val="24"/>
                <w:szCs w:val="24"/>
                <w:lang w:val="zh-CN"/>
              </w:rPr>
              <w:t>年内在经营活动中没有重大违法记录的书面声明”。</w:t>
            </w:r>
            <w:r>
              <w:rPr>
                <w:rFonts w:ascii="宋体" w:cs="宋体"/>
                <w:bCs/>
                <w:color w:val="auto"/>
                <w:sz w:val="24"/>
                <w:szCs w:val="24"/>
                <w:lang w:val="zh-CN"/>
              </w:rPr>
              <w:t xml:space="preserve"> </w:t>
            </w:r>
            <w:r>
              <w:rPr>
                <w:rFonts w:hint="eastAsia" w:ascii="宋体" w:cs="宋体"/>
                <w:bCs/>
                <w:color w:val="auto"/>
                <w:sz w:val="24"/>
                <w:szCs w:val="24"/>
                <w:lang w:val="zh-CN"/>
              </w:rPr>
              <w:t>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cs="宋体"/>
                <w:color w:val="auto"/>
                <w:kern w:val="0"/>
                <w:sz w:val="24"/>
                <w:szCs w:val="24"/>
              </w:rPr>
            </w:pPr>
            <w:r>
              <w:rPr>
                <w:rFonts w:hint="eastAsia" w:ascii="宋体" w:cs="宋体"/>
                <w:b/>
                <w:bCs/>
                <w:color w:val="auto"/>
                <w:sz w:val="24"/>
                <w:szCs w:val="24"/>
                <w:lang w:val="zh-CN"/>
              </w:rPr>
              <w:t>七、</w:t>
            </w:r>
            <w:r>
              <w:rPr>
                <w:rFonts w:hint="eastAsia" w:ascii="宋体" w:cs="仿宋_GB2312"/>
                <w:b/>
                <w:color w:val="auto"/>
                <w:sz w:val="24"/>
                <w:szCs w:val="24"/>
                <w:shd w:val="clear" w:color="auto" w:fill="FFFFFF"/>
              </w:rPr>
              <w:t>未被列入</w:t>
            </w:r>
            <w:r>
              <w:rPr>
                <w:rFonts w:ascii="宋体" w:cs="仿宋_GB2312"/>
                <w:b/>
                <w:color w:val="auto"/>
                <w:sz w:val="24"/>
                <w:szCs w:val="24"/>
                <w:shd w:val="clear" w:color="auto" w:fill="FFFFFF"/>
              </w:rPr>
              <w:t>“</w:t>
            </w:r>
            <w:r>
              <w:rPr>
                <w:rFonts w:hint="eastAsia" w:ascii="宋体" w:cs="仿宋_GB2312"/>
                <w:b/>
                <w:color w:val="auto"/>
                <w:sz w:val="24"/>
                <w:szCs w:val="24"/>
                <w:shd w:val="clear" w:color="auto" w:fill="FFFFFF"/>
              </w:rPr>
              <w:t>信用中国</w:t>
            </w:r>
            <w:r>
              <w:rPr>
                <w:rFonts w:ascii="宋体" w:cs="仿宋_GB2312"/>
                <w:b/>
                <w:color w:val="auto"/>
                <w:sz w:val="24"/>
                <w:szCs w:val="24"/>
                <w:shd w:val="clear" w:color="auto" w:fill="FFFFFF"/>
              </w:rPr>
              <w:t>”</w:t>
            </w:r>
            <w:r>
              <w:rPr>
                <w:rFonts w:hint="eastAsia" w:ascii="宋体" w:cs="仿宋_GB2312"/>
                <w:b/>
                <w:color w:val="auto"/>
                <w:sz w:val="24"/>
                <w:szCs w:val="24"/>
                <w:shd w:val="clear" w:color="auto" w:fill="FFFFFF"/>
              </w:rPr>
              <w:t>网站</w:t>
            </w:r>
            <w:r>
              <w:rPr>
                <w:rFonts w:ascii="宋体" w:cs="仿宋_GB2312"/>
                <w:b/>
                <w:color w:val="auto"/>
                <w:sz w:val="24"/>
                <w:szCs w:val="24"/>
                <w:shd w:val="clear" w:color="auto" w:fill="FFFFFF"/>
              </w:rPr>
              <w:t>(www.creditchina.gov.cn)</w:t>
            </w:r>
            <w:r>
              <w:rPr>
                <w:rFonts w:hint="eastAsia" w:ascii="宋体" w:cs="仿宋_GB2312"/>
                <w:b/>
                <w:color w:val="auto"/>
                <w:sz w:val="24"/>
                <w:szCs w:val="24"/>
                <w:shd w:val="clear" w:color="auto" w:fill="FFFFFF"/>
              </w:rPr>
              <w:t>失信被执行人、重大税收违法案件当事人名单、政府采购严重违法失信名单的投标人；“中国政府采购网”</w:t>
            </w:r>
            <w:r>
              <w:rPr>
                <w:rFonts w:ascii="宋体" w:cs="仿宋_GB2312"/>
                <w:b/>
                <w:color w:val="auto"/>
                <w:sz w:val="24"/>
                <w:szCs w:val="24"/>
                <w:shd w:val="clear" w:color="auto" w:fill="FFFFFF"/>
              </w:rPr>
              <w:t xml:space="preserve"> (www.ccgp.gov.cn)</w:t>
            </w:r>
            <w:r>
              <w:rPr>
                <w:rFonts w:hint="eastAsia" w:ascii="宋体" w:cs="仿宋_GB2312"/>
                <w:b/>
                <w:color w:val="auto"/>
                <w:sz w:val="24"/>
                <w:szCs w:val="24"/>
                <w:shd w:val="clear" w:color="auto" w:fill="FFFFFF"/>
              </w:rPr>
              <w:t>政府采购严重违法失信行为记录名单的投标人</w:t>
            </w:r>
            <w:r>
              <w:rPr>
                <w:rFonts w:hint="eastAsia" w:ascii="宋体" w:cs="宋体"/>
                <w:b/>
                <w:bCs/>
                <w:color w:val="auto"/>
                <w:sz w:val="24"/>
                <w:szCs w:val="24"/>
                <w:lang w:val="zh-CN"/>
              </w:rPr>
              <w:t>。</w:t>
            </w:r>
            <w:r>
              <w:rPr>
                <w:rFonts w:hint="eastAsia" w:ascii="宋体" w:cs="宋体"/>
                <w:color w:val="auto"/>
                <w:kern w:val="0"/>
                <w:sz w:val="24"/>
                <w:szCs w:val="24"/>
              </w:rPr>
              <w:t>（联合体形式投标的，联合体成员存在不良信用记录，视同联合体存在不良信用记录）。</w:t>
            </w:r>
          </w:p>
          <w:p>
            <w:pPr>
              <w:autoSpaceDE w:val="0"/>
              <w:autoSpaceDN w:val="0"/>
              <w:spacing w:line="360" w:lineRule="auto"/>
              <w:contextualSpacing/>
              <w:rPr>
                <w:rFonts w:ascii="宋体" w:cs="宋体"/>
                <w:color w:val="auto"/>
                <w:kern w:val="0"/>
                <w:sz w:val="24"/>
                <w:szCs w:val="24"/>
              </w:rPr>
            </w:pPr>
            <w:r>
              <w:rPr>
                <w:rFonts w:ascii="宋体" w:cs="宋体"/>
                <w:color w:val="auto"/>
                <w:kern w:val="0"/>
                <w:sz w:val="24"/>
                <w:szCs w:val="24"/>
              </w:rPr>
              <w:t>1</w:t>
            </w:r>
            <w:r>
              <w:rPr>
                <w:rFonts w:hint="eastAsia" w:ascii="宋体" w:cs="宋体"/>
                <w:color w:val="auto"/>
                <w:kern w:val="0"/>
                <w:sz w:val="24"/>
                <w:szCs w:val="24"/>
              </w:rPr>
              <w:t>、查询渠道：“信用中国”网站（</w:t>
            </w:r>
            <w:r>
              <w:rPr>
                <w:rFonts w:ascii="宋体" w:cs="宋体"/>
                <w:color w:val="auto"/>
                <w:kern w:val="0"/>
                <w:sz w:val="24"/>
                <w:szCs w:val="24"/>
              </w:rPr>
              <w:t>www.creditchina.gov.cn</w:t>
            </w:r>
            <w:r>
              <w:rPr>
                <w:rFonts w:hint="eastAsia" w:ascii="宋体" w:cs="宋体"/>
                <w:color w:val="auto"/>
                <w:kern w:val="0"/>
                <w:sz w:val="24"/>
                <w:szCs w:val="24"/>
              </w:rPr>
              <w:t>）和“中国政府采购网”（</w:t>
            </w:r>
            <w:r>
              <w:rPr>
                <w:rFonts w:ascii="宋体" w:cs="宋体"/>
                <w:color w:val="auto"/>
                <w:kern w:val="0"/>
                <w:sz w:val="24"/>
                <w:szCs w:val="24"/>
              </w:rPr>
              <w:t>www.ccgp.gov.cn</w:t>
            </w:r>
            <w:r>
              <w:rPr>
                <w:rFonts w:hint="eastAsia" w:ascii="宋体" w:cs="宋体"/>
                <w:color w:val="auto"/>
                <w:kern w:val="0"/>
                <w:sz w:val="24"/>
                <w:szCs w:val="24"/>
              </w:rPr>
              <w:t>）；</w:t>
            </w:r>
          </w:p>
          <w:p>
            <w:pPr>
              <w:autoSpaceDE w:val="0"/>
              <w:autoSpaceDN w:val="0"/>
              <w:spacing w:line="360" w:lineRule="auto"/>
              <w:contextualSpacing/>
              <w:rPr>
                <w:rFonts w:ascii="宋体" w:cs="宋体"/>
                <w:color w:val="auto"/>
                <w:kern w:val="0"/>
                <w:sz w:val="24"/>
                <w:szCs w:val="24"/>
              </w:rPr>
            </w:pPr>
            <w:r>
              <w:rPr>
                <w:rFonts w:ascii="宋体" w:cs="宋体"/>
                <w:color w:val="auto"/>
                <w:kern w:val="0"/>
                <w:sz w:val="24"/>
                <w:szCs w:val="24"/>
              </w:rPr>
              <w:t>2</w:t>
            </w:r>
            <w:r>
              <w:rPr>
                <w:rFonts w:hint="eastAsia" w:ascii="宋体" w:cs="宋体"/>
                <w:color w:val="auto"/>
                <w:kern w:val="0"/>
                <w:sz w:val="24"/>
                <w:szCs w:val="24"/>
              </w:rPr>
              <w:t>、截止时间：同投标截止时间；</w:t>
            </w:r>
          </w:p>
          <w:p>
            <w:pPr>
              <w:autoSpaceDE w:val="0"/>
              <w:autoSpaceDN w:val="0"/>
              <w:spacing w:line="360" w:lineRule="auto"/>
              <w:contextualSpacing/>
              <w:rPr>
                <w:rFonts w:ascii="宋体" w:cs="宋体"/>
                <w:color w:val="auto"/>
                <w:kern w:val="0"/>
                <w:sz w:val="24"/>
                <w:szCs w:val="24"/>
              </w:rPr>
            </w:pPr>
            <w:r>
              <w:rPr>
                <w:rFonts w:ascii="宋体" w:cs="宋体"/>
                <w:color w:val="auto"/>
                <w:kern w:val="0"/>
                <w:sz w:val="24"/>
                <w:szCs w:val="24"/>
              </w:rPr>
              <w:t>3</w:t>
            </w:r>
            <w:r>
              <w:rPr>
                <w:rFonts w:hint="eastAsia" w:ascii="宋体" w:cs="宋体"/>
                <w:color w:val="auto"/>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color w:val="auto"/>
                <w:kern w:val="0"/>
                <w:sz w:val="24"/>
                <w:szCs w:val="24"/>
              </w:rPr>
            </w:pPr>
            <w:r>
              <w:rPr>
                <w:rFonts w:ascii="宋体" w:cs="宋体"/>
                <w:color w:val="auto"/>
                <w:kern w:val="0"/>
                <w:sz w:val="24"/>
                <w:szCs w:val="24"/>
              </w:rPr>
              <w:t>4</w:t>
            </w:r>
            <w:r>
              <w:rPr>
                <w:rFonts w:hint="eastAsia" w:ascii="宋体" w:cs="宋体"/>
                <w:color w:val="auto"/>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cs="仿宋_GB2312"/>
                <w:color w:val="auto"/>
                <w:sz w:val="24"/>
                <w:szCs w:val="24"/>
              </w:rPr>
            </w:pPr>
            <w:r>
              <w:rPr>
                <w:rFonts w:ascii="宋体" w:cs="宋体"/>
                <w:color w:val="auto"/>
                <w:kern w:val="0"/>
                <w:sz w:val="24"/>
                <w:szCs w:val="24"/>
              </w:rPr>
              <w:t>5</w:t>
            </w:r>
            <w:r>
              <w:rPr>
                <w:rFonts w:hint="eastAsia" w:ascii="宋体" w:cs="宋体"/>
                <w:color w:val="auto"/>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5</w:t>
            </w:r>
          </w:p>
        </w:tc>
        <w:tc>
          <w:tcPr>
            <w:tcW w:w="2268"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cs="微软雅黑"/>
                <w:b/>
                <w:color w:val="auto"/>
                <w:sz w:val="24"/>
                <w:szCs w:val="24"/>
              </w:rPr>
              <w:t>★</w:t>
            </w:r>
            <w:r>
              <w:rPr>
                <w:rFonts w:hint="eastAsia" w:ascii="宋体" w:cs="宋体"/>
                <w:bCs/>
                <w:color w:val="auto"/>
                <w:sz w:val="24"/>
                <w:szCs w:val="24"/>
                <w:lang w:val="zh-CN"/>
              </w:rPr>
              <w:t>联合体投标</w:t>
            </w:r>
          </w:p>
        </w:tc>
        <w:tc>
          <w:tcPr>
            <w:tcW w:w="6813" w:type="dxa"/>
            <w:vAlign w:val="center"/>
          </w:tcPr>
          <w:p>
            <w:pPr>
              <w:autoSpaceDE w:val="0"/>
              <w:autoSpaceDN w:val="0"/>
              <w:adjustRightInd w:val="0"/>
              <w:spacing w:line="276" w:lineRule="auto"/>
              <w:rPr>
                <w:rFonts w:ascii="宋体" w:cs="宋体"/>
                <w:bCs/>
                <w:color w:val="auto"/>
                <w:sz w:val="24"/>
                <w:szCs w:val="24"/>
                <w:lang w:val="zh-CN"/>
              </w:rPr>
            </w:pPr>
            <w:r>
              <w:rPr>
                <w:rFonts w:hint="eastAsia" w:ascii="宋体" w:cs="宋体"/>
                <w:color w:val="auto"/>
                <w:kern w:val="0"/>
                <w:sz w:val="24"/>
                <w:szCs w:val="24"/>
              </w:rPr>
              <w:t>本项目</w:t>
            </w:r>
            <w:r>
              <w:rPr>
                <w:rFonts w:ascii="宋体" w:cs="宋体"/>
                <w:b/>
                <w:color w:val="auto"/>
                <w:kern w:val="0"/>
                <w:position w:val="2"/>
                <w:sz w:val="24"/>
                <w:szCs w:val="24"/>
                <w:lang w:val="zh-CN"/>
              </w:rPr>
              <w:fldChar w:fldCharType="begin"/>
            </w:r>
            <w:r>
              <w:rPr>
                <w:rFonts w:ascii="宋体" w:cs="宋体"/>
                <w:b/>
                <w:color w:val="auto"/>
                <w:kern w:val="0"/>
                <w:position w:val="2"/>
                <w:sz w:val="24"/>
                <w:szCs w:val="24"/>
                <w:lang w:val="zh-CN"/>
              </w:rPr>
              <w:instrText xml:space="preserve">eq \o\ac(</w:instrText>
            </w:r>
            <w:r>
              <w:rPr>
                <w:rFonts w:hint="eastAsia" w:ascii="宋体" w:cs="宋体"/>
                <w:b/>
                <w:color w:val="auto"/>
                <w:kern w:val="0"/>
                <w:position w:val="2"/>
                <w:sz w:val="24"/>
                <w:szCs w:val="24"/>
                <w:lang w:val="zh-CN"/>
              </w:rPr>
              <w:instrText xml:space="preserve">□</w:instrText>
            </w:r>
            <w:r>
              <w:rPr>
                <w:rFonts w:ascii="宋体" w:cs="宋体"/>
                <w:b/>
                <w:color w:val="auto"/>
                <w:kern w:val="0"/>
                <w:position w:val="2"/>
                <w:sz w:val="24"/>
                <w:szCs w:val="24"/>
                <w:lang w:val="zh-CN"/>
              </w:rPr>
              <w:instrText xml:space="preserve">,</w:instrText>
            </w:r>
            <w:r>
              <w:rPr>
                <w:rFonts w:hint="eastAsia" w:ascii="宋体" w:cs="宋体"/>
                <w:b/>
                <w:color w:val="auto"/>
                <w:kern w:val="0"/>
                <w:position w:val="2"/>
                <w:sz w:val="24"/>
                <w:szCs w:val="24"/>
                <w:lang w:val="zh-CN"/>
              </w:rPr>
              <w:instrText xml:space="preserve">√</w:instrText>
            </w:r>
            <w:r>
              <w:rPr>
                <w:rFonts w:ascii="宋体" w:cs="宋体"/>
                <w:b/>
                <w:color w:val="auto"/>
                <w:kern w:val="0"/>
                <w:position w:val="2"/>
                <w:sz w:val="24"/>
                <w:szCs w:val="24"/>
                <w:lang w:val="zh-CN"/>
              </w:rPr>
              <w:instrText xml:space="preserve">)</w:instrText>
            </w:r>
            <w:r>
              <w:rPr>
                <w:rFonts w:ascii="宋体" w:cs="宋体"/>
                <w:b/>
                <w:color w:val="auto"/>
                <w:kern w:val="0"/>
                <w:position w:val="2"/>
                <w:sz w:val="24"/>
                <w:szCs w:val="24"/>
                <w:lang w:val="zh-CN"/>
              </w:rPr>
              <w:fldChar w:fldCharType="end"/>
            </w:r>
            <w:r>
              <w:rPr>
                <w:rFonts w:hint="eastAsia" w:ascii="宋体" w:cs="宋体"/>
                <w:color w:val="auto"/>
                <w:kern w:val="0"/>
                <w:sz w:val="24"/>
                <w:szCs w:val="24"/>
              </w:rPr>
              <w:t>不接受</w:t>
            </w:r>
            <w:r>
              <w:rPr>
                <w:rFonts w:hint="eastAsia" w:ascii="宋体" w:cs="宋体"/>
                <w:bCs/>
                <w:color w:val="auto"/>
                <w:sz w:val="24"/>
                <w:szCs w:val="24"/>
                <w:lang w:val="zh-CN"/>
              </w:rPr>
              <w:t>□接受</w:t>
            </w:r>
            <w:r>
              <w:rPr>
                <w:rFonts w:hint="eastAsia" w:ascii="宋体" w:cs="宋体"/>
                <w:color w:val="auto"/>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6</w:t>
            </w:r>
          </w:p>
        </w:tc>
        <w:tc>
          <w:tcPr>
            <w:tcW w:w="2268" w:type="dxa"/>
            <w:vAlign w:val="center"/>
          </w:tcPr>
          <w:p>
            <w:pPr>
              <w:autoSpaceDE w:val="0"/>
              <w:autoSpaceDN w:val="0"/>
              <w:adjustRightInd w:val="0"/>
              <w:spacing w:line="276" w:lineRule="auto"/>
              <w:jc w:val="center"/>
              <w:rPr>
                <w:rFonts w:ascii="宋体" w:cs="宋体"/>
                <w:bCs/>
                <w:color w:val="auto"/>
                <w:sz w:val="24"/>
                <w:szCs w:val="24"/>
                <w:lang w:val="zh-CN"/>
              </w:rPr>
            </w:pPr>
            <w:r>
              <w:rPr>
                <w:rFonts w:hint="eastAsia" w:ascii="宋体" w:cs="宋体"/>
                <w:bCs/>
                <w:color w:val="auto"/>
                <w:sz w:val="24"/>
                <w:szCs w:val="24"/>
                <w:lang w:val="zh-CN"/>
              </w:rPr>
              <w:t>最高限价</w:t>
            </w:r>
          </w:p>
        </w:tc>
        <w:tc>
          <w:tcPr>
            <w:tcW w:w="6813" w:type="dxa"/>
            <w:vAlign w:val="center"/>
          </w:tcPr>
          <w:p>
            <w:pPr>
              <w:autoSpaceDE w:val="0"/>
              <w:autoSpaceDN w:val="0"/>
              <w:adjustRightInd w:val="0"/>
              <w:spacing w:line="276" w:lineRule="auto"/>
              <w:rPr>
                <w:rFonts w:ascii="宋体" w:cs="宋体"/>
                <w:bCs/>
                <w:color w:val="auto"/>
                <w:sz w:val="24"/>
                <w:szCs w:val="24"/>
                <w:lang w:val="zh-CN"/>
              </w:rPr>
            </w:pPr>
            <w:r>
              <w:rPr>
                <w:rFonts w:hint="eastAsia" w:ascii="宋体" w:cs="黑体"/>
                <w:b/>
                <w:bCs/>
                <w:color w:val="auto"/>
                <w:shd w:val="clear" w:color="auto" w:fill="FFFFFF"/>
              </w:rPr>
              <w:t>最高限价：130万</w:t>
            </w:r>
            <w:r>
              <w:rPr>
                <w:rFonts w:hint="eastAsia" w:ascii="宋体" w:cs="宋体"/>
                <w:b/>
                <w:color w:val="auto"/>
                <w:kern w:val="0"/>
                <w:lang w:val="zh-CN"/>
              </w:rPr>
              <w:t>元</w:t>
            </w:r>
            <w:r>
              <w:rPr>
                <w:rFonts w:ascii="宋体" w:cs="宋体"/>
                <w:bCs/>
                <w:color w:val="auto"/>
                <w:sz w:val="24"/>
                <w:szCs w:val="24"/>
                <w:lang w:val="zh-CN"/>
              </w:rPr>
              <w:t xml:space="preserve"> </w:t>
            </w:r>
            <w:r>
              <w:rPr>
                <w:rFonts w:hint="eastAsia" w:ascii="宋体" w:cs="宋体"/>
                <w:bCs/>
                <w:color w:val="auto"/>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7</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cs="宋体"/>
                <w:bCs/>
                <w:sz w:val="24"/>
                <w:szCs w:val="24"/>
                <w:lang w:val="zh-CN"/>
              </w:rPr>
              <w:t>现场考察</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ascii="宋体" w:cs="宋体"/>
                <w:b/>
                <w:color w:val="000000"/>
                <w:kern w:val="0"/>
                <w:position w:val="2"/>
                <w:sz w:val="24"/>
                <w:szCs w:val="24"/>
                <w:lang w:val="zh-CN"/>
              </w:rPr>
              <w:fldChar w:fldCharType="begin"/>
            </w:r>
            <w:r>
              <w:rPr>
                <w:rFonts w:ascii="宋体" w:cs="宋体"/>
                <w:b/>
                <w:color w:val="000000"/>
                <w:kern w:val="0"/>
                <w:position w:val="2"/>
                <w:sz w:val="24"/>
                <w:szCs w:val="24"/>
                <w:lang w:val="zh-CN"/>
              </w:rPr>
              <w:instrText xml:space="preserve">eq \o\ac(</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fldChar w:fldCharType="end"/>
            </w:r>
            <w:r>
              <w:rPr>
                <w:rFonts w:hint="eastAsia" w:ascii="宋体" w:cs="宋体"/>
                <w:bCs/>
                <w:sz w:val="24"/>
                <w:szCs w:val="24"/>
                <w:lang w:val="zh-CN"/>
              </w:rPr>
              <w:t>不组织</w:t>
            </w:r>
          </w:p>
          <w:p>
            <w:pPr>
              <w:autoSpaceDE w:val="0"/>
              <w:autoSpaceDN w:val="0"/>
              <w:adjustRightInd w:val="0"/>
              <w:spacing w:line="360" w:lineRule="auto"/>
              <w:rPr>
                <w:rFonts w:ascii="宋体" w:cs="宋体"/>
                <w:bCs/>
                <w:sz w:val="24"/>
                <w:szCs w:val="24"/>
                <w:lang w:val="zh-CN"/>
              </w:rPr>
            </w:pPr>
            <w:r>
              <w:rPr>
                <w:rFonts w:hint="eastAsia" w:ascii="宋体" w:cs="宋体"/>
                <w:b/>
                <w:bCs/>
                <w:sz w:val="24"/>
                <w:szCs w:val="24"/>
                <w:lang w:val="zh-CN"/>
              </w:rPr>
              <w:t>□</w:t>
            </w:r>
            <w:r>
              <w:rPr>
                <w:rFonts w:hint="eastAsia" w:ascii="宋体" w:cs="宋体"/>
                <w:bCs/>
                <w:sz w:val="24"/>
                <w:szCs w:val="24"/>
                <w:lang w:val="zh-CN"/>
              </w:rPr>
              <w:t>组织，时间：</w:t>
            </w:r>
            <w:r>
              <w:rPr>
                <w:rFonts w:ascii="宋体" w:cs="宋体"/>
                <w:bCs/>
                <w:sz w:val="24"/>
                <w:szCs w:val="24"/>
                <w:lang w:val="zh-CN"/>
              </w:rPr>
              <w:t xml:space="preserve">      </w:t>
            </w:r>
            <w:r>
              <w:rPr>
                <w:rFonts w:hint="eastAsia" w:ascii="宋体" w:cs="宋体"/>
                <w:bCs/>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8</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ascii="宋体" w:cs="宋体"/>
                <w:b/>
                <w:color w:val="000000"/>
                <w:kern w:val="0"/>
                <w:position w:val="2"/>
                <w:sz w:val="24"/>
                <w:szCs w:val="24"/>
                <w:lang w:val="zh-CN"/>
              </w:rPr>
              <w:fldChar w:fldCharType="begin"/>
            </w:r>
            <w:r>
              <w:rPr>
                <w:rFonts w:ascii="宋体" w:cs="宋体"/>
                <w:b/>
                <w:color w:val="000000"/>
                <w:kern w:val="0"/>
                <w:position w:val="2"/>
                <w:sz w:val="24"/>
                <w:szCs w:val="24"/>
                <w:lang w:val="zh-CN"/>
              </w:rPr>
              <w:instrText xml:space="preserve">eq \o\ac(</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fldChar w:fldCharType="end"/>
            </w:r>
            <w:r>
              <w:rPr>
                <w:rFonts w:hint="eastAsia" w:ascii="宋体" w:cs="宋体"/>
                <w:bCs/>
                <w:sz w:val="24"/>
                <w:szCs w:val="24"/>
                <w:lang w:val="zh-CN"/>
              </w:rPr>
              <w:t>不召开</w:t>
            </w:r>
          </w:p>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□召开，时间：</w:t>
            </w:r>
            <w:r>
              <w:rPr>
                <w:rFonts w:ascii="宋体" w:cs="宋体"/>
                <w:bCs/>
                <w:sz w:val="24"/>
                <w:szCs w:val="24"/>
                <w:lang w:val="zh-CN"/>
              </w:rPr>
              <w:t xml:space="preserve">      </w:t>
            </w:r>
            <w:r>
              <w:rPr>
                <w:rFonts w:hint="eastAsia" w:ascii="宋体" w:cs="宋体"/>
                <w:bCs/>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9</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cs="仿宋_GB2312"/>
                <w:sz w:val="24"/>
                <w:szCs w:val="24"/>
              </w:rPr>
              <w:t>进口产品参与</w:t>
            </w:r>
          </w:p>
        </w:tc>
        <w:tc>
          <w:tcPr>
            <w:tcW w:w="6813" w:type="dxa"/>
            <w:vAlign w:val="center"/>
          </w:tcPr>
          <w:p>
            <w:pPr>
              <w:autoSpaceDE w:val="0"/>
              <w:autoSpaceDN w:val="0"/>
              <w:adjustRightInd w:val="0"/>
              <w:spacing w:line="276" w:lineRule="auto"/>
              <w:rPr>
                <w:rFonts w:ascii="宋体"/>
                <w:sz w:val="24"/>
                <w:szCs w:val="24"/>
              </w:rPr>
            </w:pPr>
            <w:r>
              <w:rPr>
                <w:rFonts w:ascii="宋体" w:cs="宋体"/>
                <w:b/>
                <w:color w:val="000000"/>
                <w:kern w:val="0"/>
                <w:position w:val="2"/>
                <w:sz w:val="24"/>
                <w:szCs w:val="24"/>
                <w:lang w:val="zh-CN"/>
              </w:rPr>
              <w:fldChar w:fldCharType="begin"/>
            </w:r>
            <w:r>
              <w:rPr>
                <w:rFonts w:ascii="宋体" w:cs="宋体"/>
                <w:b/>
                <w:color w:val="000000"/>
                <w:kern w:val="0"/>
                <w:position w:val="2"/>
                <w:sz w:val="24"/>
                <w:szCs w:val="24"/>
                <w:lang w:val="zh-CN"/>
              </w:rPr>
              <w:instrText xml:space="preserve">eq \o\ac(</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fldChar w:fldCharType="end"/>
            </w:r>
            <w:r>
              <w:rPr>
                <w:rFonts w:hint="eastAsia" w:ascii="宋体" w:cs="宋体"/>
                <w:bCs/>
                <w:sz w:val="24"/>
                <w:szCs w:val="24"/>
                <w:lang w:val="zh-CN"/>
              </w:rPr>
              <w:t>不允许</w:t>
            </w:r>
            <w:r>
              <w:rPr>
                <w:rFonts w:ascii="宋体" w:cs="宋体"/>
                <w:bCs/>
                <w:sz w:val="24"/>
                <w:szCs w:val="24"/>
                <w:lang w:val="zh-CN"/>
              </w:rPr>
              <w:t xml:space="preserve">    </w:t>
            </w:r>
            <w:r>
              <w:rPr>
                <w:rFonts w:hint="eastAsia" w:ascii="宋体" w:cs="宋体"/>
                <w:b/>
                <w:bCs/>
                <w:sz w:val="24"/>
                <w:szCs w:val="24"/>
                <w:lang w:val="zh-CN"/>
              </w:rPr>
              <w:t>□</w:t>
            </w:r>
            <w:r>
              <w:rPr>
                <w:rFonts w:hint="eastAsia" w:asci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10</w:t>
            </w:r>
          </w:p>
        </w:tc>
        <w:tc>
          <w:tcPr>
            <w:tcW w:w="2268" w:type="dxa"/>
            <w:vAlign w:val="center"/>
          </w:tcPr>
          <w:p>
            <w:pPr>
              <w:autoSpaceDE w:val="0"/>
              <w:autoSpaceDN w:val="0"/>
              <w:adjustRightInd w:val="0"/>
              <w:spacing w:line="276" w:lineRule="auto"/>
              <w:jc w:val="center"/>
              <w:rPr>
                <w:rFonts w:ascii="宋体" w:cs="仿宋_GB2312"/>
                <w:color w:val="auto"/>
                <w:sz w:val="24"/>
                <w:szCs w:val="24"/>
              </w:rPr>
            </w:pPr>
            <w:r>
              <w:rPr>
                <w:rFonts w:hint="eastAsia" w:ascii="宋体" w:cs="微软雅黑"/>
                <w:b/>
                <w:color w:val="auto"/>
                <w:sz w:val="24"/>
                <w:szCs w:val="24"/>
              </w:rPr>
              <w:t>★</w:t>
            </w:r>
            <w:r>
              <w:rPr>
                <w:rFonts w:hint="eastAsia" w:ascii="宋体" w:cs="仿宋_GB2312"/>
                <w:color w:val="auto"/>
                <w:sz w:val="24"/>
                <w:szCs w:val="24"/>
              </w:rPr>
              <w:t>投标有效期</w:t>
            </w:r>
          </w:p>
        </w:tc>
        <w:tc>
          <w:tcPr>
            <w:tcW w:w="6813" w:type="dxa"/>
            <w:vAlign w:val="center"/>
          </w:tcPr>
          <w:p>
            <w:pPr>
              <w:autoSpaceDE w:val="0"/>
              <w:autoSpaceDN w:val="0"/>
              <w:adjustRightInd w:val="0"/>
              <w:spacing w:line="360" w:lineRule="auto"/>
              <w:rPr>
                <w:rFonts w:ascii="宋体" w:cs="仿宋_GB2312"/>
                <w:color w:val="auto"/>
                <w:sz w:val="24"/>
                <w:szCs w:val="24"/>
              </w:rPr>
            </w:pPr>
            <w:r>
              <w:rPr>
                <w:rFonts w:ascii="宋体" w:cs="仿宋_GB2312"/>
                <w:color w:val="auto"/>
                <w:sz w:val="24"/>
                <w:szCs w:val="24"/>
              </w:rPr>
              <w:t>60</w:t>
            </w:r>
            <w:r>
              <w:rPr>
                <w:rFonts w:hint="eastAsia" w:ascii="宋体" w:cs="仿宋_GB2312"/>
                <w:color w:val="auto"/>
                <w:sz w:val="24"/>
                <w:szCs w:val="24"/>
              </w:rPr>
              <w:t>天（自</w:t>
            </w:r>
            <w:r>
              <w:rPr>
                <w:rFonts w:hint="eastAsia" w:ascii="宋体" w:cs="宋体"/>
                <w:color w:val="auto"/>
                <w:kern w:val="0"/>
                <w:sz w:val="24"/>
                <w:szCs w:val="24"/>
              </w:rPr>
              <w:t>提交投标文件的截止之日起算</w:t>
            </w:r>
            <w:r>
              <w:rPr>
                <w:rFonts w:hint="eastAsia" w:ascii="宋体" w:cs="仿宋_GB2312"/>
                <w:color w:val="auto"/>
                <w:sz w:val="24"/>
                <w:szCs w:val="24"/>
              </w:rPr>
              <w:t>）</w:t>
            </w:r>
          </w:p>
          <w:p>
            <w:pPr>
              <w:autoSpaceDE w:val="0"/>
              <w:autoSpaceDN w:val="0"/>
              <w:adjustRightInd w:val="0"/>
              <w:spacing w:line="360" w:lineRule="auto"/>
              <w:rPr>
                <w:rFonts w:ascii="宋体" w:cs="仿宋_GB2312"/>
                <w:color w:val="auto"/>
                <w:sz w:val="24"/>
                <w:szCs w:val="24"/>
              </w:rPr>
            </w:pPr>
            <w:r>
              <w:rPr>
                <w:rFonts w:hint="eastAsia" w:ascii="宋体" w:cs="仿宋_GB2312"/>
                <w:color w:val="auto"/>
                <w:sz w:val="24"/>
                <w:szCs w:val="24"/>
                <w:lang w:val="zh-CN"/>
              </w:rPr>
              <w:t>中标人投标有效期延至合同验收之日，</w:t>
            </w:r>
            <w:r>
              <w:rPr>
                <w:rFonts w:hint="eastAsia" w:ascii="宋体" w:cs="宋体"/>
                <w:color w:val="auto"/>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中标人将本项目的非主体、非关键性</w:t>
            </w:r>
          </w:p>
          <w:p>
            <w:pPr>
              <w:autoSpaceDE w:val="0"/>
              <w:autoSpaceDN w:val="0"/>
              <w:adjustRightInd w:val="0"/>
              <w:spacing w:line="360" w:lineRule="auto"/>
              <w:jc w:val="center"/>
              <w:rPr>
                <w:rFonts w:ascii="宋体" w:cs="仿宋_GB2312"/>
                <w:sz w:val="24"/>
                <w:szCs w:val="24"/>
              </w:rPr>
            </w:pPr>
            <w:r>
              <w:rPr>
                <w:rFonts w:hint="eastAsia" w:ascii="宋体" w:cs="宋体"/>
                <w:bCs/>
                <w:sz w:val="24"/>
                <w:szCs w:val="24"/>
                <w:lang w:val="zh-CN"/>
              </w:rPr>
              <w:t>工作分包</w:t>
            </w:r>
          </w:p>
        </w:tc>
        <w:tc>
          <w:tcPr>
            <w:tcW w:w="6813" w:type="dxa"/>
            <w:vAlign w:val="center"/>
          </w:tcPr>
          <w:p>
            <w:pPr>
              <w:autoSpaceDE w:val="0"/>
              <w:autoSpaceDN w:val="0"/>
              <w:adjustRightInd w:val="0"/>
              <w:spacing w:line="276" w:lineRule="auto"/>
              <w:rPr>
                <w:rFonts w:ascii="宋体" w:cs="仿宋_GB2312"/>
                <w:sz w:val="24"/>
                <w:szCs w:val="24"/>
              </w:rPr>
            </w:pPr>
            <w:r>
              <w:rPr>
                <w:rFonts w:ascii="宋体" w:cs="宋体"/>
                <w:b/>
                <w:color w:val="000000"/>
                <w:kern w:val="0"/>
                <w:position w:val="2"/>
                <w:sz w:val="24"/>
                <w:szCs w:val="24"/>
                <w:lang w:val="zh-CN"/>
              </w:rPr>
              <w:fldChar w:fldCharType="begin"/>
            </w:r>
            <w:r>
              <w:rPr>
                <w:rFonts w:ascii="宋体" w:cs="宋体"/>
                <w:b/>
                <w:color w:val="000000"/>
                <w:kern w:val="0"/>
                <w:position w:val="2"/>
                <w:sz w:val="24"/>
                <w:szCs w:val="24"/>
                <w:lang w:val="zh-CN"/>
              </w:rPr>
              <w:instrText xml:space="preserve">eq \o\ac(</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fldChar w:fldCharType="end"/>
            </w:r>
            <w:r>
              <w:rPr>
                <w:rFonts w:hint="eastAsia" w:ascii="宋体" w:cs="宋体"/>
                <w:bCs/>
                <w:sz w:val="24"/>
                <w:szCs w:val="24"/>
                <w:lang w:val="zh-CN"/>
              </w:rPr>
              <w:t>不允许</w:t>
            </w:r>
            <w:r>
              <w:rPr>
                <w:rFonts w:ascii="宋体" w:cs="宋体"/>
                <w:bCs/>
                <w:sz w:val="24"/>
                <w:szCs w:val="24"/>
                <w:lang w:val="zh-CN"/>
              </w:rPr>
              <w:t xml:space="preserve">   </w:t>
            </w:r>
            <w:r>
              <w:rPr>
                <w:rFonts w:hint="eastAsia" w:ascii="宋体" w:cs="宋体"/>
                <w:b/>
                <w:bCs/>
                <w:sz w:val="24"/>
                <w:szCs w:val="24"/>
                <w:lang w:val="zh-CN"/>
              </w:rPr>
              <w:t>□</w:t>
            </w:r>
            <w:r>
              <w:rPr>
                <w:rFonts w:hint="eastAsia" w:asci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投标截止及</w:t>
            </w:r>
          </w:p>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开标时间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cs="宋体"/>
                <w:bCs/>
                <w:sz w:val="24"/>
                <w:szCs w:val="24"/>
                <w:lang w:val="zh-CN"/>
              </w:rPr>
              <w:t>2018</w:t>
            </w:r>
            <w:r>
              <w:rPr>
                <w:rFonts w:hint="eastAsia" w:ascii="宋体" w:cs="宋体"/>
                <w:bCs/>
                <w:sz w:val="24"/>
                <w:szCs w:val="24"/>
                <w:lang w:val="zh-CN"/>
              </w:rPr>
              <w:t>年</w:t>
            </w:r>
            <w:r>
              <w:rPr>
                <w:rFonts w:hint="eastAsia" w:ascii="宋体" w:cs="宋体"/>
                <w:bCs/>
                <w:sz w:val="24"/>
                <w:szCs w:val="24"/>
                <w:lang w:val="en-US" w:eastAsia="zh-CN"/>
              </w:rPr>
              <w:t>4</w:t>
            </w:r>
            <w:r>
              <w:rPr>
                <w:rFonts w:hint="eastAsia" w:ascii="宋体" w:cs="宋体"/>
                <w:bCs/>
                <w:sz w:val="24"/>
                <w:szCs w:val="24"/>
                <w:lang w:val="zh-CN"/>
              </w:rPr>
              <w:t>月</w:t>
            </w:r>
            <w:r>
              <w:rPr>
                <w:rFonts w:hint="eastAsia" w:ascii="宋体" w:cs="宋体"/>
                <w:bCs/>
                <w:sz w:val="24"/>
                <w:szCs w:val="24"/>
                <w:lang w:val="en-US" w:eastAsia="zh-CN"/>
              </w:rPr>
              <w:t>26</w:t>
            </w:r>
            <w:r>
              <w:rPr>
                <w:rFonts w:hint="eastAsia" w:ascii="宋体" w:cs="宋体"/>
                <w:bCs/>
                <w:sz w:val="24"/>
                <w:szCs w:val="24"/>
                <w:lang w:val="zh-CN"/>
              </w:rPr>
              <w:t>日</w:t>
            </w:r>
            <w:r>
              <w:rPr>
                <w:rFonts w:hint="eastAsia" w:ascii="宋体" w:cs="宋体"/>
                <w:bCs/>
                <w:sz w:val="24"/>
                <w:szCs w:val="24"/>
                <w:lang w:val="en-US" w:eastAsia="zh-CN"/>
              </w:rPr>
              <w:t>9</w:t>
            </w:r>
            <w:r>
              <w:rPr>
                <w:rFonts w:hint="eastAsia" w:ascii="宋体" w:cs="宋体"/>
                <w:bCs/>
                <w:sz w:val="24"/>
                <w:szCs w:val="24"/>
                <w:lang w:val="zh-CN"/>
              </w:rPr>
              <w:t>时</w:t>
            </w:r>
            <w:r>
              <w:rPr>
                <w:rFonts w:hint="eastAsia" w:ascii="宋体" w:cs="宋体"/>
                <w:bCs/>
                <w:sz w:val="24"/>
                <w:szCs w:val="24"/>
                <w:lang w:val="en-US" w:eastAsia="zh-CN"/>
              </w:rPr>
              <w:t>30</w:t>
            </w:r>
            <w:r>
              <w:rPr>
                <w:rFonts w:hint="eastAsia" w:ascii="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13</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cs="黑体"/>
                <w:sz w:val="24"/>
                <w:szCs w:val="24"/>
              </w:rPr>
              <w:t>递交投标文件</w:t>
            </w:r>
          </w:p>
          <w:p>
            <w:pPr>
              <w:autoSpaceDE w:val="0"/>
              <w:autoSpaceDN w:val="0"/>
              <w:adjustRightInd w:val="0"/>
              <w:spacing w:line="360" w:lineRule="auto"/>
              <w:jc w:val="center"/>
              <w:rPr>
                <w:rFonts w:ascii="宋体" w:cs="黑体"/>
                <w:sz w:val="24"/>
                <w:szCs w:val="24"/>
              </w:rPr>
            </w:pPr>
            <w:r>
              <w:rPr>
                <w:rFonts w:hint="eastAsia" w:ascii="宋体" w:cs="黑体"/>
                <w:sz w:val="24"/>
                <w:szCs w:val="24"/>
              </w:rPr>
              <w:t>及开标地点</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许昌市公共资源交易中心三楼开标</w:t>
            </w:r>
            <w:r>
              <w:rPr>
                <w:rFonts w:hint="eastAsia" w:ascii="宋体" w:cs="宋体"/>
                <w:bCs/>
                <w:sz w:val="24"/>
                <w:szCs w:val="24"/>
                <w:lang w:val="en-US" w:eastAsia="zh-CN"/>
              </w:rPr>
              <w:t>3</w:t>
            </w:r>
            <w:r>
              <w:rPr>
                <w:rFonts w:hint="eastAsia" w:ascii="宋体" w:cs="宋体"/>
                <w:bCs/>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14</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cs="仿宋_GB2312"/>
                <w:sz w:val="24"/>
                <w:szCs w:val="24"/>
                <w:lang w:val="zh-CN"/>
              </w:rPr>
            </w:pPr>
            <w:r>
              <w:rPr>
                <w:rFonts w:hint="eastAsia" w:ascii="宋体" w:cs="仿宋_GB2312"/>
                <w:sz w:val="24"/>
                <w:szCs w:val="24"/>
                <w:lang w:val="zh-CN"/>
              </w:rPr>
              <w:t>缴纳截止时间：同投标截止时间。</w:t>
            </w:r>
          </w:p>
          <w:p>
            <w:pPr>
              <w:tabs>
                <w:tab w:val="left" w:pos="1260"/>
              </w:tabs>
              <w:autoSpaceDE w:val="0"/>
              <w:autoSpaceDN w:val="0"/>
              <w:adjustRightInd w:val="0"/>
              <w:spacing w:line="360" w:lineRule="auto"/>
              <w:contextualSpacing/>
              <w:rPr>
                <w:rFonts w:ascii="宋体" w:cs="仿宋_GB2312"/>
                <w:sz w:val="24"/>
                <w:szCs w:val="24"/>
                <w:lang w:val="zh-CN"/>
              </w:rPr>
            </w:pPr>
            <w:r>
              <w:rPr>
                <w:rFonts w:hint="eastAsia" w:ascii="宋体" w:cs="仿宋_GB2312"/>
                <w:sz w:val="24"/>
                <w:szCs w:val="24"/>
                <w:lang w:val="zh-CN"/>
              </w:rPr>
              <w:t>缴纳金额：贰万陆仟元整（¥26000元）</w:t>
            </w:r>
          </w:p>
          <w:p>
            <w:pPr>
              <w:tabs>
                <w:tab w:val="left" w:pos="1260"/>
              </w:tabs>
              <w:autoSpaceDE w:val="0"/>
              <w:autoSpaceDN w:val="0"/>
              <w:spacing w:line="360" w:lineRule="auto"/>
              <w:contextualSpacing/>
              <w:rPr>
                <w:rFonts w:ascii="宋体" w:cs="仿宋_GB2312"/>
                <w:sz w:val="24"/>
                <w:szCs w:val="24"/>
                <w:lang w:val="zh-CN"/>
              </w:rPr>
            </w:pPr>
            <w:r>
              <w:rPr>
                <w:rFonts w:hint="eastAsia" w:ascii="宋体" w:cs="仿宋_GB2312"/>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cs="仿宋_GB2312"/>
                <w:sz w:val="24"/>
                <w:szCs w:val="24"/>
                <w:lang w:val="zh-CN"/>
              </w:rPr>
              <w:t xml:space="preserve"> </w:t>
            </w:r>
          </w:p>
          <w:p>
            <w:pPr>
              <w:tabs>
                <w:tab w:val="left" w:pos="1260"/>
              </w:tabs>
              <w:autoSpaceDE w:val="0"/>
              <w:autoSpaceDN w:val="0"/>
              <w:spacing w:line="360" w:lineRule="auto"/>
              <w:contextualSpacing/>
              <w:rPr>
                <w:rFonts w:ascii="宋体" w:cs="仿宋_GB2312"/>
                <w:sz w:val="24"/>
                <w:szCs w:val="24"/>
                <w:lang w:val="zh-CN"/>
              </w:rPr>
            </w:pPr>
            <w:r>
              <w:rPr>
                <w:rFonts w:hint="eastAsia" w:ascii="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cs="仿宋_GB2312"/>
                <w:sz w:val="24"/>
                <w:szCs w:val="24"/>
                <w:lang w:val="zh-CN"/>
              </w:rPr>
            </w:pPr>
            <w:r>
              <w:rPr>
                <w:rFonts w:hint="eastAsia" w:ascii="宋体" w:cs="仿宋_GB2312"/>
                <w:sz w:val="24"/>
                <w:szCs w:val="24"/>
                <w:lang w:val="zh-CN"/>
              </w:rPr>
              <w:t>三、投标保证金缴纳方式：</w:t>
            </w:r>
          </w:p>
          <w:p>
            <w:pPr>
              <w:tabs>
                <w:tab w:val="left" w:pos="1260"/>
              </w:tabs>
              <w:autoSpaceDE w:val="0"/>
              <w:autoSpaceDN w:val="0"/>
              <w:spacing w:line="360" w:lineRule="auto"/>
              <w:contextualSpacing/>
              <w:rPr>
                <w:rFonts w:ascii="宋体" w:cs="仿宋_GB2312"/>
                <w:sz w:val="24"/>
                <w:szCs w:val="24"/>
                <w:lang w:val="zh-CN"/>
              </w:rPr>
            </w:pPr>
            <w:r>
              <w:rPr>
                <w:rFonts w:ascii="宋体" w:cs="仿宋_GB2312"/>
                <w:sz w:val="24"/>
                <w:szCs w:val="24"/>
                <w:lang w:val="zh-CN"/>
              </w:rPr>
              <w:t>1</w:t>
            </w:r>
            <w:r>
              <w:rPr>
                <w:rFonts w:hint="eastAsia" w:ascii="宋体" w:cs="仿宋_GB2312"/>
                <w:sz w:val="24"/>
                <w:szCs w:val="24"/>
                <w:lang w:val="zh-CN"/>
              </w:rPr>
              <w:t>、投标人网上下载招标文件后，登录</w:t>
            </w:r>
            <w:r>
              <w:fldChar w:fldCharType="begin"/>
            </w:r>
            <w:r>
              <w:instrText xml:space="preserve"> HYPERLINK "http://221.14.6.70:8088/ggzy" </w:instrText>
            </w:r>
            <w:r>
              <w:fldChar w:fldCharType="separate"/>
            </w:r>
            <w:r>
              <w:rPr>
                <w:rFonts w:ascii="宋体" w:cs="仿宋_GB2312"/>
                <w:sz w:val="24"/>
                <w:szCs w:val="24"/>
                <w:lang w:val="zh-CN"/>
              </w:rPr>
              <w:t>http://221.14.6.70:8088/ggzy</w:t>
            </w:r>
            <w:r>
              <w:rPr>
                <w:rFonts w:ascii="宋体" w:cs="仿宋_GB2312"/>
                <w:sz w:val="24"/>
                <w:szCs w:val="24"/>
                <w:lang w:val="zh-CN"/>
              </w:rPr>
              <w:fldChar w:fldCharType="end"/>
            </w:r>
            <w:r>
              <w:rPr>
                <w:rFonts w:hint="eastAsia" w:ascii="宋体" w:cs="仿宋_GB2312"/>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cs="仿宋_GB2312"/>
                <w:sz w:val="24"/>
                <w:szCs w:val="24"/>
                <w:lang w:val="zh-CN"/>
              </w:rPr>
            </w:pPr>
            <w:r>
              <w:rPr>
                <w:rFonts w:ascii="宋体" w:cs="仿宋_GB2312"/>
                <w:sz w:val="24"/>
                <w:szCs w:val="24"/>
                <w:lang w:val="zh-CN"/>
              </w:rPr>
              <w:t>2</w:t>
            </w:r>
            <w:r>
              <w:rPr>
                <w:rFonts w:hint="eastAsia" w:ascii="宋体" w:cs="仿宋_GB2312"/>
                <w:sz w:val="24"/>
                <w:szCs w:val="24"/>
                <w:lang w:val="zh-CN"/>
              </w:rPr>
              <w:t>、成功缴纳后重新登录前述系统，依次点击“会员向导”→“参与投标”→“保证金绑定”→“绑定”进行投标保证金绑定。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cs="仿宋_GB2312"/>
                <w:sz w:val="24"/>
                <w:szCs w:val="24"/>
                <w:lang w:val="zh-CN"/>
              </w:rPr>
            </w:pPr>
            <w:r>
              <w:rPr>
                <w:rFonts w:ascii="宋体" w:cs="仿宋_GB2312"/>
                <w:sz w:val="24"/>
                <w:szCs w:val="24"/>
                <w:lang w:val="zh-CN"/>
              </w:rPr>
              <w:t>3</w:t>
            </w:r>
            <w:r>
              <w:rPr>
                <w:rFonts w:hint="eastAsia" w:ascii="宋体" w:cs="仿宋_GB2312"/>
                <w:sz w:val="24"/>
                <w:szCs w:val="24"/>
                <w:lang w:val="zh-CN"/>
              </w:rPr>
              <w:t>、《保证金缴纳绑定操作指南》获取方法：登录许昌公共资源交易系统</w:t>
            </w:r>
            <w:r>
              <w:rPr>
                <w:rFonts w:ascii="宋体" w:cs="仿宋_GB2312"/>
                <w:sz w:val="24"/>
                <w:szCs w:val="24"/>
                <w:lang w:val="zh-CN"/>
              </w:rPr>
              <w:t>-</w:t>
            </w:r>
            <w:r>
              <w:rPr>
                <w:rFonts w:hint="eastAsia" w:ascii="宋体" w:cs="仿宋_GB2312"/>
                <w:sz w:val="24"/>
                <w:szCs w:val="24"/>
                <w:lang w:val="zh-CN"/>
              </w:rPr>
              <w:t>组件下载</w:t>
            </w:r>
            <w:r>
              <w:rPr>
                <w:rFonts w:ascii="宋体" w:cs="仿宋_GB2312"/>
                <w:sz w:val="24"/>
                <w:szCs w:val="24"/>
                <w:lang w:val="zh-CN"/>
              </w:rPr>
              <w:t>-</w:t>
            </w:r>
            <w:r>
              <w:rPr>
                <w:rFonts w:hint="eastAsia" w:ascii="宋体" w:cs="仿宋_GB2312"/>
                <w:sz w:val="24"/>
                <w:szCs w:val="24"/>
                <w:lang w:val="zh-CN"/>
              </w:rPr>
              <w:t>《保证金缴纳绑定操作指南》。</w:t>
            </w:r>
          </w:p>
          <w:p>
            <w:pPr>
              <w:tabs>
                <w:tab w:val="left" w:pos="1260"/>
              </w:tabs>
              <w:autoSpaceDE w:val="0"/>
              <w:autoSpaceDN w:val="0"/>
              <w:adjustRightInd w:val="0"/>
              <w:spacing w:line="360" w:lineRule="auto"/>
              <w:contextualSpacing/>
              <w:rPr>
                <w:rFonts w:ascii="宋体" w:cs="仿宋_GB2312"/>
                <w:sz w:val="24"/>
                <w:szCs w:val="24"/>
                <w:lang w:val="zh-CN"/>
              </w:rPr>
            </w:pPr>
            <w:r>
              <w:rPr>
                <w:rFonts w:ascii="宋体" w:cs="仿宋_GB2312"/>
                <w:sz w:val="24"/>
                <w:szCs w:val="24"/>
                <w:lang w:val="zh-CN"/>
              </w:rPr>
              <w:t>4</w:t>
            </w:r>
            <w:r>
              <w:rPr>
                <w:rFonts w:hint="eastAsia" w:ascii="宋体" w:cs="仿宋_GB2312"/>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cs="仿宋_GB2312"/>
                <w:sz w:val="24"/>
                <w:szCs w:val="24"/>
                <w:lang w:val="zh-CN"/>
              </w:rPr>
            </w:pPr>
            <w:r>
              <w:rPr>
                <w:rFonts w:ascii="宋体" w:cs="仿宋_GB2312"/>
                <w:sz w:val="24"/>
                <w:szCs w:val="24"/>
                <w:lang w:val="zh-CN"/>
              </w:rPr>
              <w:t>5</w:t>
            </w:r>
            <w:r>
              <w:rPr>
                <w:rFonts w:hint="eastAsia" w:ascii="宋体" w:cs="仿宋_GB2312"/>
                <w:sz w:val="24"/>
                <w:szCs w:val="24"/>
                <w:lang w:val="zh-CN"/>
              </w:rPr>
              <w:t>、每个投标人每个项目每个标段只有唯一缴纳账号，切勿重复缴纳或错误缴纳。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cs="仿宋_GB2312"/>
                <w:sz w:val="24"/>
                <w:szCs w:val="24"/>
                <w:lang w:val="zh-CN"/>
              </w:rPr>
            </w:pPr>
            <w:r>
              <w:rPr>
                <w:rFonts w:ascii="宋体" w:cs="仿宋_GB2312"/>
                <w:sz w:val="24"/>
                <w:szCs w:val="24"/>
                <w:lang w:val="zh-CN"/>
              </w:rPr>
              <w:t>6</w:t>
            </w:r>
            <w:r>
              <w:rPr>
                <w:rFonts w:hint="eastAsia" w:ascii="宋体" w:cs="仿宋_GB2312"/>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cs="仿宋_GB2312"/>
                <w:sz w:val="24"/>
                <w:szCs w:val="24"/>
                <w:lang w:val="zh-CN"/>
              </w:rPr>
            </w:pPr>
            <w:r>
              <w:rPr>
                <w:rFonts w:ascii="宋体" w:cs="仿宋_GB2312"/>
                <w:sz w:val="24"/>
                <w:szCs w:val="24"/>
                <w:lang w:val="zh-CN"/>
              </w:rPr>
              <w:t>7</w:t>
            </w:r>
            <w:r>
              <w:rPr>
                <w:rFonts w:hint="eastAsia" w:ascii="宋体" w:cs="仿宋_GB2312"/>
                <w:sz w:val="24"/>
                <w:szCs w:val="24"/>
                <w:lang w:val="zh-CN"/>
              </w:rPr>
              <w:t>、不同投标人的投标保证金不得从同一单位或者个人的账户转出。</w:t>
            </w:r>
          </w:p>
          <w:p>
            <w:pPr>
              <w:tabs>
                <w:tab w:val="left" w:pos="1260"/>
              </w:tabs>
              <w:autoSpaceDE w:val="0"/>
              <w:autoSpaceDN w:val="0"/>
              <w:adjustRightInd w:val="0"/>
              <w:spacing w:line="360" w:lineRule="auto"/>
              <w:contextualSpacing/>
              <w:rPr>
                <w:rFonts w:ascii="宋体" w:cs="仿宋_GB2312"/>
                <w:sz w:val="24"/>
                <w:szCs w:val="24"/>
                <w:lang w:val="zh-CN"/>
              </w:rPr>
            </w:pPr>
            <w:r>
              <w:rPr>
                <w:rFonts w:ascii="宋体" w:cs="仿宋_GB2312"/>
                <w:sz w:val="24"/>
                <w:szCs w:val="24"/>
                <w:lang w:val="zh-CN"/>
              </w:rPr>
              <w:t>8</w:t>
            </w:r>
            <w:r>
              <w:rPr>
                <w:rFonts w:hint="eastAsia" w:ascii="宋体" w:cs="仿宋_GB2312"/>
                <w:sz w:val="24"/>
                <w:szCs w:val="24"/>
                <w:lang w:val="zh-CN"/>
              </w:rPr>
              <w:t>、未按上述规定操作引起的无效投标，由投标人自行负责。</w:t>
            </w:r>
          </w:p>
          <w:p>
            <w:pPr>
              <w:tabs>
                <w:tab w:val="left" w:pos="1260"/>
              </w:tabs>
              <w:autoSpaceDE w:val="0"/>
              <w:autoSpaceDN w:val="0"/>
              <w:adjustRightInd w:val="0"/>
              <w:spacing w:line="360" w:lineRule="auto"/>
              <w:contextualSpacing/>
              <w:rPr>
                <w:rFonts w:ascii="宋体" w:cs="仿宋_GB2312"/>
                <w:sz w:val="24"/>
                <w:szCs w:val="24"/>
                <w:lang w:val="zh-CN"/>
              </w:rPr>
            </w:pPr>
            <w:r>
              <w:rPr>
                <w:rFonts w:ascii="宋体" w:cs="仿宋_GB2312"/>
                <w:sz w:val="24"/>
                <w:szCs w:val="24"/>
                <w:lang w:val="zh-CN"/>
              </w:rPr>
              <w:t>9</w:t>
            </w:r>
            <w:r>
              <w:rPr>
                <w:rFonts w:hint="eastAsia" w:asci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cs="仿宋_GB2312"/>
                <w:sz w:val="24"/>
                <w:szCs w:val="24"/>
                <w:lang w:val="zh-CN"/>
              </w:rPr>
            </w:pPr>
            <w:r>
              <w:rPr>
                <w:rFonts w:hint="eastAsia" w:ascii="宋体" w:cs="仿宋_GB2312"/>
                <w:sz w:val="24"/>
                <w:szCs w:val="24"/>
                <w:lang w:val="zh-CN"/>
              </w:rPr>
              <w:t>四、凡投标人投标保证金交纳至同一标段相同子账号的，保证金暂不予退还，并依照《许昌市公共资源交易当事人不良行为管理暂行办法》（许公管委〔</w:t>
            </w:r>
            <w:r>
              <w:rPr>
                <w:rFonts w:ascii="宋体" w:cs="仿宋_GB2312"/>
                <w:sz w:val="24"/>
                <w:szCs w:val="24"/>
                <w:lang w:val="zh-CN"/>
              </w:rPr>
              <w:t>2017</w:t>
            </w:r>
            <w:r>
              <w:rPr>
                <w:rFonts w:hint="eastAsia" w:ascii="宋体" w:cs="仿宋_GB2312"/>
                <w:sz w:val="24"/>
                <w:szCs w:val="24"/>
                <w:lang w:val="zh-CN"/>
              </w:rPr>
              <w:t>〕</w:t>
            </w:r>
            <w:r>
              <w:rPr>
                <w:rFonts w:ascii="宋体" w:cs="仿宋_GB2312"/>
                <w:sz w:val="24"/>
                <w:szCs w:val="24"/>
                <w:lang w:val="zh-CN"/>
              </w:rPr>
              <w:t>1</w:t>
            </w:r>
            <w:r>
              <w:rPr>
                <w:rFonts w:hint="eastAsia" w:ascii="宋体" w:cs="仿宋_GB2312"/>
                <w:sz w:val="24"/>
                <w:szCs w:val="24"/>
                <w:lang w:val="zh-CN"/>
              </w:rPr>
              <w:t>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15</w:t>
            </w:r>
          </w:p>
        </w:tc>
        <w:tc>
          <w:tcPr>
            <w:tcW w:w="2268" w:type="dxa"/>
            <w:vAlign w:val="center"/>
          </w:tcPr>
          <w:p>
            <w:pPr>
              <w:autoSpaceDE w:val="0"/>
              <w:autoSpaceDN w:val="0"/>
              <w:adjustRightInd w:val="0"/>
              <w:spacing w:line="276" w:lineRule="auto"/>
              <w:jc w:val="center"/>
              <w:rPr>
                <w:rFonts w:ascii="宋体" w:cs="仿宋_GB2312"/>
                <w:sz w:val="24"/>
                <w:szCs w:val="24"/>
              </w:rPr>
            </w:pPr>
            <w:r>
              <w:rPr>
                <w:rFonts w:hint="eastAsia" w:ascii="宋体" w:cs="仿宋_GB2312"/>
                <w:sz w:val="24"/>
                <w:szCs w:val="24"/>
              </w:rPr>
              <w:t>公告发布</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16</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cs="仿宋_GB2312"/>
                <w:sz w:val="24"/>
                <w:szCs w:val="24"/>
              </w:rPr>
              <w:t>采购人澄清或修改招标文件时间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投标截止时间</w:t>
            </w:r>
            <w:r>
              <w:rPr>
                <w:rFonts w:ascii="宋体" w:cs="宋体"/>
                <w:bCs/>
                <w:sz w:val="24"/>
                <w:szCs w:val="24"/>
                <w:lang w:val="zh-CN"/>
              </w:rPr>
              <w:t>15</w:t>
            </w:r>
            <w:r>
              <w:rPr>
                <w:rFonts w:hint="eastAsia" w:ascii="宋体" w:cs="宋体"/>
                <w:bCs/>
                <w:sz w:val="24"/>
                <w:szCs w:val="24"/>
                <w:lang w:val="zh-CN"/>
              </w:rPr>
              <w:t>日前（</w:t>
            </w:r>
            <w:r>
              <w:rPr>
                <w:rFonts w:hint="eastAsia" w:asci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17</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cs="黑体"/>
                <w:sz w:val="24"/>
                <w:szCs w:val="24"/>
              </w:rPr>
              <w:t>投标人对采购文件质疑截止时间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18</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cs="黑体"/>
                <w:sz w:val="24"/>
                <w:szCs w:val="24"/>
              </w:rPr>
              <w:t>投标文件份数</w:t>
            </w:r>
          </w:p>
        </w:tc>
        <w:tc>
          <w:tcPr>
            <w:tcW w:w="6813" w:type="dxa"/>
            <w:vAlign w:val="center"/>
          </w:tcPr>
          <w:p>
            <w:pPr>
              <w:autoSpaceDE w:val="0"/>
              <w:autoSpaceDN w:val="0"/>
              <w:adjustRightInd w:val="0"/>
              <w:spacing w:line="360" w:lineRule="auto"/>
              <w:rPr>
                <w:rFonts w:ascii="宋体" w:cs="宋体"/>
                <w:color w:val="000000"/>
                <w:sz w:val="24"/>
                <w:szCs w:val="24"/>
              </w:rPr>
            </w:pPr>
            <w:r>
              <w:rPr>
                <w:rFonts w:ascii="宋体" w:cs="宋体"/>
                <w:color w:val="000000"/>
                <w:sz w:val="24"/>
                <w:szCs w:val="24"/>
              </w:rPr>
              <w:fldChar w:fldCharType="begin"/>
            </w:r>
            <w:r>
              <w:rPr>
                <w:rFonts w:ascii="宋体" w:cs="宋体"/>
                <w:color w:val="000000"/>
                <w:sz w:val="24"/>
                <w:szCs w:val="24"/>
              </w:rPr>
              <w:instrText xml:space="preserve">eq \o\ac(</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ascii="宋体" w:cs="宋体"/>
                <w:color w:val="000000"/>
                <w:sz w:val="24"/>
                <w:szCs w:val="24"/>
              </w:rPr>
              <w:fldChar w:fldCharType="end"/>
            </w:r>
            <w:r>
              <w:rPr>
                <w:rFonts w:hint="eastAsia" w:ascii="宋体" w:cs="宋体"/>
                <w:color w:val="000000"/>
                <w:sz w:val="24"/>
                <w:szCs w:val="24"/>
              </w:rPr>
              <w:t>电子投标文件：成功上传至《全国公共资源交易平台（河南省·许昌市）》公共资源交易系统加密电子投标文件</w:t>
            </w:r>
            <w:r>
              <w:rPr>
                <w:rFonts w:ascii="宋体" w:cs="宋体"/>
                <w:color w:val="000000"/>
                <w:sz w:val="24"/>
                <w:szCs w:val="24"/>
              </w:rPr>
              <w:t>1</w:t>
            </w:r>
            <w:r>
              <w:rPr>
                <w:rFonts w:hint="eastAsia" w:ascii="宋体" w:cs="宋体"/>
                <w:color w:val="000000"/>
                <w:sz w:val="24"/>
                <w:szCs w:val="24"/>
              </w:rPr>
              <w:t>份</w:t>
            </w:r>
            <w:r>
              <w:rPr>
                <w:rFonts w:hint="eastAsia" w:ascii="宋体" w:cs="宋体"/>
                <w:color w:val="000000"/>
                <w:sz w:val="24"/>
                <w:szCs w:val="24"/>
                <w:lang w:val="zh-CN"/>
              </w:rPr>
              <w:t>（文件格式为：</w:t>
            </w:r>
            <w:r>
              <w:rPr>
                <w:rFonts w:ascii="宋体" w:cs="宋体"/>
                <w:color w:val="000000"/>
                <w:sz w:val="24"/>
                <w:szCs w:val="24"/>
                <w:lang w:val="zh-CN"/>
              </w:rPr>
              <w:t xml:space="preserve"> XXX</w:t>
            </w:r>
            <w:r>
              <w:rPr>
                <w:rFonts w:hint="eastAsia" w:ascii="宋体" w:cs="宋体"/>
                <w:color w:val="000000"/>
                <w:sz w:val="24"/>
                <w:szCs w:val="24"/>
                <w:lang w:val="zh-CN"/>
              </w:rPr>
              <w:t>公司</w:t>
            </w:r>
            <w:r>
              <w:rPr>
                <w:rFonts w:ascii="宋体" w:cs="宋体"/>
                <w:color w:val="000000"/>
                <w:sz w:val="24"/>
                <w:szCs w:val="24"/>
                <w:lang w:val="zh-CN"/>
              </w:rPr>
              <w:t>XXX</w:t>
            </w:r>
            <w:r>
              <w:rPr>
                <w:rFonts w:hint="eastAsia" w:ascii="宋体" w:cs="宋体"/>
                <w:color w:val="000000"/>
                <w:sz w:val="24"/>
                <w:szCs w:val="24"/>
                <w:lang w:val="zh-CN"/>
              </w:rPr>
              <w:t>项目编号</w:t>
            </w:r>
            <w:r>
              <w:rPr>
                <w:rFonts w:ascii="宋体" w:cs="宋体"/>
                <w:color w:val="000000"/>
                <w:sz w:val="24"/>
                <w:szCs w:val="24"/>
                <w:lang w:val="zh-CN"/>
              </w:rPr>
              <w:t>.file</w:t>
            </w:r>
            <w:r>
              <w:rPr>
                <w:rFonts w:hint="eastAsia" w:ascii="宋体" w:cs="宋体"/>
                <w:color w:val="000000"/>
                <w:sz w:val="24"/>
                <w:szCs w:val="24"/>
                <w:lang w:val="zh-CN"/>
              </w:rPr>
              <w:t>）。</w:t>
            </w:r>
            <w:r>
              <w:rPr>
                <w:rFonts w:hint="eastAsia" w:ascii="宋体" w:cs="宋体"/>
                <w:color w:val="000000"/>
                <w:sz w:val="24"/>
                <w:szCs w:val="24"/>
              </w:rPr>
              <w:t>使用电子介质存储的备份文件</w:t>
            </w:r>
            <w:r>
              <w:rPr>
                <w:rFonts w:ascii="宋体" w:cs="宋体"/>
                <w:color w:val="000000"/>
                <w:sz w:val="24"/>
                <w:szCs w:val="24"/>
              </w:rPr>
              <w:t>1</w:t>
            </w:r>
            <w:r>
              <w:rPr>
                <w:rFonts w:hint="eastAsia" w:ascii="宋体" w:cs="宋体"/>
                <w:color w:val="000000"/>
                <w:sz w:val="24"/>
                <w:szCs w:val="24"/>
              </w:rPr>
              <w:t>份（文件格式为：名称为“备份”的文件夹）。</w:t>
            </w:r>
          </w:p>
          <w:p>
            <w:pPr>
              <w:autoSpaceDE w:val="0"/>
              <w:autoSpaceDN w:val="0"/>
              <w:adjustRightInd w:val="0"/>
              <w:spacing w:line="360" w:lineRule="auto"/>
              <w:rPr>
                <w:rFonts w:ascii="宋体" w:cs="宋体"/>
                <w:color w:val="000000"/>
                <w:sz w:val="24"/>
                <w:szCs w:val="24"/>
              </w:rPr>
            </w:pPr>
            <w:r>
              <w:rPr>
                <w:rFonts w:ascii="宋体" w:cs="宋体"/>
                <w:color w:val="000000"/>
                <w:sz w:val="24"/>
                <w:szCs w:val="24"/>
              </w:rPr>
              <w:fldChar w:fldCharType="begin"/>
            </w:r>
            <w:r>
              <w:rPr>
                <w:rFonts w:ascii="宋体" w:cs="宋体"/>
                <w:color w:val="000000"/>
                <w:sz w:val="24"/>
                <w:szCs w:val="24"/>
              </w:rPr>
              <w:instrText xml:space="preserve">eq \o\ac(</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ascii="宋体" w:cs="宋体"/>
                <w:color w:val="000000"/>
                <w:sz w:val="24"/>
                <w:szCs w:val="24"/>
              </w:rPr>
              <w:fldChar w:fldCharType="end"/>
            </w:r>
            <w:r>
              <w:rPr>
                <w:rFonts w:hint="eastAsia" w:ascii="宋体" w:cs="宋体"/>
                <w:color w:val="000000"/>
                <w:sz w:val="24"/>
                <w:szCs w:val="24"/>
              </w:rPr>
              <w:t>纸质投标文件：正本一份，副本</w:t>
            </w:r>
            <w:r>
              <w:rPr>
                <w:rFonts w:hint="eastAsia" w:ascii="宋体" w:cs="宋体"/>
                <w:color w:val="000000"/>
                <w:sz w:val="24"/>
                <w:szCs w:val="24"/>
                <w:lang w:eastAsia="zh-CN"/>
              </w:rPr>
              <w:t>一</w:t>
            </w:r>
            <w:r>
              <w:rPr>
                <w:rFonts w:hint="eastAsia" w:ascii="宋体" w:cs="宋体"/>
                <w:color w:val="000000"/>
                <w:sz w:val="24"/>
                <w:szCs w:val="24"/>
              </w:rPr>
              <w:t>份。使用格式为“投标文件（供打印）</w:t>
            </w:r>
            <w:r>
              <w:rPr>
                <w:rFonts w:ascii="宋体" w:cs="宋体"/>
                <w:color w:val="000000"/>
                <w:sz w:val="24"/>
                <w:szCs w:val="24"/>
              </w:rPr>
              <w:t>.PDF</w:t>
            </w:r>
            <w:r>
              <w:rPr>
                <w:rFonts w:hint="eastAsia" w:ascii="宋体" w:cs="宋体"/>
                <w:color w:val="000000"/>
                <w:sz w:val="24"/>
                <w:szCs w:val="24"/>
              </w:rPr>
              <w:t>”的文件。</w:t>
            </w:r>
          </w:p>
          <w:p>
            <w:pPr>
              <w:autoSpaceDE w:val="0"/>
              <w:autoSpaceDN w:val="0"/>
              <w:adjustRightInd w:val="0"/>
              <w:spacing w:line="360" w:lineRule="auto"/>
              <w:rPr>
                <w:rFonts w:ascii="宋体" w:cs="宋体"/>
                <w:color w:val="000000"/>
                <w:sz w:val="24"/>
                <w:szCs w:val="24"/>
                <w:lang w:val="zh-CN"/>
              </w:rPr>
            </w:pPr>
            <w:r>
              <w:rPr>
                <w:rFonts w:hint="eastAsia" w:ascii="宋体" w:cs="宋体"/>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19</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cs="黑体"/>
                <w:sz w:val="24"/>
                <w:szCs w:val="24"/>
              </w:rPr>
              <w:t>投标文件的</w:t>
            </w:r>
          </w:p>
          <w:p>
            <w:pPr>
              <w:autoSpaceDE w:val="0"/>
              <w:autoSpaceDN w:val="0"/>
              <w:adjustRightInd w:val="0"/>
              <w:spacing w:line="360" w:lineRule="auto"/>
              <w:jc w:val="center"/>
              <w:rPr>
                <w:rFonts w:ascii="宋体" w:cs="黑体"/>
                <w:sz w:val="24"/>
                <w:szCs w:val="24"/>
              </w:rPr>
            </w:pPr>
            <w:r>
              <w:rPr>
                <w:rFonts w:hint="eastAsia" w:ascii="宋体" w:cs="黑体"/>
                <w:sz w:val="24"/>
                <w:szCs w:val="24"/>
              </w:rPr>
              <w:t>签署盖章</w:t>
            </w:r>
          </w:p>
        </w:tc>
        <w:tc>
          <w:tcPr>
            <w:tcW w:w="6813" w:type="dxa"/>
            <w:vAlign w:val="center"/>
          </w:tcPr>
          <w:p>
            <w:pPr>
              <w:autoSpaceDE w:val="0"/>
              <w:autoSpaceDN w:val="0"/>
              <w:adjustRightInd w:val="0"/>
              <w:spacing w:line="360" w:lineRule="auto"/>
              <w:rPr>
                <w:rFonts w:ascii="宋体" w:cs="宋体"/>
                <w:color w:val="000000"/>
                <w:sz w:val="24"/>
                <w:szCs w:val="24"/>
              </w:rPr>
            </w:pPr>
            <w:r>
              <w:rPr>
                <w:rFonts w:ascii="宋体" w:cs="宋体"/>
                <w:color w:val="000000"/>
                <w:sz w:val="24"/>
                <w:szCs w:val="24"/>
              </w:rPr>
              <w:fldChar w:fldCharType="begin"/>
            </w:r>
            <w:r>
              <w:rPr>
                <w:rFonts w:ascii="宋体" w:cs="宋体"/>
                <w:color w:val="000000"/>
                <w:sz w:val="24"/>
                <w:szCs w:val="24"/>
              </w:rPr>
              <w:instrText xml:space="preserve">eq \o\ac(</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ascii="宋体" w:cs="宋体"/>
                <w:color w:val="000000"/>
                <w:sz w:val="24"/>
                <w:szCs w:val="24"/>
              </w:rPr>
              <w:fldChar w:fldCharType="end"/>
            </w:r>
            <w:r>
              <w:rPr>
                <w:rFonts w:hint="eastAsia" w:ascii="宋体" w:cs="宋体"/>
                <w:color w:val="000000"/>
                <w:sz w:val="24"/>
                <w:szCs w:val="24"/>
              </w:rPr>
              <w:t>电子投标文件：按招标文件要求加盖电子印章和法人电子印章。</w:t>
            </w:r>
          </w:p>
          <w:p>
            <w:pPr>
              <w:autoSpaceDE w:val="0"/>
              <w:autoSpaceDN w:val="0"/>
              <w:adjustRightInd w:val="0"/>
              <w:spacing w:line="360" w:lineRule="auto"/>
              <w:rPr>
                <w:rFonts w:ascii="宋体" w:cs="宋体"/>
                <w:color w:val="000000"/>
                <w:sz w:val="24"/>
                <w:szCs w:val="24"/>
              </w:rPr>
            </w:pPr>
            <w:r>
              <w:rPr>
                <w:rFonts w:ascii="宋体" w:cs="宋体"/>
                <w:color w:val="000000"/>
                <w:sz w:val="24"/>
                <w:szCs w:val="24"/>
              </w:rPr>
              <w:fldChar w:fldCharType="begin"/>
            </w:r>
            <w:r>
              <w:rPr>
                <w:rFonts w:ascii="宋体" w:cs="宋体"/>
                <w:color w:val="000000"/>
                <w:sz w:val="24"/>
                <w:szCs w:val="24"/>
              </w:rPr>
              <w:instrText xml:space="preserve">eq \o\ac(</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hint="eastAsia" w:ascii="宋体" w:cs="宋体"/>
                <w:color w:val="000000"/>
                <w:sz w:val="24"/>
                <w:szCs w:val="24"/>
              </w:rPr>
              <w:instrText xml:space="preserve">√</w:instrText>
            </w:r>
            <w:r>
              <w:rPr>
                <w:rFonts w:ascii="宋体" w:cs="宋体"/>
                <w:color w:val="000000"/>
                <w:sz w:val="24"/>
                <w:szCs w:val="24"/>
              </w:rPr>
              <w:instrText xml:space="preserve">)</w:instrText>
            </w:r>
            <w:r>
              <w:rPr>
                <w:rFonts w:ascii="宋体" w:cs="宋体"/>
                <w:color w:val="000000"/>
                <w:sz w:val="24"/>
                <w:szCs w:val="24"/>
              </w:rPr>
              <w:fldChar w:fldCharType="end"/>
            </w:r>
            <w:r>
              <w:rPr>
                <w:rFonts w:hint="eastAsia" w:ascii="宋体" w:cs="宋体"/>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TimesNewRomanPSMT"/>
                <w:sz w:val="24"/>
                <w:szCs w:val="24"/>
              </w:rPr>
            </w:pPr>
            <w:r>
              <w:rPr>
                <w:rFonts w:ascii="宋体" w:cs="TimesNewRomanPSMT"/>
                <w:sz w:val="24"/>
                <w:szCs w:val="24"/>
              </w:rPr>
              <w:t>20</w:t>
            </w:r>
          </w:p>
        </w:tc>
        <w:tc>
          <w:tcPr>
            <w:tcW w:w="2268" w:type="dxa"/>
            <w:vAlign w:val="center"/>
          </w:tcPr>
          <w:p>
            <w:pPr>
              <w:autoSpaceDE w:val="0"/>
              <w:autoSpaceDN w:val="0"/>
              <w:adjustRightInd w:val="0"/>
              <w:spacing w:line="360" w:lineRule="auto"/>
              <w:jc w:val="center"/>
              <w:rPr>
                <w:rFonts w:ascii="宋体" w:cs="仿宋_GB2312"/>
                <w:sz w:val="24"/>
                <w:szCs w:val="24"/>
              </w:rPr>
            </w:pPr>
            <w:r>
              <w:rPr>
                <w:rFonts w:hint="eastAsia" w:ascii="宋体" w:cs="黑体"/>
                <w:sz w:val="24"/>
                <w:szCs w:val="24"/>
              </w:rPr>
              <w:t>评标委员会组建</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21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仿宋_GB2312"/>
                <w:sz w:val="24"/>
                <w:szCs w:val="24"/>
              </w:rPr>
              <w:t>评标方法</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cs="宋体"/>
                <w:b/>
                <w:color w:val="000000"/>
                <w:kern w:val="0"/>
                <w:position w:val="2"/>
                <w:sz w:val="24"/>
                <w:szCs w:val="24"/>
                <w:lang w:val="zh-CN"/>
              </w:rPr>
              <w:fldChar w:fldCharType="begin"/>
            </w:r>
            <w:r>
              <w:rPr>
                <w:rFonts w:ascii="宋体" w:cs="宋体"/>
                <w:b/>
                <w:color w:val="000000"/>
                <w:kern w:val="0"/>
                <w:position w:val="2"/>
                <w:sz w:val="24"/>
                <w:szCs w:val="24"/>
                <w:lang w:val="zh-CN"/>
              </w:rPr>
              <w:instrText xml:space="preserve">eq \o\ac(</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fldChar w:fldCharType="end"/>
            </w:r>
            <w:r>
              <w:rPr>
                <w:rFonts w:hint="eastAsia" w:ascii="宋体" w:cs="宋体"/>
                <w:bCs/>
                <w:sz w:val="24"/>
                <w:szCs w:val="24"/>
                <w:lang w:val="zh-CN"/>
              </w:rPr>
              <w:t>综合评分法</w:t>
            </w:r>
            <w:r>
              <w:rPr>
                <w:rFonts w:hint="eastAsia" w:ascii="宋体" w:cs="宋体"/>
                <w:b/>
                <w:bCs/>
                <w:sz w:val="24"/>
                <w:szCs w:val="24"/>
                <w:lang w:val="zh-CN"/>
              </w:rPr>
              <w:t>□</w:t>
            </w:r>
            <w:r>
              <w:rPr>
                <w:rFonts w:hint="eastAsia" w:asci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22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授权函</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仿宋_GB2312"/>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cs="仿宋_GB2312"/>
                <w:sz w:val="24"/>
                <w:szCs w:val="24"/>
                <w:lang w:val="zh-CN"/>
              </w:rPr>
              <w:t>2</w:t>
            </w:r>
            <w:r>
              <w:rPr>
                <w:rFonts w:hint="eastAsia" w:ascii="宋体" w:cs="仿宋_GB2312"/>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23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履约保证金</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ascii="宋体" w:cs="宋体"/>
                <w:b/>
                <w:color w:val="000000"/>
                <w:kern w:val="0"/>
                <w:position w:val="2"/>
                <w:sz w:val="24"/>
                <w:szCs w:val="24"/>
                <w:lang w:val="zh-CN"/>
              </w:rPr>
              <w:fldChar w:fldCharType="begin"/>
            </w:r>
            <w:r>
              <w:rPr>
                <w:rFonts w:ascii="宋体" w:cs="宋体"/>
                <w:b/>
                <w:color w:val="000000"/>
                <w:kern w:val="0"/>
                <w:position w:val="2"/>
                <w:sz w:val="24"/>
                <w:szCs w:val="24"/>
                <w:lang w:val="zh-CN"/>
              </w:rPr>
              <w:instrText xml:space="preserve">eq \o\ac(</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fldChar w:fldCharType="end"/>
            </w:r>
            <w:r>
              <w:rPr>
                <w:rFonts w:hint="eastAsia" w:ascii="宋体" w:cs="宋体"/>
                <w:bCs/>
                <w:sz w:val="24"/>
                <w:szCs w:val="24"/>
                <w:lang w:val="zh-CN"/>
              </w:rPr>
              <w:t>无要求</w:t>
            </w:r>
          </w:p>
          <w:p>
            <w:pPr>
              <w:autoSpaceDE w:val="0"/>
              <w:autoSpaceDN w:val="0"/>
              <w:adjustRightInd w:val="0"/>
              <w:spacing w:line="360" w:lineRule="auto"/>
              <w:rPr>
                <w:rFonts w:ascii="宋体" w:cs="宋体"/>
                <w:bCs/>
                <w:sz w:val="24"/>
                <w:szCs w:val="24"/>
                <w:lang w:val="zh-CN"/>
              </w:rPr>
            </w:pPr>
            <w:r>
              <w:rPr>
                <w:rFonts w:hint="eastAsia" w:ascii="宋体" w:cs="宋体"/>
                <w:b/>
                <w:bCs/>
                <w:sz w:val="24"/>
                <w:szCs w:val="24"/>
                <w:lang w:val="zh-CN"/>
              </w:rPr>
              <w:t>□</w:t>
            </w:r>
            <w:r>
              <w:rPr>
                <w:rFonts w:hint="eastAsia" w:ascii="宋体" w:cs="宋体"/>
                <w:color w:val="333333"/>
                <w:sz w:val="24"/>
                <w:szCs w:val="24"/>
              </w:rPr>
              <w:t>要求提交。履约保证金的数额为合同金额的</w:t>
            </w:r>
            <w:r>
              <w:rPr>
                <w:rFonts w:ascii="宋体" w:cs="宋体"/>
                <w:color w:val="333333"/>
                <w:sz w:val="24"/>
                <w:szCs w:val="24"/>
              </w:rPr>
              <w:t>%</w:t>
            </w:r>
            <w:r>
              <w:rPr>
                <w:rFonts w:hint="eastAsia" w:ascii="宋体" w:cs="宋体"/>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24</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代理服务费</w:t>
            </w:r>
          </w:p>
        </w:tc>
        <w:tc>
          <w:tcPr>
            <w:tcW w:w="6813" w:type="dxa"/>
            <w:vAlign w:val="center"/>
          </w:tcPr>
          <w:p>
            <w:pPr>
              <w:autoSpaceDE w:val="0"/>
              <w:autoSpaceDN w:val="0"/>
              <w:spacing w:line="360" w:lineRule="auto"/>
              <w:contextualSpacing/>
              <w:rPr>
                <w:rFonts w:ascii="宋体" w:cs="宋体"/>
                <w:bCs/>
                <w:sz w:val="24"/>
                <w:szCs w:val="24"/>
                <w:lang w:val="zh-CN"/>
              </w:rPr>
            </w:pPr>
            <w:r>
              <w:rPr>
                <w:rFonts w:hint="eastAsia" w:ascii="宋体" w:cs="宋体"/>
                <w:b/>
                <w:bCs/>
                <w:sz w:val="24"/>
                <w:szCs w:val="24"/>
                <w:lang w:val="zh-CN"/>
              </w:rPr>
              <w:t>□</w:t>
            </w:r>
            <w:r>
              <w:rPr>
                <w:rFonts w:hint="eastAsia" w:ascii="宋体" w:cs="宋体"/>
                <w:bCs/>
                <w:sz w:val="24"/>
                <w:szCs w:val="24"/>
                <w:lang w:val="zh-CN"/>
              </w:rPr>
              <w:t>不收取</w:t>
            </w:r>
          </w:p>
          <w:p>
            <w:pPr>
              <w:autoSpaceDE w:val="0"/>
              <w:autoSpaceDN w:val="0"/>
              <w:spacing w:line="360" w:lineRule="auto"/>
              <w:contextualSpacing/>
              <w:rPr>
                <w:rFonts w:ascii="宋体" w:cs="宋体"/>
                <w:color w:val="333333"/>
                <w:sz w:val="24"/>
                <w:szCs w:val="24"/>
                <w:lang w:val="zh-CN"/>
              </w:rPr>
            </w:pPr>
            <w:r>
              <w:rPr>
                <w:rFonts w:ascii="宋体" w:cs="宋体"/>
                <w:b/>
                <w:color w:val="000000"/>
                <w:kern w:val="0"/>
                <w:position w:val="2"/>
                <w:sz w:val="24"/>
                <w:szCs w:val="24"/>
                <w:lang w:val="zh-CN"/>
              </w:rPr>
              <w:fldChar w:fldCharType="begin"/>
            </w:r>
            <w:r>
              <w:rPr>
                <w:rFonts w:ascii="宋体" w:cs="宋体"/>
                <w:b/>
                <w:color w:val="000000"/>
                <w:kern w:val="0"/>
                <w:position w:val="2"/>
                <w:sz w:val="24"/>
                <w:szCs w:val="24"/>
                <w:lang w:val="zh-CN"/>
              </w:rPr>
              <w:instrText xml:space="preserve">eq \o\ac(</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fldChar w:fldCharType="end"/>
            </w:r>
            <w:r>
              <w:rPr>
                <w:rFonts w:hint="eastAsia" w:ascii="宋体" w:cs="宋体"/>
                <w:bCs/>
                <w:sz w:val="24"/>
                <w:szCs w:val="24"/>
                <w:lang w:val="zh-CN"/>
              </w:rPr>
              <w:t>收取中标人；</w:t>
            </w:r>
            <w:r>
              <w:rPr>
                <w:rFonts w:hint="eastAsia" w:ascii="宋体" w:cs="宋体"/>
                <w:b/>
                <w:bCs/>
                <w:sz w:val="24"/>
                <w:szCs w:val="24"/>
                <w:lang w:val="zh-CN"/>
              </w:rPr>
              <w:t>□</w:t>
            </w:r>
            <w:r>
              <w:rPr>
                <w:rFonts w:hint="eastAsia" w:ascii="宋体" w:cs="宋体"/>
                <w:bCs/>
                <w:sz w:val="24"/>
                <w:szCs w:val="24"/>
                <w:lang w:val="zh-CN"/>
              </w:rPr>
              <w:t>收取采购人。</w:t>
            </w:r>
            <w:r>
              <w:rPr>
                <w:rFonts w:hint="eastAsia" w:ascii="宋体" w:cs="宋体"/>
                <w:color w:val="333333"/>
                <w:sz w:val="24"/>
                <w:szCs w:val="24"/>
              </w:rPr>
              <w:t>收取标准</w:t>
            </w:r>
            <w:r>
              <w:rPr>
                <w:rFonts w:ascii="宋体" w:cs="宋体"/>
                <w:color w:val="333333"/>
                <w:sz w:val="24"/>
                <w:szCs w:val="24"/>
              </w:rPr>
              <w:t>:</w:t>
            </w:r>
            <w:r>
              <w:rPr>
                <w:rFonts w:hint="eastAsia" w:ascii="宋体" w:cs="宋体"/>
                <w:color w:val="333333"/>
                <w:sz w:val="24"/>
                <w:szCs w:val="24"/>
              </w:rPr>
              <w:t>中标合同金额的</w:t>
            </w:r>
            <w:r>
              <w:rPr>
                <w:rFonts w:ascii="宋体" w:cs="宋体"/>
                <w:color w:val="333333"/>
                <w:sz w:val="24"/>
                <w:szCs w:val="24"/>
              </w:rPr>
              <w:t>1.5%</w:t>
            </w:r>
            <w:r>
              <w:rPr>
                <w:rFonts w:hint="eastAsia" w:ascii="宋体" w:cs="宋体"/>
                <w:color w:val="333333"/>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25</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中标人需提交</w:t>
            </w:r>
          </w:p>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的资料</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cs="宋体"/>
                <w:bCs/>
                <w:sz w:val="24"/>
                <w:szCs w:val="24"/>
                <w:lang w:val="zh-CN"/>
              </w:rPr>
              <w:t>Xcgdzfcg@126.COM</w:t>
            </w:r>
            <w:r>
              <w:rPr>
                <w:rFonts w:hint="eastAsia" w:asci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cs="黑体"/>
                <w:sz w:val="24"/>
                <w:szCs w:val="24"/>
              </w:rPr>
              <w:t>26</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电子化采购模式</w:t>
            </w:r>
          </w:p>
        </w:tc>
        <w:tc>
          <w:tcPr>
            <w:tcW w:w="6813" w:type="dxa"/>
            <w:vAlign w:val="center"/>
          </w:tcPr>
          <w:p>
            <w:pPr>
              <w:autoSpaceDE w:val="0"/>
              <w:autoSpaceDN w:val="0"/>
              <w:adjustRightInd w:val="0"/>
              <w:spacing w:line="360" w:lineRule="auto"/>
              <w:rPr>
                <w:rFonts w:ascii="宋体" w:cs="宋体"/>
                <w:b/>
                <w:bCs/>
                <w:sz w:val="24"/>
                <w:szCs w:val="24"/>
                <w:lang w:val="zh-CN"/>
              </w:rPr>
            </w:pPr>
            <w:r>
              <w:rPr>
                <w:rFonts w:ascii="宋体" w:cs="宋体"/>
                <w:b/>
                <w:color w:val="000000"/>
                <w:kern w:val="0"/>
                <w:position w:val="2"/>
                <w:sz w:val="24"/>
                <w:szCs w:val="24"/>
                <w:lang w:val="zh-CN"/>
              </w:rPr>
              <w:fldChar w:fldCharType="begin"/>
            </w:r>
            <w:r>
              <w:rPr>
                <w:rFonts w:ascii="宋体" w:cs="宋体"/>
                <w:b/>
                <w:color w:val="000000"/>
                <w:kern w:val="0"/>
                <w:position w:val="2"/>
                <w:sz w:val="24"/>
                <w:szCs w:val="24"/>
                <w:lang w:val="zh-CN"/>
              </w:rPr>
              <w:instrText xml:space="preserve">eq \o\ac(</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hint="eastAsia"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instrText xml:space="preserve">)</w:instrText>
            </w:r>
            <w:r>
              <w:rPr>
                <w:rFonts w:ascii="宋体" w:cs="宋体"/>
                <w:b/>
                <w:color w:val="000000"/>
                <w:kern w:val="0"/>
                <w:position w:val="2"/>
                <w:sz w:val="24"/>
                <w:szCs w:val="24"/>
                <w:lang w:val="zh-CN"/>
              </w:rPr>
              <w:fldChar w:fldCharType="end"/>
            </w:r>
            <w:r>
              <w:rPr>
                <w:rFonts w:hint="eastAsia" w:ascii="宋体" w:cs="宋体"/>
                <w:bCs/>
                <w:sz w:val="24"/>
                <w:szCs w:val="24"/>
                <w:lang w:val="zh-CN"/>
              </w:rPr>
              <w:t>是。投标人投标时须提供加密电子投标文件、备份文件（使用电子介质存储）、纸质投标文件。</w:t>
            </w:r>
            <w:r>
              <w:rPr>
                <w:rFonts w:hint="eastAsia" w:ascii="宋体" w:cs="宋体"/>
                <w:b/>
                <w:bCs/>
                <w:sz w:val="24"/>
                <w:szCs w:val="24"/>
                <w:lang w:val="zh-CN"/>
              </w:rPr>
              <w:t>投标人资质、业绩、荣誉及相关人员证明材料等资料原件开标现场不再提供。</w:t>
            </w:r>
          </w:p>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widowControl/>
        <w:jc w:val="left"/>
        <w:rPr>
          <w:rFonts w:ascii="宋体" w:cs="宋体"/>
          <w:b/>
          <w:kern w:val="0"/>
          <w:sz w:val="36"/>
          <w:szCs w:val="36"/>
        </w:rPr>
      </w:pPr>
    </w:p>
    <w:p>
      <w:pPr>
        <w:pStyle w:val="2"/>
        <w:rPr>
          <w:rFonts w:ascii="宋体" w:cs="宋体"/>
          <w:b/>
          <w:kern w:val="0"/>
          <w:sz w:val="36"/>
          <w:szCs w:val="36"/>
        </w:rPr>
      </w:pPr>
    </w:p>
    <w:p>
      <w:pPr>
        <w:pStyle w:val="2"/>
        <w:ind w:left="0" w:leftChars="0" w:firstLine="0" w:firstLineChars="0"/>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cs="宋体"/>
          <w:b/>
          <w:kern w:val="0"/>
          <w:sz w:val="36"/>
          <w:szCs w:val="36"/>
        </w:rPr>
        <w:t>第四章</w:t>
      </w:r>
      <w:r>
        <w:rPr>
          <w:rFonts w:ascii="宋体" w:cs="宋体"/>
          <w:b/>
          <w:kern w:val="0"/>
          <w:sz w:val="36"/>
          <w:szCs w:val="36"/>
        </w:rPr>
        <w:t xml:space="preserve"> </w:t>
      </w:r>
      <w:r>
        <w:rPr>
          <w:rFonts w:hint="eastAsia" w:ascii="宋体" w:cs="宋体"/>
          <w:b/>
          <w:kern w:val="0"/>
          <w:sz w:val="36"/>
          <w:szCs w:val="36"/>
        </w:rPr>
        <w:t>投标人须知</w:t>
      </w:r>
    </w:p>
    <w:p>
      <w:pPr>
        <w:tabs>
          <w:tab w:val="left" w:pos="1260"/>
        </w:tabs>
        <w:autoSpaceDE w:val="0"/>
        <w:autoSpaceDN w:val="0"/>
        <w:adjustRightInd w:val="0"/>
        <w:spacing w:line="360" w:lineRule="auto"/>
        <w:contextualSpacing/>
        <w:jc w:val="center"/>
        <w:rPr>
          <w:rFonts w:ascii="宋体" w:cs="宋体"/>
          <w:b/>
          <w:kern w:val="0"/>
          <w:sz w:val="28"/>
          <w:szCs w:val="28"/>
        </w:rPr>
      </w:pPr>
    </w:p>
    <w:p>
      <w:pPr>
        <w:tabs>
          <w:tab w:val="left" w:pos="1260"/>
        </w:tabs>
        <w:autoSpaceDE w:val="0"/>
        <w:autoSpaceDN w:val="0"/>
        <w:adjustRightInd w:val="0"/>
        <w:spacing w:line="360" w:lineRule="auto"/>
        <w:contextualSpacing/>
        <w:jc w:val="center"/>
        <w:rPr>
          <w:rFonts w:ascii="宋体" w:cs="宋体"/>
          <w:b/>
          <w:kern w:val="0"/>
          <w:sz w:val="28"/>
          <w:szCs w:val="28"/>
        </w:rPr>
      </w:pPr>
      <w:r>
        <w:rPr>
          <w:rFonts w:hint="eastAsia" w:ascii="宋体" w:cs="宋体"/>
          <w:b/>
          <w:kern w:val="0"/>
          <w:sz w:val="28"/>
          <w:szCs w:val="28"/>
        </w:rPr>
        <w:t>一、概念释义</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1.</w:t>
      </w:r>
      <w:r>
        <w:rPr>
          <w:rFonts w:hint="eastAsia" w:ascii="宋体" w:cs="宋体"/>
          <w:b/>
          <w:kern w:val="0"/>
          <w:sz w:val="24"/>
          <w:szCs w:val="24"/>
        </w:rPr>
        <w:t>适用范围</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1.1</w:t>
      </w:r>
      <w:r>
        <w:rPr>
          <w:rFonts w:hint="eastAsia" w:ascii="宋体" w:cs="宋体"/>
          <w:kern w:val="0"/>
          <w:sz w:val="24"/>
          <w:szCs w:val="24"/>
        </w:rPr>
        <w:t>本招标文件仅适用于本次“投标邀请”中所述采购项目。</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1.2</w:t>
      </w:r>
      <w:r>
        <w:rPr>
          <w:rFonts w:hint="eastAsia" w:ascii="宋体" w:cs="宋体"/>
          <w:kern w:val="0"/>
          <w:sz w:val="24"/>
          <w:szCs w:val="24"/>
        </w:rPr>
        <w:t>本招标文件解释权属于“投标邀请”所述的采购人。</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2.</w:t>
      </w:r>
      <w:r>
        <w:rPr>
          <w:rFonts w:hint="eastAsia" w:ascii="宋体" w:cs="宋体"/>
          <w:b/>
          <w:kern w:val="0"/>
          <w:sz w:val="24"/>
          <w:szCs w:val="24"/>
        </w:rPr>
        <w:t>定义</w:t>
      </w:r>
    </w:p>
    <w:p>
      <w:pPr>
        <w:spacing w:line="360" w:lineRule="auto"/>
        <w:ind w:firstLine="422" w:firstLineChars="176"/>
        <w:contextualSpacing/>
        <w:rPr>
          <w:rFonts w:ascii="宋体" w:cs="宋体"/>
          <w:kern w:val="0"/>
          <w:sz w:val="24"/>
          <w:szCs w:val="24"/>
        </w:rPr>
      </w:pPr>
      <w:r>
        <w:rPr>
          <w:rFonts w:ascii="宋体" w:cs="宋体"/>
          <w:kern w:val="0"/>
          <w:sz w:val="24"/>
          <w:szCs w:val="24"/>
        </w:rPr>
        <w:t>2.1</w:t>
      </w:r>
      <w:r>
        <w:rPr>
          <w:rFonts w:hint="eastAsia" w:ascii="宋体" w:cs="宋体"/>
          <w:kern w:val="0"/>
          <w:sz w:val="24"/>
          <w:szCs w:val="24"/>
        </w:rPr>
        <w:t>“采购项目”：“投标人须知前附表”中所述的采购项目。</w:t>
      </w:r>
    </w:p>
    <w:p>
      <w:pPr>
        <w:spacing w:line="360" w:lineRule="auto"/>
        <w:ind w:firstLine="422" w:firstLineChars="176"/>
        <w:contextualSpacing/>
        <w:rPr>
          <w:rFonts w:ascii="宋体" w:cs="宋体"/>
          <w:kern w:val="0"/>
          <w:sz w:val="24"/>
          <w:szCs w:val="24"/>
        </w:rPr>
      </w:pPr>
      <w:r>
        <w:rPr>
          <w:rFonts w:ascii="宋体" w:cs="宋体"/>
          <w:kern w:val="0"/>
          <w:sz w:val="24"/>
          <w:szCs w:val="24"/>
        </w:rPr>
        <w:t>2.2</w:t>
      </w:r>
      <w:r>
        <w:rPr>
          <w:rFonts w:hint="eastAsia" w:ascii="宋体" w:cs="宋体"/>
          <w:kern w:val="0"/>
          <w:sz w:val="24"/>
          <w:szCs w:val="24"/>
        </w:rPr>
        <w:t>“招标人”：“投标人须知前附表”中所述的组织本次招标的代理机构和采购人。</w:t>
      </w:r>
    </w:p>
    <w:p>
      <w:pPr>
        <w:spacing w:line="360" w:lineRule="auto"/>
        <w:ind w:firstLine="422" w:firstLineChars="176"/>
        <w:contextualSpacing/>
        <w:rPr>
          <w:rFonts w:ascii="宋体" w:cs="宋体"/>
          <w:kern w:val="0"/>
          <w:sz w:val="24"/>
          <w:szCs w:val="24"/>
        </w:rPr>
      </w:pPr>
      <w:r>
        <w:rPr>
          <w:rFonts w:ascii="宋体" w:cs="宋体"/>
          <w:kern w:val="0"/>
          <w:sz w:val="24"/>
          <w:szCs w:val="24"/>
        </w:rPr>
        <w:t>2.3</w:t>
      </w:r>
      <w:r>
        <w:rPr>
          <w:rFonts w:hint="eastAsia" w:ascii="宋体" w:cs="宋体"/>
          <w:kern w:val="0"/>
          <w:sz w:val="24"/>
          <w:szCs w:val="24"/>
        </w:rPr>
        <w:t>“采购人”：是指依法进行政府采购的国家机关、事业单位、团体组织。采购人名称、地址、电话、联系人见“投标人须知前附表”。</w:t>
      </w:r>
    </w:p>
    <w:p>
      <w:pPr>
        <w:spacing w:line="360" w:lineRule="auto"/>
        <w:ind w:firstLine="422" w:firstLineChars="176"/>
        <w:contextualSpacing/>
        <w:rPr>
          <w:rFonts w:ascii="宋体" w:cs="宋体"/>
          <w:kern w:val="0"/>
          <w:sz w:val="24"/>
          <w:szCs w:val="24"/>
        </w:rPr>
      </w:pPr>
      <w:r>
        <w:rPr>
          <w:rFonts w:ascii="宋体" w:cs="宋体"/>
          <w:kern w:val="0"/>
          <w:sz w:val="24"/>
          <w:szCs w:val="24"/>
        </w:rPr>
        <w:t>2.4</w:t>
      </w:r>
      <w:r>
        <w:rPr>
          <w:rFonts w:hint="eastAsia" w:ascii="宋体" w:cs="宋体"/>
          <w:kern w:val="0"/>
          <w:sz w:val="24"/>
          <w:szCs w:val="24"/>
        </w:rPr>
        <w:t>“代理机构”：接受采购人委托，代理采购项目的采购代理机构。代理机构名称、地址、电话、联系人见“投标人须知前附表”。</w:t>
      </w:r>
    </w:p>
    <w:p>
      <w:pPr>
        <w:spacing w:line="360" w:lineRule="auto"/>
        <w:ind w:firstLine="422" w:firstLineChars="176"/>
        <w:contextualSpacing/>
        <w:rPr>
          <w:rFonts w:ascii="宋体" w:cs="宋体"/>
          <w:kern w:val="0"/>
          <w:sz w:val="24"/>
          <w:szCs w:val="24"/>
        </w:rPr>
      </w:pPr>
      <w:r>
        <w:rPr>
          <w:rFonts w:hint="eastAsia" w:ascii="宋体" w:cs="宋体"/>
          <w:sz w:val="24"/>
          <w:szCs w:val="24"/>
        </w:rPr>
        <w:t>采购代理机构及其分支机构不得在所代理的采购项目中投标或者代理投标</w:t>
      </w:r>
      <w:r>
        <w:rPr>
          <w:rFonts w:hint="eastAsia" w:ascii="宋体" w:cs="宋体"/>
          <w:kern w:val="0"/>
          <w:sz w:val="24"/>
          <w:szCs w:val="24"/>
        </w:rPr>
        <w:t>，不得为所代理的采购项目的投标人参加本项目提供投标咨询。</w:t>
      </w:r>
    </w:p>
    <w:p>
      <w:pPr>
        <w:spacing w:line="360" w:lineRule="auto"/>
        <w:ind w:firstLine="422" w:firstLineChars="176"/>
        <w:contextualSpacing/>
        <w:rPr>
          <w:rFonts w:ascii="宋体" w:cs="宋体"/>
          <w:kern w:val="0"/>
          <w:sz w:val="24"/>
          <w:szCs w:val="24"/>
        </w:rPr>
      </w:pPr>
      <w:r>
        <w:rPr>
          <w:rFonts w:ascii="宋体" w:cs="宋体"/>
          <w:kern w:val="0"/>
          <w:sz w:val="24"/>
          <w:szCs w:val="24"/>
        </w:rPr>
        <w:t xml:space="preserve">2.5 </w:t>
      </w:r>
      <w:r>
        <w:rPr>
          <w:rFonts w:hint="eastAsia" w:ascii="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spacing w:line="360" w:lineRule="auto"/>
        <w:ind w:firstLine="422" w:firstLineChars="176"/>
        <w:contextualSpacing/>
        <w:rPr>
          <w:rFonts w:ascii="宋体" w:cs="宋体"/>
          <w:kern w:val="0"/>
          <w:sz w:val="24"/>
          <w:szCs w:val="24"/>
        </w:rPr>
      </w:pPr>
      <w:r>
        <w:rPr>
          <w:rFonts w:ascii="宋体" w:cs="宋体"/>
          <w:kern w:val="0"/>
          <w:sz w:val="24"/>
          <w:szCs w:val="24"/>
        </w:rPr>
        <w:t>2.6</w:t>
      </w:r>
      <w:r>
        <w:rPr>
          <w:rFonts w:hint="eastAsia" w:ascii="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2.7</w:t>
      </w:r>
      <w:r>
        <w:rPr>
          <w:rFonts w:hint="eastAsia" w:ascii="宋体" w:cs="宋体"/>
          <w:kern w:val="0"/>
          <w:sz w:val="24"/>
          <w:szCs w:val="24"/>
        </w:rPr>
        <w:t>“节能产品”或者“环保产品”：财政部发布的《节能产品政府采购清单》或者《环境标志产品政府采购清单》的产品。</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2.8</w:t>
      </w:r>
      <w:r>
        <w:rPr>
          <w:rFonts w:hint="eastAsia" w:ascii="宋体" w:cs="宋体"/>
          <w:kern w:val="0"/>
          <w:sz w:val="24"/>
          <w:szCs w:val="24"/>
        </w:rPr>
        <w:t>“进口产品”：是指通过中国海关报关验放进入中国境内且产自关境外的产品，包括已经进入中国境内的进口产品。详见《关于政府采购进口产品管理有关问题的通知》</w:t>
      </w:r>
      <w:r>
        <w:rPr>
          <w:rFonts w:ascii="宋体" w:cs="宋体"/>
          <w:kern w:val="0"/>
          <w:sz w:val="24"/>
          <w:szCs w:val="24"/>
        </w:rPr>
        <w:t>(</w:t>
      </w:r>
      <w:r>
        <w:rPr>
          <w:rFonts w:hint="eastAsia" w:ascii="宋体" w:cs="宋体"/>
          <w:kern w:val="0"/>
          <w:sz w:val="24"/>
          <w:szCs w:val="24"/>
        </w:rPr>
        <w:t>财库</w:t>
      </w:r>
      <w:r>
        <w:rPr>
          <w:rFonts w:ascii="宋体" w:cs="宋体"/>
          <w:kern w:val="0"/>
          <w:sz w:val="24"/>
          <w:szCs w:val="24"/>
        </w:rPr>
        <w:t>[2007]119</w:t>
      </w:r>
      <w:r>
        <w:rPr>
          <w:rFonts w:hint="eastAsia" w:ascii="宋体" w:cs="宋体"/>
          <w:kern w:val="0"/>
          <w:sz w:val="24"/>
          <w:szCs w:val="24"/>
        </w:rPr>
        <w:t>号</w:t>
      </w:r>
      <w:r>
        <w:rPr>
          <w:rFonts w:ascii="宋体" w:cs="宋体"/>
          <w:kern w:val="0"/>
          <w:sz w:val="24"/>
          <w:szCs w:val="24"/>
        </w:rPr>
        <w:t>)</w:t>
      </w:r>
      <w:r>
        <w:rPr>
          <w:rFonts w:hint="eastAsia" w:ascii="宋体" w:cs="宋体"/>
          <w:kern w:val="0"/>
          <w:sz w:val="24"/>
          <w:szCs w:val="24"/>
        </w:rPr>
        <w:t>、《关于政府采购进口产品管理有关问题的通知》（财办库［</w:t>
      </w:r>
      <w:r>
        <w:rPr>
          <w:rFonts w:ascii="宋体" w:cs="宋体"/>
          <w:kern w:val="0"/>
          <w:sz w:val="24"/>
          <w:szCs w:val="24"/>
        </w:rPr>
        <w:t>2008</w:t>
      </w:r>
      <w:r>
        <w:rPr>
          <w:rFonts w:hint="eastAsia" w:ascii="宋体" w:cs="宋体"/>
          <w:kern w:val="0"/>
          <w:sz w:val="24"/>
          <w:szCs w:val="24"/>
        </w:rPr>
        <w:t>］</w:t>
      </w:r>
      <w:r>
        <w:rPr>
          <w:rFonts w:ascii="宋体" w:cs="宋体"/>
          <w:kern w:val="0"/>
          <w:sz w:val="24"/>
          <w:szCs w:val="24"/>
        </w:rPr>
        <w:t xml:space="preserve">248 </w:t>
      </w:r>
      <w:r>
        <w:rPr>
          <w:rFonts w:hint="eastAsia" w:ascii="宋体" w:cs="宋体"/>
          <w:kern w:val="0"/>
          <w:sz w:val="24"/>
          <w:szCs w:val="24"/>
        </w:rPr>
        <w:t>号）。</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2.8.1 </w:t>
      </w:r>
      <w:r>
        <w:rPr>
          <w:rFonts w:hint="eastAsia" w:ascii="宋体" w:cs="宋体"/>
          <w:kern w:val="0"/>
          <w:sz w:val="24"/>
          <w:szCs w:val="24"/>
        </w:rPr>
        <w:t>招标文件列明不允许或未列明允许进口产品参加投标的，均视为拒绝进口产品参加投标。</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2.8.2 </w:t>
      </w:r>
      <w:r>
        <w:rPr>
          <w:rFonts w:hint="eastAsia" w:ascii="宋体" w:cs="宋体"/>
          <w:kern w:val="0"/>
          <w:sz w:val="24"/>
          <w:szCs w:val="24"/>
        </w:rPr>
        <w:t>如招标文件中已说明，经财政部门审核同意，允许部分或全部产品采购进口产品，投标人既可提供本国产品，也可以提供进口产品。</w:t>
      </w:r>
    </w:p>
    <w:p>
      <w:pPr>
        <w:spacing w:line="360" w:lineRule="auto"/>
        <w:ind w:firstLine="422" w:firstLineChars="176"/>
        <w:contextualSpacing/>
        <w:rPr>
          <w:rFonts w:ascii="宋体" w:cs="宋体"/>
          <w:kern w:val="0"/>
          <w:sz w:val="24"/>
          <w:szCs w:val="24"/>
        </w:rPr>
      </w:pPr>
      <w:r>
        <w:rPr>
          <w:rFonts w:ascii="宋体" w:cs="宋体"/>
          <w:kern w:val="0"/>
          <w:sz w:val="24"/>
          <w:szCs w:val="24"/>
        </w:rPr>
        <w:t xml:space="preserve">2.9 </w:t>
      </w:r>
      <w:r>
        <w:rPr>
          <w:rFonts w:hint="eastAsia" w:ascii="宋体" w:cs="宋体"/>
          <w:kern w:val="0"/>
          <w:sz w:val="24"/>
          <w:szCs w:val="24"/>
        </w:rPr>
        <w:t>招标文件中凡标有“★”的条款均系实质性要求条款。</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3.</w:t>
      </w:r>
      <w:r>
        <w:rPr>
          <w:rFonts w:hint="eastAsia" w:ascii="宋体" w:cs="宋体"/>
          <w:b/>
          <w:kern w:val="0"/>
          <w:sz w:val="24"/>
          <w:szCs w:val="24"/>
        </w:rPr>
        <w:t>合格的投标人</w:t>
      </w:r>
    </w:p>
    <w:p>
      <w:pPr>
        <w:pStyle w:val="44"/>
        <w:numPr>
          <w:ilvl w:val="0"/>
          <w:numId w:val="0"/>
        </w:numPr>
        <w:adjustRightInd/>
        <w:spacing w:line="360" w:lineRule="auto"/>
        <w:ind w:firstLine="422" w:firstLineChars="176"/>
        <w:contextualSpacing/>
        <w:rPr>
          <w:rFonts w:cs="宋体"/>
          <w:sz w:val="24"/>
          <w:szCs w:val="24"/>
        </w:rPr>
      </w:pPr>
      <w:r>
        <w:rPr>
          <w:rFonts w:cs="宋体"/>
          <w:sz w:val="24"/>
          <w:szCs w:val="24"/>
        </w:rPr>
        <w:t>3.1</w:t>
      </w:r>
      <w:r>
        <w:rPr>
          <w:rFonts w:hint="eastAsia" w:cs="宋体"/>
          <w:sz w:val="24"/>
          <w:szCs w:val="24"/>
        </w:rPr>
        <w:t>在中华人民共和国境内注册，具有本项目生产、制造、供应或实施能力，符合、承认并承诺履行本招标文件各项规定的法人、其他组织或者自然人。</w:t>
      </w:r>
    </w:p>
    <w:p>
      <w:pPr>
        <w:spacing w:line="360" w:lineRule="auto"/>
        <w:ind w:firstLine="422" w:firstLineChars="176"/>
        <w:contextualSpacing/>
        <w:rPr>
          <w:rFonts w:ascii="宋体" w:cs="宋体"/>
          <w:kern w:val="0"/>
          <w:sz w:val="24"/>
          <w:szCs w:val="24"/>
        </w:rPr>
      </w:pPr>
      <w:r>
        <w:rPr>
          <w:rFonts w:ascii="宋体" w:cs="宋体"/>
          <w:kern w:val="0"/>
          <w:sz w:val="24"/>
          <w:szCs w:val="24"/>
        </w:rPr>
        <w:t>3.2</w:t>
      </w:r>
      <w:r>
        <w:rPr>
          <w:rFonts w:hint="eastAsia" w:ascii="宋体" w:cs="宋体"/>
          <w:kern w:val="0"/>
          <w:sz w:val="24"/>
          <w:szCs w:val="24"/>
        </w:rPr>
        <w:t>符合本项目“投标邀请”和“投标人须知前附表”中规定的合格投标人所必须具备的条件。</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3.3</w:t>
      </w:r>
      <w:r>
        <w:rPr>
          <w:rFonts w:hint="eastAsia" w:ascii="宋体" w:cs="宋体"/>
          <w:kern w:val="0"/>
          <w:sz w:val="24"/>
          <w:szCs w:val="24"/>
        </w:rPr>
        <w:t>政府采购活动中查询及使用投标人信用记录的具体要求为：投标人未被列入失信被执行人、重大税收违法案件当事人名单、</w:t>
      </w:r>
      <w:r>
        <w:rPr>
          <w:rFonts w:hint="eastAsia" w:ascii="宋体" w:cs="仿宋_GB2312"/>
          <w:color w:val="000000"/>
          <w:sz w:val="24"/>
          <w:szCs w:val="24"/>
          <w:shd w:val="clear" w:color="auto" w:fill="FFFFFF"/>
        </w:rPr>
        <w:t>政府采购严重违法失信名单、</w:t>
      </w:r>
      <w:r>
        <w:rPr>
          <w:rFonts w:hint="eastAsia" w:asci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）查询渠道：“信用中国”网站（</w:t>
      </w:r>
      <w:r>
        <w:rPr>
          <w:rFonts w:ascii="宋体" w:cs="宋体"/>
          <w:kern w:val="0"/>
          <w:sz w:val="24"/>
          <w:szCs w:val="24"/>
        </w:rPr>
        <w:t>www.creditchina.gov.cn</w:t>
      </w:r>
      <w:r>
        <w:rPr>
          <w:rFonts w:hint="eastAsia" w:ascii="宋体" w:cs="宋体"/>
          <w:kern w:val="0"/>
          <w:sz w:val="24"/>
          <w:szCs w:val="24"/>
        </w:rPr>
        <w:t>）和“中国政府采购网”（</w:t>
      </w:r>
      <w:r>
        <w:rPr>
          <w:rFonts w:ascii="宋体" w:cs="宋体"/>
          <w:kern w:val="0"/>
          <w:sz w:val="24"/>
          <w:szCs w:val="24"/>
        </w:rPr>
        <w:t>www.ccgp.gov.cn</w:t>
      </w:r>
      <w:r>
        <w:rPr>
          <w:rFonts w:hint="eastAsia" w:ascii="宋体" w:cs="宋体"/>
          <w:kern w:val="0"/>
          <w:sz w:val="24"/>
          <w:szCs w:val="24"/>
        </w:rPr>
        <w:t>）；</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）截止时间：同投标截止时间；</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）信用信息查询记录和证据留存具体方式：经采购人确认的查询结果网页截图作为查询记录和证据，与其他采购文件一并保存；</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4</w:t>
      </w:r>
      <w:r>
        <w:rPr>
          <w:rFonts w:hint="eastAsia" w:ascii="宋体" w:cs="宋体"/>
          <w:kern w:val="0"/>
          <w:sz w:val="24"/>
          <w:szCs w:val="24"/>
        </w:rPr>
        <w:t>）信用信息的使用原则：经采购人认定的被列入失信被执行人、重大税收违法案件当事人名单、政府采购严重违法失信行为记录名单的投标人，将拒绝其参与政府采购活动。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5</w:t>
      </w:r>
      <w:r>
        <w:rPr>
          <w:rFonts w:hint="eastAsia" w:ascii="宋体" w:cs="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3.4</w:t>
      </w:r>
      <w:r>
        <w:rPr>
          <w:rFonts w:hint="eastAsia" w:asci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3.5</w:t>
      </w:r>
      <w:r>
        <w:rPr>
          <w:rFonts w:hint="eastAsia" w:asci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3.6</w:t>
      </w:r>
      <w:r>
        <w:rPr>
          <w:rFonts w:hint="eastAsia" w:ascii="宋体" w:cs="宋体"/>
          <w:kern w:val="0"/>
          <w:sz w:val="24"/>
          <w:szCs w:val="24"/>
        </w:rPr>
        <w:t>“投标邀请”和“投标人须知前附表”规定接受联合体投标的，除应符合本章第</w:t>
      </w:r>
      <w:r>
        <w:rPr>
          <w:rFonts w:ascii="宋体" w:cs="宋体"/>
          <w:kern w:val="0"/>
          <w:sz w:val="24"/>
          <w:szCs w:val="24"/>
        </w:rPr>
        <w:t>3.1</w:t>
      </w:r>
      <w:r>
        <w:rPr>
          <w:rFonts w:hint="eastAsia" w:ascii="宋体" w:cs="宋体"/>
          <w:kern w:val="0"/>
          <w:sz w:val="24"/>
          <w:szCs w:val="24"/>
        </w:rPr>
        <w:t>项和</w:t>
      </w:r>
      <w:r>
        <w:rPr>
          <w:rFonts w:ascii="宋体" w:cs="宋体"/>
          <w:kern w:val="0"/>
          <w:sz w:val="24"/>
          <w:szCs w:val="24"/>
        </w:rPr>
        <w:t>3.2</w:t>
      </w:r>
      <w:r>
        <w:rPr>
          <w:rFonts w:hint="eastAsia" w:ascii="宋体" w:cs="宋体"/>
          <w:kern w:val="0"/>
          <w:sz w:val="24"/>
          <w:szCs w:val="24"/>
        </w:rPr>
        <w:t>项要求外，还应遵守以下规定：</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）在投标文件中向采购人提交联合体协议书，明确联合体各方承担的工作和义务；</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）联合体中有同类资质的供应商按联合体分工承担相同工作的，应当按照资质等级较低的供应商确定资质等级；</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）招标人根据采购项目的特殊要求规定投标人特定条件的，联合体各方中至少应当有一方符合采购规定的特定条件。</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4</w:t>
      </w:r>
      <w:r>
        <w:rPr>
          <w:rFonts w:hint="eastAsia" w:ascii="宋体" w:cs="宋体"/>
          <w:kern w:val="0"/>
          <w:sz w:val="24"/>
          <w:szCs w:val="24"/>
        </w:rPr>
        <w:t>）联合体各方不得再单独参加或者与其他供应商另外组成联合体参加同一合同项下的政府采购活动。</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5</w:t>
      </w:r>
      <w:r>
        <w:rPr>
          <w:rFonts w:hint="eastAsia" w:asci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w:instrText>
      </w:r>
      <w:r>
        <w:fldChar w:fldCharType="separate"/>
      </w:r>
      <w:r>
        <w:rPr>
          <w:rFonts w:hint="eastAsia" w:ascii="宋体" w:cs="宋体"/>
          <w:kern w:val="0"/>
          <w:sz w:val="24"/>
          <w:szCs w:val="24"/>
        </w:rPr>
        <w:t>承担连带责任</w:t>
      </w:r>
      <w:r>
        <w:rPr>
          <w:rFonts w:hint="eastAsia" w:ascii="宋体" w:cs="宋体"/>
          <w:kern w:val="0"/>
          <w:sz w:val="24"/>
          <w:szCs w:val="24"/>
        </w:rPr>
        <w:fldChar w:fldCharType="end"/>
      </w:r>
      <w:r>
        <w:rPr>
          <w:rFonts w:hint="eastAsia" w:ascii="宋体" w:cs="宋体"/>
          <w:kern w:val="0"/>
          <w:sz w:val="24"/>
          <w:szCs w:val="24"/>
        </w:rPr>
        <w:t>。</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3.7 </w:t>
      </w:r>
      <w:r>
        <w:rPr>
          <w:rFonts w:hint="eastAsia" w:ascii="宋体" w:cs="宋体"/>
          <w:kern w:val="0"/>
          <w:sz w:val="24"/>
          <w:szCs w:val="24"/>
        </w:rPr>
        <w:t>法律、行政法规规定的其他条件。</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4</w:t>
      </w:r>
      <w:r>
        <w:rPr>
          <w:rFonts w:hint="eastAsia" w:ascii="宋体" w:cs="宋体"/>
          <w:b/>
          <w:kern w:val="0"/>
          <w:sz w:val="24"/>
          <w:szCs w:val="24"/>
        </w:rPr>
        <w:t>．合格的货物和服务</w:t>
      </w:r>
    </w:p>
    <w:p>
      <w:pPr>
        <w:autoSpaceDE w:val="0"/>
        <w:autoSpaceDN w:val="0"/>
        <w:spacing w:line="360" w:lineRule="auto"/>
        <w:ind w:firstLine="422" w:firstLineChars="176"/>
        <w:contextualSpacing/>
        <w:rPr>
          <w:rFonts w:ascii="宋体" w:cs="宋体"/>
          <w:b/>
          <w:kern w:val="0"/>
          <w:sz w:val="24"/>
          <w:szCs w:val="24"/>
        </w:rPr>
      </w:pPr>
      <w:r>
        <w:rPr>
          <w:rFonts w:ascii="宋体" w:cs="宋体"/>
          <w:kern w:val="0"/>
          <w:sz w:val="24"/>
          <w:szCs w:val="24"/>
        </w:rPr>
        <w:t xml:space="preserve">4.1 </w:t>
      </w:r>
      <w:r>
        <w:rPr>
          <w:rFonts w:hint="eastAsia" w:ascii="宋体" w:cs="宋体"/>
          <w:kern w:val="0"/>
          <w:sz w:val="24"/>
          <w:szCs w:val="24"/>
        </w:rPr>
        <w:t>投标人提供的货物</w:t>
      </w:r>
      <w:r>
        <w:rPr>
          <w:rFonts w:ascii="宋体" w:cs="宋体"/>
          <w:kern w:val="0"/>
          <w:sz w:val="24"/>
          <w:szCs w:val="24"/>
        </w:rPr>
        <w:t>(</w:t>
      </w:r>
      <w:r>
        <w:rPr>
          <w:rFonts w:hint="eastAsia" w:ascii="宋体" w:cs="宋体"/>
          <w:kern w:val="0"/>
          <w:sz w:val="24"/>
          <w:szCs w:val="24"/>
        </w:rPr>
        <w:t>服务</w:t>
      </w:r>
      <w:r>
        <w:rPr>
          <w:rFonts w:ascii="宋体" w:cs="宋体"/>
          <w:kern w:val="0"/>
          <w:sz w:val="24"/>
          <w:szCs w:val="24"/>
        </w:rPr>
        <w:t>)</w:t>
      </w:r>
      <w:r>
        <w:rPr>
          <w:rFonts w:hint="eastAsia" w:ascii="宋体" w:cs="宋体"/>
          <w:kern w:val="0"/>
          <w:sz w:val="24"/>
          <w:szCs w:val="24"/>
        </w:rPr>
        <w:t>应当符合招标文件的要求，并且其质量完全符合国家标准、行业标准或地方标准，均有标准的以高（严格）者为准。没有国家标准、行业标准和企业标准的，按照通常标准或者符合采购目的的特定标准确定。</w:t>
      </w:r>
      <w:r>
        <w:rPr>
          <w:rFonts w:hint="eastAsia" w:ascii="宋体" w:cs="宋体"/>
          <w:b/>
          <w:kern w:val="0"/>
          <w:sz w:val="24"/>
          <w:szCs w:val="24"/>
        </w:rPr>
        <w:t>开发定制的产品应当符合采购人提出的标准。</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4.2 </w:t>
      </w:r>
      <w:r>
        <w:rPr>
          <w:rFonts w:hint="eastAsia" w:ascii="宋体" w:cs="宋体"/>
          <w:kern w:val="0"/>
          <w:sz w:val="24"/>
          <w:szCs w:val="24"/>
        </w:rPr>
        <w:t>投标人所提供的服务应当没有侵犯任何第三方的知识产权、技术秘密等合法权利。</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4.3 </w:t>
      </w:r>
      <w:r>
        <w:rPr>
          <w:rFonts w:hint="eastAsia" w:ascii="宋体" w:cs="宋体"/>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4.4 </w:t>
      </w:r>
      <w:r>
        <w:rPr>
          <w:rFonts w:hint="eastAsia" w:ascii="宋体" w:cs="宋体"/>
          <w:kern w:val="0"/>
          <w:sz w:val="24"/>
          <w:szCs w:val="24"/>
        </w:rPr>
        <w:t>投标人所投产品如被列入财政部与国家主管部门颁发的节能产品目录或环境标志产品目录，应提供相关证明，在评标时予以优先采购。</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4.5 </w:t>
      </w:r>
      <w:r>
        <w:rPr>
          <w:rFonts w:hint="eastAsia" w:ascii="宋体" w:cs="宋体"/>
          <w:kern w:val="0"/>
          <w:sz w:val="24"/>
          <w:szCs w:val="24"/>
        </w:rPr>
        <w:t>投标人所投产品如被列入《中华人民共和国实施强制性产品认证的产品目录》，则该产品应具备国家认监委指定强制性产品认证机构颁发的《中国国家强制性产品认证证书》（</w:t>
      </w:r>
      <w:r>
        <w:rPr>
          <w:rFonts w:ascii="宋体" w:cs="宋体"/>
          <w:kern w:val="0"/>
          <w:sz w:val="24"/>
          <w:szCs w:val="24"/>
        </w:rPr>
        <w:t xml:space="preserve">CCC </w:t>
      </w:r>
      <w:r>
        <w:rPr>
          <w:rFonts w:hint="eastAsia" w:ascii="宋体" w:cs="宋体"/>
          <w:kern w:val="0"/>
          <w:sz w:val="24"/>
          <w:szCs w:val="24"/>
        </w:rPr>
        <w:t>认证）。投标人不能提供超出此目录范畴外的替代品并根据招标文件要求提供相关证明。</w:t>
      </w:r>
      <w:r>
        <w:rPr>
          <w:rFonts w:hint="eastAsia" w:ascii="宋体" w:cs="宋体"/>
          <w:b/>
          <w:kern w:val="0"/>
          <w:sz w:val="24"/>
          <w:szCs w:val="24"/>
        </w:rPr>
        <w:t>（招标文件未明确要求提供证明的评委会不得强制要求提供审查，也不得作为无效投标的依据）</w:t>
      </w:r>
    </w:p>
    <w:p>
      <w:pPr>
        <w:autoSpaceDE w:val="0"/>
        <w:autoSpaceDN w:val="0"/>
        <w:spacing w:line="360" w:lineRule="auto"/>
        <w:ind w:firstLine="422" w:firstLineChars="176"/>
        <w:contextualSpacing/>
        <w:rPr>
          <w:rFonts w:ascii="宋体" w:cs="宋体"/>
          <w:b/>
          <w:kern w:val="0"/>
          <w:sz w:val="24"/>
          <w:szCs w:val="24"/>
        </w:rPr>
      </w:pPr>
      <w:r>
        <w:rPr>
          <w:rFonts w:ascii="宋体" w:cs="宋体"/>
          <w:kern w:val="0"/>
          <w:sz w:val="24"/>
          <w:szCs w:val="24"/>
        </w:rPr>
        <w:t xml:space="preserve">4.6 </w:t>
      </w:r>
      <w:r>
        <w:rPr>
          <w:rFonts w:hint="eastAsia" w:ascii="宋体" w:cs="宋体"/>
          <w:kern w:val="0"/>
          <w:sz w:val="24"/>
          <w:szCs w:val="24"/>
        </w:rPr>
        <w:t>投标人所投产品如被列入《信息安全产品强制性认证目录》，则该产品应具备中国信息安全认证中心颁发的《</w:t>
      </w:r>
      <w:r>
        <w:fldChar w:fldCharType="begin"/>
      </w:r>
      <w:r>
        <w:instrText xml:space="preserve"> HYPERLINK "http://www.cnca.gov.cn/cnca/zwxx/ggxx/images/2010/07/19/A6C32D2A507AC2A38326896013A67542.doc" </w:instrText>
      </w:r>
      <w:r>
        <w:fldChar w:fldCharType="separate"/>
      </w:r>
      <w:r>
        <w:rPr>
          <w:rFonts w:hint="eastAsia" w:ascii="宋体" w:cs="宋体"/>
          <w:kern w:val="0"/>
          <w:sz w:val="24"/>
          <w:szCs w:val="24"/>
        </w:rPr>
        <w:t>中国国家信息安全产品认证证书</w:t>
      </w:r>
      <w:r>
        <w:rPr>
          <w:rFonts w:hint="eastAsia" w:ascii="宋体" w:cs="宋体"/>
          <w:kern w:val="0"/>
          <w:sz w:val="24"/>
          <w:szCs w:val="24"/>
        </w:rPr>
        <w:fldChar w:fldCharType="end"/>
      </w:r>
      <w:r>
        <w:rPr>
          <w:rFonts w:hint="eastAsia" w:ascii="宋体" w:cs="宋体"/>
          <w:kern w:val="0"/>
          <w:sz w:val="24"/>
          <w:szCs w:val="24"/>
        </w:rPr>
        <w:t>》。投标人不能提供超出此目录范畴外的替代品并根据招标文件要求提供相关证明。（</w:t>
      </w:r>
      <w:r>
        <w:rPr>
          <w:rFonts w:hint="eastAsia" w:ascii="宋体" w:cs="宋体"/>
          <w:b/>
          <w:kern w:val="0"/>
          <w:sz w:val="24"/>
          <w:szCs w:val="24"/>
        </w:rPr>
        <w:t>招标文件未明确要求提供证明的评委会不得强制要求提供审查，也不得作为无效投标的依据）</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5</w:t>
      </w:r>
      <w:r>
        <w:rPr>
          <w:rFonts w:hint="eastAsia" w:ascii="宋体" w:cs="宋体"/>
          <w:b/>
          <w:kern w:val="0"/>
          <w:sz w:val="24"/>
          <w:szCs w:val="24"/>
        </w:rPr>
        <w:t>．投标费用</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6</w:t>
      </w:r>
      <w:r>
        <w:rPr>
          <w:rFonts w:hint="eastAsia" w:ascii="宋体" w:cs="宋体"/>
          <w:b/>
          <w:kern w:val="0"/>
          <w:sz w:val="24"/>
          <w:szCs w:val="24"/>
        </w:rPr>
        <w:t>．信息发布</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cs="宋体"/>
          <w:color w:val="000000"/>
          <w:sz w:val="24"/>
          <w:szCs w:val="24"/>
        </w:rPr>
        <w:t>《中国政府采购网》、《河南省政府采购网》、《许昌市政府采购网》</w:t>
      </w:r>
      <w:r>
        <w:rPr>
          <w:rFonts w:hint="eastAsia" w:asci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7.</w:t>
      </w:r>
      <w:r>
        <w:rPr>
          <w:rFonts w:hint="eastAsia" w:ascii="宋体" w:cs="宋体"/>
          <w:b/>
          <w:kern w:val="0"/>
          <w:sz w:val="24"/>
          <w:szCs w:val="24"/>
        </w:rPr>
        <w:t>采购代理机构代理费用收取标准和方式</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7.1 </w:t>
      </w:r>
      <w:r>
        <w:rPr>
          <w:rFonts w:hint="eastAsia" w:ascii="宋体" w:cs="宋体"/>
          <w:kern w:val="0"/>
          <w:sz w:val="24"/>
          <w:szCs w:val="24"/>
        </w:rPr>
        <w:t>收取标准：按照中标合同金额的比例收取。详</w:t>
      </w:r>
      <w:r>
        <w:rPr>
          <w:rFonts w:hint="eastAsia" w:ascii="宋体" w:cs="仿宋_GB2312"/>
          <w:sz w:val="24"/>
          <w:szCs w:val="24"/>
          <w:lang w:val="zh-CN"/>
        </w:rPr>
        <w:t>见投标人须知前附表。</w:t>
      </w:r>
    </w:p>
    <w:p>
      <w:pPr>
        <w:widowControl/>
        <w:tabs>
          <w:tab w:val="left" w:pos="636"/>
        </w:tabs>
        <w:spacing w:line="360" w:lineRule="auto"/>
        <w:ind w:firstLine="422" w:firstLineChars="176"/>
        <w:contextualSpacing/>
        <w:jc w:val="left"/>
        <w:rPr>
          <w:rFonts w:ascii="宋体" w:cs="宋体"/>
          <w:kern w:val="0"/>
          <w:sz w:val="24"/>
          <w:szCs w:val="24"/>
        </w:rPr>
      </w:pPr>
      <w:r>
        <w:rPr>
          <w:rFonts w:ascii="宋体" w:cs="宋体"/>
          <w:kern w:val="0"/>
          <w:sz w:val="24"/>
          <w:szCs w:val="24"/>
        </w:rPr>
        <w:t xml:space="preserve">7.2 </w:t>
      </w:r>
      <w:r>
        <w:rPr>
          <w:rFonts w:hint="eastAsia" w:ascii="宋体" w:cs="宋体"/>
          <w:kern w:val="0"/>
          <w:sz w:val="24"/>
          <w:szCs w:val="24"/>
        </w:rPr>
        <w:t>收取方式：一次性以银行划账、电汇、汇票或支票的形式支付。</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cs="宋体"/>
          <w:b/>
          <w:kern w:val="0"/>
          <w:sz w:val="28"/>
          <w:szCs w:val="28"/>
        </w:rPr>
        <w:t>二、招标文件说明</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8</w:t>
      </w:r>
      <w:r>
        <w:rPr>
          <w:rFonts w:hint="eastAsia" w:ascii="宋体" w:cs="宋体"/>
          <w:b/>
          <w:kern w:val="0"/>
          <w:sz w:val="24"/>
          <w:szCs w:val="24"/>
        </w:rPr>
        <w:t>．招标文件构成</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8.1 </w:t>
      </w:r>
      <w:r>
        <w:rPr>
          <w:rFonts w:hint="eastAsia" w:ascii="宋体" w:cs="宋体"/>
          <w:kern w:val="0"/>
          <w:sz w:val="24"/>
          <w:szCs w:val="24"/>
        </w:rPr>
        <w:t>招标文件由以下部分组成：</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1</w:t>
      </w:r>
      <w:r>
        <w:rPr>
          <w:rFonts w:hint="eastAsia" w:ascii="宋体" w:cs="宋体"/>
          <w:kern w:val="0"/>
          <w:sz w:val="24"/>
          <w:szCs w:val="24"/>
        </w:rPr>
        <w:t>）投标邀请（招标公告）</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2</w:t>
      </w:r>
      <w:r>
        <w:rPr>
          <w:rFonts w:hint="eastAsia" w:ascii="宋体" w:cs="宋体"/>
          <w:kern w:val="0"/>
          <w:sz w:val="24"/>
          <w:szCs w:val="24"/>
        </w:rPr>
        <w:t>）项目需求</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3</w:t>
      </w:r>
      <w:r>
        <w:rPr>
          <w:rFonts w:hint="eastAsia" w:ascii="宋体" w:cs="宋体"/>
          <w:kern w:val="0"/>
          <w:sz w:val="24"/>
          <w:szCs w:val="24"/>
        </w:rPr>
        <w:t>）投标人须知前附表</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4</w:t>
      </w:r>
      <w:r>
        <w:rPr>
          <w:rFonts w:hint="eastAsia" w:ascii="宋体" w:cs="宋体"/>
          <w:kern w:val="0"/>
          <w:sz w:val="24"/>
          <w:szCs w:val="24"/>
        </w:rPr>
        <w:t>）投标人须知</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5</w:t>
      </w:r>
      <w:r>
        <w:rPr>
          <w:rFonts w:hint="eastAsia" w:ascii="宋体" w:cs="宋体"/>
          <w:kern w:val="0"/>
          <w:sz w:val="24"/>
          <w:szCs w:val="24"/>
        </w:rPr>
        <w:t>）政府采购政策功能</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6</w:t>
      </w:r>
      <w:r>
        <w:rPr>
          <w:rFonts w:hint="eastAsia" w:ascii="宋体" w:cs="宋体"/>
          <w:kern w:val="0"/>
          <w:sz w:val="24"/>
          <w:szCs w:val="24"/>
        </w:rPr>
        <w:t>）资格审查与评标</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7</w:t>
      </w:r>
      <w:r>
        <w:rPr>
          <w:rFonts w:hint="eastAsia" w:ascii="宋体" w:cs="宋体"/>
          <w:kern w:val="0"/>
          <w:sz w:val="24"/>
          <w:szCs w:val="24"/>
        </w:rPr>
        <w:t>）合同条款及格式</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8</w:t>
      </w:r>
      <w:r>
        <w:rPr>
          <w:rFonts w:hint="eastAsia" w:ascii="宋体" w:cs="宋体"/>
          <w:kern w:val="0"/>
          <w:sz w:val="24"/>
          <w:szCs w:val="24"/>
        </w:rPr>
        <w:t>）投标文件有关格式</w:t>
      </w:r>
    </w:p>
    <w:p>
      <w:pPr>
        <w:autoSpaceDE w:val="0"/>
        <w:autoSpaceDN w:val="0"/>
        <w:spacing w:line="360" w:lineRule="auto"/>
        <w:ind w:firstLine="422" w:firstLineChars="176"/>
        <w:contextualSpacing/>
        <w:rPr>
          <w:rFonts w:ascii="宋体" w:cs="宋体"/>
          <w:kern w:val="0"/>
          <w:sz w:val="24"/>
          <w:szCs w:val="24"/>
        </w:rPr>
      </w:pPr>
      <w:r>
        <w:rPr>
          <w:rFonts w:hint="eastAsia" w:ascii="宋体" w:cs="宋体"/>
          <w:kern w:val="0"/>
          <w:sz w:val="24"/>
          <w:szCs w:val="24"/>
        </w:rPr>
        <w:t>（</w:t>
      </w:r>
      <w:r>
        <w:rPr>
          <w:rFonts w:ascii="宋体" w:cs="宋体"/>
          <w:kern w:val="0"/>
          <w:sz w:val="24"/>
          <w:szCs w:val="24"/>
        </w:rPr>
        <w:t>9</w:t>
      </w:r>
      <w:r>
        <w:rPr>
          <w:rFonts w:hint="eastAsia" w:ascii="宋体" w:cs="宋体"/>
          <w:kern w:val="0"/>
          <w:sz w:val="24"/>
          <w:szCs w:val="24"/>
        </w:rPr>
        <w:t>）本项目招标文件的澄清、答复、修改、补充内容（如有的话）</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8.2 </w:t>
      </w:r>
      <w:r>
        <w:rPr>
          <w:rFonts w:hint="eastAsia" w:ascii="宋体" w:cs="宋体"/>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8.3 </w:t>
      </w:r>
      <w:r>
        <w:rPr>
          <w:rFonts w:hint="eastAsia" w:ascii="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9.</w:t>
      </w:r>
      <w:r>
        <w:rPr>
          <w:rFonts w:hint="eastAsia" w:ascii="宋体" w:cs="宋体"/>
          <w:b/>
          <w:kern w:val="0"/>
          <w:sz w:val="24"/>
          <w:szCs w:val="24"/>
        </w:rPr>
        <w:t>现场考察、开标前答疑会</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9.1 </w:t>
      </w:r>
      <w:r>
        <w:rPr>
          <w:rFonts w:hint="eastAsia" w:ascii="宋体" w:cs="宋体"/>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9.2 </w:t>
      </w:r>
      <w:r>
        <w:rPr>
          <w:rFonts w:hint="eastAsia" w:ascii="宋体" w:cs="宋体"/>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9.3 </w:t>
      </w:r>
      <w:r>
        <w:rPr>
          <w:rFonts w:hint="eastAsia" w:ascii="宋体" w:cs="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9.4 </w:t>
      </w:r>
      <w:r>
        <w:rPr>
          <w:rFonts w:hint="eastAsia" w:ascii="宋体" w:cs="宋体"/>
          <w:kern w:val="0"/>
          <w:sz w:val="24"/>
          <w:szCs w:val="24"/>
        </w:rPr>
        <w:t>现场考察及参加开标前答疑会所发生的费用及一切责任由投标人自行承担。</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10.</w:t>
      </w:r>
      <w:r>
        <w:rPr>
          <w:rFonts w:hint="eastAsia" w:ascii="宋体" w:cs="宋体"/>
          <w:b/>
          <w:kern w:val="0"/>
          <w:sz w:val="24"/>
          <w:szCs w:val="24"/>
        </w:rPr>
        <w:t>招标文件的澄清或修改</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10.1 </w:t>
      </w:r>
      <w:r>
        <w:rPr>
          <w:rFonts w:hint="eastAsia" w:ascii="宋体" w:cs="宋体"/>
          <w:kern w:val="0"/>
          <w:sz w:val="24"/>
          <w:szCs w:val="24"/>
        </w:rPr>
        <w:t>在投标截止期前，无论出于何种原因，招标人可主动地或在解答潜在投标人提出的澄清问题时对招标文件进行修改。</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10.2</w:t>
      </w:r>
      <w:r>
        <w:rPr>
          <w:rFonts w:hint="eastAsia" w:ascii="宋体" w:cs="宋体"/>
          <w:kern w:val="0"/>
          <w:sz w:val="24"/>
          <w:szCs w:val="24"/>
        </w:rPr>
        <w:t>招标人可以对已发出的招标文件进行必要的澄清或者修改。澄清或者修改的内容可能影响投标文件编制的，招标人将在投标截止时间</w:t>
      </w:r>
      <w:r>
        <w:rPr>
          <w:rFonts w:ascii="宋体" w:cs="宋体"/>
          <w:kern w:val="0"/>
          <w:sz w:val="24"/>
          <w:szCs w:val="24"/>
        </w:rPr>
        <w:t>15</w:t>
      </w:r>
      <w:r>
        <w:rPr>
          <w:rFonts w:hint="eastAsia" w:ascii="宋体" w:cs="宋体"/>
          <w:kern w:val="0"/>
          <w:sz w:val="24"/>
          <w:szCs w:val="24"/>
        </w:rPr>
        <w:t>日前，在财政部门指定的政府采购信息发布媒体和《全国公共资源交易平台（河南省·许昌市）》发布更正公告。</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10.3 </w:t>
      </w:r>
      <w:r>
        <w:rPr>
          <w:rFonts w:hint="eastAsia" w:ascii="宋体" w:cs="宋体"/>
          <w:kern w:val="0"/>
          <w:sz w:val="24"/>
          <w:szCs w:val="24"/>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10.4 </w:t>
      </w:r>
      <w:r>
        <w:rPr>
          <w:rFonts w:hint="eastAsia" w:ascii="宋体" w:cs="宋体"/>
          <w:kern w:val="0"/>
          <w:sz w:val="24"/>
          <w:szCs w:val="24"/>
        </w:rPr>
        <w:t>如果澄清或者修改发出的时间距规定的投标截止时间不足</w:t>
      </w:r>
      <w:r>
        <w:rPr>
          <w:rFonts w:ascii="宋体" w:cs="宋体"/>
          <w:kern w:val="0"/>
          <w:sz w:val="24"/>
          <w:szCs w:val="24"/>
        </w:rPr>
        <w:t>15</w:t>
      </w:r>
      <w:r>
        <w:rPr>
          <w:rFonts w:hint="eastAsia" w:ascii="宋体" w:cs="宋体"/>
          <w:kern w:val="0"/>
          <w:sz w:val="24"/>
          <w:szCs w:val="24"/>
        </w:rPr>
        <w:t>日，招标人将顺延提交投标文件的截止时间。</w:t>
      </w:r>
    </w:p>
    <w:p>
      <w:pPr>
        <w:autoSpaceDE w:val="0"/>
        <w:autoSpaceDN w:val="0"/>
        <w:spacing w:line="360" w:lineRule="auto"/>
        <w:ind w:firstLine="422" w:firstLineChars="176"/>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cs="宋体"/>
          <w:b/>
          <w:kern w:val="0"/>
          <w:sz w:val="28"/>
          <w:szCs w:val="28"/>
        </w:rPr>
        <w:t>三、投标文件的编制</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11</w:t>
      </w:r>
      <w:r>
        <w:rPr>
          <w:rFonts w:hint="eastAsia" w:ascii="宋体" w:cs="宋体"/>
          <w:b/>
          <w:kern w:val="0"/>
          <w:sz w:val="24"/>
          <w:szCs w:val="24"/>
        </w:rPr>
        <w:t>．</w:t>
      </w:r>
      <w:r>
        <w:rPr>
          <w:rFonts w:ascii="宋体" w:cs="宋体"/>
          <w:b/>
          <w:kern w:val="0"/>
          <w:sz w:val="24"/>
          <w:szCs w:val="24"/>
        </w:rPr>
        <w:t xml:space="preserve"> </w:t>
      </w:r>
      <w:r>
        <w:rPr>
          <w:rFonts w:hint="eastAsia" w:ascii="宋体" w:cs="宋体"/>
          <w:b/>
          <w:kern w:val="0"/>
          <w:sz w:val="24"/>
          <w:szCs w:val="24"/>
        </w:rPr>
        <w:t>投标的语言及计量单位</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11</w:t>
      </w:r>
      <w:r>
        <w:rPr>
          <w:rFonts w:hint="eastAsia" w:ascii="宋体" w:cs="宋体"/>
          <w:kern w:val="0"/>
          <w:sz w:val="24"/>
          <w:szCs w:val="24"/>
        </w:rPr>
        <w:t>．</w:t>
      </w:r>
      <w:r>
        <w:rPr>
          <w:rFonts w:ascii="宋体" w:cs="宋体"/>
          <w:kern w:val="0"/>
          <w:sz w:val="24"/>
          <w:szCs w:val="24"/>
        </w:rPr>
        <w:t xml:space="preserve">1 </w:t>
      </w:r>
      <w:r>
        <w:rPr>
          <w:rFonts w:hint="eastAsia" w:ascii="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11.2 </w:t>
      </w:r>
      <w:r>
        <w:rPr>
          <w:rFonts w:hint="eastAsia" w:ascii="宋体" w:cs="宋体"/>
          <w:kern w:val="0"/>
          <w:sz w:val="24"/>
          <w:szCs w:val="24"/>
        </w:rPr>
        <w:t>投标计量单位，招标文件已有明确规定的，使用招标文件规定的计量单位；招标文件没有规定的，一律采用中华人民共和国法定计量单位。</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 xml:space="preserve">12. </w:t>
      </w:r>
      <w:r>
        <w:rPr>
          <w:rFonts w:hint="eastAsia" w:ascii="宋体" w:cs="宋体"/>
          <w:b/>
          <w:kern w:val="0"/>
          <w:sz w:val="24"/>
          <w:szCs w:val="24"/>
        </w:rPr>
        <w:t>投标报价</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12.1 </w:t>
      </w:r>
      <w:r>
        <w:rPr>
          <w:rFonts w:hint="eastAsia" w:ascii="宋体" w:cs="宋体"/>
          <w:kern w:val="0"/>
          <w:sz w:val="24"/>
          <w:szCs w:val="24"/>
        </w:rPr>
        <w:t>本次招标项目的投标均以</w:t>
      </w:r>
      <w:r>
        <w:rPr>
          <w:rFonts w:hint="eastAsia" w:ascii="宋体" w:cs="宋体"/>
          <w:b/>
          <w:kern w:val="0"/>
          <w:sz w:val="24"/>
          <w:szCs w:val="24"/>
        </w:rPr>
        <w:t>人民币</w:t>
      </w:r>
      <w:r>
        <w:rPr>
          <w:rFonts w:hint="eastAsia" w:ascii="宋体" w:cs="宋体"/>
          <w:kern w:val="0"/>
          <w:sz w:val="24"/>
          <w:szCs w:val="24"/>
        </w:rPr>
        <w:t>为计算单位。</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12.2 </w:t>
      </w:r>
      <w:r>
        <w:rPr>
          <w:rFonts w:hint="eastAsia" w:ascii="宋体" w:cs="宋体"/>
          <w:kern w:val="0"/>
          <w:sz w:val="24"/>
          <w:szCs w:val="24"/>
        </w:rPr>
        <w:t>采购人不得向投标人索要或者接受其给予的赠品、回扣或者与采购无关的其他商品、服务。</w:t>
      </w:r>
    </w:p>
    <w:p>
      <w:pPr>
        <w:pStyle w:val="40"/>
        <w:spacing w:line="374" w:lineRule="auto"/>
        <w:ind w:firstLine="422" w:firstLineChars="176"/>
        <w:rPr>
          <w:rFonts w:ascii="宋体" w:cs="宋体"/>
          <w:kern w:val="0"/>
          <w:sz w:val="24"/>
          <w:szCs w:val="24"/>
        </w:rPr>
      </w:pPr>
      <w:r>
        <w:rPr>
          <w:rFonts w:ascii="宋体" w:cs="宋体"/>
          <w:kern w:val="0"/>
          <w:sz w:val="24"/>
          <w:szCs w:val="24"/>
        </w:rPr>
        <w:t xml:space="preserve">12.3 </w:t>
      </w:r>
      <w:r>
        <w:rPr>
          <w:rFonts w:hint="eastAsia" w:ascii="宋体" w:cs="宋体"/>
          <w:kern w:val="0"/>
          <w:sz w:val="24"/>
          <w:szCs w:val="24"/>
        </w:rPr>
        <w:t>投标人应对项目要求的全部内容进行报价，少报漏报将导致其投标</w:t>
      </w:r>
      <w:r>
        <w:rPr>
          <w:rFonts w:hint="eastAsia" w:ascii="宋体" w:cs="宋体"/>
          <w:sz w:val="24"/>
          <w:szCs w:val="24"/>
          <w:lang w:val="en-GB"/>
        </w:rPr>
        <w:t>为非实质性响应予以拒绝。</w:t>
      </w:r>
    </w:p>
    <w:p>
      <w:pPr>
        <w:spacing w:line="360" w:lineRule="auto"/>
        <w:ind w:firstLine="422" w:firstLineChars="176"/>
        <w:outlineLvl w:val="0"/>
        <w:rPr>
          <w:rFonts w:ascii="宋体" w:cs="宋体"/>
          <w:kern w:val="0"/>
          <w:sz w:val="24"/>
          <w:szCs w:val="24"/>
        </w:rPr>
      </w:pPr>
      <w:r>
        <w:rPr>
          <w:rFonts w:ascii="宋体" w:cs="宋体"/>
          <w:kern w:val="0"/>
          <w:sz w:val="24"/>
          <w:szCs w:val="24"/>
        </w:rPr>
        <w:t xml:space="preserve">12.4 </w:t>
      </w:r>
      <w:r>
        <w:rPr>
          <w:rFonts w:hint="eastAsia" w:ascii="宋体" w:cs="宋体"/>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12.5 </w:t>
      </w:r>
      <w:r>
        <w:rPr>
          <w:rFonts w:hint="eastAsia" w:ascii="宋体" w:cs="宋体"/>
          <w:kern w:val="0"/>
          <w:sz w:val="24"/>
          <w:szCs w:val="24"/>
        </w:rPr>
        <w:t>本项目所涉及的运输、施工、安装、集成、调试、验收、备品和工具等费用均包含在投标报价中。</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12.6 </w:t>
      </w:r>
      <w:r>
        <w:rPr>
          <w:rFonts w:hint="eastAsia" w:ascii="宋体" w:cs="宋体"/>
          <w:kern w:val="0"/>
          <w:sz w:val="24"/>
          <w:szCs w:val="24"/>
        </w:rPr>
        <w:t>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12.7 </w:t>
      </w:r>
      <w:r>
        <w:rPr>
          <w:rFonts w:hint="eastAsia" w:ascii="宋体" w:cs="宋体"/>
          <w:kern w:val="0"/>
          <w:sz w:val="24"/>
          <w:szCs w:val="24"/>
        </w:rPr>
        <w:t>报价不得高于本项目最高限价，且不低于成本价。</w:t>
      </w:r>
      <w:r>
        <w:rPr>
          <w:rFonts w:hint="eastAsia" w:ascii="宋体" w:cs="宋体"/>
          <w:sz w:val="24"/>
          <w:szCs w:val="24"/>
          <w:lang w:val="en-GB"/>
        </w:rPr>
        <w:t>本次招标实行“最高限价（项目控制金额上限）”</w:t>
      </w:r>
      <w:r>
        <w:rPr>
          <w:rFonts w:ascii="宋体" w:cs="宋体"/>
          <w:sz w:val="24"/>
          <w:szCs w:val="24"/>
          <w:lang w:val="en-GB"/>
        </w:rPr>
        <w:t>,</w:t>
      </w:r>
      <w:r>
        <w:rPr>
          <w:rFonts w:hint="eastAsia" w:asci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12.8 </w:t>
      </w:r>
      <w:r>
        <w:rPr>
          <w:rFonts w:hint="eastAsia" w:ascii="宋体" w:cs="宋体"/>
          <w:kern w:val="0"/>
          <w:sz w:val="24"/>
          <w:szCs w:val="24"/>
        </w:rPr>
        <w:t>最低报价不能作为中标的保证。</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13</w:t>
      </w:r>
      <w:r>
        <w:rPr>
          <w:rFonts w:hint="eastAsia" w:ascii="宋体" w:cs="宋体"/>
          <w:b/>
          <w:kern w:val="0"/>
          <w:sz w:val="24"/>
          <w:szCs w:val="24"/>
        </w:rPr>
        <w:t>．投标有效期</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13.1 </w:t>
      </w:r>
      <w:r>
        <w:rPr>
          <w:rFonts w:hint="eastAsia" w:ascii="宋体" w:cs="宋体"/>
          <w:kern w:val="0"/>
          <w:sz w:val="24"/>
          <w:szCs w:val="24"/>
        </w:rPr>
        <w:t>投标有效期从提交投标文件的截止之日起算。本项目投标有效期详</w:t>
      </w:r>
      <w:r>
        <w:rPr>
          <w:rFonts w:hint="eastAsia" w:ascii="宋体" w:cs="仿宋_GB2312"/>
          <w:sz w:val="24"/>
          <w:szCs w:val="24"/>
          <w:lang w:val="zh-CN"/>
        </w:rPr>
        <w:t>见投标人须知前附表。</w:t>
      </w:r>
      <w:r>
        <w:rPr>
          <w:rFonts w:hint="eastAsia" w:asci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13.2 </w:t>
      </w:r>
      <w:r>
        <w:rPr>
          <w:rFonts w:hint="eastAsia" w:ascii="宋体" w:cs="宋体"/>
          <w:kern w:val="0"/>
          <w:sz w:val="24"/>
          <w:szCs w:val="24"/>
        </w:rPr>
        <w:t>投标有效期内投标人撤销投标文件的，招标人将不退还投标保证金。</w:t>
      </w:r>
    </w:p>
    <w:p>
      <w:pPr>
        <w:widowControl/>
        <w:tabs>
          <w:tab w:val="left" w:pos="636"/>
        </w:tabs>
        <w:spacing w:line="360" w:lineRule="auto"/>
        <w:ind w:firstLine="422" w:firstLineChars="176"/>
        <w:contextualSpacing/>
        <w:rPr>
          <w:rFonts w:ascii="宋体" w:cs="宋体"/>
          <w:kern w:val="0"/>
          <w:sz w:val="24"/>
          <w:szCs w:val="24"/>
        </w:rPr>
      </w:pPr>
      <w:r>
        <w:rPr>
          <w:rFonts w:ascii="宋体" w:cs="宋体"/>
          <w:kern w:val="0"/>
          <w:sz w:val="24"/>
          <w:szCs w:val="24"/>
        </w:rPr>
        <w:t xml:space="preserve">13.3 </w:t>
      </w:r>
      <w:r>
        <w:rPr>
          <w:rFonts w:hint="eastAsia" w:ascii="宋体" w:cs="宋体"/>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13.4 </w:t>
      </w:r>
      <w:r>
        <w:rPr>
          <w:rFonts w:hint="eastAsia" w:ascii="宋体" w:cs="宋体"/>
          <w:kern w:val="0"/>
          <w:sz w:val="24"/>
          <w:szCs w:val="24"/>
        </w:rPr>
        <w:t>中标人的投标文件作为项目合同的附件，其有效期至中标人全部合同义务履行完毕为止。</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14</w:t>
      </w:r>
      <w:r>
        <w:rPr>
          <w:rFonts w:hint="eastAsia" w:ascii="宋体" w:cs="宋体"/>
          <w:b/>
          <w:kern w:val="0"/>
          <w:sz w:val="24"/>
          <w:szCs w:val="24"/>
        </w:rPr>
        <w:t>．投标文件构成</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14.1 </w:t>
      </w:r>
      <w:r>
        <w:rPr>
          <w:rFonts w:hint="eastAsia" w:ascii="宋体" w:cs="宋体"/>
          <w:kern w:val="0"/>
          <w:sz w:val="24"/>
          <w:szCs w:val="24"/>
        </w:rPr>
        <w:t>投标文件的构成应符合法律法规及招标文件的要求。</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14.2 </w:t>
      </w:r>
      <w:r>
        <w:rPr>
          <w:rFonts w:hint="eastAsia" w:ascii="宋体" w:cs="宋体"/>
          <w:kern w:val="0"/>
          <w:sz w:val="24"/>
          <w:szCs w:val="24"/>
        </w:rPr>
        <w:t>投标人应当按照招标文件的要求编制投标文件。投标文件应当对招标文件提出的要求和条件作出明确响应。</w:t>
      </w:r>
    </w:p>
    <w:p>
      <w:pPr>
        <w:spacing w:line="360" w:lineRule="auto"/>
        <w:ind w:firstLine="422" w:firstLineChars="176"/>
        <w:contextualSpacing/>
        <w:rPr>
          <w:rFonts w:ascii="宋体" w:cs="宋体"/>
          <w:kern w:val="0"/>
          <w:sz w:val="24"/>
          <w:szCs w:val="24"/>
        </w:rPr>
      </w:pPr>
      <w:r>
        <w:rPr>
          <w:rFonts w:ascii="宋体" w:cs="宋体"/>
          <w:kern w:val="0"/>
          <w:sz w:val="24"/>
          <w:szCs w:val="24"/>
        </w:rPr>
        <w:t xml:space="preserve">14.3 </w:t>
      </w:r>
      <w:r>
        <w:rPr>
          <w:rFonts w:hint="eastAsia" w:ascii="宋体" w:cs="宋体"/>
          <w:kern w:val="0"/>
          <w:sz w:val="24"/>
          <w:szCs w:val="24"/>
        </w:rPr>
        <w:t>投标文件由资格证明材料、符合性证明材料、其它材料等组成。</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14.4 </w:t>
      </w:r>
      <w:r>
        <w:rPr>
          <w:rFonts w:hint="eastAsia" w:ascii="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14.5 </w:t>
      </w:r>
      <w:r>
        <w:rPr>
          <w:rFonts w:hint="eastAsia" w:ascii="宋体" w:cs="宋体"/>
          <w:kern w:val="0"/>
          <w:sz w:val="24"/>
          <w:szCs w:val="24"/>
        </w:rPr>
        <w:t>投标人登录许昌公共资源交易系统下载“许昌投标文件制作系统</w:t>
      </w:r>
      <w:r>
        <w:rPr>
          <w:rFonts w:ascii="宋体" w:cs="宋体"/>
          <w:kern w:val="0"/>
          <w:sz w:val="24"/>
          <w:szCs w:val="24"/>
        </w:rPr>
        <w:t>SEARUN V1.0</w:t>
      </w:r>
      <w:r>
        <w:rPr>
          <w:rFonts w:hint="eastAsia" w:ascii="宋体" w:cs="宋体"/>
          <w:kern w:val="0"/>
          <w:sz w:val="24"/>
          <w:szCs w:val="24"/>
        </w:rPr>
        <w:t>”，按招标文件要求根据所投标段制作电子投标文件。</w:t>
      </w:r>
      <w:r>
        <w:rPr>
          <w:rFonts w:ascii="宋体" w:cs="宋体"/>
          <w:kern w:val="0"/>
          <w:sz w:val="24"/>
          <w:szCs w:val="24"/>
        </w:rPr>
        <w:t xml:space="preserve"> </w:t>
      </w:r>
    </w:p>
    <w:p>
      <w:pPr>
        <w:autoSpaceDE w:val="0"/>
        <w:autoSpaceDN w:val="0"/>
        <w:spacing w:line="360" w:lineRule="auto"/>
        <w:ind w:firstLine="424" w:firstLineChars="176"/>
        <w:contextualSpacing/>
        <w:rPr>
          <w:rFonts w:ascii="宋体" w:cs="宋体"/>
          <w:b/>
          <w:kern w:val="0"/>
          <w:sz w:val="24"/>
          <w:szCs w:val="24"/>
        </w:rPr>
      </w:pPr>
      <w:r>
        <w:rPr>
          <w:rFonts w:hint="eastAsia" w:ascii="宋体" w:cs="宋体"/>
          <w:b/>
          <w:kern w:val="0"/>
          <w:sz w:val="24"/>
          <w:szCs w:val="24"/>
        </w:rPr>
        <w:t>一个标段对应生成一个文件夹（</w:t>
      </w:r>
      <w:r>
        <w:rPr>
          <w:rFonts w:ascii="宋体" w:cs="宋体"/>
          <w:b/>
          <w:kern w:val="0"/>
          <w:sz w:val="24"/>
          <w:szCs w:val="24"/>
        </w:rPr>
        <w:t>xxxx</w:t>
      </w:r>
      <w:r>
        <w:rPr>
          <w:rFonts w:hint="eastAsia" w:ascii="宋体" w:cs="宋体"/>
          <w:b/>
          <w:kern w:val="0"/>
          <w:sz w:val="24"/>
          <w:szCs w:val="24"/>
        </w:rPr>
        <w:t>项目</w:t>
      </w:r>
      <w:r>
        <w:rPr>
          <w:rFonts w:ascii="宋体" w:cs="宋体"/>
          <w:b/>
          <w:kern w:val="0"/>
          <w:sz w:val="24"/>
          <w:szCs w:val="24"/>
        </w:rPr>
        <w:t>xx</w:t>
      </w:r>
      <w:r>
        <w:rPr>
          <w:rFonts w:hint="eastAsia" w:ascii="宋体" w:cs="宋体"/>
          <w:b/>
          <w:kern w:val="0"/>
          <w:sz w:val="24"/>
          <w:szCs w:val="24"/>
        </w:rPr>
        <w:t>标段）</w:t>
      </w:r>
      <w:r>
        <w:rPr>
          <w:rFonts w:ascii="宋体" w:cs="宋体"/>
          <w:b/>
          <w:kern w:val="0"/>
          <w:sz w:val="24"/>
          <w:szCs w:val="24"/>
        </w:rPr>
        <w:t xml:space="preserve">, </w:t>
      </w:r>
      <w:r>
        <w:rPr>
          <w:rFonts w:hint="eastAsia" w:ascii="宋体" w:cs="宋体"/>
          <w:b/>
          <w:kern w:val="0"/>
          <w:sz w:val="24"/>
          <w:szCs w:val="24"/>
        </w:rPr>
        <w:t>其中包含</w:t>
      </w:r>
      <w:r>
        <w:rPr>
          <w:rFonts w:ascii="宋体" w:cs="宋体"/>
          <w:b/>
          <w:kern w:val="0"/>
          <w:sz w:val="24"/>
          <w:szCs w:val="24"/>
        </w:rPr>
        <w:t>2</w:t>
      </w:r>
      <w:r>
        <w:rPr>
          <w:rFonts w:hint="eastAsia" w:ascii="宋体" w:cs="宋体"/>
          <w:b/>
          <w:kern w:val="0"/>
          <w:sz w:val="24"/>
          <w:szCs w:val="24"/>
        </w:rPr>
        <w:t>个文件和</w:t>
      </w:r>
      <w:r>
        <w:rPr>
          <w:rFonts w:ascii="宋体" w:cs="宋体"/>
          <w:b/>
          <w:kern w:val="0"/>
          <w:sz w:val="24"/>
          <w:szCs w:val="24"/>
        </w:rPr>
        <w:t>1</w:t>
      </w:r>
      <w:r>
        <w:rPr>
          <w:rFonts w:hint="eastAsia" w:ascii="宋体" w:cs="宋体"/>
          <w:b/>
          <w:kern w:val="0"/>
          <w:sz w:val="24"/>
          <w:szCs w:val="24"/>
        </w:rPr>
        <w:t>个文件夹。后缀名为“</w:t>
      </w:r>
      <w:r>
        <w:rPr>
          <w:rFonts w:ascii="宋体" w:cs="宋体"/>
          <w:b/>
          <w:kern w:val="0"/>
          <w:sz w:val="24"/>
          <w:szCs w:val="24"/>
        </w:rPr>
        <w:t>.file</w:t>
      </w:r>
      <w:r>
        <w:rPr>
          <w:rFonts w:hint="eastAsia" w:ascii="宋体" w:cs="宋体"/>
          <w:b/>
          <w:kern w:val="0"/>
          <w:sz w:val="24"/>
          <w:szCs w:val="24"/>
        </w:rPr>
        <w:t>”的文件用于电子投标使用，后缀名为“</w:t>
      </w:r>
      <w:r>
        <w:rPr>
          <w:rFonts w:ascii="宋体" w:cs="宋体"/>
          <w:b/>
          <w:kern w:val="0"/>
          <w:sz w:val="24"/>
          <w:szCs w:val="24"/>
        </w:rPr>
        <w:t>.PDF</w:t>
      </w:r>
      <w:r>
        <w:rPr>
          <w:rFonts w:hint="eastAsia" w:ascii="宋体" w:cs="宋体"/>
          <w:b/>
          <w:kern w:val="0"/>
          <w:sz w:val="24"/>
          <w:szCs w:val="24"/>
        </w:rPr>
        <w:t>”的文件用于打印纸质投标文件，名称为“备份”的文件夹使用电子介质存储，供开标现场备用。</w:t>
      </w:r>
    </w:p>
    <w:p>
      <w:pPr>
        <w:autoSpaceDE w:val="0"/>
        <w:autoSpaceDN w:val="0"/>
        <w:spacing w:line="360" w:lineRule="auto"/>
        <w:ind w:firstLine="424" w:firstLineChars="176"/>
        <w:contextualSpacing/>
        <w:rPr>
          <w:rFonts w:ascii="宋体" w:cs="宋体"/>
          <w:b/>
          <w:kern w:val="0"/>
          <w:sz w:val="24"/>
          <w:szCs w:val="24"/>
        </w:rPr>
      </w:pPr>
      <w:r>
        <w:rPr>
          <w:rFonts w:hint="eastAsia" w:ascii="宋体" w:cs="宋体"/>
          <w:b/>
          <w:kern w:val="0"/>
          <w:sz w:val="24"/>
          <w:szCs w:val="24"/>
        </w:rPr>
        <w:t>电子投标文件制作技术咨询：</w:t>
      </w:r>
      <w:r>
        <w:rPr>
          <w:rFonts w:ascii="宋体" w:cs="宋体"/>
          <w:b/>
          <w:kern w:val="0"/>
          <w:sz w:val="24"/>
          <w:szCs w:val="24"/>
        </w:rPr>
        <w:t>0374-2961598</w:t>
      </w:r>
      <w:r>
        <w:rPr>
          <w:rFonts w:hint="eastAsia" w:ascii="宋体" w:cs="宋体"/>
          <w:b/>
          <w:kern w:val="0"/>
          <w:sz w:val="24"/>
          <w:szCs w:val="24"/>
        </w:rPr>
        <w:t>。</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15.</w:t>
      </w:r>
      <w:r>
        <w:rPr>
          <w:rFonts w:hint="eastAsia" w:ascii="宋体" w:cs="宋体"/>
          <w:b/>
          <w:kern w:val="0"/>
          <w:sz w:val="24"/>
          <w:szCs w:val="24"/>
        </w:rPr>
        <w:t>投标文件格式</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15.1 </w:t>
      </w:r>
      <w:r>
        <w:rPr>
          <w:rFonts w:hint="eastAsia" w:ascii="宋体" w:cs="宋体"/>
          <w:kern w:val="0"/>
          <w:sz w:val="24"/>
          <w:szCs w:val="24"/>
        </w:rPr>
        <w:t>投标文件应参照招标文件第七部分（投标文件有关格式）的内容要求、编排顺序和格式要求，投标人应按照以上要求将投标文件编上唯一的连贯页码并以</w:t>
      </w:r>
      <w:r>
        <w:rPr>
          <w:rFonts w:ascii="宋体" w:cs="宋体"/>
          <w:b/>
          <w:kern w:val="0"/>
          <w:sz w:val="24"/>
          <w:szCs w:val="24"/>
        </w:rPr>
        <w:t>A4</w:t>
      </w:r>
      <w:r>
        <w:rPr>
          <w:rFonts w:hint="eastAsia" w:ascii="宋体" w:cs="宋体"/>
          <w:kern w:val="0"/>
          <w:sz w:val="24"/>
          <w:szCs w:val="24"/>
        </w:rPr>
        <w:t>幅面装订成册，并在投标文件封面上注明：正本</w:t>
      </w:r>
      <w:r>
        <w:rPr>
          <w:rFonts w:ascii="宋体" w:cs="宋体"/>
          <w:kern w:val="0"/>
          <w:sz w:val="24"/>
          <w:szCs w:val="24"/>
        </w:rPr>
        <w:t>/</w:t>
      </w:r>
      <w:r>
        <w:rPr>
          <w:rFonts w:hint="eastAsia" w:ascii="宋体" w:cs="宋体"/>
          <w:kern w:val="0"/>
          <w:sz w:val="24"/>
          <w:szCs w:val="24"/>
        </w:rPr>
        <w:t>副本、所投项目名称、项目编号、投标人名称、日期等字样。</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15.2 </w:t>
      </w:r>
      <w:r>
        <w:rPr>
          <w:rFonts w:hint="eastAsia" w:ascii="宋体" w:cs="宋体"/>
          <w:kern w:val="0"/>
          <w:sz w:val="24"/>
          <w:szCs w:val="24"/>
        </w:rPr>
        <w:t>投标人应按招标文件提供的格式编写投标文件。招标文件未提供标准格式的投标人可自行拟定。</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16.</w:t>
      </w:r>
      <w:r>
        <w:rPr>
          <w:rFonts w:hint="eastAsia" w:ascii="宋体" w:cs="宋体"/>
          <w:b/>
          <w:kern w:val="0"/>
          <w:sz w:val="24"/>
          <w:szCs w:val="24"/>
        </w:rPr>
        <w:t>投标保证金</w:t>
      </w:r>
    </w:p>
    <w:p>
      <w:pPr>
        <w:autoSpaceDE w:val="0"/>
        <w:autoSpaceDN w:val="0"/>
        <w:spacing w:line="360" w:lineRule="auto"/>
        <w:ind w:firstLine="424" w:firstLineChars="176"/>
        <w:contextualSpacing/>
        <w:rPr>
          <w:rFonts w:ascii="宋体" w:cs="宋体"/>
          <w:b/>
          <w:kern w:val="0"/>
          <w:sz w:val="24"/>
          <w:szCs w:val="24"/>
        </w:rPr>
      </w:pPr>
      <w:r>
        <w:rPr>
          <w:rFonts w:ascii="宋体" w:cs="宋体"/>
          <w:b/>
          <w:kern w:val="0"/>
          <w:sz w:val="24"/>
          <w:szCs w:val="24"/>
        </w:rPr>
        <w:t>16.1</w:t>
      </w:r>
      <w:r>
        <w:rPr>
          <w:rFonts w:hint="eastAsia" w:ascii="宋体" w:cs="宋体"/>
          <w:b/>
          <w:kern w:val="0"/>
          <w:sz w:val="24"/>
          <w:szCs w:val="24"/>
        </w:rPr>
        <w:t>投标保证金的缴纳</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16.1 .1</w:t>
      </w:r>
      <w:r>
        <w:rPr>
          <w:rFonts w:hint="eastAsia" w:ascii="宋体" w:cs="宋体"/>
          <w:kern w:val="0"/>
          <w:sz w:val="24"/>
          <w:szCs w:val="24"/>
        </w:rPr>
        <w:t>投标人应按“投标人须知前附表”规定时间及金额提交投标保证金，并作为其投标的一部分。未按要求提交投标保证金的投标文件为无效投标。</w:t>
      </w:r>
    </w:p>
    <w:p>
      <w:pPr>
        <w:autoSpaceDE w:val="0"/>
        <w:autoSpaceDN w:val="0"/>
        <w:spacing w:line="360" w:lineRule="auto"/>
        <w:ind w:firstLine="422" w:firstLineChars="176"/>
        <w:contextualSpacing/>
        <w:rPr>
          <w:rFonts w:ascii="宋体" w:cs="宋体"/>
          <w:kern w:val="0"/>
          <w:sz w:val="24"/>
          <w:szCs w:val="24"/>
        </w:rPr>
      </w:pPr>
      <w:r>
        <w:rPr>
          <w:rFonts w:ascii="宋体" w:cs="宋体"/>
          <w:kern w:val="0"/>
          <w:sz w:val="24"/>
          <w:szCs w:val="24"/>
        </w:rPr>
        <w:t xml:space="preserve">16.1.2 </w:t>
      </w:r>
      <w:r>
        <w:rPr>
          <w:rFonts w:hint="eastAsia" w:ascii="宋体" w:cs="宋体"/>
          <w:kern w:val="0"/>
          <w:sz w:val="24"/>
          <w:szCs w:val="24"/>
        </w:rPr>
        <w:t>投标保证金用于避免和减少本次招标由于投标人的行为而给采购人带来的损失。</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1.</w:t>
      </w:r>
      <w:r>
        <w:rPr>
          <w:rFonts w:ascii="宋体" w:cs="仿宋_GB2312"/>
          <w:sz w:val="24"/>
          <w:szCs w:val="24"/>
          <w:lang w:val="zh-CN"/>
        </w:rPr>
        <w:t xml:space="preserve">3 </w:t>
      </w:r>
      <w:r>
        <w:rPr>
          <w:rFonts w:hint="eastAsia" w:ascii="宋体" w:cs="仿宋_GB2312"/>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宋体" w:cs="仿宋_GB2312"/>
          <w:sz w:val="24"/>
          <w:szCs w:val="24"/>
          <w:lang w:val="zh-CN"/>
        </w:rPr>
        <w:t xml:space="preserve"> </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1.</w:t>
      </w:r>
      <w:r>
        <w:rPr>
          <w:rFonts w:ascii="宋体" w:cs="仿宋_GB2312"/>
          <w:sz w:val="24"/>
          <w:szCs w:val="24"/>
          <w:lang w:val="zh-CN"/>
        </w:rPr>
        <w:t xml:space="preserve">4 </w:t>
      </w:r>
      <w:r>
        <w:rPr>
          <w:rFonts w:hint="eastAsia" w:ascii="宋体" w:cs="仿宋_GB2312"/>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1.</w:t>
      </w:r>
      <w:r>
        <w:rPr>
          <w:rFonts w:ascii="宋体" w:cs="仿宋_GB2312"/>
          <w:sz w:val="24"/>
          <w:szCs w:val="24"/>
          <w:lang w:val="zh-CN"/>
        </w:rPr>
        <w:t xml:space="preserve">5 </w:t>
      </w:r>
      <w:r>
        <w:rPr>
          <w:rFonts w:hint="eastAsia" w:ascii="宋体" w:cs="仿宋_GB2312"/>
          <w:sz w:val="24"/>
          <w:szCs w:val="24"/>
          <w:lang w:val="zh-CN"/>
        </w:rPr>
        <w:t>投标保证金缴纳方式：</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1.</w:t>
      </w:r>
      <w:r>
        <w:rPr>
          <w:rFonts w:ascii="宋体" w:cs="仿宋_GB2312"/>
          <w:sz w:val="24"/>
          <w:szCs w:val="24"/>
          <w:lang w:val="zh-CN"/>
        </w:rPr>
        <w:t xml:space="preserve">5.1 </w:t>
      </w:r>
      <w:r>
        <w:rPr>
          <w:rFonts w:hint="eastAsia" w:ascii="宋体" w:cs="仿宋_GB2312"/>
          <w:sz w:val="24"/>
          <w:szCs w:val="24"/>
          <w:lang w:val="zh-CN"/>
        </w:rPr>
        <w:t>投标人网上下载招标文件后</w:t>
      </w:r>
      <w:r>
        <w:rPr>
          <w:rFonts w:hint="eastAsia" w:ascii="宋体" w:cs="仿宋_GB2312"/>
          <w:sz w:val="24"/>
          <w:szCs w:val="24"/>
        </w:rPr>
        <w:t>，</w:t>
      </w:r>
      <w:r>
        <w:rPr>
          <w:rFonts w:hint="eastAsia" w:ascii="宋体" w:cs="仿宋_GB2312"/>
          <w:sz w:val="24"/>
          <w:szCs w:val="24"/>
          <w:lang w:val="zh-CN"/>
        </w:rPr>
        <w:t>登录</w:t>
      </w:r>
      <w:r>
        <w:fldChar w:fldCharType="begin"/>
      </w:r>
      <w:r>
        <w:instrText xml:space="preserve"> HYPERLINK "http://221.14.6.70:8088/ggzy" </w:instrText>
      </w:r>
      <w:r>
        <w:fldChar w:fldCharType="separate"/>
      </w:r>
      <w:r>
        <w:rPr>
          <w:rFonts w:ascii="宋体" w:cs="仿宋_GB2312"/>
          <w:sz w:val="24"/>
          <w:szCs w:val="24"/>
        </w:rPr>
        <w:t>http://221.14.6.70:8088/ggzy</w:t>
      </w:r>
      <w:r>
        <w:rPr>
          <w:rFonts w:ascii="宋体" w:cs="仿宋_GB2312"/>
          <w:sz w:val="24"/>
          <w:szCs w:val="24"/>
        </w:rPr>
        <w:fldChar w:fldCharType="end"/>
      </w:r>
      <w:r>
        <w:rPr>
          <w:rFonts w:hint="eastAsia" w:ascii="宋体" w:cs="仿宋_GB2312"/>
          <w:sz w:val="24"/>
          <w:szCs w:val="24"/>
          <w:lang w:val="zh-CN"/>
        </w:rPr>
        <w:t>系统</w:t>
      </w:r>
      <w:r>
        <w:rPr>
          <w:rFonts w:hint="eastAsia" w:ascii="宋体" w:cs="仿宋_GB2312"/>
          <w:sz w:val="24"/>
          <w:szCs w:val="24"/>
        </w:rPr>
        <w:t>，</w:t>
      </w:r>
      <w:r>
        <w:rPr>
          <w:rFonts w:hint="eastAsia" w:ascii="宋体" w:cs="仿宋_GB2312"/>
          <w:sz w:val="24"/>
          <w:szCs w:val="24"/>
          <w:lang w:val="zh-CN"/>
        </w:rPr>
        <w:t>依次点击</w:t>
      </w:r>
      <w:r>
        <w:rPr>
          <w:rFonts w:hint="eastAsia" w:ascii="宋体" w:cs="仿宋_GB2312"/>
          <w:sz w:val="24"/>
          <w:szCs w:val="24"/>
        </w:rPr>
        <w:t>“</w:t>
      </w:r>
      <w:r>
        <w:rPr>
          <w:rFonts w:hint="eastAsia" w:ascii="宋体" w:cs="仿宋_GB2312"/>
          <w:sz w:val="24"/>
          <w:szCs w:val="24"/>
          <w:lang w:val="zh-CN"/>
        </w:rPr>
        <w:t>会员向导</w:t>
      </w:r>
      <w:r>
        <w:rPr>
          <w:rFonts w:hint="eastAsia" w:ascii="宋体" w:cs="仿宋_GB2312"/>
          <w:sz w:val="24"/>
          <w:szCs w:val="24"/>
        </w:rPr>
        <w:t>”→“</w:t>
      </w:r>
      <w:r>
        <w:rPr>
          <w:rFonts w:hint="eastAsia" w:ascii="宋体" w:cs="仿宋_GB2312"/>
          <w:sz w:val="24"/>
          <w:szCs w:val="24"/>
          <w:lang w:val="zh-CN"/>
        </w:rPr>
        <w:t>参与投标</w:t>
      </w:r>
      <w:r>
        <w:rPr>
          <w:rFonts w:hint="eastAsia" w:ascii="宋体" w:cs="仿宋_GB2312"/>
          <w:sz w:val="24"/>
          <w:szCs w:val="24"/>
        </w:rPr>
        <w:t>”→“</w:t>
      </w:r>
      <w:r>
        <w:rPr>
          <w:rFonts w:hint="eastAsia" w:ascii="宋体" w:cs="仿宋_GB2312"/>
          <w:sz w:val="24"/>
          <w:szCs w:val="24"/>
          <w:lang w:val="zh-CN"/>
        </w:rPr>
        <w:t>费用缴纳说明</w:t>
      </w:r>
      <w:r>
        <w:rPr>
          <w:rFonts w:hint="eastAsia" w:ascii="宋体" w:cs="仿宋_GB2312"/>
          <w:sz w:val="24"/>
          <w:szCs w:val="24"/>
        </w:rPr>
        <w:t>”→“</w:t>
      </w:r>
      <w:r>
        <w:rPr>
          <w:rFonts w:hint="eastAsia" w:ascii="宋体" w:cs="仿宋_GB2312"/>
          <w:sz w:val="24"/>
          <w:szCs w:val="24"/>
          <w:lang w:val="zh-CN"/>
        </w:rPr>
        <w:t>保证金缴纳说明单</w:t>
      </w:r>
      <w:r>
        <w:rPr>
          <w:rFonts w:hint="eastAsia" w:ascii="宋体" w:cs="仿宋_GB2312"/>
          <w:sz w:val="24"/>
          <w:szCs w:val="24"/>
        </w:rPr>
        <w:t>”，</w:t>
      </w:r>
      <w:r>
        <w:rPr>
          <w:rFonts w:hint="eastAsia" w:ascii="宋体" w:cs="仿宋_GB2312"/>
          <w:sz w:val="24"/>
          <w:szCs w:val="24"/>
          <w:lang w:val="zh-CN"/>
        </w:rPr>
        <w:t>获取缴费说明单</w:t>
      </w:r>
      <w:r>
        <w:rPr>
          <w:rFonts w:hint="eastAsia" w:ascii="宋体" w:cs="仿宋_GB2312"/>
          <w:sz w:val="24"/>
          <w:szCs w:val="24"/>
        </w:rPr>
        <w:t>，</w:t>
      </w:r>
      <w:r>
        <w:rPr>
          <w:rFonts w:hint="eastAsia" w:ascii="宋体" w:cs="仿宋_GB2312"/>
          <w:sz w:val="24"/>
          <w:szCs w:val="24"/>
          <w:lang w:val="zh-CN"/>
        </w:rPr>
        <w:t>根据每个标段的缴纳说明单在缴纳截止时间前缴纳</w:t>
      </w:r>
      <w:r>
        <w:rPr>
          <w:rFonts w:hint="eastAsia" w:ascii="宋体" w:cs="仿宋_GB2312"/>
          <w:sz w:val="24"/>
          <w:szCs w:val="24"/>
        </w:rPr>
        <w:t>；</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1.</w:t>
      </w:r>
      <w:r>
        <w:rPr>
          <w:rFonts w:ascii="宋体" w:cs="仿宋_GB2312"/>
          <w:sz w:val="24"/>
          <w:szCs w:val="24"/>
          <w:lang w:val="zh-CN"/>
        </w:rPr>
        <w:t xml:space="preserve">5.2 </w:t>
      </w:r>
      <w:r>
        <w:rPr>
          <w:rFonts w:hint="eastAsia" w:ascii="宋体" w:cs="仿宋_GB2312"/>
          <w:sz w:val="24"/>
          <w:szCs w:val="24"/>
          <w:lang w:val="zh-CN"/>
        </w:rPr>
        <w:t>成功缴纳后重新登录前述系统</w:t>
      </w:r>
      <w:r>
        <w:rPr>
          <w:rFonts w:hint="eastAsia" w:ascii="宋体" w:cs="仿宋_GB2312"/>
          <w:sz w:val="24"/>
          <w:szCs w:val="24"/>
        </w:rPr>
        <w:t>，</w:t>
      </w:r>
      <w:r>
        <w:rPr>
          <w:rFonts w:hint="eastAsia" w:ascii="宋体" w:cs="仿宋_GB2312"/>
          <w:sz w:val="24"/>
          <w:szCs w:val="24"/>
          <w:lang w:val="zh-CN"/>
        </w:rPr>
        <w:t>依次点击</w:t>
      </w:r>
      <w:r>
        <w:rPr>
          <w:rFonts w:hint="eastAsia" w:ascii="宋体" w:cs="仿宋_GB2312"/>
          <w:sz w:val="24"/>
          <w:szCs w:val="24"/>
        </w:rPr>
        <w:t>“</w:t>
      </w:r>
      <w:r>
        <w:rPr>
          <w:rFonts w:hint="eastAsia" w:ascii="宋体" w:cs="仿宋_GB2312"/>
          <w:sz w:val="24"/>
          <w:szCs w:val="24"/>
          <w:lang w:val="zh-CN"/>
        </w:rPr>
        <w:t>会员向导</w:t>
      </w:r>
      <w:r>
        <w:rPr>
          <w:rFonts w:hint="eastAsia" w:ascii="宋体" w:cs="仿宋_GB2312"/>
          <w:sz w:val="24"/>
          <w:szCs w:val="24"/>
        </w:rPr>
        <w:t>”→“</w:t>
      </w:r>
      <w:r>
        <w:rPr>
          <w:rFonts w:hint="eastAsia" w:ascii="宋体" w:cs="仿宋_GB2312"/>
          <w:sz w:val="24"/>
          <w:szCs w:val="24"/>
          <w:lang w:val="zh-CN"/>
        </w:rPr>
        <w:t>参与投标</w:t>
      </w:r>
      <w:r>
        <w:rPr>
          <w:rFonts w:hint="eastAsia" w:ascii="宋体" w:cs="仿宋_GB2312"/>
          <w:sz w:val="24"/>
          <w:szCs w:val="24"/>
        </w:rPr>
        <w:t>”→“</w:t>
      </w:r>
      <w:r>
        <w:rPr>
          <w:rFonts w:hint="eastAsia" w:ascii="宋体" w:cs="仿宋_GB2312"/>
          <w:sz w:val="24"/>
          <w:szCs w:val="24"/>
          <w:lang w:val="zh-CN"/>
        </w:rPr>
        <w:t>保证金绑定</w:t>
      </w:r>
      <w:r>
        <w:rPr>
          <w:rFonts w:hint="eastAsia" w:ascii="宋体" w:cs="仿宋_GB2312"/>
          <w:sz w:val="24"/>
          <w:szCs w:val="24"/>
        </w:rPr>
        <w:t>”→“</w:t>
      </w:r>
      <w:r>
        <w:rPr>
          <w:rFonts w:hint="eastAsia" w:ascii="宋体" w:cs="仿宋_GB2312"/>
          <w:sz w:val="24"/>
          <w:szCs w:val="24"/>
          <w:lang w:val="zh-CN"/>
        </w:rPr>
        <w:t>绑定</w:t>
      </w:r>
      <w:r>
        <w:rPr>
          <w:rFonts w:hint="eastAsia" w:ascii="宋体" w:cs="仿宋_GB2312"/>
          <w:sz w:val="24"/>
          <w:szCs w:val="24"/>
        </w:rPr>
        <w:t>”</w:t>
      </w:r>
      <w:r>
        <w:rPr>
          <w:rFonts w:hint="eastAsia" w:ascii="宋体" w:cs="仿宋_GB2312"/>
          <w:sz w:val="24"/>
          <w:szCs w:val="24"/>
          <w:lang w:val="zh-CN"/>
        </w:rPr>
        <w:t>进行投标保证金绑定。</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1.</w:t>
      </w:r>
      <w:r>
        <w:rPr>
          <w:rFonts w:ascii="宋体" w:cs="仿宋_GB2312"/>
          <w:sz w:val="24"/>
          <w:szCs w:val="24"/>
          <w:lang w:val="zh-CN"/>
        </w:rPr>
        <w:t>5.</w:t>
      </w:r>
      <w:r>
        <w:rPr>
          <w:rFonts w:ascii="宋体" w:cs="仿宋_GB2312"/>
          <w:sz w:val="24"/>
          <w:szCs w:val="24"/>
        </w:rPr>
        <w:t>3</w:t>
      </w:r>
      <w:r>
        <w:rPr>
          <w:rFonts w:ascii="宋体" w:cs="仿宋_GB2312"/>
          <w:sz w:val="24"/>
          <w:szCs w:val="24"/>
          <w:lang w:val="zh-CN"/>
        </w:rPr>
        <w:t xml:space="preserve"> </w:t>
      </w:r>
      <w:r>
        <w:rPr>
          <w:rFonts w:hint="eastAsia" w:ascii="宋体" w:cs="仿宋_GB2312"/>
          <w:sz w:val="24"/>
          <w:szCs w:val="24"/>
          <w:lang w:val="zh-CN"/>
        </w:rPr>
        <w:t>《保证金缴纳绑定操作指南》获取方法：登录许昌公共资源交易系统</w:t>
      </w:r>
      <w:r>
        <w:rPr>
          <w:rFonts w:ascii="宋体" w:cs="仿宋_GB2312"/>
          <w:sz w:val="24"/>
          <w:szCs w:val="24"/>
          <w:lang w:val="zh-CN"/>
        </w:rPr>
        <w:t>-</w:t>
      </w:r>
      <w:r>
        <w:rPr>
          <w:rFonts w:hint="eastAsia" w:ascii="宋体" w:cs="仿宋_GB2312"/>
          <w:sz w:val="24"/>
          <w:szCs w:val="24"/>
          <w:lang w:val="zh-CN"/>
        </w:rPr>
        <w:t>组件下载</w:t>
      </w:r>
      <w:r>
        <w:rPr>
          <w:rFonts w:ascii="宋体" w:cs="仿宋_GB2312"/>
          <w:sz w:val="24"/>
          <w:szCs w:val="24"/>
          <w:lang w:val="zh-CN"/>
        </w:rPr>
        <w:t>-</w:t>
      </w:r>
      <w:r>
        <w:rPr>
          <w:rFonts w:hint="eastAsia" w:ascii="宋体" w:cs="仿宋_GB2312"/>
          <w:sz w:val="24"/>
          <w:szCs w:val="24"/>
          <w:lang w:val="zh-CN"/>
        </w:rPr>
        <w:t>《保证金缴纳绑定操作指南》。</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1.</w:t>
      </w:r>
      <w:r>
        <w:rPr>
          <w:rFonts w:ascii="宋体" w:cs="仿宋_GB2312"/>
          <w:sz w:val="24"/>
          <w:szCs w:val="24"/>
          <w:lang w:val="zh-CN"/>
        </w:rPr>
        <w:t>5.</w:t>
      </w:r>
      <w:r>
        <w:rPr>
          <w:rFonts w:ascii="宋体" w:cs="仿宋_GB2312"/>
          <w:sz w:val="24"/>
          <w:szCs w:val="24"/>
        </w:rPr>
        <w:t>4</w:t>
      </w:r>
      <w:r>
        <w:rPr>
          <w:rFonts w:ascii="宋体" w:cs="仿宋_GB2312"/>
          <w:sz w:val="24"/>
          <w:szCs w:val="24"/>
          <w:lang w:val="zh-CN"/>
        </w:rPr>
        <w:t xml:space="preserve"> </w:t>
      </w:r>
      <w:r>
        <w:rPr>
          <w:rFonts w:hint="eastAsia" w:ascii="宋体" w:cs="仿宋_GB2312"/>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1.</w:t>
      </w:r>
      <w:r>
        <w:rPr>
          <w:rFonts w:ascii="宋体" w:cs="仿宋_GB2312"/>
          <w:sz w:val="24"/>
          <w:szCs w:val="24"/>
          <w:lang w:val="zh-CN"/>
        </w:rPr>
        <w:t xml:space="preserve">6 </w:t>
      </w:r>
      <w:r>
        <w:rPr>
          <w:rFonts w:hint="eastAsia" w:ascii="宋体" w:cs="仿宋_GB2312"/>
          <w:sz w:val="24"/>
          <w:szCs w:val="24"/>
          <w:lang w:val="zh-CN"/>
        </w:rPr>
        <w:t>每个投标人每个项目每个标段只有唯一缴纳账号，切勿重复缴纳或错误缴纳。</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1.</w:t>
      </w:r>
      <w:r>
        <w:rPr>
          <w:rFonts w:ascii="宋体" w:cs="仿宋_GB2312"/>
          <w:sz w:val="24"/>
          <w:szCs w:val="24"/>
          <w:lang w:val="zh-CN"/>
        </w:rPr>
        <w:t xml:space="preserve">7 </w:t>
      </w:r>
      <w:r>
        <w:rPr>
          <w:rFonts w:hint="eastAsia" w:ascii="宋体" w:cs="仿宋_GB2312"/>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 xml:space="preserve">16.1.8 </w:t>
      </w:r>
      <w:r>
        <w:rPr>
          <w:rFonts w:hint="eastAsia" w:ascii="宋体" w:cs="仿宋_GB2312"/>
          <w:sz w:val="24"/>
          <w:szCs w:val="24"/>
          <w:lang w:val="zh-CN"/>
        </w:rPr>
        <w:t>不同投标人的投标保证金不得从同一单位或者个人的账户转出。</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1.9</w:t>
      </w:r>
      <w:r>
        <w:rPr>
          <w:rFonts w:ascii="宋体" w:cs="仿宋_GB2312"/>
          <w:sz w:val="24"/>
          <w:szCs w:val="24"/>
          <w:lang w:val="zh-CN"/>
        </w:rPr>
        <w:t xml:space="preserve"> </w:t>
      </w:r>
      <w:r>
        <w:rPr>
          <w:rFonts w:hint="eastAsia" w:ascii="宋体" w:cs="仿宋_GB2312"/>
          <w:sz w:val="24"/>
          <w:szCs w:val="24"/>
          <w:lang w:val="zh-CN"/>
        </w:rPr>
        <w:t>未按上述规定操作引起的无效投标，由投标人自行负责。</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rPr>
        <w:t xml:space="preserve">16.1.10 </w:t>
      </w:r>
      <w:r>
        <w:rPr>
          <w:rFonts w:hint="eastAsia" w:ascii="宋体" w:cs="仿宋_GB2312"/>
          <w:sz w:val="24"/>
          <w:szCs w:val="24"/>
          <w:lang w:val="zh-CN"/>
        </w:rPr>
        <w:t>汇款凭证无需备注项目编号和项目名称。</w:t>
      </w:r>
    </w:p>
    <w:p>
      <w:pPr>
        <w:tabs>
          <w:tab w:val="left" w:pos="1260"/>
        </w:tabs>
        <w:autoSpaceDE w:val="0"/>
        <w:autoSpaceDN w:val="0"/>
        <w:spacing w:line="360" w:lineRule="auto"/>
        <w:ind w:firstLine="424" w:firstLineChars="176"/>
        <w:contextualSpacing/>
        <w:rPr>
          <w:rFonts w:ascii="宋体" w:cs="仿宋_GB2312"/>
          <w:sz w:val="24"/>
          <w:szCs w:val="24"/>
        </w:rPr>
      </w:pPr>
      <w:r>
        <w:rPr>
          <w:rFonts w:ascii="宋体" w:cs="宋体"/>
          <w:b/>
          <w:kern w:val="0"/>
          <w:sz w:val="24"/>
          <w:szCs w:val="24"/>
        </w:rPr>
        <w:t xml:space="preserve">16.2 </w:t>
      </w:r>
      <w:r>
        <w:rPr>
          <w:rFonts w:hint="eastAsia" w:ascii="宋体" w:cs="宋体"/>
          <w:b/>
          <w:kern w:val="0"/>
          <w:sz w:val="24"/>
          <w:szCs w:val="24"/>
        </w:rPr>
        <w:t>投标保证金的退还</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 xml:space="preserve">2.1 </w:t>
      </w:r>
      <w:r>
        <w:rPr>
          <w:rFonts w:hint="eastAsia" w:asci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2.1.1</w:t>
      </w:r>
      <w:r>
        <w:rPr>
          <w:rFonts w:ascii="宋体" w:cs="仿宋_GB2312"/>
          <w:sz w:val="24"/>
          <w:szCs w:val="24"/>
          <w:lang w:val="zh-CN"/>
        </w:rPr>
        <w:t xml:space="preserve"> </w:t>
      </w:r>
      <w:r>
        <w:rPr>
          <w:rFonts w:hint="eastAsia" w:ascii="宋体" w:cs="仿宋_GB2312"/>
          <w:sz w:val="24"/>
          <w:szCs w:val="24"/>
          <w:lang w:val="zh-CN"/>
        </w:rPr>
        <w:t>自中标通知书发出之日起</w:t>
      </w:r>
      <w:r>
        <w:rPr>
          <w:rFonts w:ascii="宋体" w:cs="仿宋_GB2312"/>
          <w:sz w:val="24"/>
          <w:szCs w:val="24"/>
          <w:lang w:val="zh-CN"/>
        </w:rPr>
        <w:t>5</w:t>
      </w:r>
      <w:r>
        <w:rPr>
          <w:rFonts w:hint="eastAsia" w:ascii="宋体" w:cs="仿宋_GB2312"/>
          <w:sz w:val="24"/>
          <w:szCs w:val="24"/>
          <w:lang w:val="zh-CN"/>
        </w:rPr>
        <w:t>个工作日内退还未中标人的投标保证金。</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2.1.2</w:t>
      </w:r>
      <w:r>
        <w:rPr>
          <w:rFonts w:ascii="宋体" w:cs="仿宋_GB2312"/>
          <w:sz w:val="24"/>
          <w:szCs w:val="24"/>
          <w:lang w:val="zh-CN"/>
        </w:rPr>
        <w:t xml:space="preserve"> </w:t>
      </w:r>
      <w:r>
        <w:rPr>
          <w:rFonts w:hint="eastAsia" w:ascii="宋体" w:cs="仿宋_GB2312"/>
          <w:sz w:val="24"/>
          <w:szCs w:val="24"/>
          <w:lang w:val="zh-CN"/>
        </w:rPr>
        <w:t>自采购合同签订之日起</w:t>
      </w:r>
      <w:r>
        <w:rPr>
          <w:rFonts w:ascii="宋体" w:cs="仿宋_GB2312"/>
          <w:sz w:val="24"/>
          <w:szCs w:val="24"/>
          <w:lang w:val="zh-CN"/>
        </w:rPr>
        <w:t>5</w:t>
      </w:r>
      <w:r>
        <w:rPr>
          <w:rFonts w:hint="eastAsia" w:ascii="宋体" w:cs="仿宋_GB2312"/>
          <w:sz w:val="24"/>
          <w:szCs w:val="24"/>
          <w:lang w:val="zh-CN"/>
        </w:rPr>
        <w:t>个工作日内退还中标人的投标保证金。</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 xml:space="preserve">16.2.1.3 </w:t>
      </w:r>
      <w:r>
        <w:rPr>
          <w:rFonts w:hint="eastAsia" w:ascii="宋体" w:cs="仿宋_GB2312"/>
          <w:sz w:val="24"/>
          <w:szCs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宋体" w:cs="仿宋_GB2312"/>
          <w:sz w:val="24"/>
          <w:szCs w:val="24"/>
        </w:rPr>
        <w:t>0374-2968027</w:t>
      </w:r>
      <w:r>
        <w:rPr>
          <w:rFonts w:hint="eastAsia" w:ascii="宋体" w:cs="仿宋_GB2312"/>
          <w:sz w:val="24"/>
          <w:szCs w:val="24"/>
        </w:rPr>
        <w:t>）。</w:t>
      </w:r>
    </w:p>
    <w:p>
      <w:pPr>
        <w:tabs>
          <w:tab w:val="left" w:pos="1260"/>
        </w:tabs>
        <w:autoSpaceDE w:val="0"/>
        <w:autoSpaceDN w:val="0"/>
        <w:spacing w:line="360" w:lineRule="auto"/>
        <w:ind w:firstLine="422" w:firstLineChars="176"/>
        <w:contextualSpacing/>
        <w:rPr>
          <w:rFonts w:ascii="宋体" w:cs="仿宋_GB2312"/>
          <w:b/>
          <w:sz w:val="24"/>
          <w:szCs w:val="24"/>
        </w:rPr>
      </w:pPr>
      <w:r>
        <w:rPr>
          <w:rFonts w:ascii="宋体" w:cs="仿宋_GB2312"/>
          <w:sz w:val="24"/>
          <w:szCs w:val="24"/>
        </w:rPr>
        <w:t xml:space="preserve">16.2.1.4 </w:t>
      </w:r>
      <w:r>
        <w:rPr>
          <w:rFonts w:hint="eastAsia" w:ascii="宋体" w:cs="仿宋_GB2312"/>
          <w:sz w:val="24"/>
          <w:szCs w:val="24"/>
        </w:rPr>
        <w:t>因投标人自身原因无法及时退还投标保证金，</w:t>
      </w:r>
      <w:r>
        <w:rPr>
          <w:rFonts w:hint="eastAsia" w:ascii="宋体" w:cs="仿宋_GB2312"/>
          <w:b/>
          <w:sz w:val="24"/>
          <w:szCs w:val="24"/>
        </w:rPr>
        <w:t>滞留三年以上的，投标保证金上缴财政。</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2.2</w:t>
      </w:r>
      <w:r>
        <w:rPr>
          <w:rFonts w:ascii="宋体" w:cs="仿宋_GB2312"/>
          <w:sz w:val="24"/>
          <w:szCs w:val="24"/>
          <w:lang w:val="zh-CN"/>
        </w:rPr>
        <w:t xml:space="preserve"> </w:t>
      </w:r>
      <w:r>
        <w:rPr>
          <w:rFonts w:hint="eastAsia" w:ascii="宋体" w:cs="仿宋_GB2312"/>
          <w:sz w:val="24"/>
          <w:szCs w:val="24"/>
          <w:lang w:val="zh-CN"/>
        </w:rPr>
        <w:t>有下列情形之一的，投标保证金不予退还</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 xml:space="preserve">2.2.1 </w:t>
      </w:r>
      <w:r>
        <w:rPr>
          <w:rFonts w:hint="eastAsia" w:ascii="宋体" w:cs="仿宋_GB2312"/>
          <w:sz w:val="24"/>
          <w:szCs w:val="24"/>
          <w:lang w:val="zh-CN"/>
        </w:rPr>
        <w:t>投标有效期内投标人撤销投标文件的；</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 xml:space="preserve">2.2.2 </w:t>
      </w:r>
      <w:r>
        <w:rPr>
          <w:rFonts w:hint="eastAsia" w:ascii="宋体" w:cs="仿宋_GB2312"/>
          <w:sz w:val="24"/>
          <w:szCs w:val="24"/>
          <w:lang w:val="zh-CN"/>
        </w:rPr>
        <w:t>投标人在投标文件中提供虚假材料的；</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lang w:val="zh-CN"/>
        </w:rPr>
        <w:t>1</w:t>
      </w:r>
      <w:r>
        <w:rPr>
          <w:rFonts w:ascii="宋体" w:cs="仿宋_GB2312"/>
          <w:sz w:val="24"/>
          <w:szCs w:val="24"/>
        </w:rPr>
        <w:t>6</w:t>
      </w:r>
      <w:r>
        <w:rPr>
          <w:rFonts w:ascii="宋体" w:cs="仿宋_GB2312"/>
          <w:sz w:val="24"/>
          <w:szCs w:val="24"/>
          <w:lang w:val="zh-CN"/>
        </w:rPr>
        <w:t>.</w:t>
      </w:r>
      <w:r>
        <w:rPr>
          <w:rFonts w:ascii="宋体" w:cs="仿宋_GB2312"/>
          <w:sz w:val="24"/>
          <w:szCs w:val="24"/>
        </w:rPr>
        <w:t xml:space="preserve">2.2.3 </w:t>
      </w:r>
      <w:r>
        <w:rPr>
          <w:rFonts w:hint="eastAsia" w:ascii="宋体" w:cs="仿宋_GB2312"/>
          <w:sz w:val="24"/>
          <w:szCs w:val="24"/>
        </w:rPr>
        <w:t>除因不可抗力或招标文件认可的情形以外，中标人不与采购人签订合同的；</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 xml:space="preserve">16.2.2.4 </w:t>
      </w:r>
      <w:r>
        <w:rPr>
          <w:rFonts w:hint="eastAsia" w:ascii="宋体" w:cs="仿宋_GB2312"/>
          <w:sz w:val="24"/>
          <w:szCs w:val="24"/>
        </w:rPr>
        <w:t>投标人与采购人、其他投标人或者采购代理机构恶意串通的；</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 xml:space="preserve">16.2.2.5 </w:t>
      </w:r>
      <w:r>
        <w:rPr>
          <w:rFonts w:hint="eastAsia" w:ascii="宋体" w:cs="仿宋_GB2312"/>
          <w:sz w:val="24"/>
          <w:szCs w:val="24"/>
        </w:rPr>
        <w:t>法律法规及招标文件规定的其他情形。</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 xml:space="preserve">16.3 </w:t>
      </w:r>
      <w:r>
        <w:rPr>
          <w:rFonts w:hint="eastAsia" w:ascii="宋体" w:cs="仿宋_GB2312"/>
          <w:sz w:val="24"/>
          <w:szCs w:val="24"/>
          <w:lang w:val="zh-CN"/>
        </w:rPr>
        <w:t>凡投标人投标保证金交纳至同一标段相同子账号的，保证金暂不予退还，并依照《许昌市公共资源交易当事人不良行为管理暂行办法》（许公管委〔</w:t>
      </w:r>
      <w:r>
        <w:rPr>
          <w:rFonts w:ascii="宋体" w:cs="仿宋_GB2312"/>
          <w:sz w:val="24"/>
          <w:szCs w:val="24"/>
          <w:lang w:val="zh-CN"/>
        </w:rPr>
        <w:t>2017</w:t>
      </w:r>
      <w:r>
        <w:rPr>
          <w:rFonts w:hint="eastAsia" w:ascii="宋体" w:cs="仿宋_GB2312"/>
          <w:sz w:val="24"/>
          <w:szCs w:val="24"/>
          <w:lang w:val="zh-CN"/>
        </w:rPr>
        <w:t>〕</w:t>
      </w:r>
      <w:r>
        <w:rPr>
          <w:rFonts w:ascii="宋体" w:cs="仿宋_GB2312"/>
          <w:sz w:val="24"/>
          <w:szCs w:val="24"/>
          <w:lang w:val="zh-CN"/>
        </w:rPr>
        <w:t>1</w:t>
      </w:r>
      <w:r>
        <w:rPr>
          <w:rFonts w:hint="eastAsia" w:ascii="宋体" w:cs="仿宋_GB2312"/>
          <w:sz w:val="24"/>
          <w:szCs w:val="24"/>
          <w:lang w:val="zh-CN"/>
        </w:rPr>
        <w:t>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1</w:t>
      </w:r>
      <w:r>
        <w:rPr>
          <w:rFonts w:ascii="宋体" w:cs="仿宋_GB2312"/>
          <w:b/>
          <w:sz w:val="24"/>
          <w:szCs w:val="24"/>
        </w:rPr>
        <w:t>7</w:t>
      </w:r>
      <w:r>
        <w:rPr>
          <w:rFonts w:ascii="宋体" w:cs="仿宋_GB2312"/>
          <w:b/>
          <w:sz w:val="24"/>
          <w:szCs w:val="24"/>
          <w:lang w:val="zh-CN"/>
        </w:rPr>
        <w:t xml:space="preserve">. </w:t>
      </w:r>
      <w:r>
        <w:rPr>
          <w:rFonts w:hint="eastAsia" w:ascii="宋体" w:cs="仿宋_GB2312"/>
          <w:b/>
          <w:sz w:val="24"/>
          <w:szCs w:val="24"/>
          <w:lang w:val="zh-CN"/>
        </w:rPr>
        <w:t>投标文件的数量和签署盖章</w:t>
      </w:r>
    </w:p>
    <w:p>
      <w:pPr>
        <w:autoSpaceDE w:val="0"/>
        <w:autoSpaceDN w:val="0"/>
        <w:adjustRightInd w:val="0"/>
        <w:spacing w:line="360" w:lineRule="auto"/>
        <w:ind w:firstLine="422" w:firstLineChars="176"/>
        <w:rPr>
          <w:rFonts w:ascii="宋体" w:cs="仿宋_GB2312"/>
          <w:sz w:val="24"/>
          <w:szCs w:val="24"/>
          <w:lang w:val="zh-CN"/>
        </w:rPr>
      </w:pPr>
      <w:r>
        <w:rPr>
          <w:rFonts w:ascii="宋体" w:cs="仿宋_GB2312"/>
          <w:sz w:val="24"/>
          <w:szCs w:val="24"/>
          <w:lang w:val="zh-CN"/>
        </w:rPr>
        <w:t>1</w:t>
      </w:r>
      <w:r>
        <w:rPr>
          <w:rFonts w:ascii="宋体" w:cs="仿宋_GB2312"/>
          <w:sz w:val="24"/>
          <w:szCs w:val="24"/>
        </w:rPr>
        <w:t>7</w:t>
      </w:r>
      <w:r>
        <w:rPr>
          <w:rFonts w:ascii="宋体" w:cs="仿宋_GB2312"/>
          <w:sz w:val="24"/>
          <w:szCs w:val="24"/>
          <w:lang w:val="zh-CN"/>
        </w:rPr>
        <w:t xml:space="preserve">.1 </w:t>
      </w:r>
      <w:r>
        <w:rPr>
          <w:rFonts w:hint="eastAsia" w:ascii="宋体" w:cs="仿宋_GB2312"/>
          <w:sz w:val="24"/>
          <w:szCs w:val="24"/>
          <w:lang w:val="zh-CN"/>
        </w:rPr>
        <w:t>投标人应提交投标文件份数见投标人须知前附表。</w:t>
      </w:r>
    </w:p>
    <w:p>
      <w:pPr>
        <w:autoSpaceDE w:val="0"/>
        <w:autoSpaceDN w:val="0"/>
        <w:adjustRightInd w:val="0"/>
        <w:spacing w:line="360" w:lineRule="auto"/>
        <w:ind w:firstLine="422" w:firstLineChars="176"/>
        <w:rPr>
          <w:rFonts w:ascii="宋体" w:cs="仿宋_GB2312"/>
          <w:sz w:val="24"/>
          <w:szCs w:val="24"/>
          <w:lang w:val="zh-CN"/>
        </w:rPr>
      </w:pPr>
      <w:r>
        <w:rPr>
          <w:rFonts w:hint="eastAsia" w:ascii="宋体" w:cs="仿宋_GB2312"/>
          <w:sz w:val="24"/>
          <w:szCs w:val="24"/>
          <w:lang w:val="zh-CN"/>
        </w:rPr>
        <w:t>纸质投标文件正本和副本投标文件封面上应清楚标明</w:t>
      </w:r>
      <w:r>
        <w:rPr>
          <w:rFonts w:ascii="宋体" w:cs="仿宋_GB2312"/>
          <w:sz w:val="24"/>
          <w:szCs w:val="24"/>
          <w:lang w:val="zh-CN"/>
        </w:rPr>
        <w:t>“</w:t>
      </w:r>
      <w:r>
        <w:rPr>
          <w:rFonts w:hint="eastAsia" w:ascii="宋体" w:cs="仿宋_GB2312"/>
          <w:sz w:val="24"/>
          <w:szCs w:val="24"/>
          <w:lang w:val="zh-CN"/>
        </w:rPr>
        <w:t>正本</w:t>
      </w:r>
      <w:r>
        <w:rPr>
          <w:rFonts w:ascii="宋体" w:cs="仿宋_GB2312"/>
          <w:sz w:val="24"/>
          <w:szCs w:val="24"/>
          <w:lang w:val="zh-CN"/>
        </w:rPr>
        <w:t>”</w:t>
      </w:r>
      <w:r>
        <w:rPr>
          <w:rFonts w:hint="eastAsia" w:ascii="宋体" w:cs="仿宋_GB2312"/>
          <w:sz w:val="24"/>
          <w:szCs w:val="24"/>
          <w:lang w:val="zh-CN"/>
        </w:rPr>
        <w:t>或</w:t>
      </w:r>
      <w:r>
        <w:rPr>
          <w:rFonts w:ascii="宋体" w:cs="仿宋_GB2312"/>
          <w:sz w:val="24"/>
          <w:szCs w:val="24"/>
          <w:lang w:val="zh-CN"/>
        </w:rPr>
        <w:t>“</w:t>
      </w:r>
      <w:r>
        <w:rPr>
          <w:rFonts w:hint="eastAsia" w:ascii="宋体" w:cs="仿宋_GB2312"/>
          <w:sz w:val="24"/>
          <w:szCs w:val="24"/>
          <w:lang w:val="zh-CN"/>
        </w:rPr>
        <w:t>副本</w:t>
      </w:r>
      <w:r>
        <w:rPr>
          <w:rFonts w:ascii="宋体" w:cs="仿宋_GB2312"/>
          <w:sz w:val="24"/>
          <w:szCs w:val="24"/>
          <w:lang w:val="zh-CN"/>
        </w:rPr>
        <w:t>”</w:t>
      </w:r>
      <w:r>
        <w:rPr>
          <w:rFonts w:hint="eastAsia" w:ascii="宋体" w:cs="仿宋_GB2312"/>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7</w:t>
      </w:r>
      <w:r>
        <w:rPr>
          <w:rFonts w:ascii="宋体" w:cs="仿宋_GB2312"/>
          <w:sz w:val="24"/>
          <w:szCs w:val="24"/>
          <w:lang w:val="zh-CN"/>
        </w:rPr>
        <w:t xml:space="preserve">.2 </w:t>
      </w:r>
      <w:r>
        <w:rPr>
          <w:rFonts w:hint="eastAsia" w:ascii="宋体" w:cs="仿宋_GB2312"/>
          <w:sz w:val="24"/>
          <w:szCs w:val="24"/>
          <w:lang w:val="zh-CN"/>
        </w:rPr>
        <w:t>纸质投标文件副本，所有资料都可以是投标文件的正本复印而成。</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1</w:t>
      </w:r>
      <w:r>
        <w:rPr>
          <w:rFonts w:ascii="宋体" w:cs="仿宋_GB2312"/>
          <w:sz w:val="24"/>
          <w:szCs w:val="24"/>
        </w:rPr>
        <w:t>7</w:t>
      </w:r>
      <w:r>
        <w:rPr>
          <w:rFonts w:ascii="宋体" w:cs="仿宋_GB2312"/>
          <w:sz w:val="24"/>
          <w:szCs w:val="24"/>
          <w:lang w:val="zh-CN"/>
        </w:rPr>
        <w:t xml:space="preserve">.3 </w:t>
      </w:r>
      <w:r>
        <w:rPr>
          <w:rFonts w:hint="eastAsia" w:ascii="宋体" w:cs="仿宋_GB2312"/>
          <w:sz w:val="24"/>
          <w:szCs w:val="24"/>
          <w:lang w:val="zh-CN"/>
        </w:rPr>
        <w:t>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bCs/>
          <w:sz w:val="24"/>
          <w:szCs w:val="24"/>
        </w:rPr>
        <w:t xml:space="preserve">17.4 </w:t>
      </w:r>
      <w:r>
        <w:rPr>
          <w:rFonts w:hint="eastAsia" w:ascii="宋体"/>
          <w:bCs/>
          <w:sz w:val="24"/>
          <w:szCs w:val="24"/>
        </w:rPr>
        <w:t>除投标人对错处做必要修改外，投标文件不得行间插字、涂改或增删。如有修改错漏处，</w:t>
      </w:r>
      <w:r>
        <w:rPr>
          <w:rFonts w:hint="eastAsia" w:ascii="宋体" w:cs="仿宋_GB2312"/>
          <w:sz w:val="24"/>
          <w:szCs w:val="24"/>
          <w:lang w:val="zh-CN"/>
        </w:rPr>
        <w:t>必须由法定代表人或经其正式授权的代表</w:t>
      </w:r>
      <w:r>
        <w:rPr>
          <w:rFonts w:hint="eastAsia" w:ascii="宋体"/>
          <w:bCs/>
          <w:sz w:val="24"/>
          <w:szCs w:val="24"/>
        </w:rPr>
        <w:t>签字并加盖投标人公章</w:t>
      </w:r>
      <w:r>
        <w:rPr>
          <w:rFonts w:hint="eastAsia" w:ascii="宋体" w:cs="仿宋_GB2312"/>
          <w:sz w:val="24"/>
          <w:szCs w:val="24"/>
          <w:lang w:val="zh-CN"/>
        </w:rPr>
        <w:t>。</w:t>
      </w:r>
    </w:p>
    <w:p>
      <w:pPr>
        <w:tabs>
          <w:tab w:val="left" w:pos="1260"/>
        </w:tabs>
        <w:autoSpaceDE w:val="0"/>
        <w:autoSpaceDN w:val="0"/>
        <w:spacing w:line="360" w:lineRule="auto"/>
        <w:ind w:firstLine="422" w:firstLineChars="176"/>
        <w:contextualSpacing/>
        <w:rPr>
          <w:rFonts w:ascii="宋体" w:cs="仿宋_GB2312"/>
          <w:sz w:val="24"/>
          <w:szCs w:val="24"/>
          <w:shd w:val="pct10" w:color="auto" w:fill="FFFFFF"/>
          <w:lang w:val="zh-CN"/>
        </w:rPr>
      </w:pPr>
      <w:r>
        <w:rPr>
          <w:rFonts w:ascii="宋体" w:cs="仿宋_GB2312"/>
          <w:sz w:val="24"/>
          <w:szCs w:val="24"/>
          <w:lang w:val="zh-CN"/>
        </w:rPr>
        <w:t>1</w:t>
      </w:r>
      <w:r>
        <w:rPr>
          <w:rFonts w:ascii="宋体" w:cs="仿宋_GB2312"/>
          <w:sz w:val="24"/>
          <w:szCs w:val="24"/>
        </w:rPr>
        <w:t>7</w:t>
      </w:r>
      <w:r>
        <w:rPr>
          <w:rFonts w:ascii="宋体" w:cs="仿宋_GB2312"/>
          <w:sz w:val="24"/>
          <w:szCs w:val="24"/>
          <w:lang w:val="zh-CN"/>
        </w:rPr>
        <w:t xml:space="preserve">.5 </w:t>
      </w:r>
      <w:r>
        <w:rPr>
          <w:rFonts w:hint="eastAsia" w:ascii="宋体" w:cs="仿宋_GB2312"/>
          <w:sz w:val="24"/>
          <w:szCs w:val="24"/>
          <w:lang w:val="zh-CN"/>
        </w:rPr>
        <w:t>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ascii="宋体" w:cs="仿宋_GB2312"/>
          <w:sz w:val="24"/>
          <w:szCs w:val="24"/>
          <w:lang w:val="zh-CN"/>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cs="宋体"/>
          <w:b/>
          <w:kern w:val="0"/>
          <w:sz w:val="28"/>
          <w:szCs w:val="28"/>
        </w:rPr>
        <w:t>四、投标文件的递交</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rPr>
        <w:t>18</w:t>
      </w:r>
      <w:r>
        <w:rPr>
          <w:rFonts w:ascii="宋体" w:cs="仿宋_GB2312"/>
          <w:b/>
          <w:sz w:val="24"/>
          <w:szCs w:val="24"/>
          <w:lang w:val="zh-CN"/>
        </w:rPr>
        <w:t>.</w:t>
      </w:r>
      <w:r>
        <w:rPr>
          <w:rFonts w:hint="eastAsia" w:ascii="宋体" w:cs="仿宋_GB2312"/>
          <w:b/>
          <w:sz w:val="24"/>
          <w:szCs w:val="24"/>
          <w:lang w:val="zh-CN"/>
        </w:rPr>
        <w:t>投标文件的密封</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rPr>
        <w:t>18</w:t>
      </w:r>
      <w:r>
        <w:rPr>
          <w:rFonts w:ascii="宋体" w:cs="仿宋_GB2312"/>
          <w:sz w:val="24"/>
          <w:szCs w:val="24"/>
          <w:lang w:val="zh-CN"/>
        </w:rPr>
        <w:t xml:space="preserve">.1 </w:t>
      </w:r>
      <w:r>
        <w:rPr>
          <w:rFonts w:hint="eastAsia" w:ascii="宋体" w:cs="仿宋_GB2312"/>
          <w:sz w:val="24"/>
          <w:szCs w:val="24"/>
          <w:lang w:val="zh-CN"/>
        </w:rPr>
        <w:t>投标人应将纸质投标文件“正本”、“</w:t>
      </w:r>
      <w:r>
        <w:rPr>
          <w:rFonts w:ascii="宋体" w:cs="仿宋_GB2312"/>
          <w:sz w:val="24"/>
          <w:szCs w:val="24"/>
          <w:lang w:val="zh-CN"/>
        </w:rPr>
        <w:t xml:space="preserve"> </w:t>
      </w:r>
      <w:r>
        <w:rPr>
          <w:rFonts w:hint="eastAsia" w:ascii="宋体" w:cs="仿宋_GB2312"/>
          <w:sz w:val="24"/>
          <w:szCs w:val="24"/>
          <w:lang w:val="zh-CN"/>
        </w:rPr>
        <w:t>副本”密封包装。使用电子介质存储的投标文件单独密封包装，并随纸质投标文件一并提交。</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 xml:space="preserve">18.2 </w:t>
      </w:r>
      <w:r>
        <w:rPr>
          <w:rFonts w:hint="eastAsia" w:ascii="宋体" w:cs="仿宋_GB2312"/>
          <w:sz w:val="24"/>
          <w:szCs w:val="24"/>
          <w:lang w:val="zh-CN"/>
        </w:rPr>
        <w:t>投标文件如果未按规定密封，招标人将拒绝接收。</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rPr>
        <w:t>19</w:t>
      </w:r>
      <w:r>
        <w:rPr>
          <w:rFonts w:hint="eastAsia" w:ascii="宋体" w:cs="仿宋_GB2312"/>
          <w:b/>
          <w:sz w:val="24"/>
          <w:szCs w:val="24"/>
          <w:lang w:val="zh-CN"/>
        </w:rPr>
        <w:t>．投标截止时间</w:t>
      </w:r>
    </w:p>
    <w:p>
      <w:pPr>
        <w:tabs>
          <w:tab w:val="left" w:pos="1260"/>
        </w:tabs>
        <w:autoSpaceDE w:val="0"/>
        <w:autoSpaceDN w:val="0"/>
        <w:spacing w:line="360" w:lineRule="auto"/>
        <w:ind w:firstLine="422" w:firstLineChars="176"/>
        <w:contextualSpacing/>
        <w:rPr>
          <w:rFonts w:ascii="宋体"/>
          <w:bCs/>
          <w:sz w:val="24"/>
          <w:szCs w:val="24"/>
        </w:rPr>
      </w:pPr>
      <w:r>
        <w:rPr>
          <w:rFonts w:ascii="宋体" w:cs="仿宋_GB2312"/>
          <w:sz w:val="24"/>
          <w:szCs w:val="24"/>
        </w:rPr>
        <w:t>19</w:t>
      </w:r>
      <w:r>
        <w:rPr>
          <w:rFonts w:hint="eastAsia" w:ascii="宋体" w:cs="仿宋_GB2312"/>
          <w:sz w:val="24"/>
          <w:szCs w:val="24"/>
          <w:lang w:val="zh-CN"/>
        </w:rPr>
        <w:t>．</w:t>
      </w:r>
      <w:r>
        <w:rPr>
          <w:rFonts w:ascii="宋体" w:cs="仿宋_GB2312"/>
          <w:sz w:val="24"/>
          <w:szCs w:val="24"/>
          <w:lang w:val="zh-CN"/>
        </w:rPr>
        <w:t xml:space="preserve">1 </w:t>
      </w:r>
      <w:r>
        <w:rPr>
          <w:rFonts w:hint="eastAsia" w:ascii="宋体" w:cs="仿宋_GB2312"/>
          <w:sz w:val="24"/>
          <w:szCs w:val="24"/>
          <w:lang w:val="zh-CN"/>
        </w:rPr>
        <w:t>投标人必须在</w:t>
      </w:r>
      <w:r>
        <w:rPr>
          <w:rFonts w:hint="eastAsia" w:ascii="宋体" w:cs="宋体"/>
          <w:kern w:val="0"/>
          <w:sz w:val="24"/>
          <w:szCs w:val="24"/>
        </w:rPr>
        <w:t>“投标邀请”</w:t>
      </w:r>
      <w:r>
        <w:rPr>
          <w:rFonts w:hint="eastAsia" w:asci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ind w:firstLine="422" w:firstLineChars="176"/>
        <w:contextualSpacing/>
        <w:rPr>
          <w:rFonts w:ascii="宋体"/>
          <w:bCs/>
          <w:sz w:val="24"/>
          <w:szCs w:val="24"/>
        </w:rPr>
      </w:pPr>
      <w:r>
        <w:rPr>
          <w:rFonts w:ascii="宋体"/>
          <w:bCs/>
          <w:sz w:val="24"/>
          <w:szCs w:val="24"/>
        </w:rPr>
        <w:t xml:space="preserve">19.2 </w:t>
      </w:r>
      <w:r>
        <w:rPr>
          <w:rFonts w:hint="eastAsia" w:ascii="宋体"/>
          <w:bCs/>
          <w:sz w:val="24"/>
          <w:szCs w:val="24"/>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22" w:firstLineChars="176"/>
        <w:contextualSpacing/>
        <w:rPr>
          <w:rFonts w:ascii="宋体"/>
          <w:bCs/>
          <w:sz w:val="24"/>
          <w:szCs w:val="24"/>
        </w:rPr>
      </w:pPr>
      <w:r>
        <w:rPr>
          <w:rFonts w:ascii="宋体" w:cs="仿宋_GB2312"/>
          <w:sz w:val="24"/>
          <w:szCs w:val="24"/>
          <w:lang w:val="zh-CN"/>
        </w:rPr>
        <w:t>1</w:t>
      </w:r>
      <w:r>
        <w:rPr>
          <w:rFonts w:ascii="宋体" w:cs="仿宋_GB2312"/>
          <w:sz w:val="24"/>
          <w:szCs w:val="24"/>
        </w:rPr>
        <w:t>9</w:t>
      </w:r>
      <w:r>
        <w:rPr>
          <w:rFonts w:ascii="宋体" w:cs="仿宋_GB2312"/>
          <w:sz w:val="24"/>
          <w:szCs w:val="24"/>
          <w:lang w:val="zh-CN"/>
        </w:rPr>
        <w:t xml:space="preserve">.3 </w:t>
      </w:r>
      <w:r>
        <w:rPr>
          <w:rFonts w:hint="eastAsia" w:ascii="宋体"/>
          <w:bCs/>
          <w:sz w:val="24"/>
          <w:szCs w:val="24"/>
        </w:rPr>
        <w:t>招标人可以按本须知第</w:t>
      </w:r>
      <w:r>
        <w:rPr>
          <w:rFonts w:ascii="宋体"/>
          <w:bCs/>
          <w:sz w:val="24"/>
          <w:szCs w:val="24"/>
        </w:rPr>
        <w:t>10</w:t>
      </w:r>
      <w:r>
        <w:rPr>
          <w:rFonts w:hint="eastAsia" w:ascii="宋体"/>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rPr>
        <w:t>20</w:t>
      </w:r>
      <w:r>
        <w:rPr>
          <w:rFonts w:ascii="宋体" w:cs="仿宋_GB2312"/>
          <w:b/>
          <w:sz w:val="24"/>
          <w:szCs w:val="24"/>
          <w:lang w:val="zh-CN"/>
        </w:rPr>
        <w:t xml:space="preserve">. </w:t>
      </w:r>
      <w:r>
        <w:rPr>
          <w:rFonts w:hint="eastAsia" w:ascii="宋体" w:cs="仿宋_GB2312"/>
          <w:b/>
          <w:sz w:val="24"/>
          <w:szCs w:val="24"/>
          <w:lang w:val="zh-CN"/>
        </w:rPr>
        <w:t>迟交的投标文件</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投标截止时间之后送达</w:t>
      </w:r>
      <w:r>
        <w:rPr>
          <w:rFonts w:ascii="宋体" w:cs="仿宋_GB2312"/>
          <w:sz w:val="24"/>
          <w:szCs w:val="24"/>
          <w:lang w:val="zh-CN"/>
        </w:rPr>
        <w:t>/</w:t>
      </w:r>
      <w:r>
        <w:rPr>
          <w:rFonts w:hint="eastAsia" w:ascii="宋体" w:cs="仿宋_GB2312"/>
          <w:sz w:val="24"/>
          <w:szCs w:val="24"/>
          <w:lang w:val="zh-CN"/>
        </w:rPr>
        <w:t>上传的投标文件，招标人将拒绝接收。</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2</w:t>
      </w:r>
      <w:r>
        <w:rPr>
          <w:rFonts w:ascii="宋体" w:cs="仿宋_GB2312"/>
          <w:b/>
          <w:sz w:val="24"/>
          <w:szCs w:val="24"/>
        </w:rPr>
        <w:t>1</w:t>
      </w:r>
      <w:r>
        <w:rPr>
          <w:rFonts w:ascii="宋体" w:cs="仿宋_GB2312"/>
          <w:b/>
          <w:sz w:val="24"/>
          <w:szCs w:val="24"/>
          <w:lang w:val="zh-CN"/>
        </w:rPr>
        <w:t xml:space="preserve">. </w:t>
      </w:r>
      <w:r>
        <w:rPr>
          <w:rFonts w:hint="eastAsia" w:ascii="宋体" w:cs="仿宋_GB2312"/>
          <w:b/>
          <w:sz w:val="24"/>
          <w:szCs w:val="24"/>
          <w:lang w:val="zh-CN"/>
        </w:rPr>
        <w:t>投标文件的修改和撤回</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1</w:t>
      </w:r>
      <w:r>
        <w:rPr>
          <w:rFonts w:ascii="宋体" w:cs="仿宋_GB2312"/>
          <w:sz w:val="24"/>
          <w:szCs w:val="24"/>
          <w:lang w:val="zh-CN"/>
        </w:rPr>
        <w:t xml:space="preserve">.1 </w:t>
      </w:r>
      <w:r>
        <w:rPr>
          <w:rFonts w:hint="eastAsia" w:ascii="宋体" w:cs="仿宋_GB2312"/>
          <w:sz w:val="24"/>
          <w:szCs w:val="24"/>
          <w:lang w:val="zh-CN"/>
        </w:rPr>
        <w:t>投标人在投标截止时间前，对所递交的纸质投标文件进行补充、修改或者撤回的，须书面通知招标人。</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 xml:space="preserve">21.2 </w:t>
      </w:r>
      <w:r>
        <w:rPr>
          <w:rFonts w:hint="eastAsia" w:ascii="宋体" w:cs="仿宋_GB2312"/>
          <w:sz w:val="24"/>
          <w:szCs w:val="24"/>
          <w:lang w:val="zh-CN"/>
        </w:rPr>
        <w:t>投标人补充、修改的内容并作为投标文件的组成部分。补充或修改应当按招标文件要求签署、盖章、密封、递交，</w:t>
      </w:r>
      <w:r>
        <w:rPr>
          <w:rFonts w:hint="eastAsia" w:ascii="宋体"/>
          <w:bCs/>
          <w:sz w:val="24"/>
          <w:szCs w:val="24"/>
        </w:rPr>
        <w:t>并应注明“修改</w:t>
      </w:r>
      <w:r>
        <w:rPr>
          <w:rFonts w:ascii="宋体"/>
          <w:bCs/>
          <w:sz w:val="24"/>
          <w:szCs w:val="24"/>
        </w:rPr>
        <w:t>”</w:t>
      </w:r>
      <w:r>
        <w:rPr>
          <w:rFonts w:hint="eastAsia" w:ascii="宋体"/>
          <w:bCs/>
          <w:sz w:val="24"/>
          <w:szCs w:val="24"/>
        </w:rPr>
        <w:t>或“补充</w:t>
      </w:r>
      <w:r>
        <w:rPr>
          <w:rFonts w:ascii="宋体"/>
          <w:bCs/>
          <w:sz w:val="24"/>
          <w:szCs w:val="24"/>
        </w:rPr>
        <w:t>”</w:t>
      </w:r>
      <w:r>
        <w:rPr>
          <w:rFonts w:hint="eastAsia" w:ascii="宋体"/>
          <w:bCs/>
          <w:sz w:val="24"/>
          <w:szCs w:val="24"/>
        </w:rPr>
        <w:t>字样。</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1</w:t>
      </w:r>
      <w:r>
        <w:rPr>
          <w:rFonts w:ascii="宋体" w:cs="仿宋_GB2312"/>
          <w:sz w:val="24"/>
          <w:szCs w:val="24"/>
          <w:lang w:val="zh-CN"/>
        </w:rPr>
        <w:t xml:space="preserve">.3 </w:t>
      </w:r>
      <w:r>
        <w:rPr>
          <w:rFonts w:hint="eastAsia" w:ascii="宋体" w:cs="仿宋_GB2312"/>
          <w:sz w:val="24"/>
          <w:szCs w:val="24"/>
          <w:lang w:val="zh-CN"/>
        </w:rPr>
        <w:t>投标人在递交投标文件后，可以撤回其投标，但投标人必须在规定的投标截止时间前以书面形式告知招标人。</w:t>
      </w:r>
    </w:p>
    <w:p>
      <w:pPr>
        <w:autoSpaceDE w:val="0"/>
        <w:autoSpaceDN w:val="0"/>
        <w:spacing w:line="360" w:lineRule="auto"/>
        <w:ind w:firstLine="422" w:firstLineChars="176"/>
        <w:contextualSpacing/>
        <w:rPr>
          <w:rFonts w:ascii="宋体" w:cs="宋体"/>
          <w:kern w:val="0"/>
          <w:sz w:val="24"/>
          <w:szCs w:val="24"/>
        </w:rPr>
      </w:pPr>
      <w:r>
        <w:rPr>
          <w:rFonts w:ascii="宋体" w:cs="仿宋_GB2312"/>
          <w:sz w:val="24"/>
          <w:szCs w:val="24"/>
          <w:lang w:val="zh-CN"/>
        </w:rPr>
        <w:t>2</w:t>
      </w:r>
      <w:r>
        <w:rPr>
          <w:rFonts w:ascii="宋体" w:cs="仿宋_GB2312"/>
          <w:sz w:val="24"/>
          <w:szCs w:val="24"/>
        </w:rPr>
        <w:t>1</w:t>
      </w:r>
      <w:r>
        <w:rPr>
          <w:rFonts w:ascii="宋体" w:cs="仿宋_GB2312"/>
          <w:sz w:val="24"/>
          <w:szCs w:val="24"/>
          <w:lang w:val="zh-CN"/>
        </w:rPr>
        <w:t xml:space="preserve">.4  </w:t>
      </w:r>
      <w:r>
        <w:rPr>
          <w:rFonts w:hint="eastAsia" w:ascii="宋体" w:cs="宋体"/>
          <w:kern w:val="0"/>
          <w:sz w:val="24"/>
          <w:szCs w:val="24"/>
        </w:rPr>
        <w:t>投标人不得在投标有效期内撤销投标文件，否则招标人将不退还其投标保证金。</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22</w:t>
      </w:r>
      <w:r>
        <w:rPr>
          <w:rFonts w:hint="eastAsia" w:ascii="宋体" w:cs="仿宋_GB2312"/>
          <w:b/>
          <w:sz w:val="24"/>
          <w:szCs w:val="24"/>
          <w:lang w:val="zh-CN"/>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cs="宋体"/>
          <w:b/>
          <w:kern w:val="0"/>
          <w:sz w:val="28"/>
          <w:szCs w:val="28"/>
        </w:rPr>
        <w:t>五、开标和评标</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2</w:t>
      </w:r>
      <w:r>
        <w:rPr>
          <w:rFonts w:ascii="宋体" w:cs="仿宋_GB2312"/>
          <w:b/>
          <w:sz w:val="24"/>
          <w:szCs w:val="24"/>
        </w:rPr>
        <w:t>3</w:t>
      </w:r>
      <w:r>
        <w:rPr>
          <w:rFonts w:ascii="宋体" w:cs="仿宋_GB2312"/>
          <w:b/>
          <w:sz w:val="24"/>
          <w:szCs w:val="24"/>
          <w:lang w:val="zh-CN"/>
        </w:rPr>
        <w:t xml:space="preserve">. </w:t>
      </w:r>
      <w:r>
        <w:rPr>
          <w:rFonts w:hint="eastAsia" w:ascii="宋体" w:cs="仿宋_GB2312"/>
          <w:b/>
          <w:sz w:val="24"/>
          <w:szCs w:val="24"/>
          <w:lang w:val="zh-CN"/>
        </w:rPr>
        <w:t>开标</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3</w:t>
      </w:r>
      <w:r>
        <w:rPr>
          <w:rFonts w:ascii="宋体" w:cs="仿宋_GB2312"/>
          <w:sz w:val="24"/>
          <w:szCs w:val="24"/>
          <w:lang w:val="zh-CN"/>
        </w:rPr>
        <w:t xml:space="preserve">.1 </w:t>
      </w:r>
      <w:r>
        <w:rPr>
          <w:rFonts w:hint="eastAsia" w:ascii="宋体" w:cs="仿宋_GB2312"/>
          <w:sz w:val="24"/>
          <w:szCs w:val="24"/>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3</w:t>
      </w:r>
      <w:r>
        <w:rPr>
          <w:rFonts w:ascii="宋体" w:cs="仿宋_GB2312"/>
          <w:sz w:val="24"/>
          <w:szCs w:val="24"/>
          <w:lang w:val="zh-CN"/>
        </w:rPr>
        <w:t xml:space="preserve">.2 </w:t>
      </w:r>
      <w:r>
        <w:rPr>
          <w:rFonts w:hint="eastAsia" w:ascii="宋体" w:cs="仿宋_GB2312"/>
          <w:sz w:val="24"/>
          <w:szCs w:val="24"/>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3</w:t>
      </w:r>
      <w:r>
        <w:rPr>
          <w:rFonts w:ascii="宋体" w:cs="仿宋_GB2312"/>
          <w:sz w:val="24"/>
          <w:szCs w:val="24"/>
          <w:lang w:val="zh-CN"/>
        </w:rPr>
        <w:t xml:space="preserve">.3 </w:t>
      </w:r>
      <w:r>
        <w:rPr>
          <w:rFonts w:hint="eastAsia" w:ascii="宋体" w:cs="仿宋_GB2312"/>
          <w:sz w:val="24"/>
          <w:szCs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 xml:space="preserve">23.3.1 </w:t>
      </w:r>
      <w:r>
        <w:rPr>
          <w:rFonts w:hint="eastAsia" w:ascii="宋体" w:cs="仿宋_GB2312"/>
          <w:b/>
          <w:sz w:val="24"/>
          <w:szCs w:val="24"/>
          <w:lang w:val="zh-CN"/>
        </w:rPr>
        <w:t>电子投标文件的解密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全流程电子化交易项目电子投标文件采用双重加密。解密需分标段进行两次解密。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w:t>
      </w:r>
      <w:r>
        <w:rPr>
          <w:rFonts w:ascii="宋体" w:cs="仿宋_GB2312"/>
          <w:sz w:val="24"/>
          <w:szCs w:val="24"/>
          <w:lang w:val="zh-CN"/>
        </w:rPr>
        <w:t>1</w:t>
      </w:r>
      <w:r>
        <w:rPr>
          <w:rFonts w:hint="eastAsia" w:ascii="宋体" w:cs="仿宋_GB2312"/>
          <w:sz w:val="24"/>
          <w:szCs w:val="24"/>
          <w:lang w:val="zh-CN"/>
        </w:rPr>
        <w:t>）投标人解密：投标人使用本单位</w:t>
      </w:r>
      <w:r>
        <w:rPr>
          <w:rFonts w:ascii="宋体" w:cs="仿宋_GB2312"/>
          <w:sz w:val="24"/>
          <w:szCs w:val="24"/>
          <w:lang w:val="zh-CN"/>
        </w:rPr>
        <w:t>CA</w:t>
      </w:r>
      <w:r>
        <w:rPr>
          <w:rFonts w:hint="eastAsia" w:ascii="宋体" w:cs="仿宋_GB2312"/>
          <w:sz w:val="24"/>
          <w:szCs w:val="24"/>
          <w:lang w:val="zh-CN"/>
        </w:rPr>
        <w:t>数字证书远程或现场进行解密。需开标现场使用一体机进行解密的，请在代理机构引导下进行。</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w:t>
      </w:r>
      <w:r>
        <w:rPr>
          <w:rFonts w:ascii="宋体" w:cs="仿宋_GB2312"/>
          <w:sz w:val="24"/>
          <w:szCs w:val="24"/>
          <w:lang w:val="zh-CN"/>
        </w:rPr>
        <w:t>2</w:t>
      </w:r>
      <w:r>
        <w:rPr>
          <w:rFonts w:hint="eastAsia" w:ascii="宋体" w:cs="仿宋_GB2312"/>
          <w:sz w:val="24"/>
          <w:szCs w:val="24"/>
          <w:lang w:val="zh-CN"/>
        </w:rPr>
        <w:t>）代理机构解密：代理机构按电子投标文件到达交易系统的先后顺序，使用代理机构</w:t>
      </w:r>
      <w:r>
        <w:rPr>
          <w:rFonts w:ascii="宋体" w:cs="仿宋_GB2312"/>
          <w:sz w:val="24"/>
          <w:szCs w:val="24"/>
          <w:lang w:val="zh-CN"/>
        </w:rPr>
        <w:t>CA</w:t>
      </w:r>
      <w:r>
        <w:rPr>
          <w:rFonts w:hint="eastAsia" w:ascii="宋体" w:cs="仿宋_GB2312"/>
          <w:sz w:val="24"/>
          <w:szCs w:val="24"/>
          <w:lang w:val="zh-CN"/>
        </w:rPr>
        <w:t>数字证书进行再次解密。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 xml:space="preserve">23.3.2 </w:t>
      </w:r>
      <w:r>
        <w:rPr>
          <w:rFonts w:hint="eastAsia" w:ascii="宋体" w:cs="仿宋_GB2312"/>
          <w:sz w:val="24"/>
          <w:szCs w:val="24"/>
          <w:lang w:val="zh-CN"/>
        </w:rPr>
        <w:t>电子投标文件解密异常情况处理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w:t>
      </w:r>
      <w:r>
        <w:rPr>
          <w:rFonts w:ascii="宋体" w:cs="仿宋_GB2312"/>
          <w:sz w:val="24"/>
          <w:szCs w:val="24"/>
          <w:lang w:val="zh-CN"/>
        </w:rPr>
        <w:t>1</w:t>
      </w:r>
      <w:r>
        <w:rPr>
          <w:rFonts w:hint="eastAsia" w:ascii="宋体" w:cs="仿宋_GB2312"/>
          <w:sz w:val="24"/>
          <w:szCs w:val="24"/>
          <w:lang w:val="zh-CN"/>
        </w:rPr>
        <w:t>）因电子交易系统异常无法解密电子投标文件的，使用纸质投标文件以人工方式进行。</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w:t>
      </w:r>
      <w:r>
        <w:rPr>
          <w:rFonts w:ascii="宋体" w:cs="仿宋_GB2312"/>
          <w:sz w:val="24"/>
          <w:szCs w:val="24"/>
          <w:lang w:val="zh-CN"/>
        </w:rPr>
        <w:t>2</w:t>
      </w:r>
      <w:r>
        <w:rPr>
          <w:rFonts w:hint="eastAsia" w:ascii="宋体" w:cs="仿宋_GB2312"/>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3</w:t>
      </w:r>
      <w:r>
        <w:rPr>
          <w:rFonts w:ascii="宋体" w:cs="仿宋_GB2312"/>
          <w:sz w:val="24"/>
          <w:szCs w:val="24"/>
          <w:lang w:val="zh-CN"/>
        </w:rPr>
        <w:t xml:space="preserve">.4 </w:t>
      </w:r>
      <w:r>
        <w:rPr>
          <w:rFonts w:hint="eastAsia" w:ascii="宋体" w:cs="仿宋_GB2312"/>
          <w:sz w:val="24"/>
          <w:szCs w:val="24"/>
          <w:lang w:val="zh-CN"/>
        </w:rPr>
        <w:t>投标人不足</w:t>
      </w:r>
      <w:r>
        <w:rPr>
          <w:rFonts w:ascii="宋体" w:cs="仿宋_GB2312"/>
          <w:sz w:val="24"/>
          <w:szCs w:val="24"/>
          <w:lang w:val="zh-CN"/>
        </w:rPr>
        <w:t>3</w:t>
      </w:r>
      <w:r>
        <w:rPr>
          <w:rFonts w:hint="eastAsia" w:ascii="宋体" w:cs="仿宋_GB2312"/>
          <w:sz w:val="24"/>
          <w:szCs w:val="24"/>
          <w:lang w:val="zh-CN"/>
        </w:rPr>
        <w:t>家的，不得开标。</w:t>
      </w:r>
    </w:p>
    <w:p>
      <w:pPr>
        <w:tabs>
          <w:tab w:val="left" w:pos="1260"/>
        </w:tabs>
        <w:autoSpaceDE w:val="0"/>
        <w:autoSpaceDN w:val="0"/>
        <w:spacing w:line="360" w:lineRule="auto"/>
        <w:ind w:firstLine="422" w:firstLineChars="176"/>
        <w:contextualSpacing/>
        <w:rPr>
          <w:rFonts w:ascii="宋体"/>
          <w:bCs/>
          <w:sz w:val="24"/>
          <w:szCs w:val="24"/>
        </w:rPr>
      </w:pPr>
      <w:r>
        <w:rPr>
          <w:rFonts w:ascii="宋体" w:cs="仿宋_GB2312"/>
          <w:sz w:val="24"/>
          <w:szCs w:val="24"/>
          <w:lang w:val="zh-CN"/>
        </w:rPr>
        <w:t>2</w:t>
      </w:r>
      <w:r>
        <w:rPr>
          <w:rFonts w:ascii="宋体" w:cs="仿宋_GB2312"/>
          <w:sz w:val="24"/>
          <w:szCs w:val="24"/>
        </w:rPr>
        <w:t>3</w:t>
      </w:r>
      <w:r>
        <w:rPr>
          <w:rFonts w:ascii="宋体" w:cs="仿宋_GB2312"/>
          <w:sz w:val="24"/>
          <w:szCs w:val="24"/>
          <w:lang w:val="zh-CN"/>
        </w:rPr>
        <w:t>.</w:t>
      </w:r>
      <w:r>
        <w:rPr>
          <w:rFonts w:ascii="宋体"/>
          <w:bCs/>
          <w:sz w:val="24"/>
          <w:szCs w:val="24"/>
        </w:rPr>
        <w:t xml:space="preserve">5 </w:t>
      </w:r>
      <w:r>
        <w:rPr>
          <w:rFonts w:hint="eastAsia" w:ascii="宋体"/>
          <w:bCs/>
          <w:sz w:val="24"/>
          <w:szCs w:val="24"/>
        </w:rPr>
        <w:t>开标过程</w:t>
      </w:r>
      <w:r>
        <w:rPr>
          <w:rFonts w:hint="eastAsia" w:ascii="宋体" w:cs="仿宋_GB2312"/>
          <w:sz w:val="24"/>
          <w:szCs w:val="24"/>
          <w:lang w:val="zh-CN"/>
        </w:rPr>
        <w:t>由采购代理机构负</w:t>
      </w:r>
      <w:r>
        <w:rPr>
          <w:rFonts w:hint="eastAsia" w:ascii="宋体"/>
          <w:bCs/>
          <w:sz w:val="24"/>
          <w:szCs w:val="24"/>
        </w:rPr>
        <w:t>责记录，由参加开标的各投标人代表和相关工作人员签字确认后随采购文件一并存档。</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bCs/>
          <w:sz w:val="24"/>
          <w:szCs w:val="24"/>
        </w:rPr>
        <w:t xml:space="preserve">23.6 </w:t>
      </w:r>
      <w:r>
        <w:rPr>
          <w:rFonts w:hint="eastAsia" w:asci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3</w:t>
      </w:r>
      <w:r>
        <w:rPr>
          <w:rFonts w:ascii="宋体" w:cs="仿宋_GB2312"/>
          <w:sz w:val="24"/>
          <w:szCs w:val="24"/>
          <w:lang w:val="zh-CN"/>
        </w:rPr>
        <w:t xml:space="preserve">.7 </w:t>
      </w:r>
      <w:r>
        <w:rPr>
          <w:rFonts w:hint="eastAsia" w:ascii="宋体" w:cs="仿宋_GB2312"/>
          <w:sz w:val="24"/>
          <w:szCs w:val="24"/>
          <w:lang w:val="zh-CN"/>
        </w:rPr>
        <w:t>投标人未参加开标的，视同认可开标结果。</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2</w:t>
      </w:r>
      <w:r>
        <w:rPr>
          <w:rFonts w:ascii="宋体" w:cs="仿宋_GB2312"/>
          <w:b/>
          <w:sz w:val="24"/>
          <w:szCs w:val="24"/>
        </w:rPr>
        <w:t>4</w:t>
      </w:r>
      <w:r>
        <w:rPr>
          <w:rFonts w:ascii="宋体" w:cs="仿宋_GB2312"/>
          <w:b/>
          <w:sz w:val="24"/>
          <w:szCs w:val="24"/>
          <w:lang w:val="zh-CN"/>
        </w:rPr>
        <w:t xml:space="preserve">. </w:t>
      </w:r>
      <w:r>
        <w:rPr>
          <w:rFonts w:hint="eastAsia" w:ascii="宋体" w:cs="仿宋_GB2312"/>
          <w:b/>
          <w:sz w:val="24"/>
          <w:szCs w:val="24"/>
          <w:lang w:val="zh-CN"/>
        </w:rPr>
        <w:t>资格审查</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bCs/>
          <w:sz w:val="24"/>
          <w:szCs w:val="24"/>
        </w:rPr>
        <w:t>开标结束后，采购人依法对投标人的资格进行审查。</w:t>
      </w:r>
      <w:r>
        <w:rPr>
          <w:rFonts w:hint="eastAsia" w:ascii="宋体" w:cs="仿宋_GB2312"/>
          <w:sz w:val="24"/>
          <w:szCs w:val="24"/>
          <w:lang w:val="zh-CN"/>
        </w:rPr>
        <w:t>合格投标人不足</w:t>
      </w:r>
      <w:r>
        <w:rPr>
          <w:rFonts w:ascii="宋体" w:cs="仿宋_GB2312"/>
          <w:sz w:val="24"/>
          <w:szCs w:val="24"/>
          <w:lang w:val="zh-CN"/>
        </w:rPr>
        <w:t>3</w:t>
      </w:r>
      <w:r>
        <w:rPr>
          <w:rFonts w:hint="eastAsia" w:ascii="宋体" w:cs="仿宋_GB2312"/>
          <w:sz w:val="24"/>
          <w:szCs w:val="24"/>
          <w:lang w:val="zh-CN"/>
        </w:rPr>
        <w:t>家的，不得评标。</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2</w:t>
      </w:r>
      <w:r>
        <w:rPr>
          <w:rFonts w:ascii="宋体" w:cs="仿宋_GB2312"/>
          <w:b/>
          <w:sz w:val="24"/>
          <w:szCs w:val="24"/>
        </w:rPr>
        <w:t>5</w:t>
      </w:r>
      <w:r>
        <w:rPr>
          <w:rFonts w:ascii="宋体" w:cs="仿宋_GB2312"/>
          <w:b/>
          <w:sz w:val="24"/>
          <w:szCs w:val="24"/>
          <w:lang w:val="zh-CN"/>
        </w:rPr>
        <w:t>.</w:t>
      </w:r>
      <w:r>
        <w:rPr>
          <w:rFonts w:hint="eastAsia" w:ascii="宋体" w:cs="仿宋_GB2312"/>
          <w:b/>
          <w:sz w:val="24"/>
          <w:szCs w:val="24"/>
          <w:lang w:val="zh-CN"/>
        </w:rPr>
        <w:t>评标委员会的组成</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5</w:t>
      </w:r>
      <w:r>
        <w:rPr>
          <w:rFonts w:hint="eastAsia" w:ascii="宋体" w:cs="仿宋_GB2312"/>
          <w:sz w:val="24"/>
          <w:szCs w:val="24"/>
          <w:lang w:val="zh-CN"/>
        </w:rPr>
        <w:t>．</w:t>
      </w:r>
      <w:r>
        <w:rPr>
          <w:rFonts w:ascii="宋体" w:cs="仿宋_GB2312"/>
          <w:sz w:val="24"/>
          <w:szCs w:val="24"/>
          <w:lang w:val="zh-CN"/>
        </w:rPr>
        <w:t xml:space="preserve">1 </w:t>
      </w:r>
      <w:r>
        <w:rPr>
          <w:rFonts w:hint="eastAsia" w:ascii="宋体" w:cs="仿宋_GB2312"/>
          <w:sz w:val="24"/>
          <w:szCs w:val="24"/>
          <w:lang w:val="zh-CN"/>
        </w:rPr>
        <w:t>招标人将依法组建评标委员会，评标委员会由采购人代表和评审专家组成，成员人数应当为</w:t>
      </w:r>
      <w:r>
        <w:rPr>
          <w:rFonts w:ascii="宋体" w:cs="仿宋_GB2312"/>
          <w:sz w:val="24"/>
          <w:szCs w:val="24"/>
          <w:lang w:val="zh-CN"/>
        </w:rPr>
        <w:t>5</w:t>
      </w:r>
      <w:r>
        <w:rPr>
          <w:rFonts w:hint="eastAsia" w:ascii="宋体" w:cs="仿宋_GB2312"/>
          <w:sz w:val="24"/>
          <w:szCs w:val="24"/>
          <w:lang w:val="zh-CN"/>
        </w:rPr>
        <w:t>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 xml:space="preserve">25.1.1 </w:t>
      </w:r>
      <w:r>
        <w:rPr>
          <w:rFonts w:hint="eastAsia" w:ascii="宋体" w:cs="仿宋_GB2312"/>
          <w:sz w:val="24"/>
          <w:szCs w:val="24"/>
          <w:lang w:val="zh-CN"/>
        </w:rPr>
        <w:t>采购项目符合下列情形之一的，评标委员会成员人数应当为</w:t>
      </w:r>
      <w:r>
        <w:rPr>
          <w:rFonts w:ascii="宋体" w:cs="仿宋_GB2312"/>
          <w:sz w:val="24"/>
          <w:szCs w:val="24"/>
          <w:lang w:val="zh-CN"/>
        </w:rPr>
        <w:t>7</w:t>
      </w:r>
      <w:r>
        <w:rPr>
          <w:rFonts w:hint="eastAsia" w:ascii="宋体" w:cs="仿宋_GB2312"/>
          <w:sz w:val="24"/>
          <w:szCs w:val="24"/>
          <w:lang w:val="zh-CN"/>
        </w:rPr>
        <w:t>人以上单数：</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（一）采购预算金额在</w:t>
      </w:r>
      <w:r>
        <w:rPr>
          <w:rFonts w:ascii="宋体" w:cs="仿宋_GB2312"/>
          <w:sz w:val="24"/>
          <w:szCs w:val="24"/>
          <w:lang w:val="zh-CN"/>
        </w:rPr>
        <w:t>1000</w:t>
      </w:r>
      <w:r>
        <w:rPr>
          <w:rFonts w:hint="eastAsia" w:ascii="宋体" w:cs="仿宋_GB2312"/>
          <w:sz w:val="24"/>
          <w:szCs w:val="24"/>
          <w:lang w:val="zh-CN"/>
        </w:rPr>
        <w:t>万元以上；</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（二）技术复杂；</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（三）社会影响较大。</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5</w:t>
      </w:r>
      <w:r>
        <w:rPr>
          <w:rFonts w:ascii="宋体" w:cs="仿宋_GB2312"/>
          <w:sz w:val="24"/>
          <w:szCs w:val="24"/>
          <w:lang w:val="zh-CN"/>
        </w:rPr>
        <w:t xml:space="preserve">.2 </w:t>
      </w:r>
      <w:r>
        <w:rPr>
          <w:rFonts w:hint="eastAsia" w:ascii="宋体" w:cs="仿宋_GB2312"/>
          <w:sz w:val="24"/>
          <w:szCs w:val="24"/>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5</w:t>
      </w:r>
      <w:r>
        <w:rPr>
          <w:rFonts w:ascii="宋体" w:cs="仿宋_GB2312"/>
          <w:sz w:val="24"/>
          <w:szCs w:val="24"/>
          <w:lang w:val="zh-CN"/>
        </w:rPr>
        <w:t xml:space="preserve">.3 </w:t>
      </w:r>
      <w:r>
        <w:rPr>
          <w:rFonts w:hint="eastAsia" w:ascii="宋体" w:cs="仿宋_GB2312"/>
          <w:sz w:val="24"/>
          <w:szCs w:val="24"/>
          <w:lang w:val="zh-CN"/>
        </w:rPr>
        <w:t>评审专家与投标人存在下列利害关系之一的</w:t>
      </w:r>
      <w:r>
        <w:rPr>
          <w:rFonts w:ascii="宋体" w:cs="仿宋_GB2312"/>
          <w:sz w:val="24"/>
          <w:szCs w:val="24"/>
          <w:lang w:val="zh-CN"/>
        </w:rPr>
        <w:t>,</w:t>
      </w:r>
      <w:r>
        <w:rPr>
          <w:rFonts w:hint="eastAsia" w:ascii="宋体" w:cs="仿宋_GB2312"/>
          <w:sz w:val="24"/>
          <w:szCs w:val="24"/>
          <w:lang w:val="zh-CN"/>
        </w:rPr>
        <w:t>应当回避</w:t>
      </w:r>
      <w:r>
        <w:rPr>
          <w:rFonts w:ascii="宋体" w:cs="仿宋_GB2312"/>
          <w:sz w:val="24"/>
          <w:szCs w:val="24"/>
          <w:lang w:val="zh-CN"/>
        </w:rPr>
        <w:t>:</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w:t>
      </w:r>
      <w:r>
        <w:rPr>
          <w:rFonts w:hint="eastAsia" w:ascii="宋体" w:cs="仿宋_GB2312"/>
          <w:sz w:val="24"/>
          <w:szCs w:val="24"/>
          <w:lang w:val="zh-CN"/>
        </w:rPr>
        <w:t>一</w:t>
      </w:r>
      <w:r>
        <w:rPr>
          <w:rFonts w:ascii="宋体" w:cs="仿宋_GB2312"/>
          <w:sz w:val="24"/>
          <w:szCs w:val="24"/>
          <w:lang w:val="zh-CN"/>
        </w:rPr>
        <w:t>)</w:t>
      </w:r>
      <w:r>
        <w:rPr>
          <w:rFonts w:hint="eastAsia" w:ascii="宋体" w:cs="仿宋_GB2312"/>
          <w:sz w:val="24"/>
          <w:szCs w:val="24"/>
          <w:lang w:val="zh-CN"/>
        </w:rPr>
        <w:t>参加采购活动前三年内</w:t>
      </w:r>
      <w:r>
        <w:rPr>
          <w:rFonts w:ascii="宋体" w:cs="仿宋_GB2312"/>
          <w:sz w:val="24"/>
          <w:szCs w:val="24"/>
          <w:lang w:val="zh-CN"/>
        </w:rPr>
        <w:t>,</w:t>
      </w:r>
      <w:r>
        <w:rPr>
          <w:rFonts w:hint="eastAsia" w:ascii="宋体" w:cs="仿宋_GB2312"/>
          <w:sz w:val="24"/>
          <w:szCs w:val="24"/>
          <w:lang w:val="zh-CN"/>
        </w:rPr>
        <w:t>与供应商存在劳动关系</w:t>
      </w:r>
      <w:r>
        <w:rPr>
          <w:rFonts w:ascii="宋体" w:cs="仿宋_GB2312"/>
          <w:sz w:val="24"/>
          <w:szCs w:val="24"/>
          <w:lang w:val="zh-CN"/>
        </w:rPr>
        <w:t>,</w:t>
      </w:r>
      <w:r>
        <w:rPr>
          <w:rFonts w:hint="eastAsia" w:ascii="宋体" w:cs="仿宋_GB2312"/>
          <w:sz w:val="24"/>
          <w:szCs w:val="24"/>
          <w:lang w:val="zh-CN"/>
        </w:rPr>
        <w:t>或者担任过供应商的董事、监事</w:t>
      </w:r>
      <w:r>
        <w:rPr>
          <w:rFonts w:ascii="宋体" w:cs="仿宋_GB2312"/>
          <w:sz w:val="24"/>
          <w:szCs w:val="24"/>
          <w:lang w:val="zh-CN"/>
        </w:rPr>
        <w:t>,</w:t>
      </w:r>
      <w:r>
        <w:rPr>
          <w:rFonts w:hint="eastAsia" w:ascii="宋体" w:cs="仿宋_GB2312"/>
          <w:sz w:val="24"/>
          <w:szCs w:val="24"/>
          <w:lang w:val="zh-CN"/>
        </w:rPr>
        <w:t>或者是供应商的控股股东或实际控制人；</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w:t>
      </w:r>
      <w:r>
        <w:rPr>
          <w:rFonts w:hint="eastAsia" w:ascii="宋体" w:cs="仿宋_GB2312"/>
          <w:sz w:val="24"/>
          <w:szCs w:val="24"/>
          <w:lang w:val="zh-CN"/>
        </w:rPr>
        <w:t>二</w:t>
      </w:r>
      <w:r>
        <w:rPr>
          <w:rFonts w:ascii="宋体" w:cs="仿宋_GB2312"/>
          <w:sz w:val="24"/>
          <w:szCs w:val="24"/>
          <w:lang w:val="zh-CN"/>
        </w:rPr>
        <w:t>)</w:t>
      </w:r>
      <w:r>
        <w:rPr>
          <w:rFonts w:hint="eastAsia" w:ascii="宋体" w:cs="仿宋_GB2312"/>
          <w:sz w:val="24"/>
          <w:szCs w:val="24"/>
          <w:lang w:val="zh-CN"/>
        </w:rPr>
        <w:t>与供应商的法定代表人或者负责人有夫妻、直系血亲、三代以内旁系血亲或者近姻亲关系；</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w:t>
      </w:r>
      <w:r>
        <w:rPr>
          <w:rFonts w:hint="eastAsia" w:ascii="宋体" w:cs="仿宋_GB2312"/>
          <w:sz w:val="24"/>
          <w:szCs w:val="24"/>
          <w:lang w:val="zh-CN"/>
        </w:rPr>
        <w:t>三</w:t>
      </w:r>
      <w:r>
        <w:rPr>
          <w:rFonts w:ascii="宋体" w:cs="仿宋_GB2312"/>
          <w:sz w:val="24"/>
          <w:szCs w:val="24"/>
          <w:lang w:val="zh-CN"/>
        </w:rPr>
        <w:t>)</w:t>
      </w:r>
      <w:r>
        <w:rPr>
          <w:rFonts w:hint="eastAsia" w:ascii="宋体" w:cs="仿宋_GB2312"/>
          <w:sz w:val="24"/>
          <w:szCs w:val="24"/>
          <w:lang w:val="zh-CN"/>
        </w:rPr>
        <w:t>与供应商有其他可能影响政府采购活动公平、公正进行的关系。</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5</w:t>
      </w:r>
      <w:r>
        <w:rPr>
          <w:rFonts w:ascii="宋体" w:cs="仿宋_GB2312"/>
          <w:sz w:val="24"/>
          <w:szCs w:val="24"/>
          <w:lang w:val="zh-CN"/>
        </w:rPr>
        <w:t xml:space="preserve">.4 </w:t>
      </w:r>
      <w:r>
        <w:rPr>
          <w:rFonts w:hint="eastAsia" w:ascii="宋体" w:cs="仿宋_GB2312"/>
          <w:sz w:val="24"/>
          <w:szCs w:val="24"/>
          <w:lang w:val="zh-CN"/>
        </w:rPr>
        <w:t>评审专家发现本人与参加采购活动的供应商有利害关系的</w:t>
      </w:r>
      <w:r>
        <w:rPr>
          <w:rFonts w:ascii="宋体" w:cs="仿宋_GB2312"/>
          <w:sz w:val="24"/>
          <w:szCs w:val="24"/>
          <w:lang w:val="zh-CN"/>
        </w:rPr>
        <w:t>,</w:t>
      </w:r>
      <w:r>
        <w:rPr>
          <w:rFonts w:hint="eastAsia" w:ascii="宋体" w:cs="仿宋_GB2312"/>
          <w:sz w:val="24"/>
          <w:szCs w:val="24"/>
          <w:lang w:val="zh-CN"/>
        </w:rPr>
        <w:t>应当主动提出回避。采购人或者代理机构发现评审专家与参加采购活动的供应商有利害关系的</w:t>
      </w:r>
      <w:r>
        <w:rPr>
          <w:rFonts w:ascii="宋体" w:cs="仿宋_GB2312"/>
          <w:sz w:val="24"/>
          <w:szCs w:val="24"/>
          <w:lang w:val="zh-CN"/>
        </w:rPr>
        <w:t>,</w:t>
      </w:r>
      <w:r>
        <w:rPr>
          <w:rFonts w:hint="eastAsia" w:ascii="宋体" w:cs="仿宋_GB2312"/>
          <w:sz w:val="24"/>
          <w:szCs w:val="24"/>
          <w:lang w:val="zh-CN"/>
        </w:rPr>
        <w:t>应当要求其回避。</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5</w:t>
      </w:r>
      <w:r>
        <w:rPr>
          <w:rFonts w:ascii="宋体" w:cs="仿宋_GB2312"/>
          <w:sz w:val="24"/>
          <w:szCs w:val="24"/>
          <w:lang w:val="zh-CN"/>
        </w:rPr>
        <w:t xml:space="preserve">.5 </w:t>
      </w:r>
      <w:r>
        <w:rPr>
          <w:rFonts w:hint="eastAsia" w:ascii="宋体" w:cs="仿宋_GB2312"/>
          <w:sz w:val="24"/>
          <w:szCs w:val="24"/>
          <w:lang w:val="zh-CN"/>
        </w:rPr>
        <w:t>采购人不得担任评标小组长。</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5</w:t>
      </w:r>
      <w:r>
        <w:rPr>
          <w:rFonts w:ascii="宋体" w:cs="仿宋_GB2312"/>
          <w:sz w:val="24"/>
          <w:szCs w:val="24"/>
          <w:lang w:val="zh-CN"/>
        </w:rPr>
        <w:t xml:space="preserve">.6 </w:t>
      </w:r>
      <w:r>
        <w:rPr>
          <w:rFonts w:hint="eastAsia" w:ascii="宋体" w:cs="仿宋_GB2312"/>
          <w:sz w:val="24"/>
          <w:szCs w:val="24"/>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 xml:space="preserve">25.7 </w:t>
      </w:r>
      <w:r>
        <w:rPr>
          <w:rFonts w:hint="eastAsia" w:ascii="宋体" w:cs="仿宋_GB2312"/>
          <w:sz w:val="24"/>
          <w:szCs w:val="24"/>
          <w:lang w:val="zh-CN"/>
        </w:rPr>
        <w:t>评标委员会成员名单在评标结果公告前应当保密。</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2</w:t>
      </w:r>
      <w:r>
        <w:rPr>
          <w:rFonts w:ascii="宋体" w:cs="仿宋_GB2312"/>
          <w:b/>
          <w:sz w:val="24"/>
          <w:szCs w:val="24"/>
        </w:rPr>
        <w:t>6</w:t>
      </w:r>
      <w:r>
        <w:rPr>
          <w:rFonts w:ascii="宋体" w:cs="仿宋_GB2312"/>
          <w:b/>
          <w:sz w:val="24"/>
          <w:szCs w:val="24"/>
          <w:lang w:val="zh-CN"/>
        </w:rPr>
        <w:t xml:space="preserve">. </w:t>
      </w:r>
      <w:r>
        <w:rPr>
          <w:rFonts w:hint="eastAsia" w:ascii="宋体" w:cs="仿宋_GB2312"/>
          <w:b/>
          <w:sz w:val="24"/>
          <w:szCs w:val="24"/>
          <w:lang w:val="zh-CN"/>
        </w:rPr>
        <w:t>符合性审查</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6</w:t>
      </w:r>
      <w:r>
        <w:rPr>
          <w:rFonts w:ascii="宋体" w:cs="仿宋_GB2312"/>
          <w:sz w:val="24"/>
          <w:szCs w:val="24"/>
          <w:lang w:val="zh-CN"/>
        </w:rPr>
        <w:t xml:space="preserve">.1 </w:t>
      </w:r>
      <w:r>
        <w:rPr>
          <w:rFonts w:hint="eastAsia" w:ascii="宋体" w:cs="仿宋_GB2312"/>
          <w:sz w:val="24"/>
          <w:szCs w:val="24"/>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6</w:t>
      </w:r>
      <w:r>
        <w:rPr>
          <w:rFonts w:ascii="宋体" w:cs="仿宋_GB2312"/>
          <w:sz w:val="24"/>
          <w:szCs w:val="24"/>
          <w:lang w:val="zh-CN"/>
        </w:rPr>
        <w:t xml:space="preserve">.2 </w:t>
      </w:r>
      <w:r>
        <w:rPr>
          <w:rFonts w:hint="eastAsia" w:ascii="宋体" w:cs="仿宋_GB2312"/>
          <w:sz w:val="24"/>
          <w:szCs w:val="24"/>
          <w:lang w:val="zh-CN"/>
        </w:rPr>
        <w:t>审查、评价投标文件是否符合招标文件的商务、技术等实质性要求。</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6</w:t>
      </w:r>
      <w:r>
        <w:rPr>
          <w:rFonts w:ascii="宋体" w:cs="仿宋_GB2312"/>
          <w:sz w:val="24"/>
          <w:szCs w:val="24"/>
          <w:lang w:val="zh-CN"/>
        </w:rPr>
        <w:t xml:space="preserve">.3 </w:t>
      </w:r>
      <w:r>
        <w:rPr>
          <w:rFonts w:hint="eastAsia" w:ascii="宋体" w:cs="仿宋_GB2312"/>
          <w:sz w:val="24"/>
          <w:szCs w:val="24"/>
          <w:lang w:val="zh-CN"/>
        </w:rPr>
        <w:t>可要求投标人对投标文件有关事项作出澄清或者说明。</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2</w:t>
      </w:r>
      <w:r>
        <w:rPr>
          <w:rFonts w:ascii="宋体" w:cs="仿宋_GB2312"/>
          <w:b/>
          <w:sz w:val="24"/>
          <w:szCs w:val="24"/>
        </w:rPr>
        <w:t>7</w:t>
      </w:r>
      <w:r>
        <w:rPr>
          <w:rFonts w:ascii="宋体" w:cs="仿宋_GB2312"/>
          <w:b/>
          <w:sz w:val="24"/>
          <w:szCs w:val="24"/>
          <w:lang w:val="zh-CN"/>
        </w:rPr>
        <w:t xml:space="preserve">. </w:t>
      </w:r>
      <w:r>
        <w:rPr>
          <w:rFonts w:hint="eastAsia" w:ascii="宋体" w:cs="仿宋_GB2312"/>
          <w:b/>
          <w:sz w:val="24"/>
          <w:szCs w:val="24"/>
          <w:lang w:val="zh-CN"/>
        </w:rPr>
        <w:t>投标文件的澄清</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7</w:t>
      </w:r>
      <w:r>
        <w:rPr>
          <w:rFonts w:ascii="宋体" w:cs="仿宋_GB2312"/>
          <w:sz w:val="24"/>
          <w:szCs w:val="24"/>
          <w:lang w:val="zh-CN"/>
        </w:rPr>
        <w:t xml:space="preserve">.1 </w:t>
      </w:r>
      <w:r>
        <w:rPr>
          <w:rFonts w:hint="eastAsia" w:asci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7</w:t>
      </w:r>
      <w:r>
        <w:rPr>
          <w:rFonts w:ascii="宋体" w:cs="仿宋_GB2312"/>
          <w:sz w:val="24"/>
          <w:szCs w:val="24"/>
          <w:lang w:val="zh-CN"/>
        </w:rPr>
        <w:t xml:space="preserve">.2 </w:t>
      </w:r>
      <w:r>
        <w:rPr>
          <w:rFonts w:hint="eastAsia" w:asci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7</w:t>
      </w:r>
      <w:r>
        <w:rPr>
          <w:rFonts w:ascii="宋体" w:cs="仿宋_GB2312"/>
          <w:sz w:val="24"/>
          <w:szCs w:val="24"/>
          <w:lang w:val="zh-CN"/>
        </w:rPr>
        <w:t xml:space="preserve">.3 </w:t>
      </w:r>
      <w:r>
        <w:rPr>
          <w:rFonts w:hint="eastAsia" w:ascii="宋体" w:cs="仿宋_GB2312"/>
          <w:sz w:val="24"/>
          <w:szCs w:val="24"/>
          <w:lang w:val="zh-CN"/>
        </w:rPr>
        <w:t>投标人的澄清文件是其投标文件的组成部分。</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2</w:t>
      </w:r>
      <w:r>
        <w:rPr>
          <w:rFonts w:ascii="宋体" w:cs="仿宋_GB2312"/>
          <w:b/>
          <w:sz w:val="24"/>
          <w:szCs w:val="24"/>
        </w:rPr>
        <w:t>8</w:t>
      </w:r>
      <w:r>
        <w:rPr>
          <w:rFonts w:ascii="宋体" w:cs="仿宋_GB2312"/>
          <w:b/>
          <w:sz w:val="24"/>
          <w:szCs w:val="24"/>
          <w:lang w:val="zh-CN"/>
        </w:rPr>
        <w:t xml:space="preserve">. </w:t>
      </w:r>
      <w:r>
        <w:rPr>
          <w:rFonts w:hint="eastAsia" w:ascii="宋体" w:cs="仿宋_GB2312"/>
          <w:b/>
          <w:sz w:val="24"/>
          <w:szCs w:val="24"/>
          <w:lang w:val="zh-CN"/>
        </w:rPr>
        <w:t>投标文件报价出现前后不一致的修正</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8</w:t>
      </w:r>
      <w:r>
        <w:rPr>
          <w:rFonts w:ascii="宋体" w:cs="仿宋_GB2312"/>
          <w:sz w:val="24"/>
          <w:szCs w:val="24"/>
          <w:lang w:val="zh-CN"/>
        </w:rPr>
        <w:t xml:space="preserve">.1 </w:t>
      </w:r>
      <w:r>
        <w:rPr>
          <w:rFonts w:hint="eastAsia" w:ascii="宋体" w:cs="仿宋_GB2312"/>
          <w:sz w:val="24"/>
          <w:szCs w:val="24"/>
          <w:lang w:val="zh-CN"/>
        </w:rPr>
        <w:t>投标文件中开标一览表</w:t>
      </w:r>
      <w:r>
        <w:rPr>
          <w:rFonts w:ascii="宋体" w:cs="仿宋_GB2312"/>
          <w:sz w:val="24"/>
          <w:szCs w:val="24"/>
          <w:lang w:val="zh-CN"/>
        </w:rPr>
        <w:t>(</w:t>
      </w:r>
      <w:r>
        <w:rPr>
          <w:rFonts w:hint="eastAsia" w:ascii="宋体" w:cs="仿宋_GB2312"/>
          <w:sz w:val="24"/>
          <w:szCs w:val="24"/>
          <w:lang w:val="zh-CN"/>
        </w:rPr>
        <w:t>报价表</w:t>
      </w:r>
      <w:r>
        <w:rPr>
          <w:rFonts w:ascii="宋体" w:cs="仿宋_GB2312"/>
          <w:sz w:val="24"/>
          <w:szCs w:val="24"/>
          <w:lang w:val="zh-CN"/>
        </w:rPr>
        <w:t>)</w:t>
      </w:r>
      <w:r>
        <w:rPr>
          <w:rFonts w:hint="eastAsia" w:ascii="宋体" w:cs="仿宋_GB2312"/>
          <w:sz w:val="24"/>
          <w:szCs w:val="24"/>
          <w:lang w:val="zh-CN"/>
        </w:rPr>
        <w:t>内容与投标文件中相应内容不一致的，以开标一览表</w:t>
      </w:r>
      <w:r>
        <w:rPr>
          <w:rFonts w:ascii="宋体" w:cs="仿宋_GB2312"/>
          <w:sz w:val="24"/>
          <w:szCs w:val="24"/>
          <w:lang w:val="zh-CN"/>
        </w:rPr>
        <w:t>(</w:t>
      </w:r>
      <w:r>
        <w:rPr>
          <w:rFonts w:hint="eastAsia" w:ascii="宋体" w:cs="仿宋_GB2312"/>
          <w:sz w:val="24"/>
          <w:szCs w:val="24"/>
          <w:lang w:val="zh-CN"/>
        </w:rPr>
        <w:t>报价表</w:t>
      </w:r>
      <w:r>
        <w:rPr>
          <w:rFonts w:ascii="宋体" w:cs="仿宋_GB2312"/>
          <w:sz w:val="24"/>
          <w:szCs w:val="24"/>
          <w:lang w:val="zh-CN"/>
        </w:rPr>
        <w:t>)</w:t>
      </w:r>
      <w:r>
        <w:rPr>
          <w:rFonts w:hint="eastAsia" w:ascii="宋体" w:cs="仿宋_GB2312"/>
          <w:sz w:val="24"/>
          <w:szCs w:val="24"/>
          <w:lang w:val="zh-CN"/>
        </w:rPr>
        <w:t>为准；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8</w:t>
      </w:r>
      <w:r>
        <w:rPr>
          <w:rFonts w:ascii="宋体" w:cs="仿宋_GB2312"/>
          <w:sz w:val="24"/>
          <w:szCs w:val="24"/>
          <w:lang w:val="zh-CN"/>
        </w:rPr>
        <w:t xml:space="preserve">.2 </w:t>
      </w:r>
      <w:r>
        <w:rPr>
          <w:rFonts w:hint="eastAsia" w:ascii="宋体" w:cs="仿宋_GB2312"/>
          <w:sz w:val="24"/>
          <w:szCs w:val="24"/>
          <w:lang w:val="zh-CN"/>
        </w:rPr>
        <w:t>大写金额和小写金额不一致的，以大写金额为准；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8</w:t>
      </w:r>
      <w:r>
        <w:rPr>
          <w:rFonts w:ascii="宋体" w:cs="仿宋_GB2312"/>
          <w:sz w:val="24"/>
          <w:szCs w:val="24"/>
          <w:lang w:val="zh-CN"/>
        </w:rPr>
        <w:t xml:space="preserve">.3 </w:t>
      </w:r>
      <w:r>
        <w:rPr>
          <w:rFonts w:hint="eastAsia" w:ascii="宋体" w:cs="仿宋_GB2312"/>
          <w:sz w:val="24"/>
          <w:szCs w:val="24"/>
          <w:lang w:val="zh-CN"/>
        </w:rPr>
        <w:t>单价金额小数点或者百分比有明显错位的，以开标一览表的总价为准，并修改单价；</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8</w:t>
      </w:r>
      <w:r>
        <w:rPr>
          <w:rFonts w:ascii="宋体" w:cs="仿宋_GB2312"/>
          <w:sz w:val="24"/>
          <w:szCs w:val="24"/>
          <w:lang w:val="zh-CN"/>
        </w:rPr>
        <w:t xml:space="preserve">.4 </w:t>
      </w:r>
      <w:r>
        <w:rPr>
          <w:rFonts w:hint="eastAsia" w:ascii="宋体" w:cs="仿宋_GB2312"/>
          <w:sz w:val="24"/>
          <w:szCs w:val="24"/>
          <w:lang w:val="zh-CN"/>
        </w:rPr>
        <w:t>总价金额与按单价汇总金额不一致的，以单价金额计算结果为准。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同时出现两种以上不一致的，按照前款规定的顺序修正。修正后的报价按照“投标人须知”</w:t>
      </w:r>
      <w:r>
        <w:rPr>
          <w:rFonts w:ascii="宋体" w:cs="仿宋_GB2312"/>
          <w:sz w:val="24"/>
          <w:szCs w:val="24"/>
          <w:lang w:val="zh-CN"/>
        </w:rPr>
        <w:t>2</w:t>
      </w:r>
      <w:r>
        <w:rPr>
          <w:rFonts w:ascii="宋体" w:cs="仿宋_GB2312"/>
          <w:sz w:val="24"/>
          <w:szCs w:val="24"/>
        </w:rPr>
        <w:t>7</w:t>
      </w:r>
      <w:r>
        <w:rPr>
          <w:rFonts w:ascii="宋体" w:cs="仿宋_GB2312"/>
          <w:sz w:val="24"/>
          <w:szCs w:val="24"/>
          <w:lang w:val="zh-CN"/>
        </w:rPr>
        <w:t>.2</w:t>
      </w:r>
      <w:r>
        <w:rPr>
          <w:rFonts w:hint="eastAsia" w:ascii="宋体" w:cs="仿宋_GB2312"/>
          <w:sz w:val="24"/>
          <w:szCs w:val="24"/>
          <w:lang w:val="zh-CN"/>
        </w:rPr>
        <w:t>规定经投标人确认后产生约束力，投标人不确认的，其投标无效。</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2</w:t>
      </w:r>
      <w:r>
        <w:rPr>
          <w:rFonts w:ascii="宋体" w:cs="仿宋_GB2312"/>
          <w:b/>
          <w:sz w:val="24"/>
          <w:szCs w:val="24"/>
        </w:rPr>
        <w:t>9</w:t>
      </w:r>
      <w:r>
        <w:rPr>
          <w:rFonts w:ascii="宋体" w:cs="仿宋_GB2312"/>
          <w:b/>
          <w:sz w:val="24"/>
          <w:szCs w:val="24"/>
          <w:lang w:val="zh-CN"/>
        </w:rPr>
        <w:t>.</w:t>
      </w:r>
      <w:r>
        <w:rPr>
          <w:rFonts w:hint="eastAsia" w:ascii="宋体" w:cs="仿宋_GB2312"/>
          <w:b/>
          <w:sz w:val="24"/>
          <w:szCs w:val="24"/>
          <w:lang w:val="zh-CN"/>
        </w:rPr>
        <w:t>投标无效情形</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.1 </w:t>
      </w:r>
      <w:r>
        <w:rPr>
          <w:rFonts w:hint="eastAsia" w:ascii="宋体" w:cs="仿宋_GB2312"/>
          <w:sz w:val="24"/>
          <w:szCs w:val="24"/>
          <w:lang w:val="zh-CN"/>
        </w:rPr>
        <w:t>投标文件属下列情况之一的，按照无效投标处理：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.1.1 </w:t>
      </w:r>
      <w:r>
        <w:rPr>
          <w:rFonts w:hint="eastAsia" w:ascii="宋体" w:cs="仿宋_GB2312"/>
          <w:sz w:val="24"/>
          <w:szCs w:val="24"/>
          <w:lang w:val="zh-CN"/>
        </w:rPr>
        <w:t>未按照招标文件的规定提交投标保证金的；</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.1.2 </w:t>
      </w:r>
      <w:r>
        <w:rPr>
          <w:rFonts w:hint="eastAsia" w:ascii="宋体" w:cs="仿宋_GB2312"/>
          <w:sz w:val="24"/>
          <w:szCs w:val="24"/>
          <w:lang w:val="zh-CN"/>
        </w:rPr>
        <w:t>投标文件未按招标文件要求签署、盖章的；</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.1.3 </w:t>
      </w:r>
      <w:r>
        <w:rPr>
          <w:rFonts w:hint="eastAsia" w:ascii="宋体" w:cs="仿宋_GB2312"/>
          <w:sz w:val="24"/>
          <w:szCs w:val="24"/>
          <w:lang w:val="zh-CN"/>
        </w:rPr>
        <w:t>不具备招标文件中规定的资格要求的；</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.1.4 </w:t>
      </w:r>
      <w:r>
        <w:rPr>
          <w:rFonts w:hint="eastAsia" w:ascii="宋体" w:cs="仿宋_GB2312"/>
          <w:sz w:val="24"/>
          <w:szCs w:val="24"/>
          <w:lang w:val="zh-CN"/>
        </w:rPr>
        <w:t>报价超过招标文件中规定的预算金额或者最高限价的；</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.1.5 </w:t>
      </w:r>
      <w:r>
        <w:rPr>
          <w:rFonts w:hint="eastAsia" w:ascii="宋体" w:cs="仿宋_GB2312"/>
          <w:sz w:val="24"/>
          <w:szCs w:val="24"/>
          <w:lang w:val="zh-CN"/>
        </w:rPr>
        <w:t>投标文件含有采购人不能接受的附加条件的。</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.2 </w:t>
      </w:r>
      <w:r>
        <w:rPr>
          <w:rFonts w:hint="eastAsia" w:ascii="宋体" w:cs="仿宋_GB2312"/>
          <w:sz w:val="24"/>
          <w:szCs w:val="24"/>
          <w:lang w:val="zh-CN"/>
        </w:rPr>
        <w:t>有下列情形之一的，视为投标人串通投标，其投标无效：</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.2.1 </w:t>
      </w:r>
      <w:r>
        <w:rPr>
          <w:rFonts w:hint="eastAsia" w:ascii="宋体" w:cs="仿宋_GB2312"/>
          <w:sz w:val="24"/>
          <w:szCs w:val="24"/>
          <w:lang w:val="zh-CN"/>
        </w:rPr>
        <w:t>不同投标人的投标文件由同一单位或者个人编制；</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.2.2 </w:t>
      </w:r>
      <w:r>
        <w:rPr>
          <w:rFonts w:hint="eastAsia" w:ascii="宋体" w:cs="仿宋_GB2312"/>
          <w:sz w:val="24"/>
          <w:szCs w:val="24"/>
          <w:lang w:val="zh-CN"/>
        </w:rPr>
        <w:t>不同投标人委托同一单位或者个人办理投标事宜；</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.2.3 </w:t>
      </w:r>
      <w:r>
        <w:rPr>
          <w:rFonts w:hint="eastAsia" w:ascii="宋体" w:cs="仿宋_GB2312"/>
          <w:sz w:val="24"/>
          <w:szCs w:val="24"/>
          <w:lang w:val="zh-CN"/>
        </w:rPr>
        <w:t>不同投标人的投标文件载明的项目管理成员或者联系人员为同一人；</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.2.4 </w:t>
      </w:r>
      <w:r>
        <w:rPr>
          <w:rFonts w:hint="eastAsia" w:ascii="宋体" w:cs="仿宋_GB2312"/>
          <w:sz w:val="24"/>
          <w:szCs w:val="24"/>
          <w:lang w:val="zh-CN"/>
        </w:rPr>
        <w:t>不同投标人的投标文件异常一致或者投标报价呈规律性差异；</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.2.5 </w:t>
      </w:r>
      <w:r>
        <w:rPr>
          <w:rFonts w:hint="eastAsia" w:ascii="宋体" w:cs="仿宋_GB2312"/>
          <w:sz w:val="24"/>
          <w:szCs w:val="24"/>
          <w:lang w:val="zh-CN"/>
        </w:rPr>
        <w:t>不同投标人的投标文件相互混装；</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.2.6 </w:t>
      </w:r>
      <w:r>
        <w:rPr>
          <w:rFonts w:hint="eastAsia" w:ascii="宋体" w:cs="仿宋_GB2312"/>
          <w:sz w:val="24"/>
          <w:szCs w:val="24"/>
          <w:lang w:val="zh-CN"/>
        </w:rPr>
        <w:t>不同投标人的投标保证金从同一单位或者个人的账户转出。</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.3 </w:t>
      </w:r>
      <w:r>
        <w:rPr>
          <w:rFonts w:hint="eastAsia" w:asci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2</w:t>
      </w:r>
      <w:r>
        <w:rPr>
          <w:rFonts w:ascii="宋体" w:cs="仿宋_GB2312"/>
          <w:b/>
          <w:sz w:val="24"/>
          <w:szCs w:val="24"/>
        </w:rPr>
        <w:t>9</w:t>
      </w:r>
      <w:r>
        <w:rPr>
          <w:rFonts w:ascii="宋体" w:cs="仿宋_GB2312"/>
          <w:b/>
          <w:sz w:val="24"/>
          <w:szCs w:val="24"/>
          <w:lang w:val="zh-CN"/>
        </w:rPr>
        <w:t xml:space="preserve">.4 </w:t>
      </w:r>
      <w:r>
        <w:rPr>
          <w:rFonts w:hint="eastAsia" w:ascii="宋体" w:cs="仿宋_GB2312"/>
          <w:b/>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2</w:t>
      </w:r>
      <w:r>
        <w:rPr>
          <w:rFonts w:ascii="宋体" w:cs="仿宋_GB2312"/>
          <w:sz w:val="24"/>
          <w:szCs w:val="24"/>
        </w:rPr>
        <w:t>9</w:t>
      </w:r>
      <w:r>
        <w:rPr>
          <w:rFonts w:ascii="宋体" w:cs="仿宋_GB2312"/>
          <w:sz w:val="24"/>
          <w:szCs w:val="24"/>
          <w:lang w:val="zh-CN"/>
        </w:rPr>
        <w:t xml:space="preserve">.5 </w:t>
      </w:r>
      <w:r>
        <w:rPr>
          <w:rFonts w:hint="eastAsia" w:ascii="宋体" w:cs="仿宋_GB2312"/>
          <w:sz w:val="24"/>
          <w:szCs w:val="24"/>
          <w:lang w:val="zh-CN"/>
        </w:rPr>
        <w:t>法律、法规和招标文件规定的其他无效情形。</w:t>
      </w:r>
    </w:p>
    <w:p>
      <w:pPr>
        <w:tabs>
          <w:tab w:val="left" w:pos="1260"/>
        </w:tabs>
        <w:autoSpaceDE w:val="0"/>
        <w:autoSpaceDN w:val="0"/>
        <w:spacing w:line="360" w:lineRule="auto"/>
        <w:ind w:firstLine="422" w:firstLineChars="176"/>
        <w:contextualSpacing/>
        <w:rPr>
          <w:rFonts w:ascii="宋体"/>
          <w:b/>
          <w:bCs/>
          <w:sz w:val="24"/>
          <w:szCs w:val="24"/>
          <w:lang w:val="zh-CN"/>
        </w:rPr>
      </w:pPr>
      <w:r>
        <w:rPr>
          <w:rFonts w:ascii="宋体" w:cs="仿宋_GB2312"/>
          <w:sz w:val="24"/>
          <w:szCs w:val="24"/>
          <w:lang w:val="zh-CN"/>
        </w:rPr>
        <w:t>30.</w:t>
      </w:r>
      <w:r>
        <w:rPr>
          <w:rFonts w:ascii="宋体"/>
          <w:b/>
          <w:bCs/>
          <w:sz w:val="24"/>
          <w:szCs w:val="24"/>
          <w:lang w:val="zh-CN"/>
        </w:rPr>
        <w:t xml:space="preserve"> </w:t>
      </w:r>
      <w:r>
        <w:rPr>
          <w:rFonts w:hint="eastAsia" w:ascii="宋体"/>
          <w:b/>
          <w:bCs/>
          <w:sz w:val="24"/>
          <w:szCs w:val="24"/>
          <w:lang w:val="zh-CN"/>
        </w:rPr>
        <w:t>相同品牌投标人的认定</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 xml:space="preserve">30.1 </w:t>
      </w:r>
      <w:r>
        <w:rPr>
          <w:rFonts w:hint="eastAsia" w:ascii="宋体" w:cs="仿宋_GB2312"/>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 xml:space="preserve">30.2 </w:t>
      </w:r>
      <w:r>
        <w:rPr>
          <w:rFonts w:hint="eastAsia" w:ascii="宋体" w:cs="仿宋_GB2312"/>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cs="仿宋_GB2312"/>
          <w:sz w:val="24"/>
          <w:szCs w:val="24"/>
          <w:lang w:val="zh-CN"/>
        </w:rPr>
        <w:t>;</w:t>
      </w:r>
      <w:r>
        <w:rPr>
          <w:rFonts w:hint="eastAsia" w:ascii="宋体" w:cs="仿宋_GB2312"/>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rPr>
        <w:t>31</w:t>
      </w:r>
      <w:r>
        <w:rPr>
          <w:rFonts w:ascii="宋体" w:cs="仿宋_GB2312"/>
          <w:b/>
          <w:sz w:val="24"/>
          <w:szCs w:val="24"/>
          <w:lang w:val="zh-CN"/>
        </w:rPr>
        <w:t xml:space="preserve">. </w:t>
      </w:r>
      <w:r>
        <w:rPr>
          <w:rFonts w:hint="eastAsia" w:ascii="宋体" w:cs="仿宋_GB2312"/>
          <w:b/>
          <w:sz w:val="24"/>
          <w:szCs w:val="24"/>
          <w:lang w:val="zh-CN"/>
        </w:rPr>
        <w:t>投标文件的比较与评价</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3</w:t>
      </w:r>
      <w:r>
        <w:rPr>
          <w:rFonts w:ascii="宋体" w:cs="仿宋_GB2312"/>
          <w:b/>
          <w:sz w:val="24"/>
          <w:szCs w:val="24"/>
        </w:rPr>
        <w:t>2</w:t>
      </w:r>
      <w:r>
        <w:rPr>
          <w:rFonts w:ascii="宋体" w:cs="仿宋_GB2312"/>
          <w:b/>
          <w:sz w:val="24"/>
          <w:szCs w:val="24"/>
          <w:lang w:val="zh-CN"/>
        </w:rPr>
        <w:t>.</w:t>
      </w:r>
      <w:r>
        <w:rPr>
          <w:rFonts w:hint="eastAsia" w:ascii="宋体" w:cs="仿宋_GB2312"/>
          <w:b/>
          <w:sz w:val="24"/>
          <w:szCs w:val="24"/>
          <w:lang w:val="zh-CN"/>
        </w:rPr>
        <w:t>评标方法、评标标准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2</w:t>
      </w:r>
      <w:r>
        <w:rPr>
          <w:rFonts w:ascii="宋体" w:cs="仿宋_GB2312"/>
          <w:sz w:val="24"/>
          <w:szCs w:val="24"/>
          <w:lang w:val="zh-CN"/>
        </w:rPr>
        <w:t xml:space="preserve">.1 </w:t>
      </w:r>
      <w:r>
        <w:rPr>
          <w:rFonts w:hint="eastAsia" w:ascii="宋体" w:cs="仿宋_GB2312"/>
          <w:sz w:val="24"/>
          <w:szCs w:val="24"/>
          <w:lang w:val="zh-CN"/>
        </w:rPr>
        <w:t>评标方法分为最低评标价法和综合评分法。</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2</w:t>
      </w:r>
      <w:r>
        <w:rPr>
          <w:rFonts w:ascii="宋体" w:cs="仿宋_GB2312"/>
          <w:sz w:val="24"/>
          <w:szCs w:val="24"/>
          <w:lang w:val="zh-CN"/>
        </w:rPr>
        <w:t xml:space="preserve">.1.1 </w:t>
      </w:r>
      <w:r>
        <w:rPr>
          <w:rFonts w:hint="eastAsia" w:ascii="宋体" w:cs="仿宋_GB2312"/>
          <w:sz w:val="24"/>
          <w:szCs w:val="24"/>
          <w:lang w:val="zh-CN"/>
        </w:rPr>
        <w:t>最低评标价法</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rPr>
        <w:t>32</w:t>
      </w:r>
      <w:r>
        <w:rPr>
          <w:rFonts w:ascii="宋体" w:cs="仿宋_GB2312"/>
          <w:sz w:val="24"/>
          <w:szCs w:val="24"/>
          <w:lang w:val="zh-CN"/>
        </w:rPr>
        <w:t xml:space="preserve">.1.1.1 </w:t>
      </w:r>
      <w:r>
        <w:rPr>
          <w:rFonts w:hint="eastAsia" w:ascii="宋体" w:cs="仿宋_GB2312"/>
          <w:sz w:val="24"/>
          <w:szCs w:val="24"/>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2</w:t>
      </w:r>
      <w:r>
        <w:rPr>
          <w:rFonts w:ascii="宋体" w:cs="仿宋_GB2312"/>
          <w:sz w:val="24"/>
          <w:szCs w:val="24"/>
          <w:lang w:val="zh-CN"/>
        </w:rPr>
        <w:t xml:space="preserve">.1.1.2 </w:t>
      </w:r>
      <w:r>
        <w:rPr>
          <w:rFonts w:hint="eastAsia" w:ascii="宋体" w:cs="仿宋_GB2312"/>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2</w:t>
      </w:r>
      <w:r>
        <w:rPr>
          <w:rFonts w:ascii="宋体" w:cs="仿宋_GB2312"/>
          <w:sz w:val="24"/>
          <w:szCs w:val="24"/>
          <w:lang w:val="zh-CN"/>
        </w:rPr>
        <w:t xml:space="preserve">.1.2 </w:t>
      </w:r>
      <w:r>
        <w:rPr>
          <w:rFonts w:hint="eastAsia" w:ascii="宋体" w:cs="仿宋_GB2312"/>
          <w:sz w:val="24"/>
          <w:szCs w:val="24"/>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2</w:t>
      </w:r>
      <w:r>
        <w:rPr>
          <w:rFonts w:ascii="宋体" w:cs="仿宋_GB2312"/>
          <w:sz w:val="24"/>
          <w:szCs w:val="24"/>
          <w:lang w:val="zh-CN"/>
        </w:rPr>
        <w:t xml:space="preserve">.2 </w:t>
      </w:r>
      <w:r>
        <w:rPr>
          <w:rFonts w:hint="eastAsia" w:ascii="宋体" w:cs="仿宋_GB2312"/>
          <w:sz w:val="24"/>
          <w:szCs w:val="24"/>
          <w:lang w:val="zh-CN"/>
        </w:rPr>
        <w:t>价格分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2</w:t>
      </w:r>
      <w:r>
        <w:rPr>
          <w:rFonts w:ascii="宋体" w:cs="仿宋_GB2312"/>
          <w:sz w:val="24"/>
          <w:szCs w:val="24"/>
          <w:lang w:val="zh-CN"/>
        </w:rPr>
        <w:t xml:space="preserve">.2.1 </w:t>
      </w:r>
      <w:r>
        <w:rPr>
          <w:rFonts w:hint="eastAsia" w:ascii="宋体" w:cs="仿宋_GB2312"/>
          <w:sz w:val="24"/>
          <w:szCs w:val="24"/>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投标报价得分</w:t>
      </w:r>
      <w:r>
        <w:rPr>
          <w:rFonts w:ascii="宋体" w:cs="仿宋_GB2312"/>
          <w:sz w:val="24"/>
          <w:szCs w:val="24"/>
          <w:lang w:val="zh-CN"/>
        </w:rPr>
        <w:t>=(</w:t>
      </w:r>
      <w:r>
        <w:rPr>
          <w:rFonts w:hint="eastAsia" w:ascii="宋体" w:cs="仿宋_GB2312"/>
          <w:sz w:val="24"/>
          <w:szCs w:val="24"/>
          <w:lang w:val="zh-CN"/>
        </w:rPr>
        <w:t>评标基准价</w:t>
      </w:r>
      <w:r>
        <w:rPr>
          <w:rFonts w:ascii="宋体" w:cs="仿宋_GB2312"/>
          <w:sz w:val="24"/>
          <w:szCs w:val="24"/>
          <w:lang w:val="zh-CN"/>
        </w:rPr>
        <w:t>/</w:t>
      </w:r>
      <w:r>
        <w:rPr>
          <w:rFonts w:hint="eastAsia" w:ascii="宋体" w:cs="仿宋_GB2312"/>
          <w:sz w:val="24"/>
          <w:szCs w:val="24"/>
          <w:lang w:val="zh-CN"/>
        </w:rPr>
        <w:t>投标报价</w:t>
      </w:r>
      <w:r>
        <w:rPr>
          <w:rFonts w:ascii="宋体" w:cs="仿宋_GB2312"/>
          <w:sz w:val="24"/>
          <w:szCs w:val="24"/>
          <w:lang w:val="zh-CN"/>
        </w:rPr>
        <w:t>)</w:t>
      </w:r>
      <w:r>
        <w:rPr>
          <w:rFonts w:hint="eastAsia" w:ascii="宋体" w:cs="仿宋_GB2312"/>
          <w:sz w:val="24"/>
          <w:szCs w:val="24"/>
          <w:lang w:val="zh-CN"/>
        </w:rPr>
        <w:t>×</w:t>
      </w:r>
      <w:r>
        <w:rPr>
          <w:rFonts w:ascii="宋体" w:cs="仿宋_GB2312"/>
          <w:sz w:val="24"/>
          <w:szCs w:val="24"/>
          <w:lang w:val="zh-CN"/>
        </w:rPr>
        <w:t>100</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评标总得分</w:t>
      </w:r>
      <w:r>
        <w:rPr>
          <w:rFonts w:ascii="宋体" w:cs="仿宋_GB2312"/>
          <w:sz w:val="24"/>
          <w:szCs w:val="24"/>
          <w:lang w:val="zh-CN"/>
        </w:rPr>
        <w:t>=F1</w:t>
      </w:r>
      <w:r>
        <w:rPr>
          <w:rFonts w:hint="eastAsia" w:ascii="宋体" w:cs="仿宋_GB2312"/>
          <w:sz w:val="24"/>
          <w:szCs w:val="24"/>
          <w:lang w:val="zh-CN"/>
        </w:rPr>
        <w:t>×</w:t>
      </w:r>
      <w:r>
        <w:rPr>
          <w:rFonts w:ascii="宋体" w:cs="仿宋_GB2312"/>
          <w:sz w:val="24"/>
          <w:szCs w:val="24"/>
          <w:lang w:val="zh-CN"/>
        </w:rPr>
        <w:t>A1+F2</w:t>
      </w:r>
      <w:r>
        <w:rPr>
          <w:rFonts w:hint="eastAsia" w:ascii="宋体" w:cs="仿宋_GB2312"/>
          <w:sz w:val="24"/>
          <w:szCs w:val="24"/>
          <w:lang w:val="zh-CN"/>
        </w:rPr>
        <w:t>×</w:t>
      </w:r>
      <w:r>
        <w:rPr>
          <w:rFonts w:ascii="宋体" w:cs="仿宋_GB2312"/>
          <w:sz w:val="24"/>
          <w:szCs w:val="24"/>
          <w:lang w:val="zh-CN"/>
        </w:rPr>
        <w:t>A2+</w:t>
      </w:r>
      <w:r>
        <w:rPr>
          <w:rFonts w:hint="eastAsia" w:ascii="宋体" w:cs="仿宋_GB2312"/>
          <w:sz w:val="24"/>
          <w:szCs w:val="24"/>
          <w:lang w:val="zh-CN"/>
        </w:rPr>
        <w:t>……</w:t>
      </w:r>
      <w:r>
        <w:rPr>
          <w:rFonts w:ascii="宋体" w:cs="仿宋_GB2312"/>
          <w:sz w:val="24"/>
          <w:szCs w:val="24"/>
          <w:lang w:val="zh-CN"/>
        </w:rPr>
        <w:t>+Fn</w:t>
      </w:r>
      <w:r>
        <w:rPr>
          <w:rFonts w:hint="eastAsia" w:ascii="宋体" w:cs="仿宋_GB2312"/>
          <w:sz w:val="24"/>
          <w:szCs w:val="24"/>
          <w:lang w:val="zh-CN"/>
        </w:rPr>
        <w:t>×</w:t>
      </w:r>
      <w:r>
        <w:rPr>
          <w:rFonts w:ascii="宋体" w:cs="仿宋_GB2312"/>
          <w:sz w:val="24"/>
          <w:szCs w:val="24"/>
          <w:lang w:val="zh-CN"/>
        </w:rPr>
        <w:t>An</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F1</w:t>
      </w:r>
      <w:r>
        <w:rPr>
          <w:rFonts w:hint="eastAsia" w:ascii="宋体" w:cs="仿宋_GB2312"/>
          <w:sz w:val="24"/>
          <w:szCs w:val="24"/>
          <w:lang w:val="zh-CN"/>
        </w:rPr>
        <w:t>、</w:t>
      </w:r>
      <w:r>
        <w:rPr>
          <w:rFonts w:ascii="宋体" w:cs="仿宋_GB2312"/>
          <w:sz w:val="24"/>
          <w:szCs w:val="24"/>
          <w:lang w:val="zh-CN"/>
        </w:rPr>
        <w:t>F2</w:t>
      </w:r>
      <w:r>
        <w:rPr>
          <w:rFonts w:hint="eastAsia" w:ascii="宋体" w:cs="仿宋_GB2312"/>
          <w:sz w:val="24"/>
          <w:szCs w:val="24"/>
          <w:lang w:val="zh-CN"/>
        </w:rPr>
        <w:t>……</w:t>
      </w:r>
      <w:r>
        <w:rPr>
          <w:rFonts w:ascii="宋体" w:cs="仿宋_GB2312"/>
          <w:sz w:val="24"/>
          <w:szCs w:val="24"/>
          <w:lang w:val="zh-CN"/>
        </w:rPr>
        <w:t>Fn</w:t>
      </w:r>
      <w:r>
        <w:rPr>
          <w:rFonts w:hint="eastAsia" w:ascii="宋体" w:cs="仿宋_GB2312"/>
          <w:sz w:val="24"/>
          <w:szCs w:val="24"/>
          <w:lang w:val="zh-CN"/>
        </w:rPr>
        <w:t>分别为各项评审因素的得分</w:t>
      </w:r>
      <w:r>
        <w:rPr>
          <w:rFonts w:ascii="宋体" w:cs="仿宋_GB2312"/>
          <w:sz w:val="24"/>
          <w:szCs w:val="24"/>
          <w:lang w:val="zh-CN"/>
        </w:rPr>
        <w:t>;</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A1</w:t>
      </w:r>
      <w:r>
        <w:rPr>
          <w:rFonts w:hint="eastAsia" w:ascii="宋体" w:cs="仿宋_GB2312"/>
          <w:sz w:val="24"/>
          <w:szCs w:val="24"/>
          <w:lang w:val="zh-CN"/>
        </w:rPr>
        <w:t>、</w:t>
      </w:r>
      <w:r>
        <w:rPr>
          <w:rFonts w:ascii="宋体" w:cs="仿宋_GB2312"/>
          <w:sz w:val="24"/>
          <w:szCs w:val="24"/>
          <w:lang w:val="zh-CN"/>
        </w:rPr>
        <w:t>A2</w:t>
      </w:r>
      <w:r>
        <w:rPr>
          <w:rFonts w:hint="eastAsia" w:ascii="宋体" w:cs="仿宋_GB2312"/>
          <w:sz w:val="24"/>
          <w:szCs w:val="24"/>
          <w:lang w:val="zh-CN"/>
        </w:rPr>
        <w:t>、……</w:t>
      </w:r>
      <w:r>
        <w:rPr>
          <w:rFonts w:ascii="宋体" w:cs="仿宋_GB2312"/>
          <w:sz w:val="24"/>
          <w:szCs w:val="24"/>
          <w:lang w:val="zh-CN"/>
        </w:rPr>
        <w:t xml:space="preserve">An </w:t>
      </w:r>
      <w:r>
        <w:rPr>
          <w:rFonts w:hint="eastAsia" w:ascii="宋体" w:cs="仿宋_GB2312"/>
          <w:sz w:val="24"/>
          <w:szCs w:val="24"/>
          <w:lang w:val="zh-CN"/>
        </w:rPr>
        <w:t>分别为各项评审因素所占的权重</w:t>
      </w:r>
      <w:r>
        <w:rPr>
          <w:rFonts w:ascii="宋体" w:cs="仿宋_GB2312"/>
          <w:sz w:val="24"/>
          <w:szCs w:val="24"/>
          <w:lang w:val="zh-CN"/>
        </w:rPr>
        <w:t>(A1+A2+</w:t>
      </w:r>
      <w:r>
        <w:rPr>
          <w:rFonts w:hint="eastAsia" w:ascii="宋体" w:cs="仿宋_GB2312"/>
          <w:sz w:val="24"/>
          <w:szCs w:val="24"/>
          <w:lang w:val="zh-CN"/>
        </w:rPr>
        <w:t>……</w:t>
      </w:r>
      <w:r>
        <w:rPr>
          <w:rFonts w:ascii="宋体" w:cs="仿宋_GB2312"/>
          <w:sz w:val="24"/>
          <w:szCs w:val="24"/>
          <w:lang w:val="zh-CN"/>
        </w:rPr>
        <w:t>+An=1)</w:t>
      </w:r>
      <w:r>
        <w:rPr>
          <w:rFonts w:hint="eastAsia" w:ascii="宋体" w:cs="仿宋_GB2312"/>
          <w:sz w:val="24"/>
          <w:szCs w:val="24"/>
          <w:lang w:val="zh-CN"/>
        </w:rPr>
        <w:t>。</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2</w:t>
      </w:r>
      <w:r>
        <w:rPr>
          <w:rFonts w:ascii="宋体" w:cs="仿宋_GB2312"/>
          <w:sz w:val="24"/>
          <w:szCs w:val="24"/>
          <w:lang w:val="zh-CN"/>
        </w:rPr>
        <w:t xml:space="preserve">.2.2 </w:t>
      </w:r>
      <w:r>
        <w:rPr>
          <w:rFonts w:hint="eastAsia" w:ascii="宋体" w:cs="仿宋_GB2312"/>
          <w:sz w:val="24"/>
          <w:szCs w:val="24"/>
          <w:lang w:val="zh-CN"/>
        </w:rPr>
        <w:t>评标过程中，不得去掉报价中的最高报价和最低报价。</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2</w:t>
      </w:r>
      <w:r>
        <w:rPr>
          <w:rFonts w:ascii="宋体" w:cs="仿宋_GB2312"/>
          <w:sz w:val="24"/>
          <w:szCs w:val="24"/>
          <w:lang w:val="zh-CN"/>
        </w:rPr>
        <w:t xml:space="preserve">.2.3 </w:t>
      </w:r>
      <w:r>
        <w:rPr>
          <w:rFonts w:hint="eastAsia" w:ascii="宋体" w:cs="仿宋_GB2312"/>
          <w:sz w:val="24"/>
          <w:szCs w:val="24"/>
          <w:lang w:val="zh-CN"/>
        </w:rPr>
        <w:t>因落实政府采购政策进行价格调整的，以调整后的价格计算评标基准价和投标报价。</w:t>
      </w:r>
    </w:p>
    <w:p>
      <w:pPr>
        <w:tabs>
          <w:tab w:val="left" w:pos="1260"/>
        </w:tabs>
        <w:autoSpaceDE w:val="0"/>
        <w:autoSpaceDN w:val="0"/>
        <w:spacing w:line="360" w:lineRule="auto"/>
        <w:ind w:firstLine="422" w:firstLineChars="176"/>
        <w:contextualSpacing/>
        <w:rPr>
          <w:rFonts w:ascii="宋体" w:cs="仿宋_GB2312"/>
          <w:b/>
          <w:sz w:val="24"/>
          <w:szCs w:val="24"/>
          <w:lang w:val="zh-CN"/>
        </w:rPr>
      </w:pPr>
      <w:r>
        <w:rPr>
          <w:rFonts w:ascii="宋体" w:cs="仿宋_GB2312"/>
          <w:sz w:val="24"/>
          <w:szCs w:val="24"/>
          <w:lang w:val="zh-CN"/>
        </w:rPr>
        <w:t>3</w:t>
      </w:r>
      <w:r>
        <w:rPr>
          <w:rFonts w:ascii="宋体" w:cs="仿宋_GB2312"/>
          <w:sz w:val="24"/>
          <w:szCs w:val="24"/>
        </w:rPr>
        <w:t>2</w:t>
      </w:r>
      <w:r>
        <w:rPr>
          <w:rFonts w:ascii="宋体" w:cs="仿宋_GB2312"/>
          <w:sz w:val="24"/>
          <w:szCs w:val="24"/>
          <w:lang w:val="zh-CN"/>
        </w:rPr>
        <w:t>.3</w:t>
      </w:r>
      <w:r>
        <w:rPr>
          <w:rFonts w:ascii="宋体" w:cs="仿宋_GB2312"/>
          <w:b/>
          <w:sz w:val="24"/>
          <w:szCs w:val="24"/>
          <w:lang w:val="zh-CN"/>
        </w:rPr>
        <w:t xml:space="preserve"> </w:t>
      </w:r>
      <w:r>
        <w:rPr>
          <w:rFonts w:hint="eastAsia" w:ascii="宋体" w:cs="仿宋_GB2312"/>
          <w:b/>
          <w:sz w:val="24"/>
          <w:szCs w:val="24"/>
          <w:lang w:val="zh-CN"/>
        </w:rPr>
        <w:t>本次评标具体评标方法、评标标准见（第六章</w:t>
      </w:r>
      <w:r>
        <w:rPr>
          <w:rFonts w:ascii="宋体" w:cs="仿宋_GB2312"/>
          <w:b/>
          <w:sz w:val="24"/>
          <w:szCs w:val="24"/>
          <w:lang w:val="zh-CN"/>
        </w:rPr>
        <w:t xml:space="preserve"> </w:t>
      </w:r>
      <w:r>
        <w:rPr>
          <w:rFonts w:hint="eastAsia" w:ascii="宋体" w:cs="仿宋_GB2312"/>
          <w:b/>
          <w:sz w:val="24"/>
          <w:szCs w:val="24"/>
          <w:lang w:val="zh-CN"/>
        </w:rPr>
        <w:t>资格审查与</w:t>
      </w:r>
      <w:r>
        <w:rPr>
          <w:rFonts w:hint="eastAsia" w:ascii="宋体" w:cs="宋体"/>
          <w:b/>
          <w:kern w:val="0"/>
          <w:sz w:val="24"/>
          <w:szCs w:val="24"/>
        </w:rPr>
        <w:t>评标</w:t>
      </w:r>
      <w:r>
        <w:rPr>
          <w:rFonts w:hint="eastAsia" w:ascii="宋体" w:cs="仿宋_GB2312"/>
          <w:b/>
          <w:sz w:val="24"/>
          <w:szCs w:val="24"/>
          <w:lang w:val="zh-CN"/>
        </w:rPr>
        <w:t>）。</w:t>
      </w:r>
    </w:p>
    <w:p>
      <w:pPr>
        <w:tabs>
          <w:tab w:val="left" w:pos="1260"/>
        </w:tabs>
        <w:autoSpaceDE w:val="0"/>
        <w:autoSpaceDN w:val="0"/>
        <w:spacing w:line="360" w:lineRule="auto"/>
        <w:ind w:firstLine="424" w:firstLineChars="176"/>
        <w:contextualSpacing/>
        <w:rPr>
          <w:rFonts w:ascii="宋体" w:cs="仿宋_GB2312"/>
          <w:sz w:val="24"/>
          <w:szCs w:val="24"/>
          <w:lang w:val="zh-CN"/>
        </w:rPr>
      </w:pPr>
      <w:r>
        <w:rPr>
          <w:rFonts w:ascii="宋体"/>
          <w:b/>
          <w:bCs/>
          <w:sz w:val="24"/>
          <w:szCs w:val="24"/>
          <w:lang w:val="zh-CN"/>
        </w:rPr>
        <w:t>3</w:t>
      </w:r>
      <w:r>
        <w:rPr>
          <w:rFonts w:ascii="宋体"/>
          <w:b/>
          <w:bCs/>
          <w:sz w:val="24"/>
          <w:szCs w:val="24"/>
        </w:rPr>
        <w:t>3</w:t>
      </w:r>
      <w:r>
        <w:rPr>
          <w:rFonts w:ascii="宋体"/>
          <w:b/>
          <w:bCs/>
          <w:sz w:val="24"/>
          <w:szCs w:val="24"/>
          <w:lang w:val="zh-CN"/>
        </w:rPr>
        <w:t xml:space="preserve">. </w:t>
      </w:r>
      <w:r>
        <w:rPr>
          <w:rFonts w:hint="eastAsia" w:ascii="宋体"/>
          <w:b/>
          <w:bCs/>
          <w:sz w:val="24"/>
          <w:szCs w:val="24"/>
          <w:lang w:val="zh-CN"/>
        </w:rPr>
        <w:t>推荐中标候选人</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3</w:t>
      </w:r>
      <w:r>
        <w:rPr>
          <w:rFonts w:ascii="宋体" w:cs="仿宋_GB2312"/>
          <w:sz w:val="24"/>
          <w:szCs w:val="24"/>
          <w:lang w:val="zh-CN"/>
        </w:rPr>
        <w:t xml:space="preserve">.1 </w:t>
      </w:r>
      <w:r>
        <w:rPr>
          <w:rFonts w:hint="eastAsia" w:ascii="宋体" w:cs="仿宋_GB2312"/>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3</w:t>
      </w:r>
      <w:r>
        <w:rPr>
          <w:rFonts w:ascii="宋体" w:cs="仿宋_GB2312"/>
          <w:sz w:val="24"/>
          <w:szCs w:val="24"/>
          <w:lang w:val="zh-CN"/>
        </w:rPr>
        <w:t xml:space="preserve">.2 </w:t>
      </w:r>
      <w:r>
        <w:rPr>
          <w:rFonts w:hint="eastAsia" w:ascii="宋体" w:cs="仿宋_GB2312"/>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3</w:t>
      </w:r>
      <w:r>
        <w:rPr>
          <w:rFonts w:ascii="宋体" w:cs="仿宋_GB2312"/>
          <w:b/>
          <w:sz w:val="24"/>
          <w:szCs w:val="24"/>
        </w:rPr>
        <w:t>4</w:t>
      </w:r>
      <w:r>
        <w:rPr>
          <w:rFonts w:ascii="宋体" w:cs="仿宋_GB2312"/>
          <w:b/>
          <w:sz w:val="24"/>
          <w:szCs w:val="24"/>
          <w:lang w:val="zh-CN"/>
        </w:rPr>
        <w:t>.</w:t>
      </w:r>
      <w:r>
        <w:rPr>
          <w:rFonts w:hint="eastAsia" w:ascii="宋体" w:cs="仿宋_GB2312"/>
          <w:b/>
          <w:sz w:val="24"/>
          <w:szCs w:val="24"/>
          <w:lang w:val="zh-CN"/>
        </w:rPr>
        <w:t>评审意见无效情形</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评标委员会及其成员有下列行为之一的，其评审意见无效：</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4</w:t>
      </w:r>
      <w:r>
        <w:rPr>
          <w:rFonts w:ascii="宋体" w:cs="仿宋_GB2312"/>
          <w:sz w:val="24"/>
          <w:szCs w:val="24"/>
          <w:lang w:val="zh-CN"/>
        </w:rPr>
        <w:t xml:space="preserve">.1 </w:t>
      </w:r>
      <w:r>
        <w:rPr>
          <w:rFonts w:hint="eastAsia" w:ascii="宋体" w:cs="仿宋_GB2312"/>
          <w:sz w:val="24"/>
          <w:szCs w:val="24"/>
          <w:lang w:val="zh-CN"/>
        </w:rPr>
        <w:t>确定参与评标至评标结束前私自接触投标人；</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4</w:t>
      </w:r>
      <w:r>
        <w:rPr>
          <w:rFonts w:ascii="宋体" w:cs="仿宋_GB2312"/>
          <w:sz w:val="24"/>
          <w:szCs w:val="24"/>
          <w:lang w:val="zh-CN"/>
        </w:rPr>
        <w:t xml:space="preserve">.2 </w:t>
      </w:r>
      <w:r>
        <w:rPr>
          <w:rFonts w:hint="eastAsia" w:ascii="宋体" w:cs="仿宋_GB2312"/>
          <w:sz w:val="24"/>
          <w:szCs w:val="24"/>
          <w:lang w:val="zh-CN"/>
        </w:rPr>
        <w:t>接受投标人提出的与投标文件不一致的澄清或者说明，《投标人须知》</w:t>
      </w:r>
      <w:r>
        <w:rPr>
          <w:rFonts w:ascii="宋体" w:cs="仿宋_GB2312"/>
          <w:sz w:val="24"/>
          <w:szCs w:val="24"/>
          <w:lang w:val="zh-CN"/>
        </w:rPr>
        <w:t>2</w:t>
      </w:r>
      <w:r>
        <w:rPr>
          <w:rFonts w:ascii="宋体" w:cs="仿宋_GB2312"/>
          <w:sz w:val="24"/>
          <w:szCs w:val="24"/>
        </w:rPr>
        <w:t>6</w:t>
      </w:r>
      <w:r>
        <w:rPr>
          <w:rFonts w:hint="eastAsia" w:ascii="宋体" w:cs="仿宋_GB2312"/>
          <w:sz w:val="24"/>
          <w:szCs w:val="24"/>
          <w:lang w:val="zh-CN"/>
        </w:rPr>
        <w:t>条规定的情形除外；</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4</w:t>
      </w:r>
      <w:r>
        <w:rPr>
          <w:rFonts w:ascii="宋体" w:cs="仿宋_GB2312"/>
          <w:sz w:val="24"/>
          <w:szCs w:val="24"/>
          <w:lang w:val="zh-CN"/>
        </w:rPr>
        <w:t xml:space="preserve">.3 </w:t>
      </w:r>
      <w:r>
        <w:rPr>
          <w:rFonts w:hint="eastAsia" w:ascii="宋体" w:cs="仿宋_GB2312"/>
          <w:sz w:val="24"/>
          <w:szCs w:val="24"/>
          <w:lang w:val="zh-CN"/>
        </w:rPr>
        <w:t>违反评标纪律发表倾向性意见或者征询采购人的倾向性意见；</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4</w:t>
      </w:r>
      <w:r>
        <w:rPr>
          <w:rFonts w:ascii="宋体" w:cs="仿宋_GB2312"/>
          <w:sz w:val="24"/>
          <w:szCs w:val="24"/>
          <w:lang w:val="zh-CN"/>
        </w:rPr>
        <w:t xml:space="preserve">.4 </w:t>
      </w:r>
      <w:r>
        <w:rPr>
          <w:rFonts w:hint="eastAsia" w:ascii="宋体" w:cs="仿宋_GB2312"/>
          <w:sz w:val="24"/>
          <w:szCs w:val="24"/>
          <w:lang w:val="zh-CN"/>
        </w:rPr>
        <w:t>对需要专业判断的主观评审因素协商评分；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 xml:space="preserve">34.5 </w:t>
      </w:r>
      <w:r>
        <w:rPr>
          <w:rFonts w:hint="eastAsia" w:ascii="宋体" w:cs="仿宋_GB2312"/>
          <w:sz w:val="24"/>
          <w:szCs w:val="24"/>
          <w:lang w:val="zh-CN"/>
        </w:rPr>
        <w:t>在评标过程中擅离职守，影响评标程序正常进行的；</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4</w:t>
      </w:r>
      <w:r>
        <w:rPr>
          <w:rFonts w:ascii="宋体" w:cs="仿宋_GB2312"/>
          <w:sz w:val="24"/>
          <w:szCs w:val="24"/>
          <w:lang w:val="zh-CN"/>
        </w:rPr>
        <w:t xml:space="preserve">.6 </w:t>
      </w:r>
      <w:r>
        <w:rPr>
          <w:rFonts w:hint="eastAsia" w:ascii="宋体" w:cs="仿宋_GB2312"/>
          <w:sz w:val="24"/>
          <w:szCs w:val="24"/>
          <w:lang w:val="zh-CN"/>
        </w:rPr>
        <w:t>记录、复制或者带走任何评标资料；</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4</w:t>
      </w:r>
      <w:r>
        <w:rPr>
          <w:rFonts w:ascii="宋体" w:cs="仿宋_GB2312"/>
          <w:sz w:val="24"/>
          <w:szCs w:val="24"/>
          <w:lang w:val="zh-CN"/>
        </w:rPr>
        <w:t xml:space="preserve">.7 </w:t>
      </w:r>
      <w:r>
        <w:rPr>
          <w:rFonts w:hint="eastAsia" w:ascii="宋体" w:cs="仿宋_GB2312"/>
          <w:sz w:val="24"/>
          <w:szCs w:val="24"/>
          <w:lang w:val="zh-CN"/>
        </w:rPr>
        <w:t>其他不遵守评标纪律的行为。</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3</w:t>
      </w:r>
      <w:r>
        <w:rPr>
          <w:rFonts w:ascii="宋体" w:cs="仿宋_GB2312"/>
          <w:b/>
          <w:sz w:val="24"/>
          <w:szCs w:val="24"/>
        </w:rPr>
        <w:t>5</w:t>
      </w:r>
      <w:r>
        <w:rPr>
          <w:rFonts w:ascii="宋体" w:cs="仿宋_GB2312"/>
          <w:b/>
          <w:sz w:val="24"/>
          <w:szCs w:val="24"/>
          <w:lang w:val="zh-CN"/>
        </w:rPr>
        <w:t xml:space="preserve">. </w:t>
      </w:r>
      <w:r>
        <w:rPr>
          <w:rFonts w:hint="eastAsia" w:ascii="宋体" w:cs="仿宋_GB2312"/>
          <w:b/>
          <w:sz w:val="24"/>
          <w:szCs w:val="24"/>
          <w:lang w:val="zh-CN"/>
        </w:rPr>
        <w:t>保密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5</w:t>
      </w:r>
      <w:r>
        <w:rPr>
          <w:rFonts w:ascii="宋体" w:cs="仿宋_GB2312"/>
          <w:sz w:val="24"/>
          <w:szCs w:val="24"/>
          <w:lang w:val="zh-CN"/>
        </w:rPr>
        <w:t xml:space="preserve">.1 </w:t>
      </w:r>
      <w:r>
        <w:rPr>
          <w:rFonts w:hint="eastAsia" w:ascii="宋体" w:cs="仿宋_GB2312"/>
          <w:sz w:val="24"/>
          <w:szCs w:val="24"/>
          <w:lang w:val="zh-CN"/>
        </w:rPr>
        <w:t>评审专家应当遵守评审工作纪律，不得泄露评审文件、评审情况和评审中获悉的商业秘密。</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5</w:t>
      </w:r>
      <w:r>
        <w:rPr>
          <w:rFonts w:ascii="宋体" w:cs="仿宋_GB2312"/>
          <w:sz w:val="24"/>
          <w:szCs w:val="24"/>
          <w:lang w:val="zh-CN"/>
        </w:rPr>
        <w:t xml:space="preserve">.2 </w:t>
      </w:r>
      <w:r>
        <w:rPr>
          <w:rFonts w:hint="eastAsia" w:ascii="宋体" w:cs="仿宋_GB2312"/>
          <w:sz w:val="24"/>
          <w:szCs w:val="24"/>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仿宋_GB2312"/>
          <w:sz w:val="24"/>
          <w:szCs w:val="24"/>
          <w:lang w:val="zh-CN"/>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cs="宋体"/>
          <w:b/>
          <w:kern w:val="0"/>
          <w:sz w:val="28"/>
          <w:szCs w:val="28"/>
        </w:rPr>
        <w:t>六、定标和授予合同</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3</w:t>
      </w:r>
      <w:r>
        <w:rPr>
          <w:rFonts w:ascii="宋体" w:cs="仿宋_GB2312"/>
          <w:b/>
          <w:sz w:val="24"/>
          <w:szCs w:val="24"/>
        </w:rPr>
        <w:t>6</w:t>
      </w:r>
      <w:r>
        <w:rPr>
          <w:rFonts w:ascii="宋体" w:cs="仿宋_GB2312"/>
          <w:b/>
          <w:sz w:val="24"/>
          <w:szCs w:val="24"/>
          <w:lang w:val="zh-CN"/>
        </w:rPr>
        <w:t xml:space="preserve">. </w:t>
      </w:r>
      <w:r>
        <w:rPr>
          <w:rFonts w:hint="eastAsia" w:ascii="宋体" w:cs="仿宋_GB2312"/>
          <w:b/>
          <w:sz w:val="24"/>
          <w:szCs w:val="24"/>
          <w:lang w:val="zh-CN"/>
        </w:rPr>
        <w:t>确定中标人</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6</w:t>
      </w:r>
      <w:r>
        <w:rPr>
          <w:rFonts w:ascii="宋体" w:cs="仿宋_GB2312"/>
          <w:sz w:val="24"/>
          <w:szCs w:val="24"/>
          <w:lang w:val="zh-CN"/>
        </w:rPr>
        <w:t xml:space="preserve">.1 </w:t>
      </w:r>
      <w:r>
        <w:rPr>
          <w:rFonts w:hint="eastAsia" w:ascii="宋体" w:cs="仿宋_GB2312"/>
          <w:sz w:val="24"/>
          <w:szCs w:val="24"/>
          <w:lang w:val="zh-CN"/>
        </w:rPr>
        <w:t>采购人应当自收到评标报告之日起</w:t>
      </w:r>
      <w:r>
        <w:rPr>
          <w:rFonts w:ascii="宋体" w:cs="仿宋_GB2312"/>
          <w:sz w:val="24"/>
          <w:szCs w:val="24"/>
        </w:rPr>
        <w:t>5</w:t>
      </w:r>
      <w:r>
        <w:rPr>
          <w:rFonts w:hint="eastAsia" w:asci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6</w:t>
      </w:r>
      <w:r>
        <w:rPr>
          <w:rFonts w:ascii="宋体" w:cs="仿宋_GB2312"/>
          <w:sz w:val="24"/>
          <w:szCs w:val="24"/>
          <w:lang w:val="zh-CN"/>
        </w:rPr>
        <w:t xml:space="preserve">.2 </w:t>
      </w:r>
      <w:r>
        <w:rPr>
          <w:rFonts w:hint="eastAsia" w:ascii="宋体" w:cs="仿宋_GB2312"/>
          <w:sz w:val="24"/>
          <w:szCs w:val="24"/>
          <w:lang w:val="zh-CN"/>
        </w:rPr>
        <w:t>采购人在收到评标报告</w:t>
      </w:r>
      <w:r>
        <w:rPr>
          <w:rFonts w:ascii="宋体" w:cs="仿宋_GB2312"/>
          <w:sz w:val="24"/>
          <w:szCs w:val="24"/>
          <w:lang w:val="zh-CN"/>
        </w:rPr>
        <w:t>5</w:t>
      </w:r>
      <w:r>
        <w:rPr>
          <w:rFonts w:hint="eastAsia" w:ascii="宋体" w:cs="仿宋_GB2312"/>
          <w:sz w:val="24"/>
          <w:szCs w:val="24"/>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lang w:val="zh-CN"/>
        </w:rPr>
        <w:t>3</w:t>
      </w:r>
      <w:r>
        <w:rPr>
          <w:rFonts w:ascii="宋体" w:cs="仿宋_GB2312"/>
          <w:b/>
          <w:sz w:val="24"/>
          <w:szCs w:val="24"/>
        </w:rPr>
        <w:t>7</w:t>
      </w:r>
      <w:r>
        <w:rPr>
          <w:rFonts w:ascii="宋体" w:cs="仿宋_GB2312"/>
          <w:b/>
          <w:sz w:val="24"/>
          <w:szCs w:val="24"/>
          <w:lang w:val="zh-CN"/>
        </w:rPr>
        <w:t xml:space="preserve">. </w:t>
      </w:r>
      <w:r>
        <w:rPr>
          <w:rFonts w:hint="eastAsia" w:ascii="宋体" w:cs="仿宋_GB2312"/>
          <w:b/>
          <w:sz w:val="24"/>
          <w:szCs w:val="24"/>
          <w:lang w:val="zh-CN"/>
        </w:rPr>
        <w:t>中标公告、发出中标通知书</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7</w:t>
      </w:r>
      <w:r>
        <w:rPr>
          <w:rFonts w:ascii="宋体" w:cs="仿宋_GB2312"/>
          <w:sz w:val="24"/>
          <w:szCs w:val="24"/>
          <w:lang w:val="zh-CN"/>
        </w:rPr>
        <w:t xml:space="preserve">.1 </w:t>
      </w:r>
      <w:r>
        <w:rPr>
          <w:rFonts w:hint="eastAsia" w:ascii="宋体" w:cs="仿宋_GB2312"/>
          <w:sz w:val="24"/>
          <w:szCs w:val="24"/>
          <w:lang w:val="zh-CN"/>
        </w:rPr>
        <w:t>采购人确认中标人后，招标人在公告中标结果的同时，向中标人发出中标通知书。</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ascii="宋体" w:cs="仿宋_GB2312"/>
          <w:sz w:val="24"/>
          <w:szCs w:val="24"/>
          <w:lang w:val="zh-CN"/>
        </w:rPr>
        <w:t>3</w:t>
      </w:r>
      <w:r>
        <w:rPr>
          <w:rFonts w:ascii="宋体" w:cs="仿宋_GB2312"/>
          <w:sz w:val="24"/>
          <w:szCs w:val="24"/>
        </w:rPr>
        <w:t>7</w:t>
      </w:r>
      <w:r>
        <w:rPr>
          <w:rFonts w:ascii="宋体" w:cs="仿宋_GB2312"/>
          <w:sz w:val="24"/>
          <w:szCs w:val="24"/>
          <w:lang w:val="zh-CN"/>
        </w:rPr>
        <w:t xml:space="preserve">.2 </w:t>
      </w:r>
      <w:r>
        <w:rPr>
          <w:rFonts w:hint="eastAsia" w:ascii="宋体" w:cs="仿宋_GB2312"/>
          <w:sz w:val="24"/>
          <w:szCs w:val="24"/>
          <w:lang w:val="zh-CN"/>
        </w:rPr>
        <w:t>中标通知书发出后，采购人不得违法改变中标结果，中标人无正当理由不得放弃中标。</w:t>
      </w:r>
    </w:p>
    <w:p>
      <w:pPr>
        <w:tabs>
          <w:tab w:val="left" w:pos="1260"/>
        </w:tabs>
        <w:autoSpaceDE w:val="0"/>
        <w:autoSpaceDN w:val="0"/>
        <w:spacing w:line="360" w:lineRule="auto"/>
        <w:ind w:firstLine="422" w:firstLineChars="176"/>
        <w:contextualSpacing/>
        <w:rPr>
          <w:rFonts w:ascii="宋体" w:cs="宋体"/>
          <w:bCs/>
          <w:sz w:val="24"/>
          <w:szCs w:val="24"/>
          <w:lang w:val="zh-CN"/>
        </w:rPr>
      </w:pPr>
      <w:r>
        <w:rPr>
          <w:rFonts w:ascii="宋体" w:cs="仿宋_GB2312"/>
          <w:sz w:val="24"/>
          <w:szCs w:val="24"/>
        </w:rPr>
        <w:t xml:space="preserve">37.3 </w:t>
      </w:r>
      <w:r>
        <w:rPr>
          <w:rFonts w:hint="eastAsia" w:asci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ind w:firstLine="424" w:firstLineChars="176"/>
        <w:contextualSpacing/>
        <w:rPr>
          <w:rFonts w:ascii="宋体" w:cs="仿宋_GB2312"/>
          <w:b/>
          <w:sz w:val="24"/>
          <w:szCs w:val="24"/>
          <w:lang w:val="zh-CN"/>
        </w:rPr>
      </w:pPr>
      <w:r>
        <w:rPr>
          <w:rFonts w:ascii="宋体" w:cs="仿宋_GB2312"/>
          <w:b/>
          <w:sz w:val="24"/>
          <w:szCs w:val="24"/>
        </w:rPr>
        <w:t>38.</w:t>
      </w:r>
      <w:r>
        <w:rPr>
          <w:rFonts w:hint="eastAsia" w:ascii="宋体" w:cs="仿宋_GB2312"/>
          <w:b/>
          <w:sz w:val="24"/>
          <w:szCs w:val="24"/>
          <w:lang w:val="zh-CN"/>
        </w:rPr>
        <w:t>质疑提出与答复</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 xml:space="preserve">38.1 </w:t>
      </w:r>
      <w:r>
        <w:rPr>
          <w:rFonts w:hint="eastAsia" w:ascii="宋体" w:cs="仿宋_GB2312"/>
          <w:sz w:val="24"/>
          <w:szCs w:val="24"/>
        </w:rPr>
        <w:t>供应商认为采购文件、采购过程和中标结果使自己的权益受到损害的，可以依法向采购人</w:t>
      </w:r>
      <w:r>
        <w:rPr>
          <w:rFonts w:hint="eastAsia" w:ascii="宋体" w:cs="宋体"/>
          <w:bCs/>
          <w:color w:val="000000"/>
          <w:sz w:val="24"/>
          <w:szCs w:val="24"/>
          <w:lang w:val="zh-CN"/>
        </w:rPr>
        <w:t>、采购代理机构提出质</w:t>
      </w:r>
      <w:r>
        <w:rPr>
          <w:rFonts w:hint="eastAsia" w:ascii="宋体" w:cs="仿宋_GB2312"/>
          <w:sz w:val="24"/>
          <w:szCs w:val="24"/>
        </w:rPr>
        <w:t>疑。提出质疑的供应商应当是参与本项目采购活动的供应商。</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38.1.1</w:t>
      </w:r>
      <w:r>
        <w:rPr>
          <w:rFonts w:hint="eastAsia" w:ascii="宋体" w:cs="仿宋_GB2312"/>
          <w:sz w:val="24"/>
          <w:szCs w:val="24"/>
        </w:rPr>
        <w:t>对采购文件提出质疑的，潜在投标人应已依法获取采购文件，且应当在获取采购文件或者采购文件公告期限届满之日起</w:t>
      </w:r>
      <w:r>
        <w:rPr>
          <w:rFonts w:ascii="宋体" w:cs="仿宋_GB2312"/>
          <w:sz w:val="24"/>
          <w:szCs w:val="24"/>
        </w:rPr>
        <w:t>7</w:t>
      </w:r>
      <w:r>
        <w:rPr>
          <w:rFonts w:hint="eastAsia" w:ascii="宋体" w:cs="仿宋_GB2312"/>
          <w:sz w:val="24"/>
          <w:szCs w:val="24"/>
        </w:rPr>
        <w:t>个工作日内通过《全国公共资源交易平台（河南省·许昌市）》一次性提出，如未提出视为全面接受；</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 xml:space="preserve">38.1.2 </w:t>
      </w:r>
      <w:r>
        <w:rPr>
          <w:rFonts w:hint="eastAsia" w:ascii="宋体" w:cs="仿宋_GB2312"/>
          <w:sz w:val="24"/>
          <w:szCs w:val="24"/>
        </w:rPr>
        <w:t>对采购过程提出质疑的，为各采购程序环节结束之日起七个工作日内，以书面形式向采购人和采购代理机构一次性提出；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 xml:space="preserve">38.1.3 </w:t>
      </w:r>
      <w:r>
        <w:rPr>
          <w:rFonts w:hint="eastAsia" w:ascii="宋体" w:cs="仿宋_GB2312"/>
          <w:sz w:val="24"/>
          <w:szCs w:val="24"/>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 xml:space="preserve">38.2 </w:t>
      </w:r>
      <w:r>
        <w:rPr>
          <w:rFonts w:hint="eastAsia" w:asci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 xml:space="preserve">38.2.1 </w:t>
      </w:r>
      <w:r>
        <w:rPr>
          <w:rFonts w:hint="eastAsia" w:asci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22" w:firstLineChars="176"/>
        <w:contextualSpacing/>
        <w:rPr>
          <w:rFonts w:ascii="宋体" w:cs="仿宋_GB2312"/>
          <w:sz w:val="24"/>
          <w:szCs w:val="24"/>
        </w:rPr>
      </w:pPr>
      <w:r>
        <w:rPr>
          <w:rFonts w:ascii="宋体" w:cs="仿宋_GB2312"/>
          <w:sz w:val="24"/>
          <w:szCs w:val="24"/>
        </w:rPr>
        <w:t xml:space="preserve">38.2.2 </w:t>
      </w:r>
      <w:r>
        <w:rPr>
          <w:rFonts w:hint="eastAsia" w:ascii="宋体" w:cs="仿宋_GB2312"/>
          <w:sz w:val="24"/>
          <w:szCs w:val="24"/>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ind w:firstLine="424" w:firstLineChars="176"/>
        <w:contextualSpacing/>
        <w:rPr>
          <w:rFonts w:ascii="宋体" w:cs="仿宋_GB2312"/>
          <w:b/>
          <w:sz w:val="24"/>
          <w:szCs w:val="24"/>
        </w:rPr>
      </w:pPr>
      <w:r>
        <w:rPr>
          <w:rFonts w:ascii="宋体" w:cs="仿宋_GB2312"/>
          <w:b/>
          <w:sz w:val="24"/>
          <w:szCs w:val="24"/>
        </w:rPr>
        <w:t>39.</w:t>
      </w:r>
      <w:r>
        <w:rPr>
          <w:rFonts w:hint="eastAsia" w:ascii="宋体" w:cs="仿宋_GB2312"/>
          <w:b/>
          <w:sz w:val="24"/>
          <w:szCs w:val="24"/>
          <w:lang w:val="zh-CN"/>
        </w:rPr>
        <w:t>签订合同</w:t>
      </w:r>
    </w:p>
    <w:p>
      <w:pPr>
        <w:tabs>
          <w:tab w:val="left" w:pos="1260"/>
        </w:tabs>
        <w:autoSpaceDE w:val="0"/>
        <w:autoSpaceDN w:val="0"/>
        <w:spacing w:line="360" w:lineRule="auto"/>
        <w:ind w:firstLine="422" w:firstLineChars="176"/>
        <w:contextualSpacing/>
        <w:rPr>
          <w:rFonts w:ascii="宋体" w:cs="仿宋_GB2312"/>
          <w:sz w:val="24"/>
          <w:szCs w:val="24"/>
          <w:lang w:val="zh-CN"/>
        </w:rPr>
      </w:pPr>
      <w:r>
        <w:rPr>
          <w:rFonts w:hint="eastAsia" w:ascii="宋体" w:cs="仿宋_GB2312"/>
          <w:sz w:val="24"/>
          <w:szCs w:val="24"/>
          <w:lang w:val="zh-CN"/>
        </w:rPr>
        <w:t>采购人应当自中标通知书发出之日起</w:t>
      </w:r>
      <w:r>
        <w:rPr>
          <w:rFonts w:ascii="宋体" w:cs="仿宋_GB2312"/>
          <w:sz w:val="24"/>
          <w:szCs w:val="24"/>
          <w:lang w:val="zh-CN"/>
        </w:rPr>
        <w:t>30</w:t>
      </w:r>
      <w:r>
        <w:rPr>
          <w:rFonts w:hint="eastAsia" w:ascii="宋体" w:cs="仿宋_GB2312"/>
          <w:sz w:val="24"/>
          <w:szCs w:val="24"/>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ind w:firstLine="424" w:firstLineChars="176"/>
        <w:contextualSpacing/>
        <w:rPr>
          <w:rFonts w:ascii="宋体" w:cs="仿宋_GB2312"/>
          <w:b/>
          <w:sz w:val="24"/>
          <w:szCs w:val="24"/>
        </w:rPr>
      </w:pPr>
      <w:r>
        <w:rPr>
          <w:rFonts w:ascii="宋体" w:cs="仿宋_GB2312"/>
          <w:b/>
          <w:sz w:val="24"/>
          <w:szCs w:val="24"/>
        </w:rPr>
        <w:t>40.</w:t>
      </w:r>
      <w:r>
        <w:rPr>
          <w:rFonts w:hint="eastAsia" w:ascii="宋体" w:cs="仿宋_GB2312"/>
          <w:b/>
          <w:sz w:val="24"/>
          <w:szCs w:val="24"/>
        </w:rPr>
        <w:t>履约保证金</w:t>
      </w:r>
    </w:p>
    <w:p>
      <w:pPr>
        <w:tabs>
          <w:tab w:val="left" w:pos="1260"/>
        </w:tabs>
        <w:autoSpaceDE w:val="0"/>
        <w:autoSpaceDN w:val="0"/>
        <w:spacing w:line="360" w:lineRule="auto"/>
        <w:ind w:firstLine="422" w:firstLineChars="176"/>
        <w:contextualSpacing/>
        <w:jc w:val="left"/>
        <w:rPr>
          <w:rFonts w:ascii="宋体" w:cs="宋体"/>
          <w:b/>
          <w:kern w:val="0"/>
          <w:sz w:val="36"/>
          <w:szCs w:val="36"/>
        </w:rPr>
      </w:pPr>
      <w:r>
        <w:rPr>
          <w:rFonts w:hint="eastAsia" w:ascii="宋体" w:cs="宋体"/>
          <w:kern w:val="0"/>
          <w:sz w:val="24"/>
          <w:szCs w:val="24"/>
        </w:rPr>
        <w:t>“投标人须知前附表”中规定</w:t>
      </w:r>
      <w:r>
        <w:rPr>
          <w:rFonts w:hint="eastAsia" w:asci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宋体" w:cs="宋体"/>
          <w:color w:val="333333"/>
          <w:sz w:val="24"/>
          <w:szCs w:val="24"/>
        </w:rPr>
        <w:t>10%</w:t>
      </w:r>
      <w:r>
        <w:rPr>
          <w:rFonts w:hint="eastAsia" w:ascii="宋体" w:cs="宋体"/>
          <w:color w:val="333333"/>
          <w:sz w:val="24"/>
          <w:szCs w:val="24"/>
        </w:rPr>
        <w:t>。</w:t>
      </w:r>
      <w:r>
        <w:rPr>
          <w:rFonts w:ascii="宋体" w:cs="宋体"/>
          <w:color w:val="333333"/>
          <w:sz w:val="24"/>
          <w:szCs w:val="24"/>
        </w:rPr>
        <w:br w:type="textWrapping"/>
      </w:r>
    </w:p>
    <w:p>
      <w:pPr>
        <w:tabs>
          <w:tab w:val="left" w:pos="1260"/>
        </w:tabs>
        <w:autoSpaceDE w:val="0"/>
        <w:autoSpaceDN w:val="0"/>
        <w:adjustRightInd w:val="0"/>
        <w:spacing w:line="360" w:lineRule="auto"/>
        <w:contextualSpacing/>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cs="宋体"/>
          <w:b/>
          <w:kern w:val="0"/>
          <w:sz w:val="36"/>
          <w:szCs w:val="36"/>
        </w:rPr>
        <w:t>第五章</w:t>
      </w:r>
      <w:r>
        <w:rPr>
          <w:rFonts w:ascii="宋体" w:cs="宋体"/>
          <w:b/>
          <w:kern w:val="0"/>
          <w:sz w:val="36"/>
          <w:szCs w:val="36"/>
        </w:rPr>
        <w:t xml:space="preserve"> </w:t>
      </w:r>
      <w:r>
        <w:rPr>
          <w:rFonts w:hint="eastAsia" w:ascii="宋体" w:cs="宋体"/>
          <w:b/>
          <w:kern w:val="0"/>
          <w:sz w:val="36"/>
          <w:szCs w:val="36"/>
        </w:rPr>
        <w:t>政府采购政策功能</w:t>
      </w:r>
    </w:p>
    <w:p>
      <w:pPr>
        <w:jc w:val="center"/>
        <w:rPr>
          <w:rFonts w:ascii="宋体" w:cs="宋体"/>
          <w:b/>
          <w:kern w:val="0"/>
          <w:sz w:val="36"/>
          <w:szCs w:val="36"/>
        </w:rPr>
      </w:pPr>
    </w:p>
    <w:p>
      <w:pPr>
        <w:spacing w:line="360" w:lineRule="auto"/>
        <w:ind w:firstLine="480" w:firstLineChars="200"/>
        <w:contextualSpacing/>
        <w:rPr>
          <w:rFonts w:ascii="宋体" w:cs="仿宋_GB2312"/>
          <w:sz w:val="24"/>
          <w:szCs w:val="24"/>
          <w:lang w:val="zh-CN"/>
        </w:rPr>
      </w:pPr>
      <w:r>
        <w:rPr>
          <w:rFonts w:hint="eastAsia" w:asci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ascii="宋体" w:cs="仿宋_GB2312"/>
          <w:b/>
          <w:szCs w:val="24"/>
          <w:lang w:val="zh-CN"/>
        </w:rPr>
      </w:pPr>
      <w:r>
        <w:rPr>
          <w:rFonts w:hint="eastAsia" w:ascii="宋体" w:cs="仿宋_GB2312"/>
          <w:b/>
          <w:szCs w:val="24"/>
          <w:lang w:val="zh-CN"/>
        </w:rPr>
        <w:t>一、节能能源、保护环境</w:t>
      </w:r>
    </w:p>
    <w:p>
      <w:pPr>
        <w:pStyle w:val="13"/>
        <w:spacing w:line="360" w:lineRule="auto"/>
        <w:ind w:firstLine="480" w:firstLineChars="200"/>
        <w:contextualSpacing/>
        <w:rPr>
          <w:rFonts w:ascii="宋体" w:cs="仿宋_GB2312"/>
          <w:szCs w:val="24"/>
        </w:rPr>
      </w:pPr>
      <w:r>
        <w:rPr>
          <w:rFonts w:ascii="宋体" w:cs="仿宋_GB2312"/>
          <w:szCs w:val="24"/>
          <w:lang w:val="zh-CN"/>
        </w:rPr>
        <w:t>1</w:t>
      </w:r>
      <w:r>
        <w:rPr>
          <w:rFonts w:hint="eastAsia" w:ascii="宋体" w:cs="仿宋_GB2312"/>
          <w:szCs w:val="24"/>
          <w:lang w:val="zh-CN"/>
        </w:rPr>
        <w:t>、按照《国务院办公厅关于建立政府强制采购节能产品制度的通知》（国办发</w:t>
      </w:r>
      <w:r>
        <w:rPr>
          <w:rFonts w:ascii="宋体" w:cs="仿宋_GB2312"/>
          <w:szCs w:val="24"/>
          <w:lang w:val="zh-CN"/>
        </w:rPr>
        <w:t>[2007]51</w:t>
      </w:r>
      <w:r>
        <w:rPr>
          <w:rFonts w:hint="eastAsia" w:ascii="宋体" w:cs="仿宋_GB2312"/>
          <w:szCs w:val="24"/>
          <w:lang w:val="zh-CN"/>
        </w:rPr>
        <w:t>号）和财政部、发展改革委发布的《节能产品政府采购实施意见》（财库</w:t>
      </w:r>
      <w:r>
        <w:rPr>
          <w:rFonts w:ascii="宋体" w:cs="仿宋_GB2312"/>
          <w:szCs w:val="24"/>
          <w:lang w:val="zh-CN"/>
        </w:rPr>
        <w:t>[2004]185</w:t>
      </w:r>
      <w:r>
        <w:rPr>
          <w:rFonts w:hint="eastAsia" w:ascii="宋体" w:cs="仿宋_GB2312"/>
          <w:szCs w:val="24"/>
          <w:lang w:val="zh-CN"/>
        </w:rPr>
        <w:t>号）以及《财政部、发展改革委关于调整公布节能产品政府采购清单的通知》最新一期的规定，《节能产品政府采购清单》所列产品包括政府强制采购和优先采购的节能产品</w:t>
      </w:r>
      <w:r>
        <w:rPr>
          <w:rFonts w:hint="eastAsia" w:ascii="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ascii="宋体" w:cs="仿宋_GB2312"/>
          <w:szCs w:val="24"/>
          <w:lang w:val="zh-CN"/>
        </w:rPr>
      </w:pPr>
      <w:r>
        <w:rPr>
          <w:rFonts w:hint="eastAsia" w:ascii="宋体" w:cs="仿宋_GB2312"/>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ascii="宋体" w:cs="仿宋_GB2312"/>
          <w:szCs w:val="24"/>
        </w:rPr>
        <w:t>在页并加盖投标人公章的原件扫描件（或图片），</w:t>
      </w:r>
      <w:r>
        <w:rPr>
          <w:rFonts w:hint="eastAsia" w:ascii="宋体" w:cs="仿宋_GB2312"/>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ascii="宋体" w:cs="仿宋_GB2312"/>
          <w:szCs w:val="24"/>
          <w:lang w:val="zh-CN"/>
        </w:rPr>
      </w:pPr>
      <w:r>
        <w:rPr>
          <w:rFonts w:hint="eastAsia" w:ascii="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cs="仿宋_GB2312"/>
          <w:sz w:val="24"/>
          <w:szCs w:val="24"/>
          <w:lang w:val="zh-CN"/>
        </w:rPr>
      </w:pPr>
      <w:r>
        <w:rPr>
          <w:rFonts w:ascii="宋体" w:cs="仿宋_GB2312"/>
          <w:sz w:val="24"/>
          <w:szCs w:val="24"/>
          <w:lang w:val="zh-CN"/>
        </w:rPr>
        <w:t>2</w:t>
      </w:r>
      <w:r>
        <w:rPr>
          <w:rFonts w:hint="eastAsia" w:ascii="宋体" w:cs="仿宋_GB2312"/>
          <w:sz w:val="24"/>
          <w:szCs w:val="24"/>
          <w:lang w:val="zh-CN"/>
        </w:rPr>
        <w:t>、按照财政部、国家环保总局发布的《环境标志产品政府采购实施的意见》（财库</w:t>
      </w:r>
      <w:r>
        <w:rPr>
          <w:rFonts w:ascii="宋体" w:cs="仿宋_GB2312"/>
          <w:sz w:val="24"/>
          <w:szCs w:val="24"/>
          <w:lang w:val="zh-CN"/>
        </w:rPr>
        <w:t>[2006]90</w:t>
      </w:r>
      <w:r>
        <w:rPr>
          <w:rFonts w:hint="eastAsia" w:ascii="宋体" w:cs="仿宋_GB2312"/>
          <w:sz w:val="24"/>
          <w:szCs w:val="24"/>
          <w:lang w:val="zh-CN"/>
        </w:rPr>
        <w:t>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cs="仿宋_GB2312"/>
          <w:sz w:val="24"/>
          <w:szCs w:val="24"/>
          <w:lang w:val="zh-CN"/>
        </w:rPr>
      </w:pPr>
      <w:r>
        <w:rPr>
          <w:rFonts w:ascii="宋体" w:cs="仿宋_GB2312"/>
          <w:sz w:val="24"/>
          <w:szCs w:val="24"/>
          <w:lang w:val="zh-CN"/>
        </w:rPr>
        <w:t>3</w:t>
      </w:r>
      <w:r>
        <w:rPr>
          <w:rFonts w:hint="eastAsia" w:ascii="宋体" w:cs="仿宋_GB2312"/>
          <w:sz w:val="24"/>
          <w:szCs w:val="24"/>
          <w:lang w:val="zh-CN"/>
        </w:rPr>
        <w:t>、对于同时列入环保清单和节能产品政府采购清单的产品，应当优先于只列入其中一个清单的产品。</w:t>
      </w:r>
    </w:p>
    <w:p>
      <w:pPr>
        <w:spacing w:line="360" w:lineRule="auto"/>
        <w:ind w:firstLine="480" w:firstLineChars="200"/>
        <w:contextualSpacing/>
        <w:rPr>
          <w:rFonts w:ascii="宋体" w:cs="仿宋_GB2312"/>
          <w:sz w:val="24"/>
          <w:szCs w:val="24"/>
          <w:lang w:val="zh-CN"/>
        </w:rPr>
      </w:pPr>
      <w:r>
        <w:rPr>
          <w:rFonts w:ascii="宋体" w:cs="仿宋_GB2312"/>
          <w:sz w:val="24"/>
          <w:szCs w:val="24"/>
          <w:lang w:val="zh-CN"/>
        </w:rPr>
        <w:t>4</w:t>
      </w:r>
      <w:r>
        <w:rPr>
          <w:rFonts w:hint="eastAsia" w:ascii="宋体" w:cs="仿宋_GB2312"/>
          <w:sz w:val="24"/>
          <w:szCs w:val="24"/>
          <w:lang w:val="zh-CN"/>
        </w:rPr>
        <w:t>、上述“节能产品政府采购清单”、“环境标志产品政府采购清单”，在采购公告发布前已经过期的以及尚在公示期的均不得作为评标时的依据。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cs="仿宋_GB2312"/>
          <w:b/>
          <w:sz w:val="24"/>
          <w:szCs w:val="24"/>
          <w:lang w:val="zh-CN"/>
        </w:rPr>
      </w:pPr>
      <w:r>
        <w:rPr>
          <w:rFonts w:hint="eastAsia" w:ascii="宋体" w:cs="仿宋_GB2312"/>
          <w:b/>
          <w:sz w:val="24"/>
          <w:szCs w:val="24"/>
          <w:lang w:val="zh-CN"/>
        </w:rPr>
        <w:t>二、促进中小企业发展</w:t>
      </w:r>
    </w:p>
    <w:p>
      <w:pPr>
        <w:topLinePunct/>
        <w:spacing w:line="360" w:lineRule="auto"/>
        <w:ind w:firstLine="480" w:firstLineChars="200"/>
        <w:contextualSpacing/>
        <w:rPr>
          <w:rFonts w:ascii="宋体" w:cs="仿宋_GB2312"/>
          <w:sz w:val="24"/>
          <w:szCs w:val="24"/>
          <w:lang w:val="zh-CN"/>
        </w:rPr>
      </w:pPr>
      <w:r>
        <w:rPr>
          <w:rFonts w:ascii="宋体" w:cs="仿宋_GB2312"/>
          <w:sz w:val="24"/>
          <w:szCs w:val="24"/>
          <w:lang w:val="zh-CN"/>
        </w:rPr>
        <w:t>1</w:t>
      </w:r>
      <w:r>
        <w:rPr>
          <w:rFonts w:hint="eastAsia" w:ascii="宋体" w:cs="仿宋_GB2312"/>
          <w:sz w:val="24"/>
          <w:szCs w:val="24"/>
          <w:lang w:val="zh-CN"/>
        </w:rPr>
        <w:t>、按照财政部、工业和信息化部发布的《政府采购促进中小企业发展暂行办法》（财库</w:t>
      </w:r>
      <w:r>
        <w:rPr>
          <w:rFonts w:ascii="宋体" w:cs="仿宋_GB2312"/>
          <w:sz w:val="24"/>
          <w:szCs w:val="24"/>
          <w:lang w:val="zh-CN"/>
        </w:rPr>
        <w:t>[2011]181</w:t>
      </w:r>
      <w:r>
        <w:rPr>
          <w:rFonts w:hint="eastAsia" w:ascii="宋体" w:cs="仿宋_GB2312"/>
          <w:sz w:val="24"/>
          <w:szCs w:val="24"/>
          <w:lang w:val="zh-CN"/>
        </w:rPr>
        <w:t>号）规定，本项目为非专门面向中小企业采购的项目，对小型和微型企业投标人产品的价格给予</w:t>
      </w:r>
      <w:r>
        <w:rPr>
          <w:rFonts w:ascii="宋体" w:cs="仿宋_GB2312"/>
          <w:sz w:val="24"/>
          <w:szCs w:val="24"/>
          <w:lang w:val="zh-CN"/>
        </w:rPr>
        <w:t>6%-10%</w:t>
      </w:r>
      <w:r>
        <w:rPr>
          <w:rFonts w:hint="eastAsia" w:ascii="宋体" w:cs="仿宋_GB2312"/>
          <w:sz w:val="24"/>
          <w:szCs w:val="24"/>
          <w:lang w:val="zh-CN"/>
        </w:rPr>
        <w:t>的扣除，用扣除后的价格参与评审。</w:t>
      </w:r>
    </w:p>
    <w:p>
      <w:pPr>
        <w:spacing w:line="360" w:lineRule="auto"/>
        <w:ind w:firstLine="480" w:firstLineChars="200"/>
        <w:contextualSpacing/>
        <w:rPr>
          <w:rFonts w:ascii="宋体" w:cs="仿宋_GB2312"/>
          <w:sz w:val="24"/>
          <w:szCs w:val="24"/>
          <w:lang w:val="zh-CN"/>
        </w:rPr>
      </w:pPr>
      <w:r>
        <w:rPr>
          <w:rFonts w:ascii="宋体" w:cs="仿宋_GB2312"/>
          <w:sz w:val="24"/>
          <w:szCs w:val="24"/>
          <w:lang w:val="zh-CN"/>
        </w:rPr>
        <w:t>2</w:t>
      </w:r>
      <w:r>
        <w:rPr>
          <w:rFonts w:hint="eastAsia" w:ascii="宋体" w:cs="仿宋_GB2312"/>
          <w:sz w:val="24"/>
          <w:szCs w:val="24"/>
          <w:lang w:val="zh-CN"/>
        </w:rPr>
        <w:t>、如果本项目为非专门面向中小企业采购且接受联合体投标，联合协议中约定小型或微型企业的协议合同金额占到联合体协议合同总金额</w:t>
      </w:r>
      <w:r>
        <w:rPr>
          <w:rFonts w:ascii="宋体" w:cs="仿宋_GB2312"/>
          <w:sz w:val="24"/>
          <w:szCs w:val="24"/>
          <w:lang w:val="zh-CN"/>
        </w:rPr>
        <w:t>30%</w:t>
      </w:r>
      <w:r>
        <w:rPr>
          <w:rFonts w:hint="eastAsia" w:ascii="宋体" w:cs="仿宋_GB2312"/>
          <w:sz w:val="24"/>
          <w:szCs w:val="24"/>
          <w:lang w:val="zh-CN"/>
        </w:rPr>
        <w:t>以上的，给予联合体</w:t>
      </w:r>
      <w:r>
        <w:rPr>
          <w:rFonts w:ascii="宋体" w:cs="仿宋_GB2312"/>
          <w:sz w:val="24"/>
          <w:szCs w:val="24"/>
          <w:lang w:val="zh-CN"/>
        </w:rPr>
        <w:t>2%-3%</w:t>
      </w:r>
      <w:r>
        <w:rPr>
          <w:rFonts w:hint="eastAsia" w:ascii="宋体" w:cs="仿宋_GB2312"/>
          <w:sz w:val="24"/>
          <w:szCs w:val="24"/>
          <w:lang w:val="zh-CN"/>
        </w:rPr>
        <w:t>的价格扣除，用扣除后的价格参与评审。</w:t>
      </w:r>
    </w:p>
    <w:p>
      <w:pPr>
        <w:topLinePunct/>
        <w:spacing w:line="360" w:lineRule="auto"/>
        <w:ind w:firstLine="480" w:firstLineChars="200"/>
        <w:contextualSpacing/>
        <w:rPr>
          <w:rFonts w:ascii="宋体" w:cs="仿宋_GB2312"/>
          <w:sz w:val="24"/>
          <w:szCs w:val="24"/>
          <w:lang w:val="zh-CN"/>
        </w:rPr>
      </w:pPr>
      <w:r>
        <w:rPr>
          <w:rFonts w:ascii="宋体" w:cs="仿宋_GB2312"/>
          <w:sz w:val="24"/>
          <w:szCs w:val="24"/>
          <w:lang w:val="zh-CN"/>
        </w:rPr>
        <w:t>3</w:t>
      </w:r>
      <w:r>
        <w:rPr>
          <w:rFonts w:hint="eastAsia" w:ascii="宋体" w:cs="仿宋_GB2312"/>
          <w:sz w:val="24"/>
          <w:szCs w:val="24"/>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cs="仿宋_GB2312"/>
          <w:sz w:val="24"/>
          <w:szCs w:val="24"/>
          <w:lang w:val="zh-CN"/>
        </w:rPr>
      </w:pPr>
      <w:r>
        <w:rPr>
          <w:rFonts w:ascii="宋体" w:cs="仿宋_GB2312"/>
          <w:sz w:val="24"/>
          <w:szCs w:val="24"/>
          <w:lang w:val="zh-CN"/>
        </w:rPr>
        <w:t>4</w:t>
      </w:r>
      <w:r>
        <w:rPr>
          <w:rFonts w:hint="eastAsia" w:ascii="宋体" w:cs="仿宋_GB2312"/>
          <w:sz w:val="24"/>
          <w:szCs w:val="24"/>
          <w:lang w:val="zh-CN"/>
        </w:rPr>
        <w:t>、中小企业投标应提供《中小企业声明函》，如为联合投标的，联合体各方需分别填写《中小企业声明函》。</w:t>
      </w:r>
    </w:p>
    <w:p>
      <w:pPr>
        <w:topLinePunct/>
        <w:spacing w:line="360" w:lineRule="auto"/>
        <w:ind w:firstLine="482" w:firstLineChars="200"/>
        <w:contextualSpacing/>
        <w:rPr>
          <w:rFonts w:ascii="宋体" w:cs="仿宋_GB2312"/>
          <w:b/>
          <w:sz w:val="24"/>
          <w:szCs w:val="24"/>
          <w:lang w:val="zh-CN"/>
        </w:rPr>
      </w:pPr>
      <w:r>
        <w:rPr>
          <w:rFonts w:hint="eastAsia" w:ascii="宋体" w:cs="仿宋_GB2312"/>
          <w:b/>
          <w:sz w:val="24"/>
          <w:szCs w:val="24"/>
          <w:lang w:val="zh-CN"/>
        </w:rPr>
        <w:t>三、支持监狱企业发展</w:t>
      </w:r>
    </w:p>
    <w:p>
      <w:pPr>
        <w:spacing w:line="360" w:lineRule="auto"/>
        <w:ind w:firstLine="480" w:firstLineChars="200"/>
        <w:contextualSpacing/>
        <w:rPr>
          <w:rFonts w:ascii="宋体" w:cs="仿宋_GB2312"/>
          <w:sz w:val="24"/>
          <w:szCs w:val="24"/>
          <w:lang w:val="zh-CN"/>
        </w:rPr>
      </w:pPr>
      <w:r>
        <w:rPr>
          <w:rFonts w:hint="eastAsia" w:ascii="宋体" w:cs="仿宋_GB2312"/>
          <w:sz w:val="24"/>
          <w:szCs w:val="24"/>
          <w:lang w:val="zh-CN"/>
        </w:rPr>
        <w:t>按照财政部、司法部发布的《关于政府采购支持监狱企业发展有关问题的通知》（财库</w:t>
      </w:r>
      <w:r>
        <w:rPr>
          <w:rFonts w:ascii="宋体" w:cs="仿宋_GB2312"/>
          <w:sz w:val="24"/>
          <w:szCs w:val="24"/>
          <w:lang w:val="zh-CN"/>
        </w:rPr>
        <w:t>[2014]68</w:t>
      </w:r>
      <w:r>
        <w:rPr>
          <w:rFonts w:hint="eastAsia" w:ascii="宋体" w:cs="仿宋_GB2312"/>
          <w:sz w:val="24"/>
          <w:szCs w:val="24"/>
          <w:lang w:val="zh-CN"/>
        </w:rPr>
        <w:t>号）规定，在政府采购活动中，监狱企业视同小型、微型企业，享受评审中价格扣除的政府采购政策，用扣除后的价格参与评审。监狱企业应当提供由省级以上监狱管理局、戒毒管理局</w:t>
      </w:r>
      <w:r>
        <w:rPr>
          <w:rFonts w:ascii="宋体" w:cs="仿宋_GB2312"/>
          <w:sz w:val="24"/>
          <w:szCs w:val="24"/>
          <w:lang w:val="zh-CN"/>
        </w:rPr>
        <w:t>(</w:t>
      </w:r>
      <w:r>
        <w:rPr>
          <w:rFonts w:hint="eastAsia" w:ascii="宋体" w:cs="仿宋_GB2312"/>
          <w:sz w:val="24"/>
          <w:szCs w:val="24"/>
          <w:lang w:val="zh-CN"/>
        </w:rPr>
        <w:t>含新疆生产建设兵团</w:t>
      </w:r>
      <w:r>
        <w:rPr>
          <w:rFonts w:ascii="宋体" w:cs="仿宋_GB2312"/>
          <w:sz w:val="24"/>
          <w:szCs w:val="24"/>
          <w:lang w:val="zh-CN"/>
        </w:rPr>
        <w:t>)</w:t>
      </w:r>
      <w:r>
        <w:rPr>
          <w:rFonts w:hint="eastAsia" w:ascii="宋体" w:cs="仿宋_GB2312"/>
          <w:sz w:val="24"/>
          <w:szCs w:val="24"/>
          <w:lang w:val="zh-CN"/>
        </w:rPr>
        <w:t>出具的属于监狱企业的证明文件。</w:t>
      </w:r>
    </w:p>
    <w:p>
      <w:pPr>
        <w:spacing w:line="360" w:lineRule="auto"/>
        <w:ind w:firstLine="482" w:firstLineChars="200"/>
        <w:contextualSpacing/>
        <w:rPr>
          <w:rFonts w:ascii="宋体" w:cs="仿宋_GB2312"/>
          <w:b/>
          <w:sz w:val="24"/>
          <w:szCs w:val="24"/>
          <w:lang w:val="zh-CN"/>
        </w:rPr>
      </w:pPr>
      <w:r>
        <w:rPr>
          <w:rFonts w:hint="eastAsia" w:ascii="宋体" w:cs="仿宋_GB2312"/>
          <w:b/>
          <w:sz w:val="24"/>
          <w:szCs w:val="24"/>
          <w:lang w:val="zh-CN"/>
        </w:rPr>
        <w:t>四、促进残疾人就业</w:t>
      </w:r>
    </w:p>
    <w:p>
      <w:pPr>
        <w:pStyle w:val="13"/>
        <w:spacing w:line="360" w:lineRule="auto"/>
        <w:ind w:firstLine="480" w:firstLineChars="200"/>
        <w:contextualSpacing/>
        <w:rPr>
          <w:rFonts w:ascii="宋体" w:cs="仿宋_GB2312"/>
          <w:szCs w:val="24"/>
          <w:lang w:val="zh-CN"/>
        </w:rPr>
      </w:pPr>
      <w:r>
        <w:rPr>
          <w:rFonts w:ascii="宋体" w:cs="仿宋_GB2312"/>
          <w:szCs w:val="24"/>
          <w:lang w:val="zh-CN"/>
        </w:rPr>
        <w:t>1</w:t>
      </w:r>
      <w:r>
        <w:rPr>
          <w:rFonts w:hint="eastAsia" w:ascii="宋体" w:cs="仿宋_GB2312"/>
          <w:szCs w:val="24"/>
          <w:lang w:val="zh-CN"/>
        </w:rPr>
        <w:t>、按照财政部、民政部、中国残疾人联合会和残疾人发布的《三部门联合发布关于促进残疾人就业政府采购政策的通知》（财库</w:t>
      </w:r>
      <w:r>
        <w:rPr>
          <w:rFonts w:ascii="宋体" w:cs="仿宋_GB2312"/>
          <w:szCs w:val="24"/>
          <w:lang w:val="zh-CN"/>
        </w:rPr>
        <w:t>[2017]141</w:t>
      </w:r>
      <w:r>
        <w:rPr>
          <w:rFonts w:hint="eastAsia" w:ascii="宋体" w:cs="仿宋_GB2312"/>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color w:val="000000"/>
          <w:szCs w:val="24"/>
        </w:rPr>
        <w:t>残疾人福利性单位属于小型、微型企业的，不重复享受政策。</w:t>
      </w:r>
    </w:p>
    <w:p>
      <w:pPr>
        <w:pStyle w:val="13"/>
        <w:spacing w:line="360" w:lineRule="auto"/>
        <w:ind w:firstLine="480" w:firstLineChars="200"/>
        <w:contextualSpacing/>
        <w:rPr>
          <w:rFonts w:ascii="宋体" w:cs="仿宋_GB2312"/>
          <w:szCs w:val="24"/>
          <w:lang w:val="zh-CN"/>
        </w:rPr>
      </w:pPr>
      <w:r>
        <w:rPr>
          <w:rFonts w:ascii="宋体" w:cs="仿宋_GB2312"/>
          <w:szCs w:val="24"/>
          <w:lang w:val="zh-CN"/>
        </w:rPr>
        <w:t>2</w:t>
      </w:r>
      <w:r>
        <w:rPr>
          <w:rFonts w:hint="eastAsia" w:ascii="宋体" w:cs="仿宋_GB2312"/>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cs="仿宋_GB2312"/>
          <w:szCs w:val="24"/>
          <w:lang w:val="zh-CN"/>
        </w:rPr>
      </w:pPr>
      <w:r>
        <w:rPr>
          <w:rFonts w:ascii="宋体" w:cs="仿宋_GB2312"/>
          <w:szCs w:val="24"/>
          <w:lang w:val="zh-CN"/>
        </w:rPr>
        <w:t>3</w:t>
      </w:r>
      <w:r>
        <w:rPr>
          <w:rFonts w:hint="eastAsia" w:ascii="宋体" w:cs="仿宋_GB2312"/>
          <w:szCs w:val="24"/>
          <w:lang w:val="zh-CN"/>
        </w:rPr>
        <w:t>、中标人为残疾人福利性单位的，招标人应当随中标结果同时公告其《残疾人福利性单位声明函》，接受社会监督。</w:t>
      </w:r>
    </w:p>
    <w:p>
      <w:pPr>
        <w:pStyle w:val="13"/>
        <w:spacing w:line="360" w:lineRule="auto"/>
        <w:ind w:left="31680" w:hanging="282" w:hangingChars="78"/>
        <w:contextualSpacing/>
        <w:jc w:val="center"/>
        <w:rPr>
          <w:rFonts w:ascii="宋体" w:cs="宋体"/>
          <w:b/>
          <w:kern w:val="0"/>
          <w:sz w:val="36"/>
          <w:szCs w:val="36"/>
        </w:rPr>
      </w:pPr>
    </w:p>
    <w:p>
      <w:pPr>
        <w:pStyle w:val="13"/>
        <w:spacing w:line="360" w:lineRule="auto"/>
        <w:ind w:left="31680" w:hanging="282" w:hangingChars="78"/>
        <w:contextualSpacing/>
        <w:jc w:val="center"/>
        <w:rPr>
          <w:rFonts w:ascii="宋体" w:cs="宋体"/>
          <w:b/>
          <w:kern w:val="0"/>
          <w:sz w:val="36"/>
          <w:szCs w:val="36"/>
        </w:rPr>
      </w:pPr>
    </w:p>
    <w:p>
      <w:pPr>
        <w:pStyle w:val="13"/>
        <w:spacing w:line="360" w:lineRule="auto"/>
        <w:ind w:left="31680" w:hanging="282" w:hangingChars="78"/>
        <w:contextualSpacing/>
        <w:jc w:val="center"/>
        <w:rPr>
          <w:rFonts w:ascii="宋体" w:cs="宋体"/>
          <w:b/>
          <w:kern w:val="0"/>
          <w:sz w:val="36"/>
          <w:szCs w:val="36"/>
        </w:rPr>
      </w:pPr>
    </w:p>
    <w:p>
      <w:pPr>
        <w:pStyle w:val="13"/>
        <w:spacing w:line="360" w:lineRule="auto"/>
        <w:ind w:left="31680" w:hanging="282" w:hangingChars="78"/>
        <w:contextualSpacing/>
        <w:jc w:val="center"/>
        <w:rPr>
          <w:rFonts w:ascii="宋体" w:cs="宋体"/>
          <w:b/>
          <w:kern w:val="0"/>
          <w:sz w:val="36"/>
          <w:szCs w:val="36"/>
        </w:rPr>
      </w:pPr>
    </w:p>
    <w:p>
      <w:pPr>
        <w:pStyle w:val="13"/>
        <w:spacing w:line="360" w:lineRule="auto"/>
        <w:ind w:left="31680" w:hanging="282" w:hangingChars="78"/>
        <w:contextualSpacing/>
        <w:jc w:val="center"/>
        <w:rPr>
          <w:rFonts w:ascii="宋体" w:cs="宋体"/>
          <w:b/>
          <w:kern w:val="0"/>
          <w:sz w:val="36"/>
          <w:szCs w:val="36"/>
        </w:rPr>
      </w:pPr>
    </w:p>
    <w:p>
      <w:pPr>
        <w:pStyle w:val="13"/>
        <w:spacing w:line="360" w:lineRule="auto"/>
        <w:ind w:left="31680" w:hanging="282" w:hangingChars="78"/>
        <w:contextualSpacing/>
        <w:jc w:val="center"/>
        <w:rPr>
          <w:rFonts w:ascii="宋体" w:cs="宋体"/>
          <w:b/>
          <w:kern w:val="0"/>
          <w:sz w:val="36"/>
          <w:szCs w:val="36"/>
        </w:rPr>
      </w:pPr>
    </w:p>
    <w:p>
      <w:pPr>
        <w:pStyle w:val="13"/>
        <w:spacing w:line="360" w:lineRule="auto"/>
        <w:ind w:left="31680" w:hanging="282" w:hangingChars="78"/>
        <w:contextualSpacing/>
        <w:jc w:val="center"/>
        <w:rPr>
          <w:rFonts w:ascii="宋体" w:cs="宋体"/>
          <w:b/>
          <w:kern w:val="0"/>
          <w:sz w:val="36"/>
          <w:szCs w:val="36"/>
        </w:rPr>
      </w:pPr>
    </w:p>
    <w:p>
      <w:pPr>
        <w:pStyle w:val="13"/>
        <w:spacing w:line="360" w:lineRule="auto"/>
        <w:ind w:left="31680" w:hanging="282" w:hangingChars="78"/>
        <w:contextualSpacing/>
        <w:jc w:val="center"/>
        <w:rPr>
          <w:rFonts w:ascii="宋体" w:cs="宋体"/>
          <w:b/>
          <w:kern w:val="0"/>
          <w:sz w:val="36"/>
          <w:szCs w:val="36"/>
        </w:rPr>
      </w:pPr>
    </w:p>
    <w:p>
      <w:pPr>
        <w:pStyle w:val="13"/>
        <w:spacing w:line="360" w:lineRule="auto"/>
        <w:ind w:left="31680" w:hanging="282" w:hangingChars="78"/>
        <w:contextualSpacing/>
        <w:jc w:val="center"/>
        <w:rPr>
          <w:rFonts w:ascii="宋体" w:cs="宋体"/>
          <w:b/>
          <w:kern w:val="0"/>
          <w:sz w:val="36"/>
          <w:szCs w:val="36"/>
        </w:rPr>
      </w:pPr>
    </w:p>
    <w:p>
      <w:pPr>
        <w:pStyle w:val="13"/>
        <w:spacing w:line="360" w:lineRule="auto"/>
        <w:ind w:left="31680" w:hanging="282" w:hangingChars="78"/>
        <w:contextualSpacing/>
        <w:jc w:val="center"/>
        <w:rPr>
          <w:rFonts w:ascii="宋体" w:cs="宋体"/>
          <w:b/>
          <w:kern w:val="0"/>
          <w:sz w:val="36"/>
          <w:szCs w:val="36"/>
        </w:rPr>
      </w:pPr>
    </w:p>
    <w:p>
      <w:pPr>
        <w:pStyle w:val="13"/>
        <w:spacing w:line="360" w:lineRule="auto"/>
        <w:contextualSpacing/>
        <w:rPr>
          <w:rFonts w:ascii="宋体" w:cs="宋体"/>
          <w:b/>
          <w:kern w:val="0"/>
          <w:sz w:val="36"/>
          <w:szCs w:val="36"/>
        </w:rPr>
      </w:pPr>
    </w:p>
    <w:p>
      <w:pPr>
        <w:pStyle w:val="13"/>
        <w:spacing w:line="360" w:lineRule="auto"/>
        <w:contextualSpacing/>
        <w:rPr>
          <w:rFonts w:ascii="宋体" w:cs="宋体"/>
          <w:b/>
          <w:kern w:val="0"/>
          <w:sz w:val="36"/>
          <w:szCs w:val="36"/>
        </w:rPr>
      </w:pPr>
    </w:p>
    <w:p>
      <w:pPr>
        <w:pStyle w:val="13"/>
        <w:spacing w:line="360" w:lineRule="auto"/>
        <w:contextualSpacing/>
        <w:rPr>
          <w:rFonts w:ascii="宋体" w:cs="宋体"/>
          <w:b/>
          <w:kern w:val="0"/>
          <w:sz w:val="36"/>
          <w:szCs w:val="36"/>
        </w:rPr>
      </w:pPr>
    </w:p>
    <w:p>
      <w:pPr>
        <w:pStyle w:val="13"/>
        <w:spacing w:line="360" w:lineRule="auto"/>
        <w:contextualSpacing/>
        <w:jc w:val="center"/>
        <w:rPr>
          <w:rFonts w:ascii="宋体" w:cs="宋体"/>
          <w:b/>
          <w:kern w:val="0"/>
          <w:sz w:val="36"/>
          <w:szCs w:val="36"/>
        </w:rPr>
      </w:pPr>
      <w:r>
        <w:rPr>
          <w:rFonts w:hint="eastAsia" w:ascii="宋体" w:cs="宋体"/>
          <w:b/>
          <w:kern w:val="0"/>
          <w:sz w:val="36"/>
          <w:szCs w:val="36"/>
        </w:rPr>
        <w:t>第六章</w:t>
      </w:r>
      <w:r>
        <w:rPr>
          <w:rFonts w:ascii="宋体" w:cs="宋体"/>
          <w:b/>
          <w:kern w:val="0"/>
          <w:sz w:val="36"/>
          <w:szCs w:val="36"/>
        </w:rPr>
        <w:t xml:space="preserve"> </w:t>
      </w:r>
      <w:r>
        <w:rPr>
          <w:rFonts w:hint="eastAsia" w:ascii="宋体" w:cs="宋体"/>
          <w:b/>
          <w:kern w:val="0"/>
          <w:sz w:val="36"/>
          <w:szCs w:val="36"/>
        </w:rPr>
        <w:t>资格审查与评标</w:t>
      </w:r>
    </w:p>
    <w:p>
      <w:pPr>
        <w:pStyle w:val="13"/>
        <w:spacing w:line="360" w:lineRule="auto"/>
        <w:contextualSpacing/>
        <w:rPr>
          <w:rFonts w:ascii="宋体" w:cs="仿宋_GB2312"/>
          <w:lang w:val="zh-CN"/>
        </w:rPr>
      </w:pPr>
    </w:p>
    <w:p>
      <w:pPr>
        <w:pStyle w:val="13"/>
        <w:spacing w:line="360" w:lineRule="auto"/>
        <w:contextualSpacing/>
        <w:jc w:val="center"/>
        <w:rPr>
          <w:rFonts w:ascii="宋体" w:cs="仿宋_GB2312"/>
          <w:b/>
          <w:sz w:val="32"/>
          <w:szCs w:val="32"/>
          <w:lang w:val="zh-CN"/>
        </w:rPr>
      </w:pPr>
      <w:r>
        <w:rPr>
          <w:rFonts w:hint="eastAsia" w:ascii="宋体" w:cs="仿宋_GB2312"/>
          <w:b/>
          <w:sz w:val="32"/>
          <w:szCs w:val="32"/>
          <w:lang w:val="zh-CN"/>
        </w:rPr>
        <w:t>一、资格审查</w:t>
      </w:r>
    </w:p>
    <w:p>
      <w:pPr>
        <w:pStyle w:val="13"/>
        <w:spacing w:line="360" w:lineRule="auto"/>
        <w:ind w:firstLine="480" w:firstLineChars="200"/>
        <w:contextualSpacing/>
        <w:rPr>
          <w:rFonts w:ascii="宋体" w:cs="仿宋_GB2312"/>
          <w:szCs w:val="24"/>
          <w:lang w:val="zh-CN"/>
        </w:rPr>
      </w:pPr>
      <w:r>
        <w:rPr>
          <w:rFonts w:hint="eastAsia" w:ascii="宋体" w:cs="仿宋_GB2312"/>
          <w:szCs w:val="24"/>
          <w:lang w:val="zh-CN"/>
        </w:rPr>
        <w:t>（一）开标结束后，采购人（采购代理机构）依法对投标人资格进行审查。</w:t>
      </w:r>
    </w:p>
    <w:p>
      <w:pPr>
        <w:spacing w:line="360" w:lineRule="auto"/>
        <w:ind w:right="420" w:rightChars="200" w:firstLine="480" w:firstLineChars="200"/>
        <w:contextualSpacing/>
        <w:rPr>
          <w:rFonts w:ascii="宋体" w:cs="仿宋_GB2312"/>
          <w:sz w:val="24"/>
          <w:szCs w:val="24"/>
          <w:lang w:val="zh-CN"/>
        </w:rPr>
      </w:pPr>
      <w:r>
        <w:rPr>
          <w:rFonts w:hint="eastAsia" w:asci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2" w:firstLineChars="200"/>
        <w:contextualSpacing/>
        <w:rPr>
          <w:rFonts w:ascii="宋体" w:cs="仿宋_GB2312"/>
          <w:b/>
          <w:sz w:val="24"/>
          <w:szCs w:val="24"/>
          <w:lang w:val="zh-CN"/>
        </w:rPr>
      </w:pPr>
      <w:r>
        <w:rPr>
          <w:rFonts w:hint="eastAsia" w:ascii="宋体" w:cs="仿宋_GB2312"/>
          <w:b/>
          <w:sz w:val="24"/>
          <w:szCs w:val="24"/>
          <w:lang w:val="zh-CN"/>
        </w:rPr>
        <w:t>（三）资格审查中所涉及到的证书及材料，均须在电子投标文件中提供原件的扫描件（或图片）。</w:t>
      </w:r>
    </w:p>
    <w:tbl>
      <w:tblPr>
        <w:tblStyle w:val="24"/>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sz w:val="24"/>
                <w:szCs w:val="24"/>
              </w:rPr>
            </w:pPr>
            <w:r>
              <w:rPr>
                <w:rFonts w:hint="eastAsia" w:ascii="宋体"/>
                <w:b/>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b/>
                <w:sz w:val="24"/>
                <w:szCs w:val="24"/>
              </w:rPr>
            </w:pPr>
            <w:r>
              <w:rPr>
                <w:rFonts w:ascii="宋体"/>
                <w:b/>
                <w:sz w:val="24"/>
                <w:szCs w:val="24"/>
              </w:rPr>
              <w:t>1</w:t>
            </w:r>
            <w:r>
              <w:rPr>
                <w:rFonts w:hint="eastAsia" w:ascii="宋体"/>
                <w:b/>
                <w:sz w:val="24"/>
                <w:szCs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 w:val="24"/>
                <w:szCs w:val="24"/>
              </w:rPr>
            </w:pPr>
            <w:r>
              <w:rPr>
                <w:rFonts w:ascii="宋体"/>
                <w:b/>
                <w:bCs/>
                <w:color w:val="auto"/>
                <w:sz w:val="24"/>
                <w:szCs w:val="24"/>
              </w:rPr>
              <w:t>2</w:t>
            </w:r>
            <w:r>
              <w:rPr>
                <w:rFonts w:hint="eastAsia" w:ascii="宋体"/>
                <w:b/>
                <w:bCs/>
                <w:color w:val="auto"/>
                <w:sz w:val="24"/>
                <w:szCs w:val="24"/>
              </w:rPr>
              <w:t>、法人或者其他组织的营业执照等证明文件，自然人的身份证明</w:t>
            </w:r>
          </w:p>
          <w:p>
            <w:pPr>
              <w:spacing w:line="360" w:lineRule="auto"/>
              <w:rPr>
                <w:rFonts w:hint="eastAsia" w:ascii="宋体"/>
                <w:bCs/>
                <w:color w:val="auto"/>
                <w:sz w:val="24"/>
                <w:szCs w:val="24"/>
              </w:rPr>
            </w:pPr>
            <w:r>
              <w:rPr>
                <w:rFonts w:hint="eastAsia" w:ascii="宋体"/>
                <w:bCs/>
                <w:color w:val="auto"/>
                <w:sz w:val="24"/>
                <w:szCs w:val="24"/>
              </w:rPr>
              <w:t>（1）企业法人营业执照或营业执照。（企业投标提供）</w:t>
            </w:r>
          </w:p>
          <w:p>
            <w:pPr>
              <w:spacing w:line="360" w:lineRule="auto"/>
              <w:rPr>
                <w:rFonts w:hint="eastAsia" w:ascii="宋体"/>
                <w:bCs/>
                <w:color w:val="auto"/>
                <w:sz w:val="24"/>
                <w:szCs w:val="24"/>
              </w:rPr>
            </w:pPr>
            <w:r>
              <w:rPr>
                <w:rFonts w:hint="eastAsia" w:ascii="宋体"/>
                <w:bCs/>
                <w:color w:val="auto"/>
                <w:sz w:val="24"/>
                <w:szCs w:val="24"/>
              </w:rPr>
              <w:t>（2）事业单位法人证书。（事业单位投标提供）</w:t>
            </w:r>
          </w:p>
          <w:p>
            <w:pPr>
              <w:spacing w:line="360" w:lineRule="auto"/>
              <w:rPr>
                <w:rFonts w:hint="eastAsia" w:ascii="宋体"/>
                <w:bCs/>
                <w:color w:val="auto"/>
                <w:sz w:val="24"/>
                <w:szCs w:val="24"/>
              </w:rPr>
            </w:pPr>
            <w:r>
              <w:rPr>
                <w:rFonts w:hint="eastAsia" w:ascii="宋体"/>
                <w:bCs/>
                <w:color w:val="auto"/>
                <w:sz w:val="24"/>
                <w:szCs w:val="24"/>
              </w:rPr>
              <w:t>（3）执业许可证。（非专业服务机构投标提供）</w:t>
            </w:r>
          </w:p>
          <w:p>
            <w:pPr>
              <w:spacing w:line="360" w:lineRule="auto"/>
              <w:rPr>
                <w:rFonts w:hint="eastAsia" w:ascii="宋体"/>
                <w:bCs/>
                <w:color w:val="auto"/>
                <w:sz w:val="24"/>
                <w:szCs w:val="24"/>
              </w:rPr>
            </w:pPr>
            <w:r>
              <w:rPr>
                <w:rFonts w:hint="eastAsia" w:ascii="宋体"/>
                <w:bCs/>
                <w:color w:val="auto"/>
                <w:sz w:val="24"/>
                <w:szCs w:val="24"/>
              </w:rPr>
              <w:t>（4）个体工商户营业执照。（个体工商户投标提供）</w:t>
            </w:r>
          </w:p>
          <w:p>
            <w:pPr>
              <w:spacing w:line="360" w:lineRule="auto"/>
            </w:pPr>
            <w:r>
              <w:rPr>
                <w:rFonts w:hint="eastAsia" w:ascii="宋体"/>
                <w:bCs/>
                <w:color w:val="auto"/>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 w:val="24"/>
                <w:szCs w:val="24"/>
              </w:rPr>
            </w:pPr>
            <w:r>
              <w:rPr>
                <w:rFonts w:ascii="宋体"/>
                <w:b/>
                <w:bCs/>
                <w:color w:val="auto"/>
                <w:sz w:val="24"/>
                <w:szCs w:val="24"/>
              </w:rPr>
              <w:t>3</w:t>
            </w:r>
            <w:r>
              <w:rPr>
                <w:rFonts w:hint="eastAsia" w:ascii="宋体"/>
                <w:b/>
                <w:bCs/>
                <w:color w:val="auto"/>
                <w:sz w:val="24"/>
                <w:szCs w:val="24"/>
              </w:rPr>
              <w:t>、财务状况报告相关材料</w:t>
            </w:r>
          </w:p>
          <w:p>
            <w:pPr>
              <w:spacing w:line="360" w:lineRule="auto"/>
              <w:rPr>
                <w:rFonts w:ascii="宋体"/>
                <w:bCs/>
                <w:color w:val="auto"/>
                <w:sz w:val="24"/>
                <w:szCs w:val="24"/>
              </w:rPr>
            </w:pPr>
            <w:r>
              <w:rPr>
                <w:rFonts w:hint="eastAsia" w:ascii="宋体"/>
                <w:bCs/>
                <w:color w:val="auto"/>
                <w:sz w:val="24"/>
                <w:szCs w:val="24"/>
              </w:rPr>
              <w:t>（</w:t>
            </w:r>
            <w:r>
              <w:rPr>
                <w:rFonts w:ascii="宋体"/>
                <w:bCs/>
                <w:color w:val="auto"/>
                <w:sz w:val="24"/>
                <w:szCs w:val="24"/>
              </w:rPr>
              <w:t>1</w:t>
            </w:r>
            <w:r>
              <w:rPr>
                <w:rFonts w:hint="eastAsia" w:ascii="宋体"/>
                <w:bCs/>
                <w:color w:val="auto"/>
                <w:sz w:val="24"/>
                <w:szCs w:val="24"/>
              </w:rPr>
              <w:t>）2016或2017年度经审计的财务报告，包括资产负债表、利润表、现金流量表、所有者权益变动表及其附注；</w:t>
            </w:r>
          </w:p>
          <w:p>
            <w:pPr>
              <w:spacing w:line="360" w:lineRule="auto"/>
              <w:rPr>
                <w:rFonts w:ascii="宋体"/>
                <w:b/>
                <w:color w:val="auto"/>
                <w:sz w:val="24"/>
                <w:szCs w:val="24"/>
              </w:rPr>
            </w:pPr>
            <w:r>
              <w:rPr>
                <w:rFonts w:hint="eastAsia" w:ascii="宋体"/>
                <w:bCs/>
                <w:color w:val="auto"/>
                <w:sz w:val="24"/>
                <w:szCs w:val="24"/>
              </w:rPr>
              <w:t>（</w:t>
            </w:r>
            <w:r>
              <w:rPr>
                <w:rFonts w:ascii="宋体"/>
                <w:bCs/>
                <w:color w:val="auto"/>
                <w:sz w:val="24"/>
                <w:szCs w:val="24"/>
                <w:u w:val="single"/>
              </w:rPr>
              <w:t>2</w:t>
            </w:r>
            <w:r>
              <w:rPr>
                <w:rFonts w:hint="eastAsia" w:ascii="宋体"/>
                <w:bCs/>
                <w:color w:val="auto"/>
                <w:sz w:val="24"/>
                <w:szCs w:val="24"/>
              </w:rPr>
              <w:t>）基本开户银行出具的资信证明或第三方评估机构出具的企业信用等级证明（法人投标提供，法人包括企业法人、机关法人、事业单位法人和社会团体法人）</w:t>
            </w:r>
            <w:r>
              <w:rPr>
                <w:rFonts w:hint="eastAsia" w:ascii="宋体"/>
                <w:bCs/>
                <w:color w:val="auto"/>
                <w:sz w:val="24"/>
                <w:szCs w:val="24"/>
                <w:lang w:eastAsia="zh-CN"/>
              </w:rPr>
              <w:t>；</w:t>
            </w:r>
            <w:r>
              <w:rPr>
                <w:rFonts w:hint="eastAsia" w:ascii="宋体"/>
                <w:bCs/>
                <w:color w:val="auto"/>
                <w:sz w:val="24"/>
                <w:szCs w:val="24"/>
              </w:rPr>
              <w:t>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 w:val="24"/>
                <w:szCs w:val="24"/>
              </w:rPr>
            </w:pPr>
            <w:r>
              <w:rPr>
                <w:rFonts w:ascii="宋体"/>
                <w:b/>
                <w:bCs/>
                <w:color w:val="auto"/>
                <w:sz w:val="24"/>
                <w:szCs w:val="24"/>
              </w:rPr>
              <w:t>4</w:t>
            </w:r>
            <w:r>
              <w:rPr>
                <w:rFonts w:hint="eastAsia" w:ascii="宋体"/>
                <w:b/>
                <w:bCs/>
                <w:color w:val="auto"/>
                <w:sz w:val="24"/>
                <w:szCs w:val="24"/>
              </w:rPr>
              <w:t>、依法缴纳税收相关材料</w:t>
            </w:r>
          </w:p>
          <w:p>
            <w:pPr>
              <w:spacing w:line="360" w:lineRule="auto"/>
              <w:rPr>
                <w:rFonts w:ascii="宋体"/>
                <w:b/>
                <w:color w:val="auto"/>
                <w:sz w:val="24"/>
                <w:szCs w:val="24"/>
              </w:rPr>
            </w:pPr>
            <w:r>
              <w:rPr>
                <w:rFonts w:hint="eastAsia" w:ascii="宋体"/>
                <w:bCs/>
                <w:color w:val="auto"/>
                <w:sz w:val="24"/>
                <w:szCs w:val="24"/>
              </w:rPr>
              <w:t>投标截止时间前四个月内任意一个月缴纳税收凭据。（依法免税的投标人，应提供相应文件证明依法免税）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color w:val="auto"/>
                <w:sz w:val="24"/>
                <w:szCs w:val="24"/>
              </w:rPr>
            </w:pPr>
            <w:r>
              <w:rPr>
                <w:rFonts w:ascii="宋体"/>
                <w:b/>
                <w:bCs/>
                <w:color w:val="auto"/>
                <w:sz w:val="24"/>
                <w:szCs w:val="24"/>
              </w:rPr>
              <w:t>5</w:t>
            </w:r>
            <w:r>
              <w:rPr>
                <w:rFonts w:hint="eastAsia" w:ascii="宋体"/>
                <w:b/>
                <w:bCs/>
                <w:color w:val="auto"/>
                <w:sz w:val="24"/>
                <w:szCs w:val="24"/>
              </w:rPr>
              <w:t>、依法缴纳社会保障资金的证明材料</w:t>
            </w:r>
          </w:p>
          <w:p>
            <w:pPr>
              <w:spacing w:line="360" w:lineRule="auto"/>
              <w:rPr>
                <w:rFonts w:ascii="宋体"/>
                <w:bCs/>
                <w:color w:val="auto"/>
                <w:sz w:val="24"/>
                <w:szCs w:val="24"/>
              </w:rPr>
            </w:pPr>
            <w:r>
              <w:rPr>
                <w:rFonts w:hint="eastAsia" w:ascii="宋体"/>
                <w:bCs/>
                <w:color w:val="auto"/>
                <w:sz w:val="24"/>
                <w:szCs w:val="24"/>
              </w:rPr>
              <w:t>投标截止时间前四个月内任意一个月缴纳社会保险凭据。（依法不需要缴纳社会保障资金的投标人，应提供相应文件证明依法不需要缴纳社会保障资金）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color w:val="auto"/>
                <w:sz w:val="24"/>
                <w:szCs w:val="24"/>
              </w:rPr>
            </w:pPr>
            <w:r>
              <w:rPr>
                <w:rFonts w:ascii="宋体"/>
                <w:b/>
                <w:bCs/>
                <w:color w:val="auto"/>
                <w:sz w:val="24"/>
                <w:szCs w:val="24"/>
              </w:rPr>
              <w:t>6</w:t>
            </w:r>
            <w:r>
              <w:rPr>
                <w:rFonts w:hint="eastAsia" w:ascii="宋体"/>
                <w:b/>
                <w:bCs/>
                <w:color w:val="auto"/>
                <w:sz w:val="24"/>
                <w:szCs w:val="24"/>
              </w:rPr>
              <w:t>、履行合同所必须的设备和专业技术能力的证明材料</w:t>
            </w:r>
          </w:p>
          <w:p>
            <w:pPr>
              <w:spacing w:line="360" w:lineRule="auto"/>
              <w:rPr>
                <w:rFonts w:ascii="宋体"/>
                <w:b/>
                <w:color w:val="auto"/>
                <w:sz w:val="24"/>
                <w:szCs w:val="24"/>
              </w:rPr>
            </w:pPr>
            <w:r>
              <w:rPr>
                <w:rFonts w:hint="eastAsia" w:ascii="宋体"/>
                <w:bCs/>
                <w:color w:val="auto"/>
                <w:sz w:val="24"/>
                <w:szCs w:val="24"/>
              </w:rPr>
              <w:t>投标人相关承诺函或声明或相关设备的购置发票、专业技术人员职称证书、用工合同等。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b/>
                <w:bCs/>
                <w:sz w:val="24"/>
                <w:szCs w:val="24"/>
              </w:rPr>
              <w:t>7</w:t>
            </w:r>
            <w:r>
              <w:rPr>
                <w:rFonts w:hint="eastAsia" w:ascii="宋体"/>
                <w:b/>
                <w:bCs/>
                <w:sz w:val="24"/>
                <w:szCs w:val="24"/>
              </w:rPr>
              <w:t>、参加政府采购活动前</w:t>
            </w:r>
            <w:r>
              <w:rPr>
                <w:rFonts w:ascii="宋体"/>
                <w:b/>
                <w:bCs/>
                <w:sz w:val="24"/>
                <w:szCs w:val="24"/>
              </w:rPr>
              <w:t>3</w:t>
            </w:r>
            <w:r>
              <w:rPr>
                <w:rFonts w:hint="eastAsia" w:ascii="宋体"/>
                <w:b/>
                <w:bCs/>
                <w:sz w:val="24"/>
                <w:szCs w:val="24"/>
              </w:rPr>
              <w:t>年内在经营活动中没有重大违法记录的声明</w:t>
            </w:r>
          </w:p>
          <w:p>
            <w:pPr>
              <w:spacing w:line="360" w:lineRule="auto"/>
              <w:rPr>
                <w:rFonts w:ascii="宋体"/>
                <w:bCs/>
                <w:sz w:val="24"/>
                <w:szCs w:val="24"/>
              </w:rPr>
            </w:pPr>
            <w:r>
              <w:rPr>
                <w:rFonts w:hint="eastAsia" w:ascii="宋体"/>
                <w:bCs/>
                <w:sz w:val="24"/>
                <w:szCs w:val="24"/>
              </w:rPr>
              <w:t>投标人“参加政府采购活动前</w:t>
            </w:r>
            <w:r>
              <w:rPr>
                <w:rFonts w:ascii="宋体"/>
                <w:bCs/>
                <w:sz w:val="24"/>
                <w:szCs w:val="24"/>
              </w:rPr>
              <w:t>3</w:t>
            </w:r>
            <w:r>
              <w:rPr>
                <w:rFonts w:hint="eastAsia" w:ascii="宋体"/>
                <w:bCs/>
                <w:sz w:val="24"/>
                <w:szCs w:val="24"/>
              </w:rPr>
              <w:t>年内在经营活动中没有重大违法记录的书面声明”。</w:t>
            </w:r>
            <w:r>
              <w:rPr>
                <w:rFonts w:ascii="宋体"/>
                <w:bCs/>
                <w:sz w:val="24"/>
                <w:szCs w:val="24"/>
              </w:rPr>
              <w:t xml:space="preserve"> </w:t>
            </w:r>
            <w:r>
              <w:rPr>
                <w:rFonts w:hint="eastAsia" w:ascii="宋体"/>
                <w:bCs/>
                <w:sz w:val="24"/>
                <w:szCs w:val="24"/>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b/>
                <w:bCs/>
                <w:sz w:val="24"/>
                <w:szCs w:val="24"/>
              </w:rPr>
              <w:t>8</w:t>
            </w:r>
            <w:r>
              <w:rPr>
                <w:rFonts w:hint="eastAsia" w:ascii="宋体"/>
                <w:b/>
                <w:bCs/>
                <w:sz w:val="24"/>
                <w:szCs w:val="24"/>
              </w:rPr>
              <w:t>、</w:t>
            </w:r>
            <w:r>
              <w:rPr>
                <w:rFonts w:hint="eastAsia" w:ascii="宋体" w:cs="仿宋_GB2312"/>
                <w:b/>
                <w:color w:val="000000"/>
                <w:sz w:val="24"/>
                <w:szCs w:val="24"/>
                <w:shd w:val="clear" w:color="auto" w:fill="FFFFFF"/>
              </w:rPr>
              <w:t>未被列入</w:t>
            </w:r>
            <w:r>
              <w:rPr>
                <w:rFonts w:ascii="宋体" w:cs="仿宋_GB2312"/>
                <w:b/>
                <w:color w:val="000000"/>
                <w:sz w:val="24"/>
                <w:szCs w:val="24"/>
                <w:shd w:val="clear" w:color="auto" w:fill="FFFFFF"/>
              </w:rPr>
              <w:t>“</w:t>
            </w:r>
            <w:r>
              <w:rPr>
                <w:rFonts w:hint="eastAsia" w:ascii="宋体" w:cs="仿宋_GB2312"/>
                <w:b/>
                <w:color w:val="000000"/>
                <w:sz w:val="24"/>
                <w:szCs w:val="24"/>
                <w:shd w:val="clear" w:color="auto" w:fill="FFFFFF"/>
              </w:rPr>
              <w:t>信用中国</w:t>
            </w:r>
            <w:r>
              <w:rPr>
                <w:rFonts w:ascii="宋体" w:cs="仿宋_GB2312"/>
                <w:b/>
                <w:color w:val="000000"/>
                <w:sz w:val="24"/>
                <w:szCs w:val="24"/>
                <w:shd w:val="clear" w:color="auto" w:fill="FFFFFF"/>
              </w:rPr>
              <w:t>”</w:t>
            </w:r>
            <w:r>
              <w:rPr>
                <w:rFonts w:hint="eastAsia" w:ascii="宋体" w:cs="仿宋_GB2312"/>
                <w:b/>
                <w:color w:val="000000"/>
                <w:sz w:val="24"/>
                <w:szCs w:val="24"/>
                <w:shd w:val="clear" w:color="auto" w:fill="FFFFFF"/>
              </w:rPr>
              <w:t>网站</w:t>
            </w:r>
            <w:r>
              <w:rPr>
                <w:rFonts w:ascii="宋体" w:cs="仿宋_GB2312"/>
                <w:b/>
                <w:color w:val="000000"/>
                <w:sz w:val="24"/>
                <w:szCs w:val="24"/>
                <w:shd w:val="clear" w:color="auto" w:fill="FFFFFF"/>
              </w:rPr>
              <w:t>(www.creditchina.gov.cn)</w:t>
            </w:r>
            <w:r>
              <w:rPr>
                <w:rFonts w:hint="eastAsia" w:ascii="宋体" w:cs="仿宋_GB2312"/>
                <w:b/>
                <w:color w:val="000000"/>
                <w:sz w:val="24"/>
                <w:szCs w:val="24"/>
                <w:shd w:val="clear" w:color="auto" w:fill="FFFFFF"/>
              </w:rPr>
              <w:t>失信被执行人、重大税收违法案件当事人名单、政府采购严重违法失信名单的投标人；</w:t>
            </w:r>
            <w:r>
              <w:rPr>
                <w:rFonts w:hint="eastAsia" w:ascii="宋体" w:cs="仿宋_GB2312"/>
                <w:b/>
                <w:color w:val="000000"/>
                <w:shd w:val="clear" w:color="auto" w:fill="FFFFFF"/>
              </w:rPr>
              <w:t>“</w:t>
            </w:r>
            <w:r>
              <w:rPr>
                <w:rFonts w:hint="eastAsia" w:ascii="宋体" w:cs="仿宋_GB2312"/>
                <w:b/>
                <w:color w:val="000000"/>
                <w:sz w:val="24"/>
                <w:szCs w:val="24"/>
                <w:shd w:val="clear" w:color="auto" w:fill="FFFFFF"/>
              </w:rPr>
              <w:t>中国政府采购网</w:t>
            </w:r>
            <w:r>
              <w:rPr>
                <w:rFonts w:hint="eastAsia" w:ascii="宋体" w:cs="仿宋_GB2312"/>
                <w:b/>
                <w:color w:val="000000"/>
                <w:shd w:val="clear" w:color="auto" w:fill="FFFFFF"/>
              </w:rPr>
              <w:t>”</w:t>
            </w:r>
            <w:r>
              <w:rPr>
                <w:rFonts w:ascii="宋体" w:cs="仿宋_GB2312"/>
                <w:b/>
                <w:color w:val="000000"/>
                <w:sz w:val="24"/>
                <w:szCs w:val="24"/>
                <w:shd w:val="clear" w:color="auto" w:fill="FFFFFF"/>
              </w:rPr>
              <w:t>(www.ccgp.gov.cn)</w:t>
            </w:r>
            <w:r>
              <w:rPr>
                <w:rFonts w:hint="eastAsia" w:ascii="宋体" w:cs="仿宋_GB2312"/>
                <w:b/>
                <w:color w:val="000000"/>
                <w:sz w:val="24"/>
                <w:szCs w:val="24"/>
                <w:shd w:val="clear" w:color="auto" w:fill="FFFFFF"/>
              </w:rPr>
              <w:t>政府采购严重违法失信行为记录名单的投标人</w:t>
            </w:r>
            <w:r>
              <w:rPr>
                <w:rFonts w:hint="eastAsia" w:ascii="宋体"/>
                <w:b/>
                <w:bCs/>
                <w:sz w:val="24"/>
                <w:szCs w:val="24"/>
              </w:rPr>
              <w:t>。</w:t>
            </w:r>
          </w:p>
          <w:p>
            <w:pPr>
              <w:spacing w:line="360" w:lineRule="auto"/>
              <w:rPr>
                <w:rFonts w:ascii="宋体"/>
                <w:bCs/>
                <w:sz w:val="24"/>
                <w:szCs w:val="24"/>
              </w:rPr>
            </w:pPr>
            <w:r>
              <w:rPr>
                <w:rFonts w:hint="eastAsia" w:ascii="宋体"/>
                <w:bCs/>
                <w:sz w:val="24"/>
                <w:szCs w:val="24"/>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pPr>
              <w:spacing w:line="360" w:lineRule="auto"/>
              <w:rPr>
                <w:rFonts w:ascii="宋体"/>
                <w:bCs/>
                <w:sz w:val="24"/>
                <w:szCs w:val="24"/>
              </w:rPr>
            </w:pPr>
            <w:r>
              <w:rPr>
                <w:rFonts w:hint="eastAsia" w:ascii="宋体"/>
                <w:bCs/>
                <w:sz w:val="24"/>
                <w:szCs w:val="24"/>
              </w:rPr>
              <w:t>（</w:t>
            </w:r>
            <w:r>
              <w:rPr>
                <w:rFonts w:ascii="宋体"/>
                <w:bCs/>
                <w:sz w:val="24"/>
                <w:szCs w:val="24"/>
              </w:rPr>
              <w:t>1</w:t>
            </w:r>
            <w:r>
              <w:rPr>
                <w:rFonts w:hint="eastAsia" w:ascii="宋体"/>
                <w:bCs/>
                <w:sz w:val="24"/>
                <w:szCs w:val="24"/>
              </w:rPr>
              <w:t>）查询渠道：“信用中国”网站（</w:t>
            </w:r>
            <w:r>
              <w:rPr>
                <w:rFonts w:ascii="宋体"/>
                <w:bCs/>
                <w:sz w:val="24"/>
                <w:szCs w:val="24"/>
              </w:rPr>
              <w:t>www.creditchina.gov.cn</w:t>
            </w:r>
            <w:r>
              <w:rPr>
                <w:rFonts w:hint="eastAsia" w:ascii="宋体"/>
                <w:bCs/>
                <w:sz w:val="24"/>
                <w:szCs w:val="24"/>
              </w:rPr>
              <w:t>）和“中国政府采购网”（</w:t>
            </w:r>
            <w:r>
              <w:rPr>
                <w:rFonts w:ascii="宋体"/>
                <w:bCs/>
                <w:sz w:val="24"/>
                <w:szCs w:val="24"/>
              </w:rPr>
              <w:t>www.ccgp.gov.cn</w:t>
            </w:r>
            <w:r>
              <w:rPr>
                <w:rFonts w:hint="eastAsia" w:ascii="宋体"/>
                <w:bCs/>
                <w:sz w:val="24"/>
                <w:szCs w:val="24"/>
              </w:rPr>
              <w:t>）；</w:t>
            </w:r>
          </w:p>
          <w:p>
            <w:pPr>
              <w:spacing w:line="360" w:lineRule="auto"/>
              <w:rPr>
                <w:rFonts w:ascii="宋体"/>
                <w:bCs/>
                <w:sz w:val="24"/>
                <w:szCs w:val="24"/>
              </w:rPr>
            </w:pPr>
            <w:r>
              <w:rPr>
                <w:rFonts w:hint="eastAsia" w:ascii="宋体"/>
                <w:bCs/>
                <w:sz w:val="24"/>
                <w:szCs w:val="24"/>
              </w:rPr>
              <w:t>（</w:t>
            </w:r>
            <w:r>
              <w:rPr>
                <w:rFonts w:ascii="宋体"/>
                <w:bCs/>
                <w:sz w:val="24"/>
                <w:szCs w:val="24"/>
              </w:rPr>
              <w:t>2</w:t>
            </w:r>
            <w:r>
              <w:rPr>
                <w:rFonts w:hint="eastAsia" w:ascii="宋体"/>
                <w:bCs/>
                <w:sz w:val="24"/>
                <w:szCs w:val="24"/>
              </w:rPr>
              <w:t>）截止时间：同投标截止时间；</w:t>
            </w:r>
          </w:p>
          <w:p>
            <w:pPr>
              <w:spacing w:line="360" w:lineRule="auto"/>
              <w:rPr>
                <w:rFonts w:ascii="宋体"/>
                <w:bCs/>
                <w:sz w:val="24"/>
                <w:szCs w:val="24"/>
              </w:rPr>
            </w:pPr>
            <w:r>
              <w:rPr>
                <w:rFonts w:hint="eastAsia" w:ascii="宋体"/>
                <w:bCs/>
                <w:sz w:val="24"/>
                <w:szCs w:val="24"/>
              </w:rPr>
              <w:t>（</w:t>
            </w:r>
            <w:r>
              <w:rPr>
                <w:rFonts w:ascii="宋体"/>
                <w:bCs/>
                <w:sz w:val="24"/>
                <w:szCs w:val="24"/>
              </w:rPr>
              <w:t>3</w:t>
            </w:r>
            <w:r>
              <w:rPr>
                <w:rFonts w:hint="eastAsia" w:ascii="宋体"/>
                <w:bCs/>
                <w:sz w:val="24"/>
                <w:szCs w:val="24"/>
              </w:rPr>
              <w:t>）信用信息查询记录和证据留存具体方式：经采购人确认的查询结果网页截图作为查询记录和证据，与其他采购文件一并保存；</w:t>
            </w:r>
          </w:p>
          <w:p>
            <w:pPr>
              <w:spacing w:line="360" w:lineRule="auto"/>
              <w:rPr>
                <w:rFonts w:ascii="宋体"/>
                <w:bCs/>
                <w:sz w:val="24"/>
                <w:szCs w:val="24"/>
              </w:rPr>
            </w:pPr>
            <w:r>
              <w:rPr>
                <w:rFonts w:hint="eastAsia" w:ascii="宋体"/>
                <w:bCs/>
                <w:sz w:val="24"/>
                <w:szCs w:val="24"/>
              </w:rPr>
              <w:t>（</w:t>
            </w:r>
            <w:r>
              <w:rPr>
                <w:rFonts w:ascii="宋体"/>
                <w:bCs/>
                <w:sz w:val="24"/>
                <w:szCs w:val="24"/>
              </w:rPr>
              <w:t>4</w:t>
            </w:r>
            <w:r>
              <w:rPr>
                <w:rFonts w:hint="eastAsia" w:ascii="宋体"/>
                <w:bCs/>
                <w:sz w:val="24"/>
                <w:szCs w:val="24"/>
              </w:rPr>
              <w:t>）信用信息的使用原则：经采购人认定的被列入失信被执行人、重大税收违法案件当事人名单、政府采购严重违法失信行为记录名单的投标人，将拒绝其参与政府采购活动。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079" w:type="dxa"/>
            <w:vAlign w:val="center"/>
          </w:tcPr>
          <w:p>
            <w:pPr>
              <w:spacing w:line="360" w:lineRule="auto"/>
              <w:rPr>
                <w:rFonts w:ascii="宋体" w:cs="仿宋_GB2312"/>
                <w:b/>
                <w:sz w:val="24"/>
                <w:szCs w:val="24"/>
                <w:lang w:val="zh-CN"/>
              </w:rPr>
            </w:pPr>
            <w:r>
              <w:rPr>
                <w:rFonts w:ascii="宋体"/>
                <w:b/>
                <w:bCs/>
                <w:sz w:val="24"/>
                <w:szCs w:val="24"/>
              </w:rPr>
              <w:t>9</w:t>
            </w:r>
            <w:r>
              <w:rPr>
                <w:rFonts w:hint="eastAsia" w:ascii="宋体"/>
                <w:b/>
                <w:bCs/>
                <w:sz w:val="24"/>
                <w:szCs w:val="24"/>
              </w:rPr>
              <w:t>、</w:t>
            </w:r>
            <w:r>
              <w:rPr>
                <w:rFonts w:hint="eastAsia" w:ascii="宋体" w:cs="仿宋_GB2312"/>
                <w:b/>
                <w:sz w:val="24"/>
                <w:szCs w:val="24"/>
                <w:lang w:val="zh-CN"/>
              </w:rPr>
              <w:t>报价</w:t>
            </w:r>
          </w:p>
          <w:p>
            <w:pPr>
              <w:spacing w:line="360" w:lineRule="auto"/>
              <w:rPr>
                <w:rFonts w:ascii="宋体"/>
                <w:b/>
                <w:bCs/>
                <w:sz w:val="24"/>
                <w:szCs w:val="24"/>
              </w:rPr>
            </w:pPr>
            <w:r>
              <w:rPr>
                <w:rFonts w:hint="eastAsia" w:ascii="宋体" w:cs="仿宋_GB2312"/>
                <w:sz w:val="24"/>
                <w:szCs w:val="24"/>
                <w:lang w:val="zh-CN"/>
              </w:rPr>
              <w:t>是否超出招标文件中规定的预算金额，超出预算金额的投标无效。如投标人须知前附表规定最高限价，则</w:t>
            </w:r>
            <w:r>
              <w:rPr>
                <w:rFonts w:hint="eastAsia" w:asci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sz w:val="24"/>
                <w:szCs w:val="24"/>
              </w:rPr>
            </w:pPr>
            <w:r>
              <w:rPr>
                <w:rFonts w:ascii="宋体"/>
                <w:b/>
                <w:bCs/>
                <w:sz w:val="24"/>
                <w:szCs w:val="24"/>
              </w:rPr>
              <w:t>10</w:t>
            </w:r>
            <w:r>
              <w:rPr>
                <w:rFonts w:hint="eastAsia" w:ascii="宋体"/>
                <w:b/>
                <w:bCs/>
                <w:sz w:val="24"/>
                <w:szCs w:val="24"/>
              </w:rPr>
              <w:t>、联合体协议</w:t>
            </w:r>
          </w:p>
          <w:p>
            <w:pPr>
              <w:spacing w:line="360" w:lineRule="auto"/>
              <w:rPr>
                <w:rFonts w:ascii="宋体"/>
                <w:b/>
                <w:bCs/>
                <w:sz w:val="24"/>
                <w:szCs w:val="24"/>
              </w:rPr>
            </w:pPr>
            <w:r>
              <w:rPr>
                <w:rFonts w:hint="eastAsia" w:asci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sz w:val="24"/>
                <w:szCs w:val="24"/>
              </w:rPr>
            </w:pPr>
            <w:r>
              <w:rPr>
                <w:rFonts w:ascii="宋体"/>
                <w:b/>
                <w:sz w:val="24"/>
                <w:szCs w:val="24"/>
              </w:rPr>
              <w:t>11</w:t>
            </w:r>
            <w:r>
              <w:rPr>
                <w:rFonts w:hint="eastAsia" w:ascii="宋体"/>
                <w:b/>
                <w:sz w:val="24"/>
                <w:szCs w:val="24"/>
              </w:rPr>
              <w:t>、投标保证金</w:t>
            </w:r>
          </w:p>
          <w:p>
            <w:pPr>
              <w:spacing w:line="360" w:lineRule="auto"/>
              <w:rPr>
                <w:rFonts w:ascii="宋体"/>
                <w:sz w:val="24"/>
                <w:szCs w:val="24"/>
              </w:rPr>
            </w:pPr>
            <w:r>
              <w:rPr>
                <w:rFonts w:hint="eastAsia" w:asci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sz w:val="24"/>
                <w:szCs w:val="24"/>
              </w:rPr>
            </w:pPr>
            <w:r>
              <w:rPr>
                <w:rFonts w:ascii="宋体"/>
                <w:b/>
                <w:sz w:val="24"/>
                <w:szCs w:val="24"/>
              </w:rPr>
              <w:t>12</w:t>
            </w:r>
            <w:r>
              <w:rPr>
                <w:rFonts w:hint="eastAsia" w:ascii="宋体"/>
                <w:b/>
                <w:sz w:val="24"/>
                <w:szCs w:val="24"/>
              </w:rPr>
              <w:t>、法定代表人身份证明或提供法定代表人授权委托书及被授权人身份证明。</w:t>
            </w:r>
          </w:p>
        </w:tc>
      </w:tr>
    </w:tbl>
    <w:p>
      <w:pPr>
        <w:pStyle w:val="13"/>
        <w:spacing w:line="360" w:lineRule="auto"/>
        <w:contextualSpacing/>
        <w:jc w:val="center"/>
        <w:rPr>
          <w:rFonts w:ascii="宋体" w:cs="仿宋_GB2312"/>
          <w:b/>
          <w:sz w:val="32"/>
          <w:szCs w:val="32"/>
          <w:lang w:val="zh-CN"/>
        </w:rPr>
      </w:pPr>
      <w:r>
        <w:rPr>
          <w:rFonts w:hint="eastAsia" w:ascii="宋体" w:cs="仿宋_GB2312"/>
          <w:b/>
          <w:sz w:val="32"/>
          <w:szCs w:val="32"/>
          <w:lang w:val="zh-CN"/>
        </w:rPr>
        <w:t>二、评标</w:t>
      </w:r>
    </w:p>
    <w:p>
      <w:pPr>
        <w:pStyle w:val="13"/>
        <w:spacing w:line="360" w:lineRule="auto"/>
        <w:ind w:firstLine="482" w:firstLineChars="200"/>
        <w:contextualSpacing/>
        <w:rPr>
          <w:rFonts w:ascii="宋体" w:cs="仿宋_GB2312"/>
          <w:b/>
          <w:szCs w:val="24"/>
          <w:lang w:val="zh-CN"/>
        </w:rPr>
      </w:pPr>
      <w:r>
        <w:rPr>
          <w:rFonts w:hint="eastAsia" w:ascii="宋体" w:cs="仿宋_GB2312"/>
          <w:b/>
          <w:szCs w:val="24"/>
          <w:lang w:val="zh-CN"/>
        </w:rPr>
        <w:t>（一）评标方法</w:t>
      </w:r>
    </w:p>
    <w:p>
      <w:pPr>
        <w:pStyle w:val="13"/>
        <w:spacing w:line="360" w:lineRule="auto"/>
        <w:ind w:firstLine="480" w:firstLineChars="200"/>
        <w:contextualSpacing/>
        <w:rPr>
          <w:rFonts w:ascii="宋体" w:cs="仿宋_GB2312"/>
          <w:szCs w:val="24"/>
          <w:lang w:val="zh-CN"/>
        </w:rPr>
      </w:pPr>
      <w:r>
        <w:rPr>
          <w:rFonts w:hint="eastAsia" w:ascii="宋体" w:cs="仿宋_GB2312"/>
          <w:szCs w:val="24"/>
          <w:lang w:val="zh-CN"/>
        </w:rPr>
        <w:t>本项目采用综合评分法。总分为</w:t>
      </w:r>
      <w:r>
        <w:rPr>
          <w:rFonts w:ascii="宋体" w:cs="仿宋_GB2312"/>
          <w:szCs w:val="24"/>
          <w:lang w:val="zh-CN"/>
        </w:rPr>
        <w:t>100</w:t>
      </w:r>
      <w:r>
        <w:rPr>
          <w:rFonts w:hint="eastAsia" w:ascii="宋体" w:cs="仿宋_GB2312"/>
          <w:szCs w:val="24"/>
          <w:lang w:val="zh-CN"/>
        </w:rPr>
        <w:t>分。</w:t>
      </w:r>
    </w:p>
    <w:p>
      <w:pPr>
        <w:pStyle w:val="13"/>
        <w:spacing w:line="360" w:lineRule="auto"/>
        <w:ind w:firstLine="482" w:firstLineChars="200"/>
        <w:contextualSpacing/>
        <w:rPr>
          <w:rFonts w:ascii="宋体" w:cs="仿宋_GB2312"/>
          <w:b/>
          <w:szCs w:val="24"/>
          <w:lang w:val="zh-CN"/>
        </w:rPr>
      </w:pPr>
      <w:r>
        <w:rPr>
          <w:rFonts w:hint="eastAsia" w:ascii="宋体" w:cs="仿宋_GB2312"/>
          <w:b/>
          <w:szCs w:val="24"/>
          <w:lang w:val="zh-CN"/>
        </w:rPr>
        <w:t>（二）评标委员会负责具体评标事务，并独立履行下列职责</w:t>
      </w:r>
    </w:p>
    <w:p>
      <w:pPr>
        <w:pStyle w:val="13"/>
        <w:spacing w:line="360" w:lineRule="auto"/>
        <w:ind w:firstLine="482" w:firstLineChars="200"/>
        <w:contextualSpacing/>
        <w:jc w:val="left"/>
        <w:rPr>
          <w:rFonts w:ascii="宋体" w:cs="仿宋_GB2312"/>
          <w:b/>
          <w:szCs w:val="24"/>
          <w:lang w:val="zh-CN"/>
        </w:rPr>
      </w:pPr>
      <w:r>
        <w:rPr>
          <w:rFonts w:ascii="宋体" w:cs="仿宋_GB2312"/>
          <w:b/>
          <w:szCs w:val="24"/>
          <w:lang w:val="zh-CN"/>
        </w:rPr>
        <w:t>1</w:t>
      </w:r>
      <w:r>
        <w:rPr>
          <w:rFonts w:hint="eastAsia" w:ascii="宋体" w:cs="仿宋_GB2312"/>
          <w:b/>
          <w:szCs w:val="24"/>
          <w:lang w:val="zh-CN"/>
        </w:rPr>
        <w:t>、审查、评价投标文件是否符合招标文件的商务、技术等实质性要求；</w:t>
      </w:r>
    </w:p>
    <w:p>
      <w:pPr>
        <w:pStyle w:val="13"/>
        <w:spacing w:line="360" w:lineRule="auto"/>
        <w:ind w:firstLine="480" w:firstLineChars="200"/>
        <w:contextualSpacing/>
        <w:jc w:val="left"/>
        <w:rPr>
          <w:rFonts w:ascii="宋体" w:cs="仿宋_GB2312"/>
          <w:szCs w:val="24"/>
          <w:lang w:val="zh-CN"/>
        </w:rPr>
      </w:pPr>
      <w:r>
        <w:rPr>
          <w:rFonts w:hint="eastAsia" w:ascii="宋体" w:cs="仿宋_GB2312"/>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cs="仿宋_GB2312"/>
          <w:szCs w:val="24"/>
          <w:lang w:val="zh-CN"/>
        </w:rPr>
      </w:pPr>
      <w:r>
        <w:rPr>
          <w:rFonts w:hint="eastAsia" w:ascii="宋体" w:cs="仿宋_GB2312"/>
          <w:szCs w:val="24"/>
          <w:lang w:val="zh-CN"/>
        </w:rPr>
        <w:t>注：符合性审查中所涉及到的证书及材料，均须在电子投标文件中提供原件的扫描件（或图片）。</w:t>
      </w:r>
    </w:p>
    <w:p>
      <w:pPr>
        <w:pStyle w:val="13"/>
        <w:spacing w:line="360" w:lineRule="auto"/>
        <w:ind w:firstLine="482" w:firstLineChars="200"/>
        <w:contextualSpacing/>
        <w:rPr>
          <w:rFonts w:ascii="宋体" w:cs="仿宋_GB2312"/>
          <w:b/>
          <w:szCs w:val="24"/>
          <w:lang w:val="zh-CN"/>
        </w:rPr>
      </w:pPr>
      <w:r>
        <w:rPr>
          <w:rFonts w:ascii="宋体" w:cs="仿宋_GB2312"/>
          <w:b/>
          <w:szCs w:val="24"/>
          <w:lang w:val="zh-CN"/>
        </w:rPr>
        <w:t>2</w:t>
      </w:r>
      <w:r>
        <w:rPr>
          <w:rFonts w:hint="eastAsia" w:ascii="宋体" w:cs="仿宋_GB2312"/>
          <w:b/>
          <w:szCs w:val="24"/>
          <w:lang w:val="zh-CN"/>
        </w:rPr>
        <w:t>、要求投标人对投标文件有关事项作出澄清或者说明；</w:t>
      </w:r>
    </w:p>
    <w:p>
      <w:pPr>
        <w:pStyle w:val="13"/>
        <w:spacing w:line="360" w:lineRule="auto"/>
        <w:ind w:firstLine="480" w:firstLineChars="200"/>
        <w:contextualSpacing/>
        <w:rPr>
          <w:rFonts w:ascii="宋体" w:cs="仿宋_GB2312"/>
          <w:szCs w:val="24"/>
          <w:lang w:val="zh-CN"/>
        </w:rPr>
      </w:pPr>
      <w:r>
        <w:rPr>
          <w:rFonts w:hint="eastAsia" w:asci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cs="仿宋_GB2312"/>
          <w:szCs w:val="24"/>
          <w:lang w:val="zh-CN"/>
        </w:rPr>
      </w:pPr>
      <w:r>
        <w:rPr>
          <w:rFonts w:hint="eastAsia" w:asci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6"/>
        </w:numPr>
        <w:spacing w:line="360" w:lineRule="auto"/>
        <w:ind w:firstLine="465"/>
        <w:contextualSpacing/>
        <w:jc w:val="left"/>
        <w:rPr>
          <w:rFonts w:ascii="宋体" w:cs="仿宋_GB2312"/>
          <w:b/>
          <w:szCs w:val="24"/>
          <w:lang w:val="zh-CN"/>
        </w:rPr>
      </w:pPr>
      <w:r>
        <w:rPr>
          <w:rFonts w:hint="eastAsia" w:ascii="宋体" w:cs="仿宋_GB2312"/>
          <w:b/>
          <w:szCs w:val="24"/>
          <w:lang w:val="zh-CN"/>
        </w:rPr>
        <w:t>对投标文件进行比较和评价；</w:t>
      </w:r>
    </w:p>
    <w:p>
      <w:pPr>
        <w:pStyle w:val="13"/>
        <w:spacing w:line="360" w:lineRule="auto"/>
        <w:ind w:firstLine="424" w:firstLineChars="177"/>
        <w:contextualSpacing/>
        <w:jc w:val="left"/>
        <w:rPr>
          <w:rFonts w:ascii="宋体" w:cs="仿宋_GB2312"/>
          <w:szCs w:val="24"/>
          <w:lang w:val="zh-CN"/>
        </w:rPr>
      </w:pPr>
      <w:r>
        <w:rPr>
          <w:rFonts w:hint="eastAsia" w:asci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0" w:firstLineChars="200"/>
        <w:contextualSpacing/>
        <w:jc w:val="left"/>
        <w:rPr>
          <w:rFonts w:ascii="宋体" w:cs="仿宋_GB2312"/>
          <w:szCs w:val="24"/>
          <w:lang w:val="zh-CN"/>
        </w:rPr>
      </w:pPr>
      <w:r>
        <w:rPr>
          <w:rFonts w:hint="eastAsia" w:ascii="宋体" w:cs="仿宋_GB2312"/>
          <w:szCs w:val="24"/>
          <w:lang w:val="zh-CN"/>
        </w:rPr>
        <w:t>注：评标标准中所涉及到的证书及材料，均须在电子投标文件中提供原件的扫描件（或图片）。</w:t>
      </w:r>
    </w:p>
    <w:p>
      <w:pPr>
        <w:pStyle w:val="13"/>
        <w:spacing w:line="360" w:lineRule="auto"/>
        <w:ind w:firstLine="482" w:firstLineChars="200"/>
        <w:contextualSpacing/>
        <w:rPr>
          <w:rFonts w:ascii="宋体" w:cs="仿宋_GB2312"/>
          <w:b/>
          <w:szCs w:val="24"/>
          <w:lang w:val="zh-CN"/>
        </w:rPr>
      </w:pPr>
      <w:r>
        <w:rPr>
          <w:rFonts w:hint="eastAsia" w:ascii="宋体" w:cs="仿宋_GB2312"/>
          <w:b/>
          <w:szCs w:val="24"/>
          <w:lang w:val="zh-CN"/>
        </w:rPr>
        <w:t>（</w:t>
      </w:r>
      <w:r>
        <w:rPr>
          <w:rFonts w:ascii="宋体" w:cs="仿宋_GB2312"/>
          <w:b/>
          <w:szCs w:val="24"/>
          <w:lang w:val="zh-CN"/>
        </w:rPr>
        <w:t>1</w:t>
      </w:r>
      <w:r>
        <w:rPr>
          <w:rFonts w:hint="eastAsia" w:ascii="宋体" w:cs="仿宋_GB2312"/>
          <w:b/>
          <w:szCs w:val="24"/>
          <w:lang w:val="zh-CN"/>
        </w:rPr>
        <w:t>）价格分计算</w:t>
      </w:r>
    </w:p>
    <w:p>
      <w:pPr>
        <w:pStyle w:val="13"/>
        <w:spacing w:line="360" w:lineRule="auto"/>
        <w:ind w:firstLine="480" w:firstLineChars="200"/>
        <w:contextualSpacing/>
        <w:rPr>
          <w:rFonts w:ascii="宋体" w:cs="仿宋_GB2312"/>
          <w:szCs w:val="24"/>
          <w:lang w:val="zh-CN"/>
        </w:rPr>
      </w:pPr>
      <w:r>
        <w:rPr>
          <w:rFonts w:hint="eastAsia" w:asci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cs="仿宋_GB2312"/>
          <w:szCs w:val="24"/>
          <w:lang w:val="zh-CN"/>
        </w:rPr>
      </w:pPr>
      <w:r>
        <w:rPr>
          <w:rFonts w:ascii="宋体" w:cs="仿宋_GB2312"/>
          <w:szCs w:val="24"/>
          <w:lang w:val="zh-CN"/>
        </w:rPr>
        <w:t>1</w:t>
      </w:r>
      <w:r>
        <w:rPr>
          <w:rFonts w:hint="eastAsia" w:ascii="宋体" w:cs="仿宋_GB2312"/>
          <w:szCs w:val="24"/>
          <w:lang w:val="zh-CN"/>
        </w:rPr>
        <w:t>）如果本项目非专门面向中小企业采购，对小型和微型企业投标人的投标价格</w:t>
      </w:r>
      <w:r>
        <w:rPr>
          <w:rFonts w:hint="eastAsia" w:ascii="宋体" w:cs="仿宋_GB2312"/>
          <w:b/>
          <w:szCs w:val="24"/>
          <w:lang w:val="zh-CN"/>
        </w:rPr>
        <w:t>给予</w:t>
      </w:r>
      <w:r>
        <w:rPr>
          <w:rFonts w:ascii="宋体" w:cs="仿宋_GB2312"/>
          <w:b/>
          <w:szCs w:val="24"/>
          <w:lang w:val="zh-CN"/>
        </w:rPr>
        <w:t>6%</w:t>
      </w:r>
      <w:r>
        <w:rPr>
          <w:rFonts w:hint="eastAsia" w:ascii="宋体" w:cs="仿宋_GB2312"/>
          <w:b/>
          <w:szCs w:val="24"/>
          <w:lang w:val="zh-CN"/>
        </w:rPr>
        <w:t>的扣除</w:t>
      </w:r>
      <w:r>
        <w:rPr>
          <w:rFonts w:hint="eastAsia" w:ascii="宋体" w:cs="仿宋_GB2312"/>
          <w:szCs w:val="24"/>
          <w:lang w:val="zh-CN"/>
        </w:rPr>
        <w:t>，用扣除后的价格参与评审。如果本项目非专门面向中小企业采购且接受联合体投标，联合协议中约定小型或微型企业的协议合同金额占到联合体协议合同</w:t>
      </w:r>
      <w:r>
        <w:rPr>
          <w:rFonts w:hint="eastAsia" w:ascii="宋体" w:cs="仿宋_GB2312"/>
          <w:b/>
          <w:szCs w:val="24"/>
          <w:lang w:val="zh-CN"/>
        </w:rPr>
        <w:t>总金额</w:t>
      </w:r>
      <w:r>
        <w:rPr>
          <w:rFonts w:ascii="宋体" w:cs="仿宋_GB2312"/>
          <w:b/>
          <w:szCs w:val="24"/>
          <w:lang w:val="zh-CN"/>
        </w:rPr>
        <w:t>30%</w:t>
      </w:r>
      <w:r>
        <w:rPr>
          <w:rFonts w:hint="eastAsia" w:ascii="宋体" w:cs="仿宋_GB2312"/>
          <w:b/>
          <w:szCs w:val="24"/>
          <w:lang w:val="zh-CN"/>
        </w:rPr>
        <w:t>以上的，给予联合体</w:t>
      </w:r>
      <w:r>
        <w:rPr>
          <w:rFonts w:ascii="宋体" w:cs="仿宋_GB2312"/>
          <w:b/>
          <w:szCs w:val="24"/>
          <w:lang w:val="zh-CN"/>
        </w:rPr>
        <w:t>2%</w:t>
      </w:r>
      <w:r>
        <w:rPr>
          <w:rFonts w:hint="eastAsia" w:ascii="宋体" w:cs="仿宋_GB2312"/>
          <w:b/>
          <w:szCs w:val="24"/>
          <w:lang w:val="zh-CN"/>
        </w:rPr>
        <w:t>的价格扣除</w:t>
      </w:r>
      <w:r>
        <w:rPr>
          <w:rFonts w:hint="eastAsia" w:ascii="宋体" w:cs="仿宋_GB2312"/>
          <w:szCs w:val="24"/>
          <w:lang w:val="zh-CN"/>
        </w:rPr>
        <w:t>，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cs="仿宋_GB2312"/>
          <w:sz w:val="24"/>
          <w:szCs w:val="24"/>
          <w:lang w:val="zh-CN"/>
        </w:rPr>
      </w:pPr>
      <w:r>
        <w:rPr>
          <w:rFonts w:ascii="宋体" w:cs="仿宋_GB2312"/>
          <w:sz w:val="24"/>
          <w:szCs w:val="24"/>
          <w:lang w:val="zh-CN"/>
        </w:rPr>
        <w:t>2</w:t>
      </w:r>
      <w:r>
        <w:rPr>
          <w:rFonts w:hint="eastAsia" w:ascii="宋体" w:cs="仿宋_GB2312"/>
          <w:sz w:val="24"/>
          <w:szCs w:val="24"/>
          <w:lang w:val="zh-CN"/>
        </w:rPr>
        <w:t>）监狱企业视同小型、微型企业，</w:t>
      </w:r>
      <w:r>
        <w:rPr>
          <w:rFonts w:hint="eastAsia" w:ascii="宋体" w:cs="仿宋_GB2312"/>
          <w:b/>
          <w:sz w:val="24"/>
          <w:szCs w:val="24"/>
          <w:lang w:val="zh-CN"/>
        </w:rPr>
        <w:t>对监狱企业价格给予</w:t>
      </w:r>
      <w:r>
        <w:rPr>
          <w:rFonts w:ascii="宋体" w:cs="仿宋_GB2312"/>
          <w:b/>
          <w:sz w:val="24"/>
          <w:szCs w:val="24"/>
          <w:lang w:val="zh-CN"/>
        </w:rPr>
        <w:t>6%</w:t>
      </w:r>
      <w:r>
        <w:rPr>
          <w:rFonts w:hint="eastAsia" w:ascii="宋体" w:cs="仿宋_GB2312"/>
          <w:b/>
          <w:sz w:val="24"/>
          <w:szCs w:val="24"/>
          <w:lang w:val="zh-CN"/>
        </w:rPr>
        <w:t>的扣除</w:t>
      </w:r>
      <w:r>
        <w:rPr>
          <w:rFonts w:hint="eastAsia" w:ascii="宋体" w:cs="仿宋_GB2312"/>
          <w:sz w:val="24"/>
          <w:szCs w:val="24"/>
          <w:lang w:val="zh-CN"/>
        </w:rPr>
        <w:t>，用扣除后的价格参与评审。监狱企业应当提供由省级以上监狱管理局、戒毒管理局</w:t>
      </w:r>
      <w:r>
        <w:rPr>
          <w:rFonts w:ascii="宋体" w:cs="仿宋_GB2312"/>
          <w:sz w:val="24"/>
          <w:szCs w:val="24"/>
          <w:lang w:val="zh-CN"/>
        </w:rPr>
        <w:t>(</w:t>
      </w:r>
      <w:r>
        <w:rPr>
          <w:rFonts w:hint="eastAsia" w:ascii="宋体" w:cs="仿宋_GB2312"/>
          <w:sz w:val="24"/>
          <w:szCs w:val="24"/>
          <w:lang w:val="zh-CN"/>
        </w:rPr>
        <w:t>含新疆生产建设兵团</w:t>
      </w:r>
      <w:r>
        <w:rPr>
          <w:rFonts w:ascii="宋体" w:cs="仿宋_GB2312"/>
          <w:sz w:val="24"/>
          <w:szCs w:val="24"/>
          <w:lang w:val="zh-CN"/>
        </w:rPr>
        <w:t>)</w:t>
      </w:r>
      <w:r>
        <w:rPr>
          <w:rFonts w:hint="eastAsia" w:ascii="宋体" w:cs="仿宋_GB2312"/>
          <w:sz w:val="24"/>
          <w:szCs w:val="24"/>
          <w:lang w:val="zh-CN"/>
        </w:rPr>
        <w:t>出具的属于监狱企业的证明文件。</w:t>
      </w:r>
    </w:p>
    <w:p>
      <w:pPr>
        <w:pStyle w:val="13"/>
        <w:spacing w:line="360" w:lineRule="auto"/>
        <w:ind w:firstLine="480" w:firstLineChars="200"/>
        <w:contextualSpacing/>
        <w:rPr>
          <w:rFonts w:ascii="宋体"/>
          <w:color w:val="000000"/>
          <w:szCs w:val="24"/>
        </w:rPr>
      </w:pPr>
      <w:r>
        <w:rPr>
          <w:rFonts w:ascii="宋体" w:cs="仿宋_GB2312"/>
          <w:szCs w:val="24"/>
          <w:lang w:val="zh-CN"/>
        </w:rPr>
        <w:t>3</w:t>
      </w:r>
      <w:r>
        <w:rPr>
          <w:rFonts w:hint="eastAsia" w:ascii="宋体" w:cs="仿宋_GB2312"/>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w:t>
      </w:r>
      <w:r>
        <w:rPr>
          <w:rFonts w:hint="eastAsia" w:ascii="宋体" w:cs="仿宋_GB2312"/>
          <w:b/>
          <w:szCs w:val="24"/>
          <w:lang w:val="zh-CN"/>
        </w:rPr>
        <w:t>价格给予</w:t>
      </w:r>
      <w:r>
        <w:rPr>
          <w:rFonts w:ascii="宋体" w:cs="仿宋_GB2312"/>
          <w:b/>
          <w:szCs w:val="24"/>
          <w:lang w:val="zh-CN"/>
        </w:rPr>
        <w:t>6%</w:t>
      </w:r>
      <w:r>
        <w:rPr>
          <w:rFonts w:hint="eastAsia" w:ascii="宋体" w:cs="仿宋_GB2312"/>
          <w:b/>
          <w:szCs w:val="24"/>
          <w:lang w:val="zh-CN"/>
        </w:rPr>
        <w:t>的扣除</w:t>
      </w:r>
      <w:r>
        <w:rPr>
          <w:rFonts w:hint="eastAsia" w:ascii="宋体" w:cs="仿宋_GB2312"/>
          <w:szCs w:val="24"/>
          <w:lang w:val="zh-CN"/>
        </w:rPr>
        <w:t>，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color w:val="000000"/>
          <w:szCs w:val="24"/>
        </w:rPr>
        <w:t>残疾人福利性单位属于小型、微型企业的，不重复享受政策。</w:t>
      </w:r>
    </w:p>
    <w:p>
      <w:pPr>
        <w:pStyle w:val="13"/>
        <w:spacing w:line="360" w:lineRule="auto"/>
        <w:ind w:firstLine="482" w:firstLineChars="200"/>
        <w:contextualSpacing/>
        <w:rPr>
          <w:rFonts w:ascii="宋体" w:cs="仿宋_GB2312"/>
          <w:b/>
          <w:szCs w:val="24"/>
          <w:lang w:val="zh-CN"/>
        </w:rPr>
      </w:pPr>
      <w:r>
        <w:rPr>
          <w:rFonts w:hint="eastAsia" w:ascii="宋体"/>
          <w:b/>
          <w:color w:val="000000"/>
          <w:szCs w:val="24"/>
        </w:rPr>
        <w:t>（</w:t>
      </w:r>
      <w:r>
        <w:rPr>
          <w:rFonts w:ascii="宋体"/>
          <w:b/>
          <w:color w:val="000000"/>
          <w:szCs w:val="24"/>
        </w:rPr>
        <w:t>2</w:t>
      </w:r>
      <w:r>
        <w:rPr>
          <w:rFonts w:hint="eastAsia" w:ascii="宋体"/>
          <w:b/>
          <w:color w:val="000000"/>
          <w:szCs w:val="24"/>
        </w:rPr>
        <w:t>）强制采购节能产品和优先采购节能产品、优先采购环保产品</w:t>
      </w:r>
    </w:p>
    <w:p>
      <w:pPr>
        <w:pStyle w:val="13"/>
        <w:spacing w:line="360" w:lineRule="auto"/>
        <w:ind w:firstLine="465"/>
        <w:contextualSpacing/>
        <w:jc w:val="left"/>
        <w:rPr>
          <w:rFonts w:ascii="宋体" w:cs="仿宋_GB2312"/>
          <w:szCs w:val="24"/>
          <w:lang w:val="zh-CN"/>
        </w:rPr>
      </w:pPr>
      <w:r>
        <w:rPr>
          <w:rFonts w:ascii="宋体" w:cs="仿宋_GB2312"/>
          <w:szCs w:val="24"/>
          <w:lang w:val="zh-CN"/>
        </w:rPr>
        <w:t>1</w:t>
      </w:r>
      <w:r>
        <w:rPr>
          <w:rFonts w:hint="eastAsia" w:ascii="宋体" w:cs="仿宋_GB2312"/>
          <w:szCs w:val="24"/>
          <w:lang w:val="zh-CN"/>
        </w:rPr>
        <w:t>）对《节能产品政府采购清单》所列的政府强制采购节能产品</w:t>
      </w:r>
      <w:r>
        <w:rPr>
          <w:rFonts w:hint="eastAsia" w:ascii="宋体" w:cs="仿宋_GB2312"/>
          <w:szCs w:val="24"/>
        </w:rPr>
        <w:t>，</w:t>
      </w:r>
      <w:r>
        <w:rPr>
          <w:rFonts w:hint="eastAsia" w:ascii="宋体" w:cs="仿宋_GB2312"/>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cs="仿宋_GB2312"/>
          <w:szCs w:val="24"/>
          <w:lang w:val="zh-CN"/>
        </w:rPr>
      </w:pPr>
      <w:r>
        <w:rPr>
          <w:rFonts w:hint="eastAsia" w:ascii="宋体" w:cs="仿宋_GB2312"/>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ascii="宋体" w:cs="仿宋_GB2312"/>
          <w:szCs w:val="24"/>
          <w:lang w:val="zh-CN"/>
        </w:rPr>
      </w:pPr>
      <w:r>
        <w:rPr>
          <w:rFonts w:ascii="宋体" w:cs="仿宋_GB2312"/>
          <w:szCs w:val="24"/>
          <w:lang w:val="zh-CN"/>
        </w:rPr>
        <w:t>2</w:t>
      </w:r>
      <w:r>
        <w:rPr>
          <w:rFonts w:hint="eastAsia" w:ascii="宋体" w:cs="仿宋_GB2312"/>
          <w:szCs w:val="24"/>
          <w:lang w:val="zh-CN"/>
        </w:rPr>
        <w:t>）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ascii="宋体" w:cs="仿宋_GB2312"/>
          <w:b/>
          <w:szCs w:val="24"/>
          <w:lang w:val="zh-CN"/>
        </w:rPr>
      </w:pPr>
      <w:r>
        <w:rPr>
          <w:rFonts w:hint="eastAsia" w:ascii="宋体" w:cs="仿宋_GB2312"/>
          <w:b/>
          <w:szCs w:val="24"/>
          <w:lang w:val="zh-CN"/>
        </w:rPr>
        <w:t>（</w:t>
      </w:r>
      <w:r>
        <w:rPr>
          <w:rFonts w:ascii="宋体" w:cs="仿宋_GB2312"/>
          <w:b/>
          <w:szCs w:val="24"/>
          <w:lang w:val="zh-CN"/>
        </w:rPr>
        <w:t>3</w:t>
      </w:r>
      <w:r>
        <w:rPr>
          <w:rFonts w:hint="eastAsia" w:ascii="宋体" w:cs="仿宋_GB2312"/>
          <w:b/>
          <w:szCs w:val="24"/>
          <w:lang w:val="zh-CN"/>
        </w:rPr>
        <w:t>）关于相同品牌产品</w:t>
      </w:r>
    </w:p>
    <w:p>
      <w:pPr>
        <w:pStyle w:val="13"/>
        <w:spacing w:line="360" w:lineRule="auto"/>
        <w:ind w:firstLine="465"/>
        <w:contextualSpacing/>
        <w:jc w:val="left"/>
        <w:rPr>
          <w:rFonts w:ascii="宋体" w:cs="仿宋_GB2312"/>
          <w:szCs w:val="24"/>
          <w:lang w:val="zh-CN"/>
        </w:rPr>
      </w:pPr>
      <w:r>
        <w:rPr>
          <w:rFonts w:hint="eastAsia" w:ascii="宋体" w:cs="仿宋_GB2312"/>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3"/>
        <w:spacing w:line="360" w:lineRule="auto"/>
        <w:ind w:firstLine="482" w:firstLineChars="200"/>
        <w:contextualSpacing/>
        <w:rPr>
          <w:rFonts w:ascii="宋体"/>
          <w:b/>
          <w:color w:val="000000"/>
          <w:szCs w:val="24"/>
          <w:lang w:val="zh-CN"/>
        </w:rPr>
      </w:pPr>
      <w:r>
        <w:rPr>
          <w:rFonts w:hint="eastAsia" w:ascii="宋体"/>
          <w:b/>
          <w:color w:val="000000"/>
          <w:szCs w:val="24"/>
          <w:lang w:val="zh-CN"/>
        </w:rPr>
        <w:t>（</w:t>
      </w:r>
      <w:r>
        <w:rPr>
          <w:rFonts w:ascii="宋体"/>
          <w:b/>
          <w:color w:val="000000"/>
          <w:szCs w:val="24"/>
          <w:lang w:val="zh-CN"/>
        </w:rPr>
        <w:t>4</w:t>
      </w:r>
      <w:r>
        <w:rPr>
          <w:rFonts w:hint="eastAsia" w:ascii="宋体"/>
          <w:b/>
          <w:color w:val="000000"/>
          <w:szCs w:val="24"/>
          <w:lang w:val="zh-CN"/>
        </w:rPr>
        <w:t>）关于强制性产品认证</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1</w:t>
      </w:r>
      <w:r>
        <w:rPr>
          <w:rFonts w:hint="eastAsia" w:ascii="宋体" w:cs="仿宋_GB2312"/>
          <w:sz w:val="24"/>
          <w:szCs w:val="24"/>
          <w:lang w:val="zh-CN"/>
        </w:rPr>
        <w:t>）投标人所投产品如被列入《中华人民共和国实施强制性产品认证的产品目录》</w:t>
      </w:r>
      <w:r>
        <w:rPr>
          <w:rFonts w:ascii="宋体" w:cs="仿宋_GB2312"/>
          <w:sz w:val="24"/>
          <w:szCs w:val="24"/>
          <w:lang w:val="zh-CN"/>
        </w:rPr>
        <w:t>,</w:t>
      </w:r>
      <w:r>
        <w:rPr>
          <w:rFonts w:hint="eastAsia" w:ascii="宋体" w:cs="仿宋_GB2312"/>
          <w:sz w:val="24"/>
          <w:szCs w:val="24"/>
          <w:lang w:val="zh-CN"/>
        </w:rPr>
        <w:t>则投标文件中应根据本项目招标文件“第二章</w:t>
      </w:r>
      <w:r>
        <w:rPr>
          <w:rFonts w:ascii="宋体" w:cs="仿宋_GB2312"/>
          <w:sz w:val="24"/>
          <w:szCs w:val="24"/>
          <w:lang w:val="zh-CN"/>
        </w:rPr>
        <w:t xml:space="preserve"> </w:t>
      </w:r>
      <w:r>
        <w:rPr>
          <w:rFonts w:hint="eastAsia" w:ascii="宋体" w:cs="仿宋_GB2312"/>
          <w:sz w:val="24"/>
          <w:szCs w:val="24"/>
          <w:lang w:val="zh-CN"/>
        </w:rPr>
        <w:t>项目需求”提供：</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a.</w:t>
      </w:r>
      <w:r>
        <w:rPr>
          <w:rFonts w:hint="eastAsia" w:ascii="宋体" w:cs="仿宋_GB2312"/>
          <w:sz w:val="24"/>
          <w:szCs w:val="24"/>
          <w:lang w:val="zh-CN"/>
        </w:rPr>
        <w:t>中国国家认证认可监督管理委员会官网（</w:t>
      </w:r>
      <w:r>
        <w:fldChar w:fldCharType="begin"/>
      </w:r>
      <w:r>
        <w:instrText xml:space="preserve"> HYPERLINK "http://cx.cnca.cn/rjwcx/web/cert/index.do" </w:instrText>
      </w:r>
      <w:r>
        <w:fldChar w:fldCharType="separate"/>
      </w:r>
      <w:r>
        <w:rPr>
          <w:rFonts w:ascii="宋体" w:cs="仿宋_GB2312"/>
          <w:sz w:val="24"/>
          <w:szCs w:val="24"/>
          <w:lang w:val="zh-CN"/>
        </w:rPr>
        <w:t>http://cx.cnca.cn/rjwcx/web/cert/index.do</w:t>
      </w:r>
      <w:r>
        <w:rPr>
          <w:rFonts w:ascii="宋体" w:cs="仿宋_GB2312"/>
          <w:sz w:val="24"/>
          <w:szCs w:val="24"/>
          <w:lang w:val="zh-CN"/>
        </w:rPr>
        <w:fldChar w:fldCharType="end"/>
      </w:r>
      <w:r>
        <w:rPr>
          <w:rFonts w:hint="eastAsia" w:ascii="宋体" w:cs="仿宋_GB2312"/>
          <w:sz w:val="24"/>
          <w:szCs w:val="24"/>
          <w:lang w:val="zh-CN"/>
        </w:rPr>
        <w:t>）产品认证证书打印并加盖投标人公章的原件扫描件（或图片）。</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b.</w:t>
      </w:r>
      <w:r>
        <w:rPr>
          <w:rFonts w:hint="eastAsia" w:ascii="宋体" w:cs="仿宋_GB2312"/>
          <w:sz w:val="24"/>
          <w:szCs w:val="24"/>
          <w:lang w:val="zh-CN"/>
        </w:rPr>
        <w:t>强制性产品认证机构颁发的</w:t>
      </w:r>
      <w:r>
        <w:rPr>
          <w:rFonts w:ascii="宋体" w:cs="仿宋_GB2312"/>
          <w:sz w:val="24"/>
          <w:szCs w:val="24"/>
          <w:lang w:val="zh-CN"/>
        </w:rPr>
        <w:t>CCC</w:t>
      </w:r>
      <w:r>
        <w:rPr>
          <w:rFonts w:hint="eastAsia" w:ascii="宋体" w:cs="仿宋_GB2312"/>
          <w:sz w:val="24"/>
          <w:szCs w:val="24"/>
          <w:lang w:val="zh-CN"/>
        </w:rPr>
        <w:t>认证证书并加盖投标人公章的原件扫描件（或图片）。</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c.</w:t>
      </w:r>
      <w:r>
        <w:rPr>
          <w:rFonts w:hint="eastAsia" w:ascii="宋体" w:cs="仿宋_GB2312"/>
          <w:sz w:val="24"/>
          <w:szCs w:val="24"/>
          <w:lang w:val="zh-CN"/>
        </w:rPr>
        <w:t>投标人提供“所投产品符合国家强制性要求承诺函”并加盖投标人公章的原件扫描件（或图片）。</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2)</w:t>
      </w:r>
      <w:r>
        <w:rPr>
          <w:rFonts w:hint="eastAsia" w:ascii="宋体" w:cs="仿宋_GB2312"/>
          <w:sz w:val="24"/>
          <w:szCs w:val="24"/>
          <w:lang w:val="zh-CN"/>
        </w:rPr>
        <w:t>投标人所投产品如被列入《信息安全产品强制性认证目录》，则投标文件中应根据本项目招标文件“第二章</w:t>
      </w:r>
      <w:r>
        <w:rPr>
          <w:rFonts w:ascii="宋体" w:cs="仿宋_GB2312"/>
          <w:sz w:val="24"/>
          <w:szCs w:val="24"/>
          <w:lang w:val="zh-CN"/>
        </w:rPr>
        <w:t xml:space="preserve"> </w:t>
      </w:r>
      <w:r>
        <w:rPr>
          <w:rFonts w:hint="eastAsia" w:ascii="宋体" w:cs="仿宋_GB2312"/>
          <w:sz w:val="24"/>
          <w:szCs w:val="24"/>
          <w:lang w:val="zh-CN"/>
        </w:rPr>
        <w:t>项目需求”提供：</w:t>
      </w:r>
    </w:p>
    <w:p>
      <w:pPr>
        <w:wordWrap w:val="0"/>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 xml:space="preserve">a. </w:t>
      </w:r>
      <w:r>
        <w:rPr>
          <w:rFonts w:hint="eastAsia" w:ascii="宋体" w:cs="仿宋_GB2312"/>
          <w:sz w:val="24"/>
          <w:szCs w:val="24"/>
          <w:lang w:val="zh-CN"/>
        </w:rPr>
        <w:t>中国信息安全认证中心官网（</w:t>
      </w:r>
      <w:r>
        <w:rPr>
          <w:rFonts w:ascii="宋体" w:cs="仿宋_GB2312"/>
          <w:sz w:val="24"/>
          <w:szCs w:val="24"/>
          <w:lang w:val="zh-CN"/>
        </w:rPr>
        <w:t>http://www.isccc.gov.cn/index.shtml</w:t>
      </w:r>
      <w:r>
        <w:rPr>
          <w:rFonts w:hint="eastAsia" w:ascii="宋体" w:cs="仿宋_GB2312"/>
          <w:sz w:val="24"/>
          <w:szCs w:val="24"/>
          <w:lang w:val="zh-CN"/>
        </w:rPr>
        <w:t>）产品查询结果截图并加盖投标人公章的原件扫描件（或图片）</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 xml:space="preserve">b. </w:t>
      </w:r>
      <w:r>
        <w:rPr>
          <w:rFonts w:hint="eastAsia" w:ascii="宋体" w:cs="仿宋_GB2312"/>
          <w:sz w:val="24"/>
          <w:szCs w:val="24"/>
          <w:lang w:val="zh-CN"/>
        </w:rPr>
        <w:t>中国信息安全认证中心颁发的《中国国家信息安全产品认证证书》并加盖投标人公章的原件扫描件（或图片）。</w:t>
      </w:r>
    </w:p>
    <w:p>
      <w:pPr>
        <w:tabs>
          <w:tab w:val="left" w:pos="1260"/>
        </w:tabs>
        <w:autoSpaceDE w:val="0"/>
        <w:autoSpaceDN w:val="0"/>
        <w:spacing w:line="360" w:lineRule="auto"/>
        <w:ind w:firstLine="482" w:firstLineChars="200"/>
        <w:contextualSpacing/>
        <w:rPr>
          <w:rFonts w:ascii="宋体" w:cs="仿宋_GB2312"/>
          <w:b/>
          <w:sz w:val="24"/>
          <w:szCs w:val="24"/>
          <w:lang w:val="zh-CN"/>
        </w:rPr>
      </w:pPr>
      <w:r>
        <w:rPr>
          <w:rFonts w:hint="eastAsia" w:ascii="宋体" w:cs="仿宋_GB2312"/>
          <w:b/>
          <w:sz w:val="24"/>
          <w:szCs w:val="24"/>
          <w:lang w:val="zh-CN"/>
        </w:rPr>
        <w:t>（</w:t>
      </w:r>
      <w:r>
        <w:rPr>
          <w:rFonts w:ascii="宋体" w:cs="仿宋_GB2312"/>
          <w:b/>
          <w:sz w:val="24"/>
          <w:szCs w:val="24"/>
          <w:lang w:val="zh-CN"/>
        </w:rPr>
        <w:t>5</w:t>
      </w:r>
      <w:r>
        <w:rPr>
          <w:rFonts w:hint="eastAsia" w:asci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1</w:t>
      </w:r>
      <w:r>
        <w:rPr>
          <w:rFonts w:hint="eastAsia" w:ascii="宋体" w:cs="仿宋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2</w:t>
      </w:r>
      <w:r>
        <w:rPr>
          <w:rFonts w:hint="eastAsia" w:ascii="宋体" w:cs="仿宋_GB2312"/>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3</w:t>
      </w:r>
      <w:r>
        <w:rPr>
          <w:rFonts w:hint="eastAsia" w:ascii="宋体" w:cs="仿宋_GB2312"/>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a.</w:t>
      </w:r>
      <w:r>
        <w:rPr>
          <w:rFonts w:hint="eastAsia" w:ascii="宋体" w:cs="仿宋_GB2312"/>
          <w:sz w:val="24"/>
          <w:szCs w:val="24"/>
          <w:lang w:val="zh-CN"/>
        </w:rPr>
        <w:t>不同投标人的投标文件由同一单位或者个人编制；</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b.</w:t>
      </w:r>
      <w:r>
        <w:rPr>
          <w:rFonts w:hint="eastAsia" w:ascii="宋体" w:cs="仿宋_GB2312"/>
          <w:sz w:val="24"/>
          <w:szCs w:val="24"/>
          <w:lang w:val="zh-CN"/>
        </w:rPr>
        <w:t>不同投标人委托同一单位或者个人办理投标事宜；</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c.</w:t>
      </w:r>
      <w:r>
        <w:rPr>
          <w:rFonts w:hint="eastAsia" w:ascii="宋体" w:cs="仿宋_GB2312"/>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d.</w:t>
      </w:r>
      <w:r>
        <w:rPr>
          <w:rFonts w:hint="eastAsia" w:ascii="宋体" w:cs="仿宋_GB2312"/>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e.</w:t>
      </w:r>
      <w:r>
        <w:rPr>
          <w:rFonts w:hint="eastAsia" w:ascii="宋体" w:cs="仿宋_GB2312"/>
          <w:sz w:val="24"/>
          <w:szCs w:val="24"/>
          <w:lang w:val="zh-CN"/>
        </w:rPr>
        <w:t>不同投标人的投标文件相互混装。</w:t>
      </w:r>
    </w:p>
    <w:p>
      <w:pPr>
        <w:spacing w:line="360" w:lineRule="auto"/>
        <w:ind w:firstLine="480" w:firstLineChars="200"/>
        <w:contextualSpacing/>
        <w:rPr>
          <w:rFonts w:ascii="宋体" w:cs="仿宋_GB2312"/>
          <w:sz w:val="24"/>
          <w:szCs w:val="24"/>
          <w:lang w:val="zh-CN"/>
        </w:rPr>
      </w:pPr>
      <w:r>
        <w:rPr>
          <w:rFonts w:ascii="宋体" w:cs="仿宋_GB2312"/>
          <w:sz w:val="24"/>
          <w:szCs w:val="24"/>
          <w:lang w:val="zh-CN"/>
        </w:rPr>
        <w:t>4</w:t>
      </w:r>
      <w:r>
        <w:rPr>
          <w:rFonts w:hint="eastAsia" w:ascii="宋体" w:cs="仿宋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5</w:t>
      </w:r>
      <w:r>
        <w:rPr>
          <w:rFonts w:hint="eastAsia" w:ascii="宋体" w:cs="仿宋_GB2312"/>
          <w:sz w:val="24"/>
          <w:szCs w:val="24"/>
          <w:lang w:val="zh-CN"/>
        </w:rPr>
        <w:t>）法律、法规和招标文件规定的其他无效情形。</w:t>
      </w:r>
    </w:p>
    <w:p>
      <w:pPr>
        <w:pStyle w:val="13"/>
        <w:spacing w:line="360" w:lineRule="auto"/>
        <w:ind w:firstLine="482" w:firstLineChars="200"/>
        <w:contextualSpacing/>
        <w:rPr>
          <w:rFonts w:ascii="宋体" w:cs="仿宋_GB2312"/>
          <w:b/>
          <w:szCs w:val="24"/>
          <w:lang w:val="zh-CN"/>
        </w:rPr>
      </w:pPr>
      <w:r>
        <w:rPr>
          <w:rFonts w:hint="eastAsia" w:ascii="宋体" w:cs="仿宋_GB2312"/>
          <w:b/>
          <w:szCs w:val="24"/>
          <w:lang w:val="zh-CN"/>
        </w:rPr>
        <w:t>（</w:t>
      </w:r>
      <w:r>
        <w:rPr>
          <w:rFonts w:ascii="宋体" w:cs="仿宋_GB2312"/>
          <w:b/>
          <w:szCs w:val="24"/>
          <w:lang w:val="zh-CN"/>
        </w:rPr>
        <w:t>6</w:t>
      </w:r>
      <w:r>
        <w:rPr>
          <w:rFonts w:hint="eastAsia" w:ascii="宋体" w:cs="仿宋_GB2312"/>
          <w:b/>
          <w:szCs w:val="24"/>
          <w:lang w:val="zh-CN"/>
        </w:rPr>
        <w:t>）</w:t>
      </w:r>
      <w:r>
        <w:rPr>
          <w:rFonts w:hint="eastAsia" w:ascii="宋体" w:cs="仿宋_GB2312"/>
          <w:b/>
          <w:szCs w:val="24"/>
          <w:lang w:val="zh-CN" w:eastAsia="zh-CN"/>
        </w:rPr>
        <w:t>评标标准</w:t>
      </w:r>
    </w:p>
    <w:tbl>
      <w:tblPr>
        <w:tblStyle w:val="24"/>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93"/>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gridSpan w:val="2"/>
            <w:vAlign w:val="center"/>
          </w:tcPr>
          <w:p>
            <w:pPr>
              <w:spacing w:line="360" w:lineRule="auto"/>
              <w:jc w:val="center"/>
              <w:rPr>
                <w:rFonts w:ascii="宋体"/>
                <w:sz w:val="24"/>
                <w:szCs w:val="24"/>
              </w:rPr>
            </w:pPr>
            <w:r>
              <w:rPr>
                <w:rFonts w:hint="eastAsia" w:ascii="宋体"/>
                <w:sz w:val="24"/>
                <w:szCs w:val="24"/>
              </w:rPr>
              <w:t>分值构成</w:t>
            </w:r>
          </w:p>
          <w:p>
            <w:pPr>
              <w:spacing w:line="360" w:lineRule="auto"/>
              <w:jc w:val="center"/>
              <w:rPr>
                <w:rFonts w:ascii="宋体"/>
                <w:sz w:val="24"/>
                <w:szCs w:val="24"/>
              </w:rPr>
            </w:pPr>
            <w:r>
              <w:rPr>
                <w:rFonts w:ascii="宋体"/>
                <w:sz w:val="24"/>
                <w:szCs w:val="24"/>
              </w:rPr>
              <w:t>(</w:t>
            </w:r>
            <w:r>
              <w:rPr>
                <w:rFonts w:hint="eastAsia" w:ascii="宋体"/>
                <w:sz w:val="24"/>
                <w:szCs w:val="24"/>
              </w:rPr>
              <w:t>总分</w:t>
            </w:r>
            <w:r>
              <w:rPr>
                <w:rFonts w:ascii="宋体"/>
                <w:sz w:val="24"/>
                <w:szCs w:val="24"/>
              </w:rPr>
              <w:t>100</w:t>
            </w:r>
            <w:r>
              <w:rPr>
                <w:rFonts w:hint="eastAsia" w:ascii="宋体"/>
                <w:sz w:val="24"/>
                <w:szCs w:val="24"/>
              </w:rPr>
              <w:t>分</w:t>
            </w:r>
            <w:r>
              <w:rPr>
                <w:rFonts w:ascii="宋体"/>
                <w:sz w:val="24"/>
                <w:szCs w:val="24"/>
              </w:rPr>
              <w:t>)</w:t>
            </w:r>
          </w:p>
        </w:tc>
        <w:tc>
          <w:tcPr>
            <w:tcW w:w="7204" w:type="dxa"/>
            <w:gridSpan w:val="2"/>
            <w:vAlign w:val="center"/>
          </w:tcPr>
          <w:p>
            <w:pPr>
              <w:spacing w:line="360" w:lineRule="auto"/>
              <w:ind w:firstLine="480" w:firstLineChars="200"/>
              <w:rPr>
                <w:rFonts w:ascii="宋体"/>
                <w:sz w:val="24"/>
                <w:szCs w:val="24"/>
              </w:rPr>
            </w:pPr>
            <w:r>
              <w:rPr>
                <w:rFonts w:hint="eastAsia" w:ascii="宋体"/>
                <w:sz w:val="24"/>
                <w:szCs w:val="24"/>
              </w:rPr>
              <w:t>价格分值：</w:t>
            </w:r>
            <w:r>
              <w:rPr>
                <w:rFonts w:ascii="宋体"/>
                <w:sz w:val="24"/>
                <w:szCs w:val="24"/>
              </w:rPr>
              <w:t>20</w:t>
            </w:r>
            <w:r>
              <w:rPr>
                <w:rFonts w:hint="eastAsia" w:ascii="宋体"/>
                <w:sz w:val="24"/>
                <w:szCs w:val="24"/>
              </w:rPr>
              <w:t>分</w:t>
            </w:r>
          </w:p>
          <w:p>
            <w:pPr>
              <w:spacing w:line="360" w:lineRule="auto"/>
              <w:ind w:firstLine="480" w:firstLineChars="200"/>
              <w:rPr>
                <w:rFonts w:ascii="宋体"/>
                <w:sz w:val="24"/>
                <w:szCs w:val="24"/>
              </w:rPr>
            </w:pPr>
            <w:r>
              <w:rPr>
                <w:rFonts w:hint="eastAsia" w:ascii="宋体"/>
                <w:sz w:val="24"/>
                <w:szCs w:val="24"/>
              </w:rPr>
              <w:t>商务部分：</w:t>
            </w:r>
            <w:r>
              <w:rPr>
                <w:rFonts w:hint="eastAsia" w:ascii="宋体"/>
                <w:sz w:val="24"/>
                <w:szCs w:val="24"/>
                <w:lang w:val="en-US" w:eastAsia="zh-CN"/>
              </w:rPr>
              <w:t>1</w:t>
            </w:r>
            <w:r>
              <w:rPr>
                <w:rFonts w:ascii="宋体"/>
                <w:sz w:val="24"/>
                <w:szCs w:val="24"/>
              </w:rPr>
              <w:t>5</w:t>
            </w:r>
            <w:r>
              <w:rPr>
                <w:rFonts w:hint="eastAsia" w:ascii="宋体"/>
                <w:sz w:val="24"/>
                <w:szCs w:val="24"/>
              </w:rPr>
              <w:t>分</w:t>
            </w:r>
          </w:p>
          <w:p>
            <w:pPr>
              <w:spacing w:line="360" w:lineRule="auto"/>
              <w:ind w:firstLine="480" w:firstLineChars="200"/>
              <w:rPr>
                <w:rFonts w:ascii="宋体"/>
                <w:sz w:val="24"/>
                <w:szCs w:val="24"/>
              </w:rPr>
            </w:pPr>
            <w:r>
              <w:rPr>
                <w:rFonts w:hint="eastAsia" w:ascii="宋体"/>
                <w:sz w:val="24"/>
                <w:szCs w:val="24"/>
              </w:rPr>
              <w:t>技术部分：</w:t>
            </w:r>
            <w:r>
              <w:rPr>
                <w:rFonts w:hint="eastAsia" w:ascii="宋体"/>
                <w:sz w:val="24"/>
                <w:szCs w:val="24"/>
                <w:lang w:val="en-US" w:eastAsia="zh-CN"/>
              </w:rPr>
              <w:t>6</w:t>
            </w:r>
            <w:r>
              <w:rPr>
                <w:rFonts w:ascii="宋体"/>
                <w:sz w:val="24"/>
                <w:szCs w:val="24"/>
              </w:rPr>
              <w:t>5</w:t>
            </w:r>
            <w:r>
              <w:rPr>
                <w:rFonts w:hint="eastAsia" w:asci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vAlign w:val="center"/>
          </w:tcPr>
          <w:p>
            <w:pPr>
              <w:jc w:val="center"/>
              <w:rPr>
                <w:rFonts w:ascii="宋体"/>
                <w:b/>
                <w:sz w:val="24"/>
                <w:szCs w:val="24"/>
              </w:rPr>
            </w:pPr>
            <w:r>
              <w:rPr>
                <w:rFonts w:hint="eastAsia" w:ascii="宋体"/>
                <w:b/>
                <w:sz w:val="24"/>
                <w:szCs w:val="24"/>
              </w:rPr>
              <w:t>价格部分（满分</w:t>
            </w:r>
            <w:r>
              <w:rPr>
                <w:rFonts w:hint="eastAsia" w:ascii="宋体"/>
                <w:b/>
                <w:sz w:val="24"/>
                <w:szCs w:val="24"/>
                <w:u w:val="single"/>
                <w:lang w:val="en-US" w:eastAsia="zh-CN"/>
              </w:rPr>
              <w:t>20</w:t>
            </w:r>
            <w:r>
              <w:rPr>
                <w:rFonts w:hint="eastAsia" w:asci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Align w:val="center"/>
          </w:tcPr>
          <w:p>
            <w:pPr>
              <w:jc w:val="center"/>
              <w:rPr>
                <w:rFonts w:ascii="宋体"/>
                <w:b/>
                <w:sz w:val="24"/>
                <w:szCs w:val="24"/>
              </w:rPr>
            </w:pPr>
            <w:r>
              <w:rPr>
                <w:rFonts w:hint="eastAsia" w:ascii="宋体"/>
                <w:b/>
                <w:sz w:val="24"/>
                <w:szCs w:val="24"/>
              </w:rPr>
              <w:t>评分因素</w:t>
            </w:r>
          </w:p>
        </w:tc>
        <w:tc>
          <w:tcPr>
            <w:tcW w:w="6237" w:type="dxa"/>
            <w:vAlign w:val="center"/>
          </w:tcPr>
          <w:p>
            <w:pPr>
              <w:jc w:val="center"/>
              <w:rPr>
                <w:rFonts w:ascii="宋体"/>
                <w:b/>
                <w:sz w:val="24"/>
                <w:szCs w:val="24"/>
              </w:rPr>
            </w:pPr>
            <w:r>
              <w:rPr>
                <w:rFonts w:hint="eastAsia" w:ascii="宋体"/>
                <w:b/>
                <w:sz w:val="24"/>
                <w:szCs w:val="24"/>
              </w:rPr>
              <w:t>评标标准</w:t>
            </w:r>
          </w:p>
        </w:tc>
        <w:tc>
          <w:tcPr>
            <w:tcW w:w="967" w:type="dxa"/>
            <w:vAlign w:val="center"/>
          </w:tcPr>
          <w:p>
            <w:pPr>
              <w:jc w:val="center"/>
              <w:rPr>
                <w:rFonts w:ascii="宋体"/>
                <w:b/>
                <w:sz w:val="24"/>
                <w:szCs w:val="24"/>
              </w:rPr>
            </w:pPr>
            <w:r>
              <w:rPr>
                <w:rFonts w:hint="eastAsia" w:asci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gridSpan w:val="2"/>
            <w:vAlign w:val="center"/>
          </w:tcPr>
          <w:p>
            <w:pPr>
              <w:spacing w:line="360" w:lineRule="auto"/>
              <w:jc w:val="center"/>
              <w:rPr>
                <w:rFonts w:ascii="宋体"/>
                <w:color w:val="auto"/>
                <w:sz w:val="24"/>
                <w:szCs w:val="24"/>
              </w:rPr>
            </w:pPr>
            <w:r>
              <w:rPr>
                <w:rFonts w:hint="eastAsia" w:ascii="宋体"/>
                <w:color w:val="auto"/>
                <w:sz w:val="24"/>
                <w:szCs w:val="24"/>
              </w:rPr>
              <w:t>投标报价</w:t>
            </w:r>
          </w:p>
          <w:p>
            <w:pPr>
              <w:spacing w:line="360" w:lineRule="auto"/>
              <w:jc w:val="center"/>
              <w:rPr>
                <w:rFonts w:ascii="宋体"/>
                <w:color w:val="auto"/>
                <w:sz w:val="24"/>
                <w:szCs w:val="24"/>
              </w:rPr>
            </w:pPr>
            <w:r>
              <w:rPr>
                <w:rFonts w:hint="eastAsia" w:ascii="宋体"/>
                <w:color w:val="auto"/>
                <w:sz w:val="24"/>
                <w:szCs w:val="24"/>
              </w:rPr>
              <w:t>评分标准</w:t>
            </w:r>
          </w:p>
        </w:tc>
        <w:tc>
          <w:tcPr>
            <w:tcW w:w="6237" w:type="dxa"/>
            <w:vAlign w:val="center"/>
          </w:tcPr>
          <w:p>
            <w:pPr>
              <w:spacing w:line="360" w:lineRule="auto"/>
              <w:rPr>
                <w:rFonts w:ascii="宋体"/>
                <w:color w:val="auto"/>
                <w:sz w:val="24"/>
                <w:szCs w:val="24"/>
              </w:rPr>
            </w:pPr>
            <w:r>
              <w:rPr>
                <w:rFonts w:hint="eastAsia" w:ascii="宋体"/>
                <w:color w:val="auto"/>
                <w:sz w:val="24"/>
                <w:szCs w:val="24"/>
              </w:rPr>
              <w:t>评标基准价：满足招标文件要求的有效投标报价中，最低的投标报价为评标基准价。</w:t>
            </w:r>
          </w:p>
          <w:p>
            <w:pPr>
              <w:spacing w:line="360" w:lineRule="auto"/>
              <w:rPr>
                <w:rFonts w:ascii="宋体"/>
                <w:color w:val="auto"/>
                <w:sz w:val="24"/>
                <w:szCs w:val="24"/>
              </w:rPr>
            </w:pPr>
            <w:r>
              <w:rPr>
                <w:rFonts w:hint="eastAsia" w:ascii="宋体"/>
                <w:color w:val="auto"/>
                <w:sz w:val="24"/>
                <w:szCs w:val="24"/>
              </w:rPr>
              <w:t>投标报价得分</w:t>
            </w:r>
            <w:r>
              <w:rPr>
                <w:rFonts w:ascii="宋体"/>
                <w:color w:val="auto"/>
                <w:sz w:val="24"/>
                <w:szCs w:val="24"/>
              </w:rPr>
              <w:t>=</w:t>
            </w:r>
            <w:r>
              <w:rPr>
                <w:rFonts w:hint="eastAsia" w:ascii="宋体"/>
                <w:color w:val="auto"/>
                <w:sz w:val="24"/>
                <w:szCs w:val="24"/>
              </w:rPr>
              <w:t>（评标基准价</w:t>
            </w:r>
            <w:r>
              <w:rPr>
                <w:rFonts w:ascii="宋体"/>
                <w:color w:val="auto"/>
                <w:sz w:val="24"/>
                <w:szCs w:val="24"/>
              </w:rPr>
              <w:t>/</w:t>
            </w:r>
            <w:r>
              <w:rPr>
                <w:rFonts w:hint="eastAsia" w:ascii="宋体"/>
                <w:color w:val="auto"/>
                <w:sz w:val="24"/>
                <w:szCs w:val="24"/>
              </w:rPr>
              <w:t>投标报价）×</w:t>
            </w:r>
            <w:r>
              <w:rPr>
                <w:rFonts w:ascii="宋体"/>
                <w:color w:val="auto"/>
                <w:sz w:val="24"/>
                <w:szCs w:val="24"/>
                <w:u w:val="single"/>
              </w:rPr>
              <w:t>20</w:t>
            </w:r>
          </w:p>
        </w:tc>
        <w:tc>
          <w:tcPr>
            <w:tcW w:w="967" w:type="dxa"/>
            <w:vAlign w:val="center"/>
          </w:tcPr>
          <w:p>
            <w:pPr>
              <w:jc w:val="center"/>
              <w:rPr>
                <w:rFonts w:ascii="宋体"/>
                <w:sz w:val="24"/>
                <w:szCs w:val="24"/>
              </w:rPr>
            </w:pPr>
            <w:r>
              <w:rPr>
                <w:rFonts w:ascii="宋体"/>
                <w:color w:val="auto"/>
                <w:sz w:val="24"/>
                <w:szCs w:val="24"/>
                <w:u w:val="single"/>
              </w:rPr>
              <w:t>20</w:t>
            </w:r>
            <w:r>
              <w:rPr>
                <w:rFonts w:hint="eastAsia" w:asci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4"/>
            <w:vAlign w:val="center"/>
          </w:tcPr>
          <w:p>
            <w:pPr>
              <w:jc w:val="center"/>
              <w:rPr>
                <w:rFonts w:ascii="宋体"/>
                <w:b/>
                <w:color w:val="auto"/>
                <w:sz w:val="24"/>
                <w:szCs w:val="24"/>
              </w:rPr>
            </w:pPr>
            <w:r>
              <w:rPr>
                <w:rFonts w:hint="eastAsia" w:ascii="宋体"/>
                <w:b/>
                <w:color w:val="auto"/>
                <w:sz w:val="24"/>
                <w:szCs w:val="24"/>
              </w:rPr>
              <w:t>商务部分（满分</w:t>
            </w:r>
            <w:r>
              <w:rPr>
                <w:rFonts w:hint="eastAsia" w:ascii="宋体"/>
                <w:b/>
                <w:color w:val="auto"/>
                <w:sz w:val="24"/>
                <w:szCs w:val="24"/>
                <w:u w:val="single"/>
                <w:lang w:val="en-US" w:eastAsia="zh-CN"/>
              </w:rPr>
              <w:t>1</w:t>
            </w:r>
            <w:r>
              <w:rPr>
                <w:rFonts w:ascii="宋体"/>
                <w:b/>
                <w:color w:val="auto"/>
                <w:sz w:val="24"/>
                <w:szCs w:val="24"/>
                <w:u w:val="single"/>
              </w:rPr>
              <w:t>5</w:t>
            </w:r>
            <w:r>
              <w:rPr>
                <w:rFonts w:hint="eastAsia" w:asci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9" w:type="dxa"/>
            <w:vAlign w:val="center"/>
          </w:tcPr>
          <w:p>
            <w:pPr>
              <w:jc w:val="center"/>
              <w:rPr>
                <w:rFonts w:ascii="宋体"/>
                <w:b/>
                <w:sz w:val="24"/>
                <w:szCs w:val="24"/>
              </w:rPr>
            </w:pPr>
            <w:r>
              <w:rPr>
                <w:rFonts w:hint="eastAsia" w:ascii="宋体"/>
                <w:b/>
                <w:sz w:val="24"/>
                <w:szCs w:val="24"/>
              </w:rPr>
              <w:t>评分因素</w:t>
            </w:r>
          </w:p>
        </w:tc>
        <w:tc>
          <w:tcPr>
            <w:tcW w:w="6430" w:type="dxa"/>
            <w:gridSpan w:val="2"/>
            <w:vAlign w:val="center"/>
          </w:tcPr>
          <w:p>
            <w:pPr>
              <w:jc w:val="center"/>
              <w:rPr>
                <w:rFonts w:ascii="宋体"/>
                <w:b/>
                <w:color w:val="auto"/>
                <w:sz w:val="24"/>
                <w:szCs w:val="24"/>
              </w:rPr>
            </w:pPr>
            <w:r>
              <w:rPr>
                <w:rFonts w:hint="eastAsia" w:ascii="宋体"/>
                <w:b/>
                <w:color w:val="auto"/>
                <w:sz w:val="24"/>
                <w:szCs w:val="24"/>
              </w:rPr>
              <w:t>评标标准</w:t>
            </w:r>
          </w:p>
        </w:tc>
        <w:tc>
          <w:tcPr>
            <w:tcW w:w="967" w:type="dxa"/>
            <w:vAlign w:val="center"/>
          </w:tcPr>
          <w:p>
            <w:pPr>
              <w:jc w:val="center"/>
              <w:rPr>
                <w:rFonts w:ascii="宋体"/>
                <w:b/>
                <w:sz w:val="24"/>
                <w:szCs w:val="24"/>
              </w:rPr>
            </w:pPr>
            <w:r>
              <w:rPr>
                <w:rFonts w:hint="eastAsia" w:asci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9" w:type="dxa"/>
            <w:vAlign w:val="center"/>
          </w:tcPr>
          <w:p>
            <w:pPr>
              <w:spacing w:line="360" w:lineRule="exact"/>
              <w:jc w:val="center"/>
              <w:rPr>
                <w:rFonts w:ascii="宋体"/>
                <w:sz w:val="24"/>
                <w:szCs w:val="24"/>
              </w:rPr>
            </w:pPr>
            <w:r>
              <w:rPr>
                <w:rFonts w:hint="eastAsia" w:ascii="宋体"/>
                <w:sz w:val="24"/>
                <w:szCs w:val="24"/>
              </w:rPr>
              <w:t>信誉</w:t>
            </w:r>
          </w:p>
        </w:tc>
        <w:tc>
          <w:tcPr>
            <w:tcW w:w="6430" w:type="dxa"/>
            <w:gridSpan w:val="2"/>
            <w:vAlign w:val="center"/>
          </w:tcPr>
          <w:p>
            <w:pPr>
              <w:widowControl/>
              <w:spacing w:line="400" w:lineRule="exact"/>
              <w:jc w:val="left"/>
              <w:rPr>
                <w:rFonts w:ascii="宋体" w:cs="宋体"/>
                <w:color w:val="auto"/>
                <w:kern w:val="0"/>
                <w:sz w:val="24"/>
                <w:lang w:val="en-GB"/>
              </w:rPr>
            </w:pPr>
            <w:r>
              <w:rPr>
                <w:rFonts w:ascii="宋体" w:cs="宋体"/>
                <w:color w:val="auto"/>
                <w:kern w:val="0"/>
                <w:sz w:val="24"/>
                <w:lang w:val="en-GB"/>
              </w:rPr>
              <w:t>1</w:t>
            </w:r>
            <w:r>
              <w:rPr>
                <w:rFonts w:hint="eastAsia" w:ascii="宋体" w:cs="宋体"/>
                <w:color w:val="auto"/>
                <w:kern w:val="0"/>
                <w:sz w:val="24"/>
                <w:lang w:val="en-GB"/>
              </w:rPr>
              <w:t>、投标人提供工商企业信用信息公示报告【国家企业信用信息公示系统</w:t>
            </w:r>
            <w:r>
              <w:rPr>
                <w:rFonts w:ascii="宋体" w:cs="宋体"/>
                <w:color w:val="auto"/>
                <w:kern w:val="0"/>
                <w:sz w:val="24"/>
                <w:lang w:val="en-GB"/>
              </w:rPr>
              <w:t>http//www.gsxt.gov.cn</w:t>
            </w:r>
            <w:r>
              <w:rPr>
                <w:rFonts w:hint="eastAsia" w:ascii="宋体" w:cs="宋体"/>
                <w:color w:val="auto"/>
                <w:kern w:val="0"/>
                <w:sz w:val="24"/>
                <w:lang w:val="en-GB"/>
              </w:rPr>
              <w:t>包括基础信息、行政许可信息、行政处罚信息、列入经营异常名录信息、列入严重违法失信企业名单（黑名单）信息】，未提供或有不良信息者不得分，满分</w:t>
            </w:r>
            <w:r>
              <w:rPr>
                <w:rFonts w:ascii="宋体" w:cs="宋体"/>
                <w:color w:val="auto"/>
                <w:kern w:val="0"/>
                <w:sz w:val="24"/>
                <w:lang w:val="en-GB"/>
              </w:rPr>
              <w:t>1</w:t>
            </w:r>
            <w:r>
              <w:rPr>
                <w:rFonts w:hint="eastAsia" w:ascii="宋体" w:cs="宋体"/>
                <w:color w:val="auto"/>
                <w:kern w:val="0"/>
                <w:sz w:val="24"/>
                <w:lang w:val="en-GB"/>
              </w:rPr>
              <w:t>分。</w:t>
            </w:r>
          </w:p>
          <w:p>
            <w:pPr>
              <w:widowControl/>
              <w:spacing w:line="400" w:lineRule="exact"/>
              <w:jc w:val="left"/>
              <w:rPr>
                <w:rFonts w:ascii="宋体" w:cs="宋体"/>
                <w:color w:val="auto"/>
                <w:kern w:val="0"/>
                <w:sz w:val="24"/>
                <w:lang w:val="en-GB"/>
              </w:rPr>
            </w:pPr>
            <w:r>
              <w:rPr>
                <w:rFonts w:ascii="宋体" w:cs="宋体"/>
                <w:color w:val="auto"/>
                <w:kern w:val="0"/>
                <w:sz w:val="24"/>
                <w:lang w:val="en-GB"/>
              </w:rPr>
              <w:t>2</w:t>
            </w:r>
            <w:r>
              <w:rPr>
                <w:rFonts w:hint="eastAsia" w:ascii="宋体" w:cs="宋体"/>
                <w:color w:val="auto"/>
                <w:kern w:val="0"/>
                <w:sz w:val="24"/>
                <w:lang w:val="en-GB"/>
              </w:rPr>
              <w:t>、投标人提供企业所在地税务主管部门出具的纳税情况证明等信用情况（加盖企业所在地税务主管部门公章），无不良信息者每项</w:t>
            </w:r>
            <w:r>
              <w:rPr>
                <w:rFonts w:ascii="宋体" w:cs="宋体"/>
                <w:color w:val="auto"/>
                <w:kern w:val="0"/>
                <w:sz w:val="24"/>
                <w:lang w:val="en-GB"/>
              </w:rPr>
              <w:t>1</w:t>
            </w:r>
            <w:r>
              <w:rPr>
                <w:rFonts w:hint="eastAsia" w:ascii="宋体" w:cs="宋体"/>
                <w:color w:val="auto"/>
                <w:kern w:val="0"/>
                <w:sz w:val="24"/>
                <w:lang w:val="en-GB"/>
              </w:rPr>
              <w:t>分，未提供或有不良信息者不得分，满分</w:t>
            </w:r>
            <w:r>
              <w:rPr>
                <w:rFonts w:ascii="宋体" w:cs="宋体"/>
                <w:color w:val="auto"/>
                <w:kern w:val="0"/>
                <w:sz w:val="24"/>
                <w:lang w:val="en-GB"/>
              </w:rPr>
              <w:t>1</w:t>
            </w:r>
            <w:r>
              <w:rPr>
                <w:rFonts w:hint="eastAsia" w:ascii="宋体" w:cs="宋体"/>
                <w:color w:val="auto"/>
                <w:kern w:val="0"/>
                <w:sz w:val="24"/>
                <w:lang w:val="en-GB"/>
              </w:rPr>
              <w:t>分。</w:t>
            </w:r>
          </w:p>
        </w:tc>
        <w:tc>
          <w:tcPr>
            <w:tcW w:w="967" w:type="dxa"/>
            <w:vAlign w:val="center"/>
          </w:tcPr>
          <w:p>
            <w:pPr>
              <w:jc w:val="center"/>
              <w:rPr>
                <w:rFonts w:ascii="仿宋" w:eastAsia="仿宋"/>
                <w:sz w:val="28"/>
                <w:szCs w:val="28"/>
              </w:rPr>
            </w:pPr>
            <w:r>
              <w:rPr>
                <w:rFonts w:ascii="宋体"/>
                <w:b w:val="0"/>
                <w:bCs w:val="0"/>
                <w:color w:val="000000"/>
                <w:sz w:val="24"/>
                <w:szCs w:val="24"/>
                <w:u w:val="single"/>
              </w:rPr>
              <w:t>2</w:t>
            </w:r>
            <w:r>
              <w:rPr>
                <w:rFonts w:hint="eastAsia" w:ascii="宋体"/>
                <w:b w:val="0"/>
                <w:bCs w:val="0"/>
                <w:color w:val="000000"/>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9" w:type="dxa"/>
            <w:vAlign w:val="center"/>
          </w:tcPr>
          <w:p>
            <w:pPr>
              <w:spacing w:line="360" w:lineRule="exact"/>
              <w:jc w:val="center"/>
              <w:rPr>
                <w:rFonts w:ascii="宋体"/>
                <w:sz w:val="24"/>
                <w:szCs w:val="24"/>
              </w:rPr>
            </w:pPr>
            <w:r>
              <w:rPr>
                <w:rFonts w:hint="eastAsia" w:ascii="宋体" w:cs="宋体"/>
                <w:kern w:val="0"/>
                <w:sz w:val="24"/>
              </w:rPr>
              <w:t>业绩</w:t>
            </w:r>
          </w:p>
        </w:tc>
        <w:tc>
          <w:tcPr>
            <w:tcW w:w="6430" w:type="dxa"/>
            <w:gridSpan w:val="2"/>
            <w:vAlign w:val="center"/>
          </w:tcPr>
          <w:p>
            <w:pPr>
              <w:widowControl/>
              <w:spacing w:line="400" w:lineRule="exact"/>
              <w:jc w:val="left"/>
              <w:rPr>
                <w:rFonts w:ascii="宋体" w:cs="宋体"/>
                <w:color w:val="auto"/>
                <w:kern w:val="0"/>
                <w:sz w:val="24"/>
                <w:lang w:val="en-GB"/>
              </w:rPr>
            </w:pPr>
            <w:r>
              <w:rPr>
                <w:rFonts w:hint="eastAsia" w:ascii="宋体" w:cs="宋体"/>
                <w:color w:val="auto"/>
                <w:kern w:val="0"/>
                <w:sz w:val="24"/>
                <w:lang w:val="en-GB"/>
              </w:rPr>
              <w:t>投标人提供</w:t>
            </w:r>
            <w:r>
              <w:rPr>
                <w:rFonts w:hint="eastAsia" w:ascii="宋体" w:cs="宋体"/>
                <w:color w:val="auto"/>
                <w:kern w:val="0"/>
                <w:sz w:val="24"/>
              </w:rPr>
              <w:t>2015年</w:t>
            </w:r>
            <w:r>
              <w:rPr>
                <w:rFonts w:hint="eastAsia" w:ascii="宋体" w:cs="宋体"/>
                <w:color w:val="auto"/>
                <w:kern w:val="0"/>
                <w:sz w:val="24"/>
                <w:lang w:val="en-GB"/>
              </w:rPr>
              <w:t>以来中标的</w:t>
            </w:r>
            <w:r>
              <w:rPr>
                <w:rFonts w:hint="eastAsia" w:ascii="宋体" w:cs="宋体"/>
                <w:color w:val="auto"/>
                <w:kern w:val="0"/>
                <w:sz w:val="24"/>
                <w:lang w:val="en-GB" w:eastAsia="zh-CN"/>
              </w:rPr>
              <w:t>类似</w:t>
            </w:r>
            <w:r>
              <w:rPr>
                <w:rFonts w:hint="eastAsia" w:ascii="宋体" w:cs="宋体"/>
                <w:color w:val="auto"/>
                <w:kern w:val="0"/>
                <w:sz w:val="24"/>
                <w:lang w:val="en-GB"/>
              </w:rPr>
              <w:t>项目合同</w:t>
            </w:r>
            <w:r>
              <w:rPr>
                <w:rFonts w:hint="eastAsia" w:ascii="宋体" w:cs="宋体"/>
                <w:color w:val="auto"/>
                <w:kern w:val="0"/>
                <w:sz w:val="24"/>
                <w:lang w:val="en-GB" w:eastAsia="zh-CN"/>
              </w:rPr>
              <w:t>业绩</w:t>
            </w:r>
            <w:r>
              <w:rPr>
                <w:rFonts w:hint="eastAsia" w:ascii="宋体" w:cs="宋体"/>
                <w:color w:val="auto"/>
                <w:kern w:val="0"/>
                <w:sz w:val="24"/>
                <w:lang w:val="en-GB"/>
              </w:rPr>
              <w:t>，每份合同</w:t>
            </w:r>
            <w:r>
              <w:rPr>
                <w:rFonts w:hint="eastAsia" w:ascii="宋体" w:cs="宋体"/>
                <w:color w:val="auto"/>
                <w:kern w:val="0"/>
                <w:sz w:val="24"/>
                <w:lang w:val="en-US" w:eastAsia="zh-CN"/>
              </w:rPr>
              <w:t>2</w:t>
            </w:r>
            <w:r>
              <w:rPr>
                <w:rFonts w:hint="eastAsia" w:ascii="宋体" w:cs="宋体"/>
                <w:color w:val="auto"/>
                <w:kern w:val="0"/>
                <w:sz w:val="24"/>
                <w:lang w:val="en-GB"/>
              </w:rPr>
              <w:t>分，满分</w:t>
            </w:r>
            <w:r>
              <w:rPr>
                <w:rFonts w:hint="eastAsia" w:ascii="宋体" w:cs="宋体"/>
                <w:color w:val="auto"/>
                <w:kern w:val="0"/>
                <w:sz w:val="24"/>
                <w:lang w:val="en-US" w:eastAsia="zh-CN"/>
              </w:rPr>
              <w:t>4</w:t>
            </w:r>
            <w:r>
              <w:rPr>
                <w:rFonts w:hint="eastAsia" w:ascii="宋体" w:cs="宋体"/>
                <w:color w:val="auto"/>
                <w:kern w:val="0"/>
                <w:sz w:val="24"/>
                <w:lang w:val="en-GB"/>
              </w:rPr>
              <w:t>分</w:t>
            </w:r>
            <w:r>
              <w:rPr>
                <w:rFonts w:hint="eastAsia" w:ascii="宋体" w:cs="宋体"/>
                <w:color w:val="auto"/>
                <w:kern w:val="0"/>
                <w:sz w:val="24"/>
                <w:lang w:val="en-GB" w:eastAsia="zh-CN"/>
              </w:rPr>
              <w:t>。</w:t>
            </w:r>
          </w:p>
          <w:p>
            <w:pPr>
              <w:widowControl/>
              <w:spacing w:line="400" w:lineRule="exact"/>
              <w:jc w:val="left"/>
              <w:rPr>
                <w:rFonts w:hint="eastAsia" w:ascii="宋体" w:cs="宋体"/>
                <w:color w:val="auto"/>
                <w:kern w:val="0"/>
                <w:sz w:val="24"/>
                <w:lang w:val="en-GB"/>
              </w:rPr>
            </w:pPr>
            <w:r>
              <w:rPr>
                <w:rFonts w:hint="eastAsia" w:ascii="宋体" w:cs="宋体"/>
                <w:color w:val="auto"/>
                <w:kern w:val="0"/>
                <w:sz w:val="24"/>
                <w:lang w:val="en-GB"/>
              </w:rPr>
              <w:t>（投标文件中须提供合同和验收报告或</w:t>
            </w:r>
            <w:r>
              <w:rPr>
                <w:rFonts w:hint="eastAsia" w:ascii="宋体" w:cs="宋体"/>
                <w:color w:val="auto"/>
                <w:kern w:val="0"/>
                <w:sz w:val="24"/>
                <w:highlight w:val="none"/>
                <w:lang w:val="en-GB"/>
              </w:rPr>
              <w:t>用户使用证明</w:t>
            </w:r>
            <w:r>
              <w:rPr>
                <w:rFonts w:hint="eastAsia" w:ascii="宋体" w:cs="宋体"/>
                <w:color w:val="auto"/>
                <w:kern w:val="0"/>
                <w:sz w:val="24"/>
                <w:lang w:val="en-GB"/>
              </w:rPr>
              <w:t>原件的复印件，否则不得分。）</w:t>
            </w:r>
          </w:p>
        </w:tc>
        <w:tc>
          <w:tcPr>
            <w:tcW w:w="967" w:type="dxa"/>
            <w:vAlign w:val="center"/>
          </w:tcPr>
          <w:p>
            <w:pPr>
              <w:jc w:val="center"/>
              <w:rPr>
                <w:rFonts w:ascii="宋体"/>
                <w:color w:val="000000"/>
                <w:sz w:val="24"/>
                <w:szCs w:val="24"/>
                <w:lang w:val="en-GB"/>
              </w:rPr>
            </w:pPr>
            <w:r>
              <w:rPr>
                <w:rFonts w:hint="eastAsia" w:ascii="宋体"/>
                <w:b w:val="0"/>
                <w:bCs w:val="0"/>
                <w:color w:val="000000"/>
                <w:sz w:val="24"/>
                <w:szCs w:val="24"/>
                <w:u w:val="single"/>
                <w:lang w:val="en-US" w:eastAsia="zh-CN"/>
              </w:rPr>
              <w:t>4</w:t>
            </w:r>
            <w:r>
              <w:rPr>
                <w:rFonts w:hint="eastAsia" w:ascii="宋体"/>
                <w:b w:val="0"/>
                <w:bCs w:val="0"/>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569" w:type="dxa"/>
            <w:vAlign w:val="center"/>
          </w:tcPr>
          <w:p>
            <w:pPr>
              <w:spacing w:line="360" w:lineRule="exact"/>
              <w:jc w:val="center"/>
              <w:rPr>
                <w:rFonts w:ascii="宋体" w:cs="宋体"/>
                <w:color w:val="auto"/>
                <w:kern w:val="0"/>
                <w:sz w:val="24"/>
              </w:rPr>
            </w:pPr>
            <w:r>
              <w:rPr>
                <w:rFonts w:hint="eastAsia" w:ascii="宋体" w:cs="宋体"/>
                <w:color w:val="auto"/>
                <w:kern w:val="0"/>
                <w:sz w:val="24"/>
              </w:rPr>
              <w:t>投标文件的规范程度</w:t>
            </w:r>
          </w:p>
        </w:tc>
        <w:tc>
          <w:tcPr>
            <w:tcW w:w="6430" w:type="dxa"/>
            <w:gridSpan w:val="2"/>
            <w:vAlign w:val="center"/>
          </w:tcPr>
          <w:p>
            <w:pPr>
              <w:widowControl/>
              <w:spacing w:line="400" w:lineRule="exact"/>
              <w:jc w:val="left"/>
              <w:rPr>
                <w:rFonts w:ascii="宋体" w:cs="宋体"/>
                <w:color w:val="auto"/>
                <w:kern w:val="0"/>
                <w:sz w:val="24"/>
                <w:lang w:val="en-GB"/>
              </w:rPr>
            </w:pPr>
            <w:r>
              <w:rPr>
                <w:rFonts w:ascii="宋体" w:cs="宋体"/>
                <w:color w:val="auto"/>
                <w:kern w:val="0"/>
                <w:sz w:val="24"/>
                <w:lang w:val="en-GB"/>
              </w:rPr>
              <w:t>1</w:t>
            </w:r>
            <w:r>
              <w:rPr>
                <w:rFonts w:hint="eastAsia" w:ascii="宋体" w:cs="宋体"/>
                <w:color w:val="auto"/>
                <w:kern w:val="0"/>
                <w:sz w:val="24"/>
                <w:lang w:val="en-GB"/>
              </w:rPr>
              <w:t>、装订规范、文字清晰、无差错</w:t>
            </w:r>
            <w:r>
              <w:rPr>
                <w:rFonts w:ascii="宋体" w:cs="宋体"/>
                <w:color w:val="auto"/>
                <w:kern w:val="0"/>
                <w:sz w:val="24"/>
                <w:lang w:val="en-GB"/>
              </w:rPr>
              <w:t>1</w:t>
            </w:r>
            <w:r>
              <w:rPr>
                <w:rFonts w:hint="eastAsia" w:ascii="宋体" w:cs="宋体"/>
                <w:color w:val="auto"/>
                <w:kern w:val="0"/>
                <w:sz w:val="24"/>
                <w:lang w:val="en-GB"/>
              </w:rPr>
              <w:t>分。</w:t>
            </w:r>
          </w:p>
          <w:p>
            <w:pPr>
              <w:widowControl/>
              <w:spacing w:line="400" w:lineRule="exact"/>
              <w:jc w:val="left"/>
              <w:rPr>
                <w:rFonts w:ascii="宋体" w:cs="宋体"/>
                <w:color w:val="auto"/>
                <w:kern w:val="0"/>
                <w:sz w:val="24"/>
                <w:lang w:val="en-GB"/>
              </w:rPr>
            </w:pPr>
            <w:r>
              <w:rPr>
                <w:rFonts w:ascii="宋体" w:cs="宋体"/>
                <w:color w:val="auto"/>
                <w:kern w:val="0"/>
                <w:sz w:val="24"/>
                <w:lang w:val="en-GB"/>
              </w:rPr>
              <w:t>2</w:t>
            </w:r>
            <w:r>
              <w:rPr>
                <w:rFonts w:hint="eastAsia" w:ascii="宋体" w:cs="宋体"/>
                <w:color w:val="auto"/>
                <w:kern w:val="0"/>
                <w:sz w:val="24"/>
                <w:lang w:val="en-GB"/>
              </w:rPr>
              <w:t>、所提供资料准确完整</w:t>
            </w:r>
            <w:r>
              <w:rPr>
                <w:rFonts w:ascii="宋体" w:cs="宋体"/>
                <w:color w:val="auto"/>
                <w:kern w:val="0"/>
                <w:sz w:val="24"/>
                <w:lang w:val="en-GB"/>
              </w:rPr>
              <w:t>1</w:t>
            </w:r>
            <w:r>
              <w:rPr>
                <w:rFonts w:hint="eastAsia" w:ascii="宋体" w:cs="宋体"/>
                <w:color w:val="auto"/>
                <w:kern w:val="0"/>
                <w:sz w:val="24"/>
                <w:lang w:val="en-GB"/>
              </w:rPr>
              <w:t>分。</w:t>
            </w:r>
          </w:p>
        </w:tc>
        <w:tc>
          <w:tcPr>
            <w:tcW w:w="967" w:type="dxa"/>
            <w:vAlign w:val="center"/>
          </w:tcPr>
          <w:p>
            <w:pPr>
              <w:jc w:val="center"/>
              <w:rPr>
                <w:rFonts w:ascii="仿宋" w:eastAsia="仿宋"/>
                <w:sz w:val="28"/>
                <w:szCs w:val="28"/>
              </w:rPr>
            </w:pPr>
            <w:r>
              <w:rPr>
                <w:rFonts w:ascii="宋体"/>
                <w:color w:val="000000"/>
                <w:sz w:val="24"/>
                <w:szCs w:val="24"/>
                <w:u w:val="single"/>
              </w:rPr>
              <w:t>2</w:t>
            </w:r>
            <w:r>
              <w:rPr>
                <w:rFonts w:hint="eastAsia" w:ascii="宋体"/>
                <w:color w:val="000000"/>
                <w:sz w:val="24"/>
                <w:szCs w:val="24"/>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9" w:type="dxa"/>
            <w:vAlign w:val="center"/>
          </w:tcPr>
          <w:p>
            <w:pPr>
              <w:spacing w:line="400" w:lineRule="exact"/>
              <w:jc w:val="center"/>
              <w:rPr>
                <w:rFonts w:ascii="宋体"/>
                <w:color w:val="auto"/>
                <w:sz w:val="24"/>
                <w:szCs w:val="24"/>
              </w:rPr>
            </w:pPr>
            <w:r>
              <w:rPr>
                <w:rFonts w:hint="eastAsia" w:ascii="宋体"/>
                <w:color w:val="auto"/>
                <w:sz w:val="24"/>
                <w:szCs w:val="24"/>
              </w:rPr>
              <w:t>服务及培训</w:t>
            </w:r>
          </w:p>
        </w:tc>
        <w:tc>
          <w:tcPr>
            <w:tcW w:w="6430" w:type="dxa"/>
            <w:gridSpan w:val="2"/>
            <w:vAlign w:val="center"/>
          </w:tcPr>
          <w:p>
            <w:pPr>
              <w:widowControl/>
              <w:spacing w:line="400" w:lineRule="exact"/>
              <w:jc w:val="left"/>
              <w:rPr>
                <w:rFonts w:ascii="宋体" w:cs="宋体"/>
                <w:color w:val="auto"/>
                <w:kern w:val="0"/>
                <w:sz w:val="24"/>
                <w:lang w:val="en-GB"/>
              </w:rPr>
            </w:pPr>
            <w:r>
              <w:rPr>
                <w:rFonts w:ascii="宋体" w:cs="宋体"/>
                <w:color w:val="auto"/>
                <w:kern w:val="0"/>
                <w:sz w:val="24"/>
                <w:lang w:val="en-GB"/>
              </w:rPr>
              <w:t>1</w:t>
            </w:r>
            <w:r>
              <w:rPr>
                <w:rFonts w:hint="eastAsia" w:ascii="宋体" w:cs="宋体"/>
                <w:color w:val="auto"/>
                <w:kern w:val="0"/>
                <w:sz w:val="24"/>
                <w:lang w:val="en-GB"/>
              </w:rPr>
              <w:t>、提供产品质量保障，投标人</w:t>
            </w:r>
            <w:r>
              <w:rPr>
                <w:rFonts w:hint="eastAsia" w:ascii="宋体" w:cs="宋体"/>
                <w:color w:val="auto"/>
                <w:kern w:val="0"/>
                <w:sz w:val="24"/>
                <w:lang w:val="en-GB" w:eastAsia="zh-CN"/>
              </w:rPr>
              <w:t>具有所投产品原厂服务承诺函，得</w:t>
            </w:r>
            <w:r>
              <w:rPr>
                <w:rFonts w:hint="eastAsia" w:ascii="宋体" w:cs="宋体"/>
                <w:color w:val="auto"/>
                <w:kern w:val="0"/>
                <w:sz w:val="24"/>
                <w:lang w:val="en-US" w:eastAsia="zh-CN"/>
              </w:rPr>
              <w:t>2</w:t>
            </w:r>
            <w:r>
              <w:rPr>
                <w:rFonts w:hint="eastAsia" w:ascii="宋体" w:cs="宋体"/>
                <w:color w:val="auto"/>
                <w:kern w:val="0"/>
                <w:sz w:val="24"/>
                <w:lang w:val="en-GB" w:eastAsia="zh-CN"/>
              </w:rPr>
              <w:t>分；投标人满足</w:t>
            </w:r>
            <w:r>
              <w:rPr>
                <w:rFonts w:hint="eastAsia" w:ascii="宋体" w:cs="宋体"/>
                <w:color w:val="auto"/>
                <w:kern w:val="0"/>
                <w:sz w:val="24"/>
                <w:lang w:val="en-US" w:eastAsia="zh-CN"/>
              </w:rPr>
              <w:t>一</w:t>
            </w:r>
            <w:r>
              <w:rPr>
                <w:rFonts w:hint="eastAsia" w:ascii="宋体" w:cs="宋体"/>
                <w:color w:val="auto"/>
                <w:kern w:val="0"/>
                <w:sz w:val="24"/>
                <w:lang w:val="en-GB" w:eastAsia="zh-CN"/>
              </w:rPr>
              <w:t>年产品免费质保后每延长一年得</w:t>
            </w:r>
            <w:r>
              <w:rPr>
                <w:rFonts w:hint="eastAsia" w:ascii="宋体" w:cs="宋体"/>
                <w:color w:val="auto"/>
                <w:kern w:val="0"/>
                <w:sz w:val="24"/>
                <w:lang w:val="en-US" w:eastAsia="zh-CN"/>
              </w:rPr>
              <w:t>1</w:t>
            </w:r>
            <w:r>
              <w:rPr>
                <w:rFonts w:hint="eastAsia" w:ascii="宋体" w:cs="宋体"/>
                <w:color w:val="auto"/>
                <w:kern w:val="0"/>
                <w:sz w:val="24"/>
                <w:lang w:val="en-GB" w:eastAsia="zh-CN"/>
              </w:rPr>
              <w:t>分，共</w:t>
            </w:r>
            <w:r>
              <w:rPr>
                <w:rFonts w:hint="eastAsia" w:ascii="宋体" w:cs="宋体"/>
                <w:color w:val="auto"/>
                <w:kern w:val="0"/>
                <w:sz w:val="24"/>
                <w:lang w:val="en-US" w:eastAsia="zh-CN"/>
              </w:rPr>
              <w:t>2</w:t>
            </w:r>
            <w:r>
              <w:rPr>
                <w:rFonts w:hint="eastAsia" w:ascii="宋体" w:cs="宋体"/>
                <w:color w:val="auto"/>
                <w:kern w:val="0"/>
                <w:sz w:val="24"/>
                <w:lang w:val="en-GB" w:eastAsia="zh-CN"/>
              </w:rPr>
              <w:t>分</w:t>
            </w:r>
            <w:r>
              <w:rPr>
                <w:rFonts w:hint="eastAsia" w:ascii="宋体" w:cs="宋体"/>
                <w:color w:val="auto"/>
                <w:kern w:val="0"/>
                <w:sz w:val="24"/>
                <w:lang w:val="en-US" w:eastAsia="zh-CN"/>
              </w:rPr>
              <w:t>。</w:t>
            </w:r>
          </w:p>
          <w:p>
            <w:pPr>
              <w:widowControl/>
              <w:spacing w:line="400" w:lineRule="exact"/>
              <w:jc w:val="left"/>
              <w:rPr>
                <w:rFonts w:ascii="宋体" w:cs="宋体"/>
                <w:color w:val="auto"/>
                <w:kern w:val="0"/>
                <w:sz w:val="24"/>
                <w:lang w:val="en-GB"/>
              </w:rPr>
            </w:pPr>
            <w:r>
              <w:rPr>
                <w:rFonts w:ascii="宋体" w:cs="宋体"/>
                <w:color w:val="auto"/>
                <w:kern w:val="0"/>
                <w:sz w:val="24"/>
                <w:lang w:val="en-GB"/>
              </w:rPr>
              <w:t>2</w:t>
            </w:r>
            <w:r>
              <w:rPr>
                <w:rFonts w:hint="eastAsia" w:ascii="宋体" w:cs="宋体"/>
                <w:color w:val="auto"/>
                <w:kern w:val="0"/>
                <w:sz w:val="24"/>
                <w:lang w:val="en-GB"/>
              </w:rPr>
              <w:t>、技术支持、售后服务程序合理，人员配备技术力量强，故障响应时间小于</w:t>
            </w:r>
            <w:r>
              <w:rPr>
                <w:rFonts w:ascii="宋体" w:cs="宋体"/>
                <w:color w:val="auto"/>
                <w:kern w:val="0"/>
                <w:sz w:val="24"/>
                <w:lang w:val="en-GB"/>
              </w:rPr>
              <w:t>2</w:t>
            </w:r>
            <w:r>
              <w:rPr>
                <w:rFonts w:hint="eastAsia" w:ascii="宋体" w:cs="宋体"/>
                <w:color w:val="auto"/>
                <w:kern w:val="0"/>
                <w:sz w:val="24"/>
                <w:lang w:val="en-GB"/>
              </w:rPr>
              <w:t>小时，上门时间小于</w:t>
            </w:r>
            <w:r>
              <w:rPr>
                <w:rFonts w:ascii="宋体" w:cs="宋体"/>
                <w:color w:val="auto"/>
                <w:kern w:val="0"/>
                <w:sz w:val="24"/>
                <w:lang w:val="en-GB"/>
              </w:rPr>
              <w:t>8</w:t>
            </w:r>
            <w:r>
              <w:rPr>
                <w:rFonts w:hint="eastAsia" w:ascii="宋体" w:cs="宋体"/>
                <w:color w:val="auto"/>
                <w:kern w:val="0"/>
                <w:sz w:val="24"/>
                <w:lang w:val="en-GB"/>
              </w:rPr>
              <w:t>小时，维修和更换时间小于</w:t>
            </w:r>
            <w:r>
              <w:rPr>
                <w:rFonts w:ascii="宋体" w:cs="宋体"/>
                <w:color w:val="auto"/>
                <w:kern w:val="0"/>
                <w:sz w:val="24"/>
                <w:lang w:val="en-GB"/>
              </w:rPr>
              <w:t>24</w:t>
            </w:r>
            <w:r>
              <w:rPr>
                <w:rFonts w:hint="eastAsia" w:ascii="宋体" w:cs="宋体"/>
                <w:color w:val="auto"/>
                <w:kern w:val="0"/>
                <w:sz w:val="24"/>
                <w:lang w:val="en-GB"/>
              </w:rPr>
              <w:t>小时，得</w:t>
            </w:r>
            <w:r>
              <w:rPr>
                <w:rFonts w:ascii="宋体" w:cs="宋体"/>
                <w:color w:val="auto"/>
                <w:kern w:val="0"/>
                <w:sz w:val="24"/>
                <w:lang w:val="en-GB"/>
              </w:rPr>
              <w:t>2</w:t>
            </w:r>
            <w:r>
              <w:rPr>
                <w:rFonts w:hint="eastAsia" w:ascii="宋体" w:cs="宋体"/>
                <w:color w:val="auto"/>
                <w:kern w:val="0"/>
                <w:sz w:val="24"/>
                <w:lang w:val="en-GB"/>
              </w:rPr>
              <w:t>分，不满足不得分。</w:t>
            </w:r>
          </w:p>
          <w:p>
            <w:pPr>
              <w:widowControl/>
              <w:spacing w:line="400" w:lineRule="exact"/>
              <w:jc w:val="left"/>
              <w:rPr>
                <w:rFonts w:ascii="仿宋" w:eastAsia="仿宋"/>
                <w:color w:val="auto"/>
                <w:sz w:val="24"/>
                <w:szCs w:val="24"/>
              </w:rPr>
            </w:pPr>
            <w:r>
              <w:rPr>
                <w:rFonts w:ascii="宋体" w:cs="宋体"/>
                <w:color w:val="auto"/>
                <w:kern w:val="0"/>
                <w:sz w:val="24"/>
              </w:rPr>
              <w:t>3</w:t>
            </w:r>
            <w:r>
              <w:rPr>
                <w:rFonts w:hint="eastAsia" w:ascii="宋体" w:cs="宋体"/>
                <w:color w:val="auto"/>
                <w:kern w:val="0"/>
                <w:sz w:val="24"/>
              </w:rPr>
              <w:t>、</w:t>
            </w:r>
            <w:r>
              <w:rPr>
                <w:rFonts w:hint="eastAsia" w:ascii="宋体" w:cs="宋体"/>
                <w:color w:val="auto"/>
                <w:kern w:val="0"/>
                <w:sz w:val="24"/>
                <w:lang w:val="en-GB"/>
              </w:rPr>
              <w:t>具有明确的培训内容、计划合理、</w:t>
            </w:r>
            <w:r>
              <w:rPr>
                <w:rFonts w:hint="eastAsia" w:ascii="宋体" w:cs="宋体"/>
                <w:color w:val="auto"/>
                <w:kern w:val="0"/>
                <w:sz w:val="24"/>
                <w:lang w:val="en-GB" w:eastAsia="zh-CN"/>
              </w:rPr>
              <w:t>投标人提供产品免费质保期过后的产品升级培训服务得</w:t>
            </w:r>
            <w:r>
              <w:rPr>
                <w:rFonts w:hint="eastAsia" w:ascii="宋体" w:cs="宋体"/>
                <w:color w:val="auto"/>
                <w:kern w:val="0"/>
                <w:sz w:val="24"/>
                <w:lang w:val="en-US" w:eastAsia="zh-CN"/>
              </w:rPr>
              <w:t>1分，</w:t>
            </w:r>
            <w:r>
              <w:rPr>
                <w:rFonts w:hint="eastAsia" w:ascii="宋体" w:cs="宋体"/>
                <w:color w:val="auto"/>
                <w:kern w:val="0"/>
                <w:sz w:val="24"/>
                <w:lang w:val="en-GB"/>
              </w:rPr>
              <w:t>共</w:t>
            </w:r>
            <w:r>
              <w:rPr>
                <w:rFonts w:hint="eastAsia" w:ascii="宋体" w:cs="宋体"/>
                <w:color w:val="auto"/>
                <w:kern w:val="0"/>
                <w:sz w:val="24"/>
                <w:lang w:val="en-US" w:eastAsia="zh-CN"/>
              </w:rPr>
              <w:t>1</w:t>
            </w:r>
            <w:r>
              <w:rPr>
                <w:rFonts w:hint="eastAsia" w:ascii="宋体" w:cs="宋体"/>
                <w:color w:val="auto"/>
                <w:kern w:val="0"/>
                <w:sz w:val="24"/>
                <w:lang w:val="en-GB"/>
              </w:rPr>
              <w:t>分，不满足不得分</w:t>
            </w:r>
            <w:r>
              <w:rPr>
                <w:rFonts w:hint="eastAsia" w:ascii="宋体"/>
                <w:color w:val="auto"/>
                <w:sz w:val="24"/>
                <w:szCs w:val="24"/>
                <w:lang w:val="en-GB"/>
              </w:rPr>
              <w:t>。</w:t>
            </w:r>
          </w:p>
        </w:tc>
        <w:tc>
          <w:tcPr>
            <w:tcW w:w="967" w:type="dxa"/>
            <w:vAlign w:val="center"/>
          </w:tcPr>
          <w:p>
            <w:pPr>
              <w:jc w:val="center"/>
              <w:rPr>
                <w:rFonts w:ascii="宋体"/>
                <w:sz w:val="24"/>
                <w:szCs w:val="24"/>
              </w:rPr>
            </w:pPr>
            <w:r>
              <w:rPr>
                <w:rFonts w:ascii="宋体"/>
                <w:color w:val="auto"/>
                <w:sz w:val="24"/>
                <w:szCs w:val="24"/>
                <w:u w:val="single"/>
              </w:rPr>
              <w:t>7</w:t>
            </w:r>
            <w:r>
              <w:rPr>
                <w:rFonts w:hint="eastAsia" w:asci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4"/>
            <w:vAlign w:val="center"/>
          </w:tcPr>
          <w:p>
            <w:pPr>
              <w:jc w:val="center"/>
              <w:rPr>
                <w:rFonts w:ascii="宋体"/>
                <w:b/>
                <w:sz w:val="24"/>
                <w:szCs w:val="24"/>
              </w:rPr>
            </w:pPr>
            <w:r>
              <w:rPr>
                <w:rFonts w:hint="eastAsia" w:ascii="宋体"/>
                <w:b/>
                <w:sz w:val="24"/>
                <w:szCs w:val="24"/>
              </w:rPr>
              <w:t>技术部分（满分</w:t>
            </w:r>
            <w:r>
              <w:rPr>
                <w:rFonts w:hint="eastAsia" w:ascii="宋体"/>
                <w:b/>
                <w:sz w:val="24"/>
                <w:szCs w:val="24"/>
                <w:lang w:val="en-US" w:eastAsia="zh-CN"/>
              </w:rPr>
              <w:t>6</w:t>
            </w:r>
            <w:r>
              <w:rPr>
                <w:rFonts w:ascii="宋体"/>
                <w:b/>
                <w:sz w:val="24"/>
                <w:szCs w:val="24"/>
              </w:rPr>
              <w:t>5</w:t>
            </w:r>
            <w:r>
              <w:rPr>
                <w:rFonts w:hint="eastAsia" w:ascii="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Align w:val="center"/>
          </w:tcPr>
          <w:p>
            <w:pPr>
              <w:jc w:val="center"/>
              <w:rPr>
                <w:rFonts w:ascii="宋体"/>
                <w:b/>
                <w:sz w:val="24"/>
                <w:szCs w:val="24"/>
              </w:rPr>
            </w:pPr>
            <w:r>
              <w:rPr>
                <w:rFonts w:hint="eastAsia" w:ascii="宋体"/>
                <w:b/>
                <w:sz w:val="24"/>
                <w:szCs w:val="24"/>
              </w:rPr>
              <w:t>评分因素</w:t>
            </w:r>
          </w:p>
        </w:tc>
        <w:tc>
          <w:tcPr>
            <w:tcW w:w="6237" w:type="dxa"/>
            <w:vAlign w:val="center"/>
          </w:tcPr>
          <w:p>
            <w:pPr>
              <w:jc w:val="center"/>
              <w:rPr>
                <w:rFonts w:ascii="宋体"/>
                <w:b/>
                <w:sz w:val="24"/>
                <w:szCs w:val="24"/>
              </w:rPr>
            </w:pPr>
            <w:r>
              <w:rPr>
                <w:rFonts w:hint="eastAsia" w:ascii="宋体"/>
                <w:b/>
                <w:sz w:val="24"/>
                <w:szCs w:val="24"/>
              </w:rPr>
              <w:t>评标标准</w:t>
            </w:r>
          </w:p>
        </w:tc>
        <w:tc>
          <w:tcPr>
            <w:tcW w:w="967" w:type="dxa"/>
            <w:vAlign w:val="center"/>
          </w:tcPr>
          <w:p>
            <w:pPr>
              <w:jc w:val="center"/>
              <w:rPr>
                <w:rFonts w:ascii="宋体"/>
                <w:b/>
                <w:sz w:val="24"/>
                <w:szCs w:val="24"/>
              </w:rPr>
            </w:pPr>
            <w:r>
              <w:rPr>
                <w:rFonts w:hint="eastAsia" w:asci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Align w:val="center"/>
          </w:tcPr>
          <w:p>
            <w:pPr>
              <w:jc w:val="center"/>
              <w:rPr>
                <w:rFonts w:hint="eastAsia" w:ascii="宋体"/>
                <w:b/>
                <w:color w:val="auto"/>
                <w:sz w:val="24"/>
                <w:szCs w:val="24"/>
              </w:rPr>
            </w:pPr>
            <w:r>
              <w:rPr>
                <w:rFonts w:hint="eastAsia" w:ascii="宋体" w:cs="宋体"/>
                <w:color w:val="auto"/>
                <w:kern w:val="0"/>
                <w:sz w:val="24"/>
              </w:rPr>
              <w:t>对招标文件响应程度</w:t>
            </w:r>
          </w:p>
        </w:tc>
        <w:tc>
          <w:tcPr>
            <w:tcW w:w="6237" w:type="dxa"/>
            <w:vAlign w:val="center"/>
          </w:tcPr>
          <w:p>
            <w:pPr>
              <w:widowControl/>
              <w:spacing w:line="400" w:lineRule="exact"/>
              <w:jc w:val="left"/>
              <w:rPr>
                <w:rFonts w:hint="eastAsia" w:ascii="宋体"/>
                <w:b/>
                <w:color w:val="auto"/>
                <w:sz w:val="24"/>
                <w:szCs w:val="24"/>
              </w:rPr>
            </w:pPr>
            <w:r>
              <w:rPr>
                <w:rFonts w:hint="eastAsia" w:ascii="宋体" w:cs="宋体"/>
                <w:color w:val="auto"/>
                <w:kern w:val="0"/>
                <w:sz w:val="24"/>
              </w:rPr>
              <w:t>投标人所投标产品满足招标文件参数要求的得基本分</w:t>
            </w:r>
            <w:r>
              <w:rPr>
                <w:rFonts w:ascii="宋体" w:cs="宋体"/>
                <w:color w:val="auto"/>
                <w:kern w:val="0"/>
                <w:sz w:val="24"/>
              </w:rPr>
              <w:t>2</w:t>
            </w:r>
            <w:r>
              <w:rPr>
                <w:rFonts w:hint="eastAsia" w:ascii="宋体" w:cs="宋体"/>
                <w:color w:val="auto"/>
                <w:kern w:val="0"/>
                <w:sz w:val="24"/>
                <w:lang w:val="en-US" w:eastAsia="zh-CN"/>
              </w:rPr>
              <w:t>0</w:t>
            </w:r>
            <w:r>
              <w:rPr>
                <w:rFonts w:hint="eastAsia" w:ascii="宋体" w:cs="宋体"/>
                <w:color w:val="auto"/>
                <w:kern w:val="0"/>
                <w:sz w:val="24"/>
              </w:rPr>
              <w:t>分；</w:t>
            </w:r>
            <w:r>
              <w:rPr>
                <w:rFonts w:hint="eastAsia" w:ascii="宋体" w:hAnsi="宋体"/>
                <w:color w:val="auto"/>
                <w:sz w:val="24"/>
              </w:rPr>
              <w:t>所投产品每优于招标文件加★技术参数的每项加</w:t>
            </w:r>
            <w:r>
              <w:rPr>
                <w:rFonts w:hint="eastAsia" w:ascii="宋体" w:hAnsi="宋体"/>
                <w:color w:val="auto"/>
                <w:sz w:val="24"/>
                <w:lang w:val="en-US" w:eastAsia="zh-CN"/>
              </w:rPr>
              <w:t>1</w:t>
            </w:r>
            <w:r>
              <w:rPr>
                <w:rFonts w:hint="eastAsia" w:ascii="宋体" w:hAnsi="宋体"/>
                <w:color w:val="auto"/>
                <w:sz w:val="24"/>
              </w:rPr>
              <w:t>分</w:t>
            </w:r>
            <w:r>
              <w:rPr>
                <w:rFonts w:hint="eastAsia" w:ascii="宋体" w:hAnsi="宋体"/>
                <w:color w:val="auto"/>
                <w:sz w:val="24"/>
                <w:lang w:eastAsia="zh-CN"/>
              </w:rPr>
              <w:t>，</w:t>
            </w:r>
            <w:r>
              <w:rPr>
                <w:rFonts w:hint="eastAsia" w:ascii="宋体" w:hAnsi="宋体"/>
                <w:color w:val="auto"/>
                <w:sz w:val="24"/>
              </w:rPr>
              <w:t>最多加5分。</w:t>
            </w:r>
          </w:p>
        </w:tc>
        <w:tc>
          <w:tcPr>
            <w:tcW w:w="967" w:type="dxa"/>
            <w:vAlign w:val="center"/>
          </w:tcPr>
          <w:p>
            <w:pPr>
              <w:jc w:val="center"/>
              <w:rPr>
                <w:rFonts w:hint="eastAsia" w:ascii="宋体"/>
                <w:b/>
                <w:color w:val="auto"/>
                <w:sz w:val="24"/>
                <w:szCs w:val="24"/>
              </w:rPr>
            </w:pPr>
            <w:r>
              <w:rPr>
                <w:rFonts w:ascii="宋体" w:cs="宋体"/>
                <w:color w:val="auto"/>
                <w:kern w:val="0"/>
                <w:sz w:val="24"/>
                <w:u w:val="single"/>
              </w:rPr>
              <w:t>25</w:t>
            </w:r>
            <w:r>
              <w:rPr>
                <w:rFonts w:hint="eastAsia" w:ascii="宋体" w:cs="宋体"/>
                <w:color w:val="auto"/>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gridSpan w:val="2"/>
            <w:vAlign w:val="center"/>
          </w:tcPr>
          <w:p>
            <w:pPr>
              <w:jc w:val="center"/>
              <w:rPr>
                <w:rFonts w:ascii="仿宋" w:eastAsia="仿宋"/>
                <w:color w:val="auto"/>
                <w:sz w:val="24"/>
                <w:szCs w:val="24"/>
              </w:rPr>
            </w:pPr>
            <w:r>
              <w:rPr>
                <w:rFonts w:hint="eastAsia" w:ascii="宋体" w:cs="宋体"/>
                <w:color w:val="auto"/>
                <w:kern w:val="0"/>
                <w:sz w:val="24"/>
              </w:rPr>
              <w:t>技术方案</w:t>
            </w:r>
          </w:p>
        </w:tc>
        <w:tc>
          <w:tcPr>
            <w:tcW w:w="6237" w:type="dxa"/>
            <w:vAlign w:val="center"/>
          </w:tcPr>
          <w:p>
            <w:pPr>
              <w:widowControl/>
              <w:spacing w:line="400" w:lineRule="exact"/>
              <w:jc w:val="left"/>
              <w:rPr>
                <w:rFonts w:hint="eastAsia" w:ascii="宋体" w:cs="宋体"/>
                <w:color w:val="auto"/>
                <w:kern w:val="0"/>
                <w:sz w:val="24"/>
              </w:rPr>
            </w:pPr>
            <w:r>
              <w:rPr>
                <w:rFonts w:hint="eastAsia" w:ascii="宋体" w:cs="宋体"/>
                <w:color w:val="auto"/>
                <w:kern w:val="0"/>
                <w:sz w:val="24"/>
                <w:lang w:val="en-US" w:eastAsia="zh-CN"/>
              </w:rPr>
              <w:t>1、</w:t>
            </w:r>
            <w:r>
              <w:rPr>
                <w:rFonts w:hint="eastAsia" w:ascii="宋体" w:cs="宋体"/>
                <w:color w:val="auto"/>
                <w:kern w:val="0"/>
                <w:sz w:val="24"/>
              </w:rPr>
              <w:t>技术架构层次划分清晰合理，技术路线可行</w:t>
            </w:r>
            <w:r>
              <w:rPr>
                <w:rFonts w:hint="eastAsia" w:ascii="宋体" w:cs="宋体"/>
                <w:color w:val="auto"/>
                <w:kern w:val="0"/>
                <w:sz w:val="24"/>
                <w:lang w:eastAsia="zh-CN"/>
              </w:rPr>
              <w:t>；好的得</w:t>
            </w:r>
            <w:r>
              <w:rPr>
                <w:rFonts w:hint="eastAsia" w:ascii="宋体" w:cs="宋体"/>
                <w:color w:val="auto"/>
                <w:kern w:val="0"/>
                <w:sz w:val="24"/>
                <w:lang w:val="en-US" w:eastAsia="zh-CN"/>
              </w:rPr>
              <w:t>10分</w:t>
            </w:r>
            <w:r>
              <w:rPr>
                <w:rFonts w:hint="eastAsia" w:ascii="宋体" w:cs="宋体"/>
                <w:color w:val="auto"/>
                <w:kern w:val="0"/>
                <w:sz w:val="24"/>
                <w:lang w:eastAsia="zh-CN"/>
              </w:rPr>
              <w:t>，</w:t>
            </w:r>
            <w:r>
              <w:rPr>
                <w:rFonts w:hint="eastAsia" w:ascii="宋体" w:hAnsi="宋体"/>
                <w:color w:val="auto"/>
                <w:sz w:val="24"/>
                <w:szCs w:val="24"/>
                <w:lang w:val="en-US" w:eastAsia="zh-CN"/>
              </w:rPr>
              <w:t>有相关描述者</w:t>
            </w:r>
            <w:r>
              <w:rPr>
                <w:rFonts w:hint="eastAsia" w:ascii="宋体" w:cs="宋体"/>
                <w:color w:val="auto"/>
                <w:kern w:val="0"/>
                <w:sz w:val="24"/>
              </w:rPr>
              <w:t>得</w:t>
            </w:r>
            <w:r>
              <w:rPr>
                <w:rFonts w:hint="eastAsia" w:ascii="宋体" w:cs="宋体"/>
                <w:color w:val="auto"/>
                <w:kern w:val="0"/>
                <w:sz w:val="24"/>
                <w:lang w:val="en-US" w:eastAsia="zh-CN"/>
              </w:rPr>
              <w:t>6</w:t>
            </w:r>
            <w:r>
              <w:rPr>
                <w:rFonts w:hint="eastAsia" w:ascii="宋体" w:cs="宋体"/>
                <w:color w:val="auto"/>
                <w:kern w:val="0"/>
                <w:sz w:val="24"/>
              </w:rPr>
              <w:t>分</w:t>
            </w:r>
            <w:r>
              <w:rPr>
                <w:rFonts w:hint="eastAsia" w:ascii="宋体" w:cs="宋体"/>
                <w:color w:val="auto"/>
                <w:kern w:val="0"/>
                <w:sz w:val="24"/>
                <w:lang w:eastAsia="zh-CN"/>
              </w:rPr>
              <w:t>，</w:t>
            </w:r>
            <w:r>
              <w:rPr>
                <w:rFonts w:hint="eastAsia" w:ascii="宋体" w:cs="宋体"/>
                <w:color w:val="auto"/>
                <w:kern w:val="0"/>
                <w:sz w:val="24"/>
              </w:rPr>
              <w:t>未提供者不得分。</w:t>
            </w:r>
          </w:p>
          <w:p>
            <w:pPr>
              <w:widowControl/>
              <w:spacing w:line="400" w:lineRule="exact"/>
              <w:jc w:val="left"/>
              <w:rPr>
                <w:rFonts w:hint="eastAsia" w:ascii="宋体" w:cs="宋体"/>
                <w:color w:val="auto"/>
                <w:kern w:val="0"/>
                <w:sz w:val="24"/>
              </w:rPr>
            </w:pPr>
            <w:r>
              <w:rPr>
                <w:rFonts w:hint="eastAsia" w:ascii="宋体" w:cs="宋体"/>
                <w:color w:val="auto"/>
                <w:kern w:val="0"/>
                <w:sz w:val="24"/>
                <w:lang w:val="en-US" w:eastAsia="zh-CN"/>
              </w:rPr>
              <w:t>2、</w:t>
            </w:r>
            <w:r>
              <w:rPr>
                <w:rFonts w:hint="eastAsia" w:ascii="宋体" w:cs="宋体"/>
                <w:color w:val="auto"/>
                <w:kern w:val="0"/>
                <w:sz w:val="24"/>
              </w:rPr>
              <w:t>有良好的应用架构、数据架构、技术架构及支撑体系设计</w:t>
            </w:r>
            <w:r>
              <w:rPr>
                <w:rFonts w:hint="eastAsia" w:ascii="宋体" w:cs="宋体"/>
                <w:color w:val="auto"/>
                <w:kern w:val="0"/>
                <w:sz w:val="24"/>
                <w:lang w:eastAsia="zh-CN"/>
              </w:rPr>
              <w:t>；好的得</w:t>
            </w:r>
            <w:r>
              <w:rPr>
                <w:rFonts w:hint="eastAsia" w:ascii="宋体" w:cs="宋体"/>
                <w:color w:val="auto"/>
                <w:kern w:val="0"/>
                <w:sz w:val="24"/>
                <w:lang w:val="en-US" w:eastAsia="zh-CN"/>
              </w:rPr>
              <w:t>10分</w:t>
            </w:r>
            <w:r>
              <w:rPr>
                <w:rFonts w:hint="eastAsia" w:ascii="宋体" w:cs="宋体"/>
                <w:color w:val="auto"/>
                <w:kern w:val="0"/>
                <w:sz w:val="24"/>
                <w:lang w:eastAsia="zh-CN"/>
              </w:rPr>
              <w:t>，</w:t>
            </w:r>
            <w:r>
              <w:rPr>
                <w:rFonts w:hint="eastAsia" w:ascii="宋体" w:hAnsi="宋体"/>
                <w:color w:val="auto"/>
                <w:sz w:val="24"/>
                <w:szCs w:val="24"/>
                <w:lang w:val="en-US" w:eastAsia="zh-CN"/>
              </w:rPr>
              <w:t>有相关描述者</w:t>
            </w:r>
            <w:r>
              <w:rPr>
                <w:rFonts w:hint="eastAsia" w:ascii="宋体" w:cs="宋体"/>
                <w:color w:val="auto"/>
                <w:kern w:val="0"/>
                <w:sz w:val="24"/>
              </w:rPr>
              <w:t>得</w:t>
            </w:r>
            <w:r>
              <w:rPr>
                <w:rFonts w:hint="eastAsia" w:ascii="宋体" w:cs="宋体"/>
                <w:color w:val="auto"/>
                <w:kern w:val="0"/>
                <w:sz w:val="24"/>
                <w:lang w:val="en-US" w:eastAsia="zh-CN"/>
              </w:rPr>
              <w:t>6</w:t>
            </w:r>
            <w:r>
              <w:rPr>
                <w:rFonts w:hint="eastAsia" w:ascii="宋体" w:cs="宋体"/>
                <w:color w:val="auto"/>
                <w:kern w:val="0"/>
                <w:sz w:val="24"/>
              </w:rPr>
              <w:t>分</w:t>
            </w:r>
            <w:r>
              <w:rPr>
                <w:rFonts w:hint="eastAsia" w:ascii="宋体" w:cs="宋体"/>
                <w:color w:val="auto"/>
                <w:kern w:val="0"/>
                <w:sz w:val="24"/>
                <w:lang w:eastAsia="zh-CN"/>
              </w:rPr>
              <w:t>，</w:t>
            </w:r>
            <w:r>
              <w:rPr>
                <w:rFonts w:hint="eastAsia" w:ascii="宋体" w:cs="宋体"/>
                <w:color w:val="auto"/>
                <w:kern w:val="0"/>
                <w:sz w:val="24"/>
              </w:rPr>
              <w:t>未提供者不得分。</w:t>
            </w:r>
          </w:p>
          <w:p>
            <w:pPr>
              <w:widowControl/>
              <w:spacing w:line="400" w:lineRule="exact"/>
              <w:jc w:val="left"/>
              <w:rPr>
                <w:rFonts w:hint="eastAsia" w:ascii="宋体" w:cs="宋体"/>
                <w:color w:val="auto"/>
                <w:kern w:val="0"/>
                <w:sz w:val="24"/>
              </w:rPr>
            </w:pPr>
            <w:r>
              <w:rPr>
                <w:rFonts w:hint="eastAsia" w:ascii="宋体" w:cs="宋体"/>
                <w:color w:val="auto"/>
                <w:kern w:val="0"/>
                <w:sz w:val="24"/>
                <w:lang w:val="en-US" w:eastAsia="zh-CN"/>
              </w:rPr>
              <w:t>3、</w:t>
            </w:r>
            <w:r>
              <w:rPr>
                <w:rFonts w:hint="eastAsia" w:ascii="宋体" w:cs="宋体"/>
                <w:color w:val="auto"/>
                <w:kern w:val="0"/>
                <w:sz w:val="24"/>
              </w:rPr>
              <w:t>保障系统的可扩展性，能与现有设备兼容，并提供复用方案</w:t>
            </w:r>
            <w:r>
              <w:rPr>
                <w:rFonts w:hint="eastAsia" w:ascii="宋体" w:cs="宋体"/>
                <w:color w:val="auto"/>
                <w:kern w:val="0"/>
                <w:sz w:val="24"/>
                <w:lang w:eastAsia="zh-CN"/>
              </w:rPr>
              <w:t>；好的得</w:t>
            </w:r>
            <w:r>
              <w:rPr>
                <w:rFonts w:hint="eastAsia" w:ascii="宋体" w:cs="宋体"/>
                <w:color w:val="auto"/>
                <w:kern w:val="0"/>
                <w:sz w:val="24"/>
                <w:lang w:val="en-US" w:eastAsia="zh-CN"/>
              </w:rPr>
              <w:t>5分</w:t>
            </w:r>
            <w:r>
              <w:rPr>
                <w:rFonts w:hint="eastAsia" w:ascii="宋体" w:cs="宋体"/>
                <w:color w:val="auto"/>
                <w:kern w:val="0"/>
                <w:sz w:val="24"/>
                <w:lang w:eastAsia="zh-CN"/>
              </w:rPr>
              <w:t>，</w:t>
            </w:r>
            <w:r>
              <w:rPr>
                <w:rFonts w:hint="eastAsia" w:ascii="宋体" w:hAnsi="宋体"/>
                <w:color w:val="auto"/>
                <w:sz w:val="24"/>
                <w:szCs w:val="24"/>
                <w:lang w:val="en-US" w:eastAsia="zh-CN"/>
              </w:rPr>
              <w:t>有相关描述者</w:t>
            </w:r>
            <w:r>
              <w:rPr>
                <w:rFonts w:hint="eastAsia" w:ascii="宋体" w:cs="宋体"/>
                <w:color w:val="auto"/>
                <w:kern w:val="0"/>
                <w:sz w:val="24"/>
              </w:rPr>
              <w:t>得</w:t>
            </w:r>
            <w:r>
              <w:rPr>
                <w:rFonts w:hint="eastAsia" w:ascii="宋体" w:cs="宋体"/>
                <w:color w:val="auto"/>
                <w:kern w:val="0"/>
                <w:sz w:val="24"/>
                <w:lang w:val="en-US" w:eastAsia="zh-CN"/>
              </w:rPr>
              <w:t>3</w:t>
            </w:r>
            <w:r>
              <w:rPr>
                <w:rFonts w:hint="eastAsia" w:ascii="宋体" w:cs="宋体"/>
                <w:color w:val="auto"/>
                <w:kern w:val="0"/>
                <w:sz w:val="24"/>
              </w:rPr>
              <w:t>分</w:t>
            </w:r>
            <w:r>
              <w:rPr>
                <w:rFonts w:hint="eastAsia" w:ascii="宋体" w:cs="宋体"/>
                <w:color w:val="auto"/>
                <w:kern w:val="0"/>
                <w:sz w:val="24"/>
                <w:lang w:eastAsia="zh-CN"/>
              </w:rPr>
              <w:t>，</w:t>
            </w:r>
            <w:r>
              <w:rPr>
                <w:rFonts w:hint="eastAsia" w:ascii="宋体" w:cs="宋体"/>
                <w:color w:val="auto"/>
                <w:kern w:val="0"/>
                <w:sz w:val="24"/>
              </w:rPr>
              <w:t>未提供者不得分。</w:t>
            </w:r>
          </w:p>
          <w:p>
            <w:pPr>
              <w:widowControl/>
              <w:spacing w:line="400" w:lineRule="exact"/>
              <w:jc w:val="left"/>
              <w:rPr>
                <w:rFonts w:hint="eastAsia" w:ascii="宋体" w:cs="宋体"/>
                <w:color w:val="auto"/>
                <w:kern w:val="0"/>
                <w:sz w:val="24"/>
              </w:rPr>
            </w:pPr>
            <w:r>
              <w:rPr>
                <w:rFonts w:hint="eastAsia" w:ascii="宋体" w:cs="宋体"/>
                <w:color w:val="auto"/>
                <w:kern w:val="0"/>
                <w:sz w:val="24"/>
                <w:lang w:val="en-US" w:eastAsia="zh-CN"/>
              </w:rPr>
              <w:t>4、</w:t>
            </w:r>
            <w:r>
              <w:rPr>
                <w:rFonts w:hint="eastAsia" w:ascii="宋体" w:cs="宋体"/>
                <w:color w:val="auto"/>
                <w:kern w:val="0"/>
                <w:sz w:val="24"/>
              </w:rPr>
              <w:t>能提供灵活的用户管理、权限管理、查询报表管理，数据采集管理、信息推送等管理功能</w:t>
            </w:r>
            <w:r>
              <w:rPr>
                <w:rFonts w:hint="eastAsia" w:ascii="宋体" w:cs="宋体"/>
                <w:color w:val="auto"/>
                <w:kern w:val="0"/>
                <w:sz w:val="24"/>
                <w:lang w:eastAsia="zh-CN"/>
              </w:rPr>
              <w:t>；好的得</w:t>
            </w:r>
            <w:r>
              <w:rPr>
                <w:rFonts w:hint="eastAsia" w:ascii="宋体" w:cs="宋体"/>
                <w:color w:val="auto"/>
                <w:kern w:val="0"/>
                <w:sz w:val="24"/>
                <w:lang w:val="en-US" w:eastAsia="zh-CN"/>
              </w:rPr>
              <w:t>5分</w:t>
            </w:r>
            <w:r>
              <w:rPr>
                <w:rFonts w:hint="eastAsia" w:ascii="宋体" w:cs="宋体"/>
                <w:color w:val="auto"/>
                <w:kern w:val="0"/>
                <w:sz w:val="24"/>
                <w:lang w:eastAsia="zh-CN"/>
              </w:rPr>
              <w:t>，</w:t>
            </w:r>
            <w:r>
              <w:rPr>
                <w:rFonts w:hint="eastAsia" w:ascii="宋体" w:hAnsi="宋体"/>
                <w:color w:val="auto"/>
                <w:sz w:val="24"/>
                <w:szCs w:val="24"/>
                <w:lang w:val="en-US" w:eastAsia="zh-CN"/>
              </w:rPr>
              <w:t>有相关描述者</w:t>
            </w:r>
            <w:r>
              <w:rPr>
                <w:rFonts w:hint="eastAsia" w:ascii="宋体" w:cs="宋体"/>
                <w:color w:val="auto"/>
                <w:kern w:val="0"/>
                <w:sz w:val="24"/>
              </w:rPr>
              <w:t>得</w:t>
            </w:r>
            <w:r>
              <w:rPr>
                <w:rFonts w:hint="eastAsia" w:ascii="宋体" w:cs="宋体"/>
                <w:color w:val="auto"/>
                <w:kern w:val="0"/>
                <w:sz w:val="24"/>
                <w:lang w:val="en-US" w:eastAsia="zh-CN"/>
              </w:rPr>
              <w:t>3</w:t>
            </w:r>
            <w:r>
              <w:rPr>
                <w:rFonts w:hint="eastAsia" w:ascii="宋体" w:cs="宋体"/>
                <w:color w:val="auto"/>
                <w:kern w:val="0"/>
                <w:sz w:val="24"/>
              </w:rPr>
              <w:t>分</w:t>
            </w:r>
            <w:r>
              <w:rPr>
                <w:rFonts w:hint="eastAsia" w:ascii="宋体" w:cs="宋体"/>
                <w:color w:val="auto"/>
                <w:kern w:val="0"/>
                <w:sz w:val="24"/>
                <w:lang w:eastAsia="zh-CN"/>
              </w:rPr>
              <w:t>，</w:t>
            </w:r>
            <w:r>
              <w:rPr>
                <w:rFonts w:hint="eastAsia" w:ascii="宋体" w:cs="宋体"/>
                <w:color w:val="auto"/>
                <w:kern w:val="0"/>
                <w:sz w:val="24"/>
              </w:rPr>
              <w:t>未提供者不得分。</w:t>
            </w:r>
          </w:p>
          <w:p>
            <w:pPr>
              <w:widowControl/>
              <w:spacing w:line="400" w:lineRule="exact"/>
              <w:jc w:val="left"/>
              <w:rPr>
                <w:rFonts w:ascii="宋体" w:cs="宋体"/>
                <w:color w:val="auto"/>
                <w:kern w:val="0"/>
                <w:sz w:val="24"/>
              </w:rPr>
            </w:pPr>
            <w:r>
              <w:rPr>
                <w:rFonts w:hint="eastAsia" w:ascii="宋体" w:cs="宋体"/>
                <w:color w:val="auto"/>
                <w:kern w:val="0"/>
                <w:sz w:val="24"/>
                <w:lang w:val="en-US" w:eastAsia="zh-CN"/>
              </w:rPr>
              <w:t>5、</w:t>
            </w:r>
            <w:r>
              <w:rPr>
                <w:rFonts w:hint="eastAsia" w:ascii="宋体" w:cs="宋体"/>
                <w:color w:val="auto"/>
                <w:kern w:val="0"/>
                <w:sz w:val="24"/>
              </w:rPr>
              <w:t>有详细的性能设计方案及其它非功能特性设计方案</w:t>
            </w:r>
            <w:r>
              <w:rPr>
                <w:rFonts w:hint="eastAsia" w:ascii="宋体" w:cs="宋体"/>
                <w:color w:val="auto"/>
                <w:kern w:val="0"/>
                <w:sz w:val="24"/>
                <w:lang w:eastAsia="zh-CN"/>
              </w:rPr>
              <w:t>和效果图；好的得</w:t>
            </w:r>
            <w:r>
              <w:rPr>
                <w:rFonts w:hint="eastAsia" w:ascii="宋体" w:hAnsi="宋体"/>
                <w:color w:val="auto"/>
                <w:sz w:val="24"/>
                <w:szCs w:val="24"/>
                <w:lang w:val="en-US" w:eastAsia="zh-CN"/>
              </w:rPr>
              <w:t>10分</w:t>
            </w:r>
            <w:r>
              <w:rPr>
                <w:rFonts w:hint="eastAsia" w:ascii="宋体" w:cs="宋体"/>
                <w:color w:val="auto"/>
                <w:kern w:val="0"/>
                <w:sz w:val="24"/>
                <w:lang w:eastAsia="zh-CN"/>
              </w:rPr>
              <w:t>，</w:t>
            </w:r>
            <w:r>
              <w:rPr>
                <w:rFonts w:hint="eastAsia" w:ascii="宋体" w:hAnsi="宋体"/>
                <w:color w:val="auto"/>
                <w:sz w:val="24"/>
                <w:szCs w:val="24"/>
                <w:lang w:val="en-US" w:eastAsia="zh-CN"/>
              </w:rPr>
              <w:t>有相关描述者</w:t>
            </w:r>
            <w:r>
              <w:rPr>
                <w:rFonts w:hint="eastAsia" w:ascii="宋体" w:cs="宋体"/>
                <w:color w:val="auto"/>
                <w:kern w:val="0"/>
                <w:sz w:val="24"/>
              </w:rPr>
              <w:t>得</w:t>
            </w:r>
            <w:r>
              <w:rPr>
                <w:rFonts w:hint="eastAsia" w:ascii="宋体" w:cs="宋体"/>
                <w:color w:val="auto"/>
                <w:kern w:val="0"/>
                <w:sz w:val="24"/>
                <w:lang w:val="en-US" w:eastAsia="zh-CN"/>
              </w:rPr>
              <w:t>6</w:t>
            </w:r>
            <w:r>
              <w:rPr>
                <w:rFonts w:hint="eastAsia" w:ascii="宋体" w:cs="宋体"/>
                <w:color w:val="auto"/>
                <w:kern w:val="0"/>
                <w:sz w:val="24"/>
              </w:rPr>
              <w:t>分</w:t>
            </w:r>
            <w:r>
              <w:rPr>
                <w:rFonts w:hint="eastAsia" w:ascii="宋体" w:cs="宋体"/>
                <w:color w:val="auto"/>
                <w:kern w:val="0"/>
                <w:sz w:val="24"/>
                <w:lang w:eastAsia="zh-CN"/>
              </w:rPr>
              <w:t>，</w:t>
            </w:r>
            <w:r>
              <w:rPr>
                <w:rFonts w:hint="eastAsia" w:ascii="宋体" w:cs="宋体"/>
                <w:color w:val="auto"/>
                <w:kern w:val="0"/>
                <w:sz w:val="24"/>
              </w:rPr>
              <w:t>未提供者不得分。</w:t>
            </w:r>
          </w:p>
        </w:tc>
        <w:tc>
          <w:tcPr>
            <w:tcW w:w="967" w:type="dxa"/>
            <w:vAlign w:val="center"/>
          </w:tcPr>
          <w:p>
            <w:pPr>
              <w:jc w:val="center"/>
              <w:rPr>
                <w:rFonts w:ascii="宋体"/>
                <w:color w:val="auto"/>
                <w:sz w:val="24"/>
                <w:szCs w:val="24"/>
              </w:rPr>
            </w:pPr>
            <w:r>
              <w:rPr>
                <w:rFonts w:hint="eastAsia" w:ascii="宋体"/>
                <w:color w:val="auto"/>
                <w:sz w:val="24"/>
                <w:szCs w:val="24"/>
                <w:u w:val="single"/>
                <w:lang w:val="en-US" w:eastAsia="zh-CN"/>
              </w:rPr>
              <w:t>40</w:t>
            </w:r>
            <w:r>
              <w:rPr>
                <w:rFonts w:hint="eastAsia" w:ascii="宋体"/>
                <w:color w:val="auto"/>
                <w:sz w:val="24"/>
                <w:szCs w:val="24"/>
              </w:rPr>
              <w:t>分</w:t>
            </w:r>
          </w:p>
        </w:tc>
      </w:tr>
    </w:tbl>
    <w:p>
      <w:pPr>
        <w:spacing w:line="360" w:lineRule="auto"/>
        <w:ind w:firstLine="482" w:firstLineChars="200"/>
        <w:rPr>
          <w:rFonts w:ascii="宋体" w:cs="仿宋_GB2312"/>
          <w:b/>
          <w:sz w:val="24"/>
          <w:szCs w:val="24"/>
          <w:lang w:val="zh-CN"/>
        </w:rPr>
      </w:pPr>
      <w:r>
        <w:rPr>
          <w:rFonts w:hint="eastAsia" w:ascii="宋体" w:cs="仿宋_GB2312"/>
          <w:b/>
          <w:sz w:val="24"/>
          <w:szCs w:val="24"/>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sz w:val="24"/>
                <w:szCs w:val="24"/>
                <w:lang w:val="en-GB"/>
              </w:rPr>
            </w:pPr>
            <w:r>
              <w:rPr>
                <w:rFonts w:hint="eastAsia" w:ascii="宋体"/>
                <w:b/>
                <w:color w:val="000000"/>
                <w:sz w:val="24"/>
                <w:szCs w:val="24"/>
                <w:lang w:val="en-GB"/>
              </w:rPr>
              <w:t>序号</w:t>
            </w:r>
          </w:p>
        </w:tc>
        <w:tc>
          <w:tcPr>
            <w:tcW w:w="2823" w:type="dxa"/>
            <w:vAlign w:val="center"/>
          </w:tcPr>
          <w:p>
            <w:pPr>
              <w:jc w:val="center"/>
              <w:rPr>
                <w:rFonts w:ascii="宋体"/>
                <w:b/>
                <w:color w:val="000000"/>
                <w:sz w:val="24"/>
                <w:szCs w:val="24"/>
                <w:lang w:val="en-GB"/>
              </w:rPr>
            </w:pPr>
            <w:r>
              <w:rPr>
                <w:rFonts w:hint="eastAsia" w:ascii="宋体"/>
                <w:b/>
                <w:color w:val="000000"/>
                <w:sz w:val="24"/>
                <w:szCs w:val="24"/>
                <w:lang w:val="en-GB"/>
              </w:rPr>
              <w:t>情形</w:t>
            </w:r>
          </w:p>
        </w:tc>
        <w:tc>
          <w:tcPr>
            <w:tcW w:w="2552" w:type="dxa"/>
            <w:vAlign w:val="center"/>
          </w:tcPr>
          <w:p>
            <w:pPr>
              <w:jc w:val="center"/>
              <w:rPr>
                <w:rFonts w:ascii="宋体"/>
                <w:b/>
                <w:color w:val="000000"/>
                <w:sz w:val="24"/>
                <w:szCs w:val="24"/>
                <w:lang w:val="en-GB"/>
              </w:rPr>
            </w:pPr>
            <w:r>
              <w:rPr>
                <w:rFonts w:hint="eastAsia" w:ascii="宋体"/>
                <w:b/>
                <w:color w:val="000000"/>
                <w:sz w:val="24"/>
                <w:szCs w:val="24"/>
              </w:rPr>
              <w:t>价格扣除</w:t>
            </w:r>
            <w:r>
              <w:rPr>
                <w:rFonts w:hint="eastAsia" w:ascii="宋体"/>
                <w:b/>
                <w:color w:val="000000"/>
                <w:sz w:val="24"/>
                <w:szCs w:val="24"/>
                <w:lang w:val="en-GB"/>
              </w:rPr>
              <w:t>比例</w:t>
            </w:r>
          </w:p>
        </w:tc>
        <w:tc>
          <w:tcPr>
            <w:tcW w:w="2835" w:type="dxa"/>
            <w:vAlign w:val="center"/>
          </w:tcPr>
          <w:p>
            <w:pPr>
              <w:jc w:val="center"/>
              <w:rPr>
                <w:rFonts w:ascii="宋体"/>
                <w:b/>
                <w:color w:val="000000"/>
                <w:sz w:val="24"/>
                <w:szCs w:val="24"/>
                <w:lang w:val="en-GB"/>
              </w:rPr>
            </w:pPr>
            <w:r>
              <w:rPr>
                <w:rFonts w:hint="eastAsia" w:asci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b/>
                <w:color w:val="000000"/>
                <w:sz w:val="24"/>
                <w:szCs w:val="24"/>
                <w:lang w:val="en-GB"/>
              </w:rPr>
            </w:pPr>
            <w:r>
              <w:rPr>
                <w:rFonts w:ascii="宋体"/>
                <w:b/>
                <w:color w:val="000000"/>
                <w:sz w:val="24"/>
                <w:szCs w:val="24"/>
                <w:lang w:val="en-GB"/>
              </w:rPr>
              <w:t>1</w:t>
            </w:r>
          </w:p>
        </w:tc>
        <w:tc>
          <w:tcPr>
            <w:tcW w:w="2823" w:type="dxa"/>
            <w:vAlign w:val="center"/>
          </w:tcPr>
          <w:p>
            <w:pPr>
              <w:jc w:val="center"/>
              <w:rPr>
                <w:rFonts w:ascii="宋体"/>
                <w:color w:val="000000"/>
                <w:sz w:val="24"/>
                <w:szCs w:val="24"/>
                <w:lang w:val="en-GB"/>
              </w:rPr>
            </w:pPr>
            <w:r>
              <w:rPr>
                <w:rFonts w:hint="eastAsia" w:ascii="宋体"/>
                <w:color w:val="000000"/>
                <w:sz w:val="24"/>
                <w:szCs w:val="24"/>
                <w:lang w:val="en-GB"/>
              </w:rPr>
              <w:t>非联合体投标人</w:t>
            </w:r>
          </w:p>
          <w:p>
            <w:pPr>
              <w:jc w:val="center"/>
              <w:rPr>
                <w:rFonts w:ascii="宋体"/>
                <w:b/>
                <w:color w:val="000000"/>
                <w:sz w:val="24"/>
                <w:szCs w:val="24"/>
                <w:lang w:val="en-GB"/>
              </w:rPr>
            </w:pPr>
            <w:r>
              <w:rPr>
                <w:rFonts w:hint="eastAsia" w:ascii="宋体"/>
                <w:color w:val="000000"/>
                <w:sz w:val="24"/>
                <w:szCs w:val="24"/>
                <w:lang w:val="en-GB"/>
              </w:rPr>
              <w:t>（投标人须为中小企业）</w:t>
            </w:r>
          </w:p>
        </w:tc>
        <w:tc>
          <w:tcPr>
            <w:tcW w:w="2552" w:type="dxa"/>
            <w:vAlign w:val="center"/>
          </w:tcPr>
          <w:p>
            <w:pPr>
              <w:jc w:val="center"/>
              <w:rPr>
                <w:rFonts w:ascii="宋体"/>
                <w:b/>
                <w:sz w:val="24"/>
                <w:szCs w:val="24"/>
                <w:lang w:val="en-GB"/>
              </w:rPr>
            </w:pPr>
            <w:r>
              <w:rPr>
                <w:rFonts w:hint="eastAsia" w:ascii="宋体"/>
                <w:color w:val="000000"/>
                <w:sz w:val="24"/>
                <w:szCs w:val="24"/>
              </w:rPr>
              <w:t>对小型和微型企业产品的价格扣除</w:t>
            </w:r>
            <w:r>
              <w:rPr>
                <w:rFonts w:ascii="宋体"/>
                <w:sz w:val="24"/>
                <w:szCs w:val="24"/>
                <w:u w:val="single"/>
              </w:rPr>
              <w:t>6</w:t>
            </w:r>
            <w:r>
              <w:rPr>
                <w:rFonts w:ascii="宋体"/>
                <w:sz w:val="24"/>
                <w:szCs w:val="24"/>
              </w:rPr>
              <w:t>%</w:t>
            </w:r>
          </w:p>
        </w:tc>
        <w:tc>
          <w:tcPr>
            <w:tcW w:w="2835" w:type="dxa"/>
            <w:vMerge w:val="restart"/>
            <w:vAlign w:val="center"/>
          </w:tcPr>
          <w:p>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小型和微型企业产品的价格</w:t>
            </w:r>
            <w:r>
              <w:rPr>
                <w:rFonts w:hint="eastAsia" w:ascii="宋体"/>
                <w:color w:val="000000"/>
                <w:sz w:val="24"/>
                <w:szCs w:val="24"/>
                <w:lang w:val="en-GB"/>
              </w:rPr>
              <w:t>×</w:t>
            </w:r>
            <w:r>
              <w:rPr>
                <w:color w:val="000000"/>
                <w:sz w:val="24"/>
                <w:szCs w:val="24"/>
                <w:lang w:val="en-GB"/>
              </w:rPr>
              <w:t>6%</w:t>
            </w:r>
          </w:p>
          <w:p>
            <w:pPr>
              <w:jc w:val="center"/>
              <w:rPr>
                <w:rFonts w:asci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b/>
                <w:color w:val="000000"/>
                <w:sz w:val="24"/>
                <w:szCs w:val="24"/>
                <w:lang w:val="en-GB"/>
              </w:rPr>
            </w:pPr>
            <w:r>
              <w:rPr>
                <w:rFonts w:ascii="宋体"/>
                <w:b/>
                <w:color w:val="000000"/>
                <w:sz w:val="24"/>
                <w:szCs w:val="24"/>
                <w:lang w:val="en-GB"/>
              </w:rPr>
              <w:t>2</w:t>
            </w:r>
          </w:p>
        </w:tc>
        <w:tc>
          <w:tcPr>
            <w:tcW w:w="2823" w:type="dxa"/>
            <w:vAlign w:val="center"/>
          </w:tcPr>
          <w:p>
            <w:pPr>
              <w:jc w:val="center"/>
              <w:rPr>
                <w:rFonts w:ascii="宋体"/>
                <w:b/>
                <w:color w:val="000000"/>
                <w:sz w:val="24"/>
                <w:szCs w:val="24"/>
              </w:rPr>
            </w:pPr>
            <w:r>
              <w:rPr>
                <w:rFonts w:hint="eastAsia" w:ascii="宋体"/>
                <w:color w:val="000000"/>
                <w:sz w:val="24"/>
                <w:szCs w:val="24"/>
                <w:lang w:val="en-GB"/>
              </w:rPr>
              <w:t>联合体各方均为小型、微型企业</w:t>
            </w:r>
          </w:p>
        </w:tc>
        <w:tc>
          <w:tcPr>
            <w:tcW w:w="2552" w:type="dxa"/>
            <w:vAlign w:val="center"/>
          </w:tcPr>
          <w:p>
            <w:pPr>
              <w:jc w:val="center"/>
              <w:rPr>
                <w:rFonts w:ascii="宋体"/>
                <w:sz w:val="24"/>
                <w:szCs w:val="24"/>
              </w:rPr>
            </w:pPr>
            <w:r>
              <w:rPr>
                <w:rFonts w:hint="eastAsia" w:ascii="宋体"/>
                <w:color w:val="000000"/>
                <w:sz w:val="24"/>
                <w:szCs w:val="24"/>
              </w:rPr>
              <w:t>对小型和微型企业产品的价格扣除</w:t>
            </w:r>
            <w:r>
              <w:rPr>
                <w:rFonts w:ascii="宋体"/>
                <w:sz w:val="24"/>
                <w:szCs w:val="24"/>
                <w:u w:val="single"/>
              </w:rPr>
              <w:t>6</w:t>
            </w:r>
            <w:r>
              <w:rPr>
                <w:rFonts w:ascii="宋体"/>
                <w:sz w:val="24"/>
                <w:szCs w:val="24"/>
              </w:rPr>
              <w:t>%</w:t>
            </w:r>
          </w:p>
          <w:p>
            <w:pPr>
              <w:jc w:val="center"/>
              <w:rPr>
                <w:rFonts w:ascii="宋体"/>
                <w:b/>
                <w:sz w:val="24"/>
                <w:szCs w:val="24"/>
                <w:lang w:val="en-GB"/>
              </w:rPr>
            </w:pPr>
            <w:r>
              <w:rPr>
                <w:rFonts w:hint="eastAsia" w:ascii="宋体"/>
                <w:sz w:val="24"/>
                <w:szCs w:val="24"/>
              </w:rPr>
              <w:t>（不再享受序号</w:t>
            </w:r>
            <w:r>
              <w:rPr>
                <w:rFonts w:ascii="宋体"/>
                <w:sz w:val="24"/>
                <w:szCs w:val="24"/>
              </w:rPr>
              <w:t>3</w:t>
            </w:r>
            <w:r>
              <w:rPr>
                <w:rFonts w:hint="eastAsia" w:ascii="宋体"/>
                <w:sz w:val="24"/>
                <w:szCs w:val="24"/>
              </w:rPr>
              <w:t>的价格折扣）</w:t>
            </w:r>
          </w:p>
        </w:tc>
        <w:tc>
          <w:tcPr>
            <w:tcW w:w="283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b/>
                <w:color w:val="000000"/>
                <w:sz w:val="24"/>
                <w:szCs w:val="24"/>
                <w:lang w:val="en-GB"/>
              </w:rPr>
            </w:pPr>
            <w:r>
              <w:rPr>
                <w:rFonts w:ascii="宋体"/>
                <w:b/>
                <w:color w:val="000000"/>
                <w:sz w:val="24"/>
                <w:szCs w:val="24"/>
                <w:lang w:val="en-GB"/>
              </w:rPr>
              <w:t>3</w:t>
            </w:r>
          </w:p>
        </w:tc>
        <w:tc>
          <w:tcPr>
            <w:tcW w:w="2823" w:type="dxa"/>
            <w:vAlign w:val="center"/>
          </w:tcPr>
          <w:p>
            <w:pPr>
              <w:jc w:val="center"/>
              <w:rPr>
                <w:rFonts w:ascii="宋体"/>
                <w:b/>
                <w:color w:val="000000"/>
                <w:sz w:val="24"/>
                <w:szCs w:val="24"/>
                <w:lang w:val="en-GB"/>
              </w:rPr>
            </w:pPr>
            <w:r>
              <w:rPr>
                <w:rFonts w:hint="eastAsia" w:ascii="宋体"/>
                <w:color w:val="000000"/>
                <w:sz w:val="24"/>
                <w:szCs w:val="24"/>
                <w:lang w:val="en-GB"/>
              </w:rPr>
              <w:t>联合体一方为小型、微型企业且小型、微型企业协议合同金额占联合体协议合同总金额</w:t>
            </w:r>
            <w:r>
              <w:rPr>
                <w:rFonts w:ascii="宋体"/>
                <w:color w:val="000000"/>
                <w:sz w:val="24"/>
                <w:szCs w:val="24"/>
                <w:lang w:val="en-GB"/>
              </w:rPr>
              <w:t>30%</w:t>
            </w:r>
            <w:r>
              <w:rPr>
                <w:rFonts w:hint="eastAsia" w:ascii="宋体"/>
                <w:color w:val="000000"/>
                <w:sz w:val="24"/>
                <w:szCs w:val="24"/>
                <w:lang w:val="en-GB"/>
              </w:rPr>
              <w:t>以上的</w:t>
            </w:r>
          </w:p>
        </w:tc>
        <w:tc>
          <w:tcPr>
            <w:tcW w:w="2552" w:type="dxa"/>
            <w:vAlign w:val="center"/>
          </w:tcPr>
          <w:p>
            <w:pPr>
              <w:jc w:val="center"/>
              <w:rPr>
                <w:rFonts w:ascii="宋体"/>
                <w:color w:val="000000"/>
                <w:sz w:val="24"/>
                <w:szCs w:val="24"/>
                <w:lang w:val="en-GB"/>
              </w:rPr>
            </w:pPr>
            <w:r>
              <w:rPr>
                <w:rFonts w:hint="eastAsia" w:ascii="宋体"/>
                <w:color w:val="000000"/>
                <w:sz w:val="24"/>
                <w:szCs w:val="24"/>
                <w:lang w:val="en-GB"/>
              </w:rPr>
              <w:t>对联合体总金额扣除</w:t>
            </w:r>
          </w:p>
          <w:p>
            <w:pPr>
              <w:jc w:val="center"/>
              <w:rPr>
                <w:rFonts w:ascii="宋体"/>
                <w:b/>
                <w:sz w:val="24"/>
                <w:szCs w:val="24"/>
                <w:lang w:val="en-GB"/>
              </w:rPr>
            </w:pPr>
            <w:r>
              <w:rPr>
                <w:rFonts w:ascii="宋体"/>
                <w:sz w:val="24"/>
                <w:szCs w:val="24"/>
                <w:u w:val="single"/>
              </w:rPr>
              <w:t>2</w:t>
            </w:r>
            <w:r>
              <w:rPr>
                <w:rFonts w:ascii="宋体"/>
                <w:sz w:val="24"/>
                <w:szCs w:val="24"/>
              </w:rPr>
              <w:t>%</w:t>
            </w:r>
          </w:p>
        </w:tc>
        <w:tc>
          <w:tcPr>
            <w:tcW w:w="2835" w:type="dxa"/>
            <w:vAlign w:val="center"/>
          </w:tcPr>
          <w:p>
            <w:pPr>
              <w:jc w:val="center"/>
              <w:rPr>
                <w:rFonts w:ascii="宋体"/>
                <w:color w:val="FF0000"/>
                <w:sz w:val="24"/>
                <w:szCs w:val="24"/>
                <w:u w:val="single"/>
              </w:rPr>
            </w:pPr>
            <w:r>
              <w:rPr>
                <w:rFonts w:hint="eastAsia" w:ascii="宋体"/>
                <w:color w:val="000000"/>
                <w:sz w:val="24"/>
                <w:szCs w:val="24"/>
                <w:lang w:val="en-GB"/>
              </w:rPr>
              <w:t>评标价格＝投标报价×</w:t>
            </w:r>
            <w:r>
              <w:rPr>
                <w:rFonts w:ascii="宋体"/>
                <w:color w:val="000000"/>
                <w:sz w:val="24"/>
                <w:szCs w:val="24"/>
              </w:rPr>
              <w:t>(1-</w:t>
            </w:r>
            <w:r>
              <w:rPr>
                <w:rFonts w:ascii="宋体"/>
                <w:color w:val="000000"/>
                <w:sz w:val="24"/>
                <w:szCs w:val="24"/>
                <w:u w:val="single"/>
              </w:rPr>
              <w:t>2%)</w:t>
            </w:r>
          </w:p>
          <w:p>
            <w:pPr>
              <w:jc w:val="center"/>
              <w:rPr>
                <w:rFonts w:asci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b/>
                <w:color w:val="000000"/>
                <w:sz w:val="24"/>
                <w:szCs w:val="24"/>
                <w:lang w:val="en-GB"/>
              </w:rPr>
            </w:pPr>
            <w:r>
              <w:rPr>
                <w:rFonts w:ascii="宋体"/>
                <w:b/>
                <w:color w:val="000000"/>
                <w:sz w:val="24"/>
                <w:szCs w:val="24"/>
                <w:lang w:val="en-GB"/>
              </w:rPr>
              <w:t>4</w:t>
            </w:r>
          </w:p>
        </w:tc>
        <w:tc>
          <w:tcPr>
            <w:tcW w:w="2823" w:type="dxa"/>
            <w:vAlign w:val="center"/>
          </w:tcPr>
          <w:p>
            <w:pPr>
              <w:jc w:val="center"/>
              <w:rPr>
                <w:rFonts w:ascii="宋体"/>
                <w:color w:val="000000"/>
                <w:sz w:val="24"/>
                <w:szCs w:val="24"/>
                <w:lang w:val="en-GB"/>
              </w:rPr>
            </w:pPr>
            <w:r>
              <w:rPr>
                <w:rFonts w:hint="eastAsia" w:ascii="宋体"/>
                <w:color w:val="000000"/>
                <w:sz w:val="24"/>
                <w:szCs w:val="24"/>
                <w:lang w:val="en-GB"/>
              </w:rPr>
              <w:t>监狱企业</w:t>
            </w:r>
          </w:p>
        </w:tc>
        <w:tc>
          <w:tcPr>
            <w:tcW w:w="2552" w:type="dxa"/>
            <w:vAlign w:val="center"/>
          </w:tcPr>
          <w:p>
            <w:pPr>
              <w:jc w:val="center"/>
              <w:rPr>
                <w:rFonts w:ascii="宋体"/>
                <w:color w:val="000000"/>
                <w:sz w:val="24"/>
                <w:szCs w:val="24"/>
                <w:lang w:val="en-GB"/>
              </w:rPr>
            </w:pPr>
            <w:r>
              <w:rPr>
                <w:rFonts w:hint="eastAsia" w:ascii="宋体"/>
                <w:color w:val="000000"/>
                <w:sz w:val="24"/>
                <w:szCs w:val="24"/>
                <w:lang w:val="en-GB"/>
              </w:rPr>
              <w:t>视同小型、微型企业</w:t>
            </w:r>
          </w:p>
          <w:p>
            <w:pPr>
              <w:jc w:val="center"/>
              <w:rPr>
                <w:rFonts w:ascii="宋体"/>
                <w:color w:val="000000"/>
                <w:sz w:val="24"/>
                <w:szCs w:val="24"/>
                <w:lang w:val="en-GB"/>
              </w:rPr>
            </w:pPr>
            <w:r>
              <w:rPr>
                <w:rFonts w:hint="eastAsia" w:ascii="宋体"/>
                <w:color w:val="000000"/>
                <w:sz w:val="24"/>
                <w:szCs w:val="24"/>
                <w:lang w:val="en-GB"/>
              </w:rPr>
              <w:t>对监狱企业产品价格扣除</w:t>
            </w:r>
            <w:r>
              <w:rPr>
                <w:rFonts w:ascii="宋体"/>
                <w:sz w:val="24"/>
                <w:szCs w:val="24"/>
                <w:u w:val="single"/>
              </w:rPr>
              <w:t>6</w:t>
            </w:r>
            <w:r>
              <w:rPr>
                <w:rFonts w:ascii="宋体"/>
                <w:sz w:val="24"/>
                <w:szCs w:val="24"/>
              </w:rPr>
              <w:t>%</w:t>
            </w:r>
          </w:p>
        </w:tc>
        <w:tc>
          <w:tcPr>
            <w:tcW w:w="2835" w:type="dxa"/>
            <w:vAlign w:val="center"/>
          </w:tcPr>
          <w:p>
            <w:pPr>
              <w:jc w:val="center"/>
              <w:rPr>
                <w:rFonts w:ascii="宋体"/>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监狱企业产品的价格</w:t>
            </w:r>
            <w:r>
              <w:rPr>
                <w:rFonts w:hint="eastAsia" w:ascii="宋体"/>
                <w:color w:val="000000"/>
                <w:sz w:val="24"/>
                <w:szCs w:val="24"/>
                <w:lang w:val="en-GB"/>
              </w:rPr>
              <w:t>×</w:t>
            </w:r>
            <w:r>
              <w:rPr>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b/>
                <w:color w:val="000000"/>
                <w:sz w:val="24"/>
                <w:szCs w:val="24"/>
                <w:lang w:val="en-GB"/>
              </w:rPr>
            </w:pPr>
            <w:r>
              <w:rPr>
                <w:rFonts w:ascii="宋体"/>
                <w:b/>
                <w:color w:val="000000"/>
                <w:sz w:val="24"/>
                <w:szCs w:val="24"/>
                <w:lang w:val="en-GB"/>
              </w:rPr>
              <w:t>5</w:t>
            </w:r>
          </w:p>
        </w:tc>
        <w:tc>
          <w:tcPr>
            <w:tcW w:w="2823" w:type="dxa"/>
            <w:vAlign w:val="center"/>
          </w:tcPr>
          <w:p>
            <w:pPr>
              <w:jc w:val="center"/>
              <w:rPr>
                <w:rFonts w:ascii="宋体"/>
                <w:color w:val="000000"/>
                <w:sz w:val="24"/>
                <w:szCs w:val="24"/>
                <w:lang w:val="en-GB"/>
              </w:rPr>
            </w:pPr>
            <w:r>
              <w:rPr>
                <w:rFonts w:hint="eastAsia" w:ascii="宋体"/>
                <w:color w:val="000000"/>
                <w:sz w:val="24"/>
                <w:szCs w:val="24"/>
                <w:lang w:val="en-GB"/>
              </w:rPr>
              <w:t>残疾人福利性单位</w:t>
            </w:r>
          </w:p>
        </w:tc>
        <w:tc>
          <w:tcPr>
            <w:tcW w:w="2552" w:type="dxa"/>
            <w:vAlign w:val="center"/>
          </w:tcPr>
          <w:p>
            <w:pPr>
              <w:jc w:val="center"/>
              <w:rPr>
                <w:rFonts w:ascii="宋体"/>
                <w:color w:val="000000"/>
                <w:sz w:val="24"/>
                <w:szCs w:val="24"/>
                <w:lang w:val="en-GB"/>
              </w:rPr>
            </w:pPr>
            <w:r>
              <w:rPr>
                <w:rFonts w:hint="eastAsia" w:ascii="宋体"/>
                <w:color w:val="000000"/>
                <w:sz w:val="24"/>
                <w:szCs w:val="24"/>
                <w:lang w:val="en-GB"/>
              </w:rPr>
              <w:t>视同小型、微型企业</w:t>
            </w:r>
          </w:p>
          <w:p>
            <w:pPr>
              <w:jc w:val="center"/>
              <w:rPr>
                <w:rFonts w:ascii="宋体"/>
                <w:color w:val="000000"/>
                <w:sz w:val="24"/>
                <w:szCs w:val="24"/>
                <w:lang w:val="en-GB"/>
              </w:rPr>
            </w:pPr>
            <w:r>
              <w:rPr>
                <w:rFonts w:hint="eastAsia" w:ascii="宋体"/>
                <w:color w:val="000000"/>
                <w:sz w:val="24"/>
                <w:szCs w:val="24"/>
                <w:lang w:val="en-GB"/>
              </w:rPr>
              <w:t>对残疾人福利性单位产品价格扣除</w:t>
            </w:r>
            <w:r>
              <w:rPr>
                <w:rFonts w:ascii="宋体"/>
                <w:sz w:val="24"/>
                <w:szCs w:val="24"/>
                <w:u w:val="single"/>
              </w:rPr>
              <w:t>6</w:t>
            </w:r>
            <w:r>
              <w:rPr>
                <w:rFonts w:ascii="宋体"/>
                <w:sz w:val="24"/>
                <w:szCs w:val="24"/>
              </w:rPr>
              <w:t>%</w:t>
            </w:r>
          </w:p>
        </w:tc>
        <w:tc>
          <w:tcPr>
            <w:tcW w:w="2835" w:type="dxa"/>
            <w:vAlign w:val="center"/>
          </w:tcPr>
          <w:p>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残疾人福利性单位产品的价格</w:t>
            </w:r>
            <w:r>
              <w:rPr>
                <w:rFonts w:hint="eastAsia" w:ascii="宋体"/>
                <w:color w:val="000000"/>
                <w:sz w:val="24"/>
                <w:szCs w:val="24"/>
                <w:lang w:val="en-GB"/>
              </w:rPr>
              <w:t>×</w:t>
            </w:r>
            <w:r>
              <w:rPr>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cs="仿宋_GB2312"/>
                <w:sz w:val="24"/>
                <w:szCs w:val="24"/>
                <w:lang w:val="zh-CN"/>
              </w:rPr>
            </w:pPr>
            <w:r>
              <w:rPr>
                <w:rFonts w:ascii="宋体" w:cs="仿宋_GB2312"/>
                <w:sz w:val="24"/>
                <w:szCs w:val="24"/>
                <w:lang w:val="zh-CN"/>
              </w:rPr>
              <w:t>1</w:t>
            </w:r>
            <w:r>
              <w:rPr>
                <w:rFonts w:hint="eastAsia" w:ascii="宋体" w:cs="仿宋_GB2312"/>
                <w:sz w:val="24"/>
                <w:szCs w:val="24"/>
                <w:lang w:val="zh-CN"/>
              </w:rPr>
              <w:t>、中小企业应在投标文件提供《中小企业声明函》。监狱企业应当在投标文件中提供由省级以上监狱管理局、戒毒管理局</w:t>
            </w:r>
            <w:r>
              <w:rPr>
                <w:rFonts w:ascii="宋体" w:cs="仿宋_GB2312"/>
                <w:sz w:val="24"/>
                <w:szCs w:val="24"/>
                <w:lang w:val="zh-CN"/>
              </w:rPr>
              <w:t>(</w:t>
            </w:r>
            <w:r>
              <w:rPr>
                <w:rFonts w:hint="eastAsia" w:ascii="宋体" w:cs="仿宋_GB2312"/>
                <w:sz w:val="24"/>
                <w:szCs w:val="24"/>
                <w:lang w:val="zh-CN"/>
              </w:rPr>
              <w:t>含新疆生产建设兵团</w:t>
            </w:r>
            <w:r>
              <w:rPr>
                <w:rFonts w:ascii="宋体" w:cs="仿宋_GB2312"/>
                <w:sz w:val="24"/>
                <w:szCs w:val="24"/>
                <w:lang w:val="zh-CN"/>
              </w:rPr>
              <w:t>)</w:t>
            </w:r>
            <w:r>
              <w:rPr>
                <w:rFonts w:hint="eastAsia" w:ascii="宋体" w:cs="仿宋_GB2312"/>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仿宋_GB2312"/>
                <w:sz w:val="24"/>
                <w:szCs w:val="24"/>
                <w:lang w:val="zh-CN"/>
              </w:rPr>
            </w:pPr>
            <w:r>
              <w:rPr>
                <w:rFonts w:ascii="宋体" w:cs="仿宋_GB2312"/>
                <w:sz w:val="24"/>
                <w:szCs w:val="24"/>
                <w:lang w:val="zh-CN"/>
              </w:rPr>
              <w:t>2</w:t>
            </w:r>
            <w:r>
              <w:rPr>
                <w:rFonts w:hint="eastAsia" w:ascii="宋体" w:cs="仿宋_GB2312"/>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仿宋_GB2312"/>
                <w:sz w:val="24"/>
                <w:szCs w:val="24"/>
                <w:lang w:val="zh-CN"/>
              </w:rPr>
            </w:pPr>
            <w:r>
              <w:rPr>
                <w:rFonts w:hint="eastAsia" w:ascii="宋体" w:cs="仿宋_GB2312"/>
                <w:sz w:val="24"/>
                <w:szCs w:val="24"/>
                <w:lang w:val="zh-CN"/>
              </w:rPr>
              <w:t>评标基准价</w:t>
            </w:r>
            <w:r>
              <w:rPr>
                <w:rFonts w:ascii="宋体" w:cs="仿宋_GB2312"/>
                <w:sz w:val="24"/>
                <w:szCs w:val="24"/>
                <w:lang w:val="zh-CN"/>
              </w:rPr>
              <w:t>=</w:t>
            </w:r>
            <w:r>
              <w:rPr>
                <w:rFonts w:hint="eastAsia" w:ascii="宋体" w:cs="仿宋_GB2312"/>
                <w:sz w:val="24"/>
                <w:szCs w:val="24"/>
                <w:lang w:val="zh-CN"/>
              </w:rPr>
              <w:t>评标价格的最低价</w:t>
            </w:r>
          </w:p>
          <w:p>
            <w:pPr>
              <w:adjustRightInd w:val="0"/>
              <w:spacing w:line="360" w:lineRule="auto"/>
              <w:ind w:left="-88" w:leftChars="-42" w:firstLine="513" w:firstLineChars="214"/>
              <w:jc w:val="left"/>
              <w:rPr>
                <w:rFonts w:ascii="宋体" w:cs="仿宋_GB2312"/>
                <w:sz w:val="24"/>
                <w:szCs w:val="24"/>
                <w:lang w:val="zh-CN"/>
              </w:rPr>
            </w:pPr>
            <w:r>
              <w:rPr>
                <w:rFonts w:hint="eastAsia" w:ascii="宋体" w:cs="仿宋_GB2312"/>
                <w:sz w:val="24"/>
                <w:szCs w:val="24"/>
                <w:lang w:val="zh-CN"/>
              </w:rPr>
              <w:t>其他投标报价得分</w:t>
            </w:r>
            <w:r>
              <w:rPr>
                <w:rFonts w:ascii="宋体" w:cs="仿宋_GB2312"/>
                <w:sz w:val="24"/>
                <w:szCs w:val="24"/>
                <w:lang w:val="zh-CN"/>
              </w:rPr>
              <w:t>=</w:t>
            </w:r>
            <w:r>
              <w:rPr>
                <w:rFonts w:hint="eastAsia" w:ascii="宋体" w:cs="仿宋_GB2312"/>
                <w:sz w:val="24"/>
                <w:szCs w:val="24"/>
                <w:lang w:val="zh-CN"/>
              </w:rPr>
              <w:t>（评标基准价</w:t>
            </w:r>
            <w:r>
              <w:rPr>
                <w:rFonts w:ascii="宋体" w:cs="仿宋_GB2312"/>
                <w:sz w:val="24"/>
                <w:szCs w:val="24"/>
                <w:lang w:val="zh-CN"/>
              </w:rPr>
              <w:t>/</w:t>
            </w:r>
            <w:r>
              <w:rPr>
                <w:rFonts w:hint="eastAsia" w:ascii="宋体" w:cs="仿宋_GB2312"/>
                <w:sz w:val="24"/>
                <w:szCs w:val="24"/>
                <w:lang w:val="zh-CN"/>
              </w:rPr>
              <w:t>评标价格）</w:t>
            </w:r>
            <w:r>
              <w:rPr>
                <w:rFonts w:ascii="宋体" w:cs="仿宋_GB2312"/>
                <w:sz w:val="24"/>
                <w:szCs w:val="24"/>
                <w:lang w:val="zh-CN"/>
              </w:rPr>
              <w:t>×</w:t>
            </w:r>
            <w:r>
              <w:rPr>
                <w:rFonts w:hint="eastAsia" w:ascii="宋体" w:cs="仿宋_GB2312"/>
                <w:sz w:val="24"/>
                <w:szCs w:val="24"/>
                <w:lang w:val="zh-CN"/>
              </w:rPr>
              <w:t>评标标准中价格分值</w:t>
            </w:r>
          </w:p>
        </w:tc>
      </w:tr>
    </w:tbl>
    <w:p>
      <w:pPr>
        <w:spacing w:line="360" w:lineRule="auto"/>
        <w:rPr>
          <w:rFonts w:ascii="宋体"/>
          <w:b/>
          <w:bCs/>
          <w:sz w:val="24"/>
          <w:szCs w:val="24"/>
          <w:lang w:val="en-GB"/>
        </w:rPr>
      </w:pPr>
      <w:r>
        <w:rPr>
          <w:rFonts w:hint="eastAsia" w:ascii="宋体"/>
          <w:b/>
          <w:bCs/>
          <w:sz w:val="24"/>
          <w:szCs w:val="24"/>
          <w:lang w:val="en-GB"/>
        </w:rPr>
        <w:t>备注：</w:t>
      </w:r>
    </w:p>
    <w:p>
      <w:pPr>
        <w:spacing w:line="360" w:lineRule="auto"/>
        <w:ind w:firstLine="482" w:firstLineChars="200"/>
        <w:rPr>
          <w:rFonts w:ascii="宋体"/>
          <w:b/>
          <w:bCs/>
          <w:sz w:val="24"/>
          <w:szCs w:val="24"/>
          <w:lang w:val="en-GB"/>
        </w:rPr>
      </w:pPr>
      <w:r>
        <w:rPr>
          <w:rFonts w:ascii="宋体"/>
          <w:b/>
          <w:bCs/>
          <w:sz w:val="24"/>
          <w:szCs w:val="24"/>
          <w:lang w:val="en-GB"/>
        </w:rPr>
        <w:t>a</w:t>
      </w:r>
      <w:r>
        <w:rPr>
          <w:rFonts w:hint="eastAsia" w:ascii="宋体"/>
          <w:b/>
          <w:bCs/>
          <w:sz w:val="24"/>
          <w:szCs w:val="24"/>
          <w:lang w:val="en-GB"/>
        </w:rPr>
        <w:t>、不接受联合体投标的项目，本表中第</w:t>
      </w:r>
      <w:r>
        <w:rPr>
          <w:rFonts w:ascii="宋体"/>
          <w:b/>
          <w:bCs/>
          <w:sz w:val="24"/>
          <w:szCs w:val="24"/>
          <w:lang w:val="en-GB"/>
        </w:rPr>
        <w:t>2</w:t>
      </w:r>
      <w:r>
        <w:rPr>
          <w:rFonts w:hint="eastAsia" w:ascii="宋体"/>
          <w:b/>
          <w:bCs/>
          <w:sz w:val="24"/>
          <w:szCs w:val="24"/>
          <w:lang w:val="en-GB"/>
        </w:rPr>
        <w:t>项、第</w:t>
      </w:r>
      <w:r>
        <w:rPr>
          <w:rFonts w:ascii="宋体"/>
          <w:b/>
          <w:bCs/>
          <w:sz w:val="24"/>
          <w:szCs w:val="24"/>
          <w:lang w:val="en-GB"/>
        </w:rPr>
        <w:t>3</w:t>
      </w:r>
      <w:r>
        <w:rPr>
          <w:rFonts w:hint="eastAsia" w:ascii="宋体"/>
          <w:b/>
          <w:bCs/>
          <w:sz w:val="24"/>
          <w:szCs w:val="24"/>
          <w:lang w:val="en-GB"/>
        </w:rPr>
        <w:t>项情形不适用。</w:t>
      </w:r>
    </w:p>
    <w:p>
      <w:pPr>
        <w:spacing w:line="360" w:lineRule="auto"/>
        <w:ind w:firstLine="482" w:firstLineChars="200"/>
        <w:rPr>
          <w:rFonts w:ascii="宋体"/>
          <w:b/>
          <w:bCs/>
          <w:sz w:val="24"/>
          <w:szCs w:val="24"/>
          <w:lang w:val="en-GB"/>
        </w:rPr>
      </w:pPr>
      <w:r>
        <w:rPr>
          <w:rFonts w:ascii="宋体"/>
          <w:b/>
          <w:bCs/>
          <w:sz w:val="24"/>
          <w:szCs w:val="24"/>
          <w:lang w:val="en-GB"/>
        </w:rPr>
        <w:t>b</w:t>
      </w:r>
      <w:r>
        <w:rPr>
          <w:rFonts w:hint="eastAsia" w:ascii="宋体"/>
          <w:b/>
          <w:bCs/>
          <w:sz w:val="24"/>
          <w:szCs w:val="24"/>
          <w:lang w:val="en-GB"/>
        </w:rPr>
        <w:t>、小型和微型企业产品包括货物及其提供的服务与工程。</w:t>
      </w:r>
    </w:p>
    <w:p>
      <w:pPr>
        <w:spacing w:line="360" w:lineRule="auto"/>
        <w:ind w:firstLine="482" w:firstLineChars="200"/>
        <w:rPr>
          <w:rFonts w:ascii="宋体"/>
          <w:b/>
          <w:bCs/>
          <w:sz w:val="24"/>
          <w:szCs w:val="24"/>
          <w:lang w:val="en-GB"/>
        </w:rPr>
      </w:pPr>
      <w:r>
        <w:rPr>
          <w:rFonts w:ascii="宋体"/>
          <w:b/>
          <w:bCs/>
          <w:sz w:val="24"/>
          <w:szCs w:val="24"/>
          <w:lang w:val="en-GB"/>
        </w:rPr>
        <w:t>c</w:t>
      </w:r>
      <w:r>
        <w:rPr>
          <w:rFonts w:hint="eastAsia" w:ascii="宋体"/>
          <w:b/>
          <w:bCs/>
          <w:sz w:val="24"/>
          <w:szCs w:val="24"/>
          <w:lang w:val="en-GB"/>
        </w:rPr>
        <w:t>、中小企业、残疾人福利性单位提供其他企业制造的货物的，则该货物的制造商也必须为上述企业，否则不能享受价格优惠。</w:t>
      </w:r>
    </w:p>
    <w:p>
      <w:pPr>
        <w:spacing w:line="360" w:lineRule="auto"/>
        <w:ind w:firstLine="482" w:firstLineChars="200"/>
        <w:rPr>
          <w:rFonts w:ascii="宋体"/>
          <w:b/>
          <w:bCs/>
          <w:sz w:val="24"/>
          <w:szCs w:val="24"/>
          <w:lang w:val="en-GB"/>
        </w:rPr>
      </w:pPr>
      <w:r>
        <w:rPr>
          <w:rFonts w:ascii="宋体"/>
          <w:b/>
          <w:bCs/>
          <w:sz w:val="24"/>
          <w:szCs w:val="24"/>
          <w:lang w:val="en-GB"/>
        </w:rPr>
        <w:t>d</w:t>
      </w:r>
      <w:r>
        <w:rPr>
          <w:rFonts w:hint="eastAsia" w:ascii="宋体"/>
          <w:b/>
          <w:bCs/>
          <w:sz w:val="24"/>
          <w:szCs w:val="24"/>
          <w:lang w:val="en-GB"/>
        </w:rPr>
        <w:t>、残疾人福利性单位属于小型、微型企业的，不重复享受政策。</w:t>
      </w:r>
    </w:p>
    <w:p>
      <w:pPr>
        <w:pStyle w:val="13"/>
        <w:spacing w:line="360" w:lineRule="auto"/>
        <w:ind w:firstLine="482" w:firstLineChars="200"/>
        <w:contextualSpacing/>
        <w:rPr>
          <w:rFonts w:ascii="宋体" w:cs="仿宋_GB2312"/>
          <w:szCs w:val="24"/>
          <w:lang w:val="zh-CN"/>
        </w:rPr>
      </w:pPr>
      <w:r>
        <w:rPr>
          <w:rFonts w:hint="eastAsia" w:ascii="宋体" w:cs="仿宋_GB2312"/>
          <w:b/>
          <w:szCs w:val="24"/>
          <w:lang w:val="zh-CN"/>
        </w:rPr>
        <w:t>（</w:t>
      </w:r>
      <w:r>
        <w:rPr>
          <w:rFonts w:ascii="宋体" w:cs="仿宋_GB2312"/>
          <w:b/>
          <w:szCs w:val="24"/>
          <w:lang w:val="zh-CN"/>
        </w:rPr>
        <w:t>7</w:t>
      </w:r>
      <w:r>
        <w:rPr>
          <w:rFonts w:hint="eastAsia" w:asci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1</w:t>
      </w:r>
      <w:r>
        <w:rPr>
          <w:rFonts w:hint="eastAsia" w:ascii="宋体" w:cs="仿宋_GB2312"/>
          <w:sz w:val="24"/>
          <w:szCs w:val="24"/>
          <w:lang w:val="zh-CN"/>
        </w:rPr>
        <w:t>）</w:t>
      </w:r>
      <w:r>
        <w:rPr>
          <w:rFonts w:ascii="宋体" w:cs="仿宋_GB2312"/>
          <w:sz w:val="24"/>
          <w:szCs w:val="24"/>
          <w:lang w:val="zh-CN"/>
        </w:rPr>
        <w:t xml:space="preserve"> </w:t>
      </w:r>
      <w:r>
        <w:rPr>
          <w:rFonts w:hint="eastAsia" w:asci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2</w:t>
      </w:r>
      <w:r>
        <w:rPr>
          <w:rFonts w:hint="eastAsia" w:ascii="宋体" w:cs="仿宋_GB2312"/>
          <w:sz w:val="24"/>
          <w:szCs w:val="24"/>
          <w:lang w:val="zh-CN"/>
        </w:rPr>
        <w:t>）</w:t>
      </w:r>
      <w:r>
        <w:rPr>
          <w:rFonts w:ascii="宋体" w:cs="仿宋_GB2312"/>
          <w:sz w:val="24"/>
          <w:szCs w:val="24"/>
          <w:lang w:val="zh-CN"/>
        </w:rPr>
        <w:t xml:space="preserve"> </w:t>
      </w:r>
      <w:r>
        <w:rPr>
          <w:rFonts w:hint="eastAsia" w:asci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3</w:t>
      </w:r>
      <w:r>
        <w:rPr>
          <w:rFonts w:hint="eastAsia" w:ascii="宋体" w:cs="仿宋_GB2312"/>
          <w:sz w:val="24"/>
          <w:szCs w:val="24"/>
          <w:lang w:val="zh-CN"/>
        </w:rPr>
        <w:t>）</w:t>
      </w:r>
      <w:r>
        <w:rPr>
          <w:rFonts w:ascii="宋体" w:cs="仿宋_GB2312"/>
          <w:sz w:val="24"/>
          <w:szCs w:val="24"/>
          <w:lang w:val="zh-CN"/>
        </w:rPr>
        <w:t xml:space="preserve"> </w:t>
      </w:r>
      <w:r>
        <w:rPr>
          <w:rFonts w:hint="eastAsia" w:asci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ascii="宋体" w:cs="仿宋_GB2312"/>
          <w:sz w:val="24"/>
          <w:szCs w:val="24"/>
          <w:lang w:val="zh-CN"/>
        </w:rPr>
        <w:t>4</w:t>
      </w:r>
      <w:r>
        <w:rPr>
          <w:rFonts w:hint="eastAsia" w:ascii="宋体" w:cs="仿宋_GB2312"/>
          <w:sz w:val="24"/>
          <w:szCs w:val="24"/>
          <w:lang w:val="zh-CN"/>
        </w:rPr>
        <w:t>）</w:t>
      </w:r>
      <w:r>
        <w:rPr>
          <w:rFonts w:ascii="宋体" w:cs="仿宋_GB2312"/>
          <w:sz w:val="24"/>
          <w:szCs w:val="24"/>
          <w:lang w:val="zh-CN"/>
        </w:rPr>
        <w:t xml:space="preserve"> </w:t>
      </w:r>
      <w:r>
        <w:rPr>
          <w:rFonts w:hint="eastAsia" w:asci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hint="eastAsia" w:asci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hint="eastAsia" w:asci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cs="仿宋_GB2312"/>
          <w:b/>
          <w:sz w:val="24"/>
          <w:szCs w:val="24"/>
          <w:lang w:val="zh-CN"/>
        </w:rPr>
      </w:pPr>
      <w:r>
        <w:rPr>
          <w:rFonts w:hint="eastAsia" w:ascii="宋体" w:cs="仿宋_GB2312"/>
          <w:b/>
          <w:sz w:val="24"/>
          <w:szCs w:val="24"/>
          <w:lang w:val="zh-CN"/>
        </w:rPr>
        <w:t>（</w:t>
      </w:r>
      <w:r>
        <w:rPr>
          <w:rFonts w:ascii="宋体" w:cs="仿宋_GB2312"/>
          <w:b/>
          <w:sz w:val="24"/>
          <w:szCs w:val="24"/>
          <w:lang w:val="zh-CN"/>
        </w:rPr>
        <w:t>8</w:t>
      </w:r>
      <w:r>
        <w:rPr>
          <w:rFonts w:hint="eastAsia" w:ascii="宋体" w:cs="仿宋_GB2312"/>
          <w:b/>
          <w:sz w:val="24"/>
          <w:szCs w:val="24"/>
          <w:lang w:val="zh-CN"/>
        </w:rPr>
        <w:t>）评标委员会争议处理</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hint="eastAsia" w:asci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cs="仿宋_GB2312"/>
          <w:b/>
          <w:sz w:val="24"/>
          <w:szCs w:val="24"/>
          <w:lang w:val="zh-CN"/>
        </w:rPr>
      </w:pPr>
      <w:r>
        <w:rPr>
          <w:rFonts w:ascii="宋体" w:cs="仿宋_GB2312"/>
          <w:b/>
          <w:sz w:val="24"/>
          <w:szCs w:val="24"/>
          <w:lang w:val="zh-CN"/>
        </w:rPr>
        <w:t>4</w:t>
      </w:r>
      <w:r>
        <w:rPr>
          <w:rFonts w:hint="eastAsia" w:ascii="宋体" w:cs="仿宋_GB2312"/>
          <w:b/>
          <w:sz w:val="24"/>
          <w:szCs w:val="24"/>
          <w:lang w:val="zh-CN"/>
        </w:rPr>
        <w:t>、确定中标候选人名单，以及根据采购人委托直接确定中标人。</w:t>
      </w:r>
    </w:p>
    <w:p>
      <w:pPr>
        <w:tabs>
          <w:tab w:val="left" w:pos="1260"/>
        </w:tabs>
        <w:autoSpaceDE w:val="0"/>
        <w:autoSpaceDN w:val="0"/>
        <w:spacing w:line="360" w:lineRule="auto"/>
        <w:ind w:firstLine="480" w:firstLineChars="200"/>
        <w:contextualSpacing/>
        <w:rPr>
          <w:rFonts w:ascii="宋体" w:cs="仿宋_GB2312"/>
          <w:sz w:val="24"/>
          <w:szCs w:val="24"/>
          <w:lang w:val="zh-CN"/>
        </w:rPr>
      </w:pPr>
      <w:r>
        <w:rPr>
          <w:rFonts w:hint="eastAsia" w:ascii="宋体" w:cs="仿宋_GB2312"/>
          <w:sz w:val="24"/>
          <w:szCs w:val="24"/>
          <w:lang w:val="zh-CN"/>
        </w:rPr>
        <w:t>本项目评标委会员向采购人按得分由高到低的顺序推荐不少于</w:t>
      </w:r>
      <w:r>
        <w:rPr>
          <w:rFonts w:ascii="宋体" w:cs="仿宋_GB2312"/>
          <w:sz w:val="24"/>
          <w:szCs w:val="24"/>
          <w:lang w:val="zh-CN"/>
        </w:rPr>
        <w:t>3</w:t>
      </w:r>
      <w:r>
        <w:rPr>
          <w:rFonts w:hint="eastAsia" w:ascii="宋体" w:cs="仿宋_GB2312"/>
          <w:sz w:val="24"/>
          <w:szCs w:val="24"/>
          <w:lang w:val="zh-CN"/>
        </w:rPr>
        <w:t>名中标后选人。</w:t>
      </w:r>
    </w:p>
    <w:p>
      <w:pPr>
        <w:widowControl/>
        <w:jc w:val="left"/>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2"/>
        <w:rPr>
          <w:rFonts w:ascii="宋体" w:cs="宋体"/>
          <w:b/>
          <w:kern w:val="0"/>
          <w:sz w:val="36"/>
          <w:szCs w:val="36"/>
        </w:rPr>
      </w:pPr>
    </w:p>
    <w:p>
      <w:pPr>
        <w:pStyle w:val="13"/>
        <w:numPr>
          <w:ilvl w:val="0"/>
          <w:numId w:val="7"/>
        </w:numPr>
        <w:spacing w:line="360" w:lineRule="auto"/>
        <w:contextualSpacing/>
        <w:jc w:val="center"/>
        <w:rPr>
          <w:rFonts w:hint="eastAsia" w:ascii="宋体" w:cs="宋体"/>
          <w:b/>
          <w:kern w:val="0"/>
          <w:sz w:val="36"/>
          <w:szCs w:val="36"/>
        </w:rPr>
      </w:pPr>
      <w:r>
        <w:rPr>
          <w:rFonts w:hint="eastAsia" w:ascii="宋体" w:cs="宋体"/>
          <w:b/>
          <w:kern w:val="0"/>
          <w:sz w:val="36"/>
          <w:szCs w:val="36"/>
        </w:rPr>
        <w:t>合同条款及格式</w:t>
      </w:r>
    </w:p>
    <w:p>
      <w:pPr>
        <w:pStyle w:val="13"/>
        <w:numPr>
          <w:ilvl w:val="0"/>
          <w:numId w:val="0"/>
        </w:numPr>
        <w:spacing w:line="360" w:lineRule="auto"/>
        <w:contextualSpacing/>
        <w:jc w:val="both"/>
        <w:rPr>
          <w:rFonts w:hint="eastAsia" w:ascii="宋体" w:cs="宋体"/>
          <w:b/>
          <w:kern w:val="0"/>
          <w:sz w:val="36"/>
          <w:szCs w:val="36"/>
        </w:rPr>
      </w:pPr>
    </w:p>
    <w:p>
      <w:pPr>
        <w:spacing w:line="360" w:lineRule="auto"/>
        <w:jc w:val="center"/>
        <w:rPr>
          <w:rFonts w:ascii="宋体" w:cs="微软雅黑"/>
          <w:b/>
          <w:bCs/>
          <w:sz w:val="24"/>
          <w:szCs w:val="24"/>
        </w:rPr>
      </w:pPr>
      <w:r>
        <w:rPr>
          <w:rFonts w:hint="eastAsia" w:ascii="宋体" w:cs="微软雅黑"/>
          <w:b/>
          <w:bCs/>
          <w:sz w:val="24"/>
          <w:szCs w:val="24"/>
        </w:rPr>
        <w:t>（此合同仅供参考。以最终采购人与中标人签定的合同条款为准进行公示，</w:t>
      </w:r>
    </w:p>
    <w:p>
      <w:pPr>
        <w:spacing w:line="360" w:lineRule="auto"/>
        <w:jc w:val="center"/>
        <w:rPr>
          <w:rFonts w:ascii="宋体" w:cs="微软雅黑"/>
          <w:b/>
          <w:bCs/>
          <w:sz w:val="24"/>
          <w:szCs w:val="24"/>
        </w:rPr>
      </w:pPr>
      <w:r>
        <w:rPr>
          <w:rFonts w:hint="eastAsia" w:ascii="宋体" w:cs="微软雅黑"/>
          <w:b/>
          <w:bCs/>
          <w:sz w:val="24"/>
          <w:szCs w:val="24"/>
        </w:rPr>
        <w:t>最终签定合同的主要条款不能与招标文件有冲突）</w:t>
      </w: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ind w:firstLine="562" w:firstLineChars="200"/>
        <w:jc w:val="center"/>
        <w:rPr>
          <w:rFonts w:hint="eastAsia" w:ascii="黑体" w:eastAsia="黑体" w:cs="黑体"/>
          <w:b/>
          <w:bCs/>
          <w:sz w:val="28"/>
          <w:szCs w:val="28"/>
          <w:lang w:val="zh-CN"/>
        </w:rPr>
      </w:pPr>
    </w:p>
    <w:p>
      <w:pPr>
        <w:spacing w:line="360" w:lineRule="auto"/>
        <w:jc w:val="both"/>
        <w:rPr>
          <w:rFonts w:hint="eastAsia" w:ascii="黑体" w:eastAsia="黑体" w:cs="黑体"/>
          <w:b/>
          <w:bCs/>
          <w:sz w:val="28"/>
          <w:szCs w:val="28"/>
          <w:lang w:val="zh-CN"/>
        </w:rPr>
      </w:pPr>
    </w:p>
    <w:p>
      <w:pPr>
        <w:pStyle w:val="2"/>
        <w:rPr>
          <w:rFonts w:hint="eastAsia"/>
          <w:lang w:val="zh-CN"/>
        </w:rPr>
      </w:pPr>
    </w:p>
    <w:p>
      <w:pPr>
        <w:spacing w:line="360" w:lineRule="auto"/>
        <w:ind w:firstLine="562" w:firstLineChars="200"/>
        <w:jc w:val="center"/>
        <w:rPr>
          <w:rFonts w:ascii="黑体" w:eastAsia="黑体" w:cs="黑体"/>
          <w:b/>
          <w:bCs/>
          <w:sz w:val="28"/>
          <w:szCs w:val="28"/>
          <w:lang w:val="zh-CN"/>
        </w:rPr>
      </w:pPr>
      <w:r>
        <w:rPr>
          <w:rFonts w:hint="eastAsia" w:ascii="黑体" w:eastAsia="黑体" w:cs="黑体"/>
          <w:b/>
          <w:bCs/>
          <w:sz w:val="28"/>
          <w:szCs w:val="28"/>
          <w:lang w:val="zh-CN"/>
        </w:rPr>
        <w:t>一、合同一般条款</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二、合同特殊条款</w:t>
      </w:r>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rPr>
          <w:rFonts w:ascii="宋体" w:cs="宋体"/>
          <w:sz w:val="24"/>
          <w:lang w:val="zh-CN"/>
        </w:rPr>
      </w:pPr>
    </w:p>
    <w:p>
      <w:pPr>
        <w:wordWrap w:val="0"/>
        <w:topLinePunct/>
        <w:autoSpaceDE w:val="0"/>
        <w:autoSpaceDN w:val="0"/>
        <w:adjustRightInd w:val="0"/>
        <w:snapToGrid w:val="0"/>
        <w:spacing w:line="360" w:lineRule="auto"/>
        <w:jc w:val="both"/>
        <w:outlineLvl w:val="0"/>
        <w:rPr>
          <w:rFonts w:hint="eastAsia"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三、合同书</w:t>
      </w:r>
      <w:r>
        <w:rPr>
          <w:rFonts w:ascii="黑体" w:eastAsia="黑体" w:cs="黑体"/>
          <w:b/>
          <w:bCs/>
          <w:sz w:val="28"/>
          <w:szCs w:val="28"/>
          <w:lang w:val="zh-CN"/>
        </w:rPr>
        <w:t xml:space="preserve"> </w:t>
      </w:r>
      <w:r>
        <w:rPr>
          <w:rFonts w:hint="eastAsia" w:ascii="黑体" w:eastAsia="黑体" w:cs="黑体"/>
          <w:b/>
          <w:bCs/>
          <w:sz w:val="28"/>
          <w:szCs w:val="28"/>
          <w:lang w:val="zh-CN"/>
        </w:rPr>
        <w:t>（参考样本）</w:t>
      </w:r>
    </w:p>
    <w:p>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供、需双方根据</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24"/>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w:t>
            </w:r>
            <w:r>
              <w:rPr>
                <w:sz w:val="24"/>
              </w:rPr>
              <w:t xml:space="preserve"> </w:t>
            </w:r>
            <w:r>
              <w:rPr>
                <w:rFonts w:hint="eastAsia" w:ascii="宋体" w:cs="宋体"/>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w:t>
            </w:r>
            <w:r>
              <w:rPr>
                <w:sz w:val="24"/>
              </w:rPr>
              <w:t xml:space="preserve"> </w:t>
            </w:r>
            <w:r>
              <w:rPr>
                <w:rFonts w:hint="eastAsia" w:ascii="宋体" w:cs="宋体"/>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九、结算方式：按招标文件相应条款执行。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w:t>
      </w:r>
      <w:r>
        <w:rPr>
          <w:rFonts w:ascii="宋体" w:cs="宋体"/>
          <w:sz w:val="24"/>
          <w:lang w:val="zh-CN"/>
        </w:rPr>
        <w:t xml:space="preserve">                        </w:t>
      </w:r>
      <w:r>
        <w:rPr>
          <w:rFonts w:hint="eastAsia" w:ascii="宋体" w:cs="宋体"/>
          <w:sz w:val="24"/>
          <w:lang w:val="zh-CN"/>
        </w:rPr>
        <w:t>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lang w:val="zh-CN"/>
        </w:rPr>
        <w:t>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w:t>
      </w:r>
      <w:r>
        <w:rPr>
          <w:rFonts w:ascii="宋体" w:cs="宋体"/>
          <w:sz w:val="24"/>
          <w:lang w:val="zh-CN"/>
        </w:rPr>
        <w:t xml:space="preserve">                              </w:t>
      </w:r>
      <w:r>
        <w:rPr>
          <w:rFonts w:hint="eastAsia" w:ascii="宋体" w:cs="宋体"/>
          <w:sz w:val="24"/>
          <w:lang w:val="zh-CN"/>
        </w:rPr>
        <w:t>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w:t>
      </w:r>
      <w:r>
        <w:rPr>
          <w:rFonts w:ascii="宋体" w:cs="宋体"/>
          <w:sz w:val="24"/>
          <w:lang w:val="zh-CN"/>
        </w:rPr>
        <w:t xml:space="preserve">                      </w:t>
      </w:r>
      <w:r>
        <w:rPr>
          <w:rFonts w:hint="eastAsia" w:ascii="宋体" w:cs="宋体"/>
          <w:sz w:val="24"/>
          <w:lang w:val="zh-CN"/>
        </w:rPr>
        <w:t>签定时间：</w:t>
      </w:r>
    </w:p>
    <w:p>
      <w:pPr>
        <w:pStyle w:val="13"/>
        <w:spacing w:line="360" w:lineRule="auto"/>
        <w:contextualSpacing/>
        <w:rPr>
          <w:rFonts w:ascii="宋体" w:cs="宋体"/>
          <w:b/>
          <w:kern w:val="0"/>
          <w:sz w:val="36"/>
          <w:szCs w:val="36"/>
        </w:rPr>
      </w:pPr>
    </w:p>
    <w:p>
      <w:pPr>
        <w:pStyle w:val="13"/>
        <w:spacing w:line="360" w:lineRule="auto"/>
        <w:contextualSpacing/>
        <w:jc w:val="center"/>
        <w:rPr>
          <w:rFonts w:ascii="宋体" w:cs="黑体"/>
          <w:b/>
          <w:bCs/>
          <w:sz w:val="44"/>
          <w:szCs w:val="44"/>
          <w:lang w:val="zh-CN"/>
        </w:rPr>
      </w:pPr>
      <w:r>
        <w:rPr>
          <w:rFonts w:hint="eastAsia" w:ascii="宋体" w:cs="宋体"/>
          <w:b/>
          <w:kern w:val="0"/>
          <w:sz w:val="36"/>
          <w:szCs w:val="36"/>
        </w:rPr>
        <w:t>第八章</w:t>
      </w:r>
      <w:r>
        <w:rPr>
          <w:rFonts w:ascii="宋体" w:cs="宋体"/>
          <w:b/>
          <w:kern w:val="0"/>
          <w:sz w:val="36"/>
          <w:szCs w:val="36"/>
        </w:rPr>
        <w:t xml:space="preserve"> </w:t>
      </w:r>
      <w:r>
        <w:rPr>
          <w:rFonts w:hint="eastAsia" w:ascii="宋体" w:cs="宋体"/>
          <w:b/>
          <w:kern w:val="0"/>
          <w:sz w:val="36"/>
          <w:szCs w:val="36"/>
        </w:rPr>
        <w:t>投标文件有关格式</w:t>
      </w:r>
    </w:p>
    <w:p>
      <w:pPr>
        <w:spacing w:line="480" w:lineRule="exact"/>
        <w:jc w:val="left"/>
        <w:rPr>
          <w:rFonts w:hint="eastAsia" w:ascii="宋体" w:hAnsi="宋体" w:eastAsia="宋体" w:cs="Times New Roman"/>
          <w:b/>
          <w:color w:val="000000"/>
          <w:kern w:val="0"/>
          <w:sz w:val="24"/>
          <w:szCs w:val="24"/>
        </w:rPr>
      </w:pPr>
      <w:bookmarkStart w:id="0" w:name="_Toc184023138"/>
      <w:bookmarkStart w:id="1" w:name="_Toc174185203"/>
      <w:bookmarkStart w:id="2" w:name="_Toc186274126"/>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hint="eastAsia" w:ascii="宋体" w:hAnsi="宋体" w:eastAsia="宋体" w:cs="Times New Roman"/>
          <w:b/>
          <w:color w:val="000000"/>
          <w:kern w:val="0"/>
          <w:sz w:val="24"/>
          <w:szCs w:val="24"/>
        </w:rPr>
      </w:pPr>
    </w:p>
    <w:p>
      <w:pPr>
        <w:spacing w:line="480" w:lineRule="exact"/>
        <w:jc w:val="left"/>
        <w:rPr>
          <w:rFonts w:ascii="Lucida Sans Unicode" w:hAnsi="Lucida Sans Unicode" w:eastAsia="宋体" w:cs="Lucida Sans Unicode"/>
          <w:b/>
          <w:color w:val="000000"/>
        </w:rPr>
      </w:pPr>
      <w:r>
        <w:rPr>
          <w:rFonts w:hint="eastAsia" w:ascii="宋体" w:hAnsi="宋体" w:eastAsia="宋体" w:cs="Times New Roman"/>
          <w:b/>
          <w:color w:val="000000"/>
          <w:kern w:val="0"/>
          <w:sz w:val="24"/>
          <w:szCs w:val="24"/>
        </w:rPr>
        <w:t>注：</w:t>
      </w:r>
      <w:r>
        <w:rPr>
          <w:rFonts w:ascii="宋体" w:hAnsi="宋体" w:eastAsia="宋体" w:cs="Times New Roman"/>
          <w:b/>
          <w:color w:val="000000"/>
          <w:kern w:val="0"/>
          <w:sz w:val="24"/>
          <w:szCs w:val="24"/>
        </w:rPr>
        <w:t>请</w:t>
      </w:r>
      <w:r>
        <w:rPr>
          <w:rFonts w:hint="eastAsia" w:ascii="宋体" w:hAnsi="宋体" w:eastAsia="宋体" w:cs="Times New Roman"/>
          <w:b/>
          <w:color w:val="000000"/>
          <w:kern w:val="0"/>
          <w:sz w:val="24"/>
          <w:szCs w:val="24"/>
        </w:rPr>
        <w:t>投</w:t>
      </w:r>
      <w:r>
        <w:rPr>
          <w:rFonts w:ascii="宋体" w:hAnsi="宋体" w:eastAsia="宋体" w:cs="Times New Roman"/>
          <w:b/>
          <w:color w:val="000000"/>
          <w:kern w:val="0"/>
          <w:sz w:val="24"/>
          <w:szCs w:val="24"/>
        </w:rPr>
        <w:t>标</w:t>
      </w:r>
      <w:r>
        <w:rPr>
          <w:rFonts w:hint="eastAsia" w:ascii="宋体" w:hAnsi="宋体" w:eastAsia="宋体" w:cs="Times New Roman"/>
          <w:b/>
          <w:color w:val="000000"/>
          <w:kern w:val="0"/>
          <w:sz w:val="24"/>
          <w:szCs w:val="24"/>
        </w:rPr>
        <w:t>人务必</w:t>
      </w:r>
      <w:r>
        <w:rPr>
          <w:rFonts w:hint="eastAsia" w:ascii="宋体" w:hAnsi="宋体"/>
          <w:b/>
          <w:color w:val="000000"/>
          <w:kern w:val="0"/>
          <w:sz w:val="24"/>
          <w:szCs w:val="24"/>
        </w:rPr>
        <w:t>根据招标文件要求</w:t>
      </w:r>
      <w:r>
        <w:rPr>
          <w:rFonts w:hint="eastAsia" w:ascii="宋体" w:hAnsi="宋体" w:eastAsia="宋体" w:cs="Times New Roman"/>
          <w:b/>
          <w:color w:val="000000"/>
          <w:kern w:val="0"/>
          <w:sz w:val="24"/>
          <w:szCs w:val="24"/>
        </w:rPr>
        <w:t>修改此封面。</w:t>
      </w:r>
    </w:p>
    <w:p>
      <w:pPr>
        <w:tabs>
          <w:tab w:val="left" w:pos="360"/>
        </w:tabs>
        <w:rPr>
          <w:rFonts w:hint="eastAsia" w:ascii="宋体" w:hAnsi="宋体"/>
          <w:b/>
          <w:sz w:val="52"/>
          <w:szCs w:val="52"/>
        </w:rPr>
      </w:pPr>
    </w:p>
    <w:p>
      <w:pPr>
        <w:tabs>
          <w:tab w:val="left" w:pos="360"/>
        </w:tabs>
        <w:jc w:val="center"/>
        <w:rPr>
          <w:rFonts w:hint="eastAsia" w:ascii="宋体" w:hAnsi="宋体" w:eastAsia="宋体" w:cs="Times New Roman"/>
          <w:b/>
          <w:w w:val="66"/>
          <w:sz w:val="52"/>
          <w:szCs w:val="52"/>
        </w:rPr>
      </w:pPr>
      <w:r>
        <w:rPr>
          <w:rFonts w:hint="eastAsia" w:ascii="宋体" w:hAnsi="宋体"/>
          <w:b/>
          <w:sz w:val="52"/>
          <w:szCs w:val="52"/>
        </w:rPr>
        <w:t>xxxxx</w:t>
      </w:r>
      <w:r>
        <w:rPr>
          <w:rFonts w:hint="eastAsia" w:ascii="宋体" w:hAnsi="宋体" w:eastAsia="宋体" w:cs="Times New Roman"/>
          <w:b/>
          <w:sz w:val="52"/>
          <w:szCs w:val="52"/>
        </w:rPr>
        <w:t>项目</w:t>
      </w:r>
    </w:p>
    <w:p>
      <w:pPr>
        <w:tabs>
          <w:tab w:val="left" w:pos="55"/>
        </w:tabs>
        <w:jc w:val="left"/>
        <w:rPr>
          <w:rFonts w:hint="eastAsia" w:ascii="Calibri" w:hAnsi="Calibri" w:eastAsia="宋体" w:cs="Times New Roman"/>
          <w:b/>
          <w:w w:val="150"/>
          <w:sz w:val="48"/>
          <w:szCs w:val="48"/>
        </w:rPr>
      </w:pPr>
      <w:r>
        <w:rPr>
          <w:rFonts w:ascii="Calibri" w:hAnsi="Calibri" w:eastAsia="宋体" w:cs="Times New Roman"/>
          <w:b/>
          <w:w w:val="150"/>
          <w:sz w:val="84"/>
        </w:rPr>
        <w:tab/>
      </w:r>
    </w:p>
    <w:p>
      <w:pPr>
        <w:tabs>
          <w:tab w:val="left" w:pos="1950"/>
        </w:tabs>
        <w:jc w:val="left"/>
        <w:rPr>
          <w:rFonts w:hint="eastAsia" w:ascii="Calibri" w:hAnsi="Calibri" w:eastAsia="宋体" w:cs="Times New Roman"/>
          <w:b/>
          <w:w w:val="150"/>
          <w:sz w:val="48"/>
          <w:szCs w:val="48"/>
        </w:rPr>
      </w:pPr>
    </w:p>
    <w:p>
      <w:pPr>
        <w:tabs>
          <w:tab w:val="left" w:pos="1950"/>
        </w:tabs>
        <w:jc w:val="left"/>
        <w:rPr>
          <w:rFonts w:hint="eastAsia" w:ascii="Calibri" w:hAnsi="Calibri" w:eastAsia="宋体" w:cs="Times New Roman"/>
          <w:b/>
          <w:w w:val="150"/>
          <w:sz w:val="48"/>
          <w:szCs w:val="48"/>
        </w:rPr>
      </w:pPr>
    </w:p>
    <w:p>
      <w:pPr>
        <w:jc w:val="center"/>
        <w:rPr>
          <w:rFonts w:hint="eastAsia" w:ascii="宋体" w:hAnsi="宋体" w:eastAsia="宋体" w:cs="Times New Roman"/>
          <w:b/>
          <w:sz w:val="84"/>
          <w:szCs w:val="84"/>
        </w:rPr>
      </w:pPr>
      <w:r>
        <w:rPr>
          <w:rFonts w:hint="eastAsia" w:ascii="宋体" w:hAnsi="宋体" w:eastAsia="宋体" w:cs="Times New Roman"/>
          <w:b/>
          <w:sz w:val="84"/>
          <w:szCs w:val="84"/>
        </w:rPr>
        <w:t>投标文件</w:t>
      </w:r>
    </w:p>
    <w:p>
      <w:pPr>
        <w:spacing w:line="360" w:lineRule="auto"/>
        <w:jc w:val="center"/>
        <w:rPr>
          <w:rFonts w:hint="eastAsia" w:ascii="仿宋" w:hAnsi="仿宋" w:eastAsia="仿宋" w:cs="Times New Roman"/>
          <w:b/>
          <w:bCs/>
          <w:szCs w:val="21"/>
        </w:rPr>
      </w:pPr>
      <w:r>
        <w:rPr>
          <w:rFonts w:hint="eastAsia" w:ascii="仿宋" w:hAnsi="仿宋" w:eastAsia="仿宋" w:cs="Times New Roman"/>
          <w:b/>
          <w:bCs/>
          <w:sz w:val="36"/>
        </w:rPr>
        <w:t xml:space="preserve">     </w:t>
      </w:r>
    </w:p>
    <w:p>
      <w:pPr>
        <w:spacing w:line="360" w:lineRule="auto"/>
        <w:jc w:val="center"/>
        <w:rPr>
          <w:rFonts w:hint="eastAsia" w:ascii="仿宋" w:hAnsi="仿宋" w:eastAsia="仿宋" w:cs="Times New Roman"/>
          <w:b/>
          <w:bCs/>
          <w:szCs w:val="21"/>
        </w:rPr>
      </w:pPr>
    </w:p>
    <w:p>
      <w:pPr>
        <w:spacing w:line="360" w:lineRule="auto"/>
        <w:jc w:val="center"/>
        <w:rPr>
          <w:rFonts w:hint="eastAsia" w:ascii="宋体" w:hAnsi="宋体" w:eastAsia="宋体" w:cs="Times New Roman"/>
          <w:b/>
          <w:sz w:val="32"/>
        </w:rPr>
      </w:pPr>
    </w:p>
    <w:p>
      <w:pPr>
        <w:tabs>
          <w:tab w:val="left" w:pos="360"/>
        </w:tabs>
        <w:ind w:firstLine="1807" w:firstLineChars="50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p>
    <w:p>
      <w:pPr>
        <w:pStyle w:val="2"/>
        <w:ind w:left="0" w:leftChars="0" w:firstLine="0" w:firstLineChars="0"/>
        <w:rPr>
          <w:rFonts w:hint="eastAsia" w:ascii="宋体" w:hAnsi="宋体" w:eastAsia="宋体" w:cs="Times New Roman"/>
          <w:b/>
          <w:sz w:val="36"/>
          <w:szCs w:val="36"/>
        </w:rPr>
      </w:pPr>
    </w:p>
    <w:p>
      <w:pPr>
        <w:tabs>
          <w:tab w:val="left" w:pos="360"/>
        </w:tabs>
        <w:ind w:firstLine="1807" w:firstLineChars="500"/>
        <w:rPr>
          <w:rFonts w:hint="eastAsia" w:ascii="宋体" w:hAnsi="宋体" w:eastAsia="宋体" w:cs="Times New Roman"/>
          <w:b/>
          <w:sz w:val="36"/>
          <w:szCs w:val="36"/>
        </w:rPr>
      </w:pPr>
      <w:r>
        <w:rPr>
          <w:rFonts w:hint="eastAsia" w:ascii="宋体" w:hAnsi="宋体" w:cs="Times New Roman"/>
          <w:b/>
          <w:sz w:val="36"/>
          <w:szCs w:val="36"/>
          <w:lang w:eastAsia="zh-CN"/>
        </w:rPr>
        <w:t>项</w:t>
      </w:r>
      <w:r>
        <w:rPr>
          <w:rFonts w:hint="eastAsia" w:ascii="宋体" w:hAnsi="宋体" w:cs="Times New Roman"/>
          <w:b/>
          <w:sz w:val="36"/>
          <w:szCs w:val="36"/>
          <w:lang w:val="en-US" w:eastAsia="zh-CN"/>
        </w:rPr>
        <w:t xml:space="preserve"> </w:t>
      </w:r>
      <w:r>
        <w:rPr>
          <w:rFonts w:hint="eastAsia" w:ascii="宋体" w:hAnsi="宋体" w:cs="Times New Roman"/>
          <w:b/>
          <w:sz w:val="36"/>
          <w:szCs w:val="36"/>
          <w:lang w:eastAsia="zh-CN"/>
        </w:rPr>
        <w:t>目</w:t>
      </w:r>
      <w:r>
        <w:rPr>
          <w:rFonts w:hint="eastAsia" w:ascii="宋体" w:hAnsi="宋体" w:cs="Times New Roman"/>
          <w:b/>
          <w:sz w:val="36"/>
          <w:szCs w:val="36"/>
          <w:lang w:val="en-US" w:eastAsia="zh-CN"/>
        </w:rPr>
        <w:t xml:space="preserve"> </w:t>
      </w:r>
      <w:r>
        <w:rPr>
          <w:rFonts w:hint="eastAsia" w:ascii="宋体" w:hAnsi="宋体" w:eastAsia="宋体" w:cs="Times New Roman"/>
          <w:b/>
          <w:sz w:val="36"/>
          <w:szCs w:val="36"/>
        </w:rPr>
        <w:t>编号：</w:t>
      </w:r>
    </w:p>
    <w:p>
      <w:pPr>
        <w:pStyle w:val="2"/>
        <w:rPr>
          <w:rFonts w:hint="eastAsia"/>
        </w:rPr>
      </w:pPr>
    </w:p>
    <w:p>
      <w:pPr>
        <w:tabs>
          <w:tab w:val="left" w:pos="360"/>
        </w:tabs>
        <w:ind w:firstLine="1807" w:firstLineChars="500"/>
        <w:rPr>
          <w:rFonts w:hint="eastAsia" w:ascii="宋体" w:hAnsi="宋体" w:eastAsia="宋体" w:cs="Times New Roman"/>
          <w:b/>
          <w:sz w:val="36"/>
          <w:szCs w:val="36"/>
        </w:rPr>
      </w:pPr>
      <w:r>
        <w:rPr>
          <w:rFonts w:hint="eastAsia" w:ascii="宋体" w:hAnsi="宋体" w:eastAsia="宋体" w:cs="Times New Roman"/>
          <w:b/>
          <w:sz w:val="36"/>
          <w:szCs w:val="36"/>
        </w:rPr>
        <w:t xml:space="preserve">投  标  人： </w:t>
      </w:r>
    </w:p>
    <w:p>
      <w:pPr>
        <w:pStyle w:val="2"/>
        <w:rPr>
          <w:rFonts w:hint="eastAsia"/>
        </w:rPr>
      </w:pPr>
    </w:p>
    <w:p>
      <w:pPr>
        <w:tabs>
          <w:tab w:val="left" w:pos="360"/>
        </w:tabs>
        <w:ind w:firstLine="1807" w:firstLineChars="500"/>
        <w:rPr>
          <w:rFonts w:ascii="宋体" w:hAnsi="宋体" w:eastAsia="宋体" w:cs="Times New Roman"/>
          <w:b/>
          <w:sz w:val="36"/>
          <w:szCs w:val="36"/>
        </w:rPr>
      </w:pPr>
      <w:r>
        <w:rPr>
          <w:rFonts w:hint="eastAsia" w:ascii="宋体" w:hAnsi="宋体" w:eastAsia="宋体" w:cs="Times New Roman"/>
          <w:b/>
          <w:sz w:val="36"/>
          <w:szCs w:val="36"/>
        </w:rPr>
        <w:t>时      间：</w:t>
      </w:r>
    </w:p>
    <w:p>
      <w:pPr>
        <w:pStyle w:val="48"/>
        <w:numPr>
          <w:ilvl w:val="0"/>
          <w:numId w:val="0"/>
        </w:numPr>
        <w:tabs>
          <w:tab w:val="left" w:pos="660"/>
        </w:tabs>
        <w:snapToGrid w:val="0"/>
        <w:spacing w:before="0" w:line="400" w:lineRule="exact"/>
        <w:rPr>
          <w:rFonts w:cs="黑体"/>
          <w:color w:val="auto"/>
          <w:kern w:val="2"/>
          <w:sz w:val="36"/>
          <w:szCs w:val="36"/>
          <w:lang w:val="zh-CN"/>
        </w:rPr>
      </w:pPr>
      <w:r>
        <w:rPr>
          <w:rFonts w:hint="eastAsia" w:cs="黑体"/>
          <w:color w:val="auto"/>
          <w:kern w:val="2"/>
          <w:sz w:val="36"/>
          <w:szCs w:val="36"/>
          <w:lang w:val="zh-CN"/>
        </w:rPr>
        <w:t>一、投标人应答索引表</w:t>
      </w:r>
      <w:bookmarkEnd w:id="0"/>
      <w:bookmarkEnd w:id="1"/>
      <w:bookmarkEnd w:id="2"/>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sz w:val="24"/>
                <w:szCs w:val="24"/>
              </w:rPr>
            </w:pPr>
            <w:r>
              <w:rPr>
                <w:rFonts w:hint="eastAsia" w:ascii="宋体" w:cs="微软雅黑"/>
                <w:b/>
                <w:sz w:val="24"/>
                <w:szCs w:val="24"/>
              </w:rPr>
              <w:t>序号</w:t>
            </w:r>
          </w:p>
        </w:tc>
        <w:tc>
          <w:tcPr>
            <w:tcW w:w="3751" w:type="dxa"/>
            <w:gridSpan w:val="3"/>
            <w:vAlign w:val="center"/>
          </w:tcPr>
          <w:p>
            <w:pPr>
              <w:snapToGrid w:val="0"/>
              <w:spacing w:line="400" w:lineRule="exact"/>
              <w:jc w:val="center"/>
              <w:rPr>
                <w:rFonts w:ascii="宋体" w:cs="微软雅黑"/>
                <w:b/>
                <w:sz w:val="24"/>
                <w:szCs w:val="24"/>
              </w:rPr>
            </w:pPr>
            <w:r>
              <w:rPr>
                <w:rFonts w:hint="eastAsia" w:ascii="宋体" w:cs="微软雅黑"/>
                <w:b/>
                <w:sz w:val="24"/>
                <w:szCs w:val="24"/>
              </w:rPr>
              <w:t>项目</w:t>
            </w:r>
          </w:p>
        </w:tc>
        <w:tc>
          <w:tcPr>
            <w:tcW w:w="1559" w:type="dxa"/>
            <w:vAlign w:val="center"/>
          </w:tcPr>
          <w:p>
            <w:pPr>
              <w:snapToGrid w:val="0"/>
              <w:spacing w:line="400" w:lineRule="exact"/>
              <w:jc w:val="center"/>
              <w:rPr>
                <w:rFonts w:ascii="宋体" w:cs="微软雅黑"/>
                <w:b/>
                <w:sz w:val="24"/>
                <w:szCs w:val="24"/>
              </w:rPr>
            </w:pPr>
            <w:r>
              <w:rPr>
                <w:rFonts w:hint="eastAsia" w:ascii="宋体" w:cs="微软雅黑"/>
                <w:b/>
                <w:sz w:val="24"/>
                <w:szCs w:val="24"/>
              </w:rPr>
              <w:t>投标人应答</w:t>
            </w:r>
          </w:p>
          <w:p>
            <w:pPr>
              <w:snapToGrid w:val="0"/>
              <w:spacing w:line="400" w:lineRule="exact"/>
              <w:jc w:val="center"/>
              <w:rPr>
                <w:rFonts w:ascii="宋体" w:cs="微软雅黑"/>
                <w:b/>
                <w:sz w:val="24"/>
                <w:szCs w:val="24"/>
              </w:rPr>
            </w:pPr>
            <w:r>
              <w:rPr>
                <w:rFonts w:hint="eastAsia" w:ascii="宋体" w:cs="微软雅黑"/>
                <w:b/>
                <w:sz w:val="24"/>
                <w:szCs w:val="24"/>
              </w:rPr>
              <w:t>（有</w:t>
            </w:r>
            <w:r>
              <w:rPr>
                <w:rFonts w:ascii="宋体" w:cs="微软雅黑"/>
                <w:b/>
                <w:sz w:val="24"/>
                <w:szCs w:val="24"/>
              </w:rPr>
              <w:t>/</w:t>
            </w:r>
            <w:r>
              <w:rPr>
                <w:rFonts w:hint="eastAsia" w:ascii="宋体" w:cs="微软雅黑"/>
                <w:b/>
                <w:sz w:val="24"/>
                <w:szCs w:val="24"/>
              </w:rPr>
              <w:t>没有）</w:t>
            </w:r>
          </w:p>
        </w:tc>
        <w:tc>
          <w:tcPr>
            <w:tcW w:w="1560" w:type="dxa"/>
            <w:vAlign w:val="center"/>
          </w:tcPr>
          <w:p>
            <w:pPr>
              <w:snapToGrid w:val="0"/>
              <w:spacing w:line="400" w:lineRule="exact"/>
              <w:jc w:val="center"/>
              <w:rPr>
                <w:rFonts w:ascii="宋体" w:cs="微软雅黑"/>
                <w:b/>
                <w:sz w:val="24"/>
                <w:szCs w:val="24"/>
              </w:rPr>
            </w:pPr>
            <w:r>
              <w:rPr>
                <w:rFonts w:hint="eastAsia" w:ascii="宋体" w:cs="微软雅黑"/>
                <w:b/>
                <w:sz w:val="24"/>
                <w:szCs w:val="24"/>
              </w:rPr>
              <w:t>投标文件中所在页码</w:t>
            </w:r>
          </w:p>
        </w:tc>
        <w:tc>
          <w:tcPr>
            <w:tcW w:w="2018" w:type="dxa"/>
            <w:vAlign w:val="center"/>
          </w:tcPr>
          <w:p>
            <w:pPr>
              <w:snapToGrid w:val="0"/>
              <w:spacing w:line="400" w:lineRule="exact"/>
              <w:jc w:val="center"/>
              <w:rPr>
                <w:rFonts w:ascii="宋体" w:cs="微软雅黑"/>
                <w:b/>
                <w:sz w:val="24"/>
                <w:szCs w:val="24"/>
              </w:rPr>
            </w:pPr>
            <w:r>
              <w:rPr>
                <w:rFonts w:hint="eastAsia" w:asci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1" w:hRule="exac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1</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kern w:val="0"/>
                <w:sz w:val="21"/>
                <w:szCs w:val="21"/>
              </w:rPr>
              <w:t>投标人应答索引表</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exac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kern w:val="0"/>
                <w:sz w:val="21"/>
                <w:szCs w:val="21"/>
              </w:rPr>
            </w:pPr>
            <w:r>
              <w:rPr>
                <w:rFonts w:hint="eastAsia" w:ascii="宋体" w:hAnsi="宋体" w:eastAsia="宋体" w:cs="宋体"/>
                <w:kern w:val="0"/>
                <w:sz w:val="21"/>
                <w:szCs w:val="21"/>
              </w:rPr>
              <w:t>开标一览表</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9" w:hRule="exac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3</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kern w:val="0"/>
                <w:sz w:val="21"/>
                <w:szCs w:val="21"/>
              </w:rPr>
              <w:t>投标函</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3" w:hRule="exac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4</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kern w:val="0"/>
                <w:sz w:val="21"/>
                <w:szCs w:val="21"/>
              </w:rPr>
            </w:pPr>
            <w:r>
              <w:rPr>
                <w:rFonts w:hint="eastAsia" w:ascii="宋体" w:hAnsi="宋体" w:eastAsia="宋体" w:cs="宋体"/>
                <w:bCs/>
                <w:sz w:val="21"/>
                <w:szCs w:val="21"/>
                <w:lang w:val="zh-CN"/>
              </w:rPr>
              <w:t>法定代表人资格证明书</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3" w:hRule="exac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5</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kern w:val="0"/>
                <w:sz w:val="21"/>
                <w:szCs w:val="21"/>
              </w:rPr>
            </w:pPr>
            <w:r>
              <w:rPr>
                <w:rFonts w:hint="eastAsia" w:ascii="宋体" w:hAnsi="宋体" w:eastAsia="宋体" w:cs="宋体"/>
                <w:kern w:val="0"/>
                <w:sz w:val="21"/>
                <w:szCs w:val="21"/>
              </w:rPr>
              <w:t>法定代表人授权书</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1" w:hRule="exac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6</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kern w:val="0"/>
                <w:sz w:val="21"/>
                <w:szCs w:val="21"/>
              </w:rPr>
            </w:pPr>
            <w:r>
              <w:rPr>
                <w:rFonts w:hint="eastAsia" w:ascii="宋体" w:hAnsi="宋体" w:eastAsia="宋体" w:cs="宋体"/>
                <w:kern w:val="0"/>
                <w:sz w:val="21"/>
                <w:szCs w:val="21"/>
              </w:rPr>
              <w:t>营业执照等证明</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7" w:hRule="exac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7</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kern w:val="0"/>
                <w:sz w:val="21"/>
                <w:szCs w:val="21"/>
              </w:rPr>
            </w:pPr>
            <w:r>
              <w:rPr>
                <w:rFonts w:hint="eastAsia" w:ascii="宋体" w:hAnsi="宋体" w:eastAsia="宋体" w:cs="宋体"/>
                <w:bCs/>
                <w:sz w:val="21"/>
                <w:szCs w:val="21"/>
              </w:rPr>
              <w:t>纳税凭据复印件</w:t>
            </w:r>
          </w:p>
        </w:tc>
        <w:tc>
          <w:tcPr>
            <w:tcW w:w="1559" w:type="dxa"/>
            <w:vAlign w:val="center"/>
          </w:tcPr>
          <w:p>
            <w:pPr>
              <w:pStyle w:val="13"/>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9" w:hRule="exact"/>
        </w:trPr>
        <w:tc>
          <w:tcPr>
            <w:tcW w:w="468" w:type="dxa"/>
            <w:vMerge w:val="restart"/>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774" w:type="dxa"/>
            <w:vMerge w:val="restart"/>
            <w:tcBorders>
              <w:right w:val="single" w:color="auto" w:sz="4"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财务状况报告</w:t>
            </w:r>
          </w:p>
        </w:tc>
        <w:tc>
          <w:tcPr>
            <w:tcW w:w="709" w:type="dxa"/>
            <w:vMerge w:val="restart"/>
            <w:tcBorders>
              <w:left w:val="single" w:color="auto" w:sz="4" w:space="0"/>
              <w:right w:val="single" w:color="auto" w:sz="6"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经审计财务报告</w:t>
            </w:r>
          </w:p>
        </w:tc>
        <w:tc>
          <w:tcPr>
            <w:tcW w:w="2268" w:type="dxa"/>
            <w:tcBorders>
              <w:left w:val="single" w:color="auto" w:sz="6"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rPr>
              <w:t>资产负债表</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4" w:hRule="exact"/>
        </w:trPr>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4"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709" w:type="dxa"/>
            <w:vMerge w:val="continue"/>
            <w:tcBorders>
              <w:left w:val="single" w:color="auto" w:sz="4" w:space="0"/>
              <w:right w:val="single" w:color="auto" w:sz="6"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268" w:type="dxa"/>
            <w:tcBorders>
              <w:left w:val="single" w:color="auto" w:sz="6"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rPr>
              <w:t>利润表</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0" w:hRule="exact"/>
        </w:trPr>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4"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709" w:type="dxa"/>
            <w:vMerge w:val="continue"/>
            <w:tcBorders>
              <w:left w:val="single" w:color="auto" w:sz="4" w:space="0"/>
              <w:right w:val="single" w:color="auto" w:sz="6"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268" w:type="dxa"/>
            <w:tcBorders>
              <w:left w:val="single" w:color="auto" w:sz="6"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rPr>
              <w:t>现金流量表</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4"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709" w:type="dxa"/>
            <w:vMerge w:val="continue"/>
            <w:tcBorders>
              <w:left w:val="single" w:color="auto" w:sz="4" w:space="0"/>
              <w:right w:val="single" w:color="auto" w:sz="6"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268" w:type="dxa"/>
            <w:tcBorders>
              <w:left w:val="single" w:color="auto" w:sz="6"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rPr>
              <w:t>所有者权益变动表</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4"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709" w:type="dxa"/>
            <w:vMerge w:val="continue"/>
            <w:tcBorders>
              <w:left w:val="single" w:color="auto" w:sz="4" w:space="0"/>
              <w:right w:val="single" w:color="auto" w:sz="6"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268" w:type="dxa"/>
            <w:tcBorders>
              <w:left w:val="single" w:color="auto" w:sz="6"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rPr>
              <w:t>附注</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4"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977" w:type="dxa"/>
            <w:gridSpan w:val="2"/>
            <w:tcBorders>
              <w:left w:val="single" w:color="auto" w:sz="4"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rPr>
              <w:t>基本开户银行资信证明</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3751" w:type="dxa"/>
            <w:gridSpan w:val="3"/>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bCs/>
                <w:sz w:val="21"/>
                <w:szCs w:val="21"/>
              </w:rPr>
              <w:t>依法缴纳社会保险凭据复印件</w:t>
            </w:r>
          </w:p>
        </w:tc>
        <w:tc>
          <w:tcPr>
            <w:tcW w:w="1559"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774" w:type="dxa"/>
            <w:vMerge w:val="restart"/>
            <w:tcBorders>
              <w:right w:val="single" w:color="auto" w:sz="6"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jc w:val="center"/>
              <w:outlineLvl w:val="9"/>
              <w:rPr>
                <w:rFonts w:hint="eastAsia" w:ascii="宋体" w:hAnsi="宋体" w:eastAsia="宋体" w:cs="宋体"/>
                <w:sz w:val="21"/>
                <w:szCs w:val="21"/>
              </w:rPr>
            </w:pPr>
            <w:r>
              <w:rPr>
                <w:rFonts w:hint="eastAsia" w:ascii="宋体" w:hAnsi="宋体" w:eastAsia="宋体" w:cs="宋体"/>
                <w:sz w:val="21"/>
                <w:szCs w:val="21"/>
              </w:rPr>
              <w:t>证明或承诺函</w:t>
            </w:r>
          </w:p>
        </w:tc>
        <w:tc>
          <w:tcPr>
            <w:tcW w:w="709" w:type="dxa"/>
            <w:vMerge w:val="restart"/>
            <w:tcBorders>
              <w:left w:val="single" w:color="auto" w:sz="6" w:space="0"/>
              <w:right w:val="single" w:color="auto" w:sz="6"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rPr>
              <w:t>证明材料</w:t>
            </w:r>
          </w:p>
        </w:tc>
        <w:tc>
          <w:tcPr>
            <w:tcW w:w="2268" w:type="dxa"/>
            <w:tcBorders>
              <w:left w:val="single" w:color="auto" w:sz="6"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r>
              <w:rPr>
                <w:rFonts w:hint="eastAsia" w:ascii="宋体" w:hAnsi="宋体" w:eastAsia="宋体" w:cs="宋体"/>
                <w:sz w:val="21"/>
                <w:szCs w:val="21"/>
              </w:rPr>
              <w:t>设备购置发票</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6"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709" w:type="dxa"/>
            <w:vMerge w:val="continue"/>
            <w:tcBorders>
              <w:left w:val="single" w:color="auto" w:sz="6" w:space="0"/>
              <w:right w:val="single" w:color="auto" w:sz="6"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268" w:type="dxa"/>
            <w:tcBorders>
              <w:left w:val="single" w:color="auto" w:sz="6"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技术人员职称证书</w:t>
            </w:r>
          </w:p>
        </w:tc>
        <w:tc>
          <w:tcPr>
            <w:tcW w:w="1559" w:type="dxa"/>
            <w:vAlign w:val="center"/>
          </w:tcPr>
          <w:p>
            <w:pPr>
              <w:pStyle w:val="13"/>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6"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709" w:type="dxa"/>
            <w:vMerge w:val="continue"/>
            <w:tcBorders>
              <w:left w:val="single" w:color="auto" w:sz="6" w:space="0"/>
              <w:right w:val="single" w:color="auto" w:sz="6"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268" w:type="dxa"/>
            <w:tcBorders>
              <w:left w:val="single" w:color="auto" w:sz="6"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用工合同</w:t>
            </w:r>
          </w:p>
        </w:tc>
        <w:tc>
          <w:tcPr>
            <w:tcW w:w="1559" w:type="dxa"/>
            <w:vAlign w:val="center"/>
          </w:tcPr>
          <w:p>
            <w:pPr>
              <w:pStyle w:val="13"/>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6"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977" w:type="dxa"/>
            <w:gridSpan w:val="2"/>
            <w:tcBorders>
              <w:left w:val="single" w:color="auto" w:sz="6"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sz w:val="21"/>
                <w:szCs w:val="21"/>
              </w:rPr>
              <w:t>投标人相关承诺函或声明</w:t>
            </w:r>
          </w:p>
        </w:tc>
        <w:tc>
          <w:tcPr>
            <w:tcW w:w="1559" w:type="dxa"/>
            <w:vAlign w:val="center"/>
          </w:tcPr>
          <w:p>
            <w:pPr>
              <w:pStyle w:val="13"/>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kern w:val="0"/>
                <w:sz w:val="21"/>
                <w:szCs w:val="21"/>
              </w:rPr>
              <w:t>没有重大违法记录的声明</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kern w:val="0"/>
                <w:sz w:val="21"/>
                <w:szCs w:val="21"/>
              </w:rPr>
            </w:pPr>
            <w:r>
              <w:rPr>
                <w:rFonts w:hint="eastAsia" w:ascii="宋体" w:hAnsi="宋体" w:eastAsia="宋体" w:cs="宋体"/>
                <w:bCs/>
                <w:kern w:val="0"/>
                <w:sz w:val="21"/>
                <w:szCs w:val="21"/>
              </w:rPr>
              <w:t>投标人须具备的特殊资质证书</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sz w:val="21"/>
                <w:szCs w:val="21"/>
                <w:lang w:val="zh-CN"/>
              </w:rPr>
              <w:t>投标保证金缴纳回执</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6"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bCs/>
                <w:sz w:val="21"/>
                <w:szCs w:val="21"/>
                <w:lang w:val="zh-CN"/>
              </w:rPr>
            </w:pPr>
            <w:r>
              <w:rPr>
                <w:rFonts w:hint="eastAsia" w:ascii="宋体" w:hAnsi="宋体" w:eastAsia="宋体" w:cs="宋体"/>
                <w:bCs/>
                <w:sz w:val="21"/>
                <w:szCs w:val="21"/>
                <w:lang w:val="zh-CN"/>
              </w:rPr>
              <w:t>1</w:t>
            </w:r>
            <w:r>
              <w:rPr>
                <w:rFonts w:hint="eastAsia" w:ascii="宋体" w:hAnsi="宋体" w:eastAsia="宋体" w:cs="宋体"/>
                <w:bCs/>
                <w:sz w:val="21"/>
                <w:szCs w:val="21"/>
                <w:lang w:val="en-US" w:eastAsia="zh-CN"/>
              </w:rPr>
              <w:t>4</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sz w:val="21"/>
                <w:szCs w:val="21"/>
                <w:lang w:val="zh-CN"/>
              </w:rPr>
            </w:pPr>
            <w:r>
              <w:rPr>
                <w:rFonts w:hint="eastAsia" w:ascii="宋体" w:hAnsi="宋体" w:eastAsia="宋体" w:cs="宋体"/>
                <w:bCs/>
                <w:sz w:val="21"/>
                <w:szCs w:val="21"/>
                <w:lang w:val="zh-CN"/>
              </w:rPr>
              <w:t>联合体协议</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3751" w:type="dxa"/>
            <w:gridSpan w:val="3"/>
            <w:tcBorders>
              <w:top w:val="double" w:color="auto" w:sz="4"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投标分项报价表</w:t>
            </w:r>
          </w:p>
        </w:tc>
        <w:tc>
          <w:tcPr>
            <w:tcW w:w="1559" w:type="dxa"/>
            <w:tcBorders>
              <w:top w:val="double" w:color="auto" w:sz="4" w:space="0"/>
            </w:tcBorders>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tcBorders>
              <w:top w:val="double" w:color="auto" w:sz="4"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tcBorders>
              <w:top w:val="double" w:color="auto" w:sz="4"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技术规格偏离表</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17</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技术方案（实施方案）</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tcBorders>
              <w:top w:val="single" w:color="auto" w:sz="4"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tcBorders>
              <w:top w:val="single" w:color="auto" w:sz="4" w:space="0"/>
            </w:tcBorders>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售后服务方案</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19</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业绩情况表</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0</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强制节能产品政府采购清单情况</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优先采购节能产品政府采购清单情况</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2</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color w:val="000000"/>
                <w:sz w:val="21"/>
                <w:szCs w:val="21"/>
                <w:lang w:val="en-GB"/>
              </w:rPr>
              <w:t>环境标志产品政府采购清单情况</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中小企业声明函</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sz w:val="21"/>
                <w:szCs w:val="21"/>
                <w:lang w:val="zh-CN"/>
              </w:rPr>
              <w:t>残疾人福利性单位声明函</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监狱企业证明文件</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6</w:t>
            </w:r>
          </w:p>
        </w:tc>
        <w:tc>
          <w:tcPr>
            <w:tcW w:w="774" w:type="dxa"/>
            <w:vMerge w:val="restart"/>
            <w:tcBorders>
              <w:right w:val="single" w:color="auto" w:sz="4"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CCC强制性产品认证</w:t>
            </w:r>
          </w:p>
        </w:tc>
        <w:tc>
          <w:tcPr>
            <w:tcW w:w="2977" w:type="dxa"/>
            <w:gridSpan w:val="2"/>
            <w:tcBorders>
              <w:left w:val="single" w:color="auto" w:sz="4"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kern w:val="0"/>
                <w:sz w:val="21"/>
                <w:szCs w:val="21"/>
              </w:rPr>
              <w:t>中国国家认证认可监督管理委员会官网产品认证证书打印</w:t>
            </w:r>
          </w:p>
        </w:tc>
        <w:tc>
          <w:tcPr>
            <w:tcW w:w="1559" w:type="dxa"/>
            <w:vAlign w:val="center"/>
          </w:tcPr>
          <w:p>
            <w:pPr>
              <w:pStyle w:val="13"/>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4"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977" w:type="dxa"/>
            <w:gridSpan w:val="2"/>
            <w:tcBorders>
              <w:left w:val="single" w:color="auto" w:sz="4"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sz w:val="21"/>
                <w:szCs w:val="21"/>
                <w:lang w:val="zh-CN"/>
              </w:rPr>
            </w:pPr>
            <w:r>
              <w:rPr>
                <w:rFonts w:hint="eastAsia" w:ascii="宋体" w:hAnsi="宋体" w:eastAsia="宋体" w:cs="宋体"/>
                <w:kern w:val="0"/>
                <w:sz w:val="21"/>
                <w:szCs w:val="21"/>
              </w:rPr>
              <w:t>认证机构颁发的认证证书</w:t>
            </w:r>
          </w:p>
        </w:tc>
        <w:tc>
          <w:tcPr>
            <w:tcW w:w="1559" w:type="dxa"/>
            <w:vAlign w:val="center"/>
          </w:tcPr>
          <w:p>
            <w:pPr>
              <w:pStyle w:val="13"/>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4"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977" w:type="dxa"/>
            <w:gridSpan w:val="2"/>
            <w:tcBorders>
              <w:left w:val="single" w:color="auto" w:sz="4"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sz w:val="21"/>
                <w:szCs w:val="21"/>
                <w:lang w:val="zh-CN"/>
              </w:rPr>
            </w:pPr>
            <w:r>
              <w:rPr>
                <w:rFonts w:hint="eastAsia" w:ascii="宋体" w:hAnsi="宋体" w:eastAsia="宋体" w:cs="宋体"/>
                <w:bCs/>
                <w:sz w:val="21"/>
                <w:szCs w:val="21"/>
                <w:lang w:val="zh-CN"/>
              </w:rPr>
              <w:t>所投产品符合国家强制性要求承诺函</w:t>
            </w:r>
          </w:p>
        </w:tc>
        <w:tc>
          <w:tcPr>
            <w:tcW w:w="1559" w:type="dxa"/>
            <w:vAlign w:val="center"/>
          </w:tcPr>
          <w:p>
            <w:pPr>
              <w:pStyle w:val="13"/>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p>
        </w:tc>
        <w:tc>
          <w:tcPr>
            <w:tcW w:w="774" w:type="dxa"/>
            <w:vMerge w:val="restart"/>
            <w:tcBorders>
              <w:right w:val="single" w:color="auto" w:sz="4"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kern w:val="0"/>
                <w:sz w:val="21"/>
                <w:szCs w:val="21"/>
              </w:rPr>
            </w:pPr>
            <w:r>
              <w:rPr>
                <w:rFonts w:hint="eastAsia" w:ascii="宋体" w:hAnsi="宋体" w:eastAsia="宋体" w:cs="宋体"/>
                <w:kern w:val="0"/>
                <w:sz w:val="21"/>
                <w:szCs w:val="21"/>
              </w:rPr>
              <w:t>信息安全产品强制性认证</w:t>
            </w:r>
          </w:p>
        </w:tc>
        <w:tc>
          <w:tcPr>
            <w:tcW w:w="2977" w:type="dxa"/>
            <w:gridSpan w:val="2"/>
            <w:tcBorders>
              <w:left w:val="single" w:color="auto" w:sz="4"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sz w:val="21"/>
                <w:szCs w:val="21"/>
                <w:lang w:val="zh-CN"/>
              </w:rPr>
            </w:pPr>
            <w:r>
              <w:rPr>
                <w:rFonts w:hint="eastAsia" w:ascii="宋体" w:hAnsi="宋体" w:eastAsia="宋体" w:cs="宋体"/>
                <w:kern w:val="0"/>
                <w:sz w:val="21"/>
                <w:szCs w:val="21"/>
              </w:rPr>
              <w:t>认证机构颁发的认证证书</w:t>
            </w:r>
          </w:p>
        </w:tc>
        <w:tc>
          <w:tcPr>
            <w:tcW w:w="1559" w:type="dxa"/>
            <w:vAlign w:val="center"/>
          </w:tcPr>
          <w:p>
            <w:pPr>
              <w:pStyle w:val="13"/>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774" w:type="dxa"/>
            <w:vMerge w:val="continue"/>
            <w:tcBorders>
              <w:right w:val="single" w:color="auto" w:sz="4" w:space="0"/>
            </w:tcBorders>
            <w:vAlign w:val="center"/>
          </w:tcPr>
          <w:p>
            <w:pPr>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2977" w:type="dxa"/>
            <w:gridSpan w:val="2"/>
            <w:tcBorders>
              <w:left w:val="single" w:color="auto" w:sz="4" w:space="0"/>
            </w:tcBorders>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sz w:val="21"/>
                <w:szCs w:val="21"/>
                <w:lang w:val="zh-CN"/>
              </w:rPr>
            </w:pPr>
            <w:r>
              <w:rPr>
                <w:rFonts w:hint="eastAsia" w:ascii="宋体" w:hAnsi="宋体" w:eastAsia="宋体" w:cs="宋体"/>
                <w:kern w:val="0"/>
                <w:sz w:val="21"/>
                <w:szCs w:val="21"/>
              </w:rPr>
              <w:t>中国信息安全认证中心官网产品查询结果截图</w:t>
            </w:r>
          </w:p>
        </w:tc>
        <w:tc>
          <w:tcPr>
            <w:tcW w:w="1559" w:type="dxa"/>
            <w:vAlign w:val="center"/>
          </w:tcPr>
          <w:p>
            <w:pPr>
              <w:pStyle w:val="13"/>
              <w:keepNext w:val="0"/>
              <w:keepLines w:val="0"/>
              <w:pageBreakBefore w:val="0"/>
              <w:widowControl w:val="0"/>
              <w:wordWrap/>
              <w:topLinePunct w:val="0"/>
              <w:bidi w:val="0"/>
              <w:spacing w:line="240" w:lineRule="auto"/>
              <w:ind w:left="0" w:leftChars="0" w:right="0" w:rightChars="0" w:firstLine="0" w:firstLineChars="0"/>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keepNext w:val="0"/>
              <w:keepLines w:val="0"/>
              <w:pageBreakBefore w:val="0"/>
              <w:widowControl w:val="0"/>
              <w:wordWrap/>
              <w:topLinePunct w:val="0"/>
              <w:bidi w:val="0"/>
              <w:adjustRightInd w:val="0"/>
              <w:snapToGrid w:val="0"/>
              <w:spacing w:line="240" w:lineRule="auto"/>
              <w:ind w:left="0" w:leftChars="0" w:right="0" w:rightChars="0" w:firstLine="0" w:firstLineChars="0"/>
              <w:jc w:val="center"/>
              <w:textAlignment w:val="baseline"/>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28</w:t>
            </w:r>
          </w:p>
        </w:tc>
        <w:tc>
          <w:tcPr>
            <w:tcW w:w="3751" w:type="dxa"/>
            <w:gridSpan w:val="3"/>
            <w:vAlign w:val="center"/>
          </w:tcPr>
          <w:p>
            <w:pPr>
              <w:pStyle w:val="13"/>
              <w:keepNext w:val="0"/>
              <w:keepLines w:val="0"/>
              <w:pageBreakBefore w:val="0"/>
              <w:widowControl w:val="0"/>
              <w:kinsoku w:val="0"/>
              <w:wordWrap/>
              <w:overflowPunct w:val="0"/>
              <w:topLinePunct w:val="0"/>
              <w:autoSpaceDE w:val="0"/>
              <w:autoSpaceDN w:val="0"/>
              <w:bidi w:val="0"/>
              <w:spacing w:line="240" w:lineRule="auto"/>
              <w:ind w:left="0" w:leftChars="0" w:right="0" w:rightChars="0" w:firstLine="0" w:firstLineChars="0"/>
              <w:outlineLvl w:val="9"/>
              <w:rPr>
                <w:rFonts w:hint="eastAsia" w:ascii="宋体" w:hAnsi="宋体" w:eastAsia="宋体" w:cs="宋体"/>
                <w:bCs/>
                <w:kern w:val="0"/>
                <w:sz w:val="21"/>
                <w:szCs w:val="21"/>
              </w:rPr>
            </w:pPr>
            <w:r>
              <w:rPr>
                <w:rFonts w:hint="eastAsia" w:ascii="宋体" w:hAnsi="宋体" w:eastAsia="宋体" w:cs="宋体"/>
                <w:bCs/>
                <w:kern w:val="0"/>
                <w:sz w:val="21"/>
                <w:szCs w:val="21"/>
              </w:rPr>
              <w:t>其它资料</w:t>
            </w:r>
          </w:p>
        </w:tc>
        <w:tc>
          <w:tcPr>
            <w:tcW w:w="1559" w:type="dxa"/>
            <w:vAlign w:val="center"/>
          </w:tcPr>
          <w:p>
            <w:pPr>
              <w:keepNext w:val="0"/>
              <w:keepLines w:val="0"/>
              <w:pageBreakBefore w:val="0"/>
              <w:widowControl w:val="0"/>
              <w:wordWrap/>
              <w:topLinePunct w:val="0"/>
              <w:bidi w:val="0"/>
              <w:spacing w:line="240" w:lineRule="auto"/>
              <w:ind w:left="0" w:leftChars="0" w:right="0" w:rightChars="0" w:firstLine="0" w:firstLineChars="0"/>
              <w:jc w:val="center"/>
              <w:outlineLvl w:val="9"/>
              <w:rPr>
                <w:rFonts w:hint="eastAsia" w:ascii="宋体" w:hAnsi="宋体" w:eastAsia="宋体" w:cs="宋体"/>
                <w:sz w:val="21"/>
                <w:szCs w:val="21"/>
              </w:rPr>
            </w:pPr>
          </w:p>
        </w:tc>
        <w:tc>
          <w:tcPr>
            <w:tcW w:w="1560"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c>
          <w:tcPr>
            <w:tcW w:w="2018" w:type="dxa"/>
            <w:vAlign w:val="center"/>
          </w:tcPr>
          <w:p>
            <w:pPr>
              <w:keepNext w:val="0"/>
              <w:keepLines w:val="0"/>
              <w:pageBreakBefore w:val="0"/>
              <w:widowControl w:val="0"/>
              <w:wordWrap/>
              <w:topLinePunct w:val="0"/>
              <w:bidi w:val="0"/>
              <w:snapToGrid w:val="0"/>
              <w:spacing w:line="240" w:lineRule="auto"/>
              <w:ind w:left="0" w:leftChars="0" w:right="0" w:rightChars="0" w:firstLine="0" w:firstLineChars="0"/>
              <w:outlineLvl w:val="9"/>
              <w:rPr>
                <w:rFonts w:hint="eastAsia" w:ascii="宋体" w:hAnsi="宋体" w:eastAsia="宋体" w:cs="宋体"/>
                <w:sz w:val="21"/>
                <w:szCs w:val="21"/>
              </w:rPr>
            </w:pPr>
          </w:p>
        </w:tc>
      </w:tr>
    </w:tbl>
    <w:p>
      <w:pPr>
        <w:pStyle w:val="13"/>
        <w:spacing w:line="360" w:lineRule="auto"/>
        <w:ind w:firstLine="424" w:firstLineChars="176"/>
        <w:jc w:val="left"/>
        <w:rPr>
          <w:rFonts w:ascii="宋体"/>
          <w:b/>
          <w:snapToGrid w:val="0"/>
          <w:kern w:val="0"/>
          <w:szCs w:val="24"/>
        </w:rPr>
      </w:pPr>
      <w:r>
        <w:rPr>
          <w:rFonts w:hint="eastAsia" w:ascii="宋体"/>
          <w:b/>
          <w:snapToGrid w:val="0"/>
          <w:kern w:val="0"/>
          <w:szCs w:val="24"/>
        </w:rPr>
        <w:t>说明：本表中的内容投标人应当根据自身的属性决定是否提供。根据项目的属性，其中有些是必须提供的，有些无须提供或根据需要才提供</w:t>
      </w:r>
      <w:r>
        <w:rPr>
          <w:rFonts w:ascii="宋体"/>
          <w:b/>
          <w:snapToGrid w:val="0"/>
          <w:kern w:val="0"/>
          <w:szCs w:val="24"/>
        </w:rPr>
        <w:t>,</w:t>
      </w:r>
      <w:r>
        <w:rPr>
          <w:rFonts w:hint="eastAsia" w:ascii="宋体"/>
          <w:b/>
          <w:snapToGrid w:val="0"/>
          <w:kern w:val="0"/>
          <w:szCs w:val="24"/>
        </w:rPr>
        <w:t>但投标认为需要提供的其它资料，可以提供。评标时，评委会应当认真阅读招标文件，决定是否是必审项或否决投标项。</w:t>
      </w:r>
    </w:p>
    <w:p>
      <w:pPr>
        <w:widowControl/>
        <w:jc w:val="center"/>
        <w:rPr>
          <w:rFonts w:ascii="宋体"/>
          <w:b/>
          <w:snapToGrid w:val="0"/>
          <w:kern w:val="0"/>
          <w:sz w:val="36"/>
          <w:szCs w:val="36"/>
        </w:rPr>
      </w:pPr>
      <w:r>
        <w:rPr>
          <w:rFonts w:ascii="宋体"/>
          <w:b/>
          <w:snapToGrid w:val="0"/>
          <w:kern w:val="0"/>
          <w:sz w:val="36"/>
          <w:szCs w:val="36"/>
        </w:rPr>
        <w:br w:type="page"/>
      </w:r>
      <w:r>
        <w:rPr>
          <w:rFonts w:hint="eastAsia" w:ascii="宋体"/>
          <w:b/>
          <w:snapToGrid w:val="0"/>
          <w:kern w:val="0"/>
          <w:sz w:val="36"/>
          <w:szCs w:val="36"/>
        </w:rPr>
        <w:t>二、开标一览表</w:t>
      </w:r>
    </w:p>
    <w:p>
      <w:pPr>
        <w:spacing w:before="50" w:afterLines="50" w:line="360" w:lineRule="auto"/>
        <w:contextualSpacing/>
        <w:jc w:val="left"/>
        <w:rPr>
          <w:rFonts w:ascii="宋体"/>
          <w:color w:val="000000"/>
          <w:sz w:val="24"/>
          <w:szCs w:val="24"/>
        </w:rPr>
      </w:pPr>
      <w:r>
        <w:rPr>
          <w:rFonts w:hint="eastAsia" w:ascii="宋体"/>
          <w:color w:val="000000"/>
          <w:sz w:val="24"/>
          <w:szCs w:val="24"/>
        </w:rPr>
        <w:t>项目编号：</w:t>
      </w:r>
    </w:p>
    <w:p>
      <w:pPr>
        <w:spacing w:line="360" w:lineRule="auto"/>
        <w:contextualSpacing/>
        <w:rPr>
          <w:rFonts w:ascii="宋体"/>
          <w:color w:val="000000"/>
          <w:sz w:val="24"/>
          <w:szCs w:val="24"/>
        </w:rPr>
      </w:pPr>
      <w:r>
        <w:rPr>
          <w:rFonts w:hint="eastAsia" w:ascii="宋体"/>
          <w:color w:val="000000"/>
          <w:sz w:val="24"/>
          <w:szCs w:val="24"/>
        </w:rPr>
        <w:t>项目名称：</w:t>
      </w:r>
      <w:r>
        <w:rPr>
          <w:rFonts w:ascii="宋体"/>
          <w:color w:val="000000"/>
          <w:sz w:val="24"/>
          <w:szCs w:val="24"/>
        </w:rPr>
        <w:t xml:space="preserve">                                             </w:t>
      </w:r>
      <w:r>
        <w:rPr>
          <w:rFonts w:hint="eastAsia" w:ascii="宋体"/>
          <w:sz w:val="24"/>
          <w:szCs w:val="24"/>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r>
              <w:rPr>
                <w:rFonts w:ascii="宋体"/>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eastAsia="宋体"/>
                <w:sz w:val="24"/>
                <w:szCs w:val="24"/>
                <w:lang w:val="en-US" w:eastAsia="zh-CN"/>
              </w:rPr>
            </w:pPr>
            <w:r>
              <w:rPr>
                <w:rFonts w:hint="eastAsia" w:ascii="宋体"/>
                <w:sz w:val="24"/>
                <w:szCs w:val="24"/>
                <w:lang w:val="en-US" w:eastAsia="zh-CN"/>
              </w:rPr>
              <w:t xml:space="preserve"> </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en-US"/>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投标人名称：</w:t>
      </w:r>
      <w:r>
        <w:rPr>
          <w:rFonts w:ascii="宋体" w:cs="宋体"/>
          <w:sz w:val="24"/>
          <w:szCs w:val="24"/>
          <w:u w:val="single"/>
          <w:lang w:val="zh-CN"/>
        </w:rPr>
        <w:t xml:space="preserve">     </w:t>
      </w:r>
      <w:r>
        <w:rPr>
          <w:rFonts w:hint="eastAsia" w:ascii="宋体" w:cs="宋体"/>
          <w:sz w:val="24"/>
          <w:szCs w:val="24"/>
          <w:u w:val="single"/>
          <w:lang w:val="zh-CN"/>
        </w:rPr>
        <w:t>（全称）</w:t>
      </w:r>
      <w:r>
        <w:rPr>
          <w:rFonts w:ascii="宋体" w:cs="宋体"/>
          <w:sz w:val="24"/>
          <w:szCs w:val="24"/>
          <w:u w:val="single"/>
          <w:lang w:val="zh-CN"/>
        </w:rPr>
        <w:t xml:space="preserve">   </w:t>
      </w:r>
      <w:r>
        <w:rPr>
          <w:rFonts w:hint="eastAsia" w:ascii="宋体" w:cs="宋体"/>
          <w:sz w:val="24"/>
          <w:szCs w:val="24"/>
          <w:lang w:val="zh-CN"/>
        </w:rPr>
        <w:t>（公章）：</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日期：年月日</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31680"/>
        <w:rPr>
          <w:rFonts w:cs="宋体"/>
          <w:sz w:val="24"/>
          <w:lang w:val="zh-CN"/>
        </w:rPr>
      </w:pPr>
    </w:p>
    <w:p>
      <w:pPr>
        <w:pStyle w:val="2"/>
        <w:ind w:firstLine="31680"/>
        <w:rPr>
          <w:rFonts w:cs="宋体"/>
          <w:sz w:val="24"/>
          <w:lang w:val="zh-CN"/>
        </w:rPr>
      </w:pPr>
    </w:p>
    <w:p>
      <w:pPr>
        <w:pStyle w:val="2"/>
        <w:ind w:firstLine="31680"/>
        <w:rPr>
          <w:rFonts w:cs="宋体"/>
          <w:sz w:val="24"/>
          <w:lang w:val="zh-CN"/>
        </w:rPr>
      </w:pPr>
    </w:p>
    <w:p>
      <w:pPr>
        <w:pStyle w:val="2"/>
        <w:ind w:firstLine="31680"/>
        <w:rPr>
          <w:rFonts w:cs="宋体"/>
          <w:sz w:val="24"/>
          <w:lang w:val="zh-CN"/>
        </w:rPr>
      </w:pPr>
    </w:p>
    <w:p>
      <w:pPr>
        <w:pStyle w:val="2"/>
        <w:ind w:firstLine="31680"/>
        <w:rPr>
          <w:rFonts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黑体"/>
          <w:b/>
          <w:bCs/>
          <w:sz w:val="36"/>
          <w:szCs w:val="36"/>
          <w:lang w:val="zh-CN"/>
        </w:rPr>
      </w:pPr>
    </w:p>
    <w:p>
      <w:pPr>
        <w:autoSpaceDE w:val="0"/>
        <w:autoSpaceDN w:val="0"/>
        <w:adjustRightInd w:val="0"/>
        <w:spacing w:line="360" w:lineRule="auto"/>
        <w:jc w:val="center"/>
        <w:rPr>
          <w:rFonts w:ascii="宋体" w:cs="黑体"/>
          <w:b/>
          <w:bCs/>
          <w:sz w:val="36"/>
          <w:szCs w:val="36"/>
          <w:lang w:val="zh-CN"/>
        </w:rPr>
      </w:pPr>
    </w:p>
    <w:p>
      <w:pPr>
        <w:autoSpaceDE w:val="0"/>
        <w:autoSpaceDN w:val="0"/>
        <w:adjustRightInd w:val="0"/>
        <w:spacing w:line="360" w:lineRule="auto"/>
        <w:jc w:val="center"/>
        <w:rPr>
          <w:rFonts w:ascii="宋体" w:cs="黑体"/>
          <w:b/>
          <w:bCs/>
          <w:sz w:val="36"/>
          <w:szCs w:val="36"/>
          <w:lang w:val="zh-CN"/>
        </w:rPr>
      </w:pPr>
    </w:p>
    <w:p>
      <w:pPr>
        <w:autoSpaceDE w:val="0"/>
        <w:autoSpaceDN w:val="0"/>
        <w:adjustRightInd w:val="0"/>
        <w:spacing w:line="360" w:lineRule="auto"/>
        <w:jc w:val="center"/>
        <w:rPr>
          <w:rFonts w:ascii="宋体" w:cs="黑体"/>
          <w:b/>
          <w:bCs/>
          <w:sz w:val="36"/>
          <w:szCs w:val="36"/>
          <w:lang w:val="zh-CN"/>
        </w:rPr>
      </w:pPr>
    </w:p>
    <w:p>
      <w:pPr>
        <w:autoSpaceDE w:val="0"/>
        <w:autoSpaceDN w:val="0"/>
        <w:adjustRightInd w:val="0"/>
        <w:spacing w:line="360" w:lineRule="auto"/>
        <w:jc w:val="center"/>
        <w:rPr>
          <w:rFonts w:ascii="宋体" w:cs="黑体"/>
          <w:b/>
          <w:bCs/>
          <w:sz w:val="36"/>
          <w:szCs w:val="36"/>
          <w:lang w:val="zh-CN"/>
        </w:rPr>
      </w:pPr>
    </w:p>
    <w:p>
      <w:pPr>
        <w:autoSpaceDE w:val="0"/>
        <w:autoSpaceDN w:val="0"/>
        <w:adjustRightInd w:val="0"/>
        <w:spacing w:line="360" w:lineRule="auto"/>
        <w:jc w:val="center"/>
        <w:rPr>
          <w:rFonts w:ascii="宋体" w:cs="黑体"/>
          <w:b/>
          <w:bCs/>
          <w:sz w:val="36"/>
          <w:szCs w:val="36"/>
          <w:lang w:val="zh-CN"/>
        </w:rPr>
      </w:pPr>
    </w:p>
    <w:p>
      <w:pPr>
        <w:autoSpaceDE w:val="0"/>
        <w:autoSpaceDN w:val="0"/>
        <w:adjustRightInd w:val="0"/>
        <w:spacing w:line="360" w:lineRule="auto"/>
        <w:jc w:val="center"/>
        <w:rPr>
          <w:rFonts w:ascii="宋体" w:cs="黑体"/>
          <w:b/>
          <w:bCs/>
          <w:sz w:val="36"/>
          <w:szCs w:val="36"/>
          <w:lang w:val="zh-CN"/>
        </w:rPr>
      </w:pPr>
    </w:p>
    <w:p>
      <w:pPr>
        <w:autoSpaceDE w:val="0"/>
        <w:autoSpaceDN w:val="0"/>
        <w:adjustRightInd w:val="0"/>
        <w:spacing w:line="360" w:lineRule="auto"/>
        <w:jc w:val="center"/>
        <w:rPr>
          <w:rFonts w:ascii="宋体" w:cs="黑体"/>
          <w:b/>
          <w:bCs/>
          <w:sz w:val="36"/>
          <w:szCs w:val="36"/>
          <w:lang w:val="zh-CN"/>
        </w:rPr>
      </w:pPr>
    </w:p>
    <w:p>
      <w:pPr>
        <w:autoSpaceDE w:val="0"/>
        <w:autoSpaceDN w:val="0"/>
        <w:adjustRightInd w:val="0"/>
        <w:spacing w:line="360" w:lineRule="auto"/>
        <w:jc w:val="center"/>
        <w:rPr>
          <w:rFonts w:ascii="宋体"/>
          <w:b/>
          <w:snapToGrid w:val="0"/>
          <w:kern w:val="0"/>
          <w:sz w:val="36"/>
          <w:szCs w:val="36"/>
        </w:rPr>
      </w:pPr>
      <w:r>
        <w:rPr>
          <w:rFonts w:hint="eastAsia" w:ascii="宋体" w:cs="黑体"/>
          <w:b/>
          <w:bCs/>
          <w:sz w:val="36"/>
          <w:szCs w:val="36"/>
          <w:lang w:val="zh-CN"/>
        </w:rPr>
        <w:t>三、资格审查证明材料</w:t>
      </w: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widowControl/>
        <w:jc w:val="left"/>
        <w:rPr>
          <w:rFonts w:ascii="宋体"/>
          <w:b/>
          <w:snapToGrid w:val="0"/>
          <w:kern w:val="0"/>
          <w:sz w:val="36"/>
          <w:szCs w:val="36"/>
        </w:rPr>
      </w:pPr>
    </w:p>
    <w:p>
      <w:pPr>
        <w:pStyle w:val="2"/>
        <w:ind w:firstLine="31680"/>
      </w:pPr>
    </w:p>
    <w:p>
      <w:pPr>
        <w:pStyle w:val="2"/>
        <w:ind w:firstLine="31680"/>
      </w:pPr>
    </w:p>
    <w:p>
      <w:pPr>
        <w:pStyle w:val="2"/>
        <w:ind w:firstLine="31680"/>
      </w:pPr>
    </w:p>
    <w:p>
      <w:pPr>
        <w:pStyle w:val="13"/>
        <w:spacing w:line="360" w:lineRule="auto"/>
        <w:jc w:val="center"/>
        <w:rPr>
          <w:rFonts w:ascii="宋体"/>
          <w:b/>
          <w:snapToGrid w:val="0"/>
          <w:kern w:val="0"/>
          <w:sz w:val="36"/>
          <w:szCs w:val="36"/>
        </w:rPr>
      </w:pPr>
      <w:r>
        <w:rPr>
          <w:rFonts w:ascii="宋体"/>
          <w:b/>
          <w:snapToGrid w:val="0"/>
          <w:kern w:val="0"/>
          <w:sz w:val="36"/>
          <w:szCs w:val="36"/>
        </w:rPr>
        <w:t xml:space="preserve">3.1 </w:t>
      </w:r>
      <w:r>
        <w:rPr>
          <w:rFonts w:hint="eastAsia" w:ascii="宋体"/>
          <w:b/>
          <w:snapToGrid w:val="0"/>
          <w:kern w:val="0"/>
          <w:sz w:val="36"/>
          <w:szCs w:val="36"/>
        </w:rPr>
        <w:t>投</w:t>
      </w:r>
      <w:r>
        <w:rPr>
          <w:rFonts w:ascii="宋体"/>
          <w:b/>
          <w:snapToGrid w:val="0"/>
          <w:kern w:val="0"/>
          <w:sz w:val="36"/>
          <w:szCs w:val="36"/>
        </w:rPr>
        <w:t xml:space="preserve"> </w:t>
      </w:r>
      <w:r>
        <w:rPr>
          <w:rFonts w:hint="eastAsia" w:ascii="宋体"/>
          <w:b/>
          <w:snapToGrid w:val="0"/>
          <w:kern w:val="0"/>
          <w:sz w:val="36"/>
          <w:szCs w:val="36"/>
        </w:rPr>
        <w:t>标</w:t>
      </w:r>
      <w:r>
        <w:rPr>
          <w:rFonts w:ascii="宋体"/>
          <w:b/>
          <w:snapToGrid w:val="0"/>
          <w:kern w:val="0"/>
          <w:sz w:val="36"/>
          <w:szCs w:val="36"/>
        </w:rPr>
        <w:t xml:space="preserve"> </w:t>
      </w:r>
      <w:r>
        <w:rPr>
          <w:rFonts w:hint="eastAsia" w:ascii="宋体"/>
          <w:b/>
          <w:snapToGrid w:val="0"/>
          <w:kern w:val="0"/>
          <w:sz w:val="36"/>
          <w:szCs w:val="36"/>
        </w:rPr>
        <w:t>函</w:t>
      </w:r>
    </w:p>
    <w:p>
      <w:pPr>
        <w:adjustRightInd w:val="0"/>
        <w:spacing w:line="360" w:lineRule="auto"/>
        <w:contextualSpacing/>
        <w:rPr>
          <w:rFonts w:ascii="宋体"/>
          <w:b/>
          <w:snapToGrid w:val="0"/>
          <w:kern w:val="0"/>
          <w:sz w:val="24"/>
          <w:szCs w:val="24"/>
        </w:rPr>
      </w:pPr>
      <w:r>
        <w:rPr>
          <w:rFonts w:hint="eastAsia" w:ascii="宋体"/>
          <w:snapToGrid w:val="0"/>
          <w:kern w:val="0"/>
          <w:sz w:val="24"/>
          <w:szCs w:val="24"/>
        </w:rPr>
        <w:t>致：</w:t>
      </w:r>
      <w:r>
        <w:rPr>
          <w:rFonts w:hint="eastAsia" w:ascii="宋体"/>
          <w:b/>
          <w:snapToGrid w:val="0"/>
          <w:kern w:val="0"/>
          <w:sz w:val="24"/>
          <w:szCs w:val="24"/>
        </w:rPr>
        <w:t>（采购代理机构）</w:t>
      </w:r>
    </w:p>
    <w:p>
      <w:pPr>
        <w:adjustRightInd w:val="0"/>
        <w:spacing w:line="360" w:lineRule="auto"/>
        <w:ind w:firstLine="480" w:firstLineChars="200"/>
        <w:contextualSpacing/>
        <w:outlineLvl w:val="0"/>
        <w:rPr>
          <w:rFonts w:ascii="宋体"/>
          <w:snapToGrid w:val="0"/>
          <w:kern w:val="0"/>
          <w:sz w:val="24"/>
          <w:szCs w:val="24"/>
        </w:rPr>
      </w:pPr>
      <w:r>
        <w:rPr>
          <w:rFonts w:hint="eastAsia" w:ascii="宋体"/>
          <w:snapToGrid w:val="0"/>
          <w:kern w:val="0"/>
          <w:sz w:val="24"/>
          <w:szCs w:val="24"/>
        </w:rPr>
        <w:t>根据贵方</w:t>
      </w:r>
      <w:r>
        <w:rPr>
          <w:rFonts w:ascii="宋体"/>
          <w:snapToGrid w:val="0"/>
          <w:kern w:val="0"/>
          <w:sz w:val="24"/>
          <w:szCs w:val="24"/>
        </w:rPr>
        <w:t>_</w:t>
      </w:r>
      <w:r>
        <w:rPr>
          <w:rFonts w:ascii="宋体"/>
          <w:snapToGrid w:val="0"/>
          <w:kern w:val="0"/>
          <w:sz w:val="24"/>
          <w:szCs w:val="24"/>
          <w:u w:val="single"/>
        </w:rPr>
        <w:t xml:space="preserve">_    </w:t>
      </w:r>
      <w:r>
        <w:rPr>
          <w:rFonts w:ascii="宋体"/>
          <w:snapToGrid w:val="0"/>
          <w:kern w:val="0"/>
          <w:sz w:val="24"/>
          <w:szCs w:val="24"/>
        </w:rPr>
        <w:t>_</w:t>
      </w:r>
      <w:r>
        <w:rPr>
          <w:rFonts w:hint="eastAsia" w:ascii="宋体"/>
          <w:snapToGrid w:val="0"/>
          <w:kern w:val="0"/>
          <w:sz w:val="24"/>
          <w:szCs w:val="24"/>
        </w:rPr>
        <w:t>（项目名称、招标编号）采购的招标公告及投标邀请，</w:t>
      </w:r>
      <w:r>
        <w:rPr>
          <w:rFonts w:ascii="宋体"/>
          <w:snapToGrid w:val="0"/>
          <w:kern w:val="0"/>
          <w:sz w:val="24"/>
          <w:szCs w:val="24"/>
        </w:rPr>
        <w:t>_______</w:t>
      </w:r>
      <w:r>
        <w:rPr>
          <w:rFonts w:hint="eastAsia" w:ascii="宋体"/>
          <w:snapToGrid w:val="0"/>
          <w:kern w:val="0"/>
          <w:sz w:val="24"/>
          <w:szCs w:val="24"/>
        </w:rPr>
        <w:t>（姓名和职务）被正式授权并代表投标人（投标人名称、地址）提交。</w:t>
      </w:r>
    </w:p>
    <w:p>
      <w:pPr>
        <w:pStyle w:val="13"/>
        <w:adjustRightInd w:val="0"/>
        <w:spacing w:line="360" w:lineRule="auto"/>
        <w:ind w:firstLine="480" w:firstLineChars="200"/>
        <w:contextualSpacing/>
        <w:rPr>
          <w:rFonts w:ascii="宋体"/>
          <w:snapToGrid w:val="0"/>
          <w:kern w:val="0"/>
          <w:szCs w:val="24"/>
        </w:rPr>
      </w:pPr>
      <w:r>
        <w:rPr>
          <w:rFonts w:hint="eastAsia" w:ascii="宋体"/>
          <w:snapToGrid w:val="0"/>
          <w:kern w:val="0"/>
          <w:szCs w:val="24"/>
        </w:rPr>
        <w:t>我方确认收到贵方提供的（项目名称、招标编号）招标文件的全部内容。</w:t>
      </w:r>
    </w:p>
    <w:p>
      <w:pPr>
        <w:pStyle w:val="13"/>
        <w:adjustRightInd w:val="0"/>
        <w:spacing w:line="360" w:lineRule="auto"/>
        <w:ind w:firstLine="480" w:firstLineChars="200"/>
        <w:contextualSpacing/>
        <w:rPr>
          <w:rFonts w:ascii="宋体"/>
          <w:snapToGrid w:val="0"/>
          <w:kern w:val="0"/>
          <w:szCs w:val="24"/>
        </w:rPr>
      </w:pPr>
      <w:r>
        <w:rPr>
          <w:rFonts w:hint="eastAsia" w:asci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kern w:val="0"/>
          <w:sz w:val="24"/>
          <w:szCs w:val="24"/>
        </w:rPr>
      </w:pPr>
      <w:r>
        <w:rPr>
          <w:rFonts w:ascii="宋体"/>
          <w:i/>
          <w:snapToGrid w:val="0"/>
          <w:kern w:val="0"/>
          <w:sz w:val="24"/>
          <w:szCs w:val="24"/>
          <w:u w:val="single"/>
        </w:rPr>
        <w:t>(</w:t>
      </w:r>
      <w:r>
        <w:rPr>
          <w:rFonts w:hint="eastAsia" w:ascii="宋体"/>
          <w:i/>
          <w:snapToGrid w:val="0"/>
          <w:kern w:val="0"/>
          <w:sz w:val="24"/>
          <w:szCs w:val="24"/>
          <w:u w:val="single"/>
        </w:rPr>
        <w:t>投标人名称</w:t>
      </w:r>
      <w:r>
        <w:rPr>
          <w:rFonts w:ascii="宋体"/>
          <w:i/>
          <w:snapToGrid w:val="0"/>
          <w:kern w:val="0"/>
          <w:sz w:val="24"/>
          <w:szCs w:val="24"/>
          <w:u w:val="single"/>
        </w:rPr>
        <w:t xml:space="preserve">)     </w:t>
      </w:r>
      <w:r>
        <w:rPr>
          <w:rFonts w:hint="eastAsia" w:ascii="宋体"/>
          <w:snapToGrid w:val="0"/>
          <w:kern w:val="0"/>
          <w:sz w:val="24"/>
          <w:szCs w:val="24"/>
        </w:rPr>
        <w:t>作为投标人正式授权</w:t>
      </w:r>
      <w:r>
        <w:rPr>
          <w:rFonts w:ascii="宋体"/>
          <w:i/>
          <w:snapToGrid w:val="0"/>
          <w:kern w:val="0"/>
          <w:sz w:val="24"/>
          <w:szCs w:val="24"/>
          <w:u w:val="single"/>
        </w:rPr>
        <w:t>(</w:t>
      </w:r>
      <w:r>
        <w:rPr>
          <w:rFonts w:hint="eastAsia" w:ascii="宋体"/>
          <w:i/>
          <w:snapToGrid w:val="0"/>
          <w:kern w:val="0"/>
          <w:sz w:val="24"/>
          <w:szCs w:val="24"/>
          <w:u w:val="single"/>
        </w:rPr>
        <w:t>授权代表全名</w:t>
      </w:r>
      <w:r>
        <w:rPr>
          <w:rFonts w:ascii="宋体"/>
          <w:i/>
          <w:snapToGrid w:val="0"/>
          <w:kern w:val="0"/>
          <w:sz w:val="24"/>
          <w:szCs w:val="24"/>
          <w:u w:val="single"/>
        </w:rPr>
        <w:t xml:space="preserve">, </w:t>
      </w:r>
      <w:r>
        <w:rPr>
          <w:rFonts w:hint="eastAsia" w:ascii="宋体"/>
          <w:i/>
          <w:snapToGrid w:val="0"/>
          <w:kern w:val="0"/>
          <w:sz w:val="24"/>
          <w:szCs w:val="24"/>
          <w:u w:val="single"/>
        </w:rPr>
        <w:t>职务</w:t>
      </w:r>
      <w:r>
        <w:rPr>
          <w:rFonts w:ascii="宋体"/>
          <w:i/>
          <w:snapToGrid w:val="0"/>
          <w:kern w:val="0"/>
          <w:sz w:val="24"/>
          <w:szCs w:val="24"/>
          <w:u w:val="single"/>
        </w:rPr>
        <w:t xml:space="preserve">)       </w:t>
      </w:r>
      <w:r>
        <w:rPr>
          <w:rFonts w:hint="eastAsia" w:ascii="宋体"/>
          <w:snapToGrid w:val="0"/>
          <w:kern w:val="0"/>
          <w:sz w:val="24"/>
          <w:szCs w:val="24"/>
        </w:rPr>
        <w:t>代表我方全权处理有关本投标的一切事宜。</w:t>
      </w:r>
    </w:p>
    <w:p>
      <w:pPr>
        <w:adjustRightInd w:val="0"/>
        <w:spacing w:line="360" w:lineRule="auto"/>
        <w:ind w:firstLine="480" w:firstLineChars="200"/>
        <w:contextualSpacing/>
        <w:rPr>
          <w:rFonts w:ascii="宋体"/>
          <w:snapToGrid w:val="0"/>
          <w:kern w:val="0"/>
          <w:sz w:val="24"/>
          <w:szCs w:val="24"/>
        </w:rPr>
      </w:pPr>
      <w:r>
        <w:rPr>
          <w:rFonts w:hint="eastAsia" w:ascii="宋体"/>
          <w:snapToGrid w:val="0"/>
          <w:kern w:val="0"/>
          <w:sz w:val="24"/>
          <w:szCs w:val="24"/>
        </w:rPr>
        <w:t>在此提交的投标文件，正本一份，副本份。</w:t>
      </w:r>
    </w:p>
    <w:p>
      <w:pPr>
        <w:adjustRightInd w:val="0"/>
        <w:spacing w:line="360" w:lineRule="auto"/>
        <w:ind w:firstLine="480" w:firstLineChars="200"/>
        <w:contextualSpacing/>
        <w:rPr>
          <w:rFonts w:ascii="宋体" w:cs="Courier New"/>
          <w:sz w:val="24"/>
          <w:szCs w:val="24"/>
        </w:rPr>
      </w:pPr>
      <w:r>
        <w:rPr>
          <w:rFonts w:hint="eastAsia" w:ascii="宋体" w:cs="Courier New"/>
          <w:sz w:val="24"/>
          <w:szCs w:val="24"/>
        </w:rPr>
        <w:t>我方已完全明白招标文件的所有条款要求，并申明如下：</w:t>
      </w:r>
    </w:p>
    <w:p>
      <w:pPr>
        <w:adjustRightInd w:val="0"/>
        <w:spacing w:line="360" w:lineRule="auto"/>
        <w:ind w:firstLine="480" w:firstLineChars="200"/>
        <w:contextualSpacing/>
        <w:rPr>
          <w:rFonts w:ascii="宋体" w:cs="Courier New"/>
          <w:sz w:val="24"/>
          <w:szCs w:val="24"/>
        </w:rPr>
      </w:pPr>
      <w:r>
        <w:rPr>
          <w:rFonts w:hint="eastAsia" w:ascii="宋体" w:cs="Courier New"/>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sz w:val="24"/>
          <w:szCs w:val="24"/>
        </w:rPr>
      </w:pPr>
      <w:r>
        <w:rPr>
          <w:rFonts w:hint="eastAsia" w:ascii="宋体" w:cs="Courier New"/>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ascii="宋体" w:cs="Courier New"/>
        </w:rPr>
      </w:pPr>
      <w:r>
        <w:rPr>
          <w:rFonts w:hint="eastAsia" w:ascii="宋体" w:cs="Courier New"/>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ascii="宋体" w:cs="Courier New"/>
        </w:rPr>
      </w:pPr>
      <w:r>
        <w:rPr>
          <w:rFonts w:hint="eastAsia" w:ascii="宋体" w:cs="Courier New"/>
        </w:rPr>
        <w:t>四、我方同意按照贵方可能提出的要求而提供与投标有关的任何其它数据、信息或资料。</w:t>
      </w:r>
    </w:p>
    <w:p>
      <w:pPr>
        <w:pStyle w:val="19"/>
        <w:adjustRightInd w:val="0"/>
        <w:spacing w:line="360" w:lineRule="auto"/>
        <w:ind w:firstLine="480" w:firstLineChars="200"/>
        <w:contextualSpacing/>
        <w:rPr>
          <w:rFonts w:ascii="宋体" w:cs="Courier New"/>
        </w:rPr>
      </w:pPr>
      <w:r>
        <w:rPr>
          <w:rFonts w:hint="eastAsia" w:ascii="宋体" w:cs="Courier New"/>
        </w:rPr>
        <w:t>五、我方理解贵方不一定接受最低投标价或任何贵方可能收到的投标。</w:t>
      </w:r>
    </w:p>
    <w:p>
      <w:pPr>
        <w:pStyle w:val="19"/>
        <w:adjustRightInd w:val="0"/>
        <w:spacing w:line="360" w:lineRule="auto"/>
        <w:ind w:firstLine="480" w:firstLineChars="200"/>
        <w:contextualSpacing/>
        <w:rPr>
          <w:rFonts w:ascii="宋体" w:cs="Courier New"/>
        </w:rPr>
      </w:pPr>
      <w:r>
        <w:rPr>
          <w:rFonts w:hint="eastAsia" w:ascii="宋体" w:cs="Courier New"/>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ascii="宋体" w:cs="宋体"/>
        </w:rPr>
      </w:pPr>
      <w:r>
        <w:rPr>
          <w:rFonts w:hint="eastAsia" w:ascii="宋体" w:cs="Courier New"/>
        </w:rPr>
        <w:t>七、我方在此保证所提交的所有文件和全部说明是真实的和正确的。</w:t>
      </w:r>
    </w:p>
    <w:p>
      <w:pPr>
        <w:pStyle w:val="13"/>
        <w:adjustRightInd w:val="0"/>
        <w:spacing w:line="360" w:lineRule="auto"/>
        <w:ind w:firstLine="480" w:firstLineChars="200"/>
        <w:contextualSpacing/>
        <w:rPr>
          <w:rFonts w:ascii="宋体"/>
          <w:szCs w:val="24"/>
        </w:rPr>
      </w:pPr>
      <w:r>
        <w:rPr>
          <w:rFonts w:hint="eastAsia" w:ascii="宋体"/>
          <w:szCs w:val="24"/>
        </w:rPr>
        <w:t>八、我方投标报价已包含应向知识产权所有权人支付的所有相关税费，并保证采购人在中国使用我方提供的货物时，如有第三方提出侵犯其知识产权主张的，责任由我方承担。</w:t>
      </w:r>
      <w:r>
        <w:rPr>
          <w:rFonts w:ascii="宋体"/>
          <w:szCs w:val="24"/>
        </w:rPr>
        <w:t xml:space="preserve"> </w:t>
      </w:r>
    </w:p>
    <w:p>
      <w:pPr>
        <w:pStyle w:val="13"/>
        <w:adjustRightInd w:val="0"/>
        <w:spacing w:line="360" w:lineRule="auto"/>
        <w:ind w:firstLine="480" w:firstLineChars="200"/>
        <w:contextualSpacing/>
        <w:rPr>
          <w:rFonts w:ascii="宋体"/>
          <w:szCs w:val="24"/>
        </w:rPr>
      </w:pPr>
      <w:r>
        <w:rPr>
          <w:rFonts w:hint="eastAsia" w:ascii="宋体"/>
          <w:szCs w:val="24"/>
        </w:rPr>
        <w:t>九、我方具备《政府采购法》第二十二条规定的条件；承诺如下：</w:t>
      </w:r>
    </w:p>
    <w:p>
      <w:pPr>
        <w:pStyle w:val="13"/>
        <w:adjustRightInd w:val="0"/>
        <w:spacing w:line="360" w:lineRule="auto"/>
        <w:ind w:firstLine="480" w:firstLineChars="200"/>
        <w:contextualSpacing/>
        <w:rPr>
          <w:rFonts w:ascii="宋体"/>
          <w:szCs w:val="24"/>
        </w:rPr>
      </w:pPr>
      <w:r>
        <w:rPr>
          <w:rFonts w:hint="eastAsia" w:ascii="宋体"/>
          <w:szCs w:val="24"/>
        </w:rPr>
        <w:t>（</w:t>
      </w:r>
      <w:r>
        <w:rPr>
          <w:rFonts w:ascii="宋体"/>
          <w:szCs w:val="24"/>
        </w:rPr>
        <w:t>1</w:t>
      </w:r>
      <w:r>
        <w:rPr>
          <w:rFonts w:hint="eastAsia" w:ascii="宋体"/>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1" w:firstLineChars="209"/>
        <w:contextualSpacing/>
        <w:rPr>
          <w:rFonts w:ascii="宋体"/>
          <w:sz w:val="24"/>
          <w:szCs w:val="24"/>
        </w:rPr>
      </w:pPr>
      <w:r>
        <w:rPr>
          <w:rFonts w:hint="eastAsia" w:ascii="宋体"/>
          <w:sz w:val="24"/>
          <w:szCs w:val="24"/>
        </w:rPr>
        <w:t>（</w:t>
      </w:r>
      <w:r>
        <w:rPr>
          <w:rFonts w:ascii="宋体"/>
          <w:sz w:val="24"/>
          <w:szCs w:val="24"/>
        </w:rPr>
        <w:t>2</w:t>
      </w:r>
      <w:r>
        <w:rPr>
          <w:rFonts w:hint="eastAsia" w:ascii="宋体"/>
          <w:sz w:val="24"/>
          <w:szCs w:val="24"/>
        </w:rPr>
        <w:t>）我方已依法缴纳了各项税费及社会保险费用，如有需要，可随时向采购人提供近三个月内的相关缴费证明，以便核查。</w:t>
      </w:r>
    </w:p>
    <w:p>
      <w:pPr>
        <w:adjustRightInd w:val="0"/>
        <w:spacing w:line="360" w:lineRule="auto"/>
        <w:ind w:firstLine="501" w:firstLineChars="209"/>
        <w:contextualSpacing/>
        <w:rPr>
          <w:rFonts w:ascii="宋体"/>
          <w:sz w:val="24"/>
          <w:szCs w:val="24"/>
        </w:rPr>
      </w:pPr>
      <w:r>
        <w:rPr>
          <w:rFonts w:hint="eastAsia" w:ascii="宋体"/>
          <w:sz w:val="24"/>
          <w:szCs w:val="24"/>
        </w:rPr>
        <w:t>（</w:t>
      </w:r>
      <w:r>
        <w:rPr>
          <w:rFonts w:ascii="宋体"/>
          <w:sz w:val="24"/>
          <w:szCs w:val="24"/>
        </w:rPr>
        <w:t>3</w:t>
      </w:r>
      <w:r>
        <w:rPr>
          <w:rFonts w:hint="eastAsia" w:ascii="宋体"/>
          <w:sz w:val="24"/>
          <w:szCs w:val="24"/>
        </w:rPr>
        <w:t>）我方已依法建立健全的财务会计制度，如有需要，可随时向采购人提供相关证明材料，以便核查。</w:t>
      </w:r>
    </w:p>
    <w:p>
      <w:pPr>
        <w:adjustRightInd w:val="0"/>
        <w:spacing w:line="360" w:lineRule="auto"/>
        <w:ind w:firstLine="501" w:firstLineChars="209"/>
        <w:contextualSpacing/>
        <w:rPr>
          <w:rFonts w:ascii="宋体"/>
          <w:sz w:val="24"/>
          <w:szCs w:val="24"/>
        </w:rPr>
      </w:pPr>
      <w:r>
        <w:rPr>
          <w:rFonts w:hint="eastAsia" w:ascii="宋体"/>
          <w:sz w:val="24"/>
          <w:szCs w:val="24"/>
        </w:rPr>
        <w:t>（</w:t>
      </w:r>
      <w:r>
        <w:rPr>
          <w:rFonts w:ascii="宋体"/>
          <w:sz w:val="24"/>
          <w:szCs w:val="24"/>
        </w:rPr>
        <w:t>4</w:t>
      </w:r>
      <w:r>
        <w:rPr>
          <w:rFonts w:hint="eastAsia" w:ascii="宋体"/>
          <w:sz w:val="24"/>
          <w:szCs w:val="24"/>
        </w:rPr>
        <w:t>）参加政府采购活动前三年内，在经营活动中没有重大违法记录。</w:t>
      </w:r>
    </w:p>
    <w:p>
      <w:pPr>
        <w:adjustRightInd w:val="0"/>
        <w:spacing w:line="360" w:lineRule="auto"/>
        <w:ind w:firstLine="501" w:firstLineChars="209"/>
        <w:contextualSpacing/>
        <w:rPr>
          <w:rFonts w:ascii="宋体"/>
          <w:sz w:val="24"/>
          <w:szCs w:val="24"/>
        </w:rPr>
      </w:pPr>
      <w:r>
        <w:rPr>
          <w:rFonts w:hint="eastAsia" w:ascii="宋体"/>
          <w:sz w:val="24"/>
          <w:szCs w:val="24"/>
        </w:rPr>
        <w:t>（</w:t>
      </w:r>
      <w:r>
        <w:rPr>
          <w:rFonts w:ascii="宋体"/>
          <w:sz w:val="24"/>
          <w:szCs w:val="24"/>
        </w:rPr>
        <w:t>5</w:t>
      </w:r>
      <w:r>
        <w:rPr>
          <w:rFonts w:hint="eastAsia" w:ascii="宋体"/>
          <w:sz w:val="24"/>
          <w:szCs w:val="24"/>
        </w:rPr>
        <w:t>）符合法律、行政法规规定的其他条件。</w:t>
      </w:r>
    </w:p>
    <w:p>
      <w:pPr>
        <w:adjustRightInd w:val="0"/>
        <w:spacing w:line="360" w:lineRule="auto"/>
        <w:ind w:firstLine="501" w:firstLineChars="209"/>
        <w:contextualSpacing/>
        <w:rPr>
          <w:rFonts w:ascii="宋体"/>
          <w:sz w:val="24"/>
          <w:szCs w:val="24"/>
        </w:rPr>
      </w:pPr>
      <w:r>
        <w:rPr>
          <w:rFonts w:hint="eastAsia" w:ascii="宋体" w:cs="宋体"/>
          <w:sz w:val="24"/>
          <w:szCs w:val="24"/>
        </w:rPr>
        <w:t>以上内容如有虚假或与事实不符的，评审委员会可将</w:t>
      </w:r>
      <w:r>
        <w:rPr>
          <w:rFonts w:hint="eastAsia" w:ascii="宋体"/>
          <w:sz w:val="24"/>
          <w:szCs w:val="24"/>
        </w:rPr>
        <w:t>我方做无效投标处理，我方愿意承担相应的法律责任。</w:t>
      </w:r>
    </w:p>
    <w:p>
      <w:pPr>
        <w:pStyle w:val="13"/>
        <w:adjustRightInd w:val="0"/>
        <w:spacing w:line="360" w:lineRule="auto"/>
        <w:ind w:firstLine="480" w:firstLineChars="200"/>
        <w:contextualSpacing/>
        <w:rPr>
          <w:rFonts w:ascii="宋体"/>
          <w:szCs w:val="24"/>
        </w:rPr>
      </w:pPr>
      <w:r>
        <w:rPr>
          <w:rFonts w:hint="eastAsia" w:ascii="宋体"/>
          <w:szCs w:val="24"/>
        </w:rPr>
        <w:t>十、我方具备履行合同所必需的设备和专业技术能力。</w:t>
      </w:r>
    </w:p>
    <w:p>
      <w:pPr>
        <w:pStyle w:val="13"/>
        <w:adjustRightInd w:val="0"/>
        <w:spacing w:line="360" w:lineRule="auto"/>
        <w:ind w:firstLine="480" w:firstLineChars="200"/>
        <w:contextualSpacing/>
        <w:rPr>
          <w:rFonts w:ascii="宋体"/>
          <w:szCs w:val="24"/>
        </w:rPr>
      </w:pPr>
      <w:r>
        <w:rPr>
          <w:rFonts w:hint="eastAsia" w:ascii="宋体"/>
          <w:snapToGrid w:val="0"/>
          <w:kern w:val="0"/>
          <w:szCs w:val="24"/>
        </w:rPr>
        <w:t>十一、</w:t>
      </w:r>
      <w:r>
        <w:rPr>
          <w:rFonts w:hint="eastAsia" w:ascii="宋体"/>
          <w:szCs w:val="24"/>
        </w:rPr>
        <w:t>我方对在本函及投标文件中所作的所有承诺承担法律责任。</w:t>
      </w:r>
    </w:p>
    <w:p>
      <w:pPr>
        <w:pStyle w:val="13"/>
        <w:adjustRightInd w:val="0"/>
        <w:snapToGrid w:val="0"/>
        <w:spacing w:line="360" w:lineRule="auto"/>
        <w:rPr>
          <w:rFonts w:ascii="宋体"/>
          <w:szCs w:val="24"/>
        </w:rPr>
      </w:pPr>
    </w:p>
    <w:p>
      <w:pPr>
        <w:pStyle w:val="13"/>
        <w:adjustRightInd w:val="0"/>
        <w:snapToGrid w:val="0"/>
        <w:spacing w:line="360" w:lineRule="auto"/>
        <w:rPr>
          <w:rFonts w:ascii="宋体"/>
          <w:szCs w:val="24"/>
        </w:rPr>
      </w:pPr>
      <w:r>
        <w:rPr>
          <w:rFonts w:hint="eastAsia" w:ascii="宋体"/>
          <w:szCs w:val="24"/>
        </w:rPr>
        <w:t>所有与本招标有关的一切正式往来请寄：</w:t>
      </w:r>
    </w:p>
    <w:p>
      <w:pPr>
        <w:adjustRightInd w:val="0"/>
        <w:snapToGrid w:val="0"/>
        <w:spacing w:line="360" w:lineRule="auto"/>
        <w:rPr>
          <w:rFonts w:ascii="宋体" w:cs="宋体"/>
          <w:sz w:val="24"/>
          <w:szCs w:val="24"/>
        </w:rPr>
      </w:pPr>
      <w:r>
        <w:rPr>
          <w:rFonts w:hint="eastAsia" w:ascii="宋体" w:cs="宋体"/>
          <w:sz w:val="24"/>
          <w:szCs w:val="24"/>
        </w:rPr>
        <w:t>地</w:t>
      </w:r>
      <w:r>
        <w:rPr>
          <w:rFonts w:ascii="宋体" w:cs="宋体"/>
          <w:sz w:val="24"/>
          <w:szCs w:val="24"/>
        </w:rPr>
        <w:t xml:space="preserve">    </w:t>
      </w:r>
      <w:r>
        <w:rPr>
          <w:rFonts w:hint="eastAsia" w:ascii="宋体" w:cs="宋体"/>
          <w:sz w:val="24"/>
          <w:szCs w:val="24"/>
        </w:rPr>
        <w:t>址：</w:t>
      </w:r>
      <w:r>
        <w:rPr>
          <w:rFonts w:ascii="宋体" w:cs="宋体"/>
          <w:sz w:val="24"/>
          <w:szCs w:val="24"/>
        </w:rPr>
        <w:t xml:space="preserve">.  </w:t>
      </w:r>
      <w:r>
        <w:rPr>
          <w:rFonts w:hint="eastAsia" w:ascii="宋体" w:cs="宋体"/>
          <w:sz w:val="24"/>
          <w:szCs w:val="24"/>
        </w:rPr>
        <w:t>邮政编码：</w:t>
      </w:r>
      <w:r>
        <w:rPr>
          <w:rFonts w:ascii="宋体" w:cs="宋体"/>
          <w:sz w:val="24"/>
          <w:szCs w:val="24"/>
        </w:rPr>
        <w:t>.</w:t>
      </w:r>
    </w:p>
    <w:p>
      <w:pPr>
        <w:adjustRightInd w:val="0"/>
        <w:snapToGrid w:val="0"/>
        <w:spacing w:line="360" w:lineRule="auto"/>
        <w:rPr>
          <w:rFonts w:ascii="宋体" w:cs="宋体"/>
          <w:sz w:val="24"/>
          <w:szCs w:val="24"/>
        </w:rPr>
      </w:pPr>
      <w:r>
        <w:rPr>
          <w:rFonts w:hint="eastAsia" w:ascii="宋体" w:cs="宋体"/>
          <w:sz w:val="24"/>
          <w:szCs w:val="24"/>
        </w:rPr>
        <w:t>电</w:t>
      </w:r>
      <w:r>
        <w:rPr>
          <w:rFonts w:ascii="宋体" w:cs="宋体"/>
          <w:sz w:val="24"/>
          <w:szCs w:val="24"/>
        </w:rPr>
        <w:t xml:space="preserve">    </w:t>
      </w:r>
      <w:r>
        <w:rPr>
          <w:rFonts w:hint="eastAsia" w:ascii="宋体" w:cs="宋体"/>
          <w:sz w:val="24"/>
          <w:szCs w:val="24"/>
        </w:rPr>
        <w:t>话：</w:t>
      </w:r>
      <w:r>
        <w:rPr>
          <w:rFonts w:ascii="宋体" w:cs="宋体"/>
          <w:sz w:val="24"/>
          <w:szCs w:val="24"/>
        </w:rPr>
        <w:t xml:space="preserve">.  </w:t>
      </w:r>
      <w:r>
        <w:rPr>
          <w:rFonts w:hint="eastAsia" w:ascii="宋体" w:cs="宋体"/>
          <w:sz w:val="24"/>
          <w:szCs w:val="24"/>
        </w:rPr>
        <w:t>传</w:t>
      </w:r>
      <w:r>
        <w:rPr>
          <w:rFonts w:ascii="宋体" w:cs="宋体"/>
          <w:sz w:val="24"/>
          <w:szCs w:val="24"/>
        </w:rPr>
        <w:t xml:space="preserve">    </w:t>
      </w:r>
      <w:r>
        <w:rPr>
          <w:rFonts w:hint="eastAsia" w:ascii="宋体" w:cs="宋体"/>
          <w:sz w:val="24"/>
          <w:szCs w:val="24"/>
        </w:rPr>
        <w:t>真：</w:t>
      </w:r>
      <w:r>
        <w:rPr>
          <w:rFonts w:ascii="宋体" w:cs="宋体"/>
          <w:sz w:val="24"/>
          <w:szCs w:val="24"/>
        </w:rPr>
        <w:t>.</w:t>
      </w:r>
    </w:p>
    <w:p>
      <w:pPr>
        <w:adjustRightInd w:val="0"/>
        <w:snapToGrid w:val="0"/>
        <w:spacing w:line="360" w:lineRule="auto"/>
        <w:rPr>
          <w:rFonts w:ascii="宋体" w:cs="宋体"/>
          <w:sz w:val="24"/>
          <w:szCs w:val="24"/>
          <w:u w:val="single"/>
        </w:rPr>
      </w:pPr>
      <w:r>
        <w:rPr>
          <w:rFonts w:hint="eastAsia" w:ascii="宋体" w:cs="宋体"/>
          <w:sz w:val="24"/>
          <w:szCs w:val="24"/>
        </w:rPr>
        <w:t>投标人代表姓名：</w:t>
      </w:r>
      <w:r>
        <w:rPr>
          <w:rFonts w:ascii="宋体" w:cs="宋体"/>
          <w:sz w:val="24"/>
          <w:szCs w:val="24"/>
        </w:rPr>
        <w:t xml:space="preserve">.  </w:t>
      </w:r>
      <w:r>
        <w:rPr>
          <w:rFonts w:hint="eastAsia" w:ascii="宋体" w:cs="宋体"/>
          <w:sz w:val="24"/>
          <w:szCs w:val="24"/>
        </w:rPr>
        <w:t>职</w:t>
      </w:r>
      <w:r>
        <w:rPr>
          <w:rFonts w:ascii="宋体" w:cs="宋体"/>
          <w:sz w:val="24"/>
          <w:szCs w:val="24"/>
        </w:rPr>
        <w:t xml:space="preserve">    </w:t>
      </w:r>
      <w:r>
        <w:rPr>
          <w:rFonts w:hint="eastAsia" w:ascii="宋体" w:cs="宋体"/>
          <w:sz w:val="24"/>
          <w:szCs w:val="24"/>
        </w:rPr>
        <w:t>务：</w:t>
      </w:r>
      <w:r>
        <w:rPr>
          <w:rFonts w:ascii="宋体" w:cs="宋体"/>
          <w:sz w:val="24"/>
          <w:szCs w:val="24"/>
        </w:rPr>
        <w:t>.</w:t>
      </w:r>
    </w:p>
    <w:p>
      <w:pPr>
        <w:adjustRightInd w:val="0"/>
        <w:snapToGrid w:val="0"/>
        <w:spacing w:line="360" w:lineRule="auto"/>
        <w:rPr>
          <w:rFonts w:ascii="宋体" w:cs="宋体"/>
          <w:sz w:val="24"/>
          <w:szCs w:val="24"/>
        </w:rPr>
      </w:pPr>
    </w:p>
    <w:p>
      <w:pPr>
        <w:adjustRightInd w:val="0"/>
        <w:snapToGrid w:val="0"/>
        <w:spacing w:line="360" w:lineRule="auto"/>
        <w:rPr>
          <w:rFonts w:ascii="宋体" w:cs="宋体"/>
          <w:sz w:val="24"/>
          <w:szCs w:val="24"/>
        </w:rPr>
      </w:pPr>
      <w:r>
        <w:rPr>
          <w:rFonts w:hint="eastAsia" w:ascii="宋体" w:cs="宋体"/>
          <w:sz w:val="24"/>
          <w:szCs w:val="24"/>
        </w:rPr>
        <w:t>投标人法定代表人（或法定代表人授权代表）签字或盖章：</w:t>
      </w:r>
    </w:p>
    <w:p>
      <w:pPr>
        <w:adjustRightInd w:val="0"/>
        <w:snapToGrid w:val="0"/>
        <w:spacing w:line="360" w:lineRule="auto"/>
        <w:rPr>
          <w:rFonts w:ascii="宋体" w:cs="宋体"/>
          <w:sz w:val="24"/>
          <w:szCs w:val="24"/>
        </w:rPr>
      </w:pPr>
      <w:r>
        <w:rPr>
          <w:rFonts w:hint="eastAsia" w:ascii="宋体" w:cs="宋体"/>
          <w:sz w:val="24"/>
          <w:szCs w:val="24"/>
        </w:rPr>
        <w:t>投标人名称（盖章）：</w:t>
      </w:r>
    </w:p>
    <w:p>
      <w:pPr>
        <w:adjustRightInd w:val="0"/>
        <w:snapToGrid w:val="0"/>
        <w:spacing w:line="360" w:lineRule="auto"/>
        <w:ind w:firstLine="4920" w:firstLineChars="2050"/>
        <w:rPr>
          <w:rFonts w:ascii="宋体" w:cs="宋体"/>
          <w:sz w:val="24"/>
          <w:szCs w:val="24"/>
        </w:rPr>
      </w:pPr>
    </w:p>
    <w:p>
      <w:pPr>
        <w:adjustRightInd w:val="0"/>
        <w:snapToGrid w:val="0"/>
        <w:spacing w:line="360" w:lineRule="auto"/>
        <w:ind w:firstLine="4920" w:firstLineChars="2050"/>
        <w:rPr>
          <w:rFonts w:ascii="宋体" w:cs="宋体"/>
          <w:sz w:val="24"/>
          <w:szCs w:val="24"/>
        </w:rPr>
      </w:pPr>
      <w:r>
        <w:rPr>
          <w:rFonts w:hint="eastAsia" w:ascii="宋体" w:cs="宋体"/>
          <w:sz w:val="24"/>
          <w:szCs w:val="24"/>
        </w:rPr>
        <w:t>日期：</w:t>
      </w:r>
      <w:r>
        <w:rPr>
          <w:rFonts w:ascii="宋体" w:cs="宋体"/>
          <w:sz w:val="24"/>
          <w:szCs w:val="24"/>
        </w:rPr>
        <w:t xml:space="preserve">   </w:t>
      </w:r>
      <w:r>
        <w:rPr>
          <w:rFonts w:hint="eastAsia" w:ascii="宋体" w:cs="宋体"/>
          <w:sz w:val="24"/>
          <w:szCs w:val="24"/>
        </w:rPr>
        <w:t>年</w:t>
      </w:r>
      <w:r>
        <w:rPr>
          <w:rFonts w:ascii="宋体" w:cs="宋体"/>
          <w:sz w:val="24"/>
          <w:szCs w:val="24"/>
        </w:rPr>
        <w:t xml:space="preserve">   </w:t>
      </w:r>
      <w:r>
        <w:rPr>
          <w:rFonts w:hint="eastAsia" w:ascii="宋体" w:cs="宋体"/>
          <w:sz w:val="24"/>
          <w:szCs w:val="24"/>
        </w:rPr>
        <w:t>月</w:t>
      </w:r>
      <w:r>
        <w:rPr>
          <w:rFonts w:ascii="宋体" w:cs="宋体"/>
          <w:sz w:val="24"/>
          <w:szCs w:val="24"/>
        </w:rPr>
        <w:t xml:space="preserve">   </w:t>
      </w:r>
      <w:r>
        <w:rPr>
          <w:rFonts w:hint="eastAsia" w:ascii="宋体" w:cs="宋体"/>
          <w:sz w:val="24"/>
          <w:szCs w:val="24"/>
        </w:rPr>
        <w:t>日</w:t>
      </w:r>
    </w:p>
    <w:p>
      <w:pPr>
        <w:widowControl/>
        <w:jc w:val="left"/>
        <w:rPr>
          <w:rFonts w:ascii="宋体"/>
          <w:b/>
          <w:bCs/>
          <w:color w:val="000000"/>
          <w:sz w:val="36"/>
          <w:szCs w:val="36"/>
        </w:rPr>
      </w:pPr>
    </w:p>
    <w:p>
      <w:pPr>
        <w:spacing w:line="480" w:lineRule="exact"/>
        <w:jc w:val="center"/>
        <w:rPr>
          <w:rFonts w:ascii="宋体"/>
          <w:b/>
          <w:bCs/>
          <w:color w:val="000000"/>
          <w:sz w:val="36"/>
          <w:szCs w:val="36"/>
        </w:rPr>
      </w:pPr>
      <w:r>
        <w:rPr>
          <w:rFonts w:ascii="宋体"/>
          <w:b/>
          <w:bCs/>
          <w:color w:val="000000"/>
          <w:sz w:val="36"/>
          <w:szCs w:val="36"/>
        </w:rPr>
        <w:t xml:space="preserve">3.2 </w:t>
      </w:r>
      <w:r>
        <w:rPr>
          <w:rFonts w:hint="eastAsia" w:ascii="宋体"/>
          <w:b/>
          <w:bCs/>
          <w:color w:val="000000"/>
          <w:sz w:val="36"/>
          <w:szCs w:val="36"/>
        </w:rPr>
        <w:t>法定代表人资格证明书</w:t>
      </w:r>
    </w:p>
    <w:p>
      <w:pPr>
        <w:autoSpaceDE w:val="0"/>
        <w:autoSpaceDN w:val="0"/>
        <w:adjustRightInd w:val="0"/>
        <w:spacing w:line="480" w:lineRule="auto"/>
        <w:ind w:firstLine="616" w:firstLineChars="257"/>
        <w:rPr>
          <w:rFonts w:ascii="宋体"/>
          <w:color w:val="000000"/>
          <w:sz w:val="24"/>
          <w:szCs w:val="24"/>
        </w:rPr>
      </w:pPr>
    </w:p>
    <w:p>
      <w:pPr>
        <w:pStyle w:val="41"/>
        <w:spacing w:line="480" w:lineRule="auto"/>
        <w:ind w:firstLine="540" w:firstLineChars="225"/>
        <w:jc w:val="left"/>
        <w:rPr>
          <w:color w:val="000000"/>
          <w:szCs w:val="24"/>
        </w:rPr>
      </w:pPr>
      <w:r>
        <w:rPr>
          <w:rFonts w:hint="eastAsia"/>
          <w:color w:val="000000"/>
          <w:szCs w:val="24"/>
        </w:rPr>
        <w:t>单位名称：</w:t>
      </w:r>
    </w:p>
    <w:p>
      <w:pPr>
        <w:pStyle w:val="41"/>
        <w:spacing w:line="480" w:lineRule="auto"/>
        <w:ind w:firstLine="540" w:firstLineChars="225"/>
        <w:jc w:val="left"/>
        <w:rPr>
          <w:color w:val="000000"/>
          <w:szCs w:val="24"/>
        </w:rPr>
      </w:pPr>
      <w:r>
        <w:rPr>
          <w:rFonts w:hint="eastAsia"/>
          <w:color w:val="000000"/>
          <w:szCs w:val="24"/>
        </w:rPr>
        <w:t>地址：</w:t>
      </w:r>
    </w:p>
    <w:p>
      <w:pPr>
        <w:pStyle w:val="41"/>
        <w:spacing w:line="480" w:lineRule="auto"/>
        <w:ind w:firstLine="540" w:firstLineChars="225"/>
        <w:jc w:val="left"/>
        <w:rPr>
          <w:color w:val="000000"/>
          <w:szCs w:val="24"/>
        </w:rPr>
      </w:pPr>
      <w:r>
        <w:rPr>
          <w:rFonts w:hint="eastAsia"/>
          <w:color w:val="000000"/>
          <w:szCs w:val="24"/>
        </w:rPr>
        <w:t>姓名：</w:t>
      </w:r>
      <w:r>
        <w:rPr>
          <w:color w:val="000000"/>
          <w:szCs w:val="24"/>
        </w:rPr>
        <w:t xml:space="preserve">       </w:t>
      </w:r>
      <w:r>
        <w:rPr>
          <w:rFonts w:hint="eastAsia"/>
          <w:color w:val="000000"/>
          <w:szCs w:val="24"/>
        </w:rPr>
        <w:t>性别：</w:t>
      </w:r>
      <w:r>
        <w:rPr>
          <w:color w:val="000000"/>
          <w:szCs w:val="24"/>
        </w:rPr>
        <w:t xml:space="preserve">     </w:t>
      </w:r>
      <w:r>
        <w:rPr>
          <w:rFonts w:hint="eastAsia"/>
          <w:color w:val="000000"/>
          <w:szCs w:val="24"/>
        </w:rPr>
        <w:t>年龄：</w:t>
      </w:r>
      <w:r>
        <w:rPr>
          <w:color w:val="000000"/>
          <w:szCs w:val="24"/>
        </w:rPr>
        <w:t xml:space="preserve">     </w:t>
      </w:r>
      <w:r>
        <w:rPr>
          <w:rFonts w:hint="eastAsia"/>
          <w:color w:val="000000"/>
          <w:szCs w:val="24"/>
        </w:rPr>
        <w:t>职务：</w:t>
      </w:r>
      <w:r>
        <w:rPr>
          <w:color w:val="000000"/>
          <w:szCs w:val="24"/>
        </w:rPr>
        <w:t xml:space="preserve">        </w:t>
      </w:r>
    </w:p>
    <w:p>
      <w:pPr>
        <w:pStyle w:val="41"/>
        <w:spacing w:line="480" w:lineRule="auto"/>
        <w:ind w:firstLine="540" w:firstLineChars="225"/>
        <w:jc w:val="left"/>
        <w:rPr>
          <w:color w:val="000000"/>
          <w:szCs w:val="24"/>
        </w:rPr>
      </w:pPr>
      <w:r>
        <w:rPr>
          <w:rFonts w:hint="eastAsia"/>
          <w:color w:val="000000"/>
          <w:szCs w:val="24"/>
        </w:rPr>
        <w:t>本人系</w:t>
      </w:r>
      <w:r>
        <w:rPr>
          <w:rFonts w:hint="eastAsia"/>
          <w:i/>
          <w:snapToGrid w:val="0"/>
          <w:szCs w:val="24"/>
          <w:u w:val="single"/>
        </w:rPr>
        <w:t>投标人名称</w:t>
      </w:r>
      <w:r>
        <w:rPr>
          <w:rFonts w:hint="eastAsia"/>
          <w:color w:val="000000"/>
          <w:szCs w:val="24"/>
        </w:rPr>
        <w:t>的法定代表人。就参加贵方招标编号为</w:t>
      </w:r>
      <w:r>
        <w:rPr>
          <w:rFonts w:hint="eastAsia"/>
          <w:i/>
          <w:color w:val="000000"/>
          <w:szCs w:val="24"/>
          <w:u w:val="single"/>
        </w:rPr>
        <w:t>项目编号</w:t>
      </w:r>
      <w:r>
        <w:rPr>
          <w:rFonts w:hint="eastAsia"/>
          <w:color w:val="000000"/>
          <w:szCs w:val="24"/>
        </w:rPr>
        <w:t>的</w:t>
      </w:r>
      <w:r>
        <w:rPr>
          <w:rFonts w:hint="eastAsia"/>
          <w:i/>
          <w:color w:val="000000"/>
          <w:szCs w:val="24"/>
          <w:u w:val="single"/>
        </w:rPr>
        <w:t>项目名称</w:t>
      </w:r>
      <w:r>
        <w:rPr>
          <w:rFonts w:hint="eastAsia"/>
          <w:color w:val="000000"/>
          <w:szCs w:val="24"/>
        </w:rPr>
        <w:t>公开招标项目的投标报价，签署上述项目的投标文件及合同的执行、完成、服务和保修，签署合同和处理与之有关的一切事务。</w:t>
      </w:r>
    </w:p>
    <w:p>
      <w:pPr>
        <w:pStyle w:val="41"/>
        <w:spacing w:line="480" w:lineRule="auto"/>
        <w:ind w:firstLine="540" w:firstLineChars="225"/>
        <w:jc w:val="left"/>
        <w:rPr>
          <w:color w:val="000000"/>
          <w:szCs w:val="24"/>
        </w:rPr>
      </w:pPr>
      <w:r>
        <w:rPr>
          <w:rFonts w:hint="eastAsia"/>
          <w:color w:val="000000"/>
          <w:szCs w:val="24"/>
        </w:rPr>
        <w:t>特此证明。</w:t>
      </w:r>
    </w:p>
    <w:p>
      <w:pPr>
        <w:pStyle w:val="41"/>
        <w:spacing w:line="480" w:lineRule="auto"/>
        <w:ind w:firstLine="540" w:firstLineChars="225"/>
        <w:jc w:val="left"/>
        <w:rPr>
          <w:color w:val="000000"/>
          <w:szCs w:val="24"/>
        </w:rPr>
      </w:pPr>
    </w:p>
    <w:p>
      <w:pPr>
        <w:pStyle w:val="41"/>
        <w:spacing w:line="480" w:lineRule="auto"/>
        <w:ind w:firstLine="540" w:firstLineChars="225"/>
        <w:jc w:val="left"/>
        <w:rPr>
          <w:color w:val="000000"/>
          <w:szCs w:val="24"/>
        </w:rPr>
      </w:pPr>
    </w:p>
    <w:p>
      <w:pPr>
        <w:pStyle w:val="41"/>
        <w:spacing w:line="480" w:lineRule="auto"/>
        <w:ind w:left="-538" w:leftChars="-256" w:firstLine="616" w:firstLineChars="257"/>
        <w:jc w:val="center"/>
        <w:rPr>
          <w:bCs/>
          <w:color w:val="000000"/>
          <w:szCs w:val="24"/>
        </w:rPr>
      </w:pPr>
      <w:r>
        <w:rPr>
          <w:rFonts w:hint="eastAsia"/>
          <w:bCs/>
          <w:color w:val="000000"/>
          <w:szCs w:val="24"/>
        </w:rPr>
        <w:t>【此处请粘贴法定代表人身份证复印件，需清晰反映身份证有效期限】</w:t>
      </w:r>
    </w:p>
    <w:p>
      <w:pPr>
        <w:pStyle w:val="41"/>
        <w:spacing w:line="480" w:lineRule="auto"/>
        <w:ind w:left="-538" w:leftChars="-256" w:firstLine="616" w:firstLineChars="257"/>
        <w:jc w:val="center"/>
        <w:rPr>
          <w:bCs/>
          <w:color w:val="000000"/>
          <w:szCs w:val="24"/>
        </w:rPr>
      </w:pP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ind w:right="-11"/>
        <w:rPr>
          <w:rFonts w:ascii="宋体" w:cs="宋体"/>
          <w:sz w:val="24"/>
          <w:szCs w:val="24"/>
          <w:lang w:val="zh-CN"/>
        </w:rPr>
      </w:pPr>
    </w:p>
    <w:p>
      <w:pPr>
        <w:autoSpaceDE w:val="0"/>
        <w:autoSpaceDN w:val="0"/>
        <w:adjustRightInd w:val="0"/>
        <w:spacing w:line="360" w:lineRule="auto"/>
        <w:ind w:right="-11"/>
        <w:rPr>
          <w:rFonts w:ascii="宋体" w:cs="宋体"/>
          <w:sz w:val="24"/>
          <w:szCs w:val="24"/>
          <w:lang w:val="zh-CN"/>
        </w:rPr>
      </w:pPr>
    </w:p>
    <w:p>
      <w:pPr>
        <w:spacing w:line="480" w:lineRule="auto"/>
        <w:ind w:firstLine="3900" w:firstLineChars="1625"/>
        <w:rPr>
          <w:rFonts w:ascii="宋体"/>
          <w:color w:val="000000"/>
          <w:sz w:val="24"/>
          <w:szCs w:val="24"/>
          <w:u w:val="single"/>
        </w:rPr>
      </w:pPr>
      <w:r>
        <w:rPr>
          <w:rFonts w:hint="eastAsia" w:ascii="宋体"/>
          <w:color w:val="000000"/>
          <w:sz w:val="24"/>
          <w:szCs w:val="24"/>
        </w:rPr>
        <w:t>投标人名称（并加盖公章）：</w:t>
      </w:r>
    </w:p>
    <w:p>
      <w:pPr>
        <w:pStyle w:val="43"/>
        <w:spacing w:before="60" w:line="480" w:lineRule="auto"/>
        <w:ind w:firstLine="3900" w:firstLineChars="1625"/>
        <w:rPr>
          <w:rFonts w:ascii="宋体" w:cs="Arial"/>
          <w:color w:val="000000"/>
          <w:szCs w:val="24"/>
        </w:rPr>
      </w:pPr>
      <w:r>
        <w:rPr>
          <w:rFonts w:hint="eastAsia" w:ascii="宋体" w:cs="Arial"/>
          <w:color w:val="000000"/>
          <w:szCs w:val="24"/>
        </w:rPr>
        <w:t>签署日期：</w:t>
      </w:r>
      <w:r>
        <w:rPr>
          <w:rFonts w:ascii="宋体" w:cs="Arial"/>
          <w:color w:val="000000"/>
          <w:szCs w:val="24"/>
        </w:rPr>
        <w:t xml:space="preserve">   </w:t>
      </w:r>
      <w:r>
        <w:rPr>
          <w:rFonts w:hint="eastAsia" w:ascii="宋体" w:cs="Arial"/>
          <w:color w:val="000000"/>
          <w:szCs w:val="24"/>
        </w:rPr>
        <w:t>年</w:t>
      </w:r>
      <w:r>
        <w:rPr>
          <w:rFonts w:ascii="宋体" w:cs="Arial"/>
          <w:color w:val="000000"/>
          <w:szCs w:val="24"/>
        </w:rPr>
        <w:t xml:space="preserve">   </w:t>
      </w:r>
      <w:r>
        <w:rPr>
          <w:rFonts w:hint="eastAsia" w:ascii="宋体" w:cs="Arial"/>
          <w:color w:val="000000"/>
          <w:szCs w:val="24"/>
        </w:rPr>
        <w:t>月</w:t>
      </w:r>
      <w:r>
        <w:rPr>
          <w:rFonts w:ascii="宋体" w:cs="Arial"/>
          <w:color w:val="000000"/>
          <w:szCs w:val="24"/>
        </w:rPr>
        <w:t xml:space="preserve">  </w:t>
      </w:r>
      <w:r>
        <w:rPr>
          <w:rFonts w:hint="eastAsia" w:ascii="宋体" w:cs="Arial"/>
          <w:color w:val="000000"/>
          <w:szCs w:val="24"/>
        </w:rPr>
        <w:t>日</w:t>
      </w:r>
    </w:p>
    <w:p>
      <w:pPr>
        <w:pStyle w:val="42"/>
        <w:spacing w:line="480" w:lineRule="auto"/>
        <w:rPr>
          <w:rFonts w:ascii="宋体"/>
          <w:color w:val="000000"/>
          <w:szCs w:val="24"/>
        </w:rPr>
      </w:pPr>
    </w:p>
    <w:p/>
    <w:p>
      <w:pPr>
        <w:spacing w:line="320" w:lineRule="exact"/>
        <w:rPr>
          <w:rFonts w:ascii="宋体"/>
          <w:bCs/>
          <w:color w:val="000000"/>
          <w:kern w:val="12"/>
          <w:sz w:val="24"/>
          <w:szCs w:val="24"/>
        </w:rPr>
      </w:pPr>
      <w:r>
        <w:rPr>
          <w:rFonts w:hint="eastAsia" w:ascii="宋体"/>
          <w:bCs/>
          <w:color w:val="000000"/>
          <w:kern w:val="12"/>
          <w:sz w:val="24"/>
          <w:szCs w:val="24"/>
        </w:rPr>
        <w:t>说明：法定代表人参加本招标项目投标的，仅须出具此证明书。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b/>
          <w:bCs/>
          <w:color w:val="000000"/>
          <w:sz w:val="36"/>
          <w:szCs w:val="36"/>
        </w:rPr>
      </w:pPr>
      <w:r>
        <w:rPr>
          <w:rFonts w:ascii="宋体"/>
          <w:b/>
          <w:bCs/>
          <w:color w:val="000000"/>
          <w:sz w:val="36"/>
          <w:szCs w:val="36"/>
        </w:rPr>
        <w:t xml:space="preserve">3.3 </w:t>
      </w:r>
      <w:r>
        <w:rPr>
          <w:rFonts w:hint="eastAsia" w:ascii="宋体"/>
          <w:b/>
          <w:bCs/>
          <w:color w:val="000000"/>
          <w:sz w:val="36"/>
          <w:szCs w:val="36"/>
        </w:rPr>
        <w:t>法定代表人授权书</w:t>
      </w:r>
    </w:p>
    <w:p>
      <w:pPr>
        <w:spacing w:line="480" w:lineRule="exact"/>
        <w:jc w:val="center"/>
        <w:rPr>
          <w:rFonts w:ascii="宋体"/>
          <w:b/>
          <w:bCs/>
          <w:color w:val="000000"/>
          <w:sz w:val="36"/>
          <w:szCs w:val="36"/>
        </w:rPr>
      </w:pPr>
    </w:p>
    <w:p>
      <w:pPr>
        <w:adjustRightInd w:val="0"/>
        <w:spacing w:line="360" w:lineRule="auto"/>
        <w:ind w:firstLine="501" w:firstLineChars="209"/>
        <w:contextualSpacing/>
        <w:rPr>
          <w:rFonts w:ascii="宋体"/>
          <w:sz w:val="24"/>
          <w:szCs w:val="24"/>
        </w:rPr>
      </w:pPr>
      <w:r>
        <w:rPr>
          <w:rFonts w:hint="eastAsia" w:ascii="宋体"/>
          <w:sz w:val="24"/>
          <w:szCs w:val="24"/>
        </w:rPr>
        <w:t>本人</w:t>
      </w:r>
      <w:r>
        <w:rPr>
          <w:rFonts w:hint="eastAsia" w:ascii="宋体"/>
          <w:sz w:val="24"/>
          <w:szCs w:val="24"/>
          <w:u w:val="single"/>
        </w:rPr>
        <w:t>　</w:t>
      </w:r>
      <w:r>
        <w:rPr>
          <w:rFonts w:ascii="宋体"/>
          <w:sz w:val="24"/>
          <w:szCs w:val="24"/>
          <w:u w:val="single"/>
        </w:rPr>
        <w:t xml:space="preserve"> </w:t>
      </w:r>
      <w:r>
        <w:rPr>
          <w:rFonts w:hint="eastAsia" w:ascii="宋体"/>
          <w:i/>
          <w:snapToGrid w:val="0"/>
          <w:sz w:val="24"/>
          <w:szCs w:val="24"/>
          <w:u w:val="single"/>
        </w:rPr>
        <w:t>法人姓名</w:t>
      </w:r>
      <w:r>
        <w:rPr>
          <w:rFonts w:hint="eastAsia" w:ascii="宋体"/>
          <w:sz w:val="24"/>
          <w:szCs w:val="24"/>
        </w:rPr>
        <w:t>系</w:t>
      </w:r>
      <w:r>
        <w:rPr>
          <w:rFonts w:hint="eastAsia" w:ascii="宋体"/>
          <w:sz w:val="24"/>
          <w:szCs w:val="24"/>
          <w:u w:val="single"/>
        </w:rPr>
        <w:t>　</w:t>
      </w:r>
      <w:r>
        <w:rPr>
          <w:rFonts w:hint="eastAsia" w:ascii="宋体"/>
          <w:i/>
          <w:snapToGrid w:val="0"/>
          <w:sz w:val="24"/>
          <w:szCs w:val="24"/>
          <w:u w:val="single"/>
        </w:rPr>
        <w:t>投标人名称</w:t>
      </w:r>
      <w:r>
        <w:rPr>
          <w:rFonts w:ascii="宋体"/>
          <w:i/>
          <w:snapToGrid w:val="0"/>
          <w:sz w:val="24"/>
          <w:szCs w:val="24"/>
          <w:u w:val="single"/>
        </w:rPr>
        <w:t xml:space="preserve">  </w:t>
      </w:r>
      <w:r>
        <w:rPr>
          <w:rFonts w:hint="eastAsia" w:ascii="宋体"/>
          <w:sz w:val="24"/>
          <w:szCs w:val="24"/>
        </w:rPr>
        <w:t>的法定代表人，现委托</w:t>
      </w:r>
      <w:r>
        <w:rPr>
          <w:rFonts w:hint="eastAsia" w:ascii="宋体"/>
          <w:sz w:val="24"/>
          <w:szCs w:val="24"/>
          <w:u w:val="single"/>
        </w:rPr>
        <w:t>　</w:t>
      </w:r>
      <w:r>
        <w:rPr>
          <w:rFonts w:ascii="宋体"/>
          <w:sz w:val="24"/>
          <w:szCs w:val="24"/>
          <w:u w:val="single"/>
        </w:rPr>
        <w:t xml:space="preserve"> </w:t>
      </w:r>
      <w:r>
        <w:rPr>
          <w:rFonts w:hint="eastAsia" w:ascii="宋体"/>
          <w:i/>
          <w:snapToGrid w:val="0"/>
          <w:sz w:val="24"/>
          <w:szCs w:val="24"/>
          <w:u w:val="single"/>
        </w:rPr>
        <w:t>姓名，职务</w:t>
      </w:r>
      <w:r>
        <w:rPr>
          <w:rFonts w:hint="eastAsia" w:ascii="宋体"/>
          <w:sz w:val="24"/>
          <w:szCs w:val="24"/>
        </w:rPr>
        <w:t>以我方的名义参加贵单位</w:t>
      </w:r>
      <w:r>
        <w:rPr>
          <w:rFonts w:ascii="宋体"/>
          <w:sz w:val="24"/>
          <w:szCs w:val="24"/>
        </w:rPr>
        <w:t>______________________</w:t>
      </w:r>
      <w:r>
        <w:rPr>
          <w:rFonts w:hint="eastAsia" w:ascii="宋体"/>
          <w:sz w:val="24"/>
          <w:szCs w:val="24"/>
        </w:rPr>
        <w:t>项目的投标活动，并代表我方全权办理针对上述项目的投标、开标、投标文件澄清、签约等一切具体事务和签署相关文件。</w:t>
      </w:r>
    </w:p>
    <w:p>
      <w:pPr>
        <w:adjustRightInd w:val="0"/>
        <w:spacing w:line="360" w:lineRule="auto"/>
        <w:ind w:firstLine="501" w:firstLineChars="209"/>
        <w:contextualSpacing/>
        <w:rPr>
          <w:rFonts w:ascii="宋体"/>
          <w:sz w:val="24"/>
          <w:szCs w:val="24"/>
        </w:rPr>
      </w:pPr>
      <w:r>
        <w:rPr>
          <w:rFonts w:hint="eastAsia" w:ascii="宋体"/>
          <w:sz w:val="24"/>
          <w:szCs w:val="24"/>
        </w:rPr>
        <w:t>我方对被授权人的签名事项负全部责任。</w:t>
      </w:r>
    </w:p>
    <w:p>
      <w:pPr>
        <w:adjustRightInd w:val="0"/>
        <w:spacing w:line="360" w:lineRule="auto"/>
        <w:ind w:firstLine="501" w:firstLineChars="209"/>
        <w:contextualSpacing/>
        <w:rPr>
          <w:rFonts w:ascii="宋体"/>
          <w:sz w:val="24"/>
          <w:szCs w:val="24"/>
        </w:rPr>
      </w:pPr>
      <w:r>
        <w:rPr>
          <w:rFonts w:hint="eastAsia" w:ascii="宋体"/>
          <w:sz w:val="24"/>
          <w:szCs w:val="24"/>
        </w:rPr>
        <w:t>在贵单位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1" w:firstLineChars="209"/>
        <w:contextualSpacing/>
        <w:rPr>
          <w:rFonts w:ascii="宋体"/>
          <w:sz w:val="24"/>
          <w:szCs w:val="24"/>
        </w:rPr>
      </w:pPr>
      <w:r>
        <w:rPr>
          <w:rFonts w:hint="eastAsia" w:ascii="宋体"/>
          <w:sz w:val="24"/>
          <w:szCs w:val="24"/>
        </w:rPr>
        <w:t>被授权人无转委托权，特此委托。</w:t>
      </w:r>
    </w:p>
    <w:p>
      <w:pPr>
        <w:spacing w:line="480" w:lineRule="auto"/>
        <w:ind w:firstLine="480" w:firstLineChars="200"/>
        <w:rPr>
          <w:rFonts w:ascii="宋体"/>
          <w:sz w:val="24"/>
          <w:szCs w:val="24"/>
        </w:rPr>
      </w:pPr>
      <w:r>
        <w:rPr>
          <w:rFonts w:hint="eastAsia" w:ascii="宋体"/>
          <w:sz w:val="24"/>
          <w:szCs w:val="24"/>
        </w:rPr>
        <w:t>投标人名称：</w:t>
      </w:r>
      <w:r>
        <w:rPr>
          <w:rFonts w:ascii="宋体"/>
          <w:sz w:val="24"/>
          <w:szCs w:val="24"/>
        </w:rPr>
        <w:t xml:space="preserve"> </w:t>
      </w:r>
      <w:r>
        <w:rPr>
          <w:rFonts w:ascii="宋体"/>
          <w:sz w:val="24"/>
          <w:szCs w:val="24"/>
          <w:u w:val="single"/>
        </w:rPr>
        <w:t xml:space="preserve">       </w:t>
      </w:r>
      <w:r>
        <w:rPr>
          <w:rFonts w:hint="eastAsia" w:ascii="宋体"/>
          <w:sz w:val="24"/>
          <w:szCs w:val="24"/>
          <w:u w:val="single"/>
        </w:rPr>
        <w:t>（全称）</w:t>
      </w:r>
      <w:r>
        <w:rPr>
          <w:rFonts w:ascii="宋体"/>
          <w:sz w:val="24"/>
          <w:szCs w:val="24"/>
          <w:u w:val="single"/>
        </w:rPr>
        <w:t xml:space="preserve">       </w:t>
      </w:r>
      <w:r>
        <w:rPr>
          <w:rFonts w:ascii="宋体"/>
          <w:sz w:val="24"/>
          <w:szCs w:val="24"/>
        </w:rPr>
        <w:t xml:space="preserve"> </w:t>
      </w:r>
      <w:r>
        <w:rPr>
          <w:rFonts w:hint="eastAsia" w:ascii="宋体"/>
          <w:sz w:val="24"/>
          <w:szCs w:val="24"/>
        </w:rPr>
        <w:t>（盖单位公章）</w:t>
      </w:r>
    </w:p>
    <w:p>
      <w:pPr>
        <w:spacing w:line="480" w:lineRule="auto"/>
        <w:ind w:firstLine="480" w:firstLineChars="200"/>
        <w:rPr>
          <w:rFonts w:ascii="宋体"/>
          <w:sz w:val="24"/>
          <w:szCs w:val="24"/>
        </w:rPr>
      </w:pPr>
      <w:r>
        <w:rPr>
          <w:rFonts w:hint="eastAsia" w:ascii="宋体"/>
          <w:sz w:val="24"/>
          <w:szCs w:val="24"/>
        </w:rPr>
        <w:t>法定代表人：</w:t>
      </w:r>
      <w:r>
        <w:rPr>
          <w:rFonts w:ascii="宋体"/>
          <w:sz w:val="24"/>
          <w:szCs w:val="24"/>
        </w:rPr>
        <w:t xml:space="preserve">  </w:t>
      </w:r>
      <w:r>
        <w:rPr>
          <w:rFonts w:hint="eastAsia" w:ascii="宋体"/>
          <w:sz w:val="24"/>
          <w:szCs w:val="24"/>
        </w:rPr>
        <w:t>（签字或加盖名章）</w:t>
      </w:r>
    </w:p>
    <w:p>
      <w:pPr>
        <w:spacing w:line="480" w:lineRule="auto"/>
        <w:ind w:firstLine="480" w:firstLineChars="200"/>
        <w:rPr>
          <w:rFonts w:ascii="宋体"/>
          <w:sz w:val="24"/>
          <w:szCs w:val="24"/>
        </w:rPr>
      </w:pPr>
      <w:r>
        <w:rPr>
          <w:rFonts w:hint="eastAsia" w:ascii="宋体"/>
          <w:sz w:val="24"/>
          <w:szCs w:val="24"/>
        </w:rPr>
        <w:t>法定代表人授权代表：</w:t>
      </w:r>
      <w:r>
        <w:rPr>
          <w:rFonts w:ascii="宋体"/>
          <w:sz w:val="24"/>
          <w:szCs w:val="24"/>
        </w:rPr>
        <w:t xml:space="preserve">  </w:t>
      </w:r>
      <w:r>
        <w:rPr>
          <w:rFonts w:hint="eastAsia" w:ascii="宋体"/>
          <w:sz w:val="24"/>
          <w:szCs w:val="24"/>
        </w:rPr>
        <w:t>（签字或加盖名章）</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 w:val="24"/>
                <w:szCs w:val="24"/>
              </w:rPr>
            </w:pPr>
            <w:r>
              <w:rPr>
                <w:rFonts w:hint="eastAsia" w:ascii="宋体"/>
                <w:sz w:val="24"/>
                <w:szCs w:val="24"/>
              </w:rPr>
              <w:t>法定代表人身份证（正面）</w:t>
            </w:r>
          </w:p>
        </w:tc>
        <w:tc>
          <w:tcPr>
            <w:tcW w:w="4485" w:type="dxa"/>
            <w:gridSpan w:val="2"/>
            <w:vAlign w:val="center"/>
          </w:tcPr>
          <w:p>
            <w:pPr>
              <w:jc w:val="center"/>
              <w:rPr>
                <w:rFonts w:ascii="宋体"/>
                <w:sz w:val="24"/>
                <w:szCs w:val="24"/>
              </w:rPr>
            </w:pPr>
            <w:r>
              <w:rPr>
                <w:rFonts w:hint="eastAsia" w:asci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 w:val="24"/>
                <w:szCs w:val="24"/>
              </w:rPr>
            </w:pPr>
            <w:bookmarkStart w:id="3" w:name="_资格证明文件"/>
            <w:bookmarkEnd w:id="3"/>
            <w:bookmarkStart w:id="4" w:name="_Toc364329026"/>
            <w:r>
              <w:rPr>
                <w:rFonts w:hint="eastAsia" w:ascii="宋体"/>
                <w:sz w:val="24"/>
                <w:szCs w:val="24"/>
              </w:rPr>
              <w:t>法定代表人授权代表身份证（正面）</w:t>
            </w:r>
            <w:bookmarkEnd w:id="4"/>
          </w:p>
        </w:tc>
        <w:tc>
          <w:tcPr>
            <w:tcW w:w="4492" w:type="dxa"/>
            <w:gridSpan w:val="2"/>
            <w:vAlign w:val="center"/>
          </w:tcPr>
          <w:p>
            <w:pPr>
              <w:jc w:val="center"/>
              <w:rPr>
                <w:rFonts w:ascii="宋体"/>
                <w:sz w:val="24"/>
                <w:szCs w:val="24"/>
              </w:rPr>
            </w:pPr>
            <w:bookmarkStart w:id="5" w:name="_Toc364329027"/>
            <w:r>
              <w:rPr>
                <w:rFonts w:hint="eastAsia" w:ascii="宋体"/>
                <w:sz w:val="24"/>
                <w:szCs w:val="24"/>
              </w:rPr>
              <w:t>法定代表人授权代表身份证（反面）</w:t>
            </w:r>
            <w:bookmarkEnd w:id="5"/>
          </w:p>
        </w:tc>
      </w:tr>
    </w:tbl>
    <w:p>
      <w:pPr>
        <w:spacing w:line="320" w:lineRule="exact"/>
        <w:rPr>
          <w:rFonts w:ascii="宋体"/>
          <w:bCs/>
          <w:color w:val="000000"/>
          <w:kern w:val="12"/>
          <w:sz w:val="24"/>
          <w:szCs w:val="24"/>
        </w:rPr>
      </w:pPr>
      <w:r>
        <w:rPr>
          <w:rFonts w:hint="eastAsia" w:ascii="宋体"/>
          <w:bCs/>
          <w:color w:val="000000"/>
          <w:kern w:val="12"/>
          <w:sz w:val="24"/>
          <w:szCs w:val="24"/>
        </w:rPr>
        <w:t>说明：被授权代表人参加本招标项目投标的，仅须出具此授权书。</w:t>
      </w:r>
    </w:p>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color w:val="000000"/>
          <w:sz w:val="36"/>
          <w:szCs w:val="36"/>
        </w:rPr>
      </w:pPr>
      <w:r>
        <w:rPr>
          <w:rFonts w:ascii="宋体"/>
          <w:b/>
          <w:bCs/>
          <w:color w:val="000000"/>
          <w:sz w:val="36"/>
          <w:szCs w:val="36"/>
        </w:rPr>
        <w:t xml:space="preserve">3.4 </w:t>
      </w:r>
      <w:r>
        <w:rPr>
          <w:rFonts w:hint="eastAsia" w:ascii="宋体"/>
          <w:b/>
          <w:bCs/>
          <w:color w:val="000000"/>
          <w:sz w:val="36"/>
          <w:szCs w:val="36"/>
        </w:rPr>
        <w:t>没有重大违法记录的声明</w:t>
      </w:r>
    </w:p>
    <w:p>
      <w:pPr>
        <w:spacing w:beforeLines="50" w:afterLines="50"/>
        <w:jc w:val="center"/>
        <w:rPr>
          <w:rFonts w:ascii="宋体"/>
          <w:color w:val="000000"/>
          <w:kern w:val="0"/>
          <w:sz w:val="36"/>
          <w:szCs w:val="36"/>
        </w:rPr>
      </w:pPr>
      <w:r>
        <w:rPr>
          <w:rFonts w:hint="eastAsia" w:ascii="宋体"/>
          <w:color w:val="000000"/>
          <w:kern w:val="0"/>
          <w:sz w:val="36"/>
          <w:szCs w:val="36"/>
        </w:rPr>
        <w:t>声　</w:t>
      </w:r>
      <w:r>
        <w:rPr>
          <w:rFonts w:ascii="宋体"/>
          <w:color w:val="000000"/>
          <w:kern w:val="0"/>
          <w:sz w:val="36"/>
          <w:szCs w:val="36"/>
        </w:rPr>
        <w:t xml:space="preserve">   </w:t>
      </w:r>
      <w:r>
        <w:rPr>
          <w:rFonts w:hint="eastAsia" w:ascii="宋体"/>
          <w:color w:val="000000"/>
          <w:kern w:val="0"/>
          <w:sz w:val="36"/>
          <w:szCs w:val="36"/>
        </w:rPr>
        <w:t>明</w:t>
      </w:r>
    </w:p>
    <w:p>
      <w:pPr>
        <w:spacing w:beforeLines="50" w:afterLines="50" w:line="360" w:lineRule="auto"/>
        <w:ind w:firstLine="480" w:firstLineChars="200"/>
        <w:rPr>
          <w:rFonts w:ascii="宋体" w:cs="宋体"/>
          <w:sz w:val="24"/>
          <w:szCs w:val="24"/>
          <w:lang w:val="zh-CN"/>
        </w:rPr>
      </w:pPr>
      <w:r>
        <w:rPr>
          <w:rFonts w:hint="eastAsia" w:asci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cs="宋体"/>
          <w:sz w:val="24"/>
          <w:szCs w:val="24"/>
          <w:lang w:val="zh-CN"/>
        </w:rPr>
      </w:pPr>
      <w:r>
        <w:rPr>
          <w:rFonts w:hint="eastAsia" w:ascii="宋体" w:cs="宋体"/>
          <w:sz w:val="24"/>
          <w:szCs w:val="24"/>
          <w:lang w:val="zh-CN"/>
        </w:rPr>
        <w:t>特此声明。</w:t>
      </w:r>
    </w:p>
    <w:p>
      <w:pPr>
        <w:spacing w:beforeLines="50" w:afterLines="50" w:line="360" w:lineRule="auto"/>
        <w:rPr>
          <w:rFonts w:ascii="宋体" w:cs="宋体"/>
          <w:sz w:val="24"/>
          <w:szCs w:val="24"/>
          <w:lang w:val="zh-CN"/>
        </w:rPr>
      </w:pPr>
      <w:r>
        <w:rPr>
          <w:rFonts w:hint="eastAsia" w:ascii="宋体" w:cs="宋体"/>
          <w:sz w:val="24"/>
          <w:szCs w:val="24"/>
          <w:lang w:val="zh-CN"/>
        </w:rPr>
        <w:t>本公司对上述声明的真实性负责。如有虚假，将依法承担相应责任。</w:t>
      </w:r>
    </w:p>
    <w:p>
      <w:pPr>
        <w:spacing w:beforeLines="50" w:afterLines="50" w:line="360" w:lineRule="auto"/>
        <w:ind w:firstLine="564" w:firstLineChars="235"/>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r>
        <w:rPr>
          <w:rFonts w:hint="eastAsia" w:ascii="宋体" w:cs="宋体"/>
          <w:sz w:val="24"/>
          <w:szCs w:val="24"/>
          <w:lang w:val="zh-CN"/>
        </w:rPr>
        <w:t>单位名称（盖章）：</w:t>
      </w:r>
    </w:p>
    <w:p>
      <w:pPr>
        <w:spacing w:beforeLines="50" w:afterLines="50" w:line="360" w:lineRule="auto"/>
        <w:ind w:right="420" w:firstLine="5486" w:firstLineChars="2286"/>
        <w:rPr>
          <w:rFonts w:ascii="宋体" w:cs="宋体"/>
          <w:sz w:val="24"/>
          <w:szCs w:val="24"/>
          <w:lang w:val="zh-CN"/>
        </w:rPr>
      </w:pPr>
      <w:r>
        <w:rPr>
          <w:rFonts w:hint="eastAsia" w:ascii="宋体" w:cs="宋体"/>
          <w:sz w:val="24"/>
          <w:szCs w:val="24"/>
          <w:lang w:val="zh-CN"/>
        </w:rPr>
        <w:t>日</w:t>
      </w:r>
      <w:r>
        <w:rPr>
          <w:rFonts w:ascii="宋体" w:cs="宋体"/>
          <w:sz w:val="24"/>
          <w:szCs w:val="24"/>
          <w:lang w:val="zh-CN"/>
        </w:rPr>
        <w:t xml:space="preserve">    </w:t>
      </w:r>
      <w:r>
        <w:rPr>
          <w:rFonts w:hint="eastAsia" w:ascii="宋体" w:cs="宋体"/>
          <w:sz w:val="24"/>
          <w:szCs w:val="24"/>
          <w:lang w:val="zh-CN"/>
        </w:rPr>
        <w:t>期：</w:t>
      </w: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autoSpaceDE w:val="0"/>
        <w:autoSpaceDN w:val="0"/>
        <w:adjustRightInd w:val="0"/>
        <w:spacing w:line="360" w:lineRule="auto"/>
        <w:jc w:val="center"/>
        <w:outlineLvl w:val="0"/>
        <w:rPr>
          <w:rFonts w:ascii="宋体"/>
          <w:b/>
          <w:bCs/>
          <w:color w:val="000000"/>
          <w:sz w:val="36"/>
          <w:szCs w:val="36"/>
        </w:rPr>
      </w:pPr>
      <w:r>
        <w:rPr>
          <w:rFonts w:ascii="宋体"/>
          <w:b/>
          <w:bCs/>
          <w:color w:val="000000"/>
          <w:sz w:val="36"/>
          <w:szCs w:val="36"/>
        </w:rPr>
        <w:t xml:space="preserve">3.5 </w:t>
      </w:r>
      <w:r>
        <w:rPr>
          <w:rFonts w:hint="eastAsia" w:ascii="宋体"/>
          <w:b/>
          <w:bCs/>
          <w:color w:val="000000"/>
          <w:sz w:val="36"/>
          <w:szCs w:val="36"/>
        </w:rPr>
        <w:t>投标保证金</w:t>
      </w: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b/>
          <w:bCs/>
          <w:color w:val="000000"/>
          <w:sz w:val="36"/>
          <w:szCs w:val="36"/>
        </w:rPr>
      </w:pPr>
      <w:r>
        <w:rPr>
          <w:rFonts w:ascii="宋体"/>
          <w:b/>
          <w:bCs/>
          <w:color w:val="000000"/>
          <w:sz w:val="36"/>
          <w:szCs w:val="36"/>
        </w:rPr>
        <w:t xml:space="preserve">3.6 </w:t>
      </w:r>
      <w:r>
        <w:rPr>
          <w:rFonts w:hint="eastAsia" w:ascii="宋体"/>
          <w:b/>
          <w:bCs/>
          <w:color w:val="000000"/>
          <w:sz w:val="36"/>
          <w:szCs w:val="36"/>
        </w:rPr>
        <w:t>其他资格证书或材料</w:t>
      </w:r>
      <w:r>
        <w:rPr>
          <w:rFonts w:ascii="宋体"/>
          <w:b/>
          <w:bCs/>
          <w:color w:val="000000"/>
          <w:sz w:val="36"/>
          <w:szCs w:val="36"/>
        </w:rPr>
        <w:t xml:space="preserve"> </w:t>
      </w: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36"/>
          <w:szCs w:val="36"/>
          <w:lang w:val="zh-CN"/>
        </w:rPr>
      </w:pPr>
      <w:r>
        <w:rPr>
          <w:rFonts w:hint="eastAsia" w:ascii="宋体" w:cs="黑体"/>
          <w:b/>
          <w:bCs/>
          <w:sz w:val="36"/>
          <w:szCs w:val="36"/>
          <w:lang w:val="zh-CN"/>
        </w:rPr>
        <w:t>四、符合性审查证明材料</w:t>
      </w: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p>
    <w:p>
      <w:pPr>
        <w:autoSpaceDE w:val="0"/>
        <w:autoSpaceDN w:val="0"/>
        <w:adjustRightInd w:val="0"/>
        <w:spacing w:line="360" w:lineRule="auto"/>
        <w:jc w:val="center"/>
        <w:outlineLvl w:val="0"/>
        <w:rPr>
          <w:b/>
          <w:snapToGrid w:val="0"/>
          <w:kern w:val="0"/>
          <w:sz w:val="36"/>
          <w:szCs w:val="36"/>
        </w:rPr>
      </w:pPr>
      <w:r>
        <w:rPr>
          <w:rFonts w:ascii="宋体"/>
          <w:b/>
          <w:bCs/>
          <w:color w:val="000000"/>
          <w:sz w:val="36"/>
          <w:szCs w:val="36"/>
        </w:rPr>
        <w:t xml:space="preserve">4.1 </w:t>
      </w:r>
      <w:r>
        <w:rPr>
          <w:rFonts w:hint="eastAsia"/>
          <w:b/>
          <w:snapToGrid w:val="0"/>
          <w:kern w:val="0"/>
          <w:sz w:val="36"/>
          <w:szCs w:val="36"/>
        </w:rPr>
        <w:t>投标分项报价表</w:t>
      </w:r>
    </w:p>
    <w:p>
      <w:pPr>
        <w:spacing w:before="50" w:afterLines="50" w:line="360" w:lineRule="auto"/>
        <w:contextualSpacing/>
        <w:jc w:val="left"/>
        <w:rPr>
          <w:rFonts w:ascii="宋体"/>
          <w:color w:val="000000"/>
          <w:sz w:val="24"/>
          <w:szCs w:val="24"/>
        </w:rPr>
      </w:pPr>
      <w:r>
        <w:rPr>
          <w:rFonts w:hint="eastAsia" w:ascii="宋体"/>
          <w:color w:val="000000"/>
          <w:sz w:val="24"/>
          <w:szCs w:val="24"/>
        </w:rPr>
        <w:t>项目编号：</w:t>
      </w:r>
    </w:p>
    <w:p>
      <w:pPr>
        <w:autoSpaceDE w:val="0"/>
        <w:autoSpaceDN w:val="0"/>
        <w:adjustRightInd w:val="0"/>
        <w:spacing w:line="360" w:lineRule="auto"/>
        <w:outlineLvl w:val="0"/>
        <w:rPr>
          <w:b/>
          <w:snapToGrid w:val="0"/>
          <w:kern w:val="0"/>
          <w:sz w:val="36"/>
          <w:szCs w:val="36"/>
        </w:rPr>
      </w:pPr>
      <w:r>
        <w:rPr>
          <w:rFonts w:hint="eastAsia" w:ascii="宋体"/>
          <w:color w:val="000000"/>
          <w:sz w:val="24"/>
          <w:szCs w:val="24"/>
        </w:rPr>
        <w:t>项目名称：</w:t>
      </w:r>
      <w:r>
        <w:rPr>
          <w:rFonts w:ascii="宋体"/>
          <w:color w:val="000000"/>
          <w:sz w:val="24"/>
          <w:szCs w:val="24"/>
        </w:rPr>
        <w:t xml:space="preserve">   </w:t>
      </w:r>
    </w:p>
    <w:tbl>
      <w:tblPr>
        <w:tblStyle w:val="24"/>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sz w:val="24"/>
                <w:szCs w:val="24"/>
                <w:lang w:val="zh-CN"/>
              </w:rPr>
            </w:pPr>
            <w:r>
              <w:rPr>
                <w:rFonts w:hint="eastAsia" w:asci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cs="宋体"/>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sz w:val="24"/>
                <w:szCs w:val="24"/>
                <w:lang w:val="zh-CN"/>
              </w:rPr>
            </w:pPr>
            <w:r>
              <w:rPr>
                <w:rFonts w:hint="eastAsia" w:asci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cs="宋体"/>
                <w:b/>
                <w:sz w:val="24"/>
                <w:szCs w:val="24"/>
                <w:lang w:val="zh-CN"/>
              </w:rPr>
              <w:t>技术</w:t>
            </w:r>
          </w:p>
          <w:p>
            <w:pPr>
              <w:autoSpaceDE w:val="0"/>
              <w:autoSpaceDN w:val="0"/>
              <w:adjustRightInd w:val="0"/>
              <w:spacing w:line="360" w:lineRule="auto"/>
              <w:jc w:val="center"/>
              <w:rPr>
                <w:rFonts w:ascii="宋体" w:cs="宋体"/>
                <w:b/>
                <w:sz w:val="24"/>
                <w:szCs w:val="24"/>
                <w:lang w:val="zh-CN"/>
              </w:rPr>
            </w:pPr>
            <w:r>
              <w:rPr>
                <w:rFonts w:hint="eastAsia" w:asci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cs="宋体"/>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cs="宋体"/>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sz w:val="24"/>
                <w:szCs w:val="24"/>
                <w:lang w:val="zh-CN"/>
              </w:rPr>
            </w:pPr>
            <w:r>
              <w:rPr>
                <w:rFonts w:hint="eastAsia" w:asci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sz w:val="24"/>
                <w:szCs w:val="24"/>
                <w:lang w:val="zh-CN"/>
              </w:rPr>
            </w:pPr>
            <w:r>
              <w:rPr>
                <w:rFonts w:hint="eastAsia" w:ascii="宋体" w:cs="宋体"/>
                <w:b/>
                <w:sz w:val="24"/>
                <w:szCs w:val="24"/>
                <w:lang w:val="zh-CN"/>
              </w:rPr>
              <w:t>产地及</w:t>
            </w:r>
          </w:p>
          <w:p>
            <w:pPr>
              <w:autoSpaceDE w:val="0"/>
              <w:autoSpaceDN w:val="0"/>
              <w:adjustRightInd w:val="0"/>
              <w:spacing w:line="360" w:lineRule="auto"/>
              <w:ind w:left="120" w:hanging="120"/>
              <w:jc w:val="center"/>
              <w:rPr>
                <w:rFonts w:ascii="宋体" w:cs="宋体"/>
                <w:b/>
                <w:sz w:val="24"/>
                <w:szCs w:val="24"/>
                <w:lang w:val="zh-CN"/>
              </w:rPr>
            </w:pPr>
            <w:r>
              <w:rPr>
                <w:rFonts w:hint="eastAsia" w:ascii="宋体" w:cs="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sz w:val="24"/>
                <w:szCs w:val="24"/>
              </w:rPr>
            </w:pPr>
            <w:r>
              <w:rPr>
                <w:rFonts w:ascii="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sz w:val="24"/>
                <w:szCs w:val="24"/>
              </w:rPr>
            </w:pPr>
            <w:r>
              <w:rPr>
                <w:rFonts w:hint="eastAsia" w:ascii="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sz w:val="24"/>
                <w:szCs w:val="24"/>
              </w:rPr>
            </w:pPr>
            <w:r>
              <w:rPr>
                <w:rFonts w:hint="eastAsia" w:ascii="宋体" w:cs="宋体"/>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sz w:val="24"/>
                <w:szCs w:val="24"/>
                <w:lang w:val="zh-CN"/>
              </w:rPr>
            </w:pPr>
            <w:r>
              <w:rPr>
                <w:rFonts w:hint="eastAsia" w:ascii="宋体" w:cs="宋体"/>
                <w:sz w:val="24"/>
                <w:szCs w:val="24"/>
                <w:lang w:val="zh-CN"/>
              </w:rPr>
              <w:t>大写：　　　　　　小写：</w:t>
            </w:r>
          </w:p>
        </w:tc>
      </w:tr>
    </w:tbl>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p>
    <w:p>
      <w:pPr>
        <w:spacing w:line="300" w:lineRule="exact"/>
        <w:rPr>
          <w:rFonts w:ascii="宋体"/>
          <w:color w:val="000000"/>
          <w:sz w:val="24"/>
          <w:szCs w:val="24"/>
        </w:rPr>
      </w:pPr>
    </w:p>
    <w:p>
      <w:pPr>
        <w:autoSpaceDE w:val="0"/>
        <w:autoSpaceDN w:val="0"/>
        <w:adjustRightInd w:val="0"/>
        <w:spacing w:line="360" w:lineRule="auto"/>
        <w:jc w:val="center"/>
        <w:outlineLvl w:val="0"/>
        <w:rPr>
          <w:b/>
          <w:snapToGrid w:val="0"/>
          <w:kern w:val="0"/>
          <w:sz w:val="36"/>
          <w:szCs w:val="36"/>
        </w:rPr>
      </w:pPr>
      <w:r>
        <w:rPr>
          <w:rFonts w:ascii="宋体"/>
          <w:b/>
          <w:bCs/>
          <w:color w:val="000000"/>
          <w:sz w:val="36"/>
          <w:szCs w:val="36"/>
        </w:rPr>
        <w:t xml:space="preserve">4.2 </w:t>
      </w:r>
      <w:r>
        <w:rPr>
          <w:rFonts w:hint="eastAsia"/>
          <w:b/>
          <w:snapToGrid w:val="0"/>
          <w:kern w:val="0"/>
          <w:sz w:val="36"/>
          <w:szCs w:val="36"/>
        </w:rPr>
        <w:t>技术规格偏离表</w:t>
      </w:r>
    </w:p>
    <w:p>
      <w:pPr>
        <w:spacing w:before="50" w:afterLines="50" w:line="360" w:lineRule="auto"/>
        <w:contextualSpacing/>
        <w:jc w:val="left"/>
        <w:rPr>
          <w:rFonts w:ascii="宋体"/>
          <w:color w:val="000000"/>
          <w:sz w:val="24"/>
          <w:szCs w:val="24"/>
        </w:rPr>
      </w:pPr>
      <w:r>
        <w:rPr>
          <w:rFonts w:hint="eastAsia" w:ascii="宋体"/>
          <w:color w:val="000000"/>
          <w:sz w:val="24"/>
          <w:szCs w:val="24"/>
        </w:rPr>
        <w:t>项目编号：</w:t>
      </w:r>
    </w:p>
    <w:p>
      <w:pPr>
        <w:autoSpaceDE w:val="0"/>
        <w:autoSpaceDN w:val="0"/>
        <w:adjustRightInd w:val="0"/>
        <w:spacing w:line="360" w:lineRule="auto"/>
        <w:outlineLvl w:val="0"/>
        <w:rPr>
          <w:b/>
          <w:snapToGrid w:val="0"/>
          <w:kern w:val="0"/>
          <w:sz w:val="36"/>
          <w:szCs w:val="36"/>
        </w:rPr>
      </w:pPr>
      <w:r>
        <w:rPr>
          <w:rFonts w:hint="eastAsia" w:ascii="宋体"/>
          <w:color w:val="000000"/>
          <w:sz w:val="24"/>
          <w:szCs w:val="24"/>
        </w:rPr>
        <w:t>项目名称：</w:t>
      </w:r>
      <w:r>
        <w:rPr>
          <w:rFonts w:ascii="宋体"/>
          <w:color w:val="000000"/>
          <w:sz w:val="24"/>
          <w:szCs w:val="24"/>
        </w:rPr>
        <w:t xml:space="preserve">   </w:t>
      </w:r>
    </w:p>
    <w:tbl>
      <w:tblPr>
        <w:tblStyle w:val="24"/>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招标文件</w:t>
            </w:r>
          </w:p>
          <w:p>
            <w:pPr>
              <w:pStyle w:val="9"/>
              <w:jc w:val="center"/>
              <w:rPr>
                <w:rFonts w:ascii="宋体" w:eastAsia="宋体" w:cs="宋体"/>
                <w:b/>
                <w:bCs/>
                <w:sz w:val="24"/>
                <w:szCs w:val="24"/>
              </w:rPr>
            </w:pPr>
            <w:r>
              <w:rPr>
                <w:rFonts w:hint="eastAsia" w:asci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投标技术</w:t>
            </w:r>
          </w:p>
          <w:p>
            <w:pPr>
              <w:pStyle w:val="9"/>
              <w:jc w:val="center"/>
              <w:rPr>
                <w:rFonts w:ascii="宋体" w:eastAsia="宋体" w:cs="宋体"/>
                <w:b/>
                <w:bCs/>
                <w:sz w:val="24"/>
                <w:szCs w:val="24"/>
              </w:rPr>
            </w:pPr>
            <w:r>
              <w:rPr>
                <w:rFonts w:hint="eastAsia" w:asci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sz w:val="24"/>
                <w:szCs w:val="24"/>
              </w:rPr>
            </w:pPr>
            <w:r>
              <w:rPr>
                <w:rFonts w:ascii="宋体"/>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sz w:val="24"/>
                <w:szCs w:val="24"/>
              </w:rPr>
            </w:pPr>
            <w:r>
              <w:rPr>
                <w:rFonts w:hint="eastAsia" w:ascii="宋体"/>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sz w:val="24"/>
                <w:szCs w:val="24"/>
              </w:rPr>
            </w:pPr>
          </w:p>
        </w:tc>
      </w:tr>
    </w:tbl>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投标人法定代表人（或授权代表）签字：</w:t>
      </w:r>
    </w:p>
    <w:p>
      <w:pPr>
        <w:autoSpaceDE w:val="0"/>
        <w:autoSpaceDN w:val="0"/>
        <w:adjustRightInd w:val="0"/>
        <w:spacing w:line="360" w:lineRule="auto"/>
        <w:jc w:val="center"/>
        <w:rPr>
          <w:rFonts w:ascii="宋体" w:cs="黑体"/>
          <w:b/>
          <w:bCs/>
          <w:sz w:val="44"/>
          <w:szCs w:val="44"/>
          <w:lang w:val="zh-CN"/>
        </w:rPr>
      </w:pPr>
      <w:r>
        <w:rPr>
          <w:rFonts w:ascii="宋体"/>
          <w:b/>
          <w:bCs/>
          <w:color w:val="000000"/>
          <w:sz w:val="36"/>
          <w:szCs w:val="36"/>
        </w:rPr>
        <w:t xml:space="preserve">4.3 </w:t>
      </w:r>
      <w:r>
        <w:rPr>
          <w:rFonts w:hint="eastAsia"/>
          <w:b/>
          <w:snapToGrid w:val="0"/>
          <w:kern w:val="0"/>
          <w:sz w:val="36"/>
          <w:szCs w:val="36"/>
        </w:rPr>
        <w:t>技术方案（实施方案）</w:t>
      </w:r>
    </w:p>
    <w:p>
      <w:pPr>
        <w:snapToGrid w:val="0"/>
        <w:spacing w:line="360" w:lineRule="auto"/>
        <w:jc w:val="center"/>
        <w:rPr>
          <w:b/>
          <w:snapToGrid w:val="0"/>
          <w:kern w:val="0"/>
          <w:sz w:val="36"/>
          <w:szCs w:val="36"/>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（投标人根据招标文件要求自行编制）</w:t>
      </w:r>
    </w:p>
    <w:p>
      <w:pPr>
        <w:snapToGrid w:val="0"/>
        <w:spacing w:line="360" w:lineRule="auto"/>
        <w:jc w:val="center"/>
        <w:rPr>
          <w:b/>
          <w:snapToGrid w:val="0"/>
          <w:kern w:val="0"/>
          <w:sz w:val="36"/>
          <w:szCs w:val="36"/>
        </w:rPr>
      </w:pPr>
    </w:p>
    <w:p>
      <w:pPr>
        <w:snapToGrid w:val="0"/>
        <w:spacing w:line="360" w:lineRule="auto"/>
        <w:jc w:val="center"/>
        <w:rPr>
          <w:b/>
          <w:snapToGrid w:val="0"/>
          <w:kern w:val="0"/>
          <w:sz w:val="36"/>
          <w:szCs w:val="36"/>
        </w:rPr>
      </w:pPr>
    </w:p>
    <w:p>
      <w:pPr>
        <w:snapToGrid w:val="0"/>
        <w:spacing w:line="360" w:lineRule="auto"/>
        <w:jc w:val="center"/>
        <w:rPr>
          <w:b/>
          <w:snapToGrid w:val="0"/>
          <w:kern w:val="0"/>
          <w:sz w:val="36"/>
          <w:szCs w:val="36"/>
        </w:rPr>
      </w:pPr>
    </w:p>
    <w:p>
      <w:pPr>
        <w:snapToGrid w:val="0"/>
        <w:spacing w:line="360" w:lineRule="auto"/>
        <w:jc w:val="center"/>
        <w:rPr>
          <w:b/>
          <w:snapToGrid w:val="0"/>
          <w:kern w:val="0"/>
          <w:sz w:val="36"/>
          <w:szCs w:val="36"/>
        </w:rPr>
      </w:pPr>
    </w:p>
    <w:p>
      <w:pPr>
        <w:snapToGrid w:val="0"/>
        <w:spacing w:line="360" w:lineRule="auto"/>
        <w:jc w:val="center"/>
        <w:rPr>
          <w:b/>
          <w:snapToGrid w:val="0"/>
          <w:kern w:val="0"/>
          <w:sz w:val="36"/>
          <w:szCs w:val="36"/>
        </w:rPr>
      </w:pPr>
      <w:r>
        <w:rPr>
          <w:rFonts w:ascii="宋体"/>
          <w:b/>
          <w:bCs/>
          <w:color w:val="000000"/>
          <w:sz w:val="36"/>
          <w:szCs w:val="36"/>
        </w:rPr>
        <w:t xml:space="preserve">4.4 </w:t>
      </w:r>
      <w:r>
        <w:rPr>
          <w:rFonts w:hint="eastAsia"/>
          <w:b/>
          <w:snapToGrid w:val="0"/>
          <w:kern w:val="0"/>
          <w:sz w:val="36"/>
          <w:szCs w:val="36"/>
        </w:rPr>
        <w:t>业绩情况表</w:t>
      </w:r>
    </w:p>
    <w:p>
      <w:pPr>
        <w:spacing w:before="50" w:afterLines="50" w:line="360" w:lineRule="auto"/>
        <w:contextualSpacing/>
        <w:jc w:val="left"/>
        <w:rPr>
          <w:rFonts w:ascii="宋体"/>
          <w:color w:val="000000"/>
          <w:sz w:val="24"/>
          <w:szCs w:val="24"/>
        </w:rPr>
      </w:pPr>
      <w:r>
        <w:rPr>
          <w:rFonts w:hint="eastAsia" w:ascii="宋体"/>
          <w:color w:val="000000"/>
          <w:sz w:val="24"/>
          <w:szCs w:val="24"/>
        </w:rPr>
        <w:t>项目编号：</w:t>
      </w:r>
    </w:p>
    <w:p>
      <w:pPr>
        <w:snapToGrid w:val="0"/>
        <w:spacing w:line="360" w:lineRule="auto"/>
        <w:rPr>
          <w:b/>
          <w:snapToGrid w:val="0"/>
          <w:kern w:val="0"/>
          <w:sz w:val="36"/>
          <w:szCs w:val="36"/>
        </w:rPr>
      </w:pPr>
      <w:r>
        <w:rPr>
          <w:rFonts w:hint="eastAsia" w:ascii="宋体"/>
          <w:color w:val="000000"/>
          <w:sz w:val="24"/>
          <w:szCs w:val="24"/>
        </w:rPr>
        <w:t>项目名称：</w:t>
      </w:r>
      <w:r>
        <w:rPr>
          <w:rFonts w:ascii="宋体"/>
          <w:color w:val="000000"/>
          <w:sz w:val="24"/>
          <w:szCs w:val="24"/>
        </w:rPr>
        <w:t xml:space="preserve">   </w:t>
      </w:r>
    </w:p>
    <w:tbl>
      <w:tblPr>
        <w:tblStyle w:val="24"/>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eastAsia="宋体" w:cs="Times New Roman"/>
                <w:b/>
                <w:bCs/>
                <w:sz w:val="24"/>
                <w:szCs w:val="24"/>
              </w:rPr>
            </w:pPr>
            <w:r>
              <w:rPr>
                <w:rFonts w:hint="eastAsia" w:ascii="宋体" w:eastAsia="宋体" w:cs="宋体"/>
                <w:b/>
                <w:bCs/>
                <w:sz w:val="24"/>
                <w:szCs w:val="24"/>
              </w:rPr>
              <w:t>序号</w:t>
            </w:r>
          </w:p>
        </w:tc>
        <w:tc>
          <w:tcPr>
            <w:tcW w:w="1808" w:type="dxa"/>
            <w:shd w:val="clear" w:color="auto" w:fill="F3F3F3"/>
            <w:vAlign w:val="center"/>
          </w:tcPr>
          <w:p>
            <w:pPr>
              <w:pStyle w:val="9"/>
              <w:jc w:val="center"/>
              <w:rPr>
                <w:rFonts w:ascii="宋体" w:eastAsia="宋体" w:cs="Times New Roman"/>
                <w:b/>
                <w:bCs/>
                <w:sz w:val="24"/>
                <w:szCs w:val="24"/>
              </w:rPr>
            </w:pPr>
            <w:r>
              <w:rPr>
                <w:rFonts w:hint="eastAsia" w:ascii="宋体" w:eastAsia="宋体" w:cs="宋体"/>
                <w:b/>
                <w:bCs/>
                <w:sz w:val="24"/>
                <w:szCs w:val="24"/>
              </w:rPr>
              <w:t>客户单位名称</w:t>
            </w:r>
          </w:p>
        </w:tc>
        <w:tc>
          <w:tcPr>
            <w:tcW w:w="3579" w:type="dxa"/>
            <w:shd w:val="clear" w:color="auto" w:fill="F3F3F3"/>
            <w:vAlign w:val="center"/>
          </w:tcPr>
          <w:p>
            <w:pPr>
              <w:pStyle w:val="9"/>
              <w:jc w:val="center"/>
              <w:rPr>
                <w:rFonts w:ascii="宋体" w:eastAsia="宋体" w:cs="Times New Roman"/>
                <w:b/>
                <w:bCs/>
                <w:sz w:val="24"/>
                <w:szCs w:val="24"/>
              </w:rPr>
            </w:pPr>
            <w:r>
              <w:rPr>
                <w:rFonts w:hint="eastAsia" w:ascii="宋体" w:eastAsia="宋体" w:cs="宋体"/>
                <w:b/>
                <w:bCs/>
                <w:sz w:val="24"/>
                <w:szCs w:val="24"/>
              </w:rPr>
              <w:t>项目名称及主要内容</w:t>
            </w:r>
          </w:p>
        </w:tc>
        <w:tc>
          <w:tcPr>
            <w:tcW w:w="1440" w:type="dxa"/>
            <w:shd w:val="clear" w:color="auto" w:fill="F3F3F3"/>
            <w:vAlign w:val="center"/>
          </w:tcPr>
          <w:p>
            <w:pPr>
              <w:pStyle w:val="9"/>
              <w:jc w:val="center"/>
              <w:rPr>
                <w:rFonts w:ascii="宋体" w:eastAsia="宋体" w:cs="Times New Roman"/>
                <w:b/>
                <w:bCs/>
                <w:sz w:val="24"/>
                <w:szCs w:val="24"/>
              </w:rPr>
            </w:pPr>
            <w:r>
              <w:rPr>
                <w:rFonts w:hint="eastAsia" w:ascii="宋体" w:eastAsia="宋体" w:cs="宋体"/>
                <w:b/>
                <w:bCs/>
                <w:sz w:val="24"/>
                <w:szCs w:val="24"/>
              </w:rPr>
              <w:t>合同金额（万元）</w:t>
            </w:r>
          </w:p>
        </w:tc>
        <w:tc>
          <w:tcPr>
            <w:tcW w:w="1706" w:type="dxa"/>
            <w:shd w:val="clear" w:color="auto" w:fill="F3F3F3"/>
            <w:vAlign w:val="center"/>
          </w:tcPr>
          <w:p>
            <w:pPr>
              <w:pStyle w:val="9"/>
              <w:jc w:val="center"/>
              <w:rPr>
                <w:rFonts w:ascii="宋体" w:eastAsia="宋体" w:cs="Times New Roman"/>
                <w:b/>
                <w:bCs/>
                <w:sz w:val="24"/>
                <w:szCs w:val="24"/>
              </w:rPr>
            </w:pPr>
            <w:r>
              <w:rPr>
                <w:rFonts w:hint="eastAsia" w:asci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eastAsia="宋体" w:cs="宋体"/>
                <w:sz w:val="24"/>
                <w:szCs w:val="24"/>
              </w:rPr>
            </w:pPr>
            <w:r>
              <w:rPr>
                <w:rFonts w:ascii="宋体" w:eastAsia="宋体" w:cs="宋体"/>
                <w:sz w:val="24"/>
                <w:szCs w:val="24"/>
              </w:rPr>
              <w:t>1</w:t>
            </w:r>
          </w:p>
        </w:tc>
        <w:tc>
          <w:tcPr>
            <w:tcW w:w="1808" w:type="dxa"/>
            <w:vAlign w:val="center"/>
          </w:tcPr>
          <w:p>
            <w:pPr>
              <w:pStyle w:val="9"/>
              <w:spacing w:line="360" w:lineRule="auto"/>
              <w:rPr>
                <w:rFonts w:ascii="宋体" w:eastAsia="宋体" w:cs="Times New Roman"/>
                <w:sz w:val="24"/>
                <w:szCs w:val="24"/>
              </w:rPr>
            </w:pPr>
          </w:p>
        </w:tc>
        <w:tc>
          <w:tcPr>
            <w:tcW w:w="3579" w:type="dxa"/>
            <w:vAlign w:val="center"/>
          </w:tcPr>
          <w:p>
            <w:pPr>
              <w:pStyle w:val="9"/>
              <w:spacing w:line="360" w:lineRule="auto"/>
              <w:rPr>
                <w:rFonts w:ascii="宋体" w:eastAsia="宋体" w:cs="Times New Roman"/>
                <w:sz w:val="24"/>
                <w:szCs w:val="24"/>
              </w:rPr>
            </w:pPr>
          </w:p>
        </w:tc>
        <w:tc>
          <w:tcPr>
            <w:tcW w:w="1440" w:type="dxa"/>
            <w:vAlign w:val="center"/>
          </w:tcPr>
          <w:p>
            <w:pPr>
              <w:pStyle w:val="9"/>
              <w:spacing w:line="360" w:lineRule="auto"/>
              <w:rPr>
                <w:rFonts w:ascii="宋体" w:eastAsia="宋体" w:cs="Times New Roman"/>
                <w:sz w:val="24"/>
                <w:szCs w:val="24"/>
              </w:rPr>
            </w:pPr>
          </w:p>
        </w:tc>
        <w:tc>
          <w:tcPr>
            <w:tcW w:w="1706" w:type="dxa"/>
            <w:vAlign w:val="center"/>
          </w:tcPr>
          <w:p>
            <w:pPr>
              <w:pStyle w:val="9"/>
              <w:spacing w:line="360" w:lineRule="auto"/>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eastAsia="宋体" w:cs="宋体"/>
                <w:sz w:val="24"/>
                <w:szCs w:val="24"/>
              </w:rPr>
            </w:pPr>
            <w:r>
              <w:rPr>
                <w:rFonts w:ascii="宋体" w:eastAsia="宋体" w:cs="宋体"/>
                <w:sz w:val="24"/>
                <w:szCs w:val="24"/>
              </w:rPr>
              <w:t>2</w:t>
            </w:r>
          </w:p>
        </w:tc>
        <w:tc>
          <w:tcPr>
            <w:tcW w:w="1808" w:type="dxa"/>
            <w:vAlign w:val="center"/>
          </w:tcPr>
          <w:p>
            <w:pPr>
              <w:pStyle w:val="9"/>
              <w:spacing w:line="360" w:lineRule="auto"/>
              <w:rPr>
                <w:rFonts w:ascii="宋体" w:eastAsia="宋体" w:cs="Times New Roman"/>
                <w:sz w:val="24"/>
                <w:szCs w:val="24"/>
              </w:rPr>
            </w:pPr>
          </w:p>
        </w:tc>
        <w:tc>
          <w:tcPr>
            <w:tcW w:w="3579" w:type="dxa"/>
            <w:vAlign w:val="center"/>
          </w:tcPr>
          <w:p>
            <w:pPr>
              <w:pStyle w:val="9"/>
              <w:spacing w:line="360" w:lineRule="auto"/>
              <w:rPr>
                <w:rFonts w:ascii="宋体" w:eastAsia="宋体" w:cs="Times New Roman"/>
                <w:sz w:val="24"/>
                <w:szCs w:val="24"/>
              </w:rPr>
            </w:pPr>
          </w:p>
        </w:tc>
        <w:tc>
          <w:tcPr>
            <w:tcW w:w="1440" w:type="dxa"/>
            <w:vAlign w:val="center"/>
          </w:tcPr>
          <w:p>
            <w:pPr>
              <w:pStyle w:val="9"/>
              <w:spacing w:line="360" w:lineRule="auto"/>
              <w:rPr>
                <w:rFonts w:ascii="宋体" w:eastAsia="宋体" w:cs="Times New Roman"/>
                <w:sz w:val="24"/>
                <w:szCs w:val="24"/>
              </w:rPr>
            </w:pPr>
          </w:p>
        </w:tc>
        <w:tc>
          <w:tcPr>
            <w:tcW w:w="1706" w:type="dxa"/>
            <w:vAlign w:val="center"/>
          </w:tcPr>
          <w:p>
            <w:pPr>
              <w:pStyle w:val="9"/>
              <w:spacing w:line="360" w:lineRule="auto"/>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eastAsia="宋体" w:cs="宋体"/>
                <w:sz w:val="24"/>
                <w:szCs w:val="24"/>
              </w:rPr>
            </w:pPr>
            <w:r>
              <w:rPr>
                <w:rFonts w:ascii="宋体" w:eastAsia="宋体" w:cs="宋体"/>
                <w:sz w:val="24"/>
                <w:szCs w:val="24"/>
              </w:rPr>
              <w:t>3</w:t>
            </w:r>
          </w:p>
        </w:tc>
        <w:tc>
          <w:tcPr>
            <w:tcW w:w="1808" w:type="dxa"/>
            <w:vAlign w:val="center"/>
          </w:tcPr>
          <w:p>
            <w:pPr>
              <w:pStyle w:val="9"/>
              <w:spacing w:line="360" w:lineRule="auto"/>
              <w:rPr>
                <w:rFonts w:ascii="宋体" w:eastAsia="宋体" w:cs="Times New Roman"/>
                <w:sz w:val="24"/>
                <w:szCs w:val="24"/>
              </w:rPr>
            </w:pPr>
          </w:p>
        </w:tc>
        <w:tc>
          <w:tcPr>
            <w:tcW w:w="3579" w:type="dxa"/>
            <w:vAlign w:val="center"/>
          </w:tcPr>
          <w:p>
            <w:pPr>
              <w:pStyle w:val="9"/>
              <w:spacing w:line="360" w:lineRule="auto"/>
              <w:rPr>
                <w:rFonts w:ascii="宋体" w:eastAsia="宋体" w:cs="Times New Roman"/>
                <w:sz w:val="24"/>
                <w:szCs w:val="24"/>
              </w:rPr>
            </w:pPr>
          </w:p>
        </w:tc>
        <w:tc>
          <w:tcPr>
            <w:tcW w:w="1440" w:type="dxa"/>
            <w:vAlign w:val="center"/>
          </w:tcPr>
          <w:p>
            <w:pPr>
              <w:pStyle w:val="9"/>
              <w:spacing w:line="360" w:lineRule="auto"/>
              <w:rPr>
                <w:rFonts w:ascii="宋体" w:eastAsia="宋体" w:cs="Times New Roman"/>
                <w:sz w:val="24"/>
                <w:szCs w:val="24"/>
              </w:rPr>
            </w:pPr>
          </w:p>
        </w:tc>
        <w:tc>
          <w:tcPr>
            <w:tcW w:w="1706" w:type="dxa"/>
            <w:vAlign w:val="center"/>
          </w:tcPr>
          <w:p>
            <w:pPr>
              <w:pStyle w:val="9"/>
              <w:spacing w:line="360" w:lineRule="auto"/>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eastAsia="宋体" w:cs="宋体"/>
                <w:sz w:val="24"/>
                <w:szCs w:val="24"/>
              </w:rPr>
            </w:pPr>
            <w:r>
              <w:rPr>
                <w:rFonts w:asci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eastAsia="宋体" w:cs="Times New Roman"/>
                <w:sz w:val="24"/>
                <w:szCs w:val="24"/>
              </w:rPr>
            </w:pPr>
            <w:r>
              <w:rPr>
                <w:rFonts w:hint="eastAsia" w:asci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（此表投标人如无业绩可不提供）</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r>
        <w:rPr>
          <w:rFonts w:ascii="宋体"/>
          <w:b/>
          <w:bCs/>
          <w:color w:val="000000"/>
          <w:sz w:val="36"/>
          <w:szCs w:val="36"/>
        </w:rPr>
        <w:t xml:space="preserve">4.5 </w:t>
      </w:r>
      <w:r>
        <w:rPr>
          <w:rFonts w:hint="eastAsia" w:ascii="宋体"/>
          <w:b/>
          <w:bCs/>
          <w:color w:val="000000"/>
          <w:sz w:val="36"/>
          <w:szCs w:val="36"/>
        </w:rPr>
        <w:t>售后服务方案</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rPr>
          <w:rFonts w:ascii="宋体" w:cs="宋体"/>
          <w:sz w:val="24"/>
          <w:szCs w:val="24"/>
          <w:lang w:val="zh-CN"/>
        </w:rPr>
      </w:pPr>
      <w:r>
        <w:rPr>
          <w:rFonts w:hint="eastAsia" w:ascii="宋体" w:cs="宋体"/>
          <w:sz w:val="24"/>
          <w:szCs w:val="24"/>
          <w:lang w:val="zh-CN"/>
        </w:rPr>
        <w:t>（投标人根据招标文件要求自行编制）</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cs="微软雅黑"/>
          <w:bCs/>
          <w:kern w:val="0"/>
        </w:rPr>
      </w:pPr>
    </w:p>
    <w:p>
      <w:pPr>
        <w:jc w:val="center"/>
        <w:rPr>
          <w:rFonts w:ascii="宋体"/>
          <w:b/>
          <w:bCs/>
          <w:color w:val="000000"/>
          <w:sz w:val="36"/>
          <w:szCs w:val="36"/>
        </w:rPr>
      </w:pPr>
      <w:r>
        <w:rPr>
          <w:rFonts w:ascii="宋体"/>
          <w:b/>
          <w:bCs/>
          <w:color w:val="000000"/>
          <w:sz w:val="36"/>
          <w:szCs w:val="36"/>
        </w:rPr>
        <w:t>4.6</w:t>
      </w:r>
      <w:r>
        <w:rPr>
          <w:rFonts w:hint="eastAsia" w:ascii="宋体"/>
          <w:b/>
          <w:bCs/>
          <w:color w:val="000000"/>
          <w:sz w:val="36"/>
          <w:szCs w:val="36"/>
        </w:rPr>
        <w:t>“节能产品政府采购清单”强制节能产品情况</w:t>
      </w:r>
    </w:p>
    <w:p>
      <w:pPr>
        <w:spacing w:before="50" w:afterLines="50" w:line="360" w:lineRule="auto"/>
        <w:contextualSpacing/>
        <w:jc w:val="left"/>
        <w:rPr>
          <w:rFonts w:ascii="宋体"/>
          <w:color w:val="000000"/>
          <w:sz w:val="24"/>
          <w:szCs w:val="24"/>
        </w:rPr>
      </w:pPr>
      <w:r>
        <w:rPr>
          <w:rFonts w:hint="eastAsia" w:ascii="宋体"/>
          <w:color w:val="000000"/>
          <w:sz w:val="24"/>
          <w:szCs w:val="24"/>
        </w:rPr>
        <w:t>项目编号：</w:t>
      </w:r>
    </w:p>
    <w:p>
      <w:pPr>
        <w:tabs>
          <w:tab w:val="left" w:pos="1800"/>
          <w:tab w:val="left" w:pos="5580"/>
        </w:tabs>
        <w:spacing w:line="360" w:lineRule="auto"/>
        <w:rPr>
          <w:rFonts w:ascii="宋体"/>
          <w:szCs w:val="21"/>
        </w:rPr>
      </w:pPr>
      <w:r>
        <w:rPr>
          <w:rFonts w:hint="eastAsia" w:ascii="宋体"/>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序号</w:t>
            </w:r>
          </w:p>
        </w:tc>
        <w:tc>
          <w:tcPr>
            <w:tcW w:w="1274"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货物名称</w:t>
            </w:r>
          </w:p>
        </w:tc>
        <w:tc>
          <w:tcPr>
            <w:tcW w:w="991"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品牌</w:t>
            </w:r>
          </w:p>
        </w:tc>
        <w:tc>
          <w:tcPr>
            <w:tcW w:w="1276"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产品型号</w:t>
            </w:r>
          </w:p>
        </w:tc>
        <w:tc>
          <w:tcPr>
            <w:tcW w:w="1135"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制造商</w:t>
            </w:r>
          </w:p>
          <w:p>
            <w:pPr>
              <w:pStyle w:val="9"/>
              <w:jc w:val="center"/>
              <w:rPr>
                <w:rFonts w:ascii="宋体" w:eastAsia="宋体" w:cs="宋体"/>
                <w:b/>
                <w:bCs/>
                <w:sz w:val="24"/>
                <w:szCs w:val="24"/>
              </w:rPr>
            </w:pPr>
            <w:r>
              <w:rPr>
                <w:rFonts w:hint="eastAsia" w:ascii="宋体" w:eastAsia="宋体" w:cs="宋体"/>
                <w:b/>
                <w:bCs/>
                <w:sz w:val="24"/>
                <w:szCs w:val="24"/>
              </w:rPr>
              <w:t>名称</w:t>
            </w:r>
          </w:p>
        </w:tc>
        <w:tc>
          <w:tcPr>
            <w:tcW w:w="1276"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节字标志认证证书号</w:t>
            </w:r>
          </w:p>
        </w:tc>
        <w:tc>
          <w:tcPr>
            <w:tcW w:w="1439"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提供节能产品所在页</w:t>
            </w:r>
          </w:p>
          <w:p>
            <w:pPr>
              <w:pStyle w:val="9"/>
              <w:jc w:val="center"/>
              <w:rPr>
                <w:rFonts w:ascii="宋体" w:eastAsia="宋体" w:cs="宋体"/>
                <w:b/>
                <w:bCs/>
                <w:sz w:val="24"/>
                <w:szCs w:val="24"/>
              </w:rPr>
            </w:pPr>
            <w:r>
              <w:rPr>
                <w:rFonts w:hint="eastAsia" w:ascii="宋体" w:eastAsia="宋体" w:cs="宋体"/>
                <w:b/>
                <w:bCs/>
                <w:sz w:val="24"/>
                <w:szCs w:val="24"/>
              </w:rPr>
              <w:t>复印件</w:t>
            </w:r>
          </w:p>
          <w:p>
            <w:pPr>
              <w:pStyle w:val="9"/>
              <w:jc w:val="center"/>
              <w:rPr>
                <w:rFonts w:ascii="宋体" w:eastAsia="宋体" w:cs="宋体"/>
                <w:b/>
                <w:bCs/>
                <w:sz w:val="24"/>
                <w:szCs w:val="24"/>
              </w:rPr>
            </w:pPr>
            <w:r>
              <w:rPr>
                <w:rFonts w:hint="eastAsia" w:ascii="宋体" w:eastAsia="宋体" w:cs="宋体"/>
                <w:b/>
                <w:bCs/>
                <w:sz w:val="24"/>
                <w:szCs w:val="24"/>
              </w:rPr>
              <w:t>（是</w:t>
            </w:r>
            <w:r>
              <w:rPr>
                <w:rFonts w:ascii="宋体" w:eastAsia="宋体" w:cs="宋体"/>
                <w:b/>
                <w:bCs/>
                <w:sz w:val="24"/>
                <w:szCs w:val="24"/>
              </w:rPr>
              <w:t>/</w:t>
            </w:r>
            <w:r>
              <w:rPr>
                <w:rFonts w:hint="eastAsia" w:ascii="宋体" w:eastAsia="宋体" w:cs="宋体"/>
                <w:b/>
                <w:bCs/>
                <w:sz w:val="24"/>
                <w:szCs w:val="24"/>
              </w:rPr>
              <w:t>否）</w:t>
            </w:r>
          </w:p>
        </w:tc>
        <w:tc>
          <w:tcPr>
            <w:tcW w:w="1252"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eastAsia="宋体" w:cs="Times New Roman"/>
                <w:sz w:val="24"/>
                <w:szCs w:val="24"/>
              </w:rPr>
            </w:pPr>
            <w:r>
              <w:rPr>
                <w:rFonts w:ascii="宋体" w:eastAsia="宋体" w:cs="Times New Roman"/>
                <w:sz w:val="24"/>
                <w:szCs w:val="24"/>
              </w:rPr>
              <w:t>1</w:t>
            </w:r>
          </w:p>
        </w:tc>
        <w:tc>
          <w:tcPr>
            <w:tcW w:w="1274" w:type="dxa"/>
            <w:vAlign w:val="center"/>
          </w:tcPr>
          <w:p>
            <w:pPr>
              <w:pStyle w:val="9"/>
              <w:spacing w:line="360" w:lineRule="auto"/>
              <w:rPr>
                <w:rFonts w:ascii="宋体" w:eastAsia="宋体" w:cs="Times New Roman"/>
                <w:sz w:val="24"/>
                <w:szCs w:val="24"/>
              </w:rPr>
            </w:pPr>
          </w:p>
        </w:tc>
        <w:tc>
          <w:tcPr>
            <w:tcW w:w="991" w:type="dxa"/>
            <w:vAlign w:val="center"/>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135" w:type="dxa"/>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439" w:type="dxa"/>
          </w:tcPr>
          <w:p>
            <w:pPr>
              <w:pStyle w:val="9"/>
              <w:spacing w:line="360" w:lineRule="auto"/>
              <w:rPr>
                <w:rFonts w:ascii="宋体" w:eastAsia="宋体" w:cs="Times New Roman"/>
                <w:sz w:val="24"/>
                <w:szCs w:val="24"/>
              </w:rPr>
            </w:pPr>
          </w:p>
        </w:tc>
        <w:tc>
          <w:tcPr>
            <w:tcW w:w="1252" w:type="dxa"/>
          </w:tcPr>
          <w:p>
            <w:pPr>
              <w:pStyle w:val="9"/>
              <w:spacing w:line="360" w:lineRule="auto"/>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eastAsia="宋体" w:cs="Times New Roman"/>
                <w:sz w:val="24"/>
                <w:szCs w:val="24"/>
              </w:rPr>
            </w:pPr>
            <w:r>
              <w:rPr>
                <w:rFonts w:ascii="宋体" w:eastAsia="宋体" w:cs="Times New Roman"/>
                <w:sz w:val="24"/>
                <w:szCs w:val="24"/>
              </w:rPr>
              <w:t>2</w:t>
            </w:r>
          </w:p>
        </w:tc>
        <w:tc>
          <w:tcPr>
            <w:tcW w:w="1274" w:type="dxa"/>
            <w:vAlign w:val="center"/>
          </w:tcPr>
          <w:p>
            <w:pPr>
              <w:pStyle w:val="9"/>
              <w:spacing w:line="360" w:lineRule="auto"/>
              <w:rPr>
                <w:rFonts w:ascii="宋体" w:eastAsia="宋体" w:cs="Times New Roman"/>
                <w:sz w:val="24"/>
                <w:szCs w:val="24"/>
              </w:rPr>
            </w:pPr>
          </w:p>
        </w:tc>
        <w:tc>
          <w:tcPr>
            <w:tcW w:w="991" w:type="dxa"/>
            <w:vAlign w:val="center"/>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135" w:type="dxa"/>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439" w:type="dxa"/>
          </w:tcPr>
          <w:p>
            <w:pPr>
              <w:pStyle w:val="9"/>
              <w:spacing w:line="360" w:lineRule="auto"/>
              <w:rPr>
                <w:rFonts w:ascii="宋体" w:eastAsia="宋体" w:cs="Times New Roman"/>
                <w:sz w:val="24"/>
                <w:szCs w:val="24"/>
              </w:rPr>
            </w:pPr>
          </w:p>
        </w:tc>
        <w:tc>
          <w:tcPr>
            <w:tcW w:w="1252" w:type="dxa"/>
          </w:tcPr>
          <w:p>
            <w:pPr>
              <w:pStyle w:val="9"/>
              <w:spacing w:line="360" w:lineRule="auto"/>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eastAsia="宋体" w:cs="Times New Roman"/>
                <w:sz w:val="24"/>
                <w:szCs w:val="24"/>
              </w:rPr>
            </w:pPr>
            <w:r>
              <w:rPr>
                <w:rFonts w:hint="eastAsia" w:ascii="宋体" w:eastAsia="宋体" w:cs="宋体"/>
                <w:sz w:val="24"/>
                <w:szCs w:val="24"/>
              </w:rPr>
              <w:t>…</w:t>
            </w:r>
          </w:p>
        </w:tc>
        <w:tc>
          <w:tcPr>
            <w:tcW w:w="1274" w:type="dxa"/>
            <w:vAlign w:val="center"/>
          </w:tcPr>
          <w:p>
            <w:pPr>
              <w:pStyle w:val="9"/>
              <w:spacing w:line="360" w:lineRule="auto"/>
              <w:rPr>
                <w:rFonts w:ascii="宋体" w:eastAsia="宋体" w:cs="Times New Roman"/>
                <w:sz w:val="24"/>
                <w:szCs w:val="24"/>
              </w:rPr>
            </w:pPr>
          </w:p>
        </w:tc>
        <w:tc>
          <w:tcPr>
            <w:tcW w:w="991" w:type="dxa"/>
            <w:vAlign w:val="center"/>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135" w:type="dxa"/>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439" w:type="dxa"/>
          </w:tcPr>
          <w:p>
            <w:pPr>
              <w:pStyle w:val="9"/>
              <w:spacing w:line="360" w:lineRule="auto"/>
              <w:rPr>
                <w:rFonts w:ascii="宋体" w:eastAsia="宋体" w:cs="Times New Roman"/>
                <w:sz w:val="24"/>
                <w:szCs w:val="24"/>
              </w:rPr>
            </w:pPr>
          </w:p>
        </w:tc>
        <w:tc>
          <w:tcPr>
            <w:tcW w:w="1252" w:type="dxa"/>
          </w:tcPr>
          <w:p>
            <w:pPr>
              <w:pStyle w:val="9"/>
              <w:spacing w:line="360" w:lineRule="auto"/>
              <w:rPr>
                <w:rFonts w:ascii="宋体" w:eastAsia="宋体" w:cs="Times New Roman"/>
                <w:sz w:val="24"/>
                <w:szCs w:val="24"/>
              </w:rPr>
            </w:pPr>
          </w:p>
        </w:tc>
      </w:tr>
    </w:tbl>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投标人法定代表人（或授权代表）签字：</w:t>
      </w:r>
    </w:p>
    <w:p>
      <w:pPr>
        <w:snapToGrid w:val="0"/>
        <w:spacing w:line="500" w:lineRule="exact"/>
        <w:rPr>
          <w:rFonts w:ascii="宋体" w:cs="宋体"/>
          <w:sz w:val="24"/>
          <w:szCs w:val="24"/>
          <w:lang w:val="zh-CN"/>
        </w:rPr>
      </w:pPr>
    </w:p>
    <w:p>
      <w:pPr>
        <w:rPr>
          <w:rFonts w:ascii="宋体" w:cs="宋体"/>
          <w:sz w:val="24"/>
          <w:szCs w:val="24"/>
          <w:lang w:val="zh-CN"/>
        </w:rPr>
      </w:pPr>
      <w:r>
        <w:rPr>
          <w:rFonts w:hint="eastAsia" w:ascii="宋体" w:cs="宋体"/>
          <w:sz w:val="24"/>
          <w:szCs w:val="24"/>
          <w:lang w:val="zh-CN"/>
        </w:rPr>
        <w:t>说明：所投产品节能清单所在页复印件并加盖投标人公章须附后。</w:t>
      </w:r>
    </w:p>
    <w:p>
      <w:pPr>
        <w:rPr>
          <w:rFonts w:ascii="宋体" w:cs="宋体"/>
          <w:sz w:val="24"/>
          <w:szCs w:val="24"/>
          <w:lang w:val="zh-CN"/>
        </w:rPr>
      </w:pPr>
    </w:p>
    <w:p>
      <w:pPr>
        <w:ind w:firstLine="424" w:firstLineChars="177"/>
        <w:rPr>
          <w:rFonts w:ascii="宋体" w:cs="宋体"/>
          <w:sz w:val="24"/>
          <w:szCs w:val="24"/>
          <w:lang w:val="zh-CN"/>
        </w:rPr>
      </w:pPr>
      <w:r>
        <w:rPr>
          <w:rFonts w:hint="eastAsia" w:ascii="宋体" w:cs="宋体"/>
          <w:sz w:val="24"/>
          <w:szCs w:val="24"/>
          <w:lang w:val="zh-CN"/>
        </w:rPr>
        <w:t>（如投标人没有投标相应的产品无须提供此表）</w:t>
      </w:r>
    </w:p>
    <w:p>
      <w:pPr>
        <w:autoSpaceDE w:val="0"/>
        <w:autoSpaceDN w:val="0"/>
        <w:adjustRightInd w:val="0"/>
        <w:spacing w:line="360" w:lineRule="auto"/>
        <w:jc w:val="center"/>
        <w:outlineLvl w:val="0"/>
        <w:rPr>
          <w:rFonts w:ascii="宋体"/>
          <w:b/>
          <w:bCs/>
          <w:color w:val="000000"/>
          <w:sz w:val="36"/>
          <w:szCs w:val="36"/>
        </w:rPr>
      </w:pPr>
    </w:p>
    <w:p>
      <w:pPr>
        <w:spacing w:line="360" w:lineRule="auto"/>
        <w:jc w:val="center"/>
        <w:rPr>
          <w:rFonts w:ascii="宋体"/>
          <w:b/>
          <w:bCs/>
          <w:color w:val="000000"/>
          <w:sz w:val="36"/>
          <w:szCs w:val="36"/>
        </w:rPr>
      </w:pPr>
      <w:r>
        <w:rPr>
          <w:rFonts w:ascii="宋体"/>
          <w:b/>
          <w:bCs/>
          <w:color w:val="000000"/>
          <w:sz w:val="36"/>
          <w:szCs w:val="36"/>
        </w:rPr>
        <w:t xml:space="preserve">4.7 </w:t>
      </w:r>
      <w:r>
        <w:rPr>
          <w:rFonts w:hint="eastAsia" w:ascii="宋体"/>
          <w:b/>
          <w:bCs/>
          <w:color w:val="000000"/>
          <w:sz w:val="36"/>
          <w:szCs w:val="36"/>
        </w:rPr>
        <w:t>“节能产品政府采购清单”优先采购产品情况</w:t>
      </w:r>
    </w:p>
    <w:p>
      <w:pPr>
        <w:spacing w:before="50" w:afterLines="50" w:line="360" w:lineRule="auto"/>
        <w:contextualSpacing/>
        <w:jc w:val="left"/>
        <w:rPr>
          <w:rFonts w:ascii="宋体"/>
          <w:color w:val="000000"/>
          <w:sz w:val="24"/>
          <w:szCs w:val="24"/>
        </w:rPr>
      </w:pPr>
      <w:r>
        <w:rPr>
          <w:rFonts w:hint="eastAsia" w:ascii="宋体"/>
          <w:color w:val="000000"/>
          <w:sz w:val="24"/>
          <w:szCs w:val="24"/>
        </w:rPr>
        <w:t>项目编号：</w:t>
      </w:r>
    </w:p>
    <w:p>
      <w:pPr>
        <w:tabs>
          <w:tab w:val="left" w:pos="1800"/>
          <w:tab w:val="left" w:pos="5580"/>
        </w:tabs>
        <w:spacing w:line="360" w:lineRule="auto"/>
        <w:rPr>
          <w:rFonts w:ascii="宋体"/>
          <w:szCs w:val="21"/>
        </w:rPr>
      </w:pPr>
      <w:r>
        <w:rPr>
          <w:rFonts w:hint="eastAsia" w:ascii="宋体"/>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序号</w:t>
            </w:r>
          </w:p>
        </w:tc>
        <w:tc>
          <w:tcPr>
            <w:tcW w:w="1274"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货物名称</w:t>
            </w:r>
          </w:p>
        </w:tc>
        <w:tc>
          <w:tcPr>
            <w:tcW w:w="991"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品牌</w:t>
            </w:r>
          </w:p>
        </w:tc>
        <w:tc>
          <w:tcPr>
            <w:tcW w:w="1276"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产品型号</w:t>
            </w:r>
          </w:p>
        </w:tc>
        <w:tc>
          <w:tcPr>
            <w:tcW w:w="1135"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制造商</w:t>
            </w:r>
          </w:p>
          <w:p>
            <w:pPr>
              <w:pStyle w:val="9"/>
              <w:jc w:val="center"/>
              <w:rPr>
                <w:rFonts w:ascii="宋体" w:eastAsia="宋体" w:cs="宋体"/>
                <w:b/>
                <w:bCs/>
                <w:sz w:val="24"/>
                <w:szCs w:val="24"/>
              </w:rPr>
            </w:pPr>
            <w:r>
              <w:rPr>
                <w:rFonts w:hint="eastAsia" w:ascii="宋体" w:eastAsia="宋体" w:cs="宋体"/>
                <w:b/>
                <w:bCs/>
                <w:sz w:val="24"/>
                <w:szCs w:val="24"/>
              </w:rPr>
              <w:t>名称</w:t>
            </w:r>
          </w:p>
        </w:tc>
        <w:tc>
          <w:tcPr>
            <w:tcW w:w="1276"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节字标志认证证书号</w:t>
            </w:r>
          </w:p>
        </w:tc>
        <w:tc>
          <w:tcPr>
            <w:tcW w:w="1439"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提供节能产品所在页</w:t>
            </w:r>
          </w:p>
          <w:p>
            <w:pPr>
              <w:pStyle w:val="9"/>
              <w:jc w:val="center"/>
              <w:rPr>
                <w:rFonts w:ascii="宋体" w:eastAsia="宋体" w:cs="宋体"/>
                <w:b/>
                <w:bCs/>
                <w:sz w:val="24"/>
                <w:szCs w:val="24"/>
              </w:rPr>
            </w:pPr>
            <w:r>
              <w:rPr>
                <w:rFonts w:hint="eastAsia" w:ascii="宋体" w:eastAsia="宋体" w:cs="宋体"/>
                <w:b/>
                <w:bCs/>
                <w:sz w:val="24"/>
                <w:szCs w:val="24"/>
              </w:rPr>
              <w:t>复印件</w:t>
            </w:r>
          </w:p>
          <w:p>
            <w:pPr>
              <w:pStyle w:val="9"/>
              <w:jc w:val="center"/>
              <w:rPr>
                <w:rFonts w:ascii="宋体" w:eastAsia="宋体" w:cs="宋体"/>
                <w:b/>
                <w:bCs/>
                <w:sz w:val="24"/>
                <w:szCs w:val="24"/>
              </w:rPr>
            </w:pPr>
            <w:r>
              <w:rPr>
                <w:rFonts w:hint="eastAsia" w:ascii="宋体" w:eastAsia="宋体" w:cs="宋体"/>
                <w:b/>
                <w:bCs/>
                <w:sz w:val="24"/>
                <w:szCs w:val="24"/>
              </w:rPr>
              <w:t>（是</w:t>
            </w:r>
            <w:r>
              <w:rPr>
                <w:rFonts w:ascii="宋体" w:eastAsia="宋体" w:cs="宋体"/>
                <w:b/>
                <w:bCs/>
                <w:sz w:val="24"/>
                <w:szCs w:val="24"/>
              </w:rPr>
              <w:t>/</w:t>
            </w:r>
            <w:r>
              <w:rPr>
                <w:rFonts w:hint="eastAsia" w:ascii="宋体" w:eastAsia="宋体" w:cs="宋体"/>
                <w:b/>
                <w:bCs/>
                <w:sz w:val="24"/>
                <w:szCs w:val="24"/>
              </w:rPr>
              <w:t>否）</w:t>
            </w:r>
          </w:p>
        </w:tc>
        <w:tc>
          <w:tcPr>
            <w:tcW w:w="1252"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eastAsia="宋体" w:cs="Times New Roman"/>
                <w:sz w:val="24"/>
                <w:szCs w:val="24"/>
              </w:rPr>
            </w:pPr>
            <w:r>
              <w:rPr>
                <w:rFonts w:ascii="宋体" w:eastAsia="宋体" w:cs="Times New Roman"/>
                <w:sz w:val="24"/>
                <w:szCs w:val="24"/>
              </w:rPr>
              <w:t>1</w:t>
            </w:r>
          </w:p>
        </w:tc>
        <w:tc>
          <w:tcPr>
            <w:tcW w:w="1274" w:type="dxa"/>
            <w:vAlign w:val="center"/>
          </w:tcPr>
          <w:p>
            <w:pPr>
              <w:pStyle w:val="9"/>
              <w:spacing w:line="360" w:lineRule="auto"/>
              <w:rPr>
                <w:rFonts w:ascii="宋体" w:eastAsia="宋体" w:cs="Times New Roman"/>
                <w:sz w:val="24"/>
                <w:szCs w:val="24"/>
              </w:rPr>
            </w:pPr>
          </w:p>
        </w:tc>
        <w:tc>
          <w:tcPr>
            <w:tcW w:w="991" w:type="dxa"/>
            <w:vAlign w:val="center"/>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135" w:type="dxa"/>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439" w:type="dxa"/>
          </w:tcPr>
          <w:p>
            <w:pPr>
              <w:pStyle w:val="9"/>
              <w:spacing w:line="360" w:lineRule="auto"/>
              <w:rPr>
                <w:rFonts w:ascii="宋体" w:eastAsia="宋体" w:cs="Times New Roman"/>
                <w:sz w:val="24"/>
                <w:szCs w:val="24"/>
              </w:rPr>
            </w:pPr>
          </w:p>
        </w:tc>
        <w:tc>
          <w:tcPr>
            <w:tcW w:w="1252" w:type="dxa"/>
          </w:tcPr>
          <w:p>
            <w:pPr>
              <w:pStyle w:val="9"/>
              <w:spacing w:line="360" w:lineRule="auto"/>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eastAsia="宋体" w:cs="Times New Roman"/>
                <w:sz w:val="24"/>
                <w:szCs w:val="24"/>
              </w:rPr>
            </w:pPr>
            <w:r>
              <w:rPr>
                <w:rFonts w:ascii="宋体" w:eastAsia="宋体" w:cs="Times New Roman"/>
                <w:sz w:val="24"/>
                <w:szCs w:val="24"/>
              </w:rPr>
              <w:t>2</w:t>
            </w:r>
          </w:p>
        </w:tc>
        <w:tc>
          <w:tcPr>
            <w:tcW w:w="1274" w:type="dxa"/>
            <w:vAlign w:val="center"/>
          </w:tcPr>
          <w:p>
            <w:pPr>
              <w:pStyle w:val="9"/>
              <w:spacing w:line="360" w:lineRule="auto"/>
              <w:rPr>
                <w:rFonts w:ascii="宋体" w:eastAsia="宋体" w:cs="Times New Roman"/>
                <w:sz w:val="24"/>
                <w:szCs w:val="24"/>
              </w:rPr>
            </w:pPr>
          </w:p>
        </w:tc>
        <w:tc>
          <w:tcPr>
            <w:tcW w:w="991" w:type="dxa"/>
            <w:vAlign w:val="center"/>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135" w:type="dxa"/>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439" w:type="dxa"/>
          </w:tcPr>
          <w:p>
            <w:pPr>
              <w:pStyle w:val="9"/>
              <w:spacing w:line="360" w:lineRule="auto"/>
              <w:rPr>
                <w:rFonts w:ascii="宋体" w:eastAsia="宋体" w:cs="Times New Roman"/>
                <w:sz w:val="24"/>
                <w:szCs w:val="24"/>
              </w:rPr>
            </w:pPr>
          </w:p>
        </w:tc>
        <w:tc>
          <w:tcPr>
            <w:tcW w:w="1252" w:type="dxa"/>
          </w:tcPr>
          <w:p>
            <w:pPr>
              <w:pStyle w:val="9"/>
              <w:spacing w:line="360" w:lineRule="auto"/>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eastAsia="宋体" w:cs="Times New Roman"/>
                <w:sz w:val="24"/>
                <w:szCs w:val="24"/>
              </w:rPr>
            </w:pPr>
            <w:r>
              <w:rPr>
                <w:rFonts w:hint="eastAsia" w:ascii="宋体" w:eastAsia="宋体" w:cs="Times New Roman"/>
                <w:sz w:val="24"/>
                <w:szCs w:val="24"/>
              </w:rPr>
              <w:t>…</w:t>
            </w:r>
          </w:p>
        </w:tc>
        <w:tc>
          <w:tcPr>
            <w:tcW w:w="1274" w:type="dxa"/>
            <w:vAlign w:val="center"/>
          </w:tcPr>
          <w:p>
            <w:pPr>
              <w:pStyle w:val="9"/>
              <w:spacing w:line="360" w:lineRule="auto"/>
              <w:rPr>
                <w:rFonts w:ascii="宋体" w:eastAsia="宋体" w:cs="Times New Roman"/>
                <w:sz w:val="24"/>
                <w:szCs w:val="24"/>
              </w:rPr>
            </w:pPr>
          </w:p>
        </w:tc>
        <w:tc>
          <w:tcPr>
            <w:tcW w:w="991" w:type="dxa"/>
            <w:vAlign w:val="center"/>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135" w:type="dxa"/>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439" w:type="dxa"/>
          </w:tcPr>
          <w:p>
            <w:pPr>
              <w:pStyle w:val="9"/>
              <w:spacing w:line="360" w:lineRule="auto"/>
              <w:rPr>
                <w:rFonts w:ascii="宋体" w:eastAsia="宋体" w:cs="Times New Roman"/>
                <w:sz w:val="24"/>
                <w:szCs w:val="24"/>
              </w:rPr>
            </w:pPr>
          </w:p>
        </w:tc>
        <w:tc>
          <w:tcPr>
            <w:tcW w:w="1252" w:type="dxa"/>
          </w:tcPr>
          <w:p>
            <w:pPr>
              <w:pStyle w:val="9"/>
              <w:spacing w:line="360" w:lineRule="auto"/>
              <w:rPr>
                <w:rFonts w:ascii="宋体" w:eastAsia="宋体" w:cs="Times New Roman"/>
                <w:sz w:val="24"/>
                <w:szCs w:val="24"/>
              </w:rPr>
            </w:pPr>
          </w:p>
        </w:tc>
      </w:tr>
    </w:tbl>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投标人法定代表人（或授权代表）签字：</w:t>
      </w:r>
    </w:p>
    <w:p>
      <w:pPr>
        <w:snapToGrid w:val="0"/>
        <w:spacing w:line="500" w:lineRule="exact"/>
        <w:rPr>
          <w:rFonts w:ascii="宋体" w:cs="宋体"/>
          <w:sz w:val="24"/>
          <w:szCs w:val="24"/>
          <w:lang w:val="zh-CN"/>
        </w:rPr>
      </w:pPr>
    </w:p>
    <w:p>
      <w:pPr>
        <w:snapToGrid w:val="0"/>
        <w:spacing w:line="500" w:lineRule="exact"/>
        <w:rPr>
          <w:rFonts w:ascii="宋体" w:cs="宋体"/>
          <w:sz w:val="24"/>
          <w:szCs w:val="24"/>
          <w:lang w:val="zh-CN"/>
        </w:rPr>
      </w:pPr>
    </w:p>
    <w:p>
      <w:pPr>
        <w:rPr>
          <w:rFonts w:ascii="宋体" w:cs="宋体"/>
          <w:sz w:val="24"/>
          <w:szCs w:val="24"/>
          <w:lang w:val="zh-CN"/>
        </w:rPr>
      </w:pPr>
      <w:r>
        <w:rPr>
          <w:rFonts w:hint="eastAsia" w:ascii="宋体" w:cs="宋体"/>
          <w:sz w:val="24"/>
          <w:szCs w:val="24"/>
          <w:lang w:val="zh-CN"/>
        </w:rPr>
        <w:t>说明：所投产品“节能产品政府采购清单”所在页复印件并加盖投标人公章须附后。</w:t>
      </w:r>
    </w:p>
    <w:p>
      <w:pPr>
        <w:spacing w:line="360" w:lineRule="auto"/>
        <w:jc w:val="center"/>
        <w:rPr>
          <w:rFonts w:ascii="宋体"/>
          <w:b/>
          <w:bCs/>
          <w:color w:val="000000"/>
          <w:sz w:val="36"/>
          <w:szCs w:val="36"/>
        </w:rPr>
      </w:pPr>
    </w:p>
    <w:p>
      <w:pPr>
        <w:rPr>
          <w:rFonts w:ascii="宋体" w:cs="宋体"/>
          <w:sz w:val="24"/>
          <w:szCs w:val="24"/>
          <w:lang w:val="zh-CN"/>
        </w:rPr>
      </w:pPr>
      <w:r>
        <w:rPr>
          <w:rFonts w:hint="eastAsia" w:ascii="宋体" w:cs="宋体"/>
          <w:sz w:val="24"/>
          <w:szCs w:val="24"/>
          <w:lang w:val="zh-CN"/>
        </w:rPr>
        <w:t>（如投标人没有投标相应的产品无须提供此表）</w:t>
      </w: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r>
        <w:rPr>
          <w:rFonts w:ascii="宋体"/>
          <w:b/>
          <w:bCs/>
          <w:color w:val="000000"/>
          <w:sz w:val="36"/>
          <w:szCs w:val="36"/>
        </w:rPr>
        <w:t xml:space="preserve">4.8 </w:t>
      </w:r>
      <w:r>
        <w:rPr>
          <w:rFonts w:hint="eastAsia" w:ascii="宋体"/>
          <w:b/>
          <w:bCs/>
          <w:color w:val="000000"/>
          <w:sz w:val="36"/>
          <w:szCs w:val="36"/>
        </w:rPr>
        <w:t>“环境标志产品政府采购清单”优先采购产品情况</w:t>
      </w:r>
    </w:p>
    <w:p>
      <w:pPr>
        <w:spacing w:before="50" w:afterLines="50" w:line="360" w:lineRule="auto"/>
        <w:contextualSpacing/>
        <w:jc w:val="left"/>
        <w:rPr>
          <w:rFonts w:ascii="宋体"/>
          <w:color w:val="000000"/>
          <w:sz w:val="24"/>
          <w:szCs w:val="24"/>
        </w:rPr>
      </w:pPr>
      <w:r>
        <w:rPr>
          <w:rFonts w:hint="eastAsia" w:ascii="宋体"/>
          <w:color w:val="000000"/>
          <w:sz w:val="24"/>
          <w:szCs w:val="24"/>
        </w:rPr>
        <w:t>项目编号：</w:t>
      </w:r>
    </w:p>
    <w:p>
      <w:pPr>
        <w:tabs>
          <w:tab w:val="left" w:pos="1800"/>
          <w:tab w:val="left" w:pos="5580"/>
        </w:tabs>
        <w:spacing w:line="360" w:lineRule="auto"/>
        <w:rPr>
          <w:rFonts w:ascii="宋体"/>
          <w:szCs w:val="21"/>
        </w:rPr>
      </w:pPr>
      <w:r>
        <w:rPr>
          <w:rFonts w:hint="eastAsia" w:ascii="宋体"/>
          <w:color w:val="000000"/>
          <w:sz w:val="24"/>
          <w:szCs w:val="24"/>
        </w:rPr>
        <w:t>项目名称：</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序号</w:t>
            </w:r>
          </w:p>
        </w:tc>
        <w:tc>
          <w:tcPr>
            <w:tcW w:w="1274"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货物名称</w:t>
            </w:r>
          </w:p>
        </w:tc>
        <w:tc>
          <w:tcPr>
            <w:tcW w:w="991"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品牌</w:t>
            </w:r>
          </w:p>
        </w:tc>
        <w:tc>
          <w:tcPr>
            <w:tcW w:w="1276"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产品型号</w:t>
            </w:r>
          </w:p>
        </w:tc>
        <w:tc>
          <w:tcPr>
            <w:tcW w:w="1135"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制造商</w:t>
            </w:r>
          </w:p>
          <w:p>
            <w:pPr>
              <w:pStyle w:val="9"/>
              <w:jc w:val="center"/>
              <w:rPr>
                <w:rFonts w:ascii="宋体" w:eastAsia="宋体" w:cs="宋体"/>
                <w:b/>
                <w:bCs/>
                <w:sz w:val="24"/>
                <w:szCs w:val="24"/>
              </w:rPr>
            </w:pPr>
            <w:r>
              <w:rPr>
                <w:rFonts w:hint="eastAsia" w:ascii="宋体" w:eastAsia="宋体" w:cs="宋体"/>
                <w:b/>
                <w:bCs/>
                <w:sz w:val="24"/>
                <w:szCs w:val="24"/>
              </w:rPr>
              <w:t>名称</w:t>
            </w:r>
          </w:p>
        </w:tc>
        <w:tc>
          <w:tcPr>
            <w:tcW w:w="1276"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中国环境标志认证证书编号</w:t>
            </w:r>
          </w:p>
        </w:tc>
        <w:tc>
          <w:tcPr>
            <w:tcW w:w="1439"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提供环境标志产品所在页复印件</w:t>
            </w:r>
          </w:p>
          <w:p>
            <w:pPr>
              <w:pStyle w:val="9"/>
              <w:jc w:val="center"/>
              <w:rPr>
                <w:rFonts w:ascii="宋体" w:eastAsia="宋体" w:cs="宋体"/>
                <w:b/>
                <w:bCs/>
                <w:sz w:val="24"/>
                <w:szCs w:val="24"/>
              </w:rPr>
            </w:pPr>
            <w:r>
              <w:rPr>
                <w:rFonts w:hint="eastAsia" w:ascii="宋体" w:eastAsia="宋体" w:cs="宋体"/>
                <w:b/>
                <w:bCs/>
                <w:sz w:val="24"/>
                <w:szCs w:val="24"/>
              </w:rPr>
              <w:t>（是</w:t>
            </w:r>
            <w:r>
              <w:rPr>
                <w:rFonts w:ascii="宋体" w:eastAsia="宋体" w:cs="宋体"/>
                <w:b/>
                <w:bCs/>
                <w:sz w:val="24"/>
                <w:szCs w:val="24"/>
              </w:rPr>
              <w:t>/</w:t>
            </w:r>
            <w:r>
              <w:rPr>
                <w:rFonts w:hint="eastAsia" w:ascii="宋体" w:eastAsia="宋体" w:cs="宋体"/>
                <w:b/>
                <w:bCs/>
                <w:sz w:val="24"/>
                <w:szCs w:val="24"/>
              </w:rPr>
              <w:t>否）</w:t>
            </w:r>
          </w:p>
        </w:tc>
        <w:tc>
          <w:tcPr>
            <w:tcW w:w="1252" w:type="dxa"/>
            <w:shd w:val="clear" w:color="auto" w:fill="F2F2F2"/>
            <w:vAlign w:val="center"/>
          </w:tcPr>
          <w:p>
            <w:pPr>
              <w:pStyle w:val="9"/>
              <w:jc w:val="center"/>
              <w:rPr>
                <w:rFonts w:ascii="宋体" w:eastAsia="宋体" w:cs="宋体"/>
                <w:b/>
                <w:bCs/>
                <w:sz w:val="24"/>
                <w:szCs w:val="24"/>
              </w:rPr>
            </w:pPr>
            <w:r>
              <w:rPr>
                <w:rFonts w:hint="eastAsia" w:asci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eastAsia="宋体" w:cs="Times New Roman"/>
                <w:sz w:val="24"/>
                <w:szCs w:val="24"/>
              </w:rPr>
            </w:pPr>
            <w:r>
              <w:rPr>
                <w:rFonts w:ascii="宋体" w:eastAsia="宋体" w:cs="Times New Roman"/>
                <w:sz w:val="24"/>
                <w:szCs w:val="24"/>
              </w:rPr>
              <w:t>1</w:t>
            </w:r>
          </w:p>
        </w:tc>
        <w:tc>
          <w:tcPr>
            <w:tcW w:w="1274" w:type="dxa"/>
            <w:vAlign w:val="center"/>
          </w:tcPr>
          <w:p>
            <w:pPr>
              <w:pStyle w:val="9"/>
              <w:spacing w:line="360" w:lineRule="auto"/>
              <w:rPr>
                <w:rFonts w:ascii="宋体" w:eastAsia="宋体" w:cs="Times New Roman"/>
                <w:sz w:val="24"/>
                <w:szCs w:val="24"/>
              </w:rPr>
            </w:pPr>
          </w:p>
        </w:tc>
        <w:tc>
          <w:tcPr>
            <w:tcW w:w="991" w:type="dxa"/>
            <w:vAlign w:val="center"/>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135" w:type="dxa"/>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439" w:type="dxa"/>
          </w:tcPr>
          <w:p>
            <w:pPr>
              <w:pStyle w:val="9"/>
              <w:spacing w:line="360" w:lineRule="auto"/>
              <w:rPr>
                <w:rFonts w:ascii="宋体" w:eastAsia="宋体" w:cs="Times New Roman"/>
                <w:sz w:val="24"/>
                <w:szCs w:val="24"/>
              </w:rPr>
            </w:pPr>
          </w:p>
        </w:tc>
        <w:tc>
          <w:tcPr>
            <w:tcW w:w="1252" w:type="dxa"/>
          </w:tcPr>
          <w:p>
            <w:pPr>
              <w:pStyle w:val="9"/>
              <w:spacing w:line="360" w:lineRule="auto"/>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eastAsia="宋体" w:cs="Times New Roman"/>
                <w:sz w:val="24"/>
                <w:szCs w:val="24"/>
              </w:rPr>
            </w:pPr>
            <w:r>
              <w:rPr>
                <w:rFonts w:ascii="宋体" w:eastAsia="宋体" w:cs="Times New Roman"/>
                <w:sz w:val="24"/>
                <w:szCs w:val="24"/>
              </w:rPr>
              <w:t>2</w:t>
            </w:r>
          </w:p>
        </w:tc>
        <w:tc>
          <w:tcPr>
            <w:tcW w:w="1274" w:type="dxa"/>
            <w:vAlign w:val="center"/>
          </w:tcPr>
          <w:p>
            <w:pPr>
              <w:pStyle w:val="9"/>
              <w:spacing w:line="360" w:lineRule="auto"/>
              <w:rPr>
                <w:rFonts w:ascii="宋体" w:eastAsia="宋体" w:cs="Times New Roman"/>
                <w:sz w:val="24"/>
                <w:szCs w:val="24"/>
              </w:rPr>
            </w:pPr>
          </w:p>
        </w:tc>
        <w:tc>
          <w:tcPr>
            <w:tcW w:w="991" w:type="dxa"/>
            <w:vAlign w:val="center"/>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135" w:type="dxa"/>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439" w:type="dxa"/>
          </w:tcPr>
          <w:p>
            <w:pPr>
              <w:pStyle w:val="9"/>
              <w:spacing w:line="360" w:lineRule="auto"/>
              <w:rPr>
                <w:rFonts w:ascii="宋体" w:eastAsia="宋体" w:cs="Times New Roman"/>
                <w:sz w:val="24"/>
                <w:szCs w:val="24"/>
              </w:rPr>
            </w:pPr>
          </w:p>
        </w:tc>
        <w:tc>
          <w:tcPr>
            <w:tcW w:w="1252" w:type="dxa"/>
          </w:tcPr>
          <w:p>
            <w:pPr>
              <w:pStyle w:val="9"/>
              <w:spacing w:line="360" w:lineRule="auto"/>
              <w:rPr>
                <w:rFonts w:asci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vAlign w:val="center"/>
          </w:tcPr>
          <w:p>
            <w:pPr>
              <w:pStyle w:val="9"/>
              <w:spacing w:line="360" w:lineRule="auto"/>
              <w:jc w:val="center"/>
              <w:rPr>
                <w:rFonts w:ascii="宋体" w:eastAsia="宋体" w:cs="Times New Roman"/>
                <w:sz w:val="24"/>
                <w:szCs w:val="24"/>
              </w:rPr>
            </w:pPr>
            <w:r>
              <w:rPr>
                <w:rFonts w:hint="eastAsia" w:ascii="宋体" w:eastAsia="宋体" w:cs="Times New Roman"/>
                <w:sz w:val="24"/>
                <w:szCs w:val="24"/>
              </w:rPr>
              <w:t>…</w:t>
            </w:r>
          </w:p>
        </w:tc>
        <w:tc>
          <w:tcPr>
            <w:tcW w:w="1274" w:type="dxa"/>
            <w:vAlign w:val="center"/>
          </w:tcPr>
          <w:p>
            <w:pPr>
              <w:pStyle w:val="9"/>
              <w:spacing w:line="360" w:lineRule="auto"/>
              <w:rPr>
                <w:rFonts w:ascii="宋体" w:eastAsia="宋体" w:cs="Times New Roman"/>
                <w:sz w:val="24"/>
                <w:szCs w:val="24"/>
              </w:rPr>
            </w:pPr>
          </w:p>
        </w:tc>
        <w:tc>
          <w:tcPr>
            <w:tcW w:w="991" w:type="dxa"/>
            <w:vAlign w:val="center"/>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135" w:type="dxa"/>
          </w:tcPr>
          <w:p>
            <w:pPr>
              <w:pStyle w:val="9"/>
              <w:spacing w:line="360" w:lineRule="auto"/>
              <w:rPr>
                <w:rFonts w:ascii="宋体" w:eastAsia="宋体" w:cs="Times New Roman"/>
                <w:sz w:val="24"/>
                <w:szCs w:val="24"/>
              </w:rPr>
            </w:pPr>
          </w:p>
        </w:tc>
        <w:tc>
          <w:tcPr>
            <w:tcW w:w="1276" w:type="dxa"/>
          </w:tcPr>
          <w:p>
            <w:pPr>
              <w:pStyle w:val="9"/>
              <w:spacing w:line="360" w:lineRule="auto"/>
              <w:rPr>
                <w:rFonts w:ascii="宋体" w:eastAsia="宋体" w:cs="Times New Roman"/>
                <w:sz w:val="24"/>
                <w:szCs w:val="24"/>
              </w:rPr>
            </w:pPr>
          </w:p>
        </w:tc>
        <w:tc>
          <w:tcPr>
            <w:tcW w:w="1439" w:type="dxa"/>
          </w:tcPr>
          <w:p>
            <w:pPr>
              <w:pStyle w:val="9"/>
              <w:spacing w:line="360" w:lineRule="auto"/>
              <w:rPr>
                <w:rFonts w:ascii="宋体" w:eastAsia="宋体" w:cs="Times New Roman"/>
                <w:sz w:val="24"/>
                <w:szCs w:val="24"/>
              </w:rPr>
            </w:pPr>
          </w:p>
        </w:tc>
        <w:tc>
          <w:tcPr>
            <w:tcW w:w="1252" w:type="dxa"/>
          </w:tcPr>
          <w:p>
            <w:pPr>
              <w:pStyle w:val="9"/>
              <w:spacing w:line="360" w:lineRule="auto"/>
              <w:rPr>
                <w:rFonts w:ascii="宋体" w:eastAsia="宋体" w:cs="Times New Roman"/>
                <w:sz w:val="24"/>
                <w:szCs w:val="24"/>
              </w:rPr>
            </w:pPr>
          </w:p>
        </w:tc>
      </w:tr>
    </w:tbl>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投标人法定代表人（或授权代表）签字：</w:t>
      </w:r>
    </w:p>
    <w:p>
      <w:pPr>
        <w:snapToGrid w:val="0"/>
        <w:spacing w:line="500" w:lineRule="exact"/>
        <w:rPr>
          <w:rFonts w:ascii="宋体" w:cs="宋体"/>
          <w:sz w:val="24"/>
          <w:szCs w:val="24"/>
          <w:lang w:val="zh-CN"/>
        </w:rPr>
      </w:pPr>
    </w:p>
    <w:p>
      <w:pPr>
        <w:snapToGrid w:val="0"/>
        <w:spacing w:line="500" w:lineRule="exact"/>
        <w:rPr>
          <w:rFonts w:ascii="宋体" w:cs="宋体"/>
          <w:sz w:val="24"/>
          <w:szCs w:val="24"/>
          <w:lang w:val="zh-CN"/>
        </w:rPr>
      </w:pPr>
    </w:p>
    <w:p>
      <w:pPr>
        <w:ind w:left="31680" w:hanging="720" w:hangingChars="300"/>
        <w:rPr>
          <w:rFonts w:ascii="宋体" w:cs="宋体"/>
          <w:sz w:val="24"/>
          <w:szCs w:val="24"/>
          <w:lang w:val="zh-CN"/>
        </w:rPr>
      </w:pPr>
      <w:r>
        <w:rPr>
          <w:rFonts w:hint="eastAsia" w:ascii="宋体" w:cs="宋体"/>
          <w:sz w:val="24"/>
          <w:szCs w:val="24"/>
          <w:lang w:val="zh-CN"/>
        </w:rPr>
        <w:t>说明：</w:t>
      </w:r>
    </w:p>
    <w:p>
      <w:pPr>
        <w:tabs>
          <w:tab w:val="left" w:pos="284"/>
        </w:tabs>
        <w:ind w:firstLine="424" w:firstLineChars="177"/>
        <w:rPr>
          <w:rFonts w:ascii="宋体" w:cs="宋体"/>
          <w:sz w:val="24"/>
          <w:szCs w:val="24"/>
          <w:lang w:val="zh-CN"/>
        </w:rPr>
      </w:pPr>
      <w:r>
        <w:rPr>
          <w:rFonts w:hint="eastAsia" w:ascii="宋体" w:cs="宋体"/>
          <w:sz w:val="24"/>
          <w:szCs w:val="24"/>
          <w:lang w:val="zh-CN"/>
        </w:rPr>
        <w:t>所投产品“环境标志产品政府采购清单”所在页复印件并加盖投标人公章须附后。</w:t>
      </w:r>
    </w:p>
    <w:p>
      <w:pPr>
        <w:ind w:firstLine="424" w:firstLineChars="177"/>
        <w:rPr>
          <w:rFonts w:ascii="宋体" w:cs="宋体"/>
          <w:sz w:val="24"/>
          <w:szCs w:val="24"/>
          <w:lang w:val="zh-CN"/>
        </w:rPr>
      </w:pPr>
    </w:p>
    <w:p>
      <w:pPr>
        <w:ind w:firstLine="424" w:firstLineChars="177"/>
        <w:rPr>
          <w:rFonts w:ascii="宋体" w:cs="宋体"/>
          <w:sz w:val="24"/>
          <w:szCs w:val="24"/>
          <w:lang w:val="zh-CN"/>
        </w:rPr>
      </w:pPr>
      <w:r>
        <w:rPr>
          <w:rFonts w:hint="eastAsia" w:ascii="宋体" w:cs="宋体"/>
          <w:sz w:val="24"/>
          <w:szCs w:val="24"/>
          <w:lang w:val="zh-CN"/>
        </w:rPr>
        <w:t>（如投标人没有投标相应的产品无须提供此表）</w:t>
      </w: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center"/>
        <w:rPr>
          <w:rFonts w:ascii="宋体"/>
          <w:b/>
          <w:bCs/>
          <w:color w:val="000000"/>
          <w:sz w:val="36"/>
          <w:szCs w:val="36"/>
        </w:rPr>
      </w:pPr>
    </w:p>
    <w:p>
      <w:pPr>
        <w:spacing w:line="360" w:lineRule="auto"/>
        <w:jc w:val="both"/>
        <w:rPr>
          <w:rFonts w:ascii="宋体"/>
          <w:b/>
          <w:bCs/>
          <w:color w:val="000000"/>
          <w:sz w:val="36"/>
          <w:szCs w:val="36"/>
        </w:rPr>
      </w:pPr>
    </w:p>
    <w:p>
      <w:pPr>
        <w:spacing w:line="360" w:lineRule="auto"/>
        <w:jc w:val="center"/>
        <w:rPr>
          <w:rFonts w:ascii="宋体"/>
          <w:b/>
          <w:bCs/>
          <w:color w:val="000000"/>
          <w:sz w:val="36"/>
          <w:szCs w:val="36"/>
        </w:rPr>
      </w:pPr>
      <w:r>
        <w:rPr>
          <w:rFonts w:ascii="宋体"/>
          <w:b/>
          <w:bCs/>
          <w:color w:val="000000"/>
          <w:sz w:val="36"/>
          <w:szCs w:val="36"/>
        </w:rPr>
        <w:t xml:space="preserve">4.9 </w:t>
      </w:r>
      <w:r>
        <w:rPr>
          <w:rFonts w:hint="eastAsia" w:ascii="宋体"/>
          <w:b/>
          <w:bCs/>
          <w:color w:val="000000"/>
          <w:sz w:val="36"/>
          <w:szCs w:val="36"/>
        </w:rPr>
        <w:t>中小企业声明函</w:t>
      </w:r>
    </w:p>
    <w:p>
      <w:pPr>
        <w:spacing w:line="360" w:lineRule="auto"/>
        <w:jc w:val="center"/>
        <w:rPr>
          <w:rFonts w:ascii="宋体"/>
          <w:b/>
          <w:bCs/>
          <w:color w:val="000000"/>
          <w:sz w:val="36"/>
          <w:szCs w:val="36"/>
        </w:rPr>
      </w:pPr>
    </w:p>
    <w:p>
      <w:pPr>
        <w:widowControl/>
        <w:spacing w:before="100" w:beforeAutospacing="1" w:after="100" w:afterAutospacing="1" w:line="360" w:lineRule="auto"/>
        <w:ind w:firstLine="420"/>
        <w:contextualSpacing/>
        <w:jc w:val="left"/>
        <w:rPr>
          <w:rFonts w:ascii="宋体"/>
          <w:color w:val="000000"/>
          <w:kern w:val="0"/>
          <w:sz w:val="24"/>
          <w:szCs w:val="24"/>
        </w:rPr>
      </w:pPr>
      <w:r>
        <w:rPr>
          <w:rFonts w:hint="eastAsia" w:ascii="宋体"/>
          <w:color w:val="000000"/>
          <w:kern w:val="0"/>
          <w:sz w:val="24"/>
          <w:szCs w:val="24"/>
        </w:rPr>
        <w:t>本公司郑重声明，根据《政府采购促进中小企业发展暂行办法》（财库</w:t>
      </w:r>
      <w:r>
        <w:rPr>
          <w:rFonts w:ascii="宋体"/>
          <w:color w:val="000000"/>
          <w:kern w:val="0"/>
          <w:sz w:val="24"/>
          <w:szCs w:val="24"/>
        </w:rPr>
        <w:t>[2011]181</w:t>
      </w:r>
      <w:r>
        <w:rPr>
          <w:rFonts w:hint="eastAsia" w:ascii="宋体"/>
          <w:color w:val="000000"/>
          <w:kern w:val="0"/>
          <w:sz w:val="24"/>
          <w:szCs w:val="24"/>
        </w:rPr>
        <w:t>号）的规定，本公司为</w:t>
      </w:r>
      <w:r>
        <w:rPr>
          <w:rFonts w:ascii="宋体"/>
          <w:color w:val="000000"/>
          <w:kern w:val="0"/>
          <w:sz w:val="24"/>
          <w:szCs w:val="24"/>
        </w:rPr>
        <w:t>______</w:t>
      </w:r>
      <w:r>
        <w:rPr>
          <w:rFonts w:hint="eastAsia" w:ascii="宋体"/>
          <w:color w:val="000000"/>
          <w:kern w:val="0"/>
          <w:sz w:val="24"/>
          <w:szCs w:val="24"/>
        </w:rPr>
        <w:t>（请填写：中型、小型、微型）企业。即，本公司同时满足以下条件：</w:t>
      </w:r>
      <w:r>
        <w:rPr>
          <w:rFonts w:ascii="宋体"/>
          <w:color w:val="000000"/>
          <w:kern w:val="0"/>
          <w:sz w:val="24"/>
          <w:szCs w:val="24"/>
        </w:rPr>
        <w:br w:type="textWrapping"/>
      </w:r>
      <w:r>
        <w:rPr>
          <w:rFonts w:hint="eastAsia" w:ascii="宋体"/>
          <w:color w:val="000000"/>
          <w:kern w:val="0"/>
          <w:sz w:val="24"/>
          <w:szCs w:val="24"/>
        </w:rPr>
        <w:t>　　根据《工业和信息化部、国家统计局、国家发展和改革委员会、财政部关于印发中小企业划型标准规定的通知》（工信部联企业</w:t>
      </w:r>
      <w:r>
        <w:rPr>
          <w:rFonts w:ascii="宋体"/>
          <w:color w:val="000000"/>
          <w:kern w:val="0"/>
          <w:sz w:val="24"/>
          <w:szCs w:val="24"/>
        </w:rPr>
        <w:t>[2011]300</w:t>
      </w:r>
      <w:r>
        <w:rPr>
          <w:rFonts w:hint="eastAsia" w:ascii="宋体"/>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color w:val="000000"/>
          <w:kern w:val="0"/>
          <w:sz w:val="24"/>
          <w:szCs w:val="24"/>
        </w:rPr>
        <w:t>本公司为</w:t>
      </w:r>
      <w:r>
        <w:rPr>
          <w:rFonts w:ascii="宋体"/>
          <w:color w:val="000000"/>
          <w:kern w:val="0"/>
          <w:sz w:val="24"/>
          <w:szCs w:val="24"/>
        </w:rPr>
        <w:t>______</w:t>
      </w:r>
      <w:r>
        <w:rPr>
          <w:rFonts w:hint="eastAsia" w:ascii="宋体"/>
          <w:color w:val="000000"/>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olor w:val="000000"/>
          <w:kern w:val="0"/>
          <w:sz w:val="24"/>
          <w:szCs w:val="24"/>
        </w:rPr>
      </w:pPr>
      <w:r>
        <w:rPr>
          <w:rFonts w:hint="eastAsia" w:ascii="宋体"/>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olor w:val="000000"/>
          <w:kern w:val="0"/>
          <w:sz w:val="24"/>
          <w:szCs w:val="24"/>
        </w:rPr>
      </w:pPr>
    </w:p>
    <w:p>
      <w:pPr>
        <w:widowControl/>
        <w:spacing w:before="100" w:beforeAutospacing="1" w:after="100" w:afterAutospacing="1" w:line="360" w:lineRule="auto"/>
        <w:ind w:left="3885" w:leftChars="1850"/>
        <w:jc w:val="left"/>
        <w:rPr>
          <w:rFonts w:ascii="宋体"/>
          <w:color w:val="000000"/>
          <w:kern w:val="0"/>
          <w:sz w:val="24"/>
          <w:szCs w:val="24"/>
        </w:rPr>
      </w:pPr>
      <w:r>
        <w:rPr>
          <w:rFonts w:hint="eastAsia" w:ascii="宋体"/>
          <w:color w:val="000000"/>
          <w:kern w:val="0"/>
          <w:sz w:val="24"/>
          <w:szCs w:val="24"/>
        </w:rPr>
        <w:t>企业名称（盖章）：　　　　　　　　　</w:t>
      </w:r>
      <w:r>
        <w:rPr>
          <w:rFonts w:ascii="宋体"/>
          <w:color w:val="000000"/>
          <w:kern w:val="0"/>
          <w:sz w:val="24"/>
          <w:szCs w:val="24"/>
        </w:rPr>
        <w:br w:type="textWrapping"/>
      </w:r>
      <w:r>
        <w:rPr>
          <w:rFonts w:hint="eastAsia" w:ascii="宋体"/>
          <w:color w:val="000000"/>
          <w:kern w:val="0"/>
          <w:sz w:val="24"/>
          <w:szCs w:val="24"/>
        </w:rPr>
        <w:t>日　</w:t>
      </w:r>
      <w:r>
        <w:rPr>
          <w:rFonts w:ascii="宋体"/>
          <w:color w:val="000000"/>
          <w:kern w:val="0"/>
          <w:sz w:val="24"/>
          <w:szCs w:val="24"/>
        </w:rPr>
        <w:t xml:space="preserve">  </w:t>
      </w:r>
      <w:r>
        <w:rPr>
          <w:rFonts w:hint="eastAsia" w:ascii="宋体"/>
          <w:color w:val="000000"/>
          <w:kern w:val="0"/>
          <w:sz w:val="24"/>
          <w:szCs w:val="24"/>
        </w:rPr>
        <w:t>期：</w:t>
      </w:r>
    </w:p>
    <w:p>
      <w:pPr>
        <w:widowControl/>
        <w:spacing w:before="100" w:beforeAutospacing="1" w:after="100" w:afterAutospacing="1" w:line="360" w:lineRule="auto"/>
        <w:jc w:val="left"/>
        <w:rPr>
          <w:rFonts w:ascii="宋体"/>
          <w:color w:val="000000"/>
          <w:sz w:val="24"/>
          <w:szCs w:val="24"/>
        </w:rPr>
      </w:pPr>
    </w:p>
    <w:p>
      <w:pPr>
        <w:widowControl/>
        <w:spacing w:before="100" w:beforeAutospacing="1" w:after="100" w:afterAutospacing="1" w:line="360" w:lineRule="auto"/>
        <w:contextualSpacing/>
        <w:jc w:val="left"/>
        <w:rPr>
          <w:rFonts w:ascii="宋体"/>
          <w:color w:val="000000"/>
          <w:sz w:val="24"/>
          <w:szCs w:val="24"/>
        </w:rPr>
      </w:pPr>
      <w:r>
        <w:rPr>
          <w:rFonts w:hint="eastAsia" w:ascii="宋体"/>
          <w:color w:val="000000"/>
          <w:sz w:val="24"/>
          <w:szCs w:val="24"/>
        </w:rPr>
        <w:t>说明：</w:t>
      </w:r>
    </w:p>
    <w:p>
      <w:pPr>
        <w:widowControl/>
        <w:spacing w:before="100" w:beforeAutospacing="1" w:after="100" w:afterAutospacing="1" w:line="360" w:lineRule="auto"/>
        <w:ind w:firstLine="424" w:firstLineChars="177"/>
        <w:contextualSpacing/>
        <w:jc w:val="left"/>
        <w:rPr>
          <w:rFonts w:ascii="宋体"/>
          <w:color w:val="000000"/>
          <w:kern w:val="0"/>
          <w:sz w:val="24"/>
          <w:szCs w:val="24"/>
        </w:rPr>
      </w:pPr>
      <w:r>
        <w:rPr>
          <w:rFonts w:ascii="宋体"/>
          <w:color w:val="000000"/>
          <w:kern w:val="0"/>
          <w:sz w:val="24"/>
          <w:szCs w:val="24"/>
        </w:rPr>
        <w:t>1</w:t>
      </w:r>
      <w:r>
        <w:rPr>
          <w:rFonts w:hint="eastAsia" w:ascii="宋体"/>
          <w:color w:val="000000"/>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ind w:firstLine="424" w:firstLineChars="177"/>
        <w:contextualSpacing/>
        <w:jc w:val="left"/>
        <w:rPr>
          <w:rFonts w:ascii="宋体"/>
          <w:color w:val="000000"/>
          <w:kern w:val="0"/>
          <w:sz w:val="24"/>
          <w:szCs w:val="24"/>
        </w:rPr>
      </w:pPr>
      <w:r>
        <w:rPr>
          <w:rFonts w:ascii="宋体"/>
          <w:color w:val="000000"/>
          <w:kern w:val="0"/>
          <w:sz w:val="24"/>
          <w:szCs w:val="24"/>
        </w:rPr>
        <w:t>2</w:t>
      </w:r>
      <w:r>
        <w:rPr>
          <w:rFonts w:hint="eastAsia" w:ascii="宋体"/>
          <w:color w:val="000000"/>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color w:val="000000"/>
          <w:kern w:val="0"/>
          <w:sz w:val="24"/>
          <w:szCs w:val="24"/>
        </w:rPr>
      </w:pPr>
    </w:p>
    <w:p>
      <w:pPr>
        <w:autoSpaceDE w:val="0"/>
        <w:autoSpaceDN w:val="0"/>
        <w:adjustRightInd w:val="0"/>
        <w:spacing w:line="360" w:lineRule="auto"/>
        <w:jc w:val="center"/>
        <w:outlineLvl w:val="0"/>
        <w:rPr>
          <w:rFonts w:ascii="宋体"/>
          <w:b/>
          <w:bCs/>
          <w:color w:val="000000"/>
          <w:sz w:val="36"/>
          <w:szCs w:val="36"/>
        </w:rPr>
      </w:pPr>
    </w:p>
    <w:p>
      <w:pPr>
        <w:pStyle w:val="2"/>
      </w:pPr>
    </w:p>
    <w:p>
      <w:pPr>
        <w:spacing w:line="360" w:lineRule="auto"/>
        <w:jc w:val="center"/>
        <w:rPr>
          <w:rFonts w:ascii="宋体"/>
          <w:b/>
          <w:bCs/>
          <w:color w:val="000000"/>
          <w:sz w:val="36"/>
          <w:szCs w:val="36"/>
        </w:rPr>
      </w:pPr>
      <w:r>
        <w:rPr>
          <w:rFonts w:ascii="宋体"/>
          <w:b/>
          <w:bCs/>
          <w:color w:val="000000"/>
          <w:sz w:val="36"/>
          <w:szCs w:val="36"/>
        </w:rPr>
        <w:t xml:space="preserve">4.10 </w:t>
      </w:r>
      <w:r>
        <w:rPr>
          <w:rFonts w:hint="eastAsia" w:ascii="宋体"/>
          <w:b/>
          <w:bCs/>
          <w:color w:val="000000"/>
          <w:sz w:val="36"/>
          <w:szCs w:val="36"/>
        </w:rPr>
        <w:t>残疾人福利性单位声明函</w:t>
      </w:r>
    </w:p>
    <w:p>
      <w:pPr>
        <w:spacing w:line="360" w:lineRule="auto"/>
        <w:rPr>
          <w:rFonts w:ascii="宋体"/>
          <w:szCs w:val="21"/>
        </w:rPr>
      </w:pPr>
    </w:p>
    <w:p>
      <w:pPr>
        <w:spacing w:line="360" w:lineRule="auto"/>
        <w:ind w:firstLine="480" w:firstLineChars="200"/>
        <w:rPr>
          <w:rFonts w:ascii="宋体"/>
          <w:sz w:val="24"/>
          <w:szCs w:val="24"/>
        </w:rPr>
      </w:pPr>
      <w:r>
        <w:rPr>
          <w:rFonts w:hint="eastAsia" w:ascii="宋体"/>
          <w:sz w:val="24"/>
          <w:szCs w:val="24"/>
        </w:rPr>
        <w:t>本单位郑重声明，根据《财政部</w:t>
      </w:r>
      <w:r>
        <w:rPr>
          <w:rFonts w:ascii="宋体"/>
          <w:sz w:val="24"/>
          <w:szCs w:val="24"/>
        </w:rPr>
        <w:t xml:space="preserve"> </w:t>
      </w:r>
      <w:r>
        <w:rPr>
          <w:rFonts w:hint="eastAsia" w:ascii="宋体"/>
          <w:sz w:val="24"/>
          <w:szCs w:val="24"/>
        </w:rPr>
        <w:t>民政部</w:t>
      </w:r>
      <w:r>
        <w:rPr>
          <w:rFonts w:ascii="宋体"/>
          <w:sz w:val="24"/>
          <w:szCs w:val="24"/>
        </w:rPr>
        <w:t xml:space="preserve"> </w:t>
      </w:r>
      <w:r>
        <w:rPr>
          <w:rFonts w:hint="eastAsia" w:ascii="宋体"/>
          <w:sz w:val="24"/>
          <w:szCs w:val="24"/>
        </w:rPr>
        <w:t>中国残疾人联合会关于促进残疾人就业政府采购政策的通知》（财库〔</w:t>
      </w:r>
      <w:r>
        <w:rPr>
          <w:rFonts w:ascii="宋体"/>
          <w:sz w:val="24"/>
          <w:szCs w:val="24"/>
        </w:rPr>
        <w:t>2017</w:t>
      </w:r>
      <w:r>
        <w:rPr>
          <w:rFonts w:hint="eastAsia" w:ascii="宋体"/>
          <w:sz w:val="24"/>
          <w:szCs w:val="24"/>
        </w:rPr>
        <w:t>〕</w:t>
      </w:r>
      <w:r>
        <w:rPr>
          <w:rFonts w:ascii="宋体"/>
          <w:sz w:val="24"/>
          <w:szCs w:val="24"/>
        </w:rPr>
        <w:t>141</w:t>
      </w:r>
      <w:r>
        <w:rPr>
          <w:rFonts w:hint="eastAsia" w:ascii="宋体"/>
          <w:sz w:val="24"/>
          <w:szCs w:val="24"/>
        </w:rPr>
        <w:t>号）的规定，本单位为符合条件的残疾人福利性单位，且本单位参加单位的项目采购活动提供本单位制造的货物（由本单位承担工程</w:t>
      </w:r>
      <w:r>
        <w:rPr>
          <w:rFonts w:ascii="宋体"/>
          <w:sz w:val="24"/>
          <w:szCs w:val="24"/>
        </w:rPr>
        <w:t>/</w:t>
      </w:r>
      <w:r>
        <w:rPr>
          <w:rFonts w:hint="eastAsia" w:ascii="宋体"/>
          <w:sz w:val="24"/>
          <w:szCs w:val="24"/>
        </w:rPr>
        <w:t>提供服务），或者提供其他残疾人福利性单位制造的货物（不包括使用非残疾人福利性单位注册商标的货物）。</w:t>
      </w:r>
    </w:p>
    <w:p>
      <w:pPr>
        <w:spacing w:line="360" w:lineRule="auto"/>
        <w:ind w:firstLine="480" w:firstLineChars="200"/>
        <w:rPr>
          <w:rFonts w:ascii="宋体"/>
          <w:sz w:val="24"/>
          <w:szCs w:val="24"/>
        </w:rPr>
      </w:pPr>
      <w:r>
        <w:rPr>
          <w:rFonts w:hint="eastAsia" w:ascii="宋体"/>
          <w:sz w:val="24"/>
          <w:szCs w:val="24"/>
        </w:rPr>
        <w:t>本单位对上述声明的真实性负责。如有虚假，将依法承担相应责任。</w:t>
      </w:r>
    </w:p>
    <w:p>
      <w:pPr>
        <w:spacing w:line="360" w:lineRule="auto"/>
        <w:rPr>
          <w:rFonts w:ascii="宋体"/>
          <w:sz w:val="24"/>
          <w:szCs w:val="24"/>
        </w:rPr>
      </w:pPr>
    </w:p>
    <w:p>
      <w:pPr>
        <w:spacing w:line="360" w:lineRule="auto"/>
        <w:rPr>
          <w:rFonts w:ascii="宋体"/>
          <w:sz w:val="24"/>
          <w:szCs w:val="24"/>
        </w:rPr>
      </w:pPr>
    </w:p>
    <w:p>
      <w:pPr>
        <w:spacing w:line="360" w:lineRule="auto"/>
        <w:rPr>
          <w:rFonts w:ascii="宋体"/>
          <w:sz w:val="24"/>
          <w:szCs w:val="24"/>
        </w:rPr>
      </w:pPr>
      <w:r>
        <w:rPr>
          <w:rFonts w:ascii="宋体"/>
          <w:sz w:val="24"/>
          <w:szCs w:val="24"/>
        </w:rPr>
        <w:t xml:space="preserve">                                    </w:t>
      </w:r>
      <w:r>
        <w:rPr>
          <w:rFonts w:hint="eastAsia" w:ascii="宋体"/>
          <w:sz w:val="24"/>
          <w:szCs w:val="24"/>
        </w:rPr>
        <w:t>单位名称（盖章）：</w:t>
      </w:r>
    </w:p>
    <w:p>
      <w:pPr>
        <w:spacing w:line="360" w:lineRule="auto"/>
        <w:rPr>
          <w:rFonts w:ascii="宋体"/>
          <w:sz w:val="24"/>
          <w:szCs w:val="24"/>
        </w:rPr>
      </w:pPr>
      <w:r>
        <w:rPr>
          <w:rFonts w:ascii="宋体"/>
          <w:sz w:val="24"/>
          <w:szCs w:val="24"/>
        </w:rPr>
        <w:t xml:space="preserve">                                    </w:t>
      </w:r>
      <w:r>
        <w:rPr>
          <w:rFonts w:hint="eastAsia" w:ascii="宋体"/>
          <w:sz w:val="24"/>
          <w:szCs w:val="24"/>
        </w:rPr>
        <w:t>日</w:t>
      </w:r>
      <w:r>
        <w:rPr>
          <w:rFonts w:ascii="宋体"/>
          <w:sz w:val="24"/>
          <w:szCs w:val="24"/>
        </w:rPr>
        <w:t xml:space="preserve">    </w:t>
      </w:r>
      <w:r>
        <w:rPr>
          <w:rFonts w:hint="eastAsia" w:ascii="宋体"/>
          <w:sz w:val="24"/>
          <w:szCs w:val="24"/>
        </w:rPr>
        <w:t>期：</w:t>
      </w:r>
    </w:p>
    <w:p>
      <w:r>
        <w:rPr>
          <w:rFonts w:hint="eastAsia"/>
        </w:rPr>
        <w:t>（如是须提供，否则无须提供）</w:t>
      </w:r>
    </w:p>
    <w:p/>
    <w:p/>
    <w:p/>
    <w:p/>
    <w:p>
      <w:pPr>
        <w:widowControl/>
        <w:spacing w:before="100" w:beforeAutospacing="1" w:after="100" w:afterAutospacing="1" w:line="360" w:lineRule="auto"/>
        <w:jc w:val="center"/>
        <w:rPr>
          <w:rFonts w:ascii="宋体"/>
          <w:b/>
          <w:bCs/>
          <w:color w:val="000000"/>
          <w:sz w:val="36"/>
          <w:szCs w:val="36"/>
        </w:rPr>
      </w:pPr>
    </w:p>
    <w:p>
      <w:pPr>
        <w:widowControl/>
        <w:spacing w:before="100" w:beforeAutospacing="1" w:after="100" w:afterAutospacing="1" w:line="360" w:lineRule="auto"/>
        <w:jc w:val="center"/>
        <w:rPr>
          <w:rFonts w:ascii="宋体"/>
          <w:b/>
          <w:bCs/>
          <w:color w:val="000000"/>
          <w:sz w:val="36"/>
          <w:szCs w:val="36"/>
        </w:rPr>
      </w:pPr>
      <w:r>
        <w:rPr>
          <w:rFonts w:ascii="宋体"/>
          <w:b/>
          <w:bCs/>
          <w:color w:val="000000"/>
          <w:sz w:val="36"/>
          <w:szCs w:val="36"/>
        </w:rPr>
        <w:t xml:space="preserve">4.11 </w:t>
      </w:r>
      <w:r>
        <w:rPr>
          <w:rFonts w:hint="eastAsia" w:ascii="宋体"/>
          <w:b/>
          <w:bCs/>
          <w:color w:val="000000"/>
          <w:sz w:val="36"/>
          <w:szCs w:val="36"/>
        </w:rPr>
        <w:t>所投产品符合国家强制性要求承诺函</w:t>
      </w:r>
      <w:r>
        <w:rPr>
          <w:rFonts w:ascii="宋体"/>
          <w:b/>
          <w:bCs/>
          <w:color w:val="000000"/>
          <w:sz w:val="36"/>
          <w:szCs w:val="36"/>
        </w:rPr>
        <w:t xml:space="preserve"> </w:t>
      </w:r>
    </w:p>
    <w:p>
      <w:pPr>
        <w:spacing w:line="360" w:lineRule="auto"/>
        <w:jc w:val="center"/>
        <w:rPr>
          <w:rFonts w:ascii="宋体"/>
          <w:color w:val="000000"/>
          <w:kern w:val="0"/>
          <w:sz w:val="24"/>
          <w:szCs w:val="24"/>
        </w:rPr>
      </w:pPr>
      <w:r>
        <w:rPr>
          <w:rFonts w:hint="eastAsia" w:ascii="宋体"/>
          <w:color w:val="000000"/>
          <w:kern w:val="0"/>
          <w:sz w:val="24"/>
          <w:szCs w:val="24"/>
        </w:rPr>
        <w:t>投标人所投产品涉及国家有属强制性规定的，须承诺其所投产品符合国家强制性要求（如</w:t>
      </w:r>
      <w:r>
        <w:rPr>
          <w:rFonts w:ascii="宋体"/>
          <w:color w:val="000000"/>
          <w:kern w:val="0"/>
          <w:sz w:val="24"/>
          <w:szCs w:val="24"/>
        </w:rPr>
        <w:t>CCC</w:t>
      </w:r>
      <w:r>
        <w:rPr>
          <w:rFonts w:hint="eastAsia" w:ascii="宋体"/>
          <w:color w:val="000000"/>
          <w:kern w:val="0"/>
          <w:sz w:val="24"/>
          <w:szCs w:val="24"/>
        </w:rPr>
        <w:t>认证，格式自拟）</w:t>
      </w:r>
    </w:p>
    <w:p>
      <w:pPr>
        <w:widowControl/>
        <w:spacing w:before="100" w:beforeAutospacing="1" w:after="100" w:afterAutospacing="1" w:line="360" w:lineRule="auto"/>
        <w:jc w:val="left"/>
        <w:rPr>
          <w:rFonts w:ascii="宋体"/>
          <w:b/>
          <w:bCs/>
          <w:color w:val="000000"/>
          <w:sz w:val="24"/>
          <w:szCs w:val="24"/>
        </w:rPr>
      </w:pPr>
      <w:r>
        <w:rPr>
          <w:rFonts w:hint="eastAsia" w:ascii="宋体"/>
          <w:b/>
          <w:bCs/>
          <w:color w:val="000000"/>
          <w:sz w:val="24"/>
          <w:szCs w:val="24"/>
        </w:rPr>
        <w:t>说明：</w:t>
      </w:r>
    </w:p>
    <w:p>
      <w:pPr>
        <w:widowControl/>
        <w:spacing w:before="100" w:beforeAutospacing="1" w:after="100" w:afterAutospacing="1" w:line="360" w:lineRule="auto"/>
        <w:ind w:firstLine="564" w:firstLineChars="234"/>
        <w:jc w:val="left"/>
        <w:rPr>
          <w:rFonts w:ascii="宋体"/>
          <w:b/>
          <w:bCs/>
          <w:color w:val="000000"/>
          <w:sz w:val="24"/>
          <w:szCs w:val="24"/>
        </w:rPr>
      </w:pPr>
      <w:r>
        <w:rPr>
          <w:rFonts w:hint="eastAsia" w:ascii="宋体"/>
          <w:b/>
          <w:bCs/>
          <w:color w:val="000000"/>
          <w:sz w:val="24"/>
          <w:szCs w:val="24"/>
        </w:rPr>
        <w:t>如招标文件中没明确要求所投产品的认证或检测报告，评标委员会不得强制审查产品证明文件，或以不提供相关证明文件否决投标人投标。</w:t>
      </w:r>
    </w:p>
    <w:p>
      <w:pPr>
        <w:autoSpaceDE w:val="0"/>
        <w:autoSpaceDN w:val="0"/>
        <w:adjustRightInd w:val="0"/>
        <w:spacing w:line="360" w:lineRule="auto"/>
        <w:jc w:val="center"/>
        <w:rPr>
          <w:rFonts w:ascii="宋体" w:cs="黑体"/>
          <w:b/>
          <w:bCs/>
          <w:sz w:val="36"/>
          <w:szCs w:val="36"/>
          <w:lang w:val="zh-CN"/>
        </w:rPr>
      </w:pPr>
      <w:r>
        <w:rPr>
          <w:rFonts w:hint="eastAsia" w:ascii="宋体" w:cs="黑体"/>
          <w:b/>
          <w:bCs/>
          <w:sz w:val="36"/>
          <w:szCs w:val="36"/>
          <w:lang w:val="zh-CN"/>
        </w:rPr>
        <w:t>五、</w:t>
      </w:r>
      <w:r>
        <w:rPr>
          <w:rFonts w:hint="eastAsia" w:ascii="宋体" w:cs="黑体"/>
          <w:b/>
          <w:sz w:val="36"/>
          <w:szCs w:val="36"/>
          <w:lang w:val="zh-CN"/>
        </w:rPr>
        <w:t>其他资料（若有）</w:t>
      </w:r>
    </w:p>
    <w:p/>
    <w:p/>
    <w:p/>
    <w:p>
      <w:pPr>
        <w:spacing w:line="360" w:lineRule="auto"/>
        <w:jc w:val="center"/>
        <w:rPr>
          <w:rFonts w:ascii="宋体"/>
          <w:b/>
          <w:bCs/>
          <w:color w:val="000000"/>
          <w:sz w:val="28"/>
          <w:szCs w:val="28"/>
        </w:rPr>
      </w:pPr>
      <w:r>
        <w:rPr>
          <w:rFonts w:hint="eastAsia" w:asci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000000"/>
          <w:sz w:val="28"/>
          <w:szCs w:val="28"/>
        </w:rPr>
      </w:pPr>
      <w:r>
        <w:rPr>
          <w:rFonts w:ascii="宋体"/>
          <w:b/>
          <w:bCs/>
          <w:color w:val="000000"/>
          <w:sz w:val="28"/>
          <w:szCs w:val="28"/>
        </w:rPr>
        <w:t> </w:t>
      </w:r>
    </w:p>
    <w:p/>
    <w:p/>
    <w:p/>
    <w:p/>
    <w:p/>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TimesNewRomanPSMT">
    <w:altName w:val="MingLiU"/>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rect id="文本框 1" o:spid="_x0000_s4097" o:spt="1" style="position:absolute;left:0pt;margin-top:0pt;height:11pt;width:9.15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DCDA6"/>
    <w:multiLevelType w:val="singleLevel"/>
    <w:tmpl w:val="8EBDCDA6"/>
    <w:lvl w:ilvl="0" w:tentative="0">
      <w:start w:val="7"/>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tabs>
          <w:tab w:val="left" w:pos="0"/>
        </w:tabs>
        <w:ind w:left="-288" w:firstLine="288"/>
      </w:pPr>
      <w:rPr>
        <w:rFonts w:hint="eastAsia" w:cs="Times New Roman"/>
        <w:sz w:val="28"/>
        <w:szCs w:val="28"/>
      </w:rPr>
    </w:lvl>
    <w:lvl w:ilvl="1" w:tentative="0">
      <w:start w:val="1"/>
      <w:numFmt w:val="chineseCountingThousand"/>
      <w:pStyle w:val="5"/>
      <w:suff w:val="nothing"/>
      <w:lvlText w:val="%2、"/>
      <w:lvlJc w:val="left"/>
      <w:pPr>
        <w:tabs>
          <w:tab w:val="left" w:pos="0"/>
        </w:tabs>
        <w:ind w:left="254"/>
      </w:pPr>
      <w:rPr>
        <w:rFonts w:hint="eastAsia" w:ascii="宋体" w:hAnsi="宋体" w:eastAsia="宋体" w:cs="Times New Roman"/>
        <w:sz w:val="24"/>
        <w:szCs w:val="24"/>
      </w:rPr>
    </w:lvl>
    <w:lvl w:ilvl="2" w:tentative="0">
      <w:start w:val="1"/>
      <w:numFmt w:val="chineseCountingThousand"/>
      <w:suff w:val="nothing"/>
      <w:lvlText w:val="(%3)"/>
      <w:lvlJc w:val="left"/>
      <w:pPr>
        <w:tabs>
          <w:tab w:val="left" w:pos="0"/>
        </w:tabs>
      </w:pPr>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pPr>
        <w:tabs>
          <w:tab w:val="left" w:pos="0"/>
        </w:tabs>
      </w:pPr>
      <w:rPr>
        <w:rFonts w:hint="eastAsia" w:cs="Times New Roman"/>
      </w:rPr>
    </w:lvl>
    <w:lvl w:ilvl="4" w:tentative="0">
      <w:start w:val="1"/>
      <w:numFmt w:val="upperLetter"/>
      <w:suff w:val="nothing"/>
      <w:lvlText w:val="%5、"/>
      <w:lvlJc w:val="left"/>
      <w:pPr>
        <w:tabs>
          <w:tab w:val="left" w:pos="0"/>
        </w:tabs>
      </w:pPr>
      <w:rPr>
        <w:rFonts w:hint="eastAsia" w:cs="Times New Roman"/>
      </w:rPr>
    </w:lvl>
    <w:lvl w:ilvl="5" w:tentative="0">
      <w:start w:val="1"/>
      <w:numFmt w:val="none"/>
      <w:suff w:val="nothing"/>
      <w:lvlText w:val=""/>
      <w:lvlJc w:val="left"/>
      <w:pPr>
        <w:tabs>
          <w:tab w:val="left" w:pos="0"/>
        </w:tabs>
      </w:pPr>
      <w:rPr>
        <w:rFonts w:hint="eastAsia" w:cs="Times New Roman"/>
      </w:rPr>
    </w:lvl>
    <w:lvl w:ilvl="6" w:tentative="0">
      <w:start w:val="1"/>
      <w:numFmt w:val="none"/>
      <w:suff w:val="nothing"/>
      <w:lvlText w:val=""/>
      <w:lvlJc w:val="left"/>
      <w:pPr>
        <w:tabs>
          <w:tab w:val="left" w:pos="0"/>
        </w:tabs>
      </w:pPr>
      <w:rPr>
        <w:rFonts w:hint="eastAsia" w:cs="Times New Roman"/>
      </w:rPr>
    </w:lvl>
    <w:lvl w:ilvl="7" w:tentative="0">
      <w:start w:val="1"/>
      <w:numFmt w:val="none"/>
      <w:suff w:val="nothing"/>
      <w:lvlText w:val=""/>
      <w:lvlJc w:val="left"/>
      <w:pPr>
        <w:tabs>
          <w:tab w:val="left" w:pos="0"/>
        </w:tabs>
      </w:pPr>
      <w:rPr>
        <w:rFonts w:hint="eastAsia" w:cs="Times New Roman"/>
      </w:rPr>
    </w:lvl>
    <w:lvl w:ilvl="8" w:tentative="0">
      <w:start w:val="1"/>
      <w:numFmt w:val="none"/>
      <w:suff w:val="nothing"/>
      <w:lvlText w:val=""/>
      <w:lvlJc w:val="left"/>
      <w:pPr>
        <w:tabs>
          <w:tab w:val="left" w:pos="0"/>
        </w:tabs>
      </w:pPr>
      <w:rPr>
        <w:rFonts w:hint="eastAsia" w:cs="Times New Roman"/>
      </w:rPr>
    </w:lvl>
  </w:abstractNum>
  <w:abstractNum w:abstractNumId="2">
    <w:nsid w:val="00000014"/>
    <w:multiLevelType w:val="multilevel"/>
    <w:tmpl w:val="00000014"/>
    <w:lvl w:ilvl="0" w:tentative="0">
      <w:start w:val="1"/>
      <w:numFmt w:val="decimal"/>
      <w:pStyle w:val="44"/>
      <w:lvlText w:val="%1."/>
      <w:lvlJc w:val="left"/>
      <w:pPr>
        <w:tabs>
          <w:tab w:val="left" w:pos="0"/>
        </w:tabs>
        <w:ind w:left="709" w:hanging="709"/>
      </w:pPr>
      <w:rPr>
        <w:rFonts w:hint="eastAsia" w:cs="Times New Roman"/>
      </w:rPr>
    </w:lvl>
    <w:lvl w:ilvl="1" w:tentative="0">
      <w:start w:val="1"/>
      <w:numFmt w:val="decimal"/>
      <w:lvlText w:val="%1.%2"/>
      <w:lvlJc w:val="left"/>
      <w:pPr>
        <w:tabs>
          <w:tab w:val="left" w:pos="0"/>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0"/>
        </w:tabs>
        <w:ind w:left="425" w:hanging="425"/>
      </w:pPr>
      <w:rPr>
        <w:rFonts w:hint="eastAsia" w:cs="Times New Roman"/>
        <w:sz w:val="21"/>
        <w:szCs w:val="21"/>
      </w:rPr>
    </w:lvl>
    <w:lvl w:ilvl="3" w:tentative="0">
      <w:start w:val="1"/>
      <w:numFmt w:val="decimal"/>
      <w:lvlText w:val="%1.%2.%3.%4."/>
      <w:lvlJc w:val="left"/>
      <w:pPr>
        <w:tabs>
          <w:tab w:val="left" w:pos="0"/>
        </w:tabs>
        <w:ind w:left="851" w:hanging="851"/>
      </w:pPr>
      <w:rPr>
        <w:rFonts w:hint="eastAsia" w:cs="Times New Roman"/>
      </w:rPr>
    </w:lvl>
    <w:lvl w:ilvl="4" w:tentative="0">
      <w:start w:val="1"/>
      <w:numFmt w:val="decimal"/>
      <w:lvlText w:val="%1.%2.%3.%4.%5."/>
      <w:lvlJc w:val="left"/>
      <w:pPr>
        <w:tabs>
          <w:tab w:val="left" w:pos="0"/>
        </w:tabs>
        <w:ind w:left="992" w:hanging="992"/>
      </w:pPr>
      <w:rPr>
        <w:rFonts w:hint="eastAsia" w:cs="Times New Roman"/>
      </w:rPr>
    </w:lvl>
    <w:lvl w:ilvl="5" w:tentative="0">
      <w:start w:val="1"/>
      <w:numFmt w:val="decimal"/>
      <w:lvlText w:val="%1.%2.%3.%4.%5.%6."/>
      <w:lvlJc w:val="left"/>
      <w:pPr>
        <w:tabs>
          <w:tab w:val="left" w:pos="0"/>
        </w:tabs>
        <w:ind w:left="1134" w:hanging="1134"/>
      </w:pPr>
      <w:rPr>
        <w:rFonts w:hint="eastAsia" w:cs="Times New Roman"/>
      </w:rPr>
    </w:lvl>
    <w:lvl w:ilvl="6" w:tentative="0">
      <w:start w:val="1"/>
      <w:numFmt w:val="decimal"/>
      <w:lvlText w:val="%1.%2.%3.%4.%5.%6.%7."/>
      <w:lvlJc w:val="left"/>
      <w:pPr>
        <w:tabs>
          <w:tab w:val="left" w:pos="0"/>
        </w:tabs>
        <w:ind w:left="1276" w:hanging="1276"/>
      </w:pPr>
      <w:rPr>
        <w:rFonts w:hint="eastAsia" w:cs="Times New Roman"/>
      </w:rPr>
    </w:lvl>
    <w:lvl w:ilvl="7" w:tentative="0">
      <w:start w:val="1"/>
      <w:numFmt w:val="decimal"/>
      <w:lvlText w:val="%1.%2.%3.%4.%5.%6.%7.%8."/>
      <w:lvlJc w:val="left"/>
      <w:pPr>
        <w:tabs>
          <w:tab w:val="left" w:pos="0"/>
        </w:tabs>
        <w:ind w:left="1418" w:hanging="1418"/>
      </w:pPr>
      <w:rPr>
        <w:rFonts w:hint="eastAsia" w:cs="Times New Roman"/>
      </w:rPr>
    </w:lvl>
    <w:lvl w:ilvl="8" w:tentative="0">
      <w:start w:val="1"/>
      <w:numFmt w:val="decimal"/>
      <w:lvlText w:val="%1.%2.%3.%4.%5.%6.%7.%8.%9."/>
      <w:lvlJc w:val="left"/>
      <w:pPr>
        <w:tabs>
          <w:tab w:val="left" w:pos="0"/>
        </w:tabs>
        <w:ind w:left="1559" w:hanging="1559"/>
      </w:pPr>
      <w:rPr>
        <w:rFonts w:hint="eastAsia" w:cs="Times New Roman"/>
      </w:rPr>
    </w:lvl>
  </w:abstractNum>
  <w:abstractNum w:abstractNumId="3">
    <w:nsid w:val="59F817E8"/>
    <w:multiLevelType w:val="singleLevel"/>
    <w:tmpl w:val="59F817E8"/>
    <w:lvl w:ilvl="0" w:tentative="0">
      <w:start w:val="1"/>
      <w:numFmt w:val="chineseCounting"/>
      <w:pStyle w:val="48"/>
      <w:suff w:val="nothing"/>
      <w:lvlText w:val="%1、"/>
      <w:lvlJc w:val="left"/>
      <w:pPr>
        <w:tabs>
          <w:tab w:val="left" w:pos="0"/>
        </w:tabs>
      </w:pPr>
      <w:rPr>
        <w:rFonts w:cs="Times New Roman"/>
      </w:rPr>
    </w:lvl>
  </w:abstractNum>
  <w:abstractNum w:abstractNumId="4">
    <w:nsid w:val="5AA77FB2"/>
    <w:multiLevelType w:val="singleLevel"/>
    <w:tmpl w:val="5AA77FB2"/>
    <w:lvl w:ilvl="0" w:tentative="0">
      <w:start w:val="3"/>
      <w:numFmt w:val="decimal"/>
      <w:suff w:val="nothing"/>
      <w:lvlText w:val="%1、"/>
      <w:lvlJc w:val="left"/>
      <w:pPr>
        <w:tabs>
          <w:tab w:val="left" w:pos="0"/>
        </w:tabs>
      </w:pPr>
      <w:rPr>
        <w:rFonts w:cs="Times New Roman"/>
      </w:rPr>
    </w:lvl>
  </w:abstractNum>
  <w:abstractNum w:abstractNumId="5">
    <w:nsid w:val="5AAF794F"/>
    <w:multiLevelType w:val="singleLevel"/>
    <w:tmpl w:val="5AAF794F"/>
    <w:lvl w:ilvl="0" w:tentative="0">
      <w:start w:val="1"/>
      <w:numFmt w:val="chineseCounting"/>
      <w:suff w:val="nothing"/>
      <w:lvlText w:val="%1、"/>
      <w:lvlJc w:val="left"/>
      <w:pPr>
        <w:tabs>
          <w:tab w:val="left" w:pos="0"/>
        </w:tabs>
      </w:pPr>
      <w:rPr>
        <w:rFonts w:cs="Times New Roman"/>
      </w:rPr>
    </w:lvl>
  </w:abstractNum>
  <w:abstractNum w:abstractNumId="6">
    <w:nsid w:val="730E3D7F"/>
    <w:multiLevelType w:val="multilevel"/>
    <w:tmpl w:val="730E3D7F"/>
    <w:lvl w:ilvl="0" w:tentative="0">
      <w:start w:val="1"/>
      <w:numFmt w:val="bullet"/>
      <w:lvlText w:val=""/>
      <w:lvlJc w:val="left"/>
      <w:pPr>
        <w:tabs>
          <w:tab w:val="left" w:pos="0"/>
        </w:tabs>
        <w:ind w:left="840" w:hanging="420"/>
      </w:pPr>
      <w:rPr>
        <w:rFonts w:hint="default" w:ascii="Wingdings" w:hAnsi="Wingdings"/>
      </w:rPr>
    </w:lvl>
    <w:lvl w:ilvl="1" w:tentative="0">
      <w:start w:val="1"/>
      <w:numFmt w:val="bullet"/>
      <w:lvlText w:val=""/>
      <w:lvlJc w:val="left"/>
      <w:pPr>
        <w:tabs>
          <w:tab w:val="left" w:pos="0"/>
        </w:tabs>
        <w:ind w:left="1260" w:hanging="420"/>
      </w:pPr>
      <w:rPr>
        <w:rFonts w:hint="default" w:ascii="Wingdings" w:hAnsi="Wingdings"/>
      </w:rPr>
    </w:lvl>
    <w:lvl w:ilvl="2" w:tentative="0">
      <w:start w:val="1"/>
      <w:numFmt w:val="decimal"/>
      <w:lvlText w:val="%3．"/>
      <w:lvlJc w:val="left"/>
      <w:pPr>
        <w:tabs>
          <w:tab w:val="left" w:pos="0"/>
        </w:tabs>
        <w:ind w:left="1980" w:hanging="720"/>
      </w:pPr>
      <w:rPr>
        <w:rFonts w:hint="default" w:eastAsia="宋体" w:cs="Times New Roman"/>
      </w:rPr>
    </w:lvl>
    <w:lvl w:ilvl="3" w:tentative="0">
      <w:start w:val="5"/>
      <w:numFmt w:val="japaneseCounting"/>
      <w:lvlText w:val="%4、"/>
      <w:lvlJc w:val="left"/>
      <w:pPr>
        <w:tabs>
          <w:tab w:val="left" w:pos="0"/>
        </w:tabs>
        <w:ind w:left="2400" w:hanging="720"/>
      </w:pPr>
      <w:rPr>
        <w:rFonts w:hint="default" w:cs="Times New Roman"/>
      </w:rPr>
    </w:lvl>
    <w:lvl w:ilvl="4" w:tentative="0">
      <w:start w:val="1"/>
      <w:numFmt w:val="bullet"/>
      <w:lvlText w:val=""/>
      <w:lvlJc w:val="left"/>
      <w:pPr>
        <w:tabs>
          <w:tab w:val="left" w:pos="0"/>
        </w:tabs>
        <w:ind w:left="2520" w:hanging="420"/>
      </w:pPr>
      <w:rPr>
        <w:rFonts w:hint="default" w:ascii="Wingdings" w:hAnsi="Wingdings"/>
      </w:rPr>
    </w:lvl>
    <w:lvl w:ilvl="5" w:tentative="0">
      <w:start w:val="1"/>
      <w:numFmt w:val="bullet"/>
      <w:lvlText w:val=""/>
      <w:lvlJc w:val="left"/>
      <w:pPr>
        <w:tabs>
          <w:tab w:val="left" w:pos="0"/>
        </w:tabs>
        <w:ind w:left="2940" w:hanging="420"/>
      </w:pPr>
      <w:rPr>
        <w:rFonts w:hint="default" w:ascii="Wingdings" w:hAnsi="Wingdings"/>
      </w:rPr>
    </w:lvl>
    <w:lvl w:ilvl="6" w:tentative="0">
      <w:start w:val="1"/>
      <w:numFmt w:val="bullet"/>
      <w:lvlText w:val=""/>
      <w:lvlJc w:val="left"/>
      <w:pPr>
        <w:tabs>
          <w:tab w:val="left" w:pos="0"/>
        </w:tabs>
        <w:ind w:left="3360" w:hanging="420"/>
      </w:pPr>
      <w:rPr>
        <w:rFonts w:hint="default" w:ascii="Wingdings" w:hAnsi="Wingdings"/>
      </w:rPr>
    </w:lvl>
    <w:lvl w:ilvl="7" w:tentative="0">
      <w:start w:val="1"/>
      <w:numFmt w:val="bullet"/>
      <w:lvlText w:val=""/>
      <w:lvlJc w:val="left"/>
      <w:pPr>
        <w:tabs>
          <w:tab w:val="left" w:pos="0"/>
        </w:tabs>
        <w:ind w:left="3780" w:hanging="420"/>
      </w:pPr>
      <w:rPr>
        <w:rFonts w:hint="default" w:ascii="Wingdings" w:hAnsi="Wingdings"/>
      </w:rPr>
    </w:lvl>
    <w:lvl w:ilvl="8" w:tentative="0">
      <w:start w:val="1"/>
      <w:numFmt w:val="bullet"/>
      <w:lvlText w:val=""/>
      <w:lvlJc w:val="left"/>
      <w:pPr>
        <w:tabs>
          <w:tab w:val="left" w:pos="0"/>
        </w:tabs>
        <w:ind w:left="4200" w:hanging="420"/>
      </w:pPr>
      <w:rPr>
        <w:rFonts w:hint="default" w:ascii="Wingdings" w:hAnsi="Wingdings"/>
      </w:r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ulTrailSpace/>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A52"/>
    <w:rsid w:val="000A7731"/>
    <w:rsid w:val="00235ACF"/>
    <w:rsid w:val="002D7E8F"/>
    <w:rsid w:val="006721CE"/>
    <w:rsid w:val="006C1BAC"/>
    <w:rsid w:val="007C25B2"/>
    <w:rsid w:val="0087469A"/>
    <w:rsid w:val="008B7124"/>
    <w:rsid w:val="009A590B"/>
    <w:rsid w:val="00B80EF5"/>
    <w:rsid w:val="00BF4086"/>
    <w:rsid w:val="00D716BF"/>
    <w:rsid w:val="00D91801"/>
    <w:rsid w:val="00EB4A52"/>
    <w:rsid w:val="00F1309D"/>
    <w:rsid w:val="00FC2804"/>
    <w:rsid w:val="061D0591"/>
    <w:rsid w:val="09707BEF"/>
    <w:rsid w:val="09745224"/>
    <w:rsid w:val="0AE54BF3"/>
    <w:rsid w:val="0E4A234F"/>
    <w:rsid w:val="19356389"/>
    <w:rsid w:val="1B6813CF"/>
    <w:rsid w:val="1D8C0230"/>
    <w:rsid w:val="1E073DE7"/>
    <w:rsid w:val="1FB60EE6"/>
    <w:rsid w:val="22B240C1"/>
    <w:rsid w:val="25D97B2F"/>
    <w:rsid w:val="26C10240"/>
    <w:rsid w:val="26D474AD"/>
    <w:rsid w:val="276C3643"/>
    <w:rsid w:val="282C3540"/>
    <w:rsid w:val="292175B9"/>
    <w:rsid w:val="2BFA4FFB"/>
    <w:rsid w:val="37EF1D59"/>
    <w:rsid w:val="3CD70417"/>
    <w:rsid w:val="3F796033"/>
    <w:rsid w:val="408277D5"/>
    <w:rsid w:val="41A9707E"/>
    <w:rsid w:val="43D531EA"/>
    <w:rsid w:val="44C17E50"/>
    <w:rsid w:val="45333115"/>
    <w:rsid w:val="52B6221A"/>
    <w:rsid w:val="5866725A"/>
    <w:rsid w:val="64136852"/>
    <w:rsid w:val="65B657E0"/>
    <w:rsid w:val="662D1979"/>
    <w:rsid w:val="664F3DA7"/>
    <w:rsid w:val="66617EBE"/>
    <w:rsid w:val="68FB4992"/>
    <w:rsid w:val="6F0C5B8F"/>
    <w:rsid w:val="72D77474"/>
    <w:rsid w:val="736B088E"/>
    <w:rsid w:val="755D0FBB"/>
    <w:rsid w:val="75D53527"/>
    <w:rsid w:val="79F4691C"/>
    <w:rsid w:val="7B624085"/>
    <w:rsid w:val="7F4853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qFormat="1" w:unhideWhenUsed="0" w:uiPriority="99" w:semiHidden="0"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link w:val="25"/>
    <w:qFormat/>
    <w:uiPriority w:val="99"/>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5">
    <w:name w:val="heading 2"/>
    <w:basedOn w:val="1"/>
    <w:next w:val="1"/>
    <w:link w:val="26"/>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7"/>
    <w:qFormat/>
    <w:uiPriority w:val="99"/>
    <w:pPr>
      <w:autoSpaceDE w:val="0"/>
      <w:autoSpaceDN w:val="0"/>
      <w:adjustRightInd w:val="0"/>
      <w:spacing w:afterLines="50" w:line="360" w:lineRule="auto"/>
      <w:ind w:left="-4"/>
      <w:jc w:val="center"/>
      <w:outlineLvl w:val="2"/>
    </w:pPr>
    <w:rPr>
      <w:rFonts w:ascii="宋体" w:cs="Times New Roman"/>
      <w:b/>
      <w:color w:val="000000"/>
      <w:kern w:val="0"/>
      <w:sz w:val="24"/>
      <w:szCs w:val="20"/>
      <w:lang w:val="en-GB"/>
    </w:rPr>
  </w:style>
  <w:style w:type="paragraph" w:styleId="7">
    <w:name w:val="heading 4"/>
    <w:basedOn w:val="1"/>
    <w:next w:val="1"/>
    <w:link w:val="28"/>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semiHidden/>
    <w:qFormat/>
    <w:uiPriority w:val="99"/>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0"/>
    <w:qFormat/>
    <w:uiPriority w:val="99"/>
    <w:pPr>
      <w:ind w:firstLine="100" w:firstLineChars="100"/>
    </w:pPr>
    <w:rPr>
      <w:rFonts w:ascii="宋体" w:cs="Times New Roman"/>
      <w:kern w:val="0"/>
      <w:sz w:val="34"/>
      <w:szCs w:val="20"/>
    </w:rPr>
  </w:style>
  <w:style w:type="paragraph" w:styleId="3">
    <w:name w:val="Body Text"/>
    <w:basedOn w:val="1"/>
    <w:link w:val="29"/>
    <w:qFormat/>
    <w:uiPriority w:val="99"/>
    <w:pPr>
      <w:spacing w:after="120"/>
    </w:pPr>
  </w:style>
  <w:style w:type="paragraph" w:styleId="8">
    <w:name w:val="Normal Indent"/>
    <w:basedOn w:val="1"/>
    <w:qFormat/>
    <w:uiPriority w:val="99"/>
    <w:pPr>
      <w:ind w:firstLine="425"/>
    </w:pPr>
    <w:rPr>
      <w:rFonts w:ascii="Times New Roman" w:hAnsi="Times New Roman" w:cs="Times New Roman"/>
      <w:szCs w:val="20"/>
    </w:rPr>
  </w:style>
  <w:style w:type="paragraph" w:styleId="9">
    <w:name w:val="caption"/>
    <w:basedOn w:val="1"/>
    <w:next w:val="1"/>
    <w:qFormat/>
    <w:uiPriority w:val="99"/>
    <w:rPr>
      <w:rFonts w:ascii="Arial" w:hAnsi="Arial" w:eastAsia="黑体"/>
      <w:sz w:val="20"/>
      <w:szCs w:val="20"/>
    </w:rPr>
  </w:style>
  <w:style w:type="paragraph" w:styleId="10">
    <w:name w:val="Body Text 3"/>
    <w:basedOn w:val="1"/>
    <w:link w:val="31"/>
    <w:qFormat/>
    <w:uiPriority w:val="99"/>
    <w:rPr>
      <w:rFonts w:ascii="Times New Roman" w:hAnsi="Times New Roman" w:cs="Times New Roman"/>
      <w:color w:val="FF0000"/>
      <w:sz w:val="24"/>
      <w:szCs w:val="24"/>
    </w:rPr>
  </w:style>
  <w:style w:type="paragraph" w:styleId="11">
    <w:name w:val="toc 5"/>
    <w:basedOn w:val="1"/>
    <w:next w:val="1"/>
    <w:qFormat/>
    <w:uiPriority w:val="99"/>
    <w:pPr>
      <w:spacing w:line="276" w:lineRule="auto"/>
      <w:ind w:left="960"/>
      <w:jc w:val="center"/>
    </w:pPr>
    <w:rPr>
      <w:rFonts w:ascii="Times New Roman" w:hAnsi="Times New Roman" w:cs="Times New Roman"/>
      <w:b/>
      <w:color w:val="000000"/>
      <w:sz w:val="36"/>
      <w:szCs w:val="36"/>
    </w:rPr>
  </w:style>
  <w:style w:type="paragraph" w:styleId="12">
    <w:name w:val="toc 3"/>
    <w:basedOn w:val="1"/>
    <w:next w:val="1"/>
    <w:qFormat/>
    <w:uiPriority w:val="99"/>
    <w:pPr>
      <w:ind w:left="480"/>
      <w:jc w:val="left"/>
    </w:pPr>
    <w:rPr>
      <w:rFonts w:ascii="Times New Roman" w:hAnsi="Times New Roman" w:cs="Times New Roman"/>
      <w:i/>
      <w:iCs/>
      <w:color w:val="0000FF"/>
      <w:sz w:val="20"/>
      <w:szCs w:val="20"/>
    </w:rPr>
  </w:style>
  <w:style w:type="paragraph" w:styleId="13">
    <w:name w:val="Plain Text"/>
    <w:basedOn w:val="1"/>
    <w:link w:val="32"/>
    <w:qFormat/>
    <w:uiPriority w:val="99"/>
    <w:rPr>
      <w:sz w:val="24"/>
    </w:rPr>
  </w:style>
  <w:style w:type="paragraph" w:styleId="14">
    <w:name w:val="Date"/>
    <w:basedOn w:val="1"/>
    <w:next w:val="1"/>
    <w:link w:val="33"/>
    <w:qFormat/>
    <w:uiPriority w:val="99"/>
    <w:pPr>
      <w:ind w:left="2500" w:leftChars="2500"/>
    </w:pPr>
  </w:style>
  <w:style w:type="paragraph" w:styleId="15">
    <w:name w:val="footer"/>
    <w:basedOn w:val="1"/>
    <w:link w:val="34"/>
    <w:qFormat/>
    <w:uiPriority w:val="99"/>
    <w:pPr>
      <w:tabs>
        <w:tab w:val="center" w:pos="4153"/>
        <w:tab w:val="right" w:pos="8306"/>
      </w:tabs>
      <w:snapToGrid w:val="0"/>
      <w:jc w:val="left"/>
    </w:pPr>
    <w:rPr>
      <w:sz w:val="18"/>
      <w:szCs w:val="18"/>
    </w:rPr>
  </w:style>
  <w:style w:type="paragraph" w:styleId="16">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jc w:val="left"/>
    </w:pPr>
    <w:rPr>
      <w:rFonts w:ascii="Times New Roman" w:hAnsi="Times New Roman" w:cs="Times New Roman"/>
      <w:b/>
      <w:bCs/>
      <w:caps/>
      <w:color w:val="0000FF"/>
      <w:sz w:val="20"/>
      <w:szCs w:val="20"/>
    </w:rPr>
  </w:style>
  <w:style w:type="paragraph" w:styleId="18">
    <w:name w:val="HTML Preformatted"/>
    <w:basedOn w:val="1"/>
    <w:link w:val="3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szCs w:val="24"/>
    </w:rPr>
  </w:style>
  <w:style w:type="paragraph" w:styleId="19">
    <w:name w:val="Normal (Web)"/>
    <w:basedOn w:val="1"/>
    <w:qFormat/>
    <w:uiPriority w:val="99"/>
    <w:rPr>
      <w:rFonts w:cs="Times New Roman"/>
      <w:sz w:val="24"/>
      <w:szCs w:val="24"/>
    </w:rPr>
  </w:style>
  <w:style w:type="character" w:styleId="21">
    <w:name w:val="Strong"/>
    <w:basedOn w:val="20"/>
    <w:qFormat/>
    <w:uiPriority w:val="99"/>
    <w:rPr>
      <w:rFonts w:cs="Times New Roman"/>
      <w:b/>
      <w:bCs/>
    </w:rPr>
  </w:style>
  <w:style w:type="character" w:styleId="22">
    <w:name w:val="FollowedHyperlink"/>
    <w:basedOn w:val="20"/>
    <w:qFormat/>
    <w:uiPriority w:val="99"/>
    <w:rPr>
      <w:rFonts w:cs="Times New Roman"/>
      <w:color w:val="800080"/>
      <w:u w:val="single"/>
    </w:rPr>
  </w:style>
  <w:style w:type="character" w:styleId="23">
    <w:name w:val="Hyperlink"/>
    <w:basedOn w:val="20"/>
    <w:qFormat/>
    <w:uiPriority w:val="99"/>
    <w:rPr>
      <w:rFonts w:cs="Times New Roman"/>
      <w:color w:val="0000FF"/>
      <w:u w:val="single"/>
    </w:rPr>
  </w:style>
  <w:style w:type="character" w:customStyle="1" w:styleId="25">
    <w:name w:val="Heading 1 Char"/>
    <w:basedOn w:val="20"/>
    <w:link w:val="4"/>
    <w:qFormat/>
    <w:uiPriority w:val="9"/>
    <w:rPr>
      <w:rFonts w:ascii="Calibri" w:hAnsi="Calibri" w:cs="Arial"/>
      <w:b/>
      <w:bCs/>
      <w:kern w:val="44"/>
      <w:sz w:val="44"/>
      <w:szCs w:val="44"/>
    </w:rPr>
  </w:style>
  <w:style w:type="character" w:customStyle="1" w:styleId="26">
    <w:name w:val="Heading 2 Char"/>
    <w:basedOn w:val="20"/>
    <w:link w:val="5"/>
    <w:semiHidden/>
    <w:qFormat/>
    <w:uiPriority w:val="9"/>
    <w:rPr>
      <w:rFonts w:asciiTheme="majorHAnsi" w:hAnsiTheme="majorHAnsi" w:eastAsiaTheme="majorEastAsia" w:cstheme="majorBidi"/>
      <w:b/>
      <w:bCs/>
      <w:sz w:val="32"/>
      <w:szCs w:val="32"/>
    </w:rPr>
  </w:style>
  <w:style w:type="character" w:customStyle="1" w:styleId="27">
    <w:name w:val="Heading 3 Char"/>
    <w:basedOn w:val="20"/>
    <w:link w:val="6"/>
    <w:semiHidden/>
    <w:qFormat/>
    <w:uiPriority w:val="9"/>
    <w:rPr>
      <w:rFonts w:ascii="Calibri" w:hAnsi="Calibri" w:cs="Arial"/>
      <w:b/>
      <w:bCs/>
      <w:sz w:val="32"/>
      <w:szCs w:val="32"/>
    </w:rPr>
  </w:style>
  <w:style w:type="character" w:customStyle="1" w:styleId="28">
    <w:name w:val="Heading 4 Char"/>
    <w:basedOn w:val="20"/>
    <w:link w:val="7"/>
    <w:semiHidden/>
    <w:qFormat/>
    <w:uiPriority w:val="9"/>
    <w:rPr>
      <w:rFonts w:asciiTheme="majorHAnsi" w:hAnsiTheme="majorHAnsi" w:eastAsiaTheme="majorEastAsia" w:cstheme="majorBidi"/>
      <w:b/>
      <w:bCs/>
      <w:sz w:val="28"/>
      <w:szCs w:val="28"/>
    </w:rPr>
  </w:style>
  <w:style w:type="character" w:customStyle="1" w:styleId="29">
    <w:name w:val="Body Text Char"/>
    <w:basedOn w:val="20"/>
    <w:link w:val="3"/>
    <w:semiHidden/>
    <w:qFormat/>
    <w:uiPriority w:val="99"/>
    <w:rPr>
      <w:rFonts w:ascii="Calibri" w:hAnsi="Calibri" w:cs="Arial"/>
    </w:rPr>
  </w:style>
  <w:style w:type="character" w:customStyle="1" w:styleId="30">
    <w:name w:val="Body Text First Indent Char"/>
    <w:basedOn w:val="29"/>
    <w:link w:val="2"/>
    <w:semiHidden/>
    <w:qFormat/>
    <w:uiPriority w:val="99"/>
  </w:style>
  <w:style w:type="character" w:customStyle="1" w:styleId="31">
    <w:name w:val="Body Text 3 Char"/>
    <w:basedOn w:val="20"/>
    <w:link w:val="10"/>
    <w:semiHidden/>
    <w:qFormat/>
    <w:uiPriority w:val="99"/>
    <w:rPr>
      <w:rFonts w:ascii="Calibri" w:hAnsi="Calibri" w:cs="Arial"/>
      <w:sz w:val="16"/>
      <w:szCs w:val="16"/>
    </w:rPr>
  </w:style>
  <w:style w:type="character" w:customStyle="1" w:styleId="32">
    <w:name w:val="Plain Text Char"/>
    <w:basedOn w:val="20"/>
    <w:link w:val="13"/>
    <w:semiHidden/>
    <w:qFormat/>
    <w:uiPriority w:val="99"/>
    <w:rPr>
      <w:rFonts w:ascii="宋体" w:hAnsi="Courier New" w:cs="Courier New"/>
      <w:szCs w:val="21"/>
    </w:rPr>
  </w:style>
  <w:style w:type="character" w:customStyle="1" w:styleId="33">
    <w:name w:val="Date Char"/>
    <w:basedOn w:val="20"/>
    <w:link w:val="14"/>
    <w:semiHidden/>
    <w:qFormat/>
    <w:uiPriority w:val="99"/>
    <w:rPr>
      <w:rFonts w:ascii="Calibri" w:hAnsi="Calibri" w:cs="Arial"/>
    </w:rPr>
  </w:style>
  <w:style w:type="character" w:customStyle="1" w:styleId="34">
    <w:name w:val="Footer Char"/>
    <w:basedOn w:val="20"/>
    <w:link w:val="15"/>
    <w:semiHidden/>
    <w:qFormat/>
    <w:uiPriority w:val="99"/>
    <w:rPr>
      <w:rFonts w:ascii="Calibri" w:hAnsi="Calibri" w:cs="Arial"/>
      <w:sz w:val="18"/>
      <w:szCs w:val="18"/>
    </w:rPr>
  </w:style>
  <w:style w:type="character" w:customStyle="1" w:styleId="35">
    <w:name w:val="Header Char"/>
    <w:basedOn w:val="20"/>
    <w:link w:val="16"/>
    <w:semiHidden/>
    <w:qFormat/>
    <w:uiPriority w:val="99"/>
    <w:rPr>
      <w:rFonts w:ascii="Calibri" w:hAnsi="Calibri" w:cs="Arial"/>
      <w:sz w:val="18"/>
      <w:szCs w:val="18"/>
    </w:rPr>
  </w:style>
  <w:style w:type="character" w:customStyle="1" w:styleId="36">
    <w:name w:val="HTML Preformatted Char"/>
    <w:basedOn w:val="20"/>
    <w:link w:val="18"/>
    <w:semiHidden/>
    <w:qFormat/>
    <w:uiPriority w:val="99"/>
    <w:rPr>
      <w:rFonts w:ascii="Courier New" w:hAnsi="Courier New" w:cs="Courier New"/>
      <w:sz w:val="20"/>
      <w:szCs w:val="20"/>
    </w:rPr>
  </w:style>
  <w:style w:type="character" w:customStyle="1" w:styleId="37">
    <w:name w:val="纯文本 Char1"/>
    <w:qFormat/>
    <w:uiPriority w:val="99"/>
    <w:rPr>
      <w:rFonts w:eastAsia="宋体"/>
      <w:sz w:val="24"/>
    </w:rPr>
  </w:style>
  <w:style w:type="paragraph" w:customStyle="1" w:styleId="38">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9">
    <w:name w:val="列出段落1"/>
    <w:basedOn w:val="1"/>
    <w:qFormat/>
    <w:uiPriority w:val="99"/>
    <w:pPr>
      <w:ind w:firstLine="200" w:firstLineChars="200"/>
    </w:pPr>
  </w:style>
  <w:style w:type="paragraph" w:customStyle="1" w:styleId="40">
    <w:name w:val="列出段落2"/>
    <w:basedOn w:val="1"/>
    <w:qFormat/>
    <w:uiPriority w:val="99"/>
    <w:pPr>
      <w:ind w:firstLine="200" w:firstLineChars="200"/>
    </w:pPr>
  </w:style>
  <w:style w:type="paragraph" w:customStyle="1" w:styleId="41">
    <w:name w:val="正文文本缩进1"/>
    <w:basedOn w:val="1"/>
    <w:qFormat/>
    <w:uiPriority w:val="99"/>
    <w:pPr>
      <w:spacing w:line="360" w:lineRule="auto"/>
      <w:ind w:firstLine="200" w:firstLineChars="200"/>
    </w:pPr>
    <w:rPr>
      <w:rFonts w:ascii="宋体"/>
      <w:sz w:val="24"/>
    </w:rPr>
  </w:style>
  <w:style w:type="paragraph" w:customStyle="1" w:styleId="42">
    <w:name w:val="日期1"/>
    <w:basedOn w:val="1"/>
    <w:next w:val="1"/>
    <w:qFormat/>
    <w:uiPriority w:val="99"/>
    <w:rPr>
      <w:sz w:val="24"/>
    </w:rPr>
  </w:style>
  <w:style w:type="paragraph" w:customStyle="1" w:styleId="43">
    <w:name w:val="正文缩进1"/>
    <w:basedOn w:val="1"/>
    <w:qFormat/>
    <w:uiPriority w:val="99"/>
    <w:pPr>
      <w:adjustRightInd w:val="0"/>
      <w:spacing w:line="360" w:lineRule="atLeast"/>
      <w:ind w:firstLine="200" w:firstLineChars="200"/>
      <w:jc w:val="left"/>
      <w:textAlignment w:val="baseline"/>
    </w:pPr>
    <w:rPr>
      <w:rFonts w:ascii="Times New Roman" w:hAnsi="Times New Roman" w:cs="Times New Roman"/>
      <w:kern w:val="0"/>
      <w:sz w:val="24"/>
      <w:szCs w:val="20"/>
    </w:rPr>
  </w:style>
  <w:style w:type="paragraph" w:customStyle="1" w:styleId="44">
    <w:name w:val="样式1"/>
    <w:basedOn w:val="1"/>
    <w:qFormat/>
    <w:uiPriority w:val="99"/>
    <w:pPr>
      <w:numPr>
        <w:ilvl w:val="0"/>
        <w:numId w:val="2"/>
      </w:numPr>
      <w:adjustRightInd w:val="0"/>
      <w:textAlignment w:val="baseline"/>
    </w:pPr>
    <w:rPr>
      <w:rFonts w:ascii="宋体" w:cs="Times New Roman"/>
      <w:kern w:val="0"/>
      <w:szCs w:val="21"/>
    </w:rPr>
  </w:style>
  <w:style w:type="paragraph" w:customStyle="1" w:styleId="45">
    <w:name w:val="图"/>
    <w:basedOn w:val="1"/>
    <w:qFormat/>
    <w:uiPriority w:val="99"/>
    <w:pPr>
      <w:keepNext/>
      <w:adjustRightInd w:val="0"/>
      <w:spacing w:before="60" w:after="60" w:line="300" w:lineRule="auto"/>
      <w:jc w:val="center"/>
      <w:textAlignment w:val="center"/>
    </w:pPr>
    <w:rPr>
      <w:rFonts w:ascii="Times New Roman" w:hAnsi="Times New Roman" w:cs="Times New Roman"/>
      <w:color w:val="0000FF"/>
      <w:spacing w:val="20"/>
      <w:kern w:val="0"/>
      <w:sz w:val="24"/>
      <w:szCs w:val="20"/>
    </w:rPr>
  </w:style>
  <w:style w:type="character" w:customStyle="1" w:styleId="46">
    <w:name w:val="edittexttarea"/>
    <w:basedOn w:val="20"/>
    <w:qFormat/>
    <w:uiPriority w:val="99"/>
    <w:rPr>
      <w:rFonts w:cs="Times New Roman"/>
    </w:rPr>
  </w:style>
  <w:style w:type="paragraph" w:customStyle="1" w:styleId="47">
    <w:name w:val="样式 标题 1 + 四号 居中 段前: 12 磅 段后: 12 磅 行距: 单倍行距"/>
    <w:basedOn w:val="4"/>
    <w:qFormat/>
    <w:uiPriority w:val="99"/>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cs="宋体"/>
      <w:b/>
      <w:bCs/>
      <w:color w:val="000000"/>
      <w:kern w:val="0"/>
      <w:szCs w:val="20"/>
    </w:rPr>
  </w:style>
  <w:style w:type="paragraph" w:customStyle="1" w:styleId="49">
    <w:name w:val="列出段落21"/>
    <w:basedOn w:val="1"/>
    <w:qFormat/>
    <w:uiPriority w:val="99"/>
    <w:pPr>
      <w:ind w:firstLine="200" w:firstLineChars="200"/>
    </w:pPr>
    <w:rPr>
      <w:szCs w:val="24"/>
    </w:rPr>
  </w:style>
  <w:style w:type="paragraph" w:customStyle="1" w:styleId="50">
    <w:name w:val="合同标题"/>
    <w:basedOn w:val="1"/>
    <w:qFormat/>
    <w:uiPriority w:val="99"/>
    <w:pPr>
      <w:jc w:val="center"/>
      <w:outlineLvl w:val="0"/>
    </w:pPr>
    <w:rPr>
      <w:rFonts w:ascii="黑体" w:eastAsia="黑体" w:cs="黑体"/>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ompany>
  <Pages>74</Pages>
  <Words>6233</Word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许昌光大电子商务技术服务有限公司:许昌光大电子商务技术服务有限公司</cp:lastModifiedBy>
  <cp:lastPrinted>2018-03-30T03:08:00Z</cp:lastPrinted>
  <dcterms:modified xsi:type="dcterms:W3CDTF">2018-04-03T05:04:04Z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