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宋体" w:hAnsi="宋体" w:eastAsia="宋体" w:cs="宋体"/>
          <w:b/>
          <w:bCs/>
          <w:color w:val="000000"/>
          <w:sz w:val="44"/>
          <w:szCs w:val="44"/>
        </w:rPr>
      </w:pPr>
    </w:p>
    <w:p>
      <w:pPr>
        <w:jc w:val="center"/>
        <w:rPr>
          <w:rFonts w:ascii="宋体" w:hAnsi="宋体" w:cs="宋体"/>
          <w:b/>
          <w:bCs/>
          <w:color w:val="000000"/>
          <w:sz w:val="48"/>
          <w:szCs w:val="48"/>
        </w:rPr>
      </w:pPr>
      <w:r>
        <w:rPr>
          <w:rFonts w:hint="eastAsia" w:ascii="宋体" w:hAnsi="宋体" w:cs="宋体"/>
          <w:b/>
          <w:bCs/>
          <w:color w:val="000000"/>
          <w:sz w:val="48"/>
          <w:szCs w:val="48"/>
        </w:rPr>
        <w:t>许昌水投水土资源开发有限公司</w:t>
      </w:r>
    </w:p>
    <w:p>
      <w:pPr>
        <w:pStyle w:val="2"/>
        <w:ind w:firstLine="220"/>
        <w:rPr>
          <w:sz w:val="22"/>
          <w:szCs w:val="28"/>
        </w:rPr>
      </w:pPr>
    </w:p>
    <w:p>
      <w:pPr>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w:t>
      </w:r>
      <w:r>
        <w:rPr>
          <w:rFonts w:hint="eastAsia" w:ascii="宋体" w:hAnsi="宋体" w:cs="宋体"/>
          <w:b/>
          <w:bCs/>
          <w:color w:val="000000"/>
          <w:sz w:val="48"/>
          <w:szCs w:val="48"/>
        </w:rPr>
        <w:t>国储林基地项目规划设计服务</w:t>
      </w:r>
      <w:r>
        <w:rPr>
          <w:rFonts w:hint="eastAsia" w:ascii="宋体" w:hAnsi="宋体" w:eastAsia="宋体" w:cs="宋体"/>
          <w:b/>
          <w:bCs/>
          <w:color w:val="000000"/>
          <w:sz w:val="44"/>
          <w:szCs w:val="44"/>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Cs/>
          <w:color w:val="000000"/>
          <w:w w:val="90"/>
          <w:sz w:val="120"/>
          <w:szCs w:val="120"/>
        </w:rPr>
      </w:pPr>
      <w:r>
        <w:rPr>
          <w:rFonts w:hint="eastAsia" w:ascii="宋体" w:hAnsi="宋体" w:eastAsia="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hAnsi="宋体" w:eastAsia="宋体" w:cs="宋体"/>
          <w:b/>
          <w:bCs/>
          <w:color w:val="000000"/>
          <w:sz w:val="36"/>
          <w:szCs w:val="36"/>
        </w:rPr>
      </w:pPr>
      <w:r>
        <w:rPr>
          <w:rFonts w:hint="eastAsia" w:ascii="宋体" w:hAnsi="宋体" w:eastAsia="宋体" w:cs="宋体"/>
          <w:b/>
          <w:bCs/>
          <w:color w:val="000000"/>
          <w:sz w:val="36"/>
          <w:szCs w:val="36"/>
        </w:rPr>
        <w:t xml:space="preserve">   </w:t>
      </w:r>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rPr>
        <w:t>项目编号：GZCG-G201800</w:t>
      </w:r>
      <w:r>
        <w:rPr>
          <w:rFonts w:hint="eastAsia" w:ascii="宋体" w:hAnsi="宋体" w:cs="宋体"/>
          <w:b/>
          <w:bCs/>
          <w:color w:val="000000"/>
          <w:sz w:val="36"/>
          <w:szCs w:val="36"/>
          <w:lang w:val="en-US" w:eastAsia="zh-CN"/>
        </w:rPr>
        <w:t>2</w:t>
      </w:r>
      <w:r>
        <w:rPr>
          <w:rFonts w:hint="eastAsia" w:ascii="宋体" w:hAnsi="宋体" w:eastAsia="宋体" w:cs="宋体"/>
          <w:b/>
          <w:bCs/>
          <w:color w:val="000000"/>
          <w:sz w:val="36"/>
          <w:szCs w:val="36"/>
        </w:rPr>
        <w:t>号</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采购单位：</w:t>
      </w:r>
      <w:r>
        <w:rPr>
          <w:rFonts w:hint="eastAsia" w:ascii="宋体" w:hAnsi="宋体" w:cs="宋体"/>
          <w:b/>
          <w:bCs/>
          <w:color w:val="000000"/>
          <w:sz w:val="40"/>
          <w:szCs w:val="40"/>
        </w:rPr>
        <w:t>许昌水投水土资源开发有限公司</w:t>
      </w:r>
    </w:p>
    <w:p>
      <w:pPr>
        <w:ind w:firstLine="1084" w:firstLineChars="300"/>
        <w:rPr>
          <w:rFonts w:ascii="宋体" w:hAnsi="宋体" w:eastAsia="宋体" w:cs="宋体"/>
          <w:b/>
          <w:bCs/>
          <w:color w:val="000000"/>
          <w:sz w:val="36"/>
          <w:szCs w:val="36"/>
        </w:rPr>
      </w:pPr>
      <w:r>
        <w:rPr>
          <w:rFonts w:hint="eastAsia" w:ascii="宋体" w:hAnsi="宋体" w:eastAsia="宋体" w:cs="宋体"/>
          <w:b/>
          <w:bCs/>
          <w:color w:val="000000"/>
          <w:sz w:val="36"/>
          <w:szCs w:val="36"/>
        </w:rPr>
        <w:t>代理机构：</w:t>
      </w:r>
      <w:r>
        <w:rPr>
          <w:rFonts w:hint="eastAsia" w:ascii="宋体" w:hAnsi="宋体" w:cs="宋体"/>
          <w:b/>
          <w:bCs/>
          <w:color w:val="000000"/>
          <w:sz w:val="40"/>
          <w:szCs w:val="40"/>
        </w:rPr>
        <w:t>河南省光大建设管理有限公司</w:t>
      </w:r>
    </w:p>
    <w:p>
      <w:pPr>
        <w:rPr>
          <w:rFonts w:ascii="宋体" w:hAnsi="宋体" w:eastAsia="宋体" w:cs="宋体"/>
          <w:b/>
          <w:bCs/>
          <w:color w:val="000000"/>
          <w:sz w:val="36"/>
          <w:szCs w:val="36"/>
        </w:rPr>
      </w:pPr>
    </w:p>
    <w:p>
      <w:pPr>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二〇一八年</w:t>
      </w:r>
      <w:r>
        <w:rPr>
          <w:rFonts w:hint="eastAsia" w:ascii="宋体" w:hAnsi="宋体" w:cs="宋体"/>
          <w:b/>
          <w:bCs/>
          <w:color w:val="000000"/>
          <w:sz w:val="36"/>
          <w:szCs w:val="36"/>
          <w:lang w:eastAsia="zh-CN"/>
        </w:rPr>
        <w:t>四</w:t>
      </w:r>
      <w:r>
        <w:rPr>
          <w:rFonts w:hint="eastAsia" w:ascii="宋体" w:hAnsi="宋体" w:eastAsia="宋体" w:cs="宋体"/>
          <w:b/>
          <w:bCs/>
          <w:color w:val="000000"/>
          <w:sz w:val="36"/>
          <w:szCs w:val="36"/>
        </w:rPr>
        <w:t>月</w:t>
      </w:r>
      <w:r>
        <w:rPr>
          <w:rFonts w:hint="eastAsia" w:ascii="宋体" w:hAnsi="宋体" w:cs="宋体"/>
          <w:b/>
          <w:bCs/>
          <w:color w:val="000000"/>
          <w:sz w:val="36"/>
          <w:szCs w:val="36"/>
          <w:lang w:eastAsia="zh-CN"/>
        </w:rPr>
        <w:t>三</w:t>
      </w:r>
      <w:r>
        <w:rPr>
          <w:rFonts w:hint="eastAsia" w:ascii="宋体" w:hAnsi="宋体" w:eastAsia="宋体" w:cs="宋体"/>
          <w:b/>
          <w:bCs/>
          <w:color w:val="000000"/>
          <w:sz w:val="36"/>
          <w:szCs w:val="36"/>
        </w:rPr>
        <w:t>日</w:t>
      </w: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ascii="宋体" w:hAnsi="宋体" w:eastAsia="宋体" w:cs="宋体"/>
          <w:b/>
          <w:kern w:val="0"/>
          <w:sz w:val="32"/>
          <w:szCs w:val="32"/>
        </w:rPr>
      </w:pPr>
    </w:p>
    <w:p>
      <w:pPr>
        <w:autoSpaceDE w:val="0"/>
        <w:autoSpaceDN w:val="0"/>
        <w:adjustRightInd w:val="0"/>
        <w:spacing w:line="700" w:lineRule="exact"/>
        <w:ind w:firstLine="551"/>
        <w:rPr>
          <w:rFonts w:ascii="宋体" w:hAnsi="宋体" w:eastAsia="宋体" w:cs="宋体"/>
          <w:b/>
          <w:kern w:val="0"/>
          <w:sz w:val="36"/>
          <w:szCs w:val="36"/>
        </w:rPr>
      </w:pPr>
    </w:p>
    <w:p>
      <w:pPr>
        <w:pStyle w:val="1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19"/>
        <w:widowControl/>
        <w:shd w:val="clear" w:color="auto" w:fill="FFFFFF"/>
        <w:spacing w:line="315" w:lineRule="atLeast"/>
        <w:ind w:firstLine="420"/>
        <w:jc w:val="left"/>
        <w:rPr>
          <w:rFonts w:ascii="仿宋_GB2312" w:hAnsi="仿宋_GB2312" w:eastAsia="仿宋_GB2312" w:cs="仿宋_GB2312"/>
          <w:color w:val="000000"/>
          <w:sz w:val="32"/>
          <w:szCs w:val="32"/>
          <w:shd w:val="clear" w:color="auto" w:fill="FFFFFF"/>
        </w:rPr>
      </w:pPr>
    </w:p>
    <w:p>
      <w:pPr>
        <w:pStyle w:val="19"/>
        <w:widowControl/>
        <w:shd w:val="clear" w:color="auto" w:fill="FFFFFF"/>
        <w:spacing w:line="360" w:lineRule="auto"/>
        <w:contextualSpacing/>
        <w:jc w:val="left"/>
        <w:rPr>
          <w:rFonts w:ascii="宋体" w:hAnsi="宋体" w:eastAsia="宋体" w:cs="黑体"/>
          <w:b/>
          <w:bCs/>
          <w:color w:val="000000"/>
        </w:rPr>
      </w:pPr>
      <w:r>
        <w:rPr>
          <w:rFonts w:hint="eastAsia" w:ascii="宋体" w:hAnsi="宋体" w:eastAsia="宋体" w:cs="黑体"/>
          <w:b/>
          <w:bCs/>
          <w:color w:val="000000"/>
          <w:shd w:val="clear" w:color="auto" w:fill="FFFFFF"/>
        </w:rPr>
        <w:t>一、项目基本情况</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（一）项目名称：</w:t>
      </w:r>
      <w:r>
        <w:rPr>
          <w:rFonts w:hint="eastAsia" w:ascii="宋体" w:hAnsi="宋体" w:eastAsia="宋体" w:cs="仿宋_GB2312"/>
          <w:color w:val="000000"/>
          <w:shd w:val="clear" w:color="auto" w:fill="FFFFFF"/>
          <w:lang w:val="zh-CN"/>
        </w:rPr>
        <w:t>国储林基地项目规划设计服务</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（二）项目编号：GZ</w:t>
      </w:r>
      <w:r>
        <w:rPr>
          <w:rFonts w:hint="eastAsia" w:ascii="宋体" w:hAnsi="宋体" w:eastAsia="宋体" w:cs="仿宋_GB2312"/>
          <w:color w:val="000000"/>
          <w:shd w:val="clear" w:color="auto" w:fill="FFFFFF"/>
          <w:lang w:val="zh-CN"/>
        </w:rPr>
        <w:t xml:space="preserve">CG- </w:t>
      </w:r>
      <w:r>
        <w:rPr>
          <w:rFonts w:hint="eastAsia" w:ascii="宋体" w:hAnsi="宋体" w:eastAsia="宋体" w:cs="仿宋_GB2312"/>
          <w:color w:val="000000"/>
          <w:shd w:val="clear" w:color="auto" w:fill="FFFFFF"/>
        </w:rPr>
        <w:t>G</w:t>
      </w:r>
      <w:r>
        <w:rPr>
          <w:rFonts w:hint="eastAsia" w:ascii="宋体" w:hAnsi="宋体" w:eastAsia="宋体" w:cs="仿宋_GB2312"/>
          <w:color w:val="000000"/>
          <w:shd w:val="clear" w:color="auto" w:fill="FFFFFF"/>
          <w:lang w:val="zh-CN"/>
        </w:rPr>
        <w:t>2018</w:t>
      </w:r>
      <w:r>
        <w:rPr>
          <w:rFonts w:hint="eastAsia" w:ascii="宋体" w:hAnsi="宋体" w:cs="仿宋_GB2312"/>
          <w:color w:val="000000"/>
          <w:shd w:val="clear" w:color="auto" w:fill="FFFFFF"/>
          <w:lang w:val="en-US" w:eastAsia="zh-CN"/>
        </w:rPr>
        <w:t>002</w:t>
      </w:r>
      <w:r>
        <w:rPr>
          <w:rFonts w:hint="eastAsia" w:ascii="宋体" w:hAnsi="宋体" w:eastAsia="宋体" w:cs="仿宋_GB2312"/>
          <w:color w:val="000000"/>
          <w:shd w:val="clear" w:color="auto" w:fill="FFFFFF"/>
          <w:lang w:val="zh-CN"/>
        </w:rPr>
        <w:t>号</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（三）采购方式：公开招标</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（四）项目主要内容、数量及要求：</w:t>
      </w:r>
      <w:r>
        <w:rPr>
          <w:rFonts w:hint="eastAsia" w:ascii="宋体" w:hAnsi="宋体" w:cs="宋体"/>
          <w:kern w:val="0"/>
          <w:sz w:val="24"/>
          <w:szCs w:val="24"/>
        </w:rPr>
        <w:t>为采购方</w:t>
      </w:r>
      <w:r>
        <w:rPr>
          <w:rFonts w:hint="eastAsia" w:ascii="宋体" w:hAnsi="宋体" w:cs="宋体"/>
          <w:kern w:val="0"/>
          <w:sz w:val="24"/>
          <w:szCs w:val="24"/>
          <w:lang w:val="zh-CN"/>
        </w:rPr>
        <w:t>国储林基地项目</w:t>
      </w:r>
      <w:r>
        <w:rPr>
          <w:rFonts w:hint="eastAsia" w:ascii="宋体" w:hAnsi="宋体" w:cs="宋体"/>
          <w:kern w:val="0"/>
          <w:sz w:val="24"/>
          <w:szCs w:val="24"/>
        </w:rPr>
        <w:t>提供规划设计服务。</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（五）预算金额：</w:t>
      </w:r>
      <w:r>
        <w:rPr>
          <w:rFonts w:hint="eastAsia" w:ascii="宋体" w:hAnsi="宋体" w:eastAsia="宋体" w:cs="仿宋_GB2312"/>
          <w:color w:val="000000"/>
          <w:u w:val="single"/>
          <w:shd w:val="clear" w:color="auto" w:fill="FFFFFF"/>
        </w:rPr>
        <w:t>300000</w:t>
      </w:r>
      <w:r>
        <w:rPr>
          <w:rFonts w:hint="eastAsia" w:ascii="宋体" w:hAnsi="宋体" w:eastAsia="宋体" w:cs="仿宋_GB2312"/>
          <w:color w:val="000000"/>
          <w:shd w:val="clear" w:color="auto" w:fill="FFFFFF"/>
        </w:rPr>
        <w:t>元。最高限价：</w:t>
      </w:r>
      <w:r>
        <w:rPr>
          <w:rFonts w:hint="eastAsia" w:ascii="宋体" w:hAnsi="宋体" w:eastAsia="宋体" w:cs="仿宋_GB2312"/>
          <w:color w:val="000000"/>
          <w:u w:val="single"/>
          <w:shd w:val="clear" w:color="auto" w:fill="FFFFFF"/>
        </w:rPr>
        <w:t>300000</w:t>
      </w:r>
      <w:r>
        <w:rPr>
          <w:rFonts w:hint="eastAsia" w:ascii="宋体" w:hAnsi="宋体" w:eastAsia="宋体" w:cs="仿宋_GB2312"/>
          <w:color w:val="000000"/>
          <w:shd w:val="clear" w:color="auto" w:fill="FFFFFF"/>
        </w:rPr>
        <w:t>元。</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（六）交付（服务、完工）时间 ：</w:t>
      </w:r>
      <w:r>
        <w:rPr>
          <w:rFonts w:hint="eastAsia" w:cs="仿宋_GB2312"/>
          <w:color w:val="000000"/>
          <w:shd w:val="clear" w:color="auto" w:fill="FFFFFF"/>
          <w:lang w:eastAsia="zh-CN"/>
        </w:rPr>
        <w:t>合同签订后</w:t>
      </w:r>
      <w:r>
        <w:rPr>
          <w:rFonts w:hint="eastAsia" w:ascii="宋体" w:hAnsi="宋体" w:eastAsia="宋体" w:cs="仿宋_GB2312"/>
          <w:color w:val="000000"/>
          <w:shd w:val="clear" w:color="auto" w:fill="FFFFFF"/>
        </w:rPr>
        <w:t>设计周期为10日</w:t>
      </w:r>
    </w:p>
    <w:p>
      <w:pPr>
        <w:tabs>
          <w:tab w:val="left" w:pos="360"/>
          <w:tab w:val="left" w:pos="540"/>
          <w:tab w:val="left" w:pos="720"/>
        </w:tabs>
        <w:snapToGrid w:val="0"/>
        <w:spacing w:line="360" w:lineRule="auto"/>
        <w:ind w:firstLine="480" w:firstLineChars="200"/>
        <w:jc w:val="left"/>
        <w:rPr>
          <w:rFonts w:ascii="宋体" w:hAnsi="宋体" w:cs="仿宋_GB2312"/>
          <w:color w:val="000000"/>
          <w:shd w:val="clear" w:color="auto" w:fill="FFFFFF"/>
        </w:rPr>
      </w:pPr>
      <w:r>
        <w:rPr>
          <w:rFonts w:hint="eastAsia" w:ascii="宋体" w:hAnsi="宋体" w:cs="仿宋_GB2312"/>
          <w:color w:val="000000"/>
          <w:sz w:val="24"/>
          <w:szCs w:val="24"/>
          <w:shd w:val="clear" w:color="auto" w:fill="FFFFFF"/>
        </w:rPr>
        <w:t>（七）交付（服务、</w:t>
      </w:r>
      <w:r>
        <w:rPr>
          <w:rFonts w:hint="eastAsia" w:ascii="宋体" w:hAnsi="宋体" w:cs="仿宋_GB2312"/>
          <w:color w:val="000000"/>
          <w:shd w:val="clear" w:color="auto" w:fill="FFFFFF"/>
        </w:rPr>
        <w:t>完工）地</w:t>
      </w:r>
      <w:r>
        <w:rPr>
          <w:rFonts w:hint="eastAsia" w:ascii="宋体" w:hAnsi="宋体" w:cs="仿宋_GB2312"/>
          <w:color w:val="000000"/>
          <w:sz w:val="24"/>
          <w:szCs w:val="24"/>
          <w:shd w:val="clear" w:color="auto" w:fill="FFFFFF"/>
        </w:rPr>
        <w:t>点：</w:t>
      </w:r>
      <w:r>
        <w:rPr>
          <w:rFonts w:hint="eastAsia" w:ascii="宋体" w:hAnsi="宋体" w:cs="仿宋_GB2312"/>
          <w:color w:val="000000"/>
          <w:sz w:val="24"/>
          <w:szCs w:val="24"/>
          <w:shd w:val="clear" w:color="auto" w:fill="FFFFFF"/>
          <w:lang w:val="zh-CN"/>
        </w:rPr>
        <w:t>许昌水投水土资源开发有限公司</w:t>
      </w:r>
    </w:p>
    <w:p>
      <w:pPr>
        <w:pStyle w:val="19"/>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二、需要落实的政府采购政策</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本项目落实</w:t>
      </w:r>
      <w:r>
        <w:rPr>
          <w:rFonts w:hint="eastAsia" w:ascii="宋体" w:hAnsi="宋体" w:eastAsia="宋体" w:cs="仿宋_GB2312"/>
          <w:color w:val="000000"/>
          <w:u w:val="single"/>
          <w:shd w:val="clear" w:color="auto" w:fill="FFFFFF"/>
        </w:rPr>
        <w:t>节能环保</w:t>
      </w:r>
      <w:r>
        <w:rPr>
          <w:rFonts w:hint="eastAsia" w:ascii="宋体" w:hAnsi="宋体" w:eastAsia="宋体" w:cs="仿宋_GB2312"/>
          <w:color w:val="000000" w:themeColor="text1"/>
          <w:shd w:val="clear" w:color="auto" w:fill="FFFFFF"/>
        </w:rPr>
        <w:t>、</w:t>
      </w:r>
      <w:r>
        <w:rPr>
          <w:rFonts w:hint="eastAsia" w:ascii="宋体" w:hAnsi="宋体" w:eastAsia="宋体" w:cs="仿宋_GB2312"/>
          <w:color w:val="000000" w:themeColor="text1"/>
          <w:u w:val="single"/>
          <w:shd w:val="clear" w:color="auto" w:fill="FFFFFF"/>
        </w:rPr>
        <w:t>中小微型企业</w:t>
      </w:r>
      <w:r>
        <w:rPr>
          <w:rFonts w:hint="eastAsia" w:ascii="宋体" w:hAnsi="宋体" w:eastAsia="宋体" w:cs="仿宋_GB2312"/>
          <w:color w:val="000000" w:themeColor="text1"/>
          <w:shd w:val="clear" w:color="auto" w:fill="FFFFFF"/>
        </w:rPr>
        <w:t>、</w:t>
      </w:r>
      <w:r>
        <w:rPr>
          <w:rFonts w:hint="eastAsia" w:ascii="宋体" w:hAnsi="宋体" w:eastAsia="宋体" w:cs="仿宋_GB2312"/>
          <w:color w:val="000000" w:themeColor="text1"/>
          <w:u w:val="single"/>
          <w:shd w:val="clear" w:color="auto" w:fill="FFFFFF"/>
        </w:rPr>
        <w:t>残疾人福利性单位</w:t>
      </w:r>
      <w:r>
        <w:rPr>
          <w:rFonts w:hint="eastAsia" w:ascii="宋体" w:hAnsi="宋体" w:eastAsia="宋体" w:cs="仿宋_GB2312"/>
          <w:color w:val="000000" w:themeColor="text1"/>
          <w:shd w:val="clear" w:color="auto" w:fill="FFFFFF"/>
        </w:rPr>
        <w:t>扶持等相关政</w:t>
      </w:r>
      <w:r>
        <w:rPr>
          <w:rFonts w:hint="eastAsia" w:ascii="宋体" w:hAnsi="宋体" w:eastAsia="宋体" w:cs="仿宋_GB2312"/>
          <w:color w:val="000000"/>
          <w:shd w:val="clear" w:color="auto" w:fill="FFFFFF"/>
        </w:rPr>
        <w:t>府采购政策。</w:t>
      </w:r>
    </w:p>
    <w:p>
      <w:pPr>
        <w:pStyle w:val="19"/>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三、投标人资格要求</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（一）符合《中华人民共和国政府采购法》第二十二条之规定；</w:t>
      </w:r>
    </w:p>
    <w:p>
      <w:pPr>
        <w:pStyle w:val="19"/>
        <w:widowControl/>
        <w:shd w:val="clear" w:color="auto" w:fill="FFFFFF"/>
        <w:spacing w:line="360" w:lineRule="auto"/>
        <w:ind w:firstLine="480" w:firstLineChars="200"/>
        <w:contextualSpacing/>
        <w:jc w:val="left"/>
        <w:rPr>
          <w:rFonts w:ascii="宋体" w:hAnsi="宋体" w:eastAsia="宋体" w:cs="仿宋_GB2312"/>
          <w:color w:val="000000"/>
          <w:szCs w:val="22"/>
          <w:shd w:val="clear" w:color="auto" w:fill="FFFFFF"/>
        </w:rPr>
      </w:pPr>
      <w:r>
        <w:rPr>
          <w:rFonts w:hint="eastAsia" w:ascii="宋体" w:hAnsi="宋体" w:eastAsia="宋体" w:cs="仿宋_GB2312"/>
          <w:color w:val="000000"/>
          <w:szCs w:val="22"/>
          <w:shd w:val="clear" w:color="auto" w:fill="FFFFFF"/>
        </w:rPr>
        <w:t>（二）具有风景园林工程设计专项甲级资质；</w:t>
      </w:r>
    </w:p>
    <w:p>
      <w:pPr>
        <w:pStyle w:val="19"/>
        <w:widowControl/>
        <w:shd w:val="clear" w:color="auto" w:fill="FFFFFF"/>
        <w:spacing w:line="360" w:lineRule="auto"/>
        <w:ind w:firstLine="600" w:firstLineChars="25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zCs w:val="22"/>
          <w:shd w:val="clear" w:color="auto" w:fill="FFFFFF"/>
        </w:rPr>
        <w:t>(</w:t>
      </w:r>
      <w:r>
        <w:rPr>
          <w:rFonts w:hint="eastAsia" w:ascii="宋体" w:hAnsi="宋体" w:eastAsia="宋体" w:cs="仿宋_GB2312"/>
          <w:color w:val="000000"/>
          <w:szCs w:val="22"/>
          <w:shd w:val="clear" w:color="auto" w:fill="FFFFFF"/>
          <w:lang w:eastAsia="zh-CN"/>
        </w:rPr>
        <w:t>三</w:t>
      </w:r>
      <w:r>
        <w:rPr>
          <w:rFonts w:hint="eastAsia" w:ascii="宋体" w:hAnsi="宋体" w:eastAsia="宋体" w:cs="仿宋_GB2312"/>
          <w:color w:val="000000"/>
          <w:szCs w:val="22"/>
          <w:shd w:val="clear" w:color="auto" w:fill="FFFFFF"/>
        </w:rPr>
        <w:t>)</w:t>
      </w:r>
      <w:r>
        <w:rPr>
          <w:rFonts w:ascii="宋体" w:hAnsi="宋体" w:eastAsia="宋体" w:cs="仿宋_GB2312"/>
          <w:color w:val="000000"/>
          <w:szCs w:val="22"/>
          <w:shd w:val="clear" w:color="auto" w:fill="FFFFFF"/>
        </w:rPr>
        <w:t>未被列入“信用中国”网站(www.creditchina.gov.cn)</w:t>
      </w:r>
      <w:r>
        <w:rPr>
          <w:rFonts w:ascii="宋体" w:hAnsi="宋体" w:eastAsia="宋体" w:cs="仿宋_GB2312"/>
          <w:color w:val="000000"/>
          <w:shd w:val="clear" w:color="auto" w:fill="FFFFFF"/>
        </w:rPr>
        <w:t>失信被执行人、重大税收违法案件当事人名单、政府采购严重违法失信名单的投标人；</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中国政府采购网</w:t>
      </w:r>
      <w:r>
        <w:rPr>
          <w:rFonts w:hint="eastAsia" w:ascii="宋体" w:hAnsi="宋体" w:eastAsia="宋体" w:cs="仿宋_GB2312"/>
          <w:color w:val="000000"/>
          <w:shd w:val="clear" w:color="auto" w:fill="FFFFFF"/>
        </w:rPr>
        <w:t>”</w:t>
      </w:r>
      <w:r>
        <w:rPr>
          <w:rFonts w:ascii="宋体" w:hAnsi="宋体" w:eastAsia="宋体" w:cs="仿宋_GB2312"/>
          <w:color w:val="000000"/>
          <w:shd w:val="clear" w:color="auto" w:fill="FFFFFF"/>
        </w:rPr>
        <w:t xml:space="preserve"> (www.ccgp.gov.cn)政府采购严重违法失信行为记录名单的投标人</w:t>
      </w:r>
      <w:r>
        <w:rPr>
          <w:rFonts w:hint="eastAsia" w:ascii="宋体" w:hAnsi="宋体" w:eastAsia="宋体" w:cs="仿宋_GB2312"/>
          <w:color w:val="000000"/>
          <w:shd w:val="clear" w:color="auto" w:fill="FFFFFF"/>
        </w:rPr>
        <w:t>；</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w:t>
      </w:r>
      <w:r>
        <w:rPr>
          <w:rFonts w:hint="eastAsia" w:cs="仿宋_GB2312"/>
          <w:color w:val="000000"/>
          <w:shd w:val="clear" w:color="auto" w:fill="FFFFFF"/>
          <w:lang w:eastAsia="zh-CN"/>
        </w:rPr>
        <w:t>四</w:t>
      </w:r>
      <w:r>
        <w:rPr>
          <w:rFonts w:hint="eastAsia" w:ascii="宋体" w:hAnsi="宋体" w:eastAsia="宋体" w:cs="仿宋_GB2312"/>
          <w:color w:val="000000"/>
          <w:shd w:val="clear" w:color="auto" w:fill="FFFFFF"/>
        </w:rPr>
        <w:t>）本次招标不接受联合体投标。</w:t>
      </w:r>
    </w:p>
    <w:p>
      <w:pPr>
        <w:pStyle w:val="19"/>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四、招标文件的获取</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（一）网上下载招标文件</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9"/>
        <w:widowControl/>
        <w:shd w:val="clear" w:color="auto" w:fill="FFFFFF"/>
        <w:spacing w:line="360" w:lineRule="auto"/>
        <w:ind w:firstLine="420"/>
        <w:contextualSpacing/>
        <w:jc w:val="left"/>
        <w:rPr>
          <w:rFonts w:ascii="宋体" w:hAnsi="宋体" w:eastAsia="宋体" w:cs="仿宋_GB2312"/>
          <w:color w:val="000000"/>
          <w:shd w:val="clear" w:color="auto" w:fill="FFFFFF"/>
        </w:rPr>
      </w:pPr>
      <w:r>
        <w:rPr>
          <w:rFonts w:hint="eastAsia" w:ascii="宋体" w:hAnsi="宋体" w:eastAsia="宋体" w:cs="仿宋_GB2312"/>
          <w:color w:val="000000"/>
          <w:shd w:val="clear" w:color="auto" w:fill="FFFFFF"/>
        </w:rPr>
        <w:t>（二）招标文件售价</w:t>
      </w:r>
      <w:r>
        <w:rPr>
          <w:rFonts w:hint="eastAsia" w:ascii="宋体" w:hAnsi="宋体" w:eastAsia="宋体" w:cs="仿宋_GB2312"/>
          <w:color w:val="000000"/>
          <w:u w:val="single"/>
          <w:shd w:val="clear" w:color="auto" w:fill="FFFFFF"/>
        </w:rPr>
        <w:t>300</w:t>
      </w:r>
      <w:r>
        <w:rPr>
          <w:rFonts w:hint="eastAsia" w:ascii="宋体" w:hAnsi="宋体" w:eastAsia="宋体" w:cs="仿宋_GB2312"/>
          <w:color w:val="000000"/>
          <w:shd w:val="clear" w:color="auto" w:fill="FFFFFF"/>
        </w:rPr>
        <w:t xml:space="preserve"> 元/套，投标人在递交投标文件时向采购代理机构交纳采购文件费用，售后不退。</w:t>
      </w:r>
    </w:p>
    <w:p>
      <w:pPr>
        <w:pStyle w:val="19"/>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五、投标截止时间、开标时间及地点</w:t>
      </w:r>
    </w:p>
    <w:p>
      <w:pPr>
        <w:pStyle w:val="19"/>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（一）投标截止及开标时间：2018年</w:t>
      </w:r>
      <w:r>
        <w:rPr>
          <w:rFonts w:hint="eastAsia" w:ascii="宋体" w:hAnsi="宋体" w:cs="仿宋_GB2312"/>
          <w:color w:val="000000"/>
          <w:lang w:val="en-US" w:eastAsia="zh-CN"/>
        </w:rPr>
        <w:t>4</w:t>
      </w:r>
      <w:r>
        <w:rPr>
          <w:rFonts w:hint="eastAsia" w:ascii="宋体" w:hAnsi="宋体" w:eastAsia="宋体" w:cs="仿宋_GB2312"/>
          <w:color w:val="000000"/>
        </w:rPr>
        <w:t>月</w:t>
      </w:r>
      <w:r>
        <w:rPr>
          <w:rFonts w:hint="eastAsia" w:ascii="宋体" w:hAnsi="宋体" w:cs="仿宋_GB2312"/>
          <w:color w:val="000000"/>
          <w:lang w:val="en-US" w:eastAsia="zh-CN"/>
        </w:rPr>
        <w:t>25</w:t>
      </w:r>
      <w:r>
        <w:rPr>
          <w:rFonts w:hint="eastAsia" w:ascii="宋体" w:hAnsi="宋体" w:eastAsia="宋体" w:cs="仿宋_GB2312"/>
          <w:color w:val="000000"/>
        </w:rPr>
        <w:t>日</w:t>
      </w:r>
      <w:r>
        <w:rPr>
          <w:rFonts w:hint="eastAsia" w:ascii="宋体" w:hAnsi="宋体" w:cs="仿宋_GB2312"/>
          <w:color w:val="000000"/>
          <w:lang w:val="en-US" w:eastAsia="zh-CN"/>
        </w:rPr>
        <w:t>9</w:t>
      </w:r>
      <w:r>
        <w:rPr>
          <w:rFonts w:hint="eastAsia" w:ascii="宋体" w:hAnsi="宋体" w:eastAsia="宋体" w:cs="仿宋_GB2312"/>
          <w:color w:val="000000"/>
        </w:rPr>
        <w:t xml:space="preserve"> 时</w:t>
      </w:r>
      <w:r>
        <w:rPr>
          <w:rFonts w:hint="eastAsia" w:ascii="宋体" w:hAnsi="宋体" w:cs="仿宋_GB2312"/>
          <w:color w:val="000000"/>
          <w:lang w:val="en-US" w:eastAsia="zh-CN"/>
        </w:rPr>
        <w:t>30</w:t>
      </w:r>
      <w:r>
        <w:rPr>
          <w:rFonts w:hint="eastAsia" w:ascii="宋体" w:hAnsi="宋体" w:eastAsia="宋体" w:cs="仿宋_GB2312"/>
          <w:color w:val="000000"/>
        </w:rPr>
        <w:t>分（北京时间），逾期提交或不符合规定的投标文件不予接受。</w:t>
      </w:r>
    </w:p>
    <w:p>
      <w:pPr>
        <w:pStyle w:val="19"/>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（二）开标地点：许昌市公共资源交易中心（龙兴路与竹林路交汇处公共资源大厦）三楼开标</w:t>
      </w:r>
      <w:r>
        <w:rPr>
          <w:rFonts w:hint="eastAsia" w:ascii="宋体" w:hAnsi="宋体" w:cs="仿宋_GB2312"/>
          <w:color w:val="000000"/>
          <w:lang w:eastAsia="zh-CN"/>
        </w:rPr>
        <w:t>三</w:t>
      </w:r>
      <w:r>
        <w:rPr>
          <w:rFonts w:hint="eastAsia" w:ascii="宋体" w:hAnsi="宋体" w:eastAsia="宋体" w:cs="仿宋_GB2312"/>
          <w:color w:val="000000"/>
        </w:rPr>
        <w:t>室。</w:t>
      </w:r>
    </w:p>
    <w:p>
      <w:pPr>
        <w:pStyle w:val="19"/>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（三） 本项目为全流程电子化交易项目，投标人须提交电子投标文件和纸质投标文件。</w:t>
      </w:r>
    </w:p>
    <w:p>
      <w:pPr>
        <w:pStyle w:val="19"/>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1、加密电子投标文件（.file格式）须在投标截止时间（开标时间）前通过《全国公共资源交易平台(河南省▪许昌市)》公共资源交易系统成功上传。</w:t>
      </w:r>
    </w:p>
    <w:p>
      <w:pPr>
        <w:pStyle w:val="19"/>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2、纸质投标文件（正本、副本各1份）和备份文件1份（使用电子介质存储）在投标截止时间（开标时间）前递交至本项目开标地点。</w:t>
      </w:r>
    </w:p>
    <w:p>
      <w:pPr>
        <w:pStyle w:val="19"/>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六、本次招标公告同时在《中国政府采购网》、《河南省政府采购网》、《许昌市政府采购网》、《全国公共资源交易平台（河南省·许昌市）》发布。</w:t>
      </w:r>
    </w:p>
    <w:p>
      <w:pPr>
        <w:pStyle w:val="19"/>
        <w:widowControl/>
        <w:shd w:val="clear" w:color="auto" w:fill="FFFFFF"/>
        <w:spacing w:line="360" w:lineRule="auto"/>
        <w:ind w:firstLine="420"/>
        <w:contextualSpacing/>
        <w:jc w:val="left"/>
        <w:rPr>
          <w:rFonts w:ascii="宋体" w:hAnsi="宋体" w:eastAsia="宋体" w:cs="黑体"/>
          <w:b/>
          <w:bCs/>
          <w:color w:val="000000"/>
          <w:shd w:val="clear" w:color="auto" w:fill="FFFFFF"/>
        </w:rPr>
      </w:pPr>
      <w:r>
        <w:rPr>
          <w:rFonts w:hint="eastAsia" w:ascii="宋体" w:hAnsi="宋体" w:eastAsia="宋体" w:cs="黑体"/>
          <w:b/>
          <w:bCs/>
          <w:color w:val="000000"/>
          <w:shd w:val="clear" w:color="auto" w:fill="FFFFFF"/>
        </w:rPr>
        <w:t>七、公告期限</w:t>
      </w:r>
    </w:p>
    <w:p>
      <w:pPr>
        <w:pStyle w:val="19"/>
        <w:widowControl/>
        <w:shd w:val="clear" w:color="auto" w:fill="FFFFFF"/>
        <w:spacing w:line="360" w:lineRule="auto"/>
        <w:ind w:firstLine="420"/>
        <w:contextualSpacing/>
        <w:jc w:val="left"/>
        <w:rPr>
          <w:rFonts w:ascii="宋体" w:hAnsi="宋体" w:eastAsia="宋体" w:cs="仿宋_GB2312"/>
          <w:color w:val="000000"/>
        </w:rPr>
      </w:pPr>
      <w:r>
        <w:rPr>
          <w:rFonts w:hint="eastAsia" w:ascii="宋体" w:hAnsi="宋体" w:eastAsia="宋体" w:cs="仿宋_GB2312"/>
          <w:color w:val="000000"/>
        </w:rPr>
        <w:t>本招标公告自发布之日起公告期限为5个工作日。</w:t>
      </w:r>
    </w:p>
    <w:p>
      <w:pPr>
        <w:pStyle w:val="19"/>
        <w:widowControl/>
        <w:shd w:val="clear" w:color="auto" w:fill="FFFFFF"/>
        <w:spacing w:line="360" w:lineRule="auto"/>
        <w:ind w:firstLine="420"/>
        <w:contextualSpacing/>
        <w:jc w:val="left"/>
        <w:rPr>
          <w:rFonts w:ascii="宋体" w:hAnsi="宋体" w:eastAsia="宋体" w:cs="黑体"/>
          <w:b/>
          <w:bCs/>
          <w:color w:val="000000"/>
        </w:rPr>
      </w:pPr>
      <w:r>
        <w:rPr>
          <w:rFonts w:hint="eastAsia" w:ascii="宋体" w:hAnsi="宋体" w:eastAsia="宋体" w:cs="黑体"/>
          <w:b/>
          <w:bCs/>
          <w:color w:val="000000"/>
        </w:rPr>
        <w:t>八、联系方式</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采购人：许昌水投水土资源开发有限公司</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地 址：许昌市八一路3799号</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联系人：邢伟亚　</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联系电话：0374-6069078</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代理机构：河南省光大建设管理有限公司</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地 址：许昌市天宝路东段许继天宝盛世花园</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联系人：韩加冰　</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r>
        <w:rPr>
          <w:rFonts w:hint="eastAsia" w:ascii="宋体" w:hAnsi="宋体" w:cs="仿宋_GB2312"/>
          <w:color w:val="000000"/>
          <w:sz w:val="24"/>
          <w:szCs w:val="24"/>
          <w:lang w:val="zh-CN"/>
        </w:rPr>
        <w:t>联系电话：15936354876</w:t>
      </w:r>
      <w:r>
        <w:rPr>
          <w:rFonts w:hint="eastAsia" w:ascii="宋体" w:hAnsi="宋体" w:cs="仿宋_GB2312"/>
          <w:color w:val="000000"/>
          <w:sz w:val="24"/>
          <w:szCs w:val="24"/>
        </w:rPr>
        <w:t xml:space="preserve">  15736801662</w:t>
      </w:r>
    </w:p>
    <w:p>
      <w:pPr>
        <w:tabs>
          <w:tab w:val="left" w:pos="360"/>
          <w:tab w:val="left" w:pos="540"/>
          <w:tab w:val="left" w:pos="720"/>
        </w:tabs>
        <w:snapToGrid w:val="0"/>
        <w:spacing w:line="360" w:lineRule="auto"/>
        <w:ind w:firstLine="600" w:firstLineChars="250"/>
        <w:rPr>
          <w:rFonts w:ascii="宋体" w:hAnsi="宋体" w:cs="仿宋_GB2312"/>
          <w:color w:val="000000"/>
          <w:sz w:val="24"/>
          <w:szCs w:val="24"/>
          <w:lang w:val="zh-CN"/>
        </w:rPr>
      </w:pPr>
    </w:p>
    <w:p>
      <w:pPr>
        <w:pStyle w:val="2"/>
        <w:ind w:firstLine="240"/>
        <w:rPr>
          <w:rFonts w:ascii="宋体" w:hAnsi="宋体" w:eastAsia="宋体" w:cs="仿宋_GB2312"/>
          <w:color w:val="000000"/>
          <w:kern w:val="2"/>
          <w:sz w:val="24"/>
          <w:szCs w:val="24"/>
          <w:lang w:val="zh-CN"/>
        </w:rPr>
      </w:pPr>
    </w:p>
    <w:p>
      <w:pPr>
        <w:pStyle w:val="2"/>
        <w:ind w:firstLine="240"/>
        <w:rPr>
          <w:rFonts w:ascii="宋体" w:hAnsi="宋体" w:eastAsia="宋体" w:cs="仿宋_GB2312"/>
          <w:color w:val="000000"/>
          <w:kern w:val="2"/>
          <w:sz w:val="24"/>
          <w:szCs w:val="24"/>
          <w:lang w:val="zh-CN"/>
        </w:rPr>
      </w:pPr>
    </w:p>
    <w:p>
      <w:pPr>
        <w:pStyle w:val="2"/>
        <w:ind w:firstLine="240"/>
        <w:rPr>
          <w:rFonts w:ascii="宋体" w:hAnsi="宋体" w:eastAsia="宋体" w:cs="仿宋_GB2312"/>
          <w:color w:val="000000"/>
          <w:kern w:val="2"/>
          <w:sz w:val="24"/>
          <w:szCs w:val="24"/>
          <w:lang w:val="zh-CN"/>
        </w:rPr>
      </w:pPr>
    </w:p>
    <w:p>
      <w:pPr>
        <w:tabs>
          <w:tab w:val="left" w:pos="360"/>
          <w:tab w:val="left" w:pos="540"/>
          <w:tab w:val="left" w:pos="720"/>
        </w:tabs>
        <w:snapToGrid w:val="0"/>
        <w:spacing w:line="360" w:lineRule="auto"/>
        <w:ind w:firstLine="600" w:firstLineChars="250"/>
        <w:jc w:val="right"/>
        <w:rPr>
          <w:rFonts w:ascii="宋体" w:hAnsi="宋体" w:cs="仿宋_GB2312"/>
          <w:color w:val="000000"/>
          <w:sz w:val="24"/>
          <w:szCs w:val="24"/>
          <w:lang w:val="zh-CN"/>
        </w:rPr>
      </w:pPr>
      <w:r>
        <w:rPr>
          <w:rFonts w:hint="eastAsia" w:ascii="宋体" w:hAnsi="宋体" w:cs="仿宋_GB2312"/>
          <w:color w:val="000000"/>
          <w:sz w:val="24"/>
          <w:szCs w:val="24"/>
          <w:lang w:val="zh-CN"/>
        </w:rPr>
        <w:t>许昌水投水土资源开发有限公司</w:t>
      </w:r>
    </w:p>
    <w:p>
      <w:pPr>
        <w:tabs>
          <w:tab w:val="left" w:pos="360"/>
          <w:tab w:val="left" w:pos="540"/>
          <w:tab w:val="left" w:pos="720"/>
        </w:tabs>
        <w:snapToGrid w:val="0"/>
        <w:spacing w:line="360" w:lineRule="auto"/>
        <w:ind w:firstLine="2880" w:firstLineChars="1200"/>
        <w:jc w:val="right"/>
        <w:rPr>
          <w:rFonts w:ascii="宋体" w:hAnsi="宋体" w:cs="仿宋_GB2312"/>
          <w:color w:val="000000"/>
          <w:sz w:val="24"/>
          <w:szCs w:val="24"/>
          <w:lang w:val="zh-CN"/>
        </w:rPr>
      </w:pPr>
      <w:r>
        <w:rPr>
          <w:rFonts w:hint="eastAsia" w:ascii="宋体" w:hAnsi="宋体" w:cs="仿宋_GB2312"/>
          <w:color w:val="000000"/>
          <w:sz w:val="24"/>
          <w:szCs w:val="24"/>
          <w:lang w:val="zh-CN"/>
        </w:rPr>
        <w:t>二〇一八年四月</w:t>
      </w:r>
      <w:r>
        <w:rPr>
          <w:rFonts w:hint="eastAsia" w:ascii="宋体" w:hAnsi="宋体" w:cs="仿宋_GB2312"/>
          <w:color w:val="000000"/>
          <w:sz w:val="24"/>
          <w:szCs w:val="24"/>
          <w:lang w:val="en-US" w:eastAsia="zh-CN"/>
        </w:rPr>
        <w:t>三</w:t>
      </w:r>
      <w:r>
        <w:rPr>
          <w:rFonts w:hint="eastAsia" w:ascii="宋体" w:hAnsi="宋体" w:cs="仿宋_GB2312"/>
          <w:color w:val="000000"/>
          <w:sz w:val="24"/>
          <w:szCs w:val="24"/>
          <w:lang w:val="zh-CN"/>
        </w:rPr>
        <w:t>日</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pStyle w:val="2"/>
        <w:rPr>
          <w:rFonts w:hAnsi="宋体"/>
          <w:b/>
          <w:sz w:val="28"/>
          <w:szCs w:val="28"/>
        </w:rPr>
      </w:pPr>
    </w:p>
    <w:p>
      <w:pPr>
        <w:pStyle w:val="2"/>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
        <w:ind w:firstLine="320"/>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2</w:t>
      </w:r>
      <w:r>
        <w:rPr>
          <w:rFonts w:ascii="宋体" w:hAnsi="宋体"/>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3</w:t>
      </w:r>
      <w:r>
        <w:rPr>
          <w:rFonts w:hint="eastAsia" w:ascii="宋体" w:hAnsi="宋体"/>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w:t>
      </w:r>
      <w:r>
        <w:rPr>
          <w:rFonts w:hint="eastAsia" w:ascii="宋体" w:hAnsi="宋体"/>
          <w:color w:val="000000"/>
          <w:sz w:val="24"/>
          <w:szCs w:val="24"/>
        </w:rPr>
        <w:t>.</w:t>
      </w:r>
      <w:r>
        <w:rPr>
          <w:rFonts w:ascii="宋体" w:hAnsi="宋体"/>
          <w:color w:val="000000"/>
          <w:sz w:val="24"/>
          <w:szCs w:val="24"/>
        </w:rPr>
        <w:t>2</w:t>
      </w:r>
      <w:r>
        <w:rPr>
          <w:rFonts w:hint="eastAsia" w:hAnsi="宋体"/>
          <w:color w:val="000000"/>
          <w:sz w:val="24"/>
          <w:szCs w:val="24"/>
        </w:rPr>
        <w:t xml:space="preserve"> 投标人须将招标文件要求的资质、业绩、及相关人员证明材料等资料原件扫描件（或图片）制作到所提交的电子投标文件中。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印章</w:t>
      </w:r>
      <w:r>
        <w:rPr>
          <w:rFonts w:hint="eastAsia" w:hAnsi="宋体"/>
          <w:color w:val="000000"/>
          <w:sz w:val="24"/>
          <w:szCs w:val="24"/>
        </w:rPr>
        <w:t>和法人印章。</w:t>
      </w:r>
    </w:p>
    <w:p>
      <w:pPr>
        <w:tabs>
          <w:tab w:val="left" w:pos="7095"/>
        </w:tabs>
        <w:spacing w:line="360" w:lineRule="auto"/>
        <w:ind w:firstLine="482" w:firstLineChars="200"/>
        <w:contextualSpacing/>
        <w:rPr>
          <w:rFonts w:hAnsi="宋体"/>
          <w:b/>
          <w:color w:val="000000"/>
          <w:sz w:val="24"/>
          <w:szCs w:val="24"/>
        </w:rPr>
      </w:pPr>
      <w:r>
        <w:rPr>
          <w:rFonts w:hint="eastAsia" w:ascii="宋体" w:hAnsi="宋体"/>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4"/>
          <w:rFonts w:hAnsi="宋体"/>
          <w:sz w:val="24"/>
          <w:szCs w:val="24"/>
        </w:rPr>
        <w:t>http://221.14.6.70:8088/ggzy/</w:t>
      </w:r>
      <w: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宋体" w:hAnsi="宋体"/>
          <w:color w:val="000000"/>
          <w:sz w:val="24"/>
          <w:szCs w:val="24"/>
        </w:rPr>
        <w:t>4</w:t>
      </w:r>
      <w:r>
        <w:rPr>
          <w:rFonts w:hint="eastAsia" w:ascii="宋体" w:hAnsi="宋体"/>
          <w:color w:val="000000"/>
          <w:sz w:val="24"/>
          <w:szCs w:val="24"/>
        </w:rPr>
        <w:t>.</w:t>
      </w:r>
      <w:r>
        <w:rPr>
          <w:rFonts w:ascii="宋体" w:hAnsi="宋体"/>
          <w:color w:val="000000"/>
          <w:sz w:val="24"/>
          <w:szCs w:val="24"/>
        </w:rPr>
        <w:t>3</w:t>
      </w:r>
      <w:r>
        <w:rPr>
          <w:rFonts w:hint="eastAsia" w:ascii="宋体" w:hAnsi="宋体"/>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宋体" w:hAnsi="宋体"/>
          <w:b/>
          <w:color w:val="000000"/>
          <w:sz w:val="24"/>
          <w:szCs w:val="24"/>
        </w:rPr>
        <w:t>5</w:t>
      </w:r>
      <w:r>
        <w:rPr>
          <w:rFonts w:hint="eastAsia" w:ascii="宋体" w:hAnsi="宋体"/>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宋体" w:hAnsi="宋体"/>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autoSpaceDE w:val="0"/>
        <w:autoSpaceDN w:val="0"/>
        <w:adjustRightInd w:val="0"/>
        <w:spacing w:line="700" w:lineRule="exact"/>
        <w:ind w:firstLine="560"/>
        <w:rPr>
          <w:rFonts w:ascii="宋体" w:hAnsi="宋体" w:cs="仿宋_GB2312"/>
          <w:color w:val="000000"/>
          <w:sz w:val="24"/>
          <w:szCs w:val="24"/>
        </w:rPr>
      </w:pPr>
    </w:p>
    <w:p>
      <w:pPr>
        <w:pStyle w:val="2"/>
        <w:rPr>
          <w:rFonts w:ascii="宋体" w:hAnsi="宋体" w:cs="仿宋_GB2312"/>
          <w:color w:val="000000"/>
          <w:sz w:val="24"/>
          <w:szCs w:val="24"/>
        </w:rPr>
      </w:pPr>
    </w:p>
    <w:p>
      <w:pPr>
        <w:pStyle w:val="2"/>
        <w:rPr>
          <w:rFonts w:ascii="宋体" w:hAnsi="宋体" w:cs="仿宋_GB2312"/>
          <w:color w:val="000000"/>
          <w:sz w:val="24"/>
          <w:szCs w:val="24"/>
        </w:rPr>
      </w:pPr>
    </w:p>
    <w:p>
      <w:pPr>
        <w:pStyle w:val="2"/>
        <w:rPr>
          <w:rFonts w:ascii="宋体" w:hAnsi="宋体" w:cs="仿宋_GB2312"/>
          <w:color w:val="000000"/>
          <w:sz w:val="24"/>
          <w:szCs w:val="24"/>
        </w:rPr>
      </w:pPr>
    </w:p>
    <w:p>
      <w:pPr>
        <w:pStyle w:val="2"/>
        <w:rPr>
          <w:rFonts w:ascii="宋体" w:hAnsi="宋体" w:cs="仿宋_GB2312"/>
          <w:color w:val="000000"/>
          <w:sz w:val="24"/>
          <w:szCs w:val="24"/>
        </w:rPr>
      </w:pPr>
    </w:p>
    <w:p>
      <w:pPr>
        <w:pStyle w:val="2"/>
        <w:rPr>
          <w:rFonts w:ascii="宋体" w:hAnsi="宋体" w:cs="仿宋_GB2312"/>
          <w:color w:val="000000"/>
          <w:sz w:val="24"/>
          <w:szCs w:val="24"/>
        </w:rPr>
      </w:pPr>
    </w:p>
    <w:p>
      <w:pPr>
        <w:numPr>
          <w:ilvl w:val="0"/>
          <w:numId w:val="4"/>
        </w:numPr>
        <w:jc w:val="center"/>
        <w:rPr>
          <w:rFonts w:ascii="宋体" w:hAnsi="宋体" w:eastAsia="宋体" w:cs="宋体"/>
          <w:b/>
          <w:kern w:val="0"/>
          <w:sz w:val="36"/>
          <w:szCs w:val="36"/>
        </w:rPr>
      </w:pPr>
      <w:r>
        <w:rPr>
          <w:rFonts w:hint="eastAsia" w:ascii="宋体" w:hAnsi="宋体" w:eastAsia="宋体" w:cs="宋体"/>
          <w:b/>
          <w:kern w:val="0"/>
          <w:sz w:val="36"/>
          <w:szCs w:val="36"/>
        </w:rPr>
        <w:t>项目需求</w:t>
      </w:r>
    </w:p>
    <w:p>
      <w:pPr>
        <w:rPr>
          <w:rFonts w:ascii="宋体" w:hAnsi="宋体" w:eastAsia="宋体" w:cs="宋体"/>
          <w:b/>
          <w:kern w:val="0"/>
          <w:sz w:val="32"/>
          <w:szCs w:val="32"/>
        </w:rPr>
      </w:pPr>
    </w:p>
    <w:p>
      <w:pPr>
        <w:tabs>
          <w:tab w:val="left" w:pos="360"/>
          <w:tab w:val="left" w:pos="540"/>
          <w:tab w:val="left" w:pos="720"/>
        </w:tabs>
        <w:snapToGrid w:val="0"/>
        <w:spacing w:line="360" w:lineRule="auto"/>
        <w:ind w:firstLine="602" w:firstLineChars="250"/>
        <w:rPr>
          <w:rFonts w:ascii="楷体" w:hAnsi="楷体" w:eastAsia="楷体" w:cs="宋体"/>
          <w:color w:val="000000"/>
          <w:kern w:val="0"/>
          <w:sz w:val="28"/>
          <w:szCs w:val="28"/>
          <w:lang w:val="zh-CN"/>
        </w:rPr>
      </w:pPr>
      <w:r>
        <w:rPr>
          <w:rFonts w:hint="eastAsia" w:ascii="宋体" w:hAnsi="宋体" w:cs="黑体"/>
          <w:b/>
          <w:bCs/>
          <w:color w:val="000000"/>
          <w:sz w:val="24"/>
          <w:szCs w:val="24"/>
          <w:shd w:val="clear" w:color="auto" w:fill="FFFFFF"/>
        </w:rPr>
        <w:t>一、本项目需实现的功能或者目标</w:t>
      </w:r>
      <w:r>
        <w:rPr>
          <w:rFonts w:hint="eastAsia" w:ascii="楷体" w:hAnsi="楷体" w:eastAsia="楷体" w:cs="宋体"/>
          <w:color w:val="000000"/>
          <w:kern w:val="0"/>
          <w:sz w:val="28"/>
          <w:szCs w:val="28"/>
          <w:lang w:val="zh-CN"/>
        </w:rPr>
        <w:t>：</w:t>
      </w:r>
      <w:r>
        <w:rPr>
          <w:rFonts w:hint="eastAsia" w:ascii="宋体" w:hAnsi="宋体" w:cs="Times New Roman"/>
          <w:color w:val="000000"/>
          <w:kern w:val="0"/>
          <w:sz w:val="24"/>
          <w:szCs w:val="24"/>
        </w:rPr>
        <w:t>为打造全市国储林样板基地，带动全市国储林项目快速高效推进，公司在建安区高铁北站附近建设</w:t>
      </w:r>
      <w:r>
        <w:rPr>
          <w:rFonts w:ascii="宋体" w:hAnsi="宋体" w:cs="Times New Roman"/>
          <w:color w:val="000000"/>
          <w:kern w:val="0"/>
          <w:sz w:val="24"/>
          <w:szCs w:val="24"/>
        </w:rPr>
        <w:t>3000余亩的国储林基地</w:t>
      </w:r>
      <w:r>
        <w:rPr>
          <w:rFonts w:hint="eastAsia" w:ascii="宋体" w:hAnsi="宋体" w:cs="Times New Roman"/>
          <w:color w:val="000000"/>
          <w:kern w:val="0"/>
          <w:sz w:val="24"/>
          <w:szCs w:val="24"/>
        </w:rPr>
        <w:t>，</w:t>
      </w:r>
      <w:r>
        <w:rPr>
          <w:rFonts w:hint="eastAsia" w:ascii="宋体" w:hAnsi="宋体" w:cs="Times New Roman"/>
          <w:color w:val="000000"/>
          <w:kern w:val="0"/>
          <w:sz w:val="24"/>
          <w:szCs w:val="24"/>
          <w:lang w:eastAsia="zh-CN"/>
        </w:rPr>
        <w:t>拟投资额约</w:t>
      </w:r>
      <w:r>
        <w:rPr>
          <w:rFonts w:hint="eastAsia" w:ascii="宋体" w:hAnsi="宋体" w:cs="Times New Roman"/>
          <w:color w:val="000000"/>
          <w:kern w:val="0"/>
          <w:sz w:val="24"/>
          <w:szCs w:val="24"/>
          <w:lang w:val="en-US" w:eastAsia="zh-CN"/>
        </w:rPr>
        <w:t>6000万元，</w:t>
      </w:r>
      <w:r>
        <w:rPr>
          <w:rFonts w:hint="eastAsia" w:ascii="宋体" w:hAnsi="宋体" w:cs="Times New Roman"/>
          <w:color w:val="000000"/>
          <w:kern w:val="0"/>
          <w:sz w:val="24"/>
          <w:szCs w:val="24"/>
        </w:rPr>
        <w:t>打造国储林+林下经济、运动休闲、亲子教育、生态旅游、健康养生等综合体</w:t>
      </w:r>
      <w:r>
        <w:rPr>
          <w:rFonts w:ascii="宋体" w:hAnsi="宋体" w:cs="Times New Roman"/>
          <w:color w:val="000000"/>
          <w:kern w:val="0"/>
          <w:sz w:val="24"/>
          <w:szCs w:val="24"/>
        </w:rPr>
        <w:t>。</w:t>
      </w:r>
    </w:p>
    <w:p>
      <w:pPr>
        <w:widowControl/>
        <w:shd w:val="clear" w:color="auto" w:fill="FFFFFF"/>
        <w:spacing w:line="360" w:lineRule="auto"/>
        <w:ind w:firstLine="482" w:firstLineChars="200"/>
        <w:contextualSpacing/>
        <w:jc w:val="left"/>
        <w:rPr>
          <w:rFonts w:ascii="楷体" w:hAnsi="楷体" w:eastAsia="楷体" w:cs="宋体"/>
          <w:color w:val="000000"/>
          <w:kern w:val="0"/>
          <w:sz w:val="28"/>
          <w:szCs w:val="28"/>
          <w:lang w:val="zh-CN"/>
        </w:rPr>
      </w:pPr>
      <w:r>
        <w:rPr>
          <w:rFonts w:hint="eastAsia" w:ascii="宋体" w:hAnsi="宋体" w:cs="微软雅黑"/>
          <w:b/>
          <w:color w:val="FF0000"/>
          <w:sz w:val="24"/>
          <w:szCs w:val="24"/>
        </w:rPr>
        <w:t>★</w:t>
      </w:r>
      <w:r>
        <w:rPr>
          <w:rFonts w:hint="eastAsia" w:ascii="宋体" w:hAnsi="宋体" w:cs="黑体"/>
          <w:b/>
          <w:bCs/>
          <w:color w:val="000000"/>
          <w:sz w:val="24"/>
          <w:szCs w:val="24"/>
          <w:shd w:val="clear" w:color="auto" w:fill="FFFFFF"/>
        </w:rPr>
        <w:t>二、</w:t>
      </w:r>
      <w:r>
        <w:rPr>
          <w:rFonts w:hint="eastAsia" w:ascii="宋体" w:hAnsi="宋体" w:cs="黑体"/>
          <w:b/>
          <w:bCs/>
          <w:color w:val="000000" w:themeColor="text1"/>
          <w:sz w:val="24"/>
          <w:szCs w:val="24"/>
          <w:shd w:val="clear" w:color="auto" w:fill="FFFFFF"/>
          <w:lang w:eastAsia="zh-CN"/>
        </w:rPr>
        <w:t>项目需求</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1、为采购方</w:t>
      </w:r>
      <w:r>
        <w:rPr>
          <w:rFonts w:hint="eastAsia" w:ascii="宋体" w:hAnsi="宋体" w:cs="宋体"/>
          <w:kern w:val="0"/>
          <w:sz w:val="24"/>
          <w:szCs w:val="24"/>
          <w:lang w:val="zh-CN"/>
        </w:rPr>
        <w:t>国储林基地项目</w:t>
      </w:r>
      <w:r>
        <w:rPr>
          <w:rFonts w:hint="eastAsia" w:ascii="宋体" w:hAnsi="宋体" w:cs="宋体"/>
          <w:kern w:val="0"/>
          <w:sz w:val="24"/>
          <w:szCs w:val="24"/>
        </w:rPr>
        <w:t>提供规划设计服务。</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2、为采购方出具规划设计方案、效果图及施工草图等成果性文件。</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3、出具苗木种植方案，并符合国储林树种种植要求，树种及规格搭配科学合理，具备生态效益、经济效益，兼顾旅游景观需要。</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4、规划</w:t>
      </w:r>
      <w:r>
        <w:rPr>
          <w:rFonts w:ascii="宋体" w:hAnsi="宋体" w:cs="宋体"/>
          <w:kern w:val="0"/>
          <w:sz w:val="24"/>
          <w:szCs w:val="24"/>
        </w:rPr>
        <w:t>设计</w:t>
      </w:r>
      <w:r>
        <w:rPr>
          <w:rFonts w:hint="eastAsia" w:ascii="宋体" w:hAnsi="宋体" w:cs="宋体"/>
          <w:kern w:val="0"/>
          <w:sz w:val="24"/>
          <w:szCs w:val="24"/>
        </w:rPr>
        <w:t>方案中要有园区一二三级道路和景区配套建筑及设施，</w:t>
      </w:r>
      <w:r>
        <w:rPr>
          <w:rFonts w:ascii="宋体" w:hAnsi="宋体" w:cs="宋体"/>
          <w:kern w:val="0"/>
          <w:sz w:val="24"/>
          <w:szCs w:val="24"/>
        </w:rPr>
        <w:t>并</w:t>
      </w:r>
      <w:r>
        <w:rPr>
          <w:rFonts w:hint="eastAsia" w:ascii="宋体" w:hAnsi="宋体" w:cs="宋体"/>
          <w:kern w:val="0"/>
          <w:sz w:val="24"/>
          <w:szCs w:val="24"/>
        </w:rPr>
        <w:t>符合景区要求，同时对园区道路进行详设，出具施工图。</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5、方案效果可将本项目打造为“国储林+”林下经济、运动休闲、拓展训练、亲子教育、生态旅游、健康养生等综合体。</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6、本项目所需相关数据信息、由中标方自带设备现场测量获取。</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7、</w:t>
      </w:r>
      <w:r>
        <w:rPr>
          <w:rFonts w:hint="eastAsia" w:ascii="宋体" w:hAnsi="宋体" w:cs="宋体"/>
          <w:kern w:val="0"/>
          <w:sz w:val="24"/>
          <w:szCs w:val="24"/>
          <w:lang w:eastAsia="zh-CN"/>
        </w:rPr>
        <w:t>合同签订后</w:t>
      </w:r>
      <w:r>
        <w:rPr>
          <w:rFonts w:hint="eastAsia" w:ascii="宋体" w:hAnsi="宋体" w:cs="宋体"/>
          <w:kern w:val="0"/>
          <w:sz w:val="24"/>
          <w:szCs w:val="24"/>
        </w:rPr>
        <w:t>设计周期为10日。</w:t>
      </w:r>
    </w:p>
    <w:p>
      <w:pPr>
        <w:spacing w:line="360" w:lineRule="auto"/>
        <w:ind w:firstLine="480" w:firstLineChars="200"/>
        <w:contextualSpacing/>
        <w:rPr>
          <w:lang w:val="zh-CN"/>
        </w:rPr>
      </w:pPr>
      <w:r>
        <w:rPr>
          <w:rFonts w:hint="eastAsia" w:ascii="宋体" w:hAnsi="宋体" w:cs="宋体"/>
          <w:kern w:val="0"/>
          <w:sz w:val="24"/>
          <w:szCs w:val="24"/>
        </w:rPr>
        <w:t>8、项目规划设计成果需经当地规划部门审查通过。</w:t>
      </w:r>
    </w:p>
    <w:p>
      <w:pPr>
        <w:tabs>
          <w:tab w:val="left" w:pos="360"/>
          <w:tab w:val="left" w:pos="540"/>
          <w:tab w:val="left" w:pos="720"/>
        </w:tabs>
        <w:snapToGrid w:val="0"/>
        <w:spacing w:line="360" w:lineRule="auto"/>
        <w:rPr>
          <w:rFonts w:ascii="仿宋" w:hAnsi="仿宋" w:eastAsia="仿宋" w:cs="宋体"/>
          <w:b/>
          <w:bCs/>
          <w:sz w:val="32"/>
          <w:szCs w:val="32"/>
        </w:rPr>
      </w:pPr>
      <w:r>
        <w:rPr>
          <w:rFonts w:hint="eastAsia" w:ascii="仿宋" w:hAnsi="仿宋" w:eastAsia="仿宋" w:cs="宋体"/>
          <w:b/>
          <w:bCs/>
          <w:sz w:val="32"/>
          <w:szCs w:val="32"/>
        </w:rPr>
        <w:t xml:space="preserve">三、其它要求 </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lang w:val="en-US" w:eastAsia="zh-CN"/>
        </w:rPr>
        <w:t>9</w:t>
      </w:r>
      <w:r>
        <w:rPr>
          <w:rFonts w:hint="eastAsia" w:ascii="宋体" w:hAnsi="宋体" w:cs="宋体"/>
          <w:kern w:val="0"/>
          <w:sz w:val="24"/>
          <w:szCs w:val="24"/>
        </w:rPr>
        <w:t>、按照采购单位的要求参与</w:t>
      </w:r>
      <w:r>
        <w:rPr>
          <w:rFonts w:hint="eastAsia" w:ascii="宋体" w:hAnsi="宋体" w:cs="宋体"/>
          <w:kern w:val="0"/>
          <w:sz w:val="24"/>
          <w:szCs w:val="24"/>
          <w:lang w:eastAsia="zh-CN"/>
        </w:rPr>
        <w:t>本项目</w:t>
      </w:r>
      <w:r>
        <w:rPr>
          <w:rFonts w:hint="eastAsia" w:ascii="宋体" w:hAnsi="宋体" w:cs="宋体"/>
          <w:kern w:val="0"/>
          <w:sz w:val="24"/>
          <w:szCs w:val="24"/>
        </w:rPr>
        <w:t>相关</w:t>
      </w:r>
      <w:r>
        <w:rPr>
          <w:rFonts w:hint="eastAsia" w:ascii="宋体" w:hAnsi="宋体" w:cs="宋体"/>
          <w:kern w:val="0"/>
          <w:sz w:val="24"/>
          <w:szCs w:val="24"/>
          <w:lang w:eastAsia="zh-CN"/>
        </w:rPr>
        <w:t>规划设计</w:t>
      </w:r>
      <w:r>
        <w:rPr>
          <w:rFonts w:hint="eastAsia" w:ascii="宋体" w:hAnsi="宋体" w:cs="宋体"/>
          <w:kern w:val="0"/>
          <w:sz w:val="24"/>
          <w:szCs w:val="24"/>
        </w:rPr>
        <w:t>方案和文件的审核及谈判会议，提供咨询意见和技术指导。</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0</w:t>
      </w:r>
      <w:r>
        <w:rPr>
          <w:rFonts w:hint="eastAsia" w:ascii="宋体" w:hAnsi="宋体" w:cs="宋体"/>
          <w:kern w:val="0"/>
          <w:sz w:val="24"/>
          <w:szCs w:val="24"/>
        </w:rPr>
        <w:t>、选派合格的技术人员提供及时的专业服务，同时勤勉尽责，确保规划设计服务圆满完成。</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1</w:t>
      </w:r>
      <w:r>
        <w:rPr>
          <w:rFonts w:hint="eastAsia" w:ascii="宋体" w:hAnsi="宋体" w:cs="宋体"/>
          <w:kern w:val="0"/>
          <w:sz w:val="24"/>
          <w:szCs w:val="24"/>
        </w:rPr>
        <w:t>、在本项目服务合同约定的条件和服务期限内，完成本合同所述的规划设计服务工作。</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以上要求均为必须满足，须做出详细的说明及承诺，否则为无效投标。</w:t>
      </w:r>
    </w:p>
    <w:p>
      <w:pPr>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lang w:val="en-US" w:eastAsia="zh-CN"/>
        </w:rPr>
        <w:t>2</w:t>
      </w:r>
      <w:r>
        <w:rPr>
          <w:rFonts w:hint="eastAsia" w:ascii="宋体" w:hAnsi="宋体" w:cs="宋体"/>
          <w:kern w:val="0"/>
          <w:sz w:val="24"/>
          <w:szCs w:val="24"/>
          <w:lang w:val="zh-CN"/>
        </w:rPr>
        <w:t>、本招标文件所列的技术要求为最低要求，对招标文件中没有列出的而对本项目必不可少的其他要求，供应商必须给予实现，否则为无效投标。</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3</w:t>
      </w:r>
      <w:r>
        <w:rPr>
          <w:rFonts w:hint="eastAsia" w:ascii="宋体" w:hAnsi="宋体" w:cs="宋体"/>
          <w:kern w:val="0"/>
          <w:sz w:val="24"/>
          <w:szCs w:val="24"/>
        </w:rPr>
        <w:t>、投标人应就该项目完整投标，</w:t>
      </w:r>
      <w:r>
        <w:rPr>
          <w:rFonts w:hint="eastAsia" w:ascii="宋体" w:hAnsi="宋体" w:cs="宋体"/>
          <w:kern w:val="0"/>
          <w:sz w:val="24"/>
          <w:szCs w:val="24"/>
          <w:lang w:val="zh-CN"/>
        </w:rPr>
        <w:t>否则为无效投标。</w:t>
      </w:r>
    </w:p>
    <w:p>
      <w:pPr>
        <w:spacing w:line="360" w:lineRule="auto"/>
        <w:ind w:firstLine="480" w:firstLineChars="200"/>
        <w:contextualSpacing/>
        <w:rPr>
          <w:rFonts w:ascii="宋体" w:hAnsi="宋体" w:cs="宋体"/>
          <w:kern w:val="0"/>
          <w:sz w:val="24"/>
          <w:szCs w:val="24"/>
          <w:lang w:val="zh-CN"/>
        </w:rPr>
      </w:pPr>
      <w:r>
        <w:rPr>
          <w:rFonts w:hint="eastAsia" w:ascii="宋体" w:hAnsi="宋体" w:cs="宋体"/>
          <w:kern w:val="0"/>
          <w:sz w:val="24"/>
          <w:szCs w:val="24"/>
          <w:lang w:val="zh-CN"/>
        </w:rPr>
        <w:t>1</w:t>
      </w:r>
      <w:r>
        <w:rPr>
          <w:rFonts w:hint="eastAsia" w:ascii="宋体" w:hAnsi="宋体" w:cs="宋体"/>
          <w:kern w:val="0"/>
          <w:sz w:val="24"/>
          <w:szCs w:val="24"/>
          <w:lang w:val="en-US" w:eastAsia="zh-CN"/>
        </w:rPr>
        <w:t>4</w:t>
      </w:r>
      <w:r>
        <w:rPr>
          <w:rFonts w:hint="eastAsia" w:ascii="宋体" w:hAnsi="宋体" w:cs="宋体"/>
          <w:kern w:val="0"/>
          <w:sz w:val="24"/>
          <w:szCs w:val="24"/>
          <w:lang w:val="zh-CN"/>
        </w:rPr>
        <w:t xml:space="preserve">、本项目为交钥匙工程。 </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val="en-US" w:eastAsia="zh-CN"/>
        </w:rPr>
        <w:t>5</w:t>
      </w:r>
      <w:r>
        <w:rPr>
          <w:rFonts w:hint="eastAsia" w:ascii="宋体" w:hAnsi="宋体" w:cs="宋体"/>
          <w:kern w:val="0"/>
          <w:sz w:val="24"/>
          <w:szCs w:val="24"/>
        </w:rPr>
        <w:t>、付款方式：</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签订合同后5个工作日内付合同总价款的20%，项目规划设计成果经当地规划部门审查通过付合同总价款的50%，剩余30%在交付所有施工图后10个工作日内一次付清。</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lang w:val="en-US" w:eastAsia="zh-CN"/>
        </w:rPr>
        <w:t>16、</w:t>
      </w:r>
      <w:r>
        <w:rPr>
          <w:rFonts w:hint="eastAsia" w:ascii="宋体" w:hAnsi="宋体" w:cs="宋体"/>
          <w:kern w:val="0"/>
          <w:sz w:val="24"/>
          <w:szCs w:val="24"/>
        </w:rPr>
        <w:t>采购预算：300000元（最高限价：300000元），超出者为无效投标。</w:t>
      </w:r>
    </w:p>
    <w:p>
      <w:pPr>
        <w:spacing w:line="360" w:lineRule="auto"/>
        <w:ind w:firstLine="480" w:firstLineChars="200"/>
        <w:contextualSpacing/>
        <w:rPr>
          <w:rFonts w:ascii="宋体" w:hAnsi="宋体" w:cs="宋体"/>
          <w:kern w:val="0"/>
          <w:sz w:val="24"/>
          <w:szCs w:val="24"/>
        </w:rPr>
      </w:pPr>
    </w:p>
    <w:p>
      <w:pPr>
        <w:spacing w:line="360" w:lineRule="auto"/>
        <w:ind w:firstLine="480" w:firstLineChars="200"/>
        <w:contextualSpacing/>
        <w:rPr>
          <w:rFonts w:ascii="宋体" w:hAnsi="宋体" w:cs="宋体"/>
          <w:kern w:val="0"/>
          <w:sz w:val="24"/>
          <w:szCs w:val="24"/>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autoSpaceDE w:val="0"/>
        <w:autoSpaceDN w:val="0"/>
        <w:adjustRightInd w:val="0"/>
        <w:rPr>
          <w:rFonts w:ascii="宋体" w:hAnsi="宋体" w:eastAsia="宋体" w:cs="宋体"/>
          <w:b/>
          <w:kern w:val="0"/>
          <w:sz w:val="36"/>
          <w:szCs w:val="36"/>
        </w:rPr>
      </w:pPr>
    </w:p>
    <w:p>
      <w:pPr>
        <w:autoSpaceDE w:val="0"/>
        <w:autoSpaceDN w:val="0"/>
        <w:adjustRightInd w:val="0"/>
        <w:jc w:val="center"/>
        <w:rPr>
          <w:rFonts w:ascii="宋体" w:hAnsi="宋体" w:eastAsia="宋体" w:cs="宋体"/>
          <w:b/>
          <w:kern w:val="0"/>
          <w:sz w:val="36"/>
          <w:szCs w:val="36"/>
        </w:rPr>
      </w:pPr>
      <w:r>
        <w:rPr>
          <w:rFonts w:hint="eastAsia" w:ascii="宋体" w:hAnsi="宋体" w:eastAsia="宋体" w:cs="宋体"/>
          <w:b/>
          <w:kern w:val="0"/>
          <w:sz w:val="36"/>
          <w:szCs w:val="36"/>
        </w:rPr>
        <w:t>第三章 投标人须知前附表</w:t>
      </w:r>
    </w:p>
    <w:p>
      <w:pPr>
        <w:autoSpaceDE w:val="0"/>
        <w:autoSpaceDN w:val="0"/>
        <w:adjustRightInd w:val="0"/>
        <w:spacing w:line="360" w:lineRule="auto"/>
        <w:ind w:right="-11"/>
        <w:jc w:val="left"/>
        <w:rPr>
          <w:rFonts w:ascii="宋体" w:hAnsi="宋体" w:cs="宋体"/>
          <w:b/>
          <w:kern w:val="0"/>
          <w:sz w:val="24"/>
          <w:szCs w:val="24"/>
        </w:rPr>
      </w:pPr>
      <w:r>
        <w:rPr>
          <w:rFonts w:hint="eastAsia" w:cs="微软雅黑"/>
          <w:b/>
          <w:color w:val="FF0000"/>
          <w:sz w:val="24"/>
          <w:szCs w:val="24"/>
        </w:rPr>
        <w:t>招标文件中凡标有</w:t>
      </w:r>
      <w:r>
        <w:rPr>
          <w:rFonts w:hint="eastAsia" w:ascii="宋体" w:hAnsi="宋体" w:cs="微软雅黑"/>
          <w:b/>
          <w:color w:val="FF0000"/>
          <w:sz w:val="24"/>
          <w:szCs w:val="24"/>
        </w:rPr>
        <w:t>★</w:t>
      </w:r>
      <w:r>
        <w:rPr>
          <w:rFonts w:hint="eastAsia" w:cs="微软雅黑"/>
          <w:b/>
          <w:color w:val="FF0000"/>
          <w:sz w:val="24"/>
          <w:szCs w:val="24"/>
        </w:rPr>
        <w:t>条款均为实质性要求条款，投标文件须完全响应，未实质响应的，按照无效投标处理。</w:t>
      </w: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序号</w:t>
            </w:r>
          </w:p>
        </w:tc>
        <w:tc>
          <w:tcPr>
            <w:tcW w:w="2268"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条款名称</w:t>
            </w:r>
          </w:p>
        </w:tc>
        <w:tc>
          <w:tcPr>
            <w:tcW w:w="6813" w:type="dxa"/>
            <w:vAlign w:val="center"/>
          </w:tcPr>
          <w:p>
            <w:pPr>
              <w:autoSpaceDE w:val="0"/>
              <w:autoSpaceDN w:val="0"/>
              <w:adjustRightInd w:val="0"/>
              <w:spacing w:line="276" w:lineRule="auto"/>
              <w:jc w:val="center"/>
              <w:rPr>
                <w:rFonts w:ascii="宋体" w:hAnsi="宋体" w:cs="仿宋_GB2312"/>
                <w:b/>
                <w:sz w:val="24"/>
                <w:szCs w:val="24"/>
              </w:rPr>
            </w:pPr>
            <w:r>
              <w:rPr>
                <w:rFonts w:hint="eastAsia" w:ascii="宋体" w:hAnsi="宋体" w:cs="仿宋_GB2312"/>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采购项目</w:t>
            </w:r>
          </w:p>
        </w:tc>
        <w:tc>
          <w:tcPr>
            <w:tcW w:w="6813" w:type="dxa"/>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项目名称：</w:t>
            </w:r>
            <w:r>
              <w:rPr>
                <w:rFonts w:hint="eastAsia" w:ascii="宋体" w:hAnsi="宋体" w:cs="仿宋_GB2312"/>
                <w:sz w:val="24"/>
                <w:szCs w:val="24"/>
                <w:lang w:val="zh-CN"/>
              </w:rPr>
              <w:t>国储林基地项目规划设计服务</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项目编号：GZ</w:t>
            </w:r>
            <w:r>
              <w:rPr>
                <w:rFonts w:hint="eastAsia" w:ascii="宋体" w:hAnsi="宋体" w:cs="仿宋_GB2312"/>
                <w:sz w:val="24"/>
                <w:szCs w:val="24"/>
                <w:lang w:val="zh-CN"/>
              </w:rPr>
              <w:t xml:space="preserve">CG- </w:t>
            </w:r>
            <w:r>
              <w:rPr>
                <w:rFonts w:hint="eastAsia" w:ascii="宋体" w:hAnsi="宋体" w:cs="仿宋_GB2312"/>
                <w:sz w:val="24"/>
                <w:szCs w:val="24"/>
              </w:rPr>
              <w:t>G</w:t>
            </w:r>
            <w:r>
              <w:rPr>
                <w:rFonts w:hint="eastAsia" w:ascii="宋体" w:hAnsi="宋体" w:cs="仿宋_GB2312"/>
                <w:sz w:val="24"/>
                <w:szCs w:val="24"/>
                <w:lang w:val="zh-CN"/>
              </w:rPr>
              <w:t>2018</w:t>
            </w:r>
            <w:r>
              <w:rPr>
                <w:rFonts w:hint="eastAsia" w:ascii="宋体" w:hAnsi="宋体" w:cs="仿宋_GB2312"/>
                <w:sz w:val="24"/>
                <w:szCs w:val="24"/>
                <w:lang w:val="en-US" w:eastAsia="zh-CN"/>
              </w:rPr>
              <w:t>002</w:t>
            </w:r>
            <w:r>
              <w:rPr>
                <w:rFonts w:hint="eastAsia" w:ascii="宋体" w:hAnsi="宋体" w:cs="仿宋_GB2312"/>
                <w:sz w:val="24"/>
                <w:szCs w:val="24"/>
                <w:lang w:val="zh-CN"/>
              </w:rPr>
              <w:t>号</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项目内容：</w:t>
            </w:r>
            <w:r>
              <w:rPr>
                <w:rFonts w:hint="eastAsia" w:ascii="宋体" w:hAnsi="宋体" w:cs="仿宋_GB2312"/>
                <w:sz w:val="24"/>
                <w:szCs w:val="24"/>
                <w:lang w:val="zh-CN"/>
              </w:rPr>
              <w:t>国储林基地项目规划设计服务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采购人</w:t>
            </w:r>
          </w:p>
        </w:tc>
        <w:tc>
          <w:tcPr>
            <w:tcW w:w="6813" w:type="dxa"/>
            <w:vAlign w:val="center"/>
          </w:tcPr>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名称：</w:t>
            </w:r>
            <w:r>
              <w:rPr>
                <w:rFonts w:hint="eastAsia" w:ascii="宋体" w:hAnsi="宋体" w:cs="仿宋_GB2312"/>
                <w:sz w:val="24"/>
                <w:szCs w:val="24"/>
                <w:lang w:val="zh-CN"/>
              </w:rPr>
              <w:t>许昌水投水土资源开发有限公司</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地址：</w:t>
            </w:r>
            <w:r>
              <w:rPr>
                <w:rFonts w:hint="eastAsia" w:ascii="宋体" w:hAnsi="宋体" w:cs="仿宋_GB2312"/>
                <w:sz w:val="24"/>
                <w:szCs w:val="24"/>
                <w:lang w:val="zh-CN"/>
              </w:rPr>
              <w:t>许昌市八一路3799号</w:t>
            </w:r>
          </w:p>
          <w:p>
            <w:pPr>
              <w:autoSpaceDE w:val="0"/>
              <w:autoSpaceDN w:val="0"/>
              <w:adjustRightInd w:val="0"/>
              <w:spacing w:line="360" w:lineRule="auto"/>
              <w:jc w:val="left"/>
              <w:rPr>
                <w:rFonts w:ascii="宋体" w:hAnsi="宋体" w:cs="仿宋_GB2312"/>
                <w:sz w:val="24"/>
                <w:szCs w:val="24"/>
              </w:rPr>
            </w:pPr>
            <w:r>
              <w:rPr>
                <w:rFonts w:hint="eastAsia" w:ascii="宋体" w:hAnsi="宋体" w:cs="仿宋_GB2312"/>
                <w:sz w:val="24"/>
                <w:szCs w:val="24"/>
              </w:rPr>
              <w:t>联系人：</w:t>
            </w:r>
            <w:r>
              <w:rPr>
                <w:rFonts w:hint="eastAsia" w:ascii="宋体" w:hAnsi="宋体" w:cs="仿宋_GB2312"/>
                <w:sz w:val="24"/>
                <w:szCs w:val="24"/>
                <w:lang w:val="zh-CN"/>
              </w:rPr>
              <w:t>邢伟亚</w:t>
            </w:r>
            <w:r>
              <w:rPr>
                <w:rFonts w:hint="eastAsia" w:ascii="宋体" w:hAnsi="宋体" w:cs="仿宋_GB2312"/>
                <w:sz w:val="24"/>
                <w:szCs w:val="24"/>
              </w:rPr>
              <w:t>电话：</w:t>
            </w:r>
            <w:r>
              <w:rPr>
                <w:rFonts w:hint="eastAsia" w:ascii="宋体" w:hAnsi="宋体" w:cs="仿宋_GB2312"/>
                <w:sz w:val="24"/>
                <w:szCs w:val="24"/>
                <w:lang w:val="zh-CN"/>
              </w:rPr>
              <w:t>0374-6069078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3</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代理机构</w:t>
            </w:r>
          </w:p>
        </w:tc>
        <w:tc>
          <w:tcPr>
            <w:tcW w:w="6813" w:type="dxa"/>
            <w:vAlign w:val="center"/>
          </w:tcPr>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名称：河南省光大建设管理有限公司</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地址：许昌市天宝路东段许继天宝盛世花园</w:t>
            </w:r>
          </w:p>
          <w:p>
            <w:pPr>
              <w:autoSpaceDE w:val="0"/>
              <w:autoSpaceDN w:val="0"/>
              <w:adjustRightInd w:val="0"/>
              <w:spacing w:line="360" w:lineRule="auto"/>
              <w:jc w:val="left"/>
              <w:rPr>
                <w:rFonts w:ascii="宋体" w:hAnsi="宋体" w:cs="仿宋_GB2312"/>
                <w:sz w:val="24"/>
                <w:szCs w:val="24"/>
                <w:lang w:val="zh-CN"/>
              </w:rPr>
            </w:pPr>
            <w:r>
              <w:rPr>
                <w:rFonts w:hint="eastAsia" w:ascii="宋体" w:hAnsi="宋体" w:cs="仿宋_GB2312"/>
                <w:sz w:val="24"/>
                <w:szCs w:val="24"/>
                <w:lang w:val="zh-CN"/>
              </w:rPr>
              <w:t>联系人：韩加冰  电话：15936354876</w:t>
            </w:r>
            <w:r>
              <w:rPr>
                <w:rFonts w:hint="eastAsia" w:ascii="宋体" w:hAnsi="宋体" w:cs="仿宋_GB2312"/>
                <w:sz w:val="24"/>
                <w:szCs w:val="24"/>
              </w:rPr>
              <w:t xml:space="preserve">  15736801662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4</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投标人资格</w:t>
            </w:r>
          </w:p>
        </w:tc>
        <w:tc>
          <w:tcPr>
            <w:tcW w:w="6813" w:type="dxa"/>
            <w:vAlign w:val="center"/>
          </w:tcPr>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一、</w:t>
            </w:r>
            <w:r>
              <w:rPr>
                <w:rFonts w:ascii="宋体" w:hAnsi="宋体" w:cs="宋体"/>
                <w:b/>
                <w:bCs/>
                <w:sz w:val="24"/>
                <w:szCs w:val="24"/>
                <w:lang w:val="zh-CN"/>
              </w:rPr>
              <w:t>法人或者其他组织的营业执照等证明文件，自然人的身份证明</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1、企业法人营业执照或营业执照。（企业投标提供）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2、事业单位法人证书。（事业单位投标提供）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3、执业许可证。（非专业服务机构投标提供）</w:t>
            </w:r>
          </w:p>
          <w:p>
            <w:pPr>
              <w:autoSpaceDE w:val="0"/>
              <w:autoSpaceDN w:val="0"/>
              <w:adjustRightInd w:val="0"/>
              <w:spacing w:line="360" w:lineRule="auto"/>
              <w:ind w:right="-11"/>
              <w:rPr>
                <w:rFonts w:ascii="宋体" w:hAnsi="宋体" w:cs="宋体"/>
                <w:bCs/>
                <w:sz w:val="24"/>
                <w:szCs w:val="24"/>
                <w:lang w:val="zh-CN"/>
              </w:rPr>
            </w:pPr>
            <w:r>
              <w:rPr>
                <w:rFonts w:hint="eastAsia" w:ascii="宋体" w:hAnsi="宋体" w:cs="宋体"/>
                <w:bCs/>
                <w:sz w:val="24"/>
                <w:szCs w:val="24"/>
                <w:lang w:val="zh-CN"/>
              </w:rPr>
              <w:t>4、个体工商户营业执照。（个体工商户投标提供）</w:t>
            </w:r>
          </w:p>
          <w:p>
            <w:pPr>
              <w:autoSpaceDE w:val="0"/>
              <w:autoSpaceDN w:val="0"/>
              <w:adjustRightInd w:val="0"/>
              <w:spacing w:line="360" w:lineRule="auto"/>
              <w:jc w:val="left"/>
              <w:rPr>
                <w:rFonts w:ascii="宋体" w:hAnsi="宋体" w:cs="仿宋_GB2312"/>
                <w:sz w:val="24"/>
                <w:szCs w:val="24"/>
              </w:rPr>
            </w:pPr>
            <w:r>
              <w:rPr>
                <w:rFonts w:hint="eastAsia" w:ascii="宋体" w:hAnsi="宋体" w:cs="宋体"/>
                <w:bCs/>
                <w:sz w:val="24"/>
                <w:szCs w:val="24"/>
                <w:lang w:val="zh-CN"/>
              </w:rPr>
              <w:t>5、自然人身份证明。（自然人投标提供）</w:t>
            </w:r>
          </w:p>
          <w:p>
            <w:pPr>
              <w:autoSpaceDE w:val="0"/>
              <w:autoSpaceDN w:val="0"/>
              <w:adjustRightInd w:val="0"/>
              <w:spacing w:line="360" w:lineRule="auto"/>
              <w:jc w:val="left"/>
              <w:rPr>
                <w:rFonts w:ascii="宋体" w:hAnsi="宋体" w:cs="仿宋_GB2312"/>
                <w:b/>
                <w:sz w:val="24"/>
                <w:szCs w:val="24"/>
              </w:rPr>
            </w:pPr>
            <w:r>
              <w:rPr>
                <w:rFonts w:hint="eastAsia" w:ascii="宋体" w:hAnsi="宋体" w:cs="仿宋_GB2312"/>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lang w:val="zh-CN"/>
              </w:rPr>
              <w:t>2016年度经审计的财务报告，包括资产负债表、利润表、现金流量表、所有者权益变动表及其附注；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cs="宋体"/>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cs="仿宋_GB2312"/>
                <w:b/>
                <w:sz w:val="24"/>
                <w:szCs w:val="24"/>
              </w:rPr>
            </w:pPr>
            <w:r>
              <w:rPr>
                <w:rFonts w:hint="eastAsia" w:ascii="宋体" w:hAnsi="宋体" w:cs="仿宋_GB2312"/>
                <w:b/>
                <w:sz w:val="24"/>
                <w:szCs w:val="24"/>
              </w:rPr>
              <w:t>三、依法缴纳税收相关材料</w:t>
            </w:r>
          </w:p>
          <w:p>
            <w:pPr>
              <w:autoSpaceDE w:val="0"/>
              <w:autoSpaceDN w:val="0"/>
              <w:adjustRightInd w:val="0"/>
              <w:spacing w:line="360" w:lineRule="auto"/>
              <w:ind w:right="-11"/>
              <w:rPr>
                <w:rFonts w:ascii="宋体" w:hAnsi="宋体" w:cs="宋体"/>
                <w:bCs/>
                <w:color w:val="000000"/>
                <w:sz w:val="24"/>
                <w:szCs w:val="24"/>
                <w:lang w:val="zh-CN"/>
              </w:rPr>
            </w:pPr>
            <w:r>
              <w:rPr>
                <w:rFonts w:hint="eastAsia" w:cs="宋体" w:asciiTheme="minorEastAsia" w:hAnsiTheme="minorEastAsia"/>
                <w:bCs/>
                <w:sz w:val="24"/>
                <w:szCs w:val="24"/>
                <w:lang w:val="zh-CN"/>
              </w:rPr>
              <w:t>税务登记证和投标截止时间前三个月内任意一个月缴纳税收凭据。（依法免税的投标人，应提供相应文件证明依法免税）</w:t>
            </w:r>
            <w:r>
              <w:rPr>
                <w:rFonts w:hint="eastAsia" w:ascii="宋体" w:hAnsi="宋体" w:cs="宋体"/>
                <w:bCs/>
                <w:sz w:val="24"/>
                <w:szCs w:val="24"/>
                <w:lang w:val="zh-CN"/>
              </w:rPr>
              <w:t>。</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四、依法缴纳社会保障资金的证明材料</w:t>
            </w:r>
          </w:p>
          <w:p>
            <w:pPr>
              <w:autoSpaceDE w:val="0"/>
              <w:autoSpaceDN w:val="0"/>
              <w:adjustRightInd w:val="0"/>
              <w:spacing w:line="360" w:lineRule="auto"/>
              <w:ind w:right="-11"/>
              <w:rPr>
                <w:rFonts w:ascii="宋体" w:hAnsi="宋体" w:cs="宋体"/>
                <w:bCs/>
                <w:sz w:val="24"/>
                <w:szCs w:val="24"/>
                <w:lang w:val="zh-CN"/>
              </w:rPr>
            </w:pPr>
            <w:r>
              <w:rPr>
                <w:rFonts w:hint="eastAsia" w:cs="宋体" w:asciiTheme="minorEastAsia" w:hAnsiTheme="minorEastAsia"/>
                <w:bCs/>
                <w:sz w:val="24"/>
                <w:szCs w:val="24"/>
                <w:lang w:val="zh-CN"/>
              </w:rPr>
              <w:t>投标截止时间前三个月内任意一个月缴纳社会保险凭据。（依法不需要缴纳社会保障资金的投标人，应提供相应文件证明依法不需要缴纳社会保障资金）</w:t>
            </w:r>
            <w:r>
              <w:rPr>
                <w:rFonts w:hint="eastAsia" w:ascii="宋体" w:hAnsi="宋体" w:cs="宋体"/>
                <w:bCs/>
                <w:sz w:val="24"/>
                <w:szCs w:val="24"/>
                <w:lang w:val="zh-CN"/>
              </w:rPr>
              <w:t>。</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bCs/>
                <w:sz w:val="24"/>
                <w:szCs w:val="24"/>
                <w:lang w:val="zh-CN"/>
              </w:rPr>
              <w:t>五、履行合同所必须的专业技术能力的证明材料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ascii="宋体" w:hAnsi="宋体" w:cs="宋体"/>
                <w:b/>
                <w:bCs/>
                <w:sz w:val="24"/>
                <w:szCs w:val="24"/>
                <w:lang w:val="zh-CN"/>
              </w:rPr>
            </w:pPr>
            <w:r>
              <w:rPr>
                <w:rFonts w:hint="eastAsia" w:ascii="宋体" w:hAnsi="宋体" w:cs="宋体"/>
                <w:b/>
                <w:kern w:val="0"/>
                <w:sz w:val="24"/>
                <w:szCs w:val="24"/>
              </w:rPr>
              <w:t>六、</w:t>
            </w:r>
            <w:r>
              <w:rPr>
                <w:rFonts w:ascii="宋体" w:hAnsi="宋体" w:cs="宋体"/>
                <w:b/>
                <w:bCs/>
                <w:sz w:val="24"/>
                <w:szCs w:val="24"/>
                <w:lang w:val="zh-CN"/>
              </w:rPr>
              <w:t>参加政府采购活动前3年内在经营活动中没有重大违法记录的声明</w:t>
            </w:r>
          </w:p>
          <w:p>
            <w:pPr>
              <w:autoSpaceDE w:val="0"/>
              <w:autoSpaceDN w:val="0"/>
              <w:spacing w:line="360" w:lineRule="auto"/>
              <w:contextualSpacing/>
              <w:jc w:val="left"/>
              <w:rPr>
                <w:rFonts w:ascii="宋体" w:hAnsi="宋体" w:cs="宋体"/>
                <w:bCs/>
                <w:sz w:val="24"/>
                <w:szCs w:val="24"/>
                <w:lang w:val="zh-CN"/>
              </w:rPr>
            </w:pPr>
            <w:r>
              <w:rPr>
                <w:rFonts w:hint="eastAsia" w:ascii="宋体" w:hAnsi="宋体" w:cs="宋体"/>
                <w:bCs/>
                <w:sz w:val="24"/>
                <w:szCs w:val="24"/>
                <w:lang w:val="zh-CN"/>
              </w:rPr>
              <w:t>投标人“</w:t>
            </w:r>
            <w:r>
              <w:rPr>
                <w:rFonts w:ascii="宋体" w:hAnsi="宋体" w:cs="宋体"/>
                <w:bCs/>
                <w:sz w:val="24"/>
                <w:szCs w:val="24"/>
                <w:lang w:val="zh-CN"/>
              </w:rPr>
              <w:t>参加政府采购活动前3年内在经营活动中没有重大违法记录的书面声明</w:t>
            </w:r>
            <w:r>
              <w:rPr>
                <w:rFonts w:hint="eastAsia" w:ascii="宋体" w:hAnsi="宋体" w:cs="宋体"/>
                <w:bCs/>
                <w:sz w:val="24"/>
                <w:szCs w:val="24"/>
                <w:lang w:val="zh-CN"/>
              </w:rPr>
              <w:t>”。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ascii="宋体" w:hAnsi="宋体" w:cs="宋体"/>
                <w:kern w:val="0"/>
                <w:sz w:val="24"/>
                <w:szCs w:val="24"/>
              </w:rPr>
            </w:pPr>
            <w:r>
              <w:rPr>
                <w:rFonts w:hint="eastAsia" w:ascii="宋体" w:hAnsi="宋体" w:cs="宋体"/>
                <w:b/>
                <w:bCs/>
                <w:sz w:val="24"/>
                <w:szCs w:val="24"/>
                <w:lang w:val="zh-CN"/>
              </w:rPr>
              <w:t>七、</w:t>
            </w:r>
            <w:r>
              <w:rPr>
                <w:rFonts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中国政府采购网</w:t>
            </w:r>
            <w:r>
              <w:rPr>
                <w:rFonts w:hint="eastAsia" w:ascii="宋体" w:hAnsi="宋体" w:cs="仿宋_GB2312"/>
                <w:b/>
                <w:color w:val="000000"/>
                <w:sz w:val="24"/>
                <w:szCs w:val="24"/>
                <w:shd w:val="clear" w:color="auto" w:fill="FFFFFF"/>
              </w:rPr>
              <w:t>”</w:t>
            </w:r>
            <w:r>
              <w:rPr>
                <w:rFonts w:ascii="宋体" w:hAnsi="宋体" w:cs="仿宋_GB2312"/>
                <w:b/>
                <w:color w:val="000000"/>
                <w:sz w:val="24"/>
                <w:szCs w:val="24"/>
                <w:shd w:val="clear" w:color="auto" w:fill="FFFFFF"/>
              </w:rPr>
              <w:t xml:space="preserve"> (www.ccgp.gov.cn)政府采购严重违法失信行为记录名单的投标人</w:t>
            </w:r>
            <w:r>
              <w:rPr>
                <w:rFonts w:hint="eastAsia" w:ascii="宋体" w:hAnsi="宋体" w:cs="宋体"/>
                <w:b/>
                <w:bCs/>
                <w:sz w:val="24"/>
                <w:szCs w:val="24"/>
                <w:lang w:val="zh-CN"/>
              </w:rPr>
              <w:t>。</w:t>
            </w:r>
            <w:r>
              <w:rPr>
                <w:rFonts w:hint="eastAsia" w:ascii="宋体" w:hAnsi="宋体" w:cs="宋体"/>
                <w:kern w:val="0"/>
                <w:sz w:val="24"/>
                <w:szCs w:val="24"/>
              </w:rPr>
              <w:t>（联合体形式投标的，联合体成员存在不良信用记录，视同联合体存在不良信用记录）。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仿宋_GB2312"/>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5</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微软雅黑"/>
                <w:b/>
                <w:color w:val="FF0000"/>
                <w:sz w:val="24"/>
                <w:szCs w:val="24"/>
              </w:rPr>
              <w:t>★</w:t>
            </w:r>
            <w:r>
              <w:rPr>
                <w:rFonts w:hint="eastAsia" w:ascii="宋体" w:hAnsi="宋体" w:cs="宋体"/>
                <w:bCs/>
                <w:sz w:val="24"/>
                <w:szCs w:val="24"/>
                <w:lang w:val="zh-CN"/>
              </w:rPr>
              <w:t>联合体投标</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kern w:val="0"/>
                <w:sz w:val="24"/>
                <w:szCs w:val="24"/>
              </w:rPr>
              <w:t>本项目</w:t>
            </w: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kern w:val="0"/>
                <w:sz w:val="24"/>
                <w:szCs w:val="24"/>
              </w:rPr>
              <w:t>不接受</w:t>
            </w:r>
            <w:r>
              <w:rPr>
                <w:rFonts w:hint="eastAsia" w:ascii="宋体" w:hAnsi="宋体" w:cs="宋体"/>
                <w:bCs/>
                <w:sz w:val="24"/>
                <w:szCs w:val="24"/>
                <w:lang w:val="zh-CN"/>
              </w:rPr>
              <w:t>□接受</w:t>
            </w:r>
            <w:r>
              <w:rPr>
                <w:rFonts w:hint="eastAsia" w:ascii="宋体" w:hAnsi="宋体" w:cs="宋体"/>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6</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bCs/>
                <w:sz w:val="24"/>
                <w:szCs w:val="24"/>
                <w:lang w:val="zh-CN"/>
              </w:rPr>
              <w:t>最高限价</w:t>
            </w:r>
          </w:p>
        </w:tc>
        <w:tc>
          <w:tcPr>
            <w:tcW w:w="6813" w:type="dxa"/>
            <w:vAlign w:val="center"/>
          </w:tcPr>
          <w:p>
            <w:pPr>
              <w:autoSpaceDE w:val="0"/>
              <w:autoSpaceDN w:val="0"/>
              <w:adjustRightInd w:val="0"/>
              <w:spacing w:line="276" w:lineRule="auto"/>
              <w:rPr>
                <w:rFonts w:ascii="宋体" w:hAnsi="宋体" w:cs="宋体"/>
                <w:bCs/>
                <w:sz w:val="24"/>
                <w:szCs w:val="24"/>
                <w:lang w:val="zh-CN"/>
              </w:rPr>
            </w:pPr>
            <w:r>
              <w:rPr>
                <w:rFonts w:hint="eastAsia" w:ascii="宋体" w:hAnsi="宋体" w:cs="宋体"/>
                <w:bCs/>
                <w:sz w:val="24"/>
                <w:szCs w:val="24"/>
              </w:rPr>
              <w:t>300000</w:t>
            </w:r>
            <w:r>
              <w:rPr>
                <w:rFonts w:hint="eastAsia" w:ascii="宋体" w:hAnsi="宋体" w:cs="宋体"/>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7</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不组织</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8</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不召开</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9</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进口产品参与</w:t>
            </w:r>
          </w:p>
        </w:tc>
        <w:tc>
          <w:tcPr>
            <w:tcW w:w="6813" w:type="dxa"/>
            <w:vAlign w:val="center"/>
          </w:tcPr>
          <w:p>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10</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微软雅黑"/>
                <w:b/>
                <w:color w:val="FF0000"/>
                <w:sz w:val="24"/>
                <w:szCs w:val="24"/>
              </w:rPr>
              <w:t>★</w:t>
            </w:r>
            <w:r>
              <w:rPr>
                <w:rFonts w:hint="eastAsia" w:ascii="宋体" w:hAnsi="宋体" w:cs="仿宋_GB2312"/>
                <w:sz w:val="24"/>
                <w:szCs w:val="24"/>
              </w:rPr>
              <w:t>投标有效期</w:t>
            </w:r>
          </w:p>
        </w:tc>
        <w:tc>
          <w:tcPr>
            <w:tcW w:w="6813" w:type="dxa"/>
            <w:vAlign w:val="center"/>
          </w:tcPr>
          <w:p>
            <w:pPr>
              <w:autoSpaceDE w:val="0"/>
              <w:autoSpaceDN w:val="0"/>
              <w:adjustRightInd w:val="0"/>
              <w:spacing w:line="360" w:lineRule="auto"/>
              <w:rPr>
                <w:rFonts w:ascii="宋体" w:hAnsi="宋体" w:cs="仿宋_GB2312"/>
                <w:sz w:val="24"/>
                <w:szCs w:val="24"/>
              </w:rPr>
            </w:pPr>
            <w:r>
              <w:rPr>
                <w:rFonts w:hint="eastAsia" w:ascii="宋体" w:hAnsi="宋体" w:cs="仿宋_GB2312"/>
                <w:sz w:val="24"/>
                <w:szCs w:val="24"/>
              </w:rPr>
              <w:t>60天（自</w:t>
            </w:r>
            <w:r>
              <w:rPr>
                <w:rFonts w:hint="eastAsia" w:ascii="宋体" w:hAnsi="宋体" w:cs="宋体"/>
                <w:kern w:val="0"/>
                <w:sz w:val="24"/>
                <w:szCs w:val="24"/>
              </w:rPr>
              <w:t>提交投标文件的截止之日起算</w:t>
            </w:r>
            <w:r>
              <w:rPr>
                <w:rFonts w:hint="eastAsia" w:ascii="宋体" w:hAnsi="宋体" w:cs="仿宋_GB2312"/>
                <w:sz w:val="24"/>
                <w:szCs w:val="24"/>
              </w:rPr>
              <w:t>）</w:t>
            </w:r>
          </w:p>
          <w:p>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t>中标</w:t>
            </w:r>
            <w:r>
              <w:rPr>
                <w:rFonts w:hint="eastAsia" w:ascii="宋体" w:hAnsi="宋体" w:cs="仿宋_GB2312"/>
                <w:sz w:val="24"/>
                <w:szCs w:val="24"/>
                <w:lang w:val="zh-CN"/>
              </w:rPr>
              <w:t>人投标</w:t>
            </w:r>
            <w:r>
              <w:rPr>
                <w:rFonts w:ascii="宋体" w:hAnsi="宋体" w:cs="仿宋_GB2312"/>
                <w:sz w:val="24"/>
                <w:szCs w:val="24"/>
                <w:lang w:val="zh-CN"/>
              </w:rPr>
              <w:t>有效期延</w:t>
            </w:r>
            <w:r>
              <w:rPr>
                <w:rFonts w:hint="eastAsia" w:ascii="宋体" w:hAnsi="宋体" w:cs="仿宋_GB2312"/>
                <w:sz w:val="24"/>
                <w:szCs w:val="24"/>
                <w:lang w:val="zh-CN"/>
              </w:rPr>
              <w:t>至合同</w:t>
            </w:r>
            <w:r>
              <w:rPr>
                <w:rFonts w:ascii="宋体" w:hAnsi="宋体" w:cs="仿宋_GB2312"/>
                <w:sz w:val="24"/>
                <w:szCs w:val="24"/>
                <w:lang w:val="zh-CN"/>
              </w:rPr>
              <w:t>验收之日</w:t>
            </w:r>
            <w:r>
              <w:rPr>
                <w:rFonts w:hint="eastAsia" w:ascii="宋体" w:hAnsi="宋体" w:cs="仿宋_GB2312"/>
                <w:sz w:val="24"/>
                <w:szCs w:val="24"/>
                <w:lang w:val="zh-CN"/>
              </w:rPr>
              <w:t>，</w:t>
            </w:r>
            <w:r>
              <w:rPr>
                <w:rFonts w:hint="eastAsia" w:ascii="宋体" w:hAnsi="宋体" w:cs="宋体"/>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 xml:space="preserve">不允许   </w:t>
            </w:r>
            <w:r>
              <w:rPr>
                <w:rFonts w:hint="eastAsia" w:ascii="宋体" w:hAnsi="宋体" w:cs="宋体"/>
                <w:b/>
                <w:bCs/>
                <w:sz w:val="24"/>
                <w:szCs w:val="24"/>
                <w:lang w:val="zh-CN"/>
              </w:rPr>
              <w:t>□</w:t>
            </w:r>
            <w:r>
              <w:rPr>
                <w:rFonts w:hint="eastAsia" w:ascii="宋体" w:hAnsi="宋体" w:cs="仿宋_GB2312"/>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投标截止及</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开标时间</w:t>
            </w:r>
          </w:p>
        </w:tc>
        <w:tc>
          <w:tcPr>
            <w:tcW w:w="6813" w:type="dxa"/>
            <w:vAlign w:val="center"/>
          </w:tcPr>
          <w:p>
            <w:pPr>
              <w:autoSpaceDE w:val="0"/>
              <w:autoSpaceDN w:val="0"/>
              <w:adjustRightInd w:val="0"/>
              <w:spacing w:line="360" w:lineRule="auto"/>
              <w:ind w:firstLine="240" w:firstLineChars="100"/>
              <w:rPr>
                <w:rFonts w:ascii="宋体" w:hAnsi="宋体" w:cs="宋体"/>
                <w:bCs/>
                <w:color w:val="000000"/>
                <w:sz w:val="24"/>
                <w:szCs w:val="24"/>
                <w:lang w:val="zh-CN"/>
              </w:rPr>
            </w:pPr>
            <w:r>
              <w:rPr>
                <w:rFonts w:hint="eastAsia" w:ascii="宋体" w:hAnsi="宋体" w:cs="宋体"/>
                <w:bCs/>
                <w:color w:val="000000"/>
                <w:sz w:val="24"/>
                <w:szCs w:val="24"/>
                <w:lang w:val="en-US" w:eastAsia="zh-CN"/>
              </w:rPr>
              <w:t>2018</w:t>
            </w:r>
            <w:r>
              <w:rPr>
                <w:rFonts w:hint="eastAsia" w:ascii="宋体" w:hAnsi="宋体" w:cs="宋体"/>
                <w:bCs/>
                <w:color w:val="000000"/>
                <w:sz w:val="24"/>
                <w:szCs w:val="24"/>
                <w:lang w:val="zh-CN"/>
              </w:rPr>
              <w:t>年</w:t>
            </w:r>
            <w:r>
              <w:rPr>
                <w:rFonts w:hint="eastAsia" w:ascii="宋体" w:hAnsi="宋体" w:cs="宋体"/>
                <w:bCs/>
                <w:color w:val="000000"/>
                <w:sz w:val="24"/>
                <w:szCs w:val="24"/>
                <w:lang w:val="en-US" w:eastAsia="zh-CN"/>
              </w:rPr>
              <w:t>4</w:t>
            </w:r>
            <w:r>
              <w:rPr>
                <w:rFonts w:hint="eastAsia" w:ascii="宋体" w:hAnsi="宋体" w:cs="宋体"/>
                <w:bCs/>
                <w:color w:val="000000"/>
                <w:sz w:val="24"/>
                <w:szCs w:val="24"/>
                <w:lang w:val="zh-CN"/>
              </w:rPr>
              <w:t>月</w:t>
            </w:r>
            <w:r>
              <w:rPr>
                <w:rFonts w:hint="eastAsia" w:ascii="宋体" w:hAnsi="宋体" w:cs="宋体"/>
                <w:bCs/>
                <w:color w:val="000000"/>
                <w:sz w:val="24"/>
                <w:szCs w:val="24"/>
                <w:lang w:val="en-US" w:eastAsia="zh-CN"/>
              </w:rPr>
              <w:t>25</w:t>
            </w:r>
            <w:r>
              <w:rPr>
                <w:rFonts w:hint="eastAsia" w:ascii="宋体" w:hAnsi="宋体" w:cs="宋体"/>
                <w:bCs/>
                <w:color w:val="000000"/>
                <w:sz w:val="24"/>
                <w:szCs w:val="24"/>
                <w:lang w:val="zh-CN"/>
              </w:rPr>
              <w:t>日</w:t>
            </w:r>
            <w:r>
              <w:rPr>
                <w:rFonts w:hint="eastAsia" w:ascii="宋体" w:hAnsi="宋体" w:cs="宋体"/>
                <w:bCs/>
                <w:color w:val="000000"/>
                <w:sz w:val="24"/>
                <w:szCs w:val="24"/>
                <w:lang w:val="en-US" w:eastAsia="zh-CN"/>
              </w:rPr>
              <w:t>9</w:t>
            </w:r>
            <w:r>
              <w:rPr>
                <w:rFonts w:hint="eastAsia" w:ascii="宋体" w:hAnsi="宋体" w:cs="宋体"/>
                <w:bCs/>
                <w:color w:val="000000"/>
                <w:sz w:val="24"/>
                <w:szCs w:val="24"/>
                <w:lang w:val="zh-CN"/>
              </w:rPr>
              <w:t xml:space="preserve"> 时</w:t>
            </w:r>
            <w:r>
              <w:rPr>
                <w:rFonts w:hint="eastAsia" w:ascii="宋体" w:hAnsi="宋体" w:cs="宋体"/>
                <w:bCs/>
                <w:color w:val="000000"/>
                <w:sz w:val="24"/>
                <w:szCs w:val="24"/>
                <w:lang w:val="en-US" w:eastAsia="zh-CN"/>
              </w:rPr>
              <w:t>30</w:t>
            </w:r>
            <w:r>
              <w:rPr>
                <w:rFonts w:hint="eastAsia" w:ascii="宋体" w:hAnsi="宋体" w:cs="宋体"/>
                <w:bCs/>
                <w:color w:val="00000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13</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递交投标文件</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及开标地点</w:t>
            </w:r>
          </w:p>
        </w:tc>
        <w:tc>
          <w:tcPr>
            <w:tcW w:w="6813" w:type="dxa"/>
            <w:vAlign w:val="center"/>
          </w:tcPr>
          <w:p>
            <w:pPr>
              <w:autoSpaceDE w:val="0"/>
              <w:autoSpaceDN w:val="0"/>
              <w:adjustRightInd w:val="0"/>
              <w:spacing w:line="360" w:lineRule="auto"/>
              <w:rPr>
                <w:rFonts w:ascii="宋体" w:hAnsi="宋体" w:cs="宋体"/>
                <w:bCs/>
                <w:color w:val="000000"/>
                <w:sz w:val="24"/>
                <w:szCs w:val="24"/>
                <w:lang w:val="zh-CN"/>
              </w:rPr>
            </w:pPr>
            <w:r>
              <w:rPr>
                <w:rFonts w:hint="eastAsia" w:ascii="宋体" w:hAnsi="宋体" w:cs="宋体"/>
                <w:bCs/>
                <w:color w:val="000000"/>
                <w:sz w:val="24"/>
                <w:szCs w:val="24"/>
                <w:lang w:val="zh-CN"/>
              </w:rPr>
              <w:t>许昌市公共资源交易中心三楼开标三室（</w:t>
            </w:r>
            <w:r>
              <w:rPr>
                <w:rFonts w:ascii="宋体" w:hAnsi="宋体" w:cs="宋体"/>
                <w:bCs/>
                <w:color w:val="000000"/>
                <w:sz w:val="24"/>
                <w:szCs w:val="24"/>
                <w:lang w:val="zh-CN"/>
              </w:rPr>
              <w:t>龙兴路与竹林路交汇处</w:t>
            </w:r>
            <w:r>
              <w:rPr>
                <w:rFonts w:hint="eastAsia" w:ascii="宋体" w:hAnsi="宋体" w:cs="宋体"/>
                <w:bCs/>
                <w:color w:val="000000"/>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14</w:t>
            </w:r>
          </w:p>
        </w:tc>
        <w:tc>
          <w:tcPr>
            <w:tcW w:w="2268" w:type="dxa"/>
            <w:vAlign w:val="center"/>
          </w:tcPr>
          <w:p>
            <w:pPr>
              <w:autoSpaceDE w:val="0"/>
              <w:autoSpaceDN w:val="0"/>
              <w:adjustRightInd w:val="0"/>
              <w:spacing w:line="276" w:lineRule="auto"/>
              <w:jc w:val="center"/>
              <w:rPr>
                <w:rFonts w:ascii="宋体" w:hAnsi="宋体" w:cs="宋体"/>
                <w:bCs/>
                <w:sz w:val="24"/>
                <w:szCs w:val="24"/>
                <w:lang w:val="zh-CN"/>
              </w:rPr>
            </w:pPr>
            <w:r>
              <w:rPr>
                <w:rFonts w:hint="eastAsia" w:ascii="宋体" w:hAnsi="宋体" w:cs="宋体"/>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缴纳截止时间：同投标截止时间。</w:t>
            </w:r>
          </w:p>
          <w:p>
            <w:pPr>
              <w:tabs>
                <w:tab w:val="left" w:pos="1260"/>
              </w:tabs>
              <w:autoSpaceDE w:val="0"/>
              <w:autoSpaceDN w:val="0"/>
              <w:adjustRightInd w:val="0"/>
              <w:spacing w:line="360" w:lineRule="auto"/>
              <w:contextualSpacing/>
              <w:rPr>
                <w:rFonts w:ascii="宋体" w:hAnsi="宋体" w:cs="仿宋_GB2312"/>
                <w:color w:val="000000" w:themeColor="text1"/>
                <w:sz w:val="24"/>
                <w:szCs w:val="24"/>
                <w:lang w:val="zh-CN"/>
              </w:rPr>
            </w:pPr>
            <w:r>
              <w:rPr>
                <w:rFonts w:hint="eastAsia" w:ascii="宋体" w:hAnsi="宋体" w:cs="仿宋_GB2312"/>
                <w:color w:val="000000" w:themeColor="text1"/>
                <w:sz w:val="24"/>
                <w:szCs w:val="24"/>
                <w:lang w:val="zh-CN"/>
              </w:rPr>
              <w:t>金额：</w:t>
            </w:r>
            <w:r>
              <w:rPr>
                <w:rFonts w:hint="eastAsia" w:ascii="宋体" w:hAnsi="宋体" w:cs="仿宋_GB2312"/>
                <w:color w:val="000000" w:themeColor="text1"/>
                <w:sz w:val="24"/>
                <w:szCs w:val="24"/>
              </w:rPr>
              <w:t>陆仟</w:t>
            </w:r>
            <w:r>
              <w:rPr>
                <w:rFonts w:hint="eastAsia" w:ascii="宋体" w:hAnsi="宋体" w:cs="仿宋_GB2312"/>
                <w:color w:val="000000" w:themeColor="text1"/>
                <w:sz w:val="24"/>
                <w:szCs w:val="24"/>
                <w:lang w:val="zh-CN"/>
              </w:rPr>
              <w:t>元整（¥</w:t>
            </w:r>
            <w:r>
              <w:rPr>
                <w:rFonts w:hint="eastAsia" w:ascii="宋体" w:hAnsi="宋体" w:cs="仿宋_GB2312"/>
                <w:color w:val="000000" w:themeColor="text1"/>
                <w:sz w:val="24"/>
                <w:szCs w:val="24"/>
              </w:rPr>
              <w:t>6000元</w:t>
            </w:r>
            <w:r>
              <w:rPr>
                <w:rFonts w:hint="eastAsia" w:ascii="宋体" w:hAnsi="宋体" w:cs="仿宋_GB2312"/>
                <w:color w:val="000000" w:themeColor="text1"/>
                <w:sz w:val="24"/>
                <w:szCs w:val="24"/>
                <w:lang w:val="zh-CN"/>
              </w:rPr>
              <w:t>）</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1、投标人网上下载招标文件后，登录</w:t>
            </w:r>
            <w:r>
              <w:rPr>
                <w:color w:val="000000" w:themeColor="text1"/>
              </w:rPr>
              <w:fldChar w:fldCharType="begin"/>
            </w:r>
            <w:r>
              <w:rPr>
                <w:color w:val="000000" w:themeColor="text1"/>
              </w:rPr>
              <w:instrText xml:space="preserve"> HYPERLINK "http://221.14.6.70:8088/ggzy" </w:instrText>
            </w:r>
            <w:r>
              <w:rPr>
                <w:color w:val="000000" w:themeColor="text1"/>
              </w:rPr>
              <w:fldChar w:fldCharType="separate"/>
            </w:r>
            <w:r>
              <w:rPr>
                <w:rFonts w:hint="eastAsia" w:cs="仿宋_GB2312" w:asciiTheme="minorEastAsia" w:hAnsiTheme="minorEastAsia"/>
                <w:color w:val="000000" w:themeColor="text1"/>
                <w:sz w:val="24"/>
                <w:szCs w:val="24"/>
                <w:lang w:val="zh-CN"/>
              </w:rPr>
              <w:t>http://221.14.6.70:8088/ggzy</w:t>
            </w:r>
            <w:r>
              <w:rPr>
                <w:rFonts w:hint="eastAsia" w:cs="仿宋_GB2312" w:asciiTheme="minorEastAsia" w:hAnsiTheme="minorEastAsia"/>
                <w:color w:val="000000" w:themeColor="text1"/>
                <w:sz w:val="24"/>
                <w:szCs w:val="24"/>
                <w:lang w:val="zh-CN"/>
              </w:rPr>
              <w:fldChar w:fldCharType="end"/>
            </w:r>
            <w:r>
              <w:rPr>
                <w:rFonts w:hint="eastAsia" w:cs="仿宋_GB2312" w:asciiTheme="minorEastAsia" w:hAnsiTheme="minorEastAsia"/>
                <w:color w:val="000000" w:themeColor="text1"/>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8、未按上述规定操作引起的无效投标，由投标人自行负责。</w:t>
            </w:r>
          </w:p>
          <w:p>
            <w:pPr>
              <w:tabs>
                <w:tab w:val="left" w:pos="1260"/>
              </w:tabs>
              <w:autoSpaceDE w:val="0"/>
              <w:autoSpaceDN w:val="0"/>
              <w:adjustRightInd w:val="0"/>
              <w:spacing w:line="360" w:lineRule="auto"/>
              <w:contextualSpacing/>
              <w:rPr>
                <w:rFonts w:cs="仿宋_GB2312" w:asciiTheme="minorEastAsia" w:hAnsiTheme="minorEastAsia"/>
                <w:color w:val="000000" w:themeColor="text1"/>
                <w:sz w:val="24"/>
                <w:szCs w:val="24"/>
                <w:lang w:val="zh-CN"/>
              </w:rPr>
            </w:pPr>
            <w:r>
              <w:rPr>
                <w:rFonts w:hint="eastAsia" w:cs="仿宋_GB2312" w:asciiTheme="minorEastAsia" w:hAnsiTheme="minorEastAsia"/>
                <w:color w:val="000000" w:themeColor="text1"/>
                <w:sz w:val="24"/>
                <w:szCs w:val="24"/>
                <w:lang w:val="zh-CN"/>
              </w:rPr>
              <w:t>9、汇款凭证无需备注项目编号和项目名称。</w:t>
            </w:r>
          </w:p>
          <w:p>
            <w:pPr>
              <w:tabs>
                <w:tab w:val="left" w:pos="1260"/>
              </w:tabs>
              <w:autoSpaceDE w:val="0"/>
              <w:autoSpaceDN w:val="0"/>
              <w:spacing w:line="360" w:lineRule="auto"/>
              <w:contextualSpacing/>
              <w:rPr>
                <w:rFonts w:ascii="宋体" w:hAnsi="宋体" w:cs="仿宋_GB2312"/>
                <w:color w:val="000000" w:themeColor="text1"/>
                <w:sz w:val="24"/>
                <w:szCs w:val="24"/>
                <w:lang w:val="zh-CN"/>
              </w:rPr>
            </w:pPr>
            <w:r>
              <w:rPr>
                <w:rFonts w:hint="eastAsia" w:cs="仿宋_GB2312" w:asciiTheme="minorEastAsia" w:hAnsiTheme="minorEastAsia"/>
                <w:color w:val="000000" w:themeColor="text1"/>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15</w:t>
            </w:r>
          </w:p>
        </w:tc>
        <w:tc>
          <w:tcPr>
            <w:tcW w:w="2268" w:type="dxa"/>
            <w:vAlign w:val="center"/>
          </w:tcPr>
          <w:p>
            <w:pPr>
              <w:autoSpaceDE w:val="0"/>
              <w:autoSpaceDN w:val="0"/>
              <w:adjustRightInd w:val="0"/>
              <w:spacing w:line="276" w:lineRule="auto"/>
              <w:jc w:val="center"/>
              <w:rPr>
                <w:rFonts w:ascii="宋体" w:hAnsi="宋体" w:cs="仿宋_GB2312"/>
                <w:sz w:val="24"/>
                <w:szCs w:val="24"/>
              </w:rPr>
            </w:pPr>
            <w:r>
              <w:rPr>
                <w:rFonts w:hint="eastAsia" w:ascii="宋体" w:hAnsi="宋体" w:cs="仿宋_GB2312"/>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color w:val="000000"/>
                <w:sz w:val="24"/>
                <w:szCs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16</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仿宋_GB2312"/>
                <w:sz w:val="24"/>
                <w:szCs w:val="24"/>
              </w:rPr>
              <w:t>采购人澄清或修改招标文件时间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投标截止时间15日前（</w:t>
            </w:r>
            <w:r>
              <w:rPr>
                <w:rFonts w:hint="eastAsia" w:ascii="宋体" w:hAnsi="宋体" w:cs="仿宋_GB2312"/>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17</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投标人对采购文件质疑截止时间</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18</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投标文件份数</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eq \o\ac(□,√)</w:instrText>
            </w:r>
            <w:r>
              <w:rPr>
                <w:rFonts w:hint="eastAsia" w:ascii="宋体" w:hAnsi="宋体" w:cs="宋体"/>
                <w:color w:val="000000"/>
                <w:sz w:val="24"/>
                <w:szCs w:val="24"/>
              </w:rPr>
              <w:fldChar w:fldCharType="end"/>
            </w:r>
            <w:r>
              <w:rPr>
                <w:rFonts w:hint="eastAsia" w:ascii="宋体" w:hAnsi="宋体" w:cs="宋体"/>
                <w:color w:val="000000"/>
                <w:sz w:val="24"/>
                <w:szCs w:val="24"/>
              </w:rPr>
              <w:t>电子投标文件：成功上传至《全国公共资源交易平台（河南省·许昌市）》公共资源交易系统加密电子投标文件1份</w:t>
            </w:r>
            <w:r>
              <w:rPr>
                <w:rFonts w:hint="eastAsia" w:ascii="宋体" w:hAnsi="宋体" w:cs="宋体"/>
                <w:color w:val="000000"/>
                <w:sz w:val="24"/>
                <w:szCs w:val="24"/>
                <w:lang w:val="zh-CN"/>
              </w:rPr>
              <w:t>（文件格式为： XXX公司XXX项目编号.file）。</w:t>
            </w:r>
            <w:r>
              <w:rPr>
                <w:rFonts w:hint="eastAsia" w:ascii="宋体" w:hAnsi="宋体" w:cs="宋体"/>
                <w:color w:val="000000"/>
                <w:sz w:val="24"/>
                <w:szCs w:val="24"/>
              </w:rPr>
              <w:t>使用电子介质存储的备份文件1份（文件格式为：名称为“备份”的文件夹）。</w:t>
            </w:r>
          </w:p>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eq \o\ac(□,√)</w:instrText>
            </w:r>
            <w:r>
              <w:rPr>
                <w:rFonts w:hint="eastAsia" w:ascii="宋体" w:hAnsi="宋体" w:cs="宋体"/>
                <w:color w:val="000000"/>
                <w:sz w:val="24"/>
                <w:szCs w:val="24"/>
              </w:rPr>
              <w:fldChar w:fldCharType="end"/>
            </w:r>
            <w:r>
              <w:rPr>
                <w:rFonts w:hint="eastAsia" w:ascii="宋体" w:hAnsi="宋体" w:cs="宋体"/>
                <w:color w:val="000000"/>
                <w:sz w:val="24"/>
                <w:szCs w:val="24"/>
              </w:rPr>
              <w:t>纸质投标文件：正本一份，副本一份。使用格式为“投标文件（供打印）.PDF”的文件</w:t>
            </w:r>
          </w:p>
          <w:p>
            <w:pPr>
              <w:autoSpaceDE w:val="0"/>
              <w:autoSpaceDN w:val="0"/>
              <w:adjustRightInd w:val="0"/>
              <w:spacing w:line="360" w:lineRule="auto"/>
              <w:rPr>
                <w:rFonts w:ascii="宋体" w:hAnsi="宋体" w:cs="宋体"/>
                <w:color w:val="000000"/>
                <w:sz w:val="24"/>
                <w:szCs w:val="24"/>
                <w:lang w:val="zh-CN"/>
              </w:rPr>
            </w:pPr>
            <w:r>
              <w:rPr>
                <w:rFonts w:hint="eastAsia" w:ascii="宋体" w:hAnsi="宋体" w:cs="宋体"/>
                <w:color w:val="000000"/>
                <w:sz w:val="24"/>
                <w:szCs w:val="24"/>
              </w:rPr>
              <w:t>电子投标文件和纸质投标文件的内容、格式、签章应一致。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19</w:t>
            </w:r>
          </w:p>
        </w:tc>
        <w:tc>
          <w:tcPr>
            <w:tcW w:w="2268" w:type="dxa"/>
            <w:vAlign w:val="center"/>
          </w:tcPr>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投标文件的</w:t>
            </w:r>
          </w:p>
          <w:p>
            <w:pPr>
              <w:autoSpaceDE w:val="0"/>
              <w:autoSpaceDN w:val="0"/>
              <w:adjustRightInd w:val="0"/>
              <w:spacing w:line="360" w:lineRule="auto"/>
              <w:jc w:val="center"/>
              <w:rPr>
                <w:rFonts w:ascii="宋体" w:hAnsi="宋体" w:cs="黑体"/>
                <w:sz w:val="24"/>
                <w:szCs w:val="24"/>
              </w:rPr>
            </w:pPr>
            <w:r>
              <w:rPr>
                <w:rFonts w:hint="eastAsia" w:ascii="宋体" w:hAnsi="宋体" w:cs="黑体"/>
                <w:sz w:val="24"/>
                <w:szCs w:val="24"/>
              </w:rPr>
              <w:t>签署盖章</w:t>
            </w:r>
          </w:p>
        </w:tc>
        <w:tc>
          <w:tcPr>
            <w:tcW w:w="6813"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eq \o\ac(□,√)</w:instrText>
            </w:r>
            <w:r>
              <w:rPr>
                <w:rFonts w:hint="eastAsia" w:ascii="宋体" w:hAnsi="宋体" w:cs="宋体"/>
                <w:color w:val="000000"/>
                <w:sz w:val="24"/>
                <w:szCs w:val="24"/>
              </w:rPr>
              <w:fldChar w:fldCharType="end"/>
            </w:r>
            <w:r>
              <w:rPr>
                <w:rFonts w:hint="eastAsia" w:ascii="宋体" w:hAnsi="宋体" w:cs="宋体"/>
                <w:color w:val="000000"/>
                <w:sz w:val="24"/>
                <w:szCs w:val="24"/>
              </w:rPr>
              <w:t>电子投标文件：按招标文件要求加盖印章和法人印章。</w:t>
            </w:r>
          </w:p>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eq \o\ac(□,√)</w:instrText>
            </w:r>
            <w:r>
              <w:rPr>
                <w:rFonts w:hint="eastAsia" w:ascii="宋体" w:hAnsi="宋体" w:cs="宋体"/>
                <w:color w:val="000000"/>
                <w:sz w:val="24"/>
                <w:szCs w:val="24"/>
              </w:rPr>
              <w:fldChar w:fldCharType="end"/>
            </w:r>
            <w:r>
              <w:rPr>
                <w:rFonts w:hint="eastAsia" w:ascii="宋体" w:hAnsi="宋体" w:cs="宋体"/>
                <w:color w:val="000000"/>
                <w:sz w:val="24"/>
                <w:szCs w:val="24"/>
              </w:rPr>
              <w:t>纸质投标文件：正本按招标文件要求签字盖章（无需逐页签字盖章），副本应与正本保持一致（可为正本的复印件）。正本与副本不一致的，以正本为准。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 w:val="24"/>
                <w:szCs w:val="24"/>
              </w:rPr>
            </w:pPr>
            <w:r>
              <w:rPr>
                <w:rFonts w:hint="eastAsia" w:ascii="宋体" w:hAnsi="宋体" w:cs="TimesNewRomanPSMT"/>
                <w:sz w:val="24"/>
                <w:szCs w:val="24"/>
              </w:rPr>
              <w:t>20</w:t>
            </w:r>
          </w:p>
        </w:tc>
        <w:tc>
          <w:tcPr>
            <w:tcW w:w="2268" w:type="dxa"/>
            <w:vAlign w:val="center"/>
          </w:tcPr>
          <w:p>
            <w:pPr>
              <w:autoSpaceDE w:val="0"/>
              <w:autoSpaceDN w:val="0"/>
              <w:adjustRightInd w:val="0"/>
              <w:spacing w:line="360" w:lineRule="auto"/>
              <w:jc w:val="center"/>
              <w:rPr>
                <w:rFonts w:ascii="宋体" w:hAnsi="宋体" w:cs="仿宋_GB2312"/>
                <w:sz w:val="24"/>
                <w:szCs w:val="24"/>
              </w:rPr>
            </w:pPr>
            <w:r>
              <w:rPr>
                <w:rFonts w:hint="eastAsia" w:ascii="宋体" w:hAnsi="宋体" w:cs="黑体"/>
                <w:sz w:val="24"/>
                <w:szCs w:val="24"/>
              </w:rPr>
              <w:t>评标委员会组建</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仿宋_GB2312"/>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21</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仿宋_GB2312"/>
                <w:sz w:val="24"/>
                <w:szCs w:val="24"/>
              </w:rPr>
              <w:t>评标方法</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综合评分法</w:t>
            </w:r>
            <w:r>
              <w:rPr>
                <w:rFonts w:hint="eastAsia" w:ascii="宋体" w:hAnsi="宋体" w:cs="宋体"/>
                <w:b/>
                <w:bCs/>
                <w:sz w:val="24"/>
                <w:szCs w:val="24"/>
                <w:lang w:val="zh-CN"/>
              </w:rPr>
              <w:t>□</w:t>
            </w:r>
            <w:r>
              <w:rPr>
                <w:rFonts w:hint="eastAsia" w:ascii="宋体" w:hAnsi="宋体" w:cs="仿宋_GB2312"/>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22</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23</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履约保证金</w:t>
            </w:r>
          </w:p>
        </w:tc>
        <w:tc>
          <w:tcPr>
            <w:tcW w:w="6813" w:type="dxa"/>
            <w:vAlign w:val="center"/>
          </w:tcPr>
          <w:p>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无要求</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color w:val="333333"/>
                <w:sz w:val="24"/>
                <w:szCs w:val="24"/>
              </w:rPr>
              <w:t>要求提交。履约保证金的数额为合同金额的%。中标人以支票、汇票、本票或者金融机构、担保机构出具的保函等非现金形式向采购人提交。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24</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代理服务费</w:t>
            </w:r>
          </w:p>
        </w:tc>
        <w:tc>
          <w:tcPr>
            <w:tcW w:w="6813" w:type="dxa"/>
            <w:vAlign w:val="center"/>
          </w:tcPr>
          <w:p>
            <w:pPr>
              <w:autoSpaceDE w:val="0"/>
              <w:autoSpaceDN w:val="0"/>
              <w:spacing w:line="360" w:lineRule="auto"/>
              <w:contextualSpacing/>
              <w:rPr>
                <w:rFonts w:ascii="宋体" w:hAnsi="宋体" w:cs="宋体"/>
                <w:bCs/>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不收取</w:t>
            </w:r>
          </w:p>
          <w:p>
            <w:pPr>
              <w:autoSpaceDE w:val="0"/>
              <w:autoSpaceDN w:val="0"/>
              <w:spacing w:line="360" w:lineRule="auto"/>
              <w:contextualSpacing/>
              <w:rPr>
                <w:rFonts w:ascii="宋体" w:hAnsi="宋体" w:cs="宋体"/>
                <w:color w:val="333333"/>
                <w:sz w:val="24"/>
                <w:szCs w:val="24"/>
                <w:lang w:val="zh-CN"/>
              </w:rPr>
            </w:pPr>
            <w:r>
              <w:rPr>
                <w:rFonts w:hint="eastAsia" w:ascii="宋体" w:hAnsi="宋体" w:cs="宋体"/>
                <w:b/>
                <w:bCs/>
                <w:sz w:val="24"/>
                <w:szCs w:val="24"/>
                <w:lang w:val="zh-CN"/>
              </w:rPr>
              <w:t>□</w:t>
            </w:r>
            <w:r>
              <w:rPr>
                <w:rFonts w:hint="eastAsia" w:ascii="宋体" w:hAnsi="宋体" w:cs="宋体"/>
                <w:bCs/>
                <w:sz w:val="24"/>
                <w:szCs w:val="24"/>
                <w:lang w:val="zh-CN"/>
              </w:rPr>
              <w:t>收取中标人；</w:t>
            </w: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收取采购人。</w:t>
            </w:r>
            <w:r>
              <w:rPr>
                <w:rFonts w:hint="eastAsia" w:ascii="宋体" w:hAnsi="宋体" w:cs="宋体"/>
                <w:color w:val="333333"/>
                <w:sz w:val="24"/>
                <w:szCs w:val="24"/>
              </w:rPr>
              <w:t>收取标准:按照代理合同约定由采购人支付</w:t>
            </w:r>
            <w:r>
              <w:rPr>
                <w:rFonts w:hint="eastAsia" w:ascii="宋体" w:hAnsi="宋体" w:cs="宋体"/>
                <w:color w:val="333333"/>
                <w:sz w:val="24"/>
                <w:szCs w:val="24"/>
                <w:lang w:val="en-US" w:eastAsia="zh-CN"/>
              </w:rPr>
              <w:t>5000元</w:t>
            </w:r>
            <w:r>
              <w:rPr>
                <w:rFonts w:hint="eastAsia" w:ascii="宋体" w:hAnsi="宋体" w:cs="宋体"/>
                <w:color w:val="333333"/>
                <w:sz w:val="24"/>
                <w:szCs w:val="24"/>
              </w:rPr>
              <w:t>。一次性以银行划账的形式支付。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25</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中标人需提交</w:t>
            </w:r>
          </w:p>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的资料</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ascii="宋体" w:hAnsi="宋体" w:cs="宋体"/>
                <w:bCs/>
                <w:sz w:val="24"/>
                <w:szCs w:val="24"/>
              </w:rPr>
              <w:t>guangda0374@126.com</w:t>
            </w:r>
            <w:r>
              <w:rPr>
                <w:rFonts w:hint="eastAsia" w:ascii="宋体" w:hAnsi="宋体" w:cs="宋体"/>
                <w:bCs/>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 w:val="24"/>
                <w:szCs w:val="24"/>
              </w:rPr>
            </w:pPr>
            <w:r>
              <w:rPr>
                <w:rFonts w:hint="eastAsia" w:ascii="宋体" w:hAnsi="宋体" w:cs="黑体"/>
                <w:sz w:val="24"/>
                <w:szCs w:val="24"/>
              </w:rPr>
              <w:t>26</w:t>
            </w:r>
          </w:p>
        </w:tc>
        <w:tc>
          <w:tcPr>
            <w:tcW w:w="2268" w:type="dxa"/>
            <w:vAlign w:val="center"/>
          </w:tcPr>
          <w:p>
            <w:pPr>
              <w:autoSpaceDE w:val="0"/>
              <w:autoSpaceDN w:val="0"/>
              <w:adjustRightInd w:val="0"/>
              <w:spacing w:line="360" w:lineRule="auto"/>
              <w:jc w:val="center"/>
              <w:rPr>
                <w:rFonts w:ascii="宋体" w:hAnsi="宋体" w:cs="宋体"/>
                <w:bCs/>
                <w:sz w:val="24"/>
                <w:szCs w:val="24"/>
                <w:lang w:val="zh-CN"/>
              </w:rPr>
            </w:pPr>
            <w:r>
              <w:rPr>
                <w:rFonts w:hint="eastAsia" w:ascii="宋体" w:hAnsi="宋体" w:cs="宋体"/>
                <w:bCs/>
                <w:sz w:val="24"/>
                <w:szCs w:val="24"/>
                <w:lang w:val="zh-CN"/>
              </w:rPr>
              <w:t>电子化采购模式</w:t>
            </w:r>
          </w:p>
        </w:tc>
        <w:tc>
          <w:tcPr>
            <w:tcW w:w="6813" w:type="dxa"/>
            <w:vAlign w:val="center"/>
          </w:tcPr>
          <w:p>
            <w:pPr>
              <w:autoSpaceDE w:val="0"/>
              <w:autoSpaceDN w:val="0"/>
              <w:adjustRightInd w:val="0"/>
              <w:spacing w:line="360" w:lineRule="auto"/>
              <w:rPr>
                <w:rFonts w:ascii="宋体" w:hAnsi="宋体" w:cs="宋体"/>
                <w:bCs/>
                <w:sz w:val="24"/>
                <w:szCs w:val="24"/>
                <w:lang w:val="zh-CN"/>
              </w:rPr>
            </w:pPr>
            <w:r>
              <w:rPr>
                <w:rFonts w:ascii="宋体" w:hAnsi="宋体" w:cs="宋体"/>
                <w:b/>
                <w:color w:val="000000"/>
                <w:kern w:val="0"/>
                <w:sz w:val="24"/>
                <w:szCs w:val="24"/>
                <w:lang w:val="zh-CN"/>
              </w:rPr>
              <w:fldChar w:fldCharType="begin"/>
            </w:r>
            <w:r>
              <w:rPr>
                <w:rFonts w:hint="eastAsia" w:ascii="宋体" w:hAnsi="宋体" w:cs="宋体"/>
                <w:b/>
                <w:color w:val="000000"/>
                <w:kern w:val="0"/>
                <w:sz w:val="24"/>
                <w:szCs w:val="24"/>
                <w:lang w:val="zh-CN"/>
              </w:rPr>
              <w:instrText xml:space="preserve">eq \o\ac(□,</w:instrText>
            </w:r>
            <w:r>
              <w:rPr>
                <w:rFonts w:hint="eastAsia" w:ascii="宋体" w:hAnsi="宋体" w:cs="宋体"/>
                <w:b/>
                <w:color w:val="000000"/>
                <w:kern w:val="0"/>
                <w:position w:val="2"/>
                <w:sz w:val="24"/>
                <w:szCs w:val="24"/>
                <w:lang w:val="zh-CN"/>
              </w:rPr>
              <w:instrText xml:space="preserve">√</w:instrText>
            </w:r>
            <w:r>
              <w:rPr>
                <w:rFonts w:hint="eastAsia" w:ascii="宋体" w:hAnsi="宋体" w:cs="宋体"/>
                <w:b/>
                <w:color w:val="000000"/>
                <w:kern w:val="0"/>
                <w:sz w:val="24"/>
                <w:szCs w:val="24"/>
                <w:lang w:val="zh-CN"/>
              </w:rPr>
              <w:instrText xml:space="preserve">)</w:instrText>
            </w:r>
            <w:r>
              <w:rPr>
                <w:rFonts w:ascii="宋体" w:hAnsi="宋体" w:cs="宋体"/>
                <w:b/>
                <w:color w:val="000000"/>
                <w:kern w:val="0"/>
                <w:sz w:val="24"/>
                <w:szCs w:val="24"/>
                <w:lang w:val="zh-CN"/>
              </w:rPr>
              <w:fldChar w:fldCharType="end"/>
            </w:r>
            <w:r>
              <w:rPr>
                <w:rFonts w:hint="eastAsia" w:ascii="宋体" w:hAnsi="宋体" w:cs="宋体"/>
                <w:bCs/>
                <w:sz w:val="24"/>
                <w:szCs w:val="24"/>
                <w:lang w:val="zh-CN"/>
              </w:rPr>
              <w:t>是。投标人投标时须提供加密电子投标文件、备份文件（使用电子介质存储）、纸质投标文件。投标人资质、业绩、荣誉及相关人员证明材料等资料原件开标现场不再提供。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rPr>
                <w:rFonts w:ascii="宋体" w:hAnsi="宋体" w:cs="宋体"/>
                <w:bCs/>
                <w:sz w:val="24"/>
                <w:szCs w:val="24"/>
                <w:lang w:val="zh-CN"/>
              </w:rPr>
            </w:pPr>
            <w:r>
              <w:rPr>
                <w:rFonts w:hint="eastAsia" w:ascii="宋体" w:hAnsi="宋体" w:cs="宋体"/>
                <w:bCs/>
                <w:sz w:val="24"/>
                <w:szCs w:val="24"/>
                <w:lang w:val="zh-CN"/>
              </w:rPr>
              <w:t>□否。投标人投标时须提供纸质投标文件。投标人资质、业绩、荣誉及相关人员证明材料等资料原件根据招标文件要求提供。</w:t>
            </w:r>
          </w:p>
        </w:tc>
      </w:tr>
    </w:tbl>
    <w:p>
      <w:pPr>
        <w:pStyle w:val="2"/>
        <w:ind w:left="0" w:leftChars="0" w:firstLine="0" w:firstLineChars="0"/>
        <w:rPr>
          <w:rFonts w:ascii="宋体" w:hAnsi="宋体" w:eastAsia="宋体" w:cs="宋体"/>
          <w:b/>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hint="eastAsia"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第四章 投标人须知</w:t>
      </w:r>
    </w:p>
    <w:p>
      <w:pPr>
        <w:tabs>
          <w:tab w:val="left" w:pos="1260"/>
        </w:tabs>
        <w:autoSpaceDE w:val="0"/>
        <w:autoSpaceDN w:val="0"/>
        <w:adjustRightInd w:val="0"/>
        <w:spacing w:line="360" w:lineRule="auto"/>
        <w:contextualSpacing/>
        <w:jc w:val="center"/>
        <w:rPr>
          <w:rFonts w:ascii="宋体" w:hAnsi="宋体" w:cs="宋体"/>
          <w:b/>
          <w:kern w:val="0"/>
          <w:sz w:val="28"/>
          <w:szCs w:val="28"/>
        </w:rPr>
      </w:pPr>
    </w:p>
    <w:p>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一、概念释义</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w:t>
      </w:r>
      <w:r>
        <w:rPr>
          <w:rFonts w:ascii="宋体" w:hAnsi="宋体" w:cs="宋体"/>
          <w:b/>
          <w:kern w:val="0"/>
          <w:sz w:val="24"/>
          <w:szCs w:val="24"/>
        </w:rPr>
        <w:t>.</w:t>
      </w:r>
      <w:r>
        <w:rPr>
          <w:rFonts w:hint="eastAsia" w:ascii="宋体" w:hAnsi="宋体" w:cs="宋体"/>
          <w:b/>
          <w:kern w:val="0"/>
          <w:sz w:val="24"/>
          <w:szCs w:val="24"/>
        </w:rPr>
        <w:t>适用范围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1.1本招标文件仅适用于本次“投标邀请”中所述采购项目。</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1.2本招标文件解释权属于“投标邀请”所述的采购人。</w:t>
      </w:r>
    </w:p>
    <w:p>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hint="eastAsia" w:ascii="宋体" w:hAnsi="宋体" w:cs="宋体"/>
          <w:b/>
          <w:kern w:val="0"/>
          <w:sz w:val="24"/>
          <w:szCs w:val="24"/>
        </w:rPr>
        <w:t>定义</w:t>
      </w:r>
    </w:p>
    <w:p>
      <w:pPr>
        <w:spacing w:line="360" w:lineRule="auto"/>
        <w:contextualSpacing/>
        <w:rPr>
          <w:rFonts w:ascii="宋体" w:hAnsi="宋体" w:cs="宋体"/>
          <w:kern w:val="0"/>
          <w:sz w:val="24"/>
          <w:szCs w:val="24"/>
        </w:rPr>
      </w:pPr>
      <w:r>
        <w:rPr>
          <w:rFonts w:hint="eastAsia" w:ascii="宋体" w:hAnsi="宋体" w:cs="宋体"/>
          <w:kern w:val="0"/>
          <w:sz w:val="24"/>
          <w:szCs w:val="24"/>
        </w:rPr>
        <w:t>2.1“采购项目”：“投标人须知前附表”中所述的采购项目。</w:t>
      </w:r>
    </w:p>
    <w:p>
      <w:pPr>
        <w:spacing w:line="360" w:lineRule="auto"/>
        <w:contextualSpacing/>
        <w:rPr>
          <w:rFonts w:ascii="宋体" w:hAnsi="宋体" w:cs="宋体"/>
          <w:kern w:val="0"/>
          <w:sz w:val="24"/>
          <w:szCs w:val="24"/>
        </w:rPr>
      </w:pPr>
      <w:r>
        <w:rPr>
          <w:rFonts w:hint="eastAsia" w:ascii="宋体" w:hAnsi="宋体" w:cs="宋体"/>
          <w:kern w:val="0"/>
          <w:sz w:val="24"/>
          <w:szCs w:val="24"/>
        </w:rPr>
        <w:t>2.2“招标人”：“投标人须知前附表”中所述的组织本次招标的代理机构和采购人。</w:t>
      </w:r>
    </w:p>
    <w:p>
      <w:pPr>
        <w:spacing w:line="360" w:lineRule="auto"/>
        <w:contextualSpacing/>
        <w:rPr>
          <w:rFonts w:ascii="宋体" w:hAnsi="宋体" w:cs="宋体"/>
          <w:kern w:val="0"/>
          <w:sz w:val="24"/>
          <w:szCs w:val="24"/>
        </w:rPr>
      </w:pPr>
      <w:r>
        <w:rPr>
          <w:rFonts w:hint="eastAsia" w:ascii="宋体" w:hAnsi="宋体" w:cs="宋体"/>
          <w:kern w:val="0"/>
          <w:sz w:val="24"/>
          <w:szCs w:val="24"/>
        </w:rPr>
        <w:t>2.3“采购人”：是指依法进行政府采购的国家机关、事业单位、团体组织。采购人名称、地址、电话、联系人见“投标人须知前附表”。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kern w:val="0"/>
          <w:sz w:val="24"/>
          <w:szCs w:val="24"/>
        </w:rPr>
        <w:t>2.4“代理机构”：接受采购人委托，代理采购项目的采购代理机构。代理机构名称、地址、电话、联系人见“投标人须知前附表”。</w:t>
      </w:r>
    </w:p>
    <w:p>
      <w:pPr>
        <w:spacing w:line="360" w:lineRule="auto"/>
        <w:contextualSpacing/>
        <w:rPr>
          <w:rFonts w:ascii="宋体" w:hAnsi="宋体" w:cs="宋体"/>
          <w:kern w:val="0"/>
          <w:sz w:val="24"/>
          <w:szCs w:val="24"/>
        </w:rPr>
      </w:pPr>
      <w:r>
        <w:rPr>
          <w:rFonts w:hint="eastAsia" w:ascii="宋体" w:hAnsi="宋体" w:cs="宋体"/>
          <w:sz w:val="24"/>
          <w:szCs w:val="24"/>
        </w:rPr>
        <w:t>采购代理机构及其分支机构不得在所代理的采购项目中投标或者代理投标</w:t>
      </w:r>
      <w:r>
        <w:rPr>
          <w:rFonts w:hint="eastAsia" w:ascii="宋体" w:hAnsi="宋体" w:cs="宋体"/>
          <w:kern w:val="0"/>
          <w:sz w:val="24"/>
          <w:szCs w:val="24"/>
        </w:rPr>
        <w:t>，不得为所代理的采购项目的投标人参加本项目提供投标咨询。</w:t>
      </w:r>
    </w:p>
    <w:p>
      <w:pPr>
        <w:spacing w:line="360" w:lineRule="auto"/>
        <w:contextualSpacing/>
        <w:rPr>
          <w:rFonts w:ascii="宋体" w:hAnsi="宋体" w:cs="宋体"/>
          <w:kern w:val="0"/>
          <w:sz w:val="24"/>
          <w:szCs w:val="24"/>
        </w:rPr>
      </w:pPr>
      <w:r>
        <w:rPr>
          <w:rFonts w:hint="eastAsia" w:ascii="宋体" w:hAnsi="宋体" w:cs="宋体"/>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ascii="宋体" w:hAnsi="宋体" w:cs="宋体"/>
          <w:kern w:val="0"/>
          <w:sz w:val="24"/>
          <w:szCs w:val="24"/>
        </w:rPr>
      </w:pPr>
      <w:r>
        <w:rPr>
          <w:rFonts w:hint="eastAsia" w:ascii="宋体" w:hAnsi="宋体" w:cs="宋体"/>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2.7“节能产品”或者“环保产品”：财政部发布的《节能产品政府采购清单》或者《环境标志产品政府采购清单》的产品。</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hint="eastAsia" w:ascii="宋体" w:hAnsi="宋体" w:cs="宋体"/>
          <w:kern w:val="0"/>
          <w:sz w:val="24"/>
          <w:szCs w:val="24"/>
        </w:rPr>
        <w:t>》(财库[2007]119号)、《关于政府采购进口产品管理有关问题的通知》（财办库［</w:t>
      </w:r>
      <w:r>
        <w:rPr>
          <w:rFonts w:ascii="宋体" w:hAnsi="宋体" w:cs="宋体"/>
          <w:kern w:val="0"/>
          <w:sz w:val="24"/>
          <w:szCs w:val="24"/>
        </w:rPr>
        <w:t>2008</w:t>
      </w:r>
      <w:r>
        <w:rPr>
          <w:rFonts w:hint="eastAsia" w:ascii="宋体" w:hAnsi="宋体" w:cs="宋体"/>
          <w:kern w:val="0"/>
          <w:sz w:val="24"/>
          <w:szCs w:val="24"/>
        </w:rPr>
        <w:t>］</w:t>
      </w:r>
      <w:r>
        <w:rPr>
          <w:rFonts w:ascii="宋体" w:hAnsi="宋体" w:cs="宋体"/>
          <w:kern w:val="0"/>
          <w:sz w:val="24"/>
          <w:szCs w:val="24"/>
        </w:rPr>
        <w:t xml:space="preserve">248 </w:t>
      </w:r>
      <w:r>
        <w:rPr>
          <w:rFonts w:hint="eastAsia" w:ascii="宋体" w:hAnsi="宋体" w:cs="宋体"/>
          <w:kern w:val="0"/>
          <w:sz w:val="24"/>
          <w:szCs w:val="24"/>
        </w:rPr>
        <w:t>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2.8.2 </w:t>
      </w:r>
      <w:r>
        <w:rPr>
          <w:rFonts w:ascii="宋体" w:hAnsi="宋体" w:cs="宋体"/>
          <w:kern w:val="0"/>
          <w:sz w:val="24"/>
          <w:szCs w:val="24"/>
        </w:rPr>
        <w:t>如</w:t>
      </w:r>
      <w:r>
        <w:rPr>
          <w:rFonts w:hint="eastAsia" w:ascii="宋体" w:hAnsi="宋体" w:cs="宋体"/>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pPr>
        <w:spacing w:line="360" w:lineRule="auto"/>
        <w:contextualSpacing/>
        <w:rPr>
          <w:rFonts w:ascii="宋体" w:hAnsi="宋体" w:cs="宋体"/>
          <w:kern w:val="0"/>
          <w:sz w:val="24"/>
          <w:szCs w:val="24"/>
        </w:rPr>
      </w:pPr>
      <w:r>
        <w:rPr>
          <w:rFonts w:hint="eastAsia" w:ascii="宋体" w:hAnsi="宋体" w:cs="宋体"/>
          <w:kern w:val="0"/>
          <w:sz w:val="24"/>
          <w:szCs w:val="24"/>
        </w:rPr>
        <w:t>2.9 招标文件中凡标有“★”的条款均系实质性要求条款。</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3.合格的投标人</w:t>
      </w:r>
    </w:p>
    <w:p>
      <w:pPr>
        <w:pStyle w:val="43"/>
        <w:numPr>
          <w:ilvl w:val="0"/>
          <w:numId w:val="0"/>
        </w:numPr>
        <w:tabs>
          <w:tab w:val="left" w:pos="0"/>
        </w:tabs>
        <w:adjustRightInd/>
        <w:spacing w:line="360" w:lineRule="auto"/>
        <w:contextualSpacing/>
        <w:rPr>
          <w:rFonts w:ascii="宋体" w:hAnsi="宋体" w:eastAsia="宋体" w:cs="宋体"/>
          <w:sz w:val="24"/>
          <w:szCs w:val="24"/>
        </w:rPr>
      </w:pPr>
      <w:r>
        <w:rPr>
          <w:rFonts w:hint="eastAsia" w:ascii="宋体" w:hAnsi="宋体" w:eastAsia="宋体" w:cs="宋体"/>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2符合本项目“投标邀请”和“投标人须知前附表”中规定的合格投标人所必须具备的条件。</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3政府采购活动中查询及使用投标人信用记录的具体要求为：投标人未被列入失信被执行人、重大税收违法案件当事人名单、</w:t>
      </w:r>
      <w:r>
        <w:rPr>
          <w:rFonts w:ascii="宋体" w:hAnsi="宋体" w:cs="仿宋_GB2312"/>
          <w:color w:val="000000"/>
          <w:sz w:val="24"/>
          <w:szCs w:val="24"/>
          <w:shd w:val="clear" w:color="auto" w:fill="FFFFFF"/>
        </w:rPr>
        <w:t>政府采购严重违法失信名单</w:t>
      </w:r>
      <w:r>
        <w:rPr>
          <w:rFonts w:hint="eastAsia" w:ascii="宋体" w:hAnsi="宋体" w:cs="仿宋_GB2312"/>
          <w:color w:val="000000"/>
          <w:sz w:val="24"/>
          <w:szCs w:val="24"/>
          <w:shd w:val="clear" w:color="auto" w:fill="FFFFFF"/>
        </w:rPr>
        <w:t>、</w:t>
      </w:r>
      <w:r>
        <w:rPr>
          <w:rFonts w:hint="eastAsia" w:ascii="宋体" w:hAnsi="宋体" w:cs="宋体"/>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（1）查询渠道：“信用中国”网站（</w:t>
      </w:r>
      <w:r>
        <w:rPr>
          <w:rFonts w:ascii="宋体" w:hAnsi="宋体" w:cs="宋体"/>
          <w:kern w:val="0"/>
          <w:sz w:val="24"/>
          <w:szCs w:val="24"/>
        </w:rPr>
        <w:t>www.creditchina.gov.cn</w:t>
      </w:r>
      <w:r>
        <w:rPr>
          <w:rFonts w:hint="eastAsia" w:ascii="宋体" w:hAnsi="宋体" w:cs="宋体"/>
          <w:kern w:val="0"/>
          <w:sz w:val="24"/>
          <w:szCs w:val="24"/>
        </w:rPr>
        <w:t>）和“中国政府采购网”（</w:t>
      </w:r>
      <w:r>
        <w:rPr>
          <w:rFonts w:ascii="宋体" w:hAnsi="宋体" w:cs="宋体"/>
          <w:kern w:val="0"/>
          <w:sz w:val="24"/>
          <w:szCs w:val="24"/>
        </w:rPr>
        <w:t>www.ccgp.gov.cn</w:t>
      </w:r>
      <w:r>
        <w:rPr>
          <w:rFonts w:hint="eastAsia"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（2）截止时间：同投标截止时间；</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4单位负责人为同一人或者存在直接控股、管理关系的不同供应商，不得参加同一合同项下的政府采购活动；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5除单一来源采购项目外，为采购项目提供整体设计、规范编制或者项目管理、监理、检测等服务的供应商，不得再参加该采购项目的其他采购活动。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6“投标邀请”和“投标人须知前附表”规定接受联合体投标的，除应符合本章第</w:t>
      </w:r>
      <w:r>
        <w:rPr>
          <w:rFonts w:ascii="宋体" w:hAnsi="宋体" w:cs="宋体"/>
          <w:kern w:val="0"/>
          <w:sz w:val="24"/>
          <w:szCs w:val="24"/>
        </w:rPr>
        <w:t>3.1</w:t>
      </w:r>
      <w:r>
        <w:rPr>
          <w:rFonts w:hint="eastAsia" w:ascii="宋体" w:hAnsi="宋体" w:cs="宋体"/>
          <w:kern w:val="0"/>
          <w:sz w:val="24"/>
          <w:szCs w:val="24"/>
        </w:rPr>
        <w:t>项和3.2项要求外，还应遵守以下规定：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（1）在投标文件中向采购人提交联合体协议书，明确联合体各方承担的工作和义务；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szCs w:val="24"/>
        </w:rPr>
        <w:t>承担连带责任</w:t>
      </w:r>
      <w:r>
        <w:fldChar w:fldCharType="end"/>
      </w:r>
      <w:r>
        <w:rPr>
          <w:rFonts w:ascii="宋体" w:hAnsi="宋体" w:cs="宋体"/>
          <w:kern w:val="0"/>
          <w:sz w:val="24"/>
          <w:szCs w:val="24"/>
        </w:rPr>
        <w:t>。</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3.7 法律、行政法规规定的其他条件。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4．合格的货物和服务</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4.2 投标人所提供的服务应当没有侵犯任何第三方的知识产权、技术秘密等合法权利。</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4.5 投标人所投产品如被列入</w:t>
      </w:r>
      <w:r>
        <w:rPr>
          <w:rFonts w:ascii="宋体" w:hAnsi="宋体" w:cs="宋体"/>
          <w:kern w:val="0"/>
          <w:sz w:val="24"/>
          <w:szCs w:val="24"/>
        </w:rPr>
        <w:t>《中华人民共和国实施强制性产品认证的产品目录》，</w:t>
      </w:r>
      <w:r>
        <w:rPr>
          <w:rFonts w:hint="eastAsia" w:ascii="宋体" w:hAnsi="宋体" w:cs="宋体"/>
          <w:kern w:val="0"/>
          <w:sz w:val="24"/>
          <w:szCs w:val="24"/>
        </w:rPr>
        <w:t>则该产品应</w:t>
      </w:r>
      <w:r>
        <w:rPr>
          <w:rFonts w:ascii="宋体" w:hAnsi="宋体" w:cs="宋体"/>
          <w:kern w:val="0"/>
          <w:sz w:val="24"/>
          <w:szCs w:val="24"/>
        </w:rPr>
        <w:t>具备国家认监委</w:t>
      </w:r>
      <w:r>
        <w:rPr>
          <w:rFonts w:hint="eastAsia" w:ascii="宋体" w:hAnsi="宋体" w:cs="宋体"/>
          <w:kern w:val="0"/>
          <w:sz w:val="24"/>
          <w:szCs w:val="24"/>
        </w:rPr>
        <w:t>指定强制性产品认证机构</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《中国</w:t>
      </w:r>
      <w:r>
        <w:rPr>
          <w:rFonts w:hint="eastAsia" w:ascii="宋体" w:hAnsi="宋体" w:cs="宋体"/>
          <w:kern w:val="0"/>
          <w:sz w:val="24"/>
          <w:szCs w:val="24"/>
        </w:rPr>
        <w:t>国家</w:t>
      </w:r>
      <w:r>
        <w:rPr>
          <w:rFonts w:ascii="宋体" w:hAnsi="宋体" w:cs="宋体"/>
          <w:kern w:val="0"/>
          <w:sz w:val="24"/>
          <w:szCs w:val="24"/>
        </w:rPr>
        <w:t>强制</w:t>
      </w:r>
      <w:r>
        <w:rPr>
          <w:rFonts w:hint="eastAsia" w:ascii="宋体" w:hAnsi="宋体" w:cs="宋体"/>
          <w:kern w:val="0"/>
          <w:sz w:val="24"/>
          <w:szCs w:val="24"/>
        </w:rPr>
        <w:t>性产品</w:t>
      </w:r>
      <w:r>
        <w:rPr>
          <w:rFonts w:ascii="宋体" w:hAnsi="宋体" w:cs="宋体"/>
          <w:kern w:val="0"/>
          <w:sz w:val="24"/>
          <w:szCs w:val="24"/>
        </w:rPr>
        <w:t>认证</w:t>
      </w:r>
      <w:r>
        <w:rPr>
          <w:rFonts w:hint="eastAsia" w:ascii="宋体" w:hAnsi="宋体" w:cs="宋体"/>
          <w:kern w:val="0"/>
          <w:sz w:val="24"/>
          <w:szCs w:val="24"/>
        </w:rPr>
        <w:t>证书</w:t>
      </w:r>
      <w:r>
        <w:rPr>
          <w:rFonts w:ascii="宋体" w:hAnsi="宋体" w:cs="宋体"/>
          <w:kern w:val="0"/>
          <w:sz w:val="24"/>
          <w:szCs w:val="24"/>
        </w:rPr>
        <w:t>》（CCC 认证）。</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4.6 投标人所投产品如被列入</w:t>
      </w:r>
      <w:r>
        <w:rPr>
          <w:rFonts w:ascii="宋体" w:hAnsi="宋体" w:cs="宋体"/>
          <w:kern w:val="0"/>
          <w:sz w:val="24"/>
          <w:szCs w:val="24"/>
        </w:rPr>
        <w:t>《信息安全产品强制性认证目录》，</w:t>
      </w:r>
      <w:r>
        <w:rPr>
          <w:rFonts w:hint="eastAsia" w:ascii="宋体" w:hAnsi="宋体" w:cs="宋体"/>
          <w:kern w:val="0"/>
          <w:sz w:val="24"/>
          <w:szCs w:val="24"/>
        </w:rPr>
        <w:t>则该产品应</w:t>
      </w:r>
      <w:r>
        <w:rPr>
          <w:rFonts w:ascii="宋体" w:hAnsi="宋体" w:cs="宋体"/>
          <w:kern w:val="0"/>
          <w:sz w:val="24"/>
          <w:szCs w:val="24"/>
        </w:rPr>
        <w:t>具备</w:t>
      </w:r>
      <w:r>
        <w:rPr>
          <w:rFonts w:hint="eastAsia" w:ascii="宋体" w:hAnsi="宋体" w:cs="宋体"/>
          <w:kern w:val="0"/>
          <w:sz w:val="24"/>
          <w:szCs w:val="24"/>
        </w:rPr>
        <w:t>中国信息安全认证中心</w:t>
      </w:r>
      <w:r>
        <w:rPr>
          <w:rFonts w:ascii="宋体" w:hAnsi="宋体" w:cs="宋体"/>
          <w:kern w:val="0"/>
          <w:sz w:val="24"/>
          <w:szCs w:val="24"/>
        </w:rPr>
        <w:t>颁</w:t>
      </w:r>
      <w:r>
        <w:rPr>
          <w:rFonts w:hint="eastAsia" w:ascii="宋体" w:hAnsi="宋体" w:cs="宋体"/>
          <w:kern w:val="0"/>
          <w:sz w:val="24"/>
          <w:szCs w:val="24"/>
        </w:rPr>
        <w:t>发的</w:t>
      </w:r>
      <w:r>
        <w:rPr>
          <w:rFonts w:ascii="宋体" w:hAnsi="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cs="宋体"/>
          <w:kern w:val="0"/>
          <w:sz w:val="24"/>
          <w:szCs w:val="24"/>
        </w:rPr>
        <w:t>中国国家信息安全产品认证证书</w:t>
      </w:r>
      <w:r>
        <w:fldChar w:fldCharType="end"/>
      </w:r>
      <w:r>
        <w:rPr>
          <w:rFonts w:ascii="宋体" w:hAnsi="宋体" w:cs="宋体"/>
          <w:kern w:val="0"/>
          <w:sz w:val="24"/>
          <w:szCs w:val="24"/>
        </w:rPr>
        <w:t>》。</w:t>
      </w:r>
      <w:r>
        <w:rPr>
          <w:rFonts w:hint="eastAsia" w:ascii="宋体" w:hAnsi="宋体" w:cs="宋体"/>
          <w:kern w:val="0"/>
          <w:sz w:val="24"/>
          <w:szCs w:val="24"/>
        </w:rPr>
        <w:t>投标人</w:t>
      </w:r>
      <w:r>
        <w:rPr>
          <w:rFonts w:ascii="宋体" w:hAnsi="宋体" w:cs="宋体"/>
          <w:kern w:val="0"/>
          <w:sz w:val="24"/>
          <w:szCs w:val="24"/>
        </w:rPr>
        <w:t>不能提供超出此目录范畴外的替代品</w:t>
      </w:r>
      <w:r>
        <w:rPr>
          <w:rFonts w:hint="eastAsia" w:ascii="宋体" w:hAnsi="宋体" w:cs="宋体"/>
          <w:kern w:val="0"/>
          <w:sz w:val="24"/>
          <w:szCs w:val="24"/>
        </w:rPr>
        <w:t>并根据招标文件要求提供相关证明。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5．投标费用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6．信息发布</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szCs w:val="24"/>
        </w:rPr>
        <w:t>《中国政府采购网》、《河南省政府采购网》、《许昌市政府采购网》</w:t>
      </w:r>
      <w:r>
        <w:rPr>
          <w:rFonts w:hint="eastAsia" w:ascii="宋体" w:hAnsi="宋体" w:cs="宋体"/>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7.采购代理机构代理费用收取标准和方式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7.1 收取标准:按照中标合同金额的比例收取。详</w:t>
      </w:r>
      <w:r>
        <w:rPr>
          <w:rFonts w:hint="eastAsia" w:ascii="宋体" w:hAnsi="宋体" w:cs="仿宋_GB2312"/>
          <w:sz w:val="24"/>
          <w:szCs w:val="24"/>
          <w:lang w:val="zh-CN"/>
        </w:rPr>
        <w:t>见投标人须知前附表。</w:t>
      </w:r>
    </w:p>
    <w:p>
      <w:pPr>
        <w:widowControl/>
        <w:tabs>
          <w:tab w:val="left" w:pos="636"/>
        </w:tabs>
        <w:spacing w:line="360" w:lineRule="auto"/>
        <w:contextualSpacing/>
        <w:jc w:val="left"/>
        <w:rPr>
          <w:rFonts w:ascii="宋体" w:hAnsi="宋体" w:cs="宋体"/>
          <w:kern w:val="0"/>
          <w:sz w:val="24"/>
          <w:szCs w:val="24"/>
        </w:rPr>
      </w:pPr>
      <w:r>
        <w:rPr>
          <w:rFonts w:hint="eastAsia" w:ascii="宋体" w:hAnsi="宋体" w:cs="宋体"/>
          <w:kern w:val="0"/>
          <w:sz w:val="24"/>
          <w:szCs w:val="24"/>
        </w:rPr>
        <w:t>7.2 收取方式：一次性以银行划账、电汇、汇票或支票的形式支付。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二、招标文件说明</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8．招标文件构成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8.1 招标文件由以下部分组成：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（1）投标邀请（招标公告）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（2）项目需求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（3）投标人须知前附表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（4）投标人须知</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（5）政府采购政策功能</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（6）资格审查与评标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（7）合同条款及格式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（8）投标文件有关格式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（9）本项目招标文件的澄清、答复、修改、补充内容（如有的话）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9.现场考察、开标前答疑会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9.4 现场考察及参加开标前答疑会所发生的费用及一切责任由投标人自行承担。</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10.招标文件的澄清或修改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w:t>
      </w:r>
      <w:r>
        <w:rPr>
          <w:rFonts w:ascii="宋体" w:hAnsi="宋体" w:cs="宋体"/>
          <w:kern w:val="0"/>
          <w:sz w:val="24"/>
          <w:szCs w:val="24"/>
        </w:rPr>
        <w:t>.</w:t>
      </w:r>
      <w:r>
        <w:rPr>
          <w:rFonts w:hint="eastAsia" w:ascii="宋体" w:hAnsi="宋体" w:cs="宋体"/>
          <w:kern w:val="0"/>
          <w:sz w:val="24"/>
          <w:szCs w:val="24"/>
        </w:rPr>
        <w:t>2招标人可以对已发出的招标文件进行必要的澄清或者修改。澄清或者修改的内容可能影响投标文件编制的，招标人将在投标截止时间</w:t>
      </w:r>
      <w:r>
        <w:rPr>
          <w:rFonts w:ascii="宋体" w:hAnsi="宋体" w:cs="宋体"/>
          <w:kern w:val="0"/>
          <w:sz w:val="24"/>
          <w:szCs w:val="24"/>
        </w:rPr>
        <w:t>15</w:t>
      </w:r>
      <w:r>
        <w:rPr>
          <w:rFonts w:hint="eastAsia" w:ascii="宋体" w:hAnsi="宋体" w:cs="宋体"/>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三、投标文件的编制</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11． 投标的语言及计量单位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12</w:t>
      </w:r>
      <w:r>
        <w:rPr>
          <w:rFonts w:ascii="宋体" w:hAnsi="宋体" w:cs="宋体"/>
          <w:b/>
          <w:kern w:val="0"/>
          <w:sz w:val="24"/>
          <w:szCs w:val="24"/>
        </w:rPr>
        <w:t xml:space="preserve">. </w:t>
      </w:r>
      <w:r>
        <w:rPr>
          <w:rFonts w:hint="eastAsia" w:ascii="宋体" w:hAnsi="宋体" w:cs="宋体"/>
          <w:b/>
          <w:kern w:val="0"/>
          <w:sz w:val="24"/>
          <w:szCs w:val="24"/>
        </w:rPr>
        <w:t>投标报价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12.1 本次招标项目的投标均以</w:t>
      </w:r>
      <w:r>
        <w:rPr>
          <w:rFonts w:hint="eastAsia" w:ascii="宋体" w:hAnsi="宋体" w:cs="宋体"/>
          <w:b/>
          <w:kern w:val="0"/>
          <w:sz w:val="24"/>
          <w:szCs w:val="24"/>
        </w:rPr>
        <w:t>人民币</w:t>
      </w:r>
      <w:r>
        <w:rPr>
          <w:rFonts w:hint="eastAsia" w:ascii="宋体" w:hAnsi="宋体" w:cs="宋体"/>
          <w:kern w:val="0"/>
          <w:sz w:val="24"/>
          <w:szCs w:val="24"/>
        </w:rPr>
        <w:t>为计算单位。</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12.2 采购人不得向投标人索要或者接受其给予的赠品、回扣或者与采购无关的其他商品、服务。</w:t>
      </w:r>
    </w:p>
    <w:p>
      <w:pPr>
        <w:pStyle w:val="37"/>
        <w:spacing w:line="374" w:lineRule="auto"/>
        <w:ind w:firstLine="0" w:firstLineChars="0"/>
        <w:rPr>
          <w:rFonts w:ascii="宋体" w:hAnsi="宋体" w:cs="宋体"/>
          <w:kern w:val="0"/>
          <w:sz w:val="24"/>
          <w:szCs w:val="24"/>
        </w:rPr>
      </w:pPr>
      <w:r>
        <w:rPr>
          <w:rFonts w:hint="eastAsia" w:ascii="宋体" w:hAnsi="宋体" w:cs="宋体"/>
          <w:kern w:val="0"/>
          <w:sz w:val="24"/>
          <w:szCs w:val="24"/>
        </w:rPr>
        <w:t>12.3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ascii="宋体" w:hAnsi="宋体" w:cs="宋体"/>
          <w:kern w:val="0"/>
          <w:sz w:val="24"/>
          <w:szCs w:val="24"/>
        </w:rPr>
      </w:pPr>
      <w:r>
        <w:rPr>
          <w:rFonts w:hint="eastAsia" w:ascii="宋体" w:hAnsi="宋体" w:cs="宋体"/>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12.5 本项目所涉及的运输、施工、安装、集成、调试、验收、备品和工具等费用均包含在投标报价中。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12.8 最低报价不能作为中标的保证。</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13．投标有效期</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13.1 投标有效期从提交投标文件的截止之日起算。本项目投标有效期详</w:t>
      </w:r>
      <w:r>
        <w:rPr>
          <w:rFonts w:hint="eastAsia" w:ascii="宋体" w:hAnsi="宋体" w:cs="仿宋_GB2312"/>
          <w:sz w:val="24"/>
          <w:szCs w:val="24"/>
          <w:lang w:val="zh-CN"/>
        </w:rPr>
        <w:t>见投标人须知前附表。</w:t>
      </w:r>
      <w:r>
        <w:rPr>
          <w:rFonts w:hint="eastAsia" w:ascii="宋体" w:hAnsi="宋体" w:cs="宋体"/>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13.2 投标有效期内投标人撤销投标文件的，招标人将不退还投标保证金。</w:t>
      </w:r>
    </w:p>
    <w:p>
      <w:pPr>
        <w:widowControl/>
        <w:tabs>
          <w:tab w:val="left" w:pos="636"/>
        </w:tabs>
        <w:spacing w:line="360" w:lineRule="auto"/>
        <w:contextualSpacing/>
        <w:rPr>
          <w:rFonts w:ascii="宋体" w:hAnsi="宋体" w:cs="宋体"/>
          <w:kern w:val="0"/>
          <w:sz w:val="24"/>
          <w:szCs w:val="24"/>
        </w:rPr>
      </w:pPr>
      <w:r>
        <w:rPr>
          <w:rFonts w:hint="eastAsia" w:ascii="宋体" w:hAnsi="宋体" w:cs="宋体"/>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13.4 中标人的投标文件作为项目合同的附件，其有效期至中标人全部合同义务履行完毕为止。</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14．投标文件构成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14.1 投标文件的构成应符合法律法规及招标文件的要求。</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14.2 投标人应当按照招标文件的要求编制投标文件。投标文件应当对招标文件提出的要求和条件作出明确响应。</w:t>
      </w:r>
    </w:p>
    <w:p>
      <w:pPr>
        <w:spacing w:line="360" w:lineRule="auto"/>
        <w:contextualSpacing/>
        <w:rPr>
          <w:rFonts w:ascii="宋体" w:hAnsi="宋体" w:cs="宋体"/>
          <w:kern w:val="0"/>
          <w:sz w:val="24"/>
          <w:szCs w:val="24"/>
        </w:rPr>
      </w:pPr>
      <w:r>
        <w:rPr>
          <w:rFonts w:hint="eastAsia" w:ascii="宋体" w:hAnsi="宋体" w:cs="宋体"/>
          <w:kern w:val="0"/>
          <w:sz w:val="24"/>
          <w:szCs w:val="24"/>
        </w:rPr>
        <w:t>14.3 投标文件由资格证明材料、符合性证明材料、其它材料等组成。</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 xml:space="preserve">14.5 投标人登录许昌公共资源交易系统下载“许昌投标文件制作系统SEARUN V1.0”，按招标文件要求根据所投标段制作电子投标文件。 </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电子投标文件制作技术咨询：0374-2961598。</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15.投标文件格式</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15.1 投标文件应参照招标文件第七部分（投标文件有关格式）的内容要求、编排顺序和格式要求，投标人应按照以上要求将投标文件编上唯一的连贯页码并以</w:t>
      </w:r>
      <w:r>
        <w:rPr>
          <w:rFonts w:hint="eastAsia" w:ascii="宋体" w:hAnsi="宋体" w:cs="宋体"/>
          <w:b/>
          <w:kern w:val="0"/>
          <w:sz w:val="24"/>
          <w:szCs w:val="24"/>
        </w:rPr>
        <w:t>A4</w:t>
      </w:r>
      <w:r>
        <w:rPr>
          <w:rFonts w:hint="eastAsia" w:ascii="宋体" w:hAnsi="宋体" w:cs="宋体"/>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15.2 投标人应按招标文件提供的格式编写投标文件。招标文件未提供标准格式的投标人可自行拟定。</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16.投标保证金</w:t>
      </w:r>
    </w:p>
    <w:p>
      <w:pPr>
        <w:autoSpaceDE w:val="0"/>
        <w:autoSpaceDN w:val="0"/>
        <w:spacing w:line="360" w:lineRule="auto"/>
        <w:contextualSpacing/>
        <w:rPr>
          <w:rFonts w:ascii="宋体" w:hAnsi="宋体" w:cs="宋体"/>
          <w:b/>
          <w:kern w:val="0"/>
          <w:sz w:val="24"/>
          <w:szCs w:val="24"/>
        </w:rPr>
      </w:pPr>
      <w:r>
        <w:rPr>
          <w:rFonts w:hint="eastAsia" w:ascii="宋体" w:hAnsi="宋体" w:cs="宋体"/>
          <w:b/>
          <w:kern w:val="0"/>
          <w:sz w:val="24"/>
          <w:szCs w:val="24"/>
        </w:rPr>
        <w:t>16.1投标保证金的缴纳</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ascii="宋体" w:hAnsi="宋体" w:cs="宋体"/>
          <w:kern w:val="0"/>
          <w:sz w:val="24"/>
          <w:szCs w:val="24"/>
        </w:rPr>
      </w:pPr>
      <w:r>
        <w:rPr>
          <w:rFonts w:hint="eastAsia" w:ascii="宋体" w:hAnsi="宋体" w:cs="宋体"/>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 投标保证金缴纳方式：</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5.1 投标人网上下载招标文件后</w:t>
      </w:r>
      <w:r>
        <w:rPr>
          <w:rFonts w:hint="eastAsia" w:ascii="宋体" w:hAnsi="宋体" w:cs="仿宋_GB2312"/>
          <w:sz w:val="24"/>
          <w:szCs w:val="24"/>
        </w:rPr>
        <w:t>，</w:t>
      </w:r>
      <w:r>
        <w:rPr>
          <w:rFonts w:hint="eastAsia" w:ascii="宋体" w:hAnsi="宋体" w:cs="仿宋_GB2312"/>
          <w:sz w:val="24"/>
          <w:szCs w:val="24"/>
          <w:lang w:val="zh-CN"/>
        </w:rPr>
        <w:t>登录</w:t>
      </w:r>
      <w:r>
        <w:fldChar w:fldCharType="begin"/>
      </w:r>
      <w:r>
        <w:instrText xml:space="preserve"> HYPERLINK "http://221.14.6.70:8088/ggzy" </w:instrText>
      </w:r>
      <w:r>
        <w:fldChar w:fldCharType="separate"/>
      </w:r>
      <w:r>
        <w:rPr>
          <w:rFonts w:hint="eastAsia" w:ascii="宋体" w:hAnsi="宋体" w:cs="仿宋_GB2312"/>
          <w:sz w:val="24"/>
          <w:szCs w:val="24"/>
        </w:rPr>
        <w:t>http://221.14.6.70:8088/ggzy</w:t>
      </w:r>
      <w:r>
        <w:fldChar w:fldCharType="end"/>
      </w:r>
      <w:r>
        <w:rPr>
          <w:rFonts w:hint="eastAsia" w:ascii="宋体" w:hAnsi="宋体" w:cs="仿宋_GB2312"/>
          <w:sz w:val="24"/>
          <w:szCs w:val="24"/>
          <w:lang w:val="zh-CN"/>
        </w:rPr>
        <w:t>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费用缴纳说明</w:t>
      </w:r>
      <w:r>
        <w:rPr>
          <w:rFonts w:hint="eastAsia" w:ascii="宋体" w:hAnsi="宋体" w:cs="仿宋_GB2312"/>
          <w:sz w:val="24"/>
          <w:szCs w:val="24"/>
        </w:rPr>
        <w:t>”→“</w:t>
      </w:r>
      <w:r>
        <w:rPr>
          <w:rFonts w:hint="eastAsia" w:ascii="宋体" w:hAnsi="宋体" w:cs="仿宋_GB2312"/>
          <w:sz w:val="24"/>
          <w:szCs w:val="24"/>
          <w:lang w:val="zh-CN"/>
        </w:rPr>
        <w:t>保证金缴纳说明单</w:t>
      </w:r>
      <w:r>
        <w:rPr>
          <w:rFonts w:hint="eastAsia" w:ascii="宋体" w:hAnsi="宋体" w:cs="仿宋_GB2312"/>
          <w:sz w:val="24"/>
          <w:szCs w:val="24"/>
        </w:rPr>
        <w:t>”，</w:t>
      </w:r>
      <w:r>
        <w:rPr>
          <w:rFonts w:hint="eastAsia" w:ascii="宋体" w:hAnsi="宋体" w:cs="仿宋_GB2312"/>
          <w:sz w:val="24"/>
          <w:szCs w:val="24"/>
          <w:lang w:val="zh-CN"/>
        </w:rPr>
        <w:t>获取缴费说明单</w:t>
      </w:r>
      <w:r>
        <w:rPr>
          <w:rFonts w:hint="eastAsia" w:ascii="宋体" w:hAnsi="宋体" w:cs="仿宋_GB2312"/>
          <w:sz w:val="24"/>
          <w:szCs w:val="24"/>
        </w:rPr>
        <w:t>，</w:t>
      </w:r>
      <w:r>
        <w:rPr>
          <w:rFonts w:hint="eastAsia" w:ascii="宋体" w:hAnsi="宋体" w:cs="仿宋_GB2312"/>
          <w:sz w:val="24"/>
          <w:szCs w:val="24"/>
          <w:lang w:val="zh-CN"/>
        </w:rPr>
        <w:t>根据每个标段的缴纳说明单在缴纳截止时间前缴纳</w:t>
      </w:r>
      <w:r>
        <w:rPr>
          <w:rFonts w:hint="eastAsia" w:ascii="宋体" w:hAnsi="宋体" w:cs="仿宋_GB2312"/>
          <w:sz w:val="24"/>
          <w:szCs w:val="24"/>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5.2 成功缴纳后重新登录前述系统</w:t>
      </w:r>
      <w:r>
        <w:rPr>
          <w:rFonts w:hint="eastAsia" w:ascii="宋体" w:hAnsi="宋体" w:cs="仿宋_GB2312"/>
          <w:sz w:val="24"/>
          <w:szCs w:val="24"/>
        </w:rPr>
        <w:t>，</w:t>
      </w:r>
      <w:r>
        <w:rPr>
          <w:rFonts w:hint="eastAsia" w:ascii="宋体" w:hAnsi="宋体" w:cs="仿宋_GB2312"/>
          <w:sz w:val="24"/>
          <w:szCs w:val="24"/>
          <w:lang w:val="zh-CN"/>
        </w:rPr>
        <w:t>依次点击</w:t>
      </w:r>
      <w:r>
        <w:rPr>
          <w:rFonts w:hint="eastAsia" w:ascii="宋体" w:hAnsi="宋体" w:cs="仿宋_GB2312"/>
          <w:sz w:val="24"/>
          <w:szCs w:val="24"/>
        </w:rPr>
        <w:t>“</w:t>
      </w:r>
      <w:r>
        <w:rPr>
          <w:rFonts w:hint="eastAsia" w:ascii="宋体" w:hAnsi="宋体" w:cs="仿宋_GB2312"/>
          <w:sz w:val="24"/>
          <w:szCs w:val="24"/>
          <w:lang w:val="zh-CN"/>
        </w:rPr>
        <w:t>会员向导</w:t>
      </w:r>
      <w:r>
        <w:rPr>
          <w:rFonts w:hint="eastAsia" w:ascii="宋体" w:hAnsi="宋体" w:cs="仿宋_GB2312"/>
          <w:sz w:val="24"/>
          <w:szCs w:val="24"/>
        </w:rPr>
        <w:t>”→“</w:t>
      </w:r>
      <w:r>
        <w:rPr>
          <w:rFonts w:hint="eastAsia" w:ascii="宋体" w:hAnsi="宋体" w:cs="仿宋_GB2312"/>
          <w:sz w:val="24"/>
          <w:szCs w:val="24"/>
          <w:lang w:val="zh-CN"/>
        </w:rPr>
        <w:t>参与投标</w:t>
      </w:r>
      <w:r>
        <w:rPr>
          <w:rFonts w:hint="eastAsia" w:ascii="宋体" w:hAnsi="宋体" w:cs="仿宋_GB2312"/>
          <w:sz w:val="24"/>
          <w:szCs w:val="24"/>
        </w:rPr>
        <w:t>”→“</w:t>
      </w:r>
      <w:r>
        <w:rPr>
          <w:rFonts w:hint="eastAsia" w:ascii="宋体" w:hAnsi="宋体" w:cs="仿宋_GB2312"/>
          <w:sz w:val="24"/>
          <w:szCs w:val="24"/>
          <w:lang w:val="zh-CN"/>
        </w:rPr>
        <w:t>保证金绑定</w:t>
      </w:r>
      <w:r>
        <w:rPr>
          <w:rFonts w:hint="eastAsia" w:ascii="宋体" w:hAnsi="宋体" w:cs="仿宋_GB2312"/>
          <w:sz w:val="24"/>
          <w:szCs w:val="24"/>
        </w:rPr>
        <w:t>”→“</w:t>
      </w:r>
      <w:r>
        <w:rPr>
          <w:rFonts w:hint="eastAsia" w:ascii="宋体" w:hAnsi="宋体" w:cs="仿宋_GB2312"/>
          <w:sz w:val="24"/>
          <w:szCs w:val="24"/>
          <w:lang w:val="zh-CN"/>
        </w:rPr>
        <w:t>绑定</w:t>
      </w:r>
      <w:r>
        <w:rPr>
          <w:rFonts w:hint="eastAsia" w:ascii="宋体" w:hAnsi="宋体" w:cs="仿宋_GB2312"/>
          <w:sz w:val="24"/>
          <w:szCs w:val="24"/>
        </w:rPr>
        <w:t>”</w:t>
      </w:r>
      <w:r>
        <w:rPr>
          <w:rFonts w:hint="eastAsia" w:ascii="宋体" w:hAnsi="宋体" w:cs="仿宋_GB2312"/>
          <w:sz w:val="24"/>
          <w:szCs w:val="24"/>
          <w:lang w:val="zh-CN"/>
        </w:rPr>
        <w:t>进行投标保证金绑定。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3</w:t>
      </w:r>
      <w:r>
        <w:rPr>
          <w:rFonts w:hint="eastAsia" w:ascii="宋体" w:hAnsi="宋体" w:cs="仿宋_GB2312"/>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5.</w:t>
      </w:r>
      <w:r>
        <w:rPr>
          <w:rFonts w:hint="eastAsia" w:ascii="宋体" w:hAnsi="宋体" w:cs="仿宋_GB2312"/>
          <w:sz w:val="24"/>
          <w:szCs w:val="24"/>
        </w:rPr>
        <w:t>4</w:t>
      </w:r>
      <w:r>
        <w:rPr>
          <w:rFonts w:hint="eastAsia" w:ascii="宋体" w:hAnsi="宋体" w:cs="仿宋_GB2312"/>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16.1.8 不同投标人的投标保证金不得从同一单位或者个人的账户转出。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1.9</w:t>
      </w:r>
      <w:r>
        <w:rPr>
          <w:rFonts w:hint="eastAsia" w:ascii="宋体" w:hAnsi="宋体" w:cs="仿宋_GB2312"/>
          <w:sz w:val="24"/>
          <w:szCs w:val="24"/>
          <w:lang w:val="zh-CN"/>
        </w:rPr>
        <w:t xml:space="preserve"> 未按上述规定操作引起的无效投标，由投标人自行负责。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 xml:space="preserve">16.1.10 </w:t>
      </w:r>
      <w:r>
        <w:rPr>
          <w:rFonts w:hint="eastAsia" w:ascii="宋体" w:hAnsi="宋体" w:cs="仿宋_GB2312"/>
          <w:sz w:val="24"/>
          <w:szCs w:val="24"/>
          <w:lang w:val="zh-CN"/>
        </w:rPr>
        <w:t>汇款凭证无需备注项目编号和项目名称。</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宋体"/>
          <w:b/>
          <w:kern w:val="0"/>
          <w:sz w:val="24"/>
          <w:szCs w:val="24"/>
        </w:rPr>
        <w:t>16.2 投标保证金的退还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 xml:space="preserve">2.1 </w:t>
      </w:r>
      <w:r>
        <w:rPr>
          <w:rFonts w:hint="eastAsia" w:ascii="宋体" w:hAnsi="宋体" w:cs="仿宋_GB2312"/>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2.1.1</w:t>
      </w:r>
      <w:r>
        <w:rPr>
          <w:rFonts w:hint="eastAsia" w:ascii="宋体" w:hAnsi="宋体" w:cs="仿宋_GB2312"/>
          <w:sz w:val="24"/>
          <w:szCs w:val="24"/>
          <w:lang w:val="zh-CN"/>
        </w:rPr>
        <w:t xml:space="preserve"> 自中标通知书发出之日起</w:t>
      </w:r>
      <w:r>
        <w:rPr>
          <w:rFonts w:ascii="宋体" w:hAnsi="宋体" w:cs="仿宋_GB2312"/>
          <w:sz w:val="24"/>
          <w:szCs w:val="24"/>
          <w:lang w:val="zh-CN"/>
        </w:rPr>
        <w:t>5</w:t>
      </w:r>
      <w:r>
        <w:rPr>
          <w:rFonts w:hint="eastAsia" w:ascii="宋体" w:hAnsi="宋体" w:cs="仿宋_GB2312"/>
          <w:sz w:val="24"/>
          <w:szCs w:val="24"/>
          <w:lang w:val="zh-CN"/>
        </w:rPr>
        <w:t>个工作日内退还未中标人的投标保证金。</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2.1.2</w:t>
      </w:r>
      <w:r>
        <w:rPr>
          <w:rFonts w:hint="eastAsia" w:ascii="宋体" w:hAnsi="宋体" w:cs="仿宋_GB2312"/>
          <w:sz w:val="24"/>
          <w:szCs w:val="24"/>
          <w:lang w:val="zh-CN"/>
        </w:rPr>
        <w:t xml:space="preserve"> 自采购合同签订之日起</w:t>
      </w:r>
      <w:r>
        <w:rPr>
          <w:rFonts w:ascii="宋体" w:hAnsi="宋体" w:cs="仿宋_GB2312"/>
          <w:sz w:val="24"/>
          <w:szCs w:val="24"/>
          <w:lang w:val="zh-CN"/>
        </w:rPr>
        <w:t>5</w:t>
      </w:r>
      <w:r>
        <w:rPr>
          <w:rFonts w:hint="eastAsia" w:ascii="宋体" w:hAnsi="宋体" w:cs="仿宋_GB2312"/>
          <w:sz w:val="24"/>
          <w:szCs w:val="24"/>
          <w:lang w:val="zh-CN"/>
        </w:rPr>
        <w:t>个工作日内退还中标人的投标保证金。</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16.2.1.4 因投标人自身原因无法及时退还投标保证金，滞留三年以上的，投标保证金上缴财政。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2.2</w:t>
      </w:r>
      <w:r>
        <w:rPr>
          <w:rFonts w:hint="eastAsia" w:ascii="宋体" w:hAnsi="宋体" w:cs="仿宋_GB2312"/>
          <w:sz w:val="24"/>
          <w:szCs w:val="24"/>
          <w:lang w:val="zh-CN"/>
        </w:rPr>
        <w:t xml:space="preserve"> 有下列情形之一的，投标保证金不予退还</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 xml:space="preserve">2.2.1 </w:t>
      </w:r>
      <w:r>
        <w:rPr>
          <w:rFonts w:hint="eastAsia" w:ascii="宋体" w:hAnsi="宋体" w:cs="仿宋_GB2312"/>
          <w:sz w:val="24"/>
          <w:szCs w:val="24"/>
          <w:lang w:val="zh-CN"/>
        </w:rPr>
        <w:t>投标有效期内投标人撤销投标文件的；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 xml:space="preserve">2.2.2 </w:t>
      </w:r>
      <w:r>
        <w:rPr>
          <w:rFonts w:hint="eastAsia" w:ascii="宋体" w:hAnsi="宋体" w:cs="仿宋_GB2312"/>
          <w:sz w:val="24"/>
          <w:szCs w:val="24"/>
          <w:lang w:val="zh-CN"/>
        </w:rPr>
        <w:t>投标人在投标文件中提供虚假材料的；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lang w:val="zh-CN"/>
        </w:rPr>
        <w:t>1</w:t>
      </w:r>
      <w:r>
        <w:rPr>
          <w:rFonts w:hint="eastAsia" w:ascii="宋体" w:hAnsi="宋体" w:cs="仿宋_GB2312"/>
          <w:sz w:val="24"/>
          <w:szCs w:val="24"/>
        </w:rPr>
        <w:t>6</w:t>
      </w:r>
      <w:r>
        <w:rPr>
          <w:rFonts w:hint="eastAsia" w:ascii="宋体" w:hAnsi="宋体" w:cs="仿宋_GB2312"/>
          <w:sz w:val="24"/>
          <w:szCs w:val="24"/>
          <w:lang w:val="zh-CN"/>
        </w:rPr>
        <w:t>.</w:t>
      </w:r>
      <w:r>
        <w:rPr>
          <w:rFonts w:hint="eastAsia" w:ascii="宋体" w:hAnsi="宋体" w:cs="仿宋_GB2312"/>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16.2.2.4 投标人与采购人、其他投标人或者采购代理机构恶意串通的；</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16.2.2.5 法律法规及招标文件规定的其他情形。</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16.3 </w:t>
      </w:r>
      <w:r>
        <w:rPr>
          <w:rFonts w:hint="eastAsia" w:ascii="宋体" w:hAnsi="宋体" w:cs="仿宋_GB2312"/>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1</w:t>
      </w:r>
      <w:r>
        <w:rPr>
          <w:rFonts w:hint="eastAsia" w:ascii="宋体" w:hAnsi="宋体" w:cs="仿宋_GB2312"/>
          <w:b/>
          <w:sz w:val="24"/>
          <w:szCs w:val="24"/>
        </w:rPr>
        <w:t>7</w:t>
      </w:r>
      <w:r>
        <w:rPr>
          <w:rFonts w:hint="eastAsia" w:ascii="宋体" w:hAnsi="宋体" w:cs="仿宋_GB2312"/>
          <w:b/>
          <w:sz w:val="24"/>
          <w:szCs w:val="24"/>
          <w:lang w:val="zh-CN"/>
        </w:rPr>
        <w:t>. 投标文件的数量和签署盖章</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.1 投标人应提交投标文件份数见投标人须知前附表。</w:t>
      </w:r>
    </w:p>
    <w:p>
      <w:pPr>
        <w:autoSpaceDE w:val="0"/>
        <w:autoSpaceDN w:val="0"/>
        <w:adjustRightInd w:val="0"/>
        <w:spacing w:line="360" w:lineRule="auto"/>
        <w:rPr>
          <w:rFonts w:ascii="宋体" w:hAnsi="宋体" w:cs="仿宋_GB2312"/>
          <w:sz w:val="24"/>
          <w:szCs w:val="24"/>
          <w:lang w:val="zh-CN"/>
        </w:rPr>
      </w:pPr>
      <w:r>
        <w:rPr>
          <w:rFonts w:hint="eastAsia" w:ascii="宋体" w:hAnsi="宋体" w:cs="仿宋_GB2312"/>
          <w:sz w:val="24"/>
          <w:szCs w:val="24"/>
          <w:lang w:val="zh-CN"/>
        </w:rPr>
        <w:t>纸质投标文件正本和副本投标文件封面上应清楚标明</w:t>
      </w:r>
      <w:r>
        <w:rPr>
          <w:rFonts w:ascii="宋体" w:hAnsi="宋体" w:cs="仿宋_GB2312"/>
          <w:sz w:val="24"/>
          <w:szCs w:val="24"/>
          <w:lang w:val="zh-CN"/>
        </w:rPr>
        <w:t>“</w:t>
      </w:r>
      <w:r>
        <w:rPr>
          <w:rFonts w:hint="eastAsia" w:ascii="宋体" w:hAnsi="宋体" w:cs="仿宋_GB2312"/>
          <w:sz w:val="24"/>
          <w:szCs w:val="24"/>
          <w:lang w:val="zh-CN"/>
        </w:rPr>
        <w:t>正本</w:t>
      </w:r>
      <w:r>
        <w:rPr>
          <w:rFonts w:ascii="宋体" w:hAnsi="宋体" w:cs="仿宋_GB2312"/>
          <w:sz w:val="24"/>
          <w:szCs w:val="24"/>
          <w:lang w:val="zh-CN"/>
        </w:rPr>
        <w:t>”</w:t>
      </w:r>
      <w:r>
        <w:rPr>
          <w:rFonts w:hint="eastAsia" w:ascii="宋体" w:hAnsi="宋体" w:cs="仿宋_GB2312"/>
          <w:sz w:val="24"/>
          <w:szCs w:val="24"/>
          <w:lang w:val="zh-CN"/>
        </w:rPr>
        <w:t>或</w:t>
      </w:r>
      <w:r>
        <w:rPr>
          <w:rFonts w:ascii="宋体" w:hAnsi="宋体" w:cs="仿宋_GB2312"/>
          <w:sz w:val="24"/>
          <w:szCs w:val="24"/>
          <w:lang w:val="zh-CN"/>
        </w:rPr>
        <w:t>“</w:t>
      </w:r>
      <w:r>
        <w:rPr>
          <w:rFonts w:hint="eastAsia" w:ascii="宋体" w:hAnsi="宋体" w:cs="仿宋_GB2312"/>
          <w:sz w:val="24"/>
          <w:szCs w:val="24"/>
          <w:lang w:val="zh-CN"/>
        </w:rPr>
        <w:t>副本</w:t>
      </w:r>
      <w:r>
        <w:rPr>
          <w:rFonts w:ascii="宋体" w:hAnsi="宋体" w:cs="仿宋_GB2312"/>
          <w:sz w:val="24"/>
          <w:szCs w:val="24"/>
          <w:lang w:val="zh-CN"/>
        </w:rPr>
        <w:t>”</w:t>
      </w:r>
      <w:r>
        <w:rPr>
          <w:rFonts w:hint="eastAsia" w:ascii="宋体" w:hAnsi="宋体" w:cs="仿宋_GB2312"/>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.2 纸质投标文件副本，所有资料都可以是投标文件的正本复印而成。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.3 纸质投标文件正本均须打印并由法定代表人或经过法定代表人正式授权的投标人代表在正本上规定处签字（有特殊要求的按要求执行）。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17.4 除投标人对错处做必要修改外，投标文件不得行间插字、涂改或增删。如有修改错漏处，</w:t>
      </w:r>
      <w:r>
        <w:rPr>
          <w:rFonts w:hint="eastAsia" w:ascii="宋体" w:hAnsi="宋体" w:cs="仿宋_GB2312"/>
          <w:sz w:val="24"/>
          <w:szCs w:val="24"/>
          <w:lang w:val="zh-CN"/>
        </w:rPr>
        <w:t>必须由法定代表人或经其正式授权的代表</w:t>
      </w:r>
      <w:r>
        <w:rPr>
          <w:rFonts w:hint="eastAsia" w:ascii="宋体" w:hAnsi="宋体"/>
          <w:bCs/>
          <w:sz w:val="24"/>
          <w:szCs w:val="24"/>
        </w:rPr>
        <w:t>签字并加盖投标人公章</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shd w:val="pct10" w:color="auto" w:fill="FFFFFF"/>
          <w:lang w:val="zh-CN"/>
        </w:rPr>
      </w:pPr>
      <w:r>
        <w:rPr>
          <w:rFonts w:hint="eastAsia" w:ascii="宋体" w:hAnsi="宋体" w:cs="仿宋_GB2312"/>
          <w:sz w:val="24"/>
          <w:szCs w:val="24"/>
          <w:lang w:val="zh-CN"/>
        </w:rPr>
        <w:t>1</w:t>
      </w:r>
      <w:r>
        <w:rPr>
          <w:rFonts w:hint="eastAsia" w:ascii="宋体" w:hAnsi="宋体" w:cs="仿宋_GB2312"/>
          <w:sz w:val="24"/>
          <w:szCs w:val="24"/>
        </w:rPr>
        <w:t>7</w:t>
      </w:r>
      <w:r>
        <w:rPr>
          <w:rFonts w:hint="eastAsia" w:ascii="宋体" w:hAnsi="宋体" w:cs="仿宋_GB2312"/>
          <w:sz w:val="24"/>
          <w:szCs w:val="24"/>
          <w:lang w:val="zh-CN"/>
        </w:rPr>
        <w:t>.5 在招标文件中已明示需盖章及签名之处，投标文件正本均须加盖投标人公章，并经投标人法定代表人或其授权代表签名。电子投标文件按招标文件要求加盖印章和法人印章。</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四、投标文件的递交</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18</w:t>
      </w:r>
      <w:r>
        <w:rPr>
          <w:rFonts w:hint="eastAsia" w:ascii="宋体" w:hAnsi="宋体" w:cs="仿宋_GB2312"/>
          <w:b/>
          <w:sz w:val="24"/>
          <w:szCs w:val="24"/>
          <w:lang w:val="zh-CN"/>
        </w:rPr>
        <w:t>.投标文件的密封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18</w:t>
      </w:r>
      <w:r>
        <w:rPr>
          <w:rFonts w:hint="eastAsia" w:ascii="宋体" w:hAnsi="宋体" w:cs="仿宋_GB2312"/>
          <w:sz w:val="24"/>
          <w:szCs w:val="24"/>
          <w:lang w:val="zh-CN"/>
        </w:rPr>
        <w:t>.1 投标人应将纸质投标文件“正本”、“ 副本”密封包装。使用电子介质存储的投标文件单独密封包装，并随纸质投标文件一并提交。</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18.2 投标文件如果未按规定密封，招标人将拒绝接收。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19</w:t>
      </w:r>
      <w:r>
        <w:rPr>
          <w:rFonts w:hint="eastAsia" w:ascii="宋体" w:hAnsi="宋体" w:cs="仿宋_GB2312"/>
          <w:b/>
          <w:sz w:val="24"/>
          <w:szCs w:val="24"/>
          <w:lang w:val="zh-CN"/>
        </w:rPr>
        <w:t>．投标截止时间</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rPr>
        <w:t>19</w:t>
      </w:r>
      <w:r>
        <w:rPr>
          <w:rFonts w:hint="eastAsia" w:ascii="宋体" w:hAnsi="宋体" w:cs="仿宋_GB2312"/>
          <w:sz w:val="24"/>
          <w:szCs w:val="24"/>
          <w:lang w:val="zh-CN"/>
        </w:rPr>
        <w:t>．1 投标人必须在</w:t>
      </w:r>
      <w:r>
        <w:rPr>
          <w:rFonts w:hint="eastAsia" w:ascii="宋体" w:hAnsi="宋体" w:cs="宋体"/>
          <w:kern w:val="0"/>
          <w:sz w:val="24"/>
          <w:szCs w:val="24"/>
        </w:rPr>
        <w:t>“投标邀请”</w:t>
      </w:r>
      <w:r>
        <w:rPr>
          <w:rFonts w:hint="eastAsia" w:ascii="宋体" w:hAnsi="宋体"/>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宋体" w:hAnsi="宋体"/>
          <w:bCs/>
          <w:sz w:val="24"/>
          <w:szCs w:val="24"/>
        </w:rPr>
      </w:pPr>
      <w:r>
        <w:rPr>
          <w:rFonts w:hint="eastAsia" w:ascii="宋体" w:hAnsi="宋体"/>
          <w:bCs/>
          <w:sz w:val="24"/>
          <w:szCs w:val="24"/>
        </w:rPr>
        <w:t>19.2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1</w:t>
      </w:r>
      <w:r>
        <w:rPr>
          <w:rFonts w:hint="eastAsia" w:ascii="宋体" w:hAnsi="宋体" w:cs="仿宋_GB2312"/>
          <w:sz w:val="24"/>
          <w:szCs w:val="24"/>
        </w:rPr>
        <w:t>9</w:t>
      </w:r>
      <w:r>
        <w:rPr>
          <w:rFonts w:hint="eastAsia" w:ascii="宋体" w:hAnsi="宋体" w:cs="仿宋_GB2312"/>
          <w:sz w:val="24"/>
          <w:szCs w:val="24"/>
          <w:lang w:val="zh-CN"/>
        </w:rPr>
        <w:t xml:space="preserve">.3 </w:t>
      </w:r>
      <w:r>
        <w:rPr>
          <w:rFonts w:hint="eastAsia" w:ascii="宋体" w:hAnsi="宋体"/>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20</w:t>
      </w:r>
      <w:r>
        <w:rPr>
          <w:rFonts w:hint="eastAsia" w:ascii="宋体" w:hAnsi="宋体" w:cs="仿宋_GB2312"/>
          <w:b/>
          <w:sz w:val="24"/>
          <w:szCs w:val="24"/>
          <w:lang w:val="zh-CN"/>
        </w:rPr>
        <w:t>. 迟交的投标文件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投标截止时间之后送达/上传的投标文件，招标人将拒绝接收。</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1</w:t>
      </w:r>
      <w:r>
        <w:rPr>
          <w:rFonts w:hint="eastAsia" w:ascii="宋体" w:hAnsi="宋体" w:cs="仿宋_GB2312"/>
          <w:b/>
          <w:sz w:val="24"/>
          <w:szCs w:val="24"/>
          <w:lang w:val="zh-CN"/>
        </w:rPr>
        <w:t>. 投标文件的修改和撤回</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21.2 投标人补充、修改的内容并作为投标文件的组成部分。补充或修改应当按招标文件要求签署、盖章、密封、递交，</w:t>
      </w:r>
      <w:r>
        <w:rPr>
          <w:rFonts w:hint="eastAsia" w:ascii="宋体" w:hAnsi="宋体"/>
          <w:bCs/>
          <w:sz w:val="24"/>
          <w:szCs w:val="24"/>
        </w:rPr>
        <w:t>并应注明“修改</w:t>
      </w:r>
      <w:r>
        <w:rPr>
          <w:rFonts w:ascii="宋体" w:hAnsi="宋体"/>
          <w:bCs/>
          <w:sz w:val="24"/>
          <w:szCs w:val="24"/>
        </w:rPr>
        <w:t>”</w:t>
      </w:r>
      <w:r>
        <w:rPr>
          <w:rFonts w:hint="eastAsia" w:ascii="宋体" w:hAnsi="宋体"/>
          <w:bCs/>
          <w:sz w:val="24"/>
          <w:szCs w:val="24"/>
        </w:rPr>
        <w:t>或“补充</w:t>
      </w:r>
      <w:r>
        <w:rPr>
          <w:rFonts w:ascii="宋体" w:hAnsi="宋体"/>
          <w:bCs/>
          <w:sz w:val="24"/>
          <w:szCs w:val="24"/>
        </w:rPr>
        <w:t>”</w:t>
      </w:r>
      <w:r>
        <w:rPr>
          <w:rFonts w:hint="eastAsia" w:ascii="宋体" w:hAnsi="宋体"/>
          <w:bCs/>
          <w:sz w:val="24"/>
          <w:szCs w:val="24"/>
        </w:rPr>
        <w:t>字样。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ascii="宋体" w:hAnsi="宋体" w:cs="宋体"/>
          <w:kern w:val="0"/>
          <w:sz w:val="24"/>
          <w:szCs w:val="24"/>
        </w:rPr>
      </w:pPr>
      <w:r>
        <w:rPr>
          <w:rFonts w:hint="eastAsia" w:ascii="宋体" w:hAnsi="宋体" w:cs="仿宋_GB2312"/>
          <w:sz w:val="24"/>
          <w:szCs w:val="24"/>
          <w:lang w:val="zh-CN"/>
        </w:rPr>
        <w:t>2</w:t>
      </w:r>
      <w:r>
        <w:rPr>
          <w:rFonts w:hint="eastAsia" w:ascii="宋体" w:hAnsi="宋体" w:cs="仿宋_GB2312"/>
          <w:sz w:val="24"/>
          <w:szCs w:val="24"/>
        </w:rPr>
        <w:t>1</w:t>
      </w:r>
      <w:r>
        <w:rPr>
          <w:rFonts w:hint="eastAsia" w:ascii="宋体" w:hAnsi="宋体" w:cs="仿宋_GB2312"/>
          <w:sz w:val="24"/>
          <w:szCs w:val="24"/>
          <w:lang w:val="zh-CN"/>
        </w:rPr>
        <w:t xml:space="preserve">.4  </w:t>
      </w:r>
      <w:r>
        <w:rPr>
          <w:rFonts w:hint="eastAsia" w:ascii="宋体" w:hAnsi="宋体" w:cs="宋体"/>
          <w:kern w:val="0"/>
          <w:sz w:val="24"/>
          <w:szCs w:val="24"/>
        </w:rPr>
        <w:t>投标人不得在投标有效期内撤销投标文件，否则招标人将不退还其投标保证金。</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22．除投标人须知前附表另有规定外，投标人所提交的电子投标文件、纸质投标文件及电子介质存储的备份文件不予退还。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cs="宋体"/>
          <w:kern w:val="0"/>
          <w:sz w:val="24"/>
          <w:szCs w:val="24"/>
        </w:rPr>
      </w:pPr>
    </w:p>
    <w:p>
      <w:pPr>
        <w:tabs>
          <w:tab w:val="left" w:pos="1260"/>
        </w:tabs>
        <w:autoSpaceDE w:val="0"/>
        <w:autoSpaceDN w:val="0"/>
        <w:spacing w:line="360" w:lineRule="auto"/>
        <w:contextualSpacing/>
        <w:jc w:val="center"/>
        <w:rPr>
          <w:rFonts w:ascii="宋体" w:hAnsi="宋体" w:cs="宋体"/>
          <w:b/>
          <w:kern w:val="0"/>
          <w:sz w:val="28"/>
          <w:szCs w:val="28"/>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五、开标和评标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3</w:t>
      </w:r>
      <w:r>
        <w:rPr>
          <w:rFonts w:hint="eastAsia" w:ascii="宋体" w:hAnsi="宋体" w:cs="仿宋_GB2312"/>
          <w:b/>
          <w:sz w:val="24"/>
          <w:szCs w:val="24"/>
          <w:lang w:val="zh-CN"/>
        </w:rPr>
        <w:t>. 开标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23.3.1 电子投标文件的解密</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全流程电子化交易项目电子投标文件采用双重加密。解密需分标段进行两次解密。</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spacing w:line="360" w:lineRule="auto"/>
        <w:contextualSpacing/>
        <w:rPr>
          <w:rFonts w:hint="eastAsia" w:ascii="宋体" w:hAnsi="宋体" w:cs="仿宋_GB2312"/>
          <w:sz w:val="24"/>
          <w:szCs w:val="24"/>
          <w:lang w:val="zh-CN"/>
        </w:rPr>
      </w:pPr>
      <w:r>
        <w:rPr>
          <w:rFonts w:hint="eastAsia" w:ascii="宋体" w:hAnsi="宋体" w:cs="仿宋_GB2312"/>
          <w:sz w:val="24"/>
          <w:szCs w:val="24"/>
          <w:lang w:val="zh-CN"/>
        </w:rPr>
        <w:t>（2）代理机构解密：代理机构按电子投标文件到达交易系统的先后顺序，使用代理机构CA数字证书进行再次解密。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23.3.2 电子投标文件解密异常情况处理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（1）因电子交易系统异常无法解密电子投标文件的，使用纸质投标文件以人工方式进行。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.4 投标人不足3家的，不得开标。</w:t>
      </w:r>
    </w:p>
    <w:p>
      <w:pPr>
        <w:tabs>
          <w:tab w:val="left" w:pos="1260"/>
        </w:tabs>
        <w:autoSpaceDE w:val="0"/>
        <w:autoSpaceDN w:val="0"/>
        <w:spacing w:line="360" w:lineRule="auto"/>
        <w:contextualSpacing/>
        <w:rPr>
          <w:rFonts w:ascii="宋体" w:hAnsi="宋体"/>
          <w:bCs/>
          <w:sz w:val="24"/>
          <w:szCs w:val="24"/>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w:t>
      </w:r>
      <w:r>
        <w:rPr>
          <w:rFonts w:hint="eastAsia" w:ascii="宋体" w:hAnsi="宋体"/>
          <w:bCs/>
          <w:sz w:val="24"/>
          <w:szCs w:val="24"/>
        </w:rPr>
        <w:t>5 开标过程</w:t>
      </w:r>
      <w:r>
        <w:rPr>
          <w:rFonts w:hint="eastAsia" w:ascii="宋体" w:hAnsi="宋体" w:cs="仿宋_GB2312"/>
          <w:sz w:val="24"/>
          <w:szCs w:val="24"/>
          <w:lang w:val="zh-CN"/>
        </w:rPr>
        <w:t>由采购代理机构负</w:t>
      </w:r>
      <w:r>
        <w:rPr>
          <w:rFonts w:hint="eastAsia" w:ascii="宋体" w:hAnsi="宋体"/>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 xml:space="preserve">23.6 </w:t>
      </w:r>
      <w:r>
        <w:rPr>
          <w:rFonts w:hint="eastAsia" w:ascii="宋体" w:hAnsi="宋体" w:cs="仿宋_GB2312"/>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3</w:t>
      </w:r>
      <w:r>
        <w:rPr>
          <w:rFonts w:hint="eastAsia" w:ascii="宋体" w:hAnsi="宋体" w:cs="仿宋_GB2312"/>
          <w:sz w:val="24"/>
          <w:szCs w:val="24"/>
          <w:lang w:val="zh-CN"/>
        </w:rPr>
        <w:t>.7 投标人未参加开标的，视同认可开标结果。</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4</w:t>
      </w:r>
      <w:r>
        <w:rPr>
          <w:rFonts w:hint="eastAsia" w:ascii="宋体" w:hAnsi="宋体" w:cs="仿宋_GB2312"/>
          <w:b/>
          <w:sz w:val="24"/>
          <w:szCs w:val="24"/>
          <w:lang w:val="zh-CN"/>
        </w:rPr>
        <w:t>. 资格审查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Cs/>
          <w:sz w:val="24"/>
          <w:szCs w:val="24"/>
        </w:rPr>
        <w:t>开标结束后，采购人依法对投标人的资格进行审查。</w:t>
      </w:r>
      <w:r>
        <w:rPr>
          <w:rFonts w:hint="eastAsia" w:ascii="宋体" w:hAnsi="宋体" w:cs="仿宋_GB2312"/>
          <w:sz w:val="24"/>
          <w:szCs w:val="24"/>
          <w:lang w:val="zh-CN"/>
        </w:rPr>
        <w:t>合格投标人不足3家的，不得评标。</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5</w:t>
      </w:r>
      <w:r>
        <w:rPr>
          <w:rFonts w:hint="eastAsia" w:ascii="宋体" w:hAnsi="宋体" w:cs="仿宋_GB2312"/>
          <w:b/>
          <w:sz w:val="24"/>
          <w:szCs w:val="24"/>
          <w:lang w:val="zh-CN"/>
        </w:rPr>
        <w:t>.评标委员会的组成</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25.1.1 采购项目符合下列情形之一的，评标委员会成员人数应当为7人以上单数：</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（一）采购预算金额在1000万元以上；</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（二）技术复杂；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（三）社会影响较大。</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.3 评审专家与投标人存在下列利害关系之一的,应当回避: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.5 采购人不得担任评标小组长。</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5</w:t>
      </w:r>
      <w:r>
        <w:rPr>
          <w:rFonts w:hint="eastAsia" w:ascii="宋体" w:hAnsi="宋体" w:cs="仿宋_GB2312"/>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25.7 评标委员会成员名单在评标结果公告前应当保密。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6</w:t>
      </w:r>
      <w:r>
        <w:rPr>
          <w:rFonts w:hint="eastAsia" w:ascii="宋体" w:hAnsi="宋体" w:cs="仿宋_GB2312"/>
          <w:b/>
          <w:sz w:val="24"/>
          <w:szCs w:val="24"/>
          <w:lang w:val="zh-CN"/>
        </w:rPr>
        <w:t>. 符合性审查</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6</w:t>
      </w:r>
      <w:r>
        <w:rPr>
          <w:rFonts w:hint="eastAsia" w:ascii="宋体" w:hAnsi="宋体" w:cs="仿宋_GB2312"/>
          <w:sz w:val="24"/>
          <w:szCs w:val="24"/>
          <w:lang w:val="zh-CN"/>
        </w:rPr>
        <w:t>.3 可要求投标人对投标文件有关事项作出澄清或者说明。</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7</w:t>
      </w:r>
      <w:r>
        <w:rPr>
          <w:rFonts w:hint="eastAsia" w:ascii="宋体" w:hAnsi="宋体" w:cs="仿宋_GB2312"/>
          <w:b/>
          <w:sz w:val="24"/>
          <w:szCs w:val="24"/>
          <w:lang w:val="zh-CN"/>
        </w:rPr>
        <w:t>. 投标文件的澄清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7</w:t>
      </w:r>
      <w:r>
        <w:rPr>
          <w:rFonts w:hint="eastAsia" w:ascii="宋体" w:hAnsi="宋体" w:cs="仿宋_GB2312"/>
          <w:sz w:val="24"/>
          <w:szCs w:val="24"/>
          <w:lang w:val="zh-CN"/>
        </w:rPr>
        <w:t>.3 投标人的澄清文件是其投标文件的组成部分。</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8</w:t>
      </w:r>
      <w:r>
        <w:rPr>
          <w:rFonts w:hint="eastAsia" w:ascii="宋体" w:hAnsi="宋体" w:cs="仿宋_GB2312"/>
          <w:b/>
          <w:sz w:val="24"/>
          <w:szCs w:val="24"/>
          <w:lang w:val="zh-CN"/>
        </w:rPr>
        <w:t>. 投标文件报价出现前后不一致的修正</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.2 大写金额和小写金额不一致的，以大写金额为准；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8</w:t>
      </w:r>
      <w:r>
        <w:rPr>
          <w:rFonts w:hint="eastAsia" w:ascii="宋体" w:hAnsi="宋体" w:cs="仿宋_GB2312"/>
          <w:sz w:val="24"/>
          <w:szCs w:val="24"/>
          <w:lang w:val="zh-CN"/>
        </w:rPr>
        <w:t>.4 总价金额与按单价汇总金额不一致的，以单价金额计算结果为准。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同时出现两种以上不一致的，按照前款规定的顺序修正。修正后的报价按照“投标人须知”2</w:t>
      </w:r>
      <w:r>
        <w:rPr>
          <w:rFonts w:hint="eastAsia" w:ascii="宋体" w:hAnsi="宋体" w:cs="仿宋_GB2312"/>
          <w:sz w:val="24"/>
          <w:szCs w:val="24"/>
        </w:rPr>
        <w:t>7</w:t>
      </w:r>
      <w:r>
        <w:rPr>
          <w:rFonts w:hint="eastAsia" w:ascii="宋体" w:hAnsi="宋体" w:cs="仿宋_GB2312"/>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2</w:t>
      </w:r>
      <w:r>
        <w:rPr>
          <w:rFonts w:hint="eastAsia" w:ascii="宋体" w:hAnsi="宋体" w:cs="仿宋_GB2312"/>
          <w:b/>
          <w:sz w:val="24"/>
          <w:szCs w:val="24"/>
        </w:rPr>
        <w:t>9</w:t>
      </w:r>
      <w:r>
        <w:rPr>
          <w:rFonts w:hint="eastAsia" w:ascii="宋体" w:hAnsi="宋体" w:cs="仿宋_GB2312"/>
          <w:b/>
          <w:sz w:val="24"/>
          <w:szCs w:val="24"/>
          <w:lang w:val="zh-CN"/>
        </w:rPr>
        <w:t>.投标无效情形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 投标文件属下列情况之一的，按照无效投标处理：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.1.1 未按照招标文件的规定提交投标保证金的；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.1.2 投标文件未按招标文件要求签署、盖章的；</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.1.3 不具备招标文件中规定的资格要求的；</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.1.4 报价超过招标文件中规定的预算金额或者最高限价的；</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 xml:space="preserve">.1.5 </w:t>
      </w:r>
      <w:r>
        <w:rPr>
          <w:rFonts w:ascii="宋体" w:hAnsi="宋体" w:cs="仿宋_GB2312"/>
          <w:sz w:val="24"/>
          <w:szCs w:val="24"/>
          <w:lang w:val="zh-CN"/>
        </w:rPr>
        <w:t>投标文件含有采购人不能接受的附加条件的</w:t>
      </w:r>
      <w:r>
        <w:rPr>
          <w:rFonts w:hint="eastAsia" w:ascii="宋体" w:hAnsi="宋体" w:cs="仿宋_GB2312"/>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 有下列情形之一的，视为投标人串通投标，其投标无效：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.2.1 不同投标人的投标文件由同一单位或者个人编制；</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.2.2 不同投标人委托同一单位或者个人办理投标事宜；</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.2.3 不同投标人的投标文件载明的项目管理成员或者联系人员为同一人；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.2.4 不同投标人的投标文件异常一致或者投标报价呈规律性差异；</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.2.5 不同投标人的投标文件相互混装；</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.2.6 不同投标人的投标保证金从同一单位或者个人的账户转出。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sz w:val="24"/>
          <w:szCs w:val="24"/>
          <w:lang w:val="zh-CN"/>
        </w:rPr>
        <w:t>2</w:t>
      </w:r>
      <w:r>
        <w:rPr>
          <w:rFonts w:hint="eastAsia" w:ascii="宋体" w:hAnsi="宋体" w:cs="仿宋_GB2312"/>
          <w:sz w:val="24"/>
          <w:szCs w:val="24"/>
        </w:rPr>
        <w:t>9</w:t>
      </w:r>
      <w:r>
        <w:rPr>
          <w:rFonts w:hint="eastAsia" w:ascii="宋体" w:hAnsi="宋体" w:cs="仿宋_GB2312"/>
          <w:sz w:val="24"/>
          <w:szCs w:val="24"/>
          <w:lang w:val="zh-CN"/>
        </w:rPr>
        <w:t xml:space="preserve">.5 </w:t>
      </w:r>
      <w:r>
        <w:rPr>
          <w:rFonts w:ascii="宋体" w:hAnsi="宋体" w:cs="仿宋_GB2312"/>
          <w:sz w:val="24"/>
          <w:szCs w:val="24"/>
          <w:lang w:val="zh-CN"/>
        </w:rPr>
        <w:t>法律、法规和招标文件规定的其他无效情形。</w:t>
      </w:r>
    </w:p>
    <w:p>
      <w:pPr>
        <w:tabs>
          <w:tab w:val="left" w:pos="1260"/>
        </w:tabs>
        <w:autoSpaceDE w:val="0"/>
        <w:autoSpaceDN w:val="0"/>
        <w:spacing w:line="360" w:lineRule="auto"/>
        <w:contextualSpacing/>
        <w:rPr>
          <w:rFonts w:ascii="宋体" w:hAnsi="宋体"/>
          <w:b/>
          <w:bCs/>
          <w:sz w:val="24"/>
          <w:szCs w:val="24"/>
          <w:lang w:val="zh-CN"/>
        </w:rPr>
      </w:pPr>
      <w:r>
        <w:rPr>
          <w:rFonts w:hint="eastAsia" w:ascii="宋体" w:hAnsi="宋体" w:cs="仿宋_GB2312"/>
          <w:sz w:val="24"/>
          <w:szCs w:val="24"/>
          <w:lang w:val="zh-CN"/>
        </w:rPr>
        <w:t>30.</w:t>
      </w:r>
      <w:r>
        <w:rPr>
          <w:rFonts w:hint="eastAsia" w:ascii="宋体" w:hAnsi="宋体"/>
          <w:b/>
          <w:bCs/>
          <w:sz w:val="24"/>
          <w:szCs w:val="24"/>
          <w:lang w:val="zh-CN"/>
        </w:rPr>
        <w:t xml:space="preserve"> 相同品牌投标人的认定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30.2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31</w:t>
      </w:r>
      <w:r>
        <w:rPr>
          <w:rFonts w:hint="eastAsia" w:ascii="宋体" w:hAnsi="宋体" w:cs="仿宋_GB2312"/>
          <w:b/>
          <w:sz w:val="24"/>
          <w:szCs w:val="24"/>
          <w:lang w:val="zh-CN"/>
        </w:rPr>
        <w:t>. 投标文件的比较与评价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2</w:t>
      </w:r>
      <w:r>
        <w:rPr>
          <w:rFonts w:hint="eastAsia" w:ascii="宋体" w:hAnsi="宋体" w:cs="仿宋_GB2312"/>
          <w:b/>
          <w:sz w:val="24"/>
          <w:szCs w:val="24"/>
          <w:lang w:val="zh-CN"/>
        </w:rPr>
        <w:t>.评标方法、评标标准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.1 评标方法分为最低评标价法和综合评分法。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.1.1 最低评标价法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rPr>
        <w:t>32</w:t>
      </w:r>
      <w:r>
        <w:rPr>
          <w:rFonts w:hint="eastAsia" w:ascii="宋体" w:hAnsi="宋体" w:cs="仿宋_GB2312"/>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.2 价格分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投标报价得分=(评标基准价/投标报价)×100</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评标总得分=F1×A1+F2×A2+……+Fn×An</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F1、F2……Fn分别为各项评审因素的得分;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A1、A2、……An 分别为各项评审因素所占的权重(A1+A2+……+An=1)。</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.2.2 评标过程中，不得去掉报价中的最高报价和最低报价。</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2</w:t>
      </w:r>
      <w:r>
        <w:rPr>
          <w:rFonts w:hint="eastAsia" w:ascii="宋体" w:hAnsi="宋体" w:cs="仿宋_GB2312"/>
          <w:sz w:val="24"/>
          <w:szCs w:val="24"/>
          <w:lang w:val="zh-CN"/>
        </w:rPr>
        <w:t>.3</w:t>
      </w:r>
      <w:r>
        <w:rPr>
          <w:rFonts w:hint="eastAsia" w:ascii="宋体" w:hAnsi="宋体" w:cs="仿宋_GB2312"/>
          <w:b/>
          <w:sz w:val="24"/>
          <w:szCs w:val="24"/>
          <w:lang w:val="zh-CN"/>
        </w:rPr>
        <w:t xml:space="preserve"> 本次评标具体评标方法、评标标准见（第六章 资格审查与</w:t>
      </w:r>
      <w:r>
        <w:rPr>
          <w:rFonts w:hint="eastAsia" w:ascii="宋体" w:hAnsi="宋体" w:cs="宋体"/>
          <w:b/>
          <w:kern w:val="0"/>
          <w:sz w:val="24"/>
          <w:szCs w:val="24"/>
        </w:rPr>
        <w:t>评标</w:t>
      </w:r>
      <w:r>
        <w:rPr>
          <w:rFonts w:hint="eastAsia" w:ascii="宋体" w:hAnsi="宋体" w:cs="仿宋_GB2312"/>
          <w:b/>
          <w:sz w:val="24"/>
          <w:szCs w:val="24"/>
          <w:lang w:val="zh-CN"/>
        </w:rPr>
        <w:t>）。</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b/>
          <w:bCs/>
          <w:sz w:val="24"/>
          <w:szCs w:val="24"/>
          <w:lang w:val="zh-CN"/>
        </w:rPr>
        <w:t>3</w:t>
      </w:r>
      <w:r>
        <w:rPr>
          <w:rFonts w:hint="eastAsia" w:ascii="宋体" w:hAnsi="宋体"/>
          <w:b/>
          <w:bCs/>
          <w:sz w:val="24"/>
          <w:szCs w:val="24"/>
        </w:rPr>
        <w:t>3</w:t>
      </w:r>
      <w:r>
        <w:rPr>
          <w:rFonts w:hint="eastAsia" w:ascii="宋体" w:hAnsi="宋体"/>
          <w:b/>
          <w:bCs/>
          <w:sz w:val="24"/>
          <w:szCs w:val="24"/>
          <w:lang w:val="zh-CN"/>
        </w:rPr>
        <w:t>. 推荐中标候选人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3</w:t>
      </w:r>
      <w:r>
        <w:rPr>
          <w:rFonts w:hint="eastAsia" w:ascii="宋体" w:hAnsi="宋体" w:cs="仿宋_GB2312"/>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4</w:t>
      </w:r>
      <w:r>
        <w:rPr>
          <w:rFonts w:hint="eastAsia" w:ascii="宋体" w:hAnsi="宋体" w:cs="仿宋_GB2312"/>
          <w:b/>
          <w:sz w:val="24"/>
          <w:szCs w:val="24"/>
          <w:lang w:val="zh-CN"/>
        </w:rPr>
        <w:t>.评审意见无效情形</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评标委员会及其成员有下列行为之一的，其评审意见无效：</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.1 确定参与评标至评标结束前私自接触投标人；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.2 接受投标人提出的与投标文件不一致的澄清或者说明，《投标人须知》2</w:t>
      </w:r>
      <w:r>
        <w:rPr>
          <w:rFonts w:hint="eastAsia" w:ascii="宋体" w:hAnsi="宋体" w:cs="仿宋_GB2312"/>
          <w:sz w:val="24"/>
          <w:szCs w:val="24"/>
        </w:rPr>
        <w:t>6</w:t>
      </w:r>
      <w:r>
        <w:rPr>
          <w:rFonts w:hint="eastAsia" w:ascii="宋体" w:hAnsi="宋体" w:cs="仿宋_GB2312"/>
          <w:sz w:val="24"/>
          <w:szCs w:val="24"/>
          <w:lang w:val="zh-CN"/>
        </w:rPr>
        <w:t>条规定的情形除外；</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.4 对需要专业判断的主观评审因素协商评分；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34.5 在评标过程中擅离职守，影响评标程序正常进行的；</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.6 记录、复制或者带走任何评标资料；</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4</w:t>
      </w:r>
      <w:r>
        <w:rPr>
          <w:rFonts w:hint="eastAsia" w:ascii="宋体" w:hAnsi="宋体" w:cs="仿宋_GB2312"/>
          <w:sz w:val="24"/>
          <w:szCs w:val="24"/>
          <w:lang w:val="zh-CN"/>
        </w:rPr>
        <w:t>.7 其他不遵守评标纪律的行为。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5</w:t>
      </w:r>
      <w:r>
        <w:rPr>
          <w:rFonts w:hint="eastAsia" w:ascii="宋体" w:hAnsi="宋体" w:cs="仿宋_GB2312"/>
          <w:b/>
          <w:sz w:val="24"/>
          <w:szCs w:val="24"/>
          <w:lang w:val="zh-CN"/>
        </w:rPr>
        <w:t>. 保密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5</w:t>
      </w:r>
      <w:r>
        <w:rPr>
          <w:rFonts w:hint="eastAsia" w:ascii="宋体" w:hAnsi="宋体" w:cs="仿宋_GB2312"/>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cs="仿宋_GB2312"/>
          <w:sz w:val="24"/>
          <w:szCs w:val="24"/>
          <w:lang w:val="zh-CN"/>
        </w:rPr>
      </w:pPr>
    </w:p>
    <w:p>
      <w:pPr>
        <w:tabs>
          <w:tab w:val="left" w:pos="1260"/>
        </w:tabs>
        <w:autoSpaceDE w:val="0"/>
        <w:autoSpaceDN w:val="0"/>
        <w:spacing w:line="360" w:lineRule="auto"/>
        <w:contextualSpacing/>
        <w:jc w:val="center"/>
        <w:rPr>
          <w:rFonts w:ascii="宋体" w:hAnsi="宋体" w:cs="宋体"/>
          <w:b/>
          <w:kern w:val="0"/>
          <w:sz w:val="28"/>
          <w:szCs w:val="28"/>
        </w:rPr>
      </w:pPr>
      <w:r>
        <w:rPr>
          <w:rFonts w:hint="eastAsia" w:ascii="宋体" w:hAnsi="宋体" w:cs="宋体"/>
          <w:b/>
          <w:kern w:val="0"/>
          <w:sz w:val="28"/>
          <w:szCs w:val="28"/>
        </w:rPr>
        <w:t>六、定标和授予合同</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6</w:t>
      </w:r>
      <w:r>
        <w:rPr>
          <w:rFonts w:hint="eastAsia" w:ascii="宋体" w:hAnsi="宋体" w:cs="仿宋_GB2312"/>
          <w:b/>
          <w:sz w:val="24"/>
          <w:szCs w:val="24"/>
          <w:lang w:val="zh-CN"/>
        </w:rPr>
        <w:t>. 确定中标人</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.1 采购人应当自收到评标报告之日起</w:t>
      </w:r>
      <w:r>
        <w:rPr>
          <w:rFonts w:hint="eastAsia" w:ascii="宋体" w:hAnsi="宋体" w:cs="仿宋_GB2312"/>
          <w:sz w:val="24"/>
          <w:szCs w:val="24"/>
        </w:rPr>
        <w:t>5</w:t>
      </w:r>
      <w:r>
        <w:rPr>
          <w:rFonts w:hint="eastAsia" w:ascii="宋体" w:hAnsi="宋体" w:cs="仿宋_GB2312"/>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6</w:t>
      </w:r>
      <w:r>
        <w:rPr>
          <w:rFonts w:hint="eastAsia" w:ascii="宋体" w:hAnsi="宋体" w:cs="仿宋_GB2312"/>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lang w:val="zh-CN"/>
        </w:rPr>
        <w:t>3</w:t>
      </w:r>
      <w:r>
        <w:rPr>
          <w:rFonts w:hint="eastAsia" w:ascii="宋体" w:hAnsi="宋体" w:cs="仿宋_GB2312"/>
          <w:b/>
          <w:sz w:val="24"/>
          <w:szCs w:val="24"/>
        </w:rPr>
        <w:t>7</w:t>
      </w:r>
      <w:r>
        <w:rPr>
          <w:rFonts w:hint="eastAsia" w:ascii="宋体" w:hAnsi="宋体" w:cs="仿宋_GB2312"/>
          <w:b/>
          <w:sz w:val="24"/>
          <w:szCs w:val="24"/>
          <w:lang w:val="zh-CN"/>
        </w:rPr>
        <w:t>. 中标公告、发出中标通知书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3</w:t>
      </w:r>
      <w:r>
        <w:rPr>
          <w:rFonts w:hint="eastAsia" w:ascii="宋体" w:hAnsi="宋体" w:cs="仿宋_GB2312"/>
          <w:sz w:val="24"/>
          <w:szCs w:val="24"/>
        </w:rPr>
        <w:t>7</w:t>
      </w:r>
      <w:r>
        <w:rPr>
          <w:rFonts w:hint="eastAsia" w:ascii="宋体" w:hAnsi="宋体" w:cs="仿宋_GB2312"/>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ascii="宋体" w:hAnsi="宋体" w:cs="宋体"/>
          <w:bCs/>
          <w:sz w:val="24"/>
          <w:szCs w:val="24"/>
          <w:lang w:val="zh-CN"/>
        </w:rPr>
      </w:pPr>
      <w:r>
        <w:rPr>
          <w:rFonts w:hint="eastAsia" w:ascii="宋体" w:hAnsi="宋体" w:cs="仿宋_GB2312"/>
          <w:sz w:val="24"/>
          <w:szCs w:val="24"/>
        </w:rPr>
        <w:t xml:space="preserve">37.3 </w:t>
      </w:r>
      <w:r>
        <w:rPr>
          <w:rFonts w:hint="eastAsia" w:ascii="宋体" w:hAnsi="宋体" w:cs="宋体"/>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ascii="宋体" w:hAnsi="宋体" w:cs="仿宋_GB2312"/>
          <w:b/>
          <w:sz w:val="24"/>
          <w:szCs w:val="24"/>
          <w:lang w:val="zh-CN"/>
        </w:rPr>
      </w:pPr>
      <w:r>
        <w:rPr>
          <w:rFonts w:hint="eastAsia" w:ascii="宋体" w:hAnsi="宋体" w:cs="仿宋_GB2312"/>
          <w:b/>
          <w:sz w:val="24"/>
          <w:szCs w:val="24"/>
        </w:rPr>
        <w:t>38.</w:t>
      </w:r>
      <w:r>
        <w:rPr>
          <w:rFonts w:hint="eastAsia" w:ascii="宋体" w:hAnsi="宋体" w:cs="仿宋_GB2312"/>
          <w:b/>
          <w:sz w:val="24"/>
          <w:szCs w:val="24"/>
          <w:lang w:val="zh-CN"/>
        </w:rPr>
        <w:t>质疑提出与答复</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38.1 供应商认为采购文件、采购过程和中标结果使自己的权益受到损害的，可以依法向采购人</w:t>
      </w:r>
      <w:r>
        <w:rPr>
          <w:rFonts w:hint="eastAsia" w:ascii="宋体" w:hAnsi="宋体" w:cs="宋体"/>
          <w:bCs/>
          <w:color w:val="000000"/>
          <w:sz w:val="24"/>
          <w:szCs w:val="24"/>
          <w:lang w:val="zh-CN"/>
        </w:rPr>
        <w:t>、采购代理机构提出质</w:t>
      </w:r>
      <w:r>
        <w:rPr>
          <w:rFonts w:hint="eastAsia" w:ascii="宋体" w:hAnsi="宋体" w:cs="仿宋_GB2312"/>
          <w:sz w:val="24"/>
          <w:szCs w:val="24"/>
        </w:rPr>
        <w:t>疑。</w:t>
      </w:r>
      <w:r>
        <w:rPr>
          <w:rFonts w:ascii="宋体" w:hAnsi="宋体" w:cs="仿宋_GB2312"/>
          <w:sz w:val="24"/>
          <w:szCs w:val="24"/>
        </w:rPr>
        <w:t>提出质疑的供应商应当是参与</w:t>
      </w:r>
      <w:r>
        <w:rPr>
          <w:rFonts w:hint="eastAsia" w:ascii="宋体" w:hAnsi="宋体" w:cs="仿宋_GB2312"/>
          <w:sz w:val="24"/>
          <w:szCs w:val="24"/>
        </w:rPr>
        <w:t>本</w:t>
      </w:r>
      <w:r>
        <w:rPr>
          <w:rFonts w:ascii="宋体" w:hAnsi="宋体" w:cs="仿宋_GB2312"/>
          <w:sz w:val="24"/>
          <w:szCs w:val="24"/>
        </w:rPr>
        <w:t>项目采购活动的供应商。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38.1.1对采购文件提出质疑的，</w:t>
      </w:r>
      <w:r>
        <w:rPr>
          <w:rFonts w:ascii="宋体" w:hAnsi="宋体" w:cs="仿宋_GB2312"/>
          <w:sz w:val="24"/>
          <w:szCs w:val="24"/>
        </w:rPr>
        <w:t>潜在</w:t>
      </w:r>
      <w:r>
        <w:rPr>
          <w:rFonts w:hint="eastAsia" w:ascii="宋体" w:hAnsi="宋体" w:cs="仿宋_GB2312"/>
          <w:sz w:val="24"/>
          <w:szCs w:val="24"/>
        </w:rPr>
        <w:t>投标人应</w:t>
      </w:r>
      <w:r>
        <w:rPr>
          <w:rFonts w:ascii="宋体" w:hAnsi="宋体" w:cs="仿宋_GB2312"/>
          <w:sz w:val="24"/>
          <w:szCs w:val="24"/>
        </w:rPr>
        <w:t>已依法获取采购文件</w:t>
      </w:r>
      <w:r>
        <w:rPr>
          <w:rFonts w:hint="eastAsia" w:ascii="宋体" w:hAnsi="宋体" w:cs="仿宋_GB2312"/>
          <w:sz w:val="24"/>
          <w:szCs w:val="24"/>
        </w:rPr>
        <w:t>，且应当在</w:t>
      </w:r>
      <w:r>
        <w:rPr>
          <w:rFonts w:ascii="宋体" w:hAnsi="宋体" w:cs="仿宋_GB2312"/>
          <w:sz w:val="24"/>
          <w:szCs w:val="24"/>
        </w:rPr>
        <w:t>获取采购文件或者采购文件公告期限届满之日起7个工作日内</w:t>
      </w:r>
      <w:r>
        <w:rPr>
          <w:rFonts w:hint="eastAsia" w:ascii="宋体" w:hAnsi="宋体" w:cs="仿宋_GB2312"/>
          <w:sz w:val="24"/>
          <w:szCs w:val="24"/>
        </w:rPr>
        <w:t>通过《全国公共资源交易平台（河南省·许昌市）》一次性提出，如未提出视为全面接受；</w:t>
      </w:r>
      <w:r>
        <w:rPr>
          <w:rFonts w:hint="eastAsia" w:ascii="宋体" w:hAnsi="宋体" w:cs="仿宋_GB2312"/>
          <w:sz w:val="24"/>
          <w:szCs w:val="24"/>
        </w:rPr>
        <w:br w:type="textWrapping"/>
      </w:r>
      <w:r>
        <w:rPr>
          <w:rFonts w:hint="eastAsia" w:ascii="宋体" w:hAnsi="宋体" w:cs="仿宋_GB2312"/>
          <w:sz w:val="24"/>
          <w:szCs w:val="24"/>
        </w:rPr>
        <w:t>38.1.2 对采购过程提出质疑的，为各采购程序环节结束之日起七个工作日内，以书面形式向采购人和采购代理机构一次性提出；</w:t>
      </w:r>
      <w:r>
        <w:rPr>
          <w:rFonts w:hint="eastAsia" w:ascii="宋体" w:hAnsi="宋体" w:cs="仿宋_GB2312"/>
          <w:sz w:val="24"/>
          <w:szCs w:val="24"/>
        </w:rPr>
        <w:br w:type="textWrapping"/>
      </w:r>
      <w:r>
        <w:rPr>
          <w:rFonts w:hint="eastAsia" w:ascii="宋体" w:hAnsi="宋体" w:cs="仿宋_GB2312"/>
          <w:sz w:val="24"/>
          <w:szCs w:val="24"/>
        </w:rPr>
        <w:t>38.1.3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38.2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38.2.1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ascii="宋体" w:hAnsi="宋体" w:cs="仿宋_GB2312"/>
          <w:sz w:val="24"/>
          <w:szCs w:val="24"/>
        </w:rPr>
      </w:pPr>
      <w:r>
        <w:rPr>
          <w:rFonts w:hint="eastAsia" w:ascii="宋体" w:hAnsi="宋体" w:cs="仿宋_GB2312"/>
          <w:sz w:val="24"/>
          <w:szCs w:val="24"/>
        </w:rPr>
        <w:t xml:space="preserve">38.2.2 </w:t>
      </w:r>
      <w:r>
        <w:rPr>
          <w:rFonts w:ascii="宋体" w:hAnsi="宋体" w:cs="仿宋_GB2312"/>
          <w:sz w:val="24"/>
          <w:szCs w:val="24"/>
        </w:rPr>
        <w:t>对采购过程、中标结果提出的质疑，合格供应商符合法定数量时，可以从合格的中标</w:t>
      </w:r>
      <w:r>
        <w:rPr>
          <w:rFonts w:hint="eastAsia" w:ascii="宋体" w:hAnsi="宋体" w:cs="仿宋_GB2312"/>
          <w:sz w:val="24"/>
          <w:szCs w:val="24"/>
        </w:rPr>
        <w:t>候选人</w:t>
      </w:r>
      <w:r>
        <w:rPr>
          <w:rFonts w:ascii="宋体" w:hAnsi="宋体" w:cs="仿宋_GB2312"/>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39.</w:t>
      </w:r>
      <w:r>
        <w:rPr>
          <w:rFonts w:hint="eastAsia" w:ascii="宋体" w:hAnsi="宋体" w:cs="仿宋_GB2312"/>
          <w:b/>
          <w:sz w:val="24"/>
          <w:szCs w:val="24"/>
          <w:lang w:val="zh-CN"/>
        </w:rPr>
        <w:t>签订合同</w:t>
      </w:r>
    </w:p>
    <w:p>
      <w:pPr>
        <w:tabs>
          <w:tab w:val="left" w:pos="1260"/>
        </w:tabs>
        <w:autoSpaceDE w:val="0"/>
        <w:autoSpaceDN w:val="0"/>
        <w:spacing w:line="360" w:lineRule="auto"/>
        <w:contextualSpacing/>
        <w:rPr>
          <w:rFonts w:ascii="宋体" w:hAnsi="宋体" w:cs="仿宋_GB2312"/>
          <w:sz w:val="24"/>
          <w:szCs w:val="24"/>
          <w:lang w:val="zh-CN"/>
        </w:rPr>
      </w:pPr>
      <w:r>
        <w:rPr>
          <w:rFonts w:hint="eastAsia" w:ascii="宋体" w:hAnsi="宋体" w:cs="仿宋_GB2312"/>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ascii="宋体" w:hAnsi="宋体" w:cs="仿宋_GB2312"/>
          <w:b/>
          <w:sz w:val="24"/>
          <w:szCs w:val="24"/>
        </w:rPr>
      </w:pPr>
      <w:r>
        <w:rPr>
          <w:rFonts w:hint="eastAsia" w:ascii="宋体" w:hAnsi="宋体" w:cs="仿宋_GB2312"/>
          <w:b/>
          <w:sz w:val="24"/>
          <w:szCs w:val="24"/>
        </w:rPr>
        <w:t>40.履约保证金</w:t>
      </w:r>
    </w:p>
    <w:p>
      <w:pPr>
        <w:tabs>
          <w:tab w:val="left" w:pos="1260"/>
        </w:tabs>
        <w:autoSpaceDE w:val="0"/>
        <w:autoSpaceDN w:val="0"/>
        <w:spacing w:line="360" w:lineRule="auto"/>
        <w:contextualSpacing/>
        <w:jc w:val="left"/>
        <w:rPr>
          <w:rFonts w:ascii="宋体" w:hAnsi="宋体" w:eastAsia="宋体" w:cs="宋体"/>
          <w:b/>
          <w:kern w:val="0"/>
          <w:sz w:val="36"/>
          <w:szCs w:val="36"/>
        </w:rPr>
      </w:pPr>
      <w:r>
        <w:rPr>
          <w:rFonts w:hint="eastAsia" w:ascii="宋体" w:hAnsi="宋体" w:cs="宋体"/>
          <w:kern w:val="0"/>
          <w:sz w:val="24"/>
          <w:szCs w:val="24"/>
        </w:rPr>
        <w:t>“投标人须知前附表”中规定</w:t>
      </w:r>
      <w:r>
        <w:rPr>
          <w:rFonts w:hint="eastAsia" w:ascii="宋体" w:hAnsi="宋体" w:cs="宋体"/>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pStyle w:val="2"/>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both"/>
        <w:rPr>
          <w:rFonts w:ascii="宋体" w:hAnsi="宋体" w:eastAsia="宋体" w:cs="宋体"/>
          <w:b/>
          <w:kern w:val="0"/>
          <w:sz w:val="36"/>
          <w:szCs w:val="36"/>
        </w:rPr>
      </w:pPr>
    </w:p>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第五章 政府采购政策功能</w:t>
      </w:r>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一、节能能源、保护环境</w:t>
      </w:r>
    </w:p>
    <w:p>
      <w:pPr>
        <w:pStyle w:val="13"/>
        <w:spacing w:line="360" w:lineRule="auto"/>
        <w:ind w:firstLine="480" w:firstLineChars="200"/>
        <w:contextualSpacing/>
        <w:rPr>
          <w:rFonts w:ascii="宋体" w:hAnsi="宋体" w:eastAsia="宋体" w:cs="仿宋_GB2312"/>
          <w:szCs w:val="24"/>
        </w:rPr>
      </w:pPr>
      <w:r>
        <w:rPr>
          <w:rFonts w:hint="eastAsia" w:ascii="宋体" w:hAnsi="宋体" w:eastAsia="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eastAsia="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本次采购货物中属于强制采购的节能产品，投标人所投产品必须是《节能产品政府采购清单》内产品，投标文件中须提供最新一期《节能产品政府采购清单》中产品所在页所</w:t>
      </w:r>
      <w:r>
        <w:rPr>
          <w:rFonts w:hint="eastAsia" w:ascii="宋体" w:hAnsi="宋体" w:eastAsia="宋体" w:cs="仿宋_GB2312"/>
          <w:szCs w:val="24"/>
        </w:rPr>
        <w:t>在页并加盖投标人公章的原件扫描件（或图片），</w:t>
      </w:r>
      <w:r>
        <w:rPr>
          <w:rFonts w:hint="eastAsia" w:ascii="宋体" w:hAnsi="宋体" w:eastAsia="宋体" w:cs="仿宋_GB2312"/>
          <w:szCs w:val="24"/>
          <w:lang w:val="zh-CN"/>
        </w:rPr>
        <w:t>否则为无效投标。投标人所投其他产品若属于“节能产品政府采购清单”优先采购产品，在同等条件下，优先采购清单中的产品。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二、促进中小企业发展</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三、支持监狱企业发展</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按照财政部、司法部发布的《关于政府采购支持监狱企业发展有关问题的通知》（</w:t>
      </w:r>
      <w:bookmarkStart w:id="0" w:name="OLE_LINK6"/>
      <w:r>
        <w:rPr>
          <w:rFonts w:hint="eastAsia" w:ascii="宋体" w:hAnsi="宋体" w:cs="仿宋_GB2312"/>
          <w:sz w:val="24"/>
          <w:szCs w:val="24"/>
          <w:lang w:val="zh-CN"/>
        </w:rPr>
        <w:t>财库[2014]68号</w:t>
      </w:r>
      <w:bookmarkEnd w:id="0"/>
      <w:r>
        <w:rPr>
          <w:rFonts w:hint="eastAsia" w:ascii="宋体" w:hAnsi="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四、促进残疾人就业</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eastAsia="宋体"/>
          <w:color w:val="000000"/>
          <w:szCs w:val="24"/>
        </w:rPr>
        <w:t>残疾人福利性单位属于小型、微型企业的，不重复享受政策。</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3、中标人为残疾人福利性单位的，招标人应当随中标结果同时公告其《残疾人福利性单位声明函》，接受社会监督。</w:t>
      </w: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p>
    <w:p>
      <w:pPr>
        <w:pStyle w:val="13"/>
        <w:spacing w:line="360" w:lineRule="auto"/>
        <w:ind w:left="282" w:hanging="282" w:hangingChars="78"/>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第六章 资格审查与评标</w:t>
      </w:r>
    </w:p>
    <w:p>
      <w:pPr>
        <w:pStyle w:val="13"/>
        <w:spacing w:line="360" w:lineRule="auto"/>
        <w:contextualSpacing/>
        <w:rPr>
          <w:rFonts w:ascii="宋体" w:hAnsi="宋体" w:cs="仿宋_GB2312"/>
          <w:lang w:val="zh-CN"/>
        </w:rPr>
      </w:pPr>
    </w:p>
    <w:p>
      <w:pPr>
        <w:pStyle w:val="13"/>
        <w:spacing w:line="360" w:lineRule="auto"/>
        <w:contextualSpacing/>
        <w:jc w:val="center"/>
        <w:rPr>
          <w:rFonts w:ascii="宋体" w:hAnsi="宋体" w:eastAsia="宋体" w:cs="仿宋_GB2312"/>
          <w:b/>
          <w:sz w:val="32"/>
          <w:szCs w:val="32"/>
          <w:lang w:val="zh-CN"/>
        </w:rPr>
      </w:pPr>
      <w:r>
        <w:rPr>
          <w:rFonts w:ascii="宋体" w:hAnsi="宋体" w:eastAsia="宋体" w:cs="仿宋_GB2312"/>
          <w:b/>
          <w:sz w:val="32"/>
          <w:szCs w:val="32"/>
          <w:lang w:val="zh-CN"/>
        </w:rPr>
        <w:t>一、资格审查</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（一）</w:t>
      </w:r>
      <w:r>
        <w:rPr>
          <w:rFonts w:ascii="宋体" w:hAnsi="宋体" w:eastAsia="宋体" w:cs="仿宋_GB2312"/>
          <w:szCs w:val="24"/>
          <w:lang w:val="zh-CN"/>
        </w:rPr>
        <w:t>开标结束后，</w:t>
      </w:r>
      <w:r>
        <w:rPr>
          <w:rFonts w:hint="eastAsia" w:ascii="宋体" w:hAnsi="宋体" w:eastAsia="宋体" w:cs="仿宋_GB2312"/>
          <w:szCs w:val="24"/>
          <w:lang w:val="zh-CN"/>
        </w:rPr>
        <w:t>采购人依法对投标人资格进行审查</w:t>
      </w:r>
      <w:r>
        <w:rPr>
          <w:rFonts w:ascii="宋体" w:hAnsi="宋体" w:eastAsia="宋体" w:cs="仿宋_GB2312"/>
          <w:szCs w:val="24"/>
          <w:lang w:val="zh-CN"/>
        </w:rPr>
        <w:t>。</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cs="仿宋_GB2312"/>
          <w:sz w:val="24"/>
          <w:szCs w:val="24"/>
          <w:lang w:val="zh-CN"/>
        </w:rPr>
      </w:pPr>
      <w:r>
        <w:rPr>
          <w:rFonts w:hint="eastAsia" w:ascii="宋体" w:hAnsi="宋体" w:cs="仿宋_GB2312"/>
          <w:sz w:val="24"/>
          <w:szCs w:val="24"/>
          <w:lang w:val="zh-CN"/>
        </w:rPr>
        <w:t>（三）资格审查中所涉及到的证书及材料，均须在电子投标文件中提供原件扫描件（或图片）。</w:t>
      </w:r>
    </w:p>
    <w:tbl>
      <w:tblPr>
        <w:tblStyle w:val="25"/>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b/>
                <w:sz w:val="24"/>
                <w:szCs w:val="24"/>
              </w:rPr>
            </w:pPr>
            <w:r>
              <w:rPr>
                <w:rFonts w:hint="eastAsia" w:ascii="宋体" w:hAnsi="宋体"/>
                <w:b/>
                <w:sz w:val="24"/>
                <w:szCs w:val="24"/>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2、法人或者其他组织的营业执照等证明文件，自然人的身份证明</w:t>
            </w:r>
          </w:p>
          <w:p>
            <w:pPr>
              <w:spacing w:line="360" w:lineRule="auto"/>
              <w:rPr>
                <w:rFonts w:ascii="宋体" w:hAnsi="宋体"/>
                <w:bCs/>
                <w:sz w:val="24"/>
                <w:szCs w:val="24"/>
              </w:rPr>
            </w:pPr>
            <w:r>
              <w:rPr>
                <w:rFonts w:hint="eastAsia" w:ascii="宋体" w:hAnsi="宋体"/>
                <w:bCs/>
                <w:sz w:val="24"/>
                <w:szCs w:val="24"/>
              </w:rPr>
              <w:t>（1）企业法人营业执照或营业执照。（企业投标提供）</w:t>
            </w:r>
          </w:p>
          <w:p>
            <w:pPr>
              <w:spacing w:line="360" w:lineRule="auto"/>
              <w:rPr>
                <w:rFonts w:ascii="宋体" w:hAnsi="宋体"/>
                <w:bCs/>
                <w:sz w:val="24"/>
                <w:szCs w:val="24"/>
              </w:rPr>
            </w:pPr>
            <w:r>
              <w:rPr>
                <w:rFonts w:hint="eastAsia" w:ascii="宋体" w:hAnsi="宋体"/>
                <w:bCs/>
                <w:sz w:val="24"/>
                <w:szCs w:val="24"/>
              </w:rPr>
              <w:t>（2）事业单位法人证书。（事业单位投标提供）</w:t>
            </w:r>
          </w:p>
          <w:p>
            <w:pPr>
              <w:spacing w:line="360" w:lineRule="auto"/>
              <w:rPr>
                <w:rFonts w:ascii="宋体" w:hAnsi="宋体"/>
                <w:bCs/>
                <w:sz w:val="24"/>
                <w:szCs w:val="24"/>
              </w:rPr>
            </w:pPr>
            <w:r>
              <w:rPr>
                <w:rFonts w:hint="eastAsia" w:ascii="宋体" w:hAnsi="宋体"/>
                <w:bCs/>
                <w:sz w:val="24"/>
                <w:szCs w:val="24"/>
              </w:rPr>
              <w:t>（3）执业许可证。（非专业服务机构投标提供）</w:t>
            </w:r>
          </w:p>
          <w:p>
            <w:pPr>
              <w:spacing w:line="360" w:lineRule="auto"/>
              <w:rPr>
                <w:rFonts w:ascii="宋体" w:hAnsi="宋体"/>
                <w:bCs/>
                <w:sz w:val="24"/>
                <w:szCs w:val="24"/>
              </w:rPr>
            </w:pPr>
            <w:r>
              <w:rPr>
                <w:rFonts w:hint="eastAsia" w:ascii="宋体" w:hAnsi="宋体"/>
                <w:bCs/>
                <w:sz w:val="24"/>
                <w:szCs w:val="24"/>
              </w:rPr>
              <w:t>（4）个体工商户营业执照。（个体工商户投标提供）</w:t>
            </w:r>
          </w:p>
          <w:p>
            <w:pPr>
              <w:spacing w:line="360" w:lineRule="auto"/>
              <w:rPr>
                <w:rFonts w:ascii="宋体" w:hAnsi="宋体"/>
                <w:b/>
                <w:sz w:val="24"/>
                <w:szCs w:val="24"/>
              </w:rPr>
            </w:pPr>
            <w:r>
              <w:rPr>
                <w:rFonts w:hint="eastAsia" w:ascii="宋体" w:hAnsi="宋体"/>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3、财务状况报告相关材料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4、依法缴纳税收相关材料</w:t>
            </w:r>
          </w:p>
          <w:p>
            <w:pPr>
              <w:spacing w:line="360" w:lineRule="auto"/>
              <w:rPr>
                <w:rFonts w:ascii="宋体" w:hAnsi="宋体"/>
                <w:b/>
                <w:sz w:val="24"/>
                <w:szCs w:val="24"/>
              </w:rPr>
            </w:pPr>
            <w:r>
              <w:rPr>
                <w:rFonts w:hint="eastAsia" w:asciiTheme="minorEastAsia" w:hAnsiTheme="minorEastAsia"/>
                <w:bCs/>
                <w:sz w:val="24"/>
                <w:szCs w:val="24"/>
              </w:rPr>
              <w:t>税务登记证和投标截止时间前三个月内任意一个月缴纳税收凭据。（依法免税的投标人，应提供相应文件证明依法免税）</w:t>
            </w:r>
            <w:r>
              <w:rPr>
                <w:rFonts w:hint="eastAsia" w:asciiTheme="minorEastAsia" w:hAnsiTheme="minorEastAsia"/>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Cs/>
                <w:sz w:val="24"/>
                <w:szCs w:val="24"/>
              </w:rPr>
            </w:pPr>
            <w:r>
              <w:rPr>
                <w:rFonts w:hint="eastAsia" w:ascii="宋体" w:hAnsi="宋体"/>
                <w:b/>
                <w:bCs/>
                <w:sz w:val="24"/>
                <w:szCs w:val="24"/>
              </w:rPr>
              <w:t>5、依法缴纳社会保障资金的证明材料</w:t>
            </w:r>
          </w:p>
          <w:p>
            <w:pPr>
              <w:spacing w:line="360" w:lineRule="auto"/>
              <w:rPr>
                <w:rFonts w:ascii="宋体" w:hAnsi="宋体"/>
                <w:bCs/>
                <w:sz w:val="24"/>
                <w:szCs w:val="24"/>
              </w:rPr>
            </w:pPr>
            <w:r>
              <w:rPr>
                <w:rFonts w:hint="eastAsia" w:asciiTheme="minorEastAsia" w:hAnsiTheme="minorEastAsia"/>
                <w:bCs/>
                <w:sz w:val="24"/>
                <w:szCs w:val="24"/>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6、履行合同所必须的专业技术能力的证明材料</w:t>
            </w:r>
          </w:p>
          <w:p>
            <w:pPr>
              <w:spacing w:line="360" w:lineRule="auto"/>
              <w:rPr>
                <w:rFonts w:ascii="宋体" w:hAnsi="宋体"/>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color w:val="FF0000"/>
                <w:sz w:val="24"/>
                <w:szCs w:val="24"/>
              </w:rPr>
              <w:t>或者</w:t>
            </w:r>
            <w:r>
              <w:rPr>
                <w:rFonts w:hint="eastAsia" w:asciiTheme="minorEastAsia" w:hAnsiTheme="minorEastAsia"/>
                <w:bCs/>
                <w:sz w:val="24"/>
                <w:szCs w:val="24"/>
              </w:rPr>
              <w:t>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7、参加政府采购活动前3年内在经营活动中没有重大违法记录的声明</w:t>
            </w:r>
          </w:p>
          <w:p>
            <w:pPr>
              <w:spacing w:line="360" w:lineRule="auto"/>
              <w:rPr>
                <w:rFonts w:ascii="宋体" w:hAnsi="宋体"/>
                <w:bCs/>
                <w:sz w:val="24"/>
                <w:szCs w:val="24"/>
              </w:rPr>
            </w:pPr>
            <w:r>
              <w:rPr>
                <w:rFonts w:hint="eastAsia" w:asciiTheme="minorEastAsia" w:hAnsiTheme="minor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b/>
                <w:bCs/>
                <w:sz w:val="24"/>
                <w:szCs w:val="24"/>
              </w:rPr>
            </w:pPr>
            <w:r>
              <w:rPr>
                <w:rFonts w:hint="eastAsia" w:ascii="宋体" w:hAnsi="宋体"/>
                <w:b/>
                <w:bCs/>
                <w:sz w:val="24"/>
                <w:szCs w:val="24"/>
              </w:rPr>
              <w:t>8、</w:t>
            </w:r>
            <w:r>
              <w:rPr>
                <w:rFonts w:ascii="宋体" w:hAnsi="宋体" w:cs="仿宋_GB2312"/>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ascii="宋体" w:hAnsi="宋体" w:cs="仿宋_GB2312"/>
                <w:b/>
                <w:color w:val="000000"/>
                <w:shd w:val="clear" w:color="auto" w:fill="FFFFFF"/>
              </w:rPr>
              <w:t>“</w:t>
            </w:r>
            <w:r>
              <w:rPr>
                <w:rFonts w:ascii="宋体" w:hAnsi="宋体" w:cs="仿宋_GB2312"/>
                <w:b/>
                <w:color w:val="000000"/>
                <w:sz w:val="24"/>
                <w:szCs w:val="24"/>
                <w:shd w:val="clear" w:color="auto" w:fill="FFFFFF"/>
              </w:rPr>
              <w:t>中国政府采购网</w:t>
            </w:r>
            <w:r>
              <w:rPr>
                <w:rFonts w:hint="eastAsia" w:ascii="宋体" w:hAnsi="宋体" w:cs="仿宋_GB2312"/>
                <w:b/>
                <w:color w:val="000000"/>
                <w:shd w:val="clear" w:color="auto" w:fill="FFFFFF"/>
              </w:rPr>
              <w:t>”</w:t>
            </w:r>
            <w:r>
              <w:rPr>
                <w:rFonts w:ascii="宋体" w:hAnsi="宋体" w:cs="仿宋_GB2312"/>
                <w:b/>
                <w:color w:val="000000"/>
                <w:sz w:val="24"/>
                <w:szCs w:val="24"/>
                <w:shd w:val="clear" w:color="auto" w:fill="FFFFFF"/>
              </w:rPr>
              <w:t>(www.ccgp.gov.cn)政府采购严重违法失信行为记录名单的投标人</w:t>
            </w:r>
            <w:r>
              <w:rPr>
                <w:rFonts w:hint="eastAsia" w:ascii="宋体" w:hAnsi="宋体"/>
                <w:b/>
                <w:bCs/>
                <w:sz w:val="24"/>
                <w:szCs w:val="24"/>
              </w:rPr>
              <w:t>。</w:t>
            </w:r>
          </w:p>
          <w:p>
            <w:pPr>
              <w:spacing w:line="360" w:lineRule="auto"/>
              <w:rPr>
                <w:rFonts w:ascii="宋体" w:hAnsi="宋体"/>
                <w:bCs/>
                <w:sz w:val="24"/>
                <w:szCs w:val="24"/>
              </w:rPr>
            </w:pPr>
            <w:r>
              <w:rPr>
                <w:rFonts w:hint="eastAsia" w:ascii="宋体" w:hAnsi="宋体"/>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hint="eastAsia" w:ascii="宋体" w:hAnsi="宋体"/>
                <w:bCs/>
                <w:sz w:val="24"/>
                <w:szCs w:val="24"/>
              </w:rPr>
              <w:t>、政府采购严重违法失信行为记录名单（联合体形式投标的，联合体成员存在不良信用记录，视同联合体存在不良信用记录）。</w:t>
            </w:r>
          </w:p>
          <w:p>
            <w:pPr>
              <w:spacing w:line="360" w:lineRule="auto"/>
              <w:rPr>
                <w:rFonts w:ascii="宋体" w:hAnsi="宋体"/>
                <w:bCs/>
                <w:sz w:val="24"/>
                <w:szCs w:val="24"/>
              </w:rPr>
            </w:pPr>
            <w:r>
              <w:rPr>
                <w:rFonts w:hint="eastAsia" w:ascii="宋体" w:hAnsi="宋体"/>
                <w:bCs/>
                <w:sz w:val="24"/>
                <w:szCs w:val="24"/>
              </w:rPr>
              <w:t>（1）查询渠道：“信用中国”网站（www.creditchina.gov.cn）和“中国政府采购网”（www.ccgp.gov.cn）；</w:t>
            </w:r>
          </w:p>
          <w:p>
            <w:pPr>
              <w:spacing w:line="360" w:lineRule="auto"/>
              <w:rPr>
                <w:rFonts w:ascii="宋体" w:hAnsi="宋体"/>
                <w:bCs/>
                <w:sz w:val="24"/>
                <w:szCs w:val="24"/>
              </w:rPr>
            </w:pPr>
            <w:r>
              <w:rPr>
                <w:rFonts w:hint="eastAsia" w:ascii="宋体" w:hAnsi="宋体"/>
                <w:bCs/>
                <w:sz w:val="24"/>
                <w:szCs w:val="24"/>
              </w:rPr>
              <w:t>（2）截止时间：同投标截止时间；</w:t>
            </w:r>
          </w:p>
          <w:p>
            <w:pPr>
              <w:spacing w:line="360" w:lineRule="auto"/>
              <w:rPr>
                <w:rFonts w:ascii="宋体" w:hAnsi="宋体"/>
                <w:bCs/>
                <w:sz w:val="24"/>
                <w:szCs w:val="24"/>
              </w:rPr>
            </w:pPr>
            <w:r>
              <w:rPr>
                <w:rFonts w:hint="eastAsia" w:ascii="宋体" w:hAnsi="宋体"/>
                <w:bCs/>
                <w:sz w:val="24"/>
                <w:szCs w:val="24"/>
              </w:rPr>
              <w:t>（3）信用信息查询记录和证据留存具体方式：经采购人确认的查询结果网页截图作为查询记录和证据，与其他采购文件一并保存；</w:t>
            </w:r>
          </w:p>
          <w:p>
            <w:pPr>
              <w:spacing w:line="360" w:lineRule="auto"/>
              <w:rPr>
                <w:rFonts w:ascii="宋体" w:hAnsi="宋体"/>
                <w:bCs/>
                <w:sz w:val="24"/>
                <w:szCs w:val="24"/>
              </w:rPr>
            </w:pPr>
            <w:r>
              <w:rPr>
                <w:rFonts w:hint="eastAsia" w:ascii="宋体" w:hAnsi="宋体"/>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cs="仿宋_GB2312"/>
                <w:b/>
                <w:sz w:val="24"/>
                <w:szCs w:val="24"/>
                <w:lang w:val="zh-CN"/>
              </w:rPr>
            </w:pPr>
            <w:r>
              <w:rPr>
                <w:rFonts w:hint="eastAsia" w:ascii="宋体" w:hAnsi="宋体"/>
                <w:b/>
                <w:bCs/>
                <w:sz w:val="24"/>
                <w:szCs w:val="24"/>
              </w:rPr>
              <w:t>9、</w:t>
            </w:r>
            <w:r>
              <w:rPr>
                <w:rFonts w:hint="eastAsia" w:ascii="宋体" w:hAnsi="宋体" w:cs="仿宋_GB2312"/>
                <w:b/>
                <w:sz w:val="24"/>
                <w:szCs w:val="24"/>
                <w:lang w:val="zh-CN"/>
              </w:rPr>
              <w:t>报价</w:t>
            </w:r>
          </w:p>
          <w:p>
            <w:pPr>
              <w:spacing w:line="360" w:lineRule="auto"/>
              <w:rPr>
                <w:rFonts w:ascii="宋体" w:hAnsi="宋体"/>
                <w:b/>
                <w:bCs/>
                <w:sz w:val="24"/>
                <w:szCs w:val="24"/>
              </w:rPr>
            </w:pPr>
            <w:r>
              <w:rPr>
                <w:rFonts w:hint="eastAsia" w:ascii="宋体" w:hAnsi="宋体" w:cs="仿宋_GB2312"/>
                <w:sz w:val="24"/>
                <w:szCs w:val="24"/>
                <w:lang w:val="zh-CN"/>
              </w:rPr>
              <w:t>是否超出招标文件中规定的预算金额，超出预算金额的投标无效。如投标人须知前附表规定最高限价，则</w:t>
            </w:r>
            <w:r>
              <w:rPr>
                <w:rFonts w:hint="eastAsia" w:ascii="宋体" w:hAnsi="宋体" w:cs="宋体"/>
                <w:bCs/>
                <w:sz w:val="24"/>
                <w:szCs w:val="24"/>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bCs/>
                <w:sz w:val="24"/>
                <w:szCs w:val="24"/>
              </w:rPr>
            </w:pPr>
            <w:r>
              <w:rPr>
                <w:rFonts w:hint="eastAsia" w:ascii="宋体" w:hAnsi="宋体"/>
                <w:b/>
                <w:bCs/>
                <w:sz w:val="24"/>
                <w:szCs w:val="24"/>
              </w:rPr>
              <w:t>10、联合体协议</w:t>
            </w:r>
          </w:p>
          <w:p>
            <w:pPr>
              <w:spacing w:line="360" w:lineRule="auto"/>
              <w:rPr>
                <w:rFonts w:ascii="宋体" w:hAnsi="宋体"/>
                <w:b/>
                <w:bCs/>
                <w:sz w:val="24"/>
                <w:szCs w:val="24"/>
              </w:rPr>
            </w:pPr>
            <w:r>
              <w:rPr>
                <w:rFonts w:hint="eastAsia" w:ascii="宋体" w:hAnsi="宋体"/>
                <w:bCs/>
                <w:sz w:val="24"/>
                <w:szCs w:val="24"/>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b/>
                <w:sz w:val="24"/>
                <w:szCs w:val="24"/>
              </w:rPr>
            </w:pPr>
            <w:r>
              <w:rPr>
                <w:rFonts w:hint="eastAsia" w:ascii="宋体" w:hAnsi="宋体"/>
                <w:b/>
                <w:sz w:val="24"/>
                <w:szCs w:val="24"/>
              </w:rPr>
              <w:t>11、投标保证金</w:t>
            </w:r>
          </w:p>
          <w:p>
            <w:pPr>
              <w:spacing w:line="360" w:lineRule="auto"/>
              <w:rPr>
                <w:rFonts w:ascii="宋体" w:hAnsi="宋体"/>
                <w:sz w:val="24"/>
                <w:szCs w:val="24"/>
              </w:rPr>
            </w:pPr>
            <w:r>
              <w:rPr>
                <w:rFonts w:hint="eastAsia" w:ascii="宋体" w:hAnsi="宋体"/>
                <w:sz w:val="24"/>
                <w:szCs w:val="24"/>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b/>
                <w:sz w:val="24"/>
                <w:szCs w:val="24"/>
              </w:rPr>
            </w:pPr>
            <w:r>
              <w:rPr>
                <w:rFonts w:hint="eastAsia" w:ascii="宋体" w:hAnsi="宋体"/>
                <w:b/>
                <w:sz w:val="24"/>
                <w:szCs w:val="24"/>
              </w:rPr>
              <w:t>12、法定代表人身份证明或提供法定代表人授权委托书及被授权人身份证明。</w:t>
            </w:r>
          </w:p>
        </w:tc>
      </w:tr>
    </w:tbl>
    <w:p>
      <w:pPr>
        <w:pStyle w:val="13"/>
        <w:spacing w:line="360" w:lineRule="auto"/>
        <w:contextualSpacing/>
        <w:jc w:val="center"/>
        <w:rPr>
          <w:rFonts w:ascii="宋体" w:hAnsi="宋体" w:eastAsia="宋体" w:cs="仿宋_GB2312"/>
          <w:b/>
          <w:sz w:val="32"/>
          <w:szCs w:val="32"/>
          <w:lang w:val="zh-CN"/>
        </w:rPr>
      </w:pPr>
      <w:r>
        <w:rPr>
          <w:rFonts w:hint="eastAsia" w:ascii="宋体" w:hAnsi="宋体" w:eastAsia="宋体" w:cs="仿宋_GB2312"/>
          <w:b/>
          <w:sz w:val="32"/>
          <w:szCs w:val="32"/>
          <w:lang w:val="zh-CN"/>
        </w:rPr>
        <w:t>二、评标</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（一）评标方法</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本项目采用综合评分法。总分为100分。</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（二）</w:t>
      </w:r>
      <w:r>
        <w:rPr>
          <w:rFonts w:ascii="宋体" w:hAnsi="宋体" w:eastAsia="宋体" w:cs="仿宋_GB2312"/>
          <w:b/>
          <w:szCs w:val="24"/>
          <w:lang w:val="zh-CN"/>
        </w:rPr>
        <w:t>评标委员会负责具体评标事务，并独立履行下列职责</w:t>
      </w:r>
    </w:p>
    <w:p>
      <w:pPr>
        <w:pStyle w:val="13"/>
        <w:spacing w:line="360" w:lineRule="auto"/>
        <w:ind w:firstLine="482" w:firstLineChars="200"/>
        <w:contextualSpacing/>
        <w:jc w:val="left"/>
        <w:rPr>
          <w:rFonts w:ascii="宋体" w:hAnsi="宋体" w:eastAsia="宋体" w:cs="仿宋_GB2312"/>
          <w:b/>
          <w:szCs w:val="24"/>
          <w:lang w:val="zh-CN"/>
        </w:rPr>
      </w:pPr>
      <w:r>
        <w:rPr>
          <w:rFonts w:hint="eastAsia" w:ascii="宋体" w:hAnsi="宋体" w:eastAsia="宋体" w:cs="仿宋_GB2312"/>
          <w:b/>
          <w:szCs w:val="24"/>
          <w:lang w:val="zh-CN"/>
        </w:rPr>
        <w:t>1、</w:t>
      </w:r>
      <w:r>
        <w:rPr>
          <w:rFonts w:ascii="宋体" w:hAnsi="宋体" w:eastAsia="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hAnsi="宋体" w:eastAsia="宋体" w:cs="仿宋_GB2312"/>
          <w:szCs w:val="24"/>
          <w:lang w:val="zh-CN"/>
        </w:rPr>
      </w:pPr>
      <w:r>
        <w:rPr>
          <w:rFonts w:hint="eastAsia" w:ascii="宋体" w:hAnsi="宋体" w:eastAsia="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eastAsia="宋体" w:cs="仿宋_GB2312"/>
          <w:szCs w:val="24"/>
          <w:lang w:val="zh-CN"/>
        </w:rPr>
      </w:pPr>
      <w:r>
        <w:rPr>
          <w:rFonts w:hint="eastAsia" w:ascii="宋体" w:hAnsi="宋体" w:cs="仿宋_GB2312"/>
          <w:szCs w:val="24"/>
          <w:lang w:val="zh-CN"/>
        </w:rPr>
        <w:t>注：符合性审查中所涉及到的证书及材料，均须在电子投标文件中提供原件扫描件（或图片）。</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2、</w:t>
      </w:r>
      <w:r>
        <w:rPr>
          <w:rFonts w:ascii="宋体" w:hAnsi="宋体" w:eastAsia="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eastAsia="宋体" w:cs="仿宋_GB2312"/>
          <w:b/>
          <w:szCs w:val="24"/>
          <w:lang w:val="zh-CN"/>
        </w:rPr>
      </w:pPr>
      <w:r>
        <w:rPr>
          <w:rFonts w:hint="eastAsia" w:ascii="宋体" w:hAnsi="宋体" w:eastAsia="宋体" w:cs="仿宋_GB2312"/>
          <w:b/>
          <w:szCs w:val="24"/>
          <w:lang w:val="zh-CN"/>
        </w:rPr>
        <w:t>3、</w:t>
      </w:r>
      <w:r>
        <w:rPr>
          <w:rFonts w:ascii="宋体" w:hAnsi="宋体" w:eastAsia="宋体" w:cs="仿宋_GB2312"/>
          <w:b/>
          <w:szCs w:val="24"/>
          <w:lang w:val="zh-CN"/>
        </w:rPr>
        <w:t>对投标文件进行比较和评价；</w:t>
      </w:r>
    </w:p>
    <w:p>
      <w:pPr>
        <w:pStyle w:val="13"/>
        <w:spacing w:line="360" w:lineRule="auto"/>
        <w:ind w:firstLine="480" w:firstLineChars="200"/>
        <w:contextualSpacing/>
        <w:rPr>
          <w:rFonts w:ascii="宋体" w:hAnsi="宋体" w:cs="仿宋_GB2312"/>
          <w:szCs w:val="24"/>
          <w:lang w:val="zh-CN"/>
        </w:rPr>
      </w:pPr>
      <w:r>
        <w:rPr>
          <w:rFonts w:hint="eastAsia" w:ascii="宋体" w:hAnsi="宋体" w:eastAsia="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ascii="宋体" w:hAnsi="宋体" w:cs="仿宋_GB2312"/>
          <w:szCs w:val="24"/>
          <w:lang w:val="zh-CN"/>
        </w:rPr>
        <w:t>评标过程中，不得去掉报价中的最高报价和最低报价。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w:t>
      </w:r>
      <w:r>
        <w:rPr>
          <w:rFonts w:hint="eastAsia" w:ascii="宋体" w:hAnsi="宋体" w:eastAsia="宋体" w:cs="仿宋_GB2312"/>
          <w:szCs w:val="24"/>
          <w:lang w:val="zh-CN"/>
        </w:rPr>
        <w:t>评标标准中所涉及</w:t>
      </w:r>
      <w:r>
        <w:rPr>
          <w:rFonts w:hint="eastAsia" w:ascii="宋体" w:hAnsi="宋体" w:cs="仿宋_GB2312"/>
          <w:szCs w:val="24"/>
          <w:lang w:val="zh-CN"/>
        </w:rPr>
        <w:t>到的证书及材料，均须在电子投标文件中提供原件扫描件（或图片）。</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（1）价格分计算</w:t>
      </w:r>
    </w:p>
    <w:p>
      <w:pPr>
        <w:pStyle w:val="13"/>
        <w:spacing w:line="360" w:lineRule="auto"/>
        <w:ind w:firstLine="480" w:firstLineChars="200"/>
        <w:contextualSpacing/>
        <w:rPr>
          <w:rFonts w:ascii="宋体" w:hAnsi="宋体" w:eastAsia="宋体" w:cs="仿宋_GB2312"/>
          <w:szCs w:val="24"/>
          <w:lang w:val="zh-CN"/>
        </w:rPr>
      </w:pPr>
      <w:r>
        <w:rPr>
          <w:rFonts w:ascii="宋体" w:hAnsi="宋体" w:eastAsia="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eastAsia="宋体" w:cs="仿宋_GB2312"/>
          <w:szCs w:val="24"/>
          <w:lang w:val="zh-CN"/>
        </w:rPr>
      </w:pPr>
      <w:r>
        <w:rPr>
          <w:rFonts w:hint="eastAsia" w:ascii="宋体" w:hAnsi="宋体" w:eastAsia="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eastAsia="宋体"/>
          <w:color w:val="000000"/>
          <w:szCs w:val="24"/>
        </w:rPr>
      </w:pPr>
      <w:r>
        <w:rPr>
          <w:rFonts w:hint="eastAsia" w:ascii="宋体" w:hAnsi="宋体" w:eastAsia="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eastAsia="宋体"/>
          <w:color w:val="000000"/>
          <w:szCs w:val="24"/>
        </w:rPr>
        <w:t>残疾人福利性单位属于小型、微型企业的，不重复享受政策。</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2</w:t>
      </w:r>
      <w:r>
        <w:rPr>
          <w:rFonts w:hint="eastAsia" w:ascii="宋体" w:hAnsi="宋体" w:cs="仿宋_GB2312"/>
          <w:b/>
          <w:sz w:val="24"/>
          <w:szCs w:val="24"/>
          <w:lang w:val="zh-CN"/>
        </w:rPr>
        <w:t>）投标无效情形</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e.不同投标人的投标文件相互混装；</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5）</w:t>
      </w:r>
      <w:r>
        <w:rPr>
          <w:rFonts w:ascii="宋体" w:hAnsi="宋体" w:cs="仿宋_GB2312"/>
          <w:sz w:val="24"/>
          <w:szCs w:val="24"/>
          <w:lang w:val="zh-CN"/>
        </w:rPr>
        <w:t>法律、法规和招标文件规定的其他无效情形。</w:t>
      </w:r>
    </w:p>
    <w:p>
      <w:pPr>
        <w:pStyle w:val="13"/>
        <w:spacing w:line="360" w:lineRule="auto"/>
        <w:ind w:firstLine="482" w:firstLineChars="200"/>
        <w:contextualSpacing/>
        <w:rPr>
          <w:rFonts w:ascii="宋体" w:hAnsi="宋体" w:eastAsia="宋体" w:cs="仿宋_GB2312"/>
          <w:b/>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3</w:t>
      </w:r>
      <w:r>
        <w:rPr>
          <w:rFonts w:hint="eastAsia" w:ascii="宋体" w:hAnsi="宋体" w:eastAsia="宋体" w:cs="仿宋_GB2312"/>
          <w:b/>
          <w:szCs w:val="24"/>
          <w:lang w:val="zh-CN"/>
        </w:rPr>
        <w:t>）评标标准</w:t>
      </w:r>
    </w:p>
    <w:p>
      <w:pPr>
        <w:tabs>
          <w:tab w:val="left" w:pos="1260"/>
        </w:tabs>
        <w:autoSpaceDE w:val="0"/>
        <w:autoSpaceDN w:val="0"/>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一、本项目采用综合评分法</w:t>
      </w:r>
    </w:p>
    <w:p>
      <w:pPr>
        <w:spacing w:line="360" w:lineRule="auto"/>
        <w:ind w:firstLine="480" w:firstLineChars="200"/>
        <w:contextualSpacing/>
        <w:rPr>
          <w:rFonts w:hint="eastAsia"/>
          <w:lang w:val="zh-CN"/>
        </w:rPr>
      </w:pPr>
      <w:r>
        <w:rPr>
          <w:rFonts w:hint="eastAsia" w:ascii="宋体" w:hAnsi="宋体" w:cs="宋体"/>
          <w:kern w:val="0"/>
          <w:sz w:val="24"/>
          <w:szCs w:val="24"/>
        </w:rPr>
        <w:t>二</w:t>
      </w:r>
      <w:r>
        <w:rPr>
          <w:rFonts w:hint="eastAsia" w:ascii="宋体" w:hAnsi="宋体" w:cs="宋体"/>
          <w:kern w:val="0"/>
          <w:sz w:val="24"/>
          <w:szCs w:val="24"/>
          <w:lang w:eastAsia="zh-CN"/>
        </w:rPr>
        <w:t>、</w:t>
      </w:r>
      <w:r>
        <w:rPr>
          <w:rFonts w:hint="eastAsia" w:ascii="宋体" w:hAnsi="宋体" w:cs="宋体"/>
          <w:kern w:val="0"/>
          <w:sz w:val="24"/>
          <w:szCs w:val="24"/>
        </w:rPr>
        <w:t>综合评分法评标标准：</w:t>
      </w:r>
    </w:p>
    <w:tbl>
      <w:tblPr>
        <w:tblStyle w:val="25"/>
        <w:tblpPr w:leftFromText="180" w:rightFromText="180" w:vertAnchor="text" w:horzAnchor="page" w:tblpX="1612" w:tblpY="452"/>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762" w:type="dxa"/>
            <w:vAlign w:val="center"/>
          </w:tcPr>
          <w:p>
            <w:pPr>
              <w:spacing w:line="360" w:lineRule="auto"/>
              <w:jc w:val="center"/>
              <w:rPr>
                <w:rFonts w:ascii="宋体" w:hAnsi="宋体"/>
                <w:sz w:val="24"/>
                <w:szCs w:val="24"/>
              </w:rPr>
            </w:pPr>
            <w:r>
              <w:rPr>
                <w:rFonts w:hint="eastAsia" w:ascii="宋体" w:hAnsi="宋体"/>
                <w:sz w:val="24"/>
                <w:szCs w:val="24"/>
              </w:rPr>
              <w:t>分值构成</w:t>
            </w:r>
          </w:p>
          <w:p>
            <w:pPr>
              <w:spacing w:line="360" w:lineRule="auto"/>
              <w:jc w:val="center"/>
              <w:rPr>
                <w:rFonts w:ascii="宋体" w:hAnsi="宋体"/>
                <w:sz w:val="24"/>
                <w:szCs w:val="24"/>
              </w:rPr>
            </w:pPr>
            <w:r>
              <w:rPr>
                <w:rFonts w:hint="eastAsia" w:ascii="宋体" w:hAnsi="宋体"/>
                <w:sz w:val="24"/>
                <w:szCs w:val="24"/>
              </w:rPr>
              <w:t>(总分100分)</w:t>
            </w:r>
          </w:p>
        </w:tc>
        <w:tc>
          <w:tcPr>
            <w:tcW w:w="7204" w:type="dxa"/>
            <w:gridSpan w:val="2"/>
            <w:vAlign w:val="center"/>
          </w:tcPr>
          <w:p>
            <w:pPr>
              <w:spacing w:line="360" w:lineRule="auto"/>
              <w:ind w:firstLine="480" w:firstLineChars="200"/>
              <w:rPr>
                <w:rFonts w:ascii="宋体" w:hAnsi="宋体"/>
                <w:color w:val="auto"/>
                <w:sz w:val="24"/>
                <w:szCs w:val="24"/>
              </w:rPr>
            </w:pPr>
            <w:r>
              <w:rPr>
                <w:rFonts w:hint="eastAsia" w:ascii="宋体" w:hAnsi="宋体"/>
                <w:sz w:val="24"/>
                <w:szCs w:val="24"/>
              </w:rPr>
              <w:t>价格分值：</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20</w:t>
            </w:r>
            <w:r>
              <w:rPr>
                <w:rFonts w:hint="eastAsia" w:ascii="宋体" w:hAnsi="宋体"/>
                <w:color w:val="auto"/>
                <w:sz w:val="24"/>
                <w:szCs w:val="24"/>
                <w:u w:val="single"/>
              </w:rPr>
              <w:t xml:space="preserve">    </w:t>
            </w:r>
            <w:r>
              <w:rPr>
                <w:rFonts w:hint="eastAsia" w:ascii="宋体" w:hAnsi="宋体"/>
                <w:color w:val="auto"/>
                <w:sz w:val="24"/>
                <w:szCs w:val="24"/>
              </w:rPr>
              <w:t>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商务部分：</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37</w:t>
            </w:r>
            <w:r>
              <w:rPr>
                <w:rFonts w:hint="eastAsia" w:ascii="宋体" w:hAnsi="宋体"/>
                <w:color w:val="auto"/>
                <w:sz w:val="24"/>
                <w:szCs w:val="24"/>
                <w:u w:val="single"/>
              </w:rPr>
              <w:t xml:space="preserve">    </w:t>
            </w:r>
            <w:r>
              <w:rPr>
                <w:rFonts w:hint="eastAsia" w:ascii="宋体" w:hAnsi="宋体"/>
                <w:color w:val="auto"/>
                <w:sz w:val="24"/>
                <w:szCs w:val="24"/>
              </w:rPr>
              <w:t>分</w:t>
            </w:r>
          </w:p>
          <w:p>
            <w:pPr>
              <w:spacing w:line="360" w:lineRule="auto"/>
              <w:ind w:firstLine="480" w:firstLineChars="200"/>
              <w:rPr>
                <w:rFonts w:ascii="宋体" w:hAnsi="宋体"/>
                <w:sz w:val="24"/>
                <w:szCs w:val="24"/>
              </w:rPr>
            </w:pPr>
            <w:r>
              <w:rPr>
                <w:rFonts w:hint="eastAsia" w:ascii="宋体" w:hAnsi="宋体"/>
                <w:color w:val="auto"/>
                <w:sz w:val="24"/>
                <w:szCs w:val="24"/>
              </w:rPr>
              <w:t>技术部分：</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43</w:t>
            </w:r>
            <w:r>
              <w:rPr>
                <w:rFonts w:hint="eastAsia" w:ascii="宋体" w:hAnsi="宋体"/>
                <w:color w:val="auto"/>
                <w:sz w:val="24"/>
                <w:szCs w:val="24"/>
                <w:u w:val="single"/>
              </w:rPr>
              <w:t xml:space="preserve">    </w:t>
            </w:r>
            <w:r>
              <w:rPr>
                <w:rFonts w:hint="eastAsia" w:ascii="宋体" w:hAnsi="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tcBorders>
              <w:bottom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价格部分（满分</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20</w:t>
            </w:r>
            <w:r>
              <w:rPr>
                <w:rFonts w:hint="eastAsia" w:ascii="宋体" w:hAnsi="宋体"/>
                <w:b/>
                <w:color w:val="000000"/>
                <w:sz w:val="24"/>
                <w:szCs w:val="24"/>
                <w:u w:val="single"/>
              </w:rPr>
              <w:t xml:space="preserve"> </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评分因素</w:t>
            </w:r>
          </w:p>
        </w:tc>
        <w:tc>
          <w:tcPr>
            <w:tcW w:w="623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评标标准</w:t>
            </w:r>
          </w:p>
        </w:tc>
        <w:tc>
          <w:tcPr>
            <w:tcW w:w="967" w:type="dxa"/>
            <w:tcBorders>
              <w:top w:val="single" w:color="auto" w:sz="4" w:space="0"/>
            </w:tcBorders>
            <w:vAlign w:val="center"/>
          </w:tcPr>
          <w:p>
            <w:pPr>
              <w:jc w:val="center"/>
              <w:rPr>
                <w:rFonts w:ascii="宋体" w:hAnsi="宋体"/>
                <w:b/>
                <w:color w:val="000000"/>
                <w:sz w:val="24"/>
                <w:szCs w:val="24"/>
              </w:rPr>
            </w:pPr>
            <w:r>
              <w:rPr>
                <w:rFonts w:hint="eastAsia" w:ascii="宋体" w:hAnsi="宋体"/>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1762" w:type="dxa"/>
            <w:tcBorders>
              <w:top w:val="single" w:color="auto" w:sz="4" w:space="0"/>
            </w:tcBorders>
            <w:vAlign w:val="center"/>
          </w:tcPr>
          <w:p>
            <w:pPr>
              <w:spacing w:line="360" w:lineRule="auto"/>
              <w:jc w:val="center"/>
              <w:rPr>
                <w:rFonts w:ascii="宋体" w:hAnsi="宋体"/>
                <w:color w:val="000000"/>
                <w:sz w:val="24"/>
                <w:szCs w:val="24"/>
              </w:rPr>
            </w:pPr>
            <w:r>
              <w:rPr>
                <w:rFonts w:hint="eastAsia" w:ascii="宋体" w:hAnsi="宋体"/>
                <w:color w:val="000000"/>
                <w:sz w:val="24"/>
                <w:szCs w:val="24"/>
              </w:rPr>
              <w:t>投标报价</w:t>
            </w:r>
          </w:p>
          <w:p>
            <w:pPr>
              <w:spacing w:line="360" w:lineRule="auto"/>
              <w:jc w:val="center"/>
              <w:rPr>
                <w:rFonts w:ascii="宋体" w:hAnsi="宋体"/>
                <w:color w:val="000000"/>
                <w:sz w:val="24"/>
                <w:szCs w:val="24"/>
              </w:rPr>
            </w:pPr>
            <w:r>
              <w:rPr>
                <w:rFonts w:hint="eastAsia" w:ascii="宋体" w:hAnsi="宋体"/>
                <w:color w:val="000000"/>
                <w:sz w:val="24"/>
                <w:szCs w:val="24"/>
              </w:rPr>
              <w:t>评分标准</w:t>
            </w:r>
          </w:p>
        </w:tc>
        <w:tc>
          <w:tcPr>
            <w:tcW w:w="6237" w:type="dxa"/>
            <w:tcBorders>
              <w:top w:val="single" w:color="auto" w:sz="4" w:space="0"/>
            </w:tcBorders>
            <w:vAlign w:val="center"/>
          </w:tcPr>
          <w:p>
            <w:pPr>
              <w:spacing w:line="360" w:lineRule="auto"/>
              <w:rPr>
                <w:rFonts w:ascii="宋体" w:hAnsi="宋体"/>
                <w:color w:val="000000"/>
                <w:sz w:val="24"/>
                <w:szCs w:val="24"/>
              </w:rPr>
            </w:pPr>
            <w:r>
              <w:rPr>
                <w:rFonts w:hint="eastAsia" w:ascii="宋体" w:hAnsi="宋体"/>
                <w:color w:val="000000"/>
                <w:sz w:val="24"/>
                <w:szCs w:val="24"/>
              </w:rPr>
              <w:t>评标基准价：满足招标文件要求的有效投标报价中，最低的投标报价为评标基准价。</w:t>
            </w:r>
          </w:p>
          <w:p>
            <w:pPr>
              <w:spacing w:line="360" w:lineRule="auto"/>
              <w:rPr>
                <w:rFonts w:ascii="宋体" w:hAnsi="宋体"/>
                <w:color w:val="000000"/>
                <w:sz w:val="24"/>
                <w:szCs w:val="24"/>
              </w:rPr>
            </w:pPr>
            <w:r>
              <w:rPr>
                <w:rFonts w:hint="eastAsia" w:ascii="宋体" w:hAnsi="宋体"/>
                <w:color w:val="000000"/>
                <w:sz w:val="24"/>
                <w:szCs w:val="24"/>
              </w:rPr>
              <w:t>投标报价得分=（评标基准价/投标报价）×</w:t>
            </w: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20</w:t>
            </w:r>
            <w:r>
              <w:rPr>
                <w:rFonts w:hint="eastAsia" w:ascii="宋体" w:hAnsi="宋体"/>
                <w:color w:val="000000"/>
                <w:sz w:val="24"/>
                <w:szCs w:val="24"/>
                <w:u w:val="single"/>
              </w:rPr>
              <w:t xml:space="preserve"> </w:t>
            </w:r>
          </w:p>
        </w:tc>
        <w:tc>
          <w:tcPr>
            <w:tcW w:w="967" w:type="dxa"/>
            <w:tcBorders>
              <w:top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val="en-US" w:eastAsia="zh-CN"/>
              </w:rPr>
              <w:t>20</w:t>
            </w:r>
            <w:r>
              <w:rPr>
                <w:rFonts w:hint="eastAsia" w:ascii="宋体" w:hAnsi="宋体"/>
                <w:color w:val="000000"/>
                <w:sz w:val="24"/>
                <w:szCs w:val="24"/>
                <w:u w:val="single"/>
              </w:rPr>
              <w:t xml:space="preserve"> </w:t>
            </w:r>
            <w:r>
              <w:rPr>
                <w:rFonts w:hint="eastAsia" w:ascii="宋体" w:hAnsi="宋体"/>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66" w:type="dxa"/>
            <w:gridSpan w:val="3"/>
            <w:vAlign w:val="center"/>
          </w:tcPr>
          <w:p>
            <w:pPr>
              <w:jc w:val="center"/>
              <w:rPr>
                <w:rFonts w:ascii="宋体" w:hAnsi="宋体"/>
                <w:b/>
                <w:color w:val="000000"/>
                <w:sz w:val="24"/>
                <w:szCs w:val="24"/>
              </w:rPr>
            </w:pPr>
            <w:r>
              <w:rPr>
                <w:rFonts w:hint="eastAsia" w:ascii="宋体" w:hAnsi="宋体"/>
                <w:b/>
                <w:color w:val="000000"/>
                <w:sz w:val="24"/>
                <w:szCs w:val="24"/>
              </w:rPr>
              <w:t>商务部分（满分</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37</w:t>
            </w:r>
            <w:r>
              <w:rPr>
                <w:rFonts w:hint="eastAsia" w:ascii="宋体" w:hAnsi="宋体"/>
                <w:b/>
                <w:color w:val="000000"/>
                <w:sz w:val="24"/>
                <w:szCs w:val="24"/>
                <w:u w:val="single"/>
              </w:rPr>
              <w:t xml:space="preserve">  </w:t>
            </w:r>
            <w:r>
              <w:rPr>
                <w:rFonts w:hint="eastAsia" w:ascii="宋体" w:hAnsi="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tcBorders>
              <w:bottom w:val="single" w:color="auto" w:sz="4" w:space="0"/>
            </w:tcBorders>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宋体" w:hAnsi="宋体"/>
                <w:sz w:val="24"/>
                <w:szCs w:val="24"/>
              </w:rPr>
            </w:pPr>
            <w:r>
              <w:rPr>
                <w:rFonts w:hint="eastAsia" w:ascii="宋体" w:hAnsi="宋体"/>
                <w:sz w:val="24"/>
                <w:szCs w:val="24"/>
              </w:rPr>
              <w:t>信誉</w:t>
            </w:r>
          </w:p>
        </w:tc>
        <w:tc>
          <w:tcPr>
            <w:tcW w:w="6237" w:type="dxa"/>
            <w:vAlign w:val="center"/>
          </w:tcPr>
          <w:p>
            <w:pPr>
              <w:spacing w:line="360" w:lineRule="auto"/>
              <w:rPr>
                <w:rFonts w:ascii="宋体" w:hAnsi="宋体"/>
                <w:sz w:val="24"/>
                <w:szCs w:val="24"/>
              </w:rPr>
            </w:pPr>
            <w:r>
              <w:rPr>
                <w:rFonts w:hint="eastAsia" w:ascii="宋体" w:hAnsi="宋体"/>
                <w:sz w:val="24"/>
                <w:szCs w:val="24"/>
              </w:rPr>
              <w:t>1、</w:t>
            </w:r>
            <w:r>
              <w:rPr>
                <w:rFonts w:hint="eastAsia" w:ascii="宋体" w:hAnsi="宋体" w:cs="仿宋_GB2312"/>
                <w:sz w:val="24"/>
                <w:szCs w:val="24"/>
                <w:lang w:val="zh-CN"/>
              </w:rPr>
              <w:t>、投标人提供工商企业信用信息公示报告（国家企业信用信息公示系统http://www.gsxt.gov.cn ），无不良信息者得1分，未提供或有不良信息者不得分,本项最高得1分【以网页截图为准，网页截图应包含基础信息、行政许可信息、行政处罚信息、列入经营异常名录信息、列入严重违法失信企业名单（黑名单）信息】。</w:t>
            </w:r>
          </w:p>
          <w:p>
            <w:pPr>
              <w:spacing w:line="360" w:lineRule="auto"/>
              <w:rPr>
                <w:rFonts w:ascii="宋体" w:hAnsi="宋体" w:cs="Times New Roman"/>
                <w:b/>
                <w:i/>
                <w:color w:val="548DD4"/>
                <w:kern w:val="0"/>
                <w:sz w:val="24"/>
                <w:szCs w:val="24"/>
              </w:rPr>
            </w:pPr>
            <w:r>
              <w:rPr>
                <w:rFonts w:hint="eastAsia" w:ascii="宋体" w:hAnsi="宋体"/>
                <w:sz w:val="24"/>
                <w:szCs w:val="24"/>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pPr>
              <w:jc w:val="center"/>
              <w:rPr>
                <w:rFonts w:ascii="仿宋" w:hAnsi="仿宋" w:eastAsia="仿宋"/>
                <w:sz w:val="28"/>
                <w:szCs w:val="28"/>
              </w:rPr>
            </w:pPr>
            <w:r>
              <w:rPr>
                <w:rFonts w:hint="eastAsia" w:ascii="仿宋" w:hAnsi="仿宋" w:eastAsia="仿宋"/>
                <w:sz w:val="28"/>
                <w:szCs w:val="28"/>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hint="eastAsia" w:ascii="宋体" w:hAnsi="宋体" w:eastAsia="宋体"/>
                <w:sz w:val="24"/>
                <w:szCs w:val="24"/>
                <w:lang w:eastAsia="zh-CN"/>
              </w:rPr>
            </w:pPr>
            <w:r>
              <w:rPr>
                <w:rFonts w:hint="eastAsia" w:ascii="宋体" w:hAnsi="宋体"/>
                <w:sz w:val="24"/>
                <w:szCs w:val="24"/>
                <w:lang w:eastAsia="zh-CN"/>
              </w:rPr>
              <w:t>业绩</w:t>
            </w:r>
          </w:p>
        </w:tc>
        <w:tc>
          <w:tcPr>
            <w:tcW w:w="6237" w:type="dxa"/>
            <w:vAlign w:val="center"/>
          </w:tcPr>
          <w:p>
            <w:pPr>
              <w:spacing w:line="360" w:lineRule="auto"/>
              <w:rPr>
                <w:rFonts w:hint="eastAsia" w:ascii="宋体" w:hAnsi="宋体"/>
                <w:sz w:val="24"/>
                <w:szCs w:val="24"/>
                <w:lang w:val="zh-CN"/>
              </w:rPr>
            </w:pPr>
            <w:r>
              <w:rPr>
                <w:rFonts w:hint="eastAsia" w:ascii="宋体" w:hAnsi="宋体"/>
                <w:sz w:val="24"/>
                <w:szCs w:val="24"/>
                <w:lang w:val="zh-CN"/>
              </w:rPr>
              <w:t>1、企业2013年1月1日以来有类似项目业绩者每项得4分，本项最高得16分。（以合同原件为准）</w:t>
            </w:r>
          </w:p>
          <w:p>
            <w:pPr>
              <w:spacing w:line="360" w:lineRule="auto"/>
              <w:rPr>
                <w:rFonts w:hint="eastAsia" w:ascii="宋体" w:hAnsi="宋体"/>
                <w:sz w:val="24"/>
                <w:szCs w:val="24"/>
                <w:lang w:val="en-GB"/>
              </w:rPr>
            </w:pPr>
            <w:r>
              <w:rPr>
                <w:rFonts w:hint="eastAsia" w:ascii="宋体" w:hAnsi="宋体"/>
                <w:sz w:val="24"/>
                <w:szCs w:val="24"/>
                <w:lang w:val="en-US" w:eastAsia="zh-CN"/>
              </w:rPr>
              <w:t>2</w:t>
            </w:r>
            <w:r>
              <w:rPr>
                <w:rFonts w:hint="eastAsia" w:ascii="宋体" w:hAnsi="宋体"/>
                <w:sz w:val="24"/>
                <w:szCs w:val="24"/>
                <w:lang w:val="zh-CN"/>
              </w:rPr>
              <w:t>、2013年1月1日以来设计业绩获得省部级及以上设计奖励4分，最多得8分（以获奖证书原件为准）</w:t>
            </w:r>
          </w:p>
        </w:tc>
        <w:tc>
          <w:tcPr>
            <w:tcW w:w="967" w:type="dxa"/>
            <w:vAlign w:val="center"/>
          </w:tcPr>
          <w:p>
            <w:pPr>
              <w:jc w:val="center"/>
              <w:rPr>
                <w:rFonts w:ascii="宋体" w:hAnsi="宋体"/>
                <w:color w:val="000000"/>
                <w:sz w:val="24"/>
                <w:szCs w:val="24"/>
                <w:lang w:val="en-GB"/>
              </w:rPr>
            </w:pPr>
            <w:r>
              <w:rPr>
                <w:rFonts w:hint="eastAsia" w:ascii="宋体" w:hAnsi="宋体"/>
                <w:color w:val="000000"/>
                <w:sz w:val="24"/>
                <w:szCs w:val="24"/>
                <w:lang w:val="en-US" w:eastAsia="zh-CN"/>
              </w:rPr>
              <w:t>24</w:t>
            </w:r>
            <w:r>
              <w:rPr>
                <w:rFonts w:hint="eastAsia" w:ascii="宋体" w:hAnsi="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exact"/>
              <w:jc w:val="center"/>
              <w:rPr>
                <w:rFonts w:ascii="仿宋" w:hAnsi="仿宋" w:eastAsia="仿宋"/>
                <w:sz w:val="28"/>
                <w:szCs w:val="28"/>
              </w:rPr>
            </w:pPr>
            <w:r>
              <w:rPr>
                <w:rFonts w:hint="eastAsia" w:ascii="宋体" w:hAnsi="宋体" w:cs="仿宋_GB2312"/>
                <w:sz w:val="24"/>
                <w:szCs w:val="24"/>
                <w:lang w:val="zh-CN"/>
              </w:rPr>
              <w:t>项目设计组人员配备</w:t>
            </w:r>
          </w:p>
        </w:tc>
        <w:tc>
          <w:tcPr>
            <w:tcW w:w="6237" w:type="dxa"/>
            <w:vAlign w:val="center"/>
          </w:tcPr>
          <w:p>
            <w:pPr>
              <w:spacing w:line="360" w:lineRule="auto"/>
              <w:rPr>
                <w:rFonts w:hint="eastAsia" w:ascii="宋体" w:hAnsi="宋体"/>
                <w:sz w:val="24"/>
                <w:szCs w:val="24"/>
                <w:lang w:val="zh-CN"/>
              </w:rPr>
            </w:pPr>
            <w:r>
              <w:rPr>
                <w:rFonts w:hint="eastAsia" w:ascii="宋体" w:hAnsi="宋体"/>
                <w:sz w:val="24"/>
                <w:szCs w:val="24"/>
                <w:lang w:val="en-US" w:eastAsia="zh-CN"/>
              </w:rPr>
              <w:t>1、</w:t>
            </w:r>
            <w:r>
              <w:rPr>
                <w:rFonts w:hint="eastAsia" w:ascii="宋体" w:hAnsi="宋体"/>
                <w:sz w:val="24"/>
                <w:szCs w:val="24"/>
                <w:lang w:val="zh-CN"/>
              </w:rPr>
              <w:t>项目设计组人员具有2名以上（含2名）高级工程师资格的得6分。（以证书原件为准）</w:t>
            </w:r>
          </w:p>
          <w:p>
            <w:pPr>
              <w:spacing w:line="360" w:lineRule="auto"/>
              <w:rPr>
                <w:rFonts w:hint="eastAsia" w:ascii="宋体" w:hAnsi="宋体"/>
                <w:sz w:val="24"/>
                <w:szCs w:val="24"/>
              </w:rPr>
            </w:pPr>
            <w:r>
              <w:rPr>
                <w:rFonts w:hint="eastAsia" w:ascii="宋体" w:hAnsi="宋体"/>
                <w:sz w:val="24"/>
                <w:szCs w:val="24"/>
                <w:lang w:val="zh-CN"/>
              </w:rPr>
              <w:t>2、项目成员具备由相关部门颁发的各专业注册执业证（建、结、水、暖、电），每有一项得1分，最多得5分（以证书原件为准）</w:t>
            </w:r>
          </w:p>
        </w:tc>
        <w:tc>
          <w:tcPr>
            <w:tcW w:w="967" w:type="dxa"/>
            <w:vAlign w:val="center"/>
          </w:tcPr>
          <w:p>
            <w:pPr>
              <w:jc w:val="center"/>
              <w:rPr>
                <w:rFonts w:ascii="仿宋" w:hAnsi="仿宋" w:eastAsia="仿宋"/>
                <w:sz w:val="28"/>
                <w:szCs w:val="28"/>
              </w:rPr>
            </w:pPr>
            <w:r>
              <w:rPr>
                <w:rFonts w:hint="eastAsia" w:ascii="宋体" w:hAnsi="宋体"/>
                <w:color w:val="000000"/>
                <w:sz w:val="24"/>
                <w:szCs w:val="24"/>
                <w:lang w:val="en-US" w:eastAsia="zh-CN"/>
              </w:rPr>
              <w:t xml:space="preserve"> 11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966" w:type="dxa"/>
            <w:gridSpan w:val="3"/>
            <w:vAlign w:val="center"/>
          </w:tcPr>
          <w:p>
            <w:pPr>
              <w:jc w:val="center"/>
              <w:rPr>
                <w:rFonts w:ascii="宋体" w:hAnsi="宋体"/>
                <w:b/>
                <w:sz w:val="24"/>
                <w:szCs w:val="24"/>
              </w:rPr>
            </w:pPr>
            <w:r>
              <w:rPr>
                <w:rFonts w:hint="eastAsia" w:ascii="宋体" w:hAnsi="宋体"/>
                <w:b/>
                <w:sz w:val="24"/>
                <w:szCs w:val="24"/>
              </w:rPr>
              <w:t>技术部分（满</w:t>
            </w:r>
            <w:r>
              <w:rPr>
                <w:rFonts w:hint="eastAsia" w:ascii="宋体" w:hAnsi="宋体"/>
                <w:b/>
                <w:color w:val="auto"/>
                <w:sz w:val="24"/>
                <w:szCs w:val="24"/>
              </w:rPr>
              <w:t>分</w:t>
            </w:r>
            <w:r>
              <w:rPr>
                <w:rFonts w:hint="eastAsia" w:ascii="宋体" w:hAnsi="宋体"/>
                <w:b/>
                <w:color w:val="auto"/>
                <w:sz w:val="24"/>
                <w:szCs w:val="24"/>
                <w:u w:val="single"/>
              </w:rPr>
              <w:t xml:space="preserve">  </w:t>
            </w:r>
            <w:r>
              <w:rPr>
                <w:rFonts w:hint="eastAsia" w:ascii="宋体" w:hAnsi="宋体"/>
                <w:b/>
                <w:color w:val="auto"/>
                <w:sz w:val="24"/>
                <w:szCs w:val="24"/>
                <w:u w:val="single"/>
                <w:lang w:val="en-US" w:eastAsia="zh-CN"/>
              </w:rPr>
              <w:t>43</w:t>
            </w:r>
            <w:r>
              <w:rPr>
                <w:rFonts w:hint="eastAsia" w:ascii="宋体" w:hAnsi="宋体"/>
                <w:b/>
                <w:color w:val="auto"/>
                <w:sz w:val="24"/>
                <w:szCs w:val="24"/>
                <w:u w:val="single"/>
              </w:rPr>
              <w:t xml:space="preserve"> </w:t>
            </w:r>
            <w:r>
              <w:rPr>
                <w:rFonts w:hint="eastAsia" w:ascii="宋体" w:hAnsi="宋体"/>
                <w:b/>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宋体" w:hAnsi="宋体"/>
                <w:b/>
                <w:sz w:val="24"/>
                <w:szCs w:val="24"/>
              </w:rPr>
            </w:pPr>
            <w:r>
              <w:rPr>
                <w:rFonts w:hint="eastAsia" w:ascii="宋体" w:hAnsi="宋体"/>
                <w:b/>
                <w:sz w:val="24"/>
                <w:szCs w:val="24"/>
              </w:rPr>
              <w:t>评分因素</w:t>
            </w:r>
          </w:p>
        </w:tc>
        <w:tc>
          <w:tcPr>
            <w:tcW w:w="6237" w:type="dxa"/>
            <w:vAlign w:val="center"/>
          </w:tcPr>
          <w:p>
            <w:pPr>
              <w:jc w:val="center"/>
              <w:rPr>
                <w:rFonts w:ascii="宋体" w:hAnsi="宋体"/>
                <w:b/>
                <w:sz w:val="24"/>
                <w:szCs w:val="24"/>
              </w:rPr>
            </w:pPr>
            <w:r>
              <w:rPr>
                <w:rFonts w:hint="eastAsia" w:ascii="宋体" w:hAnsi="宋体"/>
                <w:b/>
                <w:sz w:val="24"/>
                <w:szCs w:val="24"/>
              </w:rPr>
              <w:t>评标标准</w:t>
            </w:r>
          </w:p>
        </w:tc>
        <w:tc>
          <w:tcPr>
            <w:tcW w:w="967" w:type="dxa"/>
            <w:vAlign w:val="center"/>
          </w:tcPr>
          <w:p>
            <w:pPr>
              <w:jc w:val="center"/>
              <w:rPr>
                <w:rFonts w:ascii="宋体" w:hAnsi="宋体"/>
                <w:b/>
                <w:sz w:val="24"/>
                <w:szCs w:val="24"/>
              </w:rPr>
            </w:pPr>
            <w:r>
              <w:rPr>
                <w:rFonts w:hint="eastAsia" w:ascii="宋体" w:hAnsi="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jc w:val="center"/>
              <w:rPr>
                <w:rFonts w:ascii="仿宋" w:hAnsi="仿宋" w:eastAsia="仿宋"/>
                <w:sz w:val="24"/>
                <w:szCs w:val="24"/>
              </w:rPr>
            </w:pPr>
            <w:r>
              <w:rPr>
                <w:rFonts w:hint="eastAsia" w:ascii="宋体" w:hAnsi="宋体" w:cs="仿宋_GB2312"/>
                <w:sz w:val="24"/>
                <w:szCs w:val="24"/>
                <w:lang w:val="zh-CN"/>
              </w:rPr>
              <w:t>服务承诺</w:t>
            </w:r>
          </w:p>
        </w:tc>
        <w:tc>
          <w:tcPr>
            <w:tcW w:w="6237" w:type="dxa"/>
            <w:vAlign w:val="center"/>
          </w:tcPr>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zh-CN"/>
              </w:rPr>
              <w:t>根据投标人向招标人提供的各项服务承诺（含后续工作服务）进行对比，本项最高得</w:t>
            </w:r>
            <w:r>
              <w:rPr>
                <w:rFonts w:hint="eastAsia" w:ascii="宋体" w:hAnsi="宋体"/>
                <w:sz w:val="24"/>
                <w:szCs w:val="24"/>
                <w:lang w:val="en-US" w:eastAsia="zh-CN"/>
              </w:rPr>
              <w:t>15分。不提供者不得分。</w:t>
            </w:r>
          </w:p>
          <w:p>
            <w:pPr>
              <w:numPr>
                <w:ilvl w:val="0"/>
                <w:numId w:val="5"/>
              </w:numPr>
              <w:spacing w:line="360" w:lineRule="auto"/>
              <w:rPr>
                <w:rFonts w:hint="eastAsia" w:ascii="宋体" w:hAnsi="宋体"/>
                <w:sz w:val="24"/>
                <w:szCs w:val="24"/>
                <w:lang w:val="zh-CN" w:eastAsia="zh-CN"/>
              </w:rPr>
            </w:pPr>
            <w:r>
              <w:rPr>
                <w:rFonts w:hint="eastAsia" w:ascii="宋体" w:hAnsi="宋体"/>
                <w:sz w:val="24"/>
                <w:szCs w:val="24"/>
                <w:lang w:val="zh-CN" w:eastAsia="zh-CN"/>
              </w:rPr>
              <w:t>周期合理并满足招标文件要求的得</w:t>
            </w:r>
            <w:r>
              <w:rPr>
                <w:rFonts w:hint="eastAsia" w:ascii="宋体" w:hAnsi="宋体"/>
                <w:sz w:val="24"/>
                <w:szCs w:val="24"/>
                <w:lang w:val="en-US" w:eastAsia="zh-CN"/>
              </w:rPr>
              <w:t>5</w:t>
            </w:r>
            <w:r>
              <w:rPr>
                <w:rFonts w:hint="eastAsia" w:ascii="宋体" w:hAnsi="宋体"/>
                <w:sz w:val="24"/>
                <w:szCs w:val="24"/>
                <w:lang w:val="zh-CN" w:eastAsia="zh-CN"/>
              </w:rPr>
              <w:t>分。</w:t>
            </w:r>
          </w:p>
          <w:p>
            <w:pPr>
              <w:numPr>
                <w:ilvl w:val="0"/>
                <w:numId w:val="5"/>
              </w:numPr>
              <w:spacing w:line="360" w:lineRule="auto"/>
              <w:rPr>
                <w:rFonts w:hint="eastAsia" w:ascii="宋体" w:hAnsi="宋体"/>
                <w:sz w:val="24"/>
                <w:szCs w:val="24"/>
                <w:lang w:val="zh-CN"/>
              </w:rPr>
            </w:pPr>
            <w:r>
              <w:rPr>
                <w:rFonts w:hint="eastAsia" w:ascii="宋体" w:hAnsi="宋体"/>
                <w:sz w:val="24"/>
                <w:szCs w:val="24"/>
                <w:lang w:val="zh-CN" w:eastAsia="zh-CN"/>
              </w:rPr>
              <w:t>设计周期内服务体系完整、计划可行者得</w:t>
            </w:r>
            <w:r>
              <w:rPr>
                <w:rFonts w:hint="eastAsia" w:ascii="宋体" w:hAnsi="宋体"/>
                <w:sz w:val="24"/>
                <w:szCs w:val="24"/>
                <w:lang w:val="en-US" w:eastAsia="zh-CN"/>
              </w:rPr>
              <w:t>5分</w:t>
            </w:r>
            <w:r>
              <w:rPr>
                <w:rFonts w:hint="eastAsia" w:ascii="宋体" w:hAnsi="宋体"/>
                <w:sz w:val="24"/>
                <w:szCs w:val="24"/>
                <w:lang w:val="zh-CN" w:eastAsia="zh-CN"/>
              </w:rPr>
              <w:t>。</w:t>
            </w:r>
          </w:p>
          <w:p>
            <w:pPr>
              <w:numPr>
                <w:ilvl w:val="0"/>
                <w:numId w:val="5"/>
              </w:numPr>
              <w:spacing w:line="360" w:lineRule="auto"/>
              <w:rPr>
                <w:rFonts w:hint="eastAsia" w:ascii="宋体" w:hAnsi="宋体"/>
                <w:sz w:val="24"/>
                <w:szCs w:val="24"/>
                <w:lang w:val="zh-CN"/>
              </w:rPr>
            </w:pPr>
            <w:r>
              <w:rPr>
                <w:rFonts w:hint="eastAsia" w:ascii="宋体" w:hAnsi="宋体"/>
                <w:sz w:val="24"/>
                <w:szCs w:val="24"/>
                <w:lang w:val="zh-CN" w:eastAsia="zh-CN"/>
              </w:rPr>
              <w:t>后续工作服务体系完善、计划可行者得</w:t>
            </w:r>
            <w:r>
              <w:rPr>
                <w:rFonts w:hint="eastAsia" w:ascii="宋体" w:hAnsi="宋体"/>
                <w:sz w:val="24"/>
                <w:szCs w:val="24"/>
                <w:lang w:val="en-US" w:eastAsia="zh-CN"/>
              </w:rPr>
              <w:t>5分。</w:t>
            </w:r>
          </w:p>
        </w:tc>
        <w:tc>
          <w:tcPr>
            <w:tcW w:w="967" w:type="dxa"/>
            <w:vAlign w:val="center"/>
          </w:tcPr>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 xml:space="preserve"> </w:t>
            </w:r>
            <w:r>
              <w:rPr>
                <w:rFonts w:hint="eastAsia" w:ascii="宋体" w:hAnsi="宋体"/>
                <w:sz w:val="24"/>
                <w:szCs w:val="24"/>
                <w:lang w:val="en-US" w:eastAsia="zh-CN"/>
              </w:rPr>
              <w:t>15</w:t>
            </w:r>
            <w:r>
              <w:rPr>
                <w:rFonts w:hint="eastAsia" w:ascii="宋体" w:hAnsi="宋体"/>
                <w:sz w:val="24"/>
                <w:szCs w:val="24"/>
                <w:lang w:val="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restart"/>
            <w:vAlign w:val="center"/>
          </w:tcPr>
          <w:p>
            <w:pPr>
              <w:spacing w:line="360" w:lineRule="auto"/>
              <w:jc w:val="center"/>
              <w:rPr>
                <w:rFonts w:ascii="仿宋" w:hAnsi="仿宋" w:eastAsia="仿宋"/>
                <w:sz w:val="24"/>
                <w:szCs w:val="24"/>
              </w:rPr>
            </w:pPr>
            <w:r>
              <w:rPr>
                <w:rFonts w:hint="eastAsia" w:ascii="宋体" w:hAnsi="宋体" w:cs="仿宋_GB2312"/>
                <w:sz w:val="24"/>
                <w:szCs w:val="24"/>
                <w:lang w:val="zh-CN"/>
              </w:rPr>
              <w:t>设计大纲</w:t>
            </w:r>
          </w:p>
        </w:tc>
        <w:tc>
          <w:tcPr>
            <w:tcW w:w="6237" w:type="dxa"/>
            <w:vAlign w:val="center"/>
          </w:tcPr>
          <w:p>
            <w:pPr>
              <w:spacing w:line="360" w:lineRule="auto"/>
              <w:rPr>
                <w:rFonts w:hint="eastAsia" w:ascii="宋体" w:hAnsi="宋体"/>
                <w:sz w:val="24"/>
                <w:szCs w:val="24"/>
                <w:lang w:val="zh-CN"/>
              </w:rPr>
            </w:pPr>
            <w:r>
              <w:rPr>
                <w:rFonts w:hint="eastAsia" w:ascii="宋体" w:hAnsi="宋体"/>
                <w:sz w:val="24"/>
                <w:szCs w:val="24"/>
                <w:lang w:val="zh-CN"/>
              </w:rPr>
              <w:t>1.项目实施中设计图纸质量保证措施完善（好得</w:t>
            </w:r>
            <w:r>
              <w:rPr>
                <w:rFonts w:hint="eastAsia" w:ascii="宋体" w:hAnsi="宋体"/>
                <w:sz w:val="24"/>
                <w:szCs w:val="24"/>
                <w:lang w:val="en-US" w:eastAsia="zh-CN"/>
              </w:rPr>
              <w:t>7分，有相关描述者得3分，不提供者不得分</w:t>
            </w:r>
            <w:r>
              <w:rPr>
                <w:rFonts w:hint="eastAsia" w:ascii="宋体" w:hAnsi="宋体"/>
                <w:sz w:val="24"/>
                <w:szCs w:val="24"/>
                <w:lang w:val="zh-CN"/>
              </w:rPr>
              <w:t>），本项最高得7分。</w:t>
            </w:r>
          </w:p>
          <w:p>
            <w:pPr>
              <w:spacing w:line="360" w:lineRule="auto"/>
              <w:rPr>
                <w:rFonts w:hint="eastAsia" w:ascii="宋体" w:hAnsi="宋体"/>
                <w:sz w:val="24"/>
                <w:szCs w:val="24"/>
                <w:lang w:val="zh-CN"/>
              </w:rPr>
            </w:pPr>
            <w:r>
              <w:rPr>
                <w:rFonts w:hint="eastAsia" w:ascii="宋体" w:hAnsi="宋体"/>
                <w:sz w:val="24"/>
                <w:szCs w:val="24"/>
                <w:lang w:val="zh-CN"/>
              </w:rPr>
              <w:t>2.保障设计周期切实可行（好得</w:t>
            </w:r>
            <w:r>
              <w:rPr>
                <w:rFonts w:hint="eastAsia" w:ascii="宋体" w:hAnsi="宋体"/>
                <w:sz w:val="24"/>
                <w:szCs w:val="24"/>
                <w:lang w:val="en-US" w:eastAsia="zh-CN"/>
              </w:rPr>
              <w:t>7分，有相关描述者得3分，不提供者不得分</w:t>
            </w:r>
            <w:r>
              <w:rPr>
                <w:rFonts w:hint="eastAsia" w:ascii="宋体" w:hAnsi="宋体"/>
                <w:sz w:val="24"/>
                <w:szCs w:val="24"/>
                <w:lang w:val="zh-CN"/>
              </w:rPr>
              <w:t>），本项最高得7分。</w:t>
            </w:r>
          </w:p>
          <w:p>
            <w:pPr>
              <w:spacing w:line="360" w:lineRule="auto"/>
              <w:rPr>
                <w:rFonts w:hint="eastAsia" w:ascii="宋体" w:hAnsi="宋体"/>
                <w:sz w:val="24"/>
                <w:szCs w:val="24"/>
                <w:lang w:val="zh-CN"/>
              </w:rPr>
            </w:pPr>
            <w:r>
              <w:rPr>
                <w:rFonts w:hint="eastAsia" w:ascii="宋体" w:hAnsi="宋体"/>
                <w:sz w:val="24"/>
                <w:szCs w:val="24"/>
                <w:lang w:val="zh-CN"/>
              </w:rPr>
              <w:t>3.造价控制措施切实可行（好得</w:t>
            </w:r>
            <w:r>
              <w:rPr>
                <w:rFonts w:hint="eastAsia" w:ascii="宋体" w:hAnsi="宋体"/>
                <w:sz w:val="24"/>
                <w:szCs w:val="24"/>
                <w:lang w:val="en-US" w:eastAsia="zh-CN"/>
              </w:rPr>
              <w:t>7分，有相关描述者得3分，不提供者不得分</w:t>
            </w:r>
            <w:r>
              <w:rPr>
                <w:rFonts w:hint="eastAsia" w:ascii="宋体" w:hAnsi="宋体"/>
                <w:sz w:val="24"/>
                <w:szCs w:val="24"/>
                <w:lang w:val="zh-CN"/>
              </w:rPr>
              <w:t>），本项最高得7分。</w:t>
            </w:r>
          </w:p>
          <w:p>
            <w:pPr>
              <w:spacing w:line="360" w:lineRule="auto"/>
              <w:rPr>
                <w:rFonts w:hint="eastAsia" w:ascii="宋体" w:hAnsi="宋体"/>
                <w:sz w:val="24"/>
                <w:szCs w:val="24"/>
                <w:lang w:val="zh-CN"/>
              </w:rPr>
            </w:pPr>
            <w:r>
              <w:rPr>
                <w:rFonts w:hint="eastAsia" w:ascii="宋体" w:hAnsi="宋体"/>
                <w:sz w:val="24"/>
                <w:szCs w:val="24"/>
                <w:lang w:val="zh-CN"/>
              </w:rPr>
              <w:t>4.设计服务工作安排合理（好得</w:t>
            </w:r>
            <w:r>
              <w:rPr>
                <w:rFonts w:hint="eastAsia" w:ascii="宋体" w:hAnsi="宋体"/>
                <w:sz w:val="24"/>
                <w:szCs w:val="24"/>
                <w:lang w:val="en-US" w:eastAsia="zh-CN"/>
              </w:rPr>
              <w:t>7分，有相关描述者得3分，不提供者不得分</w:t>
            </w:r>
            <w:r>
              <w:rPr>
                <w:rFonts w:hint="eastAsia" w:ascii="宋体" w:hAnsi="宋体"/>
                <w:sz w:val="24"/>
                <w:szCs w:val="24"/>
                <w:lang w:val="zh-CN"/>
              </w:rPr>
              <w:t>），本项最高得7分。</w:t>
            </w:r>
          </w:p>
        </w:tc>
        <w:tc>
          <w:tcPr>
            <w:tcW w:w="967" w:type="dxa"/>
            <w:vAlign w:val="center"/>
          </w:tcPr>
          <w:p>
            <w:pPr>
              <w:spacing w:line="360" w:lineRule="auto"/>
              <w:rPr>
                <w:rFonts w:hint="eastAsia" w:ascii="宋体" w:hAnsi="宋体"/>
                <w:sz w:val="24"/>
                <w:szCs w:val="24"/>
                <w:lang w:val="zh-CN"/>
              </w:rPr>
            </w:pPr>
            <w:r>
              <w:rPr>
                <w:rFonts w:hint="eastAsia" w:ascii="宋体" w:hAnsi="宋体"/>
                <w:sz w:val="24"/>
                <w:szCs w:val="24"/>
                <w:lang w:val="en-US" w:eastAsia="zh-CN"/>
              </w:rPr>
              <w:t>28</w:t>
            </w:r>
            <w:r>
              <w:rPr>
                <w:rFonts w:hint="eastAsia" w:ascii="宋体" w:hAnsi="宋体"/>
                <w:sz w:val="24"/>
                <w:szCs w:val="24"/>
                <w:lang w:val="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Merge w:val="continue"/>
            <w:vAlign w:val="center"/>
          </w:tcPr>
          <w:p>
            <w:pPr>
              <w:spacing w:line="360" w:lineRule="exact"/>
              <w:jc w:val="center"/>
              <w:rPr>
                <w:rFonts w:ascii="仿宋" w:hAnsi="仿宋" w:eastAsia="仿宋"/>
                <w:sz w:val="28"/>
                <w:szCs w:val="28"/>
              </w:rPr>
            </w:pPr>
          </w:p>
        </w:tc>
        <w:tc>
          <w:tcPr>
            <w:tcW w:w="7204" w:type="dxa"/>
            <w:gridSpan w:val="2"/>
            <w:vAlign w:val="center"/>
          </w:tcPr>
          <w:p>
            <w:pPr>
              <w:jc w:val="center"/>
              <w:rPr>
                <w:rFonts w:ascii="宋体" w:hAnsi="宋体"/>
                <w:sz w:val="24"/>
                <w:szCs w:val="24"/>
              </w:rPr>
            </w:pPr>
            <w:r>
              <w:rPr>
                <w:rFonts w:hint="eastAsia" w:ascii="宋体" w:hAnsi="宋体"/>
                <w:sz w:val="24"/>
                <w:szCs w:val="24"/>
                <w:lang w:val="zh-CN"/>
              </w:rPr>
              <w:t>备注：以上内容如有缺项，该项不得分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62" w:type="dxa"/>
            <w:vAlign w:val="center"/>
          </w:tcPr>
          <w:p>
            <w:pPr>
              <w:spacing w:line="360" w:lineRule="auto"/>
              <w:rPr>
                <w:rFonts w:hint="eastAsia" w:ascii="宋体" w:hAnsi="宋体"/>
                <w:sz w:val="24"/>
                <w:szCs w:val="24"/>
                <w:lang w:val="zh-CN"/>
              </w:rPr>
            </w:pPr>
            <w:r>
              <w:rPr>
                <w:rFonts w:hint="eastAsia" w:ascii="宋体" w:hAnsi="宋体"/>
                <w:sz w:val="24"/>
                <w:szCs w:val="24"/>
                <w:lang w:val="zh-CN"/>
              </w:rPr>
              <w:t>定标</w:t>
            </w:r>
          </w:p>
        </w:tc>
        <w:tc>
          <w:tcPr>
            <w:tcW w:w="7204" w:type="dxa"/>
            <w:gridSpan w:val="2"/>
            <w:vAlign w:val="center"/>
          </w:tcPr>
          <w:p>
            <w:pPr>
              <w:spacing w:line="360" w:lineRule="auto"/>
              <w:ind w:firstLine="480" w:firstLineChars="200"/>
              <w:rPr>
                <w:rFonts w:hint="eastAsia" w:ascii="宋体" w:hAnsi="宋体"/>
                <w:sz w:val="24"/>
                <w:szCs w:val="24"/>
                <w:lang w:val="zh-CN"/>
              </w:rPr>
            </w:pPr>
            <w:r>
              <w:rPr>
                <w:rFonts w:hint="eastAsia" w:ascii="宋体" w:hAnsi="宋体"/>
                <w:sz w:val="24"/>
                <w:szCs w:val="24"/>
                <w:lang w:val="zh-CN"/>
              </w:rPr>
              <w:t>中标候选人的推荐：按照上述办法评审后，评标委员会应当按照投标人的最终得分由高到低排序，向招标人推荐3名中标候选人。如果投标人的得分相等时，以投标报价低的居前；若得分、投标报价均相等时，可以通过公开随机抽取方式确定中标候选人的排序。</w:t>
            </w:r>
          </w:p>
        </w:tc>
      </w:tr>
    </w:tbl>
    <w:p>
      <w:pPr>
        <w:pStyle w:val="2"/>
        <w:rPr>
          <w:lang w:val="zh-CN"/>
        </w:rPr>
      </w:pPr>
    </w:p>
    <w:p>
      <w:pPr>
        <w:pStyle w:val="13"/>
        <w:spacing w:line="360" w:lineRule="auto"/>
        <w:ind w:firstLine="480" w:firstLineChars="200"/>
        <w:contextualSpacing/>
        <w:rPr>
          <w:rFonts w:hint="eastAsia" w:ascii="宋体" w:hAnsi="宋体" w:cs="仿宋_GB2312"/>
          <w:sz w:val="24"/>
          <w:szCs w:val="24"/>
          <w:lang w:val="zh-CN"/>
        </w:rPr>
      </w:pPr>
      <w:r>
        <w:rPr>
          <w:rFonts w:hint="eastAsia" w:ascii="宋体" w:hAnsi="宋体" w:cs="仿宋_GB2312"/>
          <w:sz w:val="24"/>
          <w:szCs w:val="24"/>
          <w:lang w:val="zh-CN"/>
        </w:rPr>
        <w:t>注：本评分办法中涉及提供人员相关情况的，均须同时提供投标截止时间前三个月内任何一个月本单位为其缴纳社会保险的证明材料，否则不得分。</w:t>
      </w:r>
    </w:p>
    <w:p>
      <w:pPr>
        <w:pStyle w:val="13"/>
        <w:spacing w:line="360" w:lineRule="auto"/>
        <w:ind w:firstLine="482" w:firstLineChars="200"/>
        <w:contextualSpacing/>
        <w:rPr>
          <w:rFonts w:ascii="宋体" w:hAnsi="宋体" w:eastAsia="宋体" w:cs="仿宋_GB2312"/>
          <w:szCs w:val="24"/>
          <w:lang w:val="zh-CN"/>
        </w:rPr>
      </w:pPr>
      <w:r>
        <w:rPr>
          <w:rFonts w:hint="eastAsia" w:ascii="宋体" w:hAnsi="宋体" w:eastAsia="宋体" w:cs="仿宋_GB2312"/>
          <w:b/>
          <w:szCs w:val="24"/>
          <w:lang w:val="zh-CN"/>
        </w:rPr>
        <w:t>（</w:t>
      </w:r>
      <w:r>
        <w:rPr>
          <w:rFonts w:hint="eastAsia" w:ascii="宋体" w:hAnsi="宋体" w:eastAsia="宋体" w:cs="仿宋_GB2312"/>
          <w:b/>
          <w:szCs w:val="24"/>
        </w:rPr>
        <w:t>4</w:t>
      </w:r>
      <w:r>
        <w:rPr>
          <w:rFonts w:hint="eastAsia" w:ascii="宋体" w:hAnsi="宋体" w:eastAsia="宋体" w:cs="仿宋_GB2312"/>
          <w:b/>
          <w:szCs w:val="24"/>
          <w:lang w:val="zh-CN"/>
        </w:rPr>
        <w:t>）</w:t>
      </w:r>
      <w:r>
        <w:rPr>
          <w:rFonts w:ascii="宋体" w:hAnsi="宋体" w:eastAsia="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1） </w:t>
      </w:r>
      <w:r>
        <w:rPr>
          <w:rFonts w:ascii="宋体" w:hAnsi="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2） </w:t>
      </w:r>
      <w:r>
        <w:rPr>
          <w:rFonts w:ascii="宋体" w:hAnsi="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3） </w:t>
      </w:r>
      <w:r>
        <w:rPr>
          <w:rFonts w:ascii="宋体" w:hAnsi="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 xml:space="preserve">4） </w:t>
      </w:r>
      <w:r>
        <w:rPr>
          <w:rFonts w:ascii="宋体" w:hAnsi="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w:t>
      </w:r>
      <w:r>
        <w:rPr>
          <w:rFonts w:hint="eastAsia" w:ascii="宋体" w:hAnsi="宋体" w:cs="仿宋_GB2312"/>
          <w:b/>
          <w:sz w:val="24"/>
          <w:szCs w:val="24"/>
        </w:rPr>
        <w:t>5</w:t>
      </w:r>
      <w:r>
        <w:rPr>
          <w:rFonts w:hint="eastAsia" w:ascii="宋体" w:hAnsi="宋体" w:cs="仿宋_GB2312"/>
          <w:b/>
          <w:sz w:val="24"/>
          <w:szCs w:val="24"/>
          <w:lang w:val="zh-CN"/>
        </w:rPr>
        <w:t>）</w:t>
      </w:r>
      <w:r>
        <w:rPr>
          <w:rFonts w:ascii="宋体" w:hAnsi="宋体" w:cs="仿宋_GB2312"/>
          <w:b/>
          <w:sz w:val="24"/>
          <w:szCs w:val="24"/>
          <w:lang w:val="zh-CN"/>
        </w:rPr>
        <w:t>评标委员会</w:t>
      </w:r>
      <w:r>
        <w:rPr>
          <w:rFonts w:hint="eastAsia" w:ascii="宋体" w:hAnsi="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cs="仿宋_GB2312"/>
          <w:b/>
          <w:sz w:val="24"/>
          <w:szCs w:val="24"/>
          <w:lang w:val="zh-CN"/>
        </w:rPr>
      </w:pPr>
      <w:r>
        <w:rPr>
          <w:rFonts w:hint="eastAsia" w:ascii="宋体" w:hAnsi="宋体" w:cs="仿宋_GB2312"/>
          <w:b/>
          <w:sz w:val="24"/>
          <w:szCs w:val="24"/>
          <w:lang w:val="zh-CN"/>
        </w:rPr>
        <w:t>4、</w:t>
      </w:r>
      <w:r>
        <w:rPr>
          <w:rFonts w:ascii="宋体" w:hAnsi="宋体" w:cs="仿宋_GB2312"/>
          <w:b/>
          <w:sz w:val="24"/>
          <w:szCs w:val="24"/>
          <w:lang w:val="zh-CN"/>
        </w:rPr>
        <w:t>确定中标候选人名单，以及根据采购人委托直接确定中标人</w:t>
      </w:r>
      <w:r>
        <w:rPr>
          <w:rFonts w:hint="eastAsia" w:ascii="宋体" w:hAnsi="宋体" w:cs="仿宋_GB2312"/>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pStyle w:val="2"/>
        <w:ind w:firstLine="340"/>
        <w:rPr>
          <w:rFonts w:hAnsi="宋体" w:cs="Courier New"/>
          <w:szCs w:val="21"/>
        </w:rPr>
      </w:pPr>
    </w:p>
    <w:p>
      <w:pPr>
        <w:adjustRightInd w:val="0"/>
        <w:snapToGrid w:val="0"/>
        <w:spacing w:line="360" w:lineRule="auto"/>
        <w:rPr>
          <w:rFonts w:ascii="宋体" w:hAnsi="宋体" w:cs="Courier New"/>
          <w:szCs w:val="21"/>
        </w:rPr>
      </w:pPr>
    </w:p>
    <w:p>
      <w:pPr>
        <w:pStyle w:val="13"/>
        <w:spacing w:line="360" w:lineRule="auto"/>
        <w:contextualSpacing/>
        <w:jc w:val="center"/>
        <w:rPr>
          <w:rFonts w:ascii="宋体" w:hAnsi="宋体" w:eastAsia="宋体" w:cs="宋体"/>
          <w:b/>
          <w:kern w:val="0"/>
          <w:sz w:val="36"/>
          <w:szCs w:val="36"/>
        </w:rPr>
      </w:pPr>
      <w:r>
        <w:rPr>
          <w:rFonts w:hint="eastAsia" w:ascii="宋体" w:hAnsi="宋体" w:eastAsia="宋体" w:cs="宋体"/>
          <w:b/>
          <w:kern w:val="0"/>
          <w:sz w:val="36"/>
          <w:szCs w:val="36"/>
        </w:rPr>
        <w:t>第七章合同条款及格式</w:t>
      </w:r>
    </w:p>
    <w:p>
      <w:pPr>
        <w:pStyle w:val="13"/>
        <w:spacing w:line="360" w:lineRule="auto"/>
        <w:contextualSpacing/>
        <w:jc w:val="center"/>
        <w:rPr>
          <w:rFonts w:ascii="宋体" w:hAnsi="宋体" w:eastAsia="宋体" w:cs="宋体"/>
          <w:b/>
          <w:kern w:val="0"/>
          <w:sz w:val="32"/>
          <w:szCs w:val="32"/>
        </w:rPr>
      </w:pPr>
      <w:r>
        <w:rPr>
          <w:rFonts w:hint="eastAsia" w:ascii="宋体" w:hAnsi="宋体" w:eastAsia="宋体" w:cs="宋体"/>
          <w:b/>
          <w:kern w:val="0"/>
          <w:sz w:val="32"/>
          <w:szCs w:val="32"/>
        </w:rPr>
        <w:t>（一）</w:t>
      </w:r>
      <w:r>
        <w:rPr>
          <w:rFonts w:hint="eastAsia" w:ascii="宋体" w:hAnsi="宋体" w:eastAsia="宋体" w:cs="宋体"/>
          <w:b/>
          <w:kern w:val="0"/>
          <w:sz w:val="32"/>
          <w:szCs w:val="32"/>
          <w:lang w:val="zh-CN"/>
        </w:rPr>
        <w:t>合同一般条款</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系指甲方和乙方（简称合同双方）已达成的协议，即由双方签订的合同格式中的文件，包括所有的附件和组成合同部分的所有其他文件。</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本合同条款仅适用于本次招标活动。</w:t>
      </w:r>
    </w:p>
    <w:p>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1履约保证金的有效期至供货完毕且验收合格。</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2乙方提供的履约保证金按规定格式转帐支票、电汇的形式提供，与此有关的费用由乙方负担。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hint="eastAsia" w:ascii="宋体" w:cs="宋体"/>
          <w:sz w:val="24"/>
        </w:rPr>
        <w:t>3</w:t>
      </w:r>
      <w:r>
        <w:rPr>
          <w:rFonts w:hint="eastAsia" w:ascii="宋体" w:cs="宋体"/>
          <w:sz w:val="24"/>
          <w:lang w:val="zh-CN"/>
        </w:rPr>
        <w:t>如果乙方未能按合同规定履行其义务，甲方有权从履约保证金取得补偿。</w:t>
      </w:r>
    </w:p>
    <w:p>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autoSpaceDE w:val="0"/>
        <w:autoSpaceDN w:val="0"/>
        <w:adjustRightInd w:val="0"/>
        <w:spacing w:line="360" w:lineRule="auto"/>
        <w:rPr>
          <w:rFonts w:ascii="黑体" w:eastAsia="黑体" w:cs="黑体"/>
          <w:b/>
          <w:bCs/>
          <w:sz w:val="28"/>
          <w:szCs w:val="28"/>
          <w:lang w:val="zh-CN"/>
        </w:rPr>
      </w:pPr>
    </w:p>
    <w:p>
      <w:pPr>
        <w:autoSpaceDE w:val="0"/>
        <w:autoSpaceDN w:val="0"/>
        <w:adjustRightInd w:val="0"/>
        <w:spacing w:line="360" w:lineRule="auto"/>
        <w:jc w:val="center"/>
        <w:rPr>
          <w:rFonts w:ascii="宋体" w:cs="宋体"/>
          <w:b/>
          <w:bCs/>
          <w:sz w:val="30"/>
          <w:szCs w:val="30"/>
          <w:lang w:val="zh-CN"/>
        </w:rPr>
      </w:pPr>
      <w:r>
        <w:rPr>
          <w:rFonts w:hint="eastAsia" w:ascii="黑体" w:eastAsia="黑体" w:cs="黑体"/>
          <w:b/>
          <w:bCs/>
          <w:sz w:val="28"/>
          <w:szCs w:val="28"/>
          <w:lang w:val="zh-CN"/>
        </w:rPr>
        <w:t>（二）合同特殊条款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autoSpaceDE w:val="0"/>
        <w:autoSpaceDN w:val="0"/>
        <w:adjustRightInd w:val="0"/>
        <w:spacing w:line="360" w:lineRule="auto"/>
        <w:ind w:firstLine="480"/>
        <w:rPr>
          <w:rFonts w:ascii="黑体" w:eastAsia="黑体" w:cs="黑体"/>
          <w:b/>
          <w:bCs/>
          <w:sz w:val="36"/>
          <w:szCs w:val="36"/>
          <w:lang w:val="zh-CN"/>
        </w:rPr>
      </w:pPr>
      <w:r>
        <w:rPr>
          <w:rFonts w:hint="eastAsia" w:ascii="宋体" w:cs="宋体"/>
          <w:sz w:val="24"/>
          <w:lang w:val="zh-CN"/>
        </w:rPr>
        <w:t>合同特殊条款是合同一般条款的补充和修改。如果两者之间有抵触，应以特殊条款为准。</w:t>
      </w:r>
    </w:p>
    <w:p>
      <w:pPr>
        <w:spacing w:line="360" w:lineRule="auto"/>
        <w:jc w:val="center"/>
        <w:rPr>
          <w:rFonts w:hint="eastAsia" w:ascii="黑体" w:eastAsia="黑体" w:cs="黑体"/>
          <w:b/>
          <w:bCs/>
          <w:sz w:val="36"/>
          <w:szCs w:val="36"/>
          <w:lang w:val="zh-CN"/>
        </w:rPr>
      </w:pPr>
    </w:p>
    <w:p>
      <w:pPr>
        <w:spacing w:line="360" w:lineRule="auto"/>
        <w:jc w:val="center"/>
        <w:rPr>
          <w:rFonts w:hint="eastAsia" w:ascii="黑体" w:eastAsia="黑体" w:cs="黑体"/>
          <w:b/>
          <w:bCs/>
          <w:color w:val="000000" w:themeColor="text1"/>
          <w:sz w:val="36"/>
          <w:szCs w:val="36"/>
          <w:lang w:val="zh-CN"/>
        </w:rPr>
      </w:pPr>
      <w:r>
        <w:rPr>
          <w:rFonts w:hint="eastAsia" w:ascii="黑体" w:eastAsia="黑体" w:cs="黑体"/>
          <w:b/>
          <w:bCs/>
          <w:color w:val="000000" w:themeColor="text1"/>
          <w:sz w:val="36"/>
          <w:szCs w:val="36"/>
          <w:lang w:val="zh-CN"/>
        </w:rPr>
        <w:t>第八章</w:t>
      </w:r>
      <w:r>
        <w:rPr>
          <w:rFonts w:hint="eastAsia" w:ascii="黑体" w:eastAsia="黑体" w:cs="黑体"/>
          <w:b/>
          <w:bCs/>
          <w:color w:val="000000" w:themeColor="text1"/>
          <w:sz w:val="36"/>
          <w:szCs w:val="36"/>
          <w:lang w:val="en-US" w:eastAsia="zh-CN"/>
        </w:rPr>
        <w:t xml:space="preserve"> </w:t>
      </w:r>
      <w:r>
        <w:rPr>
          <w:rFonts w:hint="eastAsia" w:cs="宋体" w:asciiTheme="majorEastAsia" w:hAnsiTheme="majorEastAsia" w:eastAsiaTheme="majorEastAsia"/>
          <w:b/>
          <w:color w:val="000000" w:themeColor="text1"/>
          <w:kern w:val="0"/>
          <w:sz w:val="36"/>
          <w:szCs w:val="36"/>
        </w:rPr>
        <w:t>投标文件有关格式</w:t>
      </w:r>
    </w:p>
    <w:p>
      <w:pPr>
        <w:pStyle w:val="48"/>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36"/>
          <w:szCs w:val="36"/>
          <w:lang w:val="zh-CN"/>
        </w:rPr>
      </w:pPr>
      <w:r>
        <w:rPr>
          <w:rFonts w:hint="eastAsia" w:cs="黑体" w:asciiTheme="minorEastAsia" w:hAnsiTheme="minorEastAsia" w:eastAsiaTheme="minorEastAsia"/>
          <w:color w:val="000000" w:themeColor="text1"/>
          <w:kern w:val="2"/>
          <w:sz w:val="36"/>
          <w:szCs w:val="36"/>
          <w:lang w:val="zh-CN"/>
        </w:rPr>
        <w:t>一、投标人应答索引表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序号</w:t>
            </w:r>
          </w:p>
        </w:tc>
        <w:tc>
          <w:tcPr>
            <w:tcW w:w="3751" w:type="dxa"/>
            <w:gridSpan w:val="3"/>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项目</w:t>
            </w:r>
          </w:p>
        </w:tc>
        <w:tc>
          <w:tcPr>
            <w:tcW w:w="1559"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投标人应答</w:t>
            </w:r>
          </w:p>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（有/没有）</w:t>
            </w:r>
          </w:p>
        </w:tc>
        <w:tc>
          <w:tcPr>
            <w:tcW w:w="1560"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投标文件中所在页码</w:t>
            </w:r>
          </w:p>
        </w:tc>
        <w:tc>
          <w:tcPr>
            <w:tcW w:w="2018" w:type="dxa"/>
            <w:vAlign w:val="center"/>
          </w:tcPr>
          <w:p>
            <w:pPr>
              <w:snapToGrid w:val="0"/>
              <w:spacing w:line="400" w:lineRule="exact"/>
              <w:jc w:val="center"/>
              <w:rPr>
                <w:rFonts w:ascii="宋体" w:hAnsi="宋体" w:cs="微软雅黑"/>
                <w:b/>
                <w:color w:val="000000" w:themeColor="text1"/>
                <w:sz w:val="24"/>
                <w:szCs w:val="24"/>
              </w:rPr>
            </w:pPr>
            <w:r>
              <w:rPr>
                <w:rFonts w:hint="eastAsia" w:ascii="宋体" w:hAnsi="宋体" w:cs="微软雅黑"/>
                <w:b/>
                <w:color w:val="000000" w:themeColor="text1"/>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olor w:val="000000" w:themeColor="text1"/>
                <w:kern w:val="0"/>
              </w:rPr>
              <w:t>投标人应答索引表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rPr>
            </w:pPr>
            <w:r>
              <w:rPr>
                <w:rFonts w:hint="eastAsia" w:hAnsi="宋体"/>
                <w:color w:val="000000" w:themeColor="text1"/>
                <w:kern w:val="0"/>
              </w:rPr>
              <w:t>开标一览表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olor w:val="000000" w:themeColor="text1"/>
                <w:kern w:val="0"/>
              </w:rPr>
              <w:t>投标函</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4</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rPr>
            </w:pPr>
            <w:r>
              <w:rPr>
                <w:rFonts w:hint="eastAsia" w:asciiTheme="majorEastAsia" w:hAnsiTheme="majorEastAsia" w:eastAsiaTheme="majorEastAsia" w:cstheme="majorEastAsia"/>
                <w:bCs/>
                <w:color w:val="000000" w:themeColor="text1"/>
                <w:szCs w:val="24"/>
                <w:lang w:val="zh-CN"/>
              </w:rPr>
              <w:t>法定代表人</w:t>
            </w:r>
            <w:r>
              <w:rPr>
                <w:rFonts w:asciiTheme="majorEastAsia" w:hAnsiTheme="majorEastAsia" w:eastAsiaTheme="majorEastAsia" w:cstheme="majorEastAsia"/>
                <w:bCs/>
                <w:color w:val="000000" w:themeColor="text1"/>
                <w:szCs w:val="24"/>
                <w:lang w:val="zh-CN"/>
              </w:rPr>
              <w:t>资</w:t>
            </w:r>
            <w:r>
              <w:rPr>
                <w:rFonts w:hint="eastAsia" w:asciiTheme="majorEastAsia" w:hAnsiTheme="majorEastAsia" w:eastAsiaTheme="majorEastAsia" w:cstheme="majorEastAsia"/>
                <w:bCs/>
                <w:color w:val="000000" w:themeColor="text1"/>
                <w:szCs w:val="24"/>
                <w:lang w:val="zh-CN"/>
              </w:rPr>
              <w:t>格</w:t>
            </w:r>
            <w:r>
              <w:rPr>
                <w:rFonts w:asciiTheme="majorEastAsia" w:hAnsiTheme="majorEastAsia" w:eastAsiaTheme="majorEastAsia" w:cstheme="majorEastAsia"/>
                <w:bCs/>
                <w:color w:val="000000" w:themeColor="text1"/>
                <w:szCs w:val="24"/>
                <w:lang w:val="zh-CN"/>
              </w:rPr>
              <w:t>证</w:t>
            </w:r>
            <w:r>
              <w:rPr>
                <w:rFonts w:hint="eastAsia" w:asciiTheme="majorEastAsia" w:hAnsiTheme="majorEastAsia" w:eastAsiaTheme="majorEastAsia" w:cstheme="majorEastAsia"/>
                <w:bCs/>
                <w:color w:val="000000" w:themeColor="text1"/>
                <w:szCs w:val="24"/>
                <w:lang w:val="zh-CN"/>
              </w:rPr>
              <w:t>明</w:t>
            </w:r>
            <w:r>
              <w:rPr>
                <w:rFonts w:asciiTheme="majorEastAsia" w:hAnsiTheme="majorEastAsia" w:eastAsiaTheme="majorEastAsia" w:cstheme="majorEastAsia"/>
                <w:bCs/>
                <w:color w:val="000000" w:themeColor="text1"/>
                <w:szCs w:val="24"/>
                <w:lang w:val="zh-CN"/>
              </w:rPr>
              <w:t>书</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5</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rPr>
            </w:pPr>
            <w:r>
              <w:rPr>
                <w:rFonts w:hint="eastAsia" w:hAnsi="宋体"/>
                <w:color w:val="000000" w:themeColor="text1"/>
                <w:kern w:val="0"/>
              </w:rPr>
              <w:t>法定代表人授权书</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6</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rPr>
            </w:pPr>
            <w:r>
              <w:rPr>
                <w:rFonts w:hint="eastAsia" w:hAnsi="宋体"/>
                <w:color w:val="000000" w:themeColor="text1"/>
                <w:kern w:val="0"/>
              </w:rPr>
              <w:t>营业执照等证明</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7</w:t>
            </w:r>
          </w:p>
        </w:tc>
        <w:tc>
          <w:tcPr>
            <w:tcW w:w="774" w:type="dxa"/>
            <w:vMerge w:val="restart"/>
            <w:tcBorders>
              <w:right w:val="single" w:color="auto" w:sz="6" w:space="0"/>
            </w:tcBorders>
            <w:vAlign w:val="center"/>
          </w:tcPr>
          <w:p>
            <w:pPr>
              <w:pStyle w:val="13"/>
              <w:kinsoku w:val="0"/>
              <w:overflowPunct w:val="0"/>
              <w:autoSpaceDE w:val="0"/>
              <w:autoSpaceDN w:val="0"/>
              <w:spacing w:line="320" w:lineRule="exact"/>
              <w:jc w:val="center"/>
              <w:rPr>
                <w:rFonts w:hAnsi="宋体" w:cs="微软雅黑"/>
                <w:bCs/>
                <w:color w:val="000000" w:themeColor="text1"/>
                <w:kern w:val="0"/>
              </w:rPr>
            </w:pPr>
            <w:r>
              <w:rPr>
                <w:rFonts w:hint="eastAsia" w:hAnsi="宋体"/>
                <w:color w:val="000000" w:themeColor="text1"/>
                <w:kern w:val="0"/>
                <w:szCs w:val="24"/>
              </w:rPr>
              <w:t>纳税证明</w:t>
            </w: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税务登记证</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olor w:val="000000" w:themeColor="text1"/>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olor w:val="000000" w:themeColor="text1"/>
                <w:kern w:val="0"/>
                <w:szCs w:val="24"/>
              </w:rPr>
            </w:pPr>
            <w:r>
              <w:rPr>
                <w:rFonts w:hint="eastAsia" w:asciiTheme="minorEastAsia" w:hAnsiTheme="minorEastAsia"/>
                <w:bCs/>
                <w:color w:val="000000" w:themeColor="text1"/>
                <w:szCs w:val="24"/>
              </w:rPr>
              <w:t>纳税凭据复印件</w:t>
            </w:r>
          </w:p>
        </w:tc>
        <w:tc>
          <w:tcPr>
            <w:tcW w:w="1559" w:type="dxa"/>
            <w:vAlign w:val="center"/>
          </w:tcPr>
          <w:p>
            <w:pPr>
              <w:pStyle w:val="13"/>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color w:val="000000" w:themeColor="text1"/>
                <w:sz w:val="24"/>
                <w:szCs w:val="24"/>
              </w:rPr>
            </w:pPr>
            <w:r>
              <w:rPr>
                <w:rFonts w:hint="eastAsia" w:ascii="宋体" w:hAnsi="宋体" w:cs="微软雅黑"/>
                <w:color w:val="000000" w:themeColor="text1"/>
                <w:sz w:val="24"/>
                <w:szCs w:val="24"/>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经审计财务报告</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资产负债表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利润表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现金流量表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所有者权益变动表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color w:val="000000" w:themeColor="text1"/>
                <w:sz w:val="24"/>
                <w:szCs w:val="24"/>
              </w:rPr>
            </w:pP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附注</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基本开户银行资信证明</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银行资信证明</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color w:val="000000" w:themeColor="text1"/>
                <w:sz w:val="24"/>
                <w:szCs w:val="24"/>
              </w:rPr>
            </w:pPr>
          </w:p>
        </w:tc>
        <w:tc>
          <w:tcPr>
            <w:tcW w:w="2977" w:type="dxa"/>
            <w:gridSpan w:val="2"/>
            <w:tcBorders>
              <w:left w:val="single" w:color="auto" w:sz="4"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政府采购投标担保函</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9</w:t>
            </w:r>
          </w:p>
        </w:tc>
        <w:tc>
          <w:tcPr>
            <w:tcW w:w="3751" w:type="dxa"/>
            <w:gridSpan w:val="3"/>
            <w:vAlign w:val="center"/>
          </w:tcPr>
          <w:p>
            <w:pPr>
              <w:snapToGrid w:val="0"/>
              <w:spacing w:line="400" w:lineRule="exact"/>
              <w:rPr>
                <w:rFonts w:ascii="宋体" w:hAnsi="宋体" w:cs="微软雅黑"/>
                <w:color w:val="000000" w:themeColor="text1"/>
                <w:sz w:val="24"/>
                <w:szCs w:val="24"/>
              </w:rPr>
            </w:pPr>
            <w:r>
              <w:rPr>
                <w:rFonts w:hint="eastAsia" w:asciiTheme="minorEastAsia" w:hAnsiTheme="minorEastAsia"/>
                <w:bCs/>
                <w:color w:val="000000" w:themeColor="text1"/>
                <w:sz w:val="24"/>
                <w:szCs w:val="24"/>
              </w:rPr>
              <w:t>依法缴纳社会保险凭据复印件</w:t>
            </w:r>
          </w:p>
        </w:tc>
        <w:tc>
          <w:tcPr>
            <w:tcW w:w="1559" w:type="dxa"/>
            <w:vAlign w:val="center"/>
          </w:tcPr>
          <w:p>
            <w:pPr>
              <w:snapToGrid w:val="0"/>
              <w:spacing w:line="400" w:lineRule="exact"/>
              <w:jc w:val="center"/>
              <w:rPr>
                <w:rFonts w:ascii="宋体" w:hAnsi="宋体" w:cs="微软雅黑"/>
                <w:color w:val="000000" w:themeColor="text1"/>
                <w:szCs w:val="2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color w:val="000000" w:themeColor="text1"/>
                <w:sz w:val="24"/>
                <w:szCs w:val="24"/>
              </w:rPr>
            </w:pPr>
            <w:r>
              <w:rPr>
                <w:rFonts w:hint="eastAsia" w:ascii="宋体" w:hAnsi="宋体" w:cs="微软雅黑"/>
                <w:color w:val="000000" w:themeColor="text1"/>
                <w:sz w:val="24"/>
                <w:szCs w:val="24"/>
              </w:rPr>
              <w:t>证明或承诺函</w:t>
            </w:r>
          </w:p>
        </w:tc>
        <w:tc>
          <w:tcPr>
            <w:tcW w:w="709" w:type="dxa"/>
            <w:vMerge w:val="restart"/>
            <w:tcBorders>
              <w:left w:val="single" w:color="auto" w:sz="6" w:space="0"/>
              <w:righ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证明材料</w:t>
            </w:r>
          </w:p>
        </w:tc>
        <w:tc>
          <w:tcPr>
            <w:tcW w:w="2268" w:type="dxa"/>
            <w:tcBorders>
              <w:left w:val="single" w:color="auto" w:sz="6" w:space="0"/>
            </w:tcBorders>
            <w:vAlign w:val="center"/>
          </w:tcPr>
          <w:p>
            <w:pPr>
              <w:snapToGrid w:val="0"/>
              <w:spacing w:line="400" w:lineRule="exact"/>
              <w:rPr>
                <w:rFonts w:ascii="宋体" w:hAnsi="宋体" w:cs="微软雅黑"/>
                <w:color w:val="000000" w:themeColor="text1"/>
                <w:sz w:val="24"/>
                <w:szCs w:val="24"/>
              </w:rPr>
            </w:pPr>
            <w:r>
              <w:rPr>
                <w:rFonts w:hint="eastAsia" w:ascii="宋体" w:hAnsi="宋体" w:cs="微软雅黑"/>
                <w:color w:val="000000" w:themeColor="text1"/>
                <w:sz w:val="24"/>
                <w:szCs w:val="24"/>
              </w:rPr>
              <w:t>设备购置发票</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技术人员职称证书</w:t>
            </w:r>
          </w:p>
        </w:tc>
        <w:tc>
          <w:tcPr>
            <w:tcW w:w="1559" w:type="dxa"/>
            <w:vAlign w:val="center"/>
          </w:tcPr>
          <w:p>
            <w:pPr>
              <w:pStyle w:val="13"/>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c>
          <w:tcPr>
            <w:tcW w:w="709" w:type="dxa"/>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r>
              <w:rPr>
                <w:rFonts w:hint="eastAsia" w:hAnsi="宋体" w:cs="微软雅黑"/>
                <w:bCs/>
                <w:color w:val="000000" w:themeColor="text1"/>
                <w:kern w:val="0"/>
                <w:szCs w:val="24"/>
              </w:rPr>
              <w:t>用工合同</w:t>
            </w:r>
          </w:p>
        </w:tc>
        <w:tc>
          <w:tcPr>
            <w:tcW w:w="1559" w:type="dxa"/>
            <w:vAlign w:val="center"/>
          </w:tcPr>
          <w:p>
            <w:pPr>
              <w:pStyle w:val="13"/>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6"/>
              </w:numPr>
              <w:adjustRightInd w:val="0"/>
              <w:snapToGrid w:val="0"/>
              <w:spacing w:line="400" w:lineRule="exact"/>
              <w:jc w:val="center"/>
              <w:textAlignment w:val="baseline"/>
              <w:rPr>
                <w:rFonts w:ascii="宋体" w:hAnsi="宋体" w:cs="微软雅黑"/>
                <w:color w:val="000000" w:themeColor="text1"/>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p>
        </w:tc>
        <w:tc>
          <w:tcPr>
            <w:tcW w:w="2977" w:type="dxa"/>
            <w:gridSpan w:val="2"/>
            <w:tcBorders>
              <w:left w:val="single" w:color="auto" w:sz="6" w:space="0"/>
            </w:tcBorders>
            <w:vAlign w:val="center"/>
          </w:tcPr>
          <w:p>
            <w:pPr>
              <w:pStyle w:val="13"/>
              <w:kinsoku w:val="0"/>
              <w:overflowPunct w:val="0"/>
              <w:autoSpaceDE w:val="0"/>
              <w:autoSpaceDN w:val="0"/>
              <w:spacing w:line="320" w:lineRule="exact"/>
              <w:rPr>
                <w:rFonts w:hAnsi="宋体" w:cs="微软雅黑"/>
                <w:bCs/>
                <w:color w:val="000000" w:themeColor="text1"/>
                <w:kern w:val="0"/>
                <w:szCs w:val="24"/>
              </w:rPr>
            </w:pPr>
            <w:r>
              <w:rPr>
                <w:rFonts w:hint="eastAsia" w:asciiTheme="minorEastAsia" w:hAnsiTheme="minorEastAsia"/>
                <w:bCs/>
                <w:color w:val="000000" w:themeColor="text1"/>
                <w:szCs w:val="24"/>
              </w:rPr>
              <w:t>投标人相关承诺函或声明</w:t>
            </w:r>
          </w:p>
        </w:tc>
        <w:tc>
          <w:tcPr>
            <w:tcW w:w="1559" w:type="dxa"/>
            <w:vAlign w:val="center"/>
          </w:tcPr>
          <w:p>
            <w:pPr>
              <w:pStyle w:val="13"/>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olor w:val="000000" w:themeColor="text1"/>
                <w:kern w:val="0"/>
              </w:rPr>
              <w:t>没有重大违法记录的声明</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12</w:t>
            </w:r>
          </w:p>
        </w:tc>
        <w:tc>
          <w:tcPr>
            <w:tcW w:w="3751" w:type="dxa"/>
            <w:gridSpan w:val="3"/>
            <w:vAlign w:val="center"/>
          </w:tcPr>
          <w:p>
            <w:pPr>
              <w:pStyle w:val="13"/>
              <w:kinsoku w:val="0"/>
              <w:overflowPunct w:val="0"/>
              <w:autoSpaceDE w:val="0"/>
              <w:autoSpaceDN w:val="0"/>
              <w:spacing w:line="320" w:lineRule="exact"/>
              <w:rPr>
                <w:rFonts w:hAnsi="宋体"/>
                <w:color w:val="000000" w:themeColor="text1"/>
                <w:kern w:val="0"/>
              </w:rPr>
            </w:pPr>
            <w:r>
              <w:rPr>
                <w:rFonts w:hint="eastAsia" w:hAnsi="宋体" w:cs="微软雅黑"/>
                <w:bCs/>
                <w:color w:val="000000" w:themeColor="text1"/>
                <w:kern w:val="0"/>
              </w:rPr>
              <w:t>投标人须具备的特殊资质证书</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asciiTheme="majorEastAsia" w:hAnsiTheme="majorEastAsia" w:eastAsiaTheme="majorEastAsia" w:cstheme="majorEastAsia"/>
                <w:bCs/>
                <w:color w:val="000000" w:themeColor="text1"/>
                <w:szCs w:val="24"/>
                <w:lang w:val="zh-CN"/>
              </w:rPr>
              <w:t>投标保证金缴纳回执</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color w:val="000000" w:themeColor="text1"/>
                <w:sz w:val="24"/>
                <w:szCs w:val="24"/>
                <w:lang w:val="zh-CN"/>
              </w:rPr>
            </w:pPr>
            <w:r>
              <w:rPr>
                <w:rFonts w:hint="eastAsia" w:asciiTheme="majorEastAsia" w:hAnsiTheme="majorEastAsia" w:eastAsiaTheme="majorEastAsia" w:cstheme="majorEastAsia"/>
                <w:bCs/>
                <w:color w:val="000000" w:themeColor="text1"/>
                <w:sz w:val="24"/>
                <w:szCs w:val="24"/>
                <w:lang w:val="zh-CN"/>
              </w:rPr>
              <w:t>14</w:t>
            </w:r>
          </w:p>
        </w:tc>
        <w:tc>
          <w:tcPr>
            <w:tcW w:w="3751" w:type="dxa"/>
            <w:gridSpan w:val="3"/>
            <w:vAlign w:val="center"/>
          </w:tcPr>
          <w:p>
            <w:pPr>
              <w:pStyle w:val="13"/>
              <w:kinsoku w:val="0"/>
              <w:overflowPunct w:val="0"/>
              <w:autoSpaceDE w:val="0"/>
              <w:autoSpaceDN w:val="0"/>
              <w:spacing w:line="320" w:lineRule="exact"/>
              <w:rPr>
                <w:rFonts w:asciiTheme="majorEastAsia" w:hAnsiTheme="majorEastAsia" w:eastAsiaTheme="majorEastAsia" w:cstheme="majorEastAsia"/>
                <w:bCs/>
                <w:color w:val="000000" w:themeColor="text1"/>
                <w:szCs w:val="24"/>
                <w:lang w:val="zh-CN"/>
              </w:rPr>
            </w:pPr>
            <w:r>
              <w:rPr>
                <w:rFonts w:hint="eastAsia" w:asciiTheme="majorEastAsia" w:hAnsiTheme="majorEastAsia" w:eastAsiaTheme="majorEastAsia" w:cstheme="majorEastAsia"/>
                <w:bCs/>
                <w:color w:val="000000" w:themeColor="text1"/>
                <w:szCs w:val="24"/>
                <w:lang w:val="zh-CN"/>
              </w:rPr>
              <w:t>联合体协议</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15</w:t>
            </w:r>
          </w:p>
        </w:tc>
        <w:tc>
          <w:tcPr>
            <w:tcW w:w="3751" w:type="dxa"/>
            <w:gridSpan w:val="3"/>
            <w:tcBorders>
              <w:top w:val="double" w:color="auto" w:sz="4" w:space="0"/>
            </w:tcBorders>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投标分项报价表</w:t>
            </w:r>
          </w:p>
        </w:tc>
        <w:tc>
          <w:tcPr>
            <w:tcW w:w="1559" w:type="dxa"/>
            <w:tcBorders>
              <w:top w:val="double" w:color="auto" w:sz="4" w:space="0"/>
            </w:tcBorders>
            <w:vAlign w:val="center"/>
          </w:tcPr>
          <w:p>
            <w:pPr>
              <w:jc w:val="center"/>
              <w:rPr>
                <w:color w:val="000000" w:themeColor="text1"/>
              </w:rPr>
            </w:pPr>
          </w:p>
        </w:tc>
        <w:tc>
          <w:tcPr>
            <w:tcW w:w="1560" w:type="dxa"/>
            <w:tcBorders>
              <w:top w:val="double" w:color="auto" w:sz="4" w:space="0"/>
            </w:tcBorders>
            <w:vAlign w:val="center"/>
          </w:tcPr>
          <w:p>
            <w:pPr>
              <w:snapToGrid w:val="0"/>
              <w:spacing w:line="400" w:lineRule="exact"/>
              <w:rPr>
                <w:rFonts w:ascii="宋体" w:hAnsi="宋体" w:cs="微软雅黑"/>
                <w:color w:val="000000" w:themeColor="text1"/>
                <w:szCs w:val="21"/>
              </w:rPr>
            </w:pPr>
          </w:p>
        </w:tc>
        <w:tc>
          <w:tcPr>
            <w:tcW w:w="2018" w:type="dxa"/>
            <w:tcBorders>
              <w:top w:val="double" w:color="auto" w:sz="4" w:space="0"/>
            </w:tcBorders>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16</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技术规格偏离表</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17</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技术方案（实施方案）</w:t>
            </w:r>
          </w:p>
        </w:tc>
        <w:tc>
          <w:tcPr>
            <w:tcW w:w="1559" w:type="dxa"/>
            <w:vAlign w:val="center"/>
          </w:tcPr>
          <w:p>
            <w:pPr>
              <w:jc w:val="center"/>
              <w:rPr>
                <w:color w:val="000000" w:themeColor="text1"/>
              </w:rPr>
            </w:pPr>
          </w:p>
        </w:tc>
        <w:tc>
          <w:tcPr>
            <w:tcW w:w="1560" w:type="dxa"/>
            <w:tcBorders>
              <w:top w:val="single" w:color="auto" w:sz="4" w:space="0"/>
            </w:tcBorders>
            <w:vAlign w:val="center"/>
          </w:tcPr>
          <w:p>
            <w:pPr>
              <w:snapToGrid w:val="0"/>
              <w:spacing w:line="400" w:lineRule="exact"/>
              <w:rPr>
                <w:rFonts w:ascii="宋体" w:hAnsi="宋体" w:cs="微软雅黑"/>
                <w:color w:val="000000" w:themeColor="text1"/>
                <w:szCs w:val="21"/>
              </w:rPr>
            </w:pPr>
          </w:p>
        </w:tc>
        <w:tc>
          <w:tcPr>
            <w:tcW w:w="2018" w:type="dxa"/>
            <w:tcBorders>
              <w:top w:val="single" w:color="auto" w:sz="4" w:space="0"/>
            </w:tcBorders>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18</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售后服务方案</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19</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业绩情况表</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20</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强制节能产品政府采购清单情况</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21</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优先采购节能产品政府采购清单情况</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22</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ascii="宋体" w:hAnsi="宋体"/>
                <w:color w:val="000000" w:themeColor="text1"/>
                <w:szCs w:val="24"/>
                <w:lang w:val="en-GB"/>
              </w:rPr>
              <w:t>环境标志产品政府采购清单情况</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23</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中小企业声明函</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24</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cs="仿宋_GB2312" w:asciiTheme="minorEastAsia" w:hAnsiTheme="minorEastAsia" w:eastAsiaTheme="minorEastAsia"/>
                <w:color w:val="000000" w:themeColor="text1"/>
                <w:szCs w:val="24"/>
                <w:lang w:val="zh-CN"/>
              </w:rPr>
              <w:t>残疾人福利性单位声明函</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r>
              <w:rPr>
                <w:rFonts w:hint="eastAsia" w:ascii="宋体" w:hAnsi="宋体" w:cs="微软雅黑"/>
                <w:color w:val="000000" w:themeColor="text1"/>
                <w:szCs w:val="21"/>
              </w:rPr>
              <w:t>2</w:t>
            </w:r>
            <w:r>
              <w:rPr>
                <w:rFonts w:hint="eastAsia" w:ascii="宋体" w:hAnsi="宋体" w:cs="微软雅黑"/>
                <w:color w:val="000000" w:themeColor="text1"/>
                <w:szCs w:val="21"/>
                <w:lang w:val="en-US" w:eastAsia="zh-CN"/>
              </w:rPr>
              <w:t>5</w:t>
            </w: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r>
              <w:rPr>
                <w:rFonts w:hint="eastAsia" w:hAnsi="宋体" w:cs="微软雅黑"/>
                <w:bCs/>
                <w:color w:val="000000" w:themeColor="text1"/>
                <w:kern w:val="0"/>
              </w:rPr>
              <w:t>其它资料</w:t>
            </w: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color w:val="000000" w:themeColor="text1"/>
                <w:szCs w:val="21"/>
              </w:rPr>
            </w:pPr>
          </w:p>
        </w:tc>
        <w:tc>
          <w:tcPr>
            <w:tcW w:w="3751" w:type="dxa"/>
            <w:gridSpan w:val="3"/>
            <w:vAlign w:val="center"/>
          </w:tcPr>
          <w:p>
            <w:pPr>
              <w:pStyle w:val="13"/>
              <w:kinsoku w:val="0"/>
              <w:overflowPunct w:val="0"/>
              <w:autoSpaceDE w:val="0"/>
              <w:autoSpaceDN w:val="0"/>
              <w:spacing w:line="320" w:lineRule="exact"/>
              <w:rPr>
                <w:rFonts w:hAnsi="宋体" w:cs="微软雅黑"/>
                <w:bCs/>
                <w:color w:val="000000" w:themeColor="text1"/>
                <w:kern w:val="0"/>
              </w:rPr>
            </w:pPr>
          </w:p>
        </w:tc>
        <w:tc>
          <w:tcPr>
            <w:tcW w:w="1559" w:type="dxa"/>
            <w:vAlign w:val="center"/>
          </w:tcPr>
          <w:p>
            <w:pPr>
              <w:jc w:val="center"/>
              <w:rPr>
                <w:color w:val="000000" w:themeColor="text1"/>
              </w:rPr>
            </w:pPr>
          </w:p>
        </w:tc>
        <w:tc>
          <w:tcPr>
            <w:tcW w:w="1560" w:type="dxa"/>
            <w:vAlign w:val="center"/>
          </w:tcPr>
          <w:p>
            <w:pPr>
              <w:snapToGrid w:val="0"/>
              <w:spacing w:line="400" w:lineRule="exact"/>
              <w:rPr>
                <w:rFonts w:ascii="宋体" w:hAnsi="宋体" w:cs="微软雅黑"/>
                <w:color w:val="000000" w:themeColor="text1"/>
                <w:szCs w:val="21"/>
              </w:rPr>
            </w:pPr>
          </w:p>
        </w:tc>
        <w:tc>
          <w:tcPr>
            <w:tcW w:w="2018" w:type="dxa"/>
            <w:vAlign w:val="center"/>
          </w:tcPr>
          <w:p>
            <w:pPr>
              <w:snapToGrid w:val="0"/>
              <w:spacing w:line="400" w:lineRule="exact"/>
              <w:rPr>
                <w:rFonts w:ascii="宋体" w:hAnsi="宋体" w:cs="微软雅黑"/>
                <w:color w:val="000000" w:themeColor="text1"/>
                <w:szCs w:val="21"/>
              </w:rPr>
            </w:pPr>
          </w:p>
        </w:tc>
      </w:tr>
    </w:tbl>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rPr>
      </w:pPr>
    </w:p>
    <w:p>
      <w:pPr>
        <w:pStyle w:val="13"/>
        <w:spacing w:line="360" w:lineRule="auto"/>
        <w:jc w:val="center"/>
        <w:rPr>
          <w:rFonts w:asciiTheme="majorEastAsia" w:hAnsiTheme="majorEastAsia" w:eastAsiaTheme="majorEastAsia"/>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color w:val="000000" w:themeColor="text1"/>
          <w:kern w:val="0"/>
          <w:sz w:val="36"/>
          <w:szCs w:val="36"/>
        </w:rPr>
      </w:pPr>
    </w:p>
    <w:p>
      <w:pPr>
        <w:pStyle w:val="13"/>
        <w:spacing w:line="360" w:lineRule="auto"/>
        <w:jc w:val="center"/>
        <w:rPr>
          <w:rFonts w:asciiTheme="majorEastAsia" w:hAnsiTheme="majorEastAsia" w:eastAsiaTheme="majorEastAsia"/>
          <w:b/>
          <w:snapToGrid w:val="0"/>
          <w:color w:val="000000" w:themeColor="text1"/>
          <w:kern w:val="0"/>
          <w:sz w:val="36"/>
          <w:szCs w:val="36"/>
        </w:rPr>
      </w:pPr>
      <w:r>
        <w:rPr>
          <w:rFonts w:hint="eastAsia" w:asciiTheme="majorEastAsia" w:hAnsiTheme="majorEastAsia" w:eastAsiaTheme="majorEastAsia"/>
          <w:b/>
          <w:snapToGrid w:val="0"/>
          <w:color w:val="000000" w:themeColor="text1"/>
          <w:kern w:val="0"/>
          <w:sz w:val="36"/>
          <w:szCs w:val="36"/>
        </w:rPr>
        <w:t>二、开标一览表</w:t>
      </w: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pacing w:line="360" w:lineRule="auto"/>
        <w:contextualSpacing/>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项目名称：                                             </w:t>
      </w:r>
      <w:r>
        <w:rPr>
          <w:rFonts w:hint="eastAsia" w:cs="Arial" w:asciiTheme="minorEastAsia" w:hAnsiTheme="minorEastAsia"/>
          <w:color w:val="000000" w:themeColor="text1"/>
          <w:sz w:val="24"/>
          <w:szCs w:val="24"/>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000000" w:themeColor="text1"/>
                <w:sz w:val="24"/>
                <w:szCs w:val="24"/>
                <w:lang w:val="zh-CN"/>
              </w:rPr>
            </w:pPr>
            <w:r>
              <w:rPr>
                <w:rFonts w:hint="eastAsia" w:cs="宋体" w:asciiTheme="minorEastAsia" w:hAnsiTheme="minorEastAsia"/>
                <w:b/>
                <w:color w:val="000000" w:themeColor="text1"/>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rPr>
            </w:pPr>
            <w:r>
              <w:rPr>
                <w:rFonts w:cs="Arial" w:asciiTheme="minorEastAsia" w:hAnsiTheme="minorEastAsia"/>
                <w:color w:val="000000" w:themeColor="text1"/>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000000" w:themeColor="text1"/>
                <w:sz w:val="24"/>
                <w:szCs w:val="24"/>
                <w:lang w:val="zh-CN"/>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投标人名称：</w:t>
      </w:r>
      <w:r>
        <w:rPr>
          <w:rFonts w:hint="eastAsia" w:cs="宋体" w:asciiTheme="minorEastAsia" w:hAnsiTheme="minorEastAsia"/>
          <w:color w:val="000000" w:themeColor="text1"/>
          <w:sz w:val="24"/>
          <w:szCs w:val="24"/>
          <w:u w:val="single"/>
          <w:lang w:val="zh-CN"/>
        </w:rPr>
        <w:t xml:space="preserve">     （全称）   </w:t>
      </w:r>
      <w:r>
        <w:rPr>
          <w:rFonts w:hint="eastAsia" w:cs="宋体" w:asciiTheme="minorEastAsia" w:hAnsiTheme="minorEastAsia"/>
          <w:color w:val="000000" w:themeColor="text1"/>
          <w:sz w:val="24"/>
          <w:szCs w:val="24"/>
          <w:lang w:val="zh-CN"/>
        </w:rPr>
        <w:t>（公章）：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日期：</w:t>
      </w:r>
      <w:r>
        <w:rPr>
          <w:rFonts w:cs="宋体" w:asciiTheme="minorEastAsia" w:hAnsiTheme="minorEastAsia"/>
          <w:color w:val="000000" w:themeColor="text1"/>
          <w:sz w:val="24"/>
          <w:szCs w:val="24"/>
          <w:lang w:val="zh-CN"/>
        </w:rPr>
        <w:t xml:space="preserve">    </w:t>
      </w:r>
      <w:r>
        <w:rPr>
          <w:rFonts w:hint="eastAsia" w:cs="宋体" w:asciiTheme="minorEastAsia" w:hAnsiTheme="minorEastAsia"/>
          <w:color w:val="000000" w:themeColor="text1"/>
          <w:sz w:val="24"/>
          <w:szCs w:val="24"/>
          <w:lang w:val="zh-CN"/>
        </w:rPr>
        <w:t>年</w:t>
      </w:r>
      <w:r>
        <w:rPr>
          <w:rFonts w:cs="宋体" w:asciiTheme="minorEastAsia" w:hAnsiTheme="minorEastAsia"/>
          <w:color w:val="000000" w:themeColor="text1"/>
          <w:sz w:val="24"/>
          <w:szCs w:val="24"/>
          <w:lang w:val="zh-CN"/>
        </w:rPr>
        <w:t xml:space="preserve">    </w:t>
      </w:r>
      <w:r>
        <w:rPr>
          <w:rFonts w:hint="eastAsia" w:cs="宋体" w:asciiTheme="minorEastAsia" w:hAnsiTheme="minorEastAsia"/>
          <w:color w:val="000000" w:themeColor="text1"/>
          <w:sz w:val="24"/>
          <w:szCs w:val="24"/>
          <w:lang w:val="zh-CN"/>
        </w:rPr>
        <w:t>月</w:t>
      </w:r>
      <w:r>
        <w:rPr>
          <w:rFonts w:cs="宋体" w:asciiTheme="minorEastAsia" w:hAnsiTheme="minorEastAsia"/>
          <w:color w:val="000000" w:themeColor="text1"/>
          <w:sz w:val="24"/>
          <w:szCs w:val="24"/>
          <w:lang w:val="zh-CN"/>
        </w:rPr>
        <w:t xml:space="preserve">    </w:t>
      </w:r>
      <w:r>
        <w:rPr>
          <w:rFonts w:hint="eastAsia" w:cs="宋体" w:asciiTheme="minorEastAsia" w:hAnsiTheme="minorEastAsia"/>
          <w:color w:val="000000" w:themeColor="text1"/>
          <w:sz w:val="24"/>
          <w:szCs w:val="24"/>
          <w:lang w:val="zh-CN"/>
        </w:rPr>
        <w:t>日</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注：交付日期指完成该项目的最终时间（日历天）。</w:t>
      </w: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rPr>
          <w:rFonts w:ascii="宋体" w:cs="宋体"/>
          <w:color w:val="000000" w:themeColor="text1"/>
          <w:sz w:val="24"/>
          <w:lang w:val="zh-CN"/>
        </w:rPr>
      </w:pPr>
    </w:p>
    <w:p>
      <w:pPr>
        <w:autoSpaceDE w:val="0"/>
        <w:autoSpaceDN w:val="0"/>
        <w:adjustRightInd w:val="0"/>
        <w:spacing w:line="360" w:lineRule="auto"/>
        <w:jc w:val="both"/>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asciiTheme="majorEastAsia" w:hAnsiTheme="majorEastAsia" w:eastAsiaTheme="majorEastAsia"/>
          <w:b/>
          <w:snapToGrid w:val="0"/>
          <w:color w:val="000000" w:themeColor="text1"/>
          <w:kern w:val="0"/>
          <w:sz w:val="36"/>
          <w:szCs w:val="36"/>
        </w:rPr>
      </w:pPr>
      <w:r>
        <w:rPr>
          <w:rFonts w:hint="eastAsia" w:cs="黑体" w:asciiTheme="minorEastAsia" w:hAnsiTheme="minorEastAsia"/>
          <w:b/>
          <w:bCs/>
          <w:color w:val="000000" w:themeColor="text1"/>
          <w:sz w:val="44"/>
          <w:szCs w:val="44"/>
          <w:lang w:val="zh-CN"/>
        </w:rPr>
        <w:t>三、资格审查证明材料</w:t>
      </w:r>
    </w:p>
    <w:p>
      <w:pPr>
        <w:pStyle w:val="13"/>
        <w:spacing w:line="360" w:lineRule="auto"/>
        <w:jc w:val="center"/>
        <w:rPr>
          <w:rFonts w:asciiTheme="majorEastAsia" w:hAnsiTheme="majorEastAsia" w:eastAsiaTheme="majorEastAsia"/>
          <w:b/>
          <w:snapToGrid w:val="0"/>
          <w:color w:val="000000" w:themeColor="text1"/>
          <w:kern w:val="0"/>
          <w:sz w:val="36"/>
          <w:szCs w:val="36"/>
        </w:rPr>
      </w:pPr>
      <w:r>
        <w:rPr>
          <w:rFonts w:hint="eastAsia" w:asciiTheme="majorEastAsia" w:hAnsiTheme="majorEastAsia" w:eastAsiaTheme="majorEastAsia"/>
          <w:b/>
          <w:snapToGrid w:val="0"/>
          <w:color w:val="000000" w:themeColor="text1"/>
          <w:kern w:val="0"/>
          <w:sz w:val="36"/>
          <w:szCs w:val="36"/>
        </w:rPr>
        <w:t>3.1 投 标 函</w:t>
      </w:r>
    </w:p>
    <w:p>
      <w:pPr>
        <w:adjustRightInd w:val="0"/>
        <w:spacing w:line="360" w:lineRule="auto"/>
        <w:contextualSpacing/>
        <w:rPr>
          <w:rFonts w:asciiTheme="minorEastAsia" w:hAnsiTheme="minorEastAsia"/>
          <w:b/>
          <w:snapToGrid w:val="0"/>
          <w:color w:val="000000" w:themeColor="text1"/>
          <w:kern w:val="0"/>
          <w:sz w:val="24"/>
          <w:szCs w:val="24"/>
        </w:rPr>
      </w:pPr>
      <w:r>
        <w:rPr>
          <w:rFonts w:hint="eastAsia" w:asciiTheme="minorEastAsia" w:hAnsiTheme="minorEastAsia"/>
          <w:snapToGrid w:val="0"/>
          <w:color w:val="000000" w:themeColor="text1"/>
          <w:kern w:val="0"/>
          <w:sz w:val="24"/>
          <w:szCs w:val="24"/>
        </w:rPr>
        <w:t>致：</w:t>
      </w:r>
      <w:r>
        <w:rPr>
          <w:rFonts w:hint="eastAsia" w:asciiTheme="minorEastAsia" w:hAnsiTheme="minorEastAsia"/>
          <w:b/>
          <w:snapToGrid w:val="0"/>
          <w:color w:val="000000" w:themeColor="text1"/>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color w:val="000000" w:themeColor="text1"/>
          <w:kern w:val="0"/>
          <w:sz w:val="24"/>
          <w:szCs w:val="24"/>
        </w:rPr>
      </w:pPr>
      <w:r>
        <w:rPr>
          <w:rFonts w:hint="eastAsia" w:asciiTheme="minorEastAsia" w:hAnsiTheme="minorEastAsia"/>
          <w:snapToGrid w:val="0"/>
          <w:color w:val="000000" w:themeColor="text1"/>
          <w:kern w:val="0"/>
          <w:sz w:val="24"/>
          <w:szCs w:val="24"/>
        </w:rPr>
        <w:t>根据贵方_</w:t>
      </w:r>
      <w:r>
        <w:rPr>
          <w:rFonts w:hint="eastAsia" w:asciiTheme="minorEastAsia" w:hAnsiTheme="minorEastAsia"/>
          <w:snapToGrid w:val="0"/>
          <w:color w:val="000000" w:themeColor="text1"/>
          <w:kern w:val="0"/>
          <w:sz w:val="24"/>
          <w:szCs w:val="24"/>
          <w:u w:val="single"/>
        </w:rPr>
        <w:t xml:space="preserve">_    </w:t>
      </w:r>
      <w:r>
        <w:rPr>
          <w:rFonts w:hint="eastAsia" w:asciiTheme="minorEastAsia" w:hAnsiTheme="minorEastAsia"/>
          <w:snapToGrid w:val="0"/>
          <w:color w:val="000000" w:themeColor="text1"/>
          <w:kern w:val="0"/>
          <w:sz w:val="24"/>
          <w:szCs w:val="24"/>
        </w:rPr>
        <w:t>_（项目名称、招标编号）采购的招标公告及投标邀请，_______（姓名和职务）被正式授权并代表投标人</w:t>
      </w:r>
      <w:r>
        <w:rPr>
          <w:rFonts w:hint="eastAsia" w:asciiTheme="minorEastAsia" w:hAnsiTheme="minorEastAsia"/>
          <w:snapToGrid w:val="0"/>
          <w:color w:val="000000" w:themeColor="text1"/>
          <w:kern w:val="0"/>
          <w:sz w:val="24"/>
          <w:szCs w:val="24"/>
          <w:u w:val="single"/>
        </w:rPr>
        <w:t xml:space="preserve">         </w:t>
      </w:r>
      <w:r>
        <w:rPr>
          <w:rFonts w:hint="eastAsia" w:asciiTheme="minorEastAsia" w:hAnsiTheme="minorEastAsia"/>
          <w:snapToGrid w:val="0"/>
          <w:color w:val="000000" w:themeColor="text1"/>
          <w:kern w:val="0"/>
          <w:sz w:val="24"/>
          <w:szCs w:val="24"/>
        </w:rPr>
        <w:t>（投标人名称、地址）提交。</w:t>
      </w:r>
    </w:p>
    <w:p>
      <w:pPr>
        <w:pStyle w:val="13"/>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rPr>
      </w:pPr>
      <w:r>
        <w:rPr>
          <w:rFonts w:hint="eastAsia" w:asciiTheme="minorEastAsia" w:hAnsiTheme="minorEastAsia" w:eastAsiaTheme="minorEastAsia"/>
          <w:snapToGrid w:val="0"/>
          <w:color w:val="000000" w:themeColor="text1"/>
          <w:kern w:val="0"/>
          <w:szCs w:val="24"/>
        </w:rPr>
        <w:t>我方确认收到贵方提供的</w:t>
      </w:r>
      <w:r>
        <w:rPr>
          <w:rFonts w:asciiTheme="minorEastAsia" w:hAnsiTheme="minorEastAsia" w:eastAsiaTheme="minorEastAsia"/>
          <w:snapToGrid w:val="0"/>
          <w:color w:val="000000" w:themeColor="text1"/>
          <w:kern w:val="0"/>
          <w:szCs w:val="24"/>
          <w:u w:val="single"/>
        </w:rPr>
        <w:t xml:space="preserve">  </w:t>
      </w:r>
      <w:r>
        <w:rPr>
          <w:rFonts w:hint="eastAsia" w:asciiTheme="minorEastAsia" w:hAnsiTheme="minorEastAsia" w:eastAsiaTheme="minorEastAsia"/>
          <w:snapToGrid w:val="0"/>
          <w:color w:val="000000" w:themeColor="text1"/>
          <w:kern w:val="0"/>
          <w:szCs w:val="24"/>
          <w:u w:val="single"/>
        </w:rPr>
        <w:t xml:space="preserve">           </w:t>
      </w:r>
      <w:r>
        <w:rPr>
          <w:rFonts w:asciiTheme="minorEastAsia" w:hAnsiTheme="minorEastAsia" w:eastAsiaTheme="minorEastAsia"/>
          <w:snapToGrid w:val="0"/>
          <w:color w:val="000000" w:themeColor="text1"/>
          <w:kern w:val="0"/>
          <w:szCs w:val="24"/>
          <w:u w:val="single"/>
        </w:rPr>
        <w:t xml:space="preserve">  </w:t>
      </w:r>
      <w:r>
        <w:rPr>
          <w:rFonts w:hint="eastAsia" w:asciiTheme="minorEastAsia" w:hAnsiTheme="minorEastAsia" w:eastAsiaTheme="minorEastAsia"/>
          <w:snapToGrid w:val="0"/>
          <w:color w:val="000000" w:themeColor="text1"/>
          <w:kern w:val="0"/>
          <w:szCs w:val="24"/>
        </w:rPr>
        <w:t>（项目名称、招标编号）招标文件的全部内容。</w:t>
      </w:r>
    </w:p>
    <w:p>
      <w:pPr>
        <w:pStyle w:val="13"/>
        <w:adjustRightInd w:val="0"/>
        <w:spacing w:line="360" w:lineRule="auto"/>
        <w:ind w:firstLine="480" w:firstLineChars="200"/>
        <w:contextualSpacing/>
        <w:rPr>
          <w:rFonts w:asciiTheme="minorEastAsia" w:hAnsiTheme="minorEastAsia" w:eastAsiaTheme="minorEastAsia"/>
          <w:snapToGrid w:val="0"/>
          <w:color w:val="000000" w:themeColor="text1"/>
          <w:kern w:val="0"/>
          <w:szCs w:val="24"/>
        </w:rPr>
      </w:pPr>
      <w:r>
        <w:rPr>
          <w:rFonts w:hint="eastAsia" w:asciiTheme="minorEastAsia" w:hAnsiTheme="minorEastAsia" w:eastAsiaTheme="minorEastAsia"/>
          <w:snapToGrid w:val="0"/>
          <w:color w:val="000000" w:themeColor="text1"/>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000000" w:themeColor="text1"/>
          <w:szCs w:val="24"/>
        </w:rPr>
        <w:t>已完全理解并接受招标文件的各项规定和要求及资金支付规定，对招标文件的合理性、合法性不再有异议。</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rPr>
      </w:pPr>
      <w:r>
        <w:rPr>
          <w:rFonts w:hint="eastAsia" w:asciiTheme="minorEastAsia" w:hAnsiTheme="minorEastAsia"/>
          <w:snapToGrid w:val="0"/>
          <w:color w:val="000000" w:themeColor="text1"/>
          <w:kern w:val="0"/>
          <w:sz w:val="24"/>
          <w:szCs w:val="24"/>
          <w:u w:val="single"/>
        </w:rPr>
        <w:t xml:space="preserve">      </w:t>
      </w:r>
      <w:r>
        <w:rPr>
          <w:rFonts w:hint="eastAsia" w:asciiTheme="minorEastAsia" w:hAnsiTheme="minorEastAsia"/>
          <w:i/>
          <w:snapToGrid w:val="0"/>
          <w:color w:val="000000" w:themeColor="text1"/>
          <w:kern w:val="0"/>
          <w:sz w:val="24"/>
          <w:szCs w:val="24"/>
          <w:u w:val="single"/>
        </w:rPr>
        <w:t xml:space="preserve">(投标人名称)     </w:t>
      </w:r>
      <w:r>
        <w:rPr>
          <w:rFonts w:hint="eastAsia" w:asciiTheme="minorEastAsia" w:hAnsiTheme="minorEastAsia"/>
          <w:snapToGrid w:val="0"/>
          <w:color w:val="000000" w:themeColor="text1"/>
          <w:kern w:val="0"/>
          <w:sz w:val="24"/>
          <w:szCs w:val="24"/>
        </w:rPr>
        <w:t>作为投标人正式授权</w:t>
      </w:r>
      <w:r>
        <w:rPr>
          <w:rFonts w:hint="eastAsia" w:asciiTheme="minorEastAsia" w:hAnsiTheme="minorEastAsia"/>
          <w:snapToGrid w:val="0"/>
          <w:color w:val="000000" w:themeColor="text1"/>
          <w:kern w:val="0"/>
          <w:sz w:val="24"/>
          <w:szCs w:val="24"/>
          <w:u w:val="single"/>
        </w:rPr>
        <w:t xml:space="preserve">     </w:t>
      </w:r>
      <w:r>
        <w:rPr>
          <w:rFonts w:hint="eastAsia" w:asciiTheme="minorEastAsia" w:hAnsiTheme="minorEastAsia"/>
          <w:i/>
          <w:snapToGrid w:val="0"/>
          <w:color w:val="000000" w:themeColor="text1"/>
          <w:kern w:val="0"/>
          <w:sz w:val="24"/>
          <w:szCs w:val="24"/>
          <w:u w:val="single"/>
        </w:rPr>
        <w:t xml:space="preserve">(授权代表全名, 职务)       </w:t>
      </w:r>
      <w:r>
        <w:rPr>
          <w:rFonts w:hint="eastAsia" w:asciiTheme="minorEastAsia" w:hAnsiTheme="minorEastAsia"/>
          <w:snapToGrid w:val="0"/>
          <w:color w:val="000000" w:themeColor="text1"/>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color w:val="000000" w:themeColor="text1"/>
          <w:kern w:val="0"/>
          <w:sz w:val="24"/>
          <w:szCs w:val="24"/>
        </w:rPr>
      </w:pPr>
      <w:r>
        <w:rPr>
          <w:rFonts w:hint="eastAsia" w:asciiTheme="minorEastAsia" w:hAnsiTheme="minorEastAsia"/>
          <w:snapToGrid w:val="0"/>
          <w:color w:val="000000" w:themeColor="text1"/>
          <w:kern w:val="0"/>
          <w:sz w:val="24"/>
          <w:szCs w:val="24"/>
        </w:rPr>
        <w:t>在此提交的投标文件，正本一份，副本</w:t>
      </w:r>
      <w:r>
        <w:rPr>
          <w:rFonts w:hint="eastAsia" w:asciiTheme="minorEastAsia" w:hAnsiTheme="minorEastAsia"/>
          <w:snapToGrid w:val="0"/>
          <w:color w:val="000000" w:themeColor="text1"/>
          <w:kern w:val="0"/>
          <w:sz w:val="24"/>
          <w:szCs w:val="24"/>
          <w:u w:val="single"/>
        </w:rPr>
        <w:t xml:space="preserve">    </w:t>
      </w:r>
      <w:r>
        <w:rPr>
          <w:rFonts w:hint="eastAsia" w:asciiTheme="minorEastAsia" w:hAnsiTheme="minorEastAsia"/>
          <w:snapToGrid w:val="0"/>
          <w:color w:val="000000" w:themeColor="text1"/>
          <w:kern w:val="0"/>
          <w:sz w:val="24"/>
          <w:szCs w:val="24"/>
        </w:rPr>
        <w:t>份。</w:t>
      </w:r>
    </w:p>
    <w:p>
      <w:pPr>
        <w:adjustRightInd w:val="0"/>
        <w:spacing w:line="360" w:lineRule="auto"/>
        <w:ind w:firstLine="480" w:firstLineChars="200"/>
        <w:contextualSpacing/>
        <w:rPr>
          <w:rFonts w:cs="Courier New" w:asciiTheme="minorEastAsia" w:hAnsiTheme="minorEastAsia"/>
          <w:color w:val="000000" w:themeColor="text1"/>
          <w:sz w:val="24"/>
          <w:szCs w:val="24"/>
        </w:rPr>
      </w:pPr>
      <w:r>
        <w:rPr>
          <w:rFonts w:hint="eastAsia" w:cs="Courier New" w:asciiTheme="minorEastAsia" w:hAnsiTheme="minorEastAsia"/>
          <w:color w:val="000000" w:themeColor="text1"/>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color w:val="000000" w:themeColor="text1"/>
          <w:sz w:val="24"/>
          <w:szCs w:val="24"/>
        </w:rPr>
      </w:pPr>
      <w:r>
        <w:rPr>
          <w:rFonts w:hint="eastAsia" w:cs="Courier New" w:asciiTheme="minorEastAsia" w:hAnsiTheme="minorEastAsia"/>
          <w:color w:val="000000" w:themeColor="text1"/>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color w:val="000000" w:themeColor="text1"/>
          <w:sz w:val="24"/>
          <w:szCs w:val="24"/>
        </w:rPr>
      </w:pPr>
      <w:r>
        <w:rPr>
          <w:rFonts w:hint="eastAsia" w:cs="Courier New" w:asciiTheme="minorEastAsia" w:hAnsiTheme="minorEastAsia"/>
          <w:color w:val="000000" w:themeColor="text1"/>
          <w:sz w:val="24"/>
          <w:szCs w:val="24"/>
        </w:rPr>
        <w:t>二、本投标文件的有效期为投标截止时间起</w:t>
      </w:r>
      <w:r>
        <w:rPr>
          <w:rFonts w:hint="eastAsia" w:cs="Courier New" w:asciiTheme="minorEastAsia" w:hAnsiTheme="minorEastAsia"/>
          <w:color w:val="000000" w:themeColor="text1"/>
          <w:sz w:val="24"/>
          <w:szCs w:val="24"/>
          <w:u w:val="single"/>
        </w:rPr>
        <w:t xml:space="preserve">   </w:t>
      </w:r>
      <w:r>
        <w:rPr>
          <w:rFonts w:hint="eastAsia" w:cs="Courier New" w:asciiTheme="minorEastAsia" w:hAnsiTheme="minorEastAsia"/>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9"/>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三、我方明白并同意，在规定的开标日之后，投标有效期之内撤销投标的，则贵方将不予退还投标保证金。</w:t>
      </w:r>
    </w:p>
    <w:p>
      <w:pPr>
        <w:pStyle w:val="19"/>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四、我方同意按照贵方可能提出的要求而提供与投标有关的任何其它数据、信息或资料。</w:t>
      </w:r>
    </w:p>
    <w:p>
      <w:pPr>
        <w:pStyle w:val="19"/>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五、我方理解贵方不一定接受最低投标价或任何贵方可能收到的投标。</w:t>
      </w:r>
    </w:p>
    <w:p>
      <w:pPr>
        <w:pStyle w:val="19"/>
        <w:adjustRightInd w:val="0"/>
        <w:spacing w:line="360" w:lineRule="auto"/>
        <w:ind w:firstLine="480" w:firstLineChars="200"/>
        <w:contextualSpacing/>
        <w:rPr>
          <w:rFonts w:cs="Courier New"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六、我方如果中标，将保证履行招标文件及其澄清、修改文件（如果有）中的全部责任和义务，按质、按量、按期完成《项目需求》及《合同书》中的全部任务。</w:t>
      </w:r>
    </w:p>
    <w:p>
      <w:pPr>
        <w:pStyle w:val="19"/>
        <w:adjustRightInd w:val="0"/>
        <w:spacing w:line="360" w:lineRule="auto"/>
        <w:ind w:firstLine="480" w:firstLineChars="200"/>
        <w:contextualSpacing/>
        <w:rPr>
          <w:rFonts w:cs="宋体" w:asciiTheme="minorEastAsia" w:hAnsiTheme="minorEastAsia" w:eastAsiaTheme="minorEastAsia"/>
          <w:color w:val="000000" w:themeColor="text1"/>
        </w:rPr>
      </w:pPr>
      <w:r>
        <w:rPr>
          <w:rFonts w:hint="eastAsia" w:cs="Courier New" w:asciiTheme="minorEastAsia" w:hAnsiTheme="minorEastAsia" w:eastAsiaTheme="minorEastAsia"/>
          <w:color w:val="000000" w:themeColor="text1"/>
        </w:rPr>
        <w:t>七、我方在此保证所提交的所有文件和全部说明是真实的和正确的。</w:t>
      </w:r>
    </w:p>
    <w:p>
      <w:pPr>
        <w:pStyle w:val="13"/>
        <w:adjustRightInd w:val="0"/>
        <w:spacing w:line="360" w:lineRule="auto"/>
        <w:ind w:firstLine="480" w:firstLineChars="200"/>
        <w:contextualSpacing/>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80" w:firstLineChars="200"/>
        <w:contextualSpacing/>
        <w:rPr>
          <w:rFonts w:cs="Arial" w:asciiTheme="minorEastAsia" w:hAnsiTheme="minorEastAsia" w:eastAsiaTheme="minorEastAsia"/>
          <w:color w:val="000000" w:themeColor="text1"/>
          <w:szCs w:val="24"/>
        </w:rPr>
      </w:pPr>
      <w:r>
        <w:rPr>
          <w:rFonts w:hint="eastAsia" w:cs="Arial" w:asciiTheme="minorEastAsia" w:hAnsiTheme="minorEastAsia" w:eastAsiaTheme="minorEastAsia"/>
          <w:color w:val="000000" w:themeColor="text1"/>
          <w:szCs w:val="24"/>
        </w:rPr>
        <w:t>九、我方具备《政府采购法》第二十二条规定的条件；承诺如下：</w:t>
      </w:r>
    </w:p>
    <w:p>
      <w:pPr>
        <w:pStyle w:val="13"/>
        <w:adjustRightInd w:val="0"/>
        <w:spacing w:line="360" w:lineRule="auto"/>
        <w:ind w:firstLine="480" w:firstLineChars="200"/>
        <w:contextualSpacing/>
        <w:rPr>
          <w:rFonts w:cs="Arial" w:asciiTheme="minorEastAsia" w:hAnsiTheme="minorEastAsia" w:eastAsiaTheme="minorEastAsia"/>
          <w:color w:val="000000" w:themeColor="text1"/>
          <w:szCs w:val="24"/>
        </w:rPr>
      </w:pPr>
      <w:r>
        <w:rPr>
          <w:rFonts w:hint="eastAsia" w:cs="Arial" w:asciiTheme="minorEastAsia" w:hAnsiTheme="minorEastAsia" w:eastAsiaTheme="minorEastAsia"/>
          <w:color w:val="000000" w:themeColor="text1"/>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（5）符合法律、行政法规规定的其他条件。</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宋体" w:asciiTheme="minorEastAsia" w:hAnsiTheme="minorEastAsia"/>
          <w:color w:val="000000" w:themeColor="text1"/>
          <w:sz w:val="24"/>
          <w:szCs w:val="24"/>
        </w:rPr>
        <w:t>以上内容如有虚假或与事实不符的，评审委员会可将</w:t>
      </w:r>
      <w:r>
        <w:rPr>
          <w:rFonts w:hint="eastAsia" w:cs="Arial" w:asciiTheme="minorEastAsia" w:hAnsiTheme="minorEastAsia"/>
          <w:color w:val="000000" w:themeColor="text1"/>
          <w:sz w:val="24"/>
          <w:szCs w:val="24"/>
        </w:rPr>
        <w:t>我方做无效投标处理，我方愿意承担相应的法律责任。</w:t>
      </w:r>
    </w:p>
    <w:p>
      <w:pPr>
        <w:pStyle w:val="13"/>
        <w:adjustRightInd w:val="0"/>
        <w:spacing w:line="360" w:lineRule="auto"/>
        <w:ind w:firstLine="480" w:firstLineChars="200"/>
        <w:contextualSpacing/>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十、我方具备履行合同所必需的设备和专业技术能力。</w:t>
      </w:r>
    </w:p>
    <w:p>
      <w:pPr>
        <w:pStyle w:val="13"/>
        <w:adjustRightInd w:val="0"/>
        <w:spacing w:line="360" w:lineRule="auto"/>
        <w:ind w:firstLine="480" w:firstLineChars="200"/>
        <w:contextualSpacing/>
        <w:rPr>
          <w:rFonts w:asciiTheme="minorEastAsia" w:hAnsiTheme="minorEastAsia" w:eastAsiaTheme="minorEastAsia"/>
          <w:color w:val="000000" w:themeColor="text1"/>
          <w:szCs w:val="24"/>
        </w:rPr>
      </w:pPr>
      <w:r>
        <w:rPr>
          <w:rFonts w:hint="eastAsia" w:asciiTheme="minorEastAsia" w:hAnsiTheme="minorEastAsia" w:eastAsiaTheme="minorEastAsia"/>
          <w:snapToGrid w:val="0"/>
          <w:color w:val="000000" w:themeColor="text1"/>
          <w:kern w:val="0"/>
          <w:szCs w:val="24"/>
        </w:rPr>
        <w:t>十一、</w:t>
      </w:r>
      <w:r>
        <w:rPr>
          <w:rFonts w:hint="eastAsia" w:asciiTheme="minorEastAsia" w:hAnsiTheme="minorEastAsia" w:eastAsiaTheme="minorEastAsia"/>
          <w:color w:val="000000" w:themeColor="text1"/>
          <w:szCs w:val="24"/>
        </w:rPr>
        <w:t>我方对在本函及投标文件中所作的所有承诺承担法律责任。</w:t>
      </w:r>
    </w:p>
    <w:p>
      <w:pPr>
        <w:pStyle w:val="13"/>
        <w:adjustRightInd w:val="0"/>
        <w:snapToGrid w:val="0"/>
        <w:spacing w:line="360" w:lineRule="auto"/>
        <w:rPr>
          <w:rFonts w:asciiTheme="minorEastAsia" w:hAnsiTheme="minorEastAsia" w:eastAsiaTheme="minorEastAsia"/>
          <w:color w:val="000000" w:themeColor="text1"/>
          <w:szCs w:val="24"/>
        </w:rPr>
      </w:pPr>
    </w:p>
    <w:p>
      <w:pPr>
        <w:pStyle w:val="13"/>
        <w:adjustRightInd w:val="0"/>
        <w:snapToGrid w:val="0"/>
        <w:spacing w:line="360" w:lineRule="auto"/>
        <w:rPr>
          <w:rFonts w:asciiTheme="minorEastAsia" w:hAnsiTheme="minorEastAsia" w:eastAsiaTheme="minorEastAsia"/>
          <w:color w:val="000000" w:themeColor="text1"/>
          <w:szCs w:val="24"/>
        </w:rPr>
      </w:pPr>
      <w:r>
        <w:rPr>
          <w:rFonts w:hint="eastAsia" w:asciiTheme="minorEastAsia" w:hAnsiTheme="minorEastAsia" w:eastAsiaTheme="minorEastAsia"/>
          <w:color w:val="000000" w:themeColor="text1"/>
          <w:szCs w:val="24"/>
        </w:rPr>
        <w:t>所有与本招标有关的一切正式往来请寄：</w:t>
      </w:r>
    </w:p>
    <w:p>
      <w:pPr>
        <w:adjustRightInd w:val="0"/>
        <w:snapToGrid w:val="0"/>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    址：</w:t>
      </w:r>
      <w:r>
        <w:rPr>
          <w:rFonts w:hint="eastAsia" w:cs="宋体" w:asciiTheme="minorEastAsia" w:hAnsiTheme="minorEastAsia"/>
          <w:color w:val="000000" w:themeColor="text1"/>
          <w:sz w:val="24"/>
          <w:szCs w:val="24"/>
          <w:u w:val="single"/>
        </w:rPr>
        <w:t xml:space="preserve">                     </w:t>
      </w:r>
      <w:r>
        <w:rPr>
          <w:rFonts w:hint="eastAsia" w:cs="宋体" w:asciiTheme="minorEastAsia" w:hAnsiTheme="minorEastAsia"/>
          <w:color w:val="000000" w:themeColor="text1"/>
          <w:sz w:val="24"/>
          <w:szCs w:val="24"/>
        </w:rPr>
        <w:t>.  邮政编码：</w:t>
      </w:r>
      <w:r>
        <w:rPr>
          <w:rFonts w:hint="eastAsia" w:cs="宋体" w:asciiTheme="minorEastAsia" w:hAnsiTheme="minorEastAsia"/>
          <w:color w:val="000000" w:themeColor="text1"/>
          <w:sz w:val="24"/>
          <w:szCs w:val="24"/>
          <w:u w:val="single"/>
        </w:rPr>
        <w:t xml:space="preserve">                 </w:t>
      </w:r>
      <w:r>
        <w:rPr>
          <w:rFonts w:hint="eastAsia" w:cs="宋体" w:asciiTheme="minorEastAsia" w:hAnsiTheme="minorEastAsia"/>
          <w:color w:val="000000" w:themeColor="text1"/>
          <w:sz w:val="24"/>
          <w:szCs w:val="24"/>
        </w:rPr>
        <w:t>.</w:t>
      </w:r>
    </w:p>
    <w:p>
      <w:pPr>
        <w:adjustRightInd w:val="0"/>
        <w:snapToGrid w:val="0"/>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    话：</w:t>
      </w:r>
      <w:r>
        <w:rPr>
          <w:rFonts w:hint="eastAsia" w:cs="宋体" w:asciiTheme="minorEastAsia" w:hAnsiTheme="minorEastAsia"/>
          <w:color w:val="000000" w:themeColor="text1"/>
          <w:sz w:val="24"/>
          <w:szCs w:val="24"/>
          <w:u w:val="single"/>
        </w:rPr>
        <w:t xml:space="preserve">                     </w:t>
      </w:r>
      <w:r>
        <w:rPr>
          <w:rFonts w:hint="eastAsia" w:cs="宋体" w:asciiTheme="minorEastAsia" w:hAnsiTheme="minorEastAsia"/>
          <w:color w:val="000000" w:themeColor="text1"/>
          <w:sz w:val="24"/>
          <w:szCs w:val="24"/>
        </w:rPr>
        <w:t>.  传    真：</w:t>
      </w:r>
      <w:r>
        <w:rPr>
          <w:rFonts w:hint="eastAsia" w:cs="宋体" w:asciiTheme="minorEastAsia" w:hAnsiTheme="minorEastAsia"/>
          <w:color w:val="000000" w:themeColor="text1"/>
          <w:sz w:val="24"/>
          <w:szCs w:val="24"/>
          <w:u w:val="single"/>
        </w:rPr>
        <w:t xml:space="preserve">                 </w:t>
      </w:r>
      <w:r>
        <w:rPr>
          <w:rFonts w:hint="eastAsia" w:cs="宋体" w:asciiTheme="minorEastAsia" w:hAnsiTheme="minorEastAsia"/>
          <w:color w:val="000000" w:themeColor="text1"/>
          <w:sz w:val="24"/>
          <w:szCs w:val="24"/>
        </w:rPr>
        <w:t>.</w:t>
      </w:r>
    </w:p>
    <w:p>
      <w:pPr>
        <w:adjustRightInd w:val="0"/>
        <w:snapToGrid w:val="0"/>
        <w:spacing w:line="360" w:lineRule="auto"/>
        <w:rPr>
          <w:rFonts w:cs="宋体" w:asciiTheme="minorEastAsia" w:hAnsiTheme="minorEastAsia"/>
          <w:color w:val="000000" w:themeColor="text1"/>
          <w:sz w:val="24"/>
          <w:szCs w:val="24"/>
          <w:u w:val="single"/>
        </w:rPr>
      </w:pPr>
      <w:r>
        <w:rPr>
          <w:rFonts w:hint="eastAsia" w:cs="宋体" w:asciiTheme="minorEastAsia" w:hAnsiTheme="minorEastAsia"/>
          <w:color w:val="000000" w:themeColor="text1"/>
          <w:sz w:val="24"/>
          <w:szCs w:val="24"/>
        </w:rPr>
        <w:t>投标人代表姓名：</w:t>
      </w:r>
      <w:r>
        <w:rPr>
          <w:rFonts w:hint="eastAsia" w:cs="宋体" w:asciiTheme="minorEastAsia" w:hAnsiTheme="minorEastAsia"/>
          <w:color w:val="000000" w:themeColor="text1"/>
          <w:sz w:val="24"/>
          <w:szCs w:val="24"/>
          <w:u w:val="single"/>
        </w:rPr>
        <w:t xml:space="preserve">               </w:t>
      </w:r>
      <w:r>
        <w:rPr>
          <w:rFonts w:hint="eastAsia" w:cs="宋体" w:asciiTheme="minorEastAsia" w:hAnsiTheme="minorEastAsia"/>
          <w:color w:val="000000" w:themeColor="text1"/>
          <w:sz w:val="24"/>
          <w:szCs w:val="24"/>
        </w:rPr>
        <w:t>.  职    务：</w:t>
      </w:r>
      <w:r>
        <w:rPr>
          <w:rFonts w:hint="eastAsia" w:cs="宋体" w:asciiTheme="minorEastAsia" w:hAnsiTheme="minorEastAsia"/>
          <w:color w:val="000000" w:themeColor="text1"/>
          <w:sz w:val="24"/>
          <w:szCs w:val="24"/>
          <w:u w:val="single"/>
        </w:rPr>
        <w:t xml:space="preserve">                 </w:t>
      </w:r>
      <w:r>
        <w:rPr>
          <w:rFonts w:hint="eastAsia" w:cs="宋体" w:asciiTheme="minorEastAsia" w:hAnsiTheme="minorEastAsia"/>
          <w:color w:val="000000" w:themeColor="text1"/>
          <w:sz w:val="24"/>
          <w:szCs w:val="24"/>
        </w:rPr>
        <w:t>.</w:t>
      </w:r>
    </w:p>
    <w:p>
      <w:pPr>
        <w:adjustRightInd w:val="0"/>
        <w:snapToGrid w:val="0"/>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投标人法定代表人（或法定代表人授权代表）签字或盖章：</w:t>
      </w:r>
      <w:r>
        <w:rPr>
          <w:rFonts w:hint="eastAsia" w:cs="宋体" w:asciiTheme="minorEastAsia" w:hAnsiTheme="minorEastAsia"/>
          <w:color w:val="000000" w:themeColor="text1"/>
          <w:sz w:val="24"/>
          <w:szCs w:val="24"/>
          <w:u w:val="single"/>
        </w:rPr>
        <w:t xml:space="preserve">         </w:t>
      </w:r>
    </w:p>
    <w:p>
      <w:pPr>
        <w:adjustRightInd w:val="0"/>
        <w:snapToGrid w:val="0"/>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投标人名称（盖章）：</w:t>
      </w:r>
      <w:r>
        <w:rPr>
          <w:rFonts w:hint="eastAsia" w:cs="宋体" w:asciiTheme="minorEastAsia" w:hAnsiTheme="minorEastAsia"/>
          <w:color w:val="000000" w:themeColor="text1"/>
          <w:sz w:val="24"/>
          <w:szCs w:val="24"/>
          <w:u w:val="single"/>
        </w:rPr>
        <w:t xml:space="preserve">                   </w:t>
      </w:r>
    </w:p>
    <w:p>
      <w:pPr>
        <w:adjustRightInd w:val="0"/>
        <w:snapToGrid w:val="0"/>
        <w:spacing w:line="360" w:lineRule="auto"/>
        <w:ind w:firstLine="4920" w:firstLineChars="2050"/>
        <w:rPr>
          <w:rFonts w:hint="eastAsia" w:asciiTheme="majorEastAsia" w:hAnsiTheme="majorEastAsia" w:eastAsiaTheme="majorEastAsia"/>
          <w:b/>
          <w:bCs/>
          <w:color w:val="000000" w:themeColor="text1"/>
          <w:sz w:val="36"/>
          <w:szCs w:val="36"/>
        </w:rPr>
      </w:pPr>
      <w:r>
        <w:rPr>
          <w:rFonts w:hint="eastAsia" w:cs="宋体" w:asciiTheme="minorEastAsia" w:hAnsiTheme="minorEastAsia"/>
          <w:color w:val="000000" w:themeColor="text1"/>
          <w:sz w:val="24"/>
          <w:szCs w:val="24"/>
        </w:rPr>
        <w:t>日期：   年   月   日</w:t>
      </w:r>
    </w:p>
    <w:p>
      <w:pPr>
        <w:spacing w:line="480" w:lineRule="exact"/>
        <w:jc w:val="center"/>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36"/>
          <w:szCs w:val="36"/>
        </w:rPr>
        <w:t>3.2 法定代表人</w:t>
      </w:r>
      <w:r>
        <w:rPr>
          <w:rFonts w:asciiTheme="majorEastAsia" w:hAnsiTheme="majorEastAsia" w:eastAsiaTheme="majorEastAsia"/>
          <w:b/>
          <w:bCs/>
          <w:color w:val="000000" w:themeColor="text1"/>
          <w:sz w:val="36"/>
          <w:szCs w:val="36"/>
        </w:rPr>
        <w:t>资</w:t>
      </w:r>
      <w:r>
        <w:rPr>
          <w:rFonts w:hint="eastAsia" w:asciiTheme="majorEastAsia" w:hAnsiTheme="majorEastAsia" w:eastAsiaTheme="majorEastAsia"/>
          <w:b/>
          <w:bCs/>
          <w:color w:val="000000" w:themeColor="text1"/>
          <w:sz w:val="36"/>
          <w:szCs w:val="36"/>
        </w:rPr>
        <w:t>格</w:t>
      </w:r>
      <w:r>
        <w:rPr>
          <w:rFonts w:asciiTheme="majorEastAsia" w:hAnsiTheme="majorEastAsia" w:eastAsiaTheme="majorEastAsia"/>
          <w:b/>
          <w:bCs/>
          <w:color w:val="000000" w:themeColor="text1"/>
          <w:sz w:val="36"/>
          <w:szCs w:val="36"/>
        </w:rPr>
        <w:t>证</w:t>
      </w:r>
      <w:r>
        <w:rPr>
          <w:rFonts w:hint="eastAsia" w:asciiTheme="majorEastAsia" w:hAnsiTheme="majorEastAsia" w:eastAsiaTheme="majorEastAsia"/>
          <w:b/>
          <w:bCs/>
          <w:color w:val="000000" w:themeColor="text1"/>
          <w:sz w:val="36"/>
          <w:szCs w:val="36"/>
        </w:rPr>
        <w:t>明</w:t>
      </w:r>
      <w:r>
        <w:rPr>
          <w:rFonts w:asciiTheme="majorEastAsia" w:hAnsiTheme="majorEastAsia" w:eastAsiaTheme="majorEastAsia"/>
          <w:b/>
          <w:bCs/>
          <w:color w:val="000000" w:themeColor="text1"/>
          <w:sz w:val="36"/>
          <w:szCs w:val="36"/>
        </w:rPr>
        <w:t>书</w:t>
      </w:r>
    </w:p>
    <w:p>
      <w:pPr>
        <w:autoSpaceDE w:val="0"/>
        <w:autoSpaceDN w:val="0"/>
        <w:adjustRightInd w:val="0"/>
        <w:spacing w:line="480" w:lineRule="auto"/>
        <w:ind w:firstLine="616" w:firstLineChars="257"/>
        <w:rPr>
          <w:rFonts w:ascii="宋体" w:hAnsi="宋体"/>
          <w:color w:val="000000" w:themeColor="text1"/>
          <w:sz w:val="24"/>
          <w:szCs w:val="24"/>
        </w:rPr>
      </w:pPr>
    </w:p>
    <w:p>
      <w:pPr>
        <w:pStyle w:val="39"/>
        <w:spacing w:line="480" w:lineRule="auto"/>
        <w:ind w:firstLine="540" w:firstLineChars="225"/>
        <w:jc w:val="left"/>
        <w:rPr>
          <w:rFonts w:asciiTheme="minorEastAsia" w:hAnsiTheme="minorEastAsia"/>
          <w:color w:val="000000" w:themeColor="text1"/>
          <w:szCs w:val="24"/>
        </w:rPr>
      </w:pPr>
      <w:r>
        <w:rPr>
          <w:rFonts w:asciiTheme="minorEastAsia" w:hAnsiTheme="minorEastAsia"/>
          <w:color w:val="000000" w:themeColor="text1"/>
          <w:szCs w:val="24"/>
        </w:rPr>
        <w:t>单</w:t>
      </w:r>
      <w:r>
        <w:rPr>
          <w:rFonts w:hint="eastAsia" w:asciiTheme="minorEastAsia" w:hAnsiTheme="minorEastAsia"/>
          <w:color w:val="000000" w:themeColor="text1"/>
          <w:szCs w:val="24"/>
        </w:rPr>
        <w:t>位名</w:t>
      </w:r>
      <w:r>
        <w:rPr>
          <w:rFonts w:asciiTheme="minorEastAsia" w:hAnsiTheme="minorEastAsia"/>
          <w:color w:val="000000" w:themeColor="text1"/>
          <w:szCs w:val="24"/>
        </w:rPr>
        <w:t>称</w:t>
      </w:r>
      <w:r>
        <w:rPr>
          <w:rFonts w:hint="eastAsia" w:asciiTheme="minorEastAsia" w:hAnsiTheme="minorEastAsia"/>
          <w:color w:val="000000" w:themeColor="text1"/>
          <w:szCs w:val="24"/>
        </w:rPr>
        <w:t>：</w:t>
      </w:r>
    </w:p>
    <w:p>
      <w:pPr>
        <w:pStyle w:val="39"/>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地址：</w:t>
      </w:r>
    </w:p>
    <w:p>
      <w:pPr>
        <w:pStyle w:val="39"/>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姓名：       性</w:t>
      </w:r>
      <w:r>
        <w:rPr>
          <w:rFonts w:asciiTheme="minorEastAsia" w:hAnsiTheme="minorEastAsia"/>
          <w:color w:val="000000" w:themeColor="text1"/>
          <w:szCs w:val="24"/>
        </w:rPr>
        <w:t>别</w:t>
      </w:r>
      <w:r>
        <w:rPr>
          <w:rFonts w:hint="eastAsia" w:asciiTheme="minorEastAsia" w:hAnsiTheme="minorEastAsia"/>
          <w:color w:val="000000" w:themeColor="text1"/>
          <w:szCs w:val="24"/>
        </w:rPr>
        <w:t>：     年</w:t>
      </w:r>
      <w:r>
        <w:rPr>
          <w:rFonts w:asciiTheme="minorEastAsia" w:hAnsiTheme="minorEastAsia"/>
          <w:color w:val="000000" w:themeColor="text1"/>
          <w:szCs w:val="24"/>
        </w:rPr>
        <w:t>龄</w:t>
      </w:r>
      <w:r>
        <w:rPr>
          <w:rFonts w:hint="eastAsia" w:asciiTheme="minorEastAsia" w:hAnsiTheme="minorEastAsia"/>
          <w:color w:val="000000" w:themeColor="text1"/>
          <w:szCs w:val="24"/>
        </w:rPr>
        <w:t>：</w:t>
      </w:r>
      <w:r>
        <w:rPr>
          <w:rFonts w:asciiTheme="minorEastAsia" w:hAnsiTheme="minorEastAsia"/>
          <w:color w:val="000000" w:themeColor="text1"/>
          <w:szCs w:val="24"/>
        </w:rPr>
        <w:t xml:space="preserve">     职务</w:t>
      </w:r>
      <w:r>
        <w:rPr>
          <w:rFonts w:hint="eastAsia" w:asciiTheme="minorEastAsia" w:hAnsiTheme="minorEastAsia"/>
          <w:color w:val="000000" w:themeColor="text1"/>
          <w:szCs w:val="24"/>
        </w:rPr>
        <w:t xml:space="preserve">：        </w:t>
      </w:r>
    </w:p>
    <w:p>
      <w:pPr>
        <w:pStyle w:val="39"/>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本人系</w:t>
      </w:r>
      <w:r>
        <w:rPr>
          <w:rFonts w:hint="eastAsia" w:asciiTheme="minorEastAsia" w:hAnsiTheme="minorEastAsia"/>
          <w:color w:val="000000" w:themeColor="text1"/>
          <w:szCs w:val="24"/>
          <w:u w:val="single"/>
        </w:rPr>
        <w:t xml:space="preserve">  </w:t>
      </w:r>
      <w:r>
        <w:rPr>
          <w:rFonts w:hint="eastAsia" w:asciiTheme="minorEastAsia" w:hAnsiTheme="minorEastAsia"/>
          <w:i/>
          <w:snapToGrid w:val="0"/>
          <w:color w:val="000000" w:themeColor="text1"/>
          <w:szCs w:val="24"/>
          <w:u w:val="single"/>
        </w:rPr>
        <w:t>投</w:t>
      </w:r>
      <w:r>
        <w:rPr>
          <w:rFonts w:asciiTheme="minorEastAsia" w:hAnsiTheme="minorEastAsia"/>
          <w:i/>
          <w:snapToGrid w:val="0"/>
          <w:color w:val="000000" w:themeColor="text1"/>
          <w:szCs w:val="24"/>
          <w:u w:val="single"/>
        </w:rPr>
        <w:t>标</w:t>
      </w:r>
      <w:r>
        <w:rPr>
          <w:rFonts w:hint="eastAsia" w:asciiTheme="minorEastAsia" w:hAnsiTheme="minorEastAsia"/>
          <w:i/>
          <w:snapToGrid w:val="0"/>
          <w:color w:val="000000" w:themeColor="text1"/>
          <w:szCs w:val="24"/>
          <w:u w:val="single"/>
        </w:rPr>
        <w:t>人名</w:t>
      </w:r>
      <w:r>
        <w:rPr>
          <w:rFonts w:asciiTheme="minorEastAsia" w:hAnsiTheme="minorEastAsia"/>
          <w:i/>
          <w:snapToGrid w:val="0"/>
          <w:color w:val="000000" w:themeColor="text1"/>
          <w:szCs w:val="24"/>
          <w:u w:val="single"/>
        </w:rPr>
        <w:t>称</w:t>
      </w:r>
      <w:r>
        <w:rPr>
          <w:rFonts w:hint="eastAsia" w:asciiTheme="minorEastAsia" w:hAnsiTheme="minorEastAsia"/>
          <w:i/>
          <w:snapToGrid w:val="0"/>
          <w:color w:val="000000" w:themeColor="text1"/>
          <w:szCs w:val="24"/>
          <w:u w:val="single"/>
        </w:rPr>
        <w:t xml:space="preserve">  </w:t>
      </w:r>
      <w:r>
        <w:rPr>
          <w:rFonts w:hint="eastAsia" w:asciiTheme="minorEastAsia" w:hAnsiTheme="minorEastAsia"/>
          <w:color w:val="000000" w:themeColor="text1"/>
          <w:szCs w:val="24"/>
        </w:rPr>
        <w:t>的法定代表人。就</w:t>
      </w:r>
      <w:r>
        <w:rPr>
          <w:rFonts w:asciiTheme="minorEastAsia" w:hAnsiTheme="minorEastAsia"/>
          <w:color w:val="000000" w:themeColor="text1"/>
          <w:szCs w:val="24"/>
        </w:rPr>
        <w:t>参</w:t>
      </w:r>
      <w:r>
        <w:rPr>
          <w:rFonts w:hint="eastAsia" w:asciiTheme="minorEastAsia" w:hAnsiTheme="minorEastAsia"/>
          <w:color w:val="000000" w:themeColor="text1"/>
          <w:szCs w:val="24"/>
        </w:rPr>
        <w:t>加贵方招</w:t>
      </w:r>
      <w:r>
        <w:rPr>
          <w:rFonts w:asciiTheme="minorEastAsia" w:hAnsiTheme="minorEastAsia"/>
          <w:color w:val="000000" w:themeColor="text1"/>
          <w:szCs w:val="24"/>
        </w:rPr>
        <w:t>标编号为</w:t>
      </w:r>
      <w:r>
        <w:rPr>
          <w:rFonts w:hint="eastAsia" w:asciiTheme="minorEastAsia" w:hAnsiTheme="minorEastAsia"/>
          <w:color w:val="000000" w:themeColor="text1"/>
          <w:szCs w:val="24"/>
          <w:u w:val="single"/>
        </w:rPr>
        <w:t xml:space="preserve">  </w:t>
      </w:r>
      <w:r>
        <w:rPr>
          <w:rFonts w:asciiTheme="minorEastAsia" w:hAnsiTheme="minorEastAsia"/>
          <w:i/>
          <w:color w:val="000000" w:themeColor="text1"/>
          <w:szCs w:val="24"/>
          <w:u w:val="single"/>
        </w:rPr>
        <w:t>项目编号</w:t>
      </w:r>
      <w:r>
        <w:rPr>
          <w:rFonts w:hint="eastAsia" w:asciiTheme="minorEastAsia" w:hAnsiTheme="minorEastAsia"/>
          <w:i/>
          <w:color w:val="000000" w:themeColor="text1"/>
          <w:szCs w:val="24"/>
          <w:u w:val="single"/>
        </w:rPr>
        <w:t xml:space="preserve"> </w:t>
      </w:r>
      <w:r>
        <w:rPr>
          <w:rFonts w:hint="eastAsia" w:asciiTheme="minorEastAsia" w:hAnsiTheme="minorEastAsia"/>
          <w:color w:val="000000" w:themeColor="text1"/>
          <w:szCs w:val="24"/>
          <w:u w:val="single"/>
        </w:rPr>
        <w:t xml:space="preserve">  </w:t>
      </w:r>
      <w:r>
        <w:rPr>
          <w:rFonts w:hint="eastAsia" w:asciiTheme="minorEastAsia" w:hAnsiTheme="minorEastAsia"/>
          <w:color w:val="000000" w:themeColor="text1"/>
          <w:szCs w:val="24"/>
        </w:rPr>
        <w:t>的</w:t>
      </w:r>
      <w:r>
        <w:rPr>
          <w:rFonts w:hint="eastAsia" w:asciiTheme="minorEastAsia" w:hAnsiTheme="minorEastAsia"/>
          <w:color w:val="000000" w:themeColor="text1"/>
          <w:szCs w:val="24"/>
          <w:u w:val="single"/>
        </w:rPr>
        <w:t xml:space="preserve">  </w:t>
      </w:r>
      <w:r>
        <w:rPr>
          <w:rFonts w:asciiTheme="minorEastAsia" w:hAnsiTheme="minorEastAsia"/>
          <w:i/>
          <w:color w:val="000000" w:themeColor="text1"/>
          <w:szCs w:val="24"/>
          <w:u w:val="single"/>
        </w:rPr>
        <w:t>项目</w:t>
      </w:r>
      <w:r>
        <w:rPr>
          <w:rFonts w:hint="eastAsia" w:asciiTheme="minorEastAsia" w:hAnsiTheme="minorEastAsia"/>
          <w:i/>
          <w:color w:val="000000" w:themeColor="text1"/>
          <w:szCs w:val="24"/>
          <w:u w:val="single"/>
        </w:rPr>
        <w:t>名</w:t>
      </w:r>
      <w:r>
        <w:rPr>
          <w:rFonts w:asciiTheme="minorEastAsia" w:hAnsiTheme="minorEastAsia"/>
          <w:i/>
          <w:color w:val="000000" w:themeColor="text1"/>
          <w:szCs w:val="24"/>
          <w:u w:val="single"/>
        </w:rPr>
        <w:t>称</w:t>
      </w:r>
      <w:r>
        <w:rPr>
          <w:rFonts w:hint="eastAsia" w:asciiTheme="minorEastAsia" w:hAnsiTheme="minorEastAsia"/>
          <w:i/>
          <w:color w:val="000000" w:themeColor="text1"/>
          <w:szCs w:val="24"/>
          <w:u w:val="single"/>
        </w:rPr>
        <w:t xml:space="preserve"> </w:t>
      </w:r>
      <w:r>
        <w:rPr>
          <w:rFonts w:hint="eastAsia" w:asciiTheme="minorEastAsia" w:hAnsiTheme="minorEastAsia"/>
          <w:color w:val="000000" w:themeColor="text1"/>
          <w:szCs w:val="24"/>
          <w:u w:val="single"/>
        </w:rPr>
        <w:t xml:space="preserve">   </w:t>
      </w:r>
      <w:r>
        <w:rPr>
          <w:rFonts w:hint="eastAsia" w:asciiTheme="minorEastAsia" w:hAnsiTheme="minorEastAsia"/>
          <w:color w:val="000000" w:themeColor="text1"/>
          <w:szCs w:val="24"/>
        </w:rPr>
        <w:t>公</w:t>
      </w:r>
      <w:r>
        <w:rPr>
          <w:rFonts w:asciiTheme="minorEastAsia" w:hAnsiTheme="minorEastAsia"/>
          <w:color w:val="000000" w:themeColor="text1"/>
          <w:szCs w:val="24"/>
        </w:rPr>
        <w:t>开</w:t>
      </w:r>
      <w:r>
        <w:rPr>
          <w:rFonts w:hint="eastAsia" w:asciiTheme="minorEastAsia" w:hAnsiTheme="minorEastAsia"/>
          <w:color w:val="000000" w:themeColor="text1"/>
          <w:szCs w:val="24"/>
        </w:rPr>
        <w:t>招</w:t>
      </w:r>
      <w:r>
        <w:rPr>
          <w:rFonts w:asciiTheme="minorEastAsia" w:hAnsiTheme="minorEastAsia"/>
          <w:color w:val="000000" w:themeColor="text1"/>
          <w:szCs w:val="24"/>
        </w:rPr>
        <w:t>标项目</w:t>
      </w:r>
      <w:r>
        <w:rPr>
          <w:rFonts w:hint="eastAsia" w:asciiTheme="minorEastAsia" w:hAnsiTheme="minorEastAsia"/>
          <w:color w:val="000000" w:themeColor="text1"/>
          <w:szCs w:val="24"/>
        </w:rPr>
        <w:t>的投</w:t>
      </w:r>
      <w:r>
        <w:rPr>
          <w:rFonts w:asciiTheme="minorEastAsia" w:hAnsiTheme="minorEastAsia"/>
          <w:color w:val="000000" w:themeColor="text1"/>
          <w:szCs w:val="24"/>
        </w:rPr>
        <w:t>标报价</w:t>
      </w:r>
      <w:r>
        <w:rPr>
          <w:rFonts w:hint="eastAsia" w:asciiTheme="minorEastAsia" w:hAnsiTheme="minorEastAsia"/>
          <w:color w:val="000000" w:themeColor="text1"/>
          <w:szCs w:val="24"/>
        </w:rPr>
        <w:t>，</w:t>
      </w:r>
      <w:r>
        <w:rPr>
          <w:rFonts w:asciiTheme="minorEastAsia" w:hAnsiTheme="minorEastAsia"/>
          <w:color w:val="000000" w:themeColor="text1"/>
          <w:szCs w:val="24"/>
        </w:rPr>
        <w:t>签</w:t>
      </w:r>
      <w:r>
        <w:rPr>
          <w:rFonts w:hint="eastAsia" w:asciiTheme="minorEastAsia" w:hAnsiTheme="minorEastAsia"/>
          <w:color w:val="000000" w:themeColor="text1"/>
          <w:szCs w:val="24"/>
        </w:rPr>
        <w:t>署上</w:t>
      </w:r>
      <w:r>
        <w:rPr>
          <w:rFonts w:asciiTheme="minorEastAsia" w:hAnsiTheme="minorEastAsia"/>
          <w:color w:val="000000" w:themeColor="text1"/>
          <w:szCs w:val="24"/>
        </w:rPr>
        <w:t>述项目</w:t>
      </w:r>
      <w:r>
        <w:rPr>
          <w:rFonts w:hint="eastAsia" w:asciiTheme="minorEastAsia" w:hAnsiTheme="minorEastAsia"/>
          <w:color w:val="000000" w:themeColor="text1"/>
          <w:szCs w:val="24"/>
        </w:rPr>
        <w:t>的投</w:t>
      </w:r>
      <w:r>
        <w:rPr>
          <w:rFonts w:asciiTheme="minorEastAsia" w:hAnsiTheme="minorEastAsia"/>
          <w:color w:val="000000" w:themeColor="text1"/>
          <w:szCs w:val="24"/>
        </w:rPr>
        <w:t>标</w:t>
      </w:r>
      <w:r>
        <w:rPr>
          <w:rFonts w:hint="eastAsia" w:asciiTheme="minorEastAsia" w:hAnsiTheme="minorEastAsia"/>
          <w:color w:val="000000" w:themeColor="text1"/>
          <w:szCs w:val="24"/>
        </w:rPr>
        <w:t>文件及合同的</w:t>
      </w:r>
      <w:r>
        <w:rPr>
          <w:rFonts w:asciiTheme="minorEastAsia" w:hAnsiTheme="minorEastAsia"/>
          <w:color w:val="000000" w:themeColor="text1"/>
          <w:szCs w:val="24"/>
        </w:rPr>
        <w:t>执</w:t>
      </w:r>
      <w:r>
        <w:rPr>
          <w:rFonts w:hint="eastAsia" w:asciiTheme="minorEastAsia" w:hAnsiTheme="minorEastAsia"/>
          <w:color w:val="000000" w:themeColor="text1"/>
          <w:szCs w:val="24"/>
        </w:rPr>
        <w:t>行、完成、服</w:t>
      </w:r>
      <w:r>
        <w:rPr>
          <w:rFonts w:asciiTheme="minorEastAsia" w:hAnsiTheme="minorEastAsia"/>
          <w:color w:val="000000" w:themeColor="text1"/>
          <w:szCs w:val="24"/>
        </w:rPr>
        <w:t>务</w:t>
      </w:r>
      <w:r>
        <w:rPr>
          <w:rFonts w:hint="eastAsia" w:asciiTheme="minorEastAsia" w:hAnsiTheme="minorEastAsia"/>
          <w:color w:val="000000" w:themeColor="text1"/>
          <w:szCs w:val="24"/>
        </w:rPr>
        <w:t>和保修，</w:t>
      </w:r>
      <w:r>
        <w:rPr>
          <w:rFonts w:asciiTheme="minorEastAsia" w:hAnsiTheme="minorEastAsia"/>
          <w:color w:val="000000" w:themeColor="text1"/>
          <w:szCs w:val="24"/>
        </w:rPr>
        <w:t>签</w:t>
      </w:r>
      <w:r>
        <w:rPr>
          <w:rFonts w:hint="eastAsia" w:asciiTheme="minorEastAsia" w:hAnsiTheme="minorEastAsia"/>
          <w:color w:val="000000" w:themeColor="text1"/>
          <w:szCs w:val="24"/>
        </w:rPr>
        <w:t>署合同和</w:t>
      </w:r>
      <w:r>
        <w:rPr>
          <w:rFonts w:asciiTheme="minorEastAsia" w:hAnsiTheme="minorEastAsia"/>
          <w:color w:val="000000" w:themeColor="text1"/>
          <w:szCs w:val="24"/>
        </w:rPr>
        <w:t>处</w:t>
      </w:r>
      <w:r>
        <w:rPr>
          <w:rFonts w:hint="eastAsia" w:asciiTheme="minorEastAsia" w:hAnsiTheme="minorEastAsia"/>
          <w:color w:val="000000" w:themeColor="text1"/>
          <w:szCs w:val="24"/>
        </w:rPr>
        <w:t>理与之有</w:t>
      </w:r>
      <w:r>
        <w:rPr>
          <w:rFonts w:asciiTheme="minorEastAsia" w:hAnsiTheme="minorEastAsia"/>
          <w:color w:val="000000" w:themeColor="text1"/>
          <w:szCs w:val="24"/>
        </w:rPr>
        <w:t>关的</w:t>
      </w:r>
      <w:r>
        <w:rPr>
          <w:rFonts w:hint="eastAsia" w:asciiTheme="minorEastAsia" w:hAnsiTheme="minorEastAsia"/>
          <w:color w:val="000000" w:themeColor="text1"/>
          <w:szCs w:val="24"/>
        </w:rPr>
        <w:t>一切事</w:t>
      </w:r>
      <w:r>
        <w:rPr>
          <w:rFonts w:asciiTheme="minorEastAsia" w:hAnsiTheme="minorEastAsia"/>
          <w:color w:val="000000" w:themeColor="text1"/>
          <w:szCs w:val="24"/>
        </w:rPr>
        <w:t>务</w:t>
      </w:r>
      <w:r>
        <w:rPr>
          <w:rFonts w:hint="eastAsia" w:asciiTheme="minorEastAsia" w:hAnsiTheme="minorEastAsia"/>
          <w:color w:val="000000" w:themeColor="text1"/>
          <w:szCs w:val="24"/>
        </w:rPr>
        <w:t>。</w:t>
      </w:r>
    </w:p>
    <w:p>
      <w:pPr>
        <w:pStyle w:val="39"/>
        <w:spacing w:line="480" w:lineRule="auto"/>
        <w:ind w:firstLine="540" w:firstLineChars="225"/>
        <w:jc w:val="left"/>
        <w:rPr>
          <w:rFonts w:asciiTheme="minorEastAsia" w:hAnsiTheme="minorEastAsia"/>
          <w:color w:val="000000" w:themeColor="text1"/>
          <w:szCs w:val="24"/>
        </w:rPr>
      </w:pPr>
      <w:r>
        <w:rPr>
          <w:rFonts w:hint="eastAsia" w:asciiTheme="minorEastAsia" w:hAnsiTheme="minorEastAsia"/>
          <w:color w:val="000000" w:themeColor="text1"/>
          <w:szCs w:val="24"/>
        </w:rPr>
        <w:t>特此</w:t>
      </w:r>
      <w:r>
        <w:rPr>
          <w:rFonts w:asciiTheme="minorEastAsia" w:hAnsiTheme="minorEastAsia"/>
          <w:color w:val="000000" w:themeColor="text1"/>
          <w:szCs w:val="24"/>
        </w:rPr>
        <w:t>证</w:t>
      </w:r>
      <w:r>
        <w:rPr>
          <w:rFonts w:hint="eastAsia" w:asciiTheme="minorEastAsia" w:hAnsiTheme="minorEastAsia"/>
          <w:color w:val="000000" w:themeColor="text1"/>
          <w:szCs w:val="24"/>
        </w:rPr>
        <w:t>明。</w:t>
      </w:r>
    </w:p>
    <w:p>
      <w:pPr>
        <w:pStyle w:val="39"/>
        <w:spacing w:line="480" w:lineRule="auto"/>
        <w:ind w:firstLine="540" w:firstLineChars="225"/>
        <w:jc w:val="left"/>
        <w:rPr>
          <w:rFonts w:asciiTheme="minorEastAsia" w:hAnsiTheme="minorEastAsia"/>
          <w:color w:val="000000" w:themeColor="text1"/>
          <w:szCs w:val="24"/>
        </w:rPr>
      </w:pPr>
    </w:p>
    <w:p>
      <w:pPr>
        <w:pStyle w:val="39"/>
        <w:spacing w:line="480" w:lineRule="auto"/>
        <w:ind w:firstLine="540" w:firstLineChars="225"/>
        <w:jc w:val="left"/>
        <w:rPr>
          <w:rFonts w:asciiTheme="minorEastAsia" w:hAnsiTheme="minorEastAsia"/>
          <w:color w:val="000000" w:themeColor="text1"/>
          <w:szCs w:val="24"/>
        </w:rPr>
      </w:pPr>
    </w:p>
    <w:p>
      <w:pPr>
        <w:pStyle w:val="39"/>
        <w:spacing w:line="480" w:lineRule="auto"/>
        <w:ind w:left="-538" w:leftChars="-256" w:firstLine="616" w:firstLineChars="257"/>
        <w:jc w:val="center"/>
        <w:rPr>
          <w:rFonts w:asciiTheme="minorEastAsia" w:hAnsiTheme="minorEastAsia"/>
          <w:bCs/>
          <w:color w:val="000000" w:themeColor="text1"/>
          <w:szCs w:val="24"/>
        </w:rPr>
      </w:pPr>
      <w:r>
        <w:rPr>
          <w:rFonts w:hint="eastAsia" w:asciiTheme="minorEastAsia" w:hAnsiTheme="minorEastAsia"/>
          <w:bCs/>
          <w:color w:val="000000" w:themeColor="text1"/>
          <w:szCs w:val="24"/>
        </w:rPr>
        <w:t>【此</w:t>
      </w:r>
      <w:r>
        <w:rPr>
          <w:rFonts w:asciiTheme="minorEastAsia" w:hAnsiTheme="minorEastAsia"/>
          <w:bCs/>
          <w:color w:val="000000" w:themeColor="text1"/>
          <w:szCs w:val="24"/>
        </w:rPr>
        <w:t>处请</w:t>
      </w:r>
      <w:r>
        <w:rPr>
          <w:rFonts w:hint="eastAsia" w:asciiTheme="minorEastAsia" w:hAnsiTheme="minorEastAsia"/>
          <w:bCs/>
          <w:color w:val="000000" w:themeColor="text1"/>
          <w:szCs w:val="24"/>
        </w:rPr>
        <w:t>粘</w:t>
      </w:r>
      <w:r>
        <w:rPr>
          <w:rFonts w:asciiTheme="minorEastAsia" w:hAnsiTheme="minorEastAsia"/>
          <w:bCs/>
          <w:color w:val="000000" w:themeColor="text1"/>
          <w:szCs w:val="24"/>
        </w:rPr>
        <w:t>贴</w:t>
      </w:r>
      <w:r>
        <w:rPr>
          <w:rFonts w:hint="eastAsia" w:asciiTheme="minorEastAsia" w:hAnsiTheme="minorEastAsia"/>
          <w:bCs/>
          <w:color w:val="000000" w:themeColor="text1"/>
          <w:szCs w:val="24"/>
        </w:rPr>
        <w:t>法定代表人身份</w:t>
      </w:r>
      <w:r>
        <w:rPr>
          <w:rFonts w:asciiTheme="minorEastAsia" w:hAnsiTheme="minorEastAsia"/>
          <w:bCs/>
          <w:color w:val="000000" w:themeColor="text1"/>
          <w:szCs w:val="24"/>
        </w:rPr>
        <w:t>证复</w:t>
      </w:r>
      <w:r>
        <w:rPr>
          <w:rFonts w:hint="eastAsia" w:asciiTheme="minorEastAsia" w:hAnsiTheme="minorEastAsia"/>
          <w:bCs/>
          <w:color w:val="000000" w:themeColor="text1"/>
          <w:szCs w:val="24"/>
        </w:rPr>
        <w:t>印件，需清晰反映身份证有效期限】</w:t>
      </w:r>
    </w:p>
    <w:p>
      <w:pPr>
        <w:autoSpaceDE w:val="0"/>
        <w:autoSpaceDN w:val="0"/>
        <w:adjustRightInd w:val="0"/>
        <w:spacing w:line="360" w:lineRule="auto"/>
        <w:ind w:right="-11"/>
        <w:rPr>
          <w:rFonts w:cs="宋体" w:asciiTheme="minorEastAsia" w:hAnsiTheme="minorEastAsia"/>
          <w:color w:val="000000" w:themeColor="text1"/>
          <w:sz w:val="24"/>
          <w:szCs w:val="24"/>
          <w:lang w:val="zh-CN"/>
        </w:rPr>
      </w:pPr>
    </w:p>
    <w:p>
      <w:pPr>
        <w:autoSpaceDE w:val="0"/>
        <w:autoSpaceDN w:val="0"/>
        <w:adjustRightInd w:val="0"/>
        <w:spacing w:line="360" w:lineRule="auto"/>
        <w:ind w:right="-11"/>
        <w:rPr>
          <w:rFonts w:cs="宋体" w:asciiTheme="minorEastAsia" w:hAnsiTheme="minorEastAsia"/>
          <w:color w:val="000000" w:themeColor="text1"/>
          <w:sz w:val="24"/>
          <w:szCs w:val="24"/>
          <w:lang w:val="zh-CN"/>
        </w:rPr>
      </w:pPr>
    </w:p>
    <w:p>
      <w:pPr>
        <w:autoSpaceDE w:val="0"/>
        <w:autoSpaceDN w:val="0"/>
        <w:adjustRightInd w:val="0"/>
        <w:spacing w:line="360" w:lineRule="auto"/>
        <w:ind w:right="-11"/>
        <w:rPr>
          <w:rFonts w:cs="宋体" w:asciiTheme="minorEastAsia" w:hAnsiTheme="minorEastAsia"/>
          <w:color w:val="000000" w:themeColor="text1"/>
          <w:sz w:val="24"/>
          <w:szCs w:val="24"/>
          <w:lang w:val="zh-CN"/>
        </w:rPr>
      </w:pPr>
    </w:p>
    <w:p>
      <w:pPr>
        <w:spacing w:line="480" w:lineRule="auto"/>
        <w:ind w:firstLine="3900" w:firstLineChars="1625"/>
        <w:rPr>
          <w:rFonts w:cs="Arial" w:asciiTheme="minorEastAsia" w:hAnsiTheme="minorEastAsia"/>
          <w:color w:val="000000" w:themeColor="text1"/>
          <w:sz w:val="24"/>
          <w:szCs w:val="24"/>
          <w:u w:val="single"/>
        </w:rPr>
      </w:pPr>
      <w:r>
        <w:rPr>
          <w:rFonts w:hint="eastAsia" w:cs="Arial" w:asciiTheme="minorEastAsia" w:hAnsiTheme="minorEastAsia"/>
          <w:color w:val="000000" w:themeColor="text1"/>
          <w:sz w:val="24"/>
          <w:szCs w:val="24"/>
        </w:rPr>
        <w:t>投标人名称（并加盖公章）：</w:t>
      </w:r>
    </w:p>
    <w:p>
      <w:pPr>
        <w:pStyle w:val="42"/>
        <w:spacing w:before="60" w:line="480" w:lineRule="auto"/>
        <w:ind w:firstLine="3900" w:firstLineChars="1625"/>
        <w:rPr>
          <w:rFonts w:cs="Arial" w:asciiTheme="minorEastAsia" w:hAnsiTheme="minorEastAsia" w:eastAsiaTheme="minorEastAsia"/>
          <w:color w:val="000000" w:themeColor="text1"/>
          <w:szCs w:val="24"/>
        </w:rPr>
      </w:pPr>
      <w:r>
        <w:rPr>
          <w:rFonts w:hint="eastAsia" w:cs="Arial" w:asciiTheme="minorEastAsia" w:hAnsiTheme="minorEastAsia" w:eastAsiaTheme="minorEastAsia"/>
          <w:color w:val="000000" w:themeColor="text1"/>
          <w:szCs w:val="24"/>
        </w:rPr>
        <w:t>签署日期：   年   月  日</w:t>
      </w:r>
    </w:p>
    <w:p>
      <w:pPr>
        <w:pStyle w:val="41"/>
        <w:spacing w:line="480" w:lineRule="auto"/>
        <w:rPr>
          <w:rFonts w:cs="Arial" w:asciiTheme="minorEastAsia" w:hAnsiTheme="minorEastAsia"/>
          <w:color w:val="000000" w:themeColor="text1"/>
          <w:szCs w:val="24"/>
        </w:rPr>
      </w:pPr>
    </w:p>
    <w:p>
      <w:pPr>
        <w:rPr>
          <w:color w:val="000000" w:themeColor="text1"/>
        </w:rPr>
      </w:pPr>
    </w:p>
    <w:p>
      <w:pPr>
        <w:spacing w:line="320" w:lineRule="exact"/>
        <w:rPr>
          <w:rFonts w:ascii="宋体" w:hAnsi="宋体"/>
          <w:b/>
          <w:bCs/>
          <w:color w:val="000000" w:themeColor="text1"/>
          <w:sz w:val="36"/>
          <w:szCs w:val="36"/>
        </w:rPr>
      </w:pPr>
      <w:r>
        <w:rPr>
          <w:rFonts w:hint="eastAsia" w:asciiTheme="minorEastAsia" w:hAnsiTheme="minor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hint="eastAsia" w:asciiTheme="minorEastAsia" w:hAnsiTheme="minor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hint="eastAsia" w:asciiTheme="minorEastAsia" w:hAnsiTheme="minorEastAsia"/>
          <w:bCs/>
          <w:color w:val="000000" w:themeColor="text1"/>
          <w:kern w:val="12"/>
          <w:sz w:val="24"/>
          <w:szCs w:val="24"/>
        </w:rPr>
        <w:t>投</w:t>
      </w:r>
      <w:r>
        <w:rPr>
          <w:rFonts w:asciiTheme="minorEastAsia" w:hAnsiTheme="minorEastAsia"/>
          <w:bCs/>
          <w:color w:val="000000" w:themeColor="text1"/>
          <w:kern w:val="12"/>
          <w:sz w:val="24"/>
          <w:szCs w:val="24"/>
        </w:rPr>
        <w:t>标</w:t>
      </w:r>
      <w:r>
        <w:rPr>
          <w:rFonts w:hint="eastAsia" w:asciiTheme="minorEastAsia" w:hAnsiTheme="minor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hint="eastAsia" w:asciiTheme="minorEastAsia" w:hAnsiTheme="minor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hint="eastAsia" w:asciiTheme="minorEastAsia" w:hAnsiTheme="minorEastAsia"/>
          <w:bCs/>
          <w:color w:val="000000" w:themeColor="text1"/>
          <w:kern w:val="12"/>
          <w:sz w:val="24"/>
          <w:szCs w:val="24"/>
        </w:rPr>
        <w:t>明</w:t>
      </w:r>
      <w:r>
        <w:rPr>
          <w:rFonts w:asciiTheme="minorEastAsia" w:hAnsiTheme="minorEastAsia"/>
          <w:bCs/>
          <w:color w:val="000000" w:themeColor="text1"/>
          <w:kern w:val="12"/>
          <w:sz w:val="24"/>
          <w:szCs w:val="24"/>
        </w:rPr>
        <w:t>书</w:t>
      </w:r>
      <w:r>
        <w:rPr>
          <w:rFonts w:hint="eastAsia" w:asciiTheme="minorEastAsia" w:hAnsiTheme="minorEastAsia"/>
          <w:bCs/>
          <w:color w:val="000000" w:themeColor="text1"/>
          <w:kern w:val="12"/>
          <w:sz w:val="24"/>
          <w:szCs w:val="24"/>
        </w:rPr>
        <w:t>。</w:t>
      </w:r>
    </w:p>
    <w:p>
      <w:pPr>
        <w:spacing w:line="480" w:lineRule="exact"/>
        <w:jc w:val="center"/>
        <w:rPr>
          <w:rFonts w:hint="eastAsia" w:ascii="宋体" w:hAnsi="宋体"/>
          <w:b/>
          <w:bCs/>
          <w:color w:val="000000" w:themeColor="text1"/>
          <w:sz w:val="36"/>
          <w:szCs w:val="36"/>
        </w:rPr>
      </w:pPr>
    </w:p>
    <w:p>
      <w:pPr>
        <w:spacing w:line="480" w:lineRule="exact"/>
        <w:jc w:val="center"/>
        <w:rPr>
          <w:rFonts w:hint="eastAsia" w:ascii="宋体" w:hAnsi="宋体"/>
          <w:b/>
          <w:bCs/>
          <w:color w:val="000000" w:themeColor="text1"/>
          <w:sz w:val="36"/>
          <w:szCs w:val="36"/>
        </w:rPr>
      </w:pPr>
    </w:p>
    <w:p>
      <w:pPr>
        <w:spacing w:line="480" w:lineRule="exact"/>
        <w:jc w:val="center"/>
        <w:rPr>
          <w:rFonts w:hint="eastAsia" w:ascii="宋体" w:hAnsi="宋体"/>
          <w:b/>
          <w:bCs/>
          <w:color w:val="000000" w:themeColor="text1"/>
          <w:sz w:val="36"/>
          <w:szCs w:val="36"/>
        </w:rPr>
      </w:pP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3.3 法定代表人授权书</w:t>
      </w:r>
    </w:p>
    <w:p>
      <w:pPr>
        <w:spacing w:line="480" w:lineRule="exact"/>
        <w:jc w:val="center"/>
        <w:rPr>
          <w:rFonts w:ascii="宋体" w:hAnsi="宋体"/>
          <w:b/>
          <w:bCs/>
          <w:color w:val="000000" w:themeColor="text1"/>
          <w:sz w:val="36"/>
          <w:szCs w:val="36"/>
        </w:rPr>
      </w:pP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w:t>
      </w:r>
      <w:r>
        <w:rPr>
          <w:rFonts w:hint="eastAsia" w:cs="Arial" w:asciiTheme="minorEastAsia" w:hAnsiTheme="minorEastAsia"/>
          <w:color w:val="000000" w:themeColor="text1"/>
          <w:sz w:val="24"/>
          <w:szCs w:val="24"/>
        </w:rPr>
        <w:t>本人</w:t>
      </w:r>
      <w:r>
        <w:rPr>
          <w:rFonts w:hint="eastAsia" w:cs="Arial" w:asciiTheme="minorEastAsia" w:hAnsiTheme="minorEastAsia"/>
          <w:color w:val="000000" w:themeColor="text1"/>
          <w:sz w:val="24"/>
          <w:szCs w:val="24"/>
          <w:u w:val="single"/>
        </w:rPr>
        <w:t xml:space="preserve">　 </w:t>
      </w:r>
      <w:r>
        <w:rPr>
          <w:rFonts w:hint="eastAsia" w:asciiTheme="minorEastAsia" w:hAnsiTheme="minorEastAsia"/>
          <w:i/>
          <w:snapToGrid w:val="0"/>
          <w:color w:val="000000" w:themeColor="text1"/>
          <w:sz w:val="24"/>
          <w:szCs w:val="24"/>
          <w:u w:val="single"/>
        </w:rPr>
        <w:t>法人姓名</w:t>
      </w:r>
      <w:r>
        <w:rPr>
          <w:rFonts w:hint="eastAsia" w:cs="Arial" w:asciiTheme="minorEastAsia" w:hAnsiTheme="minorEastAsia"/>
          <w:color w:val="000000" w:themeColor="text1"/>
          <w:sz w:val="24"/>
          <w:szCs w:val="24"/>
          <w:u w:val="single"/>
        </w:rPr>
        <w:t xml:space="preserve">  </w:t>
      </w:r>
      <w:r>
        <w:rPr>
          <w:rFonts w:hint="eastAsia" w:cs="Arial" w:asciiTheme="minorEastAsia" w:hAnsiTheme="minorEastAsia"/>
          <w:color w:val="000000" w:themeColor="text1"/>
          <w:sz w:val="24"/>
          <w:szCs w:val="24"/>
        </w:rPr>
        <w:t>系</w:t>
      </w:r>
      <w:r>
        <w:rPr>
          <w:rFonts w:hint="eastAsia" w:cs="Arial" w:asciiTheme="minorEastAsia" w:hAnsiTheme="minorEastAsia"/>
          <w:color w:val="000000" w:themeColor="text1"/>
          <w:sz w:val="24"/>
          <w:szCs w:val="24"/>
          <w:u w:val="single"/>
        </w:rPr>
        <w:t>　</w:t>
      </w:r>
      <w:r>
        <w:rPr>
          <w:rFonts w:hint="eastAsia" w:asciiTheme="minorEastAsia" w:hAnsiTheme="minorEastAsia"/>
          <w:i/>
          <w:snapToGrid w:val="0"/>
          <w:color w:val="000000" w:themeColor="text1"/>
          <w:sz w:val="24"/>
          <w:szCs w:val="24"/>
          <w:u w:val="single"/>
        </w:rPr>
        <w:t xml:space="preserve">投标人名称  </w:t>
      </w:r>
      <w:r>
        <w:rPr>
          <w:rFonts w:hint="eastAsia" w:cs="Arial" w:asciiTheme="minorEastAsia" w:hAnsiTheme="minorEastAsia"/>
          <w:color w:val="000000" w:themeColor="text1"/>
          <w:sz w:val="24"/>
          <w:szCs w:val="24"/>
          <w:u w:val="single"/>
        </w:rPr>
        <w:t xml:space="preserve"> </w:t>
      </w:r>
      <w:r>
        <w:rPr>
          <w:rFonts w:hint="eastAsia" w:cs="Arial" w:asciiTheme="minorEastAsia" w:hAnsiTheme="minorEastAsia"/>
          <w:color w:val="000000" w:themeColor="text1"/>
          <w:sz w:val="24"/>
          <w:szCs w:val="24"/>
        </w:rPr>
        <w:t>的法定代表人，现委托</w:t>
      </w:r>
      <w:r>
        <w:rPr>
          <w:rFonts w:hint="eastAsia" w:cs="Arial" w:asciiTheme="minorEastAsia" w:hAnsiTheme="minorEastAsia"/>
          <w:color w:val="000000" w:themeColor="text1"/>
          <w:sz w:val="24"/>
          <w:szCs w:val="24"/>
          <w:u w:val="single"/>
        </w:rPr>
        <w:t xml:space="preserve">　 </w:t>
      </w:r>
      <w:r>
        <w:rPr>
          <w:rFonts w:hint="eastAsia" w:asciiTheme="minorEastAsia" w:hAnsiTheme="minorEastAsia"/>
          <w:i/>
          <w:snapToGrid w:val="0"/>
          <w:color w:val="000000" w:themeColor="text1"/>
          <w:sz w:val="24"/>
          <w:szCs w:val="24"/>
          <w:u w:val="single"/>
        </w:rPr>
        <w:t>姓名，职务</w:t>
      </w:r>
      <w:r>
        <w:rPr>
          <w:rFonts w:hint="eastAsia" w:cs="Arial" w:asciiTheme="minorEastAsia" w:hAnsiTheme="minorEastAsia"/>
          <w:color w:val="000000" w:themeColor="text1"/>
          <w:sz w:val="24"/>
          <w:szCs w:val="24"/>
          <w:u w:val="single"/>
        </w:rPr>
        <w:t xml:space="preserve">    </w:t>
      </w:r>
      <w:r>
        <w:rPr>
          <w:rFonts w:hint="eastAsia" w:cs="Arial" w:asciiTheme="minorEastAsia" w:hAnsiTheme="minorEastAsia"/>
          <w:color w:val="000000" w:themeColor="text1"/>
          <w:sz w:val="24"/>
          <w:szCs w:val="24"/>
        </w:rPr>
        <w:t>以我方的名义参加贵中心______________________项目的投标活动，并代表我方全权办理针对上述项目的投标、开标、投标文件澄清、签约等一切具体事务和签署相关文件。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color w:val="000000" w:themeColor="text1"/>
          <w:sz w:val="24"/>
          <w:szCs w:val="24"/>
        </w:rPr>
      </w:pPr>
      <w:r>
        <w:rPr>
          <w:rFonts w:hint="eastAsia" w:cs="Arial" w:asciiTheme="minorEastAsia" w:hAnsiTheme="minorEastAsia"/>
          <w:color w:val="000000" w:themeColor="text1"/>
          <w:sz w:val="24"/>
          <w:szCs w:val="24"/>
        </w:rPr>
        <w:t>被授权人无转委托权，特此委托。</w:t>
      </w:r>
    </w:p>
    <w:p>
      <w:pPr>
        <w:spacing w:line="48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投标人名称： </w:t>
      </w:r>
      <w:r>
        <w:rPr>
          <w:rFonts w:hint="eastAsia" w:asciiTheme="minorEastAsia" w:hAnsiTheme="minorEastAsia"/>
          <w:color w:val="000000" w:themeColor="text1"/>
          <w:sz w:val="24"/>
          <w:szCs w:val="24"/>
          <w:u w:val="single"/>
        </w:rPr>
        <w:t xml:space="preserve">       （全称）       </w:t>
      </w:r>
      <w:r>
        <w:rPr>
          <w:rFonts w:hint="eastAsia" w:asciiTheme="minorEastAsia" w:hAnsiTheme="minorEastAsia"/>
          <w:color w:val="000000" w:themeColor="text1"/>
          <w:sz w:val="24"/>
          <w:szCs w:val="24"/>
        </w:rPr>
        <w:t xml:space="preserve"> （盖单位公章）</w:t>
      </w:r>
    </w:p>
    <w:p>
      <w:pPr>
        <w:spacing w:line="48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法定代表人： </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rPr>
        <w:t xml:space="preserve"> （签字或加盖名章）</w:t>
      </w:r>
    </w:p>
    <w:p>
      <w:pPr>
        <w:spacing w:line="48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法定代表人授权代表： </w:t>
      </w:r>
      <w:r>
        <w:rPr>
          <w:rFonts w:hint="eastAsia" w:asciiTheme="minorEastAsia" w:hAnsiTheme="minorEastAsia"/>
          <w:color w:val="000000" w:themeColor="text1"/>
          <w:sz w:val="24"/>
          <w:szCs w:val="24"/>
          <w:u w:val="single"/>
        </w:rPr>
        <w:t xml:space="preserve">         </w:t>
      </w:r>
      <w:r>
        <w:rPr>
          <w:rFonts w:hint="eastAsia" w:asciiTheme="minorEastAsia" w:hAnsiTheme="minorEastAsia"/>
          <w:color w:val="000000" w:themeColor="text1"/>
          <w:sz w:val="24"/>
          <w:szCs w:val="24"/>
        </w:rPr>
        <w:t xml:space="preserve">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法定代表人身份证（正面）</w:t>
            </w:r>
          </w:p>
        </w:tc>
        <w:tc>
          <w:tcPr>
            <w:tcW w:w="4485" w:type="dxa"/>
            <w:gridSpan w:val="2"/>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000000" w:themeColor="text1"/>
                <w:sz w:val="24"/>
                <w:szCs w:val="24"/>
              </w:rPr>
            </w:pPr>
            <w:bookmarkStart w:id="1" w:name="_资格证明文件"/>
            <w:bookmarkEnd w:id="1"/>
            <w:bookmarkStart w:id="2" w:name="_Toc364329026"/>
            <w:r>
              <w:rPr>
                <w:rFonts w:hint="eastAsia" w:asciiTheme="minorEastAsia" w:hAnsiTheme="minorEastAsia"/>
                <w:color w:val="000000" w:themeColor="text1"/>
                <w:sz w:val="24"/>
                <w:szCs w:val="24"/>
              </w:rPr>
              <w:t>法定代表人授权代表身份证（正面）</w:t>
            </w:r>
            <w:bookmarkEnd w:id="2"/>
          </w:p>
        </w:tc>
        <w:tc>
          <w:tcPr>
            <w:tcW w:w="4492" w:type="dxa"/>
            <w:gridSpan w:val="2"/>
            <w:vAlign w:val="center"/>
          </w:tcPr>
          <w:p>
            <w:pPr>
              <w:jc w:val="center"/>
              <w:rPr>
                <w:rFonts w:asciiTheme="minorEastAsia" w:hAnsiTheme="minorEastAsia"/>
                <w:color w:val="000000" w:themeColor="text1"/>
                <w:sz w:val="24"/>
                <w:szCs w:val="24"/>
              </w:rPr>
            </w:pPr>
            <w:bookmarkStart w:id="3" w:name="_Toc364329027"/>
            <w:r>
              <w:rPr>
                <w:rFonts w:hint="eastAsia" w:asciiTheme="minorEastAsia" w:hAnsiTheme="minorEastAsia"/>
                <w:color w:val="000000" w:themeColor="text1"/>
                <w:sz w:val="24"/>
                <w:szCs w:val="24"/>
              </w:rPr>
              <w:t>法定代表人授权代表身份证（反面）</w:t>
            </w:r>
            <w:bookmarkEnd w:id="3"/>
          </w:p>
        </w:tc>
      </w:tr>
    </w:tbl>
    <w:p>
      <w:pPr>
        <w:spacing w:line="320" w:lineRule="exact"/>
        <w:ind w:left="2" w:firstLine="357" w:firstLineChars="149"/>
        <w:rPr>
          <w:rFonts w:cs="Courier New" w:asciiTheme="minorEastAsia" w:hAnsiTheme="minorEastAsia"/>
          <w:color w:val="000000" w:themeColor="text1"/>
          <w:sz w:val="24"/>
          <w:szCs w:val="24"/>
        </w:rPr>
      </w:pPr>
    </w:p>
    <w:p>
      <w:pPr>
        <w:widowControl/>
        <w:spacing w:before="100" w:beforeAutospacing="1" w:after="100" w:afterAutospacing="1" w:line="360" w:lineRule="auto"/>
        <w:jc w:val="center"/>
        <w:rPr>
          <w:rFonts w:ascii="宋体" w:hAnsi="宋体"/>
          <w:b/>
          <w:bCs/>
          <w:color w:val="000000" w:themeColor="text1"/>
          <w:sz w:val="36"/>
          <w:szCs w:val="36"/>
        </w:rPr>
      </w:pPr>
      <w:r>
        <w:rPr>
          <w:rFonts w:hint="eastAsia" w:ascii="宋体" w:hAnsi="宋体"/>
          <w:b/>
          <w:bCs/>
          <w:color w:val="000000" w:themeColor="text1"/>
          <w:sz w:val="36"/>
          <w:szCs w:val="36"/>
        </w:rPr>
        <w:t>3.4 没有重大违法记录的声明</w:t>
      </w:r>
    </w:p>
    <w:p>
      <w:pPr>
        <w:spacing w:beforeLines="50" w:afterLines="50"/>
        <w:jc w:val="center"/>
        <w:rPr>
          <w:rFonts w:ascii="宋体" w:hAnsi="宋体" w:cs="Arial"/>
          <w:color w:val="000000" w:themeColor="text1"/>
          <w:kern w:val="0"/>
          <w:sz w:val="36"/>
          <w:szCs w:val="36"/>
        </w:rPr>
      </w:pPr>
      <w:r>
        <w:rPr>
          <w:rFonts w:hint="eastAsia" w:ascii="宋体" w:hAnsi="宋体" w:cs="Arial"/>
          <w:color w:val="000000" w:themeColor="text1"/>
          <w:kern w:val="0"/>
          <w:sz w:val="36"/>
          <w:szCs w:val="36"/>
        </w:rPr>
        <w:t>声　   明</w:t>
      </w:r>
    </w:p>
    <w:p>
      <w:pPr>
        <w:spacing w:beforeLines="50" w:afterLines="50" w:line="360" w:lineRule="auto"/>
        <w:ind w:firstLine="480" w:firstLineChars="200"/>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特此声明。</w:t>
      </w:r>
    </w:p>
    <w:p>
      <w:pPr>
        <w:spacing w:beforeLines="50" w:afterLines="50" w:line="36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本公司对上述声明的真实性负责。如有虚假，将依法承担相应责任。</w:t>
      </w:r>
    </w:p>
    <w:p>
      <w:pPr>
        <w:spacing w:beforeLines="50" w:afterLines="50" w:line="360" w:lineRule="auto"/>
        <w:ind w:firstLine="566" w:firstLineChars="23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单位名称（盖章）：</w:t>
      </w: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日    期：</w:t>
      </w: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spacing w:beforeLines="50" w:afterLines="50" w:line="360" w:lineRule="auto"/>
        <w:ind w:right="420" w:firstLine="5486" w:firstLineChars="2286"/>
        <w:rPr>
          <w:rFonts w:cs="宋体" w:asciiTheme="minorEastAsia" w:hAnsiTheme="minorEastAsia"/>
          <w:color w:val="000000" w:themeColor="text1"/>
          <w:sz w:val="24"/>
          <w:szCs w:val="24"/>
          <w:lang w:val="zh-CN"/>
        </w:rPr>
      </w:pPr>
    </w:p>
    <w:p>
      <w:pPr>
        <w:autoSpaceDE w:val="0"/>
        <w:autoSpaceDN w:val="0"/>
        <w:adjustRightInd w:val="0"/>
        <w:spacing w:line="360" w:lineRule="auto"/>
        <w:jc w:val="center"/>
        <w:outlineLvl w:val="0"/>
        <w:rPr>
          <w:rFonts w:ascii="宋体" w:hAnsi="宋体"/>
          <w:b/>
          <w:bCs/>
          <w:color w:val="000000" w:themeColor="text1"/>
          <w:sz w:val="36"/>
          <w:szCs w:val="36"/>
        </w:rPr>
      </w:pPr>
      <w:r>
        <w:rPr>
          <w:rFonts w:hint="eastAsia" w:ascii="宋体" w:hAnsi="宋体"/>
          <w:b/>
          <w:bCs/>
          <w:color w:val="000000" w:themeColor="text1"/>
          <w:sz w:val="36"/>
          <w:szCs w:val="36"/>
        </w:rPr>
        <w:t>3.5 投标保证金</w:t>
      </w: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许昌公共资源交易中心保证金缴纳回执</w:t>
      </w:r>
    </w:p>
    <w:p>
      <w:pPr>
        <w:autoSpaceDE w:val="0"/>
        <w:autoSpaceDN w:val="0"/>
        <w:adjustRightInd w:val="0"/>
        <w:spacing w:line="360" w:lineRule="auto"/>
        <w:jc w:val="center"/>
        <w:rPr>
          <w:rFonts w:ascii="宋体" w:cs="宋体"/>
          <w:color w:val="000000" w:themeColor="text1"/>
          <w:sz w:val="24"/>
          <w:lang w:val="zh-CN"/>
        </w:rPr>
      </w:pPr>
    </w:p>
    <w:p>
      <w:pPr>
        <w:autoSpaceDE w:val="0"/>
        <w:autoSpaceDN w:val="0"/>
        <w:adjustRightInd w:val="0"/>
        <w:spacing w:line="360" w:lineRule="auto"/>
        <w:jc w:val="center"/>
        <w:rPr>
          <w:rFonts w:ascii="宋体" w:cs="宋体"/>
          <w:color w:val="000000" w:themeColor="text1"/>
          <w:sz w:val="24"/>
          <w:lang w:val="zh-CN"/>
        </w:rPr>
      </w:pPr>
      <w:r>
        <w:rPr>
          <w:rFonts w:hint="eastAsia" w:ascii="宋体" w:cs="宋体"/>
          <w:color w:val="000000" w:themeColor="text1"/>
          <w:sz w:val="24"/>
          <w:lang w:val="zh-CN"/>
        </w:rPr>
        <w:t>（注：开标现场单独提供一份“许昌公共资源交易中心保证金缴纳回执”以备查询）</w:t>
      </w:r>
    </w:p>
    <w:p>
      <w:pPr>
        <w:autoSpaceDE w:val="0"/>
        <w:autoSpaceDN w:val="0"/>
        <w:adjustRightInd w:val="0"/>
        <w:spacing w:line="360" w:lineRule="auto"/>
        <w:ind w:right="-11"/>
        <w:rPr>
          <w:rFonts w:ascii="宋体" w:cs="宋体"/>
          <w:color w:val="000000" w:themeColor="text1"/>
          <w:sz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p>
    <w:p>
      <w:pPr>
        <w:autoSpaceDE w:val="0"/>
        <w:autoSpaceDN w:val="0"/>
        <w:adjustRightInd w:val="0"/>
        <w:spacing w:line="360" w:lineRule="auto"/>
        <w:outlineLvl w:val="0"/>
        <w:rPr>
          <w:rFonts w:ascii="宋体" w:cs="宋体"/>
          <w:color w:val="000000" w:themeColor="text1"/>
          <w:sz w:val="24"/>
          <w:lang w:val="zh-CN"/>
        </w:rPr>
      </w:pPr>
    </w:p>
    <w:p>
      <w:pPr>
        <w:widowControl/>
        <w:spacing w:before="100" w:beforeAutospacing="1" w:after="100" w:afterAutospacing="1" w:line="360" w:lineRule="auto"/>
        <w:jc w:val="center"/>
        <w:rPr>
          <w:rFonts w:ascii="宋体" w:hAnsi="宋体"/>
          <w:b/>
          <w:bCs/>
          <w:color w:val="000000" w:themeColor="text1"/>
          <w:sz w:val="36"/>
          <w:szCs w:val="36"/>
        </w:rPr>
      </w:pPr>
      <w:r>
        <w:rPr>
          <w:rFonts w:hint="eastAsia" w:ascii="宋体" w:hAnsi="宋体"/>
          <w:b/>
          <w:bCs/>
          <w:color w:val="000000" w:themeColor="text1"/>
          <w:sz w:val="36"/>
          <w:szCs w:val="36"/>
        </w:rPr>
        <w:t xml:space="preserve">3.6 其他资格证书或材料 </w:t>
      </w: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四、符合性审查证明材料</w:t>
      </w: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outlineLvl w:val="0"/>
        <w:rPr>
          <w:rFonts w:hAnsi="宋体" w:eastAsia="宋体"/>
          <w:b/>
          <w:snapToGrid w:val="0"/>
          <w:color w:val="000000" w:themeColor="text1"/>
          <w:kern w:val="0"/>
          <w:sz w:val="36"/>
          <w:szCs w:val="36"/>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r>
        <w:rPr>
          <w:rFonts w:hint="eastAsia" w:ascii="宋体" w:hAnsi="宋体"/>
          <w:b/>
          <w:bCs/>
          <w:color w:val="000000" w:themeColor="text1"/>
          <w:sz w:val="36"/>
          <w:szCs w:val="36"/>
        </w:rPr>
        <w:t>4.</w:t>
      </w:r>
      <w:r>
        <w:rPr>
          <w:rFonts w:hint="eastAsia" w:ascii="宋体" w:hAnsi="宋体"/>
          <w:b/>
          <w:bCs/>
          <w:color w:val="000000" w:themeColor="text1"/>
          <w:sz w:val="36"/>
          <w:szCs w:val="36"/>
          <w:lang w:val="en-US" w:eastAsia="zh-CN"/>
        </w:rPr>
        <w:t>1</w:t>
      </w:r>
      <w:r>
        <w:rPr>
          <w:rFonts w:hint="eastAsia" w:hAnsi="宋体" w:eastAsia="宋体"/>
          <w:b/>
          <w:snapToGrid w:val="0"/>
          <w:color w:val="000000" w:themeColor="text1"/>
          <w:kern w:val="0"/>
          <w:sz w:val="36"/>
          <w:szCs w:val="36"/>
        </w:rPr>
        <w:t>技术方案（实施方案）</w:t>
      </w:r>
    </w:p>
    <w:p>
      <w:pPr>
        <w:snapToGrid w:val="0"/>
        <w:spacing w:line="360" w:lineRule="auto"/>
        <w:jc w:val="center"/>
        <w:rPr>
          <w:rFonts w:hAnsi="宋体" w:eastAsia="宋体"/>
          <w:b/>
          <w:snapToGrid w:val="0"/>
          <w:color w:val="000000" w:themeColor="text1"/>
          <w:kern w:val="0"/>
          <w:sz w:val="36"/>
          <w:szCs w:val="36"/>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snapToGrid w:val="0"/>
        <w:spacing w:line="360" w:lineRule="auto"/>
        <w:jc w:val="center"/>
        <w:rPr>
          <w:rFonts w:hAnsi="宋体" w:eastAsia="宋体"/>
          <w:b/>
          <w:snapToGrid w:val="0"/>
          <w:color w:val="000000" w:themeColor="text1"/>
          <w:kern w:val="0"/>
          <w:sz w:val="36"/>
          <w:szCs w:val="36"/>
        </w:rPr>
      </w:pPr>
    </w:p>
    <w:p>
      <w:pPr>
        <w:snapToGrid w:val="0"/>
        <w:spacing w:line="360" w:lineRule="auto"/>
        <w:jc w:val="center"/>
        <w:rPr>
          <w:rFonts w:hAnsi="宋体" w:eastAsia="宋体"/>
          <w:b/>
          <w:snapToGrid w:val="0"/>
          <w:color w:val="000000" w:themeColor="text1"/>
          <w:kern w:val="0"/>
          <w:sz w:val="36"/>
          <w:szCs w:val="36"/>
        </w:rPr>
      </w:pPr>
    </w:p>
    <w:p>
      <w:pPr>
        <w:snapToGrid w:val="0"/>
        <w:spacing w:line="360" w:lineRule="auto"/>
        <w:jc w:val="center"/>
        <w:rPr>
          <w:rFonts w:hAnsi="宋体" w:eastAsia="宋体"/>
          <w:b/>
          <w:snapToGrid w:val="0"/>
          <w:color w:val="000000" w:themeColor="text1"/>
          <w:kern w:val="0"/>
          <w:sz w:val="36"/>
          <w:szCs w:val="36"/>
        </w:rPr>
      </w:pPr>
    </w:p>
    <w:p>
      <w:pPr>
        <w:snapToGrid w:val="0"/>
        <w:spacing w:line="360" w:lineRule="auto"/>
        <w:jc w:val="center"/>
        <w:rPr>
          <w:rFonts w:hAnsi="宋体" w:eastAsia="宋体"/>
          <w:b/>
          <w:snapToGrid w:val="0"/>
          <w:color w:val="000000" w:themeColor="text1"/>
          <w:kern w:val="0"/>
          <w:sz w:val="36"/>
          <w:szCs w:val="36"/>
        </w:rPr>
      </w:pPr>
    </w:p>
    <w:p>
      <w:pPr>
        <w:snapToGrid w:val="0"/>
        <w:spacing w:line="360" w:lineRule="auto"/>
        <w:jc w:val="center"/>
        <w:rPr>
          <w:rFonts w:hAnsi="宋体" w:eastAsia="宋体"/>
          <w:b/>
          <w:snapToGrid w:val="0"/>
          <w:color w:val="000000" w:themeColor="text1"/>
          <w:kern w:val="0"/>
          <w:sz w:val="36"/>
          <w:szCs w:val="36"/>
        </w:rPr>
      </w:pPr>
      <w:r>
        <w:rPr>
          <w:rFonts w:hint="eastAsia" w:ascii="宋体" w:hAnsi="宋体"/>
          <w:b/>
          <w:bCs/>
          <w:color w:val="000000" w:themeColor="text1"/>
          <w:sz w:val="36"/>
          <w:szCs w:val="36"/>
        </w:rPr>
        <w:t>4.</w:t>
      </w:r>
      <w:r>
        <w:rPr>
          <w:rFonts w:hint="eastAsia" w:ascii="宋体" w:hAnsi="宋体"/>
          <w:b/>
          <w:bCs/>
          <w:color w:val="000000" w:themeColor="text1"/>
          <w:sz w:val="36"/>
          <w:szCs w:val="36"/>
          <w:lang w:val="en-US" w:eastAsia="zh-CN"/>
        </w:rPr>
        <w:t>2</w:t>
      </w:r>
      <w:r>
        <w:rPr>
          <w:rFonts w:hint="eastAsia" w:ascii="宋体" w:hAnsi="宋体"/>
          <w:b/>
          <w:bCs/>
          <w:color w:val="000000" w:themeColor="text1"/>
          <w:sz w:val="36"/>
          <w:szCs w:val="36"/>
        </w:rPr>
        <w:t xml:space="preserve"> </w:t>
      </w:r>
      <w:r>
        <w:rPr>
          <w:rFonts w:hint="eastAsia" w:hAnsi="宋体" w:eastAsia="宋体"/>
          <w:b/>
          <w:snapToGrid w:val="0"/>
          <w:color w:val="000000" w:themeColor="text1"/>
          <w:kern w:val="0"/>
          <w:sz w:val="36"/>
          <w:szCs w:val="36"/>
        </w:rPr>
        <w:t>业绩情况表</w:t>
      </w:r>
    </w:p>
    <w:p>
      <w:pPr>
        <w:spacing w:before="50" w:afterLines="50" w:line="360" w:lineRule="auto"/>
        <w:contextualSpacing/>
        <w:jc w:val="lef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项目编号：</w:t>
      </w:r>
    </w:p>
    <w:p>
      <w:pPr>
        <w:snapToGrid w:val="0"/>
        <w:spacing w:line="360" w:lineRule="auto"/>
        <w:rPr>
          <w:rFonts w:hAnsi="宋体" w:eastAsia="宋体"/>
          <w:b/>
          <w:snapToGrid w:val="0"/>
          <w:color w:val="000000" w:themeColor="text1"/>
          <w:kern w:val="0"/>
          <w:sz w:val="36"/>
          <w:szCs w:val="36"/>
        </w:rPr>
      </w:pPr>
      <w:r>
        <w:rPr>
          <w:rFonts w:hint="eastAsia" w:asciiTheme="minorEastAsia" w:hAnsiTheme="minorEastAsia"/>
          <w:color w:val="000000" w:themeColor="text1"/>
          <w:sz w:val="24"/>
          <w:szCs w:val="24"/>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序号</w:t>
            </w:r>
          </w:p>
        </w:tc>
        <w:tc>
          <w:tcPr>
            <w:tcW w:w="1808"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客户单位名称</w:t>
            </w:r>
          </w:p>
        </w:tc>
        <w:tc>
          <w:tcPr>
            <w:tcW w:w="3579"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合同金额（万元）</w:t>
            </w:r>
          </w:p>
        </w:tc>
        <w:tc>
          <w:tcPr>
            <w:tcW w:w="1706" w:type="dxa"/>
            <w:shd w:val="clear" w:color="auto" w:fill="F3F3F3"/>
            <w:vAlign w:val="center"/>
          </w:tcPr>
          <w:p>
            <w:pPr>
              <w:pStyle w:val="9"/>
              <w:jc w:val="center"/>
              <w:rPr>
                <w:rFonts w:ascii="宋体" w:hAnsi="宋体" w:eastAsia="宋体" w:cs="Times New Roman"/>
                <w:b/>
                <w:bCs/>
                <w:color w:val="000000" w:themeColor="text1"/>
                <w:sz w:val="24"/>
                <w:szCs w:val="24"/>
              </w:rPr>
            </w:pPr>
            <w:r>
              <w:rPr>
                <w:rFonts w:hint="eastAsia" w:ascii="宋体" w:hAnsi="宋体" w:eastAsia="宋体" w:cs="宋体"/>
                <w:b/>
                <w:bCs/>
                <w:color w:val="000000" w:themeColor="text1"/>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1</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3</w:t>
            </w:r>
          </w:p>
        </w:tc>
        <w:tc>
          <w:tcPr>
            <w:tcW w:w="1808" w:type="dxa"/>
            <w:vAlign w:val="center"/>
          </w:tcPr>
          <w:p>
            <w:pPr>
              <w:pStyle w:val="9"/>
              <w:spacing w:line="360" w:lineRule="auto"/>
              <w:rPr>
                <w:rFonts w:ascii="宋体" w:hAnsi="宋体" w:eastAsia="宋体" w:cs="Times New Roman"/>
                <w:color w:val="000000" w:themeColor="text1"/>
                <w:sz w:val="24"/>
                <w:szCs w:val="24"/>
              </w:rPr>
            </w:pPr>
          </w:p>
        </w:tc>
        <w:tc>
          <w:tcPr>
            <w:tcW w:w="3579" w:type="dxa"/>
            <w:vAlign w:val="center"/>
          </w:tcPr>
          <w:p>
            <w:pPr>
              <w:pStyle w:val="9"/>
              <w:spacing w:line="360" w:lineRule="auto"/>
              <w:rPr>
                <w:rFonts w:ascii="宋体" w:hAnsi="宋体" w:eastAsia="宋体" w:cs="Times New Roman"/>
                <w:color w:val="000000" w:themeColor="text1"/>
                <w:sz w:val="24"/>
                <w:szCs w:val="24"/>
              </w:rPr>
            </w:pPr>
          </w:p>
        </w:tc>
        <w:tc>
          <w:tcPr>
            <w:tcW w:w="1440" w:type="dxa"/>
            <w:vAlign w:val="center"/>
          </w:tcPr>
          <w:p>
            <w:pPr>
              <w:pStyle w:val="9"/>
              <w:spacing w:line="360" w:lineRule="auto"/>
              <w:rPr>
                <w:rFonts w:ascii="宋体" w:hAnsi="宋体" w:eastAsia="宋体" w:cs="Times New Roman"/>
                <w:color w:val="000000" w:themeColor="text1"/>
                <w:sz w:val="24"/>
                <w:szCs w:val="24"/>
              </w:rPr>
            </w:pPr>
          </w:p>
        </w:tc>
        <w:tc>
          <w:tcPr>
            <w:tcW w:w="1706" w:type="dxa"/>
            <w:vAlign w:val="center"/>
          </w:tcPr>
          <w:p>
            <w:pPr>
              <w:pStyle w:val="9"/>
              <w:spacing w:line="360" w:lineRule="auto"/>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000000" w:themeColor="text1"/>
                <w:sz w:val="24"/>
                <w:szCs w:val="24"/>
              </w:rPr>
            </w:pPr>
            <w:r>
              <w:rPr>
                <w:rFonts w:ascii="宋体" w:hAnsi="宋体" w:eastAsia="宋体" w:cs="宋体"/>
                <w:color w:val="000000" w:themeColor="text1"/>
                <w:sz w:val="24"/>
                <w:szCs w:val="24"/>
              </w:rPr>
              <w:t>4</w:t>
            </w:r>
          </w:p>
        </w:tc>
        <w:tc>
          <w:tcPr>
            <w:tcW w:w="1808" w:type="dxa"/>
            <w:vAlign w:val="center"/>
          </w:tcPr>
          <w:p>
            <w:pPr>
              <w:rPr>
                <w:rFonts w:ascii="宋体"/>
                <w:color w:val="000000" w:themeColor="text1"/>
              </w:rPr>
            </w:pPr>
          </w:p>
        </w:tc>
        <w:tc>
          <w:tcPr>
            <w:tcW w:w="3579" w:type="dxa"/>
            <w:vAlign w:val="center"/>
          </w:tcPr>
          <w:p>
            <w:pPr>
              <w:rPr>
                <w:rFonts w:ascii="宋体"/>
                <w:color w:val="000000" w:themeColor="text1"/>
              </w:rPr>
            </w:pPr>
          </w:p>
        </w:tc>
        <w:tc>
          <w:tcPr>
            <w:tcW w:w="1440" w:type="dxa"/>
            <w:vAlign w:val="center"/>
          </w:tcPr>
          <w:p>
            <w:pPr>
              <w:rPr>
                <w:rFonts w:ascii="宋体"/>
                <w:color w:val="000000" w:themeColor="text1"/>
              </w:rPr>
            </w:pPr>
          </w:p>
        </w:tc>
        <w:tc>
          <w:tcPr>
            <w:tcW w:w="1706" w:type="dxa"/>
            <w:vAlign w:val="center"/>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000000" w:themeColor="text1"/>
                <w:sz w:val="24"/>
                <w:szCs w:val="24"/>
              </w:rPr>
            </w:pPr>
            <w:r>
              <w:rPr>
                <w:rFonts w:hint="eastAsia" w:ascii="宋体" w:hAnsi="宋体" w:eastAsia="宋体" w:cs="宋体"/>
                <w:color w:val="000000" w:themeColor="text1"/>
                <w:sz w:val="24"/>
                <w:szCs w:val="24"/>
              </w:rPr>
              <w:t>……</w:t>
            </w:r>
          </w:p>
        </w:tc>
        <w:tc>
          <w:tcPr>
            <w:tcW w:w="1808" w:type="dxa"/>
            <w:vAlign w:val="center"/>
          </w:tcPr>
          <w:p>
            <w:pPr>
              <w:rPr>
                <w:rFonts w:ascii="宋体"/>
                <w:color w:val="000000" w:themeColor="text1"/>
              </w:rPr>
            </w:pPr>
          </w:p>
        </w:tc>
        <w:tc>
          <w:tcPr>
            <w:tcW w:w="3579" w:type="dxa"/>
            <w:vAlign w:val="center"/>
          </w:tcPr>
          <w:p>
            <w:pPr>
              <w:rPr>
                <w:rFonts w:ascii="宋体"/>
                <w:color w:val="000000" w:themeColor="text1"/>
              </w:rPr>
            </w:pPr>
          </w:p>
        </w:tc>
        <w:tc>
          <w:tcPr>
            <w:tcW w:w="1440" w:type="dxa"/>
            <w:vAlign w:val="center"/>
          </w:tcPr>
          <w:p>
            <w:pPr>
              <w:rPr>
                <w:rFonts w:ascii="宋体"/>
                <w:color w:val="000000" w:themeColor="text1"/>
              </w:rPr>
            </w:pPr>
          </w:p>
        </w:tc>
        <w:tc>
          <w:tcPr>
            <w:tcW w:w="1706" w:type="dxa"/>
            <w:vAlign w:val="center"/>
          </w:tcPr>
          <w:p>
            <w:pPr>
              <w:rPr>
                <w:rFonts w:ascii="宋体"/>
                <w:color w:val="000000" w:themeColor="text1"/>
              </w:rPr>
            </w:pPr>
          </w:p>
        </w:tc>
      </w:tr>
    </w:tbl>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投标人（公章）：</w:t>
      </w:r>
    </w:p>
    <w:p>
      <w:pPr>
        <w:autoSpaceDE w:val="0"/>
        <w:autoSpaceDN w:val="0"/>
        <w:adjustRightInd w:val="0"/>
        <w:spacing w:line="480" w:lineRule="auto"/>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投标人法定代表人（或授权代表）签字：</w:t>
      </w:r>
      <w:r>
        <w:rPr>
          <w:rFonts w:cs="宋体" w:asciiTheme="minorEastAsia" w:hAnsiTheme="minorEastAsia"/>
          <w:color w:val="000000" w:themeColor="text1"/>
          <w:sz w:val="24"/>
          <w:szCs w:val="24"/>
          <w:lang w:val="zh-CN"/>
        </w:rPr>
        <w:t xml:space="preserve"> </w:t>
      </w:r>
    </w:p>
    <w:p>
      <w:pPr>
        <w:autoSpaceDE w:val="0"/>
        <w:autoSpaceDN w:val="0"/>
        <w:adjustRightInd w:val="0"/>
        <w:spacing w:line="480" w:lineRule="auto"/>
        <w:rPr>
          <w:rFonts w:cs="宋体" w:asciiTheme="minorEastAsia" w:hAnsiTheme="minorEastAsia"/>
          <w:color w:val="000000" w:themeColor="text1"/>
          <w:sz w:val="24"/>
          <w:szCs w:val="24"/>
          <w:lang w:val="zh-CN"/>
        </w:rPr>
      </w:pPr>
    </w:p>
    <w:p>
      <w:pPr>
        <w:autoSpaceDE w:val="0"/>
        <w:autoSpaceDN w:val="0"/>
        <w:adjustRightInd w:val="0"/>
        <w:spacing w:line="360" w:lineRule="auto"/>
        <w:jc w:val="center"/>
        <w:outlineLvl w:val="0"/>
        <w:rPr>
          <w:rFonts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36"/>
          <w:szCs w:val="36"/>
        </w:rPr>
      </w:pPr>
      <w:r>
        <w:rPr>
          <w:rFonts w:hint="eastAsia" w:ascii="宋体" w:hAnsi="宋体"/>
          <w:b/>
          <w:bCs/>
          <w:color w:val="000000" w:themeColor="text1"/>
          <w:sz w:val="36"/>
          <w:szCs w:val="36"/>
        </w:rPr>
        <w:t>4.</w:t>
      </w:r>
      <w:r>
        <w:rPr>
          <w:rFonts w:hint="eastAsia" w:ascii="宋体" w:hAnsi="宋体"/>
          <w:b/>
          <w:bCs/>
          <w:color w:val="000000" w:themeColor="text1"/>
          <w:sz w:val="36"/>
          <w:szCs w:val="36"/>
          <w:lang w:val="en-US" w:eastAsia="zh-CN"/>
        </w:rPr>
        <w:t>3</w:t>
      </w:r>
      <w:r>
        <w:rPr>
          <w:rFonts w:hint="eastAsia" w:ascii="宋体" w:hAnsi="宋体"/>
          <w:b/>
          <w:bCs/>
          <w:color w:val="000000" w:themeColor="text1"/>
          <w:sz w:val="36"/>
          <w:szCs w:val="36"/>
        </w:rPr>
        <w:t>售后服务方案</w:t>
      </w:r>
    </w:p>
    <w:p>
      <w:pPr>
        <w:autoSpaceDE w:val="0"/>
        <w:autoSpaceDN w:val="0"/>
        <w:adjustRightInd w:val="0"/>
        <w:spacing w:line="360" w:lineRule="auto"/>
        <w:jc w:val="center"/>
        <w:outlineLvl w:val="0"/>
        <w:rPr>
          <w:rFonts w:ascii="宋体" w:hAnsi="宋体"/>
          <w:b/>
          <w:bCs/>
          <w:color w:val="000000" w:themeColor="text1"/>
          <w:sz w:val="36"/>
          <w:szCs w:val="36"/>
        </w:rPr>
      </w:pPr>
    </w:p>
    <w:p>
      <w:pPr>
        <w:autoSpaceDE w:val="0"/>
        <w:autoSpaceDN w:val="0"/>
        <w:adjustRightInd w:val="0"/>
        <w:spacing w:line="360" w:lineRule="auto"/>
        <w:jc w:val="center"/>
        <w:rPr>
          <w:rFonts w:cs="宋体" w:asciiTheme="minorEastAsia" w:hAnsiTheme="minorEastAsia"/>
          <w:color w:val="000000" w:themeColor="text1"/>
          <w:sz w:val="24"/>
          <w:szCs w:val="24"/>
          <w:lang w:val="zh-CN"/>
        </w:rPr>
      </w:pPr>
      <w:r>
        <w:rPr>
          <w:rFonts w:hint="eastAsia" w:cs="宋体" w:asciiTheme="minorEastAsia" w:hAnsiTheme="minorEastAsia"/>
          <w:color w:val="000000" w:themeColor="text1"/>
          <w:sz w:val="24"/>
          <w:szCs w:val="24"/>
          <w:lang w:val="zh-CN"/>
        </w:rPr>
        <w:t>（投标人根据招标文件要求自行编制）</w:t>
      </w:r>
    </w:p>
    <w:p>
      <w:pPr>
        <w:autoSpaceDE w:val="0"/>
        <w:autoSpaceDN w:val="0"/>
        <w:adjustRightInd w:val="0"/>
        <w:spacing w:line="360" w:lineRule="auto"/>
        <w:jc w:val="center"/>
        <w:outlineLvl w:val="0"/>
        <w:rPr>
          <w:rFonts w:ascii="宋体" w:hAnsi="宋体"/>
          <w:b/>
          <w:bCs/>
          <w:color w:val="000000" w:themeColor="text1"/>
          <w:sz w:val="36"/>
          <w:szCs w:val="36"/>
        </w:rPr>
      </w:pPr>
    </w:p>
    <w:p>
      <w:pPr>
        <w:spacing w:line="360" w:lineRule="auto"/>
        <w:jc w:val="both"/>
        <w:rPr>
          <w:rFonts w:ascii="宋体" w:hAnsi="宋体"/>
          <w:b/>
          <w:bCs/>
          <w:color w:val="000000" w:themeColor="text1"/>
          <w:sz w:val="36"/>
          <w:szCs w:val="36"/>
        </w:rPr>
      </w:pPr>
    </w:p>
    <w:p>
      <w:pPr>
        <w:spacing w:line="360" w:lineRule="auto"/>
        <w:jc w:val="both"/>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r>
        <w:rPr>
          <w:rFonts w:hint="eastAsia" w:ascii="宋体" w:hAnsi="宋体"/>
          <w:b/>
          <w:bCs/>
          <w:color w:val="000000" w:themeColor="text1"/>
          <w:sz w:val="36"/>
          <w:szCs w:val="36"/>
        </w:rPr>
        <w:t>4.</w:t>
      </w:r>
      <w:r>
        <w:rPr>
          <w:rFonts w:hint="eastAsia" w:ascii="宋体" w:hAnsi="宋体"/>
          <w:b/>
          <w:bCs/>
          <w:color w:val="000000" w:themeColor="text1"/>
          <w:sz w:val="36"/>
          <w:szCs w:val="36"/>
          <w:lang w:val="en-US" w:eastAsia="zh-CN"/>
        </w:rPr>
        <w:t>4</w:t>
      </w:r>
      <w:r>
        <w:rPr>
          <w:rFonts w:hint="eastAsia" w:ascii="宋体" w:hAnsi="宋体"/>
          <w:b/>
          <w:bCs/>
          <w:color w:val="000000" w:themeColor="text1"/>
          <w:sz w:val="36"/>
          <w:szCs w:val="36"/>
        </w:rPr>
        <w:t>中小企业声明函</w:t>
      </w:r>
    </w:p>
    <w:p>
      <w:pPr>
        <w:spacing w:line="360" w:lineRule="auto"/>
        <w:jc w:val="center"/>
        <w:rPr>
          <w:rFonts w:ascii="宋体" w:hAnsi="宋体"/>
          <w:b/>
          <w:bCs/>
          <w:color w:val="000000" w:themeColor="text1"/>
          <w:sz w:val="36"/>
          <w:szCs w:val="36"/>
        </w:rPr>
      </w:pPr>
    </w:p>
    <w:p>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themeColor="text1"/>
          <w:kern w:val="0"/>
          <w:sz w:val="24"/>
          <w:szCs w:val="24"/>
        </w:rPr>
        <w:br w:type="textWrapping"/>
      </w:r>
      <w:r>
        <w:rPr>
          <w:rFonts w:hint="eastAsia" w:ascii="宋体" w:hAnsi="宋体" w:cs="Arial"/>
          <w:color w:val="000000" w:themeColor="text1"/>
          <w:kern w:val="0"/>
          <w:sz w:val="24"/>
          <w:szCs w:val="24"/>
        </w:rPr>
        <w:t>　　根据《工业和信息化部、国家统计局、国家发展和改革委员会、财政部关于印发中小企业划型标准规定的通知》（工信部联企业[2011]300号）规定的划分标准，</w:t>
      </w:r>
      <w:r>
        <w:rPr>
          <w:rFonts w:hint="eastAsia"/>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olor w:val="000000" w:themeColor="text1"/>
          <w:sz w:val="24"/>
          <w:szCs w:val="24"/>
        </w:rPr>
        <w:t>号）规定，本公司所属行业为</w:t>
      </w:r>
      <w:r>
        <w:rPr>
          <w:color w:val="000000" w:themeColor="text1"/>
          <w:sz w:val="24"/>
          <w:szCs w:val="24"/>
        </w:rPr>
        <w:t>______</w:t>
      </w:r>
      <w:r>
        <w:rPr>
          <w:rFonts w:hint="eastAsia"/>
          <w:color w:val="000000" w:themeColor="text1"/>
          <w:sz w:val="24"/>
          <w:szCs w:val="24"/>
        </w:rPr>
        <w:t>，截至上一财年末，公司资产总额</w:t>
      </w:r>
      <w:r>
        <w:rPr>
          <w:color w:val="000000" w:themeColor="text1"/>
          <w:sz w:val="24"/>
          <w:szCs w:val="24"/>
        </w:rPr>
        <w:t>______</w:t>
      </w:r>
      <w:r>
        <w:rPr>
          <w:rFonts w:hint="eastAsia"/>
          <w:color w:val="000000" w:themeColor="text1"/>
          <w:sz w:val="24"/>
          <w:szCs w:val="24"/>
        </w:rPr>
        <w:t>万元，营业收入</w:t>
      </w:r>
      <w:r>
        <w:rPr>
          <w:color w:val="000000" w:themeColor="text1"/>
          <w:sz w:val="24"/>
          <w:szCs w:val="24"/>
        </w:rPr>
        <w:t>______</w:t>
      </w:r>
      <w:r>
        <w:rPr>
          <w:rFonts w:hint="eastAsia"/>
          <w:color w:val="000000" w:themeColor="text1"/>
          <w:sz w:val="24"/>
          <w:szCs w:val="24"/>
        </w:rPr>
        <w:t>万元，从业人员</w:t>
      </w:r>
      <w:r>
        <w:rPr>
          <w:color w:val="000000" w:themeColor="text1"/>
          <w:sz w:val="24"/>
          <w:szCs w:val="24"/>
        </w:rPr>
        <w:t>______</w:t>
      </w:r>
      <w:r>
        <w:rPr>
          <w:rFonts w:hint="eastAsia"/>
          <w:color w:val="000000" w:themeColor="text1"/>
          <w:sz w:val="24"/>
          <w:szCs w:val="24"/>
        </w:rPr>
        <w:t>人，</w:t>
      </w:r>
      <w:r>
        <w:rPr>
          <w:rFonts w:hint="eastAsia" w:ascii="宋体" w:hAnsi="宋体" w:cs="Arial"/>
          <w:color w:val="000000" w:themeColor="text1"/>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rPr>
      </w:pPr>
    </w:p>
    <w:p>
      <w:pPr>
        <w:widowControl/>
        <w:spacing w:before="100" w:beforeAutospacing="1" w:after="100" w:afterAutospacing="1" w:line="360" w:lineRule="auto"/>
        <w:ind w:left="3885" w:leftChars="1850"/>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企业名称（盖章）：　　　　　　　　　</w:t>
      </w:r>
      <w:r>
        <w:rPr>
          <w:rFonts w:hint="eastAsia" w:ascii="宋体" w:hAnsi="宋体" w:cs="Arial"/>
          <w:color w:val="000000" w:themeColor="text1"/>
          <w:kern w:val="0"/>
          <w:sz w:val="24"/>
          <w:szCs w:val="24"/>
        </w:rPr>
        <w:br w:type="textWrapping"/>
      </w:r>
      <w:r>
        <w:rPr>
          <w:rFonts w:hint="eastAsia" w:ascii="宋体" w:hAnsi="宋体" w:cs="Arial"/>
          <w:color w:val="000000" w:themeColor="text1"/>
          <w:kern w:val="0"/>
          <w:sz w:val="24"/>
          <w:szCs w:val="24"/>
        </w:rPr>
        <w:t>日　  期：</w:t>
      </w:r>
    </w:p>
    <w:p>
      <w:pPr>
        <w:widowControl/>
        <w:spacing w:before="100" w:beforeAutospacing="1" w:after="100" w:afterAutospacing="1" w:line="360" w:lineRule="auto"/>
        <w:jc w:val="left"/>
        <w:rPr>
          <w:rFonts w:ascii="宋体" w:hAnsi="宋体"/>
          <w:color w:val="000000" w:themeColor="text1"/>
          <w:sz w:val="24"/>
          <w:szCs w:val="24"/>
        </w:rPr>
      </w:pPr>
    </w:p>
    <w:p>
      <w:pPr>
        <w:widowControl/>
        <w:spacing w:before="100" w:beforeAutospacing="1" w:after="100" w:afterAutospacing="1" w:line="360" w:lineRule="auto"/>
        <w:contextualSpacing/>
        <w:jc w:val="left"/>
        <w:rPr>
          <w:rFonts w:ascii="宋体" w:hAnsi="宋体"/>
          <w:color w:val="000000" w:themeColor="text1"/>
          <w:sz w:val="24"/>
          <w:szCs w:val="24"/>
        </w:rPr>
      </w:pPr>
      <w:r>
        <w:rPr>
          <w:rFonts w:hint="eastAsia" w:ascii="宋体" w:hAnsi="宋体"/>
          <w:color w:val="000000" w:themeColor="text1"/>
          <w:sz w:val="24"/>
          <w:szCs w:val="24"/>
        </w:rPr>
        <w:t>说明：</w:t>
      </w:r>
    </w:p>
    <w:p>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hint="eastAsia" w:ascii="宋体" w:hAnsi="宋体" w:cs="Arial"/>
          <w:color w:val="000000" w:themeColor="text1"/>
          <w:kern w:val="0"/>
          <w:sz w:val="24"/>
          <w:szCs w:val="24"/>
        </w:rPr>
        <w:t>2、如投标人为联合投标的，联合投标人需分别填写上述《中小企业声明函》。</w:t>
      </w:r>
    </w:p>
    <w:p>
      <w:pPr>
        <w:autoSpaceDE w:val="0"/>
        <w:autoSpaceDN w:val="0"/>
        <w:adjustRightInd w:val="0"/>
        <w:spacing w:line="360" w:lineRule="auto"/>
        <w:jc w:val="center"/>
        <w:outlineLvl w:val="0"/>
        <w:rPr>
          <w:rFonts w:ascii="宋体" w:hAnsi="宋体" w:cs="Arial"/>
          <w:color w:val="000000" w:themeColor="text1"/>
          <w:kern w:val="0"/>
          <w:sz w:val="24"/>
          <w:szCs w:val="24"/>
        </w:rPr>
      </w:pPr>
    </w:p>
    <w:p>
      <w:pPr>
        <w:autoSpaceDE w:val="0"/>
        <w:autoSpaceDN w:val="0"/>
        <w:adjustRightInd w:val="0"/>
        <w:spacing w:line="360" w:lineRule="auto"/>
        <w:jc w:val="center"/>
        <w:outlineLvl w:val="0"/>
        <w:rPr>
          <w:rFonts w:ascii="宋体" w:hAnsi="宋体"/>
          <w:b/>
          <w:bCs/>
          <w:color w:val="000000" w:themeColor="text1"/>
          <w:sz w:val="36"/>
          <w:szCs w:val="36"/>
        </w:rPr>
      </w:pPr>
    </w:p>
    <w:p>
      <w:pPr>
        <w:autoSpaceDE w:val="0"/>
        <w:autoSpaceDN w:val="0"/>
        <w:adjustRightInd w:val="0"/>
        <w:spacing w:line="360" w:lineRule="auto"/>
        <w:jc w:val="center"/>
        <w:outlineLvl w:val="0"/>
        <w:rPr>
          <w:rFonts w:ascii="宋体" w:hAnsi="宋体"/>
          <w:b/>
          <w:bCs/>
          <w:color w:val="000000" w:themeColor="text1"/>
          <w:sz w:val="36"/>
          <w:szCs w:val="36"/>
        </w:rPr>
      </w:pPr>
    </w:p>
    <w:p>
      <w:pPr>
        <w:spacing w:line="360" w:lineRule="auto"/>
        <w:jc w:val="center"/>
        <w:rPr>
          <w:rFonts w:ascii="宋体" w:hAnsi="宋体"/>
          <w:b/>
          <w:bCs/>
          <w:color w:val="000000" w:themeColor="text1"/>
          <w:sz w:val="36"/>
          <w:szCs w:val="36"/>
        </w:rPr>
      </w:pPr>
      <w:bookmarkStart w:id="4" w:name="OLE_LINK13"/>
      <w:bookmarkStart w:id="5" w:name="OLE_LINK14"/>
      <w:r>
        <w:rPr>
          <w:rFonts w:hint="eastAsia" w:ascii="宋体" w:hAnsi="宋体"/>
          <w:b/>
          <w:bCs/>
          <w:color w:val="000000" w:themeColor="text1"/>
          <w:sz w:val="36"/>
          <w:szCs w:val="36"/>
        </w:rPr>
        <w:t>4.</w:t>
      </w:r>
      <w:r>
        <w:rPr>
          <w:rFonts w:hint="eastAsia" w:ascii="宋体" w:hAnsi="宋体"/>
          <w:b/>
          <w:bCs/>
          <w:color w:val="000000" w:themeColor="text1"/>
          <w:sz w:val="36"/>
          <w:szCs w:val="36"/>
          <w:lang w:val="en-US" w:eastAsia="zh-CN"/>
        </w:rPr>
        <w:t>5</w:t>
      </w:r>
      <w:r>
        <w:rPr>
          <w:rFonts w:hint="eastAsia" w:ascii="宋体" w:hAnsi="宋体"/>
          <w:b/>
          <w:bCs/>
          <w:color w:val="000000" w:themeColor="text1"/>
          <w:sz w:val="36"/>
          <w:szCs w:val="36"/>
        </w:rPr>
        <w:t xml:space="preserve"> 残疾人福利性单位声明函</w:t>
      </w:r>
    </w:p>
    <w:bookmarkEnd w:id="4"/>
    <w:bookmarkEnd w:id="5"/>
    <w:p>
      <w:pPr>
        <w:spacing w:line="360" w:lineRule="auto"/>
        <w:rPr>
          <w:rFonts w:ascii="宋体" w:hAnsi="宋体"/>
          <w:color w:val="000000" w:themeColor="text1"/>
          <w:szCs w:val="21"/>
        </w:rPr>
      </w:pP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单位的</w:t>
      </w:r>
      <w:r>
        <w:rPr>
          <w:rFonts w:hint="eastAsia" w:ascii="宋体" w:hAnsi="宋体"/>
          <w:color w:val="000000" w:themeColor="text1"/>
          <w:sz w:val="24"/>
          <w:szCs w:val="24"/>
          <w:u w:val="single"/>
        </w:rPr>
        <w:t xml:space="preserve">           </w:t>
      </w:r>
      <w:r>
        <w:rPr>
          <w:rFonts w:hint="eastAsia" w:ascii="宋体" w:hAnsi="宋体"/>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本单位对上述声明的真实性负责。如有虚假，将依法承担相应责任。</w:t>
      </w:r>
    </w:p>
    <w:p>
      <w:pPr>
        <w:spacing w:line="360" w:lineRule="auto"/>
        <w:rPr>
          <w:rFonts w:ascii="宋体" w:hAnsi="宋体"/>
          <w:color w:val="000000" w:themeColor="text1"/>
          <w:sz w:val="24"/>
          <w:szCs w:val="24"/>
        </w:rPr>
      </w:pPr>
    </w:p>
    <w:p>
      <w:pPr>
        <w:spacing w:line="360" w:lineRule="auto"/>
        <w:rPr>
          <w:rFonts w:ascii="宋体" w:hAnsi="宋体"/>
          <w:color w:val="000000" w:themeColor="text1"/>
          <w:sz w:val="24"/>
          <w:szCs w:val="24"/>
        </w:rPr>
      </w:pPr>
    </w:p>
    <w:p>
      <w:pPr>
        <w:spacing w:line="360" w:lineRule="auto"/>
        <w:rPr>
          <w:rFonts w:ascii="宋体" w:hAnsi="宋体"/>
          <w:color w:val="000000" w:themeColor="text1"/>
          <w:sz w:val="24"/>
          <w:szCs w:val="24"/>
        </w:rPr>
      </w:pPr>
      <w:r>
        <w:rPr>
          <w:rFonts w:hint="eastAsia" w:ascii="宋体" w:hAnsi="宋体"/>
          <w:color w:val="000000" w:themeColor="text1"/>
          <w:sz w:val="24"/>
          <w:szCs w:val="24"/>
        </w:rPr>
        <w:t xml:space="preserve">                                    单位名称（盖章）：</w:t>
      </w:r>
    </w:p>
    <w:p>
      <w:pPr>
        <w:spacing w:line="360" w:lineRule="auto"/>
        <w:rPr>
          <w:rFonts w:ascii="宋体" w:hAnsi="宋体"/>
          <w:color w:val="000000" w:themeColor="text1"/>
          <w:sz w:val="24"/>
          <w:szCs w:val="24"/>
        </w:rPr>
      </w:pPr>
      <w:r>
        <w:rPr>
          <w:rFonts w:hint="eastAsia" w:ascii="宋体" w:hAnsi="宋体"/>
          <w:color w:val="000000" w:themeColor="text1"/>
          <w:sz w:val="24"/>
          <w:szCs w:val="24"/>
        </w:rPr>
        <w:t xml:space="preserve">                                    日    期：</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widowControl/>
        <w:spacing w:before="100" w:beforeAutospacing="1" w:after="100" w:afterAutospacing="1" w:line="360" w:lineRule="auto"/>
        <w:jc w:val="center"/>
        <w:rPr>
          <w:rFonts w:ascii="宋体" w:hAnsi="宋体"/>
          <w:b/>
          <w:bCs/>
          <w:color w:val="000000" w:themeColor="text1"/>
          <w:sz w:val="36"/>
          <w:szCs w:val="36"/>
        </w:rPr>
      </w:pPr>
    </w:p>
    <w:p>
      <w:pPr>
        <w:widowControl/>
        <w:spacing w:before="100" w:beforeAutospacing="1" w:after="100" w:afterAutospacing="1" w:line="360" w:lineRule="auto"/>
        <w:jc w:val="center"/>
        <w:rPr>
          <w:rFonts w:ascii="宋体" w:hAnsi="宋体"/>
          <w:b/>
          <w:bCs/>
          <w:color w:val="000000" w:themeColor="text1"/>
          <w:sz w:val="36"/>
          <w:szCs w:val="36"/>
        </w:rPr>
      </w:pPr>
    </w:p>
    <w:p>
      <w:pPr>
        <w:rPr>
          <w:color w:val="000000" w:themeColor="text1"/>
        </w:rPr>
      </w:pPr>
    </w:p>
    <w:p>
      <w:pPr>
        <w:rPr>
          <w:color w:val="000000" w:themeColor="text1"/>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p>
    <w:p>
      <w:pPr>
        <w:autoSpaceDE w:val="0"/>
        <w:autoSpaceDN w:val="0"/>
        <w:adjustRightInd w:val="0"/>
        <w:spacing w:line="360" w:lineRule="auto"/>
        <w:jc w:val="center"/>
        <w:rPr>
          <w:rFonts w:cs="黑体" w:asciiTheme="minorEastAsia" w:hAnsiTheme="minorEastAsia"/>
          <w:b/>
          <w:bCs/>
          <w:color w:val="000000" w:themeColor="text1"/>
          <w:sz w:val="44"/>
          <w:szCs w:val="44"/>
          <w:lang w:val="zh-CN"/>
        </w:rPr>
      </w:pPr>
      <w:r>
        <w:rPr>
          <w:rFonts w:hint="eastAsia" w:cs="黑体" w:asciiTheme="minorEastAsia" w:hAnsiTheme="minorEastAsia"/>
          <w:b/>
          <w:bCs/>
          <w:color w:val="000000" w:themeColor="text1"/>
          <w:sz w:val="44"/>
          <w:szCs w:val="44"/>
          <w:lang w:val="zh-CN"/>
        </w:rPr>
        <w:t>五</w:t>
      </w:r>
      <w:bookmarkStart w:id="6" w:name="_GoBack"/>
      <w:bookmarkEnd w:id="6"/>
      <w:r>
        <w:rPr>
          <w:rFonts w:hint="eastAsia" w:cs="黑体" w:asciiTheme="minorEastAsia" w:hAnsiTheme="minorEastAsia"/>
          <w:b/>
          <w:bCs/>
          <w:color w:val="000000" w:themeColor="text1"/>
          <w:sz w:val="44"/>
          <w:szCs w:val="44"/>
          <w:lang w:val="zh-CN"/>
        </w:rPr>
        <w:t>、</w:t>
      </w:r>
      <w:r>
        <w:rPr>
          <w:rFonts w:cs="黑体" w:asciiTheme="minorEastAsia" w:hAnsiTheme="minorEastAsia"/>
          <w:b/>
          <w:color w:val="000000" w:themeColor="text1"/>
          <w:sz w:val="44"/>
          <w:szCs w:val="44"/>
          <w:lang w:val="zh-CN"/>
        </w:rPr>
        <w:t>其他资料（若有）</w:t>
      </w:r>
    </w:p>
    <w:p>
      <w:pPr>
        <w:rPr>
          <w:color w:val="000000" w:themeColor="text1"/>
        </w:rPr>
      </w:pPr>
    </w:p>
    <w:p>
      <w:pPr>
        <w:rPr>
          <w:color w:val="000000" w:themeColor="text1"/>
        </w:rPr>
      </w:pPr>
    </w:p>
    <w:p>
      <w:pPr>
        <w:rPr>
          <w:color w:val="000000" w:themeColor="text1"/>
        </w:rPr>
      </w:pPr>
    </w:p>
    <w:p>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 </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autoSpaceDE w:val="0"/>
        <w:autoSpaceDN w:val="0"/>
        <w:adjustRightInd w:val="0"/>
        <w:spacing w:line="360" w:lineRule="auto"/>
        <w:rPr>
          <w:rFonts w:ascii="宋体" w:hAnsi="Calibri" w:eastAsia="宋体" w:cs="宋体"/>
          <w:color w:val="000000" w:themeColor="text1"/>
          <w:sz w:val="24"/>
          <w:lang w:val="zh-CN"/>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_GB2312">
    <w:altName w:val="微软雅黑"/>
    <w:panose1 w:val="00000000000000000000"/>
    <w:charset w:val="86"/>
    <w:family w:val="modern"/>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4098"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28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01"/>
    <w:multiLevelType w:val="multilevel"/>
    <w:tmpl w:val="00000001"/>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2"/>
    <w:multiLevelType w:val="singleLevel"/>
    <w:tmpl w:val="00000002"/>
    <w:lvl w:ilvl="0" w:tentative="0">
      <w:start w:val="2"/>
      <w:numFmt w:val="chineseCounting"/>
      <w:suff w:val="space"/>
      <w:lvlText w:val="第%1章"/>
      <w:lvlJc w:val="left"/>
    </w:lvl>
  </w:abstractNum>
  <w:abstractNum w:abstractNumId="3">
    <w:nsid w:val="00000003"/>
    <w:multiLevelType w:val="singleLevel"/>
    <w:tmpl w:val="00000003"/>
    <w:lvl w:ilvl="0" w:tentative="0">
      <w:start w:val="1"/>
      <w:numFmt w:val="chineseCounting"/>
      <w:pStyle w:val="48"/>
      <w:suff w:val="nothing"/>
      <w:lvlText w:val="%1、"/>
      <w:lvlJc w:val="left"/>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46CDBA9"/>
    <w:multiLevelType w:val="singleLevel"/>
    <w:tmpl w:val="446CDBA9"/>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6C2CF5"/>
    <w:rsid w:val="04231B83"/>
    <w:rsid w:val="04244A75"/>
    <w:rsid w:val="0B585999"/>
    <w:rsid w:val="0D8B30A8"/>
    <w:rsid w:val="0E6002F0"/>
    <w:rsid w:val="12EB3615"/>
    <w:rsid w:val="1CA748ED"/>
    <w:rsid w:val="1DDD7565"/>
    <w:rsid w:val="1F234970"/>
    <w:rsid w:val="23BA688D"/>
    <w:rsid w:val="2B191E5B"/>
    <w:rsid w:val="2CC314F9"/>
    <w:rsid w:val="2E066C72"/>
    <w:rsid w:val="32840071"/>
    <w:rsid w:val="37372AFA"/>
    <w:rsid w:val="385B6F2A"/>
    <w:rsid w:val="3B1A0A6C"/>
    <w:rsid w:val="3B9F0B66"/>
    <w:rsid w:val="3C522D55"/>
    <w:rsid w:val="3D81208C"/>
    <w:rsid w:val="3DCC05AD"/>
    <w:rsid w:val="3FE0183F"/>
    <w:rsid w:val="3FF04F0E"/>
    <w:rsid w:val="40AE7457"/>
    <w:rsid w:val="428E6EB7"/>
    <w:rsid w:val="489568D0"/>
    <w:rsid w:val="49A22951"/>
    <w:rsid w:val="4A062B58"/>
    <w:rsid w:val="4C131060"/>
    <w:rsid w:val="63243A02"/>
    <w:rsid w:val="687D4AA9"/>
    <w:rsid w:val="6EC266D5"/>
    <w:rsid w:val="72284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0">
    <w:name w:val="Default Paragraph Font"/>
    <w:qFormat/>
    <w:uiPriority w:val="1"/>
  </w:style>
  <w:style w:type="table" w:default="1" w:styleId="25">
    <w:name w:val="Normal Table"/>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qFormat/>
    <w:uiPriority w:val="99"/>
    <w:pPr>
      <w:ind w:left="100" w:leftChars="2500"/>
    </w:pPr>
  </w:style>
  <w:style w:type="paragraph" w:styleId="15">
    <w:name w:val="footer"/>
    <w:basedOn w:val="1"/>
    <w:link w:val="32"/>
    <w:qFormat/>
    <w:uiPriority w:val="99"/>
    <w:pPr>
      <w:tabs>
        <w:tab w:val="center" w:pos="4153"/>
        <w:tab w:val="right" w:pos="8306"/>
      </w:tabs>
      <w:snapToGrid w:val="0"/>
      <w:jc w:val="left"/>
    </w:pPr>
    <w:rPr>
      <w:sz w:val="18"/>
      <w:szCs w:val="18"/>
    </w:rPr>
  </w:style>
  <w:style w:type="paragraph" w:styleId="16">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8">
    <w:name w:val="HTML Preformatted"/>
    <w:basedOn w:val="1"/>
    <w:link w:val="5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9">
    <w:name w:val="Normal (Web)"/>
    <w:basedOn w:val="1"/>
    <w:qFormat/>
    <w:uiPriority w:val="99"/>
    <w:rPr>
      <w:rFonts w:ascii="Calibri" w:hAnsi="Calibri" w:eastAsia="宋体" w:cs="Times New Roman"/>
      <w:sz w:val="24"/>
      <w:szCs w:val="24"/>
    </w:rPr>
  </w:style>
  <w:style w:type="character" w:styleId="21">
    <w:name w:val="Strong"/>
    <w:basedOn w:val="20"/>
    <w:qFormat/>
    <w:uiPriority w:val="22"/>
    <w:rPr>
      <w:b/>
      <w:bCs/>
    </w:rPr>
  </w:style>
  <w:style w:type="character" w:styleId="22">
    <w:name w:val="page number"/>
    <w:qFormat/>
    <w:uiPriority w:val="99"/>
    <w:rPr>
      <w:rFonts w:ascii="Times New Roman" w:hAnsi="Times New Roman" w:eastAsia="宋体" w:cs="Times New Roman"/>
    </w:rPr>
  </w:style>
  <w:style w:type="character" w:styleId="23">
    <w:name w:val="FollowedHyperlink"/>
    <w:basedOn w:val="20"/>
    <w:qFormat/>
    <w:uiPriority w:val="99"/>
    <w:rPr>
      <w:color w:val="800080"/>
      <w:u w:val="single"/>
    </w:rPr>
  </w:style>
  <w:style w:type="character" w:styleId="24">
    <w:name w:val="Hyperlink"/>
    <w:basedOn w:val="20"/>
    <w:qFormat/>
    <w:uiPriority w:val="99"/>
    <w:rPr>
      <w:color w:val="0000FF"/>
      <w:u w:val="single"/>
    </w:rPr>
  </w:style>
  <w:style w:type="character" w:customStyle="1" w:styleId="26">
    <w:name w:val="标题 1 Char"/>
    <w:basedOn w:val="20"/>
    <w:link w:val="4"/>
    <w:qFormat/>
    <w:uiPriority w:val="0"/>
    <w:rPr>
      <w:rFonts w:ascii="Calibri" w:hAnsi="Calibri" w:eastAsia="宋体" w:cs="Times New Roman"/>
      <w:b/>
      <w:bCs/>
      <w:kern w:val="44"/>
      <w:sz w:val="44"/>
      <w:szCs w:val="44"/>
    </w:rPr>
  </w:style>
  <w:style w:type="character" w:customStyle="1" w:styleId="27">
    <w:name w:val="标题 2 Char"/>
    <w:basedOn w:val="20"/>
    <w:link w:val="5"/>
    <w:qFormat/>
    <w:uiPriority w:val="0"/>
    <w:rPr>
      <w:rFonts w:ascii="Arial" w:hAnsi="Arial" w:eastAsia="黑体" w:cs="Times New Roman"/>
      <w:b/>
      <w:bCs/>
      <w:kern w:val="0"/>
      <w:sz w:val="32"/>
      <w:szCs w:val="32"/>
    </w:rPr>
  </w:style>
  <w:style w:type="character" w:customStyle="1" w:styleId="28">
    <w:name w:val="标题 3 Char"/>
    <w:basedOn w:val="20"/>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0"/>
    <w:link w:val="7"/>
    <w:qFormat/>
    <w:uiPriority w:val="0"/>
    <w:rPr>
      <w:rFonts w:ascii="Arial" w:hAnsi="Arial" w:eastAsia="黑体" w:cs="Times New Roman"/>
      <w:b/>
      <w:bCs/>
      <w:kern w:val="0"/>
      <w:sz w:val="28"/>
      <w:szCs w:val="28"/>
    </w:rPr>
  </w:style>
  <w:style w:type="character" w:customStyle="1" w:styleId="30">
    <w:name w:val="纯文本 Char"/>
    <w:basedOn w:val="20"/>
    <w:link w:val="13"/>
    <w:qFormat/>
    <w:uiPriority w:val="0"/>
    <w:rPr>
      <w:rFonts w:eastAsia="宋体"/>
      <w:sz w:val="24"/>
    </w:rPr>
  </w:style>
  <w:style w:type="character" w:customStyle="1" w:styleId="31">
    <w:name w:val="日期 Char"/>
    <w:basedOn w:val="20"/>
    <w:link w:val="14"/>
    <w:qFormat/>
    <w:uiPriority w:val="99"/>
  </w:style>
  <w:style w:type="character" w:customStyle="1" w:styleId="32">
    <w:name w:val="页脚 Char"/>
    <w:basedOn w:val="20"/>
    <w:link w:val="15"/>
    <w:qFormat/>
    <w:uiPriority w:val="99"/>
    <w:rPr>
      <w:sz w:val="18"/>
      <w:szCs w:val="18"/>
    </w:rPr>
  </w:style>
  <w:style w:type="character" w:customStyle="1" w:styleId="33">
    <w:name w:val="页眉 Char"/>
    <w:basedOn w:val="20"/>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0"/>
    <w:link w:val="10"/>
    <w:qFormat/>
    <w:uiPriority w:val="0"/>
    <w:rPr>
      <w:rFonts w:ascii="Times New Roman" w:hAnsi="Times New Roman" w:eastAsia="宋体" w:cs="Times New Roman"/>
      <w:color w:val="FF0000"/>
      <w:sz w:val="24"/>
      <w:szCs w:val="24"/>
    </w:rPr>
  </w:style>
  <w:style w:type="character" w:customStyle="1" w:styleId="46">
    <w:name w:val="edittexttarea"/>
    <w:basedOn w:val="20"/>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0"/>
    <w:link w:val="3"/>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0"/>
    <w:link w:val="18"/>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531C8-A5B1-461C-9E8A-F216C03523F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28467</Words>
  <Characters>30274</Characters>
  <Paragraphs>1059</Paragraphs>
  <ScaleCrop>false</ScaleCrop>
  <LinksUpToDate>false</LinksUpToDate>
  <CharactersWithSpaces>30918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2018-02-27T06:49:00Z</dcterms:created>
  <dc:creator>许昌市公共资源交易中心:孟莉</dc:creator>
  <cp:lastModifiedBy>Administrator</cp:lastModifiedBy>
  <dcterms:modified xsi:type="dcterms:W3CDTF">2018-04-03T03:10:47Z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