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F5" w:rsidRDefault="00333789" w:rsidP="00333789">
      <w:pPr>
        <w:pStyle w:val="1"/>
        <w:rPr>
          <w:rFonts w:hint="eastAsia"/>
        </w:rPr>
      </w:pPr>
      <w:r>
        <w:rPr>
          <w:rFonts w:hint="eastAsia"/>
        </w:rPr>
        <w:t>报价一览表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4"/>
        <w:gridCol w:w="1276"/>
        <w:gridCol w:w="853"/>
        <w:gridCol w:w="1417"/>
        <w:gridCol w:w="4394"/>
        <w:gridCol w:w="709"/>
        <w:gridCol w:w="709"/>
        <w:gridCol w:w="1276"/>
        <w:gridCol w:w="1273"/>
        <w:gridCol w:w="1593"/>
      </w:tblGrid>
      <w:tr w:rsidR="00333789" w:rsidRPr="005769B6" w:rsidTr="007C1339">
        <w:trPr>
          <w:trHeight w:val="27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名 称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技术参数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总价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产地及厂家</w:t>
            </w:r>
          </w:p>
        </w:tc>
      </w:tr>
      <w:tr w:rsidR="00333789" w:rsidRPr="005769B6" w:rsidTr="007C1339">
        <w:trPr>
          <w:trHeight w:val="67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云计算</w:t>
            </w:r>
            <w:proofErr w:type="gramEnd"/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虚拟化实训平台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DCN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DCST-6000-N60（R3）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信息安全实验平台，1U机架式设备，Intel XEON E3-1230V2处理器，32GB内存，1块7200转1T硬盘，1块120G SSD，2个千兆网口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¥110,000.00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¥220,000.00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北京神州数码云科信息技术有限公司</w:t>
            </w:r>
          </w:p>
        </w:tc>
      </w:tr>
      <w:tr w:rsidR="00333789" w:rsidRPr="005769B6" w:rsidTr="007C1339">
        <w:trPr>
          <w:trHeight w:val="67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信息安全实战智能靶机平台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DCN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DCST-6000-DT（R3）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实战实训系统，1U机架式设备，Intel XEON E3-1230V2处理器，32GB内存，1块7200转1T硬盘，1块120G SSD，2个千兆网口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¥88,000.00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¥88,000.00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北京神州数码云科信息技术有限公司</w:t>
            </w:r>
          </w:p>
        </w:tc>
      </w:tr>
      <w:tr w:rsidR="00333789" w:rsidRPr="005769B6" w:rsidTr="007C1339">
        <w:trPr>
          <w:trHeight w:val="67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信息安全实战渗透平台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DCN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DCST-6000-OM（R3）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实战渗透系统，1U机架式设备，Intel XEON E3-1230V2处理器，32GB内存，1块7200转1T硬盘，1块120G SSD，2个千兆网口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¥65,500.00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¥65,500.00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北京神州数码云科信息技术有限公司</w:t>
            </w:r>
          </w:p>
        </w:tc>
      </w:tr>
      <w:tr w:rsidR="00333789" w:rsidRPr="005769B6" w:rsidTr="007C1339">
        <w:trPr>
          <w:trHeight w:val="67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信息安全竞赛平台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DCN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DCST-6000-ISCP（R3）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信息安全攻防竞技平台，1U机架式设备，Intel XEON E3-1230V2处理器，32GB内存，1块7200转1T硬盘，1块120G SSD，2个千兆网口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¥125,900.00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¥125,900.00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北京神州数码云科信息技术有限公司</w:t>
            </w:r>
          </w:p>
        </w:tc>
      </w:tr>
      <w:tr w:rsidR="00333789" w:rsidRPr="005769B6" w:rsidTr="007C1339">
        <w:trPr>
          <w:trHeight w:val="67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三层交换机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DCN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S5750E-28P-SI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千兆路由交换机（24个千兆</w:t>
            </w:r>
            <w:proofErr w:type="gramStart"/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以太网电口</w:t>
            </w:r>
            <w:proofErr w:type="gramEnd"/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+4个千兆SFP光口）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¥7,700.00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¥7,700.00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北京神州数码云科信息技术有限公司</w:t>
            </w:r>
          </w:p>
        </w:tc>
      </w:tr>
      <w:tr w:rsidR="00333789" w:rsidRPr="005769B6" w:rsidTr="007C1339">
        <w:trPr>
          <w:trHeight w:val="67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bCs/>
                <w:color w:val="FF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bCs/>
                <w:color w:val="000000" w:themeColor="text1"/>
                <w:kern w:val="0"/>
                <w:sz w:val="18"/>
                <w:szCs w:val="18"/>
              </w:rPr>
              <w:t>防火墙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DCN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DCFW-1800E-N3002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物理参数：9个10/100/1000M以太网电口；1U标准机箱；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¥23,500.00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¥23,500.00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北京神州数码云科信息技术有限公司</w:t>
            </w:r>
          </w:p>
        </w:tc>
      </w:tr>
      <w:tr w:rsidR="00333789" w:rsidRPr="005769B6" w:rsidTr="007C1339">
        <w:trPr>
          <w:trHeight w:val="9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无线控制器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DCN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DCWS-6028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有线无线一体化智能控制器，4个千兆SFP光口，4个万兆SFP+光口，24个千兆</w:t>
            </w:r>
            <w:proofErr w:type="spellStart"/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PoE</w:t>
            </w:r>
            <w:proofErr w:type="spellEnd"/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电口，</w:t>
            </w:r>
            <w:proofErr w:type="gramStart"/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全部电口支持</w:t>
            </w:r>
            <w:proofErr w:type="gramEnd"/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最大30W （802.3at标准）供电，最大</w:t>
            </w:r>
            <w:proofErr w:type="spellStart"/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PoE</w:t>
            </w:r>
            <w:proofErr w:type="spellEnd"/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供电功率370W；默认含8台AP管理许可；</w:t>
            </w:r>
            <w:proofErr w:type="gramStart"/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支持双热插拔</w:t>
            </w:r>
            <w:proofErr w:type="gramEnd"/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AC&amp;DC电源，</w:t>
            </w:r>
            <w:proofErr w:type="gramStart"/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标配1个</w:t>
            </w:r>
            <w:proofErr w:type="gramEnd"/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交流电源模块；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¥35,550.00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¥35,550.00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北京神州数码云科信息技术有限公司</w:t>
            </w:r>
          </w:p>
        </w:tc>
      </w:tr>
      <w:tr w:rsidR="00333789" w:rsidRPr="005769B6" w:rsidTr="007C1339">
        <w:trPr>
          <w:trHeight w:val="9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无线接入点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DCN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WL8200-I2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室内802.11ac放装式无线AP，内置天线，2.4G/5G双频，整机4条空间流，整机最大速率1.167Gbps，支持802.11a/n/ac和802.11b/g/n同时工作，1个</w:t>
            </w:r>
            <w:proofErr w:type="gramStart"/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千兆口</w:t>
            </w:r>
            <w:proofErr w:type="gramEnd"/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+1个百兆口，支持USB 2.0口；支持本地供电和802.3af </w:t>
            </w:r>
            <w:proofErr w:type="spellStart"/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PoE</w:t>
            </w:r>
            <w:proofErr w:type="spellEnd"/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供电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¥3,150.00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¥3,150.00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北京神州数码云科信息技术有限公司</w:t>
            </w:r>
          </w:p>
        </w:tc>
      </w:tr>
      <w:tr w:rsidR="00333789" w:rsidRPr="005769B6" w:rsidTr="007C1339">
        <w:trPr>
          <w:trHeight w:val="6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冷暖空调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格力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KFR-50LW/(50591)NhAa-2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机柜</w:t>
            </w:r>
            <w:proofErr w:type="gramStart"/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式定频</w:t>
            </w:r>
            <w:proofErr w:type="gramEnd"/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,2P柜机冷暖空调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¥5,999.00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¥11,998.00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珠海格力电器股份有限公司</w:t>
            </w:r>
          </w:p>
        </w:tc>
      </w:tr>
      <w:tr w:rsidR="00333789" w:rsidRPr="005769B6" w:rsidTr="007C1339">
        <w:trPr>
          <w:trHeight w:val="67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综合布线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科联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根据现场实际需求进行布线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¥8,000.00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¥8,000.00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郑州</w:t>
            </w:r>
            <w:r w:rsidRPr="005769B6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河南省科联电子科技有限公司</w:t>
            </w:r>
          </w:p>
        </w:tc>
      </w:tr>
      <w:tr w:rsidR="00333789" w:rsidRPr="005769B6" w:rsidTr="007C1339">
        <w:trPr>
          <w:trHeight w:val="270"/>
        </w:trPr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431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89" w:rsidRPr="005769B6" w:rsidRDefault="00333789" w:rsidP="007C1339">
            <w:pPr>
              <w:widowControl/>
              <w:rPr>
                <w:rFonts w:ascii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769B6">
              <w:rPr>
                <w:rFonts w:ascii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大写：伍拾捌万玖仟贰佰玖拾捌</w:t>
            </w:r>
            <w:r>
              <w:rPr>
                <w:rFonts w:ascii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圆整</w:t>
            </w:r>
            <w:r w:rsidRPr="005769B6">
              <w:rPr>
                <w:rFonts w:ascii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小写：¥</w:t>
            </w:r>
            <w:r w:rsidRPr="005769B6">
              <w:rPr>
                <w:rFonts w:ascii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589,298.00</w:t>
            </w:r>
          </w:p>
        </w:tc>
      </w:tr>
    </w:tbl>
    <w:p w:rsidR="00333789" w:rsidRPr="00333789" w:rsidRDefault="00333789" w:rsidP="00333789">
      <w:bookmarkStart w:id="0" w:name="_GoBack"/>
      <w:bookmarkEnd w:id="0"/>
    </w:p>
    <w:sectPr w:rsidR="00333789" w:rsidRPr="00333789" w:rsidSect="003337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D2F" w:rsidRDefault="00D83D2F" w:rsidP="00333789">
      <w:r>
        <w:separator/>
      </w:r>
    </w:p>
  </w:endnote>
  <w:endnote w:type="continuationSeparator" w:id="0">
    <w:p w:rsidR="00D83D2F" w:rsidRDefault="00D83D2F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D2F" w:rsidRDefault="00D83D2F" w:rsidP="00333789">
      <w:r>
        <w:separator/>
      </w:r>
    </w:p>
  </w:footnote>
  <w:footnote w:type="continuationSeparator" w:id="0">
    <w:p w:rsidR="00D83D2F" w:rsidRDefault="00D83D2F" w:rsidP="00333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54"/>
    <w:rsid w:val="00333789"/>
    <w:rsid w:val="008B65F5"/>
    <w:rsid w:val="00D83D2F"/>
    <w:rsid w:val="00D8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89"/>
    <w:pPr>
      <w:widowControl w:val="0"/>
      <w:jc w:val="both"/>
    </w:pPr>
    <w:rPr>
      <w:rFonts w:eastAsia="微软雅黑"/>
    </w:rPr>
  </w:style>
  <w:style w:type="paragraph" w:styleId="1">
    <w:name w:val="heading 1"/>
    <w:basedOn w:val="a"/>
    <w:next w:val="a"/>
    <w:link w:val="1Char"/>
    <w:uiPriority w:val="9"/>
    <w:qFormat/>
    <w:rsid w:val="003337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7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78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78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33789"/>
    <w:rPr>
      <w:rFonts w:eastAsia="微软雅黑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89"/>
    <w:pPr>
      <w:widowControl w:val="0"/>
      <w:jc w:val="both"/>
    </w:pPr>
    <w:rPr>
      <w:rFonts w:eastAsia="微软雅黑"/>
    </w:rPr>
  </w:style>
  <w:style w:type="paragraph" w:styleId="1">
    <w:name w:val="heading 1"/>
    <w:basedOn w:val="a"/>
    <w:next w:val="a"/>
    <w:link w:val="1Char"/>
    <w:uiPriority w:val="9"/>
    <w:qFormat/>
    <w:rsid w:val="003337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7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78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78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33789"/>
    <w:rPr>
      <w:rFonts w:eastAsia="微软雅黑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1289</Characters>
  <Application>Microsoft Office Word</Application>
  <DocSecurity>0</DocSecurity>
  <Lines>10</Lines>
  <Paragraphs>3</Paragraphs>
  <ScaleCrop>false</ScaleCrop>
  <Company>China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2018-03-20T08:26:00Z</dcterms:created>
  <dcterms:modified xsi:type="dcterms:W3CDTF">2018-03-20T08:27:00Z</dcterms:modified>
</cp:coreProperties>
</file>