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line="240" w:lineRule="auto"/>
        <w:jc w:val="both"/>
        <w:rPr>
          <w:rFonts w:hint="eastAsia"/>
          <w:color w:val="auto"/>
          <w:sz w:val="32"/>
          <w:szCs w:val="32"/>
          <w:lang w:val="zh-CN"/>
        </w:rPr>
      </w:pPr>
      <w:bookmarkStart w:id="0" w:name="_Toc16256"/>
      <w:r>
        <w:rPr>
          <w:rFonts w:hint="eastAsia"/>
          <w:color w:val="auto"/>
          <w:sz w:val="32"/>
          <w:szCs w:val="32"/>
          <w:lang w:val="zh-CN"/>
        </w:rPr>
        <w:t>功能教室建设项目</w:t>
      </w:r>
    </w:p>
    <w:p>
      <w:pPr>
        <w:rPr>
          <w:rFonts w:hint="eastAsia"/>
          <w:b/>
          <w:bCs/>
          <w:color w:val="auto"/>
          <w:sz w:val="32"/>
          <w:szCs w:val="32"/>
          <w:lang w:val="en-US" w:eastAsia="zh-CN"/>
        </w:rPr>
      </w:pPr>
      <w:r>
        <w:rPr>
          <w:rFonts w:hint="eastAsia"/>
          <w:b/>
          <w:bCs/>
          <w:color w:val="auto"/>
          <w:sz w:val="32"/>
          <w:szCs w:val="32"/>
          <w:lang w:val="en-US" w:eastAsia="zh-CN"/>
        </w:rPr>
        <w:t>ZFCG-G2018005-1号</w:t>
      </w:r>
    </w:p>
    <w:p>
      <w:pPr>
        <w:rPr>
          <w:rFonts w:hint="eastAsia"/>
          <w:b/>
          <w:bCs/>
          <w:color w:val="auto"/>
          <w:sz w:val="32"/>
          <w:szCs w:val="32"/>
          <w:lang w:val="en-US" w:eastAsia="zh-CN"/>
        </w:rPr>
      </w:pPr>
      <w:r>
        <w:rPr>
          <w:rFonts w:hint="eastAsia"/>
          <w:b/>
          <w:bCs/>
          <w:color w:val="auto"/>
          <w:sz w:val="32"/>
          <w:szCs w:val="32"/>
          <w:lang w:val="en-US" w:eastAsia="zh-CN"/>
        </w:rPr>
        <w:t>投标单位名称：郑州利生科教设备有限公司</w:t>
      </w:r>
    </w:p>
    <w:p>
      <w:pPr>
        <w:autoSpaceDE w:val="0"/>
        <w:autoSpaceDN w:val="0"/>
        <w:adjustRightInd w:val="0"/>
        <w:spacing w:line="360" w:lineRule="auto"/>
        <w:rPr>
          <w:rFonts w:ascii="宋体" w:hAnsi="Times New Roman" w:cs="宋体"/>
          <w:color w:val="auto"/>
          <w:sz w:val="24"/>
          <w:lang w:val="zh-CN"/>
        </w:rPr>
      </w:pPr>
    </w:p>
    <w:p>
      <w:pPr>
        <w:autoSpaceDE w:val="0"/>
        <w:autoSpaceDN w:val="0"/>
        <w:adjustRightInd w:val="0"/>
        <w:spacing w:line="360" w:lineRule="auto"/>
        <w:rPr>
          <w:rFonts w:ascii="宋体" w:hAnsi="Times New Roman" w:cs="宋体"/>
          <w:color w:val="auto"/>
          <w:sz w:val="24"/>
          <w:lang w:val="zh-CN"/>
        </w:rPr>
      </w:pPr>
    </w:p>
    <w:p>
      <w:pPr>
        <w:autoSpaceDE w:val="0"/>
        <w:autoSpaceDN w:val="0"/>
        <w:adjustRightInd w:val="0"/>
        <w:spacing w:line="360" w:lineRule="auto"/>
        <w:rPr>
          <w:rFonts w:ascii="宋体" w:hAnsi="Times New Roman" w:cs="宋体"/>
          <w:color w:val="auto"/>
          <w:sz w:val="24"/>
          <w:lang w:val="zh-CN"/>
        </w:rPr>
      </w:pPr>
    </w:p>
    <w:p>
      <w:pPr>
        <w:pStyle w:val="2"/>
        <w:spacing w:line="240" w:lineRule="auto"/>
        <w:rPr>
          <w:color w:val="auto"/>
          <w:lang w:val="zh-CN"/>
        </w:rPr>
      </w:pPr>
      <w:r>
        <w:rPr>
          <w:rFonts w:hint="eastAsia"/>
          <w:color w:val="auto"/>
          <w:lang w:val="zh-CN"/>
        </w:rPr>
        <w:t>一、开标一览表</w:t>
      </w:r>
    </w:p>
    <w:p>
      <w:pPr>
        <w:autoSpaceDE w:val="0"/>
        <w:autoSpaceDN w:val="0"/>
        <w:adjustRightInd w:val="0"/>
        <w:spacing w:line="140" w:lineRule="exact"/>
        <w:rPr>
          <w:rFonts w:ascii="宋体" w:hAnsi="Times New Roman" w:cs="宋体"/>
          <w:b/>
          <w:color w:val="auto"/>
          <w:sz w:val="24"/>
          <w:lang w:val="zh-CN"/>
        </w:rPr>
      </w:pPr>
    </w:p>
    <w:tbl>
      <w:tblPr>
        <w:tblStyle w:val="6"/>
        <w:tblW w:w="9277" w:type="dxa"/>
        <w:tblInd w:w="0" w:type="dxa"/>
        <w:tblLayout w:type="fixed"/>
        <w:tblCellMar>
          <w:top w:w="0" w:type="dxa"/>
          <w:left w:w="108" w:type="dxa"/>
          <w:bottom w:w="0" w:type="dxa"/>
          <w:right w:w="108" w:type="dxa"/>
        </w:tblCellMar>
      </w:tblPr>
      <w:tblGrid>
        <w:gridCol w:w="1384"/>
        <w:gridCol w:w="1503"/>
        <w:gridCol w:w="3720"/>
        <w:gridCol w:w="1440"/>
        <w:gridCol w:w="1230"/>
      </w:tblGrid>
      <w:tr>
        <w:tblPrEx>
          <w:tblLayout w:type="fixed"/>
          <w:tblCellMar>
            <w:top w:w="0" w:type="dxa"/>
            <w:left w:w="108" w:type="dxa"/>
            <w:bottom w:w="0" w:type="dxa"/>
            <w:right w:w="108" w:type="dxa"/>
          </w:tblCellMar>
        </w:tblPrEx>
        <w:trPr>
          <w:trHeight w:val="486"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Times New Roman" w:cs="宋体"/>
                <w:color w:val="auto"/>
                <w:sz w:val="24"/>
                <w:lang w:val="zh-CN"/>
              </w:rPr>
            </w:pPr>
            <w:r>
              <w:rPr>
                <w:rFonts w:hint="eastAsia" w:ascii="宋体" w:hAnsi="Times New Roman" w:cs="宋体"/>
                <w:color w:val="auto"/>
                <w:sz w:val="24"/>
                <w:lang w:val="zh-CN"/>
              </w:rPr>
              <w:t>标段</w:t>
            </w:r>
          </w:p>
        </w:tc>
        <w:tc>
          <w:tcPr>
            <w:tcW w:w="15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Times New Roman" w:cs="宋体"/>
                <w:color w:val="auto"/>
                <w:sz w:val="24"/>
                <w:lang w:val="zh-CN"/>
              </w:rPr>
            </w:pPr>
            <w:r>
              <w:rPr>
                <w:rFonts w:hint="eastAsia" w:ascii="宋体" w:hAnsi="Times New Roman" w:cs="宋体"/>
                <w:color w:val="auto"/>
                <w:sz w:val="24"/>
                <w:lang w:val="zh-CN"/>
              </w:rPr>
              <w:t>项目名称</w:t>
            </w:r>
          </w:p>
        </w:tc>
        <w:tc>
          <w:tcPr>
            <w:tcW w:w="3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Times New Roman" w:cs="宋体"/>
                <w:color w:val="auto"/>
                <w:sz w:val="24"/>
                <w:lang w:val="zh-CN"/>
              </w:rPr>
            </w:pPr>
            <w:r>
              <w:rPr>
                <w:rFonts w:hint="eastAsia" w:ascii="宋体" w:hAnsi="Times New Roman" w:cs="宋体"/>
                <w:color w:val="auto"/>
                <w:sz w:val="24"/>
                <w:lang w:val="zh-CN"/>
              </w:rPr>
              <w:t>投标报价</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Times New Roman" w:cs="宋体"/>
                <w:color w:val="auto"/>
                <w:sz w:val="24"/>
                <w:lang w:val="zh-CN"/>
              </w:rPr>
            </w:pPr>
            <w:r>
              <w:rPr>
                <w:rFonts w:hint="eastAsia" w:ascii="宋体" w:hAnsi="Times New Roman" w:cs="宋体"/>
                <w:color w:val="auto"/>
                <w:sz w:val="24"/>
                <w:lang w:val="zh-CN"/>
              </w:rPr>
              <w:t>工期</w:t>
            </w:r>
          </w:p>
        </w:tc>
        <w:tc>
          <w:tcPr>
            <w:tcW w:w="12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Times New Roman" w:cs="宋体"/>
                <w:color w:val="auto"/>
                <w:sz w:val="24"/>
                <w:lang w:val="zh-CN"/>
              </w:rPr>
            </w:pPr>
            <w:r>
              <w:rPr>
                <w:rFonts w:hint="eastAsia" w:ascii="宋体" w:hAnsi="Times New Roman" w:cs="宋体"/>
                <w:color w:val="auto"/>
                <w:sz w:val="24"/>
                <w:lang w:val="zh-CN"/>
              </w:rPr>
              <w:t>备注</w:t>
            </w:r>
          </w:p>
        </w:tc>
      </w:tr>
      <w:tr>
        <w:tblPrEx>
          <w:tblLayout w:type="fixed"/>
          <w:tblCellMar>
            <w:top w:w="0" w:type="dxa"/>
            <w:left w:w="108" w:type="dxa"/>
            <w:bottom w:w="0" w:type="dxa"/>
            <w:right w:w="108" w:type="dxa"/>
          </w:tblCellMar>
        </w:tblPrEx>
        <w:trPr>
          <w:trHeight w:val="463"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513" w:firstLineChars="214"/>
              <w:rPr>
                <w:color w:val="auto"/>
                <w:sz w:val="24"/>
              </w:rPr>
            </w:pPr>
            <w:r>
              <w:rPr>
                <w:rFonts w:hint="eastAsia"/>
                <w:color w:val="auto"/>
                <w:sz w:val="24"/>
              </w:rPr>
              <w:t>A</w:t>
            </w:r>
            <w:r>
              <w:rPr>
                <w:rFonts w:hint="eastAsia"/>
                <w:color w:val="auto"/>
                <w:sz w:val="24"/>
                <w:lang w:eastAsia="zh-CN"/>
              </w:rPr>
              <w:t>包</w:t>
            </w:r>
          </w:p>
        </w:tc>
        <w:tc>
          <w:tcPr>
            <w:tcW w:w="15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eastAsia="宋体"/>
                <w:color w:val="auto"/>
                <w:sz w:val="24"/>
                <w:lang w:eastAsia="zh-CN"/>
              </w:rPr>
            </w:pPr>
            <w:r>
              <w:rPr>
                <w:rFonts w:hint="eastAsia"/>
                <w:color w:val="auto"/>
                <w:sz w:val="24"/>
                <w:lang w:eastAsia="zh-CN"/>
              </w:rPr>
              <w:t>功能教室建设项目</w:t>
            </w:r>
          </w:p>
        </w:tc>
        <w:tc>
          <w:tcPr>
            <w:tcW w:w="372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jc w:val="both"/>
              <w:rPr>
                <w:rFonts w:hint="eastAsia" w:ascii="宋体" w:hAnsi="Times New Roman" w:eastAsia="宋体" w:cs="宋体"/>
                <w:color w:val="auto"/>
                <w:kern w:val="2"/>
                <w:sz w:val="24"/>
                <w:szCs w:val="24"/>
                <w:lang w:val="zh-CN" w:eastAsia="zh-CN" w:bidi="ar"/>
              </w:rPr>
            </w:pPr>
            <w:r>
              <w:rPr>
                <w:rFonts w:hint="eastAsia" w:ascii="宋体" w:hAnsi="Times New Roman" w:eastAsia="宋体" w:cs="宋体"/>
                <w:color w:val="auto"/>
                <w:kern w:val="2"/>
                <w:sz w:val="24"/>
                <w:szCs w:val="24"/>
                <w:lang w:val="zh-CN" w:eastAsia="zh-CN" w:bidi="ar"/>
              </w:rPr>
              <w:t>大写：</w:t>
            </w:r>
            <w:r>
              <w:rPr>
                <w:rFonts w:hint="eastAsia" w:ascii="宋体" w:hAnsi="Times New Roman" w:cs="宋体"/>
                <w:color w:val="auto"/>
                <w:kern w:val="2"/>
                <w:sz w:val="24"/>
                <w:szCs w:val="24"/>
                <w:lang w:val="zh-CN" w:eastAsia="zh-CN" w:bidi="ar"/>
              </w:rPr>
              <w:t>壹佰壹拾玖万陆仟元整</w:t>
            </w:r>
          </w:p>
          <w:p>
            <w:pPr>
              <w:keepNext w:val="0"/>
              <w:keepLines w:val="0"/>
              <w:widowControl w:val="0"/>
              <w:suppressLineNumbers w:val="0"/>
              <w:autoSpaceDE w:val="0"/>
              <w:autoSpaceDN w:val="0"/>
              <w:adjustRightInd w:val="0"/>
              <w:spacing w:before="0" w:beforeAutospacing="0" w:after="0" w:afterAutospacing="0" w:line="480" w:lineRule="exact"/>
              <w:ind w:left="0" w:leftChars="0" w:right="0" w:rightChars="0"/>
              <w:jc w:val="both"/>
              <w:rPr>
                <w:rFonts w:ascii="宋体" w:hAnsi="Times New Roman" w:cs="宋体"/>
                <w:color w:val="auto"/>
                <w:sz w:val="24"/>
                <w:lang w:val="zh-CN"/>
              </w:rPr>
            </w:pPr>
            <w:r>
              <w:rPr>
                <w:rFonts w:hint="eastAsia" w:ascii="宋体" w:hAnsi="Times New Roman" w:eastAsia="宋体" w:cs="宋体"/>
                <w:color w:val="auto"/>
                <w:kern w:val="2"/>
                <w:sz w:val="24"/>
                <w:szCs w:val="24"/>
                <w:lang w:val="zh-CN" w:eastAsia="zh-CN" w:bidi="ar"/>
              </w:rPr>
              <w:t>小写：</w:t>
            </w:r>
            <w:r>
              <w:rPr>
                <w:rFonts w:hint="eastAsia" w:ascii="宋体" w:hAnsi="Times New Roman" w:cs="宋体"/>
                <w:color w:val="auto"/>
                <w:kern w:val="2"/>
                <w:sz w:val="24"/>
                <w:szCs w:val="24"/>
                <w:lang w:val="en-US" w:eastAsia="zh-CN" w:bidi="ar"/>
              </w:rPr>
              <w:t>1196000.00元</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Times New Roman" w:cs="宋体"/>
                <w:color w:val="auto"/>
                <w:sz w:val="24"/>
                <w:lang w:val="zh-CN"/>
              </w:rPr>
            </w:pPr>
            <w:r>
              <w:rPr>
                <w:rFonts w:hint="eastAsia" w:asciiTheme="minorEastAsia" w:hAnsiTheme="minorEastAsia" w:eastAsiaTheme="minorEastAsia" w:cstheme="minorEastAsia"/>
                <w:color w:val="auto"/>
                <w:sz w:val="21"/>
                <w:szCs w:val="21"/>
                <w:lang w:val="zh-CN"/>
              </w:rPr>
              <w:t>合同签订后20天内</w:t>
            </w:r>
          </w:p>
        </w:tc>
        <w:tc>
          <w:tcPr>
            <w:tcW w:w="12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Times New Roman" w:cs="宋体"/>
                <w:color w:val="auto"/>
                <w:sz w:val="24"/>
                <w:lang w:val="zh-CN"/>
              </w:rPr>
            </w:pPr>
          </w:p>
        </w:tc>
      </w:tr>
    </w:tbl>
    <w:p>
      <w:pPr>
        <w:autoSpaceDE w:val="0"/>
        <w:autoSpaceDN w:val="0"/>
        <w:adjustRightInd w:val="0"/>
        <w:spacing w:line="360" w:lineRule="auto"/>
        <w:rPr>
          <w:rFonts w:ascii="宋体" w:hAnsi="Times New Roman" w:cs="宋体"/>
          <w:color w:val="auto"/>
          <w:sz w:val="24"/>
          <w:lang w:val="zh-CN"/>
        </w:rPr>
      </w:pPr>
    </w:p>
    <w:p>
      <w:pPr>
        <w:autoSpaceDE w:val="0"/>
        <w:autoSpaceDN w:val="0"/>
        <w:adjustRightInd w:val="0"/>
        <w:spacing w:line="360" w:lineRule="auto"/>
        <w:rPr>
          <w:rFonts w:ascii="宋体" w:hAnsi="Times New Roman" w:cs="宋体"/>
          <w:color w:val="auto"/>
          <w:sz w:val="24"/>
          <w:lang w:val="zh-CN"/>
        </w:rPr>
      </w:pPr>
    </w:p>
    <w:p>
      <w:pPr>
        <w:autoSpaceDE w:val="0"/>
        <w:autoSpaceDN w:val="0"/>
        <w:adjustRightInd w:val="0"/>
        <w:spacing w:line="360" w:lineRule="auto"/>
        <w:rPr>
          <w:rFonts w:ascii="宋体" w:hAnsi="Times New Roman" w:cs="宋体"/>
          <w:color w:val="auto"/>
          <w:sz w:val="24"/>
          <w:lang w:val="zh-CN"/>
        </w:rPr>
      </w:pPr>
    </w:p>
    <w:p>
      <w:pPr>
        <w:autoSpaceDE w:val="0"/>
        <w:autoSpaceDN w:val="0"/>
        <w:adjustRightInd w:val="0"/>
        <w:spacing w:line="360" w:lineRule="auto"/>
        <w:rPr>
          <w:rFonts w:ascii="宋体" w:hAnsi="Times New Roman" w:cs="宋体"/>
          <w:color w:val="auto"/>
          <w:sz w:val="24"/>
          <w:lang w:val="zh-CN"/>
        </w:rPr>
      </w:pPr>
      <w:r>
        <w:rPr>
          <w:rFonts w:hint="eastAsia" w:ascii="宋体" w:hAnsi="Times New Roman" w:cs="宋体"/>
          <w:color w:val="auto"/>
          <w:sz w:val="24"/>
          <w:lang w:val="zh-CN"/>
        </w:rPr>
        <w:t>投标人（公章）：郑州利生科教设备有限公司</w:t>
      </w:r>
    </w:p>
    <w:p>
      <w:pPr>
        <w:autoSpaceDE w:val="0"/>
        <w:autoSpaceDN w:val="0"/>
        <w:adjustRightInd w:val="0"/>
        <w:spacing w:line="360" w:lineRule="auto"/>
        <w:rPr>
          <w:rFonts w:ascii="宋体" w:hAnsi="Times New Roman" w:cs="宋体"/>
          <w:color w:val="auto"/>
          <w:sz w:val="24"/>
          <w:u w:val="single"/>
          <w:lang w:val="zh-CN"/>
        </w:rPr>
      </w:pPr>
      <w:r>
        <w:rPr>
          <w:rFonts w:hint="eastAsia" w:ascii="宋体" w:hAnsi="Times New Roman" w:cs="宋体"/>
          <w:color w:val="auto"/>
          <w:sz w:val="24"/>
          <w:lang w:val="zh-CN"/>
        </w:rPr>
        <w:t>投标人法定代表人（或代理人）签字：</w:t>
      </w:r>
    </w:p>
    <w:p>
      <w:pPr>
        <w:autoSpaceDE w:val="0"/>
        <w:autoSpaceDN w:val="0"/>
        <w:adjustRightInd w:val="0"/>
        <w:spacing w:line="360" w:lineRule="auto"/>
        <w:rPr>
          <w:rFonts w:ascii="宋体" w:hAnsi="Times New Roman" w:cs="宋体"/>
          <w:color w:val="auto"/>
          <w:sz w:val="24"/>
          <w:lang w:val="zh-CN"/>
        </w:rPr>
      </w:pPr>
      <w:r>
        <w:rPr>
          <w:rFonts w:hint="eastAsia" w:ascii="宋体" w:hAnsi="Times New Roman" w:cs="宋体"/>
          <w:color w:val="auto"/>
          <w:sz w:val="24"/>
          <w:lang w:val="zh-CN"/>
        </w:rPr>
        <w:t>日期：</w:t>
      </w:r>
      <w:r>
        <w:rPr>
          <w:rFonts w:hint="eastAsia" w:ascii="宋体" w:hAnsi="Times New Roman" w:cs="宋体"/>
          <w:color w:val="auto"/>
          <w:sz w:val="24"/>
          <w:lang w:eastAsia="zh-CN"/>
        </w:rPr>
        <w:t>2018年3月18日</w:t>
      </w:r>
    </w:p>
    <w:p>
      <w:pPr>
        <w:autoSpaceDE w:val="0"/>
        <w:autoSpaceDN w:val="0"/>
        <w:adjustRightInd w:val="0"/>
        <w:spacing w:line="360" w:lineRule="auto"/>
        <w:rPr>
          <w:rFonts w:hint="eastAsia" w:ascii="宋体" w:hAnsi="Calibri" w:cs="宋体"/>
          <w:color w:val="auto"/>
          <w:sz w:val="24"/>
          <w:lang w:val="zh-CN"/>
        </w:rPr>
      </w:pPr>
      <w:r>
        <w:rPr>
          <w:rFonts w:hint="eastAsia" w:ascii="宋体" w:cs="宋体"/>
          <w:color w:val="auto"/>
          <w:sz w:val="24"/>
          <w:lang w:val="zh-CN"/>
        </w:rPr>
        <w:t>注：</w:t>
      </w:r>
      <w:r>
        <w:rPr>
          <w:rFonts w:hint="eastAsia" w:ascii="宋体" w:hAnsi="Calibri" w:cs="宋体"/>
          <w:color w:val="auto"/>
          <w:sz w:val="24"/>
          <w:lang w:val="zh-CN"/>
        </w:rPr>
        <w:t>工期指完成该项目的最终时间（日历天）</w:t>
      </w:r>
    </w:p>
    <w:p>
      <w:pPr>
        <w:autoSpaceDE w:val="0"/>
        <w:autoSpaceDN w:val="0"/>
        <w:adjustRightInd w:val="0"/>
        <w:spacing w:line="360" w:lineRule="auto"/>
        <w:rPr>
          <w:rFonts w:hint="eastAsia" w:ascii="宋体" w:hAnsi="Calibri" w:cs="宋体"/>
          <w:color w:val="auto"/>
          <w:sz w:val="24"/>
          <w:lang w:val="zh-CN"/>
        </w:rPr>
        <w:sectPr>
          <w:pgSz w:w="11906" w:h="16838"/>
          <w:pgMar w:top="1440" w:right="1800" w:bottom="1440" w:left="1800" w:header="851" w:footer="992" w:gutter="0"/>
          <w:cols w:space="425" w:num="1"/>
          <w:docGrid w:type="lines" w:linePitch="312" w:charSpace="0"/>
        </w:sectPr>
      </w:pPr>
    </w:p>
    <w:p>
      <w:pPr>
        <w:autoSpaceDE w:val="0"/>
        <w:autoSpaceDN w:val="0"/>
        <w:adjustRightInd w:val="0"/>
        <w:spacing w:line="360" w:lineRule="auto"/>
        <w:rPr>
          <w:rFonts w:hint="eastAsia" w:ascii="宋体" w:hAnsi="Calibri" w:cs="宋体"/>
          <w:color w:val="auto"/>
          <w:sz w:val="24"/>
          <w:lang w:val="zh-CN"/>
        </w:rPr>
      </w:pPr>
    </w:p>
    <w:p>
      <w:pPr>
        <w:pStyle w:val="2"/>
        <w:numPr>
          <w:ilvl w:val="0"/>
          <w:numId w:val="0"/>
        </w:numPr>
        <w:spacing w:line="240" w:lineRule="auto"/>
        <w:ind w:firstLine="4498" w:firstLineChars="1400"/>
        <w:jc w:val="both"/>
        <w:rPr>
          <w:rFonts w:ascii="宋体" w:hAnsi="Times New Roman" w:cs="宋体"/>
          <w:b/>
          <w:color w:val="auto"/>
          <w:sz w:val="24"/>
          <w:lang w:val="zh-CN"/>
        </w:rPr>
      </w:pPr>
      <w:r>
        <w:rPr>
          <w:rFonts w:hint="eastAsia"/>
          <w:color w:val="auto"/>
          <w:lang w:val="zh-CN"/>
        </w:rPr>
        <w:t>二、投标分项报价</w:t>
      </w:r>
      <w:r>
        <w:rPr>
          <w:rFonts w:hint="eastAsia"/>
          <w:color w:val="auto"/>
        </w:rPr>
        <w:t>一</w:t>
      </w:r>
      <w:r>
        <w:rPr>
          <w:rFonts w:hint="eastAsia"/>
          <w:color w:val="auto"/>
          <w:lang w:val="zh-CN"/>
        </w:rPr>
        <w:t>览表</w:t>
      </w:r>
      <w:bookmarkEnd w:id="0"/>
    </w:p>
    <w:tbl>
      <w:tblPr>
        <w:tblStyle w:val="6"/>
        <w:tblW w:w="14543" w:type="dxa"/>
        <w:jc w:val="center"/>
        <w:tblInd w:w="-261" w:type="dxa"/>
        <w:shd w:val="clear" w:color="auto" w:fill="auto"/>
        <w:tblLayout w:type="fixed"/>
        <w:tblCellMar>
          <w:top w:w="0" w:type="dxa"/>
          <w:left w:w="108" w:type="dxa"/>
          <w:bottom w:w="0" w:type="dxa"/>
          <w:right w:w="108" w:type="dxa"/>
        </w:tblCellMar>
      </w:tblPr>
      <w:tblGrid>
        <w:gridCol w:w="507"/>
        <w:gridCol w:w="937"/>
        <w:gridCol w:w="660"/>
        <w:gridCol w:w="1052"/>
        <w:gridCol w:w="6974"/>
        <w:gridCol w:w="600"/>
        <w:gridCol w:w="600"/>
        <w:gridCol w:w="833"/>
        <w:gridCol w:w="938"/>
        <w:gridCol w:w="1442"/>
      </w:tblGrid>
      <w:tr>
        <w:tblPrEx>
          <w:shd w:val="clear" w:color="auto" w:fill="auto"/>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0" w:lineRule="atLeast"/>
              <w:ind w:left="0" w:leftChars="0" w:right="0" w:rightChars="0"/>
              <w:jc w:val="center"/>
              <w:outlineLvl w:val="9"/>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序号</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0" w:lineRule="atLeast"/>
              <w:ind w:left="0" w:leftChars="0" w:right="0" w:rightChars="0"/>
              <w:jc w:val="center"/>
              <w:outlineLvl w:val="9"/>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名 称</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0" w:lineRule="atLeast"/>
              <w:ind w:left="0" w:leftChars="0" w:right="0" w:rightChars="0"/>
              <w:jc w:val="center"/>
              <w:outlineLvl w:val="9"/>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品牌</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0" w:lineRule="atLeast"/>
              <w:ind w:left="0" w:leftChars="0" w:right="0" w:rightChars="0"/>
              <w:jc w:val="center"/>
              <w:outlineLvl w:val="9"/>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型号</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0" w:lineRule="atLeast"/>
              <w:ind w:left="0" w:leftChars="0" w:right="0" w:rightChars="0"/>
              <w:jc w:val="center"/>
              <w:outlineLvl w:val="9"/>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技术参数</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0" w:lineRule="atLeast"/>
              <w:ind w:left="0" w:leftChars="0" w:right="0" w:rightChars="0"/>
              <w:jc w:val="center"/>
              <w:outlineLvl w:val="9"/>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单 位</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0" w:lineRule="atLeast"/>
              <w:ind w:left="0" w:leftChars="0" w:right="0" w:rightChars="0"/>
              <w:jc w:val="center"/>
              <w:outlineLvl w:val="9"/>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数 量</w:t>
            </w:r>
          </w:p>
        </w:tc>
        <w:tc>
          <w:tcPr>
            <w:tcW w:w="83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0" w:lineRule="atLeast"/>
              <w:ind w:left="0" w:leftChars="0" w:right="0" w:rightChars="0"/>
              <w:jc w:val="center"/>
              <w:outlineLvl w:val="9"/>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单 价</w:t>
            </w:r>
          </w:p>
        </w:tc>
        <w:tc>
          <w:tcPr>
            <w:tcW w:w="93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0" w:lineRule="atLeast"/>
              <w:ind w:left="0" w:leftChars="0" w:right="0" w:rightChars="0"/>
              <w:jc w:val="center"/>
              <w:outlineLvl w:val="9"/>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总价</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0" w:lineRule="atLeast"/>
              <w:ind w:left="0" w:leftChars="0" w:right="0" w:rightChars="0"/>
              <w:jc w:val="center"/>
              <w:outlineLvl w:val="9"/>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产地及厂家</w:t>
            </w:r>
          </w:p>
        </w:tc>
      </w:tr>
      <w:tr>
        <w:tblPrEx>
          <w:tblLayout w:type="fixed"/>
          <w:tblCellMar>
            <w:top w:w="0" w:type="dxa"/>
            <w:left w:w="108" w:type="dxa"/>
            <w:bottom w:w="0" w:type="dxa"/>
            <w:right w:w="108" w:type="dxa"/>
          </w:tblCellMar>
        </w:tblPrEx>
        <w:trPr>
          <w:jc w:val="center"/>
        </w:trPr>
        <w:tc>
          <w:tcPr>
            <w:tcW w:w="14543" w:type="dxa"/>
            <w:gridSpan w:val="10"/>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0" w:lineRule="atLeast"/>
              <w:ind w:left="0" w:leftChars="0" w:right="0" w:rightChars="0"/>
              <w:jc w:val="center"/>
              <w:outlineLvl w:val="9"/>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数字地理互动专用教室方案</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推拉式复合绿板</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科达</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KD503型</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1300mm×4000mm。1、板面：采用优质绿板，无接缝、表面附着墨；2、书写面板采用名优品牌绿板，基板厚度0.40mm，可吸附磁片，易写易擦、坚固耐用；3、细腻平整、书写流畅，字迹清晰、擦后无留、耐磨损、耐腐蚀，色调柔和，学生任何角度都能正常观看；4、边框：内外框均采用高强度铝合金，耐磨、抗拉不变形，造型美观经久耐用；结构：采用特制隐藏式滑动槽，内部可安装电子白板。</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1450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1450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石家庄市、石家庄科达文教用品有限公司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2</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★液晶一体机</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希沃</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S70EB型</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1、采用金属安全框，与绿板一体化设计，产品外观最厚处110mm；2、显示尺寸70英寸，分辨率满足数字全高清要求具有触摸功能；可视角度≮175°；触摸分辨率4096*4096；触摸类型：4点触摸；3、触摸精度：1.5mm；触摸方式：手指、专用笔，具有4点触摸功能，且无需安装驱动，即插即用；支持三点以上同时书写；4、输入：1路AV/音频、1路VGA/音频、1路TV、2路HDMI、1路AV、前置面板USB接口2个；5、具有嵌入式操作系统且在嵌入式操作系统下能对TV多媒体USB所读取到的课件文件进行自动归类，可快速分类查找office文档、音乐、视频、图片等文件. 嵌入式互动白板支持两人同时进行书写.老师在嵌入式系统上使用白板软件时，屏幕会自动降低亮度，保护老师双眼健康；6、支持USB接口无电脑播放多媒体文件，支持文件格式：　MPEG、AVI、RM、JPG等多媒体文件；外接多媒体教学一体机时，设备能自动识别无需教师手动切换；7、书写屏防划防撞，表面防撞击；8、可根据外界环境光亮度和输入信号的变化调整背光灯管亮度，实现优良画质和节电功能；9、设备前置面框处2个安卓USB接口和2个PC USB接口；10、软件要求：支持OFFICE 、WPS系列软件等直接标注功能；提供多种笔型，多种线型的书写功能，具有多种书写效果，书写流畅、自如，能将手写文字自动识为标准输入字体；支持建白板，黑板，背景板面，桌面板面功能，支持无边界全屏书写功能；提供多种类型多媒体文件导入功能；支持以嵌入式音频链接方式播放音频，并可设置播放的起止时间；视频链接播放可以支持嵌入到图片播放和播放器播放两种模式；可对视频进行动态批注；支持自动、手动方式将声音与白板书写内容保存成为多媒体文件的功能，支持回放，复制等功能；支持对PPT课件的直接导入，导入，且导入的PPT图片和文字可以根据需要进行二次编辑形成符合自己特色的课件；工具条能实现移动、显示与隐藏、图标增减功能；通过菜单中功能选项，设置资源面板、常用工具栏、辅助工具栏、绘图工具栏的显示、隐藏；通过点住各工具栏前端的移动手把，改变工具条的显示位置；11、可实现实时采集动态视频展台信号，并直接在屏幕上针对展台动态信号进行批注和标识；具有与现行课程标准相匹配的可以通过网络免费下载的中小学各科课件资源网站，并能及时更新；12、系统支持多种操作系统，具有良好的兼容性，支持XP、Win7和其它Windows升级版本；13、具有嵌入式操作系统下，能对TV多媒体USB所读取到的课件文件进行自动归类，可快速分类查找office文档、音乐、视频、图片等文件，检索后可直接在界面中打开。</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台</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13250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13250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广州市、广州视睿电子科技有限公司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3</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多媒体讲台</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利学</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LSDL-1</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2800mm×700mm×850mm。1、基本功能：装备多媒体电脑、音频功放、实物视频展示台、网络交换机等设备；需合理利用空间，保障设备安全、通风换气等；2、台面：采用12.7mm厚抗倍特板成型加工，边缘加厚至25.4mm，台面无缝隙整体3种颜色，台面分别有中国政区图、河南政区图、许昌政区图，与台面一体化设计，不可磨灭；3、台体框架：采用铝合金型材制作，框架的立柱为45mm×32mm×1.2mm方管，框架的横梁为32mm×32mm×1.2mm方管，通过ABS专用连接件组装而成，接缝严密，连接牢固，无松动现象；型材应带凹槽，槽的宽度、深度与所采用的柜体板材相匹配，接缝严密，无晃动现象；型材表面经静电粉沫喷涂处理，整体耐腐蚀、防火、防潮、稳固耐用；4、台身：采用基材16mm厚彩色和灰色聚木屑三聚氰胺双面板经后成型加工，截面采用2mm厚塑制优质封边条机械封边；配置储物柜，上部设抽屉，下部柜门；5、教师办公椅：布艺五轮转椅，带扶手和气杆升降功能；6、丝印许昌地理标识图案：荷花。</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2650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2650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4</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实验台</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利学</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LSDL-11</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正六边形，边长800mm、高780mm。1、台面：采用12mm厚抗倍特板成型加工，台面无缝隙整体3种颜色，台面分别有一体化设计的中国政区图、河南政区图、许昌政区图，图案不可磨灭；2、台体框架：采用铝合金型材制作，框架的立柱为45mm×32mm×1.2mm方管，框架的横梁为32mm×32mm×1.2mm方管，通过ABS专用连接件组装而成，接缝严密，连接牢固，无松动现象；型材带凹槽，槽的宽度、深度与所采用的柜体板材相匹配，接缝严密，无晃动现象；型材表面经静电粉沫喷涂处理，整体耐腐蚀、防火、防潮、稳固耐用；3、台身：采用基材16mm厚彩色和灰色聚木屑三聚氰胺双面板经后成型加工，截面采用2mm厚塑制优质封边条机械封边；4、丝印许昌地理标识图案（许昌市花荷花图案）；5、提供组合图片展示产品性能，并在效果图中呈现。</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张</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10</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1950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19500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5</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学生凳</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利学</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LSDL-2</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1、凳面：采用全新PP（ABS)工程塑料一次注塑成型，直径为300mm；2、立管：采用壁厚1.2mm的钢管；立管上部有钢板与凳面结合；3、凳脚：采用壁厚1.2mm的钢板制成；4、钢材采用CO₂保护焊焊接，表层采用酸洗、磷化、喷塑工艺处理，防止生锈；5、安装均采用高强螺栓，止退螺母；组装后牢固可靠；6、材料、工艺，整体安全性、表面理化性能、力学性能、有害物质限量等要求均符合相关国家标准。</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张</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60</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70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4200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6</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中央切换分配系统</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迈拓维矩</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MT-404CH</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1、自动适应100－240伏交流输入，可彻底杜绝电压不稳引起的故障；2、VGA 4入4出，支持遥控切换分配；3、传输距离100m以内。</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450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450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广州市、广州市迈拓维矩电子有限公司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7</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专业音响系统及音箱</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cs="宋体"/>
                <w:i w:val="0"/>
                <w:color w:val="auto"/>
                <w:kern w:val="0"/>
                <w:sz w:val="21"/>
                <w:szCs w:val="21"/>
                <w:u w:val="none"/>
                <w:lang w:val="en-US" w:eastAsia="zh-CN" w:bidi="ar"/>
              </w:rPr>
              <w:t>湖山</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rPr>
              <w:t>V600-400i</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auto"/>
                <w:kern w:val="0"/>
                <w:sz w:val="22"/>
                <w:szCs w:val="22"/>
                <w:u w:val="none"/>
                <w:lang w:val="en-US" w:eastAsia="zh-CN" w:bidi="ar"/>
              </w:rPr>
              <w:t>规格：吸顶式音箱，功放1套 4只吸顶式</w:t>
            </w:r>
            <w:r>
              <w:rPr>
                <w:rFonts w:hint="eastAsia" w:ascii="宋体" w:hAnsi="宋体" w:cs="宋体"/>
                <w:i w:val="0"/>
                <w:color w:val="auto"/>
                <w:kern w:val="0"/>
                <w:sz w:val="22"/>
                <w:szCs w:val="22"/>
                <w:u w:val="none"/>
                <w:lang w:val="en-US" w:eastAsia="zh-CN" w:bidi="ar"/>
              </w:rPr>
              <w:t>音箱。</w:t>
            </w:r>
            <w:r>
              <w:rPr>
                <w:rFonts w:hint="eastAsia" w:ascii="宋体" w:hAnsi="宋体" w:eastAsia="宋体" w:cs="宋体"/>
                <w:i w:val="0"/>
                <w:color w:val="auto"/>
                <w:kern w:val="0"/>
                <w:sz w:val="22"/>
                <w:szCs w:val="22"/>
                <w:u w:val="none"/>
                <w:lang w:val="en-US" w:eastAsia="zh-CN" w:bidi="ar"/>
              </w:rPr>
              <w:t>1、音箱额定功率：30W ，Φ240×150mm，频响范围（Hz）：100Hz-20KHz；灵敏度90</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dB）；高保真喇叭， 音质优美动听， 同轴单元设计，声音极富层次感</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低频丰满，高音清晰。2、功放：不失真功率100W，金属材质,输入电压: 220V,2路输出，2路输入(尺寸:17公分)，采用功率放大器过载保护装置</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电路、功率放大器短路保护装置。 与计算机等设备连接。</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5950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5950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cs="宋体"/>
                <w:i w:val="0"/>
                <w:color w:val="auto"/>
                <w:kern w:val="0"/>
                <w:sz w:val="21"/>
                <w:szCs w:val="21"/>
                <w:u w:val="none"/>
                <w:lang w:val="en-US" w:eastAsia="zh-CN" w:bidi="ar"/>
              </w:rPr>
              <w:t>绵阳市、四川湖山电器股份有限公司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8</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★台式电脑</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联想</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启天M410</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color w:val="auto"/>
                <w:sz w:val="21"/>
                <w:szCs w:val="21"/>
              </w:rPr>
              <w:t>主板 Intel B250系列芯片组</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 xml:space="preserve"> </w:t>
            </w:r>
            <w:r>
              <w:rPr>
                <w:rFonts w:hint="eastAsia" w:asciiTheme="minorEastAsia" w:hAnsiTheme="minorEastAsia" w:eastAsiaTheme="minorEastAsia" w:cstheme="minorEastAsia"/>
                <w:b w:val="0"/>
                <w:bCs w:val="0"/>
                <w:color w:val="auto"/>
                <w:sz w:val="21"/>
                <w:szCs w:val="21"/>
              </w:rPr>
              <w:br w:type="textWrapping"/>
            </w:r>
            <w:r>
              <w:rPr>
                <w:rFonts w:hint="eastAsia" w:asciiTheme="minorEastAsia" w:hAnsiTheme="minorEastAsia" w:eastAsiaTheme="minorEastAsia" w:cstheme="minorEastAsia"/>
                <w:b w:val="0"/>
                <w:bCs w:val="0"/>
                <w:color w:val="auto"/>
                <w:sz w:val="21"/>
                <w:szCs w:val="21"/>
              </w:rPr>
              <w:t xml:space="preserve">CPU Intel 酷睿处理器，主频3.2GHz，缓存3MB </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 xml:space="preserve"> </w:t>
            </w:r>
            <w:r>
              <w:rPr>
                <w:rFonts w:hint="eastAsia" w:asciiTheme="minorEastAsia" w:hAnsiTheme="minorEastAsia" w:eastAsiaTheme="minorEastAsia" w:cstheme="minorEastAsia"/>
                <w:b w:val="0"/>
                <w:bCs w:val="0"/>
                <w:i w:val="0"/>
                <w:color w:val="auto"/>
                <w:kern w:val="0"/>
                <w:sz w:val="21"/>
                <w:szCs w:val="21"/>
                <w:u w:val="none"/>
                <w:lang w:val="en-US" w:eastAsia="zh-CN" w:bidi="ar"/>
              </w:rPr>
              <w:t>8G DDR4</w:t>
            </w:r>
            <w:r>
              <w:rPr>
                <w:rFonts w:hint="eastAsia" w:asciiTheme="minorEastAsia" w:hAnsiTheme="minorEastAsia" w:eastAsiaTheme="minorEastAsia" w:cstheme="minorEastAsia"/>
                <w:b w:val="0"/>
                <w:bCs w:val="0"/>
                <w:color w:val="auto"/>
                <w:sz w:val="21"/>
                <w:szCs w:val="21"/>
              </w:rPr>
              <w:t>内存</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 xml:space="preserve"> 1TB SATA3 7200rpm 硬盘 </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2G独立显卡； 声卡</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提供5.1声道声卡具有5个以上音频接口</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集成10/100/1000M以太网卡； 显示器</w:t>
            </w:r>
            <w:r>
              <w:rPr>
                <w:rFonts w:hint="eastAsia" w:asciiTheme="minorEastAsia" w:hAnsiTheme="minorEastAsia" w:eastAsiaTheme="minorEastAsia" w:cstheme="minorEastAsia"/>
                <w:b w:val="0"/>
                <w:bCs w:val="0"/>
                <w:color w:val="auto"/>
                <w:sz w:val="21"/>
                <w:szCs w:val="21"/>
                <w:lang w:val="en-US" w:eastAsia="zh-CN"/>
              </w:rPr>
              <w:t>19.5英</w:t>
            </w:r>
            <w:r>
              <w:rPr>
                <w:rFonts w:hint="eastAsia" w:asciiTheme="minorEastAsia" w:hAnsiTheme="minorEastAsia" w:eastAsiaTheme="minorEastAsia" w:cstheme="minorEastAsia"/>
                <w:b w:val="0"/>
                <w:bCs w:val="0"/>
                <w:color w:val="auto"/>
                <w:sz w:val="21"/>
                <w:szCs w:val="21"/>
              </w:rPr>
              <w:t>寸LED显示器，分辨率1600 x 900，VGA + DVI双接口,显示器具有低蓝光认证，防水抗菌键盘、抗菌鼠标； 180W节能电源； 15L标准立式机箱，精致小巧，可立可卧； 8个USB接口（前置</w:t>
            </w:r>
            <w:r>
              <w:rPr>
                <w:rFonts w:hint="eastAsia" w:asciiTheme="minorEastAsia" w:hAnsiTheme="minorEastAsia" w:eastAsiaTheme="minorEastAsia" w:cstheme="minorEastAsia"/>
                <w:b w:val="0"/>
                <w:bCs w:val="0"/>
                <w:color w:val="auto"/>
                <w:sz w:val="21"/>
                <w:szCs w:val="21"/>
                <w:lang w:val="en-US" w:eastAsia="zh-CN"/>
              </w:rPr>
              <w:t>2</w:t>
            </w:r>
            <w:r>
              <w:rPr>
                <w:rFonts w:hint="eastAsia" w:asciiTheme="minorEastAsia" w:hAnsiTheme="minorEastAsia" w:eastAsiaTheme="minorEastAsia" w:cstheme="minorEastAsia"/>
                <w:b w:val="0"/>
                <w:bCs w:val="0"/>
                <w:color w:val="auto"/>
                <w:sz w:val="21"/>
                <w:szCs w:val="21"/>
              </w:rPr>
              <w:t>个USB 3.1 Gen 1接口</w:t>
            </w:r>
            <w:r>
              <w:rPr>
                <w:rFonts w:hint="eastAsia" w:asciiTheme="minorEastAsia" w:hAnsiTheme="minorEastAsia" w:eastAsiaTheme="minorEastAsia" w:cstheme="minorEastAsia"/>
                <w:b w:val="0"/>
                <w:bCs w:val="0"/>
                <w:color w:val="auto"/>
                <w:sz w:val="21"/>
                <w:szCs w:val="21"/>
                <w:lang w:val="en-US" w:eastAsia="zh-CN"/>
              </w:rPr>
              <w:t>）</w:t>
            </w:r>
            <w:r>
              <w:rPr>
                <w:rFonts w:hint="eastAsia" w:asciiTheme="minorEastAsia" w:hAnsiTheme="minorEastAsia" w:eastAsiaTheme="minorEastAsia" w:cstheme="minorEastAsia"/>
                <w:b w:val="0"/>
                <w:bCs w:val="0"/>
                <w:i w:val="0"/>
                <w:color w:val="auto"/>
                <w:kern w:val="0"/>
                <w:sz w:val="21"/>
                <w:szCs w:val="21"/>
                <w:u w:val="none"/>
                <w:lang w:val="en-US" w:eastAsia="zh-CN" w:bidi="ar"/>
              </w:rPr>
              <w:t>扩展槽 1个PCI-E*16，1个PCI-E*1</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 xml:space="preserve"> </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预装正版Windows7或以上操作系统</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i w:val="0"/>
                <w:color w:val="auto"/>
                <w:kern w:val="0"/>
                <w:sz w:val="21"/>
                <w:szCs w:val="21"/>
                <w:u w:val="none"/>
                <w:lang w:val="en-US" w:eastAsia="zh-CN" w:bidi="ar"/>
              </w:rPr>
              <w:t>另赠送原装无线鼠标（含南孚电池）、鼠标垫各1个备用。</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台</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4480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4480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北京市、联想（北京）有限公司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9</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★多媒体球幕投影演示仪</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羿飞</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DFS064H05-06</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一、硬件技术要求1、设备组成：包括无缝球型屏幕、鱼眼镜头、投影底座（包含高清工程投影系统）、遥控器；2、单体360度内投技术，方便组装、易于使用；提供与计算机连接的标准VGA输入接口；3、球幕直径为720mm，一体成型无拼缝；内有特殊涂层，保证亮度均匀，防眩光、辐射；4、鱼眼镜头：焦距:3.58mm，光圈数:1.85NA,像面直径:10.6mm；出瞳位置：远心；传递函数（36线对/mm时）：0.60(0.3视场内) 0.4（全视场）；横向色差：15μm；相对照度：0.85；畸变：正负0.5%；视场角：180°；光学总长：245mm；直径116mm。5、投影系统：光源为纯激光光源（非混合光源）；光源寿命可达20000小时；亮度4500lm；分辨率1920*1080；对比度13000：1，显示技术：DLP1.6；6、标配遥控器，通过遥控器可以开关多媒体球幕投影演示仪的投影机电源，并可对亮度、对比度等进行设置；7、遥控器具备镜头位移按钮，可以对图像进行水平和垂直两个方向进行调节；二、软件技术要求：1、经过控制软件和硬件系统的配合，能够将二维图像显示为球形屏幕上的360度三维图像，逼真模拟各种天体、星体和球体；图像最大分辨率为2048*1024；在球形屏幕上显示三维动画，模拟演示各种动态过程；2、作为多媒体球幕投影演示仪的驱动程序，负责如星球动画的三维处理，并在多媒体球幕投影演示仪的球幕上显示出来；作为多媒体球幕投影演示仪的控制程序，控制多媒体球幕投影演示仪的动画、旋转、翻转两极等各种动作；3、作为多媒体球幕投影演示仪的内容管理程序，支持用户增加自己的演示内容；4、作为多媒体球幕投影演示仪的设置管理程序，可对多媒体球幕投影演示仪的各种参数进行设置；5、作为多媒体球幕投影演示仪的服务程序，为用户二次开发提供PowerPoint、FLASH和HTML文件的软件接口, 使得这些格式的文件可以通过软件接口调用和控制多媒体球幕投影演示仪的显示内容和显示方式；6、遥控功能可以通过遥控器在教室内移动遥控选择与教学息息相关的展示内容，控制旋转方向和速度、翻转和还原两极的方向、控制动画的播放/暂停和播放速度，方便教师交互式或移动教学；三、课程资源：1、所提供课程包包含符合初高中地理课程标准；满足教师教学和学生自主学习和探究性学习的双重需要，除地理学科内容，还包括科普和环境教育的有关内容；其中包含01、地球和地球仪02、地球的自转03、地球的公转04、世界地形及地形图的判读05、陆地和海洋06、天气与气候07、人口与人种08、世界的语言和宗教09、发展与合作10、我们生活的亚洲11、日本12、中东13、撒哈拉以南非洲14、极地地区15、宇宙中的地球16、太阳对地球的影响17、地球自转及影响18、地球的公转及影响19、气压带和风带20、气压带风带对气候的影响21、全球气候变化22、常见的天气系统23、自然界的水循环24、大规模的海水运动25、山地的形成26、地理环境的差异性27、人口的数量变化28、城市化29、以种植业为主的农业地域类型30、以畜牧业为主的农业地域类型31、传统工业与新兴工业32、厄尔尼诺和拉尼娜现象33、现代技术在国土整治中的应用34、天气系统与气象灾害 35、自然环境对城市的影响36、同一自然灾害的地域差异37、高中系统地理知识在区域中的应用38、第二次世界大战爆发。39、经线、纬线和经纬网40、Expansion3 countries and cities41、地表形态变化的内力作用42、常见的天气系统等课程模块；同时还包含太阳系、太阳、月球、火星等科普和选修课程模块，资源容量500G；附送原厂遥控器和球幕定制防尘防潮专用罩各一个备用。质保期外无缝球型屏幕无论因何种原因导致损坏均无条件更换原装全新球幕一个。提供专门的多媒体球幕投影演示仪网站网址（www.efeeyun.com），提供课程包和素材的更新和下载服务的页面截图。该产品在效果图中呈现。</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79900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79900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无锡市、无锡羿飞教育科技有限公司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10</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宇宙星空演示穹顶</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羿飞</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DFS064G96-07</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规格：高500mm，直径3000mm。1、玻璃钢材质组成，表面白色亚光涂料，可和数字星球系统配合用于天象 、星空等内容的教学；2、提供系列穹幕电影，可以实现声音图文并现，专业解说，包括不少于星系、恒星、太阳系、黑洞、大爆炸、行星、大卫星和超新星等内容。</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4400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4400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无锡市、无锡羿飞教育科技有限公司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11</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电动升降展示台</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羿飞</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DFS064G96-08</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000000" w:themeColor="text1"/>
                <w:kern w:val="0"/>
                <w:sz w:val="21"/>
                <w:szCs w:val="21"/>
                <w:u w:val="none"/>
                <w:lang w:val="en-US" w:eastAsia="zh-CN" w:bidi="ar"/>
                <w14:textFill>
                  <w14:solidFill>
                    <w14:schemeClr w14:val="tx1"/>
                  </w14:solidFill>
                </w14:textFill>
              </w:rPr>
              <w:t>规格：30mm×400mm×904mm。1、展示台为可移动底座，装有可遥控电动升降机；高度行程为904mm；装有滑轮，可移动教学，材质为合金钢。</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台</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5800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5800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无锡市、无锡羿飞教育科技有限公司</w:t>
            </w:r>
          </w:p>
        </w:tc>
      </w:tr>
      <w:tr>
        <w:tblPrEx>
          <w:tblLayout w:type="fixed"/>
          <w:tblCellMar>
            <w:top w:w="0" w:type="dxa"/>
            <w:left w:w="108" w:type="dxa"/>
            <w:bottom w:w="0" w:type="dxa"/>
            <w:right w:w="108" w:type="dxa"/>
          </w:tblCellMar>
        </w:tblPrEx>
        <w:trPr>
          <w:trHeight w:val="1249" w:hRule="atLeast"/>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12</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★虚拟现实终端</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Zspace</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zView300</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color w:val="auto"/>
                <w:kern w:val="0"/>
                <w:sz w:val="21"/>
                <w:szCs w:val="21"/>
              </w:rPr>
              <w:t>1、桌面级VR一体机设备，高清VR显示器与应用服务主机系统高度集成，内置适用于教学的虚拟现实VR及增强现实AR软件，通过轻便的无源偏光镜及触控笔实现逼真的VR/AR效果；整套设备需便于师生及学生小组之间的交互，使用者在佩戴眼睛时不影响正常的课堂教学交流，不接受HMD头盔类VR产品；2、包含显示器、</w:t>
            </w:r>
            <w:r>
              <w:rPr>
                <w:rFonts w:hint="eastAsia" w:asciiTheme="minorEastAsia" w:hAnsiTheme="minorEastAsia" w:eastAsiaTheme="minorEastAsia" w:cstheme="minorEastAsia"/>
                <w:b w:val="0"/>
                <w:bCs w:val="0"/>
                <w:i w:val="0"/>
                <w:color w:val="auto"/>
                <w:kern w:val="0"/>
                <w:sz w:val="21"/>
                <w:szCs w:val="21"/>
                <w:u w:val="none"/>
                <w:lang w:val="en-US" w:eastAsia="zh-CN" w:bidi="ar"/>
              </w:rPr>
              <w:t>无线源跟踪眼镜1副，非跟踪眼镜2副、</w:t>
            </w:r>
            <w:r>
              <w:rPr>
                <w:rFonts w:hint="eastAsia" w:asciiTheme="minorEastAsia" w:hAnsiTheme="minorEastAsia" w:eastAsiaTheme="minorEastAsia" w:cstheme="minorEastAsia"/>
                <w:b w:val="0"/>
                <w:bCs w:val="0"/>
                <w:color w:val="auto"/>
                <w:kern w:val="0"/>
                <w:sz w:val="21"/>
                <w:szCs w:val="21"/>
              </w:rPr>
              <w:t>定位笔1支、电源适配器1个、</w:t>
            </w:r>
            <w:r>
              <w:rPr>
                <w:rFonts w:hint="eastAsia" w:asciiTheme="minorEastAsia" w:hAnsiTheme="minorEastAsia" w:eastAsiaTheme="minorEastAsia" w:cstheme="minorEastAsia"/>
                <w:b w:val="0"/>
                <w:bCs w:val="0"/>
                <w:i w:val="0"/>
                <w:color w:val="auto"/>
                <w:kern w:val="0"/>
                <w:sz w:val="21"/>
                <w:szCs w:val="21"/>
                <w:u w:val="none"/>
                <w:lang w:val="en-US" w:eastAsia="zh-CN" w:bidi="ar"/>
              </w:rPr>
              <w:t>赠送HDMI高清线1根（5米长）</w:t>
            </w:r>
            <w:r>
              <w:rPr>
                <w:rFonts w:hint="eastAsia" w:asciiTheme="minorEastAsia" w:hAnsiTheme="minorEastAsia" w:eastAsiaTheme="minorEastAsia" w:cstheme="minorEastAsia"/>
                <w:b w:val="0"/>
                <w:bCs w:val="0"/>
                <w:color w:val="auto"/>
                <w:kern w:val="0"/>
                <w:sz w:val="21"/>
                <w:szCs w:val="21"/>
              </w:rPr>
              <w:t>、AC连接线1根、</w:t>
            </w:r>
            <w:r>
              <w:rPr>
                <w:rFonts w:hint="eastAsia" w:asciiTheme="minorEastAsia" w:hAnsiTheme="minorEastAsia" w:eastAsiaTheme="minorEastAsia" w:cstheme="minorEastAsia"/>
                <w:b w:val="0"/>
                <w:bCs w:val="0"/>
                <w:i w:val="0"/>
                <w:color w:val="auto"/>
                <w:kern w:val="0"/>
                <w:sz w:val="21"/>
                <w:szCs w:val="21"/>
                <w:u w:val="none"/>
                <w:lang w:val="en-US" w:eastAsia="zh-CN" w:bidi="ar"/>
              </w:rPr>
              <w:t>标准3年质保</w:t>
            </w:r>
            <w:r>
              <w:rPr>
                <w:rFonts w:hint="eastAsia" w:asciiTheme="minorEastAsia" w:hAnsiTheme="minorEastAsia" w:eastAsiaTheme="minorEastAsia" w:cstheme="minorEastAsia"/>
                <w:b w:val="0"/>
                <w:bCs w:val="0"/>
                <w:color w:val="auto"/>
                <w:kern w:val="0"/>
                <w:sz w:val="21"/>
                <w:szCs w:val="21"/>
              </w:rPr>
              <w:t>；3、核心软件许可证（永久性）/台；包括：系统驱动软件，立体桌面， 基础模型库；4、软件应用许可证（永久性），视频摄像头c920， 支架用于终端；5、主机要求：</w:t>
            </w:r>
            <w:r>
              <w:rPr>
                <w:rFonts w:hint="eastAsia" w:asciiTheme="minorEastAsia" w:hAnsiTheme="minorEastAsia" w:eastAsiaTheme="minorEastAsia" w:cstheme="minorEastAsia"/>
                <w:b w:val="0"/>
                <w:bCs w:val="0"/>
                <w:i w:val="0"/>
                <w:color w:val="auto"/>
                <w:kern w:val="0"/>
                <w:sz w:val="21"/>
                <w:szCs w:val="21"/>
                <w:u w:val="none"/>
                <w:lang w:val="en-US" w:eastAsia="zh-CN" w:bidi="ar"/>
              </w:rPr>
              <w:t>CPU：Intel Core i5；硬盘：1TB；内存：16G</w:t>
            </w:r>
            <w:r>
              <w:rPr>
                <w:rFonts w:hint="eastAsia" w:asciiTheme="minorEastAsia" w:hAnsiTheme="minorEastAsia" w:eastAsiaTheme="minorEastAsia" w:cstheme="minorEastAsia"/>
                <w:b w:val="0"/>
                <w:bCs w:val="0"/>
                <w:color w:val="auto"/>
                <w:kern w:val="0"/>
                <w:sz w:val="21"/>
                <w:szCs w:val="21"/>
              </w:rPr>
              <w:t>；显卡：AMD FirePro W5170M，支持四缓冲立体成像技术SsF；显示屏：24英寸高清显示器（分辨率1920x1080），支持120HZ刷新率，支持自由调节屏幕角度已达到最佳使用观感；无线连接：支持802.11 nac及蓝牙；接口：内置</w:t>
            </w:r>
            <w:r>
              <w:rPr>
                <w:rFonts w:hint="eastAsia" w:asciiTheme="minorEastAsia" w:hAnsiTheme="minorEastAsia" w:eastAsiaTheme="minorEastAsia" w:cstheme="minorEastAsia"/>
                <w:b w:val="0"/>
                <w:bCs w:val="0"/>
                <w:i w:val="0"/>
                <w:color w:val="auto"/>
                <w:kern w:val="0"/>
                <w:sz w:val="21"/>
                <w:szCs w:val="21"/>
                <w:u w:val="none"/>
                <w:lang w:val="en-US" w:eastAsia="zh-CN" w:bidi="ar"/>
              </w:rPr>
              <w:t>6个USB接口</w:t>
            </w:r>
            <w:r>
              <w:rPr>
                <w:rFonts w:hint="eastAsia" w:asciiTheme="minorEastAsia" w:hAnsiTheme="minorEastAsia" w:eastAsiaTheme="minorEastAsia" w:cstheme="minorEastAsia"/>
                <w:b w:val="0"/>
                <w:bCs w:val="0"/>
                <w:color w:val="auto"/>
                <w:kern w:val="0"/>
                <w:sz w:val="21"/>
                <w:szCs w:val="21"/>
              </w:rPr>
              <w:t>，支持音频输出、HDMI输出及RJ45网络接口；操作系统：Windows 10系统；6、眼镜要求：系统配备3D跟踪眼镜及非跟踪转换眼镜，在眼镜上没有电池及连接线，简单轻便，在佩戴眼镜的情况下不影响师生之间的正常课堂交流；3D跟踪眼镜具有多个与显示器上的跟踪器配合使用的反光点来实现头部跟踪功能，系统能准确判断眼镜所在位置，从而根据眼镜视角的不同来转换不同视角下的显示内容，达到逼真的VR效果；非跟踪转换眼镜上没有反光点，可供旁观者使用，透过该眼镜用户可以观察到无重影的影像，并且不会影响主操作者的头部跟踪交互；7、触控笔要求：触控笔能够对屏幕上显示的虚拟物体进行交互操作，具备以下特点：支持对对象进行3个自由度坐标轴移动及3个自由度坐标轴的转动；触控笔与主机采用有线方式连接以保证信号稳定性，触控笔上无需电池供电；在笔上有功能按键来实现对象选择、菜单调用等操作；触控笔内置震动器，可以通过震动的方式回馈用户的操作；触控笔的解析度、精度、刷新率要求如下：</w:t>
            </w:r>
            <w:r>
              <w:rPr>
                <w:rFonts w:hint="eastAsia" w:asciiTheme="minorEastAsia" w:hAnsiTheme="minorEastAsia" w:eastAsiaTheme="minorEastAsia" w:cstheme="minorEastAsia"/>
                <w:b w:val="0"/>
                <w:bCs w:val="0"/>
                <w:i w:val="0"/>
                <w:color w:val="auto"/>
                <w:kern w:val="0"/>
                <w:sz w:val="21"/>
                <w:szCs w:val="21"/>
                <w:u w:val="none"/>
                <w:lang w:val="en-US" w:eastAsia="zh-CN" w:bidi="ar"/>
              </w:rPr>
              <w:t>轴解析度1.5mm；轴精度+/- 2mm；轴刷新率100Hz；间距精度1deg；摆动精度1deg；偏转精度1deg</w:t>
            </w:r>
            <w:r>
              <w:rPr>
                <w:rFonts w:hint="eastAsia" w:asciiTheme="minorEastAsia" w:hAnsiTheme="minorEastAsia" w:eastAsiaTheme="minorEastAsia" w:cstheme="minorEastAsia"/>
                <w:b w:val="0"/>
                <w:bCs w:val="0"/>
                <w:color w:val="auto"/>
                <w:kern w:val="0"/>
                <w:sz w:val="21"/>
                <w:szCs w:val="21"/>
              </w:rPr>
              <w:t>；8、外置摄像头要求：支持Windows 7（32 位</w:t>
            </w:r>
            <w:r>
              <w:rPr>
                <w:rFonts w:hint="eastAsia" w:asciiTheme="minorEastAsia" w:hAnsiTheme="minorEastAsia" w:eastAsiaTheme="minorEastAsia" w:cstheme="minorEastAsia"/>
                <w:b w:val="0"/>
                <w:bCs w:val="0"/>
                <w:i w:val="0"/>
                <w:color w:val="auto"/>
                <w:kern w:val="0"/>
                <w:sz w:val="21"/>
                <w:szCs w:val="21"/>
                <w:u w:val="none"/>
                <w:lang w:val="en-US" w:eastAsia="zh-CN" w:bidi="ar"/>
              </w:rPr>
              <w:t xml:space="preserve">和 </w:t>
            </w:r>
            <w:r>
              <w:rPr>
                <w:rFonts w:hint="eastAsia" w:asciiTheme="minorEastAsia" w:hAnsiTheme="minorEastAsia" w:eastAsiaTheme="minorEastAsia" w:cstheme="minorEastAsia"/>
                <w:b w:val="0"/>
                <w:bCs w:val="0"/>
                <w:color w:val="auto"/>
                <w:kern w:val="0"/>
                <w:sz w:val="21"/>
                <w:szCs w:val="21"/>
              </w:rPr>
              <w:t>64 位）、Windows 8 或 Windows 10操作系统；支持1080p 全高清视频录制（高达 1920 x 1080 像素）；采用USB接口，连接线不短于1.5米；带有自动降噪功能的内置双重立体声麦克风；具备自动校正功能，在光线不足情况下也可以获得清晰影像；即插即用，免驱动使用；配备可连接三角架的通用固定夹，适用于笔记本电脑、LCD 或 CRT 显示器；支持与VR互动一体机的配套使用，实现增强现实功能，将虚拟内容与现实拍摄场景叠加融合显示；9、系统具备点对群展示的功能，能够实时将操作者的虚拟现实交互场景展示至大屏幕显示设备；10、VR一体机设备具有虚拟现实显示方式与普通显示方式自动切换功能；当跟踪眼镜出现在屏幕传感器捕捉范围内，显示方式由普通显示屏方式自动切换成3D显示方式；当跟踪眼镜在屏幕传感器之外，显示方式自动切换至普通显示方式；11、系统中</w:t>
            </w:r>
            <w:r>
              <w:rPr>
                <w:rFonts w:hint="eastAsia" w:asciiTheme="minorEastAsia" w:hAnsiTheme="minorEastAsia" w:eastAsiaTheme="minorEastAsia" w:cstheme="minorEastAsia"/>
                <w:b w:val="0"/>
                <w:bCs w:val="0"/>
                <w:i w:val="0"/>
                <w:color w:val="auto"/>
                <w:kern w:val="0"/>
                <w:sz w:val="21"/>
                <w:szCs w:val="21"/>
                <w:u w:val="none"/>
                <w:lang w:val="en-US" w:eastAsia="zh-CN" w:bidi="ar"/>
              </w:rPr>
              <w:t>内置有2007个VR教学模型</w:t>
            </w:r>
            <w:r>
              <w:rPr>
                <w:rFonts w:hint="eastAsia" w:asciiTheme="minorEastAsia" w:hAnsiTheme="minorEastAsia" w:eastAsiaTheme="minorEastAsia" w:cstheme="minorEastAsia"/>
                <w:b w:val="0"/>
                <w:bCs w:val="0"/>
                <w:color w:val="auto"/>
                <w:kern w:val="0"/>
                <w:sz w:val="21"/>
                <w:szCs w:val="21"/>
              </w:rPr>
              <w:t>；师生可随时调用模型库中的模型，使用平台内置的软件对模型进行操作以实现VR三维浏览、拆分、标注、尺寸测量、内部探查、幻灯片制作等功能，并支持将特定格式的外部模型导入平台进行演示功能；系统中预置</w:t>
            </w:r>
            <w:r>
              <w:rPr>
                <w:rFonts w:hint="eastAsia" w:asciiTheme="minorEastAsia" w:hAnsiTheme="minorEastAsia" w:eastAsiaTheme="minorEastAsia" w:cstheme="minorEastAsia"/>
                <w:b w:val="0"/>
                <w:bCs w:val="0"/>
                <w:i w:val="0"/>
                <w:color w:val="auto"/>
                <w:kern w:val="0"/>
                <w:sz w:val="21"/>
                <w:szCs w:val="21"/>
                <w:u w:val="none"/>
                <w:lang w:val="en-US" w:eastAsia="zh-CN" w:bidi="ar"/>
              </w:rPr>
              <w:t>有300个教学课件</w:t>
            </w:r>
            <w:r>
              <w:rPr>
                <w:rFonts w:hint="eastAsia" w:asciiTheme="minorEastAsia" w:hAnsiTheme="minorEastAsia" w:eastAsiaTheme="minorEastAsia" w:cstheme="minorEastAsia"/>
                <w:b w:val="0"/>
                <w:bCs w:val="0"/>
                <w:color w:val="auto"/>
                <w:kern w:val="0"/>
                <w:sz w:val="21"/>
                <w:szCs w:val="21"/>
              </w:rPr>
              <w:t>，这些课件专门为VR教学设计，教师可直接将课件用于自身教学环节；学生还可以根据教师预设的问题使用本系统在线答题，学生提交的答案可通过网络直接提交到教师管理平台中，</w:t>
            </w:r>
            <w:r>
              <w:rPr>
                <w:rFonts w:hint="eastAsia" w:asciiTheme="minorEastAsia" w:hAnsiTheme="minorEastAsia" w:eastAsiaTheme="minorEastAsia" w:cstheme="minorEastAsia"/>
                <w:b w:val="0"/>
                <w:bCs w:val="0"/>
                <w:i w:val="0"/>
                <w:color w:val="auto"/>
                <w:kern w:val="0"/>
                <w:sz w:val="21"/>
                <w:szCs w:val="21"/>
                <w:u w:val="none"/>
                <w:lang w:val="en-US" w:eastAsia="zh-CN" w:bidi="ar"/>
              </w:rPr>
              <w:t>老师可根据教学需要，进行课件制作</w:t>
            </w:r>
            <w:r>
              <w:rPr>
                <w:rFonts w:hint="eastAsia" w:asciiTheme="minorEastAsia" w:hAnsiTheme="minorEastAsia" w:eastAsiaTheme="minorEastAsia" w:cstheme="minorEastAsia"/>
                <w:b w:val="0"/>
                <w:bCs w:val="0"/>
                <w:color w:val="auto"/>
                <w:kern w:val="0"/>
                <w:sz w:val="21"/>
                <w:szCs w:val="21"/>
              </w:rPr>
              <w:t>；12、系统具备虚拟现实课件三维建模及制作功能，该工具简单易用，在无专业培训情况下小学生都可快速上手；制作的三维场景及物体无需渲染可直接输出模型并导入课件当中使用，并支持3D打印机打印；13、系统提供适用于普教的VR课程设计工具，可提供包地理、动物学、生物学、自然科学、植物学、机械制作等虚拟现实实验课程，课程的需求如下：能够模仿还原真实实验室环境中的环境并且通过VR实验回馈真实的实验数据结论；教师可对每一个课程知识点进行课题制作，每一道课题都是3D虚拟分解化展示，课件展示内容包括语音、字幕、3D动画特效及分解特效等；课件中可实现所有的工具零件以3D显示操作；系统可以模拟做破坏性实验，如果在实验中导致虚拟零件损坏，还可以通过维修功能，对虚拟电路及其配件内部结构进行显示及维修；系统中内置化学元素周期表，提供电离性、原子半径、辐射性、固液气等多种视图模式；并且系统提供自主构建原子功能；系统内置矩形、三角形、梯形、菱形等不同形状的模块建构组合功能，便于学生理解不同形状之间的关系；内置教师可直接使用的所有科学实验类课程成品课件数量有</w:t>
            </w:r>
            <w:r>
              <w:rPr>
                <w:rFonts w:hint="eastAsia" w:asciiTheme="minorEastAsia" w:hAnsiTheme="minorEastAsia" w:eastAsiaTheme="minorEastAsia" w:cstheme="minorEastAsia"/>
                <w:b w:val="0"/>
                <w:bCs w:val="0"/>
                <w:i w:val="0"/>
                <w:color w:val="auto"/>
                <w:kern w:val="0"/>
                <w:sz w:val="21"/>
                <w:szCs w:val="21"/>
                <w:u w:val="none"/>
                <w:lang w:val="en-US" w:eastAsia="zh-CN" w:bidi="ar"/>
              </w:rPr>
              <w:t>150个</w:t>
            </w:r>
            <w:r>
              <w:rPr>
                <w:rFonts w:hint="eastAsia" w:asciiTheme="minorEastAsia" w:hAnsiTheme="minorEastAsia" w:eastAsiaTheme="minorEastAsia" w:cstheme="minorEastAsia"/>
                <w:b w:val="0"/>
                <w:bCs w:val="0"/>
                <w:color w:val="auto"/>
                <w:kern w:val="0"/>
                <w:sz w:val="21"/>
                <w:szCs w:val="21"/>
              </w:rPr>
              <w:t>；</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59500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59500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北京市、北京博雅智学软件股份有限公司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13</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典型地质、地貌</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育龙</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YL-335</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600mm×400mm/块。1、地貌均采用高分子材料精雕而成，外形直观，细腻，能防潮，牢固，配以底座、说明牌；2、本套产品共18件，分别有⑴、喀斯特地貌模型；⑵、流水地貌模型；⑶、海岸地貌模型；⑷、重力地貌模型；⑸、风沙地貌模型；⑹、黄土地貌模型；⑺、火山地貌模型；⑻、构造地貌模型；⑼、5种基本地貌模型；⑽、温室效应和酸雨模型；⑾、风化的作用模型；⑿、石油和煤的开采模型等。</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11000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11000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苏州市、苏州育龙科教设备有限公司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14</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★中国立体地形模型</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展天</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978-7-80031-763-7</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规格：外框尺寸2720mm×1870mm，有效地图尺寸：2560mm×1700mm。1、水平比例尺：1：240万；2、垂直比例尺：1：16.5万；3、材质：采用2.5mm 厚环保复合材料；4、灯光采用直径为4mm高亮度带卡式LED灯，5、中华地图学社出版，提供国家测绘地理信息局地图审核批准书和国家新闻出版总署配发的国际标准书号，集声、光、电为一体适合现代教学；6、控制系统：PC控制系统，智能移动控制系统；7、语音系统：工业级别MP3，音质优美动听；8、内容：一、中国地理总体概况 1、我国地理位置、疆域和政区；2、地形特征和分布：三级阶梯、地形类型、地形对经济发展的影响；3、钓鱼岛、黄岩岛；二、中国地理详细分述：1、河流（长江、黄河、京杭大运河、松花江、珠江、海河、塔里木河等）； 2、铁路：京沪线、京广线、京九线、京哈线、宝成—成昆—南昆线、京秦—京包—包兰线、陇海-兰新线、沪杭—浙赣—湘黔—贵昆线、天路-青藏线、滨洲线滨绥线等；3、四大高原； 4、四大盆地；5、三大平原； 6、山脉：山脉总述、喜马拉雅山脉、五岳等。配模型防尘布。</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11900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11900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上海市、上海展天仪器设备有限公司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15</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★世界立体地形模型</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展天</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978-7-80031-764-4</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b w:val="0"/>
                <w:bCs w:val="0"/>
                <w:i w:val="0"/>
                <w:color w:val="000000" w:themeColor="text1"/>
                <w:kern w:val="0"/>
                <w:sz w:val="21"/>
                <w:szCs w:val="21"/>
                <w:u w:val="none"/>
                <w:lang w:val="en-US" w:eastAsia="zh-CN" w:bidi="ar"/>
                <w14:textFill>
                  <w14:solidFill>
                    <w14:schemeClr w14:val="tx1"/>
                  </w14:solidFill>
                </w14:textFill>
              </w:rPr>
              <w:t>规格：外形尺寸2720mm×1870mm，有效地图尺寸：2480mm×1550mm。1、水平比例尺：1：1300万；2、垂直比例尺：1：39.3万；3、材质：采用2.5mm 厚环保复合材料；4、灯光：采用灯泡直径为4mm高亮度带卡式LED灯；5、中华地图学社出版，提供国家测绘地理信息局地图审核批准书和国家新闻出版总署配发的国际标准书号，集声、光、电为一体，是适合现代教学的高科技产品；6、控制系统：PC控制系统，智能移动控制系统；7、语音系统参数：工业级别MP3，音质优美动听；8内容：一、世界概况总体介绍1.七大州：介绍七大洲的地理位置、地形特点、气候特征、国家人口分布、经济概况等2.四大洋介绍四大洋的地理位置、地形特点、气候特征、资源分布、航线港口等；二、世界地理详细分述1.主要国家首府、首都：北京、东京、新德里、开罗、堪培拉、巴西利亚、渥太华、华盛顿、莫斯科、柏林、罗马、巴黎、伦敦等； 2.世界能源分布：核电站、石油天燃气、煤炭；3.世界十大河流：鄂毕河、勒拿河、湄公河、刚果河、拉普拉塔河、黄河、密西西比河、长江、亚马逊河、尼罗河；4.国际金融中心：纽约、伦敦、新加坡、香港；5.国际航空枢纽：世界十大机场；6.港口：安特卫普、新加坡、香港、鹿特丹。配模型防尘布。</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11900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11900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上海市、上海展天仪器设备有限公司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16</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平面政区地球仪</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育龙</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YL-339</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规格：直径320mm,比例:1:4000万,材质:塑料,教师演示用。</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台</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2</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65</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130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苏州市、苏州育龙科教设备有限公司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17</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平面地形地球仪</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育龙</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YL-340</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规格：直径320mm,比例:1:4000万,材质:塑料,教师演示用。</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台</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2</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65</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130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苏州市、苏州育龙科教设备有限公司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18</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平面政区地球仪</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育龙</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YL-341</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规格：直径141.6mm,比例:1:9000万,材质:塑料,学生用。</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台</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55</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65</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3575</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苏州市、苏州育龙科教设备有限公司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19</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平面地形地球仪</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育龙</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YL-342</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规格：直径141.6mm,比例:1:9000万,材质:塑料,学生用。</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台</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55</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65</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3575</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苏州市、苏州育龙科教设备有限公司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20</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时区换算演示仪</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育龙</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YL-343</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规格：尺寸950mm×1300mm×20mm 高分子激光雕刻, 显示各区时的换算，教师用。</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2300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2300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苏州市、苏州育龙科教设备有限公司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21</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岩石矿物标本</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SLBB-08</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1、产品由花岗岩、砂岩、页岩、石灰岩、大理石、辉铜矿、石英、磁铁矿、云母、方解石、石膏、白云石、玄武岩、磁铁矿石、赤铁矿石、锌矿石、铝土矿石、铜矿石、钼矿石、生铁、铁合金、镀锌板、铝合金、铜合金、钼合金、品铜、铁、铝、钨、锡（钼）组成；2、透明盒包装；3、每种标本有相对应的标识，并固定于透明盒内便于直观观察。</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10</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50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500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22</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悬浮地球仪</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育龙</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YL-346</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规格：直径150mm，进口亚克力材质，可悬浮自转。</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台</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660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660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苏州市、苏州育龙科教设备有限公司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23</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土壤标本</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SLBB-10</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规格：尺寸200mm×200mm，透明盒包装,用于教师演示。</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45</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45</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24</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球面式日晷</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育龙</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YL-349</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1.产品由球体和支架等组成；2.球体直径为210mm,平面比例尺1:60000000。</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880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880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苏州市、苏州育龙科教设备有限公司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25</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星座镜</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SLBB-13</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规格：直径30mm，长150mm材质：塑料。</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10</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95</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950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26</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中国政区拼接模型</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SLBB-14</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规格：尺寸1050mm×780mm,比例:1:600万,材质:复合材料,教师演示用。</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155</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155</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27</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中国政区拼接模型</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SLBB-15</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规格：复合材料,比例:1:2000万,学生用。</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55</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155</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8525</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28</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世界钟</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天大</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TD66</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规格：直径320mm；动盘（小盘）均刻24等分，表示地球绕太阳转一圈为24小时；静盘(地球时区盘)均刻24个时区。</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台</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280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280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上海市、上海天大科教器材有限公司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29</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经纬度模型</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SLBB-16</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规格：直径320mm,材质:复合材料,教师演示用。</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85</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85</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30</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地球内部构造模型</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SLBB-17</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规格：直径320mm,比例:1:4000万,材质:复合材料,教师演示用。</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台</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85</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85</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31</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等高线地形图判读模型</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SLBB-18</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规格：尺寸600mm×400mm,材质:复合材料,教师演示用。</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台</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180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180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32</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平面两用地球仪</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SLBB-19</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规格：直径320mm,比例:1:4000万,材质:复合材料,带灯光,教师演示用。</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台</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85</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85</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33</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月球模型</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SLBB-20</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规格：直径320mm，材质:树脂造型彩绘,教师演示用。</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85</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85</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34</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太阳模型</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展天</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ZTDL-602</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规格：直径320mm，材质:树脂造型彩绘,教师演示用。</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85</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85</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上海市、上海展天仪器设备有限公司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35</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★日地月三球仪</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展天</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ZTDL-603</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kern w:val="0"/>
                <w:sz w:val="21"/>
                <w:szCs w:val="21"/>
                <w:u w:val="none"/>
                <w:lang w:val="en-US" w:eastAsia="zh-CN" w:bidi="ar"/>
              </w:rPr>
            </w:pPr>
            <w:r>
              <w:rPr>
                <w:rFonts w:hint="eastAsia" w:asciiTheme="minorEastAsia" w:hAnsiTheme="minorEastAsia" w:eastAsiaTheme="minorEastAsia" w:cstheme="minorEastAsia"/>
                <w:b w:val="0"/>
                <w:bCs w:val="0"/>
                <w:color w:val="auto"/>
                <w:sz w:val="21"/>
                <w:szCs w:val="21"/>
              </w:rPr>
              <w:t>规格：</w:t>
            </w:r>
            <w:r>
              <w:rPr>
                <w:rFonts w:hint="eastAsia" w:asciiTheme="minorEastAsia" w:hAnsiTheme="minorEastAsia" w:eastAsiaTheme="minorEastAsia" w:cstheme="minorEastAsia"/>
                <w:b w:val="0"/>
                <w:bCs w:val="0"/>
                <w:i w:val="0"/>
                <w:color w:val="auto"/>
                <w:kern w:val="0"/>
                <w:sz w:val="21"/>
                <w:szCs w:val="21"/>
                <w:u w:val="none"/>
                <w:lang w:val="en-US" w:eastAsia="zh-CN" w:bidi="ar"/>
              </w:rPr>
              <w:t>直径1.2m</w:t>
            </w: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b w:val="0"/>
                <w:bCs w:val="0"/>
                <w:i w:val="0"/>
                <w:color w:val="auto"/>
                <w:kern w:val="0"/>
                <w:sz w:val="21"/>
                <w:szCs w:val="21"/>
                <w:u w:val="none"/>
                <w:lang w:val="en-US" w:eastAsia="zh-CN" w:bidi="ar"/>
              </w:rPr>
              <w:t>台面高度800mm。</w:t>
            </w:r>
            <w:r>
              <w:rPr>
                <w:rFonts w:hint="eastAsia" w:asciiTheme="minorEastAsia" w:hAnsiTheme="minorEastAsia" w:eastAsiaTheme="minorEastAsia" w:cstheme="minorEastAsia"/>
                <w:b w:val="0"/>
                <w:bCs w:val="0"/>
                <w:color w:val="auto"/>
                <w:sz w:val="21"/>
                <w:szCs w:val="21"/>
              </w:rPr>
              <w:t>采用精密机械传动及PVC材质加工而成；不锈钢边框；</w:t>
            </w:r>
            <w:r>
              <w:rPr>
                <w:rFonts w:hint="eastAsia" w:asciiTheme="minorEastAsia" w:hAnsiTheme="minorEastAsia" w:eastAsiaTheme="minorEastAsia" w:cstheme="minorEastAsia"/>
                <w:b w:val="0"/>
                <w:bCs w:val="0"/>
                <w:i w:val="0"/>
                <w:color w:val="auto"/>
                <w:kern w:val="0"/>
                <w:sz w:val="21"/>
                <w:szCs w:val="21"/>
                <w:u w:val="none"/>
                <w:lang w:val="en-US" w:eastAsia="zh-CN" w:bidi="ar"/>
              </w:rPr>
              <w:t>高清彩图面板美观大方</w:t>
            </w:r>
            <w:r>
              <w:rPr>
                <w:rFonts w:hint="eastAsia" w:asciiTheme="minorEastAsia" w:hAnsiTheme="minorEastAsia" w:eastAsiaTheme="minorEastAsia" w:cstheme="minorEastAsia"/>
                <w:b w:val="0"/>
                <w:bCs w:val="0"/>
                <w:color w:val="auto"/>
                <w:sz w:val="21"/>
                <w:szCs w:val="21"/>
                <w:lang w:eastAsia="zh-CN"/>
              </w:rPr>
              <w:t>，透明有机玻璃便于直观观察</w:t>
            </w: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b w:val="0"/>
                <w:bCs w:val="0"/>
                <w:i w:val="0"/>
                <w:color w:val="auto"/>
                <w:kern w:val="0"/>
                <w:sz w:val="21"/>
                <w:szCs w:val="21"/>
                <w:u w:val="none"/>
                <w:lang w:val="en-US" w:eastAsia="zh-CN" w:bidi="ar"/>
              </w:rPr>
              <w:t>地球公转：0.2r/min。地球自转50r/min.月球公转2.5r/min.电气性能参数电源：交流220V/2A，整机经电源变压为交流24V安全可靠。主电机参数：24V/50HZ,功率：14W/0.6A。</w:t>
            </w:r>
          </w:p>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控制系统：</w:t>
            </w:r>
            <w:r>
              <w:rPr>
                <w:rFonts w:hint="eastAsia" w:asciiTheme="minorEastAsia" w:hAnsiTheme="minorEastAsia" w:eastAsiaTheme="minorEastAsia" w:cstheme="minorEastAsia"/>
                <w:b w:val="0"/>
                <w:bCs w:val="0"/>
                <w:i w:val="0"/>
                <w:color w:val="auto"/>
                <w:kern w:val="0"/>
                <w:sz w:val="21"/>
                <w:szCs w:val="21"/>
                <w:u w:val="none"/>
                <w:lang w:val="en-US" w:eastAsia="zh-CN" w:bidi="ar"/>
              </w:rPr>
              <w:t>1.PC控制系统。2.智能移动控制系统。</w:t>
            </w:r>
          </w:p>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color w:val="auto"/>
                <w:sz w:val="21"/>
                <w:szCs w:val="21"/>
              </w:rPr>
              <w:t>语音系统：</w:t>
            </w:r>
            <w:r>
              <w:rPr>
                <w:rFonts w:hint="eastAsia" w:asciiTheme="minorEastAsia" w:hAnsiTheme="minorEastAsia" w:eastAsiaTheme="minorEastAsia" w:cstheme="minorEastAsia"/>
                <w:b w:val="0"/>
                <w:bCs w:val="0"/>
                <w:i w:val="0"/>
                <w:color w:val="auto"/>
                <w:kern w:val="0"/>
                <w:sz w:val="21"/>
                <w:szCs w:val="21"/>
                <w:u w:val="none"/>
                <w:lang w:val="en-US" w:eastAsia="zh-CN" w:bidi="ar"/>
              </w:rPr>
              <w:t>语音解说集成芯片，语音同步解说。内容：1.日地月概述。2.日食。3.月食。4.两至两分等。</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台</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6380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6380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上海市、上海展天仪器设备有限公司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36</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透明天球仪</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育龙</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YL-352</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彩色球体直径900mm。1、彩色印刷分别显示；黄道12宫及相邻的各组星座和银河系位置，地平纬度可调整；2、天体360°可旋转；3、透明天球仪通过直观、醒目使人们观察到天体各星座相邻的位置目的处在天体中所在位置，和黄赤交角的含义；4、帮助人们理解太阳视周年运动，并可说明天体的周日视运动；5、透明天球仪采用透明材料，各星图及银河系采用彩色印刷，观赏性强。</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台</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6100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6100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苏州市、苏州育龙科教设备有限公司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37</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月球运行仪</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育龙</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YL-353</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规格：直径1200mm,台面高度800mm。。1、语音解说集成芯片，语音同步解说；2、精密机械传动，不锈钢边环装饰；3、材质:铜板特殊工艺耐腐蚀面板,不锈钢底座,顶罩为透明有机玻璃；</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台</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6800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6800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苏州市、苏州育龙科教设备有限公司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38</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月相变化演示模型</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展天</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ZTDL-604</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规格：尺寸780mm×54mm×20mm，材质:塑料,演示用。</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170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170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上海市、上海展天仪器设备有限公司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39</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地球立体构造模型</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展天</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ZTDL-605</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规格：93mm×100mm×100mm，材质：PLA。</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90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90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上海市、上海展天仪器设备有限公司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40</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高中（初中）地图集</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展天</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978-7-80031-625-5</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300mm×420mm。材质：半透明环保材料；正规地图出版社出版，可看、可描，地图名称如下：1、世界地形；2、世界政区；3、板块分布图；4、世界气候类型；5、中国政区；6、中国地形图；7、中国年降水量图；8、中国温度带分布图；9、中国水系图；10、中国季风区和非季风区分布图；11、气压带风带图；12、1,7月份中国气温分布图。</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55</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120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6600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上海市、上海展天仪器设备有限公司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41</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竖板中国地势图</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展天</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9787553001708</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规格：850mm×1100mm，纸质。 比例尺：1:6700000。1、采用中科院专家的“广义等差分维线多圆锥投影方法”设计，以不同视角进行展现；2、图中地形地貌采用全数字化高程数据计算而成，用分层设色方法显示中国地势各高程带的范围以及区域地貌形态的空间发布；3、提供地图审图号和书号。</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140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140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上海市、上海展天仪器设备有限公司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42</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竖板世界地势图</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展天</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9787553001234</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规格：850mm×1100mm，纸质 。比例尺：1:31000000。1、采用中科院专家的“广义等差分维线多圆锥投影方法”设计，以不同视角进行展现；2、图中地形地貌采用全数字化高程数据计算而成，用分层设色方法显示世界地势各高程带的范围以及区域地貌形态的空间发布；3、地图上另外有南极洲最高点位置图、世界之最、珠穆朗玛峰位置图、世界主要山峰等介绍；4、提供地图审图号和书号。</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140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140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上海市、上海展天仪器设备有限公司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43</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可替换式挂图灯箱</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SLDX-06</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尺寸：600mm×600mm。具体尺寸可根据实际教室情况制作。可开启式超薄铝合金成型灯箱，30mm边框、表面静电喷涂、颜色为闪光银，Led光源。</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6</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625</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3750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44</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教学挂图灯箱片</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SLDX</w:t>
            </w:r>
            <w:r>
              <w:rPr>
                <w:rFonts w:hint="eastAsia" w:ascii="宋体" w:hAnsi="宋体" w:cs="宋体"/>
                <w:i w:val="0"/>
                <w:color w:val="auto"/>
                <w:kern w:val="0"/>
                <w:sz w:val="21"/>
                <w:szCs w:val="21"/>
                <w:u w:val="none"/>
                <w:lang w:val="en-US" w:eastAsia="zh-CN" w:bidi="ar"/>
              </w:rPr>
              <w:t>DX-</w:t>
            </w:r>
            <w:r>
              <w:rPr>
                <w:rFonts w:hint="eastAsia" w:ascii="宋体" w:hAnsi="宋体" w:eastAsia="宋体" w:cs="宋体"/>
                <w:i w:val="0"/>
                <w:color w:val="auto"/>
                <w:kern w:val="0"/>
                <w:sz w:val="21"/>
                <w:szCs w:val="21"/>
                <w:u w:val="none"/>
                <w:lang w:val="en-US" w:eastAsia="zh-CN" w:bidi="ar"/>
              </w:rPr>
              <w:t>6</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尺寸：600mm×600mm，灯箱片要求：1440dpi高清晰度灯箱片，覆亮膜，包含有：大陆漂移示意、地壳运动怎样改变了地表、探索海底、大板块与火山地震带分布、探索世界年平均气温的分布规律、探索世界气候类型、中国北纬30°线附近分层设色地形图和地形剖面图、地球公转与季节变化、东南亚热带气候与农业生产、撒哈拉以南非洲、中亚地形分布、亚洲地形和沿30°N的地形剖面、南亚地形分布、中东地区、欧洲旅游胜地、北美洲地形和沿30°N的地形剖面、美国农业带的分布、中国自然景观、中国气候带分布、中国山脉分布、中国矿产资源分布、中国主要铁路和铁路枢纽、中国南方地形图、中国西北地区地貌、中国温度带、中国行政区域、青藏地区、黄河流域水系水利和地上河示意图、长江流域水系水利和干流剖面图、沟壑纵横的特殊地形区——黄土高原、中国跨流域调水工程线路示意图、中国主要远洋航线、北京奥运会火炬境内传递路线、中国人口密度、中国土壤类型、中国国家重点风景名胜区、太阳、卡西尼号穿越土星环、宇航员漫步太空、猎户座深空影像。</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张</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20</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65</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1300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北京市、北京中教启星科技股份有限公司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45</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展板背景图</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SLDZ-09</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教室内部装饰地理图片、配边框，装饰墙面，比如：巴黎地下墓穴、冰岛山谷、绿海葵、布鲁诺河、德国黑森林、尼拉刚果火山、黄石国家公园、北极科考船、密西西比河、墨西哥湾、韩英洞等内容。</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张</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10</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120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1200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46</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投影壁画</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SLDZ-10</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光源：LED灯，壁画为地理相关内容，投影内容可根据需求定制。</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2</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890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1780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47</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功能教室门牌</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SLDZ-11</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1、材质：多色抗倍特板成型加工；2、固定方式：壁挂式，整体美观大方。3、提供雕刻学校名称及校徽标识（许昌市第三高级中学、许昌第二高级中学）的实物图片。</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200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200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48</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顶面手绘地理主题</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SLDZ-12</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1、在吊顶上手绘蓝天白云地理主题等，投标提供6套素材；2、主题内有4种星座灯带，形象逼真，灯带独立控制；3、地理主题突出，手绘逼真。</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11500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11500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49</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模型展示柜</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SLDZ-13</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1、展示柜与模型、标本配套，使展示效果更好，立柱采用铝合金材质，颜色与展示柜协调；2、展示柜分3层，最下层做成柜子，柜子内径尺寸700mm长×500mm宽×700mm高，具体尺寸根据实际场地情况优化设计，柜子内可以设计2层；3、中层和上层采用透明玻璃门，对开门，最上面有射灯，中层内径尺寸700mm（长）×500mm（宽）×600mm（高）根据整体展示柜尺寸设计，上层内径尺寸700mm（长）×500mm（宽）×850mm（高），上层搁物玻璃有一定的倾斜度，便于观看上层所展示的模型，上层也可以结合场地情况做到天花顶；4、展示柜非透明部分采用许昌市花荷花制作成灯箱作为景物展示，投标提供灯箱样板；5、展示柜整体高度2.3米，高度长度根据教室情况而定，里面背景以白色为宜，颜色与教室色彩协调，有暖光射灯。</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16000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16000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50</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许昌地理文化窗帘</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SLDZ-14</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遮光，喷绘有地理相关知识，5幅（依据教室窗户数量可增加）介绍许昌位置境域、地形地貌、气候特征、人口民族、旅游景点等地理文化。</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3200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3200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51</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穹顶吊装</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SLDZ-15</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1、用（8×25cm）标准件螺丝拼装；2、先定位找中心（穹顶吊顶中心位置）；3、用8颗带钩膨胀螺丝钉在教室顶部，其中4颗用钢钩吊装（可调节水平距离）；另外4颗用钢筋加固；用粗砂纸磨穹顶内部进行打磨；4.原子灰对穹顶内部进行刮摸；5.腻子粉和乳胶漆充分搅拌后对穹顶内部进行两遍以上刮摸，保证基本圆滑；6.腻子干之后，再用360目砂纸进行打磨；7.最后用白色亚光环保乳胶漆涂料至少粉刷两遍（乳胶漆无毒无味，保证符合国家环保标准）。</w:t>
            </w:r>
            <w:r>
              <w:rPr>
                <w:rFonts w:hint="eastAsia" w:asciiTheme="minorEastAsia" w:hAnsiTheme="minorEastAsia" w:eastAsiaTheme="minorEastAsia" w:cstheme="minorEastAsia"/>
                <w:b w:val="0"/>
                <w:bCs w:val="0"/>
                <w:color w:val="auto"/>
                <w:kern w:val="0"/>
                <w:sz w:val="21"/>
                <w:szCs w:val="21"/>
              </w:rPr>
              <w:t>效果不好重复以上</w:t>
            </w:r>
            <w:r>
              <w:rPr>
                <w:rFonts w:hint="eastAsia" w:asciiTheme="minorEastAsia" w:hAnsiTheme="minorEastAsia" w:eastAsiaTheme="minorEastAsia" w:cstheme="minorEastAsia"/>
                <w:b w:val="0"/>
                <w:bCs w:val="0"/>
                <w:i w:val="0"/>
                <w:color w:val="auto"/>
                <w:kern w:val="0"/>
                <w:sz w:val="21"/>
                <w:szCs w:val="21"/>
                <w:u w:val="none"/>
                <w:lang w:val="en-US" w:eastAsia="zh-CN" w:bidi="ar"/>
              </w:rPr>
              <w:t>刮摸打磨</w:t>
            </w:r>
            <w:r>
              <w:rPr>
                <w:rFonts w:hint="eastAsia" w:asciiTheme="minorEastAsia" w:hAnsiTheme="minorEastAsia" w:eastAsiaTheme="minorEastAsia" w:cstheme="minorEastAsia"/>
                <w:b w:val="0"/>
                <w:bCs w:val="0"/>
                <w:color w:val="auto"/>
                <w:kern w:val="0"/>
                <w:sz w:val="21"/>
                <w:szCs w:val="21"/>
              </w:rPr>
              <w:t>步骤，</w:t>
            </w:r>
            <w:r>
              <w:rPr>
                <w:rFonts w:hint="eastAsia" w:asciiTheme="minorEastAsia" w:hAnsiTheme="minorEastAsia" w:eastAsiaTheme="minorEastAsia" w:cstheme="minorEastAsia"/>
                <w:b w:val="0"/>
                <w:bCs w:val="0"/>
                <w:color w:val="auto"/>
                <w:kern w:val="0"/>
                <w:sz w:val="21"/>
                <w:szCs w:val="21"/>
                <w:lang w:eastAsia="zh-CN"/>
              </w:rPr>
              <w:t>以</w:t>
            </w:r>
            <w:r>
              <w:rPr>
                <w:rFonts w:hint="eastAsia" w:asciiTheme="minorEastAsia" w:hAnsiTheme="minorEastAsia" w:eastAsiaTheme="minorEastAsia" w:cstheme="minorEastAsia"/>
                <w:b w:val="0"/>
                <w:bCs w:val="0"/>
                <w:color w:val="auto"/>
                <w:kern w:val="0"/>
                <w:sz w:val="21"/>
                <w:szCs w:val="21"/>
              </w:rPr>
              <w:t>保证施工后整体效果。</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3500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3500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52</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装修</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SLDZ-16</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该地理教室需要2个教室，一个标准教室，一个展示室，标准教室面积不小于96㎡，展示室不小于42㎡；或一个不小于135㎡的大教室；根据到项目（许昌市第三高级中学、许昌第二高级中学）学校实地测量面积提供定制三维效果图、平面布局图、中标后提供需要改造的说明文件、电布线图等；学校教室需满足通电、网络等实验室建设环境基本要求；教室装修包括：造型实施，综合布线以及穹顶吊装、木地板、教室内照明系统改造、粉刷墙面（以现场勘查及效果图为准），灯具处理，垃圾清运，货物搬运等基础施工。</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58160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58160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14543" w:type="dxa"/>
            <w:gridSpan w:val="10"/>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地理数字互动专用教室装修明细表</w:t>
            </w:r>
          </w:p>
        </w:tc>
      </w:tr>
      <w:tr>
        <w:tblPrEx>
          <w:tblLayout w:type="fixed"/>
          <w:tblCellMar>
            <w:top w:w="0" w:type="dxa"/>
            <w:left w:w="108" w:type="dxa"/>
            <w:bottom w:w="0" w:type="dxa"/>
            <w:right w:w="108" w:type="dxa"/>
          </w:tblCellMar>
        </w:tblPrEx>
        <w:trPr>
          <w:trHeight w:val="819" w:hRule="atLeast"/>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吊顶</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Theme="minorEastAsia" w:hAnsiTheme="minorEastAsia" w:eastAsiaTheme="minorEastAsia" w:cstheme="minorEastAsia"/>
                <w:color w:val="auto"/>
                <w:sz w:val="21"/>
                <w:szCs w:val="21"/>
                <w:lang w:val="en-US"/>
              </w:rPr>
            </w:pP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轻钢龙骨、纸面石膏板、艺术造型吊顶（不含涂料）；</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138</w:t>
            </w:r>
          </w:p>
        </w:tc>
        <w:tc>
          <w:tcPr>
            <w:tcW w:w="83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100</w:t>
            </w:r>
          </w:p>
        </w:tc>
        <w:tc>
          <w:tcPr>
            <w:tcW w:w="93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13800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2</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顶面</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立邦</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净味120</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使用</w:t>
            </w:r>
            <w:r>
              <w:rPr>
                <w:rFonts w:hint="eastAsia" w:asciiTheme="minorEastAsia" w:hAnsiTheme="minorEastAsia" w:eastAsiaTheme="minorEastAsia" w:cstheme="minorEastAsia"/>
                <w:b w:val="0"/>
                <w:bCs w:val="0"/>
                <w:color w:val="auto"/>
                <w:kern w:val="0"/>
                <w:sz w:val="21"/>
                <w:szCs w:val="21"/>
              </w:rPr>
              <w:t>立邦金牌“幻彩净味全效”</w:t>
            </w:r>
            <w:r>
              <w:rPr>
                <w:rFonts w:hint="eastAsia" w:asciiTheme="minorEastAsia" w:hAnsiTheme="minorEastAsia" w:eastAsiaTheme="minorEastAsia" w:cstheme="minorEastAsia"/>
                <w:b w:val="0"/>
                <w:bCs w:val="0"/>
                <w:i w:val="0"/>
                <w:color w:val="auto"/>
                <w:kern w:val="0"/>
                <w:sz w:val="21"/>
                <w:szCs w:val="21"/>
                <w:u w:val="none"/>
                <w:lang w:val="en-US" w:eastAsia="zh-CN" w:bidi="ar"/>
              </w:rPr>
              <w:t>环保乳胶漆漆面</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138</w:t>
            </w:r>
          </w:p>
        </w:tc>
        <w:tc>
          <w:tcPr>
            <w:tcW w:w="83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25</w:t>
            </w:r>
          </w:p>
        </w:tc>
        <w:tc>
          <w:tcPr>
            <w:tcW w:w="93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3450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郑州市、立邦涂料（郑州）有限公司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3</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墙面处理及刷漆</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立邦</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净味120</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使用</w:t>
            </w:r>
            <w:r>
              <w:rPr>
                <w:rFonts w:hint="eastAsia" w:asciiTheme="minorEastAsia" w:hAnsiTheme="minorEastAsia" w:eastAsiaTheme="minorEastAsia" w:cstheme="minorEastAsia"/>
                <w:b w:val="0"/>
                <w:bCs w:val="0"/>
                <w:color w:val="auto"/>
                <w:kern w:val="0"/>
                <w:sz w:val="21"/>
                <w:szCs w:val="21"/>
              </w:rPr>
              <w:t>立邦幻彩净味全效</w:t>
            </w:r>
            <w:r>
              <w:rPr>
                <w:rFonts w:hint="eastAsia" w:asciiTheme="minorEastAsia" w:hAnsiTheme="minorEastAsia" w:eastAsiaTheme="minorEastAsia" w:cstheme="minorEastAsia"/>
                <w:b w:val="0"/>
                <w:bCs w:val="0"/>
                <w:i w:val="0"/>
                <w:color w:val="auto"/>
                <w:kern w:val="0"/>
                <w:sz w:val="21"/>
                <w:szCs w:val="21"/>
                <w:u w:val="none"/>
                <w:lang w:val="en-US" w:eastAsia="zh-CN" w:bidi="ar"/>
              </w:rPr>
              <w:t>环保乳胶漆漆墙、教室内墙及外墙表面三层腻子打底；白色乳胶漆漆面、防水、防潮、防脱落；旧墙面原刷漆铲除，所有墙面用快干粉刮平，批腻子粉两遍以上，360目砂纸打磨，亚光乳胶漆粉刷墙面两遍以上以保证效果。</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400</w:t>
            </w:r>
          </w:p>
        </w:tc>
        <w:tc>
          <w:tcPr>
            <w:tcW w:w="83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25</w:t>
            </w:r>
          </w:p>
        </w:tc>
        <w:tc>
          <w:tcPr>
            <w:tcW w:w="93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10000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郑州市、立邦涂料（郑州）有限公司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4</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2.5平方多股铜线</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郑星</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2.5平方</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使用PVC穿线管，优质电线，教室总体布线要分路控制，根据教室实际情况，分3路控制，讲台上和</w:t>
            </w:r>
            <w:r>
              <w:rPr>
                <w:rStyle w:val="7"/>
                <w:rFonts w:hint="eastAsia" w:asciiTheme="minorEastAsia" w:hAnsiTheme="minorEastAsia" w:eastAsiaTheme="minorEastAsia" w:cstheme="minorEastAsia"/>
                <w:b w:val="0"/>
                <w:bCs w:val="0"/>
                <w:color w:val="auto"/>
                <w:sz w:val="21"/>
                <w:szCs w:val="21"/>
                <w:lang w:val="en-US" w:eastAsia="zh-CN" w:bidi="ar"/>
              </w:rPr>
              <w:t>多媒体球幕投影演示仪</w:t>
            </w:r>
            <w:r>
              <w:rPr>
                <w:rFonts w:hint="eastAsia" w:asciiTheme="minorEastAsia" w:hAnsiTheme="minorEastAsia" w:eastAsiaTheme="minorEastAsia" w:cstheme="minorEastAsia"/>
                <w:b w:val="0"/>
                <w:bCs w:val="0"/>
                <w:i w:val="0"/>
                <w:color w:val="auto"/>
                <w:kern w:val="0"/>
                <w:sz w:val="21"/>
                <w:szCs w:val="21"/>
                <w:u w:val="none"/>
                <w:lang w:val="en-US" w:eastAsia="zh-CN" w:bidi="ar"/>
              </w:rPr>
              <w:t>用电1路，照明用电1路，展示柜、灯箱用电1路，语音地图和演示仪器（后面的）用电1路；所有线路连线头（包括电源头、信号线接头、控制线接头等）均采用不干胶标识纸（注明控制设备名称和功能）粘贴，不干胶标识纸外面用透明胶带粘贴保护；</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m</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500</w:t>
            </w:r>
          </w:p>
        </w:tc>
        <w:tc>
          <w:tcPr>
            <w:tcW w:w="83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4</w:t>
            </w:r>
          </w:p>
        </w:tc>
        <w:tc>
          <w:tcPr>
            <w:tcW w:w="93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2000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郑州市、郑州第三电缆厂</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5</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4平方多股铜线</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郑星</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4平方</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使用PVC穿线管，优质电线，教室总体布线分路控制，根据教室实际情况，分3路控制，讲台上和</w:t>
            </w:r>
            <w:r>
              <w:rPr>
                <w:rStyle w:val="7"/>
                <w:rFonts w:hint="eastAsia" w:asciiTheme="minorEastAsia" w:hAnsiTheme="minorEastAsia" w:eastAsiaTheme="minorEastAsia" w:cstheme="minorEastAsia"/>
                <w:b w:val="0"/>
                <w:bCs w:val="0"/>
                <w:color w:val="auto"/>
                <w:sz w:val="21"/>
                <w:szCs w:val="21"/>
                <w:lang w:val="en-US" w:eastAsia="zh-CN" w:bidi="ar"/>
              </w:rPr>
              <w:t>多媒体球幕投影演示仪</w:t>
            </w:r>
            <w:r>
              <w:rPr>
                <w:rFonts w:hint="eastAsia" w:asciiTheme="minorEastAsia" w:hAnsiTheme="minorEastAsia" w:eastAsiaTheme="minorEastAsia" w:cstheme="minorEastAsia"/>
                <w:b w:val="0"/>
                <w:bCs w:val="0"/>
                <w:i w:val="0"/>
                <w:color w:val="auto"/>
                <w:kern w:val="0"/>
                <w:sz w:val="21"/>
                <w:szCs w:val="21"/>
                <w:u w:val="none"/>
                <w:lang w:val="en-US" w:eastAsia="zh-CN" w:bidi="ar"/>
              </w:rPr>
              <w:t>用电1路，照明用电1路，展示柜、灯箱用电1路，语音地图和演示仪器（后面的）用电1路；所有线路连线头（包括电源头、信号线接头、控制线接头等）均需要用不干胶标识纸（注明控制设备名称和功能）粘贴，不干胶标识纸外面用透明胶带粘贴保护；</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m</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400</w:t>
            </w:r>
          </w:p>
        </w:tc>
        <w:tc>
          <w:tcPr>
            <w:tcW w:w="83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5</w:t>
            </w:r>
          </w:p>
        </w:tc>
        <w:tc>
          <w:tcPr>
            <w:tcW w:w="93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2000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郑州市、郑州第三电缆厂</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6</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LED筒灯（节能灯）</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cs="宋体"/>
                <w:i w:val="0"/>
                <w:color w:val="auto"/>
                <w:kern w:val="0"/>
                <w:sz w:val="21"/>
                <w:szCs w:val="21"/>
                <w:u w:val="none"/>
                <w:lang w:val="en-US" w:eastAsia="zh-CN" w:bidi="ar"/>
              </w:rPr>
              <w:t>立达信</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cs="宋体"/>
                <w:i w:val="0"/>
                <w:color w:val="auto"/>
                <w:kern w:val="0"/>
                <w:sz w:val="21"/>
                <w:szCs w:val="21"/>
                <w:u w:val="none"/>
                <w:lang w:val="en-US" w:eastAsia="zh-CN" w:bidi="ar"/>
              </w:rPr>
              <w:t>D20-L4000-01</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1、LED灯具，功率因数：0.9，产品具备CCC证书；2、功率：38W；3、显色指数：&gt;90（R9&gt;50），色温：5000K；无频闪（波动深度≤3.2%）。4、光源蓝光危害为无危害级，；近紫外对眼睛危害辐照值为0；5、GB50034-2013标准要求，桌面照度300lx以上，教室统一眩光≤17，桌面照度均匀度≥0.7,功率密度≤7W/㎡。</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50</w:t>
            </w:r>
          </w:p>
        </w:tc>
        <w:tc>
          <w:tcPr>
            <w:tcW w:w="83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75</w:t>
            </w:r>
          </w:p>
        </w:tc>
        <w:tc>
          <w:tcPr>
            <w:tcW w:w="93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3750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cs="宋体"/>
                <w:i w:val="0"/>
                <w:color w:val="auto"/>
                <w:kern w:val="0"/>
                <w:sz w:val="21"/>
                <w:szCs w:val="21"/>
                <w:u w:val="none"/>
                <w:lang w:val="en-US" w:eastAsia="zh-CN" w:bidi="ar"/>
              </w:rPr>
              <w:t>福建、漳州立达信光电子科技有限公司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7</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地图地图设备柜及安装</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Theme="minorEastAsia" w:hAnsiTheme="minorEastAsia" w:eastAsiaTheme="minorEastAsia" w:cstheme="minorEastAsia"/>
                <w:color w:val="auto"/>
                <w:sz w:val="21"/>
                <w:szCs w:val="21"/>
                <w:lang w:val="en-US"/>
              </w:rPr>
            </w:pP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木龙骨基础、基层使用中档木工板、高密度板打底、防火板饰面；内置光电立体地形电源线路、面板设开关、外观设计师专业设计、外观大气、时尚，符合地理教室空间氛围；造型内部承重构架设计、能充分承载两块地形的重量；在立体地图的附近处安装插座，两个，用于立体地图音箱的安装；</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2</w:t>
            </w:r>
          </w:p>
        </w:tc>
        <w:tc>
          <w:tcPr>
            <w:tcW w:w="83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2000</w:t>
            </w:r>
          </w:p>
        </w:tc>
        <w:tc>
          <w:tcPr>
            <w:tcW w:w="93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4000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8</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地理科学知识窗帘安装</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Theme="minorEastAsia" w:hAnsiTheme="minorEastAsia" w:eastAsiaTheme="minorEastAsia" w:cstheme="minorEastAsia"/>
                <w:color w:val="auto"/>
                <w:sz w:val="21"/>
                <w:szCs w:val="21"/>
                <w:lang w:val="en-US"/>
              </w:rPr>
            </w:pP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结合许昌地域地理风貌设计内容制作加工后安装(春秋楼、文峰广场、曹丞相府)；</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700</w:t>
            </w:r>
          </w:p>
        </w:tc>
        <w:tc>
          <w:tcPr>
            <w:tcW w:w="93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700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9</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灯箱及安装</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Theme="minorEastAsia" w:hAnsiTheme="minorEastAsia" w:eastAsiaTheme="minorEastAsia" w:cstheme="minorEastAsia"/>
                <w:color w:val="auto"/>
                <w:sz w:val="21"/>
                <w:szCs w:val="21"/>
                <w:lang w:val="en-US"/>
              </w:rPr>
            </w:pP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灯箱背后通电，分为两种情况，分立开关和统一开关，布线均用3芯1.5 mm2电线；若灯箱是600mm×600mm，灯箱下延距地1.5米为宜；若灯箱是600mm×800mm，灯箱下延距地1.3米为宜；原则上根据教室现场情况，高度分布合理，美观大方；在统一开关中，在教师使用方便的地方（一般情况为教室的前面），安装开关，在灯箱安装的背面留出电源，所有灯箱均由一个开关统一控制；分立开关，在每个灯箱安装处旁边安装电源开关，一个开关仅控制一个灯箱；</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1800</w:t>
            </w:r>
          </w:p>
        </w:tc>
        <w:tc>
          <w:tcPr>
            <w:tcW w:w="93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1800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10</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地线开槽</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Theme="minorEastAsia" w:hAnsiTheme="minorEastAsia" w:eastAsiaTheme="minorEastAsia" w:cstheme="minorEastAsia"/>
                <w:color w:val="auto"/>
                <w:sz w:val="21"/>
                <w:szCs w:val="21"/>
                <w:lang w:val="en-US"/>
              </w:rPr>
            </w:pP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PVC穿线管，开墙沟、地沟布线处均将线路套在PVC和KGB管路中，根据布线的多少，选取不同直径的PVC和KGB管，地插及布线口均用玻璃胶进行封口，以防止进水短路；强弱电之间布线距离25cm，以防止电路出现对设备的干扰；</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m</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60</w:t>
            </w:r>
          </w:p>
        </w:tc>
        <w:tc>
          <w:tcPr>
            <w:tcW w:w="83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10</w:t>
            </w:r>
          </w:p>
        </w:tc>
        <w:tc>
          <w:tcPr>
            <w:tcW w:w="93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600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11</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木质讲台</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SL-DI1</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长4m×宽1.5m×高0.19m；高强度龙骨加固后整体平整、牢固。</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6</w:t>
            </w:r>
          </w:p>
        </w:tc>
        <w:tc>
          <w:tcPr>
            <w:tcW w:w="83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160</w:t>
            </w:r>
          </w:p>
        </w:tc>
        <w:tc>
          <w:tcPr>
            <w:tcW w:w="93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960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12</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工程复合木地板</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大自然</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DHH921M</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使用大自然品牌木地板装修，使用阻燃产品，施工后保证木地板的平整，不得有塌陷，在地面有地插和接线处用透明玻璃胶封口；</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138</w:t>
            </w:r>
          </w:p>
        </w:tc>
        <w:tc>
          <w:tcPr>
            <w:tcW w:w="83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90</w:t>
            </w:r>
          </w:p>
        </w:tc>
        <w:tc>
          <w:tcPr>
            <w:tcW w:w="93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12420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上海市、大自然家居（中国）有限公司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13</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踢脚线</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Theme="minorEastAsia" w:hAnsiTheme="minorEastAsia" w:eastAsiaTheme="minorEastAsia" w:cstheme="minorEastAsia"/>
                <w:color w:val="auto"/>
                <w:sz w:val="21"/>
                <w:szCs w:val="21"/>
                <w:lang w:val="en-US"/>
              </w:rPr>
            </w:pP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color w:val="auto"/>
                <w:kern w:val="0"/>
                <w:sz w:val="21"/>
                <w:szCs w:val="21"/>
                <w:lang w:eastAsia="zh-CN"/>
              </w:rPr>
              <w:t>与地板紧密接合，施工后</w:t>
            </w:r>
            <w:r>
              <w:rPr>
                <w:rFonts w:hint="eastAsia" w:asciiTheme="minorEastAsia" w:hAnsiTheme="minorEastAsia" w:eastAsiaTheme="minorEastAsia" w:cstheme="minorEastAsia"/>
                <w:b w:val="0"/>
                <w:bCs w:val="0"/>
                <w:i w:val="0"/>
                <w:color w:val="auto"/>
                <w:kern w:val="0"/>
                <w:sz w:val="21"/>
                <w:szCs w:val="21"/>
                <w:u w:val="none"/>
                <w:lang w:val="en-US" w:eastAsia="zh-CN" w:bidi="ar"/>
              </w:rPr>
              <w:t>美观大方，牢固可靠；</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m</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50</w:t>
            </w:r>
          </w:p>
        </w:tc>
        <w:tc>
          <w:tcPr>
            <w:tcW w:w="83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25</w:t>
            </w:r>
          </w:p>
        </w:tc>
        <w:tc>
          <w:tcPr>
            <w:tcW w:w="93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1250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14</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安装VGA线（10m）</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rPr>
              <w:t>铠乐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KIO17</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由讲台（前沿中心）引一根VGA线（10米长为宜）至穹顶正下方，穹顶端预留3米以上，再由讲台（前沿中心）另引一根VGA线（10米长为宜）至挂视听设备墙上中心约2.7米位置（离地距离），每端预留约2.5米；如果有数字地理触控终端，还需从讲台引一根VGA至数字地理触控终端处，每端预留约2米；所有线路连线头（包括电源头、信号线接头、控制线接头等）均采用不干胶标识纸（注明控制设备名称和功能）粘贴，不干胶标识纸外面用透明胶带粘贴保护；</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根</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3</w:t>
            </w:r>
          </w:p>
        </w:tc>
        <w:tc>
          <w:tcPr>
            <w:tcW w:w="83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60</w:t>
            </w:r>
          </w:p>
        </w:tc>
        <w:tc>
          <w:tcPr>
            <w:tcW w:w="93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180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广州市、</w:t>
            </w:r>
            <w:r>
              <w:rPr>
                <w:rFonts w:hint="eastAsia" w:asciiTheme="minorEastAsia" w:hAnsiTheme="minorEastAsia" w:eastAsiaTheme="minorEastAsia" w:cstheme="minorEastAsia"/>
                <w:color w:val="auto"/>
                <w:sz w:val="21"/>
                <w:szCs w:val="21"/>
                <w:lang w:val="en-US"/>
              </w:rPr>
              <w:t>广州弼通信息科技有限公司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15</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安装USB线（10m）</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cs="宋体"/>
                <w:i w:val="0"/>
                <w:color w:val="auto"/>
                <w:kern w:val="0"/>
                <w:sz w:val="21"/>
                <w:szCs w:val="21"/>
                <w:u w:val="none"/>
                <w:lang w:val="en-US" w:eastAsia="zh-CN" w:bidi="ar"/>
              </w:rPr>
              <w:t>迪亚达</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DYD-USB</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由讲台（前沿中心）另引一根电子白板数据线（USB线）（10米长为宜）至挂视听设备墙上中心约2.7米位置（离地距离），金属漏出来一端在讲台，每端预留约2.5米；所有线路连线头（包括电源头、信号线接头、控制线接头等）均采用不干胶标识纸（注明控制设备名称和功能）粘贴，不干胶标识纸外面用透明胶带粘贴保护；</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根</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50</w:t>
            </w:r>
          </w:p>
        </w:tc>
        <w:tc>
          <w:tcPr>
            <w:tcW w:w="93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50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cs="宋体"/>
                <w:i w:val="0"/>
                <w:color w:val="auto"/>
                <w:kern w:val="0"/>
                <w:sz w:val="21"/>
                <w:szCs w:val="21"/>
                <w:u w:val="none"/>
                <w:lang w:val="en-US" w:eastAsia="zh-CN" w:bidi="ar"/>
              </w:rPr>
              <w:t>深圳</w:t>
            </w:r>
            <w:r>
              <w:rPr>
                <w:rFonts w:hint="eastAsia" w:ascii="宋体" w:hAnsi="宋体" w:eastAsia="宋体" w:cs="宋体"/>
                <w:i w:val="0"/>
                <w:color w:val="auto"/>
                <w:kern w:val="0"/>
                <w:sz w:val="21"/>
                <w:szCs w:val="21"/>
                <w:u w:val="none"/>
                <w:lang w:val="en-US" w:eastAsia="zh-CN" w:bidi="ar"/>
              </w:rPr>
              <w:t>市、深圳市迪亚达科技有限公司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16</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垃圾清运费</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Theme="minorEastAsia" w:hAnsiTheme="minorEastAsia" w:eastAsiaTheme="minorEastAsia" w:cstheme="minorEastAsia"/>
                <w:color w:val="auto"/>
                <w:sz w:val="21"/>
                <w:szCs w:val="21"/>
                <w:lang w:val="en-US"/>
              </w:rPr>
            </w:pP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施工后的所有装修垃圾运出学校，放在合适位置；</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项</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400</w:t>
            </w:r>
          </w:p>
        </w:tc>
        <w:tc>
          <w:tcPr>
            <w:tcW w:w="93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400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17</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教室保洁</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Theme="minorEastAsia" w:hAnsiTheme="minorEastAsia" w:eastAsiaTheme="minorEastAsia" w:cstheme="minorEastAsia"/>
                <w:color w:val="auto"/>
                <w:sz w:val="21"/>
                <w:szCs w:val="21"/>
                <w:lang w:val="en-US"/>
              </w:rPr>
            </w:pP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在进行以上的装修工作后，对教室进行整体的卫生保洁，擦洗窗户、窗台、开关、插座、黑板、暖气、屋门等，清洁地面、讲台、地脚线；</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项</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200</w:t>
            </w:r>
          </w:p>
        </w:tc>
        <w:tc>
          <w:tcPr>
            <w:tcW w:w="93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200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18</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音箱安装</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Theme="minorEastAsia" w:hAnsiTheme="minorEastAsia" w:eastAsiaTheme="minorEastAsia" w:cstheme="minorEastAsia"/>
                <w:color w:val="auto"/>
                <w:sz w:val="21"/>
                <w:szCs w:val="21"/>
                <w:lang w:val="en-US"/>
              </w:rPr>
            </w:pP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音箱采用吸顶方式安装  。</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600</w:t>
            </w:r>
          </w:p>
        </w:tc>
        <w:tc>
          <w:tcPr>
            <w:tcW w:w="93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600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14543" w:type="dxa"/>
            <w:gridSpan w:val="10"/>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b w:val="0"/>
                <w:bCs w:val="0"/>
                <w:color w:val="auto"/>
                <w:sz w:val="21"/>
                <w:szCs w:val="21"/>
                <w:lang w:val="en-US" w:eastAsia="zh-CN"/>
              </w:rPr>
              <w:t>历史数字互动专用教室</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无尘推拉式复合绿板</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科达</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KD503型</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1300mm×4000mm。1、板面：采用优质绿板，无接缝、表面附着墨；2、书写面板采用名优品牌绿板，基板厚度0.40mm，可吸附磁片，易写易擦、坚固耐用；3、细腻平整、书写流畅，字迹清晰、擦后无留、耐磨损、耐腐蚀，色调柔和，学生任何角度都能正常观看；4、边框：内外框均采用高强度铝合金，耐磨、抗拉不变形，造型美观经久耐用；结构：采用特制隐藏式滑动槽，内部可安装电子白板。</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Theme="minorEastAsia" w:hAnsiTheme="minorEastAsia" w:eastAsiaTheme="minorEastAsia" w:cstheme="minorEastAsia"/>
                <w:color w:val="auto"/>
                <w:sz w:val="21"/>
                <w:szCs w:val="21"/>
                <w:lang w:val="en-US"/>
              </w:rPr>
            </w:pP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1450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1450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石家庄市、石家庄科达文教用品有限公司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2</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★液晶一体机</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希沃</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S70EB型</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1、采用金属安全框，与绿板一体化设计，产品外观最厚处110mm；2、显示尺寸70英寸，分辨率满足数字全高清要求具有触摸功能；可视角度≮175°；触摸分辨率4096*4096；触摸类型：4点触摸；3、触摸精度：1.5mm；触摸方式：手指、专用笔，具有4点触摸功能，且无需安装驱动，即插即用；支持三点以上同时书写；4、输入：1路AV/音频、1路VGA/音频、1路TV、2路HDMI、1路AV、前置面板USB接口2个；5、具有嵌入式操作系统且在嵌入式操作系统下能对TV多媒体USB所读取到的课件文件进行自动归类，可快速分类查找office文档、音乐、视频、图片等文件. 嵌入式互动白板支持两人同时进行书写.老师在嵌入式系统上使用白板软件时，屏幕会自动降低亮度，保护老师双眼健康；6、支持USB接口无电脑播放多媒体文件，支持文件格式：　MPEG、AVI、RM、JPG等多媒体文件；外接多媒体教学一体机时，设备能自动识别无需教师手动切换；7、书写屏防划防撞，表面防撞击（提供省级以上防撞击测试报告）；8、可根据外界环境光亮度和输入信号的变化调整背光灯管亮度，实现优良画质和节电功能；9、设备前置面框处2个安卓USB接口和2个PC USB接口；10、软件要求：支持OFFICE 、WPS系列软件等直接标注功能；提供多种笔型，多种线型的书写功能，具有多种书写效果，书写流畅、自如，能将手写文字自动识为标准输入字体；支持建白板，黑板，背景板面，桌面板面功能，支持无边界全屏书写功能；提供多种类型多媒体文件导入功能；支持以嵌入式音频链接方式播放音频，并可设置播放的起止时间；视频链接播放可以支持嵌入到图片播放和播放器播放两种模式；可对视频进行动态批注；支持自动、手动方式将声音与白板书写内容保存成为多媒体文件的功能，支持回放，复制等功能；支持对PPT课件的直接导入，导入，且导入的PPT图片和文字可以根据需要进行二次编辑形成符合自己特色的课件；工具条能实现移动、显示与隐藏、图标增减功能；通过菜单中功能选项，设置资源面板、常用工具栏、辅助工具栏、绘图工具栏的显示、隐藏；通过点住各工具栏前端的移动手把，改变工具条的显示位置；11、可实现实时采集动态视频展台信号，并直接在屏幕上针对展台动态信号进行批注和标识；具有与现行课程标准相匹配的可以通过网络免费下载的中小学各科课件资源网站，并能及时更新；12、系统支持多种操作系统，具有良好的兼容性，支持XP、Win7和其它Windows升级版本；13、具有嵌入式操作系统下，能对TV多媒体USB所读取到的课件文件进行自动归类，可快速分类查找office文档、音乐、视频、图片等文件，检索后可直接在界面中打开；14、移动支架：优质冷轧钢板采用烤漆工艺，重载加固，与液晶一体机配合良好，含刹车脚轮，方便移动。附送书写专用笔、专用板擦各1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台</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13250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13250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广州市、广州视睿电子科技有限公司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3</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★教师书案</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利学</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LS-56</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1650mm×710mm×785mm，三国曹魏时期设计风格，亚光漆。1、台面：采用45mm纯橡木，台面颜色红色为主，黑色图符，红黑搭配，精美生动，裙边有三国曹魏典型黑色花纹；2、案架：采用橡木材质，环保油漆喷涂后造型美观，经久耐用；3、台面上激光雕刻曹操像；4、该产品在效果图中呈现。</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张</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1700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1700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4</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教师椅</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利学</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LS-019</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规格：440mm×420mm×（420，1000）mm，三国曹魏时期设计风格，亚光漆；橡木精加工而成，使用环保油漆，整体仿古处理，造型美观，经久耐用。</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张</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700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700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5</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★学生书案</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利学</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LS-022</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1520mm×510mm×780mm，三国曹魏时期设计风格，亚光漆.1、台面：采用厚45mm纯橡木，案面颜色以红色为主四周搭配黑色图符，红黑搭配，精美生动，裙边有三国曹魏典型黑色花纹；2、案架：采用橡木材质，环保油漆，造型美观，经久耐用；3、台面图案激光雕刻轮廓清晰的曹操像；4、该产品提供组合图片，能够展示产品结构性能，整体造型在效果图中呈现。</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张</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28</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900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25200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6</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★学生凳</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利学</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LS-021</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规格：410mm×310mm×470mm，三国曹魏时期设计风格，亚光漆橡胶木精加工而成，使用环保油漆，整体仿古处理，造型美观，经久耐用。送坐垫。</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张</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56</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120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6720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7</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复古服</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SL-89</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麻布衣，男性为直裾之衣，女性为曲裾深衣；服装通身紧窄，长可曳地，下摆呈喇叭状，行不露足；衣袖有宽窄两式，袖口镶边；衣领部分通常用交领，领口低，便于露出里衣。</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60</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85</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5100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8</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历史仿古窗</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SL-90</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云纹饰边三国曹魏时期设计风格采用原木根据实际尺寸精加工而成，与教室原有窗户结合牢靠，安装后无安全隐患。</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平方</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25</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480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12000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9</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天棚</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SL-91</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天棚：采用仿古木，主体为木简形式、三国图符，体现三国曹魏时期历史文化风格，里面有暗灯，造型精美，具有很高的欣赏价值，详见投标效果图。</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平方</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28</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380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10640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10</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横梁及斗拱</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SL-92</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对教室内的横梁进行美化，横梁及斗拱的风格设计符合三国曹魏时期建筑物风格，能体现许昌地域文化。</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3400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3400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11</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复古灯</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展天</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ZTLS-612</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规格：390mm×450mm采用进口羊皮纸、三国时期魏国文化主题造型原木手工制作而成，造型精美，具有较高的欣赏价值，数量根据教室情况总体12个以上。</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1800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1800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上海市、上海展天仪器设备有限公司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12</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复古火焰灯</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展天</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ZTLS-613</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规格：直径150mm，盆高100mm，火焰高140mm，材质：高档树脂、绸布、电子元件，壁挂式，仿真制作、光电结合，动感十足，具有独特的视觉效果；两侧带有红色聚光灯，内置风扇，火焰能摆动，形象逼真。</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4</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95</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380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上海市、上海展天仪器设备有限公司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13</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木雕壁挂</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SL-92</w:t>
            </w:r>
            <w:r>
              <w:rPr>
                <w:rFonts w:hint="eastAsia" w:ascii="宋体" w:hAnsi="宋体" w:cs="宋体"/>
                <w:i w:val="0"/>
                <w:color w:val="auto"/>
                <w:kern w:val="0"/>
                <w:sz w:val="21"/>
                <w:szCs w:val="21"/>
                <w:u w:val="none"/>
                <w:lang w:val="en-US" w:eastAsia="zh-CN" w:bidi="ar"/>
              </w:rPr>
              <w:t>-2</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规格：直径550mm采用香樟木镂雕而成，分别为四大神兽青龙白虎朱雀玄武，每种神兽一个，壁挂式，具有独特的视觉效果，可体现三国争霸时期的战争氛围。</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1800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1800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14</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★中国电子历史长廊</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展天</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ZTLS-615</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kern w:val="0"/>
                <w:sz w:val="21"/>
                <w:szCs w:val="21"/>
                <w:u w:val="none"/>
                <w:lang w:val="en-US" w:eastAsia="zh-CN" w:bidi="ar"/>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4500mm*1500mm。电子历史长廊（中国-世界）选取典型中国历史事件和世界历史事件，以客观的历史时间为脉络，以人类社会发展的趋势为导向、以重大历史政治、经济、科学文化事件为架构和主体，具有图、文、声、视功能，四位一体地展示中外历史发展的文明，即能满足高中课程标准中的教学中普及性、基础性和发展性的需要，也能实现高中课程标准中的拓展性和加强型的课程要求。人机对话控制，接收处理显示系统，大型写真图，钢材骨架，用丰富的图片及视频内容来表现中国和世界共80多个典型历史事件。免费提供视听支持。控制系统：智能移动无线控制系统：1.42寸液晶显示屏；2.分辨率1920*1080。</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kern w:val="0"/>
                <w:sz w:val="21"/>
                <w:szCs w:val="21"/>
                <w:u w:val="none"/>
                <w:lang w:val="en-US" w:eastAsia="zh-CN" w:bidi="ar"/>
              </w:rPr>
            </w:pPr>
            <w:r>
              <w:rPr>
                <w:rFonts w:hint="eastAsia" w:asciiTheme="minorEastAsia" w:hAnsiTheme="minorEastAsia" w:eastAsiaTheme="minorEastAsia" w:cstheme="minorEastAsia"/>
                <w:b w:val="0"/>
                <w:bCs w:val="0"/>
                <w:i w:val="0"/>
                <w:color w:val="auto"/>
                <w:kern w:val="0"/>
                <w:sz w:val="21"/>
                <w:szCs w:val="21"/>
                <w:u w:val="none"/>
                <w:lang w:val="en-US" w:eastAsia="zh-CN" w:bidi="ar"/>
              </w:rPr>
              <w:t>长寿命工业级触摸屏操作过程稳定；外壳采用人体工程学外形设计工程塑料制作经久耐用；控制信号采用RF无线发射方式，控制有效范围更为广阔；具有开机自动搜索终端设备功能，并具有基本的系统故障自我诊断及提示、恢复功能；2500MA大容量锂电池供电，20秒无操作自动进入睡眠模式，智能电源管理系统采用低功耗微控芯片，可使待机时间更长。内容：1)中国历史：先秦：（北京人，青铜器，甲骨文，夏、商、西周的政治制度，都江堰）秦汉：（秦始皇与秦朝中央集权制度，兵马俑，丝绸之路）魏晋南北朝：（莫高窟）隋唐：（三省六部制，隋唐大运河，唐长安城，玄奘西游，文成公主入藏，开元盛世）</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kern w:val="0"/>
                <w:sz w:val="21"/>
                <w:szCs w:val="21"/>
                <w:u w:val="none"/>
                <w:lang w:val="en-US" w:eastAsia="zh-CN" w:bidi="ar"/>
              </w:rPr>
            </w:pPr>
            <w:r>
              <w:rPr>
                <w:rFonts w:hint="eastAsia" w:asciiTheme="minorEastAsia" w:hAnsiTheme="minorEastAsia" w:eastAsiaTheme="minorEastAsia" w:cstheme="minorEastAsia"/>
                <w:b w:val="0"/>
                <w:bCs w:val="0"/>
                <w:i w:val="0"/>
                <w:color w:val="auto"/>
                <w:kern w:val="0"/>
                <w:sz w:val="21"/>
                <w:szCs w:val="21"/>
                <w:u w:val="none"/>
                <w:lang w:val="en-US" w:eastAsia="zh-CN" w:bidi="ar"/>
              </w:rPr>
              <w:t>五代辽宋夏金元：（宋瓷，活字印刷术，清明上河图，成吉思汗）明清时期：（明长城，明代紫禁城建设，郑和下西洋，郑成功收复台湾，虎门销烟）清后期到中华民国时期：（火烧圆明园、洋务运动，戊戌变法，中华民国成立，五四运动，共产党成立，北伐战争，南昌起义，西安事变，卢沟桥事变，台儿庄战役，百团大战，重庆谈判，日本投降，三大战役，渡江战役）</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kern w:val="0"/>
                <w:sz w:val="21"/>
                <w:szCs w:val="21"/>
                <w:u w:val="none"/>
                <w:lang w:val="en-US" w:eastAsia="zh-CN" w:bidi="ar"/>
              </w:rPr>
            </w:pPr>
            <w:r>
              <w:rPr>
                <w:rFonts w:hint="eastAsia" w:asciiTheme="minorEastAsia" w:hAnsiTheme="minorEastAsia" w:eastAsiaTheme="minorEastAsia" w:cstheme="minorEastAsia"/>
                <w:b w:val="0"/>
                <w:bCs w:val="0"/>
                <w:i w:val="0"/>
                <w:color w:val="auto"/>
                <w:kern w:val="0"/>
                <w:sz w:val="21"/>
                <w:szCs w:val="21"/>
                <w:u w:val="none"/>
                <w:lang w:val="en-US" w:eastAsia="zh-CN" w:bidi="ar"/>
              </w:rPr>
              <w:t>中华人民共和国：（开国大典，抗美援朝，文化大革命，邓小平改革开放，中国第一颗人造卫星的升空，联合国合法席位的获得，香港回归，中国奥运会的成功举办，神舟七号载人飞船顺利升空）</w:t>
            </w:r>
          </w:p>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2)世界历史--世界古代史：（两河流域文明，希腊城邦，古埃及文明，罗马共和国，印度河文明，罗马帝国）世界中古史：（基督教产生，中世纪西欧社会，阿拉伯文化的形成，西欧封建国家，文艺复兴运动，新航路开辟）世界近代史：（英国资产阶级革命，法国启蒙运动，俄国彼得一世改革，英国工业革命，美国独立战争，法国大革命，拿破仑时代，马克思主义诞生，俄国农奴制改革，美国内战，日本明治维新，巴黎公社，德意志统一，第一次世界大战，欧洲近代文化和艺术）世界现代史：（俄国十月社会主义革命，苏联新经济政策和工业化，印度非暴力不合作运动，苏联成立，资本主义经济大危机，罗斯福新政，德意法西斯主义，第二次世界大战）世界当代史：（联合国成立，冷战形成，战后日本的崛起，万隆会议，海湾战争，苏联解体）该产品提供以往项目案例学校安装后实景图片。</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副</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21500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21500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上海市、上海展天仪器设备有限公司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15</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★便携式液晶触摸控制屏</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展天</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ZTLS-616</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7.5寸真彩显示屏；智能移动控制系统：高分辨率，屏多点触摸屏幕，安卓4.0及以上操作系统，支持连接学校无线网络。信号采用RF无线发射方式控制有效范围更为广阔；具有开机自动搜索终端设备功能，并具有基本的系统故障自我诊断及提示功能；2500MA大容量锂电池供电，可根据实际应用设置（20秒、30秒、60秒）无操作自动进入休眠模式及屏幕常亮模式，智能电源管理模式，系统采用低功耗微控芯片，使待机时间更长；2、语音系统参数：工业级别MP3，分段语音内容播放，音质优美动听；语音人性化设计用于控制：1、中国历史电子长廊；2、世界历史电子长廊；3、中国-世界历史电子长廊。</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3200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3200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上海市、上海展天仪器设备有限公司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16</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展示柜</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SL-93</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1200mm×680mm×1000mm。1、上柜透明罩采用5mm全透明有机玻璃制作，倒角，磨边，达到防尘、美观的同时，很好的保护模型不被损坏；3、上柜内铺绒布美观大方，有射灯；4、下柜采用实木精制而成，防刮花、不变形，造型简洁、美观；5、可根据项目场地情况进行优化制作。。</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5</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3100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15500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17</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仿红木博古架</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SL-94</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规格：1000mm×280mm×2200mm，原木色复古，多格，符合三国曹魏时期博古架风格，不采用免漆工艺。</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张</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2</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2300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4600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18</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三国竹简文化</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SL-95</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规格：150mm×1200mm材质：木制，复古处理，刻有三国时期文化，两端有三国时期魏国图符，支持壁挂，20幅。</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1300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1300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19</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三国复古书籍</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SL-96</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材质：竹制，复古处理，刻有三国时期文章，文章内容完整，12卷，每卷书籍配有一个锦囊袋。</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1300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1300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20</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三国脸谱</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SL-97</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200mm×120mm，陶瓷材质，采用冷瓷彩绘技术，取材三国人物，从观念和视野的角度，从文化和理解的角度，来诠释许昌文化，经过精湛的工艺和现代工艺流程精制而成，做工精细和形象逼真，脸谱有对应人物的介绍，40个人物。</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300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300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21</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殷墟甲骨文模型</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育龙</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YL-762</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一甲一骨，高度仿真制作，盒装。</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盒</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300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300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苏州市、苏州育龙科教设备有限公司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22</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人面鱼纹陶瓷盆模型</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育龙</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YL-763</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规格：Φ385mm×160mm。</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330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330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苏州市、苏州育龙科教设备有限公司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23</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四羊方尊模型</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育龙</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YL-764</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规格：300mm×300mm×580mm，材质：高分子材料。</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550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550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苏州市、苏州育龙科教设备有限公司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24</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司母戊鼎</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育龙</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YL-765</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规格：1：10，材质：青铜，高仿。</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360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360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苏州市、苏州育龙科教设备有限公司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25</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货币模型</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育龙</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YL-766</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规格：270mm×230mm×40mm，秦统一八枚、合金材质，制作精美。</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盒</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120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120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苏州市、苏州育龙科教设备有限公司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26</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曹魏五铢</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育龙</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YL-767</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曹魏五铢，高度仿真制作，五枚盒装；曹操迎奉汉献帝至许县后，经连年征伐统一了北方大部分地区，发行足量的曹魏五铢，其径约2.5厘米，“五”字文笔弯曲而包上下横笔于内，“朱”头圆折，逐步恢复了经济秩序。</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盒</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120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120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苏州市、苏州育龙科教设备有限公司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27</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筒车</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展天</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ZTLS-618</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规格：450mm×185mm×380mm，材质：木质。</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240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240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上海市、上海展天仪器设备有限公司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28</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辘轳模型</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展天</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ZTLS-619</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规格：370mm×205mm×310mm，材质：木质。</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430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430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上海市、上海展天仪器设备有限公司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29</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连击水碓模型</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展天</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ZTLS-620</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规格：450mm×250mm×330mm，材质：木质。</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490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490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上海市、上海展天仪器设备有限公司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30</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大泉五千</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ZTLS-621</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规格：Φ30mm×4mm，高度仿真制作，二枚，有底座，可上下360度旋转，便于观察学习，材质：PLA，盒装。</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盒</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55</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55</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31</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冶铁水排模型</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展天</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ZTLS-622</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规格：505mm×200mm×285mm，材质：木质。各部件做工精细无毛刺连接牢固，仿真精美。</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280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280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上海市、上海展天仪器设备有限公司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32</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桔槔模型</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展天</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ZTLS-623</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规格：380mm×210mm×380mm，材质：木质。各部件做工精细无毛刺连接牢固，仿真精美。</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220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220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上海市、上海展天仪器设备有限公司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33</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镂车模型</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展天</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ZTLS-624</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规格：380mm×260mm×450mm，材质：木质。各部件做工精细无毛刺连接牢固，仿真精美。</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480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480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上海市、上海展天仪器设备有限公司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34</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翻水车模型</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展天</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ZTLS-625</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规格：940mm×200mm×280mm，材质：木质。各部件做工精细无毛刺连接牢固，仿真精美。</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540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540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上海市、上海展天仪器设备有限公司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35</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纺车模型</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展天</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ZTLS-626</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规格：500mm×300mm×280mm，材质：木质。各部件做工精细无毛刺连接牢固，仿真精美。</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330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330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上海市、上海展天仪器设备有限公司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36</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水磨模型</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展天</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ZTLS-627</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规格：500mm×240mm×280mm，材质：木质。各部件做工精细无毛刺连接牢固，仿真精美。</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360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360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上海市、上海展天仪器设备有限公司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37</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唐三彩载乐俑</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展天</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ZTLS-628</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规格：260mm×100mm×280mm，材质：陶瓷。</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330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330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上海市、上海展天仪器设备有限公司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38</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人力车</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YL-795</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规格：100mm×50mm×60mm，材质：PLA。</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35</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35</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39</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历代木犁</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展天</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ZTLS-630</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规格：610mm×410mm×120mm，材质：木质。各部件做工精细无毛刺连接牢固，仿真精美。</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300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300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上海市、上海展天仪器设备有限公司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40</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磨制石器模型</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展天</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ZTLS-631</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规格：610mm×410mm，材质：高分子材料。</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300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300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上海市、上海展天仪器设备有限公司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41</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兵马俑</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展天</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ZTLS-632</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规格：高280mm，材质：高分子材料。</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500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500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上海市、上海展天仪器设备有限公司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42</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马踏飞燕</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展天</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ZTLS-633</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规格：300mm×230mm，材质：青铜，高仿。</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400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400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上海市、上海展天仪器设备有限公司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43</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天子驾六</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展天</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ZTLS-634</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规格：440mm×280mm，材质：黄铜。</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490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490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上海市、上海展天仪器设备有限公司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44</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十二字砖</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展天</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ZTLS-635</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规格：308mm×267mm×40mm，材质：高分子材料，高度仿真精致而成。</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240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240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上海市、上海展天仪器设备有限公司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45</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编钟</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展天</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ZTLS-636</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规格：845mm×475mm，材质：合金。</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1300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1300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上海市、上海展天仪器设备有限公司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46</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清明上河图</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Lszs5</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规格：1500mm×150mm，材质：绢质。卷轴盒装。</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卷</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580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580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47</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长城烽火台</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育龙</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YL-796</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模型尺寸：1230mm×900mm×500mm，底座尺寸：1330mm×1010mm×780mm。</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900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900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苏州市、苏州育龙科教设备有限公司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48</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帕特农神庙</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育龙</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YL-797</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规格：930mm×630mm×370mm全景缩微模型，复合材料复制。</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1500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1500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苏州市、苏州育龙科教设备有限公司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49</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禹州钧瓷壶</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神垕钧窑</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JC55</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钧瓷，灯笼型，容积200ml。</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170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170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许昌市、河南省神垕钧窑文化交流有限公司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50</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禹州钧瓷杯</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神垕钧窑</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JC56</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粉蓝钧， 色釉。</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40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40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许昌市、河南省神垕钧窑文化交流有限公司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51</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禹州钧瓷宝葫芦</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神垕钧窑</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JC57</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规格：300mm×20mm，鸡血红禹州神后钧瓷花瓶精品：宝葫芦 ，重量3kg。</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300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300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许昌市、河南省神垕钧窑文化交流有限公司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52</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三星堆青铜立人像</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lsls-7</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规格：60mm×60mm×280mm，材质：青铜，高仿。</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300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300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53</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★桥梁模型</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SL-99</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1、规格：650mm×135mm×160mm，七件/套；2、包含悬梁桥、斜拉索桥、梁架桥、拱架桥、弓形拱桥、悬索桥等七种桥梁模型；结构层次清晰、符合教材内容，提供产品实物彩色图片；3、材质为有机玻璃材质，底板为优质色板，环保塑料精致加工成型，可以拆装组合。另附送两盘桥梁建筑史视频资料光盘。</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800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800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54</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长信宫灯模型</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育龙</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YL-799</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规格：380mm×350mm×630mm，材质：树脂，高仿。</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790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790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苏州市、苏州育龙科教设备有限公司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55</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秦明古长城模型</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育龙</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YL-800</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规格：900mm×600mm×200mm，材质：高分子材料。</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1600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1600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苏州市、苏州育龙科教设备有限公司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56</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秦始皇兵马俑一号坑(部分)复原模型</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育龙</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YL-801</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规格：900mm×600mm×300mm，材质：高分子材料。</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1900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1900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苏州市、苏州育龙科教设备有限公司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57</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半坡遗址复原模型</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育龙</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YL-802</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规格：900mm×600mm×150mm，材质：高分子材料。</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1800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1800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苏州市、苏州育龙科教设备有限公司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58</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二里头殷墟遗址复原模型</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育龙</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YL-803</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规格：900mm×600mm×180mm，材质：高分子材料。</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1700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1700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苏州市、苏州育龙科教设备有限公司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59</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中国古观星台模型</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育龙</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YL-804</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规格：800mm×500mm×480mm，材质：高分子材料。</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1800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1800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苏州市、苏州育龙科教设备有限公司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60</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秦始皇兵马俑一号铜车马</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育龙</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YL-805</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规格：600mm×400mm，材质：高分子材料。</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1800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1800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苏州市、苏州育龙科教设备有限公司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61</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老式通讯机</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育龙</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YL-806</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规格：300mm×200mm×400mm。摁着“老式通讯机”的按钮，随着长短不一的“滴答”声，记录滚轮上就会记下你的“密码”，实现异地通讯。</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台</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1700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1700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苏州市、苏州育龙科教设备有限公司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62</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木活字</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展天</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ZTLS-637</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规格：308mm×267mm×40mm，材质：木质。</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190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190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上海市、上海展天仪器设备有限公司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63</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楔形文字泥板</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展天</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ZTLS-638</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规格：400mm×400mm×10mm，材质：高分子材料。</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890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890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上海市、上海展天仪器设备有限公司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64</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阿斯旺三金字塔沙盘</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展天</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ZTLS-639</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规格：600mm×400mm×150 mm，材质：高分子材料。</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890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890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上海市、上海展天仪器设备有限公司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65</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三桅帆船</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展天</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ZTLS-640</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规格：长度400mm，材质：木质。</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个</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400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400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上海市、上海展天仪器设备有限公司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66</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投影壁画</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SL-103</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光源：LED灯，壁画为历史相关内容，投影内容可根据学校要求定制。</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2</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700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1400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67</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功能教室门牌</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SL-104</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1、材质：纯实木雕刻；2、固定方式：壁挂式，整体美观大方。</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110</w:t>
            </w:r>
          </w:p>
        </w:tc>
        <w:tc>
          <w:tcPr>
            <w:tcW w:w="93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110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68</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装修</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现场施工</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该历史专用教室需要一个标准教室，标准教室面积不小于96㎡，教室内学校自行配备班班通设备；中标单位根据项目学校实际要求提供定制三维效果图、平面布局图、需要改造说明文件、电布线图等；学校教室需满足通电、网络等实验室建设环境基本要求；教室装修包括：造型实施，综合布线、木地板、教室内照明系统改造、粉刷墙面（以现场勘查及效果图为准），灯具处理，垃圾清运，货物搬运等基础施工。</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49850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49850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14543" w:type="dxa"/>
            <w:gridSpan w:val="10"/>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历史专用教室装修明细表</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顶面</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立邦</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净味120</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使用环保乳胶漆漆顶</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96</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55</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5280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郑州市、立邦涂料（郑州）有限公司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2</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墙面处理及仿古壁纸</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立邦</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净味120</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使用环保乳胶漆漆墙、教室内墙及外墙表面三层腻子打底；白色乳胶漆漆面、防水、防潮、防脱落；旧墙面原刷漆铲除，所有墙面用快干粉刮平，批腻子粉两遍以上，360目砂纸打磨，亚光乳胶漆粉刷墙面两遍以上，壁纸要求仿古，与教室色彩协调，施工后达到平整无气泡；</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300</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65</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19500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郑州市、立邦涂料（郑州）有限公司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3</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2.5平方多股铜线</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郑星</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2.5平方</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使用PVC穿线管，优质电线，教室总体布线要分路控制，根据教室实际情况，分3路控制，照明用电1路，展示柜用电1路，历史演示仪器（后面的）用电1路；所有线路连线头均用不干胶标识纸（注明控制设备名称和功能）粘贴，不干胶标识纸外面用透明胶带粘贴保护；</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m</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300</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4</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1200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郑州市、郑州第三电缆厂</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4</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4平方多股铜线</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郑星</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4平方</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使用PVC穿线管，优质电线，教室总体布线要分路控制，根据教室实际情况，分3路控制，照明用电1路，展示柜用电1路，历史演示仪器（后面的）用电1路；所有线路连线头均用不干胶标识纸（注明控制设备名称和功能）粘贴，不干胶标识纸外面用透明胶带粘贴保护；</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m</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200</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5</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1000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郑州市、郑州第三电缆厂</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5</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历史仿古窗安装</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SL-110</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根据实际窗户尺寸设计历史内容制作加工成后安装；</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2100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2100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6</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地线开槽</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SL-111</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PVC穿线管，开墙沟、地沟布线处均将线路套在PVC和KGB管路中，根据布线的多少，选取不同直径的PVC和KGB管，地插及布线口均用玻璃胶进行封口，以防止进水短路；强弱电之间布线距离25cm，以防止电路出现对设备的干扰；</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m</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30</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30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900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7</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复古讲台</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SL-112</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长4m×宽1.5m×高0.19m；高强度龙骨加固后整体平整、牢固。</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6</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164</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984</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8</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复古地砖</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cs="宋体"/>
                <w:i w:val="0"/>
                <w:color w:val="auto"/>
                <w:kern w:val="0"/>
                <w:sz w:val="21"/>
                <w:szCs w:val="21"/>
                <w:u w:val="none"/>
                <w:lang w:val="en-US" w:eastAsia="zh-CN" w:bidi="ar"/>
              </w:rPr>
              <w:t>冠珠</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rPr>
              <w:t>GF-LD99125</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使用仿古地板铺设，保证地砖的平整，无塌陷，地面有地插和接线处用透明玻璃胶封口；</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96</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141</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13536</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cs="宋体"/>
                <w:i w:val="0"/>
                <w:color w:val="auto"/>
                <w:kern w:val="0"/>
                <w:sz w:val="21"/>
                <w:szCs w:val="21"/>
                <w:u w:val="none"/>
                <w:lang w:val="en-US" w:eastAsia="zh-CN" w:bidi="ar"/>
              </w:rPr>
              <w:t>佛山</w:t>
            </w:r>
            <w:r>
              <w:rPr>
                <w:rFonts w:hint="eastAsia" w:ascii="宋体" w:hAnsi="宋体" w:eastAsia="宋体" w:cs="宋体"/>
                <w:i w:val="0"/>
                <w:color w:val="auto"/>
                <w:kern w:val="0"/>
                <w:sz w:val="21"/>
                <w:szCs w:val="21"/>
                <w:u w:val="none"/>
                <w:lang w:val="en-US" w:eastAsia="zh-CN" w:bidi="ar"/>
              </w:rPr>
              <w:t>市、新明珠陶瓷集团</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9</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踢脚线</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SL-113</w:t>
            </w: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施工后美观大方，牢固可靠；</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m</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50</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40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2000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10</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LED灯具</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cs="宋体"/>
                <w:i w:val="0"/>
                <w:color w:val="auto"/>
                <w:kern w:val="0"/>
                <w:sz w:val="21"/>
                <w:szCs w:val="21"/>
                <w:u w:val="none"/>
                <w:lang w:val="en-US" w:eastAsia="zh-CN" w:bidi="ar"/>
              </w:rPr>
              <w:t>立达信</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D20-L4000-01 </w:t>
            </w:r>
          </w:p>
        </w:tc>
        <w:tc>
          <w:tcPr>
            <w:tcW w:w="69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1、LED灯具，功率因数：0.9，产品具备CCC证书；2、功率：38W；3、显色指数：&gt;90（R9&gt;50），色温：5000K；无频闪（波动深度≤3.2%）。4、无危害级蓝光，；近紫外对眼睛危害辐照值为0；5、不低于GB50034-2013标准要求，课桌面照度不低于300lx，教室统一眩光≤17，桌面照度均匀度≥0.7,功率密度≤7W/㎡。</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套</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6</w:t>
            </w:r>
          </w:p>
        </w:tc>
        <w:tc>
          <w:tcPr>
            <w:tcW w:w="83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 xml:space="preserve">75 </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450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cs="宋体"/>
                <w:i w:val="0"/>
                <w:color w:val="auto"/>
                <w:kern w:val="0"/>
                <w:sz w:val="21"/>
                <w:szCs w:val="21"/>
                <w:u w:val="none"/>
                <w:lang w:val="en-US" w:eastAsia="zh-CN" w:bidi="ar"/>
              </w:rPr>
              <w:t>福建</w:t>
            </w:r>
            <w:r>
              <w:rPr>
                <w:rFonts w:hint="eastAsia" w:ascii="宋体" w:hAnsi="宋体" w:eastAsia="宋体" w:cs="宋体"/>
                <w:i w:val="0"/>
                <w:color w:val="auto"/>
                <w:kern w:val="0"/>
                <w:sz w:val="21"/>
                <w:szCs w:val="21"/>
                <w:u w:val="none"/>
                <w:lang w:val="en-US" w:eastAsia="zh-CN" w:bidi="ar"/>
              </w:rPr>
              <w:t>、</w:t>
            </w:r>
            <w:r>
              <w:rPr>
                <w:rFonts w:hint="eastAsia" w:ascii="宋体" w:hAnsi="宋体" w:cs="宋体"/>
                <w:i w:val="0"/>
                <w:color w:val="auto"/>
                <w:kern w:val="0"/>
                <w:sz w:val="21"/>
                <w:szCs w:val="21"/>
                <w:u w:val="none"/>
                <w:lang w:val="en-US" w:eastAsia="zh-CN" w:bidi="ar"/>
              </w:rPr>
              <w:t>漳州立达信光电子科技有限公司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11</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背景墙</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Theme="minorEastAsia" w:hAnsiTheme="minorEastAsia" w:eastAsiaTheme="minorEastAsia" w:cstheme="minorEastAsia"/>
                <w:color w:val="auto"/>
                <w:sz w:val="21"/>
                <w:szCs w:val="21"/>
                <w:lang w:val="en-US"/>
              </w:rPr>
            </w:pP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根据三国曹魏时期和历史文化长廊设备结合教室实际情况进行设计，达到整体美观协调，历史元素浓厚。</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项</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2300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2300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12</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垃圾清运费</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Theme="minorEastAsia" w:hAnsiTheme="minorEastAsia" w:eastAsiaTheme="minorEastAsia" w:cstheme="minorEastAsia"/>
                <w:color w:val="auto"/>
                <w:sz w:val="21"/>
                <w:szCs w:val="21"/>
                <w:lang w:val="en-US"/>
              </w:rPr>
            </w:pP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所有装修垃圾运出学校，放在合适位置；</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项</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400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400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50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13</w:t>
            </w:r>
          </w:p>
        </w:tc>
        <w:tc>
          <w:tcPr>
            <w:tcW w:w="9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教室保洁</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生乐</w:t>
            </w:r>
          </w:p>
        </w:tc>
        <w:tc>
          <w:tcPr>
            <w:tcW w:w="1052"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Theme="minorEastAsia" w:hAnsiTheme="minorEastAsia" w:eastAsiaTheme="minorEastAsia" w:cstheme="minorEastAsia"/>
                <w:color w:val="auto"/>
                <w:sz w:val="21"/>
                <w:szCs w:val="21"/>
                <w:lang w:val="en-US"/>
              </w:rPr>
            </w:pPr>
          </w:p>
        </w:tc>
        <w:tc>
          <w:tcPr>
            <w:tcW w:w="6974"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在进行以上的装修工作后，对教室进行整体的卫生保洁，擦洗窗户、窗台、开关、插座、黑板、暖气、屋门等，清洁地面、讲台、地脚线；</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项</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1</w:t>
            </w:r>
          </w:p>
        </w:tc>
        <w:tc>
          <w:tcPr>
            <w:tcW w:w="83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200</w:t>
            </w:r>
          </w:p>
        </w:tc>
        <w:tc>
          <w:tcPr>
            <w:tcW w:w="93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000000"/>
                <w:kern w:val="0"/>
                <w:sz w:val="21"/>
                <w:szCs w:val="21"/>
                <w:u w:val="none"/>
                <w:lang w:val="en-US" w:eastAsia="zh-CN" w:bidi="ar"/>
              </w:rPr>
              <w:t>200</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color w:val="auto"/>
                <w:kern w:val="0"/>
                <w:sz w:val="21"/>
                <w:szCs w:val="21"/>
                <w:u w:val="none"/>
                <w:lang w:val="en-US" w:eastAsia="zh-CN" w:bidi="ar"/>
              </w:rPr>
              <w:t>郑州市、郑州利生科教设备有限公司</w:t>
            </w:r>
          </w:p>
        </w:tc>
      </w:tr>
      <w:tr>
        <w:tblPrEx>
          <w:tblLayout w:type="fixed"/>
          <w:tblCellMar>
            <w:top w:w="0" w:type="dxa"/>
            <w:left w:w="108" w:type="dxa"/>
            <w:bottom w:w="0" w:type="dxa"/>
            <w:right w:w="108" w:type="dxa"/>
          </w:tblCellMar>
        </w:tblPrEx>
        <w:trPr>
          <w:jc w:val="center"/>
        </w:trPr>
        <w:tc>
          <w:tcPr>
            <w:tcW w:w="144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0" w:lineRule="atLeast"/>
              <w:ind w:left="0" w:leftChars="0" w:right="0" w:rightChars="0"/>
              <w:jc w:val="center"/>
              <w:outlineLvl w:val="9"/>
              <w:rPr>
                <w:rFonts w:hint="eastAsia" w:asciiTheme="minorEastAsia" w:hAnsiTheme="minorEastAsia" w:eastAsiaTheme="minorEastAsia" w:cstheme="minorEastAsia"/>
                <w:color w:val="auto"/>
                <w:kern w:val="2"/>
                <w:sz w:val="21"/>
                <w:szCs w:val="21"/>
                <w:lang w:val="zh-CN" w:eastAsia="zh-CN" w:bidi="ar"/>
              </w:rPr>
            </w:pPr>
            <w:r>
              <w:rPr>
                <w:rFonts w:hint="eastAsia" w:asciiTheme="minorEastAsia" w:hAnsiTheme="minorEastAsia" w:eastAsiaTheme="minorEastAsia" w:cstheme="minorEastAsia"/>
                <w:color w:val="auto"/>
                <w:kern w:val="2"/>
                <w:sz w:val="21"/>
                <w:szCs w:val="21"/>
                <w:lang w:val="zh-CN" w:eastAsia="zh-CN" w:bidi="ar"/>
              </w:rPr>
              <w:t>合</w:t>
            </w:r>
            <w:r>
              <w:rPr>
                <w:rFonts w:hint="eastAsia" w:asciiTheme="minorEastAsia" w:hAnsiTheme="minorEastAsia" w:eastAsiaTheme="minorEastAsia" w:cstheme="minorEastAsia"/>
                <w:color w:val="auto"/>
                <w:kern w:val="2"/>
                <w:sz w:val="21"/>
                <w:szCs w:val="21"/>
                <w:lang w:val="en-US" w:eastAsia="zh-CN" w:bidi="ar"/>
              </w:rPr>
              <w:t xml:space="preserve">  </w:t>
            </w:r>
            <w:r>
              <w:rPr>
                <w:rFonts w:hint="eastAsia" w:asciiTheme="minorEastAsia" w:hAnsiTheme="minorEastAsia" w:eastAsiaTheme="minorEastAsia" w:cstheme="minorEastAsia"/>
                <w:color w:val="auto"/>
                <w:kern w:val="2"/>
                <w:sz w:val="21"/>
                <w:szCs w:val="21"/>
                <w:lang w:val="zh-CN" w:eastAsia="zh-CN" w:bidi="ar"/>
              </w:rPr>
              <w:t>计</w:t>
            </w:r>
          </w:p>
        </w:tc>
        <w:tc>
          <w:tcPr>
            <w:tcW w:w="13099" w:type="dxa"/>
            <w:gridSpan w:val="8"/>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0" w:lineRule="atLeast"/>
              <w:ind w:left="0" w:leftChars="0" w:right="0" w:rightChars="0"/>
              <w:jc w:val="left"/>
              <w:outlineLvl w:val="9"/>
              <w:rPr>
                <w:rFonts w:hint="eastAsia"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单套数字地理互动专用教室价格为：</w:t>
            </w:r>
            <w:r>
              <w:rPr>
                <w:rFonts w:hint="eastAsia" w:asciiTheme="majorEastAsia" w:hAnsiTheme="majorEastAsia" w:eastAsiaTheme="majorEastAsia" w:cstheme="majorEastAsia"/>
                <w:color w:val="auto"/>
                <w:sz w:val="21"/>
                <w:szCs w:val="21"/>
                <w:lang w:val="en-US" w:eastAsia="zh-CN"/>
              </w:rPr>
              <w:t>385650.00元 共需2套</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0" w:lineRule="atLeast"/>
              <w:ind w:left="0" w:leftChars="0" w:right="0" w:rightChars="0"/>
              <w:jc w:val="left"/>
              <w:outlineLvl w:val="9"/>
              <w:rPr>
                <w:rFonts w:hint="eastAsia"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单套历史数字互动专用教室价格为：</w:t>
            </w:r>
            <w:r>
              <w:rPr>
                <w:rFonts w:hint="eastAsia" w:asciiTheme="majorEastAsia" w:hAnsiTheme="majorEastAsia" w:eastAsiaTheme="majorEastAsia" w:cstheme="majorEastAsia"/>
                <w:color w:val="auto"/>
                <w:sz w:val="21"/>
                <w:szCs w:val="21"/>
                <w:lang w:val="en-US" w:eastAsia="zh-CN"/>
              </w:rPr>
              <w:t>212350.00元 共需2套</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0" w:lineRule="atLeast"/>
              <w:ind w:left="0" w:leftChars="0" w:right="0" w:rightChars="0"/>
              <w:jc w:val="left"/>
              <w:outlineLvl w:val="9"/>
              <w:rPr>
                <w:rFonts w:hint="eastAsia" w:asciiTheme="minorEastAsia" w:hAnsiTheme="minorEastAsia" w:eastAsiaTheme="minorEastAsia" w:cstheme="minorEastAsia"/>
                <w:color w:val="auto"/>
                <w:sz w:val="21"/>
                <w:szCs w:val="21"/>
                <w:lang w:val="zh-CN"/>
              </w:rPr>
            </w:pPr>
            <w:r>
              <w:rPr>
                <w:rFonts w:hint="eastAsia" w:asciiTheme="majorEastAsia" w:hAnsiTheme="majorEastAsia" w:eastAsiaTheme="majorEastAsia" w:cstheme="majorEastAsia"/>
                <w:color w:val="auto"/>
                <w:sz w:val="21"/>
                <w:szCs w:val="21"/>
                <w:lang w:val="zh-CN"/>
              </w:rPr>
              <w:t>两套金额</w:t>
            </w:r>
            <w:bookmarkStart w:id="1" w:name="_GoBack"/>
            <w:bookmarkEnd w:id="1"/>
            <w:r>
              <w:rPr>
                <w:rFonts w:hint="eastAsia" w:asciiTheme="majorEastAsia" w:hAnsiTheme="majorEastAsia" w:eastAsiaTheme="majorEastAsia" w:cstheme="majorEastAsia"/>
                <w:color w:val="auto"/>
                <w:sz w:val="21"/>
                <w:szCs w:val="21"/>
                <w:lang w:val="zh-CN"/>
              </w:rPr>
              <w:t>大写：壹佰壹拾玖万陆仟元整</w:t>
            </w:r>
            <w:r>
              <w:rPr>
                <w:rFonts w:hint="eastAsia" w:asciiTheme="majorEastAsia" w:hAnsiTheme="majorEastAsia" w:eastAsiaTheme="majorEastAsia" w:cstheme="majorEastAsia"/>
                <w:color w:val="auto"/>
                <w:sz w:val="21"/>
                <w:szCs w:val="21"/>
                <w:lang w:val="en-US" w:eastAsia="zh-CN"/>
              </w:rPr>
              <w:t xml:space="preserve">            </w:t>
            </w:r>
            <w:r>
              <w:rPr>
                <w:rFonts w:hint="eastAsia" w:asciiTheme="majorEastAsia" w:hAnsiTheme="majorEastAsia" w:eastAsiaTheme="majorEastAsia" w:cstheme="majorEastAsia"/>
                <w:color w:val="auto"/>
                <w:sz w:val="21"/>
                <w:szCs w:val="21"/>
                <w:lang w:val="zh-CN"/>
              </w:rPr>
              <w:t>小写：1196000.00元</w:t>
            </w:r>
          </w:p>
        </w:tc>
      </w:tr>
    </w:tbl>
    <w:p>
      <w:pPr>
        <w:autoSpaceDE w:val="0"/>
        <w:autoSpaceDN w:val="0"/>
        <w:adjustRightInd w:val="0"/>
        <w:spacing w:line="360" w:lineRule="auto"/>
        <w:rPr>
          <w:rFonts w:hint="eastAsia" w:ascii="宋体" w:hAnsi="Times New Roman" w:cs="宋体"/>
          <w:color w:val="auto"/>
          <w:sz w:val="24"/>
          <w:lang w:val="zh-CN"/>
        </w:rPr>
      </w:pPr>
    </w:p>
    <w:p>
      <w:pPr>
        <w:autoSpaceDE w:val="0"/>
        <w:autoSpaceDN w:val="0"/>
        <w:adjustRightInd w:val="0"/>
        <w:spacing w:line="360" w:lineRule="auto"/>
        <w:rPr>
          <w:rFonts w:ascii="宋体" w:hAnsi="Times New Roman" w:cs="宋体"/>
          <w:color w:val="auto"/>
          <w:sz w:val="24"/>
          <w:lang w:val="zh-CN"/>
        </w:rPr>
      </w:pPr>
      <w:r>
        <w:rPr>
          <w:rFonts w:hint="eastAsia" w:ascii="宋体" w:hAnsi="Times New Roman" w:cs="宋体"/>
          <w:color w:val="auto"/>
          <w:sz w:val="24"/>
          <w:lang w:val="zh-CN"/>
        </w:rPr>
        <w:t>投标人（公章）：</w:t>
      </w:r>
      <w:r>
        <w:rPr>
          <w:rFonts w:hint="eastAsia" w:ascii="宋体" w:hAnsi="Times New Roman" w:cs="宋体"/>
          <w:color w:val="auto"/>
          <w:sz w:val="24"/>
          <w:u w:val="single"/>
          <w:lang w:val="zh-CN"/>
        </w:rPr>
        <w:t>郑州利生科教设备有限公司</w:t>
      </w:r>
    </w:p>
    <w:p>
      <w:pPr>
        <w:autoSpaceDE w:val="0"/>
        <w:autoSpaceDN w:val="0"/>
        <w:adjustRightInd w:val="0"/>
        <w:spacing w:line="360" w:lineRule="auto"/>
        <w:rPr>
          <w:rFonts w:hint="eastAsia" w:ascii="宋体" w:hAnsi="Times New Roman" w:cs="宋体"/>
          <w:color w:val="auto"/>
          <w:sz w:val="24"/>
          <w:u w:val="single"/>
          <w:lang w:val="en-US" w:eastAsia="zh-CN"/>
        </w:rPr>
      </w:pPr>
      <w:r>
        <w:rPr>
          <w:rFonts w:hint="eastAsia" w:ascii="宋体" w:hAnsi="Times New Roman" w:cs="宋体"/>
          <w:color w:val="auto"/>
          <w:sz w:val="24"/>
          <w:lang w:val="zh-CN"/>
        </w:rPr>
        <w:t>投标人法定代表人 （或代理人）签字：</w:t>
      </w:r>
      <w:r>
        <w:rPr>
          <w:rFonts w:hint="eastAsia" w:ascii="宋体" w:hAnsi="Times New Roman" w:cs="宋体"/>
          <w:color w:val="auto"/>
          <w:sz w:val="24"/>
          <w:u w:val="single"/>
          <w:lang w:val="en-US" w:eastAsia="zh-CN"/>
        </w:rPr>
        <w:t xml:space="preserve">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05010"/>
    <w:rsid w:val="16B12288"/>
    <w:rsid w:val="213C07FF"/>
    <w:rsid w:val="234A56E3"/>
    <w:rsid w:val="34395DB5"/>
    <w:rsid w:val="46E31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jc w:val="center"/>
      <w:outlineLvl w:val="0"/>
    </w:pPr>
    <w:rPr>
      <w:b/>
      <w:kern w:val="44"/>
      <w:sz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lishengkejiao</dc:creator>
  <cp:lastModifiedBy>利生科教</cp:lastModifiedBy>
  <dcterms:modified xsi:type="dcterms:W3CDTF">2018-03-20T08:12:28Z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