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hint="eastAsia" w:ascii="仿宋" w:hAnsi="仿宋" w:eastAsia="仿宋"/>
          <w:b/>
          <w:bCs/>
          <w:sz w:val="48"/>
          <w:szCs w:val="48"/>
        </w:rPr>
      </w:pPr>
      <w:r>
        <w:rPr>
          <w:rFonts w:hint="eastAsia" w:ascii="仿宋" w:hAnsi="仿宋" w:eastAsia="仿宋"/>
          <w:b/>
          <w:bCs/>
          <w:sz w:val="48"/>
          <w:szCs w:val="48"/>
        </w:rPr>
        <w:t>东城区城中村改造建设管理办公室“岗王棚户区改造”项目</w:t>
      </w:r>
    </w:p>
    <w:p>
      <w:pPr>
        <w:jc w:val="center"/>
        <w:rPr>
          <w:rFonts w:hint="eastAsia" w:ascii="仿宋" w:hAnsi="仿宋" w:eastAsia="仿宋"/>
          <w:b/>
          <w:bCs/>
          <w:sz w:val="72"/>
          <w:szCs w:val="72"/>
        </w:rPr>
      </w:pPr>
    </w:p>
    <w:p>
      <w:pPr>
        <w:jc w:val="center"/>
        <w:rPr>
          <w:b/>
          <w:bCs/>
        </w:rPr>
      </w:pPr>
      <w:r>
        <w:rPr>
          <w:rFonts w:hint="eastAsia" w:ascii="仿宋" w:hAnsi="仿宋" w:eastAsia="仿宋"/>
          <w:b/>
          <w:bCs/>
          <w:sz w:val="72"/>
          <w:szCs w:val="72"/>
        </w:rPr>
        <w:t>单一来源采购文件</w:t>
      </w:r>
    </w:p>
    <w:p/>
    <w:p>
      <w:pPr>
        <w:jc w:val="center"/>
        <w:rPr>
          <w:rFonts w:ascii="宋体" w:hAnsi="宋体"/>
          <w:b/>
          <w:bCs/>
          <w:sz w:val="36"/>
          <w:szCs w:val="36"/>
        </w:rPr>
      </w:pPr>
      <w:r>
        <w:rPr>
          <w:rFonts w:hint="eastAsia" w:ascii="宋体" w:hAnsi="宋体"/>
          <w:b/>
          <w:bCs/>
          <w:sz w:val="36"/>
          <w:szCs w:val="36"/>
        </w:rPr>
        <w:t>项目编号：JZFCG－D</w:t>
      </w:r>
      <w:r>
        <w:rPr>
          <w:rFonts w:hint="eastAsia" w:ascii="宋体" w:hAnsi="宋体"/>
          <w:b/>
          <w:bCs/>
          <w:sz w:val="36"/>
          <w:szCs w:val="36"/>
          <w:lang w:val="en-US" w:eastAsia="zh-CN"/>
        </w:rPr>
        <w:t>2018006</w:t>
      </w:r>
      <w:r>
        <w:rPr>
          <w:rFonts w:hint="eastAsia" w:ascii="宋体" w:hAnsi="宋体"/>
          <w:b/>
          <w:bCs/>
          <w:sz w:val="36"/>
          <w:szCs w:val="36"/>
        </w:rPr>
        <w:t>号</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snapToGrid w:val="0"/>
        <w:spacing w:line="360" w:lineRule="auto"/>
        <w:ind w:left="2564" w:leftChars="456" w:hanging="1606" w:hangingChars="500"/>
        <w:rPr>
          <w:rFonts w:hint="eastAsia" w:ascii="宋体" w:hAnsi="宋体"/>
          <w:b/>
          <w:bCs/>
          <w:sz w:val="32"/>
          <w:szCs w:val="32"/>
        </w:rPr>
      </w:pPr>
      <w:r>
        <w:rPr>
          <w:rFonts w:hint="eastAsia" w:ascii="宋体" w:hAnsi="宋体"/>
          <w:b/>
          <w:bCs/>
          <w:sz w:val="32"/>
          <w:szCs w:val="32"/>
        </w:rPr>
        <w:t>项目名称：东城区城中村改造建设管理办公室“岗王棚户区改造”项目</w:t>
      </w:r>
    </w:p>
    <w:p>
      <w:pPr>
        <w:snapToGrid w:val="0"/>
        <w:spacing w:line="360" w:lineRule="auto"/>
        <w:ind w:firstLine="964" w:firstLineChars="300"/>
        <w:rPr>
          <w:rFonts w:hint="eastAsia" w:ascii="宋体" w:hAnsi="宋体"/>
          <w:b/>
          <w:bCs/>
          <w:sz w:val="32"/>
          <w:szCs w:val="32"/>
        </w:rPr>
      </w:pPr>
      <w:r>
        <w:rPr>
          <w:rFonts w:hint="eastAsia" w:ascii="宋体" w:hAnsi="宋体"/>
          <w:b/>
          <w:bCs/>
          <w:sz w:val="32"/>
          <w:szCs w:val="32"/>
        </w:rPr>
        <w:t>采 购 人：东城区城中村改造建设管理办公室</w:t>
      </w:r>
    </w:p>
    <w:p>
      <w:pPr>
        <w:snapToGrid w:val="0"/>
        <w:spacing w:line="360" w:lineRule="auto"/>
        <w:ind w:firstLine="964" w:firstLineChars="300"/>
        <w:rPr>
          <w:rFonts w:ascii="宋体" w:hAnsi="宋体"/>
          <w:b/>
          <w:bCs/>
          <w:sz w:val="24"/>
        </w:rPr>
      </w:pPr>
      <w:r>
        <w:rPr>
          <w:rFonts w:hint="eastAsia" w:ascii="宋体" w:hAnsi="宋体"/>
          <w:b/>
          <w:bCs/>
          <w:sz w:val="32"/>
          <w:szCs w:val="32"/>
        </w:rPr>
        <w:t>代理机构：河南鼎华招标代理有限公司</w:t>
      </w: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r>
        <w:rPr>
          <w:rFonts w:hint="eastAsia" w:ascii="宋体" w:hAnsi="宋体"/>
          <w:b/>
          <w:bCs/>
          <w:sz w:val="32"/>
          <w:szCs w:val="32"/>
        </w:rPr>
        <w:t>二○一</w:t>
      </w:r>
      <w:r>
        <w:rPr>
          <w:rFonts w:hint="eastAsia" w:ascii="宋体" w:hAnsi="宋体"/>
          <w:b/>
          <w:bCs/>
          <w:sz w:val="32"/>
          <w:szCs w:val="32"/>
          <w:lang w:val="en-US" w:eastAsia="zh-CN"/>
        </w:rPr>
        <w:t>八</w:t>
      </w:r>
      <w:r>
        <w:rPr>
          <w:rFonts w:hint="eastAsia" w:ascii="宋体" w:hAnsi="宋体"/>
          <w:b/>
          <w:bCs/>
          <w:sz w:val="32"/>
          <w:szCs w:val="32"/>
        </w:rPr>
        <w:t>年</w:t>
      </w:r>
      <w:r>
        <w:rPr>
          <w:rFonts w:hint="eastAsia" w:ascii="宋体" w:hAnsi="宋体"/>
          <w:b/>
          <w:bCs/>
          <w:sz w:val="32"/>
          <w:szCs w:val="32"/>
          <w:lang w:val="en-US" w:eastAsia="zh-CN"/>
        </w:rPr>
        <w:t>三</w:t>
      </w:r>
      <w:r>
        <w:rPr>
          <w:rFonts w:hint="eastAsia" w:ascii="宋体" w:hAnsi="宋体"/>
          <w:b/>
          <w:bCs/>
          <w:sz w:val="32"/>
          <w:szCs w:val="32"/>
        </w:rPr>
        <w:t>月</w:t>
      </w:r>
    </w:p>
    <w:p/>
    <w:p>
      <w:pPr>
        <w:autoSpaceDE w:val="0"/>
        <w:autoSpaceDN w:val="0"/>
        <w:adjustRightInd w:val="0"/>
        <w:spacing w:line="700" w:lineRule="exact"/>
        <w:jc w:val="both"/>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采购文件目录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单一来源邀请函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第七章 合同特殊条款</w:t>
      </w:r>
    </w:p>
    <w:p>
      <w:pPr>
        <w:autoSpaceDE w:val="0"/>
        <w:autoSpaceDN w:val="0"/>
        <w:adjustRightInd w:val="0"/>
        <w:spacing w:line="700" w:lineRule="exact"/>
        <w:ind w:firstLine="551"/>
        <w:rPr>
          <w:rFonts w:hint="eastAsia" w:ascii="宋体" w:hAnsi="宋体" w:cs="宋体"/>
          <w:b/>
          <w:color w:val="000000"/>
          <w:sz w:val="36"/>
          <w:szCs w:val="36"/>
          <w:shd w:val="clear" w:color="auto" w:fill="FFFFFF"/>
        </w:rPr>
      </w:pPr>
      <w:r>
        <w:rPr>
          <w:rFonts w:hint="eastAsia" w:asciiTheme="majorEastAsia" w:hAnsiTheme="majorEastAsia" w:eastAsiaTheme="majorEastAsia" w:cstheme="majorEastAsia"/>
          <w:b/>
          <w:bCs/>
          <w:sz w:val="32"/>
          <w:szCs w:val="32"/>
          <w:lang w:val="zh-CN"/>
        </w:rPr>
        <w:t>第八章合同书 （参考样本）</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第九章 投标文件有关格式</w:t>
      </w:r>
    </w:p>
    <w:p>
      <w:pPr>
        <w:pStyle w:val="37"/>
        <w:numPr>
          <w:ilvl w:val="0"/>
          <w:numId w:val="0"/>
        </w:numPr>
        <w:tabs>
          <w:tab w:val="clear" w:pos="709"/>
        </w:tabs>
        <w:spacing w:line="408" w:lineRule="auto"/>
        <w:ind w:leftChars="0"/>
        <w:jc w:val="center"/>
        <w:rPr>
          <w:rFonts w:hint="eastAsia" w:ascii="宋体" w:hAnsi="宋体" w:cs="宋体"/>
          <w:b/>
          <w:color w:val="000000"/>
          <w:sz w:val="36"/>
          <w:szCs w:val="36"/>
          <w:shd w:val="clear" w:color="auto" w:fill="FFFFFF"/>
        </w:rPr>
      </w:pPr>
    </w:p>
    <w:p>
      <w:pPr>
        <w:pStyle w:val="37"/>
        <w:numPr>
          <w:ilvl w:val="0"/>
          <w:numId w:val="0"/>
        </w:numPr>
        <w:tabs>
          <w:tab w:val="clear" w:pos="709"/>
        </w:tabs>
        <w:spacing w:line="408" w:lineRule="auto"/>
        <w:ind w:leftChars="0"/>
        <w:jc w:val="center"/>
        <w:rPr>
          <w:rFonts w:hint="eastAsia" w:ascii="宋体" w:hAnsi="宋体" w:cs="宋体"/>
          <w:b/>
          <w:color w:val="000000"/>
          <w:sz w:val="36"/>
          <w:szCs w:val="36"/>
          <w:shd w:val="clear" w:color="auto" w:fill="FFFFFF"/>
        </w:rPr>
      </w:pPr>
    </w:p>
    <w:p>
      <w:pPr>
        <w:pStyle w:val="37"/>
        <w:numPr>
          <w:ilvl w:val="0"/>
          <w:numId w:val="0"/>
        </w:numPr>
        <w:tabs>
          <w:tab w:val="clear" w:pos="709"/>
        </w:tabs>
        <w:spacing w:line="408" w:lineRule="auto"/>
        <w:ind w:leftChars="0"/>
        <w:jc w:val="center"/>
        <w:rPr>
          <w:rFonts w:hint="eastAsia" w:ascii="宋体" w:hAnsi="宋体" w:cs="宋体"/>
          <w:b/>
          <w:color w:val="000000"/>
          <w:sz w:val="36"/>
          <w:szCs w:val="36"/>
          <w:shd w:val="clear" w:color="auto" w:fill="FFFFFF"/>
        </w:rPr>
      </w:pPr>
    </w:p>
    <w:p>
      <w:pPr>
        <w:pStyle w:val="37"/>
        <w:numPr>
          <w:ilvl w:val="0"/>
          <w:numId w:val="0"/>
        </w:numPr>
        <w:tabs>
          <w:tab w:val="clear" w:pos="709"/>
        </w:tabs>
        <w:spacing w:line="408" w:lineRule="auto"/>
        <w:ind w:leftChars="0"/>
        <w:jc w:val="center"/>
        <w:rPr>
          <w:rFonts w:ascii="宋体" w:cs="宋体"/>
          <w:b/>
          <w:bCs/>
          <w:sz w:val="44"/>
          <w:szCs w:val="32"/>
        </w:rPr>
      </w:pPr>
      <w:r>
        <w:rPr>
          <w:rFonts w:hint="eastAsia" w:ascii="宋体" w:hAnsi="宋体" w:cs="宋体"/>
          <w:b/>
          <w:color w:val="000000"/>
          <w:sz w:val="36"/>
          <w:szCs w:val="36"/>
          <w:shd w:val="clear" w:color="auto" w:fill="FFFFFF"/>
        </w:rPr>
        <w:t xml:space="preserve">第一章 </w:t>
      </w:r>
      <w:r>
        <w:rPr>
          <w:rFonts w:hint="eastAsia"/>
          <w:b/>
          <w:bCs/>
          <w:sz w:val="32"/>
          <w:szCs w:val="32"/>
        </w:rPr>
        <w:t>单一来源邀请函</w:t>
      </w:r>
    </w:p>
    <w:p>
      <w:pPr>
        <w:pStyle w:val="19"/>
        <w:widowControl/>
        <w:shd w:val="clear" w:color="auto" w:fill="FFFFFF"/>
        <w:spacing w:line="315" w:lineRule="atLeast"/>
        <w:jc w:val="left"/>
        <w:rPr>
          <w:rFonts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2" w:firstLineChars="200"/>
        <w:jc w:val="both"/>
        <w:textAlignment w:val="auto"/>
        <w:outlineLvl w:val="9"/>
        <w:rPr>
          <w:rFonts w:ascii="宋体" w:cs="宋体"/>
          <w:b/>
          <w:bCs/>
          <w:sz w:val="28"/>
          <w:szCs w:val="28"/>
          <w:lang w:val="zh-CN"/>
        </w:rPr>
      </w:pPr>
      <w:r>
        <w:rPr>
          <w:rFonts w:hint="eastAsia" w:ascii="宋体" w:cs="宋体"/>
          <w:b/>
          <w:bCs/>
          <w:sz w:val="28"/>
          <w:szCs w:val="28"/>
          <w:lang w:val="zh-CN"/>
        </w:rPr>
        <w:t>许昌市东兴开发建设投资有限公司：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sz w:val="24"/>
          <w:lang w:val="zh-CN"/>
        </w:rPr>
      </w:pPr>
      <w:r>
        <w:rPr>
          <w:rFonts w:hint="eastAsia" w:ascii="宋体" w:cs="宋体"/>
          <w:sz w:val="24"/>
          <w:lang w:val="zh-CN"/>
        </w:rPr>
        <w:t>受东城区城中村改造建设管理办公室的委托，河南鼎华招标代理有限公司就东城区城中村改造建设管理办公室“岗王棚户区改造”项目进行单一来源采购，现邀请贵公司前来谈判。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2" w:firstLineChars="200"/>
        <w:jc w:val="both"/>
        <w:textAlignment w:val="auto"/>
        <w:outlineLvl w:val="9"/>
        <w:rPr>
          <w:rFonts w:hint="eastAsia" w:ascii="宋体" w:cs="宋体"/>
          <w:b/>
          <w:bCs/>
          <w:sz w:val="24"/>
          <w:lang w:val="zh-CN"/>
        </w:rPr>
      </w:pPr>
      <w:r>
        <w:rPr>
          <w:rFonts w:hint="eastAsia" w:ascii="宋体" w:cs="宋体"/>
          <w:b/>
          <w:bCs/>
          <w:sz w:val="24"/>
          <w:lang w:val="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rPr>
      </w:pPr>
      <w:r>
        <w:rPr>
          <w:rFonts w:hint="eastAsia" w:ascii="宋体" w:cs="宋体"/>
          <w:sz w:val="24"/>
          <w:lang w:val="zh-CN"/>
        </w:rPr>
        <w:t>（一）项目名称：东城区城中村改造建设管理办公室“岗王棚户区改造”项目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rPr>
      </w:pPr>
      <w:r>
        <w:rPr>
          <w:rFonts w:hint="eastAsia" w:ascii="宋体" w:cs="宋体"/>
          <w:sz w:val="24"/>
          <w:lang w:val="zh-CN"/>
        </w:rPr>
        <w:t>（二）项目编号：JZFCG-D201</w:t>
      </w:r>
      <w:r>
        <w:rPr>
          <w:rFonts w:hint="eastAsia" w:ascii="宋体" w:cs="宋体"/>
          <w:sz w:val="24"/>
          <w:lang w:val="en-US" w:eastAsia="zh-CN"/>
        </w:rPr>
        <w:t>8006</w:t>
      </w:r>
      <w:r>
        <w:rPr>
          <w:rFonts w:hint="eastAsia" w:ascii="宋体" w:cs="宋体"/>
          <w:sz w:val="24"/>
          <w:lang w:val="zh-CN"/>
        </w:rPr>
        <w:t>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color w:val="FF0000"/>
          <w:sz w:val="24"/>
          <w:lang w:val="zh-CN" w:eastAsia="zh-CN"/>
        </w:rPr>
      </w:pPr>
      <w:r>
        <w:rPr>
          <w:rFonts w:hint="eastAsia" w:ascii="宋体" w:cs="宋体"/>
          <w:sz w:val="24"/>
          <w:lang w:val="zh-CN" w:eastAsia="zh-CN"/>
        </w:rPr>
        <w:t>（三）项目需求：</w:t>
      </w:r>
      <w:r>
        <w:rPr>
          <w:rFonts w:hint="eastAsia" w:ascii="宋体" w:cs="宋体"/>
          <w:sz w:val="24"/>
          <w:lang w:val="zh-CN"/>
        </w:rPr>
        <w:t>岗王社区现有</w:t>
      </w:r>
      <w:r>
        <w:rPr>
          <w:rFonts w:hint="eastAsia" w:ascii="宋体" w:cs="宋体"/>
          <w:sz w:val="24"/>
          <w:lang w:val="zh-CN" w:eastAsia="zh-CN"/>
        </w:rPr>
        <w:t>786</w:t>
      </w:r>
      <w:r>
        <w:rPr>
          <w:rFonts w:hint="eastAsia" w:ascii="宋体" w:cs="宋体"/>
          <w:sz w:val="24"/>
          <w:lang w:val="zh-CN"/>
        </w:rPr>
        <w:t>户，社区占地</w:t>
      </w:r>
      <w:r>
        <w:rPr>
          <w:rFonts w:hint="eastAsia" w:ascii="宋体" w:cs="宋体"/>
          <w:sz w:val="24"/>
          <w:lang w:val="zh-CN" w:eastAsia="zh-CN"/>
        </w:rPr>
        <w:t>275</w:t>
      </w:r>
      <w:r>
        <w:rPr>
          <w:rFonts w:hint="eastAsia" w:ascii="宋体" w:cs="宋体"/>
          <w:sz w:val="24"/>
          <w:lang w:val="zh-CN"/>
        </w:rPr>
        <w:t>亩，居民住宅</w:t>
      </w:r>
      <w:r>
        <w:rPr>
          <w:rFonts w:hint="eastAsia" w:ascii="宋体" w:cs="宋体"/>
          <w:sz w:val="24"/>
          <w:lang w:val="zh-CN" w:eastAsia="zh-CN"/>
        </w:rPr>
        <w:t>275100</w:t>
      </w:r>
      <w:r>
        <w:rPr>
          <w:rFonts w:hint="eastAsia" w:ascii="宋体" w:cs="宋体"/>
          <w:sz w:val="24"/>
          <w:lang w:val="zh-CN"/>
        </w:rPr>
        <w:t>2。本次改造的岗王社区所在区域范围内的宅基地及地上物均属于改造拆迁范围，涉及土地均为村民集体建设用地。拆迁棚户区建设用地面积为</w:t>
      </w:r>
      <w:r>
        <w:rPr>
          <w:rFonts w:hint="eastAsia" w:ascii="宋体" w:cs="宋体"/>
          <w:sz w:val="24"/>
          <w:lang w:val="zh-CN" w:eastAsia="zh-CN"/>
        </w:rPr>
        <w:t>275</w:t>
      </w:r>
      <w:r>
        <w:rPr>
          <w:rFonts w:hint="eastAsia" w:ascii="宋体" w:cs="宋体"/>
          <w:sz w:val="24"/>
          <w:lang w:val="zh-CN"/>
        </w:rPr>
        <w:t>亩。</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（四）预算金额：</w:t>
      </w:r>
      <w:r>
        <w:rPr>
          <w:rFonts w:hint="eastAsia" w:ascii="宋体" w:cs="宋体"/>
          <w:color w:val="000000" w:themeColor="text1"/>
          <w:sz w:val="24"/>
          <w:lang w:val="en-US" w:eastAsia="zh-CN"/>
          <w14:textFill>
            <w14:solidFill>
              <w14:schemeClr w14:val="tx1"/>
            </w14:solidFill>
          </w14:textFill>
        </w:rPr>
        <w:t>0</w:t>
      </w:r>
      <w:r>
        <w:rPr>
          <w:rFonts w:hint="eastAsia" w:ascii="宋体" w:cs="宋体"/>
          <w:color w:val="000000" w:themeColor="text1"/>
          <w:sz w:val="24"/>
          <w14:textFill>
            <w14:solidFill>
              <w14:schemeClr w14:val="tx1"/>
            </w14:solidFill>
          </w14:textFill>
        </w:rPr>
        <w:t>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b/>
          <w:bCs/>
          <w:sz w:val="24"/>
          <w:lang w:val="zh-CN"/>
        </w:rPr>
      </w:pPr>
      <w:r>
        <w:rPr>
          <w:rFonts w:hint="eastAsia" w:ascii="宋体" w:cs="宋体"/>
          <w:b/>
          <w:bCs/>
          <w:sz w:val="24"/>
          <w:lang w:val="zh-CN"/>
        </w:rPr>
        <w:t>二、投标人资格要求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hAnsi="宋体"/>
          <w:bCs/>
          <w:sz w:val="24"/>
          <w:lang w:val="zh-CN"/>
        </w:rPr>
      </w:pPr>
      <w:r>
        <w:rPr>
          <w:rFonts w:hint="eastAsia" w:ascii="宋体" w:hAnsi="宋体"/>
          <w:bCs/>
          <w:sz w:val="24"/>
          <w:lang w:val="zh-CN"/>
        </w:rPr>
        <w:t>（一）符合《中华人民共和国政府采购法》第二十二条之规定；</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hAnsi="宋体"/>
          <w:bCs/>
          <w:sz w:val="24"/>
          <w:lang w:val="zh-CN" w:eastAsia="zh-CN"/>
        </w:rPr>
      </w:pPr>
      <w:r>
        <w:rPr>
          <w:rFonts w:hint="eastAsia" w:ascii="宋体" w:hAnsi="宋体"/>
          <w:bCs/>
          <w:sz w:val="24"/>
          <w:lang w:val="zh-CN" w:eastAsia="zh-CN"/>
        </w:rPr>
        <w:t>（二）未被列入“信用中国”网站(www.creditchina.gov.cn)失信被执行人、重大税收违法案件当事人名单、政府采购严重违法失信名单的投标人；“中国政府采购网” (www.ccgp.gov.cn)政府采购严重违法失信行为记录名单的投标人；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hAnsi="宋体"/>
          <w:bCs/>
          <w:sz w:val="24"/>
          <w:lang w:val="zh-CN"/>
        </w:rPr>
      </w:pPr>
      <w:r>
        <w:rPr>
          <w:rFonts w:hint="eastAsia" w:ascii="宋体" w:hAnsi="宋体"/>
          <w:bCs/>
          <w:sz w:val="24"/>
          <w:lang w:val="zh-CN"/>
        </w:rPr>
        <w:t>（三）本次招标不接受联合体投标。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b/>
          <w:bCs/>
          <w:sz w:val="24"/>
          <w:lang w:val="zh-CN"/>
        </w:rPr>
      </w:pPr>
      <w:r>
        <w:rPr>
          <w:rFonts w:hint="eastAsia" w:ascii="宋体" w:cs="宋体"/>
          <w:b/>
          <w:bCs/>
          <w:sz w:val="24"/>
          <w:lang w:val="zh-CN"/>
        </w:rPr>
        <w:t>三、获取招标文件的时间、地点、方式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（一）网上下载采购文件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ascii="宋体" w:cs="宋体"/>
          <w:sz w:val="24"/>
          <w:lang w:val="zh-CN"/>
        </w:rPr>
      </w:pPr>
      <w:r>
        <w:rPr>
          <w:rFonts w:hint="eastAsia" w:ascii="宋体" w:cs="宋体"/>
          <w:sz w:val="24"/>
          <w:lang w:val="zh-CN"/>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2、在投标截止时间前均可登录【全国公共资源交易平台（河南省·许昌市）】“投标人/供应商登录”入口（http://221.14.6.70:8088/ggzy/）自行下载采购文件（详见“常见问题解答-交易系统操作手册”）。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（二）未通过【全国公共资源交易平台（河南省·许昌市）】下载采购文件的投标人,拒收其递交的投标文件。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b/>
          <w:bCs/>
          <w:sz w:val="24"/>
          <w:lang w:val="zh-CN"/>
        </w:rPr>
      </w:pPr>
      <w:r>
        <w:rPr>
          <w:rFonts w:hint="eastAsia" w:ascii="宋体" w:cs="宋体"/>
          <w:sz w:val="24"/>
          <w:lang w:val="zh-CN"/>
        </w:rPr>
        <w:t>（三）采购文件每套售价300元，供应商在递交投标文件时向采购代理机构缴纳采购文件费用，售后不退。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cs="宋体"/>
          <w:b/>
          <w:bCs/>
          <w:sz w:val="24"/>
          <w:lang w:val="zh-CN"/>
        </w:rPr>
        <w:t>四、投标截止时间、谈判时间及地点：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color w:val="000000" w:themeColor="text1"/>
          <w:sz w:val="24"/>
          <w:lang w:val="zh-CN"/>
          <w14:textFill>
            <w14:solidFill>
              <w14:schemeClr w14:val="tx1"/>
            </w14:solidFill>
          </w14:textFill>
        </w:rPr>
      </w:pPr>
      <w:r>
        <w:rPr>
          <w:rFonts w:hint="eastAsia" w:ascii="宋体" w:cs="宋体"/>
          <w:sz w:val="24"/>
          <w:lang w:val="zh-CN"/>
        </w:rPr>
        <w:t>（一）投标截止及开标时间：</w:t>
      </w:r>
      <w:r>
        <w:rPr>
          <w:rFonts w:hint="eastAsia" w:ascii="宋体" w:cs="宋体"/>
          <w:color w:val="000000" w:themeColor="text1"/>
          <w:sz w:val="24"/>
          <w:lang w:val="zh-CN"/>
          <w14:textFill>
            <w14:solidFill>
              <w14:schemeClr w14:val="tx1"/>
            </w14:solidFill>
          </w14:textFill>
        </w:rPr>
        <w:t>201</w:t>
      </w:r>
      <w:r>
        <w:rPr>
          <w:rFonts w:hint="eastAsia" w:ascii="宋体" w:cs="宋体"/>
          <w:color w:val="000000" w:themeColor="text1"/>
          <w:sz w:val="24"/>
          <w:lang w:val="en-US" w:eastAsia="zh-CN"/>
          <w14:textFill>
            <w14:solidFill>
              <w14:schemeClr w14:val="tx1"/>
            </w14:solidFill>
          </w14:textFill>
        </w:rPr>
        <w:t>8</w:t>
      </w:r>
      <w:r>
        <w:rPr>
          <w:rFonts w:hint="eastAsia" w:ascii="宋体" w:cs="宋体"/>
          <w:color w:val="000000" w:themeColor="text1"/>
          <w:sz w:val="24"/>
          <w:lang w:val="zh-CN"/>
          <w14:textFill>
            <w14:solidFill>
              <w14:schemeClr w14:val="tx1"/>
            </w14:solidFill>
          </w14:textFill>
        </w:rPr>
        <w:t>年</w:t>
      </w:r>
      <w:r>
        <w:rPr>
          <w:rFonts w:hint="eastAsia" w:ascii="宋体" w:cs="宋体"/>
          <w:color w:val="000000" w:themeColor="text1"/>
          <w:sz w:val="24"/>
          <w:lang w:val="en-US" w:eastAsia="zh-CN"/>
          <w14:textFill>
            <w14:solidFill>
              <w14:schemeClr w14:val="tx1"/>
            </w14:solidFill>
          </w14:textFill>
        </w:rPr>
        <w:t>3</w:t>
      </w:r>
      <w:r>
        <w:rPr>
          <w:rFonts w:hint="eastAsia" w:ascii="宋体" w:cs="宋体"/>
          <w:color w:val="000000" w:themeColor="text1"/>
          <w:sz w:val="24"/>
          <w:lang w:val="zh-CN"/>
          <w14:textFill>
            <w14:solidFill>
              <w14:schemeClr w14:val="tx1"/>
            </w14:solidFill>
          </w14:textFill>
        </w:rPr>
        <w:t>月</w:t>
      </w:r>
      <w:r>
        <w:rPr>
          <w:rFonts w:hint="eastAsia" w:ascii="宋体" w:cs="宋体"/>
          <w:color w:val="000000" w:themeColor="text1"/>
          <w:sz w:val="24"/>
          <w:lang w:val="en-US" w:eastAsia="zh-CN"/>
          <w14:textFill>
            <w14:solidFill>
              <w14:schemeClr w14:val="tx1"/>
            </w14:solidFill>
          </w14:textFill>
        </w:rPr>
        <w:t>16</w:t>
      </w:r>
      <w:r>
        <w:rPr>
          <w:rFonts w:hint="eastAsia" w:ascii="宋体" w:cs="宋体"/>
          <w:color w:val="000000" w:themeColor="text1"/>
          <w:sz w:val="24"/>
          <w:lang w:val="zh-CN"/>
          <w14:textFill>
            <w14:solidFill>
              <w14:schemeClr w14:val="tx1"/>
            </w14:solidFill>
          </w14:textFill>
        </w:rPr>
        <w:t>日</w:t>
      </w:r>
      <w:r>
        <w:rPr>
          <w:rFonts w:hint="eastAsia" w:ascii="宋体" w:cs="宋体"/>
          <w:color w:val="000000" w:themeColor="text1"/>
          <w:sz w:val="24"/>
          <w:lang w:val="en-US" w:eastAsia="zh-CN"/>
          <w14:textFill>
            <w14:solidFill>
              <w14:schemeClr w14:val="tx1"/>
            </w14:solidFill>
          </w14:textFill>
        </w:rPr>
        <w:t>09</w:t>
      </w:r>
      <w:r>
        <w:rPr>
          <w:rFonts w:hint="eastAsia" w:ascii="宋体" w:cs="宋体"/>
          <w:color w:val="000000" w:themeColor="text1"/>
          <w:sz w:val="24"/>
          <w:lang w:val="zh-CN"/>
          <w14:textFill>
            <w14:solidFill>
              <w14:schemeClr w14:val="tx1"/>
            </w14:solidFill>
          </w14:textFill>
        </w:rPr>
        <w:t>时</w:t>
      </w:r>
      <w:r>
        <w:rPr>
          <w:rFonts w:hint="eastAsia" w:ascii="宋体" w:cs="宋体"/>
          <w:color w:val="000000" w:themeColor="text1"/>
          <w:sz w:val="24"/>
          <w:lang w:val="en-US" w:eastAsia="zh-CN"/>
          <w14:textFill>
            <w14:solidFill>
              <w14:schemeClr w14:val="tx1"/>
            </w14:solidFill>
          </w14:textFill>
        </w:rPr>
        <w:t>30</w:t>
      </w:r>
      <w:r>
        <w:rPr>
          <w:rFonts w:hint="eastAsia" w:ascii="宋体" w:cs="宋体"/>
          <w:color w:val="000000" w:themeColor="text1"/>
          <w:sz w:val="24"/>
          <w:lang w:val="zh-CN"/>
          <w14:textFill>
            <w14:solidFill>
              <w14:schemeClr w14:val="tx1"/>
            </w14:solidFill>
          </w14:textFill>
        </w:rPr>
        <w:t>分（北京时间），逾期送达或不符合规定的投标文件不予接受。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（二）谈判地点：公共资源大厦四楼</w:t>
      </w:r>
      <w:r>
        <w:rPr>
          <w:rFonts w:hint="eastAsia" w:hAnsi="宋体"/>
          <w:bCs/>
          <w:sz w:val="24"/>
        </w:rPr>
        <w:t>（许昌市龙兴路与竹林路交汇处）谈判</w:t>
      </w:r>
      <w:r>
        <w:rPr>
          <w:rFonts w:hint="eastAsia" w:hAnsi="宋体"/>
          <w:bCs/>
          <w:sz w:val="24"/>
          <w:lang w:val="en-US" w:eastAsia="zh-CN"/>
        </w:rPr>
        <w:t>一</w:t>
      </w:r>
      <w:r>
        <w:rPr>
          <w:rFonts w:hint="eastAsia" w:ascii="宋体" w:cs="宋体"/>
          <w:sz w:val="24"/>
          <w:lang w:val="zh-CN"/>
        </w:rPr>
        <w:t>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cs="宋体"/>
          <w:b/>
          <w:bCs/>
          <w:sz w:val="24"/>
          <w:lang w:val="zh-CN"/>
        </w:rPr>
        <w:t>五、本次采购公告同时在《河南省政府采购网》、《许昌市政府采购网》、</w:t>
      </w:r>
      <w:r>
        <w:rPr>
          <w:rFonts w:hint="eastAsia" w:ascii="宋体" w:hAnsi="宋体" w:cs="宋体"/>
          <w:b/>
          <w:sz w:val="24"/>
          <w:shd w:val="clear" w:color="auto" w:fill="FFFFFF"/>
        </w:rPr>
        <w:t>《全国公共资源交易平台（河南省·许昌市）》</w:t>
      </w:r>
      <w:r>
        <w:rPr>
          <w:rFonts w:hint="eastAsia" w:ascii="宋体" w:cs="宋体"/>
          <w:b/>
          <w:bCs/>
          <w:sz w:val="24"/>
          <w:lang w:val="zh-CN"/>
        </w:rPr>
        <w:t>上发布。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hAnsi="宋体" w:cs="宋体"/>
          <w:b/>
          <w:bCs/>
          <w:sz w:val="28"/>
          <w:szCs w:val="28"/>
        </w:rPr>
        <w:t>六</w:t>
      </w:r>
      <w:r>
        <w:rPr>
          <w:rFonts w:hint="eastAsia" w:ascii="宋体" w:cs="宋体"/>
          <w:b/>
          <w:bCs/>
          <w:sz w:val="24"/>
          <w:lang w:val="zh-CN"/>
        </w:rPr>
        <w:t>、代理机构及采购单位地址、联系人、联系电话</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sz w:val="24"/>
          <w:lang w:val="zh-CN"/>
        </w:rPr>
      </w:pPr>
      <w:r>
        <w:rPr>
          <w:rFonts w:hint="eastAsia" w:ascii="宋体" w:cs="宋体"/>
          <w:sz w:val="24"/>
          <w:lang w:val="zh-CN"/>
        </w:rPr>
        <w:t>采</w:t>
      </w:r>
      <w:r>
        <w:rPr>
          <w:rFonts w:hint="eastAsia" w:ascii="宋体" w:cs="宋体"/>
          <w:sz w:val="24"/>
        </w:rPr>
        <w:t xml:space="preserve"> </w:t>
      </w:r>
      <w:r>
        <w:rPr>
          <w:rFonts w:hint="eastAsia" w:ascii="宋体" w:cs="宋体"/>
          <w:sz w:val="24"/>
          <w:lang w:val="zh-CN"/>
        </w:rPr>
        <w:t>购</w:t>
      </w:r>
      <w:r>
        <w:rPr>
          <w:rFonts w:hint="eastAsia" w:ascii="宋体" w:cs="宋体"/>
          <w:sz w:val="24"/>
        </w:rPr>
        <w:t xml:space="preserve"> </w:t>
      </w:r>
      <w:r>
        <w:rPr>
          <w:rFonts w:hint="eastAsia" w:ascii="宋体" w:cs="宋体"/>
          <w:sz w:val="24"/>
          <w:lang w:val="zh-CN"/>
        </w:rPr>
        <w:t>人：东城区城中村改造建设管理办公室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地    址：许昌市新兴路东城区管委会办公大楼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 系 人：孔怀德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联系电话：</w:t>
      </w:r>
      <w:r>
        <w:rPr>
          <w:rFonts w:hint="eastAsia" w:ascii="宋体" w:cs="宋体"/>
          <w:sz w:val="24"/>
        </w:rPr>
        <w:t>2952868</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sz w:val="24"/>
          <w:lang w:val="zh-CN"/>
        </w:rPr>
      </w:pPr>
      <w:r>
        <w:rPr>
          <w:rFonts w:hint="eastAsia" w:ascii="宋体" w:cs="宋体"/>
          <w:sz w:val="24"/>
          <w:lang w:val="zh-CN"/>
        </w:rPr>
        <w:t>代理机构：河南鼎华招标代理有限公司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 xml:space="preserve">地 </w:t>
      </w:r>
      <w:r>
        <w:rPr>
          <w:rFonts w:hint="eastAsia" w:ascii="宋体" w:cs="宋体"/>
          <w:sz w:val="24"/>
        </w:rPr>
        <w:t xml:space="preserve">   </w:t>
      </w:r>
      <w:r>
        <w:rPr>
          <w:rFonts w:hint="eastAsia" w:ascii="宋体" w:cs="宋体"/>
          <w:sz w:val="24"/>
          <w:lang w:val="zh-CN"/>
        </w:rPr>
        <w:t>址：许昌市新许路中段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 系 人：冯建伟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联系电话：</w:t>
      </w:r>
      <w:r>
        <w:rPr>
          <w:rFonts w:hint="eastAsia" w:ascii="宋体" w:cs="宋体"/>
          <w:sz w:val="24"/>
          <w:lang w:val="en-US" w:eastAsia="zh-CN"/>
        </w:rPr>
        <w:t>0374-5219779</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p>
    <w:p>
      <w:pPr>
        <w:keepNext w:val="0"/>
        <w:keepLines w:val="0"/>
        <w:pageBreakBefore w:val="0"/>
        <w:widowControl w:val="0"/>
        <w:tabs>
          <w:tab w:val="left" w:pos="7371"/>
          <w:tab w:val="right" w:pos="9192"/>
        </w:tabs>
        <w:kinsoku/>
        <w:wordWrap/>
        <w:overflowPunct/>
        <w:topLinePunct w:val="0"/>
        <w:autoSpaceDE w:val="0"/>
        <w:autoSpaceDN w:val="0"/>
        <w:bidi w:val="0"/>
        <w:adjustRightInd w:val="0"/>
        <w:snapToGrid w:val="0"/>
        <w:spacing w:line="360" w:lineRule="auto"/>
        <w:ind w:left="0" w:leftChars="0" w:right="0" w:rightChars="0"/>
        <w:jc w:val="right"/>
        <w:textAlignment w:val="auto"/>
        <w:rPr>
          <w:rFonts w:hint="eastAsia" w:ascii="宋体" w:cs="宋体"/>
          <w:sz w:val="24"/>
          <w:lang w:val="zh-CN"/>
        </w:rPr>
      </w:pPr>
      <w:r>
        <w:rPr>
          <w:rFonts w:hint="eastAsia" w:ascii="宋体" w:cs="宋体"/>
          <w:sz w:val="24"/>
          <w:lang w:val="zh-CN"/>
        </w:rPr>
        <w:t>东城区城中村改造建设管理办公室</w:t>
      </w:r>
    </w:p>
    <w:p>
      <w:pPr>
        <w:keepNext w:val="0"/>
        <w:keepLines w:val="0"/>
        <w:pageBreakBefore w:val="0"/>
        <w:widowControl w:val="0"/>
        <w:tabs>
          <w:tab w:val="left" w:pos="7371"/>
          <w:tab w:val="right" w:pos="9192"/>
        </w:tabs>
        <w:kinsoku/>
        <w:wordWrap/>
        <w:overflowPunct/>
        <w:topLinePunct w:val="0"/>
        <w:autoSpaceDE w:val="0"/>
        <w:autoSpaceDN w:val="0"/>
        <w:bidi w:val="0"/>
        <w:adjustRightInd w:val="0"/>
        <w:snapToGrid w:val="0"/>
        <w:spacing w:line="360" w:lineRule="auto"/>
        <w:ind w:left="0" w:leftChars="0" w:right="0" w:rightChars="0"/>
        <w:jc w:val="right"/>
        <w:textAlignment w:val="auto"/>
      </w:pPr>
      <w:r>
        <w:rPr>
          <w:rFonts w:hint="eastAsia" w:ascii="宋体" w:cs="宋体"/>
          <w:sz w:val="24"/>
          <w:lang w:val="zh-CN"/>
        </w:rPr>
        <w:t>二〇一八年三月</w:t>
      </w:r>
    </w:p>
    <w:p>
      <w:pPr>
        <w:numPr>
          <w:ilvl w:val="0"/>
          <w:numId w:val="0"/>
        </w:numPr>
        <w:jc w:val="both"/>
        <w:rPr>
          <w:rFonts w:cs="宋体" w:asciiTheme="majorEastAsia" w:hAnsiTheme="majorEastAsia" w:eastAsiaTheme="majorEastAsia"/>
          <w:b/>
          <w:kern w:val="0"/>
          <w:sz w:val="36"/>
          <w:szCs w:val="36"/>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第二章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zh-CN"/>
        </w:rPr>
        <w:t>一、项目需求</w:t>
      </w:r>
    </w:p>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zh-CN"/>
        </w:rPr>
        <w:t>岗王社区现有</w:t>
      </w:r>
      <w:r>
        <w:rPr>
          <w:rFonts w:hint="eastAsia" w:ascii="宋体" w:hAnsi="宋体" w:cs="宋体"/>
          <w:color w:val="auto"/>
          <w:sz w:val="28"/>
          <w:szCs w:val="28"/>
          <w:lang w:val="zh-CN" w:eastAsia="zh-CN"/>
        </w:rPr>
        <w:t>786</w:t>
      </w:r>
      <w:r>
        <w:rPr>
          <w:rFonts w:hint="eastAsia" w:ascii="宋体" w:hAnsi="宋体" w:cs="宋体"/>
          <w:color w:val="auto"/>
          <w:sz w:val="28"/>
          <w:szCs w:val="28"/>
          <w:lang w:val="zh-CN"/>
        </w:rPr>
        <w:t>户，社区占地</w:t>
      </w:r>
      <w:r>
        <w:rPr>
          <w:rFonts w:hint="eastAsia" w:ascii="宋体" w:hAnsi="宋体" w:cs="宋体"/>
          <w:color w:val="auto"/>
          <w:sz w:val="28"/>
          <w:szCs w:val="28"/>
          <w:lang w:val="zh-CN" w:eastAsia="zh-CN"/>
        </w:rPr>
        <w:t>275</w:t>
      </w:r>
      <w:r>
        <w:rPr>
          <w:rFonts w:hint="eastAsia" w:ascii="宋体" w:hAnsi="宋体" w:cs="宋体"/>
          <w:color w:val="auto"/>
          <w:sz w:val="28"/>
          <w:szCs w:val="28"/>
          <w:lang w:val="zh-CN"/>
        </w:rPr>
        <w:t>亩，居民住宅</w:t>
      </w:r>
      <w:r>
        <w:rPr>
          <w:rFonts w:hint="eastAsia" w:ascii="宋体" w:hAnsi="宋体" w:cs="宋体"/>
          <w:color w:val="auto"/>
          <w:sz w:val="28"/>
          <w:szCs w:val="28"/>
          <w:lang w:val="zh-CN" w:eastAsia="zh-CN"/>
        </w:rPr>
        <w:t>275100</w:t>
      </w:r>
      <w:r>
        <w:rPr>
          <w:rFonts w:hint="eastAsia" w:ascii="宋体" w:hAnsi="宋体" w:cs="宋体"/>
          <w:color w:val="auto"/>
          <w:sz w:val="28"/>
          <w:szCs w:val="28"/>
          <w:lang w:val="zh-CN"/>
        </w:rPr>
        <w:t>2。本次改造的岗王社区所在区域范围内的宅基地及地上物均属于改造拆迁范围，涉及土地均为村民集体建设用地。拆迁棚户区建设用地面积为</w:t>
      </w:r>
      <w:r>
        <w:rPr>
          <w:rFonts w:hint="eastAsia" w:ascii="宋体" w:hAnsi="宋体" w:cs="宋体"/>
          <w:color w:val="auto"/>
          <w:sz w:val="28"/>
          <w:szCs w:val="28"/>
          <w:lang w:val="zh-CN" w:eastAsia="zh-CN"/>
        </w:rPr>
        <w:t>275</w:t>
      </w:r>
      <w:r>
        <w:rPr>
          <w:rFonts w:hint="eastAsia" w:ascii="宋体" w:hAnsi="宋体" w:cs="宋体"/>
          <w:color w:val="auto"/>
          <w:sz w:val="28"/>
          <w:szCs w:val="28"/>
          <w:lang w:val="zh-CN"/>
        </w:rPr>
        <w:t>亩。</w:t>
      </w:r>
    </w:p>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zh-CN"/>
        </w:rPr>
        <w:t>1.项目背景</w:t>
      </w:r>
    </w:p>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zh-CN"/>
        </w:rPr>
        <w:t>1.1项目概况：</w:t>
      </w:r>
      <w:bookmarkStart w:id="0" w:name="_Toc491044774"/>
    </w:p>
    <w:bookmarkEnd w:id="0"/>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zh-CN"/>
        </w:rPr>
        <w:t>（1）项目拆迁范围</w:t>
      </w:r>
    </w:p>
    <w:p>
      <w:pPr>
        <w:spacing w:line="360" w:lineRule="auto"/>
        <w:ind w:firstLine="840" w:firstLineChars="300"/>
        <w:rPr>
          <w:rFonts w:hint="eastAsia" w:ascii="宋体" w:hAnsi="宋体" w:cs="宋体"/>
          <w:color w:val="auto"/>
          <w:sz w:val="28"/>
          <w:szCs w:val="28"/>
          <w:lang w:val="zh-TW" w:eastAsia="zh-TW"/>
        </w:rPr>
      </w:pPr>
      <w:r>
        <w:rPr>
          <w:rFonts w:hint="eastAsia" w:ascii="宋体" w:hAnsi="宋体" w:cs="宋体"/>
          <w:color w:val="auto"/>
          <w:sz w:val="28"/>
          <w:szCs w:val="28"/>
          <w:lang w:val="zh-TW" w:eastAsia="zh-TW"/>
        </w:rPr>
        <w:t>许昌市东城区</w:t>
      </w:r>
      <w:r>
        <w:rPr>
          <w:rFonts w:hint="eastAsia" w:ascii="宋体" w:hAnsi="宋体" w:cs="宋体"/>
          <w:color w:val="auto"/>
          <w:sz w:val="28"/>
          <w:szCs w:val="28"/>
          <w:lang w:val="zh-TW"/>
        </w:rPr>
        <w:t>清风路以东、雪松路以西、永昌东路以南、金竹街以北</w:t>
      </w:r>
      <w:r>
        <w:rPr>
          <w:rFonts w:hint="eastAsia" w:ascii="宋体" w:hAnsi="宋体" w:cs="宋体"/>
          <w:color w:val="auto"/>
          <w:sz w:val="28"/>
          <w:szCs w:val="28"/>
          <w:lang w:val="zh-TW" w:eastAsia="zh-TW"/>
        </w:rPr>
        <w:t>。</w:t>
      </w:r>
    </w:p>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zh-CN"/>
        </w:rPr>
        <w:t>（2）安置房选取</w:t>
      </w:r>
    </w:p>
    <w:p>
      <w:pPr>
        <w:spacing w:line="360" w:lineRule="auto"/>
        <w:ind w:firstLine="840" w:firstLineChars="300"/>
        <w:rPr>
          <w:rFonts w:hint="eastAsia" w:ascii="宋体" w:hAnsi="宋体" w:cs="宋体"/>
          <w:color w:val="auto"/>
          <w:sz w:val="28"/>
          <w:szCs w:val="28"/>
          <w:lang w:val="zh-TW" w:eastAsia="zh-TW"/>
        </w:rPr>
      </w:pPr>
      <w:r>
        <w:rPr>
          <w:rFonts w:hint="eastAsia" w:ascii="宋体" w:hAnsi="宋体" w:cs="宋体"/>
          <w:color w:val="auto"/>
          <w:sz w:val="28"/>
          <w:szCs w:val="28"/>
          <w:lang w:val="zh-TW" w:eastAsia="zh-TW"/>
        </w:rPr>
        <w:t>安置小区位于许昌市东城区</w:t>
      </w:r>
      <w:r>
        <w:rPr>
          <w:rFonts w:hint="eastAsia" w:ascii="宋体" w:hAnsi="宋体" w:cs="宋体"/>
          <w:color w:val="auto"/>
          <w:sz w:val="28"/>
          <w:szCs w:val="28"/>
          <w:lang w:val="zh-TW"/>
        </w:rPr>
        <w:t>玉兰路以东、忠武路以西、永昌大道以南、花都大道以北</w:t>
      </w:r>
      <w:r>
        <w:rPr>
          <w:rFonts w:hint="eastAsia" w:ascii="宋体" w:hAnsi="宋体" w:cs="宋体"/>
          <w:color w:val="auto"/>
          <w:sz w:val="28"/>
          <w:szCs w:val="28"/>
          <w:lang w:val="zh-TW" w:eastAsia="zh-TW"/>
        </w:rPr>
        <w:t>。安置房总建筑面积为</w:t>
      </w:r>
      <w:r>
        <w:rPr>
          <w:rFonts w:hint="eastAsia" w:ascii="宋体" w:hAnsi="宋体" w:cs="宋体"/>
          <w:color w:val="auto"/>
          <w:sz w:val="28"/>
          <w:szCs w:val="28"/>
          <w:lang w:val="zh-TW"/>
        </w:rPr>
        <w:t>157200</w:t>
      </w:r>
      <w:r>
        <w:rPr>
          <w:rFonts w:hint="eastAsia" w:ascii="宋体" w:hAnsi="宋体" w:cs="宋体"/>
          <w:color w:val="auto"/>
          <w:sz w:val="28"/>
          <w:szCs w:val="28"/>
          <w:lang w:val="zh-TW" w:eastAsia="zh-TW"/>
        </w:rPr>
        <w:t>㎡</w:t>
      </w:r>
      <w:bookmarkStart w:id="1" w:name="OLE_LINK9"/>
      <w:r>
        <w:rPr>
          <w:rFonts w:hint="eastAsia" w:ascii="宋体" w:hAnsi="宋体" w:cs="宋体"/>
          <w:color w:val="auto"/>
          <w:sz w:val="28"/>
          <w:szCs w:val="28"/>
          <w:lang w:val="zh-TW" w:eastAsia="zh-TW"/>
        </w:rPr>
        <w:t>，</w:t>
      </w:r>
      <w:r>
        <w:rPr>
          <w:rFonts w:hint="eastAsia" w:ascii="宋体" w:hAnsi="宋体" w:cs="宋体"/>
          <w:color w:val="auto"/>
          <w:sz w:val="28"/>
          <w:szCs w:val="28"/>
          <w:lang w:val="zh-TW"/>
        </w:rPr>
        <w:t>共1572</w:t>
      </w:r>
      <w:r>
        <w:rPr>
          <w:rFonts w:hint="eastAsia" w:ascii="宋体" w:hAnsi="宋体" w:cs="宋体"/>
          <w:color w:val="auto"/>
          <w:sz w:val="28"/>
          <w:szCs w:val="28"/>
          <w:lang w:val="zh-TW" w:eastAsia="zh-TW"/>
        </w:rPr>
        <w:t>套</w:t>
      </w:r>
      <w:r>
        <w:rPr>
          <w:rFonts w:hint="eastAsia" w:ascii="宋体" w:hAnsi="宋体" w:cs="宋体"/>
          <w:color w:val="auto"/>
          <w:sz w:val="28"/>
          <w:szCs w:val="28"/>
          <w:lang w:val="zh-TW"/>
        </w:rPr>
        <w:t>；</w:t>
      </w:r>
      <w:r>
        <w:rPr>
          <w:rFonts w:hint="eastAsia" w:ascii="宋体" w:hAnsi="宋体" w:cs="宋体"/>
          <w:color w:val="auto"/>
          <w:sz w:val="28"/>
          <w:szCs w:val="28"/>
          <w:lang w:val="zh-TW" w:eastAsia="zh-TW"/>
        </w:rPr>
        <w:t>户型建筑面积为80－120㎡，</w:t>
      </w:r>
      <w:bookmarkEnd w:id="1"/>
      <w:r>
        <w:rPr>
          <w:rFonts w:hint="eastAsia" w:ascii="宋体" w:hAnsi="宋体" w:cs="宋体"/>
          <w:color w:val="auto"/>
          <w:sz w:val="28"/>
          <w:szCs w:val="28"/>
          <w:lang w:val="zh-TW"/>
        </w:rPr>
        <w:t>每套住房平</w:t>
      </w:r>
      <w:r>
        <w:rPr>
          <w:rFonts w:hint="eastAsia" w:ascii="宋体" w:hAnsi="宋体" w:cs="宋体"/>
          <w:color w:val="auto"/>
          <w:sz w:val="28"/>
          <w:szCs w:val="28"/>
          <w:lang w:val="zh-TW" w:eastAsia="zh-TW"/>
        </w:rPr>
        <w:t>均建筑面积为</w:t>
      </w:r>
      <w:r>
        <w:rPr>
          <w:rFonts w:hint="eastAsia" w:ascii="宋体" w:hAnsi="宋体" w:cs="宋体"/>
          <w:color w:val="auto"/>
          <w:sz w:val="28"/>
          <w:szCs w:val="28"/>
          <w:lang w:val="zh-TW"/>
        </w:rPr>
        <w:t>1</w:t>
      </w:r>
      <w:r>
        <w:rPr>
          <w:rFonts w:hint="eastAsia" w:ascii="宋体" w:hAnsi="宋体" w:cs="宋体"/>
          <w:color w:val="auto"/>
          <w:sz w:val="28"/>
          <w:szCs w:val="28"/>
          <w:lang w:val="zh-TW" w:eastAsia="zh-TW"/>
        </w:rPr>
        <w:t>00㎡。</w:t>
      </w:r>
    </w:p>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en-US" w:eastAsia="zh-CN"/>
        </w:rPr>
        <w:t>2</w:t>
      </w:r>
      <w:r>
        <w:rPr>
          <w:rFonts w:hint="eastAsia" w:ascii="宋体" w:hAnsi="宋体" w:cs="宋体"/>
          <w:color w:val="auto"/>
          <w:sz w:val="28"/>
          <w:szCs w:val="28"/>
          <w:lang w:val="zh-CN"/>
        </w:rPr>
        <w:t>.项目实施方案</w:t>
      </w:r>
    </w:p>
    <w:p>
      <w:pPr>
        <w:spacing w:line="360" w:lineRule="auto"/>
        <w:ind w:firstLine="840" w:firstLineChars="300"/>
        <w:rPr>
          <w:rFonts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.1</w:t>
      </w:r>
      <w:r>
        <w:rPr>
          <w:rFonts w:hint="eastAsia" w:ascii="宋体" w:hAnsi="宋体" w:cs="宋体"/>
          <w:color w:val="auto"/>
          <w:sz w:val="28"/>
          <w:szCs w:val="28"/>
          <w:lang w:val="zh-CN"/>
        </w:rPr>
        <w:t>许昌市东城区城中村改造管理办公室</w:t>
      </w:r>
      <w:r>
        <w:rPr>
          <w:rFonts w:hint="eastAsia" w:asciiTheme="minorEastAsia" w:hAnsiTheme="minorEastAsia" w:cstheme="minorEastAsia"/>
          <w:color w:val="auto"/>
          <w:sz w:val="28"/>
          <w:szCs w:val="28"/>
          <w:lang w:val="zh-CN"/>
        </w:rPr>
        <w:t>作为岗王社区棚户区改造项目政府购买服务的购买主体，代表政府实施本次购买行为，与承接主体签署购买服务合同，履行相关权利义务。</w:t>
      </w:r>
    </w:p>
    <w:p>
      <w:pPr>
        <w:spacing w:line="360" w:lineRule="auto"/>
        <w:ind w:firstLine="840" w:firstLineChars="300"/>
        <w:rPr>
          <w:rFonts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lang w:val="zh-CN"/>
        </w:rPr>
        <w:t>.</w:t>
      </w:r>
      <w:r>
        <w:rPr>
          <w:rFonts w:hint="eastAsia" w:asciiTheme="minorEastAsia" w:hAnsiTheme="minorEastAsia" w:cstheme="minorEastAsia"/>
          <w:color w:val="auto"/>
          <w:sz w:val="28"/>
          <w:szCs w:val="28"/>
        </w:rPr>
        <w:t>2</w:t>
      </w:r>
      <w:r>
        <w:rPr>
          <w:rFonts w:hint="eastAsia" w:asciiTheme="minorEastAsia" w:hAnsiTheme="minorEastAsia" w:cstheme="minorEastAsia"/>
          <w:color w:val="auto"/>
          <w:sz w:val="28"/>
          <w:szCs w:val="28"/>
          <w:lang w:val="zh-CN"/>
        </w:rPr>
        <w:t>明确承接主体作为合格服务提供商，依法设立、组织结构、财务管理制度完善的企事业单位或社会组织机构可作为承接政府购买服务的承接主体。</w:t>
      </w:r>
    </w:p>
    <w:p>
      <w:pPr>
        <w:spacing w:line="360" w:lineRule="auto"/>
        <w:ind w:firstLine="840" w:firstLineChars="3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.3</w:t>
      </w:r>
      <w:r>
        <w:rPr>
          <w:rFonts w:hint="eastAsia" w:asciiTheme="minorEastAsia" w:hAnsiTheme="minorEastAsia" w:cstheme="minorEastAsia"/>
          <w:color w:val="auto"/>
          <w:sz w:val="28"/>
          <w:szCs w:val="28"/>
          <w:lang w:val="zh-CN"/>
        </w:rPr>
        <w:t>许昌市东城区管委会授权许昌市东城区城中村改造管理办公室与承接主体签署的政府购买棚改服务资金逐年列入财政预算，按合同约定及时向项目实施主体支付。</w:t>
      </w:r>
    </w:p>
    <w:p>
      <w:pPr>
        <w:spacing w:line="360" w:lineRule="auto"/>
        <w:ind w:firstLine="560" w:firstLineChars="200"/>
        <w:rPr>
          <w:rFonts w:hint="eastAsia" w:asciiTheme="minorEastAsia" w:hAnsiTheme="minorEastAsia" w:cstheme="minorEastAsia"/>
          <w:color w:val="000000" w:themeColor="text1"/>
          <w:sz w:val="28"/>
          <w:szCs w:val="28"/>
          <w:lang w:val="zh-CN"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lang w:val="zh-CN" w:eastAsia="zh-CN"/>
          <w14:textFill>
            <w14:solidFill>
              <w14:schemeClr w14:val="tx1"/>
            </w14:solidFill>
          </w14:textFill>
        </w:rPr>
        <w:t>.融资方案：</w:t>
      </w:r>
    </w:p>
    <w:p>
      <w:pPr>
        <w:spacing w:line="360" w:lineRule="auto"/>
        <w:ind w:firstLine="840" w:firstLineChars="300"/>
        <w:rPr>
          <w:rFonts w:hint="default" w:ascii="仿宋_GB2312" w:eastAsia="仿宋_GB2312"/>
          <w:color w:val="auto"/>
          <w:sz w:val="32"/>
        </w:rPr>
      </w:pPr>
      <w:bookmarkStart w:id="2" w:name="OLE_LINK5"/>
      <w:r>
        <w:rPr>
          <w:rFonts w:hint="eastAsia" w:asciiTheme="minorEastAsia" w:hAnsiTheme="minorEastAsia" w:cstheme="minorEastAsia"/>
          <w:color w:val="auto"/>
          <w:sz w:val="28"/>
          <w:szCs w:val="28"/>
          <w:lang w:val="zh-CN"/>
        </w:rPr>
        <w:t>本项目估算总投资为</w:t>
      </w:r>
      <w:r>
        <w:rPr>
          <w:rFonts w:hint="eastAsia" w:asciiTheme="minorEastAsia" w:hAnsiTheme="minorEastAsia" w:cstheme="minorEastAsia"/>
          <w:color w:val="auto"/>
          <w:sz w:val="28"/>
          <w:szCs w:val="28"/>
          <w:lang w:val="zh-CN" w:eastAsia="zh-CN"/>
        </w:rPr>
        <w:t>1</w:t>
      </w:r>
      <w:r>
        <w:rPr>
          <w:rStyle w:val="49"/>
          <w:rFonts w:hint="eastAsia" w:ascii="仿宋_GB2312" w:hAnsi="Times New Roman" w:eastAsia="仿宋_GB2312"/>
          <w:color w:val="auto"/>
          <w:sz w:val="32"/>
          <w:lang w:eastAsia="zh-CN"/>
        </w:rPr>
        <w:t>23515</w:t>
      </w:r>
      <w:r>
        <w:rPr>
          <w:rFonts w:ascii="仿宋_GB2312" w:eastAsia="仿宋_GB2312"/>
          <w:color w:val="auto"/>
          <w:sz w:val="32"/>
        </w:rPr>
        <w:t>万元</w:t>
      </w:r>
      <w:r>
        <w:rPr>
          <w:rFonts w:ascii="仿宋_GB2312" w:eastAsia="仿宋_GB2312"/>
          <w:color w:val="auto"/>
          <w:sz w:val="32"/>
          <w:lang w:eastAsia="zh-CN"/>
        </w:rPr>
        <w:t>。项目</w:t>
      </w:r>
      <w:r>
        <w:rPr>
          <w:rFonts w:ascii="仿宋_GB2312" w:eastAsia="仿宋_GB2312"/>
          <w:color w:val="auto"/>
          <w:sz w:val="32"/>
        </w:rPr>
        <w:t>建设资金拟</w:t>
      </w:r>
      <w:r>
        <w:rPr>
          <w:rFonts w:ascii="仿宋_GB2312" w:eastAsia="仿宋_GB2312"/>
          <w:color w:val="auto"/>
          <w:sz w:val="32"/>
          <w:lang w:eastAsia="zh-CN"/>
        </w:rPr>
        <w:t>申请银行贷款</w:t>
      </w:r>
      <w:r>
        <w:rPr>
          <w:rStyle w:val="49"/>
          <w:rFonts w:hint="eastAsia" w:ascii="仿宋_GB2312" w:hAnsi="Times New Roman" w:eastAsia="仿宋_GB2312"/>
          <w:color w:val="auto"/>
          <w:sz w:val="32"/>
          <w:lang w:eastAsia="zh-CN"/>
        </w:rPr>
        <w:t>98000</w:t>
      </w:r>
      <w:r>
        <w:rPr>
          <w:rFonts w:ascii="仿宋_GB2312" w:eastAsia="仿宋_GB2312"/>
          <w:color w:val="auto"/>
          <w:sz w:val="32"/>
        </w:rPr>
        <w:t>元</w:t>
      </w:r>
      <w:r>
        <w:rPr>
          <w:rFonts w:ascii="仿宋_GB2312" w:eastAsia="仿宋_GB2312"/>
          <w:color w:val="auto"/>
          <w:sz w:val="32"/>
          <w:lang w:eastAsia="zh-CN"/>
        </w:rPr>
        <w:t>，</w:t>
      </w:r>
      <w:r>
        <w:rPr>
          <w:rFonts w:ascii="仿宋_GB2312" w:eastAsia="仿宋_GB2312"/>
          <w:color w:val="auto"/>
          <w:sz w:val="32"/>
        </w:rPr>
        <w:t>占总投资的</w:t>
      </w:r>
      <w:r>
        <w:rPr>
          <w:rStyle w:val="49"/>
          <w:rFonts w:hint="eastAsia" w:ascii="仿宋_GB2312" w:hAnsi="Times New Roman" w:eastAsia="仿宋_GB2312"/>
          <w:color w:val="auto"/>
          <w:sz w:val="32"/>
          <w:lang w:eastAsia="zh-CN"/>
        </w:rPr>
        <w:t>79.34</w:t>
      </w:r>
      <w:r>
        <w:rPr>
          <w:rFonts w:ascii="仿宋_GB2312" w:eastAsia="仿宋_GB2312"/>
          <w:color w:val="auto"/>
          <w:sz w:val="32"/>
        </w:rPr>
        <w:t>%</w:t>
      </w:r>
      <w:r>
        <w:rPr>
          <w:rFonts w:ascii="仿宋_GB2312" w:eastAsia="仿宋_GB2312"/>
          <w:color w:val="auto"/>
          <w:sz w:val="32"/>
          <w:lang w:eastAsia="zh-CN"/>
        </w:rPr>
        <w:t>；承办</w:t>
      </w:r>
      <w:r>
        <w:rPr>
          <w:rFonts w:ascii="仿宋_GB2312" w:eastAsia="仿宋_GB2312"/>
          <w:color w:val="auto"/>
          <w:sz w:val="32"/>
        </w:rPr>
        <w:t>单位自筹</w:t>
      </w:r>
      <w:r>
        <w:rPr>
          <w:rFonts w:ascii="仿宋_GB2312" w:eastAsia="仿宋_GB2312"/>
          <w:color w:val="auto"/>
          <w:sz w:val="32"/>
          <w:lang w:eastAsia="zh-CN"/>
        </w:rPr>
        <w:t>25515</w:t>
      </w:r>
      <w:r>
        <w:rPr>
          <w:rFonts w:ascii="仿宋_GB2312" w:eastAsia="仿宋_GB2312"/>
          <w:color w:val="auto"/>
          <w:sz w:val="32"/>
        </w:rPr>
        <w:t>万元</w:t>
      </w:r>
      <w:r>
        <w:rPr>
          <w:rFonts w:ascii="仿宋_GB2312" w:eastAsia="仿宋_GB2312"/>
          <w:color w:val="auto"/>
          <w:sz w:val="32"/>
          <w:lang w:eastAsia="zh-CN"/>
        </w:rPr>
        <w:t>，</w:t>
      </w:r>
      <w:r>
        <w:rPr>
          <w:rFonts w:ascii="仿宋_GB2312" w:eastAsia="仿宋_GB2312"/>
          <w:color w:val="auto"/>
          <w:sz w:val="32"/>
        </w:rPr>
        <w:t>占总投资的2</w:t>
      </w:r>
      <w:r>
        <w:rPr>
          <w:rFonts w:ascii="仿宋_GB2312" w:eastAsia="仿宋_GB2312"/>
          <w:color w:val="auto"/>
          <w:sz w:val="32"/>
          <w:lang w:eastAsia="zh-CN"/>
        </w:rPr>
        <w:t>0.66</w:t>
      </w:r>
      <w:r>
        <w:rPr>
          <w:rFonts w:ascii="仿宋_GB2312" w:eastAsia="仿宋_GB2312"/>
          <w:color w:val="auto"/>
          <w:sz w:val="32"/>
        </w:rPr>
        <w:t>%。</w:t>
      </w:r>
      <w:bookmarkEnd w:id="2"/>
    </w:p>
    <w:p>
      <w:pPr>
        <w:autoSpaceDE w:val="0"/>
        <w:autoSpaceDN w:val="0"/>
        <w:adjustRightInd w:val="0"/>
        <w:snapToGrid w:val="0"/>
        <w:spacing w:line="360" w:lineRule="auto"/>
        <w:rPr>
          <w:rFonts w:asciiTheme="minorEastAsia" w:hAnsiTheme="minorEastAsia" w:cstheme="minorEastAsia"/>
          <w:b/>
          <w:color w:val="000000" w:themeColor="text1"/>
          <w:sz w:val="28"/>
          <w:szCs w:val="28"/>
          <w:lang w:val="zh-CN"/>
          <w14:textFill>
            <w14:solidFill>
              <w14:schemeClr w14:val="tx1"/>
            </w14:solidFill>
          </w14:textFill>
        </w:rPr>
      </w:pPr>
      <w:r>
        <w:rPr>
          <w:rFonts w:hint="eastAsia" w:asciiTheme="minorEastAsia" w:hAnsiTheme="minorEastAsia" w:cstheme="minorEastAsia"/>
          <w:b/>
          <w:color w:val="000000" w:themeColor="text1"/>
          <w:sz w:val="28"/>
          <w:szCs w:val="28"/>
          <w:lang w:val="zh-CN"/>
          <w14:textFill>
            <w14:solidFill>
              <w14:schemeClr w14:val="tx1"/>
            </w14:solidFill>
          </w14:textFill>
        </w:rPr>
        <w:t>二、其它要求</w:t>
      </w:r>
    </w:p>
    <w:p>
      <w:pPr>
        <w:adjustRightInd w:val="0"/>
        <w:snapToGrid w:val="0"/>
        <w:spacing w:line="360" w:lineRule="auto"/>
        <w:ind w:firstLine="560" w:firstLineChars="2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1、投标人应就该项目完整投标</w:t>
      </w:r>
      <w:r>
        <w:rPr>
          <w:rFonts w:hint="eastAsia" w:asciiTheme="minorEastAsia" w:hAnsiTheme="minorEastAsia" w:cstheme="minorEastAsia"/>
          <w:b/>
          <w:color w:val="auto"/>
          <w:sz w:val="28"/>
          <w:szCs w:val="28"/>
          <w:lang w:val="zh-CN"/>
        </w:rPr>
        <w:t>（不响应者为无效投标）</w:t>
      </w:r>
      <w:r>
        <w:rPr>
          <w:rFonts w:hint="eastAsia" w:asciiTheme="minorEastAsia" w:hAnsiTheme="minorEastAsia" w:cstheme="minorEastAsia"/>
          <w:color w:val="auto"/>
          <w:sz w:val="28"/>
          <w:szCs w:val="28"/>
        </w:rPr>
        <w:t>。</w:t>
      </w:r>
    </w:p>
    <w:p>
      <w:pPr>
        <w:pStyle w:val="7"/>
        <w:spacing w:line="360" w:lineRule="auto"/>
        <w:ind w:firstLine="560" w:firstLineChars="200"/>
        <w:rPr>
          <w:rFonts w:asciiTheme="minorEastAsia" w:hAnsiTheme="minorEastAsia" w:cstheme="minorEastAsia"/>
          <w:color w:val="auto"/>
          <w:sz w:val="28"/>
          <w:szCs w:val="28"/>
        </w:rPr>
      </w:pPr>
      <w:r>
        <w:rPr>
          <w:rFonts w:hint="eastAsia" w:asciiTheme="minorEastAsia" w:hAnsiTheme="minorEastAsia" w:cstheme="minorEastAsia"/>
          <w:bCs/>
          <w:color w:val="auto"/>
          <w:sz w:val="28"/>
          <w:szCs w:val="28"/>
        </w:rPr>
        <w:t>2、投标人应实质响应招标文件项目需求。</w:t>
      </w:r>
    </w:p>
    <w:p>
      <w:pPr>
        <w:autoSpaceDE w:val="0"/>
        <w:autoSpaceDN w:val="0"/>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w:t>
      </w:r>
      <w:r>
        <w:rPr>
          <w:rFonts w:hint="eastAsia" w:ascii="宋体" w:hAnsi="宋体"/>
          <w:color w:val="auto"/>
          <w:sz w:val="28"/>
          <w:szCs w:val="28"/>
          <w:lang w:val="zh-CN"/>
        </w:rPr>
        <w:t>付款方式：</w:t>
      </w:r>
      <w:r>
        <w:rPr>
          <w:rFonts w:hint="eastAsia" w:ascii="宋体" w:hAnsi="宋体"/>
          <w:color w:val="auto"/>
          <w:sz w:val="28"/>
          <w:szCs w:val="28"/>
        </w:rPr>
        <w:t>资金来源于许昌市东城区管委会财政性资金，已在财政预算中统筹安排，并将在本协议期内滚动纳入未来年度本级财政预算支出管理。如项目超投资由许昌市东城区财政性资金补足；</w:t>
      </w:r>
      <w:r>
        <w:rPr>
          <w:rFonts w:hint="eastAsia" w:asciiTheme="minorEastAsia" w:hAnsiTheme="minorEastAsia" w:cstheme="minorEastAsia"/>
          <w:color w:val="auto"/>
          <w:sz w:val="28"/>
          <w:szCs w:val="28"/>
          <w:lang w:val="zh-CN"/>
        </w:rPr>
        <w:t>许昌市东城区管委会</w:t>
      </w:r>
      <w:r>
        <w:rPr>
          <w:rFonts w:hint="eastAsia" w:ascii="宋体" w:hAnsi="宋体"/>
          <w:color w:val="auto"/>
          <w:sz w:val="28"/>
          <w:szCs w:val="28"/>
        </w:rPr>
        <w:t>应严格如约支付政府采购款，不受项目建设及运营情况影响</w:t>
      </w:r>
      <w:r>
        <w:rPr>
          <w:rFonts w:hint="eastAsia" w:ascii="宋体" w:hAnsi="宋体"/>
          <w:b/>
          <w:bCs/>
          <w:color w:val="auto"/>
          <w:sz w:val="28"/>
          <w:szCs w:val="28"/>
          <w:lang w:val="zh-CN"/>
        </w:rPr>
        <w:t>（不响应者为无效投标）</w:t>
      </w:r>
      <w:r>
        <w:rPr>
          <w:rFonts w:hint="eastAsia" w:ascii="宋体" w:hAnsi="宋体"/>
          <w:color w:val="auto"/>
          <w:sz w:val="28"/>
          <w:szCs w:val="28"/>
        </w:rPr>
        <w:t>。</w:t>
      </w:r>
    </w:p>
    <w:p>
      <w:pPr>
        <w:autoSpaceDE w:val="0"/>
        <w:autoSpaceDN w:val="0"/>
        <w:adjustRightInd w:val="0"/>
        <w:snapToGrid w:val="0"/>
        <w:spacing w:line="360" w:lineRule="auto"/>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.验收标准：</w:t>
      </w:r>
    </w:p>
    <w:p>
      <w:pPr>
        <w:autoSpaceDE w:val="0"/>
        <w:autoSpaceDN w:val="0"/>
        <w:adjustRightInd w:val="0"/>
        <w:snapToGri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utoSpaceDE w:val="0"/>
        <w:autoSpaceDN w:val="0"/>
        <w:adjustRightInd w:val="0"/>
        <w:snapToGrid w:val="0"/>
        <w:spacing w:line="360" w:lineRule="auto"/>
        <w:ind w:firstLine="560" w:firstLineChars="200"/>
        <w:rPr>
          <w:rFonts w:ascii="宋体" w:hAnsi="宋体"/>
          <w:sz w:val="28"/>
          <w:szCs w:val="28"/>
          <w:lang w:val="zh-CN"/>
        </w:rPr>
      </w:pPr>
      <w:r>
        <w:rPr>
          <w:rFonts w:hint="eastAsia" w:ascii="宋体" w:hAnsi="宋体"/>
          <w:sz w:val="28"/>
          <w:szCs w:val="28"/>
          <w:lang w:val="zh-CN"/>
        </w:rPr>
        <w:t>2、按照招标文件要求、投标文件响应和承诺验收；</w:t>
      </w:r>
    </w:p>
    <w:p>
      <w:pPr>
        <w:autoSpaceDE w:val="0"/>
        <w:autoSpaceDN w:val="0"/>
        <w:adjustRightInd w:val="0"/>
        <w:snapToGrid w:val="0"/>
        <w:spacing w:line="360" w:lineRule="auto"/>
        <w:ind w:firstLine="560" w:firstLineChars="200"/>
        <w:rPr>
          <w:rFonts w:ascii="宋体" w:hAnsi="宋体"/>
          <w:sz w:val="28"/>
          <w:szCs w:val="28"/>
          <w:lang w:val="zh-CN"/>
        </w:rPr>
      </w:pP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bookmarkStart w:id="7" w:name="_GoBack"/>
      <w:bookmarkEnd w:id="7"/>
      <w:r>
        <w:rPr>
          <w:rFonts w:hint="eastAsia" w:cs="宋体" w:asciiTheme="majorEastAsia" w:hAnsiTheme="majorEastAsia" w:eastAsiaTheme="majorEastAsia"/>
          <w:b/>
          <w:kern w:val="0"/>
          <w:sz w:val="36"/>
          <w:szCs w:val="36"/>
        </w:rPr>
        <w:t>第三章 投标人须知前附表</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eastAsia" w:ascii="宋体" w:cs="宋体"/>
                <w:sz w:val="24"/>
                <w:lang w:val="zh-CN"/>
              </w:rPr>
            </w:pPr>
            <w:r>
              <w:rPr>
                <w:rFonts w:hint="eastAsia" w:ascii="宋体" w:cs="宋体"/>
                <w:sz w:val="24"/>
                <w:lang w:val="zh-CN" w:eastAsia="zh-CN"/>
              </w:rPr>
              <w:t>项目名称：</w:t>
            </w:r>
            <w:r>
              <w:rPr>
                <w:rFonts w:hint="eastAsia" w:ascii="宋体" w:cs="宋体"/>
                <w:sz w:val="24"/>
                <w:lang w:val="zh-CN"/>
              </w:rPr>
              <w:t>东城区城中村改造建设管理办公室“岗王棚户区改造”项目</w:t>
            </w:r>
          </w:p>
          <w:p>
            <w:pPr>
              <w:autoSpaceDE w:val="0"/>
              <w:autoSpaceDN w:val="0"/>
              <w:adjustRightInd w:val="0"/>
              <w:spacing w:line="360" w:lineRule="auto"/>
              <w:jc w:val="left"/>
              <w:rPr>
                <w:rFonts w:hint="eastAsia" w:ascii="宋体" w:cs="宋体"/>
                <w:sz w:val="24"/>
                <w:lang w:val="zh-CN" w:eastAsia="zh-CN"/>
              </w:rPr>
            </w:pPr>
            <w:r>
              <w:rPr>
                <w:rFonts w:hint="eastAsia" w:ascii="宋体" w:cs="宋体"/>
                <w:sz w:val="24"/>
                <w:lang w:val="zh-CN" w:eastAsia="zh-CN"/>
              </w:rPr>
              <w:t>项目编号：JZFCG－D201</w:t>
            </w:r>
            <w:r>
              <w:rPr>
                <w:rFonts w:hint="eastAsia" w:ascii="宋体" w:cs="宋体"/>
                <w:sz w:val="24"/>
                <w:lang w:val="en-US" w:eastAsia="zh-CN"/>
              </w:rPr>
              <w:t>8006</w:t>
            </w:r>
            <w:r>
              <w:rPr>
                <w:rFonts w:hint="eastAsia" w:ascii="宋体" w:cs="宋体"/>
                <w:sz w:val="24"/>
                <w:lang w:val="zh-CN" w:eastAsia="zh-CN"/>
              </w:rPr>
              <w:t>号</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eastAsia" w:ascii="宋体" w:cs="宋体"/>
                <w:sz w:val="24"/>
                <w:lang w:val="zh-CN" w:eastAsia="zh-CN"/>
              </w:rPr>
            </w:pPr>
            <w:r>
              <w:rPr>
                <w:rFonts w:hint="eastAsia" w:ascii="宋体" w:cs="宋体"/>
                <w:sz w:val="24"/>
                <w:lang w:val="zh-CN" w:eastAsia="zh-CN"/>
              </w:rPr>
              <w:t>项目需求：</w:t>
            </w:r>
            <w:r>
              <w:rPr>
                <w:rFonts w:hint="eastAsia" w:ascii="宋体" w:cs="宋体"/>
                <w:sz w:val="24"/>
                <w:lang w:val="zh-CN"/>
              </w:rPr>
              <w:t>岗王社区现有</w:t>
            </w:r>
            <w:r>
              <w:rPr>
                <w:rFonts w:hint="eastAsia" w:ascii="宋体" w:cs="宋体"/>
                <w:sz w:val="24"/>
                <w:lang w:val="zh-CN" w:eastAsia="zh-CN"/>
              </w:rPr>
              <w:t>786</w:t>
            </w:r>
            <w:r>
              <w:rPr>
                <w:rFonts w:hint="eastAsia" w:ascii="宋体" w:cs="宋体"/>
                <w:sz w:val="24"/>
                <w:lang w:val="zh-CN"/>
              </w:rPr>
              <w:t>户，社区占地</w:t>
            </w:r>
            <w:r>
              <w:rPr>
                <w:rFonts w:hint="eastAsia" w:ascii="宋体" w:cs="宋体"/>
                <w:sz w:val="24"/>
                <w:lang w:val="zh-CN" w:eastAsia="zh-CN"/>
              </w:rPr>
              <w:t>275</w:t>
            </w:r>
            <w:r>
              <w:rPr>
                <w:rFonts w:hint="eastAsia" w:ascii="宋体" w:cs="宋体"/>
                <w:sz w:val="24"/>
                <w:lang w:val="zh-CN"/>
              </w:rPr>
              <w:t>亩，居民住宅</w:t>
            </w:r>
            <w:r>
              <w:rPr>
                <w:rFonts w:hint="eastAsia" w:ascii="宋体" w:cs="宋体"/>
                <w:sz w:val="24"/>
                <w:lang w:val="zh-CN" w:eastAsia="zh-CN"/>
              </w:rPr>
              <w:t>275100</w:t>
            </w:r>
            <w:r>
              <w:rPr>
                <w:rFonts w:hint="eastAsia" w:ascii="宋体" w:cs="宋体"/>
                <w:sz w:val="24"/>
                <w:lang w:val="zh-CN"/>
              </w:rPr>
              <w:t>2。本次改造的岗王社区所在区域范围内的宅基地及地上物均属于改造拆迁范围，涉及土地均为村民集体建设用地。拆迁棚户区建设用地面积为</w:t>
            </w:r>
            <w:r>
              <w:rPr>
                <w:rFonts w:hint="eastAsia" w:ascii="宋体" w:cs="宋体"/>
                <w:sz w:val="24"/>
                <w:lang w:val="zh-CN" w:eastAsia="zh-CN"/>
              </w:rPr>
              <w:t>275</w:t>
            </w:r>
            <w:r>
              <w:rPr>
                <w:rFonts w:hint="eastAsia" w:ascii="宋体" w:cs="宋体"/>
                <w:sz w:val="24"/>
                <w:lang w:val="zh-CN"/>
              </w:rPr>
              <w:t>亩。</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cs="宋体"/>
                <w:sz w:val="24"/>
                <w:lang w:val="zh-CN" w:eastAsia="zh-CN"/>
              </w:rPr>
              <w:t>项目地址：</w:t>
            </w:r>
            <w:r>
              <w:rPr>
                <w:rFonts w:hint="eastAsia" w:ascii="宋体" w:cs="宋体"/>
                <w:color w:val="auto"/>
                <w:sz w:val="24"/>
                <w:lang w:val="zh-CN" w:eastAsia="zh-CN"/>
              </w:rPr>
              <w:t>东城区岗王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hAnsi="宋体" w:cs="仿宋_GB2312"/>
                <w:sz w:val="24"/>
              </w:rPr>
            </w:pPr>
            <w:r>
              <w:rPr>
                <w:rFonts w:hint="eastAsia" w:hAnsi="宋体" w:cs="仿宋_GB2312"/>
                <w:sz w:val="24"/>
              </w:rPr>
              <w:t>名称：</w:t>
            </w:r>
            <w:r>
              <w:rPr>
                <w:rFonts w:hint="eastAsia" w:ascii="宋体" w:cs="宋体"/>
                <w:sz w:val="24"/>
                <w:lang w:val="zh-CN" w:eastAsia="zh-CN"/>
              </w:rPr>
              <w:t>东城区城中村改造建设管理办公室</w:t>
            </w:r>
          </w:p>
          <w:p>
            <w:pPr>
              <w:autoSpaceDE w:val="0"/>
              <w:autoSpaceDN w:val="0"/>
              <w:adjustRightInd w:val="0"/>
              <w:spacing w:line="360" w:lineRule="auto"/>
              <w:jc w:val="left"/>
              <w:rPr>
                <w:rFonts w:hAnsi="宋体" w:cs="仿宋_GB2312"/>
                <w:sz w:val="24"/>
              </w:rPr>
            </w:pPr>
            <w:r>
              <w:rPr>
                <w:rFonts w:hint="eastAsia" w:hAnsi="宋体" w:cs="仿宋_GB2312"/>
                <w:sz w:val="24"/>
              </w:rPr>
              <w:t>地址：</w:t>
            </w:r>
            <w:r>
              <w:rPr>
                <w:rFonts w:hint="eastAsia" w:ascii="宋体" w:cs="宋体"/>
                <w:sz w:val="24"/>
                <w:lang w:val="zh-CN"/>
              </w:rPr>
              <w:t>许昌市新兴路东城区管委会办公大楼</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w:t>
            </w:r>
            <w:r>
              <w:rPr>
                <w:rFonts w:hint="eastAsia" w:ascii="宋体" w:cs="宋体"/>
                <w:sz w:val="24"/>
                <w:lang w:val="zh-CN"/>
              </w:rPr>
              <w:t>孔</w:t>
            </w:r>
            <w:r>
              <w:rPr>
                <w:rFonts w:hint="eastAsia" w:hAnsi="宋体" w:cs="仿宋_GB2312"/>
                <w:sz w:val="24"/>
                <w:lang w:eastAsia="zh-CN"/>
              </w:rPr>
              <w:t>怀德</w:t>
            </w:r>
            <w:r>
              <w:rPr>
                <w:rFonts w:hint="eastAsia" w:hAnsi="宋体" w:cs="仿宋_GB2312"/>
                <w:sz w:val="24"/>
              </w:rPr>
              <w:t xml:space="preserve">            电话：2952868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代理机构：河南鼎华招标代理有限公司</w:t>
            </w:r>
          </w:p>
          <w:p>
            <w:pPr>
              <w:autoSpaceDE w:val="0"/>
              <w:autoSpaceDN w:val="0"/>
              <w:adjustRightInd w:val="0"/>
              <w:spacing w:line="360" w:lineRule="auto"/>
              <w:jc w:val="left"/>
              <w:rPr>
                <w:rFonts w:hAnsi="宋体" w:cs="仿宋_GB2312"/>
                <w:sz w:val="24"/>
              </w:rPr>
            </w:pPr>
            <w:r>
              <w:rPr>
                <w:rFonts w:hint="eastAsia" w:hAnsi="宋体" w:cs="仿宋_GB2312"/>
                <w:sz w:val="24"/>
              </w:rPr>
              <w:t>地    址：许昌市新许路</w:t>
            </w:r>
            <w:r>
              <w:rPr>
                <w:rFonts w:hint="eastAsia" w:hAnsi="宋体" w:cs="仿宋_GB2312"/>
                <w:sz w:val="24"/>
                <w:lang w:eastAsia="zh-CN"/>
              </w:rPr>
              <w:t>中段</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 系 人：</w:t>
            </w:r>
            <w:r>
              <w:rPr>
                <w:rFonts w:hint="eastAsia" w:hAnsi="宋体" w:cs="仿宋_GB2312"/>
                <w:sz w:val="24"/>
                <w:lang w:eastAsia="zh-CN"/>
              </w:rPr>
              <w:t>冯建伟</w:t>
            </w:r>
            <w:r>
              <w:rPr>
                <w:rFonts w:hint="eastAsia" w:hAnsi="宋体" w:cs="仿宋_GB2312"/>
                <w:sz w:val="24"/>
              </w:rPr>
              <w:t xml:space="preserve">          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1、企业法人营业执照或营业执照复印件。（企业投标提供）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2、事业单位法人证书复印件。（事业单位投标提供）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3、执业许可证复印件。（非专业服务机构投标提供）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4、个体工商户营业执照复印件。（个体工商户投标提供）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5、自然人身份证明复印件。（自然人投标提供）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2016年度经审计的财务报告复印件，包括资产负债表、利润表、现金流量表、所有者权益变动表及其附注；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基本开户银行出具的资信证明复印件；</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财政部门认可的政府采购专业担保机构的证明文件和担保机构出具的投标担保函复印件。（法人投标提供。法人包括企业法人、机关法人、事业单位法人和社会团体法人）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银行出具的资信证明复印件；</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财政部门认可的政府采购专业担保机构的证明文件和担保机构出具的投标担保函复印件。（其他组织和自然人投标提供）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hint="eastAsia"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五、履行合同所必须的设备和专业技术能力的证明材料（本项目可以不提供）</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相关设备的购置发票复印件、专业技术人员职称证书复印件、用工合同复印件等或者附投标人相关承诺函或声明。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0</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16</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09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许昌市公共资源交易中心四楼谈判</w:t>
            </w:r>
            <w:r>
              <w:rPr>
                <w:rFonts w:hint="eastAsia" w:cs="宋体" w:asciiTheme="minorEastAsia" w:hAnsiTheme="minorEastAsia"/>
                <w:bCs/>
                <w:sz w:val="24"/>
                <w:szCs w:val="24"/>
                <w:lang w:val="en-US" w:eastAsia="zh-CN"/>
              </w:rPr>
              <w:t>一</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金额：伍拾万元整（¥ </w:t>
            </w:r>
            <w:r>
              <w:rPr>
                <w:rFonts w:hint="eastAsia" w:cs="仿宋_GB2312" w:asciiTheme="minorEastAsia" w:hAnsiTheme="minorEastAsia"/>
                <w:sz w:val="24"/>
                <w:szCs w:val="24"/>
                <w:lang w:val="en-US" w:eastAsia="zh-CN"/>
              </w:rPr>
              <w:t>500000.00</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lang w:eastAsia="zh-CN"/>
              </w:rPr>
              <w:t>采购</w:t>
            </w:r>
            <w:r>
              <w:rPr>
                <w:rFonts w:hint="eastAsia" w:cs="宋体" w:asciiTheme="minorEastAsia" w:hAnsiTheme="minorEastAsia"/>
                <w:color w:val="000000"/>
                <w:sz w:val="24"/>
                <w:szCs w:val="24"/>
              </w:rPr>
              <w:t>公告、</w:t>
            </w:r>
            <w:r>
              <w:rPr>
                <w:rFonts w:hint="eastAsia" w:cs="宋体" w:asciiTheme="minorEastAsia" w:hAnsiTheme="minorEastAsia"/>
                <w:color w:val="000000"/>
                <w:sz w:val="24"/>
                <w:szCs w:val="24"/>
                <w:lang w:eastAsia="zh-CN"/>
              </w:rPr>
              <w:t>成交</w:t>
            </w:r>
            <w:r>
              <w:rPr>
                <w:rFonts w:hint="eastAsia" w:cs="宋体" w:asciiTheme="minorEastAsia" w:hAnsiTheme="minorEastAsia"/>
                <w:color w:val="000000"/>
                <w:sz w:val="24"/>
                <w:szCs w:val="24"/>
              </w:rPr>
              <w:t>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u w:val="single"/>
                <w:lang w:eastAsia="zh-CN"/>
              </w:rPr>
              <w:t>三</w:t>
            </w: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17</w:t>
            </w:r>
          </w:p>
        </w:tc>
        <w:tc>
          <w:tcPr>
            <w:tcW w:w="2268" w:type="dxa"/>
            <w:vAlign w:val="center"/>
          </w:tcPr>
          <w:p>
            <w:pPr>
              <w:autoSpaceDE w:val="0"/>
              <w:autoSpaceDN w:val="0"/>
              <w:adjustRightInd w:val="0"/>
              <w:spacing w:line="360" w:lineRule="auto"/>
              <w:jc w:val="center"/>
              <w:rPr>
                <w:rFonts w:hint="eastAsia"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hint="eastAsia"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hint="eastAsia" w:cs="仿宋_GB2312" w:asciiTheme="minorEastAsia" w:hAnsiTheme="minorEastAsia"/>
                <w:sz w:val="24"/>
                <w:szCs w:val="24"/>
              </w:rPr>
            </w:pPr>
            <w:r>
              <w:rPr>
                <w:rFonts w:hint="eastAsia" w:cs="仿宋_GB2312" w:asciiTheme="minorEastAsia" w:hAnsiTheme="minorEastAsia"/>
                <w:sz w:val="24"/>
                <w:szCs w:val="24"/>
                <w:lang w:val="zh-CN"/>
              </w:rPr>
              <w:t>投标文件的正本及所有副本的封面均须由投标人加盖投标人公章。在招标文件中已明示需盖章及签名之处，投标文件正本均须加盖投标人公章，并经投标人法定代表人或其授权代表签名。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 w:val="24"/>
                <w:szCs w:val="24"/>
                <w:lang w:eastAsia="zh-CN"/>
              </w:rPr>
            </w:pPr>
            <w:r>
              <w:rPr>
                <w:rFonts w:hint="eastAsia" w:cs="TimesNewRomanPSMT" w:asciiTheme="minorEastAsia" w:hAnsiTheme="minorEastAsia"/>
                <w:sz w:val="24"/>
                <w:szCs w:val="24"/>
                <w:lang w:val="en-US" w:eastAsia="zh-CN"/>
              </w:rPr>
              <w:t>18</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收取。</w:t>
            </w:r>
            <w:r>
              <w:rPr>
                <w:rFonts w:hint="eastAsia" w:cs="宋体" w:asciiTheme="minorEastAsia" w:hAnsiTheme="minorEastAsia"/>
                <w:kern w:val="0"/>
                <w:sz w:val="24"/>
                <w:szCs w:val="24"/>
              </w:rPr>
              <w:t>收取标准:成交单位向代理机构一次性支付9500元的招标代理服务费。一次性以银行划账、电汇、汇票或支票的形式支付。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成交人在接到成交通知时，须向代理机构发送投标报价（服务承诺表）电子文档，并同时通知代理机构联系人。代理机构邮箱：</w:t>
            </w:r>
            <w:r>
              <w:rPr>
                <w:rFonts w:hint="eastAsia" w:cs="宋体" w:asciiTheme="minorEastAsia" w:hAnsiTheme="minorEastAsia"/>
                <w:bCs/>
                <w:sz w:val="24"/>
                <w:szCs w:val="24"/>
                <w:lang w:val="en-US" w:eastAsia="zh-CN"/>
              </w:rPr>
              <w:t>614955098@qq.com</w:t>
            </w:r>
            <w:r>
              <w:rPr>
                <w:rFonts w:hint="eastAsia" w:cs="宋体" w:asciiTheme="minorEastAsia" w:hAnsiTheme="minorEastAsia"/>
                <w:bCs/>
                <w:sz w:val="24"/>
                <w:szCs w:val="24"/>
                <w:lang w:val="zh-CN"/>
              </w:rPr>
              <w:t xml:space="preserve"> 。</w:t>
            </w:r>
          </w:p>
        </w:tc>
      </w:tr>
    </w:tbl>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3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w:t>
      </w:r>
      <w:r>
        <w:rPr>
          <w:rFonts w:hint="eastAsia" w:cs="宋体" w:asciiTheme="minorEastAsia" w:hAnsiTheme="minorEastAsia"/>
          <w:b/>
          <w:kern w:val="0"/>
          <w:sz w:val="28"/>
          <w:szCs w:val="28"/>
          <w:lang w:eastAsia="zh-CN"/>
        </w:rPr>
        <w:t>采购</w:t>
      </w:r>
      <w:r>
        <w:rPr>
          <w:rFonts w:hint="eastAsia" w:cs="宋体" w:asciiTheme="minorEastAsia" w:hAnsiTheme="minorEastAsia"/>
          <w:b/>
          <w:kern w:val="0"/>
          <w:sz w:val="28"/>
          <w:szCs w:val="28"/>
        </w:rPr>
        <w:t>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eastAsia="zh-CN"/>
        </w:rPr>
        <w:t>单一来源邀请函</w:t>
      </w:r>
      <w:r>
        <w:rPr>
          <w:rFonts w:hint="eastAsia" w:cs="宋体" w:asciiTheme="minorEastAsia" w:hAnsiTheme="minorEastAsia"/>
          <w:kern w:val="0"/>
          <w:sz w:val="24"/>
          <w:szCs w:val="24"/>
        </w:rPr>
        <w:t>（</w:t>
      </w:r>
      <w:r>
        <w:rPr>
          <w:rFonts w:hint="eastAsia" w:cs="宋体" w:asciiTheme="minorEastAsia" w:hAnsiTheme="minorEastAsia"/>
          <w:kern w:val="0"/>
          <w:sz w:val="24"/>
          <w:szCs w:val="24"/>
          <w:lang w:eastAsia="zh-CN"/>
        </w:rPr>
        <w:t>采购公告</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10</w:t>
      </w:r>
      <w:r>
        <w:rPr>
          <w:rFonts w:hint="eastAsia" w:cs="宋体" w:asciiTheme="minorEastAsia" w:hAnsiTheme="minorEastAsia"/>
          <w:kern w:val="0"/>
          <w:sz w:val="24"/>
          <w:szCs w:val="24"/>
        </w:rPr>
        <w:t>.1 在投标截止期前，无论出于何种原因，采购人可主动地或在解答潜在投标人提出的澄清问题时对招标文件进行修改。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采购人可以对已发出的招标文件进行必要的澄清或者修改。澄清或者修改的内容可能影响投标文件编制的，采购人将在投标截止时间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10</w:t>
      </w:r>
      <w:r>
        <w:rPr>
          <w:rFonts w:hint="eastAsia" w:cs="宋体" w:asciiTheme="minorEastAsia" w:hAnsiTheme="minorEastAsia"/>
          <w:kern w:val="0"/>
          <w:sz w:val="24"/>
          <w:szCs w:val="24"/>
        </w:rPr>
        <w:t>.3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both"/>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16.1.10</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2.2.1</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2.2.2</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16.3</w:t>
      </w:r>
      <w:r>
        <w:rPr>
          <w:rFonts w:hint="eastAsia" w:cs="仿宋_GB2312" w:asciiTheme="minorEastAsia" w:hAnsiTheme="minor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投标人应提交投标文件份数见投标人须知前附表。在正本和副本投标文件封面上应清楚标明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投标人应将投标文件“正本”、“ 副本”密封包装。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ascii="楷体" w:hAnsi="楷体" w:eastAsia="楷体" w:cs="宋体"/>
          <w:b/>
          <w:kern w:val="0"/>
          <w:sz w:val="30"/>
          <w:szCs w:val="30"/>
        </w:rPr>
      </w:pPr>
      <w:r>
        <w:rPr>
          <w:rFonts w:hint="eastAsia" w:ascii="楷体" w:hAnsi="楷体" w:eastAsia="楷体" w:cs="宋体"/>
          <w:b/>
          <w:kern w:val="0"/>
          <w:sz w:val="30"/>
          <w:szCs w:val="30"/>
        </w:rPr>
        <w:t>五、谈判和评标</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22</w:t>
      </w:r>
      <w:r>
        <w:rPr>
          <w:rFonts w:hint="eastAsia" w:cs="仿宋_GB2312" w:asciiTheme="minorEastAsia" w:hAnsiTheme="minorEastAsia"/>
          <w:b/>
          <w:sz w:val="24"/>
          <w:szCs w:val="24"/>
          <w:lang w:val="zh-CN"/>
        </w:rPr>
        <w:t>. 评审原则</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投标人在邀请函规定的时间和地点，由法定代表人或其委托代理人参加谈判协商。</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3</w:t>
      </w:r>
      <w:r>
        <w:rPr>
          <w:rFonts w:hint="eastAsia" w:cs="仿宋_GB2312" w:asciiTheme="minorEastAsia" w:hAnsiTheme="minorEastAsia"/>
          <w:b/>
          <w:sz w:val="24"/>
          <w:szCs w:val="24"/>
          <w:lang w:val="zh-CN"/>
        </w:rPr>
        <w:t>、资格审查</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eastAsia="zh-CN"/>
        </w:rPr>
        <w:t>在谈判协商小组进行谈判协商前由</w:t>
      </w:r>
      <w:r>
        <w:rPr>
          <w:rFonts w:hint="eastAsia" w:cs="仿宋_GB2312" w:asciiTheme="minorEastAsia" w:hAnsiTheme="minorEastAsia"/>
          <w:sz w:val="24"/>
          <w:szCs w:val="24"/>
          <w:lang w:val="zh-CN"/>
        </w:rPr>
        <w:t>采购人</w:t>
      </w:r>
      <w:r>
        <w:rPr>
          <w:rFonts w:hint="eastAsia" w:cs="仿宋_GB2312" w:asciiTheme="minorEastAsia" w:hAnsiTheme="minorEastAsia"/>
          <w:sz w:val="24"/>
          <w:szCs w:val="24"/>
          <w:lang w:val="zh-CN" w:eastAsia="zh-CN"/>
        </w:rPr>
        <w:t>代表</w:t>
      </w:r>
      <w:r>
        <w:rPr>
          <w:rFonts w:hint="eastAsia" w:cs="仿宋_GB2312" w:asciiTheme="minorEastAsia" w:hAnsiTheme="minorEastAsia"/>
          <w:sz w:val="24"/>
          <w:szCs w:val="24"/>
          <w:lang w:val="zh-CN"/>
        </w:rPr>
        <w:t>依法对投标人的资格进行审查。</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4</w:t>
      </w:r>
      <w:r>
        <w:rPr>
          <w:rFonts w:hint="eastAsia" w:cs="仿宋_GB2312" w:asciiTheme="minorEastAsia" w:hAnsiTheme="minorEastAsia"/>
          <w:b/>
          <w:sz w:val="24"/>
          <w:szCs w:val="24"/>
          <w:lang w:val="zh-CN"/>
        </w:rPr>
        <w:t>、谈判协商小组</w:t>
      </w:r>
      <w:r>
        <w:rPr>
          <w:rFonts w:hint="eastAsia" w:cs="仿宋_GB2312" w:asciiTheme="minorEastAsia" w:hAnsiTheme="minorEastAsia"/>
          <w:b/>
          <w:sz w:val="24"/>
          <w:szCs w:val="24"/>
          <w:lang w:val="zh-CN" w:eastAsia="zh-CN"/>
        </w:rPr>
        <w:t>的组成</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val="zh-CN" w:eastAsia="zh-CN"/>
        </w:rPr>
        <w:t>.1采购人将根据招标项目的特点组建谈判协商小组，其成员由经济、技术、商务等方面的专家组成。(其中。谈判协商小组对响应文件进行审查、质疑、评估和比较。</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val="zh-CN" w:eastAsia="zh-CN"/>
        </w:rPr>
        <w:t>.2谈判协商期间，投标人法定代表人或其委托代理人必须等候,与谈判协商小组进行商谈,接受质疑,并进行答复和澄清,</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5</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25</w:t>
      </w:r>
      <w:r>
        <w:rPr>
          <w:rFonts w:hint="eastAsia" w:cs="仿宋_GB2312" w:asciiTheme="minorEastAsia" w:hAnsiTheme="minorEastAsia"/>
          <w:sz w:val="24"/>
          <w:szCs w:val="24"/>
          <w:lang w:val="zh-CN" w:eastAsia="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25</w:t>
      </w:r>
      <w:r>
        <w:rPr>
          <w:rFonts w:hint="eastAsia" w:cs="仿宋_GB2312" w:asciiTheme="minorEastAsia" w:hAnsiTheme="minorEastAsia"/>
          <w:sz w:val="24"/>
          <w:szCs w:val="24"/>
          <w:lang w:val="zh-CN" w:eastAsia="zh-CN"/>
        </w:rPr>
        <w:t>.2 审查、评价投标文件是否符合招标文件的商务、技术等实质性要求。</w:t>
      </w:r>
    </w:p>
    <w:p>
      <w:pPr>
        <w:tabs>
          <w:tab w:val="left" w:pos="1260"/>
        </w:tabs>
        <w:autoSpaceDE w:val="0"/>
        <w:autoSpaceDN w:val="0"/>
        <w:spacing w:line="360" w:lineRule="auto"/>
        <w:contextualSpacing/>
        <w:rPr>
          <w:rFonts w:hint="eastAsia" w:ascii="宋体" w:hAnsi="宋体"/>
          <w:bCs/>
          <w:color w:val="000000" w:themeColor="text1"/>
          <w:sz w:val="24"/>
          <w14:textFill>
            <w14:solidFill>
              <w14:schemeClr w14:val="tx1"/>
            </w14:solidFill>
          </w14:textFill>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eastAsia="zh-CN"/>
        </w:rPr>
        <w:t>.3 可要求投标人对投标文件有关事项作出澄清或者说明。</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、响应文件的澄清</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26</w:t>
      </w:r>
      <w:r>
        <w:rPr>
          <w:rFonts w:hint="eastAsia" w:cs="仿宋_GB2312" w:asciiTheme="minorEastAsia" w:hAnsiTheme="minorEastAsia"/>
          <w:sz w:val="24"/>
          <w:szCs w:val="24"/>
          <w:lang w:val="zh-CN" w:eastAsia="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eastAsia="zh-CN"/>
        </w:rPr>
        <w:t>.2 投标人的澄清、说明或者补正应当采用书面形式，并加盖公章，或者由法定代表人或其授权的代表签字。投标人的澄清、说明或者补正不得超出投标文件的范</w:t>
      </w:r>
      <w:r>
        <w:rPr>
          <w:rFonts w:hint="eastAsia" w:ascii="宋体" w:hAnsi="宋体"/>
          <w:bCs/>
          <w:color w:val="000000" w:themeColor="text1"/>
          <w:sz w:val="24"/>
          <w:lang w:val="zh-CN" w:eastAsia="zh-CN"/>
          <w14:textFill>
            <w14:solidFill>
              <w14:schemeClr w14:val="tx1"/>
            </w14:solidFill>
          </w14:textFill>
        </w:rPr>
        <w:t>围或</w:t>
      </w:r>
      <w:r>
        <w:rPr>
          <w:rFonts w:hint="eastAsia" w:cs="仿宋_GB2312" w:asciiTheme="minorEastAsia" w:hAnsiTheme="minorEastAsia"/>
          <w:sz w:val="24"/>
          <w:szCs w:val="24"/>
          <w:lang w:val="zh-CN" w:eastAsia="zh-CN"/>
        </w:rPr>
        <w:t>者改变投标文件的实质性内容。</w:t>
      </w:r>
    </w:p>
    <w:p>
      <w:pPr>
        <w:tabs>
          <w:tab w:val="left" w:pos="1260"/>
        </w:tabs>
        <w:autoSpaceDE w:val="0"/>
        <w:autoSpaceDN w:val="0"/>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26.3  协商谈判记录和投标人补正、澄清的内容和谈判记录是响文件的组成部分。</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、成交原则</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eastAsia="zh-CN"/>
        </w:rPr>
        <w:t>.1 坚持公平、公正的原则。</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eastAsia="zh-CN"/>
        </w:rPr>
        <w:t>.2 谈判协商小组将对投标人展开一轮或多轮谈判，谈判协商时投标人回答上一轮质疑没有回答清楚的问题，并进行本轮服务承诺填写（请投标人自行提前准备（服务承诺表），每轮服务承诺限时10分钟，如未按时填写服务承诺以第一轮服务承诺表为准）；根据现场协商需要，确定具体谈判轮数。并遵照评审原则，最后要求投标人在规定的时间内报出不再更改的服务承诺。</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eastAsia="zh-CN"/>
        </w:rPr>
        <w:t>.3采购人、采购代理机构应当组织具有相关经验的专业人员与投标人商定合理的服务承诺。能够最大限度的满足招标文件要求。</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8</w:t>
      </w:r>
      <w:r>
        <w:rPr>
          <w:rFonts w:hint="eastAsia" w:cs="仿宋_GB2312" w:asciiTheme="minorEastAsia" w:hAnsiTheme="minorEastAsia"/>
          <w:b/>
          <w:sz w:val="24"/>
          <w:szCs w:val="24"/>
          <w:lang w:val="zh-CN"/>
        </w:rPr>
        <w:t>、成交通知</w:t>
      </w:r>
    </w:p>
    <w:p>
      <w:pPr>
        <w:spacing w:line="360" w:lineRule="auto"/>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谈判成功，确定本项目的成交人，按照《政府采购法》在规定时间内向成交人签发成交通知书。</w:t>
      </w:r>
    </w:p>
    <w:p>
      <w:pPr>
        <w:numPr>
          <w:ilvl w:val="0"/>
          <w:numId w:val="0"/>
        </w:num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29、</w:t>
      </w:r>
      <w:r>
        <w:rPr>
          <w:rFonts w:hint="eastAsia" w:cs="仿宋_GB2312" w:asciiTheme="minorEastAsia" w:hAnsiTheme="minorEastAsia"/>
          <w:b/>
          <w:sz w:val="24"/>
          <w:szCs w:val="24"/>
          <w:lang w:val="zh-CN"/>
        </w:rPr>
        <w:t>授予合同时变更数量的权力</w:t>
      </w:r>
    </w:p>
    <w:p>
      <w:pPr>
        <w:numPr>
          <w:ilvl w:val="0"/>
          <w:numId w:val="0"/>
        </w:num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采购人在授予成交人合同时，成交人不得在此情况下对投标文件作出修改，如最终价格、服务期限、服务承诺等。</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30、</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lang w:val="en-US" w:eastAsia="zh-CN"/>
        </w:rPr>
        <w:t>1</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w:t>
      </w:r>
      <w:r>
        <w:rPr>
          <w:rFonts w:hint="eastAsia" w:cs="宋体" w:asciiTheme="majorEastAsia" w:hAnsiTheme="majorEastAsia" w:eastAsiaTheme="majorEastAsia"/>
          <w:b/>
          <w:kern w:val="0"/>
          <w:sz w:val="36"/>
          <w:szCs w:val="36"/>
          <w:lang w:eastAsia="zh-CN"/>
        </w:rPr>
        <w:t>五</w:t>
      </w:r>
      <w:r>
        <w:rPr>
          <w:rFonts w:hint="eastAsia" w:cs="宋体" w:asciiTheme="majorEastAsia" w:hAnsiTheme="majorEastAsia" w:eastAsiaTheme="majorEastAsia"/>
          <w:b/>
          <w:kern w:val="0"/>
          <w:sz w:val="36"/>
          <w:szCs w:val="36"/>
        </w:rPr>
        <w:t>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（二）资格审查中所涉及到的证书及材料，均需在投标文件中提供原件或与原件一致的完整的复印件，否则为无效投标。</w:t>
      </w:r>
    </w:p>
    <w:tbl>
      <w:tblPr>
        <w:tblStyle w:val="2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bCs/>
                <w:sz w:val="24"/>
                <w:szCs w:val="24"/>
              </w:rPr>
              <w:t>1、</w:t>
            </w:r>
            <w:r>
              <w:rPr>
                <w:rFonts w:hint="eastAsia" w:ascii="宋体" w:hAnsi="宋体"/>
                <w:b/>
                <w:bCs/>
                <w:sz w:val="24"/>
                <w:szCs w:val="24"/>
              </w:rPr>
              <w:t>服务承诺表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（1）企业法人营业执照或营业执照复印件。（企业投标提供）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（2）事业单位法人证书复印件。（事业单位投标提供）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（3）执业许可证复印件。（非专业服务机构投标提供）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（4）个体工商户营业执照复印件。（个体工商户投标提供）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（5）自然人身份证明复印件。（自然人投标提供）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（1）2016年度经审计的财务报告复印件，包括资产负债表、利润表、现金流量表、所有者权益变动表及其附注；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基本开户银行出具的资信证明复印件；</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财政部门认可的政府采购专业担保机构的证明文件和担保机构出具的投标担保函复印件。（法人投标提供。法人包括企业法人、机关法人、事业单位法人和社会团体法人。）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（2）银行出具的资信证明复印件；</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财政部门认可的政府采购专业担保机构的证明文件和担保机构出具的投标担保函复印件。（其他组织和自然人投标提供）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r>
              <w:rPr>
                <w:rFonts w:hint="eastAsia" w:asciiTheme="minorEastAsia" w:hAnsiTheme="minorEastAsia"/>
                <w:b/>
                <w:bCs/>
                <w:sz w:val="24"/>
                <w:szCs w:val="24"/>
                <w:lang w:eastAsia="zh-CN"/>
              </w:rPr>
              <w:t>（本项目可以不提供）</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相关设备的购置发票复印件、专业技术人员职称证书复印件、用工合同复印件等或者投标人相关承诺函或声明。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lang w:val="en-US" w:eastAsia="zh-CN"/>
              </w:rPr>
              <w:t>9</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0</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1</w:t>
            </w:r>
            <w:r>
              <w:rPr>
                <w:rFonts w:hint="eastAsia" w:asciiTheme="minorEastAsia" w:hAnsiTheme="minorEastAsia"/>
                <w:b/>
                <w:sz w:val="24"/>
                <w:szCs w:val="24"/>
              </w:rPr>
              <w:t>、法定代表人身份证明或提供法定代表人授权委托书及被授权人身份证复印件。</w:t>
            </w:r>
          </w:p>
        </w:tc>
      </w:tr>
    </w:tbl>
    <w:p>
      <w:pPr>
        <w:pStyle w:val="14"/>
        <w:spacing w:line="360" w:lineRule="auto"/>
        <w:ind w:firstLine="480" w:firstLineChars="200"/>
        <w:contextualSpacing/>
        <w:rPr>
          <w:rFonts w:hint="eastAsia" w:cs="仿宋_GB2312" w:asciiTheme="minorEastAsia" w:hAnsiTheme="minorEastAsia" w:eastAsiaTheme="minorEastAsia"/>
          <w:szCs w:val="24"/>
          <w:lang w:val="zh-CN" w:eastAsia="zh-CN"/>
        </w:rPr>
      </w:pPr>
      <w:r>
        <w:rPr>
          <w:rFonts w:hint="eastAsia" w:cs="仿宋_GB2312" w:asciiTheme="minorEastAsia" w:hAnsiTheme="minorEastAsia" w:eastAsiaTheme="minorEastAsia"/>
          <w:szCs w:val="24"/>
          <w:lang w:val="zh-CN" w:eastAsia="zh-CN"/>
        </w:rPr>
        <w:t>（四）符合性审查</w:t>
      </w:r>
    </w:p>
    <w:p>
      <w:pPr>
        <w:pStyle w:val="14"/>
        <w:spacing w:line="360" w:lineRule="auto"/>
        <w:ind w:firstLine="480" w:firstLineChars="200"/>
        <w:contextualSpacing/>
        <w:rPr>
          <w:rFonts w:hint="eastAsia" w:cs="宋体" w:asciiTheme="majorEastAsia" w:hAnsiTheme="majorEastAsia" w:eastAsiaTheme="majorEastAsia"/>
          <w:b/>
          <w:kern w:val="0"/>
          <w:sz w:val="36"/>
          <w:szCs w:val="36"/>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w:t>
      </w:r>
      <w:r>
        <w:rPr>
          <w:rFonts w:hint="eastAsia" w:cs="宋体" w:asciiTheme="majorEastAsia" w:hAnsiTheme="majorEastAsia" w:eastAsiaTheme="majorEastAsia"/>
          <w:b/>
          <w:kern w:val="0"/>
          <w:sz w:val="36"/>
          <w:szCs w:val="36"/>
          <w:lang w:eastAsia="zh-CN"/>
        </w:rPr>
        <w:t>六</w:t>
      </w:r>
      <w:r>
        <w:rPr>
          <w:rFonts w:hint="eastAsia" w:cs="宋体" w:asciiTheme="majorEastAsia" w:hAnsiTheme="majorEastAsia" w:eastAsiaTheme="majorEastAsia"/>
          <w:b/>
          <w:kern w:val="0"/>
          <w:sz w:val="36"/>
          <w:szCs w:val="36"/>
        </w:rPr>
        <w:t>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cs="宋体" w:asciiTheme="majorEastAsia" w:hAnsiTheme="majorEastAsia" w:eastAsiaTheme="majorEastAsia"/>
          <w:b/>
          <w:kern w:val="0"/>
          <w:sz w:val="36"/>
          <w:szCs w:val="36"/>
        </w:rPr>
      </w:pPr>
      <w:r>
        <w:rPr>
          <w:rFonts w:hint="eastAsia" w:ascii="宋体" w:hAnsi="宋体" w:cs="微软雅黑"/>
          <w:b/>
          <w:bCs/>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系指通过政府采购，接受合同服务的采购人</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本合同条款仅适用于本次政府采购活动。</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本合同项下所提供货物、工程或服务的技术规格标准应与本成交供应商的响应文件相一致。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服务承诺</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除非合同中另有规定，乙方为其所提供货物、工程或服务而要求甲方做出的服务承诺应与其最终服务承诺一致。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乙方对所提供货物、工程或服务与合同要求不符负有责任，并且甲方已于合同规定的期限内提出索赔，乙方应按甲方同意的下述一种或多种方法解决索赔事宜。</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乙方同意甲方取消其不符合要求的货物、工程或服务项目，退还已经收取的该类项目的货款。</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甲方有权要求</w:t>
      </w:r>
      <w:r>
        <w:rPr>
          <w:rFonts w:hint="eastAsia" w:ascii="宋体" w:hAnsi="宋体"/>
          <w:sz w:val="24"/>
        </w:rPr>
        <w:t>乙方缴纳履约保证金，其金额不得超过成交合同金额的10%。</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履约保证金的有效期至服务提供完毕且验收合格。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hint="eastAsia" w:ascii="宋体" w:cs="宋体"/>
          <w:sz w:val="24"/>
          <w:lang w:val="zh-CN"/>
        </w:rPr>
        <w:t>乙方提供的履约保证金按规定格式以</w:t>
      </w:r>
      <w:r>
        <w:rPr>
          <w:rFonts w:hint="eastAsia" w:ascii="宋体" w:hAnsi="宋体"/>
          <w:sz w:val="24"/>
        </w:rPr>
        <w:t>转帐支票、电汇</w:t>
      </w:r>
      <w:r>
        <w:rPr>
          <w:rFonts w:hint="eastAsia" w:ascii="宋体" w:cs="宋体"/>
          <w:sz w:val="24"/>
          <w:lang w:val="zh-CN"/>
        </w:rPr>
        <w:t>的形式向甲方提供，与此有关的费用由乙方负担。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天内不能达成协议时，应提交合同签订地人民法院诉讼。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2</w:t>
      </w:r>
      <w:r>
        <w:rPr>
          <w:rFonts w:ascii="宋体" w:cs="宋体"/>
          <w:sz w:val="24"/>
          <w:lang w:val="zh-CN"/>
        </w:rPr>
        <w:t xml:space="preserve"> </w:t>
      </w:r>
      <w:r>
        <w:rPr>
          <w:rFonts w:hint="eastAsia" w:ascii="宋体" w:cs="宋体"/>
          <w:sz w:val="24"/>
          <w:lang w:val="zh-CN"/>
        </w:rPr>
        <w:t>除另有判决外，诉讼费应由败诉方负担。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3</w:t>
      </w:r>
      <w:r>
        <w:rPr>
          <w:rFonts w:ascii="宋体" w:cs="宋体"/>
          <w:sz w:val="24"/>
          <w:lang w:val="zh-CN"/>
        </w:rPr>
        <w:t xml:space="preserve"> </w:t>
      </w:r>
      <w:r>
        <w:rPr>
          <w:rFonts w:hint="eastAsia" w:ascii="宋体" w:cs="宋体"/>
          <w:sz w:val="24"/>
          <w:lang w:val="zh-CN"/>
        </w:rPr>
        <w:t>在诉讼期间，除正在进行的仲裁部分外，合同其他部分继续执行。</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合同书写应用中文书写。合同一式五份，具有同等法律效力。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napToGrid w:val="0"/>
        <w:spacing w:line="360" w:lineRule="auto"/>
        <w:ind w:firstLine="480"/>
        <w:rPr>
          <w:rFonts w:ascii="黑体" w:eastAsia="黑体" w:cs="黑体"/>
          <w:b/>
          <w:bCs/>
          <w:sz w:val="28"/>
          <w:szCs w:val="28"/>
          <w:lang w:val="zh-CN"/>
        </w:rPr>
      </w:pPr>
      <w:r>
        <w:rPr>
          <w:rFonts w:hint="eastAsia" w:ascii="宋体" w:cs="宋体"/>
          <w:sz w:val="24"/>
          <w:lang w:val="zh-CN"/>
        </w:rPr>
        <w:t>除非合同中另有说明，本合同经双方签字盖章，即开始生效。</w:t>
      </w:r>
      <w:r>
        <w:rPr>
          <w:rFonts w:ascii="仿宋_GB2312" w:eastAsia="仿宋_GB2312" w:cs="仿宋_GB2312"/>
          <w:b/>
          <w:bCs/>
          <w:sz w:val="28"/>
          <w:szCs w:val="28"/>
          <w:lang w:val="zh-CN"/>
        </w:rPr>
        <w:t xml:space="preserve"> </w:t>
      </w:r>
    </w:p>
    <w:p>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p>
    <w:p>
      <w:pPr>
        <w:autoSpaceDE w:val="0"/>
        <w:autoSpaceDN w:val="0"/>
        <w:adjustRightInd w:val="0"/>
        <w:spacing w:line="360" w:lineRule="auto"/>
        <w:jc w:val="center"/>
        <w:outlineLvl w:val="0"/>
        <w:rPr>
          <w:rStyle w:val="43"/>
          <w:rFonts w:hint="eastAsia"/>
        </w:rPr>
      </w:pPr>
      <w:bookmarkStart w:id="3" w:name="_Toc30341"/>
      <w:r>
        <w:rPr>
          <w:rStyle w:val="43"/>
          <w:rFonts w:hint="eastAsia"/>
        </w:rPr>
        <w:t>第</w:t>
      </w:r>
      <w:r>
        <w:rPr>
          <w:rStyle w:val="43"/>
          <w:rFonts w:hint="eastAsia" w:eastAsia="黑体"/>
          <w:lang w:eastAsia="zh-CN"/>
        </w:rPr>
        <w:t>七</w:t>
      </w:r>
      <w:r>
        <w:rPr>
          <w:rStyle w:val="43"/>
          <w:rFonts w:hint="eastAsia"/>
        </w:rPr>
        <w:t xml:space="preserve">章 </w:t>
      </w:r>
      <w:r>
        <w:rPr>
          <w:rStyle w:val="43"/>
          <w:rFonts w:hint="eastAsia"/>
          <w:lang w:val="en-US"/>
        </w:rPr>
        <w:t xml:space="preserve">  </w:t>
      </w:r>
      <w:r>
        <w:rPr>
          <w:rStyle w:val="43"/>
          <w:rFonts w:hint="eastAsia"/>
        </w:rPr>
        <w:t>合同特殊条款</w:t>
      </w:r>
      <w:bookmarkEnd w:id="3"/>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1、本项目招标时依据的可研等文件发生变化时，由双方协商并修改合同。</w:t>
      </w:r>
    </w:p>
    <w:p>
      <w:pPr>
        <w:autoSpaceDE w:val="0"/>
        <w:autoSpaceDN w:val="0"/>
        <w:adjustRightInd w:val="0"/>
        <w:snapToGrid w:val="0"/>
        <w:spacing w:line="360" w:lineRule="auto"/>
        <w:ind w:firstLine="480"/>
        <w:rPr>
          <w:rFonts w:ascii="宋体"/>
          <w:b/>
          <w:sz w:val="30"/>
          <w:lang w:val="zh-CN"/>
        </w:rPr>
      </w:pPr>
      <w:r>
        <w:rPr>
          <w:rFonts w:hint="eastAsia" w:ascii="宋体" w:cs="宋体"/>
          <w:sz w:val="24"/>
          <w:lang w:val="zh-CN"/>
        </w:rPr>
        <w:t>2、其他合同特殊条款见合同样本。</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tabs>
          <w:tab w:val="left" w:pos="360"/>
        </w:tabs>
        <w:autoSpaceDE w:val="0"/>
        <w:autoSpaceDN w:val="0"/>
        <w:adjustRightInd w:val="0"/>
        <w:spacing w:line="360" w:lineRule="auto"/>
        <w:ind w:firstLine="480"/>
        <w:rPr>
          <w:rFonts w:ascii="黑体" w:eastAsia="黑体" w:cs="黑体"/>
          <w:b/>
          <w:bCs/>
          <w:sz w:val="28"/>
          <w:szCs w:val="28"/>
          <w:lang w:val="zh-CN"/>
        </w:rPr>
      </w:pPr>
      <w:r>
        <w:rPr>
          <w:rFonts w:hint="eastAsia" w:ascii="宋体" w:cs="宋体"/>
          <w:sz w:val="24"/>
          <w:lang w:val="zh-CN"/>
        </w:rPr>
        <w:t>合同特殊条款是合同一般条款的补充和修改。如果两者之间有抵触，应以特殊条款为准。</w:t>
      </w:r>
    </w:p>
    <w:p>
      <w:pPr>
        <w:pStyle w:val="14"/>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outlineLvl w:val="0"/>
        <w:rPr>
          <w:rStyle w:val="43"/>
          <w:rFonts w:hint="eastAsia"/>
        </w:rPr>
      </w:pPr>
      <w:bookmarkStart w:id="4" w:name="_Toc2524"/>
      <w:r>
        <w:rPr>
          <w:rStyle w:val="43"/>
          <w:rFonts w:hint="eastAsia"/>
        </w:rPr>
        <w:t xml:space="preserve">     </w:t>
      </w:r>
    </w:p>
    <w:p>
      <w:pPr>
        <w:autoSpaceDE w:val="0"/>
        <w:autoSpaceDN w:val="0"/>
        <w:adjustRightInd w:val="0"/>
        <w:spacing w:line="360" w:lineRule="auto"/>
        <w:jc w:val="center"/>
        <w:outlineLvl w:val="0"/>
        <w:rPr>
          <w:rStyle w:val="43"/>
          <w:rFonts w:hint="eastAsia"/>
        </w:rPr>
      </w:pPr>
    </w:p>
    <w:p>
      <w:pPr>
        <w:autoSpaceDE w:val="0"/>
        <w:autoSpaceDN w:val="0"/>
        <w:adjustRightInd w:val="0"/>
        <w:spacing w:line="360" w:lineRule="auto"/>
        <w:jc w:val="center"/>
        <w:outlineLvl w:val="0"/>
        <w:rPr>
          <w:rStyle w:val="43"/>
          <w:rFonts w:hint="eastAsia"/>
          <w:lang w:val="zh-CN"/>
        </w:rPr>
      </w:pPr>
      <w:r>
        <w:rPr>
          <w:rStyle w:val="43"/>
          <w:rFonts w:hint="eastAsia" w:eastAsia="黑体"/>
          <w:lang w:val="en-US" w:eastAsia="zh-CN"/>
        </w:rPr>
        <w:t xml:space="preserve">  </w:t>
      </w:r>
      <w:r>
        <w:rPr>
          <w:rStyle w:val="43"/>
          <w:rFonts w:hint="eastAsia"/>
          <w:lang w:val="en-US" w:eastAsia="zh-CN"/>
        </w:rPr>
        <w:t xml:space="preserve">    </w:t>
      </w:r>
      <w:r>
        <w:rPr>
          <w:rStyle w:val="43"/>
          <w:rFonts w:hint="eastAsia"/>
        </w:rPr>
        <w:t xml:space="preserve"> </w:t>
      </w:r>
      <w:r>
        <w:rPr>
          <w:rStyle w:val="43"/>
          <w:rFonts w:hint="eastAsia"/>
          <w:lang w:val="zh-CN"/>
        </w:rPr>
        <w:t xml:space="preserve">第八章 </w:t>
      </w:r>
      <w:r>
        <w:rPr>
          <w:rStyle w:val="43"/>
          <w:rFonts w:hint="eastAsia"/>
        </w:rPr>
        <w:t xml:space="preserve">  </w:t>
      </w:r>
      <w:r>
        <w:rPr>
          <w:rStyle w:val="43"/>
          <w:rFonts w:hint="eastAsia"/>
          <w:lang w:val="zh-CN"/>
        </w:rPr>
        <w:t>合同书 （参考样本）</w:t>
      </w:r>
      <w:bookmarkEnd w:id="4"/>
    </w:p>
    <w:p>
      <w:pPr>
        <w:jc w:val="center"/>
        <w:rPr>
          <w:rFonts w:hint="eastAsia"/>
        </w:rPr>
      </w:pPr>
      <w:r>
        <w:rPr>
          <w:rFonts w:ascii="仿宋_GB2312" w:eastAsia="仿宋_GB2312" w:cs="仿宋_GB2312"/>
          <w:sz w:val="24"/>
          <w:lang w:val="zh-CN"/>
        </w:rP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r>
        <w:rPr>
          <w:rFonts w:hint="eastAsia" w:ascii="黑体" w:hAnsi="黑体" w:eastAsia="黑体" w:cs="黑体"/>
          <w:b/>
          <w:sz w:val="72"/>
          <w:szCs w:val="72"/>
        </w:rPr>
        <w:t>政府购买服务协议</w:t>
      </w: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720" w:num="1"/>
          <w:titlePg/>
          <w:docGrid w:type="lines" w:linePitch="312" w:charSpace="0"/>
        </w:sectPr>
      </w:pPr>
    </w:p>
    <w:p>
      <w:pPr>
        <w:jc w:val="center"/>
        <w:rPr>
          <w:b/>
          <w:sz w:val="72"/>
          <w:szCs w:val="72"/>
        </w:rPr>
      </w:pPr>
    </w:p>
    <w:p>
      <w:pPr>
        <w:jc w:val="center"/>
        <w:rPr>
          <w:rFonts w:ascii="宋体" w:hAnsi="宋体"/>
          <w:b/>
          <w:sz w:val="30"/>
          <w:szCs w:val="30"/>
        </w:rPr>
      </w:pPr>
      <w:r>
        <w:rPr>
          <w:rFonts w:hint="eastAsia" w:ascii="宋体" w:hAnsi="宋体"/>
          <w:b/>
          <w:sz w:val="30"/>
          <w:szCs w:val="30"/>
        </w:rPr>
        <w:t>目    录</w:t>
      </w:r>
    </w:p>
    <w:p>
      <w:pPr>
        <w:pStyle w:val="31"/>
        <w:numPr>
          <w:ilvl w:val="0"/>
          <w:numId w:val="4"/>
        </w:numPr>
        <w:ind w:firstLineChars="0"/>
        <w:jc w:val="left"/>
        <w:rPr>
          <w:rFonts w:ascii="宋体" w:hAnsi="宋体"/>
          <w:sz w:val="28"/>
          <w:szCs w:val="28"/>
        </w:rPr>
      </w:pPr>
      <w:r>
        <w:rPr>
          <w:rFonts w:hint="eastAsia" w:ascii="宋体" w:hAnsi="宋体"/>
          <w:sz w:val="28"/>
          <w:szCs w:val="28"/>
        </w:rPr>
        <w:t>定义和解释</w:t>
      </w:r>
      <w:r>
        <w:rPr>
          <w:rFonts w:ascii="宋体" w:hAnsi="宋体"/>
          <w:sz w:val="28"/>
          <w:szCs w:val="28"/>
        </w:rPr>
        <w:t>………………………………………………</w:t>
      </w:r>
    </w:p>
    <w:p>
      <w:pPr>
        <w:pStyle w:val="31"/>
        <w:numPr>
          <w:ilvl w:val="0"/>
          <w:numId w:val="4"/>
        </w:numPr>
        <w:ind w:firstLineChars="0"/>
        <w:jc w:val="left"/>
        <w:rPr>
          <w:rFonts w:ascii="宋体" w:hAnsi="宋体"/>
          <w:sz w:val="28"/>
          <w:szCs w:val="28"/>
        </w:rPr>
      </w:pPr>
      <w:r>
        <w:rPr>
          <w:rFonts w:hint="eastAsia" w:ascii="宋体" w:hAnsi="宋体"/>
          <w:sz w:val="28"/>
          <w:szCs w:val="28"/>
        </w:rPr>
        <w:t>协议构成</w:t>
      </w:r>
      <w:r>
        <w:rPr>
          <w:rFonts w:ascii="宋体" w:hAnsi="宋体"/>
          <w:sz w:val="28"/>
          <w:szCs w:val="28"/>
        </w:rPr>
        <w:t>及适用顺序……………………………………</w:t>
      </w:r>
    </w:p>
    <w:p>
      <w:pPr>
        <w:pStyle w:val="31"/>
        <w:numPr>
          <w:ilvl w:val="0"/>
          <w:numId w:val="4"/>
        </w:numPr>
        <w:ind w:firstLineChars="0"/>
        <w:jc w:val="left"/>
        <w:rPr>
          <w:rFonts w:ascii="宋体" w:hAnsi="宋体"/>
          <w:sz w:val="28"/>
          <w:szCs w:val="28"/>
        </w:rPr>
      </w:pPr>
      <w:r>
        <w:rPr>
          <w:rFonts w:hint="eastAsia" w:ascii="宋体" w:hAnsi="宋体"/>
          <w:sz w:val="28"/>
          <w:szCs w:val="28"/>
        </w:rPr>
        <w:t>服务项目</w:t>
      </w:r>
      <w:r>
        <w:rPr>
          <w:rFonts w:ascii="宋体" w:hAnsi="宋体"/>
          <w:sz w:val="28"/>
          <w:szCs w:val="28"/>
        </w:rPr>
        <w:t>及服务范围、期限……………………………</w:t>
      </w:r>
    </w:p>
    <w:p>
      <w:pPr>
        <w:pStyle w:val="31"/>
        <w:numPr>
          <w:ilvl w:val="0"/>
          <w:numId w:val="4"/>
        </w:numPr>
        <w:ind w:firstLineChars="0"/>
        <w:jc w:val="left"/>
        <w:rPr>
          <w:rFonts w:ascii="宋体" w:hAnsi="宋体"/>
          <w:sz w:val="28"/>
          <w:szCs w:val="28"/>
        </w:rPr>
      </w:pPr>
      <w:r>
        <w:rPr>
          <w:rFonts w:hint="eastAsia" w:ascii="宋体" w:hAnsi="宋体"/>
          <w:sz w:val="28"/>
          <w:szCs w:val="28"/>
        </w:rPr>
        <w:t>项目投资计划</w:t>
      </w:r>
      <w:r>
        <w:rPr>
          <w:rFonts w:ascii="宋体" w:hAnsi="宋体"/>
          <w:sz w:val="28"/>
          <w:szCs w:val="28"/>
        </w:rPr>
        <w:t>与融资方案………………………………</w:t>
      </w:r>
    </w:p>
    <w:p>
      <w:pPr>
        <w:pStyle w:val="31"/>
        <w:numPr>
          <w:ilvl w:val="0"/>
          <w:numId w:val="4"/>
        </w:numPr>
        <w:ind w:firstLineChars="0"/>
        <w:jc w:val="left"/>
        <w:rPr>
          <w:rFonts w:ascii="宋体" w:hAnsi="宋体"/>
          <w:sz w:val="28"/>
          <w:szCs w:val="28"/>
        </w:rPr>
      </w:pPr>
      <w:r>
        <w:rPr>
          <w:rFonts w:hint="eastAsia" w:ascii="宋体" w:hAnsi="宋体"/>
          <w:sz w:val="28"/>
          <w:szCs w:val="28"/>
        </w:rPr>
        <w:t>协议价款</w:t>
      </w:r>
      <w:r>
        <w:rPr>
          <w:rFonts w:ascii="宋体" w:hAnsi="宋体"/>
          <w:sz w:val="28"/>
          <w:szCs w:val="28"/>
        </w:rPr>
        <w:t>及资金支付……………………………………</w:t>
      </w:r>
    </w:p>
    <w:p>
      <w:pPr>
        <w:pStyle w:val="31"/>
        <w:numPr>
          <w:ilvl w:val="0"/>
          <w:numId w:val="4"/>
        </w:numPr>
        <w:ind w:firstLineChars="0"/>
        <w:jc w:val="left"/>
        <w:rPr>
          <w:rFonts w:ascii="宋体" w:hAnsi="宋体"/>
          <w:sz w:val="28"/>
          <w:szCs w:val="28"/>
        </w:rPr>
      </w:pPr>
      <w:r>
        <w:rPr>
          <w:rFonts w:hint="eastAsia" w:ascii="宋体" w:hAnsi="宋体"/>
          <w:sz w:val="28"/>
          <w:szCs w:val="28"/>
        </w:rPr>
        <w:t>服务质量及</w:t>
      </w:r>
      <w:r>
        <w:rPr>
          <w:rFonts w:ascii="宋体" w:hAnsi="宋体"/>
          <w:sz w:val="28"/>
          <w:szCs w:val="28"/>
        </w:rPr>
        <w:t>保障措施……………………………………</w:t>
      </w:r>
    </w:p>
    <w:p>
      <w:pPr>
        <w:pStyle w:val="31"/>
        <w:numPr>
          <w:ilvl w:val="0"/>
          <w:numId w:val="4"/>
        </w:numPr>
        <w:ind w:firstLineChars="0"/>
        <w:jc w:val="left"/>
        <w:rPr>
          <w:rFonts w:ascii="宋体" w:hAnsi="宋体"/>
          <w:sz w:val="28"/>
          <w:szCs w:val="28"/>
        </w:rPr>
      </w:pPr>
      <w:r>
        <w:rPr>
          <w:rFonts w:hint="eastAsia" w:ascii="宋体" w:hAnsi="宋体"/>
          <w:sz w:val="28"/>
          <w:szCs w:val="28"/>
        </w:rPr>
        <w:t>甲方的陈述</w:t>
      </w:r>
      <w:r>
        <w:rPr>
          <w:rFonts w:ascii="宋体" w:hAnsi="宋体"/>
          <w:sz w:val="28"/>
          <w:szCs w:val="28"/>
        </w:rPr>
        <w:t>和保证………………………………………</w:t>
      </w:r>
    </w:p>
    <w:p>
      <w:pPr>
        <w:pStyle w:val="31"/>
        <w:numPr>
          <w:ilvl w:val="0"/>
          <w:numId w:val="4"/>
        </w:numPr>
        <w:ind w:firstLineChars="0"/>
        <w:jc w:val="left"/>
        <w:rPr>
          <w:rFonts w:ascii="宋体" w:hAnsi="宋体"/>
          <w:sz w:val="28"/>
          <w:szCs w:val="28"/>
        </w:rPr>
      </w:pPr>
      <w:r>
        <w:rPr>
          <w:rFonts w:hint="eastAsia" w:ascii="宋体" w:hAnsi="宋体"/>
          <w:sz w:val="28"/>
          <w:szCs w:val="28"/>
        </w:rPr>
        <w:t>乙方的</w:t>
      </w:r>
      <w:r>
        <w:rPr>
          <w:rFonts w:ascii="宋体" w:hAnsi="宋体"/>
          <w:sz w:val="28"/>
          <w:szCs w:val="28"/>
        </w:rPr>
        <w:t>陈述和保证………………………………………</w:t>
      </w:r>
    </w:p>
    <w:p>
      <w:pPr>
        <w:pStyle w:val="31"/>
        <w:numPr>
          <w:ilvl w:val="0"/>
          <w:numId w:val="4"/>
        </w:numPr>
        <w:ind w:firstLineChars="0"/>
        <w:jc w:val="left"/>
        <w:rPr>
          <w:rFonts w:ascii="宋体" w:hAnsi="宋体"/>
          <w:sz w:val="28"/>
          <w:szCs w:val="28"/>
        </w:rPr>
      </w:pPr>
      <w:r>
        <w:rPr>
          <w:rFonts w:hint="eastAsia" w:ascii="宋体" w:hAnsi="宋体"/>
          <w:sz w:val="28"/>
          <w:szCs w:val="28"/>
        </w:rPr>
        <w:t>甲方的</w:t>
      </w:r>
      <w:r>
        <w:rPr>
          <w:rFonts w:ascii="宋体" w:hAnsi="宋体"/>
          <w:sz w:val="28"/>
          <w:szCs w:val="28"/>
        </w:rPr>
        <w:t>权利和义务………………………………………</w:t>
      </w:r>
    </w:p>
    <w:p>
      <w:pPr>
        <w:pStyle w:val="31"/>
        <w:numPr>
          <w:ilvl w:val="0"/>
          <w:numId w:val="4"/>
        </w:numPr>
        <w:ind w:firstLineChars="0"/>
        <w:jc w:val="left"/>
        <w:rPr>
          <w:rFonts w:ascii="宋体" w:hAnsi="宋体"/>
          <w:sz w:val="28"/>
          <w:szCs w:val="28"/>
        </w:rPr>
      </w:pPr>
      <w:r>
        <w:rPr>
          <w:rFonts w:hint="eastAsia" w:ascii="宋体" w:hAnsi="宋体"/>
          <w:sz w:val="28"/>
          <w:szCs w:val="28"/>
        </w:rPr>
        <w:t>乙方的</w:t>
      </w:r>
      <w:r>
        <w:rPr>
          <w:rFonts w:ascii="宋体" w:hAnsi="宋体"/>
          <w:sz w:val="28"/>
          <w:szCs w:val="28"/>
        </w:rPr>
        <w:t>权利和义务………………………………………</w:t>
      </w:r>
    </w:p>
    <w:p>
      <w:pPr>
        <w:pStyle w:val="31"/>
        <w:numPr>
          <w:ilvl w:val="0"/>
          <w:numId w:val="4"/>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指定人员及</w:t>
      </w:r>
      <w:r>
        <w:rPr>
          <w:rFonts w:ascii="宋体" w:hAnsi="宋体"/>
          <w:sz w:val="28"/>
          <w:szCs w:val="28"/>
        </w:rPr>
        <w:t>联系人……………………………………</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权利保证</w:t>
      </w:r>
      <w:r>
        <w:rPr>
          <w:rFonts w:ascii="宋体" w:hAnsi="宋体"/>
          <w:sz w:val="28"/>
          <w:szCs w:val="28"/>
        </w:rPr>
        <w:t>和权利归属…………………………………</w:t>
      </w:r>
    </w:p>
    <w:p>
      <w:pPr>
        <w:pStyle w:val="31"/>
        <w:numPr>
          <w:ilvl w:val="0"/>
          <w:numId w:val="4"/>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转让</w:t>
      </w:r>
      <w:r>
        <w:rPr>
          <w:rFonts w:ascii="宋体" w:hAnsi="宋体"/>
          <w:sz w:val="28"/>
          <w:szCs w:val="28"/>
        </w:rPr>
        <w:t>和分包……………………………………………</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保密</w:t>
      </w:r>
      <w:r>
        <w:rPr>
          <w:rFonts w:ascii="宋体" w:hAnsi="宋体"/>
          <w:sz w:val="28"/>
          <w:szCs w:val="28"/>
        </w:rPr>
        <w:t>……………………………………………………</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不可抗力</w:t>
      </w:r>
      <w:r>
        <w:rPr>
          <w:rFonts w:ascii="宋体" w:hAnsi="宋体"/>
          <w:sz w:val="28"/>
          <w:szCs w:val="28"/>
        </w:rPr>
        <w:t>………………………………………………</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违约责任</w:t>
      </w:r>
      <w:r>
        <w:rPr>
          <w:rFonts w:ascii="宋体" w:hAnsi="宋体"/>
          <w:sz w:val="28"/>
          <w:szCs w:val="28"/>
        </w:rPr>
        <w:t>………………………………………………</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适用法律</w:t>
      </w:r>
      <w:r>
        <w:rPr>
          <w:rFonts w:ascii="宋体" w:hAnsi="宋体"/>
          <w:sz w:val="28"/>
          <w:szCs w:val="28"/>
        </w:rPr>
        <w:t>和争议解决…………………………………</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协议的</w:t>
      </w:r>
      <w:r>
        <w:rPr>
          <w:rFonts w:ascii="宋体" w:hAnsi="宋体"/>
          <w:sz w:val="28"/>
          <w:szCs w:val="28"/>
        </w:rPr>
        <w:t>变更、</w:t>
      </w:r>
      <w:r>
        <w:rPr>
          <w:rFonts w:hint="eastAsia" w:ascii="宋体" w:hAnsi="宋体"/>
          <w:sz w:val="28"/>
          <w:szCs w:val="28"/>
        </w:rPr>
        <w:t>解除和</w:t>
      </w:r>
      <w:r>
        <w:rPr>
          <w:rFonts w:ascii="宋体" w:hAnsi="宋体"/>
          <w:sz w:val="28"/>
          <w:szCs w:val="28"/>
        </w:rPr>
        <w:t>终止……………………………</w:t>
      </w:r>
    </w:p>
    <w:p>
      <w:pPr>
        <w:pStyle w:val="31"/>
        <w:numPr>
          <w:ilvl w:val="0"/>
          <w:numId w:val="4"/>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协议效力</w:t>
      </w:r>
      <w:r>
        <w:rPr>
          <w:rFonts w:ascii="宋体" w:hAnsi="宋体"/>
          <w:sz w:val="28"/>
          <w:szCs w:val="28"/>
        </w:rPr>
        <w:t>………………………………………………</w:t>
      </w:r>
    </w:p>
    <w:p>
      <w:pPr>
        <w:pStyle w:val="31"/>
        <w:numPr>
          <w:ilvl w:val="0"/>
          <w:numId w:val="4"/>
        </w:numPr>
        <w:ind w:firstLineChars="0"/>
        <w:jc w:val="left"/>
        <w:rPr>
          <w:rFonts w:ascii="宋体" w:hAnsi="宋体"/>
          <w:sz w:val="28"/>
          <w:szCs w:val="28"/>
        </w:rPr>
        <w:sectPr>
          <w:pgSz w:w="11906" w:h="16838"/>
          <w:pgMar w:top="1440" w:right="1800" w:bottom="1440" w:left="1800" w:header="851" w:footer="992" w:gutter="0"/>
          <w:cols w:space="720" w:num="1"/>
          <w:titlePg/>
          <w:docGrid w:type="lines" w:linePitch="312" w:charSpace="0"/>
        </w:sectPr>
      </w:pPr>
      <w:r>
        <w:rPr>
          <w:rFonts w:hint="eastAsia" w:ascii="宋体" w:hAnsi="宋体"/>
          <w:sz w:val="28"/>
          <w:szCs w:val="28"/>
        </w:rPr>
        <w:t xml:space="preserve">  协议附件</w:t>
      </w:r>
      <w:r>
        <w:rPr>
          <w:rFonts w:ascii="宋体" w:hAnsi="宋体"/>
          <w:sz w:val="28"/>
          <w:szCs w:val="28"/>
        </w:rPr>
        <w:t>………………………………………………</w:t>
      </w:r>
    </w:p>
    <w:p>
      <w:pPr>
        <w:pStyle w:val="31"/>
        <w:ind w:left="1125" w:firstLine="0" w:firstLineChars="0"/>
        <w:jc w:val="left"/>
        <w:rPr>
          <w:rFonts w:hint="eastAsia" w:ascii="宋体" w:hAnsi="宋体"/>
          <w:sz w:val="28"/>
          <w:szCs w:val="28"/>
        </w:rPr>
      </w:pPr>
    </w:p>
    <w:p>
      <w:pPr>
        <w:spacing w:line="600" w:lineRule="exact"/>
        <w:jc w:val="left"/>
        <w:rPr>
          <w:rFonts w:hint="eastAsia" w:ascii="仿宋" w:hAnsi="仿宋" w:eastAsia="仿宋" w:cs="仿宋"/>
          <w:sz w:val="32"/>
          <w:szCs w:val="32"/>
          <w:u w:val="single"/>
        </w:rPr>
      </w:pPr>
      <w:r>
        <w:rPr>
          <w:rFonts w:hint="eastAsia" w:ascii="宋体" w:hAnsi="宋体"/>
          <w:b/>
          <w:sz w:val="28"/>
          <w:szCs w:val="28"/>
        </w:rPr>
        <w:t>甲方</w:t>
      </w:r>
      <w:r>
        <w:rPr>
          <w:rFonts w:ascii="宋体" w:hAnsi="宋体"/>
          <w:b/>
          <w:sz w:val="28"/>
          <w:szCs w:val="28"/>
        </w:rPr>
        <w:t>：</w:t>
      </w:r>
      <w:r>
        <w:rPr>
          <w:rFonts w:hint="eastAsia" w:ascii="宋体" w:hAnsi="宋体"/>
          <w:b/>
          <w:sz w:val="28"/>
          <w:szCs w:val="28"/>
          <w:u w:val="single"/>
          <w:lang w:val="en-US" w:eastAsia="zh-CN"/>
        </w:rPr>
        <w:t xml:space="preserve">                        </w:t>
      </w:r>
    </w:p>
    <w:p>
      <w:pPr>
        <w:spacing w:line="600" w:lineRule="exact"/>
        <w:jc w:val="left"/>
        <w:rPr>
          <w:rFonts w:ascii="宋体" w:hAnsi="宋体"/>
          <w:sz w:val="28"/>
          <w:szCs w:val="28"/>
          <w:u w:val="single"/>
        </w:rPr>
      </w:pPr>
      <w:r>
        <w:rPr>
          <w:rFonts w:hint="eastAsia" w:ascii="宋体" w:hAnsi="宋体"/>
          <w:sz w:val="28"/>
          <w:szCs w:val="28"/>
        </w:rPr>
        <w:t>法定代表人/负责人</w:t>
      </w:r>
      <w:r>
        <w:rPr>
          <w:rFonts w:ascii="宋体" w:hAnsi="宋体"/>
          <w:sz w:val="28"/>
          <w:szCs w:val="28"/>
        </w:rPr>
        <w:t>：</w:t>
      </w:r>
      <w:r>
        <w:rPr>
          <w:rFonts w:hint="eastAsia" w:ascii="宋体" w:hAnsi="宋体"/>
          <w:sz w:val="28"/>
          <w:szCs w:val="28"/>
          <w:u w:val="single"/>
        </w:rPr>
        <w:t xml:space="preserve">           </w:t>
      </w:r>
    </w:p>
    <w:p>
      <w:pPr>
        <w:spacing w:line="600" w:lineRule="exact"/>
        <w:jc w:val="left"/>
        <w:rPr>
          <w:rFonts w:ascii="宋体" w:hAnsi="宋体"/>
          <w:sz w:val="28"/>
          <w:szCs w:val="28"/>
          <w:u w:val="single"/>
        </w:rPr>
      </w:pPr>
      <w:r>
        <w:rPr>
          <w:rFonts w:hint="eastAsia" w:ascii="宋体" w:hAnsi="宋体"/>
          <w:sz w:val="28"/>
          <w:szCs w:val="28"/>
        </w:rPr>
        <w:t>住所</w:t>
      </w:r>
      <w:r>
        <w:rPr>
          <w:rFonts w:ascii="宋体" w:hAnsi="宋体"/>
          <w:sz w:val="28"/>
          <w:szCs w:val="28"/>
        </w:rPr>
        <w:t>：</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邮编</w:t>
      </w:r>
      <w:r>
        <w:rPr>
          <w:rFonts w:ascii="宋体" w:hAnsi="宋体"/>
          <w:sz w:val="28"/>
          <w:szCs w:val="28"/>
        </w:rPr>
        <w:t>：</w:t>
      </w:r>
      <w:r>
        <w:rPr>
          <w:rFonts w:hint="eastAsia" w:ascii="宋体" w:hAnsi="宋体"/>
          <w:sz w:val="28"/>
          <w:szCs w:val="28"/>
          <w:u w:val="single"/>
        </w:rPr>
        <w:t xml:space="preserve"> 461000            </w:t>
      </w:r>
      <w:r>
        <w:rPr>
          <w:rFonts w:hint="eastAsia" w:ascii="宋体" w:hAnsi="宋体"/>
          <w:sz w:val="28"/>
          <w:szCs w:val="28"/>
          <w:u w:val="single"/>
          <w:lang w:val="en-US" w:eastAsia="zh-CN"/>
        </w:rPr>
        <w:t xml:space="preserve">     </w:t>
      </w:r>
    </w:p>
    <w:p>
      <w:pPr>
        <w:spacing w:line="600" w:lineRule="exact"/>
        <w:jc w:val="left"/>
        <w:rPr>
          <w:rFonts w:hint="eastAsia" w:ascii="宋体" w:hAnsi="宋体"/>
          <w:sz w:val="28"/>
          <w:szCs w:val="28"/>
          <w:u w:val="single"/>
        </w:rPr>
      </w:pPr>
      <w:r>
        <w:rPr>
          <w:rFonts w:hint="eastAsia" w:ascii="宋体" w:hAnsi="宋体"/>
          <w:sz w:val="28"/>
          <w:szCs w:val="28"/>
        </w:rPr>
        <w:t>电话</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u w:val="single"/>
        </w:rPr>
      </w:pPr>
      <w:r>
        <w:rPr>
          <w:rFonts w:hint="eastAsia" w:ascii="宋体" w:hAnsi="宋体"/>
          <w:sz w:val="28"/>
          <w:szCs w:val="28"/>
        </w:rPr>
        <w:t>传真</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hint="eastAsia" w:ascii="宋体" w:hAnsi="宋体"/>
          <w:b/>
          <w:sz w:val="28"/>
          <w:szCs w:val="28"/>
        </w:rPr>
      </w:pPr>
    </w:p>
    <w:p>
      <w:pPr>
        <w:spacing w:line="600" w:lineRule="exact"/>
        <w:jc w:val="left"/>
        <w:rPr>
          <w:rFonts w:hint="eastAsia" w:ascii="宋体" w:hAnsi="宋体"/>
          <w:b/>
          <w:sz w:val="28"/>
          <w:szCs w:val="28"/>
        </w:rPr>
      </w:pPr>
    </w:p>
    <w:p>
      <w:pPr>
        <w:spacing w:line="600" w:lineRule="exact"/>
        <w:jc w:val="left"/>
        <w:rPr>
          <w:rFonts w:hint="eastAsia" w:ascii="宋体" w:hAnsi="宋体"/>
          <w:b/>
          <w:sz w:val="28"/>
          <w:szCs w:val="28"/>
        </w:rPr>
      </w:pPr>
    </w:p>
    <w:p>
      <w:pPr>
        <w:spacing w:line="600" w:lineRule="exact"/>
        <w:jc w:val="left"/>
        <w:rPr>
          <w:rFonts w:hint="eastAsia" w:ascii="宋体" w:hAnsi="宋体"/>
          <w:sz w:val="28"/>
          <w:szCs w:val="28"/>
          <w:u w:val="single"/>
        </w:rPr>
      </w:pPr>
      <w:r>
        <w:rPr>
          <w:rFonts w:hint="eastAsia" w:ascii="宋体" w:hAnsi="宋体"/>
          <w:b/>
          <w:sz w:val="28"/>
          <w:szCs w:val="28"/>
        </w:rPr>
        <w:t>乙方：</w:t>
      </w:r>
      <w:r>
        <w:rPr>
          <w:rFonts w:hint="eastAsia" w:ascii="宋体" w:hAnsi="宋体"/>
          <w:b/>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hint="eastAsia" w:ascii="宋体" w:hAnsi="宋体"/>
          <w:sz w:val="28"/>
          <w:szCs w:val="28"/>
          <w:u w:val="single"/>
          <w:lang w:val="en-US" w:eastAsia="zh-CN"/>
        </w:rPr>
      </w:pPr>
      <w:r>
        <w:rPr>
          <w:rFonts w:hint="eastAsia" w:ascii="宋体" w:hAnsi="宋体"/>
          <w:sz w:val="28"/>
          <w:szCs w:val="28"/>
        </w:rPr>
        <w:t>住所</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邮编：</w:t>
      </w:r>
      <w:r>
        <w:rPr>
          <w:rFonts w:hint="eastAsia" w:ascii="宋体" w:hAnsi="宋体"/>
          <w:sz w:val="28"/>
          <w:szCs w:val="28"/>
          <w:u w:val="single"/>
        </w:rPr>
        <w:t xml:space="preserve"> 461000                 </w:t>
      </w:r>
    </w:p>
    <w:p>
      <w:pPr>
        <w:spacing w:line="600" w:lineRule="exact"/>
        <w:jc w:val="left"/>
        <w:rPr>
          <w:rFonts w:hint="eastAsia" w:ascii="宋体" w:hAnsi="宋体"/>
          <w:sz w:val="28"/>
          <w:szCs w:val="28"/>
          <w:u w:val="single"/>
        </w:rPr>
      </w:pPr>
      <w:r>
        <w:rPr>
          <w:rFonts w:hint="eastAsia" w:ascii="宋体" w:hAnsi="宋体"/>
          <w:sz w:val="28"/>
          <w:szCs w:val="28"/>
        </w:rPr>
        <w:t>电话</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传真</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hint="eastAsia" w:ascii="宋体" w:hAnsi="宋体"/>
          <w:sz w:val="28"/>
          <w:szCs w:val="28"/>
          <w:u w:val="single"/>
        </w:rPr>
      </w:pPr>
    </w:p>
    <w:p>
      <w:pPr>
        <w:spacing w:line="600" w:lineRule="exact"/>
        <w:ind w:firstLine="570"/>
        <w:jc w:val="left"/>
        <w:rPr>
          <w:rFonts w:hint="eastAsia" w:ascii="宋体" w:hAnsi="宋体"/>
          <w:b/>
          <w:sz w:val="28"/>
          <w:szCs w:val="28"/>
        </w:rPr>
      </w:pPr>
    </w:p>
    <w:p>
      <w:pPr>
        <w:spacing w:line="600" w:lineRule="exact"/>
        <w:ind w:firstLine="570"/>
        <w:jc w:val="left"/>
        <w:rPr>
          <w:rFonts w:ascii="宋体" w:hAnsi="宋体"/>
          <w:b/>
          <w:sz w:val="28"/>
          <w:szCs w:val="28"/>
        </w:rPr>
      </w:pPr>
      <w:r>
        <w:rPr>
          <w:rFonts w:hint="eastAsia" w:ascii="宋体" w:hAnsi="宋体"/>
          <w:b/>
          <w:sz w:val="28"/>
          <w:szCs w:val="28"/>
        </w:rPr>
        <w:t>鉴于</w:t>
      </w:r>
      <w:r>
        <w:rPr>
          <w:rFonts w:ascii="宋体" w:hAnsi="宋体"/>
          <w:b/>
          <w:sz w:val="28"/>
          <w:szCs w:val="28"/>
        </w:rPr>
        <w:t>：</w:t>
      </w:r>
    </w:p>
    <w:p>
      <w:pPr>
        <w:spacing w:line="600" w:lineRule="exact"/>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w:t>
      </w:r>
      <w:r>
        <w:rPr>
          <w:rFonts w:hint="eastAsia" w:ascii="宋体" w:hAnsi="宋体"/>
          <w:sz w:val="28"/>
          <w:szCs w:val="28"/>
          <w:lang w:eastAsia="zh-CN"/>
        </w:rPr>
        <w:t>许昌市东城区管委会</w:t>
      </w:r>
      <w:r>
        <w:rPr>
          <w:rFonts w:ascii="宋体" w:hAnsi="宋体"/>
          <w:sz w:val="28"/>
          <w:szCs w:val="28"/>
        </w:rPr>
        <w:t>拟实施</w:t>
      </w:r>
      <w:r>
        <w:rPr>
          <w:rFonts w:hint="eastAsia" w:ascii="宋体" w:hAnsi="宋体"/>
          <w:sz w:val="28"/>
          <w:szCs w:val="28"/>
        </w:rPr>
        <w:t>东城区城中村改造建设管理办公室“岗王棚户区改造”项目</w:t>
      </w:r>
      <w:r>
        <w:rPr>
          <w:rFonts w:ascii="宋体" w:hAnsi="宋体"/>
          <w:sz w:val="28"/>
          <w:szCs w:val="28"/>
        </w:rPr>
        <w:t>。</w:t>
      </w:r>
      <w:r>
        <w:rPr>
          <w:rFonts w:hint="eastAsia" w:ascii="宋体" w:hAnsi="宋体"/>
          <w:sz w:val="28"/>
          <w:szCs w:val="28"/>
        </w:rPr>
        <w:t>该项目已完成各项审批。</w:t>
      </w:r>
    </w:p>
    <w:p>
      <w:pPr>
        <w:spacing w:line="600" w:lineRule="exact"/>
        <w:ind w:firstLine="560" w:firstLineChars="200"/>
        <w:rPr>
          <w:rFonts w:ascii="宋体" w:hAnsi="宋体"/>
          <w:sz w:val="28"/>
          <w:szCs w:val="28"/>
        </w:rPr>
      </w:pPr>
      <w:r>
        <w:rPr>
          <w:rFonts w:hint="eastAsia" w:ascii="宋体" w:hAnsi="宋体"/>
          <w:sz w:val="28"/>
          <w:szCs w:val="28"/>
        </w:rPr>
        <w:t>2、根据</w:t>
      </w:r>
      <w:r>
        <w:rPr>
          <w:rFonts w:ascii="宋体" w:hAnsi="宋体"/>
          <w:sz w:val="28"/>
          <w:szCs w:val="28"/>
        </w:rPr>
        <w:t>《</w:t>
      </w:r>
      <w:r>
        <w:rPr>
          <w:rFonts w:hint="eastAsia" w:ascii="宋体" w:hAnsi="宋体"/>
          <w:sz w:val="28"/>
          <w:szCs w:val="28"/>
        </w:rPr>
        <w:t>中华人民共和国</w:t>
      </w:r>
      <w:r>
        <w:rPr>
          <w:rFonts w:ascii="宋体" w:hAnsi="宋体"/>
          <w:sz w:val="28"/>
          <w:szCs w:val="28"/>
        </w:rPr>
        <w:t>预算法》</w:t>
      </w:r>
      <w:r>
        <w:rPr>
          <w:rFonts w:hint="eastAsia" w:ascii="宋体" w:hAnsi="宋体"/>
          <w:sz w:val="28"/>
          <w:szCs w:val="28"/>
        </w:rPr>
        <w:t>、</w:t>
      </w:r>
      <w:r>
        <w:rPr>
          <w:rFonts w:ascii="宋体" w:hAnsi="宋体"/>
          <w:sz w:val="28"/>
          <w:szCs w:val="28"/>
        </w:rPr>
        <w:t>《</w:t>
      </w:r>
      <w:r>
        <w:rPr>
          <w:rFonts w:hint="eastAsia" w:ascii="宋体" w:hAnsi="宋体"/>
          <w:sz w:val="28"/>
          <w:szCs w:val="28"/>
        </w:rPr>
        <w:t>中华人民共和国</w:t>
      </w:r>
      <w:r>
        <w:rPr>
          <w:rFonts w:ascii="宋体" w:hAnsi="宋体"/>
          <w:sz w:val="28"/>
          <w:szCs w:val="28"/>
        </w:rPr>
        <w:t>采购法》</w:t>
      </w:r>
      <w:r>
        <w:rPr>
          <w:rFonts w:hint="eastAsia" w:ascii="宋体" w:hAnsi="宋体"/>
          <w:sz w:val="28"/>
          <w:szCs w:val="28"/>
        </w:rPr>
        <w:t>、</w:t>
      </w:r>
      <w:r>
        <w:rPr>
          <w:rFonts w:ascii="宋体" w:hAnsi="宋体"/>
          <w:sz w:val="28"/>
          <w:szCs w:val="28"/>
        </w:rPr>
        <w:t>《</w:t>
      </w:r>
      <w:r>
        <w:rPr>
          <w:rFonts w:hint="eastAsia" w:ascii="宋体" w:hAnsi="宋体"/>
          <w:sz w:val="28"/>
          <w:szCs w:val="28"/>
        </w:rPr>
        <w:t>中共中央</w:t>
      </w:r>
      <w:r>
        <w:rPr>
          <w:rFonts w:ascii="宋体" w:hAnsi="宋体"/>
          <w:sz w:val="28"/>
          <w:szCs w:val="28"/>
        </w:rPr>
        <w:t>关于全面深化改革若干重大问题的决定》</w:t>
      </w:r>
      <w:r>
        <w:rPr>
          <w:rFonts w:hint="eastAsia" w:ascii="宋体" w:hAnsi="宋体"/>
          <w:sz w:val="28"/>
          <w:szCs w:val="28"/>
        </w:rPr>
        <w:t>、</w:t>
      </w:r>
      <w:r>
        <w:rPr>
          <w:rFonts w:ascii="宋体" w:hAnsi="宋体"/>
          <w:sz w:val="28"/>
          <w:szCs w:val="28"/>
        </w:rPr>
        <w:t>《</w:t>
      </w:r>
      <w:r>
        <w:rPr>
          <w:rFonts w:hint="eastAsia" w:ascii="宋体" w:hAnsi="宋体"/>
          <w:sz w:val="28"/>
          <w:szCs w:val="28"/>
        </w:rPr>
        <w:t>国务院</w:t>
      </w:r>
      <w:r>
        <w:rPr>
          <w:rFonts w:ascii="宋体" w:hAnsi="宋体"/>
          <w:sz w:val="28"/>
          <w:szCs w:val="28"/>
        </w:rPr>
        <w:t>办公厅关于政府向社会力量购买服务的指导意见》</w:t>
      </w:r>
      <w:r>
        <w:rPr>
          <w:rFonts w:hint="eastAsia" w:ascii="宋体" w:hAnsi="宋体"/>
          <w:sz w:val="28"/>
          <w:szCs w:val="28"/>
        </w:rPr>
        <w:t>、</w:t>
      </w:r>
      <w:r>
        <w:rPr>
          <w:rFonts w:ascii="宋体" w:hAnsi="宋体"/>
          <w:sz w:val="28"/>
          <w:szCs w:val="28"/>
        </w:rPr>
        <w:t>《</w:t>
      </w:r>
      <w:r>
        <w:rPr>
          <w:rFonts w:hint="eastAsia" w:ascii="宋体" w:hAnsi="宋体"/>
          <w:sz w:val="28"/>
          <w:szCs w:val="28"/>
        </w:rPr>
        <w:t>政府购买服务管理办法</w:t>
      </w:r>
      <w:r>
        <w:rPr>
          <w:rFonts w:ascii="宋体" w:hAnsi="宋体"/>
          <w:sz w:val="28"/>
          <w:szCs w:val="28"/>
        </w:rPr>
        <w:t>（</w:t>
      </w:r>
      <w:r>
        <w:rPr>
          <w:rFonts w:hint="eastAsia" w:ascii="宋体" w:hAnsi="宋体"/>
          <w:sz w:val="28"/>
          <w:szCs w:val="28"/>
        </w:rPr>
        <w:t>暂行</w:t>
      </w:r>
      <w:r>
        <w:rPr>
          <w:rFonts w:ascii="宋体" w:hAnsi="宋体"/>
          <w:sz w:val="28"/>
          <w:szCs w:val="28"/>
        </w:rPr>
        <w:t>）》</w:t>
      </w:r>
      <w:r>
        <w:rPr>
          <w:rFonts w:hint="eastAsia" w:ascii="宋体" w:hAnsi="宋体"/>
          <w:sz w:val="28"/>
          <w:szCs w:val="28"/>
        </w:rPr>
        <w:t>等</w:t>
      </w:r>
      <w:r>
        <w:rPr>
          <w:rFonts w:ascii="宋体" w:hAnsi="宋体"/>
          <w:sz w:val="28"/>
          <w:szCs w:val="28"/>
        </w:rPr>
        <w:t>有关规定和要求，</w:t>
      </w:r>
      <w:r>
        <w:rPr>
          <w:rFonts w:hint="eastAsia" w:ascii="宋体" w:hAnsi="宋体"/>
          <w:sz w:val="28"/>
          <w:szCs w:val="28"/>
          <w:u w:val="single"/>
          <w:lang w:val="en-US" w:eastAsia="zh-CN"/>
        </w:rPr>
        <w:t xml:space="preserve">                    </w:t>
      </w:r>
      <w:r>
        <w:rPr>
          <w:rFonts w:hint="eastAsia" w:ascii="宋体" w:hAnsi="宋体"/>
          <w:sz w:val="28"/>
          <w:szCs w:val="28"/>
          <w:lang w:eastAsia="zh-CN"/>
        </w:rPr>
        <w:t>遵照市</w:t>
      </w:r>
      <w:r>
        <w:rPr>
          <w:rFonts w:ascii="宋体" w:hAnsi="宋体"/>
          <w:sz w:val="28"/>
          <w:szCs w:val="28"/>
        </w:rPr>
        <w:t>政府</w:t>
      </w:r>
      <w:r>
        <w:rPr>
          <w:rFonts w:hint="eastAsia" w:ascii="宋体" w:hAnsi="宋体"/>
          <w:sz w:val="28"/>
          <w:szCs w:val="28"/>
          <w:lang w:eastAsia="zh-CN"/>
        </w:rPr>
        <w:t>制定的政府</w:t>
      </w:r>
      <w:r>
        <w:rPr>
          <w:rFonts w:ascii="宋体" w:hAnsi="宋体"/>
          <w:sz w:val="28"/>
          <w:szCs w:val="28"/>
        </w:rPr>
        <w:t>向社会力量购买服务的政策措施和实施办法，以及政府购买服务的指导性目录，</w:t>
      </w:r>
      <w:r>
        <w:rPr>
          <w:rFonts w:hint="eastAsia" w:ascii="宋体" w:hAnsi="宋体"/>
          <w:sz w:val="28"/>
          <w:szCs w:val="28"/>
        </w:rPr>
        <w:t>已将工程类项目</w:t>
      </w:r>
      <w:r>
        <w:rPr>
          <w:rFonts w:ascii="宋体" w:hAnsi="宋体"/>
          <w:sz w:val="28"/>
          <w:szCs w:val="28"/>
        </w:rPr>
        <w:t>纳入目录范畴。</w:t>
      </w:r>
    </w:p>
    <w:p>
      <w:pPr>
        <w:spacing w:line="600" w:lineRule="exact"/>
        <w:rPr>
          <w:rFonts w:ascii="宋体" w:hAnsi="宋体"/>
          <w:sz w:val="28"/>
          <w:szCs w:val="28"/>
        </w:rPr>
      </w:pPr>
      <w:r>
        <w:rPr>
          <w:rFonts w:hint="eastAsia" w:ascii="宋体" w:hAnsi="宋体"/>
          <w:sz w:val="28"/>
          <w:szCs w:val="28"/>
        </w:rPr>
        <w:t xml:space="preserve">   </w:t>
      </w:r>
      <w:r>
        <w:rPr>
          <w:rFonts w:ascii="宋体" w:hAnsi="宋体"/>
          <w:sz w:val="28"/>
          <w:szCs w:val="28"/>
        </w:rPr>
        <w:t>3</w:t>
      </w:r>
      <w:r>
        <w:rPr>
          <w:rFonts w:hint="eastAsia" w:ascii="宋体" w:hAnsi="宋体"/>
          <w:sz w:val="28"/>
          <w:szCs w:val="28"/>
        </w:rPr>
        <w:t>、许昌市东城区管委会</w:t>
      </w:r>
      <w:r>
        <w:rPr>
          <w:rFonts w:ascii="宋体" w:hAnsi="宋体"/>
          <w:sz w:val="28"/>
          <w:szCs w:val="28"/>
        </w:rPr>
        <w:t>决定采取政府</w:t>
      </w:r>
      <w:r>
        <w:rPr>
          <w:rFonts w:hint="eastAsia" w:ascii="宋体" w:hAnsi="宋体"/>
          <w:sz w:val="28"/>
          <w:szCs w:val="28"/>
        </w:rPr>
        <w:t>向社会力量</w:t>
      </w:r>
      <w:r>
        <w:rPr>
          <w:rFonts w:ascii="宋体" w:hAnsi="宋体"/>
          <w:sz w:val="28"/>
          <w:szCs w:val="28"/>
        </w:rPr>
        <w:t>购买服务</w:t>
      </w:r>
      <w:r>
        <w:rPr>
          <w:rFonts w:hint="eastAsia" w:ascii="宋体" w:hAnsi="宋体"/>
          <w:sz w:val="28"/>
          <w:szCs w:val="28"/>
        </w:rPr>
        <w:t>的</w:t>
      </w:r>
      <w:r>
        <w:rPr>
          <w:rFonts w:ascii="宋体" w:hAnsi="宋体"/>
          <w:sz w:val="28"/>
          <w:szCs w:val="28"/>
        </w:rPr>
        <w:t>方式实施该项目，为公众提供</w:t>
      </w:r>
      <w:r>
        <w:rPr>
          <w:rFonts w:hint="eastAsia" w:ascii="宋体" w:hAnsi="宋体"/>
          <w:sz w:val="28"/>
          <w:szCs w:val="28"/>
          <w:lang w:eastAsia="zh-CN"/>
        </w:rPr>
        <w:t>棚户区改造</w:t>
      </w:r>
      <w:r>
        <w:rPr>
          <w:rFonts w:hint="eastAsia" w:ascii="宋体" w:hAnsi="宋体"/>
          <w:sz w:val="28"/>
          <w:szCs w:val="28"/>
        </w:rPr>
        <w:t>相关</w:t>
      </w:r>
      <w:r>
        <w:rPr>
          <w:rFonts w:ascii="宋体" w:hAnsi="宋体"/>
          <w:sz w:val="28"/>
          <w:szCs w:val="28"/>
        </w:rPr>
        <w:t>服务，该</w:t>
      </w:r>
      <w:r>
        <w:rPr>
          <w:rFonts w:hint="eastAsia" w:ascii="宋体" w:hAnsi="宋体"/>
          <w:sz w:val="28"/>
          <w:szCs w:val="28"/>
        </w:rPr>
        <w:t>“</w:t>
      </w:r>
      <w:r>
        <w:rPr>
          <w:rFonts w:ascii="宋体" w:hAnsi="宋体"/>
          <w:sz w:val="28"/>
          <w:szCs w:val="28"/>
        </w:rPr>
        <w:t>政府购买服务</w:t>
      </w:r>
      <w:r>
        <w:rPr>
          <w:rFonts w:hint="eastAsia" w:ascii="宋体" w:hAnsi="宋体"/>
          <w:sz w:val="28"/>
          <w:szCs w:val="28"/>
        </w:rPr>
        <w:t>”</w:t>
      </w:r>
      <w:r>
        <w:rPr>
          <w:rFonts w:ascii="宋体" w:hAnsi="宋体"/>
          <w:sz w:val="28"/>
          <w:szCs w:val="28"/>
        </w:rPr>
        <w:t>事项</w:t>
      </w:r>
      <w:r>
        <w:rPr>
          <w:rFonts w:hint="eastAsia" w:ascii="宋体" w:hAnsi="宋体"/>
          <w:sz w:val="28"/>
          <w:szCs w:val="28"/>
          <w:lang w:eastAsia="zh-CN"/>
        </w:rPr>
        <w:t>：</w:t>
      </w:r>
      <w:r>
        <w:rPr>
          <w:rFonts w:hint="eastAsia" w:ascii="宋体" w:hAnsi="宋体"/>
          <w:sz w:val="28"/>
          <w:szCs w:val="28"/>
        </w:rPr>
        <w:t>《</w:t>
      </w:r>
      <w:r>
        <w:rPr>
          <w:rFonts w:hint="eastAsia" w:ascii="宋体" w:hAnsi="宋体"/>
          <w:sz w:val="28"/>
          <w:szCs w:val="28"/>
          <w:lang w:eastAsia="zh-CN"/>
        </w:rPr>
        <w:t>关于东城区城中村改造建设管理办公室“岗王棚户区改造”项目采用</w:t>
      </w:r>
      <w:r>
        <w:rPr>
          <w:rFonts w:hint="eastAsia" w:ascii="宋体" w:hAnsi="宋体"/>
          <w:sz w:val="28"/>
          <w:szCs w:val="28"/>
        </w:rPr>
        <w:t>政府向社会力量购买服务有关事宜的批复》审批</w:t>
      </w:r>
      <w:r>
        <w:rPr>
          <w:rFonts w:ascii="宋体" w:hAnsi="宋体"/>
          <w:sz w:val="28"/>
          <w:szCs w:val="28"/>
        </w:rPr>
        <w:t>。</w:t>
      </w:r>
    </w:p>
    <w:p>
      <w:pPr>
        <w:spacing w:line="600" w:lineRule="exact"/>
        <w:ind w:firstLine="420" w:firstLineChars="150"/>
        <w:jc w:val="left"/>
        <w:rPr>
          <w:rFonts w:ascii="宋体" w:hAnsi="宋体"/>
          <w:sz w:val="28"/>
          <w:szCs w:val="28"/>
        </w:rPr>
      </w:pPr>
      <w:r>
        <w:rPr>
          <w:rFonts w:ascii="宋体" w:hAnsi="宋体"/>
          <w:sz w:val="28"/>
          <w:szCs w:val="28"/>
        </w:rPr>
        <w:t>4</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（甲方</w:t>
      </w:r>
      <w:r>
        <w:rPr>
          <w:rFonts w:ascii="宋体" w:hAnsi="宋体"/>
          <w:sz w:val="28"/>
          <w:szCs w:val="28"/>
        </w:rPr>
        <w:t>）</w:t>
      </w:r>
      <w:r>
        <w:rPr>
          <w:rFonts w:hint="eastAsia" w:ascii="宋体" w:hAnsi="宋体"/>
          <w:sz w:val="28"/>
          <w:szCs w:val="28"/>
        </w:rPr>
        <w:t>作为</w:t>
      </w:r>
      <w:r>
        <w:rPr>
          <w:rFonts w:ascii="宋体" w:hAnsi="宋体"/>
          <w:sz w:val="28"/>
          <w:szCs w:val="28"/>
        </w:rPr>
        <w:t>本协议项下</w:t>
      </w:r>
      <w:r>
        <w:rPr>
          <w:rFonts w:hint="eastAsia" w:ascii="宋体" w:hAnsi="宋体"/>
          <w:sz w:val="28"/>
          <w:szCs w:val="28"/>
        </w:rPr>
        <w:t>东城区城中村改造建设管理办公室“岗王棚户区改造”项目</w:t>
      </w:r>
      <w:r>
        <w:rPr>
          <w:rFonts w:ascii="宋体" w:hAnsi="宋体"/>
          <w:sz w:val="28"/>
          <w:szCs w:val="28"/>
        </w:rPr>
        <w:t>购买主体。</w:t>
      </w:r>
    </w:p>
    <w:p>
      <w:pPr>
        <w:spacing w:line="600" w:lineRule="exact"/>
        <w:jc w:val="left"/>
        <w:rPr>
          <w:rFonts w:hint="eastAsia" w:ascii="宋体" w:hAnsi="宋体"/>
          <w:sz w:val="28"/>
          <w:szCs w:val="28"/>
        </w:rPr>
      </w:pPr>
      <w:r>
        <w:rPr>
          <w:rFonts w:hint="eastAsia" w:ascii="宋体" w:hAnsi="宋体"/>
          <w:sz w:val="28"/>
          <w:szCs w:val="28"/>
        </w:rPr>
        <w:t xml:space="preserve">   </w:t>
      </w:r>
      <w:r>
        <w:rPr>
          <w:rFonts w:ascii="宋体" w:hAnsi="宋体"/>
          <w:sz w:val="28"/>
          <w:szCs w:val="28"/>
        </w:rPr>
        <w:t>5</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（甲方</w:t>
      </w:r>
      <w:r>
        <w:rPr>
          <w:rFonts w:ascii="宋体" w:hAnsi="宋体"/>
          <w:sz w:val="28"/>
          <w:szCs w:val="28"/>
        </w:rPr>
        <w:t>）</w:t>
      </w:r>
      <w:r>
        <w:rPr>
          <w:rFonts w:hint="eastAsia" w:ascii="宋体" w:hAnsi="宋体"/>
          <w:sz w:val="28"/>
          <w:szCs w:val="28"/>
        </w:rPr>
        <w:t>通过</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的</w:t>
      </w:r>
      <w:r>
        <w:rPr>
          <w:rFonts w:ascii="宋体" w:hAnsi="宋体"/>
          <w:sz w:val="28"/>
          <w:szCs w:val="28"/>
        </w:rPr>
        <w:t>采购方式</w:t>
      </w:r>
      <w:r>
        <w:rPr>
          <w:rFonts w:hint="eastAsia" w:ascii="宋体" w:hAnsi="宋体"/>
          <w:sz w:val="28"/>
          <w:szCs w:val="28"/>
        </w:rPr>
        <w:t>，</w:t>
      </w:r>
      <w:r>
        <w:rPr>
          <w:rFonts w:ascii="宋体" w:hAnsi="宋体"/>
          <w:sz w:val="28"/>
          <w:szCs w:val="28"/>
        </w:rPr>
        <w:t>确定</w:t>
      </w:r>
      <w:r>
        <w:rPr>
          <w:rFonts w:hint="eastAsia" w:ascii="宋体" w:hAnsi="宋体"/>
          <w:sz w:val="28"/>
          <w:szCs w:val="28"/>
          <w:u w:val="single"/>
          <w:lang w:val="en-US" w:eastAsia="zh-CN"/>
        </w:rPr>
        <w:t xml:space="preserve">               </w:t>
      </w:r>
      <w:r>
        <w:rPr>
          <w:rFonts w:hint="eastAsia" w:ascii="宋体" w:hAnsi="宋体"/>
          <w:sz w:val="28"/>
          <w:szCs w:val="28"/>
          <w:u w:val="single"/>
        </w:rPr>
        <w:t>（</w:t>
      </w:r>
      <w:r>
        <w:rPr>
          <w:rFonts w:hint="eastAsia" w:ascii="宋体" w:hAnsi="宋体"/>
          <w:sz w:val="28"/>
          <w:szCs w:val="28"/>
        </w:rPr>
        <w:t>乙方</w:t>
      </w:r>
      <w:r>
        <w:rPr>
          <w:rFonts w:ascii="宋体" w:hAnsi="宋体"/>
          <w:sz w:val="28"/>
          <w:szCs w:val="28"/>
        </w:rPr>
        <w:t>）</w:t>
      </w:r>
      <w:r>
        <w:rPr>
          <w:rFonts w:hint="eastAsia" w:ascii="宋体" w:hAnsi="宋体"/>
          <w:sz w:val="28"/>
          <w:szCs w:val="28"/>
        </w:rPr>
        <w:t>作为</w:t>
      </w:r>
      <w:r>
        <w:rPr>
          <w:rFonts w:ascii="宋体" w:hAnsi="宋体"/>
          <w:sz w:val="28"/>
          <w:szCs w:val="28"/>
        </w:rPr>
        <w:t>本协议项下</w:t>
      </w:r>
      <w:r>
        <w:rPr>
          <w:rFonts w:hint="eastAsia" w:ascii="宋体" w:hAnsi="宋体"/>
          <w:sz w:val="28"/>
          <w:szCs w:val="28"/>
        </w:rPr>
        <w:t>东城区城中村改造建设管理办公室“岗王棚户区改造”项目的承接</w:t>
      </w:r>
      <w:r>
        <w:rPr>
          <w:rFonts w:ascii="宋体" w:hAnsi="宋体"/>
          <w:sz w:val="28"/>
          <w:szCs w:val="28"/>
        </w:rPr>
        <w:t>主体，符合有关法律法规的采购程序和资质要求</w:t>
      </w:r>
      <w:r>
        <w:rPr>
          <w:rFonts w:hint="eastAsia" w:ascii="宋体" w:hAnsi="宋体"/>
          <w:sz w:val="28"/>
          <w:szCs w:val="28"/>
        </w:rPr>
        <w:t>，</w:t>
      </w:r>
      <w:r>
        <w:rPr>
          <w:rFonts w:ascii="宋体" w:hAnsi="宋体"/>
          <w:sz w:val="28"/>
          <w:szCs w:val="28"/>
        </w:rPr>
        <w:t>乙方愿意</w:t>
      </w:r>
      <w:r>
        <w:rPr>
          <w:rFonts w:hint="eastAsia" w:ascii="宋体" w:hAnsi="宋体"/>
          <w:sz w:val="28"/>
          <w:szCs w:val="28"/>
        </w:rPr>
        <w:t>向</w:t>
      </w:r>
      <w:r>
        <w:rPr>
          <w:rFonts w:ascii="宋体" w:hAnsi="宋体"/>
          <w:sz w:val="28"/>
          <w:szCs w:val="28"/>
        </w:rPr>
        <w:t>甲方提供本协议约定的各项服务</w:t>
      </w:r>
      <w:r>
        <w:rPr>
          <w:rFonts w:hint="eastAsia" w:ascii="宋体" w:hAnsi="宋体"/>
          <w:sz w:val="28"/>
          <w:szCs w:val="28"/>
        </w:rPr>
        <w:t>。</w:t>
      </w:r>
    </w:p>
    <w:p>
      <w:pPr>
        <w:spacing w:line="600" w:lineRule="exact"/>
        <w:rPr>
          <w:rFonts w:ascii="宋体" w:hAnsi="宋体"/>
          <w:sz w:val="28"/>
          <w:szCs w:val="28"/>
        </w:rPr>
      </w:pPr>
      <w:r>
        <w:rPr>
          <w:rFonts w:hint="eastAsia" w:ascii="宋体" w:hAnsi="宋体"/>
          <w:sz w:val="28"/>
          <w:szCs w:val="28"/>
        </w:rPr>
        <w:t>现</w:t>
      </w:r>
      <w:r>
        <w:rPr>
          <w:rFonts w:ascii="宋体" w:hAnsi="宋体"/>
          <w:sz w:val="28"/>
          <w:szCs w:val="28"/>
        </w:rPr>
        <w:t>依据《</w:t>
      </w:r>
      <w:r>
        <w:rPr>
          <w:rFonts w:hint="eastAsia" w:ascii="宋体" w:hAnsi="宋体"/>
          <w:sz w:val="28"/>
          <w:szCs w:val="28"/>
        </w:rPr>
        <w:t>中华人民共和国</w:t>
      </w:r>
      <w:r>
        <w:rPr>
          <w:rFonts w:ascii="宋体" w:hAnsi="宋体"/>
          <w:sz w:val="28"/>
          <w:szCs w:val="28"/>
        </w:rPr>
        <w:t>合同法》</w:t>
      </w:r>
      <w:r>
        <w:rPr>
          <w:rFonts w:hint="eastAsia" w:ascii="宋体" w:hAnsi="宋体"/>
          <w:sz w:val="28"/>
          <w:szCs w:val="28"/>
        </w:rPr>
        <w:t>、</w:t>
      </w:r>
      <w:r>
        <w:rPr>
          <w:rFonts w:ascii="宋体" w:hAnsi="宋体"/>
          <w:sz w:val="28"/>
          <w:szCs w:val="28"/>
        </w:rPr>
        <w:t>《</w:t>
      </w:r>
      <w:r>
        <w:rPr>
          <w:rFonts w:hint="eastAsia" w:ascii="宋体" w:hAnsi="宋体"/>
          <w:sz w:val="28"/>
          <w:szCs w:val="28"/>
        </w:rPr>
        <w:t>中华</w:t>
      </w:r>
      <w:r>
        <w:rPr>
          <w:rFonts w:ascii="宋体" w:hAnsi="宋体"/>
          <w:sz w:val="28"/>
          <w:szCs w:val="28"/>
        </w:rPr>
        <w:t>人民共和国政府采购法》</w:t>
      </w:r>
      <w:r>
        <w:rPr>
          <w:rFonts w:hint="eastAsia" w:ascii="宋体" w:hAnsi="宋体"/>
          <w:sz w:val="28"/>
          <w:szCs w:val="28"/>
        </w:rPr>
        <w:t>等有关法律</w:t>
      </w:r>
      <w:r>
        <w:rPr>
          <w:rFonts w:ascii="宋体" w:hAnsi="宋体"/>
          <w:sz w:val="28"/>
          <w:szCs w:val="28"/>
        </w:rPr>
        <w:t>、法律的规定，遵循</w:t>
      </w:r>
      <w:r>
        <w:rPr>
          <w:rFonts w:hint="eastAsia" w:ascii="宋体" w:hAnsi="宋体"/>
          <w:sz w:val="28"/>
          <w:szCs w:val="28"/>
        </w:rPr>
        <w:t>平等</w:t>
      </w:r>
      <w:r>
        <w:rPr>
          <w:rFonts w:ascii="宋体" w:hAnsi="宋体"/>
          <w:sz w:val="28"/>
          <w:szCs w:val="28"/>
        </w:rPr>
        <w:t>、自愿、公平和诚实信用的原则，经甲乙双方协商一致，就本项目达成本协议。</w:t>
      </w:r>
    </w:p>
    <w:p>
      <w:pPr>
        <w:spacing w:line="600" w:lineRule="exact"/>
        <w:ind w:firstLine="562" w:firstLineChars="200"/>
        <w:rPr>
          <w:rFonts w:ascii="宋体" w:hAnsi="宋体"/>
          <w:b/>
          <w:sz w:val="28"/>
          <w:szCs w:val="28"/>
        </w:rPr>
      </w:pPr>
      <w:r>
        <w:rPr>
          <w:rFonts w:hint="eastAsia" w:ascii="宋体" w:hAnsi="宋体"/>
          <w:b/>
          <w:sz w:val="28"/>
          <w:szCs w:val="28"/>
        </w:rPr>
        <w:t>第一条  定义</w:t>
      </w:r>
      <w:r>
        <w:rPr>
          <w:rFonts w:ascii="宋体" w:hAnsi="宋体"/>
          <w:b/>
          <w:sz w:val="28"/>
          <w:szCs w:val="28"/>
        </w:rPr>
        <w:t>和解释</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定义</w:t>
      </w:r>
    </w:p>
    <w:p>
      <w:pPr>
        <w:spacing w:line="600" w:lineRule="exact"/>
        <w:ind w:firstLine="560" w:firstLineChars="200"/>
        <w:rPr>
          <w:rFonts w:ascii="宋体" w:hAnsi="宋体"/>
          <w:sz w:val="28"/>
          <w:szCs w:val="28"/>
        </w:rPr>
      </w:pPr>
      <w:r>
        <w:rPr>
          <w:rFonts w:hint="eastAsia" w:ascii="宋体" w:hAnsi="宋体"/>
          <w:sz w:val="28"/>
          <w:szCs w:val="28"/>
        </w:rPr>
        <w:t>1、</w:t>
      </w:r>
      <w:r>
        <w:rPr>
          <w:rFonts w:ascii="宋体" w:hAnsi="宋体"/>
          <w:b/>
          <w:sz w:val="28"/>
          <w:szCs w:val="28"/>
        </w:rPr>
        <w:t>甲方：</w:t>
      </w:r>
      <w:r>
        <w:rPr>
          <w:rFonts w:ascii="宋体" w:hAnsi="宋体"/>
          <w:sz w:val="28"/>
          <w:szCs w:val="28"/>
        </w:rPr>
        <w:t>即购买主体，</w:t>
      </w:r>
      <w:r>
        <w:rPr>
          <w:rFonts w:hint="eastAsia" w:ascii="宋体" w:hAnsi="宋体"/>
          <w:sz w:val="28"/>
          <w:szCs w:val="28"/>
        </w:rPr>
        <w:t>指</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该机构代表</w:t>
      </w:r>
      <w:r>
        <w:rPr>
          <w:rFonts w:hint="eastAsia" w:ascii="宋体" w:hAnsi="宋体"/>
          <w:sz w:val="28"/>
          <w:szCs w:val="28"/>
          <w:u w:val="single"/>
          <w:lang w:val="en-US" w:eastAsia="zh-CN"/>
        </w:rPr>
        <w:t xml:space="preserve">       </w:t>
      </w:r>
      <w:r>
        <w:rPr>
          <w:rFonts w:ascii="宋体" w:hAnsi="宋体"/>
          <w:sz w:val="28"/>
          <w:szCs w:val="28"/>
        </w:rPr>
        <w:t>依据本协议购买乙方的服务，甲方的合法继承人和允许的受让人视同甲方。</w:t>
      </w:r>
    </w:p>
    <w:p>
      <w:pPr>
        <w:spacing w:line="600" w:lineRule="exact"/>
        <w:ind w:firstLine="560" w:firstLineChars="200"/>
        <w:rPr>
          <w:rFonts w:ascii="宋体" w:hAnsi="宋体"/>
          <w:sz w:val="28"/>
          <w:szCs w:val="28"/>
        </w:rPr>
      </w:pPr>
      <w:r>
        <w:rPr>
          <w:rFonts w:hint="eastAsia" w:ascii="宋体" w:hAnsi="宋体"/>
          <w:sz w:val="28"/>
          <w:szCs w:val="28"/>
        </w:rPr>
        <w:t>2、</w:t>
      </w:r>
      <w:r>
        <w:rPr>
          <w:rFonts w:ascii="宋体" w:hAnsi="宋体"/>
          <w:b/>
          <w:sz w:val="28"/>
          <w:szCs w:val="28"/>
        </w:rPr>
        <w:t>乙方：</w:t>
      </w:r>
      <w:r>
        <w:rPr>
          <w:rFonts w:ascii="宋体" w:hAnsi="宋体"/>
          <w:sz w:val="28"/>
          <w:szCs w:val="28"/>
        </w:rPr>
        <w:t>即承接主体，指</w:t>
      </w:r>
      <w:r>
        <w:rPr>
          <w:rFonts w:hint="eastAsia" w:ascii="宋体" w:hAnsi="宋体"/>
          <w:sz w:val="28"/>
          <w:szCs w:val="28"/>
        </w:rPr>
        <w:t>提供服务</w:t>
      </w:r>
      <w:r>
        <w:rPr>
          <w:rFonts w:ascii="宋体" w:hAnsi="宋体"/>
          <w:sz w:val="28"/>
          <w:szCs w:val="28"/>
        </w:rPr>
        <w:t>项目的</w:t>
      </w:r>
      <w:r>
        <w:rPr>
          <w:rFonts w:hint="eastAsia" w:ascii="宋体" w:hAnsi="宋体"/>
          <w:sz w:val="28"/>
          <w:szCs w:val="28"/>
        </w:rPr>
        <w:t>一方</w:t>
      </w:r>
      <w:r>
        <w:rPr>
          <w:rFonts w:ascii="宋体" w:hAnsi="宋体"/>
          <w:sz w:val="28"/>
          <w:szCs w:val="28"/>
        </w:rPr>
        <w:t>，本协议</w:t>
      </w:r>
      <w:r>
        <w:rPr>
          <w:rFonts w:hint="eastAsia" w:ascii="宋体" w:hAnsi="宋体"/>
          <w:sz w:val="28"/>
          <w:szCs w:val="28"/>
        </w:rPr>
        <w:t>指</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该公司依据中华人民共和国国家法律设立，在</w:t>
      </w:r>
      <w:r>
        <w:rPr>
          <w:rFonts w:hint="eastAsia" w:ascii="宋体" w:hAnsi="宋体"/>
          <w:sz w:val="28"/>
          <w:szCs w:val="28"/>
          <w:u w:val="single"/>
          <w:lang w:val="en-US" w:eastAsia="zh-CN"/>
        </w:rPr>
        <w:t xml:space="preserve">          </w:t>
      </w:r>
      <w:r>
        <w:rPr>
          <w:rFonts w:hint="eastAsia" w:ascii="宋体" w:hAnsi="宋体"/>
          <w:sz w:val="28"/>
          <w:szCs w:val="28"/>
        </w:rPr>
        <w:t>注册</w:t>
      </w:r>
      <w:r>
        <w:rPr>
          <w:rFonts w:ascii="宋体" w:hAnsi="宋体"/>
          <w:sz w:val="28"/>
          <w:szCs w:val="28"/>
        </w:rPr>
        <w:t>，法定代表人为</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乙方</w:t>
      </w:r>
      <w:r>
        <w:rPr>
          <w:rFonts w:hint="eastAsia" w:ascii="宋体" w:hAnsi="宋体"/>
          <w:sz w:val="28"/>
          <w:szCs w:val="28"/>
        </w:rPr>
        <w:t>的</w:t>
      </w:r>
      <w:r>
        <w:rPr>
          <w:rFonts w:ascii="宋体" w:hAnsi="宋体"/>
          <w:sz w:val="28"/>
          <w:szCs w:val="28"/>
        </w:rPr>
        <w:t>合法继承人和允许的受让人视同乙方。</w:t>
      </w:r>
    </w:p>
    <w:p>
      <w:pPr>
        <w:spacing w:line="600" w:lineRule="exact"/>
        <w:ind w:firstLine="560" w:firstLineChars="200"/>
        <w:rPr>
          <w:rFonts w:ascii="宋体" w:hAnsi="宋体"/>
          <w:sz w:val="28"/>
          <w:szCs w:val="28"/>
        </w:rPr>
      </w:pPr>
      <w:r>
        <w:rPr>
          <w:rFonts w:hint="eastAsia" w:ascii="宋体" w:hAnsi="宋体"/>
          <w:sz w:val="28"/>
          <w:szCs w:val="28"/>
        </w:rPr>
        <w:t>3、</w:t>
      </w:r>
      <w:r>
        <w:rPr>
          <w:rFonts w:hint="eastAsia" w:ascii="宋体" w:hAnsi="宋体"/>
          <w:b/>
          <w:sz w:val="28"/>
          <w:szCs w:val="28"/>
        </w:rPr>
        <w:t>融资机构</w:t>
      </w:r>
      <w:r>
        <w:rPr>
          <w:rFonts w:ascii="宋体" w:hAnsi="宋体"/>
          <w:b/>
          <w:sz w:val="28"/>
          <w:szCs w:val="28"/>
        </w:rPr>
        <w:t>：</w:t>
      </w:r>
      <w:r>
        <w:rPr>
          <w:rFonts w:ascii="宋体" w:hAnsi="宋体"/>
          <w:sz w:val="28"/>
          <w:szCs w:val="28"/>
        </w:rPr>
        <w:t>指与乙方签订融资协议、为本项目提供融资的</w:t>
      </w:r>
      <w:r>
        <w:rPr>
          <w:rFonts w:hint="eastAsia" w:ascii="宋体" w:hAnsi="宋体"/>
          <w:sz w:val="28"/>
          <w:szCs w:val="28"/>
        </w:rPr>
        <w:t>金融</w:t>
      </w:r>
      <w:r>
        <w:rPr>
          <w:rFonts w:ascii="宋体" w:hAnsi="宋体"/>
          <w:sz w:val="28"/>
          <w:szCs w:val="28"/>
        </w:rPr>
        <w:t>机构。</w:t>
      </w:r>
    </w:p>
    <w:p>
      <w:pPr>
        <w:spacing w:line="600" w:lineRule="exact"/>
        <w:ind w:firstLine="560" w:firstLineChars="200"/>
        <w:rPr>
          <w:rFonts w:ascii="宋体" w:hAnsi="宋体"/>
          <w:sz w:val="28"/>
          <w:szCs w:val="28"/>
        </w:rPr>
      </w:pPr>
      <w:r>
        <w:rPr>
          <w:rFonts w:hint="eastAsia" w:ascii="宋体" w:hAnsi="宋体"/>
          <w:sz w:val="28"/>
          <w:szCs w:val="28"/>
        </w:rPr>
        <w:t>4、</w:t>
      </w:r>
      <w:r>
        <w:rPr>
          <w:rFonts w:ascii="宋体" w:hAnsi="宋体"/>
          <w:b/>
          <w:sz w:val="28"/>
          <w:szCs w:val="28"/>
        </w:rPr>
        <w:t>融资协议：</w:t>
      </w:r>
      <w:r>
        <w:rPr>
          <w:rFonts w:ascii="宋体" w:hAnsi="宋体"/>
          <w:sz w:val="28"/>
          <w:szCs w:val="28"/>
        </w:rPr>
        <w:t>指乙方</w:t>
      </w:r>
      <w:r>
        <w:rPr>
          <w:rFonts w:hint="eastAsia" w:ascii="宋体" w:hAnsi="宋体"/>
          <w:sz w:val="28"/>
          <w:szCs w:val="28"/>
        </w:rPr>
        <w:t>与</w:t>
      </w:r>
      <w:r>
        <w:rPr>
          <w:rFonts w:ascii="宋体" w:hAnsi="宋体"/>
          <w:sz w:val="28"/>
          <w:szCs w:val="28"/>
        </w:rPr>
        <w:t>融资机构签署的为履行本协议规定的义务</w:t>
      </w:r>
      <w:r>
        <w:rPr>
          <w:rFonts w:hint="eastAsia" w:ascii="宋体" w:hAnsi="宋体"/>
          <w:sz w:val="28"/>
          <w:szCs w:val="28"/>
        </w:rPr>
        <w:t>而</w:t>
      </w:r>
      <w:r>
        <w:rPr>
          <w:rFonts w:ascii="宋体" w:hAnsi="宋体"/>
          <w:sz w:val="28"/>
          <w:szCs w:val="28"/>
        </w:rPr>
        <w:t>获得</w:t>
      </w:r>
      <w:r>
        <w:rPr>
          <w:rFonts w:hint="eastAsia" w:ascii="宋体" w:hAnsi="宋体"/>
          <w:sz w:val="28"/>
          <w:szCs w:val="28"/>
        </w:rPr>
        <w:t>融资机构</w:t>
      </w:r>
      <w:r>
        <w:rPr>
          <w:rFonts w:ascii="宋体" w:hAnsi="宋体"/>
          <w:sz w:val="28"/>
          <w:szCs w:val="28"/>
        </w:rPr>
        <w:t>融资的相关协议。</w:t>
      </w:r>
    </w:p>
    <w:p>
      <w:pPr>
        <w:spacing w:line="600" w:lineRule="exact"/>
        <w:ind w:firstLine="560" w:firstLineChars="200"/>
        <w:rPr>
          <w:rFonts w:ascii="宋体" w:hAnsi="宋体"/>
          <w:sz w:val="28"/>
          <w:szCs w:val="28"/>
        </w:rPr>
      </w:pPr>
      <w:r>
        <w:rPr>
          <w:rFonts w:hint="eastAsia" w:ascii="宋体" w:hAnsi="宋体"/>
          <w:sz w:val="28"/>
          <w:szCs w:val="28"/>
        </w:rPr>
        <w:t>5、</w:t>
      </w:r>
      <w:r>
        <w:rPr>
          <w:rFonts w:ascii="宋体" w:hAnsi="宋体"/>
          <w:b/>
          <w:sz w:val="28"/>
          <w:szCs w:val="28"/>
        </w:rPr>
        <w:t>第三方：</w:t>
      </w:r>
      <w:r>
        <w:rPr>
          <w:rFonts w:ascii="宋体" w:hAnsi="宋体"/>
          <w:sz w:val="28"/>
          <w:szCs w:val="28"/>
        </w:rPr>
        <w:t>指甲乙双方以外的任何自然人、法人、机构、组织、单位、实体等。</w:t>
      </w:r>
    </w:p>
    <w:p>
      <w:pPr>
        <w:spacing w:line="600" w:lineRule="exact"/>
        <w:ind w:firstLine="560" w:firstLineChars="200"/>
        <w:rPr>
          <w:rFonts w:ascii="宋体" w:hAnsi="宋体"/>
          <w:sz w:val="28"/>
          <w:szCs w:val="28"/>
        </w:rPr>
      </w:pPr>
      <w:r>
        <w:rPr>
          <w:rFonts w:hint="eastAsia" w:ascii="宋体" w:hAnsi="宋体"/>
          <w:sz w:val="28"/>
          <w:szCs w:val="28"/>
        </w:rPr>
        <w:t>6、</w:t>
      </w:r>
      <w:r>
        <w:rPr>
          <w:rFonts w:ascii="宋体" w:hAnsi="宋体"/>
          <w:b/>
          <w:sz w:val="28"/>
          <w:szCs w:val="28"/>
        </w:rPr>
        <w:t>本项目：</w:t>
      </w:r>
      <w:r>
        <w:rPr>
          <w:rFonts w:ascii="宋体" w:hAnsi="宋体"/>
          <w:sz w:val="28"/>
          <w:szCs w:val="28"/>
        </w:rPr>
        <w:t>指</w:t>
      </w:r>
      <w:r>
        <w:rPr>
          <w:rFonts w:hint="eastAsia" w:ascii="宋体" w:hAnsi="宋体"/>
          <w:sz w:val="28"/>
          <w:szCs w:val="28"/>
        </w:rPr>
        <w:t>东城区城中村改造建设管理办公室“岗王棚户区改造”项目</w:t>
      </w:r>
      <w:r>
        <w:rPr>
          <w:rFonts w:ascii="宋体" w:hAnsi="宋体"/>
          <w:sz w:val="28"/>
          <w:szCs w:val="28"/>
        </w:rPr>
        <w:t>（</w:t>
      </w:r>
      <w:r>
        <w:rPr>
          <w:rFonts w:hint="eastAsia" w:ascii="宋体" w:hAnsi="宋体"/>
          <w:sz w:val="28"/>
          <w:szCs w:val="28"/>
        </w:rPr>
        <w:t>以下</w:t>
      </w:r>
      <w:r>
        <w:rPr>
          <w:rFonts w:ascii="宋体" w:hAnsi="宋体"/>
          <w:sz w:val="28"/>
          <w:szCs w:val="28"/>
        </w:rPr>
        <w:t>简称“</w:t>
      </w:r>
      <w:r>
        <w:rPr>
          <w:rFonts w:hint="eastAsia" w:ascii="宋体" w:hAnsi="宋体"/>
          <w:sz w:val="28"/>
          <w:szCs w:val="28"/>
        </w:rPr>
        <w:t>本项目</w:t>
      </w:r>
      <w:r>
        <w:rPr>
          <w:rFonts w:ascii="宋体" w:hAnsi="宋体"/>
          <w:sz w:val="28"/>
          <w:szCs w:val="28"/>
        </w:rPr>
        <w:t>”）</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7、</w:t>
      </w:r>
      <w:r>
        <w:rPr>
          <w:rFonts w:ascii="宋体" w:hAnsi="宋体"/>
          <w:b/>
          <w:sz w:val="28"/>
          <w:szCs w:val="28"/>
        </w:rPr>
        <w:t>项目交付日：</w:t>
      </w:r>
      <w:r>
        <w:rPr>
          <w:rFonts w:ascii="宋体" w:hAnsi="宋体"/>
          <w:sz w:val="28"/>
          <w:szCs w:val="28"/>
        </w:rPr>
        <w:t>指本协议规定的，由于项目完成、终止或其他原因造成的乙方向甲方移交各种服务事项的管理权及相关财务的所有权的特定日期。</w:t>
      </w:r>
    </w:p>
    <w:p>
      <w:pPr>
        <w:spacing w:line="600" w:lineRule="exact"/>
        <w:ind w:firstLine="560" w:firstLineChars="200"/>
        <w:rPr>
          <w:rFonts w:ascii="宋体" w:hAnsi="宋体"/>
          <w:sz w:val="28"/>
          <w:szCs w:val="28"/>
        </w:rPr>
      </w:pPr>
      <w:r>
        <w:rPr>
          <w:rFonts w:hint="eastAsia" w:ascii="宋体" w:hAnsi="宋体"/>
          <w:sz w:val="28"/>
          <w:szCs w:val="28"/>
        </w:rPr>
        <w:t>8、</w:t>
      </w:r>
      <w:r>
        <w:rPr>
          <w:rFonts w:ascii="宋体" w:hAnsi="宋体"/>
          <w:b/>
          <w:sz w:val="28"/>
          <w:szCs w:val="28"/>
        </w:rPr>
        <w:t>服务：</w:t>
      </w:r>
      <w:r>
        <w:rPr>
          <w:rFonts w:ascii="宋体" w:hAnsi="宋体"/>
          <w:sz w:val="28"/>
          <w:szCs w:val="28"/>
        </w:rPr>
        <w:t>指甲方依据本协议第三条第（</w:t>
      </w:r>
      <w:r>
        <w:rPr>
          <w:rFonts w:hint="eastAsia" w:ascii="宋体" w:hAnsi="宋体"/>
          <w:sz w:val="28"/>
          <w:szCs w:val="28"/>
        </w:rPr>
        <w:t>二</w:t>
      </w:r>
      <w:r>
        <w:rPr>
          <w:rFonts w:ascii="宋体" w:hAnsi="宋体"/>
          <w:sz w:val="28"/>
          <w:szCs w:val="28"/>
        </w:rPr>
        <w:t>）</w:t>
      </w:r>
      <w:r>
        <w:rPr>
          <w:rFonts w:hint="eastAsia" w:ascii="宋体" w:hAnsi="宋体"/>
          <w:sz w:val="28"/>
          <w:szCs w:val="28"/>
        </w:rPr>
        <w:t>款</w:t>
      </w:r>
      <w:r>
        <w:rPr>
          <w:rFonts w:ascii="宋体" w:hAnsi="宋体"/>
          <w:sz w:val="28"/>
          <w:szCs w:val="28"/>
        </w:rPr>
        <w:t>规定从乙方购买的各项服务。</w:t>
      </w:r>
    </w:p>
    <w:p>
      <w:pPr>
        <w:spacing w:line="600" w:lineRule="exact"/>
        <w:ind w:firstLine="560" w:firstLineChars="200"/>
        <w:rPr>
          <w:rFonts w:ascii="宋体" w:hAnsi="宋体"/>
          <w:sz w:val="28"/>
          <w:szCs w:val="28"/>
        </w:rPr>
      </w:pPr>
      <w:r>
        <w:rPr>
          <w:rFonts w:hint="eastAsia" w:ascii="宋体" w:hAnsi="宋体"/>
          <w:sz w:val="28"/>
          <w:szCs w:val="28"/>
        </w:rPr>
        <w:t>9、</w:t>
      </w:r>
      <w:r>
        <w:rPr>
          <w:rFonts w:ascii="宋体" w:hAnsi="宋体"/>
          <w:b/>
          <w:sz w:val="28"/>
          <w:szCs w:val="28"/>
        </w:rPr>
        <w:t>书面形式：</w:t>
      </w:r>
      <w:r>
        <w:rPr>
          <w:rFonts w:ascii="宋体" w:hAnsi="宋体"/>
          <w:sz w:val="28"/>
          <w:szCs w:val="28"/>
        </w:rPr>
        <w:t>指有形表现所载内容的形式，包括协议文件、</w:t>
      </w:r>
      <w:r>
        <w:rPr>
          <w:rFonts w:hint="eastAsia" w:ascii="宋体" w:hAnsi="宋体"/>
          <w:sz w:val="28"/>
          <w:szCs w:val="28"/>
        </w:rPr>
        <w:t>信件</w:t>
      </w:r>
      <w:r>
        <w:rPr>
          <w:rFonts w:ascii="宋体" w:hAnsi="宋体"/>
          <w:sz w:val="28"/>
          <w:szCs w:val="28"/>
        </w:rPr>
        <w:t>、电报、传真、电子邮件等。</w:t>
      </w:r>
    </w:p>
    <w:p>
      <w:pPr>
        <w:spacing w:line="600" w:lineRule="exact"/>
        <w:ind w:firstLine="560" w:firstLineChars="200"/>
        <w:rPr>
          <w:rFonts w:ascii="宋体" w:hAnsi="宋体"/>
          <w:sz w:val="28"/>
          <w:szCs w:val="28"/>
        </w:rPr>
      </w:pPr>
      <w:r>
        <w:rPr>
          <w:rFonts w:hint="eastAsia" w:ascii="宋体" w:hAnsi="宋体"/>
          <w:sz w:val="28"/>
          <w:szCs w:val="28"/>
        </w:rPr>
        <w:t>10、</w:t>
      </w:r>
      <w:r>
        <w:rPr>
          <w:rFonts w:ascii="宋体" w:hAnsi="宋体"/>
          <w:b/>
          <w:sz w:val="28"/>
          <w:szCs w:val="28"/>
        </w:rPr>
        <w:t>“</w:t>
      </w:r>
      <w:r>
        <w:rPr>
          <w:rFonts w:hint="eastAsia" w:ascii="宋体" w:hAnsi="宋体"/>
          <w:b/>
          <w:sz w:val="28"/>
          <w:szCs w:val="28"/>
        </w:rPr>
        <w:t>中国</w:t>
      </w:r>
      <w:r>
        <w:rPr>
          <w:rFonts w:ascii="宋体" w:hAnsi="宋体"/>
          <w:b/>
          <w:sz w:val="28"/>
          <w:szCs w:val="28"/>
        </w:rPr>
        <w:t>”</w:t>
      </w:r>
      <w:r>
        <w:rPr>
          <w:rFonts w:hint="eastAsia" w:ascii="宋体" w:hAnsi="宋体"/>
          <w:b/>
          <w:sz w:val="28"/>
          <w:szCs w:val="28"/>
        </w:rPr>
        <w:t>：</w:t>
      </w:r>
      <w:r>
        <w:rPr>
          <w:rFonts w:ascii="宋体" w:hAnsi="宋体"/>
          <w:sz w:val="28"/>
          <w:szCs w:val="28"/>
        </w:rPr>
        <w:t>指中华人民共和国，为本协议之目的，</w:t>
      </w:r>
      <w:r>
        <w:rPr>
          <w:rFonts w:hint="eastAsia" w:ascii="宋体" w:hAnsi="宋体"/>
          <w:sz w:val="28"/>
          <w:szCs w:val="28"/>
        </w:rPr>
        <w:t>仅</w:t>
      </w:r>
      <w:r>
        <w:rPr>
          <w:rFonts w:ascii="宋体" w:hAnsi="宋体"/>
          <w:sz w:val="28"/>
          <w:szCs w:val="28"/>
        </w:rPr>
        <w:t>指中国大陆地区，不包括中国香港特别行政区、中国澳门特别行政区及中国台湾地区；</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1、</w:t>
      </w:r>
      <w:r>
        <w:rPr>
          <w:rFonts w:ascii="宋体" w:hAnsi="宋体"/>
          <w:b/>
          <w:sz w:val="28"/>
          <w:szCs w:val="28"/>
        </w:rPr>
        <w:t>“</w:t>
      </w:r>
      <w:r>
        <w:rPr>
          <w:rFonts w:hint="eastAsia" w:ascii="宋体" w:hAnsi="宋体"/>
          <w:b/>
          <w:sz w:val="28"/>
          <w:szCs w:val="28"/>
        </w:rPr>
        <w:t>元</w:t>
      </w:r>
      <w:r>
        <w:rPr>
          <w:rFonts w:ascii="宋体" w:hAnsi="宋体"/>
          <w:b/>
          <w:sz w:val="28"/>
          <w:szCs w:val="28"/>
        </w:rPr>
        <w:t>”</w:t>
      </w:r>
      <w:r>
        <w:rPr>
          <w:rFonts w:hint="eastAsia" w:ascii="宋体" w:hAnsi="宋体"/>
          <w:b/>
          <w:sz w:val="28"/>
          <w:szCs w:val="28"/>
        </w:rPr>
        <w:t>：</w:t>
      </w:r>
      <w:r>
        <w:rPr>
          <w:rFonts w:ascii="宋体" w:hAnsi="宋体"/>
          <w:sz w:val="28"/>
          <w:szCs w:val="28"/>
        </w:rPr>
        <w:t>指人民币元。</w:t>
      </w:r>
    </w:p>
    <w:p>
      <w:pPr>
        <w:spacing w:line="600" w:lineRule="exact"/>
        <w:ind w:firstLine="562" w:firstLineChars="200"/>
        <w:rPr>
          <w:rFonts w:ascii="宋体" w:hAnsi="宋体"/>
          <w:b/>
          <w:bCs/>
          <w:sz w:val="28"/>
          <w:szCs w:val="28"/>
        </w:rPr>
      </w:pPr>
      <w:r>
        <w:rPr>
          <w:rFonts w:hint="eastAsia" w:ascii="宋体" w:hAnsi="宋体"/>
          <w:b/>
          <w:bCs/>
          <w:sz w:val="28"/>
          <w:szCs w:val="28"/>
        </w:rPr>
        <w:t>（二</w:t>
      </w:r>
      <w:r>
        <w:rPr>
          <w:rFonts w:ascii="宋体" w:hAnsi="宋体"/>
          <w:b/>
          <w:bCs/>
          <w:sz w:val="28"/>
          <w:szCs w:val="28"/>
        </w:rPr>
        <w:t>）</w:t>
      </w:r>
      <w:r>
        <w:rPr>
          <w:rFonts w:hint="eastAsia" w:ascii="宋体" w:hAnsi="宋体"/>
          <w:b/>
          <w:bCs/>
          <w:sz w:val="28"/>
          <w:szCs w:val="28"/>
        </w:rPr>
        <w:t>解释</w:t>
      </w:r>
    </w:p>
    <w:p>
      <w:pPr>
        <w:spacing w:line="600" w:lineRule="exact"/>
        <w:ind w:firstLine="560" w:firstLineChars="200"/>
        <w:rPr>
          <w:rFonts w:ascii="宋体" w:hAnsi="宋体"/>
          <w:sz w:val="28"/>
          <w:szCs w:val="28"/>
        </w:rPr>
      </w:pPr>
      <w:r>
        <w:rPr>
          <w:rFonts w:hint="eastAsia" w:ascii="宋体" w:hAnsi="宋体"/>
          <w:sz w:val="28"/>
          <w:szCs w:val="28"/>
        </w:rPr>
        <w:t>除非</w:t>
      </w:r>
      <w:r>
        <w:rPr>
          <w:rFonts w:ascii="宋体" w:hAnsi="宋体"/>
          <w:sz w:val="28"/>
          <w:szCs w:val="28"/>
        </w:rPr>
        <w:t>本协议另有说明，下属词语在本协议中应适用本条规定的释义：</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w:t>
      </w:r>
      <w:r>
        <w:rPr>
          <w:rFonts w:hint="eastAsia" w:ascii="宋体" w:hAnsi="宋体"/>
          <w:sz w:val="28"/>
          <w:szCs w:val="28"/>
        </w:rPr>
        <w:t>一方</w:t>
      </w:r>
      <w:r>
        <w:rPr>
          <w:rFonts w:ascii="宋体" w:hAnsi="宋体"/>
          <w:sz w:val="28"/>
          <w:szCs w:val="28"/>
        </w:rPr>
        <w:t>”</w:t>
      </w:r>
      <w:r>
        <w:rPr>
          <w:rFonts w:hint="eastAsia" w:ascii="宋体" w:hAnsi="宋体"/>
          <w:sz w:val="28"/>
          <w:szCs w:val="28"/>
        </w:rPr>
        <w:t>或“各方</w:t>
      </w:r>
      <w:r>
        <w:rPr>
          <w:rFonts w:ascii="宋体" w:hAnsi="宋体"/>
          <w:sz w:val="28"/>
          <w:szCs w:val="28"/>
        </w:rPr>
        <w:t>”</w:t>
      </w:r>
      <w:r>
        <w:rPr>
          <w:rFonts w:hint="eastAsia" w:ascii="宋体" w:hAnsi="宋体"/>
          <w:sz w:val="28"/>
          <w:szCs w:val="28"/>
        </w:rPr>
        <w:t>指</w:t>
      </w:r>
      <w:r>
        <w:rPr>
          <w:rFonts w:ascii="宋体" w:hAnsi="宋体"/>
          <w:sz w:val="28"/>
          <w:szCs w:val="28"/>
        </w:rPr>
        <w:t>本协议的一方或各方。本协议</w:t>
      </w:r>
      <w:r>
        <w:rPr>
          <w:rFonts w:hint="eastAsia" w:ascii="宋体" w:hAnsi="宋体"/>
          <w:sz w:val="28"/>
          <w:szCs w:val="28"/>
        </w:rPr>
        <w:t>的</w:t>
      </w:r>
      <w:r>
        <w:rPr>
          <w:rFonts w:ascii="宋体" w:hAnsi="宋体"/>
          <w:sz w:val="28"/>
          <w:szCs w:val="28"/>
        </w:rPr>
        <w:t>各方均包括</w:t>
      </w:r>
      <w:r>
        <w:rPr>
          <w:rFonts w:hint="eastAsia" w:ascii="宋体" w:hAnsi="宋体"/>
          <w:sz w:val="28"/>
          <w:szCs w:val="28"/>
        </w:rPr>
        <w:t>其</w:t>
      </w:r>
      <w:r>
        <w:rPr>
          <w:rFonts w:ascii="宋体" w:hAnsi="宋体"/>
          <w:sz w:val="28"/>
          <w:szCs w:val="28"/>
        </w:rPr>
        <w:t>各</w:t>
      </w:r>
      <w:r>
        <w:rPr>
          <w:rFonts w:hint="eastAsia" w:ascii="宋体" w:hAnsi="宋体"/>
          <w:sz w:val="28"/>
          <w:szCs w:val="28"/>
        </w:rPr>
        <w:t>自</w:t>
      </w:r>
      <w:r>
        <w:rPr>
          <w:rFonts w:ascii="宋体" w:hAnsi="宋体"/>
          <w:sz w:val="28"/>
          <w:szCs w:val="28"/>
        </w:rPr>
        <w:t>的合法继承人和获准受让人；</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w:t>
      </w:r>
      <w:r>
        <w:rPr>
          <w:rFonts w:hint="eastAsia" w:ascii="宋体" w:hAnsi="宋体"/>
          <w:sz w:val="28"/>
          <w:szCs w:val="28"/>
        </w:rPr>
        <w:t>资产</w:t>
      </w:r>
      <w:r>
        <w:rPr>
          <w:rFonts w:ascii="宋体" w:hAnsi="宋体"/>
          <w:sz w:val="28"/>
          <w:szCs w:val="28"/>
        </w:rPr>
        <w:t>”</w:t>
      </w:r>
      <w:r>
        <w:rPr>
          <w:rFonts w:hint="eastAsia" w:ascii="宋体" w:hAnsi="宋体"/>
          <w:sz w:val="28"/>
          <w:szCs w:val="28"/>
        </w:rPr>
        <w:t>包括</w:t>
      </w:r>
      <w:r>
        <w:rPr>
          <w:rFonts w:ascii="宋体" w:hAnsi="宋体"/>
          <w:sz w:val="28"/>
          <w:szCs w:val="28"/>
        </w:rPr>
        <w:t>现有和将来的任何类别的财产、收入及权益；</w:t>
      </w:r>
    </w:p>
    <w:p>
      <w:pPr>
        <w:spacing w:line="60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w:t>
      </w:r>
      <w:r>
        <w:rPr>
          <w:rFonts w:ascii="宋体" w:hAnsi="宋体"/>
          <w:sz w:val="28"/>
          <w:szCs w:val="28"/>
        </w:rPr>
        <w:t>“</w:t>
      </w:r>
      <w:r>
        <w:rPr>
          <w:rFonts w:hint="eastAsia" w:ascii="宋体" w:hAnsi="宋体"/>
          <w:sz w:val="28"/>
          <w:szCs w:val="28"/>
        </w:rPr>
        <w:t>修订</w:t>
      </w:r>
      <w:r>
        <w:rPr>
          <w:rFonts w:ascii="宋体" w:hAnsi="宋体"/>
          <w:sz w:val="28"/>
          <w:szCs w:val="28"/>
        </w:rPr>
        <w:t>”</w:t>
      </w:r>
      <w:r>
        <w:rPr>
          <w:rFonts w:hint="eastAsia" w:ascii="宋体" w:hAnsi="宋体"/>
          <w:sz w:val="28"/>
          <w:szCs w:val="28"/>
        </w:rPr>
        <w:t>包括</w:t>
      </w:r>
      <w:r>
        <w:rPr>
          <w:rFonts w:ascii="宋体" w:hAnsi="宋体"/>
          <w:sz w:val="28"/>
          <w:szCs w:val="28"/>
        </w:rPr>
        <w:t>补充、更新、替换或重新制订（</w:t>
      </w:r>
      <w:r>
        <w:rPr>
          <w:rFonts w:hint="eastAsia" w:ascii="宋体" w:hAnsi="宋体"/>
          <w:sz w:val="28"/>
          <w:szCs w:val="28"/>
        </w:rPr>
        <w:t>“被修订</w:t>
      </w:r>
      <w:r>
        <w:rPr>
          <w:rFonts w:ascii="宋体" w:hAnsi="宋体"/>
          <w:sz w:val="28"/>
          <w:szCs w:val="28"/>
        </w:rPr>
        <w:t>”</w:t>
      </w:r>
      <w:r>
        <w:rPr>
          <w:rFonts w:hint="eastAsia" w:ascii="宋体" w:hAnsi="宋体"/>
          <w:sz w:val="28"/>
          <w:szCs w:val="28"/>
        </w:rPr>
        <w:t>应作</w:t>
      </w:r>
      <w:r>
        <w:rPr>
          <w:rFonts w:ascii="宋体" w:hAnsi="宋体"/>
          <w:sz w:val="28"/>
          <w:szCs w:val="28"/>
        </w:rPr>
        <w:t>相应解释）</w:t>
      </w:r>
      <w:r>
        <w:rPr>
          <w:rFonts w:hint="eastAsia" w:ascii="宋体" w:hAnsi="宋体"/>
          <w:sz w:val="28"/>
          <w:szCs w:val="28"/>
        </w:rPr>
        <w:t>。</w:t>
      </w:r>
    </w:p>
    <w:p>
      <w:pPr>
        <w:spacing w:line="600" w:lineRule="exact"/>
        <w:ind w:firstLine="562" w:firstLineChars="200"/>
        <w:rPr>
          <w:rFonts w:ascii="宋体" w:hAnsi="宋体"/>
          <w:b/>
          <w:sz w:val="28"/>
          <w:szCs w:val="28"/>
        </w:rPr>
      </w:pPr>
      <w:r>
        <w:rPr>
          <w:rFonts w:hint="eastAsia" w:ascii="宋体" w:hAnsi="宋体"/>
          <w:b/>
          <w:sz w:val="28"/>
          <w:szCs w:val="28"/>
        </w:rPr>
        <w:t>第二条  本协议构成</w:t>
      </w:r>
      <w:r>
        <w:rPr>
          <w:rFonts w:ascii="宋体" w:hAnsi="宋体"/>
          <w:b/>
          <w:sz w:val="28"/>
          <w:szCs w:val="28"/>
        </w:rPr>
        <w:t>及适用顺序</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本协议</w:t>
      </w:r>
      <w:r>
        <w:rPr>
          <w:rFonts w:ascii="宋体" w:hAnsi="宋体"/>
          <w:sz w:val="28"/>
          <w:szCs w:val="28"/>
        </w:rPr>
        <w:t>由下述文件构成：</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本协议及其各项修订文件、变更协议；</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本协议附件；</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任何关于</w:t>
      </w:r>
      <w:r>
        <w:rPr>
          <w:rFonts w:ascii="宋体" w:hAnsi="宋体"/>
          <w:sz w:val="28"/>
          <w:szCs w:val="28"/>
        </w:rPr>
        <w:t>本协议内容的争议应按照下述顺序适用本协议文件予以澄清</w:t>
      </w:r>
      <w:r>
        <w:rPr>
          <w:rFonts w:hint="eastAsia" w:ascii="宋体" w:hAnsi="宋体"/>
          <w:sz w:val="28"/>
          <w:szCs w:val="28"/>
        </w:rPr>
        <w:t>：</w:t>
      </w:r>
      <w:r>
        <w:rPr>
          <w:rFonts w:ascii="宋体" w:hAnsi="宋体"/>
          <w:sz w:val="28"/>
          <w:szCs w:val="28"/>
        </w:rPr>
        <w:t>（</w:t>
      </w:r>
      <w:r>
        <w:rPr>
          <w:rFonts w:hint="eastAsia" w:ascii="宋体" w:hAnsi="宋体"/>
          <w:sz w:val="28"/>
          <w:szCs w:val="28"/>
        </w:rPr>
        <w:t>1</w:t>
      </w:r>
      <w:r>
        <w:rPr>
          <w:rFonts w:ascii="宋体" w:hAnsi="宋体"/>
          <w:sz w:val="28"/>
          <w:szCs w:val="28"/>
        </w:rPr>
        <w:t>）</w:t>
      </w:r>
      <w:r>
        <w:rPr>
          <w:rFonts w:hint="eastAsia" w:ascii="宋体" w:hAnsi="宋体"/>
          <w:sz w:val="28"/>
          <w:szCs w:val="28"/>
        </w:rPr>
        <w:t>本协议</w:t>
      </w:r>
      <w:r>
        <w:rPr>
          <w:rFonts w:ascii="宋体" w:hAnsi="宋体"/>
          <w:sz w:val="28"/>
          <w:szCs w:val="28"/>
        </w:rPr>
        <w:t>；（</w:t>
      </w:r>
      <w:r>
        <w:rPr>
          <w:rFonts w:hint="eastAsia" w:ascii="宋体" w:hAnsi="宋体"/>
          <w:sz w:val="28"/>
          <w:szCs w:val="28"/>
        </w:rPr>
        <w:t>2</w:t>
      </w:r>
      <w:r>
        <w:rPr>
          <w:rFonts w:ascii="宋体" w:hAnsi="宋体"/>
          <w:sz w:val="28"/>
          <w:szCs w:val="28"/>
        </w:rPr>
        <w:t>）</w:t>
      </w:r>
      <w:r>
        <w:rPr>
          <w:rFonts w:hint="eastAsia" w:ascii="宋体" w:hAnsi="宋体"/>
          <w:sz w:val="28"/>
          <w:szCs w:val="28"/>
        </w:rPr>
        <w:t>协议附件</w:t>
      </w:r>
      <w:r>
        <w:rPr>
          <w:rFonts w:ascii="宋体" w:hAnsi="宋体"/>
          <w:sz w:val="28"/>
          <w:szCs w:val="28"/>
        </w:rPr>
        <w:t>。上述</w:t>
      </w:r>
      <w:r>
        <w:rPr>
          <w:rFonts w:hint="eastAsia" w:ascii="宋体" w:hAnsi="宋体"/>
          <w:sz w:val="28"/>
          <w:szCs w:val="28"/>
        </w:rPr>
        <w:t>文件中</w:t>
      </w:r>
      <w:r>
        <w:rPr>
          <w:rFonts w:ascii="宋体" w:hAnsi="宋体"/>
          <w:sz w:val="28"/>
          <w:szCs w:val="28"/>
        </w:rPr>
        <w:t>上衣序位文件与下一序位文件内容相矛盾时，应优先适用</w:t>
      </w:r>
      <w:r>
        <w:rPr>
          <w:rFonts w:hint="eastAsia" w:ascii="宋体" w:hAnsi="宋体"/>
          <w:sz w:val="28"/>
          <w:szCs w:val="28"/>
        </w:rPr>
        <w:t>上一</w:t>
      </w:r>
      <w:r>
        <w:rPr>
          <w:rFonts w:ascii="宋体" w:hAnsi="宋体"/>
          <w:sz w:val="28"/>
          <w:szCs w:val="28"/>
        </w:rPr>
        <w:t>序位文件标准澄清本协议的规定。</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本协议</w:t>
      </w:r>
      <w:r>
        <w:rPr>
          <w:rFonts w:ascii="宋体" w:hAnsi="宋体"/>
          <w:sz w:val="28"/>
          <w:szCs w:val="28"/>
        </w:rPr>
        <w:t>构成签约方就本</w:t>
      </w:r>
      <w:r>
        <w:rPr>
          <w:rFonts w:hint="eastAsia" w:ascii="宋体" w:hAnsi="宋体"/>
          <w:sz w:val="28"/>
          <w:szCs w:val="28"/>
        </w:rPr>
        <w:t>协议</w:t>
      </w:r>
      <w:r>
        <w:rPr>
          <w:rFonts w:ascii="宋体" w:hAnsi="宋体"/>
          <w:sz w:val="28"/>
          <w:szCs w:val="28"/>
        </w:rPr>
        <w:t>所涉及的事项而订立的完整协议，并取代双方任何先前就本项目签订的协议或安排。</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本协议</w:t>
      </w:r>
      <w:r>
        <w:rPr>
          <w:rFonts w:ascii="宋体" w:hAnsi="宋体"/>
          <w:sz w:val="28"/>
          <w:szCs w:val="28"/>
        </w:rPr>
        <w:t>条款标题仅为方便之用，不影响条款内容的解释。</w:t>
      </w:r>
    </w:p>
    <w:p>
      <w:pPr>
        <w:spacing w:line="600" w:lineRule="exact"/>
        <w:ind w:firstLine="562" w:firstLineChars="200"/>
        <w:rPr>
          <w:rFonts w:ascii="宋体" w:hAnsi="宋体"/>
          <w:b/>
          <w:sz w:val="28"/>
          <w:szCs w:val="28"/>
        </w:rPr>
      </w:pPr>
      <w:r>
        <w:rPr>
          <w:rFonts w:hint="eastAsia" w:ascii="宋体" w:hAnsi="宋体"/>
          <w:b/>
          <w:sz w:val="28"/>
          <w:szCs w:val="28"/>
        </w:rPr>
        <w:t>第三条  服务</w:t>
      </w:r>
      <w:r>
        <w:rPr>
          <w:rFonts w:ascii="宋体" w:hAnsi="宋体"/>
          <w:b/>
          <w:sz w:val="28"/>
          <w:szCs w:val="28"/>
        </w:rPr>
        <w:t>项目及服务范围</w:t>
      </w:r>
      <w:r>
        <w:rPr>
          <w:rFonts w:hint="eastAsia" w:ascii="宋体" w:hAnsi="宋体"/>
          <w:b/>
          <w:sz w:val="28"/>
          <w:szCs w:val="28"/>
        </w:rPr>
        <w:t>、</w:t>
      </w:r>
      <w:r>
        <w:rPr>
          <w:rFonts w:ascii="宋体" w:hAnsi="宋体"/>
          <w:b/>
          <w:sz w:val="28"/>
          <w:szCs w:val="28"/>
        </w:rPr>
        <w:t>期限</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服务</w:t>
      </w:r>
      <w:r>
        <w:rPr>
          <w:rFonts w:ascii="宋体" w:hAnsi="宋体"/>
          <w:sz w:val="28"/>
          <w:szCs w:val="28"/>
        </w:rPr>
        <w:t>项目概况</w:t>
      </w:r>
    </w:p>
    <w:p>
      <w:pPr>
        <w:spacing w:line="600" w:lineRule="exact"/>
        <w:ind w:firstLine="560" w:firstLineChars="200"/>
        <w:rPr>
          <w:rFonts w:ascii="宋体" w:hAnsi="宋体"/>
          <w:sz w:val="28"/>
          <w:szCs w:val="28"/>
          <w:u w:val="none"/>
        </w:rPr>
      </w:pPr>
      <w:r>
        <w:rPr>
          <w:rFonts w:hint="eastAsia" w:ascii="宋体" w:hAnsi="宋体"/>
          <w:sz w:val="28"/>
          <w:szCs w:val="28"/>
        </w:rPr>
        <w:t>本项目采购金额合计</w:t>
      </w:r>
      <w:r>
        <w:rPr>
          <w:rFonts w:hint="eastAsia" w:ascii="宋体" w:hAnsi="宋体"/>
          <w:sz w:val="28"/>
          <w:szCs w:val="28"/>
          <w:u w:val="single"/>
          <w:lang w:val="en-US" w:eastAsia="zh-CN"/>
        </w:rPr>
        <w:t xml:space="preserve">      </w:t>
      </w:r>
      <w:r>
        <w:rPr>
          <w:rFonts w:hint="eastAsia" w:ascii="宋体" w:hAnsi="宋体"/>
          <w:sz w:val="28"/>
          <w:szCs w:val="28"/>
        </w:rPr>
        <w:t>万元，包括自筹资金</w:t>
      </w:r>
      <w:r>
        <w:rPr>
          <w:rFonts w:hint="eastAsia" w:ascii="宋体" w:hAnsi="宋体"/>
          <w:sz w:val="28"/>
          <w:szCs w:val="28"/>
          <w:u w:val="single"/>
          <w:lang w:val="en-US" w:eastAsia="zh-CN"/>
        </w:rPr>
        <w:t xml:space="preserve">     </w:t>
      </w:r>
      <w:r>
        <w:rPr>
          <w:rFonts w:hint="eastAsia" w:ascii="宋体" w:hAnsi="宋体"/>
          <w:sz w:val="28"/>
          <w:szCs w:val="28"/>
        </w:rPr>
        <w:t>万元，银行贷款</w:t>
      </w:r>
      <w:r>
        <w:rPr>
          <w:rFonts w:hint="eastAsia" w:ascii="宋体" w:hAnsi="宋体"/>
          <w:sz w:val="28"/>
          <w:szCs w:val="28"/>
          <w:u w:val="single"/>
          <w:lang w:val="en-US" w:eastAsia="zh-CN"/>
        </w:rPr>
        <w:t xml:space="preserve">      </w:t>
      </w:r>
      <w:r>
        <w:rPr>
          <w:rFonts w:hint="eastAsia" w:ascii="宋体" w:hAnsi="宋体"/>
          <w:sz w:val="28"/>
          <w:szCs w:val="28"/>
        </w:rPr>
        <w:t>万元和服务费</w:t>
      </w:r>
      <w:r>
        <w:rPr>
          <w:rFonts w:hint="eastAsia" w:ascii="宋体" w:hAnsi="宋体"/>
          <w:sz w:val="28"/>
          <w:szCs w:val="28"/>
          <w:u w:val="single"/>
          <w:lang w:val="en-US" w:eastAsia="zh-CN"/>
        </w:rPr>
        <w:t xml:space="preserve">      </w:t>
      </w:r>
      <w:r>
        <w:rPr>
          <w:rFonts w:hint="eastAsia" w:ascii="宋体" w:hAnsi="宋体"/>
          <w:sz w:val="28"/>
          <w:szCs w:val="28"/>
        </w:rPr>
        <w:t>万元（包含银行利息，以银行实际发生额为准），期限</w:t>
      </w:r>
      <w:r>
        <w:rPr>
          <w:rFonts w:hint="eastAsia" w:ascii="宋体" w:hAnsi="宋体"/>
          <w:sz w:val="28"/>
          <w:szCs w:val="28"/>
          <w:u w:val="single"/>
          <w:lang w:val="en-US" w:eastAsia="zh-CN"/>
        </w:rPr>
        <w:t xml:space="preserve">    </w:t>
      </w:r>
      <w:r>
        <w:rPr>
          <w:rFonts w:hint="eastAsia" w:ascii="宋体" w:hAnsi="宋体"/>
          <w:sz w:val="28"/>
          <w:szCs w:val="28"/>
        </w:rPr>
        <w:t>年，用于东城区城中村改造建设管理办公室“岗王棚户区改造”项目</w:t>
      </w:r>
      <w:r>
        <w:rPr>
          <w:rFonts w:hint="eastAsia" w:ascii="宋体" w:hAnsi="宋体"/>
          <w:sz w:val="28"/>
          <w:szCs w:val="28"/>
          <w:u w:val="none"/>
          <w:lang w:val="en-US" w:eastAsia="zh-CN"/>
        </w:rPr>
        <w:t>建</w:t>
      </w:r>
      <w:r>
        <w:rPr>
          <w:rFonts w:hint="eastAsia" w:ascii="宋体" w:hAnsi="宋体"/>
          <w:sz w:val="28"/>
          <w:szCs w:val="28"/>
          <w:u w:val="none"/>
        </w:rPr>
        <w:t>设。</w:t>
      </w:r>
      <w:r>
        <w:rPr>
          <w:rFonts w:ascii="宋体" w:hAnsi="宋体"/>
          <w:sz w:val="28"/>
          <w:szCs w:val="28"/>
          <w:u w:val="none"/>
        </w:rPr>
        <w:t xml:space="preserve"> </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服务范围</w:t>
      </w:r>
      <w:r>
        <w:rPr>
          <w:rFonts w:ascii="宋体" w:hAnsi="宋体"/>
          <w:sz w:val="28"/>
          <w:szCs w:val="28"/>
        </w:rPr>
        <w:t>和内容</w:t>
      </w:r>
    </w:p>
    <w:p>
      <w:pPr>
        <w:spacing w:line="600" w:lineRule="exact"/>
        <w:ind w:firstLine="560" w:firstLineChars="200"/>
        <w:rPr>
          <w:rFonts w:ascii="宋体" w:hAnsi="宋体"/>
          <w:sz w:val="28"/>
          <w:szCs w:val="28"/>
        </w:rPr>
      </w:pPr>
      <w:r>
        <w:rPr>
          <w:rFonts w:hint="eastAsia" w:ascii="宋体" w:hAnsi="宋体"/>
          <w:sz w:val="28"/>
          <w:szCs w:val="28"/>
        </w:rPr>
        <w:t>甲乙</w:t>
      </w:r>
      <w:r>
        <w:rPr>
          <w:rFonts w:ascii="宋体" w:hAnsi="宋体"/>
          <w:sz w:val="28"/>
          <w:szCs w:val="28"/>
        </w:rPr>
        <w:t>双方按照自愿平等原则，经协商一致，甲方向乙方购买</w:t>
      </w:r>
      <w:r>
        <w:rPr>
          <w:rFonts w:hint="eastAsia" w:ascii="宋体" w:hAnsi="宋体"/>
          <w:sz w:val="28"/>
          <w:szCs w:val="28"/>
        </w:rPr>
        <w:t>东城区城中村改造建设管理办公室“岗王棚户区改造”项目</w:t>
      </w:r>
      <w:r>
        <w:rPr>
          <w:rFonts w:ascii="宋体" w:hAnsi="宋体"/>
          <w:sz w:val="28"/>
          <w:szCs w:val="28"/>
        </w:rPr>
        <w:t xml:space="preserve">涉及的下属服务： </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、土地征收补偿</w:t>
      </w:r>
      <w:r>
        <w:rPr>
          <w:rFonts w:ascii="宋体" w:hAnsi="宋体"/>
          <w:sz w:val="28"/>
          <w:szCs w:val="28"/>
        </w:rPr>
        <w:t>；</w:t>
      </w:r>
    </w:p>
    <w:p>
      <w:pPr>
        <w:spacing w:line="600" w:lineRule="exact"/>
        <w:ind w:firstLine="560" w:firstLineChars="200"/>
        <w:rPr>
          <w:rFonts w:hint="eastAsia" w:ascii="宋体" w:hAnsi="宋体"/>
          <w:sz w:val="28"/>
          <w:szCs w:val="28"/>
        </w:rPr>
      </w:pPr>
      <w:r>
        <w:rPr>
          <w:rFonts w:hint="eastAsia" w:ascii="宋体" w:hAnsi="宋体"/>
          <w:sz w:val="28"/>
          <w:szCs w:val="28"/>
        </w:rPr>
        <w:t>2、项目安置住房筹集；</w:t>
      </w:r>
    </w:p>
    <w:p>
      <w:pPr>
        <w:spacing w:line="600" w:lineRule="exact"/>
        <w:ind w:firstLine="560" w:firstLineChars="200"/>
        <w:rPr>
          <w:rFonts w:hint="eastAsia" w:ascii="宋体" w:hAnsi="宋体"/>
          <w:sz w:val="28"/>
          <w:szCs w:val="28"/>
        </w:rPr>
      </w:pPr>
      <w:r>
        <w:rPr>
          <w:rFonts w:hint="eastAsia" w:ascii="宋体" w:hAnsi="宋体"/>
          <w:sz w:val="28"/>
          <w:szCs w:val="28"/>
        </w:rPr>
        <w:t>3、总承包商服务；</w:t>
      </w:r>
    </w:p>
    <w:p>
      <w:pPr>
        <w:spacing w:line="600" w:lineRule="exact"/>
        <w:ind w:firstLine="560" w:firstLineChars="200"/>
        <w:rPr>
          <w:rFonts w:hint="eastAsia" w:ascii="宋体" w:hAnsi="宋体"/>
          <w:sz w:val="28"/>
          <w:szCs w:val="28"/>
        </w:rPr>
      </w:pPr>
      <w:r>
        <w:rPr>
          <w:rFonts w:hint="eastAsia" w:ascii="宋体" w:hAnsi="宋体"/>
          <w:sz w:val="28"/>
          <w:szCs w:val="28"/>
        </w:rPr>
        <w:t>4、监理服务；</w:t>
      </w:r>
    </w:p>
    <w:p>
      <w:pPr>
        <w:spacing w:line="600" w:lineRule="exact"/>
        <w:ind w:firstLine="560" w:firstLineChars="200"/>
        <w:rPr>
          <w:rFonts w:hint="eastAsia" w:ascii="宋体" w:hAnsi="宋体"/>
          <w:sz w:val="28"/>
          <w:szCs w:val="28"/>
        </w:rPr>
      </w:pPr>
      <w:r>
        <w:rPr>
          <w:rFonts w:hint="eastAsia" w:ascii="宋体" w:hAnsi="宋体"/>
          <w:sz w:val="28"/>
          <w:szCs w:val="28"/>
        </w:rPr>
        <w:t>5、购买主体根据本项目实际情况提出的其他服务内容；</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服务</w:t>
      </w:r>
      <w:r>
        <w:rPr>
          <w:rFonts w:ascii="宋体" w:hAnsi="宋体"/>
          <w:sz w:val="28"/>
          <w:szCs w:val="28"/>
        </w:rPr>
        <w:t>期限</w:t>
      </w:r>
    </w:p>
    <w:p>
      <w:pPr>
        <w:spacing w:line="600" w:lineRule="exact"/>
        <w:ind w:firstLine="560" w:firstLineChars="200"/>
        <w:rPr>
          <w:rFonts w:ascii="宋体" w:hAnsi="宋体"/>
          <w:sz w:val="28"/>
          <w:szCs w:val="28"/>
        </w:rPr>
      </w:pPr>
      <w:r>
        <w:rPr>
          <w:rFonts w:hint="eastAsia" w:ascii="宋体" w:hAnsi="宋体"/>
          <w:sz w:val="28"/>
          <w:szCs w:val="28"/>
        </w:rPr>
        <w:t>甲乙</w:t>
      </w:r>
      <w:r>
        <w:rPr>
          <w:rFonts w:ascii="宋体" w:hAnsi="宋体"/>
          <w:sz w:val="28"/>
          <w:szCs w:val="28"/>
        </w:rPr>
        <w:t>双方确认，在任何情况下，除非甲方另行书面</w:t>
      </w:r>
      <w:r>
        <w:rPr>
          <w:rFonts w:hint="eastAsia" w:ascii="宋体" w:hAnsi="宋体"/>
          <w:sz w:val="28"/>
          <w:szCs w:val="28"/>
        </w:rPr>
        <w:t>同意</w:t>
      </w:r>
      <w:r>
        <w:rPr>
          <w:rFonts w:ascii="宋体" w:hAnsi="宋体"/>
          <w:sz w:val="28"/>
          <w:szCs w:val="28"/>
        </w:rPr>
        <w:t>，乙方完成本项目规定的所有服务的期限为</w:t>
      </w:r>
      <w:r>
        <w:rPr>
          <w:rFonts w:hint="eastAsia" w:ascii="宋体" w:hAnsi="宋体"/>
          <w:sz w:val="28"/>
          <w:szCs w:val="28"/>
          <w:u w:val="single"/>
          <w:lang w:val="en-US" w:eastAsia="zh-CN"/>
        </w:rPr>
        <w:t xml:space="preserve">      </w:t>
      </w:r>
      <w:r>
        <w:rPr>
          <w:rFonts w:hint="eastAsia" w:ascii="宋体" w:hAnsi="宋体"/>
          <w:sz w:val="28"/>
          <w:szCs w:val="28"/>
        </w:rPr>
        <w:t>年</w:t>
      </w:r>
      <w:r>
        <w:rPr>
          <w:rFonts w:ascii="宋体" w:hAnsi="宋体"/>
          <w:sz w:val="28"/>
          <w:szCs w:val="28"/>
        </w:rPr>
        <w:t>，具体期限以乙方与</w:t>
      </w:r>
      <w:r>
        <w:rPr>
          <w:rFonts w:hint="eastAsia" w:ascii="宋体" w:hAnsi="宋体"/>
          <w:sz w:val="28"/>
          <w:szCs w:val="28"/>
        </w:rPr>
        <w:t>融资机构</w:t>
      </w:r>
      <w:r>
        <w:rPr>
          <w:rFonts w:ascii="宋体" w:hAnsi="宋体"/>
          <w:sz w:val="28"/>
          <w:szCs w:val="28"/>
        </w:rPr>
        <w:t>签署</w:t>
      </w:r>
      <w:r>
        <w:rPr>
          <w:rFonts w:hint="eastAsia" w:ascii="宋体" w:hAnsi="宋体"/>
          <w:sz w:val="28"/>
          <w:szCs w:val="28"/>
        </w:rPr>
        <w:t>的</w:t>
      </w:r>
      <w:r>
        <w:rPr>
          <w:rFonts w:ascii="宋体" w:hAnsi="宋体"/>
          <w:sz w:val="28"/>
          <w:szCs w:val="28"/>
        </w:rPr>
        <w:t>融资协议为准。</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服务范围</w:t>
      </w:r>
      <w:r>
        <w:rPr>
          <w:rFonts w:ascii="宋体" w:hAnsi="宋体"/>
          <w:sz w:val="28"/>
          <w:szCs w:val="28"/>
        </w:rPr>
        <w:t>及服务期限的修改</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甲方可以在本协议期限内，以书面形式要求乙方就本协议所规定的内容作出变更、修订、或其他修改。除非</w:t>
      </w:r>
      <w:r>
        <w:rPr>
          <w:rFonts w:hint="eastAsia" w:ascii="宋体" w:hAnsi="宋体"/>
          <w:sz w:val="28"/>
          <w:szCs w:val="28"/>
        </w:rPr>
        <w:t>甲乙双方</w:t>
      </w:r>
      <w:r>
        <w:rPr>
          <w:rFonts w:ascii="宋体" w:hAnsi="宋体"/>
          <w:sz w:val="28"/>
          <w:szCs w:val="28"/>
        </w:rPr>
        <w:t>已经就本协议修改所产生的协议价款变化达成书面协议，本协议所规定的费用支付标准依然适用于变更事项。</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非因乙方原因导致服务中一项或多项服务不能按照本协议中双方同意的期限完成或提供服务的，乙方应在发现该等服务不能按期完成后立即书面通知甲方和</w:t>
      </w:r>
      <w:r>
        <w:rPr>
          <w:rFonts w:hint="eastAsia" w:ascii="宋体" w:hAnsi="宋体"/>
          <w:sz w:val="28"/>
          <w:szCs w:val="28"/>
        </w:rPr>
        <w:t>融资机构</w:t>
      </w:r>
      <w:r>
        <w:rPr>
          <w:rFonts w:ascii="宋体" w:hAnsi="宋体"/>
          <w:sz w:val="28"/>
          <w:szCs w:val="28"/>
        </w:rPr>
        <w:t>，甲乙双方应就有关服务期限修改及对乙方还款能力的影响达成书面意见并取得融资机构同意。</w:t>
      </w:r>
    </w:p>
    <w:p>
      <w:pPr>
        <w:spacing w:line="600" w:lineRule="exact"/>
        <w:ind w:firstLine="562" w:firstLineChars="200"/>
        <w:rPr>
          <w:rFonts w:ascii="宋体" w:hAnsi="宋体"/>
          <w:b/>
          <w:sz w:val="28"/>
          <w:szCs w:val="28"/>
        </w:rPr>
      </w:pPr>
      <w:r>
        <w:rPr>
          <w:rFonts w:hint="eastAsia" w:ascii="宋体" w:hAnsi="宋体"/>
          <w:b/>
          <w:sz w:val="28"/>
          <w:szCs w:val="28"/>
        </w:rPr>
        <w:t>第四条  项目投资</w:t>
      </w:r>
      <w:r>
        <w:rPr>
          <w:rFonts w:ascii="宋体" w:hAnsi="宋体"/>
          <w:b/>
          <w:sz w:val="28"/>
          <w:szCs w:val="28"/>
        </w:rPr>
        <w:t>计划</w:t>
      </w:r>
      <w:r>
        <w:rPr>
          <w:rFonts w:hint="eastAsia" w:ascii="宋体" w:hAnsi="宋体"/>
          <w:b/>
          <w:sz w:val="28"/>
          <w:szCs w:val="28"/>
        </w:rPr>
        <w:t>与</w:t>
      </w:r>
      <w:r>
        <w:rPr>
          <w:rFonts w:ascii="宋体" w:hAnsi="宋体"/>
          <w:b/>
          <w:sz w:val="28"/>
          <w:szCs w:val="28"/>
        </w:rPr>
        <w:t>融资方案</w:t>
      </w:r>
    </w:p>
    <w:p>
      <w:pPr>
        <w:spacing w:line="600" w:lineRule="exact"/>
        <w:ind w:firstLine="560" w:firstLineChars="200"/>
        <w:rPr>
          <w:rFonts w:hint="eastAsia"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甲乙双方</w:t>
      </w:r>
      <w:r>
        <w:rPr>
          <w:rFonts w:ascii="宋体" w:hAnsi="宋体"/>
          <w:sz w:val="28"/>
          <w:szCs w:val="28"/>
        </w:rPr>
        <w:t>确认，按照该项目的审批</w:t>
      </w:r>
      <w:r>
        <w:rPr>
          <w:rFonts w:hint="eastAsia" w:ascii="宋体" w:hAnsi="宋体"/>
          <w:sz w:val="28"/>
          <w:szCs w:val="28"/>
        </w:rPr>
        <w:t>文件</w:t>
      </w:r>
      <w:r>
        <w:rPr>
          <w:rFonts w:ascii="宋体" w:hAnsi="宋体"/>
          <w:sz w:val="28"/>
          <w:szCs w:val="28"/>
        </w:rPr>
        <w:t>，本项目总投资为</w:t>
      </w:r>
      <w:r>
        <w:rPr>
          <w:rFonts w:hint="eastAsia" w:ascii="宋体" w:hAnsi="宋体"/>
          <w:sz w:val="28"/>
          <w:szCs w:val="28"/>
          <w:u w:val="none"/>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万元</w:t>
      </w:r>
      <w:r>
        <w:rPr>
          <w:rFonts w:ascii="宋体" w:hAnsi="宋体"/>
          <w:sz w:val="28"/>
          <w:szCs w:val="28"/>
        </w:rPr>
        <w:t>。乙</w:t>
      </w:r>
      <w:r>
        <w:rPr>
          <w:rFonts w:hint="eastAsia" w:ascii="宋体" w:hAnsi="宋体"/>
          <w:sz w:val="28"/>
          <w:szCs w:val="28"/>
        </w:rPr>
        <w:t>方为</w:t>
      </w:r>
      <w:r>
        <w:rPr>
          <w:rFonts w:ascii="宋体" w:hAnsi="宋体"/>
          <w:sz w:val="28"/>
          <w:szCs w:val="28"/>
        </w:rPr>
        <w:t>按期履行义务，资金筹措计划如下：</w:t>
      </w:r>
      <w:r>
        <w:rPr>
          <w:rFonts w:hint="eastAsia" w:ascii="宋体" w:hAnsi="宋体"/>
          <w:sz w:val="28"/>
          <w:szCs w:val="28"/>
        </w:rPr>
        <w:t>（1</w:t>
      </w:r>
      <w:r>
        <w:rPr>
          <w:rFonts w:ascii="宋体" w:hAnsi="宋体"/>
          <w:sz w:val="28"/>
          <w:szCs w:val="28"/>
        </w:rPr>
        <w:t>）</w:t>
      </w:r>
      <w:r>
        <w:rPr>
          <w:rFonts w:hint="eastAsia" w:ascii="宋体" w:hAnsi="宋体"/>
          <w:sz w:val="28"/>
          <w:szCs w:val="28"/>
          <w:u w:val="single"/>
          <w:lang w:val="en-US" w:eastAsia="zh-CN"/>
        </w:rPr>
        <w:t xml:space="preserve">         </w:t>
      </w:r>
      <w:r>
        <w:rPr>
          <w:rFonts w:ascii="宋体" w:hAnsi="宋体"/>
          <w:sz w:val="28"/>
          <w:szCs w:val="28"/>
        </w:rPr>
        <w:t>安排或筹集项目资本金</w:t>
      </w:r>
      <w:bookmarkStart w:id="5" w:name="OLE_LINK1"/>
      <w:bookmarkStart w:id="6" w:name="OLE_LINK2"/>
      <w:r>
        <w:rPr>
          <w:rFonts w:hint="eastAsia" w:ascii="宋体" w:hAnsi="宋体"/>
          <w:sz w:val="28"/>
          <w:szCs w:val="28"/>
          <w:u w:val="single"/>
          <w:lang w:val="en-US" w:eastAsia="zh-CN"/>
        </w:rPr>
        <w:t xml:space="preserve">      </w:t>
      </w:r>
      <w:r>
        <w:rPr>
          <w:rFonts w:hint="eastAsia" w:ascii="宋体" w:hAnsi="宋体"/>
          <w:sz w:val="28"/>
          <w:szCs w:val="28"/>
        </w:rPr>
        <w:t>万元</w:t>
      </w:r>
      <w:bookmarkEnd w:id="5"/>
      <w:bookmarkEnd w:id="6"/>
      <w:r>
        <w:rPr>
          <w:rFonts w:ascii="宋体" w:hAnsi="宋体"/>
          <w:sz w:val="28"/>
          <w:szCs w:val="28"/>
        </w:rPr>
        <w:t>，占总投资的</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ascii="宋体" w:hAnsi="宋体"/>
          <w:sz w:val="28"/>
          <w:szCs w:val="28"/>
        </w:rPr>
        <w:t>；（2）</w:t>
      </w:r>
      <w:r>
        <w:rPr>
          <w:rFonts w:hint="eastAsia" w:ascii="宋体" w:hAnsi="宋体"/>
          <w:sz w:val="28"/>
          <w:szCs w:val="28"/>
        </w:rPr>
        <w:t>乙方</w:t>
      </w:r>
      <w:r>
        <w:rPr>
          <w:rFonts w:ascii="宋体" w:hAnsi="宋体"/>
          <w:sz w:val="28"/>
          <w:szCs w:val="28"/>
        </w:rPr>
        <w:t>拟向融资机构申请融资</w:t>
      </w:r>
      <w:r>
        <w:rPr>
          <w:rFonts w:hint="eastAsia" w:ascii="宋体" w:hAnsi="宋体"/>
          <w:sz w:val="28"/>
          <w:szCs w:val="28"/>
          <w:u w:val="single"/>
          <w:lang w:val="en-US" w:eastAsia="zh-CN"/>
        </w:rPr>
        <w:t xml:space="preserve">      </w:t>
      </w:r>
      <w:r>
        <w:rPr>
          <w:rFonts w:hint="eastAsia" w:ascii="宋体" w:hAnsi="宋体"/>
          <w:sz w:val="28"/>
          <w:szCs w:val="28"/>
        </w:rPr>
        <w:t>万元</w:t>
      </w:r>
      <w:r>
        <w:rPr>
          <w:rFonts w:ascii="宋体" w:hAnsi="宋体"/>
          <w:sz w:val="28"/>
          <w:szCs w:val="28"/>
        </w:rPr>
        <w:t>，占总投资的</w:t>
      </w:r>
      <w:r>
        <w:rPr>
          <w:rFonts w:hint="eastAsia" w:ascii="宋体" w:hAnsi="宋体"/>
          <w:sz w:val="28"/>
          <w:szCs w:val="28"/>
          <w:u w:val="single"/>
          <w:lang w:val="en-US" w:eastAsia="zh-CN"/>
        </w:rPr>
        <w:t xml:space="preserve">      </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为保障</w:t>
      </w:r>
      <w:r>
        <w:rPr>
          <w:rFonts w:ascii="宋体" w:hAnsi="宋体"/>
          <w:sz w:val="28"/>
          <w:szCs w:val="28"/>
        </w:rPr>
        <w:t>本协议履行，甲方同意乙方向金融机构申请融资，并保证乙方确实履行融资协议中约定的相关事项。</w:t>
      </w:r>
    </w:p>
    <w:p>
      <w:pPr>
        <w:spacing w:line="600" w:lineRule="exact"/>
        <w:ind w:firstLine="562" w:firstLineChars="200"/>
        <w:rPr>
          <w:rFonts w:ascii="宋体" w:hAnsi="宋体"/>
          <w:b/>
          <w:sz w:val="28"/>
          <w:szCs w:val="28"/>
        </w:rPr>
      </w:pPr>
      <w:r>
        <w:rPr>
          <w:rFonts w:hint="eastAsia" w:ascii="宋体" w:hAnsi="宋体"/>
          <w:b/>
          <w:sz w:val="28"/>
          <w:szCs w:val="28"/>
        </w:rPr>
        <w:t>第五</w:t>
      </w:r>
      <w:r>
        <w:rPr>
          <w:rFonts w:ascii="宋体" w:hAnsi="宋体"/>
          <w:b/>
          <w:sz w:val="28"/>
          <w:szCs w:val="28"/>
        </w:rPr>
        <w:t>条</w:t>
      </w:r>
      <w:r>
        <w:rPr>
          <w:rFonts w:hint="eastAsia" w:ascii="宋体" w:hAnsi="宋体"/>
          <w:b/>
          <w:sz w:val="28"/>
          <w:szCs w:val="28"/>
        </w:rPr>
        <w:t xml:space="preserve">  协议</w:t>
      </w:r>
      <w:r>
        <w:rPr>
          <w:rFonts w:ascii="宋体" w:hAnsi="宋体"/>
          <w:b/>
          <w:sz w:val="28"/>
          <w:szCs w:val="28"/>
        </w:rPr>
        <w:t>价款及资金支付</w:t>
      </w:r>
    </w:p>
    <w:p>
      <w:pPr>
        <w:spacing w:line="600" w:lineRule="exact"/>
        <w:ind w:firstLine="560" w:firstLineChars="200"/>
        <w:rPr>
          <w:rFonts w:hint="eastAsia" w:ascii="宋体" w:hAnsi="宋体"/>
          <w:sz w:val="28"/>
          <w:szCs w:val="28"/>
        </w:rPr>
      </w:pPr>
      <w:r>
        <w:rPr>
          <w:rFonts w:hint="eastAsia" w:ascii="宋体" w:hAnsi="宋体"/>
          <w:sz w:val="28"/>
          <w:szCs w:val="28"/>
        </w:rPr>
        <w:t>（一）甲乙双方确认，按照《</w:t>
      </w:r>
      <w:r>
        <w:rPr>
          <w:rFonts w:hint="eastAsia" w:ascii="宋体" w:hAnsi="宋体"/>
          <w:sz w:val="28"/>
          <w:szCs w:val="28"/>
          <w:lang w:val="en-US" w:eastAsia="zh-CN"/>
        </w:rPr>
        <w:t xml:space="preserve">   </w:t>
      </w:r>
      <w:r>
        <w:rPr>
          <w:rFonts w:hint="eastAsia" w:ascii="宋体" w:hAnsi="宋体"/>
          <w:sz w:val="28"/>
          <w:szCs w:val="28"/>
        </w:rPr>
        <w:t>》和项目中标通知书，本项目中甲方购买乙方服务的协议总价款为</w:t>
      </w:r>
      <w:r>
        <w:rPr>
          <w:rFonts w:hint="eastAsia" w:ascii="宋体" w:hAnsi="宋体"/>
          <w:sz w:val="28"/>
          <w:szCs w:val="28"/>
          <w:u w:val="single"/>
          <w:lang w:val="en-US" w:eastAsia="zh-CN"/>
        </w:rPr>
        <w:t xml:space="preserve">      </w:t>
      </w:r>
      <w:r>
        <w:rPr>
          <w:rFonts w:hint="eastAsia" w:ascii="宋体" w:hAnsi="宋体"/>
          <w:sz w:val="28"/>
          <w:szCs w:val="28"/>
        </w:rPr>
        <w:t>万元（包括乙方向融资机构申请的融资、融资成本和项目投入的收益）。</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甲方承诺将积极筹集本协议约定的各项资金，资金来源于</w:t>
      </w:r>
      <w:r>
        <w:rPr>
          <w:rFonts w:hint="eastAsia" w:ascii="宋体" w:hAnsi="宋体"/>
          <w:sz w:val="28"/>
          <w:szCs w:val="28"/>
          <w:u w:val="single"/>
          <w:lang w:val="en-US" w:eastAsia="zh-CN"/>
        </w:rPr>
        <w:t xml:space="preserve">      </w:t>
      </w:r>
      <w:r>
        <w:rPr>
          <w:rFonts w:hint="eastAsia" w:ascii="宋体" w:hAnsi="宋体"/>
          <w:sz w:val="28"/>
          <w:szCs w:val="28"/>
        </w:rPr>
        <w:t>财政性资金，已在财政预算中统筹安排，并将在本协议期内滚动纳入未来年度本级财政预算支出管理。如项目超投资由</w:t>
      </w:r>
      <w:r>
        <w:rPr>
          <w:rFonts w:hint="eastAsia" w:ascii="宋体" w:hAnsi="宋体"/>
          <w:sz w:val="28"/>
          <w:szCs w:val="28"/>
          <w:u w:val="single"/>
          <w:lang w:val="en-US" w:eastAsia="zh-CN"/>
        </w:rPr>
        <w:t xml:space="preserve">      </w:t>
      </w:r>
      <w:r>
        <w:rPr>
          <w:rFonts w:hint="eastAsia" w:ascii="宋体" w:hAnsi="宋体"/>
          <w:sz w:val="28"/>
          <w:szCs w:val="28"/>
        </w:rPr>
        <w:t>资金补足；甲方应严格如约支付政府采购款，不受项目建设及运营情况影响。</w:t>
      </w:r>
    </w:p>
    <w:p>
      <w:pPr>
        <w:spacing w:line="600" w:lineRule="exact"/>
        <w:rPr>
          <w:rFonts w:ascii="宋体" w:hAnsi="宋体"/>
          <w:sz w:val="28"/>
          <w:szCs w:val="28"/>
        </w:rPr>
      </w:pPr>
      <w:r>
        <w:rPr>
          <w:rFonts w:hint="eastAsia" w:ascii="宋体" w:hAnsi="宋体"/>
          <w:sz w:val="28"/>
          <w:szCs w:val="28"/>
        </w:rPr>
        <w:t xml:space="preserve">    （三</w:t>
      </w:r>
      <w:r>
        <w:rPr>
          <w:rFonts w:ascii="宋体" w:hAnsi="宋体"/>
          <w:sz w:val="28"/>
          <w:szCs w:val="28"/>
        </w:rPr>
        <w:t>）</w:t>
      </w:r>
      <w:r>
        <w:rPr>
          <w:rFonts w:hint="eastAsia" w:ascii="宋体" w:hAnsi="宋体"/>
          <w:sz w:val="28"/>
          <w:szCs w:val="28"/>
        </w:rPr>
        <w:t>本协议</w:t>
      </w:r>
      <w:r>
        <w:rPr>
          <w:rFonts w:ascii="宋体" w:hAnsi="宋体"/>
          <w:sz w:val="28"/>
          <w:szCs w:val="28"/>
        </w:rPr>
        <w:t>项下资金支付计划初步安排如下：</w:t>
      </w:r>
    </w:p>
    <w:p>
      <w:pPr>
        <w:spacing w:line="600" w:lineRule="exact"/>
        <w:jc w:val="center"/>
        <w:rPr>
          <w:rFonts w:ascii="宋体" w:hAnsi="宋体"/>
          <w:b/>
          <w:sz w:val="28"/>
          <w:szCs w:val="28"/>
        </w:rPr>
      </w:pPr>
      <w:r>
        <w:rPr>
          <w:rFonts w:hint="eastAsia" w:ascii="宋体" w:hAnsi="宋体"/>
          <w:b/>
          <w:sz w:val="28"/>
          <w:szCs w:val="28"/>
        </w:rPr>
        <w:t>购买服务</w:t>
      </w:r>
      <w:r>
        <w:rPr>
          <w:rFonts w:ascii="宋体" w:hAnsi="宋体"/>
          <w:b/>
          <w:sz w:val="28"/>
          <w:szCs w:val="28"/>
        </w:rPr>
        <w:t>费用年度支付计划</w:t>
      </w:r>
      <w:r>
        <w:rPr>
          <w:rFonts w:hint="eastAsia" w:ascii="宋体" w:hAnsi="宋体"/>
          <w:b/>
          <w:sz w:val="28"/>
          <w:szCs w:val="28"/>
        </w:rPr>
        <w:t xml:space="preserve"> </w:t>
      </w:r>
    </w:p>
    <w:tbl>
      <w:tblPr>
        <w:tblStyle w:val="23"/>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年度</w:t>
            </w:r>
          </w:p>
        </w:tc>
        <w:tc>
          <w:tcPr>
            <w:tcW w:w="6133" w:type="dxa"/>
            <w:vAlign w:val="center"/>
          </w:tcPr>
          <w:p>
            <w:pPr>
              <w:spacing w:line="600" w:lineRule="exact"/>
              <w:jc w:val="center"/>
              <w:rPr>
                <w:rFonts w:ascii="宋体" w:hAnsi="宋体"/>
                <w:sz w:val="24"/>
                <w:szCs w:val="24"/>
              </w:rPr>
            </w:pPr>
            <w:r>
              <w:rPr>
                <w:rFonts w:hint="eastAsia" w:ascii="宋体" w:hAnsi="宋体"/>
                <w:sz w:val="24"/>
                <w:szCs w:val="24"/>
              </w:rPr>
              <w:t>购买服务</w:t>
            </w:r>
            <w:r>
              <w:rPr>
                <w:rFonts w:ascii="宋体" w:hAnsi="宋体"/>
                <w:sz w:val="24"/>
                <w:szCs w:val="24"/>
              </w:rPr>
              <w:t>费用金额（</w:t>
            </w:r>
            <w:r>
              <w:rPr>
                <w:rFonts w:hint="eastAsia" w:ascii="宋体" w:hAnsi="宋体"/>
                <w:sz w:val="24"/>
                <w:szCs w:val="24"/>
              </w:rPr>
              <w:t>万元</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2017年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2018年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019</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020</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021</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022</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023</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024</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2025年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2026年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合   计</w:t>
            </w:r>
          </w:p>
        </w:tc>
        <w:tc>
          <w:tcPr>
            <w:tcW w:w="6133" w:type="dxa"/>
            <w:vAlign w:val="center"/>
          </w:tcPr>
          <w:p>
            <w:pPr>
              <w:spacing w:line="600" w:lineRule="exact"/>
              <w:jc w:val="center"/>
              <w:rPr>
                <w:rFonts w:hint="eastAsia" w:ascii="宋体" w:hAnsi="宋体"/>
                <w:sz w:val="24"/>
                <w:szCs w:val="24"/>
              </w:rPr>
            </w:pPr>
          </w:p>
        </w:tc>
      </w:tr>
    </w:tbl>
    <w:p>
      <w:pPr>
        <w:spacing w:line="600" w:lineRule="exact"/>
        <w:ind w:firstLine="560" w:firstLineChars="200"/>
        <w:rPr>
          <w:rFonts w:ascii="宋体" w:hAnsi="宋体"/>
          <w:sz w:val="28"/>
          <w:szCs w:val="28"/>
        </w:rPr>
      </w:pPr>
      <w:r>
        <w:rPr>
          <w:rFonts w:hint="eastAsia" w:ascii="宋体" w:hAnsi="宋体"/>
          <w:sz w:val="28"/>
          <w:szCs w:val="28"/>
        </w:rPr>
        <w:t>甲方支付服务费用的具体时间和额度安排应当考虑乙方为完成本项目进行的融资活动，具体支付计划将与相关融资协议约定的还款计划相衔接匹配，具体金额根据利率等因素进行动态调整。</w:t>
      </w:r>
    </w:p>
    <w:p>
      <w:pPr>
        <w:spacing w:line="600" w:lineRule="exact"/>
        <w:ind w:firstLine="560" w:firstLineChars="200"/>
        <w:rPr>
          <w:rFonts w:ascii="宋体" w:hAnsi="宋体"/>
          <w:sz w:val="28"/>
          <w:szCs w:val="28"/>
        </w:rPr>
      </w:pPr>
      <w:r>
        <w:rPr>
          <w:rFonts w:hint="eastAsia" w:ascii="宋体" w:hAnsi="宋体"/>
          <w:sz w:val="28"/>
          <w:szCs w:val="28"/>
        </w:rPr>
        <w:t>（四）甲乙双方确认本协议总价款及支付方式是基于对项目各方面要求综合考察的结果，其中项目还本付息要求是确定本协议价款支付标准、时间和额度的基础之一。如果本协议中任何一方或双方认为协议价款及支付标准、进度需要作出调整时，应事先取得融资机构同意。</w:t>
      </w:r>
    </w:p>
    <w:p>
      <w:pPr>
        <w:spacing w:line="600" w:lineRule="exact"/>
        <w:ind w:firstLine="560" w:firstLineChars="200"/>
        <w:rPr>
          <w:rFonts w:ascii="宋体" w:hAnsi="宋体"/>
          <w:sz w:val="28"/>
          <w:szCs w:val="28"/>
        </w:rPr>
      </w:pPr>
      <w:r>
        <w:rPr>
          <w:rFonts w:hint="eastAsia" w:ascii="宋体" w:hAnsi="宋体"/>
          <w:sz w:val="28"/>
          <w:szCs w:val="28"/>
        </w:rPr>
        <w:t>1、如因项目投资额度、规模或进度调整等因素，导致本协议规定的资金支付额度及时间与融资协议规定的还本付息计划不匹配时，甲方同意相应调整本协议中资金支付计划，以满足项目正常建设运营及融资本息的足额偿还。</w:t>
      </w:r>
    </w:p>
    <w:p>
      <w:pPr>
        <w:spacing w:line="600" w:lineRule="exact"/>
        <w:ind w:firstLine="560" w:firstLineChars="200"/>
        <w:rPr>
          <w:rFonts w:hint="eastAsia" w:ascii="宋体" w:hAnsi="宋体"/>
          <w:sz w:val="28"/>
          <w:szCs w:val="28"/>
        </w:rPr>
      </w:pPr>
      <w:r>
        <w:rPr>
          <w:rFonts w:hint="eastAsia" w:ascii="宋体" w:hAnsi="宋体"/>
          <w:sz w:val="28"/>
          <w:szCs w:val="28"/>
        </w:rPr>
        <w:t>2、乙方拟向融资机构申请融资，因项目融资利率调整、总投资变更、建设进度调整等因素，导致乙方资金使用及偿还融资额度调整的，在不违反《中华人民共和国政府采购法》及相关法律法规的前提下，经</w:t>
      </w:r>
      <w:r>
        <w:rPr>
          <w:rFonts w:hint="eastAsia" w:ascii="宋体" w:hAnsi="宋体"/>
          <w:sz w:val="28"/>
          <w:szCs w:val="28"/>
          <w:lang w:val="en-US" w:eastAsia="zh-CN"/>
        </w:rPr>
        <w:t xml:space="preserve"> </w:t>
      </w:r>
      <w:r>
        <w:rPr>
          <w:rFonts w:hint="eastAsia" w:ascii="宋体" w:hAnsi="宋体"/>
          <w:sz w:val="28"/>
          <w:szCs w:val="28"/>
          <w:u w:val="single"/>
        </w:rPr>
        <w:t xml:space="preserve">                        </w:t>
      </w:r>
      <w:r>
        <w:rPr>
          <w:rFonts w:hint="eastAsia" w:ascii="宋体" w:hAnsi="宋体"/>
          <w:sz w:val="28"/>
          <w:szCs w:val="28"/>
        </w:rPr>
        <w:t>或相关职能部门批复同意后，甲方同意相应地调整资金支付计划，以满足本项目正常建设及融资本息的足额偿还。</w:t>
      </w:r>
    </w:p>
    <w:p>
      <w:pPr>
        <w:spacing w:line="600" w:lineRule="exact"/>
        <w:ind w:firstLine="560" w:firstLineChars="200"/>
        <w:rPr>
          <w:rFonts w:ascii="宋体" w:hAnsi="宋体"/>
          <w:sz w:val="28"/>
          <w:szCs w:val="28"/>
        </w:rPr>
      </w:pPr>
      <w:r>
        <w:rPr>
          <w:rFonts w:hint="eastAsia" w:ascii="宋体" w:hAnsi="宋体"/>
          <w:sz w:val="28"/>
          <w:szCs w:val="28"/>
        </w:rPr>
        <w:t>（七）乙方开立政府购买服务资金收款账户，在支付日期前10个工作日内向甲方提交服务费用通知书，甲方应在收到通知书后5个工作日内将资金以人民币汇至乙方的开立的账户：</w:t>
      </w:r>
    </w:p>
    <w:p>
      <w:pPr>
        <w:spacing w:line="600" w:lineRule="exact"/>
        <w:ind w:firstLine="560" w:firstLineChars="200"/>
        <w:rPr>
          <w:rFonts w:hint="eastAsia" w:ascii="宋体" w:hAnsi="宋体"/>
          <w:sz w:val="28"/>
          <w:szCs w:val="28"/>
        </w:rPr>
      </w:pPr>
      <w:r>
        <w:rPr>
          <w:rFonts w:hint="eastAsia" w:ascii="宋体" w:hAnsi="宋体"/>
          <w:sz w:val="28"/>
          <w:szCs w:val="28"/>
        </w:rPr>
        <w:t>开户银行：</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hint="eastAsia" w:ascii="宋体" w:hAnsi="宋体"/>
          <w:sz w:val="28"/>
          <w:szCs w:val="28"/>
        </w:rPr>
      </w:pPr>
      <w:r>
        <w:rPr>
          <w:rFonts w:hint="eastAsia" w:ascii="宋体" w:hAnsi="宋体"/>
          <w:sz w:val="28"/>
          <w:szCs w:val="28"/>
        </w:rPr>
        <w:t>账    户：</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hint="eastAsia" w:ascii="宋体" w:hAnsi="宋体"/>
          <w:sz w:val="28"/>
          <w:szCs w:val="28"/>
        </w:rPr>
      </w:pPr>
      <w:r>
        <w:rPr>
          <w:rFonts w:hint="eastAsia" w:ascii="宋体" w:hAnsi="宋体"/>
          <w:sz w:val="28"/>
          <w:szCs w:val="28"/>
        </w:rPr>
        <w:t>收 款 人：</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ascii="宋体" w:hAnsi="宋体"/>
          <w:sz w:val="28"/>
          <w:szCs w:val="28"/>
        </w:rPr>
      </w:pPr>
      <w:r>
        <w:rPr>
          <w:rFonts w:hint="eastAsia" w:ascii="宋体" w:hAnsi="宋体"/>
          <w:sz w:val="28"/>
          <w:szCs w:val="28"/>
        </w:rPr>
        <w:t>（八）未经本协议指定融资机构书面同意，上述账户不得变更。</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第六条 </w:t>
      </w:r>
      <w:r>
        <w:rPr>
          <w:rFonts w:ascii="宋体" w:hAnsi="宋体"/>
          <w:b/>
          <w:sz w:val="28"/>
          <w:szCs w:val="28"/>
        </w:rPr>
        <w:t xml:space="preserve"> </w:t>
      </w:r>
      <w:r>
        <w:rPr>
          <w:rFonts w:hint="eastAsia" w:ascii="宋体" w:hAnsi="宋体"/>
          <w:b/>
          <w:sz w:val="28"/>
          <w:szCs w:val="28"/>
        </w:rPr>
        <w:t>服务质量及保障措施</w:t>
      </w:r>
    </w:p>
    <w:p>
      <w:pPr>
        <w:spacing w:line="600" w:lineRule="exact"/>
        <w:ind w:firstLine="560" w:firstLineChars="200"/>
        <w:jc w:val="left"/>
        <w:rPr>
          <w:rFonts w:ascii="宋体" w:hAnsi="宋体"/>
          <w:sz w:val="28"/>
          <w:szCs w:val="28"/>
        </w:rPr>
      </w:pPr>
      <w:r>
        <w:rPr>
          <w:rFonts w:hint="eastAsia" w:ascii="宋体" w:hAnsi="宋体"/>
          <w:sz w:val="28"/>
          <w:szCs w:val="28"/>
        </w:rPr>
        <w:t>（一）乙方提供各项服务的质量标准应依据下述顺序确定：</w:t>
      </w:r>
    </w:p>
    <w:p>
      <w:pPr>
        <w:spacing w:line="600" w:lineRule="exact"/>
        <w:ind w:firstLine="560" w:firstLineChars="200"/>
        <w:jc w:val="left"/>
        <w:outlineLvl w:val="0"/>
        <w:rPr>
          <w:rFonts w:ascii="宋体" w:hAnsi="宋体"/>
          <w:sz w:val="28"/>
          <w:szCs w:val="28"/>
        </w:rPr>
      </w:pPr>
      <w:r>
        <w:rPr>
          <w:rFonts w:hint="eastAsia" w:ascii="宋体" w:hAnsi="宋体"/>
          <w:sz w:val="28"/>
          <w:szCs w:val="28"/>
        </w:rPr>
        <w:t>1、国家质量控制标准；</w:t>
      </w:r>
    </w:p>
    <w:p>
      <w:pPr>
        <w:spacing w:line="600" w:lineRule="exact"/>
        <w:ind w:firstLine="560" w:firstLineChars="200"/>
        <w:jc w:val="left"/>
        <w:rPr>
          <w:rFonts w:ascii="宋体" w:hAnsi="宋体"/>
          <w:sz w:val="28"/>
          <w:szCs w:val="28"/>
        </w:rPr>
      </w:pPr>
      <w:r>
        <w:rPr>
          <w:rFonts w:hint="eastAsia" w:ascii="宋体" w:hAnsi="宋体"/>
          <w:sz w:val="28"/>
          <w:szCs w:val="28"/>
        </w:rPr>
        <w:t>2、没有国家标准的，应适用行业质量标准；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3、没有国家或行业质量标准的应适用省级质量标准；</w:t>
      </w:r>
    </w:p>
    <w:p>
      <w:pPr>
        <w:spacing w:line="600" w:lineRule="exact"/>
        <w:ind w:firstLine="560" w:firstLineChars="200"/>
        <w:jc w:val="left"/>
        <w:rPr>
          <w:rFonts w:ascii="宋体" w:hAnsi="宋体"/>
          <w:sz w:val="28"/>
          <w:szCs w:val="28"/>
        </w:rPr>
      </w:pPr>
      <w:r>
        <w:rPr>
          <w:rFonts w:hint="eastAsia" w:ascii="宋体" w:hAnsi="宋体"/>
          <w:sz w:val="28"/>
          <w:szCs w:val="28"/>
        </w:rPr>
        <w:t>4、没有国家、省级、行业质量标准的，甲乙双方应协商确定可以适用的服务质量标准。</w:t>
      </w:r>
    </w:p>
    <w:p>
      <w:pPr>
        <w:spacing w:line="600" w:lineRule="exact"/>
        <w:ind w:firstLine="560" w:firstLineChars="200"/>
        <w:jc w:val="left"/>
        <w:rPr>
          <w:rFonts w:ascii="宋体" w:hAnsi="宋体"/>
          <w:sz w:val="28"/>
          <w:szCs w:val="28"/>
        </w:rPr>
      </w:pPr>
      <w:r>
        <w:rPr>
          <w:rFonts w:hint="eastAsia" w:ascii="宋体" w:hAnsi="宋体"/>
          <w:sz w:val="28"/>
          <w:szCs w:val="28"/>
        </w:rPr>
        <w:t>（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pPr>
        <w:spacing w:line="600" w:lineRule="exact"/>
        <w:ind w:firstLine="560" w:firstLineChars="200"/>
        <w:jc w:val="left"/>
        <w:rPr>
          <w:rFonts w:ascii="宋体" w:hAnsi="宋体"/>
          <w:sz w:val="28"/>
          <w:szCs w:val="28"/>
        </w:rPr>
      </w:pPr>
      <w:r>
        <w:rPr>
          <w:rFonts w:hint="eastAsia" w:ascii="宋体" w:hAnsi="宋体"/>
          <w:sz w:val="28"/>
          <w:szCs w:val="28"/>
        </w:rPr>
        <w:t>（三）乙方应在项目进程中采取一切必要措施保障其所提供的服务符合服务质量标准。如果由于不可抗力等特殊原因不能保障服务事项的质量，乙方应书面通知甲方。</w:t>
      </w:r>
    </w:p>
    <w:p>
      <w:pPr>
        <w:spacing w:line="600" w:lineRule="exact"/>
        <w:ind w:firstLine="560" w:firstLineChars="200"/>
        <w:jc w:val="left"/>
        <w:rPr>
          <w:rFonts w:ascii="宋体" w:hAnsi="宋体"/>
          <w:sz w:val="28"/>
          <w:szCs w:val="28"/>
        </w:rPr>
      </w:pPr>
      <w:r>
        <w:rPr>
          <w:rFonts w:hint="eastAsia" w:ascii="宋体" w:hAnsi="宋体"/>
          <w:sz w:val="28"/>
          <w:szCs w:val="28"/>
        </w:rPr>
        <w:t>（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10个工作日，乙方应书面通知甲方对服务节点或最终结果验收的时间、地点、方式。甲方应及时组织相关部门，按照本协议规定的质量标准，对乙方的交付进行验收。如因甲方原因导致验收时间推迟的，乙方履行本协议义务期限应予顺延。</w:t>
      </w:r>
    </w:p>
    <w:p>
      <w:pPr>
        <w:spacing w:line="600" w:lineRule="exact"/>
        <w:ind w:firstLine="560" w:firstLineChars="200"/>
        <w:jc w:val="left"/>
        <w:rPr>
          <w:rFonts w:ascii="宋体" w:hAnsi="宋体"/>
          <w:sz w:val="28"/>
          <w:szCs w:val="28"/>
        </w:rPr>
      </w:pPr>
      <w:r>
        <w:rPr>
          <w:rFonts w:hint="eastAsia" w:ascii="宋体" w:hAnsi="宋体"/>
          <w:sz w:val="28"/>
          <w:szCs w:val="28"/>
        </w:rPr>
        <w:t>（五）甲方对各个服务节点检查的结果应以书面形式通知乙方。乙方如果对甲方的检查结果有异议，应在10个工作日内向甲方提出书面说明。甲方有权依据服务节点检查结果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pPr>
        <w:spacing w:line="600" w:lineRule="exact"/>
        <w:ind w:firstLine="560" w:firstLineChars="200"/>
        <w:jc w:val="left"/>
        <w:rPr>
          <w:rFonts w:ascii="宋体" w:hAnsi="宋体"/>
          <w:sz w:val="28"/>
          <w:szCs w:val="28"/>
        </w:rPr>
      </w:pPr>
      <w:r>
        <w:rPr>
          <w:rFonts w:hint="eastAsia" w:ascii="宋体" w:hAnsi="宋体"/>
          <w:sz w:val="28"/>
          <w:szCs w:val="28"/>
        </w:rPr>
        <w:t>（六）如果甲方因一个或多个检查结果书面通知乙方停止提供本协议规定的相关服务，甲乙双方应按照本协议规定的争议解决方式及协议解除程序处理协议解除事宜。</w:t>
      </w:r>
    </w:p>
    <w:p>
      <w:pPr>
        <w:spacing w:line="600" w:lineRule="exact"/>
        <w:ind w:firstLine="560" w:firstLineChars="200"/>
        <w:jc w:val="left"/>
        <w:rPr>
          <w:rFonts w:hint="eastAsia" w:ascii="宋体" w:hAnsi="宋体"/>
          <w:sz w:val="28"/>
          <w:szCs w:val="28"/>
        </w:rPr>
      </w:pPr>
      <w:r>
        <w:rPr>
          <w:rFonts w:hint="eastAsia" w:ascii="宋体" w:hAnsi="宋体"/>
          <w:sz w:val="28"/>
          <w:szCs w:val="28"/>
        </w:rPr>
        <w:t>（七）乙方对其提供的服务质量应按照国家规定承担相应的产品维修、消费者保护及缺陷修复、质量赔偿责任。</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第七条 </w:t>
      </w:r>
      <w:r>
        <w:rPr>
          <w:rFonts w:ascii="宋体" w:hAnsi="宋体"/>
          <w:b/>
          <w:sz w:val="28"/>
          <w:szCs w:val="28"/>
        </w:rPr>
        <w:t xml:space="preserve"> </w:t>
      </w:r>
      <w:r>
        <w:rPr>
          <w:rFonts w:hint="eastAsia" w:ascii="宋体" w:hAnsi="宋体"/>
          <w:b/>
          <w:sz w:val="28"/>
          <w:szCs w:val="28"/>
        </w:rPr>
        <w:t>甲方的陈述和保证</w:t>
      </w:r>
    </w:p>
    <w:p>
      <w:pPr>
        <w:spacing w:line="600" w:lineRule="exact"/>
        <w:ind w:firstLine="560" w:firstLineChars="200"/>
        <w:jc w:val="left"/>
        <w:rPr>
          <w:rFonts w:ascii="宋体" w:hAnsi="宋体"/>
          <w:sz w:val="28"/>
          <w:szCs w:val="28"/>
        </w:rPr>
      </w:pPr>
      <w:r>
        <w:rPr>
          <w:rFonts w:hint="eastAsia" w:ascii="宋体" w:hAnsi="宋体"/>
          <w:sz w:val="28"/>
          <w:szCs w:val="28"/>
        </w:rPr>
        <w:t>（一）甲方已经获得</w:t>
      </w:r>
      <w:r>
        <w:rPr>
          <w:rFonts w:hint="eastAsia" w:ascii="宋体" w:hAnsi="宋体"/>
          <w:sz w:val="28"/>
          <w:szCs w:val="28"/>
          <w:u w:val="single"/>
          <w:lang w:val="en-US" w:eastAsia="zh-CN"/>
        </w:rPr>
        <w:t xml:space="preserve">              </w:t>
      </w:r>
      <w:r>
        <w:rPr>
          <w:rFonts w:hint="eastAsia" w:ascii="宋体" w:hAnsi="宋体"/>
          <w:sz w:val="28"/>
          <w:szCs w:val="28"/>
        </w:rPr>
        <w:t>的有效授权，负责购买本协议所规定的各项服务，并代表</w:t>
      </w:r>
      <w:r>
        <w:rPr>
          <w:rFonts w:hint="eastAsia" w:ascii="宋体" w:hAnsi="宋体"/>
          <w:sz w:val="28"/>
          <w:szCs w:val="28"/>
          <w:u w:val="single"/>
          <w:lang w:val="en-US" w:eastAsia="zh-CN"/>
        </w:rPr>
        <w:t xml:space="preserve">              </w:t>
      </w:r>
      <w:r>
        <w:rPr>
          <w:rFonts w:hint="eastAsia" w:ascii="宋体" w:hAnsi="宋体"/>
          <w:sz w:val="28"/>
          <w:szCs w:val="28"/>
        </w:rPr>
        <w:t>与乙方签署本协议。</w:t>
      </w:r>
    </w:p>
    <w:p>
      <w:pPr>
        <w:spacing w:line="600" w:lineRule="exact"/>
        <w:ind w:firstLine="560" w:firstLineChars="200"/>
        <w:jc w:val="left"/>
        <w:rPr>
          <w:rFonts w:ascii="宋体" w:hAnsi="宋体"/>
          <w:sz w:val="28"/>
          <w:szCs w:val="28"/>
        </w:rPr>
      </w:pPr>
      <w:r>
        <w:rPr>
          <w:rFonts w:hint="eastAsia" w:ascii="宋体" w:hAnsi="宋体"/>
          <w:sz w:val="28"/>
          <w:szCs w:val="28"/>
        </w:rPr>
        <w:t>（二）甲方签署并履行本协议不会违反任何法律法规，也不会侵犯任何第三方的权益。</w:t>
      </w:r>
    </w:p>
    <w:p>
      <w:pPr>
        <w:spacing w:line="600" w:lineRule="exact"/>
        <w:ind w:firstLine="560" w:firstLineChars="200"/>
        <w:jc w:val="left"/>
        <w:rPr>
          <w:rFonts w:ascii="宋体" w:hAnsi="宋体"/>
          <w:sz w:val="28"/>
          <w:szCs w:val="28"/>
        </w:rPr>
      </w:pPr>
      <w:r>
        <w:rPr>
          <w:rFonts w:hint="eastAsia" w:ascii="宋体" w:hAnsi="宋体"/>
          <w:sz w:val="28"/>
          <w:szCs w:val="28"/>
        </w:rPr>
        <w:t>（三）甲方保证本协议涉及的财政支出责任已经按照相关法律规定获得必备的批准及授权，逐年纳入</w:t>
      </w:r>
      <w:r>
        <w:rPr>
          <w:rFonts w:hint="eastAsia" w:ascii="宋体" w:hAnsi="宋体"/>
          <w:sz w:val="28"/>
          <w:szCs w:val="28"/>
          <w:u w:val="single"/>
          <w:lang w:val="en-US" w:eastAsia="zh-CN"/>
        </w:rPr>
        <w:t xml:space="preserve">              </w:t>
      </w:r>
      <w:r>
        <w:rPr>
          <w:rFonts w:hint="eastAsia" w:ascii="宋体" w:hAnsi="宋体"/>
          <w:sz w:val="28"/>
          <w:szCs w:val="28"/>
        </w:rPr>
        <w:t>财政预算管理。在本协议期内，甲方将严格按照本协议约定时间支付对应款项。</w:t>
      </w:r>
    </w:p>
    <w:p>
      <w:pPr>
        <w:spacing w:line="600" w:lineRule="exact"/>
        <w:ind w:firstLine="562" w:firstLineChars="200"/>
        <w:jc w:val="left"/>
        <w:rPr>
          <w:rFonts w:ascii="宋体" w:hAnsi="宋体"/>
          <w:b/>
          <w:sz w:val="28"/>
          <w:szCs w:val="28"/>
        </w:rPr>
      </w:pPr>
      <w:r>
        <w:rPr>
          <w:rFonts w:hint="eastAsia" w:ascii="宋体" w:hAnsi="宋体"/>
          <w:b/>
          <w:sz w:val="28"/>
          <w:szCs w:val="28"/>
        </w:rPr>
        <w:t>第八条  乙方的陈述和保证</w:t>
      </w:r>
    </w:p>
    <w:p>
      <w:pPr>
        <w:spacing w:line="600" w:lineRule="exact"/>
        <w:ind w:firstLine="560" w:firstLineChars="200"/>
        <w:jc w:val="left"/>
        <w:rPr>
          <w:rFonts w:ascii="宋体" w:hAnsi="宋体"/>
          <w:sz w:val="28"/>
          <w:szCs w:val="28"/>
        </w:rPr>
      </w:pPr>
      <w:r>
        <w:rPr>
          <w:rFonts w:hint="eastAsia" w:ascii="宋体" w:hAnsi="宋体"/>
          <w:sz w:val="28"/>
          <w:szCs w:val="28"/>
        </w:rPr>
        <w:t>（一）乙方为依法设立、有独立承担民事责任的能力的法人，符合国家有关政事分开、政社分开、政企分开的要求。</w:t>
      </w:r>
    </w:p>
    <w:p>
      <w:pPr>
        <w:spacing w:line="600" w:lineRule="exact"/>
        <w:ind w:firstLine="560" w:firstLineChars="200"/>
        <w:jc w:val="left"/>
        <w:rPr>
          <w:rFonts w:ascii="宋体" w:hAnsi="宋体"/>
          <w:sz w:val="28"/>
          <w:szCs w:val="28"/>
        </w:rPr>
      </w:pPr>
      <w:r>
        <w:rPr>
          <w:rFonts w:hint="eastAsia" w:ascii="宋体" w:hAnsi="宋体"/>
          <w:sz w:val="28"/>
          <w:szCs w:val="28"/>
        </w:rPr>
        <w:t>（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乙方进一步确认其签署并改造本协议不会违反其已有的任何其他协议或与其冲突。</w:t>
      </w:r>
    </w:p>
    <w:p>
      <w:pPr>
        <w:spacing w:line="600" w:lineRule="exact"/>
        <w:ind w:firstLine="560" w:firstLineChars="200"/>
        <w:jc w:val="left"/>
        <w:rPr>
          <w:rFonts w:ascii="宋体" w:hAnsi="宋体"/>
          <w:sz w:val="28"/>
          <w:szCs w:val="28"/>
        </w:rPr>
      </w:pPr>
      <w:r>
        <w:rPr>
          <w:rFonts w:hint="eastAsia" w:ascii="宋体" w:hAnsi="宋体"/>
          <w:sz w:val="28"/>
          <w:szCs w:val="28"/>
        </w:rPr>
        <w:t>（三）乙方的各项财务记录真实可靠。乙方不存在任何违约事项，未被列入经营异常名录或者严重违法企业名单，且其签署并改造本协议不会违反其已有的任何其他协议或与其冲突。</w:t>
      </w:r>
    </w:p>
    <w:p>
      <w:pPr>
        <w:spacing w:line="600" w:lineRule="exact"/>
        <w:ind w:firstLine="560" w:firstLineChars="200"/>
        <w:jc w:val="left"/>
        <w:rPr>
          <w:rFonts w:ascii="宋体" w:hAnsi="宋体"/>
          <w:sz w:val="28"/>
          <w:szCs w:val="28"/>
        </w:rPr>
      </w:pPr>
      <w:r>
        <w:rPr>
          <w:rFonts w:hint="eastAsia" w:ascii="宋体" w:hAnsi="宋体"/>
          <w:sz w:val="28"/>
          <w:szCs w:val="28"/>
        </w:rPr>
        <w:t>（四）在本协议期间，乙方改变其股权结构和股比关系，或实施董事会、监事会主要成员以及总经理等高管人员等重大事项变更，应告知甲方和融资机构。</w:t>
      </w:r>
    </w:p>
    <w:p>
      <w:pPr>
        <w:spacing w:line="600" w:lineRule="exact"/>
        <w:ind w:firstLine="560" w:firstLineChars="200"/>
        <w:jc w:val="left"/>
        <w:rPr>
          <w:rFonts w:ascii="宋体" w:hAnsi="宋体"/>
          <w:sz w:val="28"/>
          <w:szCs w:val="28"/>
        </w:rPr>
      </w:pPr>
      <w:r>
        <w:rPr>
          <w:rFonts w:hint="eastAsia" w:ascii="宋体" w:hAnsi="宋体"/>
          <w:sz w:val="28"/>
          <w:szCs w:val="28"/>
        </w:rPr>
        <w:t>（五）乙方获取及保持为履行本协议所需的一切政府授权、批准、许可证或特许，并须承担因获取和保持许可证及特许而可能产生的所有费用、收费及开支。</w:t>
      </w:r>
    </w:p>
    <w:p>
      <w:pPr>
        <w:spacing w:line="600" w:lineRule="exact"/>
        <w:ind w:firstLine="560" w:firstLineChars="200"/>
        <w:jc w:val="left"/>
        <w:rPr>
          <w:rFonts w:ascii="宋体" w:hAnsi="宋体"/>
          <w:sz w:val="28"/>
          <w:szCs w:val="28"/>
        </w:rPr>
      </w:pPr>
      <w:r>
        <w:rPr>
          <w:rFonts w:hint="eastAsia" w:ascii="宋体" w:hAnsi="宋体"/>
          <w:sz w:val="28"/>
          <w:szCs w:val="28"/>
        </w:rPr>
        <w:t>（六）乙方按照税收减免政策自行缴付所有税项、费用、收费及款项。</w:t>
      </w:r>
    </w:p>
    <w:p>
      <w:pPr>
        <w:spacing w:line="600" w:lineRule="exact"/>
        <w:ind w:firstLine="560" w:firstLineChars="200"/>
        <w:jc w:val="left"/>
        <w:rPr>
          <w:rFonts w:ascii="宋体" w:hAnsi="宋体"/>
          <w:sz w:val="28"/>
          <w:szCs w:val="28"/>
        </w:rPr>
      </w:pPr>
      <w:r>
        <w:rPr>
          <w:rFonts w:hint="eastAsia" w:ascii="宋体" w:hAnsi="宋体"/>
          <w:sz w:val="28"/>
          <w:szCs w:val="28"/>
        </w:rPr>
        <w:t>（七）乙方向甲方或</w:t>
      </w:r>
      <w:r>
        <w:rPr>
          <w:rFonts w:hint="eastAsia" w:ascii="宋体" w:hAnsi="宋体"/>
          <w:sz w:val="28"/>
          <w:szCs w:val="28"/>
          <w:u w:val="single"/>
          <w:lang w:val="en-US" w:eastAsia="zh-CN"/>
        </w:rPr>
        <w:t xml:space="preserve">              </w:t>
      </w:r>
      <w:r>
        <w:rPr>
          <w:rFonts w:hint="eastAsia" w:ascii="宋体" w:hAnsi="宋体"/>
          <w:sz w:val="28"/>
          <w:szCs w:val="28"/>
        </w:rPr>
        <w:t>提供的所有文件资料真实、准确、完整，向甲方作出的所有陈述和保证在本协议有效期内真实有效。</w:t>
      </w:r>
    </w:p>
    <w:p>
      <w:pPr>
        <w:spacing w:line="600" w:lineRule="exact"/>
        <w:ind w:firstLine="562" w:firstLineChars="200"/>
        <w:jc w:val="left"/>
        <w:rPr>
          <w:rFonts w:ascii="宋体" w:hAnsi="宋体"/>
          <w:b/>
          <w:sz w:val="28"/>
          <w:szCs w:val="28"/>
        </w:rPr>
      </w:pPr>
      <w:r>
        <w:rPr>
          <w:rFonts w:hint="eastAsia" w:ascii="宋体" w:hAnsi="宋体"/>
          <w:b/>
          <w:sz w:val="28"/>
          <w:szCs w:val="28"/>
        </w:rPr>
        <w:t>第九条  甲方的权利和义务</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（一）甲方的权利</w:t>
      </w:r>
    </w:p>
    <w:p>
      <w:pPr>
        <w:spacing w:line="600" w:lineRule="exact"/>
        <w:ind w:firstLine="560" w:firstLineChars="200"/>
        <w:jc w:val="left"/>
        <w:rPr>
          <w:rFonts w:ascii="宋体" w:hAnsi="宋体"/>
          <w:sz w:val="28"/>
          <w:szCs w:val="28"/>
        </w:rPr>
      </w:pPr>
      <w:r>
        <w:rPr>
          <w:rFonts w:hint="eastAsia" w:ascii="宋体" w:hAnsi="宋体"/>
          <w:sz w:val="28"/>
          <w:szCs w:val="28"/>
        </w:rPr>
        <w:t>1、甲方有权随时向乙方了解项目进度并要求乙方提供项目相关资料。</w:t>
      </w:r>
    </w:p>
    <w:p>
      <w:pPr>
        <w:spacing w:line="600" w:lineRule="exact"/>
        <w:ind w:firstLine="560" w:firstLineChars="200"/>
        <w:jc w:val="left"/>
        <w:rPr>
          <w:rFonts w:ascii="宋体" w:hAnsi="宋体"/>
          <w:sz w:val="28"/>
          <w:szCs w:val="28"/>
        </w:rPr>
      </w:pPr>
      <w:r>
        <w:rPr>
          <w:rFonts w:hint="eastAsia" w:ascii="宋体" w:hAnsi="宋体"/>
          <w:sz w:val="28"/>
          <w:szCs w:val="28"/>
        </w:rPr>
        <w:t>2、甲方有权按照本协议的约定及有关法律法规和政府管理的相关职能规定和政府管理的相关职能规定，对本项目的建设进行监督和检查；但甲方并不因行使该等监督和检查权而承担任何责任，也并不因此减轻或免除乙方根据本协议或相关法律的要求而应承担的任何义务或责任。</w:t>
      </w:r>
    </w:p>
    <w:p>
      <w:pPr>
        <w:spacing w:line="600" w:lineRule="exact"/>
        <w:ind w:firstLine="560" w:firstLineChars="200"/>
        <w:jc w:val="left"/>
        <w:rPr>
          <w:rFonts w:ascii="宋体" w:hAnsi="宋体"/>
          <w:sz w:val="28"/>
          <w:szCs w:val="28"/>
        </w:rPr>
      </w:pPr>
      <w:r>
        <w:rPr>
          <w:rFonts w:hint="eastAsia" w:ascii="宋体" w:hAnsi="宋体"/>
          <w:sz w:val="28"/>
          <w:szCs w:val="28"/>
        </w:rPr>
        <w:t>3、甲方有权对乙方就本项目注资和融资情况实施监督管理。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（二）甲方的义务</w:t>
      </w:r>
    </w:p>
    <w:p>
      <w:pPr>
        <w:spacing w:line="600" w:lineRule="exact"/>
        <w:ind w:firstLine="560" w:firstLineChars="200"/>
        <w:jc w:val="left"/>
        <w:rPr>
          <w:rFonts w:hint="eastAsia" w:ascii="宋体" w:hAnsi="宋体"/>
          <w:sz w:val="28"/>
          <w:szCs w:val="28"/>
        </w:rPr>
      </w:pPr>
      <w:r>
        <w:rPr>
          <w:rFonts w:hint="eastAsia" w:ascii="宋体" w:hAnsi="宋体"/>
          <w:sz w:val="28"/>
          <w:szCs w:val="28"/>
        </w:rPr>
        <w:t>1、甲方应</w:t>
      </w:r>
      <w:r>
        <w:rPr>
          <w:rFonts w:ascii="宋体" w:hAnsi="宋体"/>
          <w:sz w:val="28"/>
          <w:szCs w:val="28"/>
        </w:rPr>
        <w:t>按本</w:t>
      </w:r>
      <w:r>
        <w:rPr>
          <w:rFonts w:hint="eastAsia" w:ascii="宋体" w:hAnsi="宋体"/>
          <w:sz w:val="28"/>
          <w:szCs w:val="28"/>
        </w:rPr>
        <w:t>协议</w:t>
      </w:r>
      <w:r>
        <w:rPr>
          <w:rFonts w:ascii="宋体" w:hAnsi="宋体"/>
          <w:sz w:val="28"/>
          <w:szCs w:val="28"/>
        </w:rPr>
        <w:t>约定的购买服务资金</w:t>
      </w:r>
      <w:r>
        <w:rPr>
          <w:rFonts w:hint="eastAsia" w:ascii="宋体" w:hAnsi="宋体"/>
          <w:sz w:val="28"/>
          <w:szCs w:val="28"/>
        </w:rPr>
        <w:t>年度支付计划</w:t>
      </w:r>
      <w:r>
        <w:rPr>
          <w:rFonts w:ascii="宋体" w:hAnsi="宋体"/>
          <w:sz w:val="28"/>
          <w:szCs w:val="28"/>
        </w:rPr>
        <w:t>向乙方核拨购买服务资金，</w:t>
      </w:r>
      <w:r>
        <w:rPr>
          <w:rFonts w:hint="eastAsia" w:ascii="宋体" w:hAnsi="宋体"/>
          <w:sz w:val="28"/>
          <w:szCs w:val="28"/>
        </w:rPr>
        <w:t>并协调</w:t>
      </w:r>
      <w:r>
        <w:rPr>
          <w:rFonts w:hint="eastAsia" w:ascii="宋体" w:hAnsi="宋体"/>
          <w:sz w:val="28"/>
          <w:szCs w:val="28"/>
          <w:u w:val="single"/>
          <w:lang w:val="en-US" w:eastAsia="zh-CN"/>
        </w:rPr>
        <w:t xml:space="preserve">              </w:t>
      </w:r>
      <w:r>
        <w:rPr>
          <w:rFonts w:ascii="宋体" w:hAnsi="宋体"/>
          <w:sz w:val="28"/>
          <w:szCs w:val="28"/>
        </w:rPr>
        <w:t>相关部门</w:t>
      </w:r>
      <w:r>
        <w:rPr>
          <w:rFonts w:hint="eastAsia" w:ascii="宋体" w:hAnsi="宋体"/>
          <w:sz w:val="28"/>
          <w:szCs w:val="28"/>
        </w:rPr>
        <w:t>依法</w:t>
      </w:r>
      <w:r>
        <w:rPr>
          <w:rFonts w:ascii="宋体" w:hAnsi="宋体"/>
          <w:sz w:val="28"/>
          <w:szCs w:val="28"/>
        </w:rPr>
        <w:t>将购买服务资金逐年纳入未来年度政府财政预算和采购资金预算</w:t>
      </w:r>
      <w:r>
        <w:rPr>
          <w:rFonts w:hint="eastAsia" w:ascii="宋体" w:hAnsi="宋体"/>
          <w:sz w:val="28"/>
          <w:szCs w:val="28"/>
        </w:rPr>
        <w:t>。如项目超投资由许昌市</w:t>
      </w:r>
      <w:r>
        <w:rPr>
          <w:rFonts w:hint="eastAsia" w:ascii="宋体" w:hAnsi="宋体"/>
          <w:sz w:val="28"/>
          <w:szCs w:val="28"/>
          <w:lang w:eastAsia="zh-CN"/>
        </w:rPr>
        <w:t>东城区</w:t>
      </w:r>
      <w:r>
        <w:rPr>
          <w:rFonts w:hint="eastAsia" w:ascii="宋体" w:hAnsi="宋体"/>
          <w:sz w:val="28"/>
          <w:szCs w:val="28"/>
        </w:rPr>
        <w:t>财政性资金补足；甲方应严格如约支付政府采购款，不受项目建设及运营情况影响。</w:t>
      </w:r>
    </w:p>
    <w:p>
      <w:pPr>
        <w:spacing w:line="600" w:lineRule="exact"/>
        <w:ind w:firstLine="560" w:firstLineChars="200"/>
        <w:jc w:val="left"/>
        <w:rPr>
          <w:rFonts w:ascii="宋体" w:hAnsi="宋体"/>
          <w:sz w:val="28"/>
          <w:szCs w:val="28"/>
        </w:rPr>
      </w:pPr>
      <w:r>
        <w:rPr>
          <w:rFonts w:hint="eastAsia" w:ascii="宋体" w:hAnsi="宋体"/>
          <w:sz w:val="28"/>
          <w:szCs w:val="28"/>
        </w:rPr>
        <w:t>2、甲方应及时向乙方提供与履行本协议相关的所有必须的文件、资料。</w:t>
      </w:r>
    </w:p>
    <w:p>
      <w:pPr>
        <w:spacing w:line="600" w:lineRule="exact"/>
        <w:ind w:firstLine="560" w:firstLineChars="200"/>
        <w:jc w:val="left"/>
        <w:rPr>
          <w:rFonts w:ascii="宋体" w:hAnsi="宋体"/>
          <w:sz w:val="28"/>
          <w:szCs w:val="28"/>
        </w:rPr>
      </w:pPr>
      <w:r>
        <w:rPr>
          <w:rFonts w:hint="eastAsia" w:ascii="宋体" w:hAnsi="宋体"/>
          <w:sz w:val="28"/>
          <w:szCs w:val="28"/>
        </w:rPr>
        <w:t>3、甲方应按本协议约定完成由其落实的审批事项，提供协议实施条件。</w:t>
      </w:r>
    </w:p>
    <w:p>
      <w:pPr>
        <w:spacing w:line="600" w:lineRule="exact"/>
        <w:ind w:firstLine="560" w:firstLineChars="200"/>
        <w:jc w:val="left"/>
        <w:rPr>
          <w:rFonts w:ascii="宋体" w:hAnsi="宋体"/>
          <w:sz w:val="28"/>
          <w:szCs w:val="28"/>
        </w:rPr>
      </w:pPr>
      <w:r>
        <w:rPr>
          <w:rFonts w:hint="eastAsia" w:ascii="宋体" w:hAnsi="宋体"/>
          <w:sz w:val="28"/>
          <w:szCs w:val="28"/>
        </w:rPr>
        <w:t>4、甲方应为乙方在协议履行过程中与相关政府部门及其他第三方的沟通、协调提供必要的协助。</w:t>
      </w:r>
    </w:p>
    <w:p>
      <w:pPr>
        <w:spacing w:line="600" w:lineRule="exact"/>
        <w:ind w:firstLine="560" w:firstLineChars="200"/>
        <w:jc w:val="left"/>
        <w:rPr>
          <w:rFonts w:ascii="宋体" w:hAnsi="宋体"/>
          <w:sz w:val="28"/>
          <w:szCs w:val="28"/>
        </w:rPr>
      </w:pPr>
      <w:r>
        <w:rPr>
          <w:rFonts w:hint="eastAsia" w:ascii="宋体" w:hAnsi="宋体"/>
          <w:sz w:val="28"/>
          <w:szCs w:val="28"/>
        </w:rPr>
        <w:t>5、甲方应当按照本协议的约定为乙方就本项目的融资提供必要的协助，包括由甲方或</w:t>
      </w:r>
      <w:r>
        <w:rPr>
          <w:rFonts w:hint="eastAsia" w:ascii="宋体" w:hAnsi="宋体"/>
          <w:sz w:val="28"/>
          <w:szCs w:val="28"/>
          <w:u w:val="single"/>
          <w:lang w:val="en-US" w:eastAsia="zh-CN"/>
        </w:rPr>
        <w:t xml:space="preserve">              </w:t>
      </w:r>
      <w:r>
        <w:rPr>
          <w:rFonts w:hint="eastAsia" w:ascii="宋体" w:hAnsi="宋体"/>
          <w:sz w:val="28"/>
          <w:szCs w:val="28"/>
        </w:rPr>
        <w:t>及其职能部门出具相关的同意或证明文件等。</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第十条 </w:t>
      </w:r>
      <w:r>
        <w:rPr>
          <w:rFonts w:ascii="宋体" w:hAnsi="宋体"/>
          <w:b/>
          <w:sz w:val="28"/>
          <w:szCs w:val="28"/>
        </w:rPr>
        <w:t xml:space="preserve"> </w:t>
      </w:r>
      <w:r>
        <w:rPr>
          <w:rFonts w:hint="eastAsia" w:ascii="宋体" w:hAnsi="宋体"/>
          <w:b/>
          <w:sz w:val="28"/>
          <w:szCs w:val="28"/>
        </w:rPr>
        <w:t>乙方的权利和义务</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（一）乙方的权利</w:t>
      </w:r>
    </w:p>
    <w:p>
      <w:pPr>
        <w:spacing w:line="600" w:lineRule="exact"/>
        <w:ind w:firstLine="560" w:firstLineChars="200"/>
        <w:jc w:val="left"/>
        <w:rPr>
          <w:rFonts w:ascii="宋体" w:hAnsi="宋体"/>
          <w:sz w:val="28"/>
          <w:szCs w:val="28"/>
        </w:rPr>
      </w:pPr>
      <w:r>
        <w:rPr>
          <w:rFonts w:hint="eastAsia" w:ascii="宋体" w:hAnsi="宋体"/>
          <w:sz w:val="28"/>
          <w:szCs w:val="28"/>
        </w:rPr>
        <w:t>1、协议乙方有权按照本协议约定向甲方收取服务费用。</w:t>
      </w:r>
    </w:p>
    <w:p>
      <w:pPr>
        <w:spacing w:line="600" w:lineRule="exact"/>
        <w:ind w:firstLine="560" w:firstLineChars="200"/>
        <w:jc w:val="left"/>
        <w:rPr>
          <w:rFonts w:ascii="宋体" w:hAnsi="宋体"/>
          <w:sz w:val="28"/>
          <w:szCs w:val="28"/>
        </w:rPr>
      </w:pPr>
      <w:r>
        <w:rPr>
          <w:rFonts w:hint="eastAsia" w:ascii="宋体" w:hAnsi="宋体"/>
          <w:sz w:val="28"/>
          <w:szCs w:val="28"/>
        </w:rPr>
        <w:t>2、协议乙方有权自甲方处获得与提供本协议项下服务相关的所有必须的文件、资料。</w:t>
      </w:r>
    </w:p>
    <w:p>
      <w:pPr>
        <w:spacing w:line="600" w:lineRule="exact"/>
        <w:ind w:firstLine="560" w:firstLineChars="200"/>
        <w:jc w:val="left"/>
        <w:rPr>
          <w:rFonts w:ascii="宋体" w:hAnsi="宋体"/>
          <w:sz w:val="28"/>
          <w:szCs w:val="28"/>
        </w:rPr>
      </w:pPr>
      <w:r>
        <w:rPr>
          <w:rFonts w:hint="eastAsia" w:ascii="宋体" w:hAnsi="宋体"/>
          <w:sz w:val="28"/>
          <w:szCs w:val="28"/>
        </w:rPr>
        <w:t>3、乙方不得以本项目所涉任何资产或权利 进行抵押、质押、资产证券化、融资租赁等融资。</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（二）乙方的义务</w:t>
      </w:r>
    </w:p>
    <w:p>
      <w:pPr>
        <w:spacing w:line="600" w:lineRule="exact"/>
        <w:ind w:firstLine="560" w:firstLineChars="200"/>
        <w:jc w:val="left"/>
        <w:rPr>
          <w:rFonts w:ascii="宋体" w:hAnsi="宋体"/>
          <w:sz w:val="28"/>
          <w:szCs w:val="28"/>
        </w:rPr>
      </w:pPr>
      <w:r>
        <w:rPr>
          <w:rFonts w:hint="eastAsia" w:ascii="宋体" w:hAnsi="宋体"/>
          <w:sz w:val="28"/>
          <w:szCs w:val="28"/>
        </w:rPr>
        <w:t>1、乙方应全面履行本项目建设管理中的相关安全生产管理职责，避免发生安全生产事故。因乙方未尽管理职责发生安全生产事故的，由乙方承担相应的法律责任。</w:t>
      </w:r>
    </w:p>
    <w:p>
      <w:pPr>
        <w:spacing w:line="600" w:lineRule="exact"/>
        <w:ind w:firstLine="560" w:firstLineChars="200"/>
        <w:jc w:val="left"/>
        <w:rPr>
          <w:rFonts w:ascii="宋体" w:hAnsi="宋体"/>
          <w:sz w:val="28"/>
          <w:szCs w:val="28"/>
        </w:rPr>
      </w:pPr>
      <w:r>
        <w:rPr>
          <w:rFonts w:hint="eastAsia" w:ascii="宋体" w:hAnsi="宋体"/>
          <w:sz w:val="28"/>
          <w:szCs w:val="28"/>
        </w:rPr>
        <w:t>2、乙方应配备具有相应资质、特定经验并受到适当培训的工作人员；乙方应采用招标方式选择本项目的环评、勘察、设计、施工及监理等单位，相关招标方案及协议文件应当报甲方予以确认。</w:t>
      </w:r>
    </w:p>
    <w:p>
      <w:pPr>
        <w:spacing w:line="600" w:lineRule="exact"/>
        <w:ind w:firstLine="560" w:firstLineChars="200"/>
        <w:jc w:val="left"/>
        <w:rPr>
          <w:rFonts w:ascii="宋体" w:hAnsi="宋体"/>
          <w:sz w:val="28"/>
          <w:szCs w:val="28"/>
        </w:rPr>
      </w:pPr>
      <w:r>
        <w:rPr>
          <w:rFonts w:hint="eastAsia" w:ascii="宋体" w:hAnsi="宋体"/>
          <w:sz w:val="28"/>
          <w:szCs w:val="28"/>
        </w:rPr>
        <w:t>3、乙方为本项目之目的而依据本协议签订的相关文件（包括但不限于工程文件、融资文件等）应当符合本协议的要求且不得与本协议相抵触。</w:t>
      </w:r>
    </w:p>
    <w:p>
      <w:pPr>
        <w:spacing w:line="600" w:lineRule="exact"/>
        <w:ind w:firstLine="560" w:firstLineChars="200"/>
        <w:jc w:val="left"/>
        <w:rPr>
          <w:rFonts w:ascii="宋体" w:hAnsi="宋体"/>
          <w:sz w:val="28"/>
          <w:szCs w:val="28"/>
        </w:rPr>
      </w:pPr>
      <w:r>
        <w:rPr>
          <w:rFonts w:hint="eastAsia" w:ascii="宋体" w:hAnsi="宋体"/>
          <w:sz w:val="28"/>
          <w:szCs w:val="28"/>
        </w:rPr>
        <w:t>4、乙方应接受并配合甲方或甲方组织的对本协议履行情况的监督与检查，对于甲方指出的问题，应及时作出合理解释或予以纠正。</w:t>
      </w:r>
    </w:p>
    <w:p>
      <w:pPr>
        <w:spacing w:line="600" w:lineRule="exact"/>
        <w:ind w:firstLine="560" w:firstLineChars="200"/>
        <w:jc w:val="left"/>
        <w:rPr>
          <w:rFonts w:ascii="宋体" w:hAnsi="宋体"/>
          <w:sz w:val="28"/>
          <w:szCs w:val="28"/>
        </w:rPr>
      </w:pPr>
      <w:r>
        <w:rPr>
          <w:rFonts w:hint="eastAsia" w:ascii="宋体" w:hAnsi="宋体"/>
          <w:sz w:val="28"/>
          <w:szCs w:val="28"/>
        </w:rPr>
        <w:t>5、乙方应采取有效的措施保证本项目的融资按计划进度执行，不会影响到项目实施，且所有融资均用于本项目，并合理安排资金使用计划，确保项目得到顺利实施。</w:t>
      </w:r>
    </w:p>
    <w:p>
      <w:pPr>
        <w:spacing w:line="600" w:lineRule="exact"/>
        <w:ind w:firstLine="560" w:firstLineChars="200"/>
        <w:jc w:val="left"/>
        <w:rPr>
          <w:rFonts w:ascii="宋体" w:hAnsi="宋体"/>
          <w:sz w:val="28"/>
          <w:szCs w:val="28"/>
        </w:rPr>
      </w:pPr>
      <w:r>
        <w:rPr>
          <w:rFonts w:hint="eastAsia" w:ascii="宋体" w:hAnsi="宋体"/>
          <w:sz w:val="28"/>
          <w:szCs w:val="28"/>
        </w:rPr>
        <w:t>6、乙方应对项目资金进行规范的财务管理和会计核算，加强自身监督，确保资金规范管理和使用。</w:t>
      </w:r>
    </w:p>
    <w:p>
      <w:pPr>
        <w:spacing w:line="600" w:lineRule="exact"/>
        <w:ind w:firstLine="560" w:firstLineChars="200"/>
        <w:jc w:val="left"/>
        <w:rPr>
          <w:rFonts w:ascii="宋体" w:hAnsi="宋体"/>
          <w:sz w:val="28"/>
          <w:szCs w:val="28"/>
        </w:rPr>
      </w:pPr>
      <w:r>
        <w:rPr>
          <w:rFonts w:hint="eastAsia" w:ascii="宋体" w:hAnsi="宋体"/>
          <w:sz w:val="28"/>
          <w:szCs w:val="28"/>
        </w:rPr>
        <w:t>7、乙方应建立服务台账，记录相关文件、工作计划方案、项目和资金批复、项目进展和资金支付、工作汇报总结、重大活动和其它有关资料信息，以配合甲方及甲方组织的监督检查或绩效评价。</w:t>
      </w:r>
    </w:p>
    <w:p>
      <w:pPr>
        <w:spacing w:line="600" w:lineRule="exact"/>
        <w:ind w:firstLine="560" w:firstLineChars="200"/>
        <w:jc w:val="left"/>
        <w:rPr>
          <w:rFonts w:ascii="宋体" w:hAnsi="宋体"/>
          <w:sz w:val="28"/>
          <w:szCs w:val="28"/>
        </w:rPr>
      </w:pPr>
      <w:r>
        <w:rPr>
          <w:rFonts w:hint="eastAsia" w:ascii="宋体" w:hAnsi="宋体"/>
          <w:sz w:val="28"/>
          <w:szCs w:val="28"/>
        </w:rPr>
        <w:t>8、乙方应建立健全财务报告制度，按要求向甲方提供资金的使用情况、项目执行情况、成果总结等材料。</w:t>
      </w:r>
    </w:p>
    <w:p>
      <w:pPr>
        <w:spacing w:line="600" w:lineRule="exact"/>
        <w:ind w:firstLine="560" w:firstLineChars="200"/>
        <w:jc w:val="left"/>
        <w:rPr>
          <w:rFonts w:ascii="宋体" w:hAnsi="宋体"/>
          <w:sz w:val="28"/>
          <w:szCs w:val="28"/>
        </w:rPr>
      </w:pPr>
      <w:r>
        <w:rPr>
          <w:rFonts w:hint="eastAsia" w:ascii="宋体" w:hAnsi="宋体"/>
          <w:sz w:val="28"/>
          <w:szCs w:val="28"/>
        </w:rPr>
        <w:t>9、乙方应根据甲方要求，无条件接受和配合甲方或甲方委托的会计师事务所进行的本协议相关的审计。乙方应保存与本协议相关的记录和账目，保存期限为本协议终止后3年。经提前通知，甲方或甲方委托的会计师事务所有权检查并复制该等记录和账目。</w:t>
      </w:r>
    </w:p>
    <w:p>
      <w:pPr>
        <w:spacing w:line="600" w:lineRule="exact"/>
        <w:ind w:firstLine="560" w:firstLineChars="200"/>
        <w:jc w:val="left"/>
        <w:rPr>
          <w:rFonts w:ascii="宋体" w:hAnsi="宋体"/>
          <w:sz w:val="28"/>
          <w:szCs w:val="28"/>
        </w:rPr>
      </w:pPr>
      <w:r>
        <w:rPr>
          <w:rFonts w:hint="eastAsia" w:ascii="宋体" w:hAnsi="宋体"/>
          <w:sz w:val="28"/>
          <w:szCs w:val="28"/>
        </w:rPr>
        <w:t>10、项目交付后，乙方应无条件返还甲方向其提供的文件、资料并向甲方移交项目资料，同时乙方应当自留一份完整的项目档案并予以妥善保管。</w:t>
      </w:r>
    </w:p>
    <w:p>
      <w:pPr>
        <w:spacing w:line="600" w:lineRule="exact"/>
        <w:ind w:firstLine="562" w:firstLineChars="200"/>
        <w:jc w:val="left"/>
        <w:rPr>
          <w:rFonts w:hint="eastAsia" w:ascii="宋体" w:hAnsi="宋体"/>
          <w:b/>
          <w:sz w:val="28"/>
          <w:szCs w:val="28"/>
        </w:rPr>
      </w:pPr>
      <w:r>
        <w:rPr>
          <w:rFonts w:hint="eastAsia" w:ascii="宋体" w:hAnsi="宋体"/>
          <w:b/>
          <w:sz w:val="28"/>
          <w:szCs w:val="28"/>
        </w:rPr>
        <w:t>第十一条  指定人员及联系人</w:t>
      </w:r>
    </w:p>
    <w:p>
      <w:pPr>
        <w:spacing w:line="600" w:lineRule="exact"/>
        <w:ind w:firstLine="560" w:firstLineChars="200"/>
        <w:jc w:val="left"/>
        <w:outlineLvl w:val="0"/>
        <w:rPr>
          <w:rFonts w:hint="eastAsia" w:ascii="宋体" w:hAnsi="宋体"/>
          <w:sz w:val="28"/>
          <w:szCs w:val="28"/>
        </w:rPr>
      </w:pPr>
      <w:r>
        <w:rPr>
          <w:rFonts w:hint="eastAsia" w:ascii="宋体" w:hAnsi="宋体"/>
          <w:sz w:val="28"/>
          <w:szCs w:val="28"/>
        </w:rPr>
        <w:t>（一）指定人员</w:t>
      </w:r>
    </w:p>
    <w:p>
      <w:pPr>
        <w:spacing w:line="600" w:lineRule="exact"/>
        <w:ind w:firstLine="560" w:firstLineChars="200"/>
        <w:jc w:val="left"/>
        <w:rPr>
          <w:rFonts w:hint="eastAsia" w:ascii="宋体" w:hAnsi="宋体"/>
          <w:sz w:val="28"/>
          <w:szCs w:val="28"/>
        </w:rPr>
      </w:pPr>
      <w:r>
        <w:rPr>
          <w:rFonts w:hint="eastAsia" w:ascii="宋体" w:hAnsi="宋体"/>
          <w:sz w:val="28"/>
          <w:szCs w:val="28"/>
        </w:rPr>
        <w:t>1、甲方指定</w:t>
      </w:r>
      <w:r>
        <w:rPr>
          <w:rFonts w:hint="eastAsia" w:ascii="宋体" w:hAnsi="宋体"/>
          <w:sz w:val="28"/>
          <w:szCs w:val="28"/>
          <w:u w:val="single"/>
        </w:rPr>
        <w:t xml:space="preserve">       </w:t>
      </w:r>
      <w:r>
        <w:rPr>
          <w:rFonts w:hint="eastAsia" w:ascii="宋体" w:hAnsi="宋体"/>
          <w:sz w:val="28"/>
          <w:szCs w:val="28"/>
        </w:rPr>
        <w:t>作为甲方代表，负责与乙方的联络沟通及本协议履行中的各项事宜。</w:t>
      </w:r>
    </w:p>
    <w:p>
      <w:pPr>
        <w:spacing w:line="600" w:lineRule="exact"/>
        <w:ind w:firstLine="560" w:firstLineChars="200"/>
        <w:jc w:val="left"/>
        <w:rPr>
          <w:rFonts w:hint="eastAsia" w:ascii="宋体" w:hAnsi="宋体"/>
          <w:sz w:val="28"/>
          <w:szCs w:val="28"/>
        </w:rPr>
      </w:pPr>
      <w:r>
        <w:rPr>
          <w:rFonts w:hint="eastAsia" w:ascii="宋体" w:hAnsi="宋体"/>
          <w:sz w:val="28"/>
          <w:szCs w:val="28"/>
        </w:rPr>
        <w:t>2、乙方指定</w:t>
      </w:r>
      <w:r>
        <w:rPr>
          <w:rFonts w:hint="eastAsia" w:ascii="宋体" w:hAnsi="宋体"/>
          <w:sz w:val="28"/>
          <w:szCs w:val="28"/>
          <w:u w:val="single"/>
        </w:rPr>
        <w:t xml:space="preserve">       </w:t>
      </w:r>
      <w:r>
        <w:rPr>
          <w:rFonts w:hint="eastAsia" w:ascii="宋体" w:hAnsi="宋体"/>
          <w:sz w:val="28"/>
          <w:szCs w:val="28"/>
        </w:rPr>
        <w:t>作为乙方代表，负责与甲方的联络沟通及本协议履行中的各项事宜。</w:t>
      </w:r>
    </w:p>
    <w:p>
      <w:pPr>
        <w:spacing w:line="600" w:lineRule="exact"/>
        <w:ind w:firstLine="560" w:firstLineChars="200"/>
        <w:jc w:val="left"/>
        <w:outlineLvl w:val="0"/>
        <w:rPr>
          <w:rFonts w:hint="eastAsia" w:ascii="宋体" w:hAnsi="宋体"/>
          <w:sz w:val="28"/>
          <w:szCs w:val="28"/>
        </w:rPr>
      </w:pPr>
      <w:r>
        <w:rPr>
          <w:rFonts w:hint="eastAsia" w:ascii="宋体" w:hAnsi="宋体"/>
          <w:sz w:val="28"/>
          <w:szCs w:val="28"/>
        </w:rPr>
        <w:t>（二）联系人</w:t>
      </w:r>
    </w:p>
    <w:p>
      <w:pPr>
        <w:spacing w:line="600" w:lineRule="exact"/>
        <w:ind w:firstLine="560" w:firstLineChars="200"/>
        <w:jc w:val="left"/>
        <w:rPr>
          <w:rFonts w:hint="eastAsia" w:ascii="宋体" w:hAnsi="宋体"/>
          <w:sz w:val="28"/>
          <w:szCs w:val="28"/>
        </w:rPr>
      </w:pPr>
      <w:r>
        <w:rPr>
          <w:rFonts w:hint="eastAsia" w:ascii="宋体" w:hAnsi="宋体"/>
          <w:sz w:val="28"/>
          <w:szCs w:val="28"/>
        </w:rPr>
        <w:t>除非双方另有明确约定，任何一方根据本协议向另一方提供资料和发送通知的联系人和联系方式如下：</w:t>
      </w:r>
    </w:p>
    <w:p>
      <w:pPr>
        <w:spacing w:line="600" w:lineRule="exact"/>
        <w:ind w:firstLine="560" w:firstLineChars="200"/>
        <w:jc w:val="left"/>
        <w:rPr>
          <w:rFonts w:hint="eastAsia" w:ascii="宋体" w:hAnsi="宋体"/>
          <w:sz w:val="28"/>
          <w:szCs w:val="28"/>
        </w:rPr>
      </w:pPr>
      <w:r>
        <w:rPr>
          <w:rFonts w:hint="eastAsia" w:ascii="宋体" w:hAnsi="宋体"/>
          <w:sz w:val="28"/>
          <w:szCs w:val="28"/>
        </w:rPr>
        <w:t>甲方联系人：           　　　 乙方联系人：</w:t>
      </w:r>
    </w:p>
    <w:p>
      <w:pPr>
        <w:spacing w:line="600" w:lineRule="exact"/>
        <w:ind w:firstLine="560" w:firstLineChars="200"/>
        <w:jc w:val="left"/>
        <w:rPr>
          <w:rFonts w:hint="eastAsia" w:ascii="宋体" w:hAnsi="宋体"/>
          <w:sz w:val="28"/>
          <w:szCs w:val="28"/>
        </w:rPr>
      </w:pPr>
      <w:r>
        <w:rPr>
          <w:rFonts w:hint="eastAsia" w:ascii="宋体" w:hAnsi="宋体"/>
          <w:sz w:val="28"/>
          <w:szCs w:val="28"/>
        </w:rPr>
        <w:t xml:space="preserve">电话：            　　　 </w:t>
      </w:r>
      <w:r>
        <w:rPr>
          <w:rFonts w:hint="eastAsia" w:ascii="宋体" w:hAnsi="宋体"/>
          <w:sz w:val="28"/>
          <w:szCs w:val="28"/>
          <w:lang w:val="en-US" w:eastAsia="zh-CN"/>
        </w:rPr>
        <w:t xml:space="preserve">    </w:t>
      </w:r>
      <w:r>
        <w:rPr>
          <w:rFonts w:hint="eastAsia" w:ascii="宋体" w:hAnsi="宋体"/>
          <w:sz w:val="28"/>
          <w:szCs w:val="28"/>
        </w:rPr>
        <w:t xml:space="preserve"> 电话</w:t>
      </w:r>
      <w:r>
        <w:rPr>
          <w:rFonts w:ascii="宋体" w:hAnsi="宋体"/>
          <w:sz w:val="28"/>
          <w:szCs w:val="28"/>
        </w:rPr>
        <w:t>：</w:t>
      </w:r>
    </w:p>
    <w:p>
      <w:pPr>
        <w:spacing w:line="600" w:lineRule="exact"/>
        <w:ind w:firstLine="560" w:firstLineChars="200"/>
        <w:jc w:val="left"/>
        <w:rPr>
          <w:rFonts w:hint="eastAsia" w:ascii="宋体" w:hAnsi="宋体"/>
          <w:sz w:val="28"/>
          <w:szCs w:val="28"/>
        </w:rPr>
      </w:pPr>
      <w:r>
        <w:rPr>
          <w:rFonts w:hint="eastAsia" w:ascii="宋体" w:hAnsi="宋体"/>
          <w:sz w:val="28"/>
          <w:szCs w:val="28"/>
        </w:rPr>
        <w:t xml:space="preserve">传真：            　　　 </w:t>
      </w:r>
      <w:r>
        <w:rPr>
          <w:rFonts w:hint="eastAsia" w:ascii="宋体" w:hAnsi="宋体"/>
          <w:sz w:val="28"/>
          <w:szCs w:val="28"/>
          <w:lang w:val="en-US" w:eastAsia="zh-CN"/>
        </w:rPr>
        <w:t xml:space="preserve">     </w:t>
      </w:r>
      <w:r>
        <w:rPr>
          <w:rFonts w:hint="eastAsia" w:ascii="宋体" w:hAnsi="宋体"/>
          <w:sz w:val="28"/>
          <w:szCs w:val="28"/>
        </w:rPr>
        <w:t>传真：</w:t>
      </w:r>
    </w:p>
    <w:p>
      <w:pPr>
        <w:spacing w:line="600" w:lineRule="exact"/>
        <w:ind w:firstLine="562" w:firstLineChars="200"/>
        <w:jc w:val="left"/>
        <w:rPr>
          <w:rFonts w:ascii="宋体" w:hAnsi="宋体"/>
          <w:b/>
          <w:sz w:val="28"/>
          <w:szCs w:val="28"/>
        </w:rPr>
      </w:pPr>
      <w:r>
        <w:rPr>
          <w:rFonts w:hint="eastAsia" w:ascii="宋体" w:hAnsi="宋体"/>
          <w:b/>
          <w:sz w:val="28"/>
          <w:szCs w:val="28"/>
        </w:rPr>
        <w:t>第十二条  权利保证和权利归属</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（一）权利保证</w:t>
      </w:r>
    </w:p>
    <w:p>
      <w:pPr>
        <w:spacing w:line="600" w:lineRule="exact"/>
        <w:ind w:firstLine="560" w:firstLineChars="200"/>
        <w:jc w:val="left"/>
        <w:rPr>
          <w:rFonts w:ascii="宋体" w:hAnsi="宋体"/>
          <w:sz w:val="28"/>
          <w:szCs w:val="28"/>
        </w:rPr>
      </w:pPr>
      <w:r>
        <w:rPr>
          <w:rFonts w:hint="eastAsia" w:ascii="宋体" w:hAnsi="宋体"/>
          <w:sz w:val="28"/>
          <w:szCs w:val="28"/>
        </w:rPr>
        <w:t>乙方保证其所提供之服务不侵犯任何第三方的权利和知识产权。</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（二）权利归属</w:t>
      </w:r>
    </w:p>
    <w:p>
      <w:pPr>
        <w:spacing w:line="600" w:lineRule="exact"/>
        <w:ind w:firstLine="560" w:firstLineChars="200"/>
        <w:jc w:val="left"/>
        <w:rPr>
          <w:rFonts w:ascii="宋体" w:hAnsi="宋体"/>
          <w:sz w:val="28"/>
          <w:szCs w:val="28"/>
        </w:rPr>
      </w:pPr>
      <w:r>
        <w:rPr>
          <w:rFonts w:hint="eastAsia" w:ascii="宋体" w:hAnsi="宋体"/>
          <w:sz w:val="28"/>
          <w:szCs w:val="28"/>
        </w:rPr>
        <w:t>1、甲方向乙方提供的与履行协议相关的文件资料，其知识产权归甲方或甲方指定之第三方所有。</w:t>
      </w:r>
    </w:p>
    <w:p>
      <w:pPr>
        <w:spacing w:line="600" w:lineRule="exact"/>
        <w:ind w:firstLine="560" w:firstLineChars="200"/>
        <w:jc w:val="left"/>
        <w:rPr>
          <w:rFonts w:ascii="宋体" w:hAnsi="宋体"/>
          <w:sz w:val="28"/>
          <w:szCs w:val="28"/>
        </w:rPr>
      </w:pPr>
      <w:r>
        <w:rPr>
          <w:rFonts w:hint="eastAsia" w:ascii="宋体" w:hAnsi="宋体"/>
          <w:sz w:val="28"/>
          <w:szCs w:val="28"/>
        </w:rPr>
        <w:t>2、乙方及其工作人员在为甲方提供服务的期间所产生的所有知识产权归乙方所有。</w:t>
      </w:r>
    </w:p>
    <w:p>
      <w:pPr>
        <w:spacing w:line="600" w:lineRule="exact"/>
        <w:ind w:firstLine="560" w:firstLineChars="200"/>
        <w:jc w:val="left"/>
        <w:rPr>
          <w:rFonts w:ascii="宋体" w:hAnsi="宋体"/>
          <w:sz w:val="28"/>
          <w:szCs w:val="28"/>
        </w:rPr>
      </w:pPr>
      <w:r>
        <w:rPr>
          <w:rFonts w:hint="eastAsia" w:ascii="宋体" w:hAnsi="宋体"/>
          <w:sz w:val="28"/>
          <w:szCs w:val="28"/>
        </w:rPr>
        <w:t>3、在甲方向乙方支付全部购买服务费用之前，乙方拥有本项目形成的所有资产的所有权和支配权。</w:t>
      </w:r>
    </w:p>
    <w:p>
      <w:pPr>
        <w:spacing w:line="600" w:lineRule="exact"/>
        <w:ind w:firstLine="562" w:firstLineChars="200"/>
        <w:jc w:val="left"/>
        <w:rPr>
          <w:rFonts w:hint="eastAsia" w:ascii="宋体" w:hAnsi="宋体"/>
          <w:b/>
          <w:sz w:val="28"/>
          <w:szCs w:val="28"/>
        </w:rPr>
      </w:pPr>
      <w:r>
        <w:rPr>
          <w:rFonts w:hint="eastAsia" w:ascii="宋体" w:hAnsi="宋体"/>
          <w:b/>
          <w:sz w:val="28"/>
          <w:szCs w:val="28"/>
        </w:rPr>
        <w:t xml:space="preserve">第十三条 </w:t>
      </w:r>
      <w:r>
        <w:rPr>
          <w:rFonts w:ascii="宋体" w:hAnsi="宋体"/>
          <w:b/>
          <w:sz w:val="28"/>
          <w:szCs w:val="28"/>
        </w:rPr>
        <w:t xml:space="preserve"> </w:t>
      </w:r>
      <w:r>
        <w:rPr>
          <w:rFonts w:hint="eastAsia" w:ascii="宋体" w:hAnsi="宋体"/>
          <w:b/>
          <w:sz w:val="28"/>
          <w:szCs w:val="28"/>
        </w:rPr>
        <w:t>转让和分包</w:t>
      </w:r>
    </w:p>
    <w:p>
      <w:pPr>
        <w:spacing w:line="600" w:lineRule="exact"/>
        <w:ind w:firstLine="560" w:firstLineChars="200"/>
        <w:jc w:val="left"/>
        <w:rPr>
          <w:rFonts w:hint="eastAsia" w:ascii="宋体" w:hAnsi="宋体"/>
          <w:sz w:val="28"/>
          <w:szCs w:val="28"/>
        </w:rPr>
      </w:pPr>
      <w:r>
        <w:rPr>
          <w:rFonts w:hint="eastAsia" w:ascii="宋体" w:hAnsi="宋体"/>
          <w:sz w:val="28"/>
          <w:szCs w:val="28"/>
        </w:rPr>
        <w:t>（一）未经甲方及融资机构事先书面同意，乙方不得将其在本协议项下的任何权利和义务全部或部分变更转让，包括乙方关联企业。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（二）未经甲方事先书面同意，乙方不得将本协议分包给任何第三方，包括乙方关联企业。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（三）乙方不得将本协议转包给任何第三方，包括乙方关联企业。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（四）经甲方事先书面同意，乙方将本协议转让或分包的，应选择具有特定资质的第三方。</w:t>
      </w:r>
    </w:p>
    <w:p>
      <w:pPr>
        <w:spacing w:line="600" w:lineRule="exact"/>
        <w:ind w:firstLine="560" w:firstLineChars="200"/>
        <w:jc w:val="left"/>
        <w:rPr>
          <w:rFonts w:hint="eastAsia" w:ascii="宋体" w:hAnsi="宋体"/>
          <w:sz w:val="28"/>
          <w:szCs w:val="28"/>
        </w:rPr>
      </w:pPr>
      <w:r>
        <w:rPr>
          <w:rFonts w:hint="eastAsia" w:ascii="宋体" w:hAnsi="宋体"/>
          <w:sz w:val="28"/>
          <w:szCs w:val="28"/>
        </w:rPr>
        <w:t>（五）经甲方事先书面同意，乙方将本协议分包的，应就分包</w:t>
      </w:r>
      <w:r>
        <w:rPr>
          <w:rFonts w:ascii="宋体" w:hAnsi="宋体"/>
          <w:sz w:val="28"/>
          <w:szCs w:val="28"/>
        </w:rPr>
        <w:t>部分向甲方承担责任。</w:t>
      </w:r>
    </w:p>
    <w:p>
      <w:pPr>
        <w:spacing w:line="600" w:lineRule="exact"/>
        <w:ind w:firstLine="562" w:firstLineChars="200"/>
        <w:jc w:val="left"/>
        <w:rPr>
          <w:rFonts w:ascii="宋体" w:hAnsi="宋体"/>
          <w:b/>
          <w:sz w:val="28"/>
          <w:szCs w:val="28"/>
        </w:rPr>
      </w:pPr>
      <w:r>
        <w:rPr>
          <w:rFonts w:hint="eastAsia" w:ascii="宋体" w:hAnsi="宋体"/>
          <w:b/>
          <w:sz w:val="28"/>
          <w:szCs w:val="28"/>
        </w:rPr>
        <w:t>第十四条  保密</w:t>
      </w:r>
    </w:p>
    <w:p>
      <w:pPr>
        <w:spacing w:line="600" w:lineRule="exact"/>
        <w:ind w:firstLine="560" w:firstLineChars="200"/>
        <w:jc w:val="left"/>
        <w:rPr>
          <w:rFonts w:ascii="宋体" w:hAnsi="宋体"/>
          <w:sz w:val="28"/>
          <w:szCs w:val="28"/>
        </w:rPr>
      </w:pPr>
      <w:r>
        <w:rPr>
          <w:rFonts w:hint="eastAsia" w:ascii="宋体" w:hAnsi="宋体"/>
          <w:sz w:val="28"/>
          <w:szCs w:val="28"/>
        </w:rPr>
        <w:t>（一）乙方及乙方工作人员在本协议履行过程中所获得的甲方、甲方所代表之政府及项目的所有信息和与提供本协议项下服务相关的记录、数据、报告等资料均属甲方之保密信息。</w:t>
      </w:r>
    </w:p>
    <w:p>
      <w:pPr>
        <w:spacing w:line="600" w:lineRule="exact"/>
        <w:ind w:firstLine="560" w:firstLineChars="200"/>
        <w:jc w:val="left"/>
        <w:rPr>
          <w:rFonts w:ascii="宋体" w:hAnsi="宋体"/>
          <w:sz w:val="28"/>
          <w:szCs w:val="28"/>
        </w:rPr>
      </w:pPr>
      <w:r>
        <w:rPr>
          <w:rFonts w:hint="eastAsia" w:ascii="宋体" w:hAnsi="宋体"/>
          <w:sz w:val="28"/>
          <w:szCs w:val="28"/>
        </w:rPr>
        <w:t>（二）乙方应对该保密信息采取保密措施，且仅得为本协议之目的使用该保密信息。</w:t>
      </w:r>
    </w:p>
    <w:p>
      <w:pPr>
        <w:spacing w:line="600" w:lineRule="exact"/>
        <w:ind w:firstLine="560" w:firstLineChars="200"/>
        <w:jc w:val="left"/>
        <w:rPr>
          <w:rFonts w:ascii="宋体" w:hAnsi="宋体"/>
          <w:sz w:val="28"/>
          <w:szCs w:val="28"/>
        </w:rPr>
      </w:pPr>
      <w:r>
        <w:rPr>
          <w:rFonts w:hint="eastAsia" w:ascii="宋体" w:hAnsi="宋体"/>
          <w:sz w:val="28"/>
          <w:szCs w:val="28"/>
        </w:rPr>
        <w:t>（三）未经甲方书面同意，乙方不得披露、使用、转让、复制或允许第三方使用上述保密信息，为本协议之履行需要向其工作人员、代理人、融资机构及其工作人员等披露的除外。</w:t>
      </w:r>
    </w:p>
    <w:p>
      <w:pPr>
        <w:spacing w:line="600" w:lineRule="exact"/>
        <w:ind w:firstLine="560" w:firstLineChars="200"/>
        <w:jc w:val="left"/>
        <w:rPr>
          <w:rFonts w:ascii="宋体" w:hAnsi="宋体"/>
          <w:sz w:val="28"/>
          <w:szCs w:val="28"/>
        </w:rPr>
      </w:pPr>
      <w:r>
        <w:rPr>
          <w:rFonts w:hint="eastAsia" w:ascii="宋体" w:hAnsi="宋体"/>
          <w:sz w:val="28"/>
          <w:szCs w:val="28"/>
        </w:rPr>
        <w:t>（四）乙方应保证其工作人员、代理人等遵守本条有关保密的约定，且该约定不因本协议终止或者解除而失效。</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第十五条 </w:t>
      </w:r>
      <w:r>
        <w:rPr>
          <w:rFonts w:ascii="宋体" w:hAnsi="宋体"/>
          <w:b/>
          <w:sz w:val="28"/>
          <w:szCs w:val="28"/>
        </w:rPr>
        <w:t xml:space="preserve"> </w:t>
      </w:r>
      <w:r>
        <w:rPr>
          <w:rFonts w:hint="eastAsia" w:ascii="宋体" w:hAnsi="宋体"/>
          <w:b/>
          <w:sz w:val="28"/>
          <w:szCs w:val="28"/>
        </w:rPr>
        <w:t>不可抗力</w:t>
      </w:r>
    </w:p>
    <w:p>
      <w:pPr>
        <w:spacing w:line="600" w:lineRule="exact"/>
        <w:ind w:firstLine="560" w:firstLineChars="200"/>
        <w:jc w:val="left"/>
        <w:rPr>
          <w:rFonts w:ascii="宋体" w:hAnsi="宋体"/>
          <w:sz w:val="28"/>
          <w:szCs w:val="28"/>
        </w:rPr>
      </w:pPr>
      <w:r>
        <w:rPr>
          <w:rFonts w:hint="eastAsia" w:ascii="宋体" w:hAnsi="宋体"/>
          <w:sz w:val="28"/>
          <w:szCs w:val="28"/>
        </w:rPr>
        <w:t>（一）如果乙方因不可抗力而导致协议履行延误或不能履行协议义务，不应承担赔偿或终止协议的责任。</w:t>
      </w:r>
    </w:p>
    <w:p>
      <w:pPr>
        <w:spacing w:line="600" w:lineRule="exact"/>
        <w:ind w:firstLine="560" w:firstLineChars="200"/>
        <w:jc w:val="left"/>
        <w:rPr>
          <w:rFonts w:ascii="宋体" w:hAnsi="宋体"/>
          <w:sz w:val="28"/>
          <w:szCs w:val="28"/>
        </w:rPr>
      </w:pPr>
      <w:r>
        <w:rPr>
          <w:rFonts w:hint="eastAsia" w:ascii="宋体" w:hAnsi="宋体"/>
          <w:sz w:val="28"/>
          <w:szCs w:val="28"/>
        </w:rPr>
        <w:t>（二）本条所述的“不可抗力”系指不能预见、不能避免并不能克服的客观情况，包括但不限于：战争、严重火灾、洪水、台风、地震等，不包括乙方的违约或疏忽。</w:t>
      </w:r>
    </w:p>
    <w:p>
      <w:pPr>
        <w:spacing w:line="600" w:lineRule="exact"/>
        <w:ind w:firstLine="560" w:firstLineChars="200"/>
        <w:jc w:val="left"/>
        <w:rPr>
          <w:rFonts w:ascii="宋体" w:hAnsi="宋体"/>
          <w:sz w:val="28"/>
          <w:szCs w:val="28"/>
        </w:rPr>
      </w:pPr>
      <w:r>
        <w:rPr>
          <w:rFonts w:hint="eastAsia" w:ascii="宋体" w:hAnsi="宋体"/>
          <w:sz w:val="28"/>
          <w:szCs w:val="28"/>
        </w:rPr>
        <w:t>（三）在不可抗力事件发生后，受到不可抗力影响的一方应尽快以书面形式将不可抗力的情况和原因通知对方，并尽最大努力减轻不可抗力对协议履行之影响。</w:t>
      </w:r>
    </w:p>
    <w:p>
      <w:pPr>
        <w:spacing w:line="600" w:lineRule="exact"/>
        <w:ind w:firstLine="560" w:firstLineChars="200"/>
        <w:jc w:val="left"/>
        <w:rPr>
          <w:rFonts w:ascii="宋体" w:hAnsi="宋体"/>
          <w:sz w:val="28"/>
          <w:szCs w:val="28"/>
        </w:rPr>
      </w:pPr>
      <w:r>
        <w:rPr>
          <w:rFonts w:hint="eastAsia" w:ascii="宋体" w:hAnsi="宋体"/>
          <w:sz w:val="28"/>
          <w:szCs w:val="28"/>
        </w:rPr>
        <w:t>（四）如果任何不可抗力事件阻止一方履行其义务的时间持续超过10个工作日，双方应协商决定是否继续履行本协议。</w:t>
      </w:r>
    </w:p>
    <w:p>
      <w:pPr>
        <w:spacing w:line="600" w:lineRule="exact"/>
        <w:ind w:firstLine="560" w:firstLineChars="200"/>
        <w:jc w:val="left"/>
        <w:rPr>
          <w:rFonts w:ascii="宋体" w:hAnsi="宋体"/>
          <w:sz w:val="28"/>
          <w:szCs w:val="28"/>
        </w:rPr>
      </w:pPr>
      <w:r>
        <w:rPr>
          <w:rFonts w:hint="eastAsia" w:ascii="宋体" w:hAnsi="宋体"/>
          <w:sz w:val="28"/>
          <w:szCs w:val="28"/>
        </w:rPr>
        <w:t>（五）如果自任何不可抗力事件发生后20个工作日内双方不能根据上述第（四）项之规定就继续履行本协议的条件或终止本协议达成一致意见的，任何一方有权根据本协议的约定单方书面通知对方提前终止本协议。</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第十六条 </w:t>
      </w:r>
      <w:r>
        <w:rPr>
          <w:rFonts w:ascii="宋体" w:hAnsi="宋体"/>
          <w:b/>
          <w:sz w:val="28"/>
          <w:szCs w:val="28"/>
        </w:rPr>
        <w:t xml:space="preserve"> </w:t>
      </w:r>
      <w:r>
        <w:rPr>
          <w:rFonts w:hint="eastAsia" w:ascii="宋体" w:hAnsi="宋体"/>
          <w:b/>
          <w:sz w:val="28"/>
          <w:szCs w:val="28"/>
        </w:rPr>
        <w:t>违约责任</w:t>
      </w:r>
    </w:p>
    <w:p>
      <w:pPr>
        <w:spacing w:line="600" w:lineRule="exact"/>
        <w:ind w:firstLine="560" w:firstLineChars="200"/>
        <w:jc w:val="left"/>
        <w:rPr>
          <w:rFonts w:ascii="宋体" w:hAnsi="宋体"/>
          <w:sz w:val="28"/>
          <w:szCs w:val="28"/>
        </w:rPr>
      </w:pPr>
      <w:r>
        <w:rPr>
          <w:rFonts w:hint="eastAsia" w:ascii="宋体" w:hAnsi="宋体"/>
          <w:sz w:val="28"/>
          <w:szCs w:val="28"/>
        </w:rPr>
        <w:t>（一）甲乙任何一方违反本协议规定的义务均属违约。除非本协议或法律另有规定，任何一方违约不应成为另一方违约的理由，也不能免除另一方继续履行协议的责任。守约一方应尽量减少违约损失。</w:t>
      </w:r>
    </w:p>
    <w:p>
      <w:pPr>
        <w:spacing w:line="600" w:lineRule="exact"/>
        <w:ind w:firstLine="560" w:firstLineChars="200"/>
        <w:jc w:val="left"/>
        <w:rPr>
          <w:rFonts w:ascii="宋体" w:hAnsi="宋体"/>
          <w:sz w:val="28"/>
          <w:szCs w:val="28"/>
        </w:rPr>
      </w:pPr>
      <w:r>
        <w:rPr>
          <w:rFonts w:hint="eastAsia" w:ascii="宋体" w:hAnsi="宋体"/>
          <w:sz w:val="28"/>
          <w:szCs w:val="28"/>
        </w:rPr>
        <w:t>（二）任何一方发生本协议项下违约事件时，主张违约的一方应书面通知违约方予以改正，该通知应抄送融资机构。收到违约通知的一方应就对方违约通知予以回复，确认是否违约并说明理由。双方应就违约事实认定及补救措施充分协商，尽可能减少违约损失。</w:t>
      </w:r>
    </w:p>
    <w:p>
      <w:pPr>
        <w:spacing w:line="600" w:lineRule="exact"/>
        <w:ind w:firstLine="560" w:firstLineChars="200"/>
        <w:jc w:val="left"/>
        <w:rPr>
          <w:rFonts w:ascii="宋体" w:hAnsi="宋体"/>
          <w:sz w:val="28"/>
          <w:szCs w:val="28"/>
        </w:rPr>
      </w:pPr>
      <w:r>
        <w:rPr>
          <w:rFonts w:hint="eastAsia" w:ascii="宋体" w:hAnsi="宋体"/>
          <w:sz w:val="28"/>
          <w:szCs w:val="28"/>
        </w:rPr>
        <w:t>（三）违约方应就其违约行为给对方造成的损失予以赔偿，违约赔偿的具体标准及方式在法律规定范围内双方协商确定。</w:t>
      </w:r>
    </w:p>
    <w:p>
      <w:pPr>
        <w:spacing w:line="600" w:lineRule="exact"/>
        <w:ind w:firstLine="560" w:firstLineChars="200"/>
        <w:jc w:val="left"/>
        <w:rPr>
          <w:rFonts w:ascii="宋体" w:hAnsi="宋体"/>
          <w:sz w:val="28"/>
          <w:szCs w:val="28"/>
        </w:rPr>
      </w:pPr>
      <w:r>
        <w:rPr>
          <w:rFonts w:hint="eastAsia" w:ascii="宋体" w:hAnsi="宋体"/>
          <w:sz w:val="28"/>
          <w:szCs w:val="28"/>
        </w:rPr>
        <w:t>（四）违约补偿应优先适用损害赔偿及其他违约补救措施。因违约行使解除协议的权利仅适用于一方严重违约并且导致本协议目的不能实现或导致守约一方履行本协议产生根本性障碍的情况。</w:t>
      </w:r>
    </w:p>
    <w:p>
      <w:pPr>
        <w:spacing w:line="600" w:lineRule="exact"/>
        <w:ind w:firstLine="560" w:firstLineChars="200"/>
        <w:jc w:val="left"/>
        <w:rPr>
          <w:rFonts w:ascii="宋体" w:hAnsi="宋体"/>
          <w:sz w:val="28"/>
          <w:szCs w:val="28"/>
        </w:rPr>
      </w:pPr>
      <w:r>
        <w:rPr>
          <w:rFonts w:hint="eastAsia" w:ascii="宋体" w:hAnsi="宋体"/>
          <w:sz w:val="28"/>
          <w:szCs w:val="28"/>
        </w:rPr>
        <w:t>（五）甲方发生下述违约行为时，乙方有权要求甲方相应顺延乙方履行协议义务的时间并赔偿乙方的损失：</w:t>
      </w:r>
    </w:p>
    <w:p>
      <w:pPr>
        <w:spacing w:line="600" w:lineRule="exact"/>
        <w:ind w:firstLine="560" w:firstLineChars="200"/>
        <w:jc w:val="left"/>
        <w:rPr>
          <w:rFonts w:ascii="宋体" w:hAnsi="宋体"/>
          <w:sz w:val="28"/>
          <w:szCs w:val="28"/>
        </w:rPr>
      </w:pPr>
      <w:r>
        <w:rPr>
          <w:rFonts w:hint="eastAsia" w:ascii="宋体" w:hAnsi="宋体"/>
          <w:sz w:val="28"/>
          <w:szCs w:val="28"/>
        </w:rPr>
        <w:t>1、甲方未按本协议约定提供乙方履行协议的相关条件，如开工所需的政府审批文件、工地施工条件或公用设施使用权等；</w:t>
      </w:r>
    </w:p>
    <w:p>
      <w:pPr>
        <w:spacing w:line="600" w:lineRule="exact"/>
        <w:ind w:firstLine="560" w:firstLineChars="200"/>
        <w:jc w:val="left"/>
        <w:rPr>
          <w:rFonts w:ascii="宋体" w:hAnsi="宋体"/>
          <w:sz w:val="28"/>
          <w:szCs w:val="28"/>
        </w:rPr>
      </w:pPr>
      <w:r>
        <w:rPr>
          <w:rFonts w:hint="eastAsia" w:ascii="宋体" w:hAnsi="宋体"/>
          <w:sz w:val="28"/>
          <w:szCs w:val="28"/>
        </w:rPr>
        <w:t>2、甲方未按本协议约定履行支付预付款、服务价款或政府补偿款等金钱支付义务；</w:t>
      </w:r>
    </w:p>
    <w:p>
      <w:pPr>
        <w:spacing w:line="600" w:lineRule="exact"/>
        <w:ind w:firstLine="560" w:firstLineChars="200"/>
        <w:jc w:val="left"/>
        <w:rPr>
          <w:rFonts w:ascii="宋体" w:hAnsi="宋体"/>
          <w:sz w:val="28"/>
          <w:szCs w:val="28"/>
        </w:rPr>
      </w:pPr>
      <w:r>
        <w:rPr>
          <w:rFonts w:hint="eastAsia" w:ascii="宋体" w:hAnsi="宋体"/>
          <w:sz w:val="28"/>
          <w:szCs w:val="28"/>
        </w:rPr>
        <w:t>3、如政府补偿标准无法覆盖本息，且甲方拒绝调整政府补偿标准；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4、甲方未能按照本协议约定履行验收义务；</w:t>
      </w:r>
    </w:p>
    <w:p>
      <w:pPr>
        <w:spacing w:line="600" w:lineRule="exact"/>
        <w:ind w:firstLine="560" w:firstLineChars="200"/>
        <w:jc w:val="left"/>
        <w:rPr>
          <w:rFonts w:ascii="宋体" w:hAnsi="宋体"/>
          <w:sz w:val="28"/>
          <w:szCs w:val="28"/>
        </w:rPr>
      </w:pPr>
      <w:r>
        <w:rPr>
          <w:rFonts w:hint="eastAsia" w:ascii="宋体" w:hAnsi="宋体"/>
          <w:sz w:val="28"/>
          <w:szCs w:val="28"/>
        </w:rPr>
        <w:t>5、其他双方商定的情形。</w:t>
      </w:r>
    </w:p>
    <w:p>
      <w:pPr>
        <w:spacing w:line="600" w:lineRule="exact"/>
        <w:ind w:firstLine="560" w:firstLineChars="200"/>
        <w:jc w:val="left"/>
        <w:rPr>
          <w:rFonts w:ascii="宋体" w:hAnsi="宋体"/>
          <w:sz w:val="28"/>
          <w:szCs w:val="28"/>
        </w:rPr>
      </w:pPr>
      <w:r>
        <w:rPr>
          <w:rFonts w:hint="eastAsia" w:ascii="宋体" w:hAnsi="宋体"/>
          <w:sz w:val="28"/>
          <w:szCs w:val="28"/>
        </w:rPr>
        <w:t>（六）乙方发生下述违约，甲方有权以下述一种或多种方式获得违约补偿：（1）停止违约并赔偿损失；（2）要求乙方重新提供相关服务或采取其他补救措施；（</w:t>
      </w:r>
      <w:r>
        <w:rPr>
          <w:rFonts w:hint="eastAsia" w:ascii="宋体" w:hAnsi="宋体"/>
          <w:sz w:val="28"/>
          <w:szCs w:val="28"/>
          <w:lang w:val="en-US" w:eastAsia="zh-CN"/>
        </w:rPr>
        <w:t>3</w:t>
      </w:r>
      <w:r>
        <w:rPr>
          <w:rFonts w:hint="eastAsia" w:ascii="宋体" w:hAnsi="宋体"/>
          <w:sz w:val="28"/>
          <w:szCs w:val="28"/>
        </w:rPr>
        <w:t>）聘请第三方机构纠正乙方违约所造成的损失；（</w:t>
      </w:r>
      <w:r>
        <w:rPr>
          <w:rFonts w:hint="eastAsia" w:ascii="宋体" w:hAnsi="宋体"/>
          <w:sz w:val="28"/>
          <w:szCs w:val="28"/>
          <w:lang w:val="en-US" w:eastAsia="zh-CN"/>
        </w:rPr>
        <w:t>4</w:t>
      </w:r>
      <w:r>
        <w:rPr>
          <w:rFonts w:hint="eastAsia" w:ascii="宋体" w:hAnsi="宋体"/>
          <w:sz w:val="28"/>
          <w:szCs w:val="28"/>
        </w:rPr>
        <w:t>）要求乙方支付相应的违约赔偿；（</w:t>
      </w:r>
      <w:r>
        <w:rPr>
          <w:rFonts w:hint="eastAsia" w:ascii="宋体" w:hAnsi="宋体"/>
          <w:sz w:val="28"/>
          <w:szCs w:val="28"/>
          <w:lang w:val="en-US" w:eastAsia="zh-CN"/>
        </w:rPr>
        <w:t>5</w:t>
      </w:r>
      <w:r>
        <w:rPr>
          <w:rFonts w:hint="eastAsia" w:ascii="宋体" w:hAnsi="宋体"/>
          <w:sz w:val="28"/>
          <w:szCs w:val="28"/>
        </w:rPr>
        <w:t>）要求乙方中止相关服务，重新配备履行协议的人员或其他条件；（</w:t>
      </w:r>
      <w:r>
        <w:rPr>
          <w:rFonts w:hint="eastAsia" w:ascii="宋体" w:hAnsi="宋体"/>
          <w:sz w:val="28"/>
          <w:szCs w:val="28"/>
          <w:lang w:val="en-US" w:eastAsia="zh-CN"/>
        </w:rPr>
        <w:t>6</w:t>
      </w:r>
      <w:r>
        <w:rPr>
          <w:rFonts w:hint="eastAsia" w:ascii="宋体" w:hAnsi="宋体"/>
          <w:sz w:val="28"/>
          <w:szCs w:val="28"/>
        </w:rPr>
        <w:t>）其他解除协议以外的并符合法律规定的违约补救措施：</w:t>
      </w:r>
    </w:p>
    <w:p>
      <w:pPr>
        <w:spacing w:line="600" w:lineRule="exact"/>
        <w:ind w:firstLine="560" w:firstLineChars="200"/>
        <w:jc w:val="left"/>
        <w:rPr>
          <w:rFonts w:ascii="宋体" w:hAnsi="宋体"/>
          <w:sz w:val="28"/>
          <w:szCs w:val="28"/>
        </w:rPr>
      </w:pPr>
      <w:r>
        <w:rPr>
          <w:rFonts w:hint="eastAsia" w:ascii="宋体" w:hAnsi="宋体"/>
          <w:sz w:val="28"/>
          <w:szCs w:val="28"/>
        </w:rPr>
        <w:t>1、乙方未能履行本协议约定的金钱支付义务，其中包括交付投资或垫资款等；</w:t>
      </w:r>
    </w:p>
    <w:p>
      <w:pPr>
        <w:spacing w:line="600" w:lineRule="exact"/>
        <w:ind w:firstLine="560" w:firstLineChars="200"/>
        <w:jc w:val="left"/>
        <w:outlineLvl w:val="0"/>
        <w:rPr>
          <w:rFonts w:ascii="宋体" w:hAnsi="宋体"/>
          <w:sz w:val="28"/>
          <w:szCs w:val="28"/>
        </w:rPr>
      </w:pPr>
      <w:r>
        <w:rPr>
          <w:rFonts w:hint="eastAsia" w:ascii="宋体" w:hAnsi="宋体"/>
          <w:sz w:val="28"/>
          <w:szCs w:val="28"/>
        </w:rPr>
        <w:t>2、乙方提供的服务质量与协议规定不符；</w:t>
      </w:r>
    </w:p>
    <w:p>
      <w:pPr>
        <w:spacing w:line="600" w:lineRule="exact"/>
        <w:ind w:firstLine="560" w:firstLineChars="200"/>
        <w:jc w:val="left"/>
        <w:rPr>
          <w:rFonts w:ascii="宋体" w:hAnsi="宋体"/>
          <w:sz w:val="28"/>
          <w:szCs w:val="28"/>
        </w:rPr>
      </w:pPr>
      <w:r>
        <w:rPr>
          <w:rFonts w:hint="eastAsia" w:ascii="宋体" w:hAnsi="宋体"/>
          <w:sz w:val="28"/>
          <w:szCs w:val="28"/>
        </w:rPr>
        <w:t>3、乙方违反本协议约定的有关信息提供及配合甲方质量检查的义务；</w:t>
      </w:r>
    </w:p>
    <w:p>
      <w:pPr>
        <w:spacing w:line="600" w:lineRule="exact"/>
        <w:ind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、乙方未能按照协议约定时间提供相应服务或服务结果；</w:t>
      </w:r>
    </w:p>
    <w:p>
      <w:pPr>
        <w:spacing w:line="600" w:lineRule="exact"/>
        <w:ind w:firstLine="560" w:firstLineChars="200"/>
        <w:jc w:val="left"/>
        <w:rPr>
          <w:rFonts w:ascii="宋体" w:hAnsi="宋体"/>
          <w:sz w:val="28"/>
          <w:szCs w:val="28"/>
        </w:rPr>
      </w:pPr>
      <w:r>
        <w:rPr>
          <w:rFonts w:ascii="宋体" w:hAnsi="宋体"/>
          <w:sz w:val="28"/>
          <w:szCs w:val="28"/>
        </w:rPr>
        <w:t>5</w:t>
      </w:r>
      <w:r>
        <w:rPr>
          <w:rFonts w:hint="eastAsia" w:ascii="宋体" w:hAnsi="宋体"/>
          <w:sz w:val="28"/>
          <w:szCs w:val="28"/>
        </w:rPr>
        <w:t>、甲方认为乙方服务没有达到本协议规定的服务标准时应立即书面通知乙方，乙方应在10个工作日内对甲方的不达标通知予以答复；</w:t>
      </w:r>
    </w:p>
    <w:p>
      <w:pPr>
        <w:spacing w:line="600" w:lineRule="exact"/>
        <w:ind w:firstLine="560" w:firstLineChars="200"/>
        <w:jc w:val="left"/>
        <w:rPr>
          <w:rFonts w:ascii="宋体" w:hAnsi="宋体"/>
          <w:sz w:val="28"/>
          <w:szCs w:val="28"/>
        </w:rPr>
      </w:pPr>
      <w:r>
        <w:rPr>
          <w:rFonts w:ascii="宋体" w:hAnsi="宋体"/>
          <w:sz w:val="28"/>
          <w:szCs w:val="28"/>
        </w:rPr>
        <w:t>6</w:t>
      </w:r>
      <w:r>
        <w:rPr>
          <w:rFonts w:hint="eastAsia" w:ascii="宋体" w:hAnsi="宋体"/>
          <w:sz w:val="28"/>
          <w:szCs w:val="28"/>
        </w:rPr>
        <w:t>、确系乙方原因造成相应服务未达约定的服务标准的，乙方应在6</w:t>
      </w:r>
      <w:r>
        <w:rPr>
          <w:rFonts w:ascii="宋体" w:hAnsi="宋体"/>
          <w:sz w:val="28"/>
          <w:szCs w:val="28"/>
        </w:rPr>
        <w:t>0</w:t>
      </w:r>
      <w:r>
        <w:rPr>
          <w:rFonts w:hint="eastAsia" w:ascii="宋体" w:hAnsi="宋体"/>
          <w:sz w:val="28"/>
          <w:szCs w:val="28"/>
        </w:rPr>
        <w:t>个工作日内负责完善直至达到协议约定的服务标准，相应费用由乙方自行承担。</w:t>
      </w:r>
    </w:p>
    <w:p>
      <w:pPr>
        <w:spacing w:line="600" w:lineRule="exact"/>
        <w:ind w:firstLine="562" w:firstLineChars="200"/>
        <w:jc w:val="left"/>
        <w:rPr>
          <w:rFonts w:ascii="宋体" w:hAnsi="宋体"/>
          <w:b/>
          <w:sz w:val="28"/>
          <w:szCs w:val="28"/>
        </w:rPr>
      </w:pPr>
      <w:r>
        <w:rPr>
          <w:rFonts w:hint="eastAsia" w:ascii="宋体" w:hAnsi="宋体"/>
          <w:b/>
          <w:sz w:val="28"/>
          <w:szCs w:val="28"/>
        </w:rPr>
        <w:t>第十七条  适用法律和争议解决</w:t>
      </w:r>
    </w:p>
    <w:p>
      <w:pPr>
        <w:spacing w:line="600" w:lineRule="exact"/>
        <w:ind w:firstLine="560" w:firstLineChars="200"/>
        <w:jc w:val="left"/>
        <w:rPr>
          <w:rFonts w:ascii="宋体" w:hAnsi="宋体"/>
          <w:sz w:val="28"/>
          <w:szCs w:val="28"/>
        </w:rPr>
      </w:pPr>
      <w:r>
        <w:rPr>
          <w:rFonts w:hint="eastAsia" w:ascii="宋体" w:hAnsi="宋体"/>
          <w:sz w:val="28"/>
          <w:szCs w:val="28"/>
        </w:rPr>
        <w:t>（一）本协议适用中华人民共和国法律。</w:t>
      </w:r>
    </w:p>
    <w:p>
      <w:pPr>
        <w:spacing w:line="600" w:lineRule="exact"/>
        <w:ind w:firstLine="560" w:firstLineChars="200"/>
        <w:jc w:val="left"/>
        <w:rPr>
          <w:rFonts w:ascii="宋体" w:hAnsi="宋体"/>
          <w:sz w:val="28"/>
          <w:szCs w:val="28"/>
        </w:rPr>
      </w:pPr>
      <w:r>
        <w:rPr>
          <w:rFonts w:hint="eastAsia" w:ascii="宋体" w:hAnsi="宋体"/>
          <w:sz w:val="28"/>
          <w:szCs w:val="28"/>
        </w:rPr>
        <w:t>（二）因履行本协议发生的或与本协议有关的一切争议，双方首先应首先通过友好协商解决，如经协商仍不能解决，可依法选择如下第1种方式解决：</w:t>
      </w:r>
    </w:p>
    <w:p>
      <w:pPr>
        <w:spacing w:line="600" w:lineRule="exact"/>
        <w:ind w:firstLine="560" w:firstLineChars="200"/>
        <w:jc w:val="left"/>
        <w:rPr>
          <w:rFonts w:ascii="宋体" w:hAnsi="宋体"/>
          <w:sz w:val="28"/>
          <w:szCs w:val="28"/>
        </w:rPr>
      </w:pPr>
      <w:r>
        <w:rPr>
          <w:rFonts w:hint="eastAsia" w:ascii="宋体" w:hAnsi="宋体"/>
          <w:sz w:val="28"/>
          <w:szCs w:val="28"/>
        </w:rPr>
        <w:t>1、提交</w:t>
      </w:r>
      <w:r>
        <w:rPr>
          <w:rFonts w:hint="eastAsia" w:ascii="宋体" w:hAnsi="宋体"/>
          <w:sz w:val="28"/>
          <w:szCs w:val="28"/>
          <w:u w:val="single"/>
          <w:lang w:val="en-US" w:eastAsia="zh-CN"/>
        </w:rPr>
        <w:t xml:space="preserve">            </w:t>
      </w:r>
      <w:r>
        <w:rPr>
          <w:rFonts w:hint="eastAsia" w:ascii="宋体" w:hAnsi="宋体"/>
          <w:sz w:val="28"/>
          <w:szCs w:val="28"/>
        </w:rPr>
        <w:t>进行仲裁。仲裁地点在</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。仲裁裁决是终局的，对双方均有约束力。</w:t>
      </w:r>
    </w:p>
    <w:p>
      <w:pPr>
        <w:spacing w:line="600" w:lineRule="exact"/>
        <w:ind w:firstLine="560" w:firstLineChars="200"/>
        <w:jc w:val="left"/>
        <w:rPr>
          <w:rFonts w:ascii="宋体" w:hAnsi="宋体"/>
          <w:sz w:val="28"/>
          <w:szCs w:val="28"/>
        </w:rPr>
      </w:pPr>
      <w:r>
        <w:rPr>
          <w:rFonts w:hint="eastAsia" w:ascii="宋体" w:hAnsi="宋体"/>
          <w:sz w:val="28"/>
          <w:szCs w:val="28"/>
        </w:rPr>
        <w:t>2、向乙方所在地人民法院提起诉讼。</w:t>
      </w:r>
    </w:p>
    <w:p>
      <w:pPr>
        <w:spacing w:line="600" w:lineRule="exact"/>
        <w:ind w:firstLine="560" w:firstLineChars="200"/>
        <w:jc w:val="left"/>
        <w:rPr>
          <w:rFonts w:ascii="宋体" w:hAnsi="宋体"/>
          <w:sz w:val="28"/>
          <w:szCs w:val="28"/>
        </w:rPr>
      </w:pPr>
      <w:r>
        <w:rPr>
          <w:rFonts w:hint="eastAsia" w:ascii="宋体" w:hAnsi="宋体"/>
          <w:sz w:val="28"/>
          <w:szCs w:val="28"/>
        </w:rPr>
        <w:t>（三）争议解决期间，除争议事项外，双方应继续履行本协议。</w:t>
      </w:r>
    </w:p>
    <w:p>
      <w:pPr>
        <w:spacing w:line="600" w:lineRule="exact"/>
        <w:ind w:firstLine="562" w:firstLineChars="200"/>
        <w:jc w:val="left"/>
        <w:rPr>
          <w:rFonts w:ascii="宋体" w:hAnsi="宋体"/>
          <w:b/>
          <w:sz w:val="28"/>
          <w:szCs w:val="28"/>
        </w:rPr>
      </w:pPr>
      <w:r>
        <w:rPr>
          <w:rFonts w:hint="eastAsia" w:ascii="宋体" w:hAnsi="宋体"/>
          <w:b/>
          <w:sz w:val="28"/>
          <w:szCs w:val="28"/>
        </w:rPr>
        <w:t>第十八条  协议的变更、解除和终止</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（一）变更、解除和终止的事由</w:t>
      </w:r>
    </w:p>
    <w:p>
      <w:pPr>
        <w:spacing w:line="600" w:lineRule="exact"/>
        <w:ind w:firstLine="560" w:firstLineChars="200"/>
        <w:jc w:val="left"/>
        <w:rPr>
          <w:rFonts w:ascii="宋体" w:hAnsi="宋体"/>
          <w:sz w:val="28"/>
          <w:szCs w:val="28"/>
        </w:rPr>
      </w:pPr>
      <w:r>
        <w:rPr>
          <w:rFonts w:hint="eastAsia" w:ascii="宋体" w:hAnsi="宋体"/>
          <w:sz w:val="28"/>
          <w:szCs w:val="28"/>
        </w:rPr>
        <w:t>1、如本协议的继续履行将损害国家利益和社会公共利益，则双方均有权书面通知对方要求立即解除本协议或针对本协议项下服务另行签署其他书面协议。</w:t>
      </w:r>
    </w:p>
    <w:p>
      <w:pPr>
        <w:spacing w:line="600" w:lineRule="exact"/>
        <w:ind w:firstLine="560" w:firstLineChars="200"/>
        <w:jc w:val="left"/>
        <w:rPr>
          <w:rFonts w:ascii="宋体" w:hAnsi="宋体"/>
          <w:sz w:val="28"/>
          <w:szCs w:val="28"/>
        </w:rPr>
      </w:pPr>
      <w:r>
        <w:rPr>
          <w:rFonts w:hint="eastAsia" w:ascii="宋体" w:hAnsi="宋体"/>
          <w:sz w:val="28"/>
          <w:szCs w:val="28"/>
        </w:rPr>
        <w:t>2、非乙方原因导致本协议在双方约定的期限内无法完全履行或在履行过程中出现双方无法预见的困难，导致协议目的无法实现的，双方可经协商决定解除本协议。</w:t>
      </w:r>
    </w:p>
    <w:p>
      <w:pPr>
        <w:spacing w:line="600" w:lineRule="exact"/>
        <w:ind w:firstLine="560" w:firstLineChars="200"/>
        <w:jc w:val="left"/>
        <w:rPr>
          <w:rFonts w:ascii="宋体" w:hAnsi="宋体"/>
          <w:sz w:val="28"/>
          <w:szCs w:val="28"/>
        </w:rPr>
      </w:pPr>
      <w:r>
        <w:rPr>
          <w:rFonts w:hint="eastAsia" w:ascii="宋体" w:hAnsi="宋体"/>
          <w:sz w:val="28"/>
          <w:szCs w:val="28"/>
        </w:rPr>
        <w:t>3、法律规定或本协议约定的其他事由。</w:t>
      </w:r>
    </w:p>
    <w:p>
      <w:pPr>
        <w:spacing w:line="600" w:lineRule="exact"/>
        <w:ind w:firstLine="560" w:firstLineChars="200"/>
        <w:jc w:val="left"/>
        <w:rPr>
          <w:rFonts w:ascii="宋体" w:hAnsi="宋体"/>
          <w:sz w:val="28"/>
          <w:szCs w:val="28"/>
        </w:rPr>
      </w:pPr>
      <w:r>
        <w:rPr>
          <w:rFonts w:hint="eastAsia" w:ascii="宋体" w:hAnsi="宋体"/>
          <w:sz w:val="28"/>
          <w:szCs w:val="28"/>
        </w:rPr>
        <w:t>（二）变更、解除和终止的后果</w:t>
      </w:r>
    </w:p>
    <w:p>
      <w:pPr>
        <w:spacing w:line="600" w:lineRule="exact"/>
        <w:ind w:firstLine="560" w:firstLineChars="200"/>
        <w:jc w:val="left"/>
        <w:rPr>
          <w:rFonts w:ascii="宋体" w:hAnsi="宋体"/>
          <w:sz w:val="28"/>
          <w:szCs w:val="28"/>
        </w:rPr>
      </w:pPr>
      <w:r>
        <w:rPr>
          <w:rFonts w:hint="eastAsia" w:ascii="宋体" w:hAnsi="宋体"/>
          <w:sz w:val="28"/>
          <w:szCs w:val="28"/>
        </w:rPr>
        <w:t>1、一方收到对方解除协议的通知或向对方发出解除协议的通知后，应立即停止履行与本协议相关的工作。</w:t>
      </w:r>
    </w:p>
    <w:p>
      <w:pPr>
        <w:spacing w:line="600" w:lineRule="exact"/>
        <w:ind w:firstLine="560" w:firstLineChars="200"/>
        <w:jc w:val="left"/>
        <w:rPr>
          <w:rFonts w:ascii="宋体" w:hAnsi="宋体"/>
          <w:sz w:val="28"/>
          <w:szCs w:val="28"/>
        </w:rPr>
      </w:pPr>
      <w:r>
        <w:rPr>
          <w:rFonts w:hint="eastAsia" w:ascii="宋体" w:hAnsi="宋体"/>
          <w:sz w:val="28"/>
          <w:szCs w:val="28"/>
        </w:rPr>
        <w:t>2、双方应进行清算。经乙方提供书面证明文件，甲方应按下列方式支付价款，本协议另有约定的除外：</w:t>
      </w:r>
    </w:p>
    <w:p>
      <w:pPr>
        <w:spacing w:line="600" w:lineRule="exact"/>
        <w:ind w:firstLine="560" w:firstLineChars="200"/>
        <w:jc w:val="left"/>
        <w:rPr>
          <w:rFonts w:ascii="宋体" w:hAnsi="宋体"/>
          <w:sz w:val="28"/>
          <w:szCs w:val="28"/>
        </w:rPr>
      </w:pPr>
      <w:r>
        <w:rPr>
          <w:rFonts w:hint="eastAsia" w:ascii="宋体" w:hAnsi="宋体"/>
          <w:sz w:val="28"/>
          <w:szCs w:val="28"/>
        </w:rPr>
        <w:t>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pPr>
        <w:spacing w:line="600" w:lineRule="exact"/>
        <w:ind w:firstLine="560" w:firstLineChars="200"/>
        <w:jc w:val="left"/>
        <w:rPr>
          <w:rFonts w:ascii="宋体" w:hAnsi="宋体"/>
          <w:sz w:val="28"/>
          <w:szCs w:val="28"/>
        </w:rPr>
      </w:pPr>
      <w:r>
        <w:rPr>
          <w:rFonts w:hint="eastAsia" w:ascii="宋体" w:hAnsi="宋体"/>
          <w:sz w:val="28"/>
          <w:szCs w:val="28"/>
        </w:rPr>
        <w:t>4、本协议因一方违约而解除或终止的，需事先征得融资机构书面同意，违约方应赔偿给守约方造成的损失，并确保融资本息按期足额偿付。</w:t>
      </w:r>
    </w:p>
    <w:p>
      <w:pPr>
        <w:spacing w:line="600" w:lineRule="exact"/>
        <w:ind w:firstLine="562" w:firstLineChars="200"/>
        <w:jc w:val="left"/>
        <w:rPr>
          <w:rFonts w:ascii="宋体" w:hAnsi="宋体"/>
          <w:b/>
          <w:sz w:val="28"/>
          <w:szCs w:val="28"/>
        </w:rPr>
      </w:pPr>
      <w:r>
        <w:rPr>
          <w:rFonts w:hint="eastAsia" w:ascii="宋体" w:hAnsi="宋体"/>
          <w:b/>
          <w:sz w:val="28"/>
          <w:szCs w:val="28"/>
        </w:rPr>
        <w:t>第十九条  协议效力</w:t>
      </w:r>
    </w:p>
    <w:p>
      <w:pPr>
        <w:spacing w:line="600" w:lineRule="exact"/>
        <w:ind w:firstLine="560" w:firstLineChars="200"/>
        <w:jc w:val="left"/>
        <w:rPr>
          <w:rFonts w:ascii="宋体" w:hAnsi="宋体"/>
          <w:sz w:val="28"/>
          <w:szCs w:val="28"/>
        </w:rPr>
      </w:pPr>
      <w:r>
        <w:rPr>
          <w:rFonts w:hint="eastAsia" w:ascii="宋体" w:hAnsi="宋体"/>
          <w:sz w:val="28"/>
          <w:szCs w:val="28"/>
        </w:rPr>
        <w:t>（一）本协议未尽事宜，由双方协商解决并签订补充协议。对本协议的任何修改或补充应当由甲乙双方协商达成一致意见并取得融资机构的书面同意。</w:t>
      </w:r>
    </w:p>
    <w:p>
      <w:pPr>
        <w:spacing w:line="600" w:lineRule="exact"/>
        <w:ind w:firstLine="560" w:firstLineChars="200"/>
        <w:jc w:val="left"/>
        <w:rPr>
          <w:rFonts w:ascii="宋体" w:hAnsi="宋体"/>
          <w:sz w:val="28"/>
          <w:szCs w:val="28"/>
        </w:rPr>
      </w:pPr>
      <w:r>
        <w:rPr>
          <w:rFonts w:hint="eastAsia" w:ascii="宋体" w:hAnsi="宋体"/>
          <w:sz w:val="28"/>
          <w:szCs w:val="28"/>
        </w:rPr>
        <w:t>（二）本协议任何条款被主管部门或法院认定为不合法、无效或不能强制执行的，或因法律、法规、国家政策等的变化而不合法、无效或不能强制执行的，不影响本协议的其他条款的效力。</w:t>
      </w:r>
    </w:p>
    <w:p>
      <w:pPr>
        <w:spacing w:line="600" w:lineRule="exact"/>
        <w:ind w:firstLine="560" w:firstLineChars="200"/>
        <w:jc w:val="left"/>
        <w:rPr>
          <w:rFonts w:ascii="宋体" w:hAnsi="宋体"/>
          <w:sz w:val="28"/>
          <w:szCs w:val="28"/>
        </w:rPr>
      </w:pPr>
      <w:r>
        <w:rPr>
          <w:rFonts w:hint="eastAsia" w:ascii="宋体" w:hAnsi="宋体"/>
          <w:sz w:val="28"/>
          <w:szCs w:val="28"/>
        </w:rPr>
        <w:t>（三）本协议在满足下述条件时生效：本协议经各方盖章，并经法定代表人（负责人）或授权代表签署；</w:t>
      </w:r>
    </w:p>
    <w:p>
      <w:pPr>
        <w:spacing w:line="600" w:lineRule="exact"/>
        <w:ind w:firstLine="560" w:firstLineChars="200"/>
        <w:jc w:val="left"/>
        <w:rPr>
          <w:rFonts w:ascii="宋体" w:hAnsi="宋体"/>
          <w:sz w:val="28"/>
          <w:szCs w:val="28"/>
        </w:rPr>
      </w:pPr>
      <w:r>
        <w:rPr>
          <w:rFonts w:hint="eastAsia" w:ascii="宋体" w:hAnsi="宋体"/>
          <w:sz w:val="28"/>
          <w:szCs w:val="28"/>
        </w:rPr>
        <w:t>（四）甲方支付本协议项下的全部资金，且乙方偿还项目全部贷款本息后，本协议终止。</w:t>
      </w:r>
    </w:p>
    <w:p>
      <w:pPr>
        <w:spacing w:line="600" w:lineRule="exact"/>
        <w:ind w:firstLine="560" w:firstLineChars="200"/>
        <w:jc w:val="left"/>
        <w:rPr>
          <w:rFonts w:ascii="宋体" w:hAnsi="宋体"/>
          <w:sz w:val="28"/>
          <w:szCs w:val="28"/>
        </w:rPr>
      </w:pPr>
      <w:r>
        <w:rPr>
          <w:rFonts w:hint="eastAsia" w:ascii="宋体" w:hAnsi="宋体"/>
          <w:sz w:val="28"/>
          <w:szCs w:val="28"/>
        </w:rPr>
        <w:t>（五）本协议一式</w:t>
      </w:r>
      <w:r>
        <w:rPr>
          <w:rFonts w:hint="eastAsia" w:ascii="宋体" w:hAnsi="宋体"/>
          <w:sz w:val="28"/>
          <w:szCs w:val="28"/>
          <w:u w:val="single"/>
          <w:lang w:eastAsia="zh-CN"/>
        </w:rPr>
        <w:t>陆</w:t>
      </w:r>
      <w:r>
        <w:rPr>
          <w:rFonts w:hint="eastAsia" w:ascii="宋体" w:hAnsi="宋体"/>
          <w:sz w:val="28"/>
          <w:szCs w:val="28"/>
        </w:rPr>
        <w:t>份，具有同等法律效力。其中，甲方执</w:t>
      </w:r>
      <w:r>
        <w:rPr>
          <w:rFonts w:hint="eastAsia" w:ascii="宋体" w:hAnsi="宋体"/>
          <w:sz w:val="28"/>
          <w:szCs w:val="28"/>
          <w:u w:val="single"/>
        </w:rPr>
        <w:t>贰</w:t>
      </w:r>
      <w:r>
        <w:rPr>
          <w:rFonts w:hint="eastAsia" w:ascii="宋体" w:hAnsi="宋体"/>
          <w:sz w:val="28"/>
          <w:szCs w:val="28"/>
        </w:rPr>
        <w:t>份、乙方执</w:t>
      </w:r>
      <w:r>
        <w:rPr>
          <w:rFonts w:hint="eastAsia" w:ascii="宋体" w:hAnsi="宋体"/>
          <w:sz w:val="28"/>
          <w:szCs w:val="28"/>
          <w:u w:val="single"/>
        </w:rPr>
        <w:t>贰</w:t>
      </w:r>
      <w:r>
        <w:rPr>
          <w:rFonts w:hint="eastAsia" w:ascii="宋体" w:hAnsi="宋体"/>
          <w:sz w:val="28"/>
          <w:szCs w:val="28"/>
        </w:rPr>
        <w:t>份，其余报政府、财政等相关部门备案。</w:t>
      </w:r>
    </w:p>
    <w:p>
      <w:pPr>
        <w:jc w:val="left"/>
        <w:rPr>
          <w:rFonts w:hint="eastAsia" w:ascii="宋体" w:hAnsi="宋体"/>
          <w:b/>
          <w:sz w:val="28"/>
          <w:szCs w:val="28"/>
        </w:rPr>
      </w:pPr>
    </w:p>
    <w:p>
      <w:pPr>
        <w:jc w:val="left"/>
        <w:rPr>
          <w:rFonts w:ascii="宋体" w:hAnsi="宋体"/>
          <w:b/>
          <w:sz w:val="28"/>
          <w:szCs w:val="28"/>
        </w:rPr>
      </w:pPr>
      <w:r>
        <w:rPr>
          <w:rFonts w:hint="eastAsia" w:ascii="宋体" w:hAnsi="宋体"/>
          <w:b/>
          <w:sz w:val="28"/>
          <w:szCs w:val="28"/>
        </w:rPr>
        <w:t xml:space="preserve">  甲方：（盖章）</w:t>
      </w:r>
    </w:p>
    <w:p>
      <w:pPr>
        <w:jc w:val="left"/>
        <w:rPr>
          <w:rFonts w:hint="eastAsia" w:ascii="宋体" w:hAnsi="宋体"/>
          <w:sz w:val="28"/>
          <w:szCs w:val="28"/>
        </w:rPr>
      </w:pPr>
    </w:p>
    <w:p>
      <w:pPr>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法定代表人（负责人）（或授权代理人）（签字）:</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签约日期：                      年   月   日</w:t>
      </w:r>
    </w:p>
    <w:p>
      <w:pPr>
        <w:ind w:firstLine="562" w:firstLineChars="200"/>
        <w:jc w:val="left"/>
        <w:rPr>
          <w:rFonts w:ascii="宋体" w:hAnsi="宋体"/>
          <w:b/>
          <w:sz w:val="28"/>
          <w:szCs w:val="28"/>
        </w:rPr>
      </w:pPr>
    </w:p>
    <w:p>
      <w:pPr>
        <w:ind w:firstLine="562" w:firstLineChars="200"/>
        <w:jc w:val="left"/>
        <w:rPr>
          <w:rFonts w:hint="eastAsia" w:ascii="宋体" w:hAnsi="宋体"/>
          <w:b/>
          <w:sz w:val="28"/>
          <w:szCs w:val="28"/>
        </w:rPr>
      </w:pPr>
    </w:p>
    <w:p>
      <w:pPr>
        <w:jc w:val="left"/>
        <w:rPr>
          <w:rFonts w:hint="eastAsia" w:ascii="宋体" w:hAnsi="宋体"/>
          <w:b/>
          <w:sz w:val="28"/>
          <w:szCs w:val="28"/>
        </w:rPr>
      </w:pPr>
    </w:p>
    <w:p>
      <w:pPr>
        <w:ind w:firstLine="562" w:firstLineChars="200"/>
        <w:jc w:val="left"/>
        <w:rPr>
          <w:rFonts w:ascii="宋体" w:hAnsi="宋体"/>
          <w:b/>
          <w:sz w:val="28"/>
          <w:szCs w:val="28"/>
        </w:rPr>
      </w:pPr>
      <w:r>
        <w:rPr>
          <w:rFonts w:hint="eastAsia" w:ascii="宋体" w:hAnsi="宋体"/>
          <w:b/>
          <w:sz w:val="28"/>
          <w:szCs w:val="28"/>
        </w:rPr>
        <w:t>乙方：（盖章）</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法定代表人（或授权代理人）（签字）:</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cs="宋体" w:asciiTheme="majorEastAsia" w:hAnsiTheme="majorEastAsia" w:eastAsiaTheme="majorEastAsia"/>
          <w:b/>
          <w:kern w:val="0"/>
          <w:sz w:val="36"/>
          <w:szCs w:val="36"/>
        </w:rPr>
      </w:pPr>
      <w:r>
        <w:rPr>
          <w:rFonts w:hint="eastAsia" w:ascii="宋体" w:hAnsi="宋体"/>
          <w:sz w:val="28"/>
          <w:szCs w:val="28"/>
        </w:rPr>
        <w:t xml:space="preserve">签约日期：                      年   月   </w:t>
      </w: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黑体" w:asciiTheme="minorEastAsia" w:hAnsiTheme="minorEastAsia"/>
          <w:b/>
          <w:bCs/>
          <w:sz w:val="44"/>
          <w:szCs w:val="44"/>
          <w:lang w:val="zh-CN"/>
        </w:rPr>
      </w:pPr>
      <w:r>
        <w:rPr>
          <w:rFonts w:hint="eastAsia" w:cs="宋体" w:asciiTheme="majorEastAsia" w:hAnsiTheme="majorEastAsia" w:eastAsiaTheme="majorEastAsia"/>
          <w:b/>
          <w:kern w:val="0"/>
          <w:sz w:val="36"/>
          <w:szCs w:val="36"/>
        </w:rPr>
        <w:t>第</w:t>
      </w:r>
      <w:r>
        <w:rPr>
          <w:rFonts w:hint="eastAsia" w:cs="宋体" w:asciiTheme="majorEastAsia" w:hAnsiTheme="majorEastAsia" w:eastAsiaTheme="majorEastAsia"/>
          <w:b/>
          <w:kern w:val="0"/>
          <w:sz w:val="36"/>
          <w:szCs w:val="36"/>
          <w:lang w:eastAsia="zh-CN"/>
        </w:rPr>
        <w:t>九</w:t>
      </w:r>
      <w:r>
        <w:rPr>
          <w:rFonts w:hint="eastAsia" w:cs="宋体" w:asciiTheme="majorEastAsia" w:hAnsiTheme="majorEastAsia" w:eastAsiaTheme="majorEastAsia"/>
          <w:b/>
          <w:kern w:val="0"/>
          <w:sz w:val="36"/>
          <w:szCs w:val="36"/>
        </w:rPr>
        <w:t>章 投标文件有关格式</w:t>
      </w: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rPr>
          <w:rFonts w:hint="eastAsia" w:ascii="宋体" w:hAnsi="宋体"/>
          <w:b/>
          <w:bCs/>
          <w:sz w:val="24"/>
          <w:szCs w:val="24"/>
        </w:rPr>
      </w:pPr>
      <w:r>
        <w:rPr>
          <w:rFonts w:hint="eastAsia" w:ascii="宋体" w:hAnsi="宋体"/>
          <w:b/>
          <w:bCs/>
          <w:sz w:val="24"/>
          <w:szCs w:val="24"/>
        </w:rPr>
        <w:t>附件1</w:t>
      </w:r>
    </w:p>
    <w:p>
      <w:pPr>
        <w:spacing w:line="360" w:lineRule="auto"/>
        <w:jc w:val="center"/>
        <w:rPr>
          <w:rFonts w:ascii="宋体" w:hAnsi="宋体"/>
          <w:b/>
          <w:bCs/>
          <w:sz w:val="24"/>
          <w:szCs w:val="24"/>
        </w:rPr>
      </w:pPr>
      <w:r>
        <w:rPr>
          <w:rFonts w:hint="eastAsia" w:ascii="宋体" w:hAnsi="宋体"/>
          <w:b/>
          <w:bCs/>
          <w:sz w:val="24"/>
          <w:szCs w:val="24"/>
        </w:rPr>
        <w:t>开标一览表（服务承诺表）</w:t>
      </w:r>
    </w:p>
    <w:tbl>
      <w:tblPr>
        <w:tblStyle w:val="23"/>
        <w:tblW w:w="8800" w:type="dxa"/>
        <w:tblInd w:w="136" w:type="dxa"/>
        <w:tblLayout w:type="fixed"/>
        <w:tblCellMar>
          <w:top w:w="0" w:type="dxa"/>
          <w:left w:w="108" w:type="dxa"/>
          <w:bottom w:w="0" w:type="dxa"/>
          <w:right w:w="108" w:type="dxa"/>
        </w:tblCellMar>
      </w:tblPr>
      <w:tblGrid>
        <w:gridCol w:w="3130"/>
        <w:gridCol w:w="5670"/>
      </w:tblGrid>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项目名称</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u w:val="single"/>
              </w:rPr>
            </w:pPr>
          </w:p>
        </w:tc>
      </w:tr>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投标范围</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满足</w:t>
            </w:r>
            <w:r>
              <w:rPr>
                <w:rFonts w:hint="eastAsia" w:ascii="宋体" w:hAnsi="宋体"/>
                <w:sz w:val="24"/>
                <w:szCs w:val="24"/>
                <w:lang w:eastAsia="zh-CN"/>
              </w:rPr>
              <w:t>采购</w:t>
            </w:r>
            <w:r>
              <w:rPr>
                <w:rFonts w:hint="eastAsia" w:ascii="宋体" w:hAnsi="宋体"/>
                <w:sz w:val="24"/>
                <w:szCs w:val="24"/>
              </w:rPr>
              <w:t>文件项目需求及</w:t>
            </w:r>
            <w:r>
              <w:rPr>
                <w:rFonts w:hint="eastAsia" w:ascii="宋体" w:hAnsi="宋体"/>
                <w:sz w:val="24"/>
                <w:szCs w:val="24"/>
                <w:lang w:eastAsia="zh-CN"/>
              </w:rPr>
              <w:t>采购</w:t>
            </w:r>
            <w:r>
              <w:rPr>
                <w:rFonts w:hint="eastAsia" w:ascii="宋体" w:hAnsi="宋体"/>
                <w:sz w:val="24"/>
                <w:szCs w:val="24"/>
              </w:rPr>
              <w:t>文件其他要求。</w:t>
            </w: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服务承诺</w:t>
            </w:r>
          </w:p>
        </w:tc>
        <w:tc>
          <w:tcPr>
            <w:tcW w:w="567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968"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需要说明的问题及承诺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bl>
    <w:p>
      <w:pPr>
        <w:rPr>
          <w:rFonts w:ascii="宋体" w:hAnsi="宋体"/>
          <w:b/>
          <w:bCs/>
          <w:sz w:val="24"/>
          <w:szCs w:val="24"/>
        </w:rPr>
      </w:pPr>
      <w:r>
        <w:rPr>
          <w:rFonts w:hint="eastAsia" w:ascii="宋体" w:hAnsi="宋体"/>
          <w:b/>
          <w:bCs/>
          <w:sz w:val="24"/>
          <w:szCs w:val="24"/>
        </w:rPr>
        <w:t xml:space="preserve"> </w:t>
      </w:r>
    </w:p>
    <w:p>
      <w:pPr>
        <w:rPr>
          <w:rFonts w:ascii="宋体" w:hAnsi="宋体"/>
          <w:b/>
          <w:bCs/>
        </w:rPr>
      </w:pPr>
      <w:r>
        <w:rPr>
          <w:rFonts w:hint="eastAsia" w:ascii="宋体" w:hAnsi="宋体"/>
          <w:b/>
          <w:bCs/>
        </w:rPr>
        <w:t xml:space="preserve"> </w:t>
      </w:r>
    </w:p>
    <w:p>
      <w:pPr>
        <w:rPr>
          <w:rFonts w:ascii="Times New Roman" w:hAnsi="Times New Roman"/>
          <w:sz w:val="24"/>
          <w:szCs w:val="24"/>
        </w:rPr>
      </w:pPr>
      <w:r>
        <w:rPr>
          <w:rFonts w:hint="eastAsia" w:ascii="宋体" w:hAnsi="宋体"/>
          <w:sz w:val="24"/>
          <w:szCs w:val="24"/>
        </w:rPr>
        <w:t>投标人法定代表人（或代理人）签字或盖章：</w:t>
      </w:r>
    </w:p>
    <w:p>
      <w:pPr>
        <w:rPr>
          <w:sz w:val="24"/>
          <w:szCs w:val="24"/>
        </w:rPr>
      </w:pPr>
      <w:r>
        <w:rPr>
          <w:rFonts w:hint="eastAsia" w:ascii="宋体" w:hAnsi="宋体"/>
          <w:sz w:val="24"/>
          <w:szCs w:val="24"/>
        </w:rPr>
        <w:t>投标人名称（公章）：</w:t>
      </w:r>
    </w:p>
    <w:p>
      <w:pPr>
        <w:rPr>
          <w:rFonts w:ascii="宋体" w:hAnsi="宋体"/>
        </w:rPr>
      </w:pPr>
      <w:r>
        <w:rPr>
          <w:rFonts w:hint="eastAsia" w:ascii="宋体" w:hAnsi="宋体"/>
        </w:rPr>
        <w:t xml:space="preserve">                          </w:t>
      </w:r>
    </w:p>
    <w:p>
      <w:pPr>
        <w:jc w:val="right"/>
        <w:rPr>
          <w:rFonts w:ascii="宋体" w:hAnsi="宋体"/>
          <w:b/>
          <w:bCs/>
          <w:sz w:val="24"/>
          <w:szCs w:val="24"/>
        </w:rPr>
      </w:pPr>
      <w:r>
        <w:rPr>
          <w:rFonts w:hint="eastAsia" w:ascii="宋体" w:hAnsi="宋体"/>
        </w:rPr>
        <w:t xml:space="preserve">  年   月   日   </w:t>
      </w:r>
    </w:p>
    <w:p>
      <w:pPr>
        <w:pStyle w:val="7"/>
        <w:ind w:firstLine="240"/>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rPr>
          <w:rFonts w:ascii="宋体" w:hAnsi="宋体"/>
          <w:b/>
          <w:bCs/>
          <w:sz w:val="24"/>
          <w:szCs w:val="24"/>
        </w:rPr>
      </w:pPr>
      <w:r>
        <w:rPr>
          <w:rFonts w:hint="eastAsia" w:ascii="宋体" w:hAnsi="宋体"/>
          <w:b/>
          <w:bCs/>
          <w:sz w:val="24"/>
          <w:szCs w:val="24"/>
        </w:rPr>
        <w:t>附件2</w:t>
      </w:r>
    </w:p>
    <w:p>
      <w:pPr>
        <w:pStyle w:val="7"/>
        <w:ind w:firstLine="0" w:firstLineChars="0"/>
        <w:jc w:val="center"/>
        <w:rPr>
          <w:rFonts w:ascii="宋体" w:hAnsi="宋体" w:cs="宋体"/>
          <w:b/>
          <w:bCs/>
          <w:sz w:val="28"/>
          <w:szCs w:val="28"/>
          <w:lang w:val="zh-CN"/>
        </w:rPr>
      </w:pPr>
      <w:r>
        <w:rPr>
          <w:rFonts w:hint="eastAsia" w:ascii="宋体" w:hAnsi="宋体" w:cs="宋体"/>
          <w:b/>
          <w:bCs/>
          <w:sz w:val="28"/>
          <w:szCs w:val="28"/>
          <w:lang w:val="zh-CN"/>
        </w:rPr>
        <w:t>企业资格证明资料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（一）、法人或者其他组织的营业执照、税务登记证等证明文件，自然人的身份证明</w:t>
      </w:r>
    </w:p>
    <w:p>
      <w:pPr>
        <w:autoSpaceDE w:val="0"/>
        <w:autoSpaceDN w:val="0"/>
        <w:adjustRightInd w:val="0"/>
        <w:spacing w:line="360" w:lineRule="auto"/>
        <w:jc w:val="left"/>
        <w:rPr>
          <w:rFonts w:hAnsi="宋体" w:eastAsia="宋体"/>
          <w:snapToGrid w:val="0"/>
          <w:kern w:val="0"/>
          <w:sz w:val="24"/>
          <w:szCs w:val="24"/>
        </w:rPr>
      </w:pPr>
      <w:r>
        <w:rPr>
          <w:rFonts w:hint="eastAsia" w:hAnsi="宋体" w:eastAsia="宋体"/>
          <w:snapToGrid w:val="0"/>
          <w:kern w:val="0"/>
          <w:sz w:val="24"/>
          <w:szCs w:val="24"/>
        </w:rPr>
        <w:t>（二）、财务状况报告相关材料</w:t>
      </w:r>
    </w:p>
    <w:p>
      <w:pPr>
        <w:autoSpaceDE w:val="0"/>
        <w:autoSpaceDN w:val="0"/>
        <w:adjustRightInd w:val="0"/>
        <w:spacing w:line="360" w:lineRule="auto"/>
        <w:ind w:right="-11"/>
        <w:rPr>
          <w:rFonts w:hAnsi="宋体" w:eastAsia="宋体"/>
          <w:snapToGrid w:val="0"/>
          <w:kern w:val="0"/>
          <w:sz w:val="24"/>
          <w:szCs w:val="24"/>
        </w:rPr>
      </w:pPr>
      <w:r>
        <w:rPr>
          <w:rFonts w:hint="eastAsia" w:hAnsi="宋体" w:eastAsia="宋体"/>
          <w:snapToGrid w:val="0"/>
          <w:kern w:val="0"/>
          <w:sz w:val="24"/>
          <w:szCs w:val="24"/>
        </w:rPr>
        <w:t>（三）、依法缴纳税收相关材料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（四）、依法缴纳社会保障资金的证明材料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rPr>
        <w:t>（</w:t>
      </w:r>
      <w:r>
        <w:rPr>
          <w:rFonts w:hint="eastAsia" w:hAnsi="宋体" w:eastAsia="宋体"/>
          <w:snapToGrid w:val="0"/>
          <w:kern w:val="0"/>
          <w:sz w:val="24"/>
          <w:szCs w:val="24"/>
          <w:lang w:eastAsia="zh-CN"/>
        </w:rPr>
        <w:t>五</w:t>
      </w:r>
      <w:r>
        <w:rPr>
          <w:rFonts w:hint="eastAsia" w:hAnsi="宋体" w:eastAsia="宋体"/>
          <w:snapToGrid w:val="0"/>
          <w:kern w:val="0"/>
          <w:sz w:val="24"/>
          <w:szCs w:val="24"/>
        </w:rPr>
        <w:t>）、</w:t>
      </w:r>
      <w:r>
        <w:rPr>
          <w:rFonts w:hint="eastAsia" w:hAnsi="宋体" w:eastAsia="宋体"/>
          <w:snapToGrid w:val="0"/>
          <w:kern w:val="0"/>
          <w:sz w:val="24"/>
          <w:szCs w:val="24"/>
          <w:lang w:val="zh-CN"/>
        </w:rPr>
        <w:t>参加政府采购活动前3年内在经营活动中没有重大违法记录的书面声明</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（六）、“合格投标人必须符合下列条件”中要求的相关证件（如果“供应商资格要求”中有要求的话）</w:t>
      </w:r>
    </w:p>
    <w:p>
      <w:pPr>
        <w:adjustRightInd w:val="0"/>
        <w:spacing w:line="360" w:lineRule="auto"/>
        <w:contextualSpacing/>
        <w:outlineLvl w:val="0"/>
        <w:rPr>
          <w:rFonts w:hAnsi="宋体" w:eastAsia="宋体"/>
          <w:snapToGrid w:val="0"/>
          <w:kern w:val="0"/>
          <w:sz w:val="24"/>
          <w:szCs w:val="24"/>
          <w:lang w:val="zh-CN"/>
        </w:rPr>
      </w:pPr>
      <w:r>
        <w:rPr>
          <w:rFonts w:hint="eastAsia" w:hAnsi="宋体" w:eastAsia="宋体"/>
          <w:snapToGrid w:val="0"/>
          <w:kern w:val="0"/>
          <w:sz w:val="24"/>
          <w:szCs w:val="24"/>
          <w:lang w:val="zh-CN"/>
        </w:rPr>
        <w:t>（七）、未被列入“信用中国”网站(www.creditchina.gov.cn)、中国政府采购网(www.ccgp.gov.cn)渠道信用记录失信被执行人、重大税收违法案件当事人名单、政府采购严重违法失信行为记录名单的网页截图</w:t>
      </w:r>
    </w:p>
    <w:p>
      <w:pPr>
        <w:adjustRightInd w:val="0"/>
        <w:spacing w:line="360" w:lineRule="auto"/>
        <w:contextualSpacing/>
        <w:outlineLvl w:val="0"/>
        <w:rPr>
          <w:rFonts w:hAnsi="宋体" w:eastAsia="宋体"/>
          <w:snapToGrid w:val="0"/>
          <w:kern w:val="0"/>
          <w:sz w:val="24"/>
          <w:szCs w:val="24"/>
        </w:rPr>
      </w:pPr>
      <w:r>
        <w:rPr>
          <w:rFonts w:hint="eastAsia" w:hAnsi="宋体" w:eastAsia="宋体"/>
          <w:snapToGrid w:val="0"/>
          <w:kern w:val="0"/>
          <w:sz w:val="24"/>
          <w:szCs w:val="24"/>
        </w:rPr>
        <w:t>（</w:t>
      </w:r>
      <w:r>
        <w:rPr>
          <w:rFonts w:hint="eastAsia" w:hAnsi="宋体" w:eastAsia="宋体"/>
          <w:snapToGrid w:val="0"/>
          <w:kern w:val="0"/>
          <w:sz w:val="24"/>
          <w:szCs w:val="24"/>
          <w:lang w:eastAsia="zh-CN"/>
        </w:rPr>
        <w:t>八</w:t>
      </w:r>
      <w:r>
        <w:rPr>
          <w:rFonts w:hint="eastAsia" w:hAnsi="宋体" w:eastAsia="宋体"/>
          <w:snapToGrid w:val="0"/>
          <w:kern w:val="0"/>
          <w:sz w:val="24"/>
          <w:szCs w:val="24"/>
        </w:rPr>
        <w:t>）、投标保证金的缴纳情况</w:t>
      </w:r>
    </w:p>
    <w:p>
      <w:pPr>
        <w:adjustRightInd w:val="0"/>
        <w:spacing w:line="360" w:lineRule="auto"/>
        <w:contextualSpacing/>
        <w:outlineLvl w:val="0"/>
        <w:rPr>
          <w:rFonts w:ascii="宋体" w:hAnsi="宋体" w:cs="宋体"/>
          <w:b/>
          <w:bCs/>
          <w:sz w:val="28"/>
          <w:szCs w:val="28"/>
          <w:lang w:val="zh-CN"/>
        </w:rPr>
      </w:pPr>
      <w:r>
        <w:rPr>
          <w:rFonts w:hint="eastAsia" w:hAnsi="宋体" w:eastAsia="宋体"/>
          <w:snapToGrid w:val="0"/>
          <w:kern w:val="0"/>
          <w:sz w:val="24"/>
          <w:szCs w:val="24"/>
        </w:rPr>
        <w:t>（</w:t>
      </w:r>
      <w:r>
        <w:rPr>
          <w:rFonts w:hint="eastAsia" w:hAnsi="宋体" w:eastAsia="宋体"/>
          <w:snapToGrid w:val="0"/>
          <w:kern w:val="0"/>
          <w:sz w:val="24"/>
          <w:szCs w:val="24"/>
          <w:lang w:eastAsia="zh-CN"/>
        </w:rPr>
        <w:t>九</w:t>
      </w:r>
      <w:r>
        <w:rPr>
          <w:rFonts w:hint="eastAsia" w:hAnsi="宋体" w:eastAsia="宋体"/>
          <w:snapToGrid w:val="0"/>
          <w:kern w:val="0"/>
          <w:sz w:val="24"/>
          <w:szCs w:val="24"/>
        </w:rPr>
        <w:t>）、法定代表人授权书及被授权人身份证明</w:t>
      </w:r>
    </w:p>
    <w:p>
      <w:pPr>
        <w:spacing w:line="360" w:lineRule="auto"/>
        <w:ind w:right="420" w:rightChars="200" w:firstLine="482" w:firstLineChars="200"/>
        <w:contextualSpacing/>
        <w:rPr>
          <w:rFonts w:cs="仿宋_GB2312" w:asciiTheme="minorEastAsia" w:hAnsiTheme="minorEastAsia"/>
          <w:b/>
          <w:bCs/>
          <w:color w:val="000000" w:themeColor="text1"/>
          <w:sz w:val="24"/>
          <w:szCs w:val="24"/>
          <w:lang w:val="zh-CN"/>
          <w14:textFill>
            <w14:solidFill>
              <w14:schemeClr w14:val="tx1"/>
            </w14:solidFill>
          </w14:textFill>
        </w:rPr>
      </w:pPr>
      <w:r>
        <w:rPr>
          <w:rFonts w:hint="eastAsia" w:cs="仿宋_GB2312" w:asciiTheme="minorEastAsia" w:hAnsiTheme="minorEastAsia"/>
          <w:b/>
          <w:bCs/>
          <w:color w:val="000000" w:themeColor="text1"/>
          <w:sz w:val="24"/>
          <w:szCs w:val="24"/>
          <w:lang w:val="zh-CN"/>
          <w14:textFill>
            <w14:solidFill>
              <w14:schemeClr w14:val="tx1"/>
            </w14:solidFill>
          </w14:textFill>
        </w:rPr>
        <w:t>资格审查中所涉及到的证书及材料，均需在投标文件中提供原件或与原件一致的完整的复印件，否则为无效投标。</w:t>
      </w:r>
    </w:p>
    <w:p>
      <w:pPr>
        <w:pStyle w:val="7"/>
        <w:ind w:firstLine="0" w:firstLineChars="0"/>
        <w:rPr>
          <w:rFonts w:ascii="宋体" w:cs="宋体"/>
          <w:sz w:val="24"/>
          <w:lang w:val="zh-CN"/>
        </w:rPr>
      </w:pPr>
    </w:p>
    <w:p>
      <w:pPr>
        <w:rPr>
          <w:rFonts w:hint="eastAsia" w:ascii="宋体" w:hAnsi="宋体"/>
          <w:b/>
          <w:bCs/>
          <w:sz w:val="24"/>
          <w:szCs w:val="24"/>
          <w:lang w:val="zh-CN"/>
        </w:rPr>
      </w:pPr>
    </w:p>
    <w:p>
      <w:pPr>
        <w:rPr>
          <w:rFonts w:ascii="宋体" w:hAnsi="宋体"/>
          <w:b/>
          <w:bCs/>
          <w:sz w:val="24"/>
          <w:szCs w:val="24"/>
          <w:lang w:val="zh-CN"/>
        </w:rPr>
      </w:pPr>
      <w:r>
        <w:rPr>
          <w:rFonts w:hint="eastAsia" w:ascii="宋体" w:hAnsi="宋体"/>
          <w:b/>
          <w:bCs/>
          <w:sz w:val="24"/>
          <w:szCs w:val="24"/>
          <w:lang w:val="zh-CN"/>
        </w:rPr>
        <w:t>附件</w:t>
      </w:r>
      <w:r>
        <w:rPr>
          <w:rFonts w:hint="eastAsia" w:ascii="宋体" w:hAnsi="宋体"/>
          <w:b/>
          <w:bCs/>
          <w:sz w:val="24"/>
          <w:szCs w:val="24"/>
        </w:rPr>
        <w:t>3</w:t>
      </w:r>
    </w:p>
    <w:p>
      <w:pPr>
        <w:autoSpaceDE w:val="0"/>
        <w:autoSpaceDN w:val="0"/>
        <w:adjustRightInd w:val="0"/>
        <w:spacing w:line="360" w:lineRule="auto"/>
        <w:jc w:val="center"/>
        <w:rPr>
          <w:rFonts w:ascii="宋体" w:cs="宋体"/>
          <w:b/>
          <w:bCs/>
          <w:sz w:val="24"/>
          <w:lang w:val="zh-CN"/>
        </w:rPr>
      </w:pPr>
      <w:r>
        <w:rPr>
          <w:rFonts w:hint="eastAsia" w:ascii="宋体" w:cs="宋体"/>
          <w:b/>
          <w:bCs/>
          <w:sz w:val="24"/>
          <w:lang w:val="zh-CN"/>
        </w:rPr>
        <w:t>关于资格的声明函</w:t>
      </w:r>
    </w:p>
    <w:p>
      <w:pPr>
        <w:autoSpaceDE w:val="0"/>
        <w:autoSpaceDN w:val="0"/>
        <w:adjustRightInd w:val="0"/>
        <w:spacing w:line="360" w:lineRule="auto"/>
        <w:jc w:val="center"/>
        <w:rPr>
          <w:rFonts w:ascii="宋体" w:cs="宋体"/>
          <w:b/>
          <w:bCs/>
          <w:sz w:val="24"/>
          <w:lang w:val="zh-CN"/>
        </w:rPr>
      </w:pPr>
    </w:p>
    <w:p>
      <w:pPr>
        <w:autoSpaceDE w:val="0"/>
        <w:autoSpaceDN w:val="0"/>
        <w:adjustRightInd w:val="0"/>
        <w:spacing w:line="360" w:lineRule="auto"/>
        <w:rPr>
          <w:rFonts w:ascii="宋体" w:cs="宋体"/>
          <w:sz w:val="24"/>
          <w:lang w:val="zh-CN"/>
        </w:rPr>
      </w:pPr>
      <w:r>
        <w:rPr>
          <w:rFonts w:hint="eastAsia" w:ascii="宋体" w:hAnsi="宋体"/>
          <w:sz w:val="24"/>
          <w:lang w:eastAsia="zh-CN"/>
        </w:rPr>
        <w:t>河南鼎华招标代理有限公司</w:t>
      </w:r>
      <w:r>
        <w:rPr>
          <w:rFonts w:hint="eastAsia" w:ascii="宋体" w:cs="宋体"/>
          <w:sz w:val="24"/>
          <w:lang w:val="zh-CN"/>
        </w:rPr>
        <w:t>：</w:t>
      </w:r>
    </w:p>
    <w:p>
      <w:pPr>
        <w:autoSpaceDE w:val="0"/>
        <w:autoSpaceDN w:val="0"/>
        <w:adjustRightInd w:val="0"/>
        <w:spacing w:line="360" w:lineRule="auto"/>
        <w:rPr>
          <w:rFonts w:ascii="宋体" w:cs="宋体"/>
          <w:sz w:val="24"/>
          <w:lang w:val="zh-CN"/>
        </w:rPr>
      </w:pPr>
      <w:r>
        <w:rPr>
          <w:rFonts w:hint="eastAsia" w:ascii="宋体" w:cs="宋体"/>
          <w:sz w:val="24"/>
        </w:rPr>
        <w:t xml:space="preserve">    </w:t>
      </w:r>
      <w:r>
        <w:rPr>
          <w:rFonts w:hint="eastAsia" w:ascii="宋体" w:cs="宋体"/>
          <w:sz w:val="24"/>
          <w:lang w:val="zh-CN"/>
        </w:rPr>
        <w:t>关于贵方项目编号为</w:t>
      </w:r>
      <w:r>
        <w:rPr>
          <w:rFonts w:hint="eastAsia" w:ascii="宋体" w:hAnsi="宋体"/>
          <w:sz w:val="24"/>
        </w:rPr>
        <w:t xml:space="preserve">(JZFCG-D       </w:t>
      </w:r>
      <w:r>
        <w:rPr>
          <w:rFonts w:hint="eastAsia" w:ascii="宋体" w:cs="宋体"/>
          <w:sz w:val="24"/>
          <w:lang w:val="zh-CN"/>
        </w:rPr>
        <w:t>号</w:t>
      </w:r>
      <w:r>
        <w:rPr>
          <w:rFonts w:hint="eastAsia" w:ascii="宋体" w:hAnsi="宋体"/>
          <w:sz w:val="24"/>
        </w:rPr>
        <w:t>)</w:t>
      </w:r>
      <w:r>
        <w:rPr>
          <w:rFonts w:hint="eastAsia" w:ascii="宋体" w:cs="宋体"/>
          <w:sz w:val="24"/>
        </w:rPr>
        <w:t xml:space="preserve">     </w:t>
      </w:r>
      <w:r>
        <w:rPr>
          <w:rFonts w:hint="eastAsia" w:ascii="宋体" w:cs="宋体"/>
          <w:sz w:val="24"/>
          <w:lang w:val="zh-CN"/>
        </w:rPr>
        <w:t>项目的投标邀请，本签字人愿意参加投标，并在此声明提交的下列文件是准确和真实的。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1、</w:t>
      </w:r>
      <w:r>
        <w:rPr>
          <w:rFonts w:hint="eastAsia" w:ascii="宋体" w:cs="宋体"/>
          <w:sz w:val="24"/>
          <w:lang w:val="zh-CN"/>
        </w:rPr>
        <w:t>法人营业执照副本</w:t>
      </w:r>
    </w:p>
    <w:p>
      <w:pPr>
        <w:autoSpaceDE w:val="0"/>
        <w:autoSpaceDN w:val="0"/>
        <w:adjustRightInd w:val="0"/>
        <w:spacing w:line="360" w:lineRule="auto"/>
        <w:ind w:right="-11"/>
        <w:rPr>
          <w:rFonts w:hint="eastAsia" w:ascii="宋体" w:cs="宋体"/>
          <w:sz w:val="24"/>
          <w:lang w:val="zh-CN"/>
        </w:rPr>
      </w:pPr>
      <w:r>
        <w:rPr>
          <w:rFonts w:hint="eastAsia" w:ascii="宋体" w:cs="宋体"/>
          <w:sz w:val="24"/>
        </w:rPr>
        <w:t xml:space="preserve">   </w:t>
      </w:r>
      <w:r>
        <w:rPr>
          <w:rFonts w:hint="eastAsia" w:ascii="宋体" w:cs="宋体"/>
          <w:sz w:val="24"/>
          <w:lang w:val="en-US" w:eastAsia="zh-CN"/>
        </w:rPr>
        <w:t xml:space="preserve"> 2</w:t>
      </w:r>
      <w:r>
        <w:rPr>
          <w:rFonts w:hint="eastAsia" w:ascii="宋体" w:cs="宋体"/>
          <w:sz w:val="24"/>
        </w:rPr>
        <w:t>、财务状况报告相关材料</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en-US" w:eastAsia="zh-CN"/>
        </w:rPr>
        <w:t>3</w:t>
      </w:r>
      <w:r>
        <w:rPr>
          <w:rFonts w:hint="eastAsia" w:ascii="宋体" w:cs="宋体"/>
          <w:sz w:val="24"/>
          <w:lang w:val="zh-CN"/>
        </w:rPr>
        <w:t>、</w:t>
      </w:r>
      <w:r>
        <w:rPr>
          <w:rFonts w:hint="eastAsia" w:hAnsi="宋体" w:eastAsia="宋体"/>
          <w:snapToGrid w:val="0"/>
          <w:kern w:val="0"/>
          <w:sz w:val="24"/>
          <w:szCs w:val="24"/>
        </w:rPr>
        <w:t>依法缴纳税收相关材料</w:t>
      </w:r>
    </w:p>
    <w:p>
      <w:pPr>
        <w:autoSpaceDE w:val="0"/>
        <w:autoSpaceDN w:val="0"/>
        <w:adjustRightInd w:val="0"/>
        <w:spacing w:line="360" w:lineRule="auto"/>
        <w:ind w:right="-11"/>
        <w:rPr>
          <w:rFonts w:ascii="宋体" w:cs="宋体"/>
          <w:sz w:val="24"/>
        </w:rPr>
      </w:pPr>
      <w:r>
        <w:rPr>
          <w:rFonts w:hint="eastAsia" w:ascii="宋体" w:cs="宋体"/>
          <w:sz w:val="24"/>
        </w:rPr>
        <w:t xml:space="preserve">    </w:t>
      </w:r>
      <w:r>
        <w:rPr>
          <w:rFonts w:hint="eastAsia" w:ascii="宋体" w:cs="宋体"/>
          <w:sz w:val="24"/>
          <w:lang w:val="en-US" w:eastAsia="zh-CN"/>
        </w:rPr>
        <w:t>4</w:t>
      </w:r>
      <w:r>
        <w:rPr>
          <w:rFonts w:hint="eastAsia" w:ascii="宋体" w:cs="宋体"/>
          <w:sz w:val="24"/>
          <w:lang w:val="zh-CN"/>
        </w:rPr>
        <w:t>、依法缴纳社会保障资金的证明材料</w:t>
      </w:r>
    </w:p>
    <w:p>
      <w:pPr>
        <w:autoSpaceDE w:val="0"/>
        <w:autoSpaceDN w:val="0"/>
        <w:adjustRightInd w:val="0"/>
        <w:spacing w:line="360" w:lineRule="auto"/>
        <w:ind w:right="-11" w:firstLine="480" w:firstLineChars="200"/>
        <w:rPr>
          <w:rFonts w:ascii="宋体" w:cs="宋体"/>
          <w:sz w:val="24"/>
        </w:rPr>
      </w:pPr>
      <w:r>
        <w:rPr>
          <w:rFonts w:hint="eastAsia" w:ascii="宋体" w:cs="宋体"/>
          <w:sz w:val="24"/>
          <w:lang w:val="en-US" w:eastAsia="zh-CN"/>
        </w:rPr>
        <w:t>5</w:t>
      </w:r>
      <w:r>
        <w:rPr>
          <w:rFonts w:hint="eastAsia" w:ascii="宋体" w:cs="宋体"/>
          <w:sz w:val="24"/>
          <w:lang w:val="zh-CN"/>
        </w:rPr>
        <w:t>、</w:t>
      </w:r>
      <w:r>
        <w:rPr>
          <w:rFonts w:hint="eastAsia" w:hAnsi="宋体" w:eastAsia="宋体"/>
          <w:snapToGrid w:val="0"/>
          <w:kern w:val="0"/>
          <w:sz w:val="24"/>
          <w:szCs w:val="24"/>
        </w:rPr>
        <w:t>法定代表人授权书及被授权人身份证明</w:t>
      </w:r>
    </w:p>
    <w:p>
      <w:pPr>
        <w:autoSpaceDE w:val="0"/>
        <w:autoSpaceDN w:val="0"/>
        <w:adjustRightInd w:val="0"/>
        <w:spacing w:line="360" w:lineRule="auto"/>
        <w:ind w:right="-11" w:firstLine="480" w:firstLineChars="200"/>
        <w:rPr>
          <w:rFonts w:ascii="宋体" w:cs="宋体"/>
          <w:sz w:val="24"/>
          <w:lang w:val="zh-CN"/>
        </w:rPr>
      </w:pPr>
      <w:r>
        <w:rPr>
          <w:rFonts w:hint="eastAsia" w:ascii="宋体" w:cs="宋体"/>
          <w:sz w:val="24"/>
          <w:lang w:val="en-US" w:eastAsia="zh-CN"/>
        </w:rPr>
        <w:t>6</w:t>
      </w:r>
      <w:r>
        <w:rPr>
          <w:rFonts w:hint="eastAsia" w:ascii="宋体" w:cs="宋体"/>
          <w:sz w:val="24"/>
          <w:lang w:val="zh-CN"/>
        </w:rPr>
        <w:t>、采购文件要求的其他有关承诺、资料、证明文件</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本签字人确认资格文件中的说明是真实的、准确的。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我方理解，评标委员会对资格审查所做的决定，是最终的。采购人对任何投标人不承担任何责任，也无义务将评标委员会所做决定的原因通知投标人。</w:t>
      </w:r>
    </w:p>
    <w:p>
      <w:pPr>
        <w:autoSpaceDE w:val="0"/>
        <w:autoSpaceDN w:val="0"/>
        <w:adjustRightInd w:val="0"/>
        <w:spacing w:line="360" w:lineRule="auto"/>
        <w:ind w:firstLine="570"/>
        <w:rPr>
          <w:rFonts w:ascii="宋体" w:cs="宋体"/>
          <w:sz w:val="24"/>
          <w:lang w:val="zh-CN"/>
        </w:rPr>
      </w:pPr>
    </w:p>
    <w:p>
      <w:pPr>
        <w:autoSpaceDE w:val="0"/>
        <w:autoSpaceDN w:val="0"/>
        <w:adjustRightInd w:val="0"/>
        <w:spacing w:line="360" w:lineRule="auto"/>
        <w:ind w:firstLine="120" w:firstLineChars="50"/>
        <w:rPr>
          <w:rFonts w:ascii="宋体" w:cs="宋体"/>
          <w:sz w:val="24"/>
          <w:lang w:val="zh-CN"/>
        </w:rPr>
      </w:pPr>
      <w:r>
        <w:rPr>
          <w:rFonts w:ascii="宋体" w:cs="宋体"/>
          <w:sz w:val="24"/>
          <w:lang w:val="zh-CN"/>
        </w:rPr>
        <w:t xml:space="preserve">   </w:t>
      </w:r>
      <w:r>
        <w:rPr>
          <w:rFonts w:hint="eastAsia" w:ascii="宋体" w:cs="宋体"/>
          <w:sz w:val="24"/>
          <w:lang w:val="zh-CN"/>
        </w:rPr>
        <w:t>单位名称：（签章）</w:t>
      </w:r>
      <w:r>
        <w:rPr>
          <w:rFonts w:ascii="宋体" w:cs="宋体"/>
          <w:sz w:val="24"/>
          <w:lang w:val="zh-CN"/>
        </w:rPr>
        <w:t xml:space="preserve">                 </w:t>
      </w:r>
      <w:r>
        <w:rPr>
          <w:rFonts w:hint="eastAsia" w:ascii="宋体" w:cs="宋体"/>
          <w:sz w:val="24"/>
          <w:lang w:val="zh-CN"/>
        </w:rPr>
        <w:t>法定代表人（签字）：</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被授权人职务：</w:t>
      </w:r>
      <w:r>
        <w:rPr>
          <w:rFonts w:ascii="宋体" w:cs="宋体"/>
          <w:sz w:val="24"/>
          <w:lang w:val="zh-CN"/>
        </w:rPr>
        <w:t xml:space="preserve"> </w:t>
      </w:r>
      <w:r>
        <w:rPr>
          <w:rFonts w:hint="eastAsia" w:ascii="宋体" w:cs="宋体"/>
          <w:sz w:val="24"/>
        </w:rPr>
        <w:t xml:space="preserve">                    </w:t>
      </w:r>
      <w:r>
        <w:rPr>
          <w:rFonts w:hint="eastAsia" w:ascii="宋体" w:cs="宋体"/>
          <w:sz w:val="24"/>
          <w:lang w:val="zh-CN"/>
        </w:rPr>
        <w:t>被授权人（签字）：</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rPr>
        <w:t xml:space="preserve"> </w:t>
      </w:r>
      <w:r>
        <w:rPr>
          <w:rFonts w:hint="eastAsia" w:ascii="宋体" w:cs="宋体"/>
          <w:sz w:val="24"/>
          <w:lang w:val="zh-CN"/>
        </w:rPr>
        <w:t>地址：</w:t>
      </w:r>
      <w:r>
        <w:rPr>
          <w:rFonts w:hint="eastAsia" w:ascii="宋体" w:cs="宋体"/>
          <w:sz w:val="24"/>
        </w:rPr>
        <w:t xml:space="preserve">                             </w:t>
      </w:r>
      <w:r>
        <w:rPr>
          <w:rFonts w:hint="eastAsia" w:ascii="宋体" w:cs="宋体"/>
          <w:sz w:val="24"/>
          <w:lang w:val="zh-CN"/>
        </w:rPr>
        <w:t>邮政编码：</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传真：</w:t>
      </w:r>
      <w:r>
        <w:rPr>
          <w:rFonts w:ascii="宋体" w:cs="宋体"/>
          <w:sz w:val="24"/>
          <w:lang w:val="zh-CN"/>
        </w:rPr>
        <w:t xml:space="preserve">    </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r>
        <w:rPr>
          <w:rFonts w:ascii="宋体" w:cs="宋体"/>
          <w:sz w:val="24"/>
          <w:lang w:val="zh-CN"/>
        </w:rPr>
        <w:t xml:space="preserve"> </w:t>
      </w:r>
    </w:p>
    <w:p>
      <w:pPr>
        <w:autoSpaceDE w:val="0"/>
        <w:autoSpaceDN w:val="0"/>
        <w:adjustRightInd w:val="0"/>
        <w:spacing w:line="48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rPr>
          <w:rFonts w:ascii="宋体" w:hAnsi="宋体"/>
          <w:b/>
          <w:bCs/>
          <w:sz w:val="24"/>
          <w:szCs w:val="24"/>
        </w:rPr>
      </w:pPr>
      <w:r>
        <w:rPr>
          <w:rFonts w:hint="eastAsia" w:ascii="宋体" w:hAnsi="宋体"/>
          <w:b/>
          <w:bCs/>
          <w:sz w:val="24"/>
          <w:szCs w:val="24"/>
        </w:rPr>
        <w:t>附件4</w:t>
      </w:r>
    </w:p>
    <w:p>
      <w:pPr>
        <w:pStyle w:val="14"/>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w:t>
      </w:r>
      <w:r>
        <w:rPr>
          <w:rFonts w:hint="eastAsia" w:ascii="宋体" w:hAnsi="宋体"/>
          <w:b/>
          <w:snapToGrid w:val="0"/>
          <w:kern w:val="0"/>
          <w:sz w:val="24"/>
        </w:rPr>
        <w:t>（采购代理机构）</w:t>
      </w:r>
    </w:p>
    <w:p>
      <w:pPr>
        <w:adjustRightInd w:val="0"/>
        <w:spacing w:line="360" w:lineRule="auto"/>
        <w:ind w:firstLine="480" w:firstLineChars="200"/>
        <w:contextualSpacing/>
        <w:outlineLvl w:val="0"/>
        <w:rPr>
          <w:rFonts w:hAnsi="宋体" w:eastAsia="宋体"/>
          <w:snapToGrid w:val="0"/>
          <w:kern w:val="0"/>
          <w:sz w:val="24"/>
          <w:szCs w:val="24"/>
        </w:rPr>
      </w:pPr>
      <w:r>
        <w:rPr>
          <w:rFonts w:hint="eastAsia" w:hAnsi="宋体" w:eastAsia="宋体"/>
          <w:snapToGrid w:val="0"/>
          <w:kern w:val="0"/>
          <w:sz w:val="24"/>
          <w:szCs w:val="24"/>
        </w:rPr>
        <w:t>根据贵方_</w:t>
      </w:r>
      <w:r>
        <w:rPr>
          <w:rFonts w:hint="eastAsia" w:hAnsi="宋体" w:eastAsia="宋体"/>
          <w:snapToGrid w:val="0"/>
          <w:kern w:val="0"/>
          <w:sz w:val="24"/>
          <w:szCs w:val="24"/>
          <w:u w:val="single"/>
        </w:rPr>
        <w:t xml:space="preserve">_    </w:t>
      </w:r>
      <w:r>
        <w:rPr>
          <w:rFonts w:hint="eastAsia" w:hAnsi="宋体" w:eastAsia="宋体"/>
          <w:snapToGrid w:val="0"/>
          <w:kern w:val="0"/>
          <w:sz w:val="24"/>
          <w:szCs w:val="24"/>
        </w:rPr>
        <w:t>_（项目名称、招标编号）采购的采购公告及投标邀请，_______（姓名和职务）被正式授权并代表投标人</w:t>
      </w:r>
      <w:r>
        <w:rPr>
          <w:rFonts w:hint="eastAsia" w:hAnsi="宋体" w:eastAsia="宋体"/>
          <w:snapToGrid w:val="0"/>
          <w:kern w:val="0"/>
          <w:sz w:val="24"/>
          <w:szCs w:val="24"/>
          <w:u w:val="single"/>
        </w:rPr>
        <w:t xml:space="preserve">         </w:t>
      </w:r>
      <w:r>
        <w:rPr>
          <w:rFonts w:hint="eastAsia" w:hAnsi="宋体" w:eastAsia="宋体"/>
          <w:snapToGrid w:val="0"/>
          <w:kern w:val="0"/>
          <w:sz w:val="24"/>
          <w:szCs w:val="24"/>
        </w:rPr>
        <w:t>（投标人名称、地址）提交。</w:t>
      </w:r>
    </w:p>
    <w:p>
      <w:pPr>
        <w:pStyle w:val="14"/>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w:t>
      </w:r>
      <w:r>
        <w:rPr>
          <w:rFonts w:hAnsi="宋体"/>
          <w:snapToGrid w:val="0"/>
          <w:kern w:val="0"/>
          <w:szCs w:val="24"/>
          <w:u w:val="single"/>
        </w:rPr>
        <w:t xml:space="preserve">  </w:t>
      </w:r>
      <w:r>
        <w:rPr>
          <w:rFonts w:hint="eastAsia" w:hAnsi="宋体"/>
          <w:snapToGrid w:val="0"/>
          <w:kern w:val="0"/>
          <w:szCs w:val="24"/>
          <w:u w:val="single"/>
        </w:rPr>
        <w:t xml:space="preserve">           </w:t>
      </w:r>
      <w:r>
        <w:rPr>
          <w:rFonts w:hAnsi="宋体"/>
          <w:snapToGrid w:val="0"/>
          <w:kern w:val="0"/>
          <w:szCs w:val="24"/>
          <w:u w:val="single"/>
        </w:rPr>
        <w:t xml:space="preserve">  </w:t>
      </w:r>
      <w:r>
        <w:rPr>
          <w:rFonts w:hint="eastAsia" w:hAnsi="宋体"/>
          <w:snapToGrid w:val="0"/>
          <w:kern w:val="0"/>
          <w:szCs w:val="24"/>
        </w:rPr>
        <w:t>（项目名称、招标编号）</w:t>
      </w:r>
      <w:r>
        <w:rPr>
          <w:rFonts w:hint="eastAsia" w:hAnsi="宋体"/>
          <w:snapToGrid w:val="0"/>
          <w:kern w:val="0"/>
          <w:szCs w:val="24"/>
          <w:lang w:eastAsia="zh-CN"/>
        </w:rPr>
        <w:t>采购</w:t>
      </w:r>
      <w:r>
        <w:rPr>
          <w:rFonts w:hint="eastAsia" w:hAnsi="宋体"/>
          <w:snapToGrid w:val="0"/>
          <w:kern w:val="0"/>
          <w:szCs w:val="24"/>
        </w:rPr>
        <w:t>文件的全部内容。</w:t>
      </w:r>
    </w:p>
    <w:p>
      <w:pPr>
        <w:pStyle w:val="14"/>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w:t>
      </w:r>
      <w:r>
        <w:rPr>
          <w:rFonts w:hint="eastAsia" w:hAnsi="宋体"/>
          <w:snapToGrid w:val="0"/>
          <w:kern w:val="0"/>
          <w:szCs w:val="24"/>
          <w:lang w:eastAsia="zh-CN"/>
        </w:rPr>
        <w:t>采购</w:t>
      </w:r>
      <w:r>
        <w:rPr>
          <w:rFonts w:hint="eastAsia" w:hAnsi="宋体"/>
          <w:snapToGrid w:val="0"/>
          <w:kern w:val="0"/>
          <w:szCs w:val="24"/>
        </w:rPr>
        <w:t>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(授权代表全名,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w:t>
      </w:r>
      <w:r>
        <w:rPr>
          <w:rFonts w:hint="eastAsia" w:ascii="宋体" w:hAnsi="宋体"/>
          <w:snapToGrid w:val="0"/>
          <w:kern w:val="0"/>
          <w:sz w:val="24"/>
          <w:lang w:eastAsia="zh-CN"/>
        </w:rPr>
        <w:t>三</w:t>
      </w:r>
      <w:r>
        <w:rPr>
          <w:rFonts w:hint="eastAsia" w:ascii="宋体" w:hAnsi="宋体"/>
          <w:snapToGrid w:val="0"/>
          <w:kern w:val="0"/>
          <w:sz w:val="24"/>
        </w:rPr>
        <w:t>份。</w:t>
      </w:r>
    </w:p>
    <w:p>
      <w:pPr>
        <w:pStyle w:val="19"/>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19"/>
        <w:adjustRightInd w:val="0"/>
        <w:spacing w:line="360" w:lineRule="auto"/>
        <w:ind w:firstLine="420"/>
        <w:contextualSpacing/>
        <w:rPr>
          <w:rFonts w:cs="Courier New"/>
        </w:rPr>
      </w:pPr>
      <w:r>
        <w:rPr>
          <w:rFonts w:hint="eastAsia" w:cs="Courier New"/>
        </w:rPr>
        <w:t>（一）按招标文件提供的相关服务承诺详见《开标一览表（服务承诺表）》。</w:t>
      </w:r>
    </w:p>
    <w:p>
      <w:pPr>
        <w:pStyle w:val="19"/>
        <w:adjustRightInd w:val="0"/>
        <w:spacing w:line="360" w:lineRule="auto"/>
        <w:ind w:firstLine="420"/>
        <w:contextualSpacing/>
        <w:rPr>
          <w:rFonts w:cs="Courier New"/>
        </w:rPr>
      </w:pPr>
      <w:r>
        <w:rPr>
          <w:rFonts w:hint="eastAsia" w:cs="Courier New"/>
        </w:rPr>
        <w:t>（二）本投标文件的有效期为投标截止时间起</w:t>
      </w:r>
      <w:r>
        <w:rPr>
          <w:rFonts w:hint="eastAsia" w:cs="Courier New"/>
          <w:lang w:val="en-US" w:eastAsia="zh-CN"/>
        </w:rPr>
        <w:t>60</w:t>
      </w:r>
      <w:r>
        <w:rPr>
          <w:rFonts w:hint="eastAsia" w:cs="Courier New"/>
        </w:rPr>
        <w:t>天。在此提交的资格证明文件均至投标截止日有效，如有在投标有效期内失效的，我方承诺在中标后补齐一切手续，保证所有资格证明文件能在签订合同时直至合同终止日有效。</w:t>
      </w:r>
    </w:p>
    <w:p>
      <w:pPr>
        <w:pStyle w:val="19"/>
        <w:adjustRightInd w:val="0"/>
        <w:spacing w:line="360" w:lineRule="auto"/>
        <w:ind w:firstLine="420"/>
        <w:contextualSpacing/>
        <w:rPr>
          <w:rFonts w:cs="Courier New"/>
        </w:rPr>
      </w:pPr>
      <w:r>
        <w:rPr>
          <w:rFonts w:hint="eastAsia" w:cs="Courier New"/>
        </w:rPr>
        <w:t>（三）我方明白并同意，在规定的开标日之后，投标有效期之内撤销投标的，则贵方将不予退还投标保证金。</w:t>
      </w:r>
    </w:p>
    <w:p>
      <w:pPr>
        <w:pStyle w:val="19"/>
        <w:adjustRightInd w:val="0"/>
        <w:spacing w:line="360" w:lineRule="auto"/>
        <w:ind w:firstLine="420"/>
        <w:contextualSpacing/>
        <w:rPr>
          <w:rFonts w:cs="Courier New"/>
        </w:rPr>
      </w:pPr>
      <w:r>
        <w:rPr>
          <w:rFonts w:hint="eastAsia" w:cs="Courier New"/>
        </w:rPr>
        <w:t>（四）我方同意按照贵方可能提出的要求而提供与投标有关的任何其它数据、信息或资料。</w:t>
      </w:r>
    </w:p>
    <w:p>
      <w:pPr>
        <w:pStyle w:val="19"/>
        <w:adjustRightInd w:val="0"/>
        <w:spacing w:line="360" w:lineRule="auto"/>
        <w:ind w:firstLine="420"/>
        <w:contextualSpacing/>
        <w:rPr>
          <w:rFonts w:cs="Courier New"/>
        </w:rPr>
      </w:pPr>
      <w:r>
        <w:rPr>
          <w:rFonts w:hint="eastAsia" w:cs="Courier New"/>
        </w:rPr>
        <w:t>（五）我方理解贵方不一定接受所做出的服务承诺或任何贵方可能收到的投标。</w:t>
      </w:r>
    </w:p>
    <w:p>
      <w:pPr>
        <w:pStyle w:val="19"/>
        <w:adjustRightInd w:val="0"/>
        <w:spacing w:line="360" w:lineRule="auto"/>
        <w:ind w:firstLine="420"/>
        <w:contextualSpacing/>
        <w:rPr>
          <w:rFonts w:cs="Courier New"/>
        </w:rPr>
      </w:pPr>
      <w:r>
        <w:rPr>
          <w:rFonts w:hint="eastAsia" w:cs="Courier New"/>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contextualSpacing/>
        <w:rPr>
          <w:rFonts w:cs="宋体"/>
        </w:rPr>
      </w:pPr>
      <w:r>
        <w:rPr>
          <w:rFonts w:hint="eastAsia" w:cs="Courier New"/>
        </w:rPr>
        <w:t>（七）我方在此保证所提交的所有文件和全部说明是真实的和正确的。</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（八）我方具备《政府采购法》第二十二条规定的条件；承诺如下：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14"/>
        <w:adjustRightInd w:val="0"/>
        <w:spacing w:line="360" w:lineRule="auto"/>
        <w:ind w:firstLine="480" w:firstLineChars="200"/>
        <w:contextualSpacing/>
        <w:rPr>
          <w:szCs w:val="24"/>
        </w:rPr>
      </w:pPr>
      <w:r>
        <w:rPr>
          <w:rFonts w:hint="eastAsia"/>
          <w:snapToGrid w:val="0"/>
          <w:kern w:val="0"/>
          <w:szCs w:val="24"/>
        </w:rPr>
        <w:t>（十</w:t>
      </w:r>
      <w:r>
        <w:rPr>
          <w:snapToGrid w:val="0"/>
          <w:kern w:val="0"/>
          <w:szCs w:val="24"/>
        </w:rPr>
        <w:t>）</w:t>
      </w:r>
      <w:r>
        <w:rPr>
          <w:rFonts w:hint="eastAsia"/>
          <w:szCs w:val="24"/>
        </w:rPr>
        <w:t>我方对在本函及投标文件中所作的所有承诺承担法律责任。</w:t>
      </w:r>
    </w:p>
    <w:p>
      <w:pPr>
        <w:pStyle w:val="14"/>
        <w:adjustRightInd w:val="0"/>
        <w:snapToGrid w:val="0"/>
        <w:spacing w:line="360" w:lineRule="auto"/>
        <w:rPr>
          <w:szCs w:val="24"/>
        </w:rPr>
      </w:pPr>
    </w:p>
    <w:p>
      <w:pPr>
        <w:pStyle w:val="14"/>
        <w:adjustRightInd w:val="0"/>
        <w:snapToGrid w:val="0"/>
        <w:spacing w:line="360" w:lineRule="auto"/>
        <w:rPr>
          <w:szCs w:val="24"/>
        </w:rPr>
      </w:pPr>
      <w:r>
        <w:rPr>
          <w:rFonts w:hint="eastAsia"/>
          <w:szCs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r>
        <w:rPr>
          <w:rFonts w:hint="eastAsia" w:ascii="宋体" w:hAnsi="宋体" w:cs="宋体"/>
          <w:sz w:val="24"/>
        </w:rPr>
        <w:t>投标人代表姓名：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rPr>
        <w:t>投标供应商法定代表人（或法定代表人授权代表）签字或盖章：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adjustRightInd w:val="0"/>
        <w:snapToGrid w:val="0"/>
        <w:spacing w:line="360" w:lineRule="auto"/>
        <w:ind w:firstLine="6000" w:firstLineChars="2500"/>
        <w:rPr>
          <w:rFonts w:ascii="宋体" w:hAnsi="宋体" w:cs="宋体"/>
          <w:sz w:val="24"/>
        </w:rPr>
      </w:pPr>
      <w:r>
        <w:rPr>
          <w:rFonts w:hint="eastAsia" w:ascii="宋体" w:hAnsi="宋体" w:cs="宋体"/>
          <w:sz w:val="24"/>
        </w:rPr>
        <w:t>日期：   年   月   日</w:t>
      </w:r>
    </w:p>
    <w:p>
      <w:pPr>
        <w:autoSpaceDE w:val="0"/>
        <w:autoSpaceDN w:val="0"/>
        <w:adjustRightInd w:val="0"/>
        <w:spacing w:line="480" w:lineRule="auto"/>
        <w:rPr>
          <w:rFonts w:ascii="宋体" w:cs="宋体"/>
          <w:sz w:val="24"/>
          <w:lang w:val="zh-CN"/>
        </w:rPr>
      </w:pPr>
    </w:p>
    <w:p>
      <w:pPr>
        <w:rPr>
          <w:sz w:val="24"/>
        </w:rPr>
      </w:pPr>
    </w:p>
    <w:p>
      <w:pPr>
        <w:adjustRightInd w:val="0"/>
        <w:snapToGrid w:val="0"/>
        <w:spacing w:line="360" w:lineRule="auto"/>
        <w:ind w:firstLine="420" w:firstLineChars="200"/>
        <w:rPr>
          <w:rFonts w:ascii="宋体" w:hAnsi="宋体" w:cs="Courier New"/>
          <w:szCs w:val="21"/>
        </w:rPr>
      </w:pPr>
    </w:p>
    <w:p>
      <w:pPr>
        <w:rPr>
          <w:rFonts w:ascii="宋体" w:hAnsi="宋体"/>
          <w:b/>
          <w:bCs/>
          <w:sz w:val="24"/>
          <w:szCs w:val="24"/>
        </w:rPr>
      </w:pPr>
      <w:r>
        <w:rPr>
          <w:rFonts w:hint="eastAsia" w:ascii="宋体" w:hAnsi="宋体"/>
          <w:b/>
          <w:bCs/>
          <w:sz w:val="24"/>
          <w:szCs w:val="24"/>
        </w:rPr>
        <w:t>附件5</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520" w:firstLineChars="1050"/>
        <w:rPr>
          <w:rFonts w:ascii="宋体" w:cs="宋体"/>
          <w:sz w:val="24"/>
          <w:lang w:val="zh-CN"/>
        </w:rPr>
      </w:pPr>
      <w:r>
        <w:rPr>
          <w:rFonts w:hint="eastAsia" w:ascii="宋体" w:cs="宋体"/>
          <w:sz w:val="24"/>
          <w:lang w:val="zh-CN"/>
        </w:rPr>
        <w:t>许昌公共资源交易中心保证金缴纳回执</w:t>
      </w: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附件6</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3"/>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33"/>
        <w:spacing w:line="480" w:lineRule="auto"/>
        <w:ind w:firstLine="540" w:firstLineChars="225"/>
        <w:jc w:val="left"/>
        <w:rPr>
          <w:rFonts w:hAnsi="宋体"/>
          <w:color w:val="000000"/>
          <w:szCs w:val="24"/>
        </w:rPr>
      </w:pPr>
      <w:r>
        <w:rPr>
          <w:rFonts w:hint="eastAsia" w:hAnsi="宋体"/>
          <w:color w:val="000000"/>
          <w:szCs w:val="24"/>
        </w:rPr>
        <w:t>地址：</w:t>
      </w:r>
    </w:p>
    <w:p>
      <w:pPr>
        <w:pStyle w:val="33"/>
        <w:spacing w:line="480" w:lineRule="auto"/>
        <w:ind w:firstLine="540" w:firstLineChars="225"/>
        <w:jc w:val="left"/>
        <w:rPr>
          <w:rFonts w:hAnsi="宋体"/>
          <w:color w:val="000000"/>
          <w:szCs w:val="24"/>
        </w:rPr>
      </w:pPr>
      <w:r>
        <w:rPr>
          <w:rFonts w:hint="eastAsia" w:hAnsi="宋体"/>
          <w:color w:val="000000"/>
          <w:szCs w:val="24"/>
        </w:rPr>
        <w:t>姓名：性</w:t>
      </w:r>
      <w:r>
        <w:rPr>
          <w:rFonts w:hAnsi="宋体"/>
          <w:color w:val="000000"/>
          <w:szCs w:val="24"/>
        </w:rPr>
        <w:t>别</w:t>
      </w:r>
      <w:r>
        <w:rPr>
          <w:rFonts w:hint="eastAsia" w:hAnsi="宋体"/>
          <w:color w:val="000000"/>
          <w:szCs w:val="24"/>
        </w:rPr>
        <w:t>：年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33"/>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&lt;投</w:t>
      </w:r>
      <w:r>
        <w:rPr>
          <w:rFonts w:hAnsi="宋体"/>
          <w:color w:val="000000"/>
          <w:szCs w:val="24"/>
          <w:u w:val="single"/>
        </w:rPr>
        <w:t>标</w:t>
      </w:r>
      <w:r>
        <w:rPr>
          <w:rFonts w:hint="eastAsia" w:hAnsi="宋体"/>
          <w:color w:val="000000"/>
          <w:szCs w:val="24"/>
          <w:u w:val="single"/>
        </w:rPr>
        <w:t>人名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加贵方招</w:t>
      </w:r>
      <w:r>
        <w:rPr>
          <w:rFonts w:hAnsi="宋体"/>
          <w:color w:val="000000"/>
          <w:szCs w:val="24"/>
        </w:rPr>
        <w:t>标编号为</w:t>
      </w:r>
      <w:r>
        <w:rPr>
          <w:rFonts w:hint="eastAsia" w:hAnsi="宋体"/>
          <w:color w:val="000000"/>
          <w:szCs w:val="24"/>
          <w:u w:val="single"/>
        </w:rPr>
        <w:t>&lt;</w:t>
      </w:r>
      <w:r>
        <w:rPr>
          <w:rFonts w:hAnsi="宋体"/>
          <w:color w:val="000000"/>
          <w:szCs w:val="24"/>
          <w:u w:val="single"/>
        </w:rPr>
        <w:t>项目编号</w:t>
      </w:r>
      <w:r>
        <w:rPr>
          <w:rFonts w:hint="eastAsia" w:hAnsi="宋体"/>
          <w:color w:val="000000"/>
          <w:szCs w:val="24"/>
          <w:u w:val="single"/>
        </w:rPr>
        <w:t>&gt;</w:t>
      </w:r>
      <w:r>
        <w:rPr>
          <w:rFonts w:hint="eastAsia" w:hAnsi="宋体"/>
          <w:color w:val="000000"/>
          <w:szCs w:val="24"/>
        </w:rPr>
        <w:t>的</w:t>
      </w:r>
      <w:r>
        <w:rPr>
          <w:rFonts w:hint="eastAsia" w:hAnsi="宋体"/>
          <w:color w:val="000000"/>
          <w:szCs w:val="24"/>
          <w:u w:val="single"/>
        </w:rPr>
        <w:t>&lt;</w:t>
      </w:r>
      <w:r>
        <w:rPr>
          <w:rFonts w:hAnsi="宋体"/>
          <w:color w:val="000000"/>
          <w:szCs w:val="24"/>
          <w:u w:val="single"/>
        </w:rPr>
        <w:t>项目</w:t>
      </w:r>
      <w:r>
        <w:rPr>
          <w:rFonts w:hint="eastAsia" w:hAnsi="宋体"/>
          <w:color w:val="000000"/>
          <w:szCs w:val="24"/>
          <w:u w:val="single"/>
        </w:rPr>
        <w:t>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单一来源</w:t>
      </w:r>
      <w:r>
        <w:rPr>
          <w:rFonts w:hAnsi="宋体"/>
          <w:color w:val="000000"/>
          <w:szCs w:val="24"/>
        </w:rPr>
        <w:t>项目</w:t>
      </w:r>
      <w:r>
        <w:rPr>
          <w:rFonts w:hint="eastAsia" w:hAnsi="宋体"/>
          <w:color w:val="000000"/>
          <w:szCs w:val="24"/>
        </w:rPr>
        <w:t>的服务承诺，</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33"/>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33"/>
        <w:spacing w:line="480" w:lineRule="auto"/>
        <w:ind w:firstLine="540" w:firstLineChars="225"/>
        <w:jc w:val="left"/>
        <w:rPr>
          <w:rFonts w:hAnsi="宋体"/>
          <w:color w:val="000000"/>
          <w:szCs w:val="24"/>
        </w:rPr>
      </w:pPr>
    </w:p>
    <w:p>
      <w:pPr>
        <w:pStyle w:val="33"/>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autoSpaceDE w:val="0"/>
        <w:autoSpaceDN w:val="0"/>
        <w:adjustRightInd w:val="0"/>
        <w:spacing w:line="360" w:lineRule="auto"/>
        <w:ind w:right="-11"/>
        <w:rPr>
          <w:rFonts w:ascii="宋体" w:cs="宋体"/>
          <w:sz w:val="24"/>
          <w:lang w:val="zh-CN"/>
        </w:rPr>
      </w:pPr>
    </w:p>
    <w:p>
      <w:pPr>
        <w:spacing w:line="480" w:lineRule="auto"/>
        <w:ind w:firstLine="420" w:firstLineChars="175"/>
        <w:rPr>
          <w:rFonts w:ascii="Arial" w:hAnsi="Arial" w:cs="Arial"/>
          <w:color w:val="000000"/>
          <w:sz w:val="24"/>
          <w:szCs w:val="24"/>
          <w:u w:val="single"/>
        </w:rPr>
      </w:pPr>
      <w:r>
        <w:rPr>
          <w:rFonts w:hint="eastAsia" w:ascii="Arial" w:hAnsi="Arial" w:cs="Arial"/>
          <w:color w:val="000000"/>
          <w:sz w:val="24"/>
          <w:szCs w:val="24"/>
        </w:rPr>
        <w:t>投标人名称（并加盖公章）：</w:t>
      </w:r>
    </w:p>
    <w:p>
      <w:pPr>
        <w:pStyle w:val="36"/>
        <w:spacing w:before="60" w:line="480" w:lineRule="auto"/>
        <w:ind w:firstLineChars="175"/>
        <w:rPr>
          <w:rFonts w:ascii="Arial" w:hAnsi="Arial" w:cs="Arial"/>
          <w:color w:val="000000"/>
          <w:szCs w:val="24"/>
        </w:rPr>
      </w:pPr>
      <w:r>
        <w:rPr>
          <w:rFonts w:hint="eastAsia" w:ascii="Arial" w:hAnsi="Arial" w:cs="Arial"/>
          <w:color w:val="000000"/>
          <w:szCs w:val="24"/>
        </w:rPr>
        <w:t>签署日期：   年   月  日</w:t>
      </w:r>
    </w:p>
    <w:p>
      <w:pPr>
        <w:pStyle w:val="35"/>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hint="eastAsia" w:ascii="宋体" w:hAnsi="宋体"/>
          <w:bCs/>
          <w:color w:val="000000"/>
          <w:kern w:val="12"/>
          <w:sz w:val="24"/>
          <w:szCs w:val="24"/>
        </w:rPr>
        <w:t>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附件7</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ascii="宋体" w:cs="宋体"/>
          <w:sz w:val="24"/>
          <w:lang w:val="zh-CN"/>
        </w:rPr>
      </w:pPr>
      <w:r>
        <w:rPr>
          <w:rFonts w:hint="eastAsia" w:ascii="宋体"/>
          <w:sz w:val="24"/>
        </w:rPr>
        <w:t xml:space="preserve"> </w:t>
      </w:r>
      <w:r>
        <w:rPr>
          <w:rFonts w:hint="eastAsia" w:ascii="宋体" w:cs="宋体"/>
          <w:sz w:val="24"/>
          <w:lang w:val="zh-CN"/>
        </w:rPr>
        <w:t>本人</w:t>
      </w:r>
      <w:r>
        <w:rPr>
          <w:rFonts w:hint="eastAsia" w:ascii="宋体" w:cs="宋体"/>
          <w:sz w:val="24"/>
          <w:u w:val="single"/>
          <w:lang w:val="zh-CN"/>
        </w:rPr>
        <w:t xml:space="preserve">　    </w:t>
      </w:r>
      <w:r>
        <w:rPr>
          <w:rFonts w:hint="eastAsia" w:ascii="宋体" w:cs="宋体"/>
          <w:sz w:val="24"/>
          <w:lang w:val="zh-CN"/>
        </w:rPr>
        <w:t>（法人姓名）系</w:t>
      </w:r>
      <w:r>
        <w:rPr>
          <w:rFonts w:hint="eastAsia" w:ascii="宋体" w:cs="宋体"/>
          <w:sz w:val="24"/>
          <w:u w:val="single"/>
          <w:lang w:val="zh-CN"/>
        </w:rPr>
        <w:t xml:space="preserve">　       </w:t>
      </w:r>
      <w:r>
        <w:rPr>
          <w:rFonts w:hint="eastAsia" w:ascii="宋体" w:cs="宋体"/>
          <w:sz w:val="24"/>
          <w:lang w:val="zh-CN"/>
        </w:rPr>
        <w:t>（投标单位名称）的法定代表人，现委托　（姓名）为我方代理人。代理人根据授权，以我方名义签署、澄清、说明、补正、递交、撤回、修改</w:t>
      </w:r>
      <w:r>
        <w:rPr>
          <w:rFonts w:hint="eastAsia" w:ascii="宋体" w:cs="宋体"/>
          <w:sz w:val="24"/>
          <w:u w:val="single"/>
          <w:lang w:val="zh-CN"/>
        </w:rPr>
        <w:t xml:space="preserve">　      </w:t>
      </w:r>
      <w:r>
        <w:rPr>
          <w:rFonts w:hint="eastAsia" w:ascii="宋体" w:cs="宋体"/>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本授权书于　年</w:t>
      </w:r>
      <w:r>
        <w:rPr>
          <w:rFonts w:ascii="宋体" w:cs="宋体"/>
          <w:sz w:val="24"/>
          <w:lang w:val="zh-CN"/>
        </w:rPr>
        <w:t xml:space="preserve"> </w:t>
      </w:r>
      <w:r>
        <w:rPr>
          <w:rFonts w:hint="eastAsia" w:ascii="宋体" w:cs="宋体"/>
          <w:sz w:val="24"/>
          <w:lang w:val="zh-CN"/>
        </w:rPr>
        <w:t xml:space="preserve">  月　 日签字生效，特此声明。</w:t>
      </w:r>
    </w:p>
    <w:p>
      <w:pPr>
        <w:spacing w:line="360" w:lineRule="auto"/>
        <w:ind w:firstLine="480" w:firstLineChars="200"/>
        <w:contextualSpacing/>
        <w:rPr>
          <w:rFonts w:ascii="宋体"/>
          <w:sz w:val="24"/>
        </w:rPr>
      </w:pPr>
      <w:r>
        <w:rPr>
          <w:rFonts w:hint="eastAsia" w:ascii="宋体" w:cs="宋体"/>
          <w:sz w:val="24"/>
          <w:lang w:val="zh-CN"/>
        </w:rPr>
        <w:t>代理人无转委托权。</w:t>
      </w:r>
    </w:p>
    <w:p>
      <w:pPr>
        <w:spacing w:line="360" w:lineRule="auto"/>
        <w:ind w:firstLine="480" w:firstLineChars="200"/>
        <w:rPr>
          <w:rFonts w:ascii="宋体"/>
          <w:sz w:val="24"/>
        </w:rPr>
      </w:pPr>
      <w:r>
        <w:rPr>
          <w:rFonts w:hint="eastAsia" w:ascii="宋体"/>
          <w:sz w:val="24"/>
        </w:rPr>
        <w:t xml:space="preserve">投标人： </w:t>
      </w:r>
      <w:r>
        <w:rPr>
          <w:rFonts w:hint="eastAsia" w:ascii="宋体"/>
          <w:sz w:val="24"/>
          <w:u w:val="single"/>
        </w:rPr>
        <w:t xml:space="preserve">                      </w:t>
      </w:r>
      <w:r>
        <w:rPr>
          <w:rFonts w:hint="eastAsia" w:ascii="宋体"/>
          <w:sz w:val="24"/>
        </w:rPr>
        <w:t xml:space="preserve"> （盖单位公章）</w:t>
      </w:r>
    </w:p>
    <w:p>
      <w:pPr>
        <w:spacing w:line="360" w:lineRule="auto"/>
        <w:ind w:firstLine="480" w:firstLineChars="200"/>
        <w:rPr>
          <w:rFonts w:ascii="宋体"/>
          <w:sz w:val="24"/>
        </w:rPr>
      </w:pPr>
      <w:r>
        <w:rPr>
          <w:rFonts w:hint="eastAsia" w:ascii="宋体"/>
          <w:sz w:val="24"/>
        </w:rPr>
        <w:t xml:space="preserve">法定代表人： </w:t>
      </w:r>
      <w:r>
        <w:rPr>
          <w:rFonts w:hint="eastAsia" w:ascii="宋体"/>
          <w:sz w:val="24"/>
          <w:u w:val="single"/>
        </w:rPr>
        <w:t xml:space="preserve">            </w:t>
      </w:r>
      <w:r>
        <w:rPr>
          <w:rFonts w:hint="eastAsia" w:ascii="宋体"/>
          <w:sz w:val="24"/>
        </w:rPr>
        <w:t xml:space="preserve"> （签字或加盖名章）</w:t>
      </w:r>
    </w:p>
    <w:p>
      <w:pPr>
        <w:spacing w:line="360" w:lineRule="auto"/>
        <w:ind w:firstLine="480" w:firstLineChars="200"/>
        <w:rPr>
          <w:rFonts w:ascii="宋体"/>
          <w:sz w:val="24"/>
        </w:rPr>
      </w:pPr>
      <w:r>
        <w:rPr>
          <w:rFonts w:hint="eastAsia" w:ascii="宋体"/>
          <w:sz w:val="24"/>
        </w:rPr>
        <w:t xml:space="preserve">法定代表人授权代表： </w:t>
      </w:r>
      <w:r>
        <w:rPr>
          <w:rFonts w:hint="eastAsia" w:ascii="宋体"/>
          <w:sz w:val="24"/>
          <w:u w:val="single"/>
        </w:rPr>
        <w:t xml:space="preserve">            </w:t>
      </w:r>
      <w:r>
        <w:rPr>
          <w:rFonts w:hint="eastAsia" w:ascii="宋体"/>
          <w:sz w:val="24"/>
        </w:rPr>
        <w:t xml:space="preserve"> （签字或加盖名章）</w:t>
      </w:r>
    </w:p>
    <w:p>
      <w:pPr>
        <w:spacing w:line="360" w:lineRule="auto"/>
        <w:rPr>
          <w:rFonts w:ascii="宋体"/>
          <w:sz w:val="24"/>
        </w:rPr>
      </w:pPr>
    </w:p>
    <w:tbl>
      <w:tblPr>
        <w:tblStyle w:val="23"/>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rPr>
            </w:pPr>
            <w:r>
              <w:rPr>
                <w:rFonts w:hint="eastAsia" w:ascii="宋体"/>
              </w:rPr>
              <w:t>法定代表人身份证（正面）</w:t>
            </w:r>
          </w:p>
        </w:tc>
        <w:tc>
          <w:tcPr>
            <w:tcW w:w="4485" w:type="dxa"/>
            <w:vAlign w:val="center"/>
          </w:tcPr>
          <w:p>
            <w:pPr>
              <w:jc w:val="center"/>
              <w:rPr>
                <w:rFonts w:ascii="宋体"/>
              </w:rPr>
            </w:pPr>
            <w:r>
              <w:rPr>
                <w:rFonts w:hint="eastAsia" w:ascii="宋体"/>
              </w:rPr>
              <w:t>法定代表人身份证（反面）</w:t>
            </w:r>
          </w:p>
        </w:tc>
      </w:tr>
    </w:tbl>
    <w:p>
      <w:pPr>
        <w:jc w:val="center"/>
        <w:rPr>
          <w:rFonts w:ascii="宋体"/>
        </w:rPr>
      </w:pP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r>
              <w:rPr>
                <w:rFonts w:hint="eastAsia"/>
              </w:rPr>
              <w:t>法定代表人授权代表身份证（正面）</w:t>
            </w:r>
          </w:p>
        </w:tc>
        <w:tc>
          <w:tcPr>
            <w:tcW w:w="4492" w:type="dxa"/>
            <w:vAlign w:val="center"/>
          </w:tcPr>
          <w:p>
            <w:pPr>
              <w:jc w:val="center"/>
            </w:pPr>
            <w:r>
              <w:rPr>
                <w:rFonts w:hint="eastAsia"/>
              </w:rPr>
              <w:t>法定代表人授权代表身份证（反面）</w:t>
            </w:r>
          </w:p>
        </w:tc>
      </w:tr>
    </w:tbl>
    <w:p>
      <w:pPr>
        <w:spacing w:line="320" w:lineRule="exact"/>
        <w:ind w:left="2" w:firstLine="312" w:firstLineChars="149"/>
        <w:rPr>
          <w:rFonts w:ascii="宋体" w:hAnsi="宋体" w:cs="Courier New"/>
          <w:szCs w:val="21"/>
        </w:rPr>
      </w:pPr>
    </w:p>
    <w:p>
      <w:pPr>
        <w:rPr>
          <w:rFonts w:hint="eastAsia" w:ascii="宋体" w:hAnsi="宋体"/>
          <w:b/>
          <w:bCs/>
          <w:sz w:val="24"/>
          <w:szCs w:val="24"/>
        </w:rPr>
      </w:pPr>
    </w:p>
    <w:p>
      <w:pPr>
        <w:rPr>
          <w:rFonts w:hint="eastAsia" w:ascii="宋体" w:hAnsi="宋体"/>
          <w:b/>
          <w:bCs/>
          <w:sz w:val="24"/>
          <w:szCs w:val="24"/>
        </w:rPr>
      </w:pPr>
    </w:p>
    <w:p>
      <w:pPr>
        <w:rPr>
          <w:rFonts w:ascii="宋体" w:hAnsi="宋体"/>
          <w:b/>
          <w:bCs/>
          <w:sz w:val="24"/>
          <w:szCs w:val="24"/>
        </w:rPr>
      </w:pPr>
      <w:r>
        <w:rPr>
          <w:rFonts w:hint="eastAsia" w:ascii="宋体" w:hAnsi="宋体"/>
          <w:b/>
          <w:bCs/>
          <w:sz w:val="24"/>
          <w:szCs w:val="24"/>
        </w:rPr>
        <w:t>附件8</w:t>
      </w:r>
    </w:p>
    <w:p>
      <w:pPr>
        <w:autoSpaceDE w:val="0"/>
        <w:autoSpaceDN w:val="0"/>
        <w:adjustRightInd w:val="0"/>
        <w:spacing w:line="360" w:lineRule="auto"/>
        <w:outlineLvl w:val="0"/>
        <w:rPr>
          <w:rFonts w:ascii="宋体" w:cs="宋体"/>
          <w:sz w:val="24"/>
          <w:lang w:val="zh-CN"/>
        </w:rPr>
      </w:pPr>
    </w:p>
    <w:p>
      <w:pPr>
        <w:spacing w:line="320" w:lineRule="exact"/>
        <w:rPr>
          <w:rFonts w:ascii="宋体" w:hAnsi="宋体"/>
          <w:b/>
          <w:bCs/>
          <w:color w:val="000000"/>
          <w:sz w:val="36"/>
          <w:szCs w:val="36"/>
        </w:rPr>
      </w:pPr>
    </w:p>
    <w:p>
      <w:pPr>
        <w:spacing w:line="360" w:lineRule="auto"/>
        <w:jc w:val="center"/>
        <w:rPr>
          <w:rFonts w:ascii="宋体" w:hAnsi="宋体"/>
          <w:sz w:val="24"/>
        </w:rPr>
      </w:pPr>
      <w:r>
        <w:rPr>
          <w:rFonts w:hint="eastAsia" w:ascii="宋体" w:cs="宋体"/>
          <w:b/>
          <w:bCs/>
          <w:sz w:val="24"/>
          <w:lang w:val="zh-CN"/>
        </w:rPr>
        <w:t>付款方式响应承诺（</w:t>
      </w:r>
      <w:r>
        <w:rPr>
          <w:rFonts w:hint="eastAsia" w:ascii="宋体" w:cs="宋体"/>
          <w:b/>
          <w:sz w:val="24"/>
          <w:lang w:val="zh-CN"/>
        </w:rPr>
        <w:t>格式内容自拟</w:t>
      </w:r>
      <w:r>
        <w:rPr>
          <w:rFonts w:hint="eastAsia" w:ascii="宋体" w:cs="宋体"/>
          <w:b/>
          <w:sz w:val="24"/>
        </w:rPr>
        <w:t>)</w:t>
      </w:r>
    </w:p>
    <w:p>
      <w:pPr>
        <w:spacing w:line="588" w:lineRule="exact"/>
        <w:ind w:firstLine="504" w:firstLineChars="200"/>
        <w:rPr>
          <w:rFonts w:ascii="宋体" w:hAnsi="宋体" w:cs="宋体"/>
          <w:spacing w:val="6"/>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附件9</w:t>
      </w:r>
    </w:p>
    <w:p>
      <w:pPr>
        <w:spacing w:line="360" w:lineRule="auto"/>
        <w:jc w:val="center"/>
        <w:rPr>
          <w:rFonts w:ascii="宋体" w:cs="宋体"/>
          <w:b/>
          <w:bCs/>
          <w:sz w:val="24"/>
        </w:rPr>
      </w:pPr>
    </w:p>
    <w:p>
      <w:pPr>
        <w:spacing w:line="360" w:lineRule="auto"/>
        <w:jc w:val="center"/>
        <w:rPr>
          <w:rFonts w:ascii="宋体" w:cs="宋体"/>
          <w:b/>
          <w:bCs/>
          <w:sz w:val="24"/>
        </w:rPr>
      </w:pPr>
    </w:p>
    <w:p>
      <w:pPr>
        <w:spacing w:line="360" w:lineRule="auto"/>
        <w:jc w:val="center"/>
        <w:rPr>
          <w:rFonts w:ascii="宋体" w:hAnsi="宋体"/>
          <w:sz w:val="24"/>
        </w:rPr>
      </w:pPr>
      <w:r>
        <w:rPr>
          <w:rFonts w:hint="eastAsia" w:ascii="宋体" w:cs="宋体"/>
          <w:b/>
          <w:bCs/>
          <w:sz w:val="24"/>
        </w:rPr>
        <w:t>项目实施方案</w:t>
      </w:r>
      <w:r>
        <w:rPr>
          <w:rFonts w:hint="eastAsia" w:ascii="宋体" w:cs="宋体"/>
          <w:b/>
          <w:bCs/>
          <w:sz w:val="24"/>
          <w:lang w:val="zh-CN"/>
        </w:rPr>
        <w:t>（</w:t>
      </w:r>
      <w:r>
        <w:rPr>
          <w:rFonts w:hint="eastAsia" w:ascii="宋体" w:cs="宋体"/>
          <w:b/>
          <w:sz w:val="24"/>
          <w:lang w:val="zh-CN"/>
        </w:rPr>
        <w:t>格式内容自拟</w:t>
      </w:r>
      <w:r>
        <w:rPr>
          <w:rFonts w:hint="eastAsia" w:ascii="宋体" w:cs="宋体"/>
          <w:b/>
          <w:sz w:val="24"/>
        </w:rPr>
        <w:t>)</w:t>
      </w:r>
    </w:p>
    <w:p>
      <w:pPr>
        <w:autoSpaceDE w:val="0"/>
        <w:autoSpaceDN w:val="0"/>
        <w:adjustRightInd w:val="0"/>
        <w:spacing w:line="360" w:lineRule="auto"/>
        <w:jc w:val="center"/>
        <w:rPr>
          <w:rFonts w:ascii="宋体" w:cs="宋体"/>
          <w:b/>
          <w:bCs/>
          <w:sz w:val="24"/>
        </w:rPr>
      </w:pPr>
    </w:p>
    <w:p>
      <w:pPr>
        <w:autoSpaceDE w:val="0"/>
        <w:autoSpaceDN w:val="0"/>
        <w:adjustRightInd w:val="0"/>
        <w:spacing w:line="360" w:lineRule="auto"/>
        <w:rPr>
          <w:rFonts w:ascii="宋体" w:cs="宋体"/>
          <w:sz w:val="24"/>
        </w:rPr>
      </w:pPr>
    </w:p>
    <w:p>
      <w:pPr>
        <w:autoSpaceDE w:val="0"/>
        <w:autoSpaceDN w:val="0"/>
        <w:adjustRightInd w:val="0"/>
        <w:spacing w:line="360" w:lineRule="auto"/>
        <w:rPr>
          <w:rFonts w:ascii="宋体" w:cs="宋体"/>
          <w:sz w:val="24"/>
        </w:rPr>
      </w:pPr>
    </w:p>
    <w:p>
      <w:pPr>
        <w:rPr>
          <w:rFonts w:ascii="宋体" w:hAnsi="宋体"/>
          <w:b/>
          <w:bCs/>
          <w:sz w:val="24"/>
          <w:szCs w:val="24"/>
        </w:rPr>
      </w:pPr>
      <w:r>
        <w:rPr>
          <w:rFonts w:hint="eastAsia" w:ascii="宋体" w:hAnsi="宋体"/>
          <w:b/>
          <w:bCs/>
          <w:sz w:val="24"/>
          <w:szCs w:val="24"/>
        </w:rPr>
        <w:t>附件10</w:t>
      </w:r>
    </w:p>
    <w:p>
      <w:pPr>
        <w:autoSpaceDE w:val="0"/>
        <w:autoSpaceDN w:val="0"/>
        <w:adjustRightInd w:val="0"/>
        <w:spacing w:line="360" w:lineRule="auto"/>
        <w:jc w:val="center"/>
        <w:rPr>
          <w:rFonts w:ascii="宋体" w:cs="宋体"/>
          <w:b/>
          <w:bCs/>
          <w:sz w:val="24"/>
        </w:rPr>
      </w:pPr>
      <w:r>
        <w:rPr>
          <w:rFonts w:hint="eastAsia" w:ascii="宋体" w:cs="宋体"/>
          <w:b/>
          <w:bCs/>
          <w:sz w:val="24"/>
        </w:rPr>
        <w:t>融资方案</w:t>
      </w:r>
    </w:p>
    <w:p>
      <w:pPr>
        <w:autoSpaceDE w:val="0"/>
        <w:autoSpaceDN w:val="0"/>
        <w:adjustRightInd w:val="0"/>
        <w:spacing w:line="360" w:lineRule="auto"/>
        <w:jc w:val="center"/>
        <w:rPr>
          <w:rFonts w:ascii="宋体" w:cs="宋体"/>
          <w:sz w:val="24"/>
          <w:lang w:val="zh-CN"/>
        </w:rPr>
      </w:pPr>
      <w:r>
        <w:rPr>
          <w:rFonts w:hint="eastAsia" w:ascii="宋体" w:cs="宋体"/>
          <w:sz w:val="24"/>
          <w:lang w:val="zh-CN"/>
        </w:rPr>
        <w:t>由投标人根据招标要求及自身情况自行编制。</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588" w:lineRule="exact"/>
        <w:ind w:firstLine="504" w:firstLineChars="200"/>
        <w:rPr>
          <w:rFonts w:ascii="宋体" w:hAnsi="宋体" w:cs="宋体"/>
          <w:color w:val="0000FF"/>
          <w:spacing w:val="6"/>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附件11</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lang w:eastAsia="zh-CN"/>
        </w:rPr>
        <w:t>河南鼎华招标代理有限公司</w:t>
      </w:r>
      <w:r>
        <w:rPr>
          <w:rFonts w:hint="eastAsia" w:ascii="宋体" w:hAnsi="宋体"/>
          <w:sz w:val="24"/>
        </w:rPr>
        <w:t>：</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bCs/>
          <w:sz w:val="24"/>
        </w:rPr>
      </w:pPr>
      <w:r>
        <w:rPr>
          <w:rFonts w:hint="eastAsia" w:ascii="宋体" w:hAnsi="宋体" w:cs="宋体"/>
          <w:bCs/>
          <w:sz w:val="24"/>
        </w:rPr>
        <w:t xml:space="preserve">       </w:t>
      </w:r>
    </w:p>
    <w:p>
      <w:pPr>
        <w:spacing w:line="360" w:lineRule="auto"/>
        <w:rPr>
          <w:rFonts w:ascii="宋体" w:hAnsi="宋体"/>
          <w:sz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附件12</w:t>
      </w:r>
    </w:p>
    <w:p>
      <w:pPr>
        <w:jc w:val="center"/>
        <w:outlineLvl w:val="0"/>
        <w:rPr>
          <w:rFonts w:ascii="黑体" w:eastAsia="黑体"/>
        </w:rPr>
      </w:pP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投标人基本情况说明</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（1）企业名称：＿＿＿＿＿＿＿＿＿＿＿＿＿＿＿＿＿＿</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（2）企业性质：＿＿＿＿＿＿＿＿＿＿＿＿＿＿＿＿＿＿</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（3）企业地址：＿＿＿＿＿＿＿＿＿＿＿＿＿＿＿＿＿＿＿</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电传/传真/电话号码：＿＿＿＿＿＿＿＿＿＿＿＿＿＿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（4）成立和/或注册日期：＿＿＿＿＿＿＿＿＿＿＿＿＿＿＿＿</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注册资金：＿＿＿＿＿＿＿＿</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营业执照号码＿＿＿＿＿＿＿＿</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执业资格证书号码＿＿＿＿＿＿＿＿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（5）企业法人姓名：＿＿＿＿＿＿；</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办公电话：＿＿＿＿＿＿    手机：＿＿＿＿＿＿</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（6）企业财务状况：</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①固定资产：＿＿＿＿＿＿＿＿＿＿＿＿＿＿＿＿＿＿</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原值：＿＿＿＿＿＿＿＿＿＿＿＿＿＿＿＿＿＿＿＿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净值：＿＿＿＿＿＿＿＿＿＿＿＿＿＿＿＿＿＿＿＿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②流动资金：＿＿＿＿＿＿＿＿＿＿＿＿＿＿＿＿＿＿</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③长期负债：＿＿＿＿＿＿＿＿＿＿＿＿＿＿＿＿＿＿</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④短期负债：＿＿＿＿＿＿＿＿＿＿＿＿＿＿＿＿＿＿</w:t>
      </w:r>
    </w:p>
    <w:p>
      <w:pPr>
        <w:autoSpaceDE w:val="0"/>
        <w:autoSpaceDN w:val="0"/>
        <w:adjustRightInd w:val="0"/>
        <w:snapToGrid w:val="0"/>
        <w:spacing w:line="360" w:lineRule="auto"/>
        <w:ind w:firstLine="960" w:firstLineChars="400"/>
        <w:jc w:val="left"/>
        <w:rPr>
          <w:rFonts w:ascii="宋体" w:cs="宋体"/>
          <w:bCs/>
          <w:sz w:val="24"/>
          <w:lang w:val="zh-CN"/>
        </w:rPr>
      </w:pPr>
      <w:r>
        <w:rPr>
          <w:rFonts w:hint="eastAsia" w:ascii="宋体" w:cs="宋体"/>
          <w:bCs/>
          <w:sz w:val="24"/>
          <w:lang w:val="zh-CN"/>
        </w:rPr>
        <w:t xml:space="preserve"> ⑤资金来源：＿＿＿＿＿＿＿＿＿＿＿＿＿＿＿＿＿＿</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自有资金：＿＿＿＿＿＿＿＿＿＿＿＿＿＿＿＿＿＿</w:t>
      </w:r>
    </w:p>
    <w:p>
      <w:pPr>
        <w:autoSpaceDE w:val="0"/>
        <w:autoSpaceDN w:val="0"/>
        <w:adjustRightInd w:val="0"/>
        <w:snapToGrid w:val="0"/>
        <w:spacing w:line="360" w:lineRule="auto"/>
        <w:ind w:firstLine="1440" w:firstLineChars="600"/>
        <w:jc w:val="left"/>
        <w:rPr>
          <w:rFonts w:ascii="宋体" w:cs="宋体"/>
          <w:bCs/>
          <w:sz w:val="24"/>
          <w:lang w:val="zh-CN"/>
        </w:rPr>
      </w:pPr>
      <w:r>
        <w:rPr>
          <w:rFonts w:hint="eastAsia" w:ascii="宋体" w:cs="宋体"/>
          <w:bCs/>
          <w:sz w:val="24"/>
          <w:lang w:val="zh-CN"/>
        </w:rPr>
        <w:t>银行贷款：＿＿＿＿＿＿＿＿＿＿＿＿＿＿＿＿＿＿</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（7）企业人员状况：</w:t>
      </w:r>
    </w:p>
    <w:tbl>
      <w:tblPr>
        <w:tblStyle w:val="23"/>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616"/>
        <w:gridCol w:w="2141"/>
        <w:gridCol w:w="231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职工总数</w:t>
            </w:r>
          </w:p>
        </w:tc>
        <w:tc>
          <w:tcPr>
            <w:tcW w:w="16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管理人员</w:t>
            </w:r>
          </w:p>
        </w:tc>
        <w:tc>
          <w:tcPr>
            <w:tcW w:w="2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具备注册执业资格人数</w:t>
            </w:r>
          </w:p>
        </w:tc>
        <w:tc>
          <w:tcPr>
            <w:tcW w:w="23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中高级职称人数</w:t>
            </w:r>
          </w:p>
        </w:tc>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6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14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31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7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r>
    </w:tbl>
    <w:p>
      <w:pPr>
        <w:spacing w:line="360" w:lineRule="auto"/>
        <w:ind w:right="160"/>
        <w:jc w:val="left"/>
        <w:rPr>
          <w:rFonts w:ascii="宋体" w:cs="宋体"/>
          <w:bCs/>
          <w:sz w:val="24"/>
          <w:lang w:val="zh-CN"/>
        </w:rPr>
      </w:pPr>
      <w:r>
        <w:rPr>
          <w:rFonts w:hint="eastAsia" w:ascii="宋体" w:cs="宋体"/>
          <w:bCs/>
          <w:sz w:val="24"/>
          <w:lang w:val="zh-CN"/>
        </w:rPr>
        <w:t>（8）</w:t>
      </w:r>
      <w:r>
        <w:rPr>
          <w:rFonts w:hint="eastAsia"/>
          <w:sz w:val="24"/>
        </w:rPr>
        <w:t>企业资质、其他需要说明的情况：</w:t>
      </w:r>
      <w:r>
        <w:rPr>
          <w:rFonts w:hint="eastAsia" w:ascii="宋体" w:cs="宋体"/>
          <w:bCs/>
          <w:sz w:val="24"/>
          <w:lang w:val="zh-CN"/>
        </w:rPr>
        <w:t>＿＿＿＿＿＿＿＿＿＿＿＿＿＿＿＿＿＿＿＿＿＿＿＿＿＿＿＿＿＿＿＿＿＿＿＿＿＿＿＿＿＿＿＿＿＿＿＿＿＿＿＿＿＿＿＿＿＿＿＿＿＿＿＿＿＿＿＿＿＿＿</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兹证明上述声明是真实、正确的，并提供了全部能提供的资料和数据，我们同意遵照贵方要求出示有关证明文件。</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注：1、法人及其联系信息必须准确填写；</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2、某项内容行数不够，投标人可另行加行或另附内容。</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法定代表人（签字或盖章）：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投标人代表（签字或盖章）：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年    月    日</w:t>
      </w:r>
    </w:p>
    <w:p>
      <w:pPr>
        <w:autoSpaceDE w:val="0"/>
        <w:autoSpaceDN w:val="0"/>
        <w:adjustRightInd w:val="0"/>
        <w:snapToGrid w:val="0"/>
        <w:spacing w:line="360" w:lineRule="auto"/>
        <w:jc w:val="left"/>
        <w:rPr>
          <w:rFonts w:ascii="宋体" w:cs="宋体"/>
          <w:bCs/>
          <w:sz w:val="24"/>
          <w:lang w:val="zh-CN"/>
        </w:rPr>
      </w:pPr>
    </w:p>
    <w:p>
      <w:pPr>
        <w:ind w:firstLine="482" w:firstLineChars="200"/>
        <w:rPr>
          <w:rFonts w:ascii="宋体" w:hAnsi="宋体"/>
          <w:b/>
          <w:bCs/>
          <w:sz w:val="24"/>
          <w:szCs w:val="24"/>
        </w:rPr>
      </w:pPr>
      <w:r>
        <w:rPr>
          <w:rFonts w:hint="eastAsia" w:ascii="宋体" w:hAnsi="宋体"/>
          <w:b/>
          <w:bCs/>
          <w:sz w:val="24"/>
          <w:szCs w:val="24"/>
        </w:rPr>
        <w:t>附件13</w:t>
      </w:r>
    </w:p>
    <w:p>
      <w:pPr>
        <w:autoSpaceDE w:val="0"/>
        <w:autoSpaceDN w:val="0"/>
        <w:adjustRightInd w:val="0"/>
        <w:snapToGrid w:val="0"/>
        <w:spacing w:line="360" w:lineRule="auto"/>
        <w:jc w:val="left"/>
        <w:rPr>
          <w:rFonts w:ascii="宋体" w:cs="宋体"/>
          <w:bCs/>
          <w:sz w:val="24"/>
          <w:lang w:val="zh-CN"/>
        </w:rPr>
      </w:pPr>
      <w:r>
        <w:rPr>
          <w:rFonts w:ascii="宋体" w:cs="宋体"/>
          <w:bCs/>
          <w:sz w:val="24"/>
          <w:lang w:val="zh-CN"/>
        </w:rPr>
        <w:t xml:space="preserve">            </w:t>
      </w: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单位简历（格式内容自拟）</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hAnsi="宋体" w:cs="宋体"/>
          <w:color w:val="0000FF"/>
          <w:spacing w:val="6"/>
          <w:sz w:val="24"/>
          <w:szCs w:val="24"/>
        </w:rPr>
      </w:pPr>
      <w:r>
        <w:rPr>
          <w:rFonts w:hint="eastAsia" w:ascii="宋体" w:hAnsi="宋体" w:cs="宋体"/>
          <w:color w:val="0000FF"/>
          <w:spacing w:val="6"/>
          <w:sz w:val="24"/>
          <w:szCs w:val="24"/>
        </w:rPr>
        <w:t xml:space="preserve">   </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rPr>
        <w:t xml:space="preserve">  </w:t>
      </w:r>
    </w:p>
    <w:p>
      <w:pPr>
        <w:autoSpaceDE w:val="0"/>
        <w:autoSpaceDN w:val="0"/>
        <w:adjustRightInd w:val="0"/>
        <w:spacing w:line="360" w:lineRule="auto"/>
        <w:rPr>
          <w:rFonts w:ascii="宋体" w:cs="宋体"/>
          <w:sz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rPr>
        <w:t xml:space="preserve">  </w:t>
      </w:r>
      <w:r>
        <w:rPr>
          <w:rFonts w:hint="eastAsia" w:ascii="宋体" w:hAnsi="宋体"/>
          <w:b/>
          <w:bCs/>
          <w:sz w:val="24"/>
          <w:szCs w:val="24"/>
        </w:rPr>
        <w:t>附件14</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反商业贿赂承诺书</w:t>
      </w:r>
    </w:p>
    <w:p>
      <w:pPr>
        <w:autoSpaceDE w:val="0"/>
        <w:autoSpaceDN w:val="0"/>
        <w:adjustRightInd w:val="0"/>
        <w:spacing w:line="360" w:lineRule="auto"/>
        <w:ind w:right="-11" w:firstLine="630"/>
        <w:rPr>
          <w:rFonts w:ascii="宋体" w:hAnsi="宋体"/>
          <w:sz w:val="24"/>
        </w:rPr>
      </w:pPr>
      <w:r>
        <w:rPr>
          <w:rFonts w:hint="eastAsia" w:ascii="宋体" w:hAnsi="宋体"/>
          <w:sz w:val="24"/>
        </w:rPr>
        <w:t>我公司承诺：</w:t>
      </w:r>
    </w:p>
    <w:p>
      <w:pPr>
        <w:autoSpaceDE w:val="0"/>
        <w:autoSpaceDN w:val="0"/>
        <w:adjustRightInd w:val="0"/>
        <w:spacing w:line="360" w:lineRule="auto"/>
        <w:ind w:right="-11" w:firstLine="630"/>
        <w:rPr>
          <w:rFonts w:ascii="宋体" w:hAnsi="宋体"/>
          <w:sz w:val="24"/>
        </w:rPr>
      </w:pPr>
      <w:r>
        <w:rPr>
          <w:rFonts w:hint="eastAsia" w:ascii="宋体" w:hAnsi="宋体"/>
          <w:sz w:val="24"/>
        </w:rPr>
        <w:t>在   （投标项目名称）  招标活动中，我公司保证做到：</w:t>
      </w:r>
    </w:p>
    <w:p>
      <w:pPr>
        <w:autoSpaceDE w:val="0"/>
        <w:autoSpaceDN w:val="0"/>
        <w:adjustRightInd w:val="0"/>
        <w:spacing w:line="360" w:lineRule="auto"/>
        <w:ind w:right="-11" w:firstLine="630"/>
        <w:rPr>
          <w:rFonts w:ascii="宋体" w:hAnsi="宋体"/>
          <w:sz w:val="24"/>
        </w:rPr>
      </w:pPr>
      <w:r>
        <w:rPr>
          <w:rFonts w:hint="eastAsia" w:ascii="宋体" w:hAnsi="宋体"/>
          <w:sz w:val="24"/>
        </w:rPr>
        <w:t>一、公平竞争参加本次招标活动。</w:t>
      </w:r>
    </w:p>
    <w:p>
      <w:pPr>
        <w:autoSpaceDE w:val="0"/>
        <w:autoSpaceDN w:val="0"/>
        <w:adjustRightInd w:val="0"/>
        <w:spacing w:line="360" w:lineRule="auto"/>
        <w:ind w:right="-11" w:firstLine="630"/>
        <w:rPr>
          <w:rFonts w:ascii="宋体" w:hAnsi="宋体"/>
          <w:sz w:val="24"/>
        </w:rPr>
      </w:pPr>
      <w:r>
        <w:rPr>
          <w:rFonts w:hint="eastAsia" w:ascii="宋体" w:hAnsi="宋体"/>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pPr>
        <w:autoSpaceDE w:val="0"/>
        <w:autoSpaceDN w:val="0"/>
        <w:adjustRightInd w:val="0"/>
        <w:spacing w:line="360" w:lineRule="auto"/>
        <w:ind w:right="-11" w:firstLine="630"/>
        <w:rPr>
          <w:rFonts w:ascii="宋体" w:hAnsi="宋体"/>
          <w:sz w:val="24"/>
        </w:rPr>
      </w:pPr>
      <w:r>
        <w:rPr>
          <w:rFonts w:hint="eastAsia" w:ascii="宋体" w:hAnsi="宋体"/>
          <w:sz w:val="24"/>
        </w:rPr>
        <w:t>三、若出现上述行为，我公司及参与投标的工作人员愿意接受按照国家法律法规等有关规定给予的处罚。</w:t>
      </w:r>
    </w:p>
    <w:p>
      <w:pPr>
        <w:autoSpaceDE w:val="0"/>
        <w:autoSpaceDN w:val="0"/>
        <w:adjustRightInd w:val="0"/>
        <w:spacing w:line="360" w:lineRule="auto"/>
        <w:ind w:right="-11" w:firstLine="630"/>
        <w:rPr>
          <w:rFonts w:ascii="宋体" w:hAnsi="宋体"/>
          <w:sz w:val="24"/>
        </w:rPr>
      </w:pP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投标人:(盖章)                   </w:t>
      </w: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法定代表人（签字或盖章）：       </w:t>
      </w: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法人授权代表（签字）：           </w:t>
      </w:r>
    </w:p>
    <w:p>
      <w:pPr>
        <w:autoSpaceDE w:val="0"/>
        <w:autoSpaceDN w:val="0"/>
        <w:adjustRightInd w:val="0"/>
        <w:spacing w:line="360" w:lineRule="auto"/>
        <w:ind w:right="-11" w:firstLine="630"/>
        <w:rPr>
          <w:rFonts w:ascii="宋体" w:hAnsi="宋体"/>
          <w:sz w:val="24"/>
          <w:lang w:val="zh-CN"/>
        </w:rPr>
      </w:pPr>
      <w:r>
        <w:rPr>
          <w:rFonts w:hint="eastAsia" w:ascii="宋体" w:hAnsi="宋体"/>
          <w:sz w:val="24"/>
        </w:rPr>
        <w:t xml:space="preserve">年 月 日    </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360" w:lineRule="auto"/>
        <w:rPr>
          <w:rFonts w:ascii="宋体" w:hAnsi="宋体"/>
          <w:sz w:val="24"/>
        </w:rPr>
      </w:pPr>
      <w:r>
        <w:rPr>
          <w:rFonts w:hint="eastAsia" w:ascii="宋体" w:hAnsi="宋体"/>
          <w:b/>
          <w:bCs/>
          <w:sz w:val="24"/>
          <w:szCs w:val="24"/>
        </w:rPr>
        <w:t>附件1</w:t>
      </w:r>
      <w:r>
        <w:rPr>
          <w:rFonts w:hint="eastAsia" w:ascii="宋体" w:hAnsi="宋体"/>
          <w:b/>
          <w:bCs/>
          <w:sz w:val="24"/>
          <w:szCs w:val="24"/>
          <w:lang w:val="en-US" w:eastAsia="zh-CN"/>
        </w:rPr>
        <w:t>5</w:t>
      </w:r>
    </w:p>
    <w:p>
      <w:pPr>
        <w:autoSpaceDE w:val="0"/>
        <w:autoSpaceDN w:val="0"/>
        <w:adjustRightInd w:val="0"/>
        <w:spacing w:line="360" w:lineRule="auto"/>
        <w:jc w:val="center"/>
        <w:rPr>
          <w:rFonts w:ascii="宋体" w:cs="宋体"/>
          <w:b/>
          <w:bCs/>
          <w:sz w:val="24"/>
        </w:rPr>
      </w:pPr>
      <w:r>
        <w:rPr>
          <w:rFonts w:hint="eastAsia" w:ascii="宋体" w:cs="宋体"/>
          <w:b/>
          <w:bCs/>
          <w:sz w:val="24"/>
        </w:rPr>
        <w:t>无违反政府采购法律法规的承诺函</w:t>
      </w:r>
    </w:p>
    <w:p>
      <w:pPr>
        <w:autoSpaceDE w:val="0"/>
        <w:autoSpaceDN w:val="0"/>
        <w:adjustRightInd w:val="0"/>
        <w:spacing w:line="360" w:lineRule="auto"/>
        <w:ind w:firstLine="480"/>
        <w:rPr>
          <w:rFonts w:ascii="宋体" w:hAnsi="宋体" w:cs="宋体"/>
          <w:bCs/>
          <w:sz w:val="24"/>
        </w:rPr>
      </w:pPr>
    </w:p>
    <w:p>
      <w:pPr>
        <w:autoSpaceDE w:val="0"/>
        <w:autoSpaceDN w:val="0"/>
        <w:adjustRightInd w:val="0"/>
        <w:spacing w:line="360" w:lineRule="auto"/>
        <w:rPr>
          <w:rFonts w:ascii="宋体" w:hAnsi="宋体" w:cs="宋体"/>
          <w:bCs/>
          <w:sz w:val="24"/>
        </w:rPr>
      </w:pPr>
      <w:r>
        <w:rPr>
          <w:rFonts w:hint="eastAsia" w:ascii="宋体" w:hAnsi="宋体"/>
          <w:sz w:val="24"/>
          <w:lang w:eastAsia="zh-CN"/>
        </w:rPr>
        <w:t>河南鼎华招标代理有限公司</w:t>
      </w:r>
      <w:r>
        <w:rPr>
          <w:rFonts w:hint="eastAsia" w:ascii="宋体" w:hAnsi="宋体"/>
          <w:sz w:val="24"/>
        </w:rPr>
        <w:t>：</w:t>
      </w:r>
    </w:p>
    <w:p>
      <w:pPr>
        <w:autoSpaceDE w:val="0"/>
        <w:autoSpaceDN w:val="0"/>
        <w:adjustRightInd w:val="0"/>
        <w:spacing w:line="360" w:lineRule="auto"/>
        <w:ind w:firstLine="480"/>
        <w:rPr>
          <w:rFonts w:ascii="宋体" w:hAnsi="宋体" w:cs="宋体"/>
          <w:bCs/>
          <w:sz w:val="24"/>
        </w:rPr>
      </w:pPr>
      <w:r>
        <w:rPr>
          <w:rFonts w:hint="eastAsia" w:ascii="宋体" w:hAnsi="宋体" w:cs="宋体"/>
          <w:bCs/>
          <w:sz w:val="24"/>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ascii="宋体" w:hAnsi="宋体" w:cs="宋体"/>
          <w:bCs/>
          <w:sz w:val="24"/>
        </w:rPr>
      </w:pP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cs="宋体"/>
          <w:color w:val="0000FF"/>
          <w:spacing w:val="6"/>
          <w:sz w:val="24"/>
          <w:szCs w:val="24"/>
        </w:rPr>
      </w:pPr>
      <w:r>
        <w:rPr>
          <w:rFonts w:hint="eastAsia" w:ascii="宋体" w:hAnsi="宋体"/>
          <w:sz w:val="24"/>
        </w:rPr>
        <w:t>日期：     年    月    日</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hAnsi="宋体" w:cs="宋体"/>
          <w:b/>
          <w:bCs/>
          <w:sz w:val="28"/>
          <w:szCs w:val="28"/>
          <w:lang w:val="zh-CN"/>
        </w:rPr>
      </w:pPr>
      <w:r>
        <w:rPr>
          <w:rFonts w:hint="eastAsia" w:ascii="宋体" w:hAnsi="宋体"/>
          <w:b/>
          <w:bCs/>
          <w:sz w:val="24"/>
          <w:szCs w:val="24"/>
        </w:rPr>
        <w:t>附件1</w:t>
      </w:r>
      <w:r>
        <w:rPr>
          <w:rFonts w:hint="eastAsia" w:ascii="宋体" w:hAnsi="宋体"/>
          <w:b/>
          <w:bCs/>
          <w:sz w:val="24"/>
          <w:szCs w:val="24"/>
          <w:lang w:val="en-US" w:eastAsia="zh-CN"/>
        </w:rPr>
        <w:t>6</w:t>
      </w:r>
    </w:p>
    <w:p>
      <w:pPr>
        <w:spacing w:line="588" w:lineRule="exact"/>
        <w:jc w:val="center"/>
        <w:rPr>
          <w:rFonts w:ascii="宋体" w:hAnsi="宋体" w:cs="宋体"/>
          <w:b/>
          <w:spacing w:val="6"/>
          <w:sz w:val="32"/>
          <w:szCs w:val="32"/>
          <w:lang w:val="zh-CN"/>
        </w:rPr>
      </w:pPr>
      <w:r>
        <w:rPr>
          <w:rFonts w:hint="eastAsia" w:ascii="宋体" w:hAnsi="宋体" w:cs="宋体"/>
          <w:b/>
          <w:spacing w:val="6"/>
          <w:sz w:val="32"/>
          <w:szCs w:val="32"/>
          <w:lang w:val="zh-CN"/>
        </w:rPr>
        <w:t>其他证明资料</w:t>
      </w:r>
    </w:p>
    <w:p>
      <w:pPr>
        <w:pStyle w:val="7"/>
        <w:ind w:firstLine="630" w:firstLineChars="300"/>
        <w:jc w:val="center"/>
        <w:rPr>
          <w:rFonts w:ascii="宋体" w:hAnsi="宋体" w:cs="宋体"/>
        </w:rPr>
      </w:pPr>
    </w:p>
    <w:p>
      <w:pPr>
        <w:pStyle w:val="7"/>
        <w:ind w:firstLine="723" w:firstLineChars="300"/>
        <w:jc w:val="center"/>
        <w:rPr>
          <w:rFonts w:cs="黑体" w:asciiTheme="minorEastAsia" w:hAnsiTheme="minorEastAsia"/>
          <w:b/>
          <w:bCs/>
          <w:sz w:val="44"/>
          <w:szCs w:val="44"/>
          <w:lang w:val="zh-CN"/>
        </w:rPr>
      </w:pPr>
      <w:r>
        <w:rPr>
          <w:rFonts w:hint="eastAsia" w:ascii="宋体" w:hAnsi="宋体" w:cs="宋体"/>
          <w:b/>
          <w:sz w:val="24"/>
          <w:lang w:eastAsia="zh-CN"/>
        </w:rPr>
        <w:t>采购</w:t>
      </w:r>
      <w:r>
        <w:rPr>
          <w:rFonts w:hint="eastAsia" w:ascii="宋体" w:hAnsi="宋体" w:cs="宋体"/>
          <w:b/>
          <w:sz w:val="24"/>
        </w:rPr>
        <w:t>文件所要求的其他证明资料（格式自拟）。</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rPr>
          <w:rFonts w:hint="eastAsia"/>
        </w:rPr>
      </w:pPr>
    </w:p>
    <w:sectPr>
      <w:footerReference r:id="rId8"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jc w:val="center"/>
                          </w:pPr>
                          <w:r>
                            <w:fldChar w:fldCharType="begin"/>
                          </w:r>
                          <w:r>
                            <w:instrText xml:space="preserve">PAGE   \* MERGEFORMAT</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HURD9m4AQAAVQMAAA4AAAAAAAAAAQAgAAAAIgEAAGRycy9lMm9Eb2MueG1sUEsFBgAAAAAG&#10;AAYAWQEAAEwFAAAAAA==&#10;">
              <v:fill on="f" focussize="0,0"/>
              <v:stroke on="f" weight="1.25pt"/>
              <v:imagedata o:title=""/>
              <o:lock v:ext="edit" aspectratio="f"/>
              <v:textbox inset="0mm,0mm,0mm,0mm" style="mso-fit-shape-to-text:t;">
                <w:txbxContent>
                  <w:p>
                    <w:pPr>
                      <w:pStyle w:val="16"/>
                      <w:jc w:val="center"/>
                    </w:pPr>
                    <w:r>
                      <w:fldChar w:fldCharType="begin"/>
                    </w:r>
                    <w:r>
                      <w:instrText xml:space="preserve">PAGE   \* MERGEFORMAT</w:instrText>
                    </w:r>
                    <w:r>
                      <w:fldChar w:fldCharType="separate"/>
                    </w:r>
                    <w:r>
                      <w:t>23</w:t>
                    </w:r>
                    <w: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dkNSir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A"/>
    <w:multiLevelType w:val="multilevel"/>
    <w:tmpl w:val="0000000A"/>
    <w:lvl w:ilvl="0" w:tentative="0">
      <w:start w:val="1"/>
      <w:numFmt w:val="japaneseCounting"/>
      <w:lvlText w:val="第%1条"/>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4"/>
    <w:multiLevelType w:val="multilevel"/>
    <w:tmpl w:val="00000014"/>
    <w:lvl w:ilvl="0" w:tentative="0">
      <w:start w:val="1"/>
      <w:numFmt w:val="decimal"/>
      <w:pStyle w:val="3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9F817E8"/>
    <w:multiLevelType w:val="singleLevel"/>
    <w:tmpl w:val="59F817E8"/>
    <w:lvl w:ilvl="0" w:tentative="0">
      <w:start w:val="1"/>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A1"/>
    <w:rsid w:val="00001440"/>
    <w:rsid w:val="000016EC"/>
    <w:rsid w:val="0000172F"/>
    <w:rsid w:val="00001C83"/>
    <w:rsid w:val="00003445"/>
    <w:rsid w:val="00003962"/>
    <w:rsid w:val="00004E80"/>
    <w:rsid w:val="00004FEA"/>
    <w:rsid w:val="00005A68"/>
    <w:rsid w:val="00005CE3"/>
    <w:rsid w:val="00006E94"/>
    <w:rsid w:val="0001195B"/>
    <w:rsid w:val="00014181"/>
    <w:rsid w:val="00022DC2"/>
    <w:rsid w:val="00024830"/>
    <w:rsid w:val="00027A6B"/>
    <w:rsid w:val="00034FC6"/>
    <w:rsid w:val="00035EBC"/>
    <w:rsid w:val="00037781"/>
    <w:rsid w:val="00041485"/>
    <w:rsid w:val="00042C76"/>
    <w:rsid w:val="000439EF"/>
    <w:rsid w:val="00047160"/>
    <w:rsid w:val="00056413"/>
    <w:rsid w:val="000609C4"/>
    <w:rsid w:val="00061760"/>
    <w:rsid w:val="0006324B"/>
    <w:rsid w:val="000664D0"/>
    <w:rsid w:val="0006655E"/>
    <w:rsid w:val="000667CA"/>
    <w:rsid w:val="00067431"/>
    <w:rsid w:val="00070A64"/>
    <w:rsid w:val="000718F7"/>
    <w:rsid w:val="000739EE"/>
    <w:rsid w:val="00075E23"/>
    <w:rsid w:val="00076BB5"/>
    <w:rsid w:val="00081466"/>
    <w:rsid w:val="00082225"/>
    <w:rsid w:val="00082244"/>
    <w:rsid w:val="0008351C"/>
    <w:rsid w:val="00084135"/>
    <w:rsid w:val="0009131C"/>
    <w:rsid w:val="00093BD6"/>
    <w:rsid w:val="0009423D"/>
    <w:rsid w:val="00094D87"/>
    <w:rsid w:val="00094E7B"/>
    <w:rsid w:val="00095FB6"/>
    <w:rsid w:val="00096006"/>
    <w:rsid w:val="000A0951"/>
    <w:rsid w:val="000A2CE7"/>
    <w:rsid w:val="000A43C7"/>
    <w:rsid w:val="000A4A97"/>
    <w:rsid w:val="000A58AD"/>
    <w:rsid w:val="000A5E0F"/>
    <w:rsid w:val="000A5F35"/>
    <w:rsid w:val="000B0AA1"/>
    <w:rsid w:val="000B57D4"/>
    <w:rsid w:val="000B6E62"/>
    <w:rsid w:val="000C55DE"/>
    <w:rsid w:val="000C6D56"/>
    <w:rsid w:val="000C6FDE"/>
    <w:rsid w:val="000C7459"/>
    <w:rsid w:val="000D1DAA"/>
    <w:rsid w:val="000D1FC6"/>
    <w:rsid w:val="000D269F"/>
    <w:rsid w:val="000D31D3"/>
    <w:rsid w:val="000D32E8"/>
    <w:rsid w:val="000D5937"/>
    <w:rsid w:val="000D6AB3"/>
    <w:rsid w:val="000D6D8B"/>
    <w:rsid w:val="000E5F20"/>
    <w:rsid w:val="000E603D"/>
    <w:rsid w:val="000F07C0"/>
    <w:rsid w:val="000F1E5F"/>
    <w:rsid w:val="000F2AE4"/>
    <w:rsid w:val="000F5335"/>
    <w:rsid w:val="000F70F5"/>
    <w:rsid w:val="000F7BB3"/>
    <w:rsid w:val="001001F2"/>
    <w:rsid w:val="00100516"/>
    <w:rsid w:val="00100CD4"/>
    <w:rsid w:val="0010316D"/>
    <w:rsid w:val="001034EC"/>
    <w:rsid w:val="001053F2"/>
    <w:rsid w:val="0010779E"/>
    <w:rsid w:val="00107F33"/>
    <w:rsid w:val="0011003E"/>
    <w:rsid w:val="00110784"/>
    <w:rsid w:val="0011115D"/>
    <w:rsid w:val="001113AF"/>
    <w:rsid w:val="001118CE"/>
    <w:rsid w:val="00114AF2"/>
    <w:rsid w:val="00117DEA"/>
    <w:rsid w:val="00125D00"/>
    <w:rsid w:val="001310F5"/>
    <w:rsid w:val="00132EC0"/>
    <w:rsid w:val="001335C5"/>
    <w:rsid w:val="00135636"/>
    <w:rsid w:val="00141593"/>
    <w:rsid w:val="00141D46"/>
    <w:rsid w:val="00141EF0"/>
    <w:rsid w:val="0014268D"/>
    <w:rsid w:val="0014358D"/>
    <w:rsid w:val="001453C7"/>
    <w:rsid w:val="001530A8"/>
    <w:rsid w:val="00153F0F"/>
    <w:rsid w:val="001556C0"/>
    <w:rsid w:val="00157A36"/>
    <w:rsid w:val="00161B97"/>
    <w:rsid w:val="001646E6"/>
    <w:rsid w:val="00164C83"/>
    <w:rsid w:val="001700E8"/>
    <w:rsid w:val="0017077A"/>
    <w:rsid w:val="00175E16"/>
    <w:rsid w:val="0018127B"/>
    <w:rsid w:val="00181894"/>
    <w:rsid w:val="00183B9E"/>
    <w:rsid w:val="00185E32"/>
    <w:rsid w:val="00186E6A"/>
    <w:rsid w:val="00187C7A"/>
    <w:rsid w:val="00190F4D"/>
    <w:rsid w:val="001969E6"/>
    <w:rsid w:val="001A1D8F"/>
    <w:rsid w:val="001A329E"/>
    <w:rsid w:val="001A4AF5"/>
    <w:rsid w:val="001B165F"/>
    <w:rsid w:val="001B1717"/>
    <w:rsid w:val="001B5E1A"/>
    <w:rsid w:val="001B74CA"/>
    <w:rsid w:val="001C0820"/>
    <w:rsid w:val="001C1AE2"/>
    <w:rsid w:val="001C3EF1"/>
    <w:rsid w:val="001D2070"/>
    <w:rsid w:val="001E456D"/>
    <w:rsid w:val="001E4F3F"/>
    <w:rsid w:val="001E5107"/>
    <w:rsid w:val="001E6190"/>
    <w:rsid w:val="001E676C"/>
    <w:rsid w:val="001E69EE"/>
    <w:rsid w:val="001F2588"/>
    <w:rsid w:val="001F35E5"/>
    <w:rsid w:val="001F3B70"/>
    <w:rsid w:val="001F4E0E"/>
    <w:rsid w:val="00201240"/>
    <w:rsid w:val="002019CF"/>
    <w:rsid w:val="0020745F"/>
    <w:rsid w:val="00217F5B"/>
    <w:rsid w:val="00220A5C"/>
    <w:rsid w:val="00220FF6"/>
    <w:rsid w:val="002242B1"/>
    <w:rsid w:val="00224370"/>
    <w:rsid w:val="002273B5"/>
    <w:rsid w:val="00231258"/>
    <w:rsid w:val="002347B7"/>
    <w:rsid w:val="002366A4"/>
    <w:rsid w:val="00240507"/>
    <w:rsid w:val="00240F3E"/>
    <w:rsid w:val="00250A58"/>
    <w:rsid w:val="00252145"/>
    <w:rsid w:val="002534D3"/>
    <w:rsid w:val="0025482E"/>
    <w:rsid w:val="0025539A"/>
    <w:rsid w:val="00257360"/>
    <w:rsid w:val="0026344E"/>
    <w:rsid w:val="0026380C"/>
    <w:rsid w:val="00264755"/>
    <w:rsid w:val="00267830"/>
    <w:rsid w:val="002678FE"/>
    <w:rsid w:val="0027059B"/>
    <w:rsid w:val="00271A0B"/>
    <w:rsid w:val="00273BCF"/>
    <w:rsid w:val="00280FC2"/>
    <w:rsid w:val="00282334"/>
    <w:rsid w:val="002832A7"/>
    <w:rsid w:val="00284A29"/>
    <w:rsid w:val="00284A66"/>
    <w:rsid w:val="00296C77"/>
    <w:rsid w:val="002A056C"/>
    <w:rsid w:val="002A0C42"/>
    <w:rsid w:val="002A2328"/>
    <w:rsid w:val="002A4C19"/>
    <w:rsid w:val="002A59DD"/>
    <w:rsid w:val="002A6748"/>
    <w:rsid w:val="002A6A3F"/>
    <w:rsid w:val="002B1515"/>
    <w:rsid w:val="002B3FFD"/>
    <w:rsid w:val="002B72F9"/>
    <w:rsid w:val="002B767C"/>
    <w:rsid w:val="002B769E"/>
    <w:rsid w:val="002B7BA8"/>
    <w:rsid w:val="002C26BE"/>
    <w:rsid w:val="002C4B5A"/>
    <w:rsid w:val="002C5AFB"/>
    <w:rsid w:val="002D0D6B"/>
    <w:rsid w:val="002D131E"/>
    <w:rsid w:val="002D5E76"/>
    <w:rsid w:val="002E0FDB"/>
    <w:rsid w:val="002E30BF"/>
    <w:rsid w:val="002E357D"/>
    <w:rsid w:val="002E3EA1"/>
    <w:rsid w:val="002E3FC8"/>
    <w:rsid w:val="002E5865"/>
    <w:rsid w:val="002E5A7D"/>
    <w:rsid w:val="002E7255"/>
    <w:rsid w:val="002F28AB"/>
    <w:rsid w:val="002F4969"/>
    <w:rsid w:val="002F70D7"/>
    <w:rsid w:val="002F77B8"/>
    <w:rsid w:val="002F7CB3"/>
    <w:rsid w:val="002F7D35"/>
    <w:rsid w:val="00300A5D"/>
    <w:rsid w:val="00304900"/>
    <w:rsid w:val="00304E8C"/>
    <w:rsid w:val="00306CC6"/>
    <w:rsid w:val="003071C4"/>
    <w:rsid w:val="003118B2"/>
    <w:rsid w:val="0031237C"/>
    <w:rsid w:val="003127A5"/>
    <w:rsid w:val="003131B6"/>
    <w:rsid w:val="00313B0A"/>
    <w:rsid w:val="003169C6"/>
    <w:rsid w:val="00320345"/>
    <w:rsid w:val="00320D21"/>
    <w:rsid w:val="00323624"/>
    <w:rsid w:val="00325CEA"/>
    <w:rsid w:val="00327597"/>
    <w:rsid w:val="00333943"/>
    <w:rsid w:val="00335541"/>
    <w:rsid w:val="00335CA6"/>
    <w:rsid w:val="00342139"/>
    <w:rsid w:val="003421AC"/>
    <w:rsid w:val="00343A4A"/>
    <w:rsid w:val="00344300"/>
    <w:rsid w:val="00344EB9"/>
    <w:rsid w:val="003462C2"/>
    <w:rsid w:val="003470C4"/>
    <w:rsid w:val="003522B1"/>
    <w:rsid w:val="00360C1E"/>
    <w:rsid w:val="00364B27"/>
    <w:rsid w:val="00373861"/>
    <w:rsid w:val="00373CA1"/>
    <w:rsid w:val="003819C9"/>
    <w:rsid w:val="00383D7A"/>
    <w:rsid w:val="00387FB3"/>
    <w:rsid w:val="00392BA4"/>
    <w:rsid w:val="003959FE"/>
    <w:rsid w:val="00395E7E"/>
    <w:rsid w:val="00396E91"/>
    <w:rsid w:val="003A35E6"/>
    <w:rsid w:val="003A4E5B"/>
    <w:rsid w:val="003A52A5"/>
    <w:rsid w:val="003A5A45"/>
    <w:rsid w:val="003A72CA"/>
    <w:rsid w:val="003B02B0"/>
    <w:rsid w:val="003B1A06"/>
    <w:rsid w:val="003B79E0"/>
    <w:rsid w:val="003C11AF"/>
    <w:rsid w:val="003C46F4"/>
    <w:rsid w:val="003C4837"/>
    <w:rsid w:val="003C56C4"/>
    <w:rsid w:val="003C605C"/>
    <w:rsid w:val="003C687C"/>
    <w:rsid w:val="003D22BB"/>
    <w:rsid w:val="003D42B2"/>
    <w:rsid w:val="003D7855"/>
    <w:rsid w:val="003D7C92"/>
    <w:rsid w:val="003E0FC3"/>
    <w:rsid w:val="003E257A"/>
    <w:rsid w:val="003E2CFC"/>
    <w:rsid w:val="003E2F26"/>
    <w:rsid w:val="003E5BE7"/>
    <w:rsid w:val="003E5DEE"/>
    <w:rsid w:val="003F0203"/>
    <w:rsid w:val="003F515A"/>
    <w:rsid w:val="003F6375"/>
    <w:rsid w:val="003F6F76"/>
    <w:rsid w:val="00400E9B"/>
    <w:rsid w:val="0040389D"/>
    <w:rsid w:val="00411EDA"/>
    <w:rsid w:val="00412698"/>
    <w:rsid w:val="00414FFA"/>
    <w:rsid w:val="00415515"/>
    <w:rsid w:val="00416281"/>
    <w:rsid w:val="00416325"/>
    <w:rsid w:val="004203B7"/>
    <w:rsid w:val="00423BD8"/>
    <w:rsid w:val="00424984"/>
    <w:rsid w:val="00425107"/>
    <w:rsid w:val="004253D1"/>
    <w:rsid w:val="00430484"/>
    <w:rsid w:val="00431273"/>
    <w:rsid w:val="0043149C"/>
    <w:rsid w:val="00434ACC"/>
    <w:rsid w:val="00440325"/>
    <w:rsid w:val="004421A9"/>
    <w:rsid w:val="00445BCE"/>
    <w:rsid w:val="00452348"/>
    <w:rsid w:val="00453D30"/>
    <w:rsid w:val="00460ADA"/>
    <w:rsid w:val="00462BC5"/>
    <w:rsid w:val="00462C35"/>
    <w:rsid w:val="00465ED2"/>
    <w:rsid w:val="00465EE0"/>
    <w:rsid w:val="00471FE2"/>
    <w:rsid w:val="00472334"/>
    <w:rsid w:val="004725D4"/>
    <w:rsid w:val="00473FC9"/>
    <w:rsid w:val="00475435"/>
    <w:rsid w:val="004778E3"/>
    <w:rsid w:val="0048134C"/>
    <w:rsid w:val="00487621"/>
    <w:rsid w:val="004905E0"/>
    <w:rsid w:val="0049619C"/>
    <w:rsid w:val="004A0F3D"/>
    <w:rsid w:val="004A1704"/>
    <w:rsid w:val="004A4A92"/>
    <w:rsid w:val="004A615A"/>
    <w:rsid w:val="004A63ED"/>
    <w:rsid w:val="004A6FDC"/>
    <w:rsid w:val="004A7DCA"/>
    <w:rsid w:val="004A7F1C"/>
    <w:rsid w:val="004B103E"/>
    <w:rsid w:val="004B1108"/>
    <w:rsid w:val="004B41EC"/>
    <w:rsid w:val="004B462D"/>
    <w:rsid w:val="004B58B2"/>
    <w:rsid w:val="004C0081"/>
    <w:rsid w:val="004C4033"/>
    <w:rsid w:val="004C40A4"/>
    <w:rsid w:val="004C500A"/>
    <w:rsid w:val="004D29B6"/>
    <w:rsid w:val="004D5356"/>
    <w:rsid w:val="004D63A7"/>
    <w:rsid w:val="004D7F38"/>
    <w:rsid w:val="004E05BD"/>
    <w:rsid w:val="004E2F6B"/>
    <w:rsid w:val="004E5940"/>
    <w:rsid w:val="004F1E55"/>
    <w:rsid w:val="004F338C"/>
    <w:rsid w:val="00502F63"/>
    <w:rsid w:val="005049E7"/>
    <w:rsid w:val="005074EA"/>
    <w:rsid w:val="005102D6"/>
    <w:rsid w:val="00510F44"/>
    <w:rsid w:val="00515046"/>
    <w:rsid w:val="00520BCB"/>
    <w:rsid w:val="005211EB"/>
    <w:rsid w:val="00522ACC"/>
    <w:rsid w:val="00522CD5"/>
    <w:rsid w:val="00524B1C"/>
    <w:rsid w:val="00524C0A"/>
    <w:rsid w:val="00531216"/>
    <w:rsid w:val="005312ED"/>
    <w:rsid w:val="00532882"/>
    <w:rsid w:val="005345F5"/>
    <w:rsid w:val="005372F7"/>
    <w:rsid w:val="00537A6C"/>
    <w:rsid w:val="00545AF7"/>
    <w:rsid w:val="005507B1"/>
    <w:rsid w:val="00550D0D"/>
    <w:rsid w:val="00550FFD"/>
    <w:rsid w:val="005516C5"/>
    <w:rsid w:val="0055253E"/>
    <w:rsid w:val="005525CB"/>
    <w:rsid w:val="00552F19"/>
    <w:rsid w:val="0055536E"/>
    <w:rsid w:val="00557341"/>
    <w:rsid w:val="00557681"/>
    <w:rsid w:val="00557A0B"/>
    <w:rsid w:val="00560E78"/>
    <w:rsid w:val="00561F43"/>
    <w:rsid w:val="0056406B"/>
    <w:rsid w:val="00564172"/>
    <w:rsid w:val="00574E78"/>
    <w:rsid w:val="00576AF5"/>
    <w:rsid w:val="0057732D"/>
    <w:rsid w:val="00582CC1"/>
    <w:rsid w:val="00583075"/>
    <w:rsid w:val="00584FF6"/>
    <w:rsid w:val="0058534E"/>
    <w:rsid w:val="00585966"/>
    <w:rsid w:val="005859D1"/>
    <w:rsid w:val="00587AA4"/>
    <w:rsid w:val="005955F1"/>
    <w:rsid w:val="00596753"/>
    <w:rsid w:val="005A283D"/>
    <w:rsid w:val="005A331A"/>
    <w:rsid w:val="005A4808"/>
    <w:rsid w:val="005A75BC"/>
    <w:rsid w:val="005B13F3"/>
    <w:rsid w:val="005B15BC"/>
    <w:rsid w:val="005B49AF"/>
    <w:rsid w:val="005B4DE5"/>
    <w:rsid w:val="005B5AF1"/>
    <w:rsid w:val="005B7EF5"/>
    <w:rsid w:val="005C4573"/>
    <w:rsid w:val="005D04DD"/>
    <w:rsid w:val="005D0762"/>
    <w:rsid w:val="005D29CD"/>
    <w:rsid w:val="005D2BBC"/>
    <w:rsid w:val="005D6A40"/>
    <w:rsid w:val="005D6E85"/>
    <w:rsid w:val="005D6F69"/>
    <w:rsid w:val="005E271D"/>
    <w:rsid w:val="005E2CED"/>
    <w:rsid w:val="005E3359"/>
    <w:rsid w:val="005F037C"/>
    <w:rsid w:val="005F22BA"/>
    <w:rsid w:val="005F380A"/>
    <w:rsid w:val="005F3B57"/>
    <w:rsid w:val="005F5DE4"/>
    <w:rsid w:val="005F761B"/>
    <w:rsid w:val="006000FE"/>
    <w:rsid w:val="0060468E"/>
    <w:rsid w:val="00611994"/>
    <w:rsid w:val="00611CB8"/>
    <w:rsid w:val="006139E8"/>
    <w:rsid w:val="006155EC"/>
    <w:rsid w:val="006163EF"/>
    <w:rsid w:val="006204F3"/>
    <w:rsid w:val="00622EB2"/>
    <w:rsid w:val="00624C0C"/>
    <w:rsid w:val="00626573"/>
    <w:rsid w:val="00626DB3"/>
    <w:rsid w:val="00627FB2"/>
    <w:rsid w:val="00631BF3"/>
    <w:rsid w:val="00632390"/>
    <w:rsid w:val="006339C2"/>
    <w:rsid w:val="006353EA"/>
    <w:rsid w:val="00636AAD"/>
    <w:rsid w:val="0063734B"/>
    <w:rsid w:val="00637C28"/>
    <w:rsid w:val="006432B8"/>
    <w:rsid w:val="00647C7B"/>
    <w:rsid w:val="0065021C"/>
    <w:rsid w:val="00652DEA"/>
    <w:rsid w:val="006559D8"/>
    <w:rsid w:val="0065729C"/>
    <w:rsid w:val="006606DA"/>
    <w:rsid w:val="00660F6E"/>
    <w:rsid w:val="006613A1"/>
    <w:rsid w:val="006660B7"/>
    <w:rsid w:val="006705F0"/>
    <w:rsid w:val="006724CD"/>
    <w:rsid w:val="00672702"/>
    <w:rsid w:val="00672D74"/>
    <w:rsid w:val="00674D40"/>
    <w:rsid w:val="006855BE"/>
    <w:rsid w:val="006869E0"/>
    <w:rsid w:val="00687FD1"/>
    <w:rsid w:val="00691ECB"/>
    <w:rsid w:val="00692D34"/>
    <w:rsid w:val="00693591"/>
    <w:rsid w:val="0069470B"/>
    <w:rsid w:val="006A34A6"/>
    <w:rsid w:val="006A422F"/>
    <w:rsid w:val="006A42F0"/>
    <w:rsid w:val="006A6D25"/>
    <w:rsid w:val="006B0330"/>
    <w:rsid w:val="006B2642"/>
    <w:rsid w:val="006B68C4"/>
    <w:rsid w:val="006B7D00"/>
    <w:rsid w:val="006C06BF"/>
    <w:rsid w:val="006C27CE"/>
    <w:rsid w:val="006C591A"/>
    <w:rsid w:val="006C792B"/>
    <w:rsid w:val="006C7F0B"/>
    <w:rsid w:val="006D3E88"/>
    <w:rsid w:val="006D4D45"/>
    <w:rsid w:val="006D5A3F"/>
    <w:rsid w:val="006D65F8"/>
    <w:rsid w:val="006D7435"/>
    <w:rsid w:val="006E45C4"/>
    <w:rsid w:val="006F2539"/>
    <w:rsid w:val="006F531A"/>
    <w:rsid w:val="006F58C7"/>
    <w:rsid w:val="006F5CC1"/>
    <w:rsid w:val="006F5E12"/>
    <w:rsid w:val="006F6625"/>
    <w:rsid w:val="007002C4"/>
    <w:rsid w:val="007012F6"/>
    <w:rsid w:val="007044DD"/>
    <w:rsid w:val="00706632"/>
    <w:rsid w:val="007067A5"/>
    <w:rsid w:val="00706EC2"/>
    <w:rsid w:val="0070730D"/>
    <w:rsid w:val="00707C3B"/>
    <w:rsid w:val="00715E54"/>
    <w:rsid w:val="0071736A"/>
    <w:rsid w:val="007177EE"/>
    <w:rsid w:val="00721712"/>
    <w:rsid w:val="00721EA3"/>
    <w:rsid w:val="007358FC"/>
    <w:rsid w:val="00736EB7"/>
    <w:rsid w:val="00740AE1"/>
    <w:rsid w:val="007447F4"/>
    <w:rsid w:val="0074481C"/>
    <w:rsid w:val="00744BB5"/>
    <w:rsid w:val="00746244"/>
    <w:rsid w:val="00746D21"/>
    <w:rsid w:val="00751D4A"/>
    <w:rsid w:val="0075599D"/>
    <w:rsid w:val="00757D67"/>
    <w:rsid w:val="0076076B"/>
    <w:rsid w:val="00760926"/>
    <w:rsid w:val="00763F8D"/>
    <w:rsid w:val="00766F0E"/>
    <w:rsid w:val="00767083"/>
    <w:rsid w:val="00770B6E"/>
    <w:rsid w:val="007712DE"/>
    <w:rsid w:val="007735F4"/>
    <w:rsid w:val="0077367C"/>
    <w:rsid w:val="007755DB"/>
    <w:rsid w:val="00780B76"/>
    <w:rsid w:val="0078214D"/>
    <w:rsid w:val="00783ABD"/>
    <w:rsid w:val="00786A1E"/>
    <w:rsid w:val="00787CA5"/>
    <w:rsid w:val="007929A3"/>
    <w:rsid w:val="007930B8"/>
    <w:rsid w:val="00795E1B"/>
    <w:rsid w:val="00795E52"/>
    <w:rsid w:val="0079726A"/>
    <w:rsid w:val="007A0BA1"/>
    <w:rsid w:val="007A286C"/>
    <w:rsid w:val="007A3E41"/>
    <w:rsid w:val="007A5671"/>
    <w:rsid w:val="007B0FAF"/>
    <w:rsid w:val="007B16DA"/>
    <w:rsid w:val="007B464A"/>
    <w:rsid w:val="007B533E"/>
    <w:rsid w:val="007B6174"/>
    <w:rsid w:val="007B725C"/>
    <w:rsid w:val="007B7689"/>
    <w:rsid w:val="007B7706"/>
    <w:rsid w:val="007B7D78"/>
    <w:rsid w:val="007C0D3B"/>
    <w:rsid w:val="007C1179"/>
    <w:rsid w:val="007C4475"/>
    <w:rsid w:val="007D1210"/>
    <w:rsid w:val="007D310A"/>
    <w:rsid w:val="007D5AB7"/>
    <w:rsid w:val="007D63BA"/>
    <w:rsid w:val="007D7721"/>
    <w:rsid w:val="007E03B0"/>
    <w:rsid w:val="007E4EA5"/>
    <w:rsid w:val="007E64F8"/>
    <w:rsid w:val="007F301E"/>
    <w:rsid w:val="007F65DE"/>
    <w:rsid w:val="007F6652"/>
    <w:rsid w:val="00800020"/>
    <w:rsid w:val="00800342"/>
    <w:rsid w:val="00800FBA"/>
    <w:rsid w:val="00802EDA"/>
    <w:rsid w:val="00803197"/>
    <w:rsid w:val="00804102"/>
    <w:rsid w:val="008063B7"/>
    <w:rsid w:val="00807BE1"/>
    <w:rsid w:val="0081106E"/>
    <w:rsid w:val="00813C65"/>
    <w:rsid w:val="008142BD"/>
    <w:rsid w:val="0081577C"/>
    <w:rsid w:val="00823D3A"/>
    <w:rsid w:val="008253DF"/>
    <w:rsid w:val="00825EC1"/>
    <w:rsid w:val="008260AA"/>
    <w:rsid w:val="008264EC"/>
    <w:rsid w:val="00831ECC"/>
    <w:rsid w:val="008325C3"/>
    <w:rsid w:val="00832FEC"/>
    <w:rsid w:val="00836002"/>
    <w:rsid w:val="00837E62"/>
    <w:rsid w:val="008401C3"/>
    <w:rsid w:val="00840B60"/>
    <w:rsid w:val="00840EF3"/>
    <w:rsid w:val="0084121E"/>
    <w:rsid w:val="008414C6"/>
    <w:rsid w:val="00842B58"/>
    <w:rsid w:val="00842D6F"/>
    <w:rsid w:val="00845FC1"/>
    <w:rsid w:val="00846E3C"/>
    <w:rsid w:val="008474BB"/>
    <w:rsid w:val="008475D3"/>
    <w:rsid w:val="00850DB4"/>
    <w:rsid w:val="00850FC4"/>
    <w:rsid w:val="00856F2C"/>
    <w:rsid w:val="008629A2"/>
    <w:rsid w:val="00864796"/>
    <w:rsid w:val="00875038"/>
    <w:rsid w:val="008767D3"/>
    <w:rsid w:val="00877DC2"/>
    <w:rsid w:val="00883092"/>
    <w:rsid w:val="008833E7"/>
    <w:rsid w:val="0088630B"/>
    <w:rsid w:val="00890514"/>
    <w:rsid w:val="00891853"/>
    <w:rsid w:val="008932A1"/>
    <w:rsid w:val="008945D8"/>
    <w:rsid w:val="008A28DF"/>
    <w:rsid w:val="008A3330"/>
    <w:rsid w:val="008A3805"/>
    <w:rsid w:val="008A4747"/>
    <w:rsid w:val="008B14E8"/>
    <w:rsid w:val="008B2508"/>
    <w:rsid w:val="008B2739"/>
    <w:rsid w:val="008B2F30"/>
    <w:rsid w:val="008B3189"/>
    <w:rsid w:val="008B3A32"/>
    <w:rsid w:val="008B4634"/>
    <w:rsid w:val="008B5391"/>
    <w:rsid w:val="008B64DF"/>
    <w:rsid w:val="008B6556"/>
    <w:rsid w:val="008C00A1"/>
    <w:rsid w:val="008C3DA5"/>
    <w:rsid w:val="008C621A"/>
    <w:rsid w:val="008D215D"/>
    <w:rsid w:val="008D331D"/>
    <w:rsid w:val="008D5A03"/>
    <w:rsid w:val="008D7CFB"/>
    <w:rsid w:val="008E04B4"/>
    <w:rsid w:val="008E1BE4"/>
    <w:rsid w:val="008E36FF"/>
    <w:rsid w:val="008E4602"/>
    <w:rsid w:val="008E5297"/>
    <w:rsid w:val="008E6E6D"/>
    <w:rsid w:val="008E789F"/>
    <w:rsid w:val="008F001A"/>
    <w:rsid w:val="008F38C0"/>
    <w:rsid w:val="008F4260"/>
    <w:rsid w:val="008F5FAE"/>
    <w:rsid w:val="008F7BCA"/>
    <w:rsid w:val="00901EF3"/>
    <w:rsid w:val="00902AA3"/>
    <w:rsid w:val="00904103"/>
    <w:rsid w:val="0090541F"/>
    <w:rsid w:val="009059CE"/>
    <w:rsid w:val="0091049D"/>
    <w:rsid w:val="00911C08"/>
    <w:rsid w:val="00913F5C"/>
    <w:rsid w:val="00921F25"/>
    <w:rsid w:val="00923141"/>
    <w:rsid w:val="00923311"/>
    <w:rsid w:val="009247B4"/>
    <w:rsid w:val="009247F5"/>
    <w:rsid w:val="00926F27"/>
    <w:rsid w:val="00927CA4"/>
    <w:rsid w:val="00927F8D"/>
    <w:rsid w:val="0093164E"/>
    <w:rsid w:val="00935C50"/>
    <w:rsid w:val="009360C5"/>
    <w:rsid w:val="009366C2"/>
    <w:rsid w:val="00936A70"/>
    <w:rsid w:val="00937870"/>
    <w:rsid w:val="0094022B"/>
    <w:rsid w:val="00941F4F"/>
    <w:rsid w:val="00943DC4"/>
    <w:rsid w:val="00944347"/>
    <w:rsid w:val="00945A87"/>
    <w:rsid w:val="00945FB9"/>
    <w:rsid w:val="009462FF"/>
    <w:rsid w:val="0094648A"/>
    <w:rsid w:val="00947159"/>
    <w:rsid w:val="009540FB"/>
    <w:rsid w:val="00955E68"/>
    <w:rsid w:val="0095783A"/>
    <w:rsid w:val="0095796C"/>
    <w:rsid w:val="009700EB"/>
    <w:rsid w:val="00974272"/>
    <w:rsid w:val="009749FA"/>
    <w:rsid w:val="00975994"/>
    <w:rsid w:val="0097671C"/>
    <w:rsid w:val="00976C7A"/>
    <w:rsid w:val="0098125A"/>
    <w:rsid w:val="00981474"/>
    <w:rsid w:val="00982ED1"/>
    <w:rsid w:val="00983434"/>
    <w:rsid w:val="00984765"/>
    <w:rsid w:val="009907C3"/>
    <w:rsid w:val="00991C74"/>
    <w:rsid w:val="00996061"/>
    <w:rsid w:val="00996E90"/>
    <w:rsid w:val="009A127D"/>
    <w:rsid w:val="009A14C0"/>
    <w:rsid w:val="009A17EF"/>
    <w:rsid w:val="009A47CC"/>
    <w:rsid w:val="009A5BF9"/>
    <w:rsid w:val="009B123E"/>
    <w:rsid w:val="009B1B48"/>
    <w:rsid w:val="009B4ADF"/>
    <w:rsid w:val="009B5DA9"/>
    <w:rsid w:val="009C12AB"/>
    <w:rsid w:val="009C2E86"/>
    <w:rsid w:val="009C3DC3"/>
    <w:rsid w:val="009C4EA9"/>
    <w:rsid w:val="009C69B2"/>
    <w:rsid w:val="009D1407"/>
    <w:rsid w:val="009D4160"/>
    <w:rsid w:val="009D6EA7"/>
    <w:rsid w:val="009D77F9"/>
    <w:rsid w:val="009D7937"/>
    <w:rsid w:val="009E0800"/>
    <w:rsid w:val="009E1A13"/>
    <w:rsid w:val="009E1A8C"/>
    <w:rsid w:val="009E2768"/>
    <w:rsid w:val="009E3660"/>
    <w:rsid w:val="009E5AE0"/>
    <w:rsid w:val="009F0F49"/>
    <w:rsid w:val="009F370C"/>
    <w:rsid w:val="009F45BA"/>
    <w:rsid w:val="009F69FD"/>
    <w:rsid w:val="009F7456"/>
    <w:rsid w:val="00A00D99"/>
    <w:rsid w:val="00A01051"/>
    <w:rsid w:val="00A03088"/>
    <w:rsid w:val="00A04610"/>
    <w:rsid w:val="00A06D8A"/>
    <w:rsid w:val="00A07D6D"/>
    <w:rsid w:val="00A1026C"/>
    <w:rsid w:val="00A10E24"/>
    <w:rsid w:val="00A12751"/>
    <w:rsid w:val="00A133AC"/>
    <w:rsid w:val="00A166D5"/>
    <w:rsid w:val="00A217AC"/>
    <w:rsid w:val="00A22073"/>
    <w:rsid w:val="00A2723A"/>
    <w:rsid w:val="00A27DB8"/>
    <w:rsid w:val="00A306FB"/>
    <w:rsid w:val="00A30BD3"/>
    <w:rsid w:val="00A30E51"/>
    <w:rsid w:val="00A3645D"/>
    <w:rsid w:val="00A37FC3"/>
    <w:rsid w:val="00A43806"/>
    <w:rsid w:val="00A43CC1"/>
    <w:rsid w:val="00A45D75"/>
    <w:rsid w:val="00A543AC"/>
    <w:rsid w:val="00A54D8B"/>
    <w:rsid w:val="00A57822"/>
    <w:rsid w:val="00A61173"/>
    <w:rsid w:val="00A624D2"/>
    <w:rsid w:val="00A625A9"/>
    <w:rsid w:val="00A702EA"/>
    <w:rsid w:val="00A71B13"/>
    <w:rsid w:val="00A73555"/>
    <w:rsid w:val="00A755B4"/>
    <w:rsid w:val="00A81BB9"/>
    <w:rsid w:val="00A84D81"/>
    <w:rsid w:val="00A85B0D"/>
    <w:rsid w:val="00A87297"/>
    <w:rsid w:val="00A90967"/>
    <w:rsid w:val="00A909F2"/>
    <w:rsid w:val="00A9135B"/>
    <w:rsid w:val="00A91F74"/>
    <w:rsid w:val="00A940DC"/>
    <w:rsid w:val="00A9764E"/>
    <w:rsid w:val="00AA688E"/>
    <w:rsid w:val="00AB39EF"/>
    <w:rsid w:val="00AB4E7F"/>
    <w:rsid w:val="00AB6488"/>
    <w:rsid w:val="00AB6773"/>
    <w:rsid w:val="00AC0841"/>
    <w:rsid w:val="00AC0D85"/>
    <w:rsid w:val="00AC1092"/>
    <w:rsid w:val="00AC1F37"/>
    <w:rsid w:val="00AC37DC"/>
    <w:rsid w:val="00AC54F2"/>
    <w:rsid w:val="00AC63CC"/>
    <w:rsid w:val="00AC6D88"/>
    <w:rsid w:val="00AC7FAA"/>
    <w:rsid w:val="00AD01A4"/>
    <w:rsid w:val="00AD17A7"/>
    <w:rsid w:val="00AD406C"/>
    <w:rsid w:val="00AD68EB"/>
    <w:rsid w:val="00AD6D01"/>
    <w:rsid w:val="00AE02C1"/>
    <w:rsid w:val="00AE0E7E"/>
    <w:rsid w:val="00AE1902"/>
    <w:rsid w:val="00AE2DE5"/>
    <w:rsid w:val="00AE545F"/>
    <w:rsid w:val="00AE76F1"/>
    <w:rsid w:val="00AF21DF"/>
    <w:rsid w:val="00AF3D66"/>
    <w:rsid w:val="00B01935"/>
    <w:rsid w:val="00B022D6"/>
    <w:rsid w:val="00B02DA5"/>
    <w:rsid w:val="00B04332"/>
    <w:rsid w:val="00B071B4"/>
    <w:rsid w:val="00B10937"/>
    <w:rsid w:val="00B1187D"/>
    <w:rsid w:val="00B129F3"/>
    <w:rsid w:val="00B14043"/>
    <w:rsid w:val="00B155CB"/>
    <w:rsid w:val="00B15AFC"/>
    <w:rsid w:val="00B167E2"/>
    <w:rsid w:val="00B17E3F"/>
    <w:rsid w:val="00B212AE"/>
    <w:rsid w:val="00B24C4B"/>
    <w:rsid w:val="00B26F5B"/>
    <w:rsid w:val="00B309BB"/>
    <w:rsid w:val="00B32860"/>
    <w:rsid w:val="00B37499"/>
    <w:rsid w:val="00B4110C"/>
    <w:rsid w:val="00B45A1D"/>
    <w:rsid w:val="00B47E60"/>
    <w:rsid w:val="00B51867"/>
    <w:rsid w:val="00B51A7A"/>
    <w:rsid w:val="00B53065"/>
    <w:rsid w:val="00B54611"/>
    <w:rsid w:val="00B56A41"/>
    <w:rsid w:val="00B56C5E"/>
    <w:rsid w:val="00B60981"/>
    <w:rsid w:val="00B64EEA"/>
    <w:rsid w:val="00B65FD6"/>
    <w:rsid w:val="00B672EC"/>
    <w:rsid w:val="00B67636"/>
    <w:rsid w:val="00B71C74"/>
    <w:rsid w:val="00B751D7"/>
    <w:rsid w:val="00B75F42"/>
    <w:rsid w:val="00B772A1"/>
    <w:rsid w:val="00B77576"/>
    <w:rsid w:val="00B800A9"/>
    <w:rsid w:val="00B808D1"/>
    <w:rsid w:val="00B80F11"/>
    <w:rsid w:val="00B80FFB"/>
    <w:rsid w:val="00B834AB"/>
    <w:rsid w:val="00B86BEF"/>
    <w:rsid w:val="00B9097F"/>
    <w:rsid w:val="00B9219C"/>
    <w:rsid w:val="00B955A0"/>
    <w:rsid w:val="00B95D88"/>
    <w:rsid w:val="00BA1795"/>
    <w:rsid w:val="00BA1B01"/>
    <w:rsid w:val="00BA1F5A"/>
    <w:rsid w:val="00BA2DB1"/>
    <w:rsid w:val="00BA30C5"/>
    <w:rsid w:val="00BA44CD"/>
    <w:rsid w:val="00BA732D"/>
    <w:rsid w:val="00BB275B"/>
    <w:rsid w:val="00BB28F3"/>
    <w:rsid w:val="00BB36B3"/>
    <w:rsid w:val="00BC1BB8"/>
    <w:rsid w:val="00BC1BFF"/>
    <w:rsid w:val="00BC26B0"/>
    <w:rsid w:val="00BC5429"/>
    <w:rsid w:val="00BD119F"/>
    <w:rsid w:val="00BD33CC"/>
    <w:rsid w:val="00BD44D5"/>
    <w:rsid w:val="00BD608C"/>
    <w:rsid w:val="00BE270F"/>
    <w:rsid w:val="00BE2A4B"/>
    <w:rsid w:val="00BE32AC"/>
    <w:rsid w:val="00BE5EED"/>
    <w:rsid w:val="00BE6DDD"/>
    <w:rsid w:val="00BE7AF3"/>
    <w:rsid w:val="00BF34B3"/>
    <w:rsid w:val="00BF37C9"/>
    <w:rsid w:val="00BF4EDB"/>
    <w:rsid w:val="00BF6BDF"/>
    <w:rsid w:val="00BF6CDD"/>
    <w:rsid w:val="00BF71BC"/>
    <w:rsid w:val="00C00402"/>
    <w:rsid w:val="00C00C7B"/>
    <w:rsid w:val="00C01026"/>
    <w:rsid w:val="00C043E9"/>
    <w:rsid w:val="00C046F3"/>
    <w:rsid w:val="00C0645D"/>
    <w:rsid w:val="00C06F83"/>
    <w:rsid w:val="00C10BB7"/>
    <w:rsid w:val="00C111EA"/>
    <w:rsid w:val="00C11E92"/>
    <w:rsid w:val="00C128E1"/>
    <w:rsid w:val="00C14A2F"/>
    <w:rsid w:val="00C17152"/>
    <w:rsid w:val="00C21822"/>
    <w:rsid w:val="00C21FA4"/>
    <w:rsid w:val="00C23253"/>
    <w:rsid w:val="00C2411D"/>
    <w:rsid w:val="00C26D9D"/>
    <w:rsid w:val="00C2740E"/>
    <w:rsid w:val="00C27D47"/>
    <w:rsid w:val="00C3270C"/>
    <w:rsid w:val="00C32999"/>
    <w:rsid w:val="00C3325D"/>
    <w:rsid w:val="00C345E3"/>
    <w:rsid w:val="00C3483E"/>
    <w:rsid w:val="00C35BD9"/>
    <w:rsid w:val="00C370A3"/>
    <w:rsid w:val="00C373AC"/>
    <w:rsid w:val="00C40298"/>
    <w:rsid w:val="00C42777"/>
    <w:rsid w:val="00C42B82"/>
    <w:rsid w:val="00C4387E"/>
    <w:rsid w:val="00C456EB"/>
    <w:rsid w:val="00C467EE"/>
    <w:rsid w:val="00C52426"/>
    <w:rsid w:val="00C52F6C"/>
    <w:rsid w:val="00C54090"/>
    <w:rsid w:val="00C542DC"/>
    <w:rsid w:val="00C618CB"/>
    <w:rsid w:val="00C63FE4"/>
    <w:rsid w:val="00C646D7"/>
    <w:rsid w:val="00C657B0"/>
    <w:rsid w:val="00C711D9"/>
    <w:rsid w:val="00C71352"/>
    <w:rsid w:val="00C72640"/>
    <w:rsid w:val="00C72D2B"/>
    <w:rsid w:val="00C730D7"/>
    <w:rsid w:val="00C73466"/>
    <w:rsid w:val="00C73A42"/>
    <w:rsid w:val="00C747D2"/>
    <w:rsid w:val="00C75972"/>
    <w:rsid w:val="00C76B5D"/>
    <w:rsid w:val="00C77642"/>
    <w:rsid w:val="00C7779D"/>
    <w:rsid w:val="00C77846"/>
    <w:rsid w:val="00C80728"/>
    <w:rsid w:val="00C80A58"/>
    <w:rsid w:val="00C814E4"/>
    <w:rsid w:val="00C815D2"/>
    <w:rsid w:val="00C83879"/>
    <w:rsid w:val="00C854FF"/>
    <w:rsid w:val="00C8776F"/>
    <w:rsid w:val="00C906E4"/>
    <w:rsid w:val="00C90784"/>
    <w:rsid w:val="00C93459"/>
    <w:rsid w:val="00C94EB1"/>
    <w:rsid w:val="00C97717"/>
    <w:rsid w:val="00C977A7"/>
    <w:rsid w:val="00CA1C54"/>
    <w:rsid w:val="00CA5B5E"/>
    <w:rsid w:val="00CA7395"/>
    <w:rsid w:val="00CB19FD"/>
    <w:rsid w:val="00CB27B5"/>
    <w:rsid w:val="00CB4476"/>
    <w:rsid w:val="00CB5C16"/>
    <w:rsid w:val="00CB7B27"/>
    <w:rsid w:val="00CC07B0"/>
    <w:rsid w:val="00CC0E9B"/>
    <w:rsid w:val="00CC264C"/>
    <w:rsid w:val="00CC2D7F"/>
    <w:rsid w:val="00CC38B1"/>
    <w:rsid w:val="00CC430C"/>
    <w:rsid w:val="00CC43D4"/>
    <w:rsid w:val="00CC4F13"/>
    <w:rsid w:val="00CC66FD"/>
    <w:rsid w:val="00CC679C"/>
    <w:rsid w:val="00CC79CF"/>
    <w:rsid w:val="00CD2FD0"/>
    <w:rsid w:val="00CD623C"/>
    <w:rsid w:val="00CD6453"/>
    <w:rsid w:val="00CE0EE1"/>
    <w:rsid w:val="00CE1A55"/>
    <w:rsid w:val="00CE1C27"/>
    <w:rsid w:val="00CE222A"/>
    <w:rsid w:val="00CE6BD0"/>
    <w:rsid w:val="00CE7CA1"/>
    <w:rsid w:val="00CF3C5A"/>
    <w:rsid w:val="00CF50F7"/>
    <w:rsid w:val="00CF51F7"/>
    <w:rsid w:val="00CF67A4"/>
    <w:rsid w:val="00D03248"/>
    <w:rsid w:val="00D0453B"/>
    <w:rsid w:val="00D07698"/>
    <w:rsid w:val="00D12378"/>
    <w:rsid w:val="00D14509"/>
    <w:rsid w:val="00D154E9"/>
    <w:rsid w:val="00D15A15"/>
    <w:rsid w:val="00D165A4"/>
    <w:rsid w:val="00D1663E"/>
    <w:rsid w:val="00D169CD"/>
    <w:rsid w:val="00D17FF3"/>
    <w:rsid w:val="00D21642"/>
    <w:rsid w:val="00D219CC"/>
    <w:rsid w:val="00D22A56"/>
    <w:rsid w:val="00D2520C"/>
    <w:rsid w:val="00D26950"/>
    <w:rsid w:val="00D26CF2"/>
    <w:rsid w:val="00D31435"/>
    <w:rsid w:val="00D31E9F"/>
    <w:rsid w:val="00D33B2E"/>
    <w:rsid w:val="00D355FE"/>
    <w:rsid w:val="00D35B0E"/>
    <w:rsid w:val="00D35B42"/>
    <w:rsid w:val="00D37378"/>
    <w:rsid w:val="00D375EB"/>
    <w:rsid w:val="00D40B40"/>
    <w:rsid w:val="00D47830"/>
    <w:rsid w:val="00D50A61"/>
    <w:rsid w:val="00D51033"/>
    <w:rsid w:val="00D54704"/>
    <w:rsid w:val="00D54F0C"/>
    <w:rsid w:val="00D55032"/>
    <w:rsid w:val="00D57813"/>
    <w:rsid w:val="00D61301"/>
    <w:rsid w:val="00D61B04"/>
    <w:rsid w:val="00D636DB"/>
    <w:rsid w:val="00D703CE"/>
    <w:rsid w:val="00D754E6"/>
    <w:rsid w:val="00D77FC3"/>
    <w:rsid w:val="00D803BD"/>
    <w:rsid w:val="00D806BA"/>
    <w:rsid w:val="00D845AC"/>
    <w:rsid w:val="00D8497E"/>
    <w:rsid w:val="00D85A68"/>
    <w:rsid w:val="00D90EE7"/>
    <w:rsid w:val="00D91DC6"/>
    <w:rsid w:val="00D92162"/>
    <w:rsid w:val="00D93C74"/>
    <w:rsid w:val="00D948AD"/>
    <w:rsid w:val="00DA3DE0"/>
    <w:rsid w:val="00DA69CD"/>
    <w:rsid w:val="00DA7772"/>
    <w:rsid w:val="00DB1432"/>
    <w:rsid w:val="00DC0237"/>
    <w:rsid w:val="00DC14BB"/>
    <w:rsid w:val="00DC1A5B"/>
    <w:rsid w:val="00DC1DC0"/>
    <w:rsid w:val="00DC3326"/>
    <w:rsid w:val="00DC43DD"/>
    <w:rsid w:val="00DC55C3"/>
    <w:rsid w:val="00DC6CC4"/>
    <w:rsid w:val="00DD1769"/>
    <w:rsid w:val="00DE28B1"/>
    <w:rsid w:val="00DE5870"/>
    <w:rsid w:val="00DE5C08"/>
    <w:rsid w:val="00DE6745"/>
    <w:rsid w:val="00DE7BC5"/>
    <w:rsid w:val="00DF2BFF"/>
    <w:rsid w:val="00DF2D8F"/>
    <w:rsid w:val="00E0278E"/>
    <w:rsid w:val="00E032AB"/>
    <w:rsid w:val="00E03AC1"/>
    <w:rsid w:val="00E03D98"/>
    <w:rsid w:val="00E07152"/>
    <w:rsid w:val="00E1294B"/>
    <w:rsid w:val="00E1528E"/>
    <w:rsid w:val="00E24054"/>
    <w:rsid w:val="00E30F0E"/>
    <w:rsid w:val="00E33A3F"/>
    <w:rsid w:val="00E33D7E"/>
    <w:rsid w:val="00E3464D"/>
    <w:rsid w:val="00E40FA3"/>
    <w:rsid w:val="00E42FE8"/>
    <w:rsid w:val="00E4300B"/>
    <w:rsid w:val="00E45784"/>
    <w:rsid w:val="00E465E7"/>
    <w:rsid w:val="00E47435"/>
    <w:rsid w:val="00E519AB"/>
    <w:rsid w:val="00E52640"/>
    <w:rsid w:val="00E54487"/>
    <w:rsid w:val="00E56AA7"/>
    <w:rsid w:val="00E61095"/>
    <w:rsid w:val="00E61A1E"/>
    <w:rsid w:val="00E630C6"/>
    <w:rsid w:val="00E64B1B"/>
    <w:rsid w:val="00E64EB3"/>
    <w:rsid w:val="00E676D2"/>
    <w:rsid w:val="00E700E1"/>
    <w:rsid w:val="00E7125B"/>
    <w:rsid w:val="00E73147"/>
    <w:rsid w:val="00E74E4B"/>
    <w:rsid w:val="00E80F6B"/>
    <w:rsid w:val="00E82257"/>
    <w:rsid w:val="00E86622"/>
    <w:rsid w:val="00E87469"/>
    <w:rsid w:val="00EA1939"/>
    <w:rsid w:val="00EA354E"/>
    <w:rsid w:val="00EA361E"/>
    <w:rsid w:val="00EA42F4"/>
    <w:rsid w:val="00EB0E3E"/>
    <w:rsid w:val="00EB2E8D"/>
    <w:rsid w:val="00EB4BA1"/>
    <w:rsid w:val="00EB4E76"/>
    <w:rsid w:val="00EB6CA6"/>
    <w:rsid w:val="00EC0CD3"/>
    <w:rsid w:val="00EC2BEC"/>
    <w:rsid w:val="00EC5BD1"/>
    <w:rsid w:val="00EC5D8E"/>
    <w:rsid w:val="00EC70D0"/>
    <w:rsid w:val="00ED38BC"/>
    <w:rsid w:val="00EE02B2"/>
    <w:rsid w:val="00EE1A39"/>
    <w:rsid w:val="00EE2A04"/>
    <w:rsid w:val="00EE4DBF"/>
    <w:rsid w:val="00EE57E2"/>
    <w:rsid w:val="00EF0FBA"/>
    <w:rsid w:val="00EF5B44"/>
    <w:rsid w:val="00EF72B8"/>
    <w:rsid w:val="00F005DE"/>
    <w:rsid w:val="00F02B82"/>
    <w:rsid w:val="00F03093"/>
    <w:rsid w:val="00F03B8A"/>
    <w:rsid w:val="00F03DD5"/>
    <w:rsid w:val="00F075DB"/>
    <w:rsid w:val="00F10A23"/>
    <w:rsid w:val="00F11C68"/>
    <w:rsid w:val="00F122FA"/>
    <w:rsid w:val="00F12ADF"/>
    <w:rsid w:val="00F16F88"/>
    <w:rsid w:val="00F21523"/>
    <w:rsid w:val="00F21C47"/>
    <w:rsid w:val="00F25B96"/>
    <w:rsid w:val="00F25CB9"/>
    <w:rsid w:val="00F31027"/>
    <w:rsid w:val="00F31A68"/>
    <w:rsid w:val="00F35E90"/>
    <w:rsid w:val="00F36448"/>
    <w:rsid w:val="00F41496"/>
    <w:rsid w:val="00F4248B"/>
    <w:rsid w:val="00F5036A"/>
    <w:rsid w:val="00F5392B"/>
    <w:rsid w:val="00F539F3"/>
    <w:rsid w:val="00F552DD"/>
    <w:rsid w:val="00F5686B"/>
    <w:rsid w:val="00F56992"/>
    <w:rsid w:val="00F60BF9"/>
    <w:rsid w:val="00F60D79"/>
    <w:rsid w:val="00F62314"/>
    <w:rsid w:val="00F651DC"/>
    <w:rsid w:val="00F65919"/>
    <w:rsid w:val="00F662A9"/>
    <w:rsid w:val="00F74697"/>
    <w:rsid w:val="00F75544"/>
    <w:rsid w:val="00F7697C"/>
    <w:rsid w:val="00F81462"/>
    <w:rsid w:val="00F81FDA"/>
    <w:rsid w:val="00F833A8"/>
    <w:rsid w:val="00F863EB"/>
    <w:rsid w:val="00F903EB"/>
    <w:rsid w:val="00F940AB"/>
    <w:rsid w:val="00F97FCA"/>
    <w:rsid w:val="00FA0D8A"/>
    <w:rsid w:val="00FA0E3A"/>
    <w:rsid w:val="00FA54A1"/>
    <w:rsid w:val="00FB0421"/>
    <w:rsid w:val="00FB2DB3"/>
    <w:rsid w:val="00FB46E1"/>
    <w:rsid w:val="00FB566A"/>
    <w:rsid w:val="00FB7728"/>
    <w:rsid w:val="00FC1C0A"/>
    <w:rsid w:val="00FC551D"/>
    <w:rsid w:val="00FD2BEE"/>
    <w:rsid w:val="00FD2C9F"/>
    <w:rsid w:val="00FD5FA6"/>
    <w:rsid w:val="00FD673C"/>
    <w:rsid w:val="00FE1790"/>
    <w:rsid w:val="00FE1BF3"/>
    <w:rsid w:val="00FE1DC0"/>
    <w:rsid w:val="00FE7C6B"/>
    <w:rsid w:val="00FF00E0"/>
    <w:rsid w:val="00FF0761"/>
    <w:rsid w:val="00FF081C"/>
    <w:rsid w:val="00FF20F1"/>
    <w:rsid w:val="00FF3DFE"/>
    <w:rsid w:val="00FF59CC"/>
    <w:rsid w:val="00FF6226"/>
    <w:rsid w:val="010436A8"/>
    <w:rsid w:val="010D752D"/>
    <w:rsid w:val="013B1BB6"/>
    <w:rsid w:val="018A4C6A"/>
    <w:rsid w:val="018B0C22"/>
    <w:rsid w:val="01A7132D"/>
    <w:rsid w:val="01B11872"/>
    <w:rsid w:val="01F924F0"/>
    <w:rsid w:val="02397606"/>
    <w:rsid w:val="02B560BF"/>
    <w:rsid w:val="02D07DC2"/>
    <w:rsid w:val="02F734DE"/>
    <w:rsid w:val="03130CD5"/>
    <w:rsid w:val="03196A2C"/>
    <w:rsid w:val="032C352A"/>
    <w:rsid w:val="03360F07"/>
    <w:rsid w:val="038409BF"/>
    <w:rsid w:val="04195198"/>
    <w:rsid w:val="04213627"/>
    <w:rsid w:val="04C52C4C"/>
    <w:rsid w:val="04CF084C"/>
    <w:rsid w:val="04DF5B95"/>
    <w:rsid w:val="04EC5AA5"/>
    <w:rsid w:val="050C0043"/>
    <w:rsid w:val="052B6D9E"/>
    <w:rsid w:val="052D3D6F"/>
    <w:rsid w:val="05431B8F"/>
    <w:rsid w:val="054E0F8B"/>
    <w:rsid w:val="05836565"/>
    <w:rsid w:val="06123EF2"/>
    <w:rsid w:val="06207D41"/>
    <w:rsid w:val="06213300"/>
    <w:rsid w:val="063E0E7E"/>
    <w:rsid w:val="063F259D"/>
    <w:rsid w:val="06622C15"/>
    <w:rsid w:val="068C6D59"/>
    <w:rsid w:val="06972A9B"/>
    <w:rsid w:val="06DF22EF"/>
    <w:rsid w:val="06E1410B"/>
    <w:rsid w:val="06F10648"/>
    <w:rsid w:val="072E2617"/>
    <w:rsid w:val="075A72D6"/>
    <w:rsid w:val="0788060B"/>
    <w:rsid w:val="078E2E8E"/>
    <w:rsid w:val="07A036D1"/>
    <w:rsid w:val="07B36BA2"/>
    <w:rsid w:val="07D7565F"/>
    <w:rsid w:val="07E05EF0"/>
    <w:rsid w:val="080467A9"/>
    <w:rsid w:val="083862C7"/>
    <w:rsid w:val="084634D7"/>
    <w:rsid w:val="089C2B16"/>
    <w:rsid w:val="08B266A1"/>
    <w:rsid w:val="08BA250E"/>
    <w:rsid w:val="08ED692A"/>
    <w:rsid w:val="091B5E9C"/>
    <w:rsid w:val="092D2D8C"/>
    <w:rsid w:val="097F4C87"/>
    <w:rsid w:val="098B56B7"/>
    <w:rsid w:val="0A217CD7"/>
    <w:rsid w:val="0AC00D19"/>
    <w:rsid w:val="0AF1569F"/>
    <w:rsid w:val="0B2F1303"/>
    <w:rsid w:val="0BB8075C"/>
    <w:rsid w:val="0BC93564"/>
    <w:rsid w:val="0BCC4281"/>
    <w:rsid w:val="0BF20C7C"/>
    <w:rsid w:val="0BF41CF2"/>
    <w:rsid w:val="0C362F5A"/>
    <w:rsid w:val="0C57676E"/>
    <w:rsid w:val="0CA07E0E"/>
    <w:rsid w:val="0CBB59A7"/>
    <w:rsid w:val="0D2A4A19"/>
    <w:rsid w:val="0D3F4727"/>
    <w:rsid w:val="0D432580"/>
    <w:rsid w:val="0D7A2C32"/>
    <w:rsid w:val="0D9D7B9A"/>
    <w:rsid w:val="0DED51D2"/>
    <w:rsid w:val="0DFE7542"/>
    <w:rsid w:val="0E223959"/>
    <w:rsid w:val="0E2C32E1"/>
    <w:rsid w:val="0E422C47"/>
    <w:rsid w:val="0EE17D95"/>
    <w:rsid w:val="0EE77430"/>
    <w:rsid w:val="0EEC3BED"/>
    <w:rsid w:val="0F0956E4"/>
    <w:rsid w:val="0F2A771E"/>
    <w:rsid w:val="0F6A7DD8"/>
    <w:rsid w:val="0F8302A0"/>
    <w:rsid w:val="0FAF4B04"/>
    <w:rsid w:val="0FD65613"/>
    <w:rsid w:val="0FE616DE"/>
    <w:rsid w:val="0FE83342"/>
    <w:rsid w:val="103957DA"/>
    <w:rsid w:val="108402DB"/>
    <w:rsid w:val="10880519"/>
    <w:rsid w:val="10BB6325"/>
    <w:rsid w:val="10D26599"/>
    <w:rsid w:val="10FC1C6E"/>
    <w:rsid w:val="112F6BAF"/>
    <w:rsid w:val="114D0275"/>
    <w:rsid w:val="11726CEE"/>
    <w:rsid w:val="11F37AFB"/>
    <w:rsid w:val="11FC28EE"/>
    <w:rsid w:val="120838FF"/>
    <w:rsid w:val="1233365B"/>
    <w:rsid w:val="123D4324"/>
    <w:rsid w:val="125B4B1F"/>
    <w:rsid w:val="12CA4BF4"/>
    <w:rsid w:val="135D3473"/>
    <w:rsid w:val="137144BA"/>
    <w:rsid w:val="13D77C83"/>
    <w:rsid w:val="13DA4B55"/>
    <w:rsid w:val="13DC554F"/>
    <w:rsid w:val="13F863C9"/>
    <w:rsid w:val="140C119C"/>
    <w:rsid w:val="141A516B"/>
    <w:rsid w:val="149765DC"/>
    <w:rsid w:val="149D4A31"/>
    <w:rsid w:val="14B4689F"/>
    <w:rsid w:val="14CA4723"/>
    <w:rsid w:val="150B2F92"/>
    <w:rsid w:val="151638E3"/>
    <w:rsid w:val="154869BC"/>
    <w:rsid w:val="15EF5C4B"/>
    <w:rsid w:val="15F33464"/>
    <w:rsid w:val="16022959"/>
    <w:rsid w:val="164C7A49"/>
    <w:rsid w:val="16751234"/>
    <w:rsid w:val="1695778B"/>
    <w:rsid w:val="16B41F0A"/>
    <w:rsid w:val="1736731B"/>
    <w:rsid w:val="175672C9"/>
    <w:rsid w:val="1763691E"/>
    <w:rsid w:val="17CB123D"/>
    <w:rsid w:val="17CD09C9"/>
    <w:rsid w:val="17EF03E0"/>
    <w:rsid w:val="17FE1988"/>
    <w:rsid w:val="1801630C"/>
    <w:rsid w:val="184C2B82"/>
    <w:rsid w:val="1851581A"/>
    <w:rsid w:val="188C0187"/>
    <w:rsid w:val="18BA4383"/>
    <w:rsid w:val="18C846E3"/>
    <w:rsid w:val="18E25309"/>
    <w:rsid w:val="19416CFD"/>
    <w:rsid w:val="19551E0A"/>
    <w:rsid w:val="197B79D6"/>
    <w:rsid w:val="19CC5236"/>
    <w:rsid w:val="19D02F79"/>
    <w:rsid w:val="1A383296"/>
    <w:rsid w:val="1A8918C1"/>
    <w:rsid w:val="1ABC4ED2"/>
    <w:rsid w:val="1AEB4714"/>
    <w:rsid w:val="1B0A481B"/>
    <w:rsid w:val="1B24179F"/>
    <w:rsid w:val="1B493F42"/>
    <w:rsid w:val="1B5F2ABE"/>
    <w:rsid w:val="1B5F7D1A"/>
    <w:rsid w:val="1B6942A8"/>
    <w:rsid w:val="1B876103"/>
    <w:rsid w:val="1B8A50D0"/>
    <w:rsid w:val="1B8E3356"/>
    <w:rsid w:val="1B946AD2"/>
    <w:rsid w:val="1C3A6374"/>
    <w:rsid w:val="1C913A48"/>
    <w:rsid w:val="1CB265CF"/>
    <w:rsid w:val="1CDC7294"/>
    <w:rsid w:val="1CF37D9F"/>
    <w:rsid w:val="1D075742"/>
    <w:rsid w:val="1D55756C"/>
    <w:rsid w:val="1D6D4BCB"/>
    <w:rsid w:val="1DA70DBC"/>
    <w:rsid w:val="1DC64E8D"/>
    <w:rsid w:val="1DCD4788"/>
    <w:rsid w:val="1E266C38"/>
    <w:rsid w:val="1E5F6537"/>
    <w:rsid w:val="1EA45262"/>
    <w:rsid w:val="1ECC2BF7"/>
    <w:rsid w:val="1EF663B8"/>
    <w:rsid w:val="1F012AD7"/>
    <w:rsid w:val="1F122D0C"/>
    <w:rsid w:val="1FB91241"/>
    <w:rsid w:val="1FBA6F81"/>
    <w:rsid w:val="1FD34BFA"/>
    <w:rsid w:val="202018A8"/>
    <w:rsid w:val="20511E00"/>
    <w:rsid w:val="207457C6"/>
    <w:rsid w:val="208C282E"/>
    <w:rsid w:val="208D21AD"/>
    <w:rsid w:val="20980C65"/>
    <w:rsid w:val="20B12EAB"/>
    <w:rsid w:val="20B67869"/>
    <w:rsid w:val="20D11EDB"/>
    <w:rsid w:val="20EC69B2"/>
    <w:rsid w:val="21372820"/>
    <w:rsid w:val="21512C57"/>
    <w:rsid w:val="21730927"/>
    <w:rsid w:val="218C043A"/>
    <w:rsid w:val="21A57AFD"/>
    <w:rsid w:val="21B00BCB"/>
    <w:rsid w:val="21CF68B6"/>
    <w:rsid w:val="21D27DB9"/>
    <w:rsid w:val="21DD48DB"/>
    <w:rsid w:val="21ED4901"/>
    <w:rsid w:val="21F825EF"/>
    <w:rsid w:val="22056851"/>
    <w:rsid w:val="22223C63"/>
    <w:rsid w:val="228306B9"/>
    <w:rsid w:val="22C46653"/>
    <w:rsid w:val="22F96C70"/>
    <w:rsid w:val="23730EAD"/>
    <w:rsid w:val="23A03FBF"/>
    <w:rsid w:val="23A13AD4"/>
    <w:rsid w:val="23B946B8"/>
    <w:rsid w:val="23C55818"/>
    <w:rsid w:val="24031E90"/>
    <w:rsid w:val="24124778"/>
    <w:rsid w:val="244F6AD0"/>
    <w:rsid w:val="245D6277"/>
    <w:rsid w:val="24724A39"/>
    <w:rsid w:val="24940673"/>
    <w:rsid w:val="24970F14"/>
    <w:rsid w:val="24AF3DAF"/>
    <w:rsid w:val="252741D2"/>
    <w:rsid w:val="25407092"/>
    <w:rsid w:val="25DC4603"/>
    <w:rsid w:val="262F5DDF"/>
    <w:rsid w:val="26456AA9"/>
    <w:rsid w:val="26614886"/>
    <w:rsid w:val="268F75AF"/>
    <w:rsid w:val="26A06677"/>
    <w:rsid w:val="26B73DBD"/>
    <w:rsid w:val="26DC143B"/>
    <w:rsid w:val="27023CA3"/>
    <w:rsid w:val="27087C75"/>
    <w:rsid w:val="273B6EE5"/>
    <w:rsid w:val="276721FA"/>
    <w:rsid w:val="27901AD6"/>
    <w:rsid w:val="279C7491"/>
    <w:rsid w:val="27B93FC0"/>
    <w:rsid w:val="27EA6AD1"/>
    <w:rsid w:val="286518B4"/>
    <w:rsid w:val="28786B07"/>
    <w:rsid w:val="288A7A27"/>
    <w:rsid w:val="28A87577"/>
    <w:rsid w:val="28A90A50"/>
    <w:rsid w:val="28E26A23"/>
    <w:rsid w:val="292E61E8"/>
    <w:rsid w:val="2942606A"/>
    <w:rsid w:val="29510CEE"/>
    <w:rsid w:val="29522E9F"/>
    <w:rsid w:val="29CE1495"/>
    <w:rsid w:val="29ED73E3"/>
    <w:rsid w:val="2A1C2E80"/>
    <w:rsid w:val="2A3E046A"/>
    <w:rsid w:val="2A843FF2"/>
    <w:rsid w:val="2AA12EEB"/>
    <w:rsid w:val="2AE66926"/>
    <w:rsid w:val="2B0006E3"/>
    <w:rsid w:val="2B5F179C"/>
    <w:rsid w:val="2B627045"/>
    <w:rsid w:val="2B7F4820"/>
    <w:rsid w:val="2B9D6CE6"/>
    <w:rsid w:val="2BAC0335"/>
    <w:rsid w:val="2BB9226F"/>
    <w:rsid w:val="2BE02AA9"/>
    <w:rsid w:val="2BE27CA5"/>
    <w:rsid w:val="2BF46FA9"/>
    <w:rsid w:val="2C09510D"/>
    <w:rsid w:val="2C0F58A9"/>
    <w:rsid w:val="2C2A6E0E"/>
    <w:rsid w:val="2C317F9D"/>
    <w:rsid w:val="2C693067"/>
    <w:rsid w:val="2C892E05"/>
    <w:rsid w:val="2CB26DF8"/>
    <w:rsid w:val="2D5665B3"/>
    <w:rsid w:val="2D9A2FC5"/>
    <w:rsid w:val="2DA80D53"/>
    <w:rsid w:val="2DE56102"/>
    <w:rsid w:val="2DE85FEE"/>
    <w:rsid w:val="2E006AC7"/>
    <w:rsid w:val="2E16033C"/>
    <w:rsid w:val="2E1B0315"/>
    <w:rsid w:val="2E283900"/>
    <w:rsid w:val="2E393440"/>
    <w:rsid w:val="2E986388"/>
    <w:rsid w:val="2EFD360A"/>
    <w:rsid w:val="2F025C72"/>
    <w:rsid w:val="2F342172"/>
    <w:rsid w:val="2FA25E7F"/>
    <w:rsid w:val="2FCF5EC6"/>
    <w:rsid w:val="2FDB519A"/>
    <w:rsid w:val="2FE324B4"/>
    <w:rsid w:val="2FE93876"/>
    <w:rsid w:val="300422A3"/>
    <w:rsid w:val="309053D1"/>
    <w:rsid w:val="30AB5903"/>
    <w:rsid w:val="30EF7D21"/>
    <w:rsid w:val="31176D6F"/>
    <w:rsid w:val="312449AE"/>
    <w:rsid w:val="31265320"/>
    <w:rsid w:val="315D4096"/>
    <w:rsid w:val="31CC612A"/>
    <w:rsid w:val="31FD196D"/>
    <w:rsid w:val="320C37C6"/>
    <w:rsid w:val="32171429"/>
    <w:rsid w:val="321A73DD"/>
    <w:rsid w:val="321B67D9"/>
    <w:rsid w:val="32294647"/>
    <w:rsid w:val="32441529"/>
    <w:rsid w:val="324A1D77"/>
    <w:rsid w:val="32695356"/>
    <w:rsid w:val="328551A6"/>
    <w:rsid w:val="32A02BCF"/>
    <w:rsid w:val="32D97B55"/>
    <w:rsid w:val="32EA0055"/>
    <w:rsid w:val="32F94999"/>
    <w:rsid w:val="32FE2C78"/>
    <w:rsid w:val="3327076C"/>
    <w:rsid w:val="332942E5"/>
    <w:rsid w:val="33581B2E"/>
    <w:rsid w:val="337B7914"/>
    <w:rsid w:val="33E36A3D"/>
    <w:rsid w:val="33EC2F1C"/>
    <w:rsid w:val="342A7509"/>
    <w:rsid w:val="3463171A"/>
    <w:rsid w:val="34B37A92"/>
    <w:rsid w:val="34B753E3"/>
    <w:rsid w:val="351E54EF"/>
    <w:rsid w:val="35373ED7"/>
    <w:rsid w:val="3555672E"/>
    <w:rsid w:val="355F3022"/>
    <w:rsid w:val="358A3531"/>
    <w:rsid w:val="35A30BD6"/>
    <w:rsid w:val="35FD2BD8"/>
    <w:rsid w:val="36050F1C"/>
    <w:rsid w:val="361331B7"/>
    <w:rsid w:val="364D7277"/>
    <w:rsid w:val="36515C6D"/>
    <w:rsid w:val="366126A1"/>
    <w:rsid w:val="36647B83"/>
    <w:rsid w:val="36722E1B"/>
    <w:rsid w:val="37057778"/>
    <w:rsid w:val="37186CE6"/>
    <w:rsid w:val="37422EB5"/>
    <w:rsid w:val="374F005D"/>
    <w:rsid w:val="37A25C2A"/>
    <w:rsid w:val="37CB0266"/>
    <w:rsid w:val="37F0122E"/>
    <w:rsid w:val="382E26BC"/>
    <w:rsid w:val="38556DA2"/>
    <w:rsid w:val="386612B9"/>
    <w:rsid w:val="38B573DB"/>
    <w:rsid w:val="38B70A95"/>
    <w:rsid w:val="38C84B0D"/>
    <w:rsid w:val="38E96612"/>
    <w:rsid w:val="391179E9"/>
    <w:rsid w:val="39212257"/>
    <w:rsid w:val="393D2840"/>
    <w:rsid w:val="39780A9F"/>
    <w:rsid w:val="39A221FD"/>
    <w:rsid w:val="39DD0D47"/>
    <w:rsid w:val="39ED6396"/>
    <w:rsid w:val="3A1E336D"/>
    <w:rsid w:val="3A435E70"/>
    <w:rsid w:val="3A5D359D"/>
    <w:rsid w:val="3AAE0C98"/>
    <w:rsid w:val="3AB0190B"/>
    <w:rsid w:val="3AB93EA9"/>
    <w:rsid w:val="3B0A3B41"/>
    <w:rsid w:val="3B0F6F4F"/>
    <w:rsid w:val="3B103CCB"/>
    <w:rsid w:val="3B164339"/>
    <w:rsid w:val="3B31518B"/>
    <w:rsid w:val="3B442D2A"/>
    <w:rsid w:val="3BF97771"/>
    <w:rsid w:val="3C2A3672"/>
    <w:rsid w:val="3C584FD4"/>
    <w:rsid w:val="3C7D4E31"/>
    <w:rsid w:val="3C935D30"/>
    <w:rsid w:val="3C9D04B2"/>
    <w:rsid w:val="3CA8148D"/>
    <w:rsid w:val="3CF40546"/>
    <w:rsid w:val="3D027698"/>
    <w:rsid w:val="3D2849C1"/>
    <w:rsid w:val="3D431A5C"/>
    <w:rsid w:val="3D4363FD"/>
    <w:rsid w:val="3DAE12FB"/>
    <w:rsid w:val="3DB4774B"/>
    <w:rsid w:val="3DBF52AE"/>
    <w:rsid w:val="3DFF58DA"/>
    <w:rsid w:val="3E111CD6"/>
    <w:rsid w:val="3E1E1996"/>
    <w:rsid w:val="3E3D129B"/>
    <w:rsid w:val="3E460A2A"/>
    <w:rsid w:val="3E5B4111"/>
    <w:rsid w:val="3E744C94"/>
    <w:rsid w:val="3E784766"/>
    <w:rsid w:val="3E7967B0"/>
    <w:rsid w:val="3E7A2CEC"/>
    <w:rsid w:val="3EF66C86"/>
    <w:rsid w:val="3F1B4333"/>
    <w:rsid w:val="3F2A09FA"/>
    <w:rsid w:val="3F3D4BBB"/>
    <w:rsid w:val="3FAA77A8"/>
    <w:rsid w:val="3FB0111B"/>
    <w:rsid w:val="3FB156AA"/>
    <w:rsid w:val="3FD174DC"/>
    <w:rsid w:val="3FEE0BE9"/>
    <w:rsid w:val="400F0D65"/>
    <w:rsid w:val="40175EF9"/>
    <w:rsid w:val="403379BE"/>
    <w:rsid w:val="40347E18"/>
    <w:rsid w:val="403B07BF"/>
    <w:rsid w:val="403D5B74"/>
    <w:rsid w:val="40C16AA5"/>
    <w:rsid w:val="416B4C63"/>
    <w:rsid w:val="4191366B"/>
    <w:rsid w:val="41A024B8"/>
    <w:rsid w:val="41A07308"/>
    <w:rsid w:val="41BE5168"/>
    <w:rsid w:val="420E69B5"/>
    <w:rsid w:val="427A42FF"/>
    <w:rsid w:val="427B48D7"/>
    <w:rsid w:val="4337626F"/>
    <w:rsid w:val="435059BD"/>
    <w:rsid w:val="43683491"/>
    <w:rsid w:val="43723BC5"/>
    <w:rsid w:val="4374366E"/>
    <w:rsid w:val="43DC1F56"/>
    <w:rsid w:val="43E44960"/>
    <w:rsid w:val="440D736B"/>
    <w:rsid w:val="44400990"/>
    <w:rsid w:val="44417597"/>
    <w:rsid w:val="44775FD0"/>
    <w:rsid w:val="449C0439"/>
    <w:rsid w:val="44A82464"/>
    <w:rsid w:val="44AB39AE"/>
    <w:rsid w:val="45077C5A"/>
    <w:rsid w:val="45962D4E"/>
    <w:rsid w:val="462F5DDA"/>
    <w:rsid w:val="467153A9"/>
    <w:rsid w:val="468A0D18"/>
    <w:rsid w:val="46976976"/>
    <w:rsid w:val="46AF5252"/>
    <w:rsid w:val="46C3098C"/>
    <w:rsid w:val="471E58BD"/>
    <w:rsid w:val="472F27E5"/>
    <w:rsid w:val="47381DBF"/>
    <w:rsid w:val="474E2BC0"/>
    <w:rsid w:val="47525226"/>
    <w:rsid w:val="47893448"/>
    <w:rsid w:val="47945384"/>
    <w:rsid w:val="47E5462C"/>
    <w:rsid w:val="483E177E"/>
    <w:rsid w:val="485401AA"/>
    <w:rsid w:val="488E0A10"/>
    <w:rsid w:val="48991221"/>
    <w:rsid w:val="49143884"/>
    <w:rsid w:val="493D5D8D"/>
    <w:rsid w:val="495D3892"/>
    <w:rsid w:val="49F6041A"/>
    <w:rsid w:val="4A025834"/>
    <w:rsid w:val="4A0D34EA"/>
    <w:rsid w:val="4A271C60"/>
    <w:rsid w:val="4A421D28"/>
    <w:rsid w:val="4A4A428D"/>
    <w:rsid w:val="4A6A4A1D"/>
    <w:rsid w:val="4ADA2215"/>
    <w:rsid w:val="4AE6571F"/>
    <w:rsid w:val="4B5F31C9"/>
    <w:rsid w:val="4B9F448C"/>
    <w:rsid w:val="4BB05DCD"/>
    <w:rsid w:val="4BBD0755"/>
    <w:rsid w:val="4C051E61"/>
    <w:rsid w:val="4C105B0A"/>
    <w:rsid w:val="4C7E6433"/>
    <w:rsid w:val="4C86693A"/>
    <w:rsid w:val="4C960E54"/>
    <w:rsid w:val="4CD13933"/>
    <w:rsid w:val="4CD3459F"/>
    <w:rsid w:val="4D606055"/>
    <w:rsid w:val="4D68243E"/>
    <w:rsid w:val="4D6F58F0"/>
    <w:rsid w:val="4D71257A"/>
    <w:rsid w:val="4D8E7611"/>
    <w:rsid w:val="4DC16824"/>
    <w:rsid w:val="4DD13285"/>
    <w:rsid w:val="4DF70466"/>
    <w:rsid w:val="4DF8602D"/>
    <w:rsid w:val="4E6D0C8E"/>
    <w:rsid w:val="4EE23E02"/>
    <w:rsid w:val="4EF23219"/>
    <w:rsid w:val="4EFE1532"/>
    <w:rsid w:val="4F10462B"/>
    <w:rsid w:val="4F24107C"/>
    <w:rsid w:val="4F242EAB"/>
    <w:rsid w:val="4F457F76"/>
    <w:rsid w:val="4F5658F4"/>
    <w:rsid w:val="4F6C5102"/>
    <w:rsid w:val="4FB714D1"/>
    <w:rsid w:val="4FDB1C15"/>
    <w:rsid w:val="4FE256BC"/>
    <w:rsid w:val="504845CC"/>
    <w:rsid w:val="50710F41"/>
    <w:rsid w:val="507211DE"/>
    <w:rsid w:val="507E6147"/>
    <w:rsid w:val="50801EAA"/>
    <w:rsid w:val="50B11DFA"/>
    <w:rsid w:val="50DD3E7B"/>
    <w:rsid w:val="50E3508D"/>
    <w:rsid w:val="51234C0E"/>
    <w:rsid w:val="51C02AD3"/>
    <w:rsid w:val="51F7206A"/>
    <w:rsid w:val="52191824"/>
    <w:rsid w:val="52323B3B"/>
    <w:rsid w:val="525078AD"/>
    <w:rsid w:val="52623401"/>
    <w:rsid w:val="52894E5D"/>
    <w:rsid w:val="53052B3E"/>
    <w:rsid w:val="536C1EA5"/>
    <w:rsid w:val="53960EF8"/>
    <w:rsid w:val="53A22775"/>
    <w:rsid w:val="53AD47A7"/>
    <w:rsid w:val="53E717FF"/>
    <w:rsid w:val="541F095E"/>
    <w:rsid w:val="54331805"/>
    <w:rsid w:val="54417917"/>
    <w:rsid w:val="545F0812"/>
    <w:rsid w:val="545F359D"/>
    <w:rsid w:val="548122BA"/>
    <w:rsid w:val="548D4DF2"/>
    <w:rsid w:val="54E27885"/>
    <w:rsid w:val="54FA404C"/>
    <w:rsid w:val="5532559F"/>
    <w:rsid w:val="554B122C"/>
    <w:rsid w:val="5559020D"/>
    <w:rsid w:val="556773FE"/>
    <w:rsid w:val="557B1152"/>
    <w:rsid w:val="55803F23"/>
    <w:rsid w:val="559F42AD"/>
    <w:rsid w:val="566A7B80"/>
    <w:rsid w:val="56875FF2"/>
    <w:rsid w:val="5746402A"/>
    <w:rsid w:val="57491E52"/>
    <w:rsid w:val="575F5DB8"/>
    <w:rsid w:val="57820973"/>
    <w:rsid w:val="578965F8"/>
    <w:rsid w:val="57984880"/>
    <w:rsid w:val="57A16286"/>
    <w:rsid w:val="57B24C39"/>
    <w:rsid w:val="57D036E5"/>
    <w:rsid w:val="57D96EB8"/>
    <w:rsid w:val="57E83AD5"/>
    <w:rsid w:val="58090995"/>
    <w:rsid w:val="589D302F"/>
    <w:rsid w:val="58A75190"/>
    <w:rsid w:val="58C21DB6"/>
    <w:rsid w:val="590A1867"/>
    <w:rsid w:val="591D1B25"/>
    <w:rsid w:val="594F0F90"/>
    <w:rsid w:val="59631DC0"/>
    <w:rsid w:val="598D5AF9"/>
    <w:rsid w:val="5A007641"/>
    <w:rsid w:val="5A0C52D1"/>
    <w:rsid w:val="5A1D5AD0"/>
    <w:rsid w:val="5A213ECB"/>
    <w:rsid w:val="5A256E04"/>
    <w:rsid w:val="5A5820C1"/>
    <w:rsid w:val="5A883827"/>
    <w:rsid w:val="5A884D58"/>
    <w:rsid w:val="5AB26943"/>
    <w:rsid w:val="5ACA6730"/>
    <w:rsid w:val="5AF62963"/>
    <w:rsid w:val="5B862EBB"/>
    <w:rsid w:val="5BD0385C"/>
    <w:rsid w:val="5BD81F34"/>
    <w:rsid w:val="5BEE30CF"/>
    <w:rsid w:val="5BFC684E"/>
    <w:rsid w:val="5C1527A7"/>
    <w:rsid w:val="5C2905C2"/>
    <w:rsid w:val="5C534AD2"/>
    <w:rsid w:val="5C9247B8"/>
    <w:rsid w:val="5C9E212D"/>
    <w:rsid w:val="5CB10B6F"/>
    <w:rsid w:val="5CB9366A"/>
    <w:rsid w:val="5D1C7105"/>
    <w:rsid w:val="5D237E51"/>
    <w:rsid w:val="5D2673BB"/>
    <w:rsid w:val="5D4676D8"/>
    <w:rsid w:val="5D4B4A07"/>
    <w:rsid w:val="5D5973F6"/>
    <w:rsid w:val="5D8C4604"/>
    <w:rsid w:val="5DA26149"/>
    <w:rsid w:val="5E222242"/>
    <w:rsid w:val="5E2B36C2"/>
    <w:rsid w:val="5E324E74"/>
    <w:rsid w:val="5E6820A4"/>
    <w:rsid w:val="5ED20A5F"/>
    <w:rsid w:val="5EDF424B"/>
    <w:rsid w:val="5F2B2984"/>
    <w:rsid w:val="5F8F123A"/>
    <w:rsid w:val="5FBA2404"/>
    <w:rsid w:val="5FCE5EE8"/>
    <w:rsid w:val="5FF81D83"/>
    <w:rsid w:val="603E57FC"/>
    <w:rsid w:val="60527EEF"/>
    <w:rsid w:val="609A1945"/>
    <w:rsid w:val="60AC4824"/>
    <w:rsid w:val="60CB34D7"/>
    <w:rsid w:val="60F901A9"/>
    <w:rsid w:val="616E47D4"/>
    <w:rsid w:val="61806324"/>
    <w:rsid w:val="619809B1"/>
    <w:rsid w:val="619B0C42"/>
    <w:rsid w:val="61A83611"/>
    <w:rsid w:val="61DD2517"/>
    <w:rsid w:val="61F34D5F"/>
    <w:rsid w:val="61F929E8"/>
    <w:rsid w:val="62291B4A"/>
    <w:rsid w:val="62485B45"/>
    <w:rsid w:val="626D0515"/>
    <w:rsid w:val="627C609A"/>
    <w:rsid w:val="627E7D1F"/>
    <w:rsid w:val="628A5AC9"/>
    <w:rsid w:val="63067B78"/>
    <w:rsid w:val="63212B1D"/>
    <w:rsid w:val="63412795"/>
    <w:rsid w:val="63440F37"/>
    <w:rsid w:val="64197D1F"/>
    <w:rsid w:val="6464775E"/>
    <w:rsid w:val="647A6466"/>
    <w:rsid w:val="648C41A0"/>
    <w:rsid w:val="648F2EF1"/>
    <w:rsid w:val="649715DA"/>
    <w:rsid w:val="649C0182"/>
    <w:rsid w:val="64AA73DF"/>
    <w:rsid w:val="64B76ECC"/>
    <w:rsid w:val="64DB0D6B"/>
    <w:rsid w:val="64E6087B"/>
    <w:rsid w:val="64E9223F"/>
    <w:rsid w:val="64FF0541"/>
    <w:rsid w:val="650C4293"/>
    <w:rsid w:val="65B93741"/>
    <w:rsid w:val="66042C15"/>
    <w:rsid w:val="664967E3"/>
    <w:rsid w:val="665400CD"/>
    <w:rsid w:val="6709009D"/>
    <w:rsid w:val="676A4B9B"/>
    <w:rsid w:val="67AC5F37"/>
    <w:rsid w:val="67BA744B"/>
    <w:rsid w:val="67CF46DE"/>
    <w:rsid w:val="67E65ACD"/>
    <w:rsid w:val="68061383"/>
    <w:rsid w:val="68132AB5"/>
    <w:rsid w:val="681E5F13"/>
    <w:rsid w:val="681F4296"/>
    <w:rsid w:val="688D0C54"/>
    <w:rsid w:val="68C0470D"/>
    <w:rsid w:val="68C512F0"/>
    <w:rsid w:val="68E9349B"/>
    <w:rsid w:val="68FB6F52"/>
    <w:rsid w:val="69381856"/>
    <w:rsid w:val="694C6DD7"/>
    <w:rsid w:val="69566421"/>
    <w:rsid w:val="69BB7D93"/>
    <w:rsid w:val="69C46EC3"/>
    <w:rsid w:val="69E33AD8"/>
    <w:rsid w:val="69E91D29"/>
    <w:rsid w:val="69FC2082"/>
    <w:rsid w:val="6A49152B"/>
    <w:rsid w:val="6A864B25"/>
    <w:rsid w:val="6A921F51"/>
    <w:rsid w:val="6A9D60F0"/>
    <w:rsid w:val="6AEC61E4"/>
    <w:rsid w:val="6B230EAF"/>
    <w:rsid w:val="6B3F257B"/>
    <w:rsid w:val="6B662A0C"/>
    <w:rsid w:val="6BA42908"/>
    <w:rsid w:val="6BB6151A"/>
    <w:rsid w:val="6BBB19B2"/>
    <w:rsid w:val="6BCA0EDD"/>
    <w:rsid w:val="6C013971"/>
    <w:rsid w:val="6C163D4B"/>
    <w:rsid w:val="6C444CC0"/>
    <w:rsid w:val="6C8014C2"/>
    <w:rsid w:val="6CA820D8"/>
    <w:rsid w:val="6CD07997"/>
    <w:rsid w:val="6D0B2AC5"/>
    <w:rsid w:val="6D3E339B"/>
    <w:rsid w:val="6D4C0285"/>
    <w:rsid w:val="6D4F36A4"/>
    <w:rsid w:val="6D646523"/>
    <w:rsid w:val="6D92618C"/>
    <w:rsid w:val="6DD646E4"/>
    <w:rsid w:val="6E31389A"/>
    <w:rsid w:val="6E394EB2"/>
    <w:rsid w:val="6E3E7CA3"/>
    <w:rsid w:val="6E435858"/>
    <w:rsid w:val="6E695328"/>
    <w:rsid w:val="6E6C2A9A"/>
    <w:rsid w:val="6EAD1E61"/>
    <w:rsid w:val="6EE224D8"/>
    <w:rsid w:val="6F281785"/>
    <w:rsid w:val="6F2F5191"/>
    <w:rsid w:val="6F575E52"/>
    <w:rsid w:val="6F794471"/>
    <w:rsid w:val="6F802180"/>
    <w:rsid w:val="6F8F4B12"/>
    <w:rsid w:val="6FA638F0"/>
    <w:rsid w:val="6FD222AE"/>
    <w:rsid w:val="70134E6A"/>
    <w:rsid w:val="70781F55"/>
    <w:rsid w:val="709E53DA"/>
    <w:rsid w:val="70EA4635"/>
    <w:rsid w:val="711E43C1"/>
    <w:rsid w:val="711F21F4"/>
    <w:rsid w:val="715E55E3"/>
    <w:rsid w:val="724C7F7C"/>
    <w:rsid w:val="728F1475"/>
    <w:rsid w:val="72920AC8"/>
    <w:rsid w:val="72D60CC2"/>
    <w:rsid w:val="734A185D"/>
    <w:rsid w:val="735E4EC7"/>
    <w:rsid w:val="73696934"/>
    <w:rsid w:val="73950B1B"/>
    <w:rsid w:val="73A6615C"/>
    <w:rsid w:val="73D5601E"/>
    <w:rsid w:val="74113ADA"/>
    <w:rsid w:val="743C7131"/>
    <w:rsid w:val="74444F06"/>
    <w:rsid w:val="744E41A8"/>
    <w:rsid w:val="74541E7C"/>
    <w:rsid w:val="749168BF"/>
    <w:rsid w:val="749C4813"/>
    <w:rsid w:val="74B94E1A"/>
    <w:rsid w:val="74BD7BD2"/>
    <w:rsid w:val="74C55002"/>
    <w:rsid w:val="75101E0B"/>
    <w:rsid w:val="75705B78"/>
    <w:rsid w:val="75AE2CEF"/>
    <w:rsid w:val="75B85565"/>
    <w:rsid w:val="75EF00B8"/>
    <w:rsid w:val="760174B4"/>
    <w:rsid w:val="76320112"/>
    <w:rsid w:val="76615910"/>
    <w:rsid w:val="7664485E"/>
    <w:rsid w:val="768010DB"/>
    <w:rsid w:val="76C63C52"/>
    <w:rsid w:val="76C72609"/>
    <w:rsid w:val="7722148A"/>
    <w:rsid w:val="774F0BFB"/>
    <w:rsid w:val="7751186C"/>
    <w:rsid w:val="77876FD0"/>
    <w:rsid w:val="7799045E"/>
    <w:rsid w:val="77C34F6A"/>
    <w:rsid w:val="77FA5276"/>
    <w:rsid w:val="7821765A"/>
    <w:rsid w:val="78F74D47"/>
    <w:rsid w:val="792C5DB1"/>
    <w:rsid w:val="797A1868"/>
    <w:rsid w:val="798A16EE"/>
    <w:rsid w:val="79B22442"/>
    <w:rsid w:val="79D84722"/>
    <w:rsid w:val="7A100DDD"/>
    <w:rsid w:val="7A1C371F"/>
    <w:rsid w:val="7A4A0B38"/>
    <w:rsid w:val="7AB4307D"/>
    <w:rsid w:val="7AC04A9C"/>
    <w:rsid w:val="7B1E45B9"/>
    <w:rsid w:val="7B35630D"/>
    <w:rsid w:val="7B49278B"/>
    <w:rsid w:val="7BBA5F4C"/>
    <w:rsid w:val="7BD649F1"/>
    <w:rsid w:val="7BD83668"/>
    <w:rsid w:val="7C0D0A88"/>
    <w:rsid w:val="7C274960"/>
    <w:rsid w:val="7C3C6A69"/>
    <w:rsid w:val="7C842EE4"/>
    <w:rsid w:val="7CCA1E23"/>
    <w:rsid w:val="7CEA09FB"/>
    <w:rsid w:val="7D0551E7"/>
    <w:rsid w:val="7D0A64DB"/>
    <w:rsid w:val="7D103DE7"/>
    <w:rsid w:val="7D3550ED"/>
    <w:rsid w:val="7D66171E"/>
    <w:rsid w:val="7D9B57F5"/>
    <w:rsid w:val="7DC662E4"/>
    <w:rsid w:val="7DE33FAD"/>
    <w:rsid w:val="7E354F8F"/>
    <w:rsid w:val="7E44483F"/>
    <w:rsid w:val="7E67020C"/>
    <w:rsid w:val="7E87195F"/>
    <w:rsid w:val="7ED1252E"/>
    <w:rsid w:val="7ED54755"/>
    <w:rsid w:val="7EE11727"/>
    <w:rsid w:val="7F197B8F"/>
    <w:rsid w:val="7F3B4B03"/>
    <w:rsid w:val="7F4E4280"/>
    <w:rsid w:val="7F507DBC"/>
    <w:rsid w:val="7F6239B3"/>
    <w:rsid w:val="7F7906E4"/>
    <w:rsid w:val="7FA05DC9"/>
    <w:rsid w:val="7FB940EF"/>
    <w:rsid w:val="7FBD44A6"/>
    <w:rsid w:val="7FC70522"/>
    <w:rsid w:val="7FDB3A2C"/>
    <w:rsid w:val="7FE92580"/>
    <w:rsid w:val="7FF6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semiHidden="0" w:name="Date"/>
    <w:lsdException w:qFormat="1"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Body Text First Indent"/>
    <w:basedOn w:val="8"/>
    <w:semiHidden/>
    <w:unhideWhenUsed/>
    <w:qFormat/>
    <w:uiPriority w:val="99"/>
    <w:pPr>
      <w:spacing w:after="0"/>
      <w:ind w:firstLine="420" w:firstLineChars="100"/>
    </w:pPr>
  </w:style>
  <w:style w:type="paragraph" w:styleId="8">
    <w:name w:val="Body Text"/>
    <w:basedOn w:val="1"/>
    <w:semiHidden/>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40"/>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24"/>
    <w:qFormat/>
    <w:uiPriority w:val="0"/>
    <w:rPr>
      <w:rFonts w:eastAsia="宋体"/>
      <w:sz w:val="24"/>
    </w:rPr>
  </w:style>
  <w:style w:type="paragraph" w:styleId="15">
    <w:name w:val="Date"/>
    <w:basedOn w:val="1"/>
    <w:next w:val="1"/>
    <w:link w:val="25"/>
    <w:unhideWhenUsed/>
    <w:qFormat/>
    <w:uiPriority w:val="99"/>
    <w:pPr>
      <w:ind w:left="100" w:leftChars="2500"/>
    </w:pPr>
  </w:style>
  <w:style w:type="paragraph" w:styleId="16">
    <w:name w:val="footer"/>
    <w:basedOn w:val="1"/>
    <w:link w:val="26"/>
    <w:unhideWhenUsed/>
    <w:qFormat/>
    <w:uiPriority w:val="99"/>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Hyperlink"/>
    <w:basedOn w:val="20"/>
    <w:unhideWhenUsed/>
    <w:qFormat/>
    <w:uiPriority w:val="99"/>
    <w:rPr>
      <w:color w:val="0000FF"/>
      <w:u w:val="single"/>
    </w:rPr>
  </w:style>
  <w:style w:type="character" w:customStyle="1" w:styleId="24">
    <w:name w:val="纯文本 Char"/>
    <w:basedOn w:val="20"/>
    <w:link w:val="14"/>
    <w:qFormat/>
    <w:uiPriority w:val="0"/>
    <w:rPr>
      <w:rFonts w:eastAsia="宋体"/>
      <w:sz w:val="24"/>
    </w:rPr>
  </w:style>
  <w:style w:type="character" w:customStyle="1" w:styleId="25">
    <w:name w:val="日期 Char"/>
    <w:basedOn w:val="20"/>
    <w:link w:val="15"/>
    <w:qFormat/>
    <w:uiPriority w:val="99"/>
  </w:style>
  <w:style w:type="character" w:customStyle="1" w:styleId="26">
    <w:name w:val="页脚 Char"/>
    <w:basedOn w:val="20"/>
    <w:link w:val="16"/>
    <w:qFormat/>
    <w:uiPriority w:val="99"/>
    <w:rPr>
      <w:sz w:val="18"/>
      <w:szCs w:val="18"/>
    </w:rPr>
  </w:style>
  <w:style w:type="character" w:customStyle="1" w:styleId="27">
    <w:name w:val="页眉 Char"/>
    <w:basedOn w:val="20"/>
    <w:link w:val="17"/>
    <w:qFormat/>
    <w:uiPriority w:val="99"/>
    <w:rPr>
      <w:sz w:val="18"/>
      <w:szCs w:val="18"/>
    </w:rPr>
  </w:style>
  <w:style w:type="character" w:customStyle="1" w:styleId="28">
    <w:name w:val="纯文本 Char1"/>
    <w:qFormat/>
    <w:uiPriority w:val="0"/>
    <w:rPr>
      <w:rFonts w:eastAsia="宋体"/>
      <w:sz w:val="24"/>
    </w:rPr>
  </w:style>
  <w:style w:type="paragraph" w:customStyle="1" w:styleId="2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0">
    <w:name w:val="列出段落1"/>
    <w:basedOn w:val="1"/>
    <w:qFormat/>
    <w:uiPriority w:val="34"/>
    <w:pPr>
      <w:ind w:firstLine="420" w:firstLineChars="200"/>
    </w:pPr>
  </w:style>
  <w:style w:type="paragraph" w:styleId="31">
    <w:name w:val="List Paragraph"/>
    <w:basedOn w:val="1"/>
    <w:unhideWhenUsed/>
    <w:qFormat/>
    <w:uiPriority w:val="99"/>
    <w:pPr>
      <w:ind w:firstLine="420" w:firstLineChars="200"/>
    </w:pPr>
  </w:style>
  <w:style w:type="character" w:customStyle="1" w:styleId="32">
    <w:name w:val="正文文本缩进 Char Char"/>
    <w:link w:val="33"/>
    <w:qFormat/>
    <w:uiPriority w:val="0"/>
    <w:rPr>
      <w:rFonts w:ascii="宋体"/>
      <w:sz w:val="24"/>
    </w:rPr>
  </w:style>
  <w:style w:type="paragraph" w:customStyle="1" w:styleId="33">
    <w:name w:val="正文文本缩进1"/>
    <w:basedOn w:val="1"/>
    <w:link w:val="32"/>
    <w:qFormat/>
    <w:uiPriority w:val="0"/>
    <w:pPr>
      <w:spacing w:line="360" w:lineRule="auto"/>
      <w:ind w:firstLine="480" w:firstLineChars="200"/>
    </w:pPr>
    <w:rPr>
      <w:rFonts w:ascii="宋体"/>
      <w:sz w:val="24"/>
    </w:rPr>
  </w:style>
  <w:style w:type="character" w:customStyle="1" w:styleId="34">
    <w:name w:val="日期 Char Char"/>
    <w:link w:val="35"/>
    <w:qFormat/>
    <w:uiPriority w:val="0"/>
    <w:rPr>
      <w:sz w:val="24"/>
    </w:rPr>
  </w:style>
  <w:style w:type="paragraph" w:customStyle="1" w:styleId="35">
    <w:name w:val="日期1"/>
    <w:basedOn w:val="1"/>
    <w:next w:val="1"/>
    <w:link w:val="34"/>
    <w:qFormat/>
    <w:uiPriority w:val="0"/>
    <w:rPr>
      <w:sz w:val="24"/>
    </w:rPr>
  </w:style>
  <w:style w:type="paragraph" w:customStyle="1" w:styleId="3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character" w:customStyle="1" w:styleId="38">
    <w:name w:val="标题 3 Char"/>
    <w:basedOn w:val="20"/>
    <w:link w:val="5"/>
    <w:qFormat/>
    <w:uiPriority w:val="0"/>
    <w:rPr>
      <w:rFonts w:ascii="宋体" w:hAnsi="宋体" w:eastAsia="宋体" w:cs="Times New Roman"/>
      <w:b/>
      <w:color w:val="000000"/>
      <w:kern w:val="0"/>
      <w:sz w:val="24"/>
      <w:szCs w:val="20"/>
      <w:lang w:val="en-GB"/>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0">
    <w:name w:val="正文文本 3 Char"/>
    <w:basedOn w:val="20"/>
    <w:link w:val="11"/>
    <w:qFormat/>
    <w:uiPriority w:val="0"/>
    <w:rPr>
      <w:rFonts w:ascii="Times New Roman" w:hAnsi="Times New Roman" w:eastAsia="宋体" w:cs="Times New Roman"/>
      <w:color w:val="FF0000"/>
      <w:sz w:val="24"/>
      <w:szCs w:val="24"/>
    </w:rPr>
  </w:style>
  <w:style w:type="character" w:customStyle="1" w:styleId="41">
    <w:name w:val="edittexttarea"/>
    <w:basedOn w:val="20"/>
    <w:qFormat/>
    <w:uiPriority w:val="0"/>
  </w:style>
  <w:style w:type="character" w:customStyle="1" w:styleId="42">
    <w:name w:val="标题 1 Char"/>
    <w:basedOn w:val="20"/>
    <w:link w:val="3"/>
    <w:qFormat/>
    <w:uiPriority w:val="0"/>
    <w:rPr>
      <w:rFonts w:ascii="Calibri" w:hAnsi="Calibri" w:eastAsia="宋体" w:cs="Times New Roman"/>
      <w:b/>
      <w:bCs/>
      <w:kern w:val="44"/>
      <w:sz w:val="44"/>
      <w:szCs w:val="44"/>
    </w:rPr>
  </w:style>
  <w:style w:type="character" w:customStyle="1" w:styleId="43">
    <w:name w:val="标题 2 Char"/>
    <w:basedOn w:val="20"/>
    <w:link w:val="4"/>
    <w:qFormat/>
    <w:uiPriority w:val="0"/>
    <w:rPr>
      <w:rFonts w:ascii="Arial" w:hAnsi="Arial" w:eastAsia="黑体" w:cs="Times New Roman"/>
      <w:b/>
      <w:bCs/>
      <w:kern w:val="0"/>
      <w:sz w:val="32"/>
      <w:szCs w:val="32"/>
    </w:rPr>
  </w:style>
  <w:style w:type="character" w:customStyle="1" w:styleId="44">
    <w:name w:val="标题 4 Char"/>
    <w:basedOn w:val="20"/>
    <w:link w:val="6"/>
    <w:qFormat/>
    <w:uiPriority w:val="0"/>
    <w:rPr>
      <w:rFonts w:ascii="Arial" w:hAnsi="Arial" w:eastAsia="黑体" w:cs="Times New Roman"/>
      <w:b/>
      <w:bCs/>
      <w:kern w:val="0"/>
      <w:sz w:val="28"/>
      <w:szCs w:val="28"/>
    </w:rPr>
  </w:style>
  <w:style w:type="paragraph" w:customStyle="1" w:styleId="4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6">
    <w:name w:val="样式 样式 样式 样式 标题 2 + 宋体 五号 非加粗 黑色 + 段前: 6 磅 段后: 0 磅 行距: 单倍行距 + 段前:..."/>
    <w:basedOn w:val="1"/>
    <w:qFormat/>
    <w:uiPriority w:val="0"/>
    <w:pPr>
      <w:keepNext/>
      <w:keepLines/>
      <w:numPr>
        <w:ilvl w:val="1"/>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47">
    <w:name w:val="正文一"/>
    <w:basedOn w:val="31"/>
    <w:qFormat/>
    <w:uiPriority w:val="0"/>
    <w:pPr>
      <w:spacing w:line="600" w:lineRule="exact"/>
      <w:ind w:firstLine="200"/>
    </w:pPr>
    <w:rPr>
      <w:rFonts w:ascii="Times New Roman" w:hAnsi="Times New Roman"/>
      <w:sz w:val="28"/>
      <w:szCs w:val="28"/>
    </w:rPr>
  </w:style>
  <w:style w:type="paragraph" w:customStyle="1" w:styleId="48">
    <w:name w:val="正文文本 (2)1"/>
    <w:basedOn w:val="1"/>
    <w:link w:val="49"/>
    <w:unhideWhenUsed/>
    <w:qFormat/>
    <w:uiPriority w:val="99"/>
    <w:pPr>
      <w:shd w:val="clear" w:color="auto" w:fill="FFFFFF"/>
      <w:spacing w:beforeLines="0" w:after="420" w:afterLines="0" w:line="240" w:lineRule="atLeast"/>
    </w:pPr>
    <w:rPr>
      <w:rFonts w:hint="eastAsia"/>
      <w:sz w:val="26"/>
      <w:lang w:val="en-US" w:eastAsia="zh-CN"/>
    </w:rPr>
  </w:style>
  <w:style w:type="character" w:customStyle="1" w:styleId="49">
    <w:name w:val="正文文本 (2)_"/>
    <w:basedOn w:val="20"/>
    <w:link w:val="48"/>
    <w:unhideWhenUsed/>
    <w:qFormat/>
    <w:locked/>
    <w:uiPriority w:val="99"/>
    <w:rPr>
      <w:rFonts w:hint="eastAsia"/>
      <w:sz w:val="26"/>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37A4C-E5B9-40A3-889E-EC1202ABA00A}">
  <ds:schemaRefs/>
</ds:datastoreItem>
</file>

<file path=docProps/app.xml><?xml version="1.0" encoding="utf-8"?>
<Properties xmlns="http://schemas.openxmlformats.org/officeDocument/2006/extended-properties" xmlns:vt="http://schemas.openxmlformats.org/officeDocument/2006/docPropsVTypes">
  <Template>Normal</Template>
  <Pages>63</Pages>
  <Words>4910</Words>
  <Characters>27990</Characters>
  <Lines>233</Lines>
  <Paragraphs>65</Paragraphs>
  <ScaleCrop>false</ScaleCrop>
  <LinksUpToDate>false</LinksUpToDate>
  <CharactersWithSpaces>32835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2018-01-03T09:20:00Z</dcterms:created>
  <dc:creator>许昌市公共资源交易中心:孟莉</dc:creator>
  <cp:lastModifiedBy>づElegant。</cp:lastModifiedBy>
  <cp:lastPrinted>2018-03-09T09:09:00Z</cp:lastPrinted>
  <dcterms:modified xsi:type="dcterms:W3CDTF">2018-03-13T02:17:58Z</dcterms:modified>
  <cp:revision>1115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