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413"/>
        </w:tabs>
        <w:spacing w:line="360" w:lineRule="auto"/>
        <w:ind w:left="0" w:leftChars="0" w:right="0" w:firstLine="0" w:firstLineChars="0"/>
        <w:jc w:val="center"/>
        <w:rPr>
          <w:rFonts w:hint="eastAsia"/>
          <w:b/>
          <w:sz w:val="52"/>
          <w:szCs w:val="52"/>
          <w:lang w:eastAsia="zh-CN"/>
        </w:rPr>
      </w:pPr>
    </w:p>
    <w:p>
      <w:pPr>
        <w:tabs>
          <w:tab w:val="center" w:pos="4413"/>
        </w:tabs>
        <w:spacing w:line="360" w:lineRule="auto"/>
        <w:ind w:left="0" w:leftChars="0" w:right="0" w:firstLine="0" w:firstLineChars="0"/>
        <w:jc w:val="center"/>
        <w:rPr>
          <w:rFonts w:hint="eastAsia"/>
          <w:b/>
          <w:sz w:val="52"/>
          <w:szCs w:val="52"/>
          <w:lang w:eastAsia="zh-CN"/>
        </w:rPr>
      </w:pPr>
      <w:r>
        <w:rPr>
          <w:rFonts w:hint="eastAsia"/>
          <w:b/>
          <w:sz w:val="52"/>
          <w:szCs w:val="52"/>
          <w:lang w:eastAsia="zh-CN"/>
        </w:rPr>
        <w:t>鄢陵县污水处理厂TOT项目</w:t>
      </w:r>
    </w:p>
    <w:p>
      <w:pPr>
        <w:spacing w:line="360" w:lineRule="auto"/>
        <w:ind w:firstLine="0" w:firstLineChars="0"/>
        <w:jc w:val="center"/>
        <w:rPr>
          <w:rFonts w:hint="eastAsia" w:ascii="Times New Roman" w:hAnsi="Times New Roman" w:eastAsia="宋体" w:cs="Times New Roman"/>
          <w:b/>
          <w:sz w:val="52"/>
          <w:lang w:eastAsia="zh-CN"/>
        </w:rPr>
      </w:pPr>
      <w:r>
        <w:rPr>
          <w:rFonts w:hint="eastAsia" w:ascii="Times New Roman" w:hAnsi="Times New Roman" w:eastAsia="宋体" w:cs="Times New Roman"/>
          <w:b/>
          <w:sz w:val="52"/>
          <w:lang w:eastAsia="zh-CN"/>
        </w:rPr>
        <w:t>社会资本方采购</w:t>
      </w:r>
    </w:p>
    <w:p>
      <w:pPr>
        <w:tabs>
          <w:tab w:val="center" w:pos="4413"/>
        </w:tabs>
        <w:spacing w:line="360" w:lineRule="auto"/>
        <w:ind w:left="0" w:right="108" w:firstLine="0" w:firstLineChars="0"/>
        <w:rPr>
          <w:rFonts w:ascii="Times New Roman" w:hAnsi="Times New Roman" w:eastAsia="Times New Roman" w:cs="Times New Roman"/>
          <w:b/>
          <w:sz w:val="44"/>
        </w:rPr>
      </w:pPr>
    </w:p>
    <w:p>
      <w:pPr>
        <w:pStyle w:val="2"/>
        <w:rPr>
          <w:rFonts w:ascii="Times New Roman" w:hAnsi="Times New Roman" w:eastAsia="Times New Roman" w:cs="Times New Roman"/>
          <w:b/>
          <w:sz w:val="44"/>
        </w:rPr>
      </w:pPr>
    </w:p>
    <w:p>
      <w:pPr>
        <w:pStyle w:val="5"/>
        <w:rPr>
          <w:rFonts w:ascii="Times New Roman" w:hAnsi="Times New Roman" w:eastAsia="Times New Roman" w:cs="Times New Roman"/>
          <w:b/>
          <w:sz w:val="44"/>
        </w:rPr>
      </w:pPr>
    </w:p>
    <w:p>
      <w:pPr>
        <w:pStyle w:val="5"/>
        <w:rPr>
          <w:rFonts w:ascii="Times New Roman" w:hAnsi="Times New Roman" w:eastAsia="Times New Roman" w:cs="Times New Roman"/>
          <w:b/>
          <w:sz w:val="44"/>
        </w:rPr>
      </w:pPr>
    </w:p>
    <w:p>
      <w:pPr>
        <w:ind w:firstLine="0" w:firstLineChars="0"/>
        <w:jc w:val="left"/>
        <w:rPr>
          <w:rFonts w:ascii="Times New Roman" w:hAnsi="Times New Roman" w:eastAsia="Times New Roman" w:cs="Times New Roman"/>
          <w:sz w:val="22"/>
        </w:rPr>
      </w:pPr>
    </w:p>
    <w:p>
      <w:pPr>
        <w:tabs>
          <w:tab w:val="center" w:pos="4413"/>
        </w:tabs>
        <w:spacing w:line="360" w:lineRule="auto"/>
        <w:ind w:firstLine="0" w:firstLineChars="0"/>
        <w:jc w:val="center"/>
        <w:rPr>
          <w:rFonts w:ascii="宋体" w:hAnsi="宋体" w:eastAsia="宋体" w:cs="宋体"/>
          <w:b/>
          <w:sz w:val="72"/>
        </w:rPr>
      </w:pPr>
      <w:r>
        <w:rPr>
          <w:rFonts w:ascii="宋体" w:hAnsi="宋体" w:eastAsia="宋体" w:cs="宋体"/>
          <w:b/>
          <w:sz w:val="72"/>
        </w:rPr>
        <w:t>采购文件</w:t>
      </w:r>
    </w:p>
    <w:p>
      <w:pPr>
        <w:pStyle w:val="5"/>
      </w:pPr>
    </w:p>
    <w:p>
      <w:pPr>
        <w:spacing w:before="14" w:line="360" w:lineRule="auto"/>
        <w:ind w:firstLine="2409" w:firstLineChars="800"/>
        <w:jc w:val="both"/>
        <w:rPr>
          <w:rFonts w:ascii="Times New Roman" w:hAnsi="Times New Roman" w:eastAsia="Times New Roman" w:cs="Times New Roman"/>
          <w:b/>
          <w:sz w:val="44"/>
        </w:rPr>
      </w:pPr>
      <w:r>
        <w:rPr>
          <w:rFonts w:hint="eastAsia" w:asciiTheme="minorEastAsia" w:hAnsiTheme="minorEastAsia" w:eastAsiaTheme="minorEastAsia" w:cstheme="minorEastAsia"/>
          <w:b/>
          <w:sz w:val="30"/>
          <w:szCs w:val="30"/>
        </w:rPr>
        <w:t>项目编号：</w:t>
      </w:r>
      <w:r>
        <w:rPr>
          <w:rFonts w:hint="eastAsia" w:asciiTheme="minorEastAsia" w:hAnsiTheme="minorEastAsia" w:eastAsiaTheme="minorEastAsia" w:cstheme="minorEastAsia"/>
          <w:b/>
          <w:sz w:val="30"/>
          <w:szCs w:val="30"/>
          <w:lang w:val="en-US" w:eastAsia="zh-CN"/>
        </w:rPr>
        <w:t>Y2017FZ247</w:t>
      </w:r>
    </w:p>
    <w:p>
      <w:pPr>
        <w:spacing w:before="14" w:line="360" w:lineRule="auto"/>
        <w:jc w:val="center"/>
        <w:rPr>
          <w:rFonts w:hint="eastAsia" w:asciiTheme="minorEastAsia" w:hAnsiTheme="minorEastAsia" w:eastAsiaTheme="minorEastAsia" w:cstheme="minorEastAsia"/>
          <w:b/>
          <w:sz w:val="30"/>
          <w:szCs w:val="30"/>
          <w:lang w:val="en-US" w:eastAsia="zh-CN"/>
        </w:rPr>
      </w:pPr>
      <w:r>
        <w:rPr>
          <w:rFonts w:hint="eastAsia" w:asciiTheme="minorEastAsia" w:hAnsiTheme="minorEastAsia" w:eastAsiaTheme="minorEastAsia" w:cstheme="minorEastAsia"/>
          <w:b/>
          <w:sz w:val="30"/>
          <w:szCs w:val="30"/>
          <w:lang w:val="en-US" w:eastAsia="zh-CN"/>
        </w:rPr>
        <w:t>招标编码：YLZFCG201711234-F</w:t>
      </w:r>
    </w:p>
    <w:p>
      <w:pPr>
        <w:spacing w:before="14" w:line="360" w:lineRule="auto"/>
        <w:rPr>
          <w:rFonts w:ascii="Times New Roman" w:hAnsi="Times New Roman" w:eastAsia="Times New Roman" w:cs="Times New Roman"/>
          <w:b/>
          <w:sz w:val="44"/>
        </w:rPr>
      </w:pPr>
    </w:p>
    <w:p>
      <w:pPr>
        <w:spacing w:line="360" w:lineRule="auto"/>
        <w:rPr>
          <w:rFonts w:ascii="Times New Roman" w:hAnsi="Times New Roman" w:eastAsia="Times New Roman" w:cs="Times New Roman"/>
          <w:sz w:val="20"/>
        </w:rPr>
      </w:pPr>
    </w:p>
    <w:p>
      <w:pPr>
        <w:spacing w:line="360" w:lineRule="auto"/>
        <w:rPr>
          <w:rFonts w:ascii="Times New Roman" w:hAnsi="Times New Roman" w:eastAsia="Times New Roman" w:cs="Times New Roman"/>
          <w:sz w:val="20"/>
        </w:rPr>
      </w:pPr>
    </w:p>
    <w:p>
      <w:pPr>
        <w:spacing w:line="360" w:lineRule="auto"/>
        <w:ind w:firstLine="0" w:firstLineChars="0"/>
        <w:rPr>
          <w:rFonts w:ascii="Times New Roman" w:hAnsi="Times New Roman" w:eastAsia="Times New Roman" w:cs="Times New Roman"/>
          <w:sz w:val="19"/>
        </w:rPr>
      </w:pPr>
    </w:p>
    <w:p>
      <w:pPr>
        <w:spacing w:line="360" w:lineRule="auto"/>
        <w:ind w:firstLine="0" w:firstLineChars="0"/>
        <w:rPr>
          <w:rFonts w:ascii="Times New Roman" w:hAnsi="Times New Roman" w:eastAsia="Times New Roman" w:cs="Times New Roman"/>
          <w:b/>
          <w:sz w:val="32"/>
        </w:rPr>
      </w:pPr>
    </w:p>
    <w:p>
      <w:pPr>
        <w:spacing w:after="120" w:line="360" w:lineRule="auto"/>
        <w:ind w:firstLine="1285" w:firstLineChars="400"/>
        <w:jc w:val="both"/>
        <w:rPr>
          <w:rFonts w:hint="eastAsia" w:ascii="宋体" w:hAnsi="宋体" w:eastAsia="宋体" w:cs="宋体"/>
          <w:b/>
          <w:sz w:val="32"/>
          <w:lang w:eastAsia="zh-CN"/>
        </w:rPr>
      </w:pPr>
      <w:r>
        <w:rPr>
          <w:rFonts w:ascii="宋体" w:hAnsi="宋体" w:eastAsia="宋体" w:cs="宋体"/>
          <w:b/>
          <w:sz w:val="32"/>
        </w:rPr>
        <w:t>采</w:t>
      </w:r>
      <w:r>
        <w:rPr>
          <w:rFonts w:hint="eastAsia" w:ascii="宋体" w:hAnsi="宋体" w:cs="宋体"/>
          <w:b/>
          <w:sz w:val="32"/>
          <w:lang w:val="en-US" w:eastAsia="zh-CN"/>
        </w:rPr>
        <w:t xml:space="preserve">   </w:t>
      </w:r>
      <w:r>
        <w:rPr>
          <w:rFonts w:ascii="宋体" w:hAnsi="宋体" w:eastAsia="宋体" w:cs="宋体"/>
          <w:b/>
          <w:sz w:val="32"/>
        </w:rPr>
        <w:t>购</w:t>
      </w:r>
      <w:r>
        <w:rPr>
          <w:rFonts w:hint="eastAsia" w:ascii="宋体" w:hAnsi="宋体" w:cs="宋体"/>
          <w:b/>
          <w:sz w:val="32"/>
          <w:lang w:val="en-US" w:eastAsia="zh-CN"/>
        </w:rPr>
        <w:t xml:space="preserve">   </w:t>
      </w:r>
      <w:r>
        <w:rPr>
          <w:rFonts w:ascii="宋体" w:hAnsi="宋体" w:eastAsia="宋体" w:cs="宋体"/>
          <w:b/>
          <w:sz w:val="32"/>
        </w:rPr>
        <w:t>人：</w:t>
      </w:r>
      <w:r>
        <w:rPr>
          <w:rFonts w:hint="eastAsia" w:ascii="宋体" w:hAnsi="宋体" w:eastAsia="宋体" w:cs="宋体"/>
          <w:b/>
          <w:sz w:val="32"/>
          <w:lang w:eastAsia="zh-CN"/>
        </w:rPr>
        <w:t>鄢陵县住房和城乡建设局</w:t>
      </w:r>
    </w:p>
    <w:p>
      <w:pPr>
        <w:spacing w:after="120" w:line="360" w:lineRule="auto"/>
        <w:ind w:firstLine="1285" w:firstLineChars="400"/>
        <w:jc w:val="both"/>
        <w:rPr>
          <w:rFonts w:hint="default" w:ascii="宋体" w:hAnsi="宋体" w:cs="宋体"/>
          <w:b/>
          <w:sz w:val="32"/>
          <w:lang w:val="en-US" w:eastAsia="zh-CN"/>
        </w:rPr>
      </w:pPr>
      <w:r>
        <w:rPr>
          <w:rFonts w:hint="default" w:ascii="宋体" w:hAnsi="宋体" w:cs="宋体"/>
          <w:b/>
          <w:sz w:val="32"/>
          <w:lang w:val="en-US" w:eastAsia="zh-CN"/>
        </w:rPr>
        <w:t>采购代理机构：河南华明工程造价咨询有限公</w:t>
      </w:r>
      <w:r>
        <w:rPr>
          <w:rFonts w:hint="eastAsia" w:ascii="宋体" w:hAnsi="宋体" w:cs="宋体"/>
          <w:b/>
          <w:sz w:val="32"/>
          <w:lang w:val="en-US" w:eastAsia="zh-CN"/>
        </w:rPr>
        <w:t>司</w:t>
      </w:r>
    </w:p>
    <w:p>
      <w:pPr>
        <w:spacing w:after="120" w:line="360" w:lineRule="auto"/>
        <w:ind w:firstLine="1285" w:firstLineChars="400"/>
        <w:jc w:val="both"/>
        <w:rPr>
          <w:rFonts w:ascii="宋体" w:hAnsi="宋体" w:eastAsia="宋体" w:cs="宋体"/>
          <w:b/>
          <w:sz w:val="32"/>
        </w:rPr>
      </w:pPr>
      <w:r>
        <w:rPr>
          <w:rFonts w:ascii="宋体" w:hAnsi="宋体" w:eastAsia="宋体" w:cs="宋体"/>
          <w:b/>
          <w:sz w:val="32"/>
        </w:rPr>
        <w:t xml:space="preserve">日  </w:t>
      </w:r>
      <w:r>
        <w:rPr>
          <w:rFonts w:hint="eastAsia" w:ascii="宋体" w:hAnsi="宋体" w:cs="宋体"/>
          <w:b/>
          <w:sz w:val="32"/>
          <w:lang w:val="en-US" w:eastAsia="zh-CN"/>
        </w:rPr>
        <w:t xml:space="preserve">      </w:t>
      </w:r>
      <w:r>
        <w:rPr>
          <w:rFonts w:ascii="宋体" w:hAnsi="宋体" w:eastAsia="宋体" w:cs="宋体"/>
          <w:b/>
          <w:sz w:val="32"/>
        </w:rPr>
        <w:t>期：二〇一</w:t>
      </w:r>
      <w:r>
        <w:rPr>
          <w:rFonts w:hint="default" w:ascii="宋体" w:hAnsi="宋体" w:eastAsia="宋体" w:cs="宋体"/>
          <w:b/>
          <w:sz w:val="32"/>
          <w:lang w:eastAsia="zh-CN"/>
        </w:rPr>
        <w:t>八</w:t>
      </w:r>
      <w:r>
        <w:rPr>
          <w:rFonts w:ascii="宋体" w:hAnsi="宋体" w:eastAsia="宋体" w:cs="宋体"/>
          <w:b/>
          <w:sz w:val="32"/>
        </w:rPr>
        <w:t>年</w:t>
      </w:r>
      <w:r>
        <w:rPr>
          <w:rFonts w:hint="default" w:ascii="宋体" w:hAnsi="宋体" w:eastAsia="宋体" w:cs="宋体"/>
          <w:b/>
          <w:sz w:val="32"/>
          <w:lang w:eastAsia="zh-CN"/>
        </w:rPr>
        <w:t>一</w:t>
      </w:r>
      <w:r>
        <w:rPr>
          <w:rFonts w:ascii="宋体" w:hAnsi="宋体" w:eastAsia="宋体" w:cs="宋体"/>
          <w:b/>
          <w:sz w:val="32"/>
        </w:rPr>
        <w:t>月</w:t>
      </w:r>
    </w:p>
    <w:p>
      <w:pPr>
        <w:pStyle w:val="2"/>
        <w:rPr>
          <w:rFonts w:ascii="宋体" w:hAnsi="宋体" w:eastAsia="宋体" w:cs="宋体"/>
          <w:b/>
          <w:sz w:val="32"/>
        </w:rPr>
      </w:pPr>
    </w:p>
    <w:p>
      <w:pPr>
        <w:pStyle w:val="5"/>
        <w:ind w:left="0" w:leftChars="0" w:firstLine="0" w:firstLineChars="0"/>
        <w:jc w:val="both"/>
        <w:rPr>
          <w:rFonts w:hint="eastAsia" w:ascii="宋体" w:hAnsi="宋体" w:cs="宋体"/>
          <w:b/>
          <w:sz w:val="44"/>
          <w:szCs w:val="44"/>
          <w:lang w:val="en-US" w:eastAsia="zh-CN"/>
        </w:rPr>
        <w:sectPr>
          <w:pgSz w:w="11850" w:h="16783"/>
          <w:pgMar w:top="1440" w:right="1800" w:bottom="1440" w:left="1800" w:header="851" w:footer="992" w:gutter="0"/>
          <w:pgNumType w:fmt="decimal" w:start="1"/>
          <w:cols w:space="720" w:num="1"/>
          <w:docGrid w:type="lines" w:linePitch="312" w:charSpace="0"/>
        </w:sectPr>
      </w:pPr>
    </w:p>
    <w:p>
      <w:pPr>
        <w:pStyle w:val="5"/>
        <w:ind w:left="0" w:leftChars="0" w:firstLine="0" w:firstLineChars="0"/>
        <w:jc w:val="center"/>
        <w:rPr>
          <w:rFonts w:hint="eastAsia" w:ascii="宋体" w:hAnsi="宋体" w:eastAsia="宋体" w:cs="宋体"/>
          <w:b/>
          <w:sz w:val="44"/>
          <w:szCs w:val="44"/>
          <w:lang w:val="en-US" w:eastAsia="zh-CN"/>
        </w:rPr>
      </w:pPr>
      <w:r>
        <w:rPr>
          <w:rFonts w:hint="eastAsia" w:ascii="宋体" w:hAnsi="宋体" w:cs="宋体"/>
          <w:b/>
          <w:sz w:val="44"/>
          <w:szCs w:val="44"/>
          <w:lang w:val="en-US" w:eastAsia="zh-CN"/>
        </w:rPr>
        <w:t>目录</w:t>
      </w:r>
    </w:p>
    <w:p>
      <w:pPr>
        <w:pStyle w:val="12"/>
        <w:tabs>
          <w:tab w:val="right" w:leader="dot" w:pos="8250"/>
        </w:tabs>
        <w:ind w:left="0" w:leftChars="0" w:firstLine="522" w:firstLineChars="100"/>
      </w:pPr>
      <w:bookmarkStart w:id="0" w:name="_Toc16766"/>
      <w:bookmarkStart w:id="1" w:name="_Toc13906"/>
      <w:bookmarkStart w:id="2" w:name="_Toc19444"/>
      <w:bookmarkStart w:id="3" w:name="_Toc1292"/>
      <w:bookmarkStart w:id="4" w:name="_Toc2859"/>
      <w:bookmarkStart w:id="5" w:name="_Toc8114"/>
      <w:r>
        <w:rPr>
          <w:rFonts w:hint="eastAsia"/>
          <w:b/>
          <w:sz w:val="52"/>
          <w:szCs w:val="52"/>
          <w:lang w:eastAsia="zh-CN"/>
        </w:rPr>
        <w:fldChar w:fldCharType="begin"/>
      </w:r>
      <w:r>
        <w:rPr>
          <w:rFonts w:hint="eastAsia"/>
          <w:b/>
          <w:sz w:val="52"/>
          <w:szCs w:val="52"/>
          <w:lang w:eastAsia="zh-CN"/>
        </w:rPr>
        <w:instrText xml:space="preserve">TOC \o "1-3" \t "" \h \z \u </w:instrText>
      </w:r>
      <w:r>
        <w:rPr>
          <w:rFonts w:hint="eastAsia"/>
          <w:b/>
          <w:sz w:val="52"/>
          <w:szCs w:val="52"/>
          <w:lang w:eastAsia="zh-CN"/>
        </w:rPr>
        <w:fldChar w:fldCharType="separate"/>
      </w:r>
      <w:r>
        <w:rPr>
          <w:rFonts w:hint="eastAsia"/>
          <w:b/>
          <w:sz w:val="52"/>
          <w:szCs w:val="52"/>
          <w:lang w:eastAsia="zh-CN"/>
        </w:rPr>
        <w:fldChar w:fldCharType="begin"/>
      </w:r>
      <w:r>
        <w:rPr>
          <w:rFonts w:hint="eastAsia"/>
          <w:b/>
          <w:sz w:val="52"/>
          <w:szCs w:val="52"/>
          <w:lang w:eastAsia="zh-CN"/>
        </w:rPr>
        <w:instrText xml:space="preserve">TOC \o "1-3" \t "" \h \z \u </w:instrText>
      </w:r>
      <w:r>
        <w:rPr>
          <w:rFonts w:hint="eastAsia"/>
          <w:b/>
          <w:sz w:val="52"/>
          <w:szCs w:val="52"/>
          <w:lang w:eastAsia="zh-CN"/>
        </w:rPr>
        <w:fldChar w:fldCharType="separate"/>
      </w:r>
      <w:r>
        <w:rPr>
          <w:rFonts w:hint="eastAsia"/>
          <w:szCs w:val="52"/>
          <w:lang w:eastAsia="zh-CN"/>
        </w:rPr>
        <w:fldChar w:fldCharType="begin"/>
      </w:r>
      <w:r>
        <w:rPr>
          <w:rFonts w:hint="eastAsia"/>
          <w:szCs w:val="52"/>
          <w:lang w:eastAsia="zh-CN"/>
        </w:rPr>
        <w:instrText xml:space="preserve"> HYPERLINK \l _Toc18598 </w:instrText>
      </w:r>
      <w:r>
        <w:rPr>
          <w:rFonts w:hint="eastAsia"/>
          <w:szCs w:val="52"/>
          <w:lang w:eastAsia="zh-CN"/>
        </w:rPr>
        <w:fldChar w:fldCharType="separate"/>
      </w:r>
      <w:r>
        <w:rPr>
          <w:rFonts w:hint="eastAsia"/>
        </w:rPr>
        <w:t>第一章 采购邀请</w:t>
      </w:r>
      <w:r>
        <w:tab/>
      </w:r>
      <w:r>
        <w:fldChar w:fldCharType="begin"/>
      </w:r>
      <w:r>
        <w:instrText xml:space="preserve"> PAGEREF _Toc18598 </w:instrText>
      </w:r>
      <w:r>
        <w:fldChar w:fldCharType="separate"/>
      </w:r>
      <w:r>
        <w:t>1</w:t>
      </w:r>
      <w:r>
        <w:fldChar w:fldCharType="end"/>
      </w:r>
      <w:r>
        <w:rPr>
          <w:rFonts w:hint="eastAsia"/>
          <w:szCs w:val="52"/>
          <w:lang w:eastAsia="zh-CN"/>
        </w:rPr>
        <w:fldChar w:fldCharType="end"/>
      </w:r>
    </w:p>
    <w:p>
      <w:pPr>
        <w:pStyle w:val="12"/>
        <w:tabs>
          <w:tab w:val="right" w:leader="dot" w:pos="8250"/>
        </w:tabs>
      </w:pPr>
      <w:r>
        <w:rPr>
          <w:rFonts w:hint="eastAsia"/>
          <w:lang w:eastAsia="zh-CN"/>
        </w:rPr>
        <w:fldChar w:fldCharType="begin"/>
      </w:r>
      <w:r>
        <w:rPr>
          <w:rFonts w:hint="eastAsia"/>
          <w:lang w:eastAsia="zh-CN"/>
        </w:rPr>
        <w:instrText xml:space="preserve"> HYPERLINK \l _Toc505 </w:instrText>
      </w:r>
      <w:r>
        <w:rPr>
          <w:rFonts w:hint="eastAsia"/>
          <w:lang w:eastAsia="zh-CN"/>
        </w:rPr>
        <w:fldChar w:fldCharType="separate"/>
      </w:r>
      <w:r>
        <w:t>第二章 投标人须知</w:t>
      </w:r>
      <w:r>
        <w:tab/>
      </w:r>
      <w:r>
        <w:fldChar w:fldCharType="begin"/>
      </w:r>
      <w:r>
        <w:instrText xml:space="preserve"> PAGEREF _Toc505 </w:instrText>
      </w:r>
      <w:r>
        <w:fldChar w:fldCharType="separate"/>
      </w:r>
      <w:r>
        <w:t>3</w:t>
      </w:r>
      <w:r>
        <w:fldChar w:fldCharType="end"/>
      </w:r>
      <w:r>
        <w:rPr>
          <w:rFonts w:hint="eastAsia"/>
          <w:lang w:eastAsia="zh-CN"/>
        </w:rPr>
        <w:fldChar w:fldCharType="end"/>
      </w:r>
    </w:p>
    <w:p>
      <w:pPr>
        <w:pStyle w:val="13"/>
        <w:tabs>
          <w:tab w:val="right" w:leader="dot" w:pos="8250"/>
        </w:tabs>
      </w:pPr>
      <w:r>
        <w:rPr>
          <w:rFonts w:hint="eastAsia"/>
          <w:lang w:eastAsia="zh-CN"/>
        </w:rPr>
        <w:fldChar w:fldCharType="begin"/>
      </w:r>
      <w:r>
        <w:rPr>
          <w:rFonts w:hint="eastAsia"/>
          <w:lang w:eastAsia="zh-CN"/>
        </w:rPr>
        <w:instrText xml:space="preserve"> HYPERLINK \l _Toc20458 </w:instrText>
      </w:r>
      <w:r>
        <w:rPr>
          <w:rFonts w:hint="eastAsia"/>
          <w:lang w:eastAsia="zh-CN"/>
        </w:rPr>
        <w:fldChar w:fldCharType="separate"/>
      </w:r>
      <w:r>
        <w:t>投标人须知前附表</w:t>
      </w:r>
      <w:r>
        <w:tab/>
      </w:r>
      <w:r>
        <w:fldChar w:fldCharType="begin"/>
      </w:r>
      <w:r>
        <w:instrText xml:space="preserve"> PAGEREF _Toc20458 </w:instrText>
      </w:r>
      <w:r>
        <w:fldChar w:fldCharType="separate"/>
      </w:r>
      <w:r>
        <w:t>3</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_Toc18088 </w:instrText>
      </w:r>
      <w:r>
        <w:rPr>
          <w:rFonts w:hint="eastAsia"/>
          <w:lang w:eastAsia="zh-CN"/>
        </w:rPr>
        <w:fldChar w:fldCharType="separate"/>
      </w:r>
      <w:r>
        <w:rPr>
          <w:highlight w:val="none"/>
        </w:rPr>
        <w:t>1. 说明</w:t>
      </w:r>
      <w:r>
        <w:tab/>
      </w:r>
      <w:r>
        <w:fldChar w:fldCharType="begin"/>
      </w:r>
      <w:r>
        <w:instrText xml:space="preserve"> PAGEREF _Toc18088 </w:instrText>
      </w:r>
      <w:r>
        <w:fldChar w:fldCharType="separate"/>
      </w:r>
      <w:r>
        <w:t>7</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_Toc18280 </w:instrText>
      </w:r>
      <w:r>
        <w:rPr>
          <w:rFonts w:hint="eastAsia"/>
          <w:lang w:eastAsia="zh-CN"/>
        </w:rPr>
        <w:fldChar w:fldCharType="separate"/>
      </w:r>
      <w:r>
        <w:rPr>
          <w:highlight w:val="none"/>
        </w:rPr>
        <w:t>1.1 定义</w:t>
      </w:r>
      <w:r>
        <w:tab/>
      </w:r>
      <w:r>
        <w:fldChar w:fldCharType="begin"/>
      </w:r>
      <w:r>
        <w:instrText xml:space="preserve"> PAGEREF _Toc18280 </w:instrText>
      </w:r>
      <w:r>
        <w:fldChar w:fldCharType="separate"/>
      </w:r>
      <w:r>
        <w:t>7</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_Toc16938 </w:instrText>
      </w:r>
      <w:r>
        <w:rPr>
          <w:rFonts w:hint="eastAsia"/>
          <w:lang w:eastAsia="zh-CN"/>
        </w:rPr>
        <w:fldChar w:fldCharType="separate"/>
      </w:r>
      <w:r>
        <w:rPr>
          <w:highlight w:val="none"/>
        </w:rPr>
        <w:t>1.2 PPP项目采购须具备条件</w:t>
      </w:r>
      <w:r>
        <w:tab/>
      </w:r>
      <w:r>
        <w:fldChar w:fldCharType="begin"/>
      </w:r>
      <w:r>
        <w:instrText xml:space="preserve"> PAGEREF _Toc16938 </w:instrText>
      </w:r>
      <w:r>
        <w:fldChar w:fldCharType="separate"/>
      </w:r>
      <w:r>
        <w:t>8</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_Toc5905 </w:instrText>
      </w:r>
      <w:r>
        <w:rPr>
          <w:rFonts w:hint="eastAsia"/>
          <w:lang w:eastAsia="zh-CN"/>
        </w:rPr>
        <w:fldChar w:fldCharType="separate"/>
      </w:r>
      <w:r>
        <w:rPr>
          <w:rFonts w:ascii="Times New Roman" w:hAnsi="Times New Roman" w:eastAsia="宋体" w:cs="Times New Roman"/>
          <w:highlight w:val="none"/>
        </w:rPr>
        <w:t>1.3 采购当事人</w:t>
      </w:r>
      <w:r>
        <w:tab/>
      </w:r>
      <w:r>
        <w:fldChar w:fldCharType="begin"/>
      </w:r>
      <w:r>
        <w:instrText xml:space="preserve"> PAGEREF _Toc5905 </w:instrText>
      </w:r>
      <w:r>
        <w:fldChar w:fldCharType="separate"/>
      </w:r>
      <w:r>
        <w:t>8</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_Toc21576 </w:instrText>
      </w:r>
      <w:r>
        <w:rPr>
          <w:rFonts w:hint="eastAsia"/>
          <w:lang w:eastAsia="zh-CN"/>
        </w:rPr>
        <w:fldChar w:fldCharType="separate"/>
      </w:r>
      <w:r>
        <w:rPr>
          <w:rFonts w:ascii="Times New Roman" w:hAnsi="Times New Roman" w:eastAsia="宋体" w:cs="Times New Roman"/>
          <w:highlight w:val="none"/>
        </w:rPr>
        <w:t>1.4 合格的投标人</w:t>
      </w:r>
      <w:r>
        <w:tab/>
      </w:r>
      <w:r>
        <w:fldChar w:fldCharType="begin"/>
      </w:r>
      <w:r>
        <w:instrText xml:space="preserve"> PAGEREF _Toc21576 </w:instrText>
      </w:r>
      <w:r>
        <w:fldChar w:fldCharType="separate"/>
      </w:r>
      <w:r>
        <w:t>8</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_Toc1679 </w:instrText>
      </w:r>
      <w:r>
        <w:rPr>
          <w:rFonts w:hint="eastAsia"/>
          <w:lang w:eastAsia="zh-CN"/>
        </w:rPr>
        <w:fldChar w:fldCharType="separate"/>
      </w:r>
      <w:r>
        <w:rPr>
          <w:rFonts w:ascii="Times New Roman" w:hAnsi="Times New Roman" w:eastAsia="宋体" w:cs="Times New Roman"/>
          <w:highlight w:val="none"/>
        </w:rPr>
        <w:t>1.5 项目概况</w:t>
      </w:r>
      <w:r>
        <w:tab/>
      </w:r>
      <w:r>
        <w:fldChar w:fldCharType="begin"/>
      </w:r>
      <w:r>
        <w:instrText xml:space="preserve"> PAGEREF _Toc1679 </w:instrText>
      </w:r>
      <w:r>
        <w:fldChar w:fldCharType="separate"/>
      </w:r>
      <w:r>
        <w:t>9</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_Toc6371 </w:instrText>
      </w:r>
      <w:r>
        <w:rPr>
          <w:rFonts w:hint="eastAsia"/>
          <w:lang w:eastAsia="zh-CN"/>
        </w:rPr>
        <w:fldChar w:fldCharType="separate"/>
      </w:r>
      <w:r>
        <w:rPr>
          <w:rFonts w:ascii="Times New Roman" w:hAnsi="Times New Roman" w:eastAsia="宋体" w:cs="Times New Roman"/>
          <w:highlight w:val="none"/>
        </w:rPr>
        <w:t>1.6 采购需求</w:t>
      </w:r>
      <w:r>
        <w:tab/>
      </w:r>
      <w:r>
        <w:fldChar w:fldCharType="begin"/>
      </w:r>
      <w:r>
        <w:instrText xml:space="preserve"> PAGEREF _Toc6371 </w:instrText>
      </w:r>
      <w:r>
        <w:fldChar w:fldCharType="separate"/>
      </w:r>
      <w:r>
        <w:t>9</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_Toc29086 </w:instrText>
      </w:r>
      <w:r>
        <w:rPr>
          <w:rFonts w:hint="eastAsia"/>
          <w:lang w:eastAsia="zh-CN"/>
        </w:rPr>
        <w:fldChar w:fldCharType="separate"/>
      </w:r>
      <w:r>
        <w:rPr>
          <w:rFonts w:ascii="Times New Roman" w:hAnsi="Times New Roman" w:eastAsia="宋体" w:cs="Times New Roman"/>
          <w:highlight w:val="none"/>
        </w:rPr>
        <w:t>1.7 费用承担</w:t>
      </w:r>
      <w:r>
        <w:tab/>
      </w:r>
      <w:r>
        <w:fldChar w:fldCharType="begin"/>
      </w:r>
      <w:r>
        <w:instrText xml:space="preserve"> PAGEREF _Toc29086 </w:instrText>
      </w:r>
      <w:r>
        <w:fldChar w:fldCharType="separate"/>
      </w:r>
      <w:r>
        <w:t>9</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_Toc22206 </w:instrText>
      </w:r>
      <w:r>
        <w:rPr>
          <w:rFonts w:hint="eastAsia"/>
          <w:lang w:eastAsia="zh-CN"/>
        </w:rPr>
        <w:fldChar w:fldCharType="separate"/>
      </w:r>
      <w:r>
        <w:rPr>
          <w:rFonts w:ascii="Times New Roman" w:hAnsi="Times New Roman" w:eastAsia="宋体" w:cs="Times New Roman"/>
          <w:highlight w:val="none"/>
        </w:rPr>
        <w:t>1.8 保密</w:t>
      </w:r>
      <w:r>
        <w:tab/>
      </w:r>
      <w:r>
        <w:fldChar w:fldCharType="begin"/>
      </w:r>
      <w:r>
        <w:instrText xml:space="preserve"> PAGEREF _Toc22206 </w:instrText>
      </w:r>
      <w:r>
        <w:fldChar w:fldCharType="separate"/>
      </w:r>
      <w:r>
        <w:t>10</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_Toc15896 </w:instrText>
      </w:r>
      <w:r>
        <w:rPr>
          <w:rFonts w:hint="eastAsia"/>
          <w:lang w:eastAsia="zh-CN"/>
        </w:rPr>
        <w:fldChar w:fldCharType="separate"/>
      </w:r>
      <w:r>
        <w:rPr>
          <w:rFonts w:ascii="Times New Roman" w:hAnsi="Times New Roman" w:eastAsia="宋体" w:cs="Times New Roman"/>
          <w:highlight w:val="none"/>
        </w:rPr>
        <w:t>1.9 现场考察及答疑会</w:t>
      </w:r>
      <w:r>
        <w:tab/>
      </w:r>
      <w:r>
        <w:fldChar w:fldCharType="begin"/>
      </w:r>
      <w:r>
        <w:instrText xml:space="preserve"> PAGEREF _Toc15896 </w:instrText>
      </w:r>
      <w:r>
        <w:fldChar w:fldCharType="separate"/>
      </w:r>
      <w:r>
        <w:t>10</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_Toc21959 </w:instrText>
      </w:r>
      <w:r>
        <w:rPr>
          <w:rFonts w:hint="eastAsia"/>
          <w:lang w:eastAsia="zh-CN"/>
        </w:rPr>
        <w:fldChar w:fldCharType="separate"/>
      </w:r>
      <w:r>
        <w:rPr>
          <w:rFonts w:ascii="Times New Roman" w:hAnsi="Times New Roman" w:eastAsia="宋体" w:cs="Times New Roman"/>
          <w:highlight w:val="none"/>
        </w:rPr>
        <w:t>2. 采购文件</w:t>
      </w:r>
      <w:r>
        <w:tab/>
      </w:r>
      <w:r>
        <w:fldChar w:fldCharType="begin"/>
      </w:r>
      <w:r>
        <w:instrText xml:space="preserve"> PAGEREF _Toc21959 </w:instrText>
      </w:r>
      <w:r>
        <w:fldChar w:fldCharType="separate"/>
      </w:r>
      <w:r>
        <w:t>10</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_Toc12211 </w:instrText>
      </w:r>
      <w:r>
        <w:rPr>
          <w:rFonts w:hint="eastAsia"/>
          <w:lang w:eastAsia="zh-CN"/>
        </w:rPr>
        <w:fldChar w:fldCharType="separate"/>
      </w:r>
      <w:r>
        <w:rPr>
          <w:rFonts w:ascii="Times New Roman" w:hAnsi="Times New Roman" w:eastAsia="宋体" w:cs="Times New Roman"/>
          <w:highlight w:val="none"/>
        </w:rPr>
        <w:t>2.1 采购文件的编制依据及组成</w:t>
      </w:r>
      <w:r>
        <w:tab/>
      </w:r>
      <w:r>
        <w:fldChar w:fldCharType="begin"/>
      </w:r>
      <w:r>
        <w:instrText xml:space="preserve"> PAGEREF _Toc12211 </w:instrText>
      </w:r>
      <w:r>
        <w:fldChar w:fldCharType="separate"/>
      </w:r>
      <w:r>
        <w:t>10</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_Toc24691 </w:instrText>
      </w:r>
      <w:r>
        <w:rPr>
          <w:rFonts w:hint="eastAsia"/>
          <w:lang w:eastAsia="zh-CN"/>
        </w:rPr>
        <w:fldChar w:fldCharType="separate"/>
      </w:r>
      <w:r>
        <w:rPr>
          <w:rFonts w:ascii="Times New Roman" w:hAnsi="Times New Roman" w:eastAsia="宋体" w:cs="Times New Roman"/>
          <w:highlight w:val="none"/>
        </w:rPr>
        <w:t>2.2 采购文件的澄清和修改</w:t>
      </w:r>
      <w:r>
        <w:tab/>
      </w:r>
      <w:r>
        <w:fldChar w:fldCharType="begin"/>
      </w:r>
      <w:r>
        <w:instrText xml:space="preserve"> PAGEREF _Toc24691 </w:instrText>
      </w:r>
      <w:r>
        <w:fldChar w:fldCharType="separate"/>
      </w:r>
      <w:r>
        <w:t>11</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_Toc28248 </w:instrText>
      </w:r>
      <w:r>
        <w:rPr>
          <w:rFonts w:hint="eastAsia"/>
          <w:lang w:eastAsia="zh-CN"/>
        </w:rPr>
        <w:fldChar w:fldCharType="separate"/>
      </w:r>
      <w:r>
        <w:rPr>
          <w:rFonts w:ascii="Times New Roman" w:hAnsi="Times New Roman" w:eastAsia="宋体" w:cs="Times New Roman"/>
          <w:highlight w:val="none"/>
        </w:rPr>
        <w:t>3. 投标文件</w:t>
      </w:r>
      <w:r>
        <w:tab/>
      </w:r>
      <w:r>
        <w:fldChar w:fldCharType="begin"/>
      </w:r>
      <w:r>
        <w:instrText xml:space="preserve"> PAGEREF _Toc28248 </w:instrText>
      </w:r>
      <w:r>
        <w:fldChar w:fldCharType="separate"/>
      </w:r>
      <w:r>
        <w:t>11</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_Toc4390 </w:instrText>
      </w:r>
      <w:r>
        <w:rPr>
          <w:rFonts w:hint="eastAsia"/>
          <w:lang w:eastAsia="zh-CN"/>
        </w:rPr>
        <w:fldChar w:fldCharType="separate"/>
      </w:r>
      <w:r>
        <w:rPr>
          <w:rFonts w:ascii="Times New Roman" w:hAnsi="Times New Roman" w:eastAsia="宋体" w:cs="Times New Roman"/>
          <w:highlight w:val="none"/>
        </w:rPr>
        <w:t>3.1 投标的语言与计量</w:t>
      </w:r>
      <w:r>
        <w:tab/>
      </w:r>
      <w:r>
        <w:fldChar w:fldCharType="begin"/>
      </w:r>
      <w:r>
        <w:instrText xml:space="preserve"> PAGEREF _Toc4390 </w:instrText>
      </w:r>
      <w:r>
        <w:fldChar w:fldCharType="separate"/>
      </w:r>
      <w:r>
        <w:t>11</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_Toc31864 </w:instrText>
      </w:r>
      <w:r>
        <w:rPr>
          <w:rFonts w:hint="eastAsia"/>
          <w:lang w:eastAsia="zh-CN"/>
        </w:rPr>
        <w:fldChar w:fldCharType="separate"/>
      </w:r>
      <w:r>
        <w:rPr>
          <w:rFonts w:ascii="Times New Roman" w:hAnsi="Times New Roman" w:eastAsia="宋体" w:cs="Times New Roman"/>
          <w:highlight w:val="none"/>
        </w:rPr>
        <w:t>3.2 投标文件的组成</w:t>
      </w:r>
      <w:r>
        <w:tab/>
      </w:r>
      <w:r>
        <w:fldChar w:fldCharType="begin"/>
      </w:r>
      <w:r>
        <w:instrText xml:space="preserve"> PAGEREF _Toc31864 </w:instrText>
      </w:r>
      <w:r>
        <w:fldChar w:fldCharType="separate"/>
      </w:r>
      <w:r>
        <w:t>11</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_Toc21444 </w:instrText>
      </w:r>
      <w:r>
        <w:rPr>
          <w:rFonts w:hint="eastAsia"/>
          <w:lang w:eastAsia="zh-CN"/>
        </w:rPr>
        <w:fldChar w:fldCharType="separate"/>
      </w:r>
      <w:r>
        <w:rPr>
          <w:rFonts w:ascii="Times New Roman" w:hAnsi="Times New Roman" w:eastAsia="宋体" w:cs="Times New Roman"/>
          <w:highlight w:val="none"/>
        </w:rPr>
        <w:t>3.3 投标价格</w:t>
      </w:r>
      <w:r>
        <w:tab/>
      </w:r>
      <w:r>
        <w:fldChar w:fldCharType="begin"/>
      </w:r>
      <w:r>
        <w:instrText xml:space="preserve"> PAGEREF _Toc21444 </w:instrText>
      </w:r>
      <w:r>
        <w:fldChar w:fldCharType="separate"/>
      </w:r>
      <w:r>
        <w:t>11</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_Toc1229 </w:instrText>
      </w:r>
      <w:r>
        <w:rPr>
          <w:rFonts w:hint="eastAsia"/>
          <w:lang w:eastAsia="zh-CN"/>
        </w:rPr>
        <w:fldChar w:fldCharType="separate"/>
      </w:r>
      <w:r>
        <w:rPr>
          <w:rFonts w:ascii="Times New Roman" w:hAnsi="Times New Roman" w:eastAsia="宋体" w:cs="Times New Roman"/>
          <w:highlight w:val="none"/>
        </w:rPr>
        <w:t>3.4 投标人资格证明文件</w:t>
      </w:r>
      <w:r>
        <w:tab/>
      </w:r>
      <w:r>
        <w:fldChar w:fldCharType="begin"/>
      </w:r>
      <w:r>
        <w:instrText xml:space="preserve"> PAGEREF _Toc1229 </w:instrText>
      </w:r>
      <w:r>
        <w:fldChar w:fldCharType="separate"/>
      </w:r>
      <w:r>
        <w:t>12</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_Toc1242 </w:instrText>
      </w:r>
      <w:r>
        <w:rPr>
          <w:rFonts w:hint="eastAsia"/>
          <w:lang w:eastAsia="zh-CN"/>
        </w:rPr>
        <w:fldChar w:fldCharType="separate"/>
      </w:r>
      <w:r>
        <w:rPr>
          <w:rFonts w:ascii="Times New Roman" w:hAnsi="Times New Roman" w:eastAsia="宋体" w:cs="Times New Roman"/>
          <w:highlight w:val="none"/>
        </w:rPr>
        <w:t>3.5 投标人提供服务项目中涉及的产品、工程和服务的合格性的文件</w:t>
      </w:r>
      <w:r>
        <w:tab/>
      </w:r>
      <w:r>
        <w:fldChar w:fldCharType="begin"/>
      </w:r>
      <w:r>
        <w:instrText xml:space="preserve"> PAGEREF _Toc1242 </w:instrText>
      </w:r>
      <w:r>
        <w:fldChar w:fldCharType="separate"/>
      </w:r>
      <w:r>
        <w:t>12</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_Toc25451 </w:instrText>
      </w:r>
      <w:r>
        <w:rPr>
          <w:rFonts w:hint="eastAsia"/>
          <w:lang w:eastAsia="zh-CN"/>
        </w:rPr>
        <w:fldChar w:fldCharType="separate"/>
      </w:r>
      <w:r>
        <w:rPr>
          <w:rFonts w:ascii="Times New Roman" w:hAnsi="Times New Roman" w:eastAsia="宋体" w:cs="Times New Roman"/>
          <w:highlight w:val="none"/>
        </w:rPr>
        <w:t>3.6 投标文件有效期</w:t>
      </w:r>
      <w:r>
        <w:tab/>
      </w:r>
      <w:r>
        <w:fldChar w:fldCharType="begin"/>
      </w:r>
      <w:r>
        <w:instrText xml:space="preserve"> PAGEREF _Toc25451 </w:instrText>
      </w:r>
      <w:r>
        <w:fldChar w:fldCharType="separate"/>
      </w:r>
      <w:r>
        <w:t>12</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_Toc8962 </w:instrText>
      </w:r>
      <w:r>
        <w:rPr>
          <w:rFonts w:hint="eastAsia"/>
          <w:lang w:eastAsia="zh-CN"/>
        </w:rPr>
        <w:fldChar w:fldCharType="separate"/>
      </w:r>
      <w:r>
        <w:rPr>
          <w:rFonts w:ascii="Times New Roman" w:hAnsi="Times New Roman" w:eastAsia="宋体" w:cs="Times New Roman"/>
          <w:highlight w:val="none"/>
        </w:rPr>
        <w:t>3.7 投标保证金</w:t>
      </w:r>
      <w:r>
        <w:tab/>
      </w:r>
      <w:r>
        <w:fldChar w:fldCharType="begin"/>
      </w:r>
      <w:r>
        <w:instrText xml:space="preserve"> PAGEREF _Toc8962 </w:instrText>
      </w:r>
      <w:r>
        <w:fldChar w:fldCharType="separate"/>
      </w:r>
      <w:r>
        <w:t>12</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_Toc11276 </w:instrText>
      </w:r>
      <w:r>
        <w:rPr>
          <w:rFonts w:hint="eastAsia"/>
          <w:lang w:eastAsia="zh-CN"/>
        </w:rPr>
        <w:fldChar w:fldCharType="separate"/>
      </w:r>
      <w:r>
        <w:rPr>
          <w:rFonts w:ascii="Times New Roman" w:hAnsi="Times New Roman" w:eastAsia="宋体" w:cs="Times New Roman"/>
          <w:highlight w:val="none"/>
        </w:rPr>
        <w:t>3.8 投标文件的编制</w:t>
      </w:r>
      <w:r>
        <w:tab/>
      </w:r>
      <w:r>
        <w:fldChar w:fldCharType="begin"/>
      </w:r>
      <w:r>
        <w:instrText xml:space="preserve"> PAGEREF _Toc11276 </w:instrText>
      </w:r>
      <w:r>
        <w:fldChar w:fldCharType="separate"/>
      </w:r>
      <w:r>
        <w:t>13</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_Toc27758 </w:instrText>
      </w:r>
      <w:r>
        <w:rPr>
          <w:rFonts w:hint="eastAsia"/>
          <w:lang w:eastAsia="zh-CN"/>
        </w:rPr>
        <w:fldChar w:fldCharType="separate"/>
      </w:r>
      <w:r>
        <w:rPr>
          <w:rFonts w:ascii="Times New Roman" w:hAnsi="Times New Roman" w:eastAsia="宋体" w:cs="Times New Roman"/>
          <w:highlight w:val="none"/>
        </w:rPr>
        <w:t>4. 投标文件的递交</w:t>
      </w:r>
      <w:r>
        <w:tab/>
      </w:r>
      <w:r>
        <w:fldChar w:fldCharType="begin"/>
      </w:r>
      <w:r>
        <w:instrText xml:space="preserve"> PAGEREF _Toc27758 </w:instrText>
      </w:r>
      <w:r>
        <w:fldChar w:fldCharType="separate"/>
      </w:r>
      <w:r>
        <w:t>14</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_Toc16375 </w:instrText>
      </w:r>
      <w:r>
        <w:rPr>
          <w:rFonts w:hint="eastAsia"/>
          <w:lang w:eastAsia="zh-CN"/>
        </w:rPr>
        <w:fldChar w:fldCharType="separate"/>
      </w:r>
      <w:r>
        <w:rPr>
          <w:rFonts w:ascii="Times New Roman" w:hAnsi="Times New Roman" w:eastAsia="宋体" w:cs="Times New Roman"/>
          <w:highlight w:val="none"/>
        </w:rPr>
        <w:t>4.1 投标文件的密封和标记</w:t>
      </w:r>
      <w:r>
        <w:tab/>
      </w:r>
      <w:r>
        <w:fldChar w:fldCharType="begin"/>
      </w:r>
      <w:r>
        <w:instrText xml:space="preserve"> PAGEREF _Toc16375 </w:instrText>
      </w:r>
      <w:r>
        <w:fldChar w:fldCharType="separate"/>
      </w:r>
      <w:r>
        <w:t>14</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_Toc20925 </w:instrText>
      </w:r>
      <w:r>
        <w:rPr>
          <w:rFonts w:hint="eastAsia"/>
          <w:lang w:eastAsia="zh-CN"/>
        </w:rPr>
        <w:fldChar w:fldCharType="separate"/>
      </w:r>
      <w:r>
        <w:rPr>
          <w:rFonts w:ascii="Times New Roman" w:hAnsi="Times New Roman" w:eastAsia="宋体" w:cs="Times New Roman"/>
          <w:highlight w:val="none"/>
        </w:rPr>
        <w:t>4.2 投标文件的提交</w:t>
      </w:r>
      <w:r>
        <w:tab/>
      </w:r>
      <w:r>
        <w:fldChar w:fldCharType="begin"/>
      </w:r>
      <w:r>
        <w:instrText xml:space="preserve"> PAGEREF _Toc20925 </w:instrText>
      </w:r>
      <w:r>
        <w:fldChar w:fldCharType="separate"/>
      </w:r>
      <w:r>
        <w:t>14</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_Toc22522 </w:instrText>
      </w:r>
      <w:r>
        <w:rPr>
          <w:rFonts w:hint="eastAsia"/>
          <w:lang w:eastAsia="zh-CN"/>
        </w:rPr>
        <w:fldChar w:fldCharType="separate"/>
      </w:r>
      <w:r>
        <w:rPr>
          <w:rFonts w:ascii="Times New Roman" w:hAnsi="Times New Roman" w:eastAsia="宋体" w:cs="Times New Roman"/>
          <w:highlight w:val="none"/>
        </w:rPr>
        <w:t>4.3 投标文件的修改与撤回</w:t>
      </w:r>
      <w:r>
        <w:tab/>
      </w:r>
      <w:r>
        <w:fldChar w:fldCharType="begin"/>
      </w:r>
      <w:r>
        <w:instrText xml:space="preserve"> PAGEREF _Toc22522 </w:instrText>
      </w:r>
      <w:r>
        <w:fldChar w:fldCharType="separate"/>
      </w:r>
      <w:r>
        <w:t>14</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_Toc12422 </w:instrText>
      </w:r>
      <w:r>
        <w:rPr>
          <w:rFonts w:hint="eastAsia"/>
          <w:lang w:eastAsia="zh-CN"/>
        </w:rPr>
        <w:fldChar w:fldCharType="separate"/>
      </w:r>
      <w:r>
        <w:rPr>
          <w:rFonts w:ascii="Times New Roman" w:hAnsi="Times New Roman" w:eastAsia="宋体" w:cs="Times New Roman"/>
          <w:highlight w:val="none"/>
        </w:rPr>
        <w:t>5. 开标</w:t>
      </w:r>
      <w:r>
        <w:tab/>
      </w:r>
      <w:r>
        <w:fldChar w:fldCharType="begin"/>
      </w:r>
      <w:r>
        <w:instrText xml:space="preserve"> PAGEREF _Toc12422 </w:instrText>
      </w:r>
      <w:r>
        <w:fldChar w:fldCharType="separate"/>
      </w:r>
      <w:r>
        <w:t>14</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_Toc19273 </w:instrText>
      </w:r>
      <w:r>
        <w:rPr>
          <w:rFonts w:hint="eastAsia"/>
          <w:lang w:eastAsia="zh-CN"/>
        </w:rPr>
        <w:fldChar w:fldCharType="separate"/>
      </w:r>
      <w:r>
        <w:rPr>
          <w:rFonts w:ascii="Times New Roman" w:hAnsi="Times New Roman" w:eastAsia="宋体" w:cs="Times New Roman"/>
          <w:highlight w:val="none"/>
        </w:rPr>
        <w:t>5.1 开标时间和地点</w:t>
      </w:r>
      <w:r>
        <w:tab/>
      </w:r>
      <w:r>
        <w:fldChar w:fldCharType="begin"/>
      </w:r>
      <w:r>
        <w:instrText xml:space="preserve"> PAGEREF _Toc19273 </w:instrText>
      </w:r>
      <w:r>
        <w:fldChar w:fldCharType="separate"/>
      </w:r>
      <w:r>
        <w:t>14</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_Toc6978 </w:instrText>
      </w:r>
      <w:r>
        <w:rPr>
          <w:rFonts w:hint="eastAsia"/>
          <w:lang w:eastAsia="zh-CN"/>
        </w:rPr>
        <w:fldChar w:fldCharType="separate"/>
      </w:r>
      <w:r>
        <w:rPr>
          <w:rFonts w:ascii="Times New Roman" w:hAnsi="Times New Roman" w:eastAsia="宋体" w:cs="Times New Roman"/>
          <w:highlight w:val="none"/>
        </w:rPr>
        <w:t>5.2 开标</w:t>
      </w:r>
      <w:r>
        <w:tab/>
      </w:r>
      <w:r>
        <w:fldChar w:fldCharType="begin"/>
      </w:r>
      <w:r>
        <w:instrText xml:space="preserve"> PAGEREF _Toc6978 </w:instrText>
      </w:r>
      <w:r>
        <w:fldChar w:fldCharType="separate"/>
      </w:r>
      <w:r>
        <w:t>14</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_Toc25151 </w:instrText>
      </w:r>
      <w:r>
        <w:rPr>
          <w:rFonts w:hint="eastAsia"/>
          <w:lang w:eastAsia="zh-CN"/>
        </w:rPr>
        <w:fldChar w:fldCharType="separate"/>
      </w:r>
      <w:r>
        <w:rPr>
          <w:rFonts w:ascii="Times New Roman" w:hAnsi="Times New Roman" w:eastAsia="宋体" w:cs="Times New Roman"/>
          <w:highlight w:val="none"/>
        </w:rPr>
        <w:t>6. 评审</w:t>
      </w:r>
      <w:r>
        <w:tab/>
      </w:r>
      <w:r>
        <w:fldChar w:fldCharType="begin"/>
      </w:r>
      <w:r>
        <w:instrText xml:space="preserve"> PAGEREF _Toc25151 </w:instrText>
      </w:r>
      <w:r>
        <w:fldChar w:fldCharType="separate"/>
      </w:r>
      <w:r>
        <w:t>15</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_Toc24954 </w:instrText>
      </w:r>
      <w:r>
        <w:rPr>
          <w:rFonts w:hint="eastAsia"/>
          <w:lang w:eastAsia="zh-CN"/>
        </w:rPr>
        <w:fldChar w:fldCharType="separate"/>
      </w:r>
      <w:r>
        <w:rPr>
          <w:rFonts w:ascii="Times New Roman" w:hAnsi="Times New Roman" w:eastAsia="宋体" w:cs="Times New Roman"/>
          <w:highlight w:val="none"/>
        </w:rPr>
        <w:t>6.1 评审小组</w:t>
      </w:r>
      <w:r>
        <w:tab/>
      </w:r>
      <w:r>
        <w:fldChar w:fldCharType="begin"/>
      </w:r>
      <w:r>
        <w:instrText xml:space="preserve"> PAGEREF _Toc24954 </w:instrText>
      </w:r>
      <w:r>
        <w:fldChar w:fldCharType="separate"/>
      </w:r>
      <w:r>
        <w:t>15</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_Toc15455 </w:instrText>
      </w:r>
      <w:r>
        <w:rPr>
          <w:rFonts w:hint="eastAsia"/>
          <w:lang w:eastAsia="zh-CN"/>
        </w:rPr>
        <w:fldChar w:fldCharType="separate"/>
      </w:r>
      <w:r>
        <w:rPr>
          <w:rFonts w:ascii="Times New Roman" w:hAnsi="Times New Roman" w:eastAsia="宋体" w:cs="Times New Roman"/>
          <w:highlight w:val="none"/>
        </w:rPr>
        <w:t>6.2 评审原则</w:t>
      </w:r>
      <w:r>
        <w:tab/>
      </w:r>
      <w:r>
        <w:fldChar w:fldCharType="begin"/>
      </w:r>
      <w:r>
        <w:instrText xml:space="preserve"> PAGEREF _Toc15455 </w:instrText>
      </w:r>
      <w:r>
        <w:fldChar w:fldCharType="separate"/>
      </w:r>
      <w:r>
        <w:t>15</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_Toc25186 </w:instrText>
      </w:r>
      <w:r>
        <w:rPr>
          <w:rFonts w:hint="eastAsia"/>
          <w:lang w:eastAsia="zh-CN"/>
        </w:rPr>
        <w:fldChar w:fldCharType="separate"/>
      </w:r>
      <w:r>
        <w:rPr>
          <w:rFonts w:ascii="Times New Roman" w:hAnsi="Times New Roman" w:eastAsia="宋体" w:cs="Times New Roman"/>
          <w:highlight w:val="none"/>
        </w:rPr>
        <w:t>6.3 评审</w:t>
      </w:r>
      <w:r>
        <w:tab/>
      </w:r>
      <w:r>
        <w:fldChar w:fldCharType="begin"/>
      </w:r>
      <w:r>
        <w:instrText xml:space="preserve"> PAGEREF _Toc25186 </w:instrText>
      </w:r>
      <w:r>
        <w:fldChar w:fldCharType="separate"/>
      </w:r>
      <w:r>
        <w:t>15</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_Toc19192 </w:instrText>
      </w:r>
      <w:r>
        <w:rPr>
          <w:rFonts w:hint="eastAsia"/>
          <w:lang w:eastAsia="zh-CN"/>
        </w:rPr>
        <w:fldChar w:fldCharType="separate"/>
      </w:r>
      <w:r>
        <w:rPr>
          <w:rFonts w:ascii="Times New Roman" w:hAnsi="Times New Roman" w:eastAsia="宋体" w:cs="Times New Roman"/>
          <w:highlight w:val="none"/>
        </w:rPr>
        <w:t>7. 合同授予</w:t>
      </w:r>
      <w:r>
        <w:tab/>
      </w:r>
      <w:r>
        <w:fldChar w:fldCharType="begin"/>
      </w:r>
      <w:r>
        <w:instrText xml:space="preserve"> PAGEREF _Toc19192 </w:instrText>
      </w:r>
      <w:r>
        <w:fldChar w:fldCharType="separate"/>
      </w:r>
      <w:r>
        <w:t>16</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_Toc17733 </w:instrText>
      </w:r>
      <w:r>
        <w:rPr>
          <w:rFonts w:hint="eastAsia"/>
          <w:lang w:eastAsia="zh-CN"/>
        </w:rPr>
        <w:fldChar w:fldCharType="separate"/>
      </w:r>
      <w:r>
        <w:rPr>
          <w:rFonts w:ascii="Times New Roman" w:hAnsi="Times New Roman" w:eastAsia="宋体" w:cs="Times New Roman"/>
          <w:highlight w:val="none"/>
        </w:rPr>
        <w:t>7.1 定标方式</w:t>
      </w:r>
      <w:r>
        <w:tab/>
      </w:r>
      <w:r>
        <w:fldChar w:fldCharType="begin"/>
      </w:r>
      <w:r>
        <w:instrText xml:space="preserve"> PAGEREF _Toc17733 </w:instrText>
      </w:r>
      <w:r>
        <w:fldChar w:fldCharType="separate"/>
      </w:r>
      <w:r>
        <w:t>16</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_Toc11873 </w:instrText>
      </w:r>
      <w:r>
        <w:rPr>
          <w:rFonts w:hint="eastAsia"/>
          <w:lang w:eastAsia="zh-CN"/>
        </w:rPr>
        <w:fldChar w:fldCharType="separate"/>
      </w:r>
      <w:r>
        <w:rPr>
          <w:rFonts w:ascii="Times New Roman" w:hAnsi="Times New Roman" w:eastAsia="宋体" w:cs="Times New Roman"/>
          <w:highlight w:val="none"/>
        </w:rPr>
        <w:t>7.2 中标通知</w:t>
      </w:r>
      <w:r>
        <w:tab/>
      </w:r>
      <w:r>
        <w:fldChar w:fldCharType="begin"/>
      </w:r>
      <w:r>
        <w:instrText xml:space="preserve"> PAGEREF _Toc11873 </w:instrText>
      </w:r>
      <w:r>
        <w:fldChar w:fldCharType="separate"/>
      </w:r>
      <w:r>
        <w:t>16</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_Toc20085 </w:instrText>
      </w:r>
      <w:r>
        <w:rPr>
          <w:rFonts w:hint="eastAsia"/>
          <w:lang w:eastAsia="zh-CN"/>
        </w:rPr>
        <w:fldChar w:fldCharType="separate"/>
      </w:r>
      <w:r>
        <w:rPr>
          <w:rFonts w:ascii="Times New Roman" w:hAnsi="Times New Roman" w:eastAsia="宋体" w:cs="Times New Roman"/>
          <w:highlight w:val="none"/>
        </w:rPr>
        <w:t>7.3 签订合同和执行</w:t>
      </w:r>
      <w:r>
        <w:tab/>
      </w:r>
      <w:r>
        <w:fldChar w:fldCharType="begin"/>
      </w:r>
      <w:r>
        <w:instrText xml:space="preserve"> PAGEREF _Toc20085 </w:instrText>
      </w:r>
      <w:r>
        <w:fldChar w:fldCharType="separate"/>
      </w:r>
      <w:r>
        <w:t>16</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_Toc29100 </w:instrText>
      </w:r>
      <w:r>
        <w:rPr>
          <w:rFonts w:hint="eastAsia"/>
          <w:lang w:eastAsia="zh-CN"/>
        </w:rPr>
        <w:fldChar w:fldCharType="separate"/>
      </w:r>
      <w:r>
        <w:rPr>
          <w:rFonts w:ascii="Times New Roman" w:hAnsi="Times New Roman" w:eastAsia="宋体" w:cs="Times New Roman"/>
          <w:highlight w:val="none"/>
        </w:rPr>
        <w:t>8. 重新招标</w:t>
      </w:r>
      <w:r>
        <w:tab/>
      </w:r>
      <w:r>
        <w:fldChar w:fldCharType="begin"/>
      </w:r>
      <w:r>
        <w:instrText xml:space="preserve"> PAGEREF _Toc29100 </w:instrText>
      </w:r>
      <w:r>
        <w:fldChar w:fldCharType="separate"/>
      </w:r>
      <w:r>
        <w:t>17</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_Toc31902 </w:instrText>
      </w:r>
      <w:r>
        <w:rPr>
          <w:rFonts w:hint="eastAsia"/>
          <w:lang w:eastAsia="zh-CN"/>
        </w:rPr>
        <w:fldChar w:fldCharType="separate"/>
      </w:r>
      <w:r>
        <w:rPr>
          <w:rFonts w:ascii="Times New Roman" w:hAnsi="Times New Roman" w:eastAsia="宋体" w:cs="Times New Roman"/>
          <w:highlight w:val="none"/>
        </w:rPr>
        <w:t>9. 纪律和监督</w:t>
      </w:r>
      <w:r>
        <w:tab/>
      </w:r>
      <w:r>
        <w:fldChar w:fldCharType="begin"/>
      </w:r>
      <w:r>
        <w:instrText xml:space="preserve"> PAGEREF _Toc31902 </w:instrText>
      </w:r>
      <w:r>
        <w:fldChar w:fldCharType="separate"/>
      </w:r>
      <w:r>
        <w:t>17</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_Toc16693 </w:instrText>
      </w:r>
      <w:r>
        <w:rPr>
          <w:rFonts w:hint="eastAsia"/>
          <w:lang w:eastAsia="zh-CN"/>
        </w:rPr>
        <w:fldChar w:fldCharType="separate"/>
      </w:r>
      <w:r>
        <w:rPr>
          <w:rFonts w:ascii="Times New Roman" w:hAnsi="Times New Roman" w:eastAsia="宋体" w:cs="Times New Roman"/>
          <w:highlight w:val="none"/>
        </w:rPr>
        <w:t>9.1 纪律要求</w:t>
      </w:r>
      <w:r>
        <w:tab/>
      </w:r>
      <w:r>
        <w:fldChar w:fldCharType="begin"/>
      </w:r>
      <w:r>
        <w:instrText xml:space="preserve"> PAGEREF _Toc16693 </w:instrText>
      </w:r>
      <w:r>
        <w:fldChar w:fldCharType="separate"/>
      </w:r>
      <w:r>
        <w:t>17</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_Toc14751 </w:instrText>
      </w:r>
      <w:r>
        <w:rPr>
          <w:rFonts w:hint="eastAsia"/>
          <w:lang w:eastAsia="zh-CN"/>
        </w:rPr>
        <w:fldChar w:fldCharType="separate"/>
      </w:r>
      <w:r>
        <w:rPr>
          <w:rFonts w:ascii="Times New Roman" w:hAnsi="Times New Roman" w:eastAsia="宋体" w:cs="Times New Roman"/>
          <w:highlight w:val="none"/>
        </w:rPr>
        <w:t>9.2 质疑、投诉处理</w:t>
      </w:r>
      <w:r>
        <w:tab/>
      </w:r>
      <w:r>
        <w:fldChar w:fldCharType="begin"/>
      </w:r>
      <w:r>
        <w:instrText xml:space="preserve"> PAGEREF _Toc14751 </w:instrText>
      </w:r>
      <w:r>
        <w:fldChar w:fldCharType="separate"/>
      </w:r>
      <w:r>
        <w:t>18</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_Toc23170 </w:instrText>
      </w:r>
      <w:r>
        <w:rPr>
          <w:rFonts w:hint="eastAsia"/>
          <w:lang w:eastAsia="zh-CN"/>
        </w:rPr>
        <w:fldChar w:fldCharType="separate"/>
      </w:r>
      <w:r>
        <w:rPr>
          <w:rFonts w:ascii="Times New Roman" w:hAnsi="Times New Roman" w:eastAsia="宋体" w:cs="Times New Roman"/>
          <w:highlight w:val="none"/>
        </w:rPr>
        <w:t>10. 政府采购政策</w:t>
      </w:r>
      <w:r>
        <w:tab/>
      </w:r>
      <w:r>
        <w:fldChar w:fldCharType="begin"/>
      </w:r>
      <w:r>
        <w:instrText xml:space="preserve"> PAGEREF _Toc23170 </w:instrText>
      </w:r>
      <w:r>
        <w:fldChar w:fldCharType="separate"/>
      </w:r>
      <w:r>
        <w:t>18</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_Toc868 </w:instrText>
      </w:r>
      <w:r>
        <w:rPr>
          <w:rFonts w:hint="eastAsia"/>
          <w:lang w:eastAsia="zh-CN"/>
        </w:rPr>
        <w:fldChar w:fldCharType="separate"/>
      </w:r>
      <w:r>
        <w:rPr>
          <w:rFonts w:ascii="Times New Roman" w:hAnsi="Times New Roman" w:eastAsia="宋体" w:cs="Times New Roman"/>
          <w:highlight w:val="none"/>
        </w:rPr>
        <w:t>11. 需要补充的其他内容</w:t>
      </w:r>
      <w:r>
        <w:tab/>
      </w:r>
      <w:r>
        <w:fldChar w:fldCharType="begin"/>
      </w:r>
      <w:r>
        <w:instrText xml:space="preserve"> PAGEREF _Toc868 </w:instrText>
      </w:r>
      <w:r>
        <w:fldChar w:fldCharType="separate"/>
      </w:r>
      <w:r>
        <w:t>18</w:t>
      </w:r>
      <w:r>
        <w:fldChar w:fldCharType="end"/>
      </w:r>
      <w:r>
        <w:rPr>
          <w:rFonts w:hint="eastAsia"/>
          <w:lang w:eastAsia="zh-CN"/>
        </w:rPr>
        <w:fldChar w:fldCharType="end"/>
      </w:r>
    </w:p>
    <w:p>
      <w:pPr>
        <w:pStyle w:val="12"/>
        <w:tabs>
          <w:tab w:val="right" w:leader="dot" w:pos="8250"/>
        </w:tabs>
      </w:pPr>
      <w:r>
        <w:rPr>
          <w:rFonts w:hint="eastAsia"/>
          <w:lang w:eastAsia="zh-CN"/>
        </w:rPr>
        <w:fldChar w:fldCharType="begin"/>
      </w:r>
      <w:r>
        <w:rPr>
          <w:rFonts w:hint="eastAsia"/>
          <w:lang w:eastAsia="zh-CN"/>
        </w:rPr>
        <w:instrText xml:space="preserve"> HYPERLINK \l _Toc10318 </w:instrText>
      </w:r>
      <w:r>
        <w:rPr>
          <w:rFonts w:hint="eastAsia"/>
          <w:lang w:eastAsia="zh-CN"/>
        </w:rPr>
        <w:fldChar w:fldCharType="separate"/>
      </w:r>
      <w:r>
        <w:rPr>
          <w:highlight w:val="none"/>
        </w:rPr>
        <w:t>第三章PPP项目合同（草案）</w:t>
      </w:r>
      <w:r>
        <w:tab/>
      </w:r>
      <w:r>
        <w:fldChar w:fldCharType="begin"/>
      </w:r>
      <w:r>
        <w:instrText xml:space="preserve"> PAGEREF _Toc10318 </w:instrText>
      </w:r>
      <w:r>
        <w:fldChar w:fldCharType="separate"/>
      </w:r>
      <w:r>
        <w:t>19</w:t>
      </w:r>
      <w:r>
        <w:fldChar w:fldCharType="end"/>
      </w:r>
      <w:r>
        <w:rPr>
          <w:rFonts w:hint="eastAsia"/>
          <w:lang w:eastAsia="zh-CN"/>
        </w:rPr>
        <w:fldChar w:fldCharType="end"/>
      </w:r>
    </w:p>
    <w:p>
      <w:pPr>
        <w:pStyle w:val="12"/>
        <w:tabs>
          <w:tab w:val="right" w:leader="dot" w:pos="8250"/>
        </w:tabs>
      </w:pPr>
      <w:r>
        <w:rPr>
          <w:rFonts w:hint="eastAsia"/>
          <w:lang w:eastAsia="zh-CN"/>
        </w:rPr>
        <w:fldChar w:fldCharType="begin"/>
      </w:r>
      <w:r>
        <w:rPr>
          <w:rFonts w:hint="eastAsia"/>
          <w:lang w:eastAsia="zh-CN"/>
        </w:rPr>
        <w:instrText xml:space="preserve"> HYPERLINK \l _Toc21586 </w:instrText>
      </w:r>
      <w:r>
        <w:rPr>
          <w:rFonts w:hint="eastAsia"/>
          <w:lang w:eastAsia="zh-CN"/>
        </w:rPr>
        <w:fldChar w:fldCharType="separate"/>
      </w:r>
      <w:r>
        <w:rPr>
          <w:rFonts w:hint="eastAsia"/>
          <w:highlight w:val="none"/>
          <w:lang w:eastAsia="zh-CN"/>
        </w:rPr>
        <w:t>鄢陵县污水处理厂TOT项目</w:t>
      </w:r>
      <w:r>
        <w:tab/>
      </w:r>
      <w:r>
        <w:fldChar w:fldCharType="begin"/>
      </w:r>
      <w:r>
        <w:instrText xml:space="preserve"> PAGEREF _Toc21586 </w:instrText>
      </w:r>
      <w:r>
        <w:fldChar w:fldCharType="separate"/>
      </w:r>
      <w:r>
        <w:t>20</w:t>
      </w:r>
      <w:r>
        <w:fldChar w:fldCharType="end"/>
      </w:r>
      <w:r>
        <w:rPr>
          <w:rFonts w:hint="eastAsia"/>
          <w:lang w:eastAsia="zh-CN"/>
        </w:rPr>
        <w:fldChar w:fldCharType="end"/>
      </w:r>
    </w:p>
    <w:p>
      <w:pPr>
        <w:pStyle w:val="12"/>
        <w:tabs>
          <w:tab w:val="right" w:leader="dot" w:pos="8250"/>
        </w:tabs>
      </w:pPr>
      <w:r>
        <w:rPr>
          <w:rFonts w:hint="eastAsia"/>
          <w:lang w:eastAsia="zh-CN"/>
        </w:rPr>
        <w:fldChar w:fldCharType="begin"/>
      </w:r>
      <w:r>
        <w:rPr>
          <w:rFonts w:hint="eastAsia"/>
          <w:lang w:eastAsia="zh-CN"/>
        </w:rPr>
        <w:instrText xml:space="preserve"> HYPERLINK \l _Toc21425 </w:instrText>
      </w:r>
      <w:r>
        <w:rPr>
          <w:rFonts w:hint="eastAsia"/>
          <w:lang w:eastAsia="zh-CN"/>
        </w:rPr>
        <w:fldChar w:fldCharType="separate"/>
      </w:r>
      <w:r>
        <w:rPr>
          <w:rFonts w:hint="eastAsia"/>
          <w:highlight w:val="none"/>
          <w:lang w:eastAsia="zh-CN"/>
        </w:rPr>
        <w:t>社会资本方采购</w:t>
      </w:r>
      <w:r>
        <w:tab/>
      </w:r>
      <w:r>
        <w:fldChar w:fldCharType="begin"/>
      </w:r>
      <w:r>
        <w:instrText xml:space="preserve"> PAGEREF _Toc21425 </w:instrText>
      </w:r>
      <w:r>
        <w:fldChar w:fldCharType="separate"/>
      </w:r>
      <w:r>
        <w:t>20</w:t>
      </w:r>
      <w:r>
        <w:fldChar w:fldCharType="end"/>
      </w:r>
      <w:r>
        <w:rPr>
          <w:rFonts w:hint="eastAsia"/>
          <w:lang w:eastAsia="zh-CN"/>
        </w:rPr>
        <w:fldChar w:fldCharType="end"/>
      </w:r>
    </w:p>
    <w:p>
      <w:pPr>
        <w:pStyle w:val="12"/>
        <w:tabs>
          <w:tab w:val="right" w:leader="dot" w:pos="8250"/>
        </w:tabs>
      </w:pPr>
      <w:r>
        <w:rPr>
          <w:rFonts w:hint="eastAsia"/>
          <w:lang w:eastAsia="zh-CN"/>
        </w:rPr>
        <w:fldChar w:fldCharType="begin"/>
      </w:r>
      <w:r>
        <w:rPr>
          <w:rFonts w:hint="eastAsia"/>
          <w:lang w:eastAsia="zh-CN"/>
        </w:rPr>
        <w:instrText xml:space="preserve"> HYPERLINK \l _Toc4159 </w:instrText>
      </w:r>
      <w:r>
        <w:rPr>
          <w:rFonts w:hint="eastAsia"/>
          <w:lang w:eastAsia="zh-CN"/>
        </w:rPr>
        <w:fldChar w:fldCharType="separate"/>
      </w:r>
      <w:r>
        <w:rPr>
          <w:rFonts w:hint="eastAsia"/>
        </w:rPr>
        <w:t>项目合同（草案）</w:t>
      </w:r>
      <w:r>
        <w:tab/>
      </w:r>
      <w:r>
        <w:fldChar w:fldCharType="begin"/>
      </w:r>
      <w:r>
        <w:instrText xml:space="preserve"> PAGEREF _Toc4159 </w:instrText>
      </w:r>
      <w:r>
        <w:fldChar w:fldCharType="separate"/>
      </w:r>
      <w:r>
        <w:t>20</w:t>
      </w:r>
      <w:r>
        <w:fldChar w:fldCharType="end"/>
      </w:r>
      <w:r>
        <w:rPr>
          <w:rFonts w:hint="eastAsia"/>
          <w:lang w:eastAsia="zh-CN"/>
        </w:rPr>
        <w:fldChar w:fldCharType="end"/>
      </w:r>
    </w:p>
    <w:p>
      <w:pPr>
        <w:pStyle w:val="13"/>
        <w:tabs>
          <w:tab w:val="right" w:leader="dot" w:pos="8250"/>
        </w:tabs>
      </w:pPr>
      <w:r>
        <w:rPr>
          <w:rFonts w:hint="eastAsia"/>
          <w:lang w:eastAsia="zh-CN"/>
        </w:rPr>
        <w:fldChar w:fldCharType="begin"/>
      </w:r>
      <w:r>
        <w:rPr>
          <w:rFonts w:hint="eastAsia"/>
          <w:lang w:eastAsia="zh-CN"/>
        </w:rPr>
        <w:instrText xml:space="preserve"> HYPERLINK \l _Toc7108 </w:instrText>
      </w:r>
      <w:r>
        <w:rPr>
          <w:rFonts w:hint="eastAsia"/>
          <w:lang w:eastAsia="zh-CN"/>
        </w:rPr>
        <w:fldChar w:fldCharType="separate"/>
      </w:r>
      <w:r>
        <w:rPr>
          <w:rFonts w:hint="eastAsia"/>
        </w:rPr>
        <w:t>合同通用条款（草案）</w:t>
      </w:r>
      <w:r>
        <w:tab/>
      </w:r>
      <w:r>
        <w:fldChar w:fldCharType="begin"/>
      </w:r>
      <w:r>
        <w:instrText xml:space="preserve"> PAGEREF _Toc7108 </w:instrText>
      </w:r>
      <w:r>
        <w:fldChar w:fldCharType="separate"/>
      </w:r>
      <w:r>
        <w:t>24</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_Toc8724 </w:instrText>
      </w:r>
      <w:r>
        <w:rPr>
          <w:rFonts w:hint="eastAsia"/>
          <w:lang w:eastAsia="zh-CN"/>
        </w:rPr>
        <w:fldChar w:fldCharType="separate"/>
      </w:r>
      <w:r>
        <w:rPr>
          <w:rFonts w:hint="eastAsia"/>
        </w:rPr>
        <w:t>说明：</w:t>
      </w:r>
      <w:r>
        <w:tab/>
      </w:r>
      <w:r>
        <w:fldChar w:fldCharType="begin"/>
      </w:r>
      <w:r>
        <w:instrText xml:space="preserve"> PAGEREF _Toc8724 </w:instrText>
      </w:r>
      <w:r>
        <w:fldChar w:fldCharType="separate"/>
      </w:r>
      <w:r>
        <w:t>24</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_Toc3895 </w:instrText>
      </w:r>
      <w:r>
        <w:rPr>
          <w:rFonts w:hint="eastAsia"/>
          <w:lang w:eastAsia="zh-CN"/>
        </w:rPr>
        <w:fldChar w:fldCharType="separate"/>
      </w:r>
      <w:r>
        <w:rPr>
          <w:rFonts w:hint="eastAsia"/>
        </w:rPr>
        <w:t>第一节  总则</w:t>
      </w:r>
      <w:r>
        <w:tab/>
      </w:r>
      <w:r>
        <w:fldChar w:fldCharType="begin"/>
      </w:r>
      <w:r>
        <w:instrText xml:space="preserve"> PAGEREF _Toc3895 </w:instrText>
      </w:r>
      <w:r>
        <w:fldChar w:fldCharType="separate"/>
      </w:r>
      <w:r>
        <w:t>24</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_Toc6021 </w:instrText>
      </w:r>
      <w:r>
        <w:rPr>
          <w:rFonts w:hint="eastAsia"/>
          <w:lang w:eastAsia="zh-CN"/>
        </w:rPr>
        <w:fldChar w:fldCharType="separate"/>
      </w:r>
      <w:r>
        <w:rPr>
          <w:rFonts w:hint="eastAsia"/>
        </w:rPr>
        <w:t>第二节  项目合同主体</w:t>
      </w:r>
      <w:r>
        <w:tab/>
      </w:r>
      <w:r>
        <w:fldChar w:fldCharType="begin"/>
      </w:r>
      <w:r>
        <w:instrText xml:space="preserve"> PAGEREF _Toc6021 </w:instrText>
      </w:r>
      <w:r>
        <w:fldChar w:fldCharType="separate"/>
      </w:r>
      <w:r>
        <w:t>25</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_Toc24490 </w:instrText>
      </w:r>
      <w:r>
        <w:rPr>
          <w:rFonts w:hint="eastAsia"/>
          <w:lang w:eastAsia="zh-CN"/>
        </w:rPr>
        <w:fldChar w:fldCharType="separate"/>
      </w:r>
      <w:r>
        <w:rPr>
          <w:rFonts w:hint="eastAsia"/>
        </w:rPr>
        <w:t>第三节  合作关系</w:t>
      </w:r>
      <w:r>
        <w:tab/>
      </w:r>
      <w:r>
        <w:fldChar w:fldCharType="begin"/>
      </w:r>
      <w:r>
        <w:instrText xml:space="preserve"> PAGEREF _Toc24490 </w:instrText>
      </w:r>
      <w:r>
        <w:fldChar w:fldCharType="separate"/>
      </w:r>
      <w:r>
        <w:t>28</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_Toc13187 </w:instrText>
      </w:r>
      <w:r>
        <w:rPr>
          <w:rFonts w:hint="eastAsia"/>
          <w:lang w:eastAsia="zh-CN"/>
        </w:rPr>
        <w:fldChar w:fldCharType="separate"/>
      </w:r>
      <w:r>
        <w:rPr>
          <w:rFonts w:hint="eastAsia"/>
        </w:rPr>
        <w:t>第四节  投资计划及融资方案</w:t>
      </w:r>
      <w:r>
        <w:tab/>
      </w:r>
      <w:r>
        <w:fldChar w:fldCharType="begin"/>
      </w:r>
      <w:r>
        <w:instrText xml:space="preserve"> PAGEREF _Toc13187 </w:instrText>
      </w:r>
      <w:r>
        <w:fldChar w:fldCharType="separate"/>
      </w:r>
      <w:r>
        <w:t>29</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_Toc1230 </w:instrText>
      </w:r>
      <w:r>
        <w:rPr>
          <w:rFonts w:hint="eastAsia"/>
          <w:lang w:eastAsia="zh-CN"/>
        </w:rPr>
        <w:fldChar w:fldCharType="separate"/>
      </w:r>
      <w:r>
        <w:rPr>
          <w:rFonts w:hint="eastAsia"/>
        </w:rPr>
        <w:t>第五节  项目前期工作</w:t>
      </w:r>
      <w:r>
        <w:tab/>
      </w:r>
      <w:r>
        <w:fldChar w:fldCharType="begin"/>
      </w:r>
      <w:r>
        <w:instrText xml:space="preserve"> PAGEREF _Toc1230 </w:instrText>
      </w:r>
      <w:r>
        <w:fldChar w:fldCharType="separate"/>
      </w:r>
      <w:r>
        <w:t>30</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_Toc30042 </w:instrText>
      </w:r>
      <w:r>
        <w:rPr>
          <w:rFonts w:hint="eastAsia"/>
          <w:lang w:eastAsia="zh-CN"/>
        </w:rPr>
        <w:fldChar w:fldCharType="separate"/>
      </w:r>
      <w:r>
        <w:rPr>
          <w:rFonts w:hint="eastAsia"/>
        </w:rPr>
        <w:t>第六节  工程建设</w:t>
      </w:r>
      <w:r>
        <w:tab/>
      </w:r>
      <w:r>
        <w:fldChar w:fldCharType="begin"/>
      </w:r>
      <w:r>
        <w:instrText xml:space="preserve"> PAGEREF _Toc30042 </w:instrText>
      </w:r>
      <w:r>
        <w:fldChar w:fldCharType="separate"/>
      </w:r>
      <w:r>
        <w:t>31</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_Toc21916 </w:instrText>
      </w:r>
      <w:r>
        <w:rPr>
          <w:rFonts w:hint="eastAsia"/>
          <w:lang w:eastAsia="zh-CN"/>
        </w:rPr>
        <w:fldChar w:fldCharType="separate"/>
      </w:r>
      <w:r>
        <w:rPr>
          <w:rFonts w:hint="eastAsia"/>
        </w:rPr>
        <w:t>第七节  政府移交资产</w:t>
      </w:r>
      <w:r>
        <w:tab/>
      </w:r>
      <w:r>
        <w:fldChar w:fldCharType="begin"/>
      </w:r>
      <w:r>
        <w:instrText xml:space="preserve"> PAGEREF _Toc21916 </w:instrText>
      </w:r>
      <w:r>
        <w:fldChar w:fldCharType="separate"/>
      </w:r>
      <w:r>
        <w:t>33</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_Toc16790 </w:instrText>
      </w:r>
      <w:r>
        <w:rPr>
          <w:rFonts w:hint="eastAsia"/>
          <w:lang w:eastAsia="zh-CN"/>
        </w:rPr>
        <w:fldChar w:fldCharType="separate"/>
      </w:r>
      <w:r>
        <w:rPr>
          <w:rFonts w:hint="eastAsia"/>
        </w:rPr>
        <w:t>第八节  运营和服务</w:t>
      </w:r>
      <w:r>
        <w:tab/>
      </w:r>
      <w:r>
        <w:fldChar w:fldCharType="begin"/>
      </w:r>
      <w:r>
        <w:instrText xml:space="preserve"> PAGEREF _Toc16790 </w:instrText>
      </w:r>
      <w:r>
        <w:fldChar w:fldCharType="separate"/>
      </w:r>
      <w:r>
        <w:t>34</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_Toc12316 </w:instrText>
      </w:r>
      <w:r>
        <w:rPr>
          <w:rFonts w:hint="eastAsia"/>
          <w:lang w:eastAsia="zh-CN"/>
        </w:rPr>
        <w:fldChar w:fldCharType="separate"/>
      </w:r>
      <w:r>
        <w:rPr>
          <w:rFonts w:hint="eastAsia"/>
        </w:rPr>
        <w:t>第九节  社会资本主体移交项目</w:t>
      </w:r>
      <w:r>
        <w:tab/>
      </w:r>
      <w:r>
        <w:fldChar w:fldCharType="begin"/>
      </w:r>
      <w:r>
        <w:instrText xml:space="preserve"> PAGEREF _Toc12316 </w:instrText>
      </w:r>
      <w:r>
        <w:fldChar w:fldCharType="separate"/>
      </w:r>
      <w:r>
        <w:t>37</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_Toc796 </w:instrText>
      </w:r>
      <w:r>
        <w:rPr>
          <w:rFonts w:hint="eastAsia"/>
          <w:lang w:eastAsia="zh-CN"/>
        </w:rPr>
        <w:fldChar w:fldCharType="separate"/>
      </w:r>
      <w:r>
        <w:rPr>
          <w:rFonts w:hint="eastAsia"/>
        </w:rPr>
        <w:t>第十节  收入和回报</w:t>
      </w:r>
      <w:r>
        <w:tab/>
      </w:r>
      <w:r>
        <w:fldChar w:fldCharType="begin"/>
      </w:r>
      <w:r>
        <w:instrText xml:space="preserve"> PAGEREF _Toc796 </w:instrText>
      </w:r>
      <w:r>
        <w:fldChar w:fldCharType="separate"/>
      </w:r>
      <w:r>
        <w:t>38</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_Toc19607 </w:instrText>
      </w:r>
      <w:r>
        <w:rPr>
          <w:rFonts w:hint="eastAsia"/>
          <w:lang w:eastAsia="zh-CN"/>
        </w:rPr>
        <w:fldChar w:fldCharType="separate"/>
      </w:r>
      <w:r>
        <w:rPr>
          <w:rFonts w:hint="eastAsia"/>
        </w:rPr>
        <w:t>第十一节  不可抗力和法律变更</w:t>
      </w:r>
      <w:r>
        <w:tab/>
      </w:r>
      <w:r>
        <w:fldChar w:fldCharType="begin"/>
      </w:r>
      <w:r>
        <w:instrText xml:space="preserve"> PAGEREF _Toc19607 </w:instrText>
      </w:r>
      <w:r>
        <w:fldChar w:fldCharType="separate"/>
      </w:r>
      <w:r>
        <w:t>39</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_Toc3621 </w:instrText>
      </w:r>
      <w:r>
        <w:rPr>
          <w:rFonts w:hint="eastAsia"/>
          <w:lang w:eastAsia="zh-CN"/>
        </w:rPr>
        <w:fldChar w:fldCharType="separate"/>
      </w:r>
      <w:r>
        <w:rPr>
          <w:rFonts w:hint="eastAsia"/>
        </w:rPr>
        <w:t>第十二节  项目合同的解除</w:t>
      </w:r>
      <w:r>
        <w:tab/>
      </w:r>
      <w:r>
        <w:fldChar w:fldCharType="begin"/>
      </w:r>
      <w:r>
        <w:instrText xml:space="preserve"> PAGEREF _Toc3621 </w:instrText>
      </w:r>
      <w:r>
        <w:fldChar w:fldCharType="separate"/>
      </w:r>
      <w:r>
        <w:t>40</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_Toc32554 </w:instrText>
      </w:r>
      <w:r>
        <w:rPr>
          <w:rFonts w:hint="eastAsia"/>
          <w:lang w:eastAsia="zh-CN"/>
        </w:rPr>
        <w:fldChar w:fldCharType="separate"/>
      </w:r>
      <w:r>
        <w:rPr>
          <w:rFonts w:hint="eastAsia"/>
        </w:rPr>
        <w:t>第十三节  违约处理</w:t>
      </w:r>
      <w:r>
        <w:tab/>
      </w:r>
      <w:r>
        <w:fldChar w:fldCharType="begin"/>
      </w:r>
      <w:r>
        <w:instrText xml:space="preserve"> PAGEREF _Toc32554 </w:instrText>
      </w:r>
      <w:r>
        <w:fldChar w:fldCharType="separate"/>
      </w:r>
      <w:r>
        <w:t>41</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_Toc7166 </w:instrText>
      </w:r>
      <w:r>
        <w:rPr>
          <w:rFonts w:hint="eastAsia"/>
          <w:lang w:eastAsia="zh-CN"/>
        </w:rPr>
        <w:fldChar w:fldCharType="separate"/>
      </w:r>
      <w:r>
        <w:rPr>
          <w:rFonts w:hint="eastAsia"/>
        </w:rPr>
        <w:t>第十四节  争议解决</w:t>
      </w:r>
      <w:r>
        <w:tab/>
      </w:r>
      <w:r>
        <w:fldChar w:fldCharType="begin"/>
      </w:r>
      <w:r>
        <w:instrText xml:space="preserve"> PAGEREF _Toc7166 </w:instrText>
      </w:r>
      <w:r>
        <w:fldChar w:fldCharType="separate"/>
      </w:r>
      <w:r>
        <w:t>42</w:t>
      </w:r>
      <w:r>
        <w:fldChar w:fldCharType="end"/>
      </w:r>
      <w:r>
        <w:rPr>
          <w:rFonts w:hint="eastAsia"/>
          <w:lang w:eastAsia="zh-CN"/>
        </w:rPr>
        <w:fldChar w:fldCharType="end"/>
      </w:r>
    </w:p>
    <w:p>
      <w:pPr>
        <w:pStyle w:val="10"/>
        <w:tabs>
          <w:tab w:val="right" w:leader="dot" w:pos="8250"/>
        </w:tabs>
      </w:pPr>
      <w:r>
        <w:rPr>
          <w:rFonts w:hint="eastAsia"/>
          <w:lang w:eastAsia="zh-CN"/>
        </w:rPr>
        <w:fldChar w:fldCharType="begin"/>
      </w:r>
      <w:r>
        <w:rPr>
          <w:rFonts w:hint="eastAsia"/>
          <w:lang w:eastAsia="zh-CN"/>
        </w:rPr>
        <w:instrText xml:space="preserve"> HYPERLINK \l _Toc781 </w:instrText>
      </w:r>
      <w:r>
        <w:rPr>
          <w:rFonts w:hint="eastAsia"/>
          <w:lang w:eastAsia="zh-CN"/>
        </w:rPr>
        <w:fldChar w:fldCharType="separate"/>
      </w:r>
      <w:r>
        <w:rPr>
          <w:rFonts w:hint="eastAsia"/>
        </w:rPr>
        <w:t>第十五节  其他约定</w:t>
      </w:r>
      <w:r>
        <w:tab/>
      </w:r>
      <w:r>
        <w:fldChar w:fldCharType="begin"/>
      </w:r>
      <w:r>
        <w:instrText xml:space="preserve"> PAGEREF _Toc781 </w:instrText>
      </w:r>
      <w:r>
        <w:fldChar w:fldCharType="separate"/>
      </w:r>
      <w:r>
        <w:t>42</w:t>
      </w:r>
      <w:r>
        <w:fldChar w:fldCharType="end"/>
      </w:r>
      <w:r>
        <w:rPr>
          <w:rFonts w:hint="eastAsia"/>
          <w:lang w:eastAsia="zh-CN"/>
        </w:rPr>
        <w:fldChar w:fldCharType="end"/>
      </w:r>
    </w:p>
    <w:p>
      <w:pPr>
        <w:pStyle w:val="13"/>
        <w:tabs>
          <w:tab w:val="right" w:leader="dot" w:pos="8250"/>
        </w:tabs>
      </w:pPr>
      <w:r>
        <w:rPr>
          <w:rFonts w:hint="eastAsia"/>
          <w:lang w:eastAsia="zh-CN"/>
        </w:rPr>
        <w:fldChar w:fldCharType="begin"/>
      </w:r>
      <w:r>
        <w:rPr>
          <w:rFonts w:hint="eastAsia"/>
          <w:lang w:eastAsia="zh-CN"/>
        </w:rPr>
        <w:instrText xml:space="preserve"> HYPERLINK \l _Toc11692 </w:instrText>
      </w:r>
      <w:r>
        <w:rPr>
          <w:rFonts w:hint="eastAsia"/>
          <w:lang w:eastAsia="zh-CN"/>
        </w:rPr>
        <w:fldChar w:fldCharType="separate"/>
      </w:r>
      <w:r>
        <w:rPr>
          <w:rFonts w:hint="eastAsia"/>
          <w:szCs w:val="28"/>
        </w:rPr>
        <w:t>合同专用条款</w:t>
      </w:r>
      <w:r>
        <w:tab/>
      </w:r>
      <w:r>
        <w:fldChar w:fldCharType="begin"/>
      </w:r>
      <w:r>
        <w:instrText xml:space="preserve"> PAGEREF _Toc11692 </w:instrText>
      </w:r>
      <w:r>
        <w:fldChar w:fldCharType="separate"/>
      </w:r>
      <w:r>
        <w:t>44</w:t>
      </w:r>
      <w:r>
        <w:fldChar w:fldCharType="end"/>
      </w:r>
      <w:r>
        <w:rPr>
          <w:rFonts w:hint="eastAsia"/>
          <w:lang w:eastAsia="zh-CN"/>
        </w:rPr>
        <w:fldChar w:fldCharType="end"/>
      </w:r>
    </w:p>
    <w:p>
      <w:pPr>
        <w:pStyle w:val="12"/>
        <w:tabs>
          <w:tab w:val="right" w:leader="dot" w:pos="8250"/>
        </w:tabs>
      </w:pPr>
      <w:r>
        <w:rPr>
          <w:rFonts w:hint="eastAsia"/>
          <w:lang w:eastAsia="zh-CN"/>
        </w:rPr>
        <w:fldChar w:fldCharType="begin"/>
      </w:r>
      <w:r>
        <w:rPr>
          <w:rFonts w:hint="eastAsia"/>
          <w:lang w:eastAsia="zh-CN"/>
        </w:rPr>
        <w:instrText xml:space="preserve"> HYPERLINK \l _Toc1303 </w:instrText>
      </w:r>
      <w:r>
        <w:rPr>
          <w:rFonts w:hint="eastAsia"/>
          <w:lang w:eastAsia="zh-CN"/>
        </w:rPr>
        <w:fldChar w:fldCharType="separate"/>
      </w:r>
      <w:r>
        <w:rPr>
          <w:highlight w:val="none"/>
        </w:rPr>
        <w:t>第四章 项目采购需求</w:t>
      </w:r>
      <w:r>
        <w:tab/>
      </w:r>
      <w:r>
        <w:fldChar w:fldCharType="begin"/>
      </w:r>
      <w:r>
        <w:instrText xml:space="preserve"> PAGEREF _Toc1303 </w:instrText>
      </w:r>
      <w:r>
        <w:fldChar w:fldCharType="separate"/>
      </w:r>
      <w:r>
        <w:t>49</w:t>
      </w:r>
      <w:r>
        <w:fldChar w:fldCharType="end"/>
      </w:r>
      <w:r>
        <w:rPr>
          <w:rFonts w:hint="eastAsia"/>
          <w:lang w:eastAsia="zh-CN"/>
        </w:rPr>
        <w:fldChar w:fldCharType="end"/>
      </w:r>
    </w:p>
    <w:p>
      <w:pPr>
        <w:pStyle w:val="13"/>
        <w:tabs>
          <w:tab w:val="right" w:leader="dot" w:pos="8250"/>
        </w:tabs>
      </w:pPr>
      <w:r>
        <w:rPr>
          <w:rFonts w:hint="eastAsia"/>
          <w:lang w:eastAsia="zh-CN"/>
        </w:rPr>
        <w:fldChar w:fldCharType="begin"/>
      </w:r>
      <w:r>
        <w:rPr>
          <w:rFonts w:hint="eastAsia"/>
          <w:lang w:eastAsia="zh-CN"/>
        </w:rPr>
        <w:instrText xml:space="preserve"> HYPERLINK \l _Toc21746 </w:instrText>
      </w:r>
      <w:r>
        <w:rPr>
          <w:rFonts w:hint="eastAsia"/>
          <w:lang w:eastAsia="zh-CN"/>
        </w:rPr>
        <w:fldChar w:fldCharType="separate"/>
      </w:r>
      <w:r>
        <w:t>一、项目基本情况</w:t>
      </w:r>
      <w:r>
        <w:tab/>
      </w:r>
      <w:r>
        <w:fldChar w:fldCharType="begin"/>
      </w:r>
      <w:r>
        <w:instrText xml:space="preserve"> PAGEREF _Toc21746 </w:instrText>
      </w:r>
      <w:r>
        <w:fldChar w:fldCharType="separate"/>
      </w:r>
      <w:r>
        <w:t>49</w:t>
      </w:r>
      <w:r>
        <w:fldChar w:fldCharType="end"/>
      </w:r>
      <w:r>
        <w:rPr>
          <w:rFonts w:hint="eastAsia"/>
          <w:lang w:eastAsia="zh-CN"/>
        </w:rPr>
        <w:fldChar w:fldCharType="end"/>
      </w:r>
    </w:p>
    <w:p>
      <w:pPr>
        <w:pStyle w:val="13"/>
        <w:tabs>
          <w:tab w:val="right" w:leader="dot" w:pos="8250"/>
        </w:tabs>
      </w:pPr>
      <w:r>
        <w:rPr>
          <w:rFonts w:hint="eastAsia"/>
          <w:lang w:eastAsia="zh-CN"/>
        </w:rPr>
        <w:fldChar w:fldCharType="begin"/>
      </w:r>
      <w:r>
        <w:rPr>
          <w:rFonts w:hint="eastAsia"/>
          <w:lang w:eastAsia="zh-CN"/>
        </w:rPr>
        <w:instrText xml:space="preserve"> HYPERLINK \l _Toc3897 </w:instrText>
      </w:r>
      <w:r>
        <w:rPr>
          <w:rFonts w:hint="eastAsia"/>
          <w:lang w:eastAsia="zh-CN"/>
        </w:rPr>
        <w:fldChar w:fldCharType="separate"/>
      </w:r>
      <w:r>
        <w:t>二、风险分配基本框架</w:t>
      </w:r>
      <w:r>
        <w:tab/>
      </w:r>
      <w:r>
        <w:fldChar w:fldCharType="begin"/>
      </w:r>
      <w:r>
        <w:instrText xml:space="preserve"> PAGEREF _Toc3897 </w:instrText>
      </w:r>
      <w:r>
        <w:fldChar w:fldCharType="separate"/>
      </w:r>
      <w:r>
        <w:t>50</w:t>
      </w:r>
      <w:r>
        <w:fldChar w:fldCharType="end"/>
      </w:r>
      <w:r>
        <w:rPr>
          <w:rFonts w:hint="eastAsia"/>
          <w:lang w:eastAsia="zh-CN"/>
        </w:rPr>
        <w:fldChar w:fldCharType="end"/>
      </w:r>
    </w:p>
    <w:p>
      <w:pPr>
        <w:pStyle w:val="13"/>
        <w:tabs>
          <w:tab w:val="right" w:leader="dot" w:pos="8250"/>
        </w:tabs>
      </w:pPr>
      <w:r>
        <w:rPr>
          <w:rFonts w:hint="eastAsia"/>
          <w:lang w:eastAsia="zh-CN"/>
        </w:rPr>
        <w:fldChar w:fldCharType="begin"/>
      </w:r>
      <w:r>
        <w:rPr>
          <w:rFonts w:hint="eastAsia"/>
          <w:lang w:eastAsia="zh-CN"/>
        </w:rPr>
        <w:instrText xml:space="preserve"> HYPERLINK \l _Toc7756 </w:instrText>
      </w:r>
      <w:r>
        <w:rPr>
          <w:rFonts w:hint="eastAsia"/>
          <w:lang w:eastAsia="zh-CN"/>
        </w:rPr>
        <w:fldChar w:fldCharType="separate"/>
      </w:r>
      <w:r>
        <w:t>三、项目运作方式</w:t>
      </w:r>
      <w:r>
        <w:tab/>
      </w:r>
      <w:r>
        <w:fldChar w:fldCharType="begin"/>
      </w:r>
      <w:r>
        <w:instrText xml:space="preserve"> PAGEREF _Toc7756 </w:instrText>
      </w:r>
      <w:r>
        <w:fldChar w:fldCharType="separate"/>
      </w:r>
      <w:r>
        <w:t>52</w:t>
      </w:r>
      <w:r>
        <w:fldChar w:fldCharType="end"/>
      </w:r>
      <w:r>
        <w:rPr>
          <w:rFonts w:hint="eastAsia"/>
          <w:lang w:eastAsia="zh-CN"/>
        </w:rPr>
        <w:fldChar w:fldCharType="end"/>
      </w:r>
    </w:p>
    <w:p>
      <w:pPr>
        <w:pStyle w:val="13"/>
        <w:tabs>
          <w:tab w:val="right" w:leader="dot" w:pos="8250"/>
        </w:tabs>
      </w:pPr>
      <w:r>
        <w:rPr>
          <w:rFonts w:hint="eastAsia"/>
          <w:lang w:eastAsia="zh-CN"/>
        </w:rPr>
        <w:fldChar w:fldCharType="begin"/>
      </w:r>
      <w:r>
        <w:rPr>
          <w:rFonts w:hint="eastAsia"/>
          <w:lang w:eastAsia="zh-CN"/>
        </w:rPr>
        <w:instrText xml:space="preserve"> HYPERLINK \l _Toc17678 </w:instrText>
      </w:r>
      <w:r>
        <w:rPr>
          <w:rFonts w:hint="eastAsia"/>
          <w:lang w:eastAsia="zh-CN"/>
        </w:rPr>
        <w:fldChar w:fldCharType="separate"/>
      </w:r>
      <w:r>
        <w:t>四、交易结构</w:t>
      </w:r>
      <w:r>
        <w:tab/>
      </w:r>
      <w:r>
        <w:fldChar w:fldCharType="begin"/>
      </w:r>
      <w:r>
        <w:instrText xml:space="preserve"> PAGEREF _Toc17678 </w:instrText>
      </w:r>
      <w:r>
        <w:fldChar w:fldCharType="separate"/>
      </w:r>
      <w:r>
        <w:t>52</w:t>
      </w:r>
      <w:r>
        <w:fldChar w:fldCharType="end"/>
      </w:r>
      <w:r>
        <w:rPr>
          <w:rFonts w:hint="eastAsia"/>
          <w:lang w:eastAsia="zh-CN"/>
        </w:rPr>
        <w:fldChar w:fldCharType="end"/>
      </w:r>
    </w:p>
    <w:p>
      <w:pPr>
        <w:pStyle w:val="13"/>
        <w:tabs>
          <w:tab w:val="right" w:leader="dot" w:pos="8250"/>
        </w:tabs>
      </w:pPr>
      <w:r>
        <w:rPr>
          <w:rFonts w:hint="eastAsia"/>
          <w:lang w:eastAsia="zh-CN"/>
        </w:rPr>
        <w:fldChar w:fldCharType="begin"/>
      </w:r>
      <w:r>
        <w:rPr>
          <w:rFonts w:hint="eastAsia"/>
          <w:lang w:eastAsia="zh-CN"/>
        </w:rPr>
        <w:instrText xml:space="preserve"> HYPERLINK \l _Toc27597 </w:instrText>
      </w:r>
      <w:r>
        <w:rPr>
          <w:rFonts w:hint="eastAsia"/>
          <w:lang w:eastAsia="zh-CN"/>
        </w:rPr>
        <w:fldChar w:fldCharType="separate"/>
      </w:r>
      <w:r>
        <w:t>五、项目用地</w:t>
      </w:r>
      <w:r>
        <w:tab/>
      </w:r>
      <w:r>
        <w:fldChar w:fldCharType="begin"/>
      </w:r>
      <w:r>
        <w:instrText xml:space="preserve"> PAGEREF _Toc27597 </w:instrText>
      </w:r>
      <w:r>
        <w:fldChar w:fldCharType="separate"/>
      </w:r>
      <w:r>
        <w:t>53</w:t>
      </w:r>
      <w:r>
        <w:fldChar w:fldCharType="end"/>
      </w:r>
      <w:r>
        <w:rPr>
          <w:rFonts w:hint="eastAsia"/>
          <w:lang w:eastAsia="zh-CN"/>
        </w:rPr>
        <w:fldChar w:fldCharType="end"/>
      </w:r>
    </w:p>
    <w:p>
      <w:pPr>
        <w:pStyle w:val="13"/>
        <w:tabs>
          <w:tab w:val="right" w:leader="dot" w:pos="8250"/>
        </w:tabs>
      </w:pPr>
      <w:r>
        <w:rPr>
          <w:rFonts w:hint="eastAsia"/>
          <w:lang w:eastAsia="zh-CN"/>
        </w:rPr>
        <w:fldChar w:fldCharType="begin"/>
      </w:r>
      <w:r>
        <w:rPr>
          <w:rFonts w:hint="eastAsia"/>
          <w:lang w:eastAsia="zh-CN"/>
        </w:rPr>
        <w:instrText xml:space="preserve"> HYPERLINK \l _Toc8625 </w:instrText>
      </w:r>
      <w:r>
        <w:rPr>
          <w:rFonts w:hint="eastAsia"/>
          <w:lang w:eastAsia="zh-CN"/>
        </w:rPr>
        <w:fldChar w:fldCharType="separate"/>
      </w:r>
      <w:r>
        <w:t>六、合同体系</w:t>
      </w:r>
      <w:r>
        <w:tab/>
      </w:r>
      <w:r>
        <w:fldChar w:fldCharType="begin"/>
      </w:r>
      <w:r>
        <w:instrText xml:space="preserve"> PAGEREF _Toc8625 </w:instrText>
      </w:r>
      <w:r>
        <w:fldChar w:fldCharType="separate"/>
      </w:r>
      <w:r>
        <w:t>53</w:t>
      </w:r>
      <w:r>
        <w:fldChar w:fldCharType="end"/>
      </w:r>
      <w:r>
        <w:rPr>
          <w:rFonts w:hint="eastAsia"/>
          <w:lang w:eastAsia="zh-CN"/>
        </w:rPr>
        <w:fldChar w:fldCharType="end"/>
      </w:r>
    </w:p>
    <w:p>
      <w:pPr>
        <w:pStyle w:val="13"/>
        <w:tabs>
          <w:tab w:val="right" w:leader="dot" w:pos="8250"/>
        </w:tabs>
      </w:pPr>
      <w:r>
        <w:rPr>
          <w:rFonts w:hint="eastAsia"/>
          <w:lang w:eastAsia="zh-CN"/>
        </w:rPr>
        <w:fldChar w:fldCharType="begin"/>
      </w:r>
      <w:r>
        <w:rPr>
          <w:rFonts w:hint="eastAsia"/>
          <w:lang w:eastAsia="zh-CN"/>
        </w:rPr>
        <w:instrText xml:space="preserve"> HYPERLINK \l _Toc20498 </w:instrText>
      </w:r>
      <w:r>
        <w:rPr>
          <w:rFonts w:hint="eastAsia"/>
          <w:lang w:eastAsia="zh-CN"/>
        </w:rPr>
        <w:fldChar w:fldCharType="separate"/>
      </w:r>
      <w:r>
        <w:t>七、监管架构</w:t>
      </w:r>
      <w:r>
        <w:tab/>
      </w:r>
      <w:r>
        <w:fldChar w:fldCharType="begin"/>
      </w:r>
      <w:r>
        <w:instrText xml:space="preserve"> PAGEREF _Toc20498 </w:instrText>
      </w:r>
      <w:r>
        <w:fldChar w:fldCharType="separate"/>
      </w:r>
      <w:r>
        <w:t>53</w:t>
      </w:r>
      <w:r>
        <w:fldChar w:fldCharType="end"/>
      </w:r>
      <w:r>
        <w:rPr>
          <w:rFonts w:hint="eastAsia"/>
          <w:lang w:eastAsia="zh-CN"/>
        </w:rPr>
        <w:fldChar w:fldCharType="end"/>
      </w:r>
    </w:p>
    <w:p>
      <w:pPr>
        <w:pStyle w:val="13"/>
        <w:tabs>
          <w:tab w:val="right" w:leader="dot" w:pos="8250"/>
        </w:tabs>
      </w:pPr>
      <w:r>
        <w:rPr>
          <w:rFonts w:hint="eastAsia"/>
          <w:lang w:eastAsia="zh-CN"/>
        </w:rPr>
        <w:fldChar w:fldCharType="begin"/>
      </w:r>
      <w:r>
        <w:rPr>
          <w:rFonts w:hint="eastAsia"/>
          <w:lang w:eastAsia="zh-CN"/>
        </w:rPr>
        <w:instrText xml:space="preserve"> HYPERLINK \l _Toc10613 </w:instrText>
      </w:r>
      <w:r>
        <w:rPr>
          <w:rFonts w:hint="eastAsia"/>
          <w:lang w:eastAsia="zh-CN"/>
        </w:rPr>
        <w:fldChar w:fldCharType="separate"/>
      </w:r>
      <w:r>
        <w:t>八、附件</w:t>
      </w:r>
      <w:r>
        <w:tab/>
      </w:r>
      <w:r>
        <w:fldChar w:fldCharType="begin"/>
      </w:r>
      <w:r>
        <w:instrText xml:space="preserve"> PAGEREF _Toc10613 </w:instrText>
      </w:r>
      <w:r>
        <w:fldChar w:fldCharType="separate"/>
      </w:r>
      <w:r>
        <w:t>54</w:t>
      </w:r>
      <w:r>
        <w:fldChar w:fldCharType="end"/>
      </w:r>
      <w:r>
        <w:rPr>
          <w:rFonts w:hint="eastAsia"/>
          <w:lang w:eastAsia="zh-CN"/>
        </w:rPr>
        <w:fldChar w:fldCharType="end"/>
      </w:r>
    </w:p>
    <w:p>
      <w:pPr>
        <w:pStyle w:val="12"/>
        <w:tabs>
          <w:tab w:val="right" w:leader="dot" w:pos="8250"/>
        </w:tabs>
      </w:pPr>
      <w:r>
        <w:rPr>
          <w:rFonts w:hint="eastAsia"/>
          <w:lang w:eastAsia="zh-CN"/>
        </w:rPr>
        <w:fldChar w:fldCharType="begin"/>
      </w:r>
      <w:r>
        <w:rPr>
          <w:rFonts w:hint="eastAsia"/>
          <w:lang w:eastAsia="zh-CN"/>
        </w:rPr>
        <w:instrText xml:space="preserve"> HYPERLINK \l _Toc12709 </w:instrText>
      </w:r>
      <w:r>
        <w:rPr>
          <w:rFonts w:hint="eastAsia"/>
          <w:lang w:eastAsia="zh-CN"/>
        </w:rPr>
        <w:fldChar w:fldCharType="separate"/>
      </w:r>
      <w:r>
        <w:rPr>
          <w:rFonts w:eastAsia="宋体" w:asciiTheme="minorAscii" w:hAnsiTheme="minorAscii" w:cstheme="minorBidi"/>
          <w:bCs w:val="0"/>
        </w:rPr>
        <w:t>第五章 评审方法</w:t>
      </w:r>
      <w:r>
        <w:tab/>
      </w:r>
      <w:r>
        <w:fldChar w:fldCharType="begin"/>
      </w:r>
      <w:r>
        <w:instrText xml:space="preserve"> PAGEREF _Toc12709 </w:instrText>
      </w:r>
      <w:r>
        <w:fldChar w:fldCharType="separate"/>
      </w:r>
      <w:r>
        <w:t>55</w:t>
      </w:r>
      <w:r>
        <w:fldChar w:fldCharType="end"/>
      </w:r>
      <w:r>
        <w:rPr>
          <w:rFonts w:hint="eastAsia"/>
          <w:lang w:eastAsia="zh-CN"/>
        </w:rPr>
        <w:fldChar w:fldCharType="end"/>
      </w:r>
    </w:p>
    <w:p>
      <w:pPr>
        <w:pStyle w:val="13"/>
        <w:tabs>
          <w:tab w:val="right" w:leader="dot" w:pos="8250"/>
        </w:tabs>
      </w:pPr>
      <w:r>
        <w:rPr>
          <w:rFonts w:hint="eastAsia"/>
          <w:lang w:eastAsia="zh-CN"/>
        </w:rPr>
        <w:fldChar w:fldCharType="begin"/>
      </w:r>
      <w:r>
        <w:rPr>
          <w:rFonts w:hint="eastAsia"/>
          <w:lang w:eastAsia="zh-CN"/>
        </w:rPr>
        <w:instrText xml:space="preserve"> HYPERLINK \l _Toc22074 </w:instrText>
      </w:r>
      <w:r>
        <w:rPr>
          <w:rFonts w:hint="eastAsia"/>
          <w:lang w:eastAsia="zh-CN"/>
        </w:rPr>
        <w:fldChar w:fldCharType="separate"/>
      </w:r>
      <w:r>
        <w:t>评审方法前附表</w:t>
      </w:r>
      <w:r>
        <w:tab/>
      </w:r>
      <w:r>
        <w:fldChar w:fldCharType="begin"/>
      </w:r>
      <w:r>
        <w:instrText xml:space="preserve"> PAGEREF _Toc22074 </w:instrText>
      </w:r>
      <w:r>
        <w:fldChar w:fldCharType="separate"/>
      </w:r>
      <w:r>
        <w:t>55</w:t>
      </w:r>
      <w:r>
        <w:fldChar w:fldCharType="end"/>
      </w:r>
      <w:r>
        <w:rPr>
          <w:rFonts w:hint="eastAsia"/>
          <w:lang w:eastAsia="zh-CN"/>
        </w:rPr>
        <w:fldChar w:fldCharType="end"/>
      </w:r>
    </w:p>
    <w:p>
      <w:pPr>
        <w:pStyle w:val="12"/>
        <w:tabs>
          <w:tab w:val="right" w:leader="dot" w:pos="8250"/>
        </w:tabs>
      </w:pPr>
      <w:r>
        <w:rPr>
          <w:rFonts w:hint="eastAsia"/>
          <w:lang w:eastAsia="zh-CN"/>
        </w:rPr>
        <w:fldChar w:fldCharType="begin"/>
      </w:r>
      <w:r>
        <w:rPr>
          <w:rFonts w:hint="eastAsia"/>
          <w:lang w:eastAsia="zh-CN"/>
        </w:rPr>
        <w:instrText xml:space="preserve"> HYPERLINK \l _Toc636 </w:instrText>
      </w:r>
      <w:r>
        <w:rPr>
          <w:rFonts w:hint="eastAsia"/>
          <w:lang w:eastAsia="zh-CN"/>
        </w:rPr>
        <w:fldChar w:fldCharType="separate"/>
      </w:r>
      <w:r>
        <w:rPr>
          <w:highlight w:val="none"/>
        </w:rPr>
        <w:t xml:space="preserve">第六章 </w:t>
      </w:r>
      <w:r>
        <w:t>投标文件格式</w:t>
      </w:r>
      <w:r>
        <w:tab/>
      </w:r>
      <w:r>
        <w:fldChar w:fldCharType="begin"/>
      </w:r>
      <w:r>
        <w:instrText xml:space="preserve"> PAGEREF _Toc636 </w:instrText>
      </w:r>
      <w:r>
        <w:fldChar w:fldCharType="separate"/>
      </w:r>
      <w:r>
        <w:t>59</w:t>
      </w:r>
      <w:r>
        <w:fldChar w:fldCharType="end"/>
      </w:r>
      <w:r>
        <w:rPr>
          <w:rFonts w:hint="eastAsia"/>
          <w:lang w:eastAsia="zh-CN"/>
        </w:rPr>
        <w:fldChar w:fldCharType="end"/>
      </w:r>
    </w:p>
    <w:p>
      <w:pPr>
        <w:pStyle w:val="12"/>
        <w:tabs>
          <w:tab w:val="right" w:leader="dot" w:pos="8250"/>
        </w:tabs>
      </w:pPr>
      <w:r>
        <w:rPr>
          <w:rFonts w:hint="eastAsia"/>
          <w:lang w:eastAsia="zh-CN"/>
        </w:rPr>
        <w:fldChar w:fldCharType="begin"/>
      </w:r>
      <w:r>
        <w:rPr>
          <w:rFonts w:hint="eastAsia"/>
          <w:lang w:eastAsia="zh-CN"/>
        </w:rPr>
        <w:instrText xml:space="preserve"> HYPERLINK \l _Toc31591 </w:instrText>
      </w:r>
      <w:r>
        <w:rPr>
          <w:rFonts w:hint="eastAsia"/>
          <w:lang w:eastAsia="zh-CN"/>
        </w:rPr>
        <w:fldChar w:fldCharType="separate"/>
      </w:r>
      <w:r>
        <w:rPr>
          <w:rFonts w:hint="eastAsia"/>
          <w:lang w:eastAsia="zh-CN"/>
        </w:rPr>
        <w:t>鄢陵县污水处理厂TOT项目</w:t>
      </w:r>
      <w:r>
        <w:tab/>
      </w:r>
      <w:r>
        <w:fldChar w:fldCharType="begin"/>
      </w:r>
      <w:r>
        <w:instrText xml:space="preserve"> PAGEREF _Toc31591 </w:instrText>
      </w:r>
      <w:r>
        <w:fldChar w:fldCharType="separate"/>
      </w:r>
      <w:r>
        <w:t>60</w:t>
      </w:r>
      <w:r>
        <w:fldChar w:fldCharType="end"/>
      </w:r>
      <w:r>
        <w:rPr>
          <w:rFonts w:hint="eastAsia"/>
          <w:lang w:eastAsia="zh-CN"/>
        </w:rPr>
        <w:fldChar w:fldCharType="end"/>
      </w:r>
    </w:p>
    <w:p>
      <w:pPr>
        <w:pStyle w:val="12"/>
        <w:tabs>
          <w:tab w:val="right" w:leader="dot" w:pos="8250"/>
        </w:tabs>
      </w:pPr>
      <w:r>
        <w:rPr>
          <w:rFonts w:hint="eastAsia"/>
          <w:lang w:eastAsia="zh-CN"/>
        </w:rPr>
        <w:fldChar w:fldCharType="begin"/>
      </w:r>
      <w:r>
        <w:rPr>
          <w:rFonts w:hint="eastAsia"/>
          <w:lang w:eastAsia="zh-CN"/>
        </w:rPr>
        <w:instrText xml:space="preserve"> HYPERLINK \l _Toc29822 </w:instrText>
      </w:r>
      <w:r>
        <w:rPr>
          <w:rFonts w:hint="eastAsia"/>
          <w:lang w:eastAsia="zh-CN"/>
        </w:rPr>
        <w:fldChar w:fldCharType="separate"/>
      </w:r>
      <w:r>
        <w:rPr>
          <w:rFonts w:hint="eastAsia"/>
          <w:lang w:eastAsia="zh-CN"/>
        </w:rPr>
        <w:t>社会资本方采购</w:t>
      </w:r>
      <w:r>
        <w:tab/>
      </w:r>
      <w:r>
        <w:fldChar w:fldCharType="begin"/>
      </w:r>
      <w:r>
        <w:instrText xml:space="preserve"> PAGEREF _Toc29822 </w:instrText>
      </w:r>
      <w:r>
        <w:fldChar w:fldCharType="separate"/>
      </w:r>
      <w:r>
        <w:t>60</w:t>
      </w:r>
      <w:r>
        <w:fldChar w:fldCharType="end"/>
      </w:r>
      <w:r>
        <w:rPr>
          <w:rFonts w:hint="eastAsia"/>
          <w:lang w:eastAsia="zh-CN"/>
        </w:rPr>
        <w:fldChar w:fldCharType="end"/>
      </w:r>
    </w:p>
    <w:p>
      <w:pPr>
        <w:pStyle w:val="13"/>
        <w:tabs>
          <w:tab w:val="right" w:leader="dot" w:pos="8250"/>
        </w:tabs>
      </w:pPr>
      <w:r>
        <w:rPr>
          <w:rFonts w:hint="eastAsia"/>
          <w:lang w:eastAsia="zh-CN"/>
        </w:rPr>
        <w:fldChar w:fldCharType="begin"/>
      </w:r>
      <w:r>
        <w:rPr>
          <w:rFonts w:hint="eastAsia"/>
          <w:lang w:eastAsia="zh-CN"/>
        </w:rPr>
        <w:instrText xml:space="preserve"> HYPERLINK \l _Toc1759 </w:instrText>
      </w:r>
      <w:r>
        <w:rPr>
          <w:rFonts w:hint="eastAsia"/>
          <w:lang w:eastAsia="zh-CN"/>
        </w:rPr>
        <w:fldChar w:fldCharType="separate"/>
      </w:r>
      <w:r>
        <w:t>一、投标函</w:t>
      </w:r>
      <w:r>
        <w:tab/>
      </w:r>
      <w:r>
        <w:fldChar w:fldCharType="begin"/>
      </w:r>
      <w:r>
        <w:instrText xml:space="preserve"> PAGEREF _Toc1759 </w:instrText>
      </w:r>
      <w:r>
        <w:fldChar w:fldCharType="separate"/>
      </w:r>
      <w:r>
        <w:t>61</w:t>
      </w:r>
      <w:r>
        <w:fldChar w:fldCharType="end"/>
      </w:r>
      <w:r>
        <w:rPr>
          <w:rFonts w:hint="eastAsia"/>
          <w:lang w:eastAsia="zh-CN"/>
        </w:rPr>
        <w:fldChar w:fldCharType="end"/>
      </w:r>
    </w:p>
    <w:p>
      <w:pPr>
        <w:pStyle w:val="13"/>
        <w:tabs>
          <w:tab w:val="right" w:leader="dot" w:pos="8250"/>
        </w:tabs>
      </w:pPr>
      <w:r>
        <w:rPr>
          <w:rFonts w:hint="eastAsia"/>
          <w:lang w:eastAsia="zh-CN"/>
        </w:rPr>
        <w:fldChar w:fldCharType="begin"/>
      </w:r>
      <w:r>
        <w:rPr>
          <w:rFonts w:hint="eastAsia"/>
          <w:lang w:eastAsia="zh-CN"/>
        </w:rPr>
        <w:instrText xml:space="preserve"> HYPERLINK \l _Toc6969 </w:instrText>
      </w:r>
      <w:r>
        <w:rPr>
          <w:rFonts w:hint="eastAsia"/>
          <w:lang w:eastAsia="zh-CN"/>
        </w:rPr>
        <w:fldChar w:fldCharType="separate"/>
      </w:r>
      <w:r>
        <w:rPr>
          <w:rFonts w:eastAsia="宋体" w:asciiTheme="minorAscii" w:hAnsiTheme="minorAscii" w:cstheme="minorBidi"/>
          <w:bCs/>
        </w:rPr>
        <w:t>二、开标一览表</w:t>
      </w:r>
      <w:r>
        <w:tab/>
      </w:r>
      <w:r>
        <w:fldChar w:fldCharType="begin"/>
      </w:r>
      <w:r>
        <w:instrText xml:space="preserve"> PAGEREF _Toc6969 </w:instrText>
      </w:r>
      <w:r>
        <w:fldChar w:fldCharType="separate"/>
      </w:r>
      <w:r>
        <w:t>63</w:t>
      </w:r>
      <w:r>
        <w:fldChar w:fldCharType="end"/>
      </w:r>
      <w:r>
        <w:rPr>
          <w:rFonts w:hint="eastAsia"/>
          <w:lang w:eastAsia="zh-CN"/>
        </w:rPr>
        <w:fldChar w:fldCharType="end"/>
      </w:r>
    </w:p>
    <w:p>
      <w:pPr>
        <w:pStyle w:val="13"/>
        <w:tabs>
          <w:tab w:val="right" w:leader="dot" w:pos="8250"/>
        </w:tabs>
      </w:pPr>
      <w:r>
        <w:rPr>
          <w:rFonts w:hint="eastAsia"/>
          <w:lang w:eastAsia="zh-CN"/>
        </w:rPr>
        <w:fldChar w:fldCharType="begin"/>
      </w:r>
      <w:r>
        <w:rPr>
          <w:rFonts w:hint="eastAsia"/>
          <w:lang w:eastAsia="zh-CN"/>
        </w:rPr>
        <w:instrText xml:space="preserve"> HYPERLINK \l _Toc28261 </w:instrText>
      </w:r>
      <w:r>
        <w:rPr>
          <w:rFonts w:hint="eastAsia"/>
          <w:lang w:eastAsia="zh-CN"/>
        </w:rPr>
        <w:fldChar w:fldCharType="separate"/>
      </w:r>
      <w:r>
        <w:t>三、法定代表人身份证明</w:t>
      </w:r>
      <w:r>
        <w:tab/>
      </w:r>
      <w:r>
        <w:fldChar w:fldCharType="begin"/>
      </w:r>
      <w:r>
        <w:instrText xml:space="preserve"> PAGEREF _Toc28261 </w:instrText>
      </w:r>
      <w:r>
        <w:fldChar w:fldCharType="separate"/>
      </w:r>
      <w:r>
        <w:t>64</w:t>
      </w:r>
      <w:r>
        <w:fldChar w:fldCharType="end"/>
      </w:r>
      <w:r>
        <w:rPr>
          <w:rFonts w:hint="eastAsia"/>
          <w:lang w:eastAsia="zh-CN"/>
        </w:rPr>
        <w:fldChar w:fldCharType="end"/>
      </w:r>
    </w:p>
    <w:p>
      <w:pPr>
        <w:pStyle w:val="13"/>
        <w:tabs>
          <w:tab w:val="right" w:leader="dot" w:pos="8250"/>
        </w:tabs>
      </w:pPr>
      <w:r>
        <w:rPr>
          <w:rFonts w:hint="eastAsia"/>
          <w:lang w:eastAsia="zh-CN"/>
        </w:rPr>
        <w:fldChar w:fldCharType="begin"/>
      </w:r>
      <w:r>
        <w:rPr>
          <w:rFonts w:hint="eastAsia"/>
          <w:lang w:eastAsia="zh-CN"/>
        </w:rPr>
        <w:instrText xml:space="preserve"> HYPERLINK \l _Toc11302 </w:instrText>
      </w:r>
      <w:r>
        <w:rPr>
          <w:rFonts w:hint="eastAsia"/>
          <w:lang w:eastAsia="zh-CN"/>
        </w:rPr>
        <w:fldChar w:fldCharType="separate"/>
      </w:r>
      <w:r>
        <w:t>四、授权委托书</w:t>
      </w:r>
      <w:r>
        <w:tab/>
      </w:r>
      <w:r>
        <w:fldChar w:fldCharType="begin"/>
      </w:r>
      <w:r>
        <w:instrText xml:space="preserve"> PAGEREF _Toc11302 </w:instrText>
      </w:r>
      <w:r>
        <w:fldChar w:fldCharType="separate"/>
      </w:r>
      <w:r>
        <w:t>65</w:t>
      </w:r>
      <w:r>
        <w:fldChar w:fldCharType="end"/>
      </w:r>
      <w:r>
        <w:rPr>
          <w:rFonts w:hint="eastAsia"/>
          <w:lang w:eastAsia="zh-CN"/>
        </w:rPr>
        <w:fldChar w:fldCharType="end"/>
      </w:r>
    </w:p>
    <w:p>
      <w:pPr>
        <w:pStyle w:val="13"/>
        <w:tabs>
          <w:tab w:val="right" w:leader="dot" w:pos="8250"/>
        </w:tabs>
      </w:pPr>
      <w:r>
        <w:rPr>
          <w:rFonts w:hint="eastAsia"/>
          <w:lang w:eastAsia="zh-CN"/>
        </w:rPr>
        <w:fldChar w:fldCharType="begin"/>
      </w:r>
      <w:r>
        <w:rPr>
          <w:rFonts w:hint="eastAsia"/>
          <w:lang w:eastAsia="zh-CN"/>
        </w:rPr>
        <w:instrText xml:space="preserve"> HYPERLINK \l _Toc21829 </w:instrText>
      </w:r>
      <w:r>
        <w:rPr>
          <w:rFonts w:hint="eastAsia"/>
          <w:lang w:eastAsia="zh-CN"/>
        </w:rPr>
        <w:fldChar w:fldCharType="separate"/>
      </w:r>
      <w:r>
        <w:rPr>
          <w:rFonts w:hint="eastAsia"/>
          <w:lang w:eastAsia="zh-CN"/>
        </w:rPr>
        <w:t>五</w:t>
      </w:r>
      <w:r>
        <w:t>、投标保证金</w:t>
      </w:r>
      <w:r>
        <w:tab/>
      </w:r>
      <w:r>
        <w:fldChar w:fldCharType="begin"/>
      </w:r>
      <w:r>
        <w:instrText xml:space="preserve"> PAGEREF _Toc21829 </w:instrText>
      </w:r>
      <w:r>
        <w:fldChar w:fldCharType="separate"/>
      </w:r>
      <w:r>
        <w:t>66</w:t>
      </w:r>
      <w:r>
        <w:fldChar w:fldCharType="end"/>
      </w:r>
      <w:r>
        <w:rPr>
          <w:rFonts w:hint="eastAsia"/>
          <w:lang w:eastAsia="zh-CN"/>
        </w:rPr>
        <w:fldChar w:fldCharType="end"/>
      </w:r>
    </w:p>
    <w:p>
      <w:pPr>
        <w:pStyle w:val="13"/>
        <w:tabs>
          <w:tab w:val="right" w:leader="dot" w:pos="8250"/>
        </w:tabs>
      </w:pPr>
      <w:r>
        <w:rPr>
          <w:rFonts w:hint="eastAsia"/>
          <w:lang w:eastAsia="zh-CN"/>
        </w:rPr>
        <w:fldChar w:fldCharType="begin"/>
      </w:r>
      <w:r>
        <w:rPr>
          <w:rFonts w:hint="eastAsia"/>
          <w:lang w:eastAsia="zh-CN"/>
        </w:rPr>
        <w:instrText xml:space="preserve"> HYPERLINK \l _Toc23089 </w:instrText>
      </w:r>
      <w:r>
        <w:rPr>
          <w:rFonts w:hint="eastAsia"/>
          <w:lang w:eastAsia="zh-CN"/>
        </w:rPr>
        <w:fldChar w:fldCharType="separate"/>
      </w:r>
      <w:r>
        <w:rPr>
          <w:rFonts w:hint="eastAsia"/>
          <w:lang w:eastAsia="zh-CN"/>
        </w:rPr>
        <w:t>六</w:t>
      </w:r>
      <w:r>
        <w:t>、</w:t>
      </w:r>
      <w:r>
        <w:rPr>
          <w:rFonts w:hint="eastAsia"/>
          <w:lang w:eastAsia="zh-CN"/>
        </w:rPr>
        <w:t>投标人基本情况</w:t>
      </w:r>
      <w:r>
        <w:tab/>
      </w:r>
      <w:r>
        <w:fldChar w:fldCharType="begin"/>
      </w:r>
      <w:r>
        <w:instrText xml:space="preserve"> PAGEREF _Toc23089 </w:instrText>
      </w:r>
      <w:r>
        <w:fldChar w:fldCharType="separate"/>
      </w:r>
      <w:r>
        <w:t>67</w:t>
      </w:r>
      <w:r>
        <w:fldChar w:fldCharType="end"/>
      </w:r>
      <w:r>
        <w:rPr>
          <w:rFonts w:hint="eastAsia"/>
          <w:lang w:eastAsia="zh-CN"/>
        </w:rPr>
        <w:fldChar w:fldCharType="end"/>
      </w:r>
    </w:p>
    <w:p>
      <w:pPr>
        <w:pStyle w:val="13"/>
        <w:tabs>
          <w:tab w:val="right" w:leader="dot" w:pos="8250"/>
        </w:tabs>
      </w:pPr>
      <w:r>
        <w:rPr>
          <w:rFonts w:hint="eastAsia"/>
          <w:lang w:eastAsia="zh-CN"/>
        </w:rPr>
        <w:fldChar w:fldCharType="begin"/>
      </w:r>
      <w:r>
        <w:rPr>
          <w:rFonts w:hint="eastAsia"/>
          <w:lang w:eastAsia="zh-CN"/>
        </w:rPr>
        <w:instrText xml:space="preserve"> HYPERLINK \l _Toc5192 </w:instrText>
      </w:r>
      <w:r>
        <w:rPr>
          <w:rFonts w:hint="eastAsia"/>
          <w:lang w:eastAsia="zh-CN"/>
        </w:rPr>
        <w:fldChar w:fldCharType="separate"/>
      </w:r>
      <w:r>
        <w:rPr>
          <w:rFonts w:hint="eastAsia"/>
        </w:rPr>
        <w:t>（一）投标人基本情况表</w:t>
      </w:r>
      <w:r>
        <w:tab/>
      </w:r>
      <w:r>
        <w:fldChar w:fldCharType="begin"/>
      </w:r>
      <w:r>
        <w:instrText xml:space="preserve"> PAGEREF _Toc5192 </w:instrText>
      </w:r>
      <w:r>
        <w:fldChar w:fldCharType="separate"/>
      </w:r>
      <w:r>
        <w:t>67</w:t>
      </w:r>
      <w:r>
        <w:fldChar w:fldCharType="end"/>
      </w:r>
      <w:r>
        <w:rPr>
          <w:rFonts w:hint="eastAsia"/>
          <w:lang w:eastAsia="zh-CN"/>
        </w:rPr>
        <w:fldChar w:fldCharType="end"/>
      </w:r>
    </w:p>
    <w:p>
      <w:pPr>
        <w:pStyle w:val="13"/>
        <w:tabs>
          <w:tab w:val="right" w:leader="dot" w:pos="8250"/>
        </w:tabs>
      </w:pPr>
      <w:r>
        <w:rPr>
          <w:rFonts w:hint="eastAsia"/>
          <w:lang w:eastAsia="zh-CN"/>
        </w:rPr>
        <w:fldChar w:fldCharType="begin"/>
      </w:r>
      <w:r>
        <w:rPr>
          <w:rFonts w:hint="eastAsia"/>
          <w:lang w:eastAsia="zh-CN"/>
        </w:rPr>
        <w:instrText xml:space="preserve"> HYPERLINK \l _Toc28254 </w:instrText>
      </w:r>
      <w:r>
        <w:rPr>
          <w:rFonts w:hint="eastAsia"/>
          <w:lang w:eastAsia="zh-CN"/>
        </w:rPr>
        <w:fldChar w:fldCharType="separate"/>
      </w:r>
      <w:r>
        <w:t>（二）近年财务状况表</w:t>
      </w:r>
      <w:r>
        <w:tab/>
      </w:r>
      <w:r>
        <w:fldChar w:fldCharType="begin"/>
      </w:r>
      <w:r>
        <w:instrText xml:space="preserve"> PAGEREF _Toc28254 </w:instrText>
      </w:r>
      <w:r>
        <w:fldChar w:fldCharType="separate"/>
      </w:r>
      <w:r>
        <w:t>68</w:t>
      </w:r>
      <w:r>
        <w:fldChar w:fldCharType="end"/>
      </w:r>
      <w:r>
        <w:rPr>
          <w:rFonts w:hint="eastAsia"/>
          <w:lang w:eastAsia="zh-CN"/>
        </w:rPr>
        <w:fldChar w:fldCharType="end"/>
      </w:r>
    </w:p>
    <w:p>
      <w:pPr>
        <w:pStyle w:val="13"/>
        <w:tabs>
          <w:tab w:val="right" w:leader="dot" w:pos="8250"/>
        </w:tabs>
      </w:pPr>
      <w:r>
        <w:rPr>
          <w:rFonts w:hint="eastAsia"/>
          <w:lang w:eastAsia="zh-CN"/>
        </w:rPr>
        <w:fldChar w:fldCharType="begin"/>
      </w:r>
      <w:r>
        <w:rPr>
          <w:rFonts w:hint="eastAsia"/>
          <w:lang w:eastAsia="zh-CN"/>
        </w:rPr>
        <w:instrText xml:space="preserve"> HYPERLINK \l _Toc24121 </w:instrText>
      </w:r>
      <w:r>
        <w:rPr>
          <w:rFonts w:hint="eastAsia"/>
          <w:lang w:eastAsia="zh-CN"/>
        </w:rPr>
        <w:fldChar w:fldCharType="separate"/>
      </w:r>
      <w:r>
        <w:t>（三）项目业绩表</w:t>
      </w:r>
      <w:r>
        <w:tab/>
      </w:r>
      <w:r>
        <w:fldChar w:fldCharType="begin"/>
      </w:r>
      <w:r>
        <w:instrText xml:space="preserve"> PAGEREF _Toc24121 </w:instrText>
      </w:r>
      <w:r>
        <w:fldChar w:fldCharType="separate"/>
      </w:r>
      <w:r>
        <w:t>69</w:t>
      </w:r>
      <w:r>
        <w:fldChar w:fldCharType="end"/>
      </w:r>
      <w:r>
        <w:rPr>
          <w:rFonts w:hint="eastAsia"/>
          <w:lang w:eastAsia="zh-CN"/>
        </w:rPr>
        <w:fldChar w:fldCharType="end"/>
      </w:r>
    </w:p>
    <w:p>
      <w:pPr>
        <w:pStyle w:val="13"/>
        <w:tabs>
          <w:tab w:val="right" w:leader="dot" w:pos="8250"/>
        </w:tabs>
      </w:pPr>
      <w:r>
        <w:rPr>
          <w:rFonts w:hint="eastAsia"/>
          <w:lang w:eastAsia="zh-CN"/>
        </w:rPr>
        <w:fldChar w:fldCharType="begin"/>
      </w:r>
      <w:r>
        <w:rPr>
          <w:rFonts w:hint="eastAsia"/>
          <w:lang w:eastAsia="zh-CN"/>
        </w:rPr>
        <w:instrText xml:space="preserve"> HYPERLINK \l _Toc3781 </w:instrText>
      </w:r>
      <w:r>
        <w:rPr>
          <w:rFonts w:hint="eastAsia"/>
          <w:lang w:eastAsia="zh-CN"/>
        </w:rPr>
        <w:fldChar w:fldCharType="separate"/>
      </w:r>
      <w:r>
        <w:rPr>
          <w:rFonts w:hint="eastAsia"/>
          <w:lang w:eastAsia="zh-CN"/>
        </w:rPr>
        <w:t>七</w:t>
      </w:r>
      <w:r>
        <w:t>、投标人拟定的项目实施方案</w:t>
      </w:r>
      <w:r>
        <w:tab/>
      </w:r>
      <w:r>
        <w:fldChar w:fldCharType="begin"/>
      </w:r>
      <w:r>
        <w:instrText xml:space="preserve"> PAGEREF _Toc3781 </w:instrText>
      </w:r>
      <w:r>
        <w:fldChar w:fldCharType="separate"/>
      </w:r>
      <w:r>
        <w:t>70</w:t>
      </w:r>
      <w:r>
        <w:fldChar w:fldCharType="end"/>
      </w:r>
      <w:r>
        <w:rPr>
          <w:rFonts w:hint="eastAsia"/>
          <w:lang w:eastAsia="zh-CN"/>
        </w:rPr>
        <w:fldChar w:fldCharType="end"/>
      </w:r>
    </w:p>
    <w:p>
      <w:pPr>
        <w:pStyle w:val="13"/>
        <w:tabs>
          <w:tab w:val="right" w:leader="dot" w:pos="8250"/>
        </w:tabs>
      </w:pPr>
      <w:r>
        <w:rPr>
          <w:rFonts w:hint="eastAsia"/>
          <w:lang w:eastAsia="zh-CN"/>
        </w:rPr>
        <w:fldChar w:fldCharType="begin"/>
      </w:r>
      <w:r>
        <w:rPr>
          <w:rFonts w:hint="eastAsia"/>
          <w:lang w:eastAsia="zh-CN"/>
        </w:rPr>
        <w:instrText xml:space="preserve"> HYPERLINK \l _Toc19834 </w:instrText>
      </w:r>
      <w:r>
        <w:rPr>
          <w:rFonts w:hint="eastAsia"/>
          <w:lang w:eastAsia="zh-CN"/>
        </w:rPr>
        <w:fldChar w:fldCharType="separate"/>
      </w:r>
      <w:r>
        <w:rPr>
          <w:rFonts w:hint="eastAsia"/>
          <w:lang w:eastAsia="zh-CN"/>
        </w:rPr>
        <w:t>八</w:t>
      </w:r>
      <w:r>
        <w:t>、声明</w:t>
      </w:r>
      <w:r>
        <w:tab/>
      </w:r>
      <w:r>
        <w:fldChar w:fldCharType="begin"/>
      </w:r>
      <w:r>
        <w:instrText xml:space="preserve"> PAGEREF _Toc19834 </w:instrText>
      </w:r>
      <w:r>
        <w:fldChar w:fldCharType="separate"/>
      </w:r>
      <w:r>
        <w:t>71</w:t>
      </w:r>
      <w:r>
        <w:fldChar w:fldCharType="end"/>
      </w:r>
      <w:r>
        <w:rPr>
          <w:rFonts w:hint="eastAsia"/>
          <w:lang w:eastAsia="zh-CN"/>
        </w:rPr>
        <w:fldChar w:fldCharType="end"/>
      </w:r>
    </w:p>
    <w:p>
      <w:pPr>
        <w:pStyle w:val="13"/>
        <w:tabs>
          <w:tab w:val="right" w:leader="dot" w:pos="8250"/>
        </w:tabs>
      </w:pPr>
      <w:r>
        <w:rPr>
          <w:rFonts w:hint="eastAsia"/>
          <w:lang w:eastAsia="zh-CN"/>
        </w:rPr>
        <w:fldChar w:fldCharType="begin"/>
      </w:r>
      <w:r>
        <w:rPr>
          <w:rFonts w:hint="eastAsia"/>
          <w:lang w:eastAsia="zh-CN"/>
        </w:rPr>
        <w:instrText xml:space="preserve"> HYPERLINK \l _Toc28218 </w:instrText>
      </w:r>
      <w:r>
        <w:rPr>
          <w:rFonts w:hint="eastAsia"/>
          <w:lang w:eastAsia="zh-CN"/>
        </w:rPr>
        <w:fldChar w:fldCharType="separate"/>
      </w:r>
      <w:r>
        <w:rPr>
          <w:rFonts w:hint="eastAsia"/>
          <w:lang w:eastAsia="zh-CN"/>
        </w:rPr>
        <w:t>九</w:t>
      </w:r>
      <w:r>
        <w:t>、其他材料</w:t>
      </w:r>
      <w:r>
        <w:tab/>
      </w:r>
      <w:r>
        <w:fldChar w:fldCharType="begin"/>
      </w:r>
      <w:r>
        <w:instrText xml:space="preserve"> PAGEREF _Toc28218 </w:instrText>
      </w:r>
      <w:r>
        <w:fldChar w:fldCharType="separate"/>
      </w:r>
      <w:r>
        <w:t>72</w:t>
      </w:r>
      <w:r>
        <w:fldChar w:fldCharType="end"/>
      </w:r>
      <w:r>
        <w:rPr>
          <w:rFonts w:hint="eastAsia"/>
          <w:lang w:eastAsia="zh-CN"/>
        </w:rPr>
        <w:fldChar w:fldCharType="end"/>
      </w:r>
    </w:p>
    <w:p>
      <w:r>
        <w:rPr>
          <w:rFonts w:hint="eastAsia"/>
          <w:lang w:eastAsia="zh-CN"/>
        </w:rPr>
        <w:fldChar w:fldCharType="end"/>
      </w:r>
    </w:p>
    <w:p>
      <w:pPr>
        <w:pStyle w:val="7"/>
        <w:spacing w:line="360" w:lineRule="auto"/>
        <w:jc w:val="center"/>
        <w:rPr>
          <w:rFonts w:hint="eastAsia"/>
          <w:lang w:eastAsia="zh-CN"/>
        </w:rPr>
        <w:sectPr>
          <w:footerReference r:id="rId3" w:type="default"/>
          <w:pgSz w:w="11850" w:h="16783"/>
          <w:pgMar w:top="1440" w:right="1800" w:bottom="1440" w:left="1800" w:header="851" w:footer="992" w:gutter="0"/>
          <w:pgNumType w:fmt="decimal" w:start="1"/>
          <w:cols w:space="720" w:num="1"/>
          <w:docGrid w:type="lines" w:linePitch="312" w:charSpace="0"/>
        </w:sectPr>
      </w:pPr>
    </w:p>
    <w:p>
      <w:pPr>
        <w:pStyle w:val="7"/>
        <w:keepNext w:val="0"/>
        <w:keepLines w:val="0"/>
        <w:spacing w:before="0" w:after="0" w:line="360" w:lineRule="auto"/>
        <w:jc w:val="both"/>
        <w:rPr>
          <w:rFonts w:hint="eastAsia"/>
        </w:rPr>
      </w:pPr>
      <w:bookmarkStart w:id="6" w:name="_Toc18598"/>
      <w:r>
        <w:rPr>
          <w:rFonts w:hint="eastAsia"/>
          <w:lang w:eastAsia="zh-CN"/>
        </w:rPr>
        <w:fldChar w:fldCharType="end"/>
      </w:r>
      <w:r>
        <w:rPr>
          <w:rFonts w:hint="eastAsia"/>
          <w:lang w:val="en-US" w:eastAsia="zh-CN"/>
        </w:rPr>
        <w:t xml:space="preserve">           </w:t>
      </w:r>
      <w:r>
        <w:rPr>
          <w:rFonts w:hint="eastAsia"/>
        </w:rPr>
        <w:t>第一章 采购邀请</w:t>
      </w:r>
      <w:bookmarkEnd w:id="0"/>
      <w:bookmarkEnd w:id="1"/>
      <w:bookmarkEnd w:id="2"/>
      <w:bookmarkEnd w:id="3"/>
      <w:bookmarkEnd w:id="4"/>
      <w:bookmarkEnd w:id="5"/>
      <w:bookmarkEnd w:id="6"/>
    </w:p>
    <w:p>
      <w:pPr>
        <w:rPr>
          <w:rFonts w:hint="eastAsia"/>
          <w:lang w:eastAsia="zh-CN"/>
        </w:rPr>
      </w:pPr>
    </w:p>
    <w:p>
      <w:pPr>
        <w:keepNext w:val="0"/>
        <w:keepLines w:val="0"/>
        <w:spacing w:before="0" w:after="0" w:line="360" w:lineRule="auto"/>
        <w:ind w:firstLine="0" w:firstLineChars="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鄢陵县污水处理厂TOT项目社会资本方采购</w:t>
      </w:r>
      <w:r>
        <w:rPr>
          <w:rFonts w:hint="eastAsia" w:asciiTheme="minorEastAsia" w:hAnsiTheme="minorEastAsia" w:eastAsiaTheme="minorEastAsia" w:cstheme="minorEastAsia"/>
          <w:sz w:val="32"/>
          <w:szCs w:val="32"/>
        </w:rPr>
        <w:t>邀请函</w:t>
      </w:r>
    </w:p>
    <w:p>
      <w:pPr>
        <w:spacing w:before="14" w:line="360" w:lineRule="auto"/>
        <w:ind w:firstLine="1200" w:firstLineChars="400"/>
        <w:jc w:val="both"/>
        <w:rPr>
          <w:rFonts w:hint="default" w:asciiTheme="minorAscii" w:hAnsiTheme="minorAscii" w:cstheme="minorBidi"/>
          <w:szCs w:val="22"/>
        </w:rPr>
      </w:pPr>
      <w:r>
        <w:rPr>
          <w:rFonts w:hint="eastAsia" w:asciiTheme="minorEastAsia" w:hAnsiTheme="minorEastAsia" w:eastAsiaTheme="minorEastAsia" w:cstheme="minorEastAsia"/>
          <w:b w:val="0"/>
          <w:bCs/>
          <w:sz w:val="30"/>
          <w:szCs w:val="30"/>
          <w:lang w:val="en-US" w:eastAsia="zh-CN"/>
        </w:rPr>
        <w:t>(</w:t>
      </w:r>
      <w:r>
        <w:rPr>
          <w:rFonts w:hint="eastAsia" w:asciiTheme="minorEastAsia" w:hAnsiTheme="minorEastAsia" w:eastAsiaTheme="minorEastAsia" w:cstheme="minorEastAsia"/>
          <w:b w:val="0"/>
          <w:bCs/>
          <w:sz w:val="30"/>
          <w:szCs w:val="30"/>
        </w:rPr>
        <w:t>项目编号：</w:t>
      </w:r>
      <w:r>
        <w:rPr>
          <w:rFonts w:hint="eastAsia" w:asciiTheme="minorEastAsia" w:hAnsiTheme="minorEastAsia" w:eastAsiaTheme="minorEastAsia" w:cstheme="minorEastAsia"/>
          <w:b w:val="0"/>
          <w:bCs/>
          <w:sz w:val="30"/>
          <w:szCs w:val="30"/>
          <w:lang w:val="en-US" w:eastAsia="zh-CN"/>
        </w:rPr>
        <w:t>Y2017FZ247)</w:t>
      </w:r>
      <w:r>
        <w:rPr>
          <w:rFonts w:ascii="仿宋" w:hAnsi="仿宋" w:eastAsia="仿宋" w:cs="仿宋"/>
          <w:b w:val="0"/>
          <w:i w:val="0"/>
          <w:caps w:val="0"/>
          <w:color w:val="000000"/>
          <w:spacing w:val="0"/>
          <w:sz w:val="32"/>
          <w:szCs w:val="32"/>
          <w:shd w:val="clear" w:fill="FFFFFF"/>
        </w:rPr>
        <w:t>（公开招标）</w:t>
      </w:r>
    </w:p>
    <w:p>
      <w:pPr>
        <w:keepNext w:val="0"/>
        <w:keepLines w:val="0"/>
        <w:spacing w:before="0" w:after="0" w:line="360" w:lineRule="auto"/>
        <w:ind w:left="-420" w:leftChars="-200" w:firstLine="0" w:firstLineChars="0"/>
        <w:jc w:val="both"/>
        <w:rPr>
          <w:rFonts w:hint="default" w:asciiTheme="minorAscii" w:hAnsiTheme="minorAscii" w:cstheme="minorBidi"/>
          <w:szCs w:val="22"/>
        </w:rPr>
      </w:pPr>
      <w:r>
        <w:rPr>
          <w:rFonts w:hint="default" w:asciiTheme="minorAscii" w:hAnsiTheme="minorAscii" w:cstheme="minorBidi"/>
          <w:szCs w:val="22"/>
        </w:rPr>
        <w:t>致：已通过资格预审的潜在投标人</w:t>
      </w:r>
    </w:p>
    <w:p>
      <w:pPr>
        <w:spacing w:line="360" w:lineRule="auto"/>
        <w:ind w:left="-420" w:leftChars="-200" w:right="0" w:firstLine="420" w:firstLineChars="200"/>
        <w:jc w:val="both"/>
        <w:rPr>
          <w:rFonts w:eastAsia="宋体" w:asciiTheme="minorAscii" w:hAnsiTheme="minorAscii" w:cstheme="minorBidi"/>
          <w:sz w:val="24"/>
        </w:rPr>
      </w:pPr>
      <w:r>
        <w:t>本项目</w:t>
      </w:r>
      <w:r>
        <w:rPr>
          <w:rFonts w:eastAsia="宋体" w:asciiTheme="minorAscii" w:hAnsiTheme="minorAscii" w:cstheme="minorBidi"/>
          <w:color w:val="auto"/>
          <w:sz w:val="24"/>
        </w:rPr>
        <w:t>2017年</w:t>
      </w:r>
      <w:r>
        <w:rPr>
          <w:rFonts w:hint="eastAsia"/>
          <w:lang w:val="en-US" w:eastAsia="zh-CN"/>
        </w:rPr>
        <w:t>12</w:t>
      </w:r>
      <w:r>
        <w:rPr>
          <w:rFonts w:eastAsia="宋体" w:asciiTheme="minorAscii" w:hAnsiTheme="minorAscii" w:cstheme="minorBidi"/>
          <w:color w:val="auto"/>
          <w:sz w:val="24"/>
        </w:rPr>
        <w:t>月</w:t>
      </w:r>
      <w:r>
        <w:rPr>
          <w:rFonts w:hint="eastAsia"/>
          <w:lang w:val="en-US" w:eastAsia="zh-CN"/>
        </w:rPr>
        <w:t>5</w:t>
      </w:r>
      <w:r>
        <w:rPr>
          <w:rFonts w:eastAsia="宋体" w:asciiTheme="minorAscii" w:hAnsiTheme="minorAscii" w:cstheme="minorBidi"/>
          <w:color w:val="auto"/>
          <w:sz w:val="24"/>
        </w:rPr>
        <w:t>日发布资格</w:t>
      </w:r>
      <w:r>
        <w:t>预审文件，</w:t>
      </w:r>
      <w:r>
        <w:rPr>
          <w:rFonts w:eastAsia="宋体" w:asciiTheme="minorAscii" w:hAnsiTheme="minorAscii" w:cstheme="minorBidi"/>
          <w:color w:val="auto"/>
          <w:sz w:val="24"/>
        </w:rPr>
        <w:t>2017年</w:t>
      </w:r>
      <w:r>
        <w:rPr>
          <w:rFonts w:hint="eastAsia"/>
          <w:lang w:val="en-US" w:eastAsia="zh-CN"/>
        </w:rPr>
        <w:t>12</w:t>
      </w:r>
      <w:r>
        <w:rPr>
          <w:rFonts w:eastAsia="宋体" w:asciiTheme="minorAscii" w:hAnsiTheme="minorAscii" w:cstheme="minorBidi"/>
          <w:color w:val="auto"/>
          <w:sz w:val="24"/>
        </w:rPr>
        <w:t>月</w:t>
      </w:r>
      <w:r>
        <w:rPr>
          <w:rFonts w:hint="eastAsia"/>
          <w:lang w:val="en-US" w:eastAsia="zh-CN"/>
        </w:rPr>
        <w:t>29</w:t>
      </w:r>
      <w:r>
        <w:rPr>
          <w:rFonts w:eastAsia="宋体" w:asciiTheme="minorAscii" w:hAnsiTheme="minorAscii" w:cstheme="minorBidi"/>
          <w:color w:val="auto"/>
          <w:sz w:val="24"/>
        </w:rPr>
        <w:t>日组织资格</w:t>
      </w:r>
      <w:r>
        <w:t>预审，</w:t>
      </w:r>
      <w:r>
        <w:rPr>
          <w:rFonts w:hint="eastAsia"/>
        </w:rPr>
        <w:t>你单位已通过资格预审，现邀请你单位按采购文件规定的内容</w:t>
      </w:r>
      <w:r>
        <w:t>，参加</w:t>
      </w:r>
      <w:r>
        <w:rPr>
          <w:rFonts w:hint="eastAsia"/>
          <w:lang w:eastAsia="zh-CN"/>
        </w:rPr>
        <w:t>鄢陵县污水处理厂TOT项目社会资本方采购</w:t>
      </w:r>
      <w:r>
        <w:t>投标。</w:t>
      </w:r>
    </w:p>
    <w:p>
      <w:pPr>
        <w:spacing w:line="360" w:lineRule="auto"/>
        <w:ind w:left="-420" w:leftChars="-200" w:firstLine="422" w:firstLineChars="200"/>
        <w:jc w:val="both"/>
        <w:rPr>
          <w:rFonts w:hint="eastAsia" w:asciiTheme="minorAscii" w:hAnsiTheme="minorAscii" w:cstheme="minorBidi"/>
          <w:b/>
          <w:bCs/>
          <w:szCs w:val="22"/>
        </w:rPr>
      </w:pPr>
      <w:r>
        <w:rPr>
          <w:rFonts w:hint="eastAsia" w:asciiTheme="minorAscii" w:hAnsiTheme="minorAscii" w:cstheme="minorBidi"/>
          <w:b/>
          <w:bCs/>
          <w:szCs w:val="22"/>
        </w:rPr>
        <w:t>1．采购文件的获取</w:t>
      </w:r>
    </w:p>
    <w:p>
      <w:pPr>
        <w:spacing w:line="360" w:lineRule="auto"/>
        <w:ind w:left="-420" w:leftChars="-200" w:firstLine="420" w:firstLineChars="200"/>
        <w:jc w:val="both"/>
        <w:rPr>
          <w:rFonts w:hint="eastAsia" w:asciiTheme="minorAscii" w:hAnsiTheme="minorAscii" w:cstheme="minorBidi"/>
          <w:szCs w:val="22"/>
        </w:rPr>
      </w:pPr>
      <w:r>
        <w:rPr>
          <w:rFonts w:hint="eastAsia" w:asciiTheme="minorAscii" w:hAnsiTheme="minorAscii" w:cstheme="minorBidi"/>
          <w:szCs w:val="22"/>
        </w:rPr>
        <w:t>1.1持CA数字认证证书，</w:t>
      </w:r>
      <w:r>
        <w:rPr>
          <w:rFonts w:hint="eastAsia" w:asciiTheme="minorAscii" w:hAnsiTheme="minorAscii" w:cstheme="minorBidi"/>
          <w:szCs w:val="22"/>
          <w:lang w:val="en-US" w:eastAsia="zh-CN"/>
        </w:rPr>
        <w:t>登录</w:t>
      </w:r>
      <w:r>
        <w:rPr>
          <w:rFonts w:hint="eastAsia" w:asciiTheme="minorAscii" w:hAnsiTheme="minorAscii" w:cstheme="minorBidi"/>
          <w:sz w:val="21"/>
          <w:szCs w:val="22"/>
        </w:rPr>
        <w:t>http://221.14.6.70:8088/ggzy/eps/public/RegistAllJcxx.html</w:t>
      </w:r>
      <w:r>
        <w:rPr>
          <w:rFonts w:hint="eastAsia" w:asciiTheme="minorAscii" w:hAnsiTheme="minorAscii" w:cstheme="minorBidi"/>
          <w:szCs w:val="22"/>
        </w:rPr>
        <w:t>进行免费注册登记（详见全国公共资源交易平台（河南省﹒许昌市）“常见问题解答-诚信库网上注册相关资料下载”）；</w:t>
      </w:r>
    </w:p>
    <w:p>
      <w:pPr>
        <w:spacing w:line="360" w:lineRule="auto"/>
        <w:ind w:left="-420" w:leftChars="-200" w:firstLine="420" w:firstLineChars="200"/>
        <w:jc w:val="both"/>
        <w:rPr>
          <w:rFonts w:hint="eastAsia" w:asciiTheme="minorAscii" w:hAnsiTheme="minorAscii" w:cstheme="minorBidi"/>
          <w:szCs w:val="22"/>
        </w:rPr>
      </w:pPr>
      <w:r>
        <w:rPr>
          <w:rFonts w:hint="eastAsia" w:asciiTheme="minorAscii" w:hAnsiTheme="minorAscii" w:cstheme="minorBidi"/>
          <w:szCs w:val="22"/>
        </w:rPr>
        <w:t>1.2在投标截止时间前登录http://221.14.6.70:8088/ggzy/，自行下载采购文件（详见全国公共资源交易平台（河南省﹒许昌市）“常见问题解答-交易系统操作手册”）；</w:t>
      </w:r>
    </w:p>
    <w:p>
      <w:pPr>
        <w:spacing w:line="360" w:lineRule="auto"/>
        <w:ind w:left="-420" w:leftChars="-200" w:firstLine="420" w:firstLineChars="200"/>
        <w:jc w:val="both"/>
        <w:rPr>
          <w:rFonts w:hint="eastAsia" w:asciiTheme="minorAscii" w:hAnsiTheme="minorAscii" w:cstheme="minorBidi"/>
          <w:szCs w:val="22"/>
        </w:rPr>
      </w:pPr>
      <w:r>
        <w:rPr>
          <w:rFonts w:hint="eastAsia" w:asciiTheme="minorAscii" w:hAnsiTheme="minorAscii" w:cstheme="minorBidi"/>
          <w:szCs w:val="22"/>
        </w:rPr>
        <w:t>1.3未通过全国公共资源交易平台（河南省﹒许昌市）下载采购文件的投标企业，拒收其递交的投标文件；</w:t>
      </w:r>
    </w:p>
    <w:p>
      <w:pPr>
        <w:spacing w:line="360" w:lineRule="auto"/>
        <w:ind w:left="-420" w:leftChars="-200" w:firstLine="420" w:firstLineChars="200"/>
        <w:jc w:val="both"/>
        <w:rPr>
          <w:rFonts w:hint="eastAsia" w:asciiTheme="minorAscii" w:hAnsiTheme="minorAscii" w:cstheme="minorBidi"/>
          <w:szCs w:val="22"/>
        </w:rPr>
      </w:pPr>
      <w:r>
        <w:rPr>
          <w:rFonts w:hint="eastAsia" w:asciiTheme="minorAscii" w:hAnsiTheme="minorAscii" w:cstheme="minorBidi"/>
          <w:szCs w:val="22"/>
        </w:rPr>
        <w:t>1.4采购文件每套售价300元，于递交投标文件时缴纳给采购代理机构，售后不退。</w:t>
      </w:r>
    </w:p>
    <w:p>
      <w:pPr>
        <w:spacing w:line="360" w:lineRule="auto"/>
        <w:ind w:left="-420" w:leftChars="-200" w:firstLine="422" w:firstLineChars="200"/>
        <w:jc w:val="both"/>
        <w:rPr>
          <w:rFonts w:hint="eastAsia" w:asciiTheme="minorAscii" w:hAnsiTheme="minorAscii" w:cstheme="minorBidi"/>
          <w:b/>
          <w:bCs/>
          <w:szCs w:val="22"/>
        </w:rPr>
      </w:pPr>
      <w:r>
        <w:rPr>
          <w:rFonts w:hint="eastAsia" w:asciiTheme="minorAscii" w:hAnsiTheme="minorAscii" w:cstheme="minorBidi"/>
          <w:b/>
          <w:bCs/>
          <w:szCs w:val="22"/>
        </w:rPr>
        <w:t>2．投标文件的递交</w:t>
      </w:r>
    </w:p>
    <w:p>
      <w:pPr>
        <w:spacing w:line="360" w:lineRule="auto"/>
        <w:ind w:left="-420" w:leftChars="-200" w:firstLine="420" w:firstLineChars="200"/>
        <w:jc w:val="both"/>
        <w:rPr>
          <w:rFonts w:hint="eastAsia" w:asciiTheme="minorAscii" w:hAnsiTheme="minorAscii" w:cstheme="minorBidi"/>
          <w:color w:val="auto"/>
          <w:szCs w:val="22"/>
          <w:highlight w:val="none"/>
        </w:rPr>
      </w:pPr>
      <w:r>
        <w:rPr>
          <w:rFonts w:hint="eastAsia" w:asciiTheme="minorAscii" w:hAnsiTheme="minorAscii" w:cstheme="minorBidi"/>
          <w:szCs w:val="22"/>
        </w:rPr>
        <w:t>2.1投标文件递交的截止时间为：</w:t>
      </w:r>
      <w:r>
        <w:rPr>
          <w:rFonts w:hint="eastAsia" w:asciiTheme="minorAscii" w:hAnsiTheme="minorAscii" w:cstheme="minorBidi"/>
          <w:color w:val="auto"/>
          <w:szCs w:val="22"/>
          <w:highlight w:val="none"/>
        </w:rPr>
        <w:t>201</w:t>
      </w:r>
      <w:r>
        <w:rPr>
          <w:rFonts w:hint="eastAsia" w:cstheme="minorBidi"/>
          <w:color w:val="auto"/>
          <w:szCs w:val="22"/>
          <w:highlight w:val="none"/>
          <w:lang w:val="en-US" w:eastAsia="zh-CN"/>
        </w:rPr>
        <w:t>8</w:t>
      </w:r>
      <w:r>
        <w:rPr>
          <w:rFonts w:hint="eastAsia" w:asciiTheme="minorAscii" w:hAnsiTheme="minorAscii" w:cstheme="minorBidi"/>
          <w:color w:val="auto"/>
          <w:szCs w:val="22"/>
          <w:highlight w:val="none"/>
        </w:rPr>
        <w:t>年</w:t>
      </w:r>
      <w:r>
        <w:rPr>
          <w:rFonts w:hint="eastAsia" w:cstheme="minorBidi"/>
          <w:color w:val="auto"/>
          <w:szCs w:val="22"/>
          <w:highlight w:val="none"/>
          <w:lang w:val="en-US" w:eastAsia="zh-CN"/>
        </w:rPr>
        <w:t>2</w:t>
      </w:r>
      <w:r>
        <w:rPr>
          <w:rFonts w:hint="eastAsia" w:asciiTheme="minorAscii" w:hAnsiTheme="minorAscii" w:cstheme="minorBidi"/>
          <w:color w:val="auto"/>
          <w:szCs w:val="22"/>
          <w:highlight w:val="none"/>
        </w:rPr>
        <w:t>月</w:t>
      </w:r>
      <w:r>
        <w:rPr>
          <w:rFonts w:hint="eastAsia" w:cstheme="minorBidi"/>
          <w:color w:val="auto"/>
          <w:szCs w:val="22"/>
          <w:highlight w:val="none"/>
          <w:lang w:val="en-US" w:eastAsia="zh-CN"/>
        </w:rPr>
        <w:t>2</w:t>
      </w:r>
      <w:r>
        <w:rPr>
          <w:rFonts w:hint="eastAsia" w:asciiTheme="minorAscii" w:hAnsiTheme="minorAscii" w:cstheme="minorBidi"/>
          <w:color w:val="auto"/>
          <w:szCs w:val="22"/>
          <w:highlight w:val="none"/>
        </w:rPr>
        <w:t>日</w:t>
      </w:r>
      <w:r>
        <w:rPr>
          <w:rFonts w:hint="eastAsia" w:cstheme="minorBidi"/>
          <w:color w:val="auto"/>
          <w:szCs w:val="22"/>
          <w:highlight w:val="none"/>
          <w:lang w:val="en-US" w:eastAsia="zh-CN"/>
        </w:rPr>
        <w:t>9</w:t>
      </w:r>
      <w:r>
        <w:rPr>
          <w:rFonts w:hint="eastAsia" w:asciiTheme="minorAscii" w:hAnsiTheme="minorAscii" w:cstheme="minorBidi"/>
          <w:color w:val="auto"/>
          <w:szCs w:val="22"/>
          <w:highlight w:val="none"/>
        </w:rPr>
        <w:t>时</w:t>
      </w:r>
      <w:r>
        <w:rPr>
          <w:rFonts w:hint="eastAsia" w:cstheme="minorBidi"/>
          <w:color w:val="auto"/>
          <w:szCs w:val="22"/>
          <w:highlight w:val="none"/>
          <w:lang w:val="en-US" w:eastAsia="zh-CN"/>
        </w:rPr>
        <w:t>30</w:t>
      </w:r>
      <w:r>
        <w:rPr>
          <w:rFonts w:hint="eastAsia" w:asciiTheme="minorAscii" w:hAnsiTheme="minorAscii" w:cstheme="minorBidi"/>
          <w:color w:val="auto"/>
          <w:szCs w:val="22"/>
          <w:highlight w:val="none"/>
        </w:rPr>
        <w:t>分。</w:t>
      </w:r>
    </w:p>
    <w:p>
      <w:pPr>
        <w:spacing w:line="360" w:lineRule="auto"/>
        <w:ind w:left="-420" w:leftChars="-200" w:firstLine="420" w:firstLineChars="200"/>
        <w:jc w:val="both"/>
        <w:rPr>
          <w:rFonts w:hint="eastAsia" w:asciiTheme="minorAscii" w:hAnsiTheme="minorAscii" w:cstheme="minorBidi"/>
          <w:color w:val="auto"/>
          <w:szCs w:val="22"/>
        </w:rPr>
      </w:pPr>
      <w:r>
        <w:rPr>
          <w:rFonts w:hint="eastAsia" w:asciiTheme="minorAscii" w:hAnsiTheme="minorAscii" w:cstheme="minorBidi"/>
          <w:szCs w:val="22"/>
        </w:rPr>
        <w:t>2.2投标文件递交的地点为：</w:t>
      </w:r>
      <w:r>
        <w:rPr>
          <w:rFonts w:hint="eastAsia" w:asciiTheme="minorAscii" w:hAnsiTheme="minorAscii" w:cstheme="minorBidi"/>
          <w:color w:val="auto"/>
          <w:szCs w:val="22"/>
        </w:rPr>
        <w:t>鄢陵县公共资源交易中心（S219（鄢陶路）与未来大道交叉口鄢陵创客园院内南楼四楼</w:t>
      </w:r>
      <w:r>
        <w:rPr>
          <w:rFonts w:hint="eastAsia" w:cstheme="minorBidi"/>
          <w:color w:val="auto"/>
          <w:szCs w:val="22"/>
          <w:lang w:eastAsia="zh-CN"/>
        </w:rPr>
        <w:t>开标一室</w:t>
      </w:r>
      <w:r>
        <w:rPr>
          <w:rFonts w:hint="eastAsia" w:asciiTheme="minorAscii" w:hAnsiTheme="minorAscii" w:cstheme="minorBidi"/>
          <w:color w:val="auto"/>
          <w:szCs w:val="22"/>
        </w:rPr>
        <w:t>）。</w:t>
      </w:r>
    </w:p>
    <w:p>
      <w:pPr>
        <w:spacing w:line="360" w:lineRule="auto"/>
        <w:ind w:left="-420" w:leftChars="-200" w:firstLine="420" w:firstLineChars="200"/>
        <w:jc w:val="both"/>
        <w:rPr>
          <w:rFonts w:ascii="Times New Roman" w:hAnsi="Times New Roman" w:eastAsia="宋体" w:cs="Times New Roman"/>
          <w:b/>
          <w:sz w:val="21"/>
        </w:rPr>
      </w:pPr>
      <w:r>
        <w:rPr>
          <w:rFonts w:hint="eastAsia" w:asciiTheme="minorAscii" w:hAnsiTheme="minorAscii" w:cstheme="minorBidi"/>
          <w:szCs w:val="22"/>
        </w:rPr>
        <w:t>2.3逾期送达的或者未送达指定地点的投标文件，采购人不予受理。</w:t>
      </w:r>
      <w:bookmarkStart w:id="7" w:name="_Toc12460"/>
      <w:bookmarkStart w:id="8" w:name="_Toc7401"/>
      <w:bookmarkStart w:id="9" w:name="_Toc9798"/>
    </w:p>
    <w:p>
      <w:pPr>
        <w:pStyle w:val="9"/>
        <w:spacing w:line="360" w:lineRule="auto"/>
        <w:ind w:left="0" w:leftChars="0" w:firstLine="0" w:firstLineChars="0"/>
        <w:rPr>
          <w:rFonts w:ascii="Times New Roman" w:hAnsi="Times New Roman" w:eastAsia="宋体" w:cs="Times New Roman"/>
          <w:b/>
          <w:sz w:val="21"/>
        </w:rPr>
      </w:pPr>
      <w:bookmarkStart w:id="10" w:name="_Toc17855"/>
      <w:r>
        <w:rPr>
          <w:rFonts w:hint="eastAsia" w:cs="Times New Roman"/>
          <w:b/>
          <w:sz w:val="21"/>
          <w:lang w:val="en-US" w:eastAsia="zh-CN"/>
        </w:rPr>
        <w:t>3.</w:t>
      </w:r>
      <w:r>
        <w:rPr>
          <w:rFonts w:ascii="Times New Roman" w:hAnsi="Times New Roman" w:eastAsia="宋体" w:cs="Times New Roman"/>
          <w:b/>
          <w:sz w:val="21"/>
        </w:rPr>
        <w:t>联系方式</w:t>
      </w:r>
      <w:bookmarkEnd w:id="7"/>
      <w:bookmarkEnd w:id="8"/>
      <w:bookmarkEnd w:id="9"/>
      <w:bookmarkEnd w:id="10"/>
    </w:p>
    <w:p>
      <w:pPr>
        <w:spacing w:line="360" w:lineRule="auto"/>
        <w:ind w:left="0" w:leftChars="0" w:firstLine="0" w:firstLineChars="0"/>
      </w:pPr>
      <w:r>
        <w:t>采 购 人：</w:t>
      </w:r>
      <w:r>
        <w:rPr>
          <w:rFonts w:hint="eastAsia"/>
        </w:rPr>
        <w:t xml:space="preserve">鄢陵县住房和城乡建设局  </w:t>
      </w:r>
      <w:r>
        <w:t xml:space="preserve">                    </w:t>
      </w:r>
    </w:p>
    <w:p>
      <w:pPr>
        <w:spacing w:line="360" w:lineRule="auto"/>
        <w:ind w:left="0" w:leftChars="0" w:firstLine="0" w:firstLineChars="0"/>
      </w:pPr>
      <w:r>
        <w:t>地    址：</w:t>
      </w:r>
      <w:r>
        <w:rPr>
          <w:rFonts w:hint="eastAsia"/>
        </w:rPr>
        <w:t xml:space="preserve">鄢陵县安陵镇梅里路东侧 </w:t>
      </w:r>
      <w:r>
        <w:t xml:space="preserve">     </w:t>
      </w:r>
    </w:p>
    <w:p>
      <w:pPr>
        <w:spacing w:line="360" w:lineRule="auto"/>
        <w:ind w:left="0" w:leftChars="0" w:firstLine="0" w:firstLineChars="0"/>
      </w:pPr>
      <w:r>
        <w:t>联系人：</w:t>
      </w:r>
      <w:r>
        <w:rPr>
          <w:rFonts w:hint="eastAsia"/>
          <w:lang w:eastAsia="zh-CN"/>
        </w:rPr>
        <w:t>黄先生</w:t>
      </w:r>
    </w:p>
    <w:p>
      <w:pPr>
        <w:spacing w:line="360" w:lineRule="auto"/>
        <w:ind w:left="0" w:leftChars="0" w:firstLine="0" w:firstLineChars="0"/>
        <w:rPr>
          <w:rFonts w:hint="eastAsia"/>
          <w:lang w:val="en-US" w:eastAsia="zh-CN"/>
        </w:rPr>
      </w:pPr>
      <w:r>
        <w:t>联系电话：</w:t>
      </w:r>
      <w:r>
        <w:rPr>
          <w:rFonts w:hint="eastAsia"/>
          <w:lang w:val="en-US" w:eastAsia="zh-CN"/>
        </w:rPr>
        <w:t>0374-7101658</w:t>
      </w:r>
    </w:p>
    <w:p>
      <w:pPr>
        <w:spacing w:line="360" w:lineRule="auto"/>
        <w:ind w:left="0" w:leftChars="0" w:firstLine="0" w:firstLineChars="0"/>
        <w:rPr>
          <w:rFonts w:hint="eastAsia"/>
          <w:lang w:eastAsia="zh-CN"/>
        </w:rPr>
      </w:pPr>
      <w:r>
        <w:rPr>
          <w:rFonts w:hint="eastAsia"/>
        </w:rPr>
        <w:t>代理机构：</w:t>
      </w:r>
      <w:r>
        <w:rPr>
          <w:rFonts w:hint="eastAsia"/>
          <w:lang w:eastAsia="zh-CN"/>
        </w:rPr>
        <w:t>河南华明工程造价咨询有限公司</w:t>
      </w:r>
    </w:p>
    <w:p>
      <w:pPr>
        <w:spacing w:line="360" w:lineRule="auto"/>
        <w:ind w:left="0" w:leftChars="0" w:firstLine="0" w:firstLineChars="0"/>
        <w:rPr>
          <w:rFonts w:hint="eastAsia"/>
          <w:lang w:val="en-US" w:eastAsia="zh-CN"/>
        </w:rPr>
      </w:pPr>
      <w:r>
        <w:rPr>
          <w:rFonts w:hint="eastAsia"/>
          <w:lang w:val="en-US" w:eastAsia="zh-CN"/>
        </w:rPr>
        <w:t>地    址：许昌市魏武大道天明城27号楼1904室</w:t>
      </w:r>
    </w:p>
    <w:p>
      <w:pPr>
        <w:spacing w:line="360" w:lineRule="auto"/>
        <w:ind w:left="0" w:leftChars="0" w:firstLine="0" w:firstLineChars="0"/>
        <w:rPr>
          <w:rFonts w:hint="eastAsia"/>
          <w:lang w:eastAsia="zh-CN"/>
        </w:rPr>
      </w:pPr>
      <w:r>
        <w:rPr>
          <w:rFonts w:hint="eastAsia"/>
        </w:rPr>
        <w:t>联</w:t>
      </w:r>
      <w:r>
        <w:rPr>
          <w:rFonts w:hint="eastAsia"/>
          <w:lang w:val="en-US" w:eastAsia="zh-CN"/>
        </w:rPr>
        <w:t xml:space="preserve"> </w:t>
      </w:r>
      <w:r>
        <w:rPr>
          <w:rFonts w:hint="eastAsia"/>
        </w:rPr>
        <w:t>系</w:t>
      </w:r>
      <w:r>
        <w:rPr>
          <w:rFonts w:hint="eastAsia"/>
          <w:lang w:val="en-US" w:eastAsia="zh-CN"/>
        </w:rPr>
        <w:t xml:space="preserve"> </w:t>
      </w:r>
      <w:r>
        <w:rPr>
          <w:rFonts w:hint="eastAsia"/>
        </w:rPr>
        <w:t>人：</w:t>
      </w:r>
      <w:r>
        <w:rPr>
          <w:rFonts w:hint="eastAsia"/>
          <w:lang w:val="en-US" w:eastAsia="zh-CN"/>
        </w:rPr>
        <w:t>朱老师</w:t>
      </w:r>
    </w:p>
    <w:p>
      <w:pPr>
        <w:spacing w:line="360" w:lineRule="auto"/>
        <w:ind w:left="0" w:leftChars="0" w:firstLine="0" w:firstLineChars="0"/>
        <w:rPr>
          <w:rFonts w:hint="eastAsia"/>
          <w:lang w:eastAsia="zh-CN"/>
        </w:rPr>
      </w:pPr>
      <w:r>
        <w:rPr>
          <w:rFonts w:hint="eastAsia"/>
        </w:rPr>
        <w:t>联系电话：</w:t>
      </w:r>
      <w:r>
        <w:rPr>
          <w:rFonts w:hint="eastAsia"/>
          <w:lang w:val="en-US" w:eastAsia="zh-CN"/>
        </w:rPr>
        <w:t>15603882118</w:t>
      </w:r>
    </w:p>
    <w:p>
      <w:pPr>
        <w:pStyle w:val="2"/>
        <w:ind w:left="0" w:leftChars="0" w:firstLine="0" w:firstLineChars="0"/>
        <w:rPr>
          <w:lang w:val="en-US"/>
        </w:rPr>
      </w:pPr>
    </w:p>
    <w:p>
      <w:pPr>
        <w:spacing w:line="360" w:lineRule="auto"/>
        <w:ind w:firstLine="480"/>
        <w:rPr>
          <w:rFonts w:ascii="宋体" w:hAnsi="宋体" w:eastAsia="宋体" w:cs="宋体"/>
          <w:sz w:val="24"/>
        </w:rPr>
      </w:pPr>
    </w:p>
    <w:p>
      <w:pPr>
        <w:spacing w:line="400" w:lineRule="exact"/>
        <w:ind w:firstLine="422" w:firstLineChars="200"/>
        <w:jc w:val="left"/>
        <w:rPr>
          <w:rFonts w:ascii="Arial" w:hAnsi="Arial" w:cs="Arial"/>
          <w:szCs w:val="21"/>
        </w:rPr>
      </w:pPr>
      <w:r>
        <w:rPr>
          <w:rFonts w:hint="eastAsia" w:ascii="Arial" w:hAnsi="Arial" w:cs="Arial"/>
          <w:b/>
          <w:bCs/>
          <w:szCs w:val="21"/>
        </w:rPr>
        <w:t>特别提示：</w:t>
      </w:r>
      <w:r>
        <w:rPr>
          <w:rFonts w:hint="eastAsia" w:ascii="宋体" w:hAnsi="宋体" w:cs="宋体"/>
          <w:b/>
          <w:bCs/>
          <w:kern w:val="0"/>
        </w:rPr>
        <w:t>所有投标单位请时刻关注《全国公共资源交易平台（河南省•许昌市）》，该项目所有澄清、修改、答疑、变更均在《全国公共资源交易平台（河南省•许昌市）》发布，不再另行通知。如未及时查看影响其投标，后果自负。</w:t>
      </w:r>
    </w:p>
    <w:p>
      <w:pPr>
        <w:rPr>
          <w:rFonts w:ascii="Times New Roman" w:hAnsi="Times New Roman" w:eastAsia="Times New Roman" w:cs="Times New Roman"/>
          <w:sz w:val="20"/>
        </w:rPr>
      </w:pPr>
    </w:p>
    <w:p>
      <w:pPr>
        <w:spacing w:line="360" w:lineRule="auto"/>
        <w:jc w:val="center"/>
        <w:rPr>
          <w:rFonts w:ascii="Times New Roman" w:hAnsi="Times New Roman" w:eastAsia="Times New Roman" w:cs="Times New Roman"/>
        </w:rPr>
      </w:pPr>
    </w:p>
    <w:p>
      <w:pPr>
        <w:spacing w:line="360" w:lineRule="auto"/>
        <w:rPr>
          <w:rFonts w:ascii="Times New Roman" w:hAnsi="Times New Roman" w:eastAsia="Times New Roman" w:cs="Times New Roman"/>
        </w:rPr>
      </w:pPr>
    </w:p>
    <w:p>
      <w:pPr>
        <w:keepNext/>
        <w:keepLines/>
        <w:spacing w:line="576" w:lineRule="auto"/>
        <w:jc w:val="center"/>
        <w:rPr>
          <w:rFonts w:ascii="Times New Roman" w:hAnsi="Times New Roman" w:eastAsia="Times New Roman" w:cs="Times New Roman"/>
        </w:rPr>
      </w:pPr>
    </w:p>
    <w:p>
      <w:pPr>
        <w:ind w:firstLine="210"/>
        <w:jc w:val="left"/>
        <w:rPr>
          <w:rFonts w:ascii="Times New Roman" w:hAnsi="Times New Roman" w:eastAsia="Times New Roman" w:cs="Times New Roman"/>
          <w:sz w:val="22"/>
        </w:rPr>
      </w:pPr>
    </w:p>
    <w:p>
      <w:pPr>
        <w:ind w:firstLine="210"/>
        <w:jc w:val="left"/>
        <w:rPr>
          <w:rFonts w:ascii="Times New Roman" w:hAnsi="Times New Roman" w:eastAsia="Times New Roman" w:cs="Times New Roman"/>
          <w:sz w:val="22"/>
        </w:rPr>
      </w:pPr>
    </w:p>
    <w:p>
      <w:pPr>
        <w:ind w:firstLine="210"/>
        <w:jc w:val="left"/>
        <w:rPr>
          <w:rFonts w:ascii="Times New Roman" w:hAnsi="Times New Roman" w:eastAsia="Times New Roman" w:cs="Times New Roman"/>
          <w:sz w:val="22"/>
        </w:rPr>
      </w:pPr>
    </w:p>
    <w:p>
      <w:pPr>
        <w:ind w:firstLine="210"/>
        <w:jc w:val="left"/>
        <w:rPr>
          <w:rFonts w:ascii="Times New Roman" w:hAnsi="Times New Roman" w:eastAsia="Times New Roman" w:cs="Times New Roman"/>
          <w:sz w:val="22"/>
        </w:rPr>
      </w:pPr>
    </w:p>
    <w:p>
      <w:pPr>
        <w:ind w:firstLine="210"/>
        <w:jc w:val="left"/>
        <w:rPr>
          <w:rFonts w:ascii="Times New Roman" w:hAnsi="Times New Roman" w:eastAsia="Times New Roman" w:cs="Times New Roman"/>
          <w:sz w:val="22"/>
        </w:rPr>
      </w:pPr>
    </w:p>
    <w:p>
      <w:pPr>
        <w:ind w:firstLine="210"/>
        <w:jc w:val="left"/>
        <w:rPr>
          <w:rFonts w:ascii="Times New Roman" w:hAnsi="Times New Roman" w:eastAsia="Times New Roman" w:cs="Times New Roman"/>
          <w:sz w:val="22"/>
        </w:rPr>
      </w:pPr>
    </w:p>
    <w:p>
      <w:pPr>
        <w:ind w:firstLine="210"/>
        <w:jc w:val="left"/>
        <w:rPr>
          <w:rFonts w:ascii="Times New Roman" w:hAnsi="Times New Roman" w:eastAsia="Times New Roman" w:cs="Times New Roman"/>
          <w:sz w:val="22"/>
        </w:rPr>
      </w:pPr>
    </w:p>
    <w:p>
      <w:pPr>
        <w:ind w:firstLine="210"/>
        <w:jc w:val="left"/>
        <w:rPr>
          <w:rFonts w:ascii="Times New Roman" w:hAnsi="Times New Roman" w:eastAsia="Times New Roman" w:cs="Times New Roman"/>
          <w:sz w:val="22"/>
        </w:rPr>
      </w:pPr>
    </w:p>
    <w:p>
      <w:pPr>
        <w:ind w:firstLine="210"/>
        <w:jc w:val="left"/>
        <w:rPr>
          <w:rFonts w:ascii="Times New Roman" w:hAnsi="Times New Roman" w:eastAsia="Times New Roman" w:cs="Times New Roman"/>
          <w:sz w:val="22"/>
        </w:rPr>
      </w:pPr>
    </w:p>
    <w:p>
      <w:pPr>
        <w:ind w:firstLine="210"/>
        <w:jc w:val="left"/>
        <w:rPr>
          <w:rFonts w:ascii="Times New Roman" w:hAnsi="Times New Roman" w:eastAsia="Times New Roman" w:cs="Times New Roman"/>
          <w:sz w:val="22"/>
        </w:rPr>
      </w:pPr>
    </w:p>
    <w:p>
      <w:pPr>
        <w:ind w:firstLine="210"/>
        <w:jc w:val="left"/>
        <w:rPr>
          <w:rFonts w:ascii="Times New Roman" w:hAnsi="Times New Roman" w:eastAsia="Times New Roman" w:cs="Times New Roman"/>
          <w:sz w:val="22"/>
        </w:rPr>
      </w:pPr>
    </w:p>
    <w:p>
      <w:pPr>
        <w:ind w:firstLine="210"/>
        <w:jc w:val="left"/>
        <w:rPr>
          <w:rFonts w:ascii="Times New Roman" w:hAnsi="Times New Roman" w:eastAsia="Times New Roman" w:cs="Times New Roman"/>
          <w:sz w:val="22"/>
        </w:rPr>
      </w:pPr>
    </w:p>
    <w:p>
      <w:pPr>
        <w:ind w:firstLine="210"/>
        <w:jc w:val="left"/>
        <w:rPr>
          <w:rFonts w:ascii="Times New Roman" w:hAnsi="Times New Roman" w:eastAsia="Times New Roman" w:cs="Times New Roman"/>
        </w:rPr>
      </w:pPr>
    </w:p>
    <w:p>
      <w:pPr>
        <w:jc w:val="center"/>
      </w:pPr>
      <w:bookmarkStart w:id="11" w:name="_Toc21153"/>
      <w:bookmarkStart w:id="12" w:name="_Toc14343"/>
      <w:bookmarkStart w:id="13" w:name="_Toc17246"/>
      <w:bookmarkStart w:id="14" w:name="_Toc9770"/>
      <w:bookmarkStart w:id="15" w:name="_Toc17713"/>
      <w:bookmarkStart w:id="16" w:name="_Toc25610"/>
      <w:r>
        <w:br w:type="page"/>
      </w:r>
    </w:p>
    <w:p>
      <w:pPr>
        <w:pStyle w:val="7"/>
        <w:jc w:val="center"/>
      </w:pPr>
      <w:bookmarkStart w:id="17" w:name="_Toc505"/>
      <w:r>
        <w:t>第二章 投标人须知</w:t>
      </w:r>
      <w:bookmarkEnd w:id="11"/>
      <w:bookmarkEnd w:id="12"/>
      <w:bookmarkEnd w:id="13"/>
      <w:bookmarkEnd w:id="14"/>
      <w:bookmarkEnd w:id="15"/>
      <w:bookmarkEnd w:id="16"/>
      <w:bookmarkEnd w:id="17"/>
    </w:p>
    <w:p>
      <w:pPr>
        <w:pStyle w:val="8"/>
        <w:keepNext/>
        <w:keepLines/>
        <w:spacing w:before="100" w:after="100" w:line="360" w:lineRule="auto"/>
        <w:jc w:val="center"/>
      </w:pPr>
      <w:bookmarkStart w:id="18" w:name="_Toc20458"/>
      <w:bookmarkStart w:id="19" w:name="_Toc26591"/>
      <w:bookmarkStart w:id="20" w:name="_Toc30896"/>
      <w:bookmarkStart w:id="21" w:name="_Toc26579"/>
      <w:bookmarkStart w:id="22" w:name="_Toc9140"/>
      <w:bookmarkStart w:id="23" w:name="_Toc645"/>
      <w:bookmarkStart w:id="24" w:name="_Toc22119"/>
      <w:r>
        <w:t>投标人须知前附表</w:t>
      </w:r>
      <w:bookmarkEnd w:id="18"/>
      <w:bookmarkEnd w:id="19"/>
      <w:bookmarkEnd w:id="20"/>
      <w:bookmarkEnd w:id="21"/>
      <w:bookmarkEnd w:id="22"/>
      <w:bookmarkEnd w:id="23"/>
      <w:bookmarkEnd w:id="24"/>
    </w:p>
    <w:tbl>
      <w:tblPr>
        <w:tblStyle w:val="15"/>
        <w:tblW w:w="9274" w:type="dxa"/>
        <w:jc w:val="center"/>
        <w:tblInd w:w="0" w:type="dxa"/>
        <w:tblLayout w:type="fixed"/>
        <w:tblCellMar>
          <w:top w:w="0" w:type="dxa"/>
          <w:left w:w="10" w:type="dxa"/>
          <w:bottom w:w="0" w:type="dxa"/>
          <w:right w:w="10" w:type="dxa"/>
        </w:tblCellMar>
      </w:tblPr>
      <w:tblGrid>
        <w:gridCol w:w="1007"/>
        <w:gridCol w:w="2727"/>
        <w:gridCol w:w="5540"/>
      </w:tblGrid>
      <w:tr>
        <w:tblPrEx>
          <w:tblLayout w:type="fixed"/>
          <w:tblCellMar>
            <w:top w:w="0" w:type="dxa"/>
            <w:left w:w="10" w:type="dxa"/>
            <w:bottom w:w="0" w:type="dxa"/>
            <w:right w:w="10" w:type="dxa"/>
          </w:tblCellMar>
        </w:tblPrEx>
        <w:trPr>
          <w:trHeight w:val="1"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jc w:val="center"/>
              <w:rPr>
                <w:rFonts w:ascii="宋体" w:hAnsi="宋体" w:eastAsia="宋体" w:cs="宋体"/>
              </w:rPr>
            </w:pPr>
            <w:r>
              <w:rPr>
                <w:rFonts w:ascii="宋体" w:hAnsi="宋体" w:eastAsia="宋体" w:cs="宋体"/>
                <w:b/>
              </w:rPr>
              <w:t>条款号</w:t>
            </w:r>
          </w:p>
        </w:tc>
        <w:tc>
          <w:tcPr>
            <w:tcW w:w="2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jc w:val="both"/>
              <w:rPr>
                <w:rFonts w:ascii="宋体" w:hAnsi="宋体" w:eastAsia="宋体" w:cs="宋体"/>
              </w:rPr>
            </w:pPr>
            <w:r>
              <w:rPr>
                <w:rFonts w:ascii="宋体" w:hAnsi="宋体" w:eastAsia="宋体" w:cs="宋体"/>
                <w:b/>
              </w:rPr>
              <w:t>条款名称</w:t>
            </w:r>
          </w:p>
        </w:tc>
        <w:tc>
          <w:tcPr>
            <w:tcW w:w="55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jc w:val="center"/>
              <w:rPr>
                <w:rFonts w:ascii="宋体" w:hAnsi="宋体" w:eastAsia="宋体" w:cs="宋体"/>
              </w:rPr>
            </w:pPr>
            <w:r>
              <w:rPr>
                <w:rFonts w:ascii="宋体" w:hAnsi="宋体" w:eastAsia="宋体" w:cs="宋体"/>
                <w:b/>
              </w:rPr>
              <w:t>编列内容</w:t>
            </w:r>
          </w:p>
        </w:tc>
      </w:tr>
      <w:tr>
        <w:tblPrEx>
          <w:tblLayout w:type="fixed"/>
          <w:tblCellMar>
            <w:top w:w="0" w:type="dxa"/>
            <w:left w:w="10" w:type="dxa"/>
            <w:bottom w:w="0" w:type="dxa"/>
            <w:right w:w="10" w:type="dxa"/>
          </w:tblCellMar>
        </w:tblPrEx>
        <w:trPr>
          <w:trHeight w:val="1165"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1.3</w:t>
            </w:r>
          </w:p>
        </w:tc>
        <w:tc>
          <w:tcPr>
            <w:tcW w:w="2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采购当事人</w:t>
            </w:r>
          </w:p>
        </w:tc>
        <w:tc>
          <w:tcPr>
            <w:tcW w:w="55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采 购 人：</w:t>
            </w:r>
            <w:r>
              <w:rPr>
                <w:rFonts w:hint="eastAsia" w:ascii="宋体" w:hAnsi="宋体" w:eastAsia="宋体" w:cs="宋体"/>
              </w:rPr>
              <w:t>鄢陵县住房和城乡建设局</w:t>
            </w:r>
            <w:r>
              <w:rPr>
                <w:rFonts w:ascii="宋体" w:hAnsi="宋体" w:eastAsia="宋体" w:cs="宋体"/>
              </w:rPr>
              <w:t xml:space="preserve">                    </w:t>
            </w:r>
          </w:p>
          <w:p>
            <w:pPr>
              <w:spacing w:line="240" w:lineRule="auto"/>
              <w:ind w:firstLine="0" w:firstLineChars="0"/>
              <w:rPr>
                <w:rFonts w:ascii="宋体" w:hAnsi="宋体" w:eastAsia="宋体" w:cs="宋体"/>
              </w:rPr>
            </w:pPr>
            <w:r>
              <w:rPr>
                <w:rFonts w:ascii="宋体" w:hAnsi="宋体" w:eastAsia="宋体" w:cs="宋体"/>
              </w:rPr>
              <w:t>地    址：</w:t>
            </w:r>
            <w:r>
              <w:rPr>
                <w:rFonts w:hint="eastAsia" w:ascii="宋体" w:hAnsi="宋体" w:eastAsia="宋体" w:cs="宋体"/>
              </w:rPr>
              <w:t xml:space="preserve">鄢陵县安陵镇梅里路东侧 </w:t>
            </w:r>
            <w:r>
              <w:rPr>
                <w:rFonts w:ascii="宋体" w:hAnsi="宋体" w:eastAsia="宋体" w:cs="宋体"/>
              </w:rPr>
              <w:t xml:space="preserve">   </w:t>
            </w:r>
          </w:p>
          <w:p>
            <w:pPr>
              <w:spacing w:line="240" w:lineRule="auto"/>
              <w:ind w:firstLine="0" w:firstLineChars="0"/>
              <w:rPr>
                <w:rFonts w:ascii="宋体" w:hAnsi="宋体" w:eastAsia="宋体" w:cs="宋体"/>
              </w:rPr>
            </w:pPr>
            <w:r>
              <w:rPr>
                <w:rFonts w:ascii="宋体" w:hAnsi="宋体" w:eastAsia="宋体" w:cs="宋体"/>
              </w:rPr>
              <w:t>联系人：</w:t>
            </w:r>
            <w:r>
              <w:rPr>
                <w:rFonts w:hint="eastAsia" w:ascii="宋体" w:hAnsi="宋体" w:eastAsia="宋体" w:cs="宋体"/>
                <w:lang w:eastAsia="zh-CN"/>
              </w:rPr>
              <w:t>黄先生</w:t>
            </w:r>
          </w:p>
          <w:p>
            <w:pPr>
              <w:spacing w:line="240" w:lineRule="auto"/>
              <w:ind w:firstLine="0" w:firstLineChars="0"/>
              <w:rPr>
                <w:rFonts w:ascii="宋体" w:hAnsi="宋体" w:eastAsia="宋体" w:cs="宋体"/>
              </w:rPr>
            </w:pPr>
            <w:r>
              <w:rPr>
                <w:rFonts w:ascii="宋体" w:hAnsi="宋体" w:eastAsia="宋体" w:cs="宋体"/>
              </w:rPr>
              <w:t>联系电话：</w:t>
            </w:r>
            <w:r>
              <w:rPr>
                <w:rFonts w:hint="eastAsia" w:ascii="宋体" w:hAnsi="宋体" w:eastAsia="宋体" w:cs="宋体"/>
                <w:lang w:val="en-US" w:eastAsia="zh-CN"/>
              </w:rPr>
              <w:t>0374-7101658</w:t>
            </w:r>
          </w:p>
        </w:tc>
      </w:tr>
      <w:tr>
        <w:tblPrEx>
          <w:tblLayout w:type="fixed"/>
          <w:tblCellMar>
            <w:top w:w="0" w:type="dxa"/>
            <w:left w:w="10" w:type="dxa"/>
            <w:bottom w:w="0" w:type="dxa"/>
            <w:right w:w="10" w:type="dxa"/>
          </w:tblCellMar>
        </w:tblPrEx>
        <w:trPr>
          <w:trHeight w:val="445"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1.4.1</w:t>
            </w:r>
          </w:p>
        </w:tc>
        <w:tc>
          <w:tcPr>
            <w:tcW w:w="2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投标人资格条件</w:t>
            </w:r>
          </w:p>
        </w:tc>
        <w:tc>
          <w:tcPr>
            <w:tcW w:w="55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已通过资格预审的投标人。</w:t>
            </w:r>
          </w:p>
        </w:tc>
      </w:tr>
      <w:tr>
        <w:tblPrEx>
          <w:tblLayout w:type="fixed"/>
          <w:tblCellMar>
            <w:top w:w="0" w:type="dxa"/>
            <w:left w:w="10" w:type="dxa"/>
            <w:bottom w:w="0" w:type="dxa"/>
            <w:right w:w="10" w:type="dxa"/>
          </w:tblCellMar>
        </w:tblPrEx>
        <w:trPr>
          <w:trHeight w:val="564"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1.4.4</w:t>
            </w:r>
          </w:p>
        </w:tc>
        <w:tc>
          <w:tcPr>
            <w:tcW w:w="2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是否接受联合体投标</w:t>
            </w:r>
          </w:p>
        </w:tc>
        <w:tc>
          <w:tcPr>
            <w:tcW w:w="55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sym w:font="Wingdings" w:char="00FE"/>
            </w:r>
            <w:r>
              <w:rPr>
                <w:rFonts w:ascii="宋体" w:hAnsi="宋体" w:eastAsia="宋体" w:cs="宋体"/>
              </w:rPr>
              <w:t>接受，联合体成员不超过</w:t>
            </w:r>
            <w:r>
              <w:rPr>
                <w:rFonts w:hint="eastAsia" w:ascii="宋体" w:hAnsi="宋体" w:eastAsia="宋体" w:cs="宋体"/>
                <w:lang w:val="en-US" w:eastAsia="zh-CN"/>
              </w:rPr>
              <w:t>2</w:t>
            </w:r>
            <w:r>
              <w:rPr>
                <w:rFonts w:ascii="宋体" w:hAnsi="宋体" w:eastAsia="宋体" w:cs="宋体"/>
              </w:rPr>
              <w:t>家</w:t>
            </w:r>
          </w:p>
        </w:tc>
      </w:tr>
      <w:tr>
        <w:tblPrEx>
          <w:tblLayout w:type="fixed"/>
          <w:tblCellMar>
            <w:top w:w="0" w:type="dxa"/>
            <w:left w:w="10" w:type="dxa"/>
            <w:bottom w:w="0" w:type="dxa"/>
            <w:right w:w="10" w:type="dxa"/>
          </w:tblCellMar>
        </w:tblPrEx>
        <w:trPr>
          <w:trHeight w:val="1"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1.4.5</w:t>
            </w:r>
          </w:p>
        </w:tc>
        <w:tc>
          <w:tcPr>
            <w:tcW w:w="2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是否允许未参加资格预审的投标人参与竞争并进行资格后审</w:t>
            </w:r>
          </w:p>
        </w:tc>
        <w:tc>
          <w:tcPr>
            <w:tcW w:w="55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sym w:font="Wingdings" w:char="00FE"/>
            </w:r>
            <w:r>
              <w:rPr>
                <w:rFonts w:ascii="宋体" w:hAnsi="宋体" w:eastAsia="宋体" w:cs="宋体"/>
              </w:rPr>
              <w:t>否</w:t>
            </w:r>
          </w:p>
          <w:p>
            <w:pPr>
              <w:spacing w:line="240" w:lineRule="auto"/>
              <w:ind w:firstLine="0" w:firstLineChars="0"/>
              <w:rPr>
                <w:rFonts w:ascii="宋体" w:hAnsi="宋体" w:eastAsia="宋体" w:cs="宋体"/>
              </w:rPr>
            </w:pPr>
            <w:r>
              <w:rPr>
                <w:rFonts w:ascii="宋体" w:hAnsi="宋体" w:eastAsia="宋体" w:cs="宋体"/>
              </w:rPr>
              <w:t>□是，按资格预审要求进行资格后审。</w:t>
            </w:r>
          </w:p>
        </w:tc>
      </w:tr>
      <w:tr>
        <w:tblPrEx>
          <w:tblLayout w:type="fixed"/>
          <w:tblCellMar>
            <w:top w:w="0" w:type="dxa"/>
            <w:left w:w="10" w:type="dxa"/>
            <w:bottom w:w="0" w:type="dxa"/>
            <w:right w:w="10" w:type="dxa"/>
          </w:tblCellMar>
        </w:tblPrEx>
        <w:trPr>
          <w:trHeight w:val="1"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1.5</w:t>
            </w:r>
          </w:p>
        </w:tc>
        <w:tc>
          <w:tcPr>
            <w:tcW w:w="2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项目概况</w:t>
            </w:r>
          </w:p>
        </w:tc>
        <w:tc>
          <w:tcPr>
            <w:tcW w:w="55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项目名称：</w:t>
            </w:r>
            <w:r>
              <w:rPr>
                <w:rFonts w:hint="eastAsia" w:ascii="宋体" w:hAnsi="宋体" w:eastAsia="宋体" w:cs="宋体"/>
                <w:lang w:eastAsia="zh-CN"/>
              </w:rPr>
              <w:t>鄢陵县污水处理厂TOT项目社会资本方采购</w:t>
            </w:r>
            <w:r>
              <w:rPr>
                <w:rFonts w:ascii="宋体" w:hAnsi="宋体" w:eastAsia="宋体" w:cs="宋体"/>
              </w:rPr>
              <w:t xml:space="preserve"> </w:t>
            </w:r>
          </w:p>
          <w:p>
            <w:pPr>
              <w:spacing w:line="240" w:lineRule="auto"/>
              <w:ind w:firstLine="0" w:firstLineChars="0"/>
              <w:rPr>
                <w:rFonts w:hint="eastAsia" w:ascii="宋体" w:hAnsi="宋体" w:cs="宋体"/>
                <w:lang w:val="en-US" w:eastAsia="zh-CN"/>
              </w:rPr>
            </w:pPr>
            <w:r>
              <w:rPr>
                <w:rFonts w:ascii="宋体" w:hAnsi="宋体" w:eastAsia="宋体" w:cs="宋体"/>
              </w:rPr>
              <w:t>项目编号：</w:t>
            </w:r>
            <w:r>
              <w:rPr>
                <w:rFonts w:hint="eastAsia" w:ascii="宋体" w:hAnsi="宋体" w:cs="宋体"/>
                <w:lang w:val="en-US" w:eastAsia="zh-CN"/>
              </w:rPr>
              <w:t>Y2017FZ247</w:t>
            </w:r>
          </w:p>
          <w:p>
            <w:pPr>
              <w:spacing w:line="240" w:lineRule="auto"/>
              <w:ind w:firstLine="0" w:firstLineChars="0"/>
              <w:rPr>
                <w:rFonts w:ascii="宋体" w:hAnsi="宋体" w:eastAsia="宋体" w:cs="宋体"/>
              </w:rPr>
            </w:pPr>
            <w:r>
              <w:rPr>
                <w:rFonts w:hint="eastAsia" w:ascii="宋体" w:hAnsi="宋体" w:cs="宋体"/>
                <w:lang w:val="en-US" w:eastAsia="zh-CN"/>
              </w:rPr>
              <w:t>招标编码：YLZFCG201711234-F</w:t>
            </w:r>
            <w:r>
              <w:rPr>
                <w:rFonts w:ascii="宋体" w:hAnsi="宋体" w:eastAsia="宋体" w:cs="宋体"/>
              </w:rPr>
              <w:t xml:space="preserve">  </w:t>
            </w:r>
          </w:p>
          <w:p>
            <w:pPr>
              <w:spacing w:line="240" w:lineRule="auto"/>
              <w:ind w:firstLine="0" w:firstLineChars="0"/>
              <w:rPr>
                <w:rFonts w:ascii="宋体" w:hAnsi="宋体" w:eastAsia="宋体" w:cs="宋体"/>
              </w:rPr>
            </w:pPr>
            <w:r>
              <w:rPr>
                <w:rFonts w:ascii="宋体" w:hAnsi="宋体" w:eastAsia="宋体" w:cs="宋体"/>
              </w:rPr>
              <w:t xml:space="preserve">采购方式：公开招标 </w:t>
            </w:r>
          </w:p>
          <w:p>
            <w:pPr>
              <w:spacing w:line="240" w:lineRule="auto"/>
              <w:ind w:firstLine="0" w:firstLineChars="0"/>
              <w:rPr>
                <w:rFonts w:ascii="宋体" w:hAnsi="宋体" w:eastAsia="宋体" w:cs="宋体"/>
              </w:rPr>
            </w:pPr>
            <w:r>
              <w:rPr>
                <w:rFonts w:ascii="宋体" w:hAnsi="宋体" w:eastAsia="宋体" w:cs="宋体"/>
              </w:rPr>
              <w:t>项目概况：</w:t>
            </w:r>
            <w:r>
              <w:rPr>
                <w:rFonts w:hint="eastAsia" w:ascii="宋体" w:hAnsi="宋体" w:eastAsia="宋体" w:cs="宋体"/>
              </w:rPr>
              <w:t>本项目包括两个子项目：鄢陵县环保污水处理厂（东厂）、鄢陵县环保污水处理厂（西厂），项目范围为两个污水处理厂厂区红线范围内的运营、移交等。</w:t>
            </w:r>
          </w:p>
        </w:tc>
      </w:tr>
      <w:tr>
        <w:tblPrEx>
          <w:tblLayout w:type="fixed"/>
          <w:tblCellMar>
            <w:top w:w="0" w:type="dxa"/>
            <w:left w:w="10" w:type="dxa"/>
            <w:bottom w:w="0" w:type="dxa"/>
            <w:right w:w="10" w:type="dxa"/>
          </w:tblCellMar>
        </w:tblPrEx>
        <w:trPr>
          <w:trHeight w:val="279"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1.6</w:t>
            </w:r>
          </w:p>
        </w:tc>
        <w:tc>
          <w:tcPr>
            <w:tcW w:w="2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采购需求</w:t>
            </w:r>
          </w:p>
        </w:tc>
        <w:tc>
          <w:tcPr>
            <w:tcW w:w="55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hint="eastAsia" w:ascii="宋体" w:hAnsi="宋体" w:eastAsia="宋体" w:cs="宋体"/>
              </w:rPr>
            </w:pPr>
            <w:r>
              <w:rPr>
                <w:rFonts w:ascii="宋体" w:hAnsi="宋体" w:eastAsia="宋体" w:cs="宋体"/>
              </w:rPr>
              <w:t>1.项</w:t>
            </w:r>
            <w:r>
              <w:rPr>
                <w:rFonts w:hint="eastAsia" w:ascii="宋体" w:hAnsi="宋体" w:eastAsia="宋体" w:cs="宋体"/>
              </w:rPr>
              <w:t>目全生命周期：</w:t>
            </w:r>
          </w:p>
          <w:p>
            <w:pPr>
              <w:spacing w:line="240" w:lineRule="auto"/>
              <w:ind w:firstLine="0" w:firstLineChars="0"/>
              <w:rPr>
                <w:rFonts w:hint="eastAsia" w:ascii="宋体" w:hAnsi="宋体" w:eastAsia="宋体" w:cs="宋体"/>
              </w:rPr>
            </w:pPr>
            <w:r>
              <w:rPr>
                <w:rFonts w:hint="eastAsia" w:ascii="宋体" w:hAnsi="宋体" w:eastAsia="宋体" w:cs="宋体"/>
              </w:rPr>
              <w:t>1.1</w:t>
            </w:r>
            <w:r>
              <w:rPr>
                <w:rFonts w:hint="eastAsia" w:ascii="宋体" w:hAnsi="宋体" w:eastAsia="宋体" w:cs="宋体"/>
                <w:lang w:val="en-US" w:eastAsia="zh-CN"/>
              </w:rPr>
              <w:t>鄢陵县环保污水处理厂（东厂）</w:t>
            </w:r>
            <w:r>
              <w:rPr>
                <w:rFonts w:hint="eastAsia" w:ascii="宋体" w:hAnsi="宋体" w:eastAsia="宋体" w:cs="宋体"/>
              </w:rPr>
              <w:t>的合作期定为30年，其中运营期</w:t>
            </w:r>
            <w:r>
              <w:rPr>
                <w:rFonts w:hint="eastAsia" w:ascii="宋体" w:hAnsi="宋体" w:eastAsia="宋体" w:cs="宋体"/>
                <w:lang w:val="en-US" w:eastAsia="zh-CN"/>
              </w:rPr>
              <w:t>30</w:t>
            </w:r>
            <w:r>
              <w:rPr>
                <w:rFonts w:hint="eastAsia" w:ascii="宋体" w:hAnsi="宋体" w:eastAsia="宋体" w:cs="宋体"/>
              </w:rPr>
              <w:t>年。</w:t>
            </w:r>
          </w:p>
          <w:p>
            <w:pPr>
              <w:spacing w:line="240" w:lineRule="auto"/>
              <w:ind w:firstLine="0" w:firstLineChars="0"/>
              <w:rPr>
                <w:rFonts w:hint="eastAsia" w:ascii="宋体" w:hAnsi="宋体" w:eastAsia="宋体" w:cs="宋体"/>
              </w:rPr>
            </w:pPr>
            <w:r>
              <w:rPr>
                <w:rFonts w:hint="eastAsia" w:ascii="宋体" w:hAnsi="宋体" w:eastAsia="宋体" w:cs="宋体"/>
                <w:lang w:val="en-US" w:eastAsia="zh-CN"/>
              </w:rPr>
              <w:t>1.2鄢陵县环保污水处理厂（西厂）</w:t>
            </w:r>
            <w:r>
              <w:rPr>
                <w:rFonts w:hint="eastAsia" w:ascii="宋体" w:hAnsi="宋体" w:eastAsia="宋体" w:cs="宋体"/>
              </w:rPr>
              <w:t>的合作期定为</w:t>
            </w:r>
            <w:r>
              <w:rPr>
                <w:rFonts w:hint="eastAsia" w:ascii="宋体" w:hAnsi="宋体" w:eastAsia="宋体" w:cs="宋体"/>
                <w:lang w:val="en-US" w:eastAsia="zh-CN"/>
              </w:rPr>
              <w:t>3</w:t>
            </w:r>
            <w:r>
              <w:rPr>
                <w:rFonts w:hint="eastAsia" w:ascii="宋体" w:hAnsi="宋体" w:eastAsia="宋体" w:cs="宋体"/>
              </w:rPr>
              <w:t>0年，其中运营期</w:t>
            </w:r>
            <w:r>
              <w:rPr>
                <w:rFonts w:hint="eastAsia" w:ascii="宋体" w:hAnsi="宋体" w:eastAsia="宋体" w:cs="宋体"/>
                <w:lang w:val="en-US" w:eastAsia="zh-CN"/>
              </w:rPr>
              <w:t>30</w:t>
            </w:r>
            <w:r>
              <w:rPr>
                <w:rFonts w:hint="eastAsia" w:ascii="宋体" w:hAnsi="宋体" w:eastAsia="宋体" w:cs="宋体"/>
              </w:rPr>
              <w:t>年。</w:t>
            </w:r>
          </w:p>
          <w:p>
            <w:pPr>
              <w:spacing w:line="240" w:lineRule="auto"/>
              <w:ind w:firstLine="0" w:firstLineChars="0"/>
              <w:rPr>
                <w:rFonts w:hint="eastAsia" w:ascii="宋体" w:hAnsi="宋体" w:eastAsia="宋体" w:cs="宋体"/>
              </w:rPr>
            </w:pPr>
            <w:r>
              <w:rPr>
                <w:rFonts w:ascii="宋体" w:hAnsi="宋体" w:eastAsia="宋体" w:cs="宋体"/>
              </w:rPr>
              <w:t>2.投</w:t>
            </w:r>
            <w:r>
              <w:rPr>
                <w:rFonts w:hint="eastAsia" w:ascii="宋体" w:hAnsi="宋体" w:eastAsia="宋体" w:cs="宋体"/>
              </w:rPr>
              <w:t>资概算：</w:t>
            </w:r>
          </w:p>
          <w:p>
            <w:pPr>
              <w:spacing w:line="240" w:lineRule="auto"/>
              <w:ind w:firstLine="0" w:firstLineChars="0"/>
              <w:rPr>
                <w:rFonts w:ascii="宋体" w:hAnsi="宋体" w:eastAsia="宋体" w:cs="宋体"/>
              </w:rPr>
            </w:pPr>
            <w:r>
              <w:rPr>
                <w:rFonts w:hint="eastAsia" w:ascii="宋体" w:hAnsi="宋体" w:cs="宋体"/>
              </w:rPr>
              <w:t>本项目总投资额11391.09万元（存量资产及特许经营转让费10873.12万元，整修及改造资金约为517.97万元），拟采用TOT模式合作，特许经营期30年。包括两个子项目：鄢陵县环保污水处理厂（东厂）项目存量资产及特许经营转让费6023.48万元，东厂整修及改造资金约382.12万元，鄢陵县环保污水处理厂（西厂）项目存量资产及特许经营转让费4849.64万元，西厂整修及改造资金约135.85万元。</w:t>
            </w:r>
          </w:p>
          <w:p>
            <w:pPr>
              <w:spacing w:line="240" w:lineRule="auto"/>
              <w:ind w:firstLine="0" w:firstLineChars="0"/>
              <w:rPr>
                <w:rFonts w:ascii="宋体" w:hAnsi="宋体" w:eastAsia="宋体" w:cs="宋体"/>
              </w:rPr>
            </w:pPr>
            <w:r>
              <w:rPr>
                <w:rFonts w:ascii="宋体" w:hAnsi="宋体" w:eastAsia="宋体" w:cs="宋体"/>
              </w:rPr>
              <w:t>3.项目规模：</w:t>
            </w:r>
          </w:p>
          <w:p>
            <w:pPr>
              <w:spacing w:line="240" w:lineRule="auto"/>
              <w:ind w:firstLine="0" w:firstLineChars="0"/>
              <w:rPr>
                <w:rFonts w:hint="eastAsia" w:ascii="宋体" w:hAnsi="宋体" w:eastAsia="宋体" w:cs="宋体"/>
                <w:lang w:eastAsia="zh-CN"/>
              </w:rPr>
            </w:pPr>
            <w:r>
              <w:rPr>
                <w:rFonts w:hint="eastAsia" w:ascii="宋体" w:hAnsi="宋体" w:eastAsia="宋体" w:cs="宋体"/>
                <w:lang w:val="en-US" w:eastAsia="zh-CN"/>
              </w:rPr>
              <w:t>3.1</w:t>
            </w:r>
            <w:r>
              <w:rPr>
                <w:rFonts w:hint="eastAsia" w:ascii="宋体" w:hAnsi="宋体" w:eastAsia="宋体" w:cs="宋体"/>
              </w:rPr>
              <w:t>鄢陵县环保污水处理厂（东厂）设计规模3万</w:t>
            </w:r>
            <w:r>
              <w:rPr>
                <w:rFonts w:hint="eastAsia" w:ascii="宋体" w:hAnsi="宋体" w:eastAsia="宋体" w:cs="宋体"/>
                <w:lang w:eastAsia="zh-CN"/>
              </w:rPr>
              <w:t>吨</w:t>
            </w:r>
            <w:r>
              <w:rPr>
                <w:rFonts w:hint="eastAsia" w:ascii="宋体" w:hAnsi="宋体" w:eastAsia="宋体" w:cs="宋体"/>
              </w:rPr>
              <w:t>/</w:t>
            </w:r>
            <w:r>
              <w:rPr>
                <w:rFonts w:hint="eastAsia" w:ascii="宋体" w:hAnsi="宋体" w:eastAsia="宋体" w:cs="宋体"/>
                <w:lang w:eastAsia="zh-CN"/>
              </w:rPr>
              <w:t>天</w:t>
            </w:r>
            <w:r>
              <w:rPr>
                <w:rFonts w:hint="eastAsia" w:ascii="宋体" w:hAnsi="宋体" w:eastAsia="宋体" w:cs="宋体"/>
              </w:rPr>
              <w:t>，厂址位于县城东南部，东环路和二级河交叉口东南角。该厂主要服务范围为鄢陵县中心城区花博大道以东区域，服务范围面积约10平方公里。</w:t>
            </w:r>
          </w:p>
          <w:p>
            <w:pPr>
              <w:spacing w:line="240" w:lineRule="auto"/>
              <w:ind w:firstLine="0" w:firstLineChars="0"/>
              <w:rPr>
                <w:rFonts w:hint="eastAsia" w:ascii="宋体" w:hAnsi="宋体" w:eastAsia="宋体" w:cs="宋体"/>
              </w:rPr>
            </w:pPr>
            <w:r>
              <w:rPr>
                <w:rFonts w:hint="eastAsia" w:ascii="宋体" w:hAnsi="宋体" w:eastAsia="宋体" w:cs="宋体"/>
                <w:lang w:val="en-US" w:eastAsia="zh-CN"/>
              </w:rPr>
              <w:t>3.2</w:t>
            </w:r>
            <w:r>
              <w:rPr>
                <w:rFonts w:hint="eastAsia" w:ascii="宋体" w:hAnsi="宋体" w:eastAsia="宋体" w:cs="宋体"/>
              </w:rPr>
              <w:t>鄢陵县环保污水处理厂（西厂）设计建设规模为2.0万</w:t>
            </w:r>
            <w:r>
              <w:rPr>
                <w:rFonts w:hint="eastAsia" w:ascii="宋体" w:hAnsi="宋体" w:eastAsia="宋体" w:cs="宋体"/>
                <w:lang w:eastAsia="zh-CN"/>
              </w:rPr>
              <w:t>吨</w:t>
            </w:r>
            <w:r>
              <w:rPr>
                <w:rFonts w:hint="eastAsia" w:ascii="宋体" w:hAnsi="宋体" w:eastAsia="宋体" w:cs="宋体"/>
              </w:rPr>
              <w:t>/</w:t>
            </w:r>
            <w:r>
              <w:rPr>
                <w:rFonts w:hint="eastAsia" w:ascii="宋体" w:hAnsi="宋体" w:eastAsia="宋体" w:cs="宋体"/>
                <w:lang w:eastAsia="zh-CN"/>
              </w:rPr>
              <w:t>天</w:t>
            </w:r>
            <w:r>
              <w:rPr>
                <w:rFonts w:hint="eastAsia" w:ascii="宋体" w:hAnsi="宋体" w:eastAsia="宋体" w:cs="宋体"/>
              </w:rPr>
              <w:t>，位于鄢陵县县城规划区西部、311国道与梅榕大道交叉口西南，项目占地面积48.86亩，近期服务范围为花都新区和陈化店镇。</w:t>
            </w:r>
          </w:p>
          <w:p>
            <w:pPr>
              <w:spacing w:line="240" w:lineRule="auto"/>
              <w:ind w:firstLine="0" w:firstLineChars="0"/>
              <w:rPr>
                <w:rFonts w:ascii="宋体" w:hAnsi="宋体" w:eastAsia="宋体" w:cs="宋体"/>
              </w:rPr>
            </w:pPr>
            <w:r>
              <w:rPr>
                <w:rFonts w:ascii="宋体" w:hAnsi="宋体" w:eastAsia="宋体" w:cs="宋体"/>
              </w:rPr>
              <w:t>4.项目地点： 河南省许昌</w:t>
            </w:r>
            <w:r>
              <w:rPr>
                <w:rFonts w:hint="eastAsia" w:ascii="宋体" w:hAnsi="宋体" w:eastAsia="宋体" w:cs="宋体"/>
                <w:lang w:eastAsia="zh-CN"/>
              </w:rPr>
              <w:t>市鄢陵</w:t>
            </w:r>
            <w:r>
              <w:rPr>
                <w:rFonts w:ascii="宋体" w:hAnsi="宋体" w:eastAsia="宋体" w:cs="宋体"/>
              </w:rPr>
              <w:t>县。</w:t>
            </w:r>
          </w:p>
          <w:p>
            <w:pPr>
              <w:spacing w:line="240" w:lineRule="auto"/>
              <w:ind w:firstLine="0" w:firstLineChars="0"/>
              <w:rPr>
                <w:rFonts w:ascii="宋体" w:hAnsi="宋体" w:eastAsia="宋体" w:cs="宋体"/>
              </w:rPr>
            </w:pPr>
            <w:r>
              <w:rPr>
                <w:rFonts w:ascii="宋体" w:hAnsi="宋体" w:eastAsia="宋体" w:cs="宋体"/>
              </w:rPr>
              <w:t>5.运作模式：本项目拟采用</w:t>
            </w:r>
            <w:r>
              <w:rPr>
                <w:rFonts w:hint="eastAsia" w:ascii="宋体" w:hAnsi="宋体" w:eastAsia="宋体" w:cs="宋体"/>
                <w:lang w:val="en-US" w:eastAsia="zh-CN"/>
              </w:rPr>
              <w:t>TOT</w:t>
            </w:r>
            <w:r>
              <w:rPr>
                <w:rFonts w:ascii="宋体" w:hAnsi="宋体" w:eastAsia="宋体" w:cs="宋体"/>
              </w:rPr>
              <w:t>的运作模式。</w:t>
            </w:r>
          </w:p>
          <w:p>
            <w:pPr>
              <w:spacing w:line="240" w:lineRule="auto"/>
              <w:ind w:firstLine="0" w:firstLineChars="0"/>
              <w:rPr>
                <w:rFonts w:hint="eastAsia" w:ascii="宋体" w:hAnsi="宋体" w:eastAsia="宋体" w:cs="宋体"/>
                <w:lang w:val="en-US" w:eastAsia="zh-CN"/>
              </w:rPr>
            </w:pPr>
            <w:r>
              <w:rPr>
                <w:rFonts w:hint="eastAsia" w:ascii="宋体" w:hAnsi="宋体" w:eastAsia="宋体" w:cs="宋体"/>
                <w:lang w:val="en-US" w:eastAsia="zh-CN"/>
              </w:rPr>
              <w:t>综合考虑本项目投资收益水平、风险分配基本框架、融资需求等因素，本项目拟采用TOT运营模式，</w:t>
            </w:r>
            <w:r>
              <w:rPr>
                <w:rFonts w:hint="eastAsia" w:ascii="宋体" w:hAnsi="宋体" w:cs="宋体"/>
                <w:lang w:val="en-US" w:eastAsia="zh-CN"/>
              </w:rPr>
              <w:t>合作</w:t>
            </w:r>
            <w:r>
              <w:rPr>
                <w:rFonts w:hint="eastAsia" w:ascii="宋体" w:hAnsi="宋体" w:eastAsia="宋体" w:cs="宋体"/>
                <w:lang w:val="en-US" w:eastAsia="zh-CN"/>
              </w:rPr>
              <w:t>期限30年。</w:t>
            </w:r>
          </w:p>
          <w:p>
            <w:pPr>
              <w:spacing w:line="240" w:lineRule="auto"/>
              <w:ind w:firstLine="0" w:firstLineChars="0"/>
              <w:rPr>
                <w:rFonts w:hint="eastAsia" w:ascii="宋体" w:hAnsi="宋体" w:eastAsia="宋体" w:cs="宋体"/>
                <w:lang w:val="en-US" w:eastAsia="zh-CN"/>
              </w:rPr>
            </w:pPr>
            <w:r>
              <w:rPr>
                <w:rFonts w:hint="eastAsia" w:ascii="宋体" w:hAnsi="宋体" w:eastAsia="宋体" w:cs="宋体"/>
                <w:lang w:val="en-US" w:eastAsia="zh-CN"/>
              </w:rPr>
              <w:t>鄢陵县人民政府授权鄢陵县住建局作为本项目的实施机构，负责项目的识别、采购、准备、与社会资本方签订PPP合同、组织对污水处理厂考核等。</w:t>
            </w:r>
          </w:p>
          <w:p>
            <w:pPr>
              <w:spacing w:line="240" w:lineRule="auto"/>
              <w:ind w:firstLine="0" w:firstLineChars="0"/>
              <w:rPr>
                <w:rFonts w:hint="eastAsia" w:ascii="宋体" w:hAnsi="宋体" w:eastAsia="宋体" w:cs="宋体"/>
                <w:lang w:val="en-US" w:eastAsia="zh-CN"/>
              </w:rPr>
            </w:pPr>
            <w:r>
              <w:rPr>
                <w:rFonts w:hint="eastAsia" w:ascii="宋体" w:hAnsi="宋体" w:eastAsia="宋体" w:cs="宋体"/>
                <w:lang w:val="en-US" w:eastAsia="zh-CN"/>
              </w:rPr>
              <w:t>转让：鄢陵县人民政府将本项目设施使用权、污水处理收益权作价转让给项目公司。</w:t>
            </w:r>
          </w:p>
          <w:p>
            <w:pPr>
              <w:spacing w:line="240" w:lineRule="auto"/>
              <w:ind w:firstLine="0" w:firstLineChars="0"/>
              <w:rPr>
                <w:rFonts w:hint="eastAsia" w:ascii="宋体" w:hAnsi="宋体" w:eastAsia="宋体" w:cs="宋体"/>
                <w:lang w:val="en-US" w:eastAsia="zh-CN"/>
              </w:rPr>
            </w:pPr>
            <w:r>
              <w:rPr>
                <w:rFonts w:hint="eastAsia" w:ascii="宋体" w:hAnsi="宋体" w:eastAsia="宋体" w:cs="宋体"/>
                <w:lang w:val="en-US" w:eastAsia="zh-CN"/>
              </w:rPr>
              <w:t>运营：在项目资产使用期内，项目公司负责污水处理运营管理，通过收取污水处理服务费、取得合理的利润。</w:t>
            </w:r>
          </w:p>
          <w:p>
            <w:pPr>
              <w:spacing w:line="240" w:lineRule="auto"/>
              <w:ind w:firstLine="0" w:firstLineChars="0"/>
              <w:rPr>
                <w:rFonts w:ascii="宋体" w:hAnsi="宋体" w:eastAsia="宋体" w:cs="宋体"/>
              </w:rPr>
            </w:pPr>
            <w:r>
              <w:rPr>
                <w:rFonts w:hint="eastAsia" w:ascii="宋体" w:hAnsi="宋体" w:eastAsia="宋体" w:cs="宋体"/>
                <w:lang w:val="en-US" w:eastAsia="zh-CN"/>
              </w:rPr>
              <w:t>移交：与本项目有关的所有资产、设施（含附属设施）等，资产使用期限届满，由项目公司无偿移交给鄢陵县政府指定机构；或特许授权期限提前终止，经项目公司、鄢陵县政府协商一致，由项目公司按约定移交给鄢陵县政府或指定机构。</w:t>
            </w:r>
          </w:p>
        </w:tc>
      </w:tr>
      <w:tr>
        <w:tblPrEx>
          <w:tblLayout w:type="fixed"/>
          <w:tblCellMar>
            <w:top w:w="0" w:type="dxa"/>
            <w:left w:w="10" w:type="dxa"/>
            <w:bottom w:w="0" w:type="dxa"/>
            <w:right w:w="10" w:type="dxa"/>
          </w:tblCellMar>
        </w:tblPrEx>
        <w:trPr>
          <w:trHeight w:val="1"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1.9.1</w:t>
            </w:r>
          </w:p>
        </w:tc>
        <w:tc>
          <w:tcPr>
            <w:tcW w:w="2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现场考察及答疑会</w:t>
            </w:r>
          </w:p>
        </w:tc>
        <w:tc>
          <w:tcPr>
            <w:tcW w:w="55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☑不组织</w:t>
            </w:r>
          </w:p>
          <w:p>
            <w:pPr>
              <w:spacing w:line="240" w:lineRule="auto"/>
              <w:ind w:firstLine="0" w:firstLineChars="0"/>
              <w:rPr>
                <w:rFonts w:ascii="宋体" w:hAnsi="宋体" w:eastAsia="宋体" w:cs="宋体"/>
              </w:rPr>
            </w:pPr>
            <w:r>
              <w:rPr>
                <w:rFonts w:ascii="宋体" w:hAnsi="宋体" w:eastAsia="宋体" w:cs="宋体"/>
              </w:rPr>
              <w:t>☑不召开</w:t>
            </w:r>
          </w:p>
        </w:tc>
      </w:tr>
      <w:tr>
        <w:tblPrEx>
          <w:tblLayout w:type="fixed"/>
          <w:tblCellMar>
            <w:top w:w="0" w:type="dxa"/>
            <w:left w:w="10" w:type="dxa"/>
            <w:bottom w:w="0" w:type="dxa"/>
            <w:right w:w="10" w:type="dxa"/>
          </w:tblCellMar>
        </w:tblPrEx>
        <w:trPr>
          <w:trHeight w:val="1"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2.2.1</w:t>
            </w:r>
          </w:p>
        </w:tc>
        <w:tc>
          <w:tcPr>
            <w:tcW w:w="2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投标截止时间</w:t>
            </w:r>
          </w:p>
        </w:tc>
        <w:tc>
          <w:tcPr>
            <w:tcW w:w="55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color w:val="auto"/>
              </w:rPr>
              <w:t>201</w:t>
            </w:r>
            <w:r>
              <w:rPr>
                <w:rFonts w:hint="eastAsia" w:ascii="宋体" w:hAnsi="宋体" w:eastAsia="宋体" w:cs="宋体"/>
                <w:color w:val="auto"/>
                <w:lang w:val="en-US" w:eastAsia="zh-CN"/>
              </w:rPr>
              <w:t>8</w:t>
            </w:r>
            <w:r>
              <w:rPr>
                <w:rFonts w:ascii="宋体" w:hAnsi="宋体" w:eastAsia="宋体" w:cs="宋体"/>
                <w:color w:val="auto"/>
              </w:rPr>
              <w:t>年</w:t>
            </w:r>
            <w:r>
              <w:rPr>
                <w:rFonts w:hint="eastAsia" w:ascii="宋体" w:hAnsi="宋体" w:cs="宋体"/>
                <w:color w:val="auto"/>
                <w:lang w:val="en-US" w:eastAsia="zh-CN"/>
              </w:rPr>
              <w:t>2</w:t>
            </w:r>
            <w:r>
              <w:rPr>
                <w:rFonts w:ascii="宋体" w:hAnsi="宋体" w:eastAsia="宋体" w:cs="宋体"/>
                <w:color w:val="auto"/>
              </w:rPr>
              <w:t>月</w:t>
            </w:r>
            <w:r>
              <w:rPr>
                <w:rFonts w:hint="eastAsia" w:ascii="宋体" w:hAnsi="宋体" w:cs="宋体"/>
                <w:color w:val="auto"/>
                <w:lang w:val="en-US" w:eastAsia="zh-CN"/>
              </w:rPr>
              <w:t>2</w:t>
            </w:r>
            <w:r>
              <w:rPr>
                <w:rFonts w:ascii="宋体" w:hAnsi="宋体" w:eastAsia="宋体" w:cs="宋体"/>
                <w:color w:val="auto"/>
              </w:rPr>
              <w:t>日</w:t>
            </w:r>
            <w:r>
              <w:rPr>
                <w:rFonts w:hint="eastAsia" w:ascii="宋体" w:hAnsi="宋体" w:cs="宋体"/>
                <w:color w:val="auto"/>
                <w:lang w:val="en-US" w:eastAsia="zh-CN"/>
              </w:rPr>
              <w:t>9</w:t>
            </w:r>
            <w:r>
              <w:rPr>
                <w:rFonts w:ascii="宋体" w:hAnsi="宋体" w:eastAsia="宋体" w:cs="宋体"/>
                <w:color w:val="auto"/>
              </w:rPr>
              <w:t>时</w:t>
            </w:r>
            <w:r>
              <w:rPr>
                <w:rFonts w:hint="eastAsia" w:ascii="宋体" w:hAnsi="宋体" w:cs="宋体"/>
                <w:color w:val="auto"/>
                <w:lang w:val="en-US" w:eastAsia="zh-CN"/>
              </w:rPr>
              <w:t>30</w:t>
            </w:r>
            <w:r>
              <w:rPr>
                <w:rFonts w:ascii="宋体" w:hAnsi="宋体" w:eastAsia="宋体" w:cs="宋体"/>
                <w:color w:val="auto"/>
              </w:rPr>
              <w:t>分</w:t>
            </w:r>
          </w:p>
        </w:tc>
      </w:tr>
      <w:tr>
        <w:tblPrEx>
          <w:tblLayout w:type="fixed"/>
          <w:tblCellMar>
            <w:top w:w="0" w:type="dxa"/>
            <w:left w:w="10" w:type="dxa"/>
            <w:bottom w:w="0" w:type="dxa"/>
            <w:right w:w="10" w:type="dxa"/>
          </w:tblCellMar>
        </w:tblPrEx>
        <w:trPr>
          <w:trHeight w:val="1"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2.2.2</w:t>
            </w:r>
          </w:p>
        </w:tc>
        <w:tc>
          <w:tcPr>
            <w:tcW w:w="2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投标人提出疑义的截止时间</w:t>
            </w:r>
          </w:p>
        </w:tc>
        <w:tc>
          <w:tcPr>
            <w:tcW w:w="55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投标截止时间10日前</w:t>
            </w:r>
          </w:p>
        </w:tc>
      </w:tr>
      <w:tr>
        <w:tblPrEx>
          <w:tblLayout w:type="fixed"/>
          <w:tblCellMar>
            <w:top w:w="0" w:type="dxa"/>
            <w:left w:w="10" w:type="dxa"/>
            <w:bottom w:w="0" w:type="dxa"/>
            <w:right w:w="10" w:type="dxa"/>
          </w:tblCellMar>
        </w:tblPrEx>
        <w:trPr>
          <w:trHeight w:val="1"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2.2.3</w:t>
            </w:r>
          </w:p>
        </w:tc>
        <w:tc>
          <w:tcPr>
            <w:tcW w:w="2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采购人澄清的时间</w:t>
            </w:r>
          </w:p>
        </w:tc>
        <w:tc>
          <w:tcPr>
            <w:tcW w:w="55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投标截止时间15日前</w:t>
            </w:r>
          </w:p>
        </w:tc>
      </w:tr>
      <w:tr>
        <w:tblPrEx>
          <w:tblLayout w:type="fixed"/>
          <w:tblCellMar>
            <w:top w:w="0" w:type="dxa"/>
            <w:left w:w="10" w:type="dxa"/>
            <w:bottom w:w="0" w:type="dxa"/>
            <w:right w:w="10" w:type="dxa"/>
          </w:tblCellMar>
        </w:tblPrEx>
        <w:trPr>
          <w:trHeight w:val="1"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2.2.4</w:t>
            </w:r>
          </w:p>
        </w:tc>
        <w:tc>
          <w:tcPr>
            <w:tcW w:w="2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采购文件的获取</w:t>
            </w:r>
          </w:p>
        </w:tc>
        <w:tc>
          <w:tcPr>
            <w:tcW w:w="55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40" w:lineRule="auto"/>
              <w:ind w:firstLine="0" w:firstLineChars="0"/>
              <w:rPr>
                <w:rFonts w:ascii="宋体" w:hAnsi="宋体" w:eastAsia="宋体" w:cs="宋体"/>
              </w:rPr>
            </w:pPr>
            <w:r>
              <w:rPr>
                <w:rFonts w:ascii="宋体" w:hAnsi="宋体" w:eastAsia="宋体" w:cs="宋体"/>
              </w:rPr>
              <w:t>在《全国公共资源交易平台（河南省.许昌市）》下载采购文件</w:t>
            </w:r>
          </w:p>
        </w:tc>
      </w:tr>
      <w:tr>
        <w:tblPrEx>
          <w:tblLayout w:type="fixed"/>
          <w:tblCellMar>
            <w:top w:w="0" w:type="dxa"/>
            <w:left w:w="10" w:type="dxa"/>
            <w:bottom w:w="0" w:type="dxa"/>
            <w:right w:w="10" w:type="dxa"/>
          </w:tblCellMar>
        </w:tblPrEx>
        <w:trPr>
          <w:trHeight w:val="1"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2.2.5</w:t>
            </w:r>
          </w:p>
        </w:tc>
        <w:tc>
          <w:tcPr>
            <w:tcW w:w="2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投标人要求澄清招标文件的截止时间</w:t>
            </w:r>
          </w:p>
        </w:tc>
        <w:tc>
          <w:tcPr>
            <w:tcW w:w="55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潜在投标人或者其他利害关系人对采购文件有异议的，应当在投标截止时间10日前提出。采购人应当自收到异议之日起3日内作出答复。</w:t>
            </w:r>
          </w:p>
        </w:tc>
      </w:tr>
      <w:tr>
        <w:tblPrEx>
          <w:tblLayout w:type="fixed"/>
          <w:tblCellMar>
            <w:top w:w="0" w:type="dxa"/>
            <w:left w:w="10" w:type="dxa"/>
            <w:bottom w:w="0" w:type="dxa"/>
            <w:right w:w="10" w:type="dxa"/>
          </w:tblCellMar>
        </w:tblPrEx>
        <w:trPr>
          <w:trHeight w:val="2398"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3.3.2</w:t>
            </w:r>
          </w:p>
        </w:tc>
        <w:tc>
          <w:tcPr>
            <w:tcW w:w="2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报价方式及控制价（或其他控制条件）</w:t>
            </w:r>
          </w:p>
        </w:tc>
        <w:tc>
          <w:tcPr>
            <w:tcW w:w="55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投标人必须对以下各项进行报价：</w:t>
            </w:r>
          </w:p>
          <w:p>
            <w:pPr>
              <w:spacing w:line="240" w:lineRule="auto"/>
              <w:ind w:firstLine="0" w:firstLineChars="0"/>
              <w:rPr>
                <w:rFonts w:ascii="宋体" w:hAnsi="宋体" w:eastAsia="宋体" w:cs="宋体"/>
              </w:rPr>
            </w:pPr>
            <w:r>
              <w:rPr>
                <w:rFonts w:hint="default" w:ascii="宋体" w:hAnsi="宋体" w:eastAsia="宋体" w:cs="宋体"/>
                <w:lang w:val="zh-TW" w:eastAsia="zh-CN"/>
              </w:rPr>
              <w:t>鄢陵县</w:t>
            </w:r>
            <w:r>
              <w:rPr>
                <w:rFonts w:hint="default" w:ascii="宋体" w:hAnsi="宋体" w:eastAsia="宋体" w:cs="宋体"/>
                <w:lang w:val="zh-TW"/>
              </w:rPr>
              <w:t>污水处理厂</w:t>
            </w:r>
            <w:r>
              <w:rPr>
                <w:rFonts w:hint="default" w:ascii="宋体" w:hAnsi="宋体" w:eastAsia="宋体" w:cs="宋体"/>
                <w:lang w:val="zh-TW" w:eastAsia="zh-CN"/>
              </w:rPr>
              <w:t>（东厂）</w:t>
            </w:r>
            <w:r>
              <w:rPr>
                <w:rFonts w:ascii="宋体" w:hAnsi="宋体" w:eastAsia="宋体" w:cs="宋体"/>
              </w:rPr>
              <w:t>：污水处理单价上限为：1.3</w:t>
            </w:r>
            <w:r>
              <w:rPr>
                <w:rFonts w:hint="default" w:ascii="宋体" w:hAnsi="宋体" w:eastAsia="宋体" w:cs="宋体"/>
                <w:lang w:val="en-US" w:eastAsia="zh-CN"/>
              </w:rPr>
              <w:t>9</w:t>
            </w:r>
            <w:r>
              <w:rPr>
                <w:rFonts w:ascii="宋体" w:hAnsi="宋体" w:eastAsia="宋体" w:cs="宋体"/>
              </w:rPr>
              <w:t>元/吨（含）；</w:t>
            </w:r>
          </w:p>
          <w:p>
            <w:pPr>
              <w:spacing w:line="240" w:lineRule="auto"/>
              <w:ind w:firstLine="0" w:firstLineChars="0"/>
              <w:rPr>
                <w:rFonts w:ascii="宋体" w:hAnsi="宋体" w:eastAsia="宋体" w:cs="宋体"/>
              </w:rPr>
            </w:pPr>
            <w:r>
              <w:rPr>
                <w:rFonts w:hint="default" w:ascii="宋体" w:hAnsi="宋体" w:eastAsia="宋体" w:cs="宋体"/>
                <w:lang w:val="zh-TW" w:eastAsia="zh-CN"/>
              </w:rPr>
              <w:t>鄢陵县</w:t>
            </w:r>
            <w:r>
              <w:rPr>
                <w:rFonts w:hint="default" w:ascii="宋体" w:hAnsi="宋体" w:eastAsia="宋体" w:cs="宋体"/>
                <w:lang w:val="zh-TW"/>
              </w:rPr>
              <w:t>污水处理厂</w:t>
            </w:r>
            <w:r>
              <w:rPr>
                <w:rFonts w:hint="default" w:ascii="宋体" w:hAnsi="宋体" w:eastAsia="宋体" w:cs="宋体"/>
                <w:lang w:val="zh-TW" w:eastAsia="zh-CN"/>
              </w:rPr>
              <w:t>（</w:t>
            </w:r>
            <w:r>
              <w:rPr>
                <w:rFonts w:hint="default" w:ascii="宋体" w:hAnsi="宋体" w:cs="宋体"/>
                <w:lang w:val="zh-TW" w:eastAsia="zh-CN"/>
              </w:rPr>
              <w:t>西</w:t>
            </w:r>
            <w:r>
              <w:rPr>
                <w:rFonts w:hint="default" w:ascii="宋体" w:hAnsi="宋体" w:eastAsia="宋体" w:cs="宋体"/>
                <w:lang w:val="zh-TW" w:eastAsia="zh-CN"/>
              </w:rPr>
              <w:t>厂）</w:t>
            </w:r>
            <w:r>
              <w:rPr>
                <w:rFonts w:ascii="宋体" w:hAnsi="宋体" w:eastAsia="宋体" w:cs="宋体"/>
              </w:rPr>
              <w:t>：污水处理单价上限为：1.</w:t>
            </w:r>
            <w:r>
              <w:rPr>
                <w:rFonts w:hint="default" w:ascii="宋体" w:hAnsi="宋体" w:eastAsia="宋体" w:cs="宋体"/>
                <w:lang w:val="en-US" w:eastAsia="zh-CN"/>
              </w:rPr>
              <w:t>57</w:t>
            </w:r>
            <w:r>
              <w:rPr>
                <w:rFonts w:ascii="宋体" w:hAnsi="宋体" w:eastAsia="宋体" w:cs="宋体"/>
              </w:rPr>
              <w:t>元/吨（含）</w:t>
            </w:r>
            <w:r>
              <w:rPr>
                <w:rFonts w:hint="default" w:ascii="宋体" w:hAnsi="宋体" w:eastAsia="宋体" w:cs="宋体"/>
                <w:lang w:eastAsia="zh-CN"/>
              </w:rPr>
              <w:t>。</w:t>
            </w:r>
          </w:p>
          <w:p>
            <w:pPr>
              <w:spacing w:line="240" w:lineRule="auto"/>
              <w:ind w:firstLine="0" w:firstLineChars="0"/>
              <w:rPr>
                <w:rFonts w:ascii="宋体" w:hAnsi="宋体" w:eastAsia="宋体" w:cs="宋体"/>
              </w:rPr>
            </w:pPr>
            <w:r>
              <w:rPr>
                <w:rFonts w:ascii="宋体" w:hAnsi="宋体" w:eastAsia="宋体" w:cs="宋体"/>
              </w:rPr>
              <w:t>注：招标控制价是采购人的最高限价，投标人的投标报价高于招标控制价的视为无效</w:t>
            </w:r>
            <w:r>
              <w:rPr>
                <w:rFonts w:hint="eastAsia" w:ascii="宋体" w:hAnsi="宋体" w:eastAsia="宋体" w:cs="宋体"/>
              </w:rPr>
              <w:t>投标。</w:t>
            </w:r>
          </w:p>
        </w:tc>
      </w:tr>
      <w:tr>
        <w:tblPrEx>
          <w:tblLayout w:type="fixed"/>
          <w:tblCellMar>
            <w:top w:w="0" w:type="dxa"/>
            <w:left w:w="10" w:type="dxa"/>
            <w:bottom w:w="0" w:type="dxa"/>
            <w:right w:w="10" w:type="dxa"/>
          </w:tblCellMar>
        </w:tblPrEx>
        <w:trPr>
          <w:trHeight w:val="285"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3.5.5</w:t>
            </w:r>
          </w:p>
        </w:tc>
        <w:tc>
          <w:tcPr>
            <w:tcW w:w="2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采购人特殊要求</w:t>
            </w:r>
          </w:p>
        </w:tc>
        <w:tc>
          <w:tcPr>
            <w:tcW w:w="55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无</w:t>
            </w:r>
          </w:p>
        </w:tc>
      </w:tr>
      <w:tr>
        <w:tblPrEx>
          <w:tblLayout w:type="fixed"/>
          <w:tblCellMar>
            <w:top w:w="0" w:type="dxa"/>
            <w:left w:w="10" w:type="dxa"/>
            <w:bottom w:w="0" w:type="dxa"/>
            <w:right w:w="10" w:type="dxa"/>
          </w:tblCellMar>
        </w:tblPrEx>
        <w:trPr>
          <w:trHeight w:val="1"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3.6.1</w:t>
            </w:r>
          </w:p>
        </w:tc>
        <w:tc>
          <w:tcPr>
            <w:tcW w:w="2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投标有效期</w:t>
            </w:r>
          </w:p>
        </w:tc>
        <w:tc>
          <w:tcPr>
            <w:tcW w:w="55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投标截止时间起180日历天</w:t>
            </w:r>
          </w:p>
        </w:tc>
      </w:tr>
      <w:tr>
        <w:tblPrEx>
          <w:tblLayout w:type="fixed"/>
          <w:tblCellMar>
            <w:top w:w="0" w:type="dxa"/>
            <w:left w:w="10" w:type="dxa"/>
            <w:bottom w:w="0" w:type="dxa"/>
            <w:right w:w="10" w:type="dxa"/>
          </w:tblCellMar>
        </w:tblPrEx>
        <w:trPr>
          <w:trHeight w:val="1659" w:hRule="atLeast"/>
          <w:jc w:val="center"/>
        </w:trPr>
        <w:tc>
          <w:tcPr>
            <w:tcW w:w="1007" w:type="dxa"/>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hint="eastAsia" w:ascii="宋体" w:hAnsi="宋体" w:eastAsia="宋体" w:cs="宋体"/>
                <w:lang w:val="en-US" w:eastAsia="zh-CN"/>
              </w:rPr>
            </w:pPr>
            <w:r>
              <w:rPr>
                <w:rFonts w:hint="eastAsia" w:ascii="宋体" w:hAnsi="宋体" w:eastAsia="宋体" w:cs="宋体"/>
                <w:lang w:val="en-US" w:eastAsia="zh-CN"/>
              </w:rPr>
              <w:t>3.7.</w:t>
            </w:r>
            <w:r>
              <w:rPr>
                <w:rFonts w:hint="eastAsia" w:ascii="宋体" w:hAnsi="宋体" w:cs="宋体"/>
                <w:lang w:val="en-US" w:eastAsia="zh-CN"/>
              </w:rPr>
              <w:t>1</w:t>
            </w:r>
          </w:p>
        </w:tc>
        <w:tc>
          <w:tcPr>
            <w:tcW w:w="2727" w:type="dxa"/>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hint="eastAsia" w:ascii="宋体" w:hAnsi="宋体" w:eastAsia="宋体" w:cs="宋体"/>
                <w:color w:val="auto"/>
              </w:rPr>
              <w:t>投标保证金（投标</w:t>
            </w:r>
            <w:r>
              <w:rPr>
                <w:rFonts w:hint="eastAsia" w:ascii="宋体" w:hAnsi="宋体" w:cs="宋体"/>
                <w:color w:val="auto"/>
                <w:lang w:eastAsia="zh-CN"/>
              </w:rPr>
              <w:t>人</w:t>
            </w:r>
            <w:r>
              <w:rPr>
                <w:rFonts w:hint="eastAsia" w:ascii="宋体" w:hAnsi="宋体" w:eastAsia="宋体" w:cs="宋体"/>
                <w:color w:val="auto"/>
              </w:rPr>
              <w:t>开标前交纳）</w:t>
            </w:r>
          </w:p>
        </w:tc>
        <w:tc>
          <w:tcPr>
            <w:tcW w:w="5540" w:type="dxa"/>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ind w:left="0" w:leftChars="0" w:firstLine="0" w:firstLineChars="0"/>
              <w:textAlignment w:val="baseline"/>
              <w:rPr>
                <w:rFonts w:hint="eastAsia" w:ascii="Arial" w:hAnsi="Arial" w:cs="Arial"/>
                <w:color w:val="FF0000"/>
                <w:szCs w:val="21"/>
                <w:highlight w:val="none"/>
              </w:rPr>
            </w:pPr>
            <w:r>
              <w:rPr>
                <w:rFonts w:hint="eastAsia" w:ascii="Arial" w:hAnsi="Arial" w:cs="Arial"/>
                <w:szCs w:val="21"/>
                <w:highlight w:val="none"/>
              </w:rPr>
              <w:t>投标保证金递交截止时间：</w:t>
            </w:r>
            <w:r>
              <w:rPr>
                <w:rFonts w:hint="eastAsia" w:ascii="Arial" w:hAnsi="Arial" w:cs="Arial"/>
                <w:color w:val="auto"/>
                <w:szCs w:val="21"/>
                <w:highlight w:val="none"/>
              </w:rPr>
              <w:t>（201</w:t>
            </w:r>
            <w:r>
              <w:rPr>
                <w:rFonts w:hint="eastAsia" w:ascii="Arial" w:hAnsi="Arial" w:cs="Arial"/>
                <w:color w:val="auto"/>
                <w:szCs w:val="21"/>
                <w:highlight w:val="none"/>
                <w:lang w:val="en-US" w:eastAsia="zh-CN"/>
              </w:rPr>
              <w:t>8</w:t>
            </w:r>
            <w:r>
              <w:rPr>
                <w:rFonts w:hint="eastAsia" w:ascii="Arial" w:hAnsi="Arial" w:cs="Arial"/>
                <w:color w:val="auto"/>
                <w:szCs w:val="21"/>
                <w:highlight w:val="none"/>
              </w:rPr>
              <w:t>年</w:t>
            </w:r>
            <w:r>
              <w:rPr>
                <w:rFonts w:hint="eastAsia" w:ascii="Arial" w:hAnsi="Arial" w:cs="Arial"/>
                <w:color w:val="auto"/>
                <w:szCs w:val="21"/>
                <w:highlight w:val="none"/>
                <w:lang w:val="en-US" w:eastAsia="zh-CN"/>
              </w:rPr>
              <w:t>2</w:t>
            </w:r>
            <w:r>
              <w:rPr>
                <w:rFonts w:hint="eastAsia" w:ascii="Arial" w:hAnsi="Arial" w:cs="Arial"/>
                <w:color w:val="auto"/>
                <w:szCs w:val="21"/>
                <w:highlight w:val="none"/>
              </w:rPr>
              <w:t>月</w:t>
            </w:r>
            <w:r>
              <w:rPr>
                <w:rFonts w:hint="eastAsia" w:ascii="Arial" w:hAnsi="Arial" w:cs="Arial"/>
                <w:color w:val="auto"/>
                <w:szCs w:val="21"/>
                <w:highlight w:val="none"/>
                <w:lang w:val="en-US" w:eastAsia="zh-CN"/>
              </w:rPr>
              <w:t>2</w:t>
            </w:r>
            <w:r>
              <w:rPr>
                <w:rFonts w:hint="eastAsia" w:ascii="Arial" w:hAnsi="Arial" w:cs="Arial"/>
                <w:color w:val="auto"/>
                <w:szCs w:val="21"/>
                <w:highlight w:val="none"/>
              </w:rPr>
              <w:t>日</w:t>
            </w:r>
            <w:r>
              <w:rPr>
                <w:rFonts w:hint="eastAsia" w:ascii="Arial" w:hAnsi="Arial" w:cs="Arial"/>
                <w:color w:val="auto"/>
                <w:szCs w:val="21"/>
                <w:highlight w:val="none"/>
                <w:lang w:val="en-US" w:eastAsia="zh-CN"/>
              </w:rPr>
              <w:t>9时30</w:t>
            </w:r>
            <w:r>
              <w:rPr>
                <w:rFonts w:hint="eastAsia" w:ascii="Arial" w:hAnsi="Arial" w:cs="Arial"/>
                <w:color w:val="auto"/>
                <w:szCs w:val="21"/>
                <w:highlight w:val="none"/>
              </w:rPr>
              <w:t>分）。</w:t>
            </w:r>
          </w:p>
          <w:p>
            <w:pPr>
              <w:adjustRightInd w:val="0"/>
              <w:ind w:firstLine="0" w:firstLineChars="0"/>
              <w:textAlignment w:val="baseline"/>
              <w:rPr>
                <w:rFonts w:hint="eastAsia" w:ascii="Arial" w:hAnsi="Arial" w:cs="Arial"/>
                <w:b w:val="0"/>
                <w:bCs w:val="0"/>
                <w:color w:val="000000" w:themeColor="text1"/>
                <w:szCs w:val="21"/>
                <w:highlight w:val="none"/>
                <w14:textFill>
                  <w14:solidFill>
                    <w14:schemeClr w14:val="tx1"/>
                  </w14:solidFill>
                </w14:textFill>
              </w:rPr>
            </w:pPr>
            <w:r>
              <w:rPr>
                <w:rFonts w:hint="eastAsia" w:ascii="Arial" w:hAnsi="Arial" w:cs="Arial"/>
                <w:b w:val="0"/>
                <w:bCs w:val="0"/>
                <w:color w:val="000000" w:themeColor="text1"/>
                <w:szCs w:val="21"/>
                <w:highlight w:val="none"/>
                <w14:textFill>
                  <w14:solidFill>
                    <w14:schemeClr w14:val="tx1"/>
                  </w14:solidFill>
                </w14:textFill>
              </w:rPr>
              <w:t>金额：人民币</w:t>
            </w:r>
            <w:r>
              <w:rPr>
                <w:rFonts w:hint="eastAsia" w:ascii="Arial" w:hAnsi="Arial" w:cs="Arial"/>
                <w:b w:val="0"/>
                <w:bCs w:val="0"/>
                <w:color w:val="000000" w:themeColor="text1"/>
                <w:szCs w:val="21"/>
                <w:highlight w:val="none"/>
                <w:lang w:eastAsia="zh-CN"/>
                <w14:textFill>
                  <w14:solidFill>
                    <w14:schemeClr w14:val="tx1"/>
                  </w14:solidFill>
                </w14:textFill>
              </w:rPr>
              <w:t>捌</w:t>
            </w:r>
            <w:r>
              <w:rPr>
                <w:rFonts w:hint="eastAsia" w:ascii="Arial" w:hAnsi="Arial" w:cs="Arial"/>
                <w:b w:val="0"/>
                <w:bCs w:val="0"/>
                <w:color w:val="000000" w:themeColor="text1"/>
                <w:szCs w:val="21"/>
                <w:highlight w:val="none"/>
                <w14:textFill>
                  <w14:solidFill>
                    <w14:schemeClr w14:val="tx1"/>
                  </w14:solidFill>
                </w14:textFill>
              </w:rPr>
              <w:t>拾万元</w:t>
            </w:r>
            <w:r>
              <w:rPr>
                <w:rFonts w:hint="eastAsia" w:ascii="Arial" w:hAnsi="Arial" w:cs="Arial"/>
                <w:b w:val="0"/>
                <w:bCs w:val="0"/>
                <w:color w:val="000000" w:themeColor="text1"/>
                <w:szCs w:val="21"/>
                <w:highlight w:val="none"/>
                <w:lang w:eastAsia="zh-CN"/>
                <w14:textFill>
                  <w14:solidFill>
                    <w14:schemeClr w14:val="tx1"/>
                  </w14:solidFill>
                </w14:textFill>
              </w:rPr>
              <w:t>整</w:t>
            </w:r>
            <w:r>
              <w:rPr>
                <w:rFonts w:hint="eastAsia" w:ascii="Arial" w:hAnsi="Arial" w:cs="Arial"/>
                <w:b w:val="0"/>
                <w:bCs w:val="0"/>
                <w:color w:val="000000" w:themeColor="text1"/>
                <w:szCs w:val="21"/>
                <w:highlight w:val="none"/>
                <w14:textFill>
                  <w14:solidFill>
                    <w14:schemeClr w14:val="tx1"/>
                  </w14:solidFill>
                </w14:textFill>
              </w:rPr>
              <w:t>（￥</w:t>
            </w:r>
            <w:r>
              <w:rPr>
                <w:rFonts w:hint="eastAsia" w:ascii="Arial" w:hAnsi="Arial" w:cs="Arial"/>
                <w:b w:val="0"/>
                <w:bCs w:val="0"/>
                <w:color w:val="000000" w:themeColor="text1"/>
                <w:szCs w:val="21"/>
                <w:highlight w:val="none"/>
                <w:lang w:val="en-US" w:eastAsia="zh-CN"/>
                <w14:textFill>
                  <w14:solidFill>
                    <w14:schemeClr w14:val="tx1"/>
                  </w14:solidFill>
                </w14:textFill>
              </w:rPr>
              <w:t>8</w:t>
            </w:r>
            <w:r>
              <w:rPr>
                <w:rFonts w:hint="eastAsia" w:ascii="Arial" w:hAnsi="Arial" w:cs="Arial"/>
                <w:b w:val="0"/>
                <w:bCs w:val="0"/>
                <w:color w:val="000000" w:themeColor="text1"/>
                <w:szCs w:val="21"/>
                <w:highlight w:val="none"/>
                <w14:textFill>
                  <w14:solidFill>
                    <w14:schemeClr w14:val="tx1"/>
                  </w14:solidFill>
                </w14:textFill>
              </w:rPr>
              <w:t>00000.00元）</w:t>
            </w:r>
          </w:p>
          <w:p>
            <w:pPr>
              <w:adjustRightInd w:val="0"/>
              <w:textAlignment w:val="baseline"/>
              <w:rPr>
                <w:rFonts w:hint="eastAsia" w:ascii="Arial" w:hAnsi="Arial" w:cs="Arial"/>
                <w:szCs w:val="21"/>
                <w:highlight w:val="none"/>
              </w:rPr>
            </w:pPr>
            <w:r>
              <w:rPr>
                <w:rFonts w:hint="eastAsia" w:ascii="Arial" w:hAnsi="Arial" w:cs="Arial"/>
                <w:szCs w:val="21"/>
                <w:highlight w:val="none"/>
              </w:rPr>
              <w:t>1</w:t>
            </w:r>
            <w:r>
              <w:rPr>
                <w:rFonts w:hint="eastAsia" w:ascii="Arial" w:hAnsi="Arial" w:cs="Arial"/>
                <w:szCs w:val="21"/>
                <w:highlight w:val="none"/>
                <w:lang w:val="en-US" w:eastAsia="zh-CN"/>
              </w:rPr>
              <w:t>.</w:t>
            </w:r>
            <w:r>
              <w:rPr>
                <w:rFonts w:hint="eastAsia" w:ascii="Arial" w:hAnsi="Arial" w:cs="Arial"/>
                <w:szCs w:val="21"/>
                <w:highlight w:val="none"/>
              </w:rPr>
              <w:t>投标保证金的递交方式：银行转帐、银行电汇（均需从投标人的基本账户汇出），不接受以现金方式缴纳的投标保证金。凡以现金方式缴纳投标保证金而影响其投标结果的，由投标人自行负责。 </w:t>
            </w:r>
          </w:p>
          <w:p>
            <w:pPr>
              <w:adjustRightInd w:val="0"/>
              <w:textAlignment w:val="baseline"/>
              <w:rPr>
                <w:rFonts w:hint="eastAsia" w:ascii="Arial" w:hAnsi="Arial" w:cs="Arial"/>
                <w:szCs w:val="21"/>
                <w:highlight w:val="none"/>
              </w:rPr>
            </w:pPr>
            <w:r>
              <w:rPr>
                <w:rFonts w:hint="eastAsia" w:ascii="Arial" w:hAnsi="Arial" w:cs="Arial"/>
                <w:szCs w:val="21"/>
                <w:highlight w:val="none"/>
              </w:rPr>
              <w:t>2</w:t>
            </w:r>
            <w:r>
              <w:rPr>
                <w:rFonts w:hint="eastAsia" w:ascii="Arial" w:hAnsi="Arial" w:cs="Arial"/>
                <w:szCs w:val="21"/>
                <w:highlight w:val="none"/>
                <w:lang w:val="en-US" w:eastAsia="zh-CN"/>
              </w:rPr>
              <w:t>.</w:t>
            </w:r>
            <w:r>
              <w:rPr>
                <w:rFonts w:hint="eastAsia" w:ascii="Arial" w:hAnsi="Arial" w:cs="Arial"/>
                <w:szCs w:val="21"/>
                <w:highlight w:val="none"/>
              </w:rPr>
              <w:t>使用银行转帐形式的，于截止时间前通过投标人基本账户将款项一次足额递交、成功绑定，以收款人到账时间为准，在途资金无效，视为未按时交纳。同时投标人应承担节假日银行系统不能支付的风险。</w:t>
            </w:r>
          </w:p>
          <w:p>
            <w:pPr>
              <w:adjustRightInd w:val="0"/>
              <w:textAlignment w:val="baseline"/>
              <w:rPr>
                <w:rFonts w:hint="eastAsia" w:ascii="Arial" w:hAnsi="Arial" w:cs="Arial"/>
                <w:szCs w:val="21"/>
                <w:highlight w:val="none"/>
              </w:rPr>
            </w:pPr>
            <w:r>
              <w:rPr>
                <w:rFonts w:hint="eastAsia" w:ascii="Arial" w:hAnsi="Arial" w:cs="Arial"/>
                <w:szCs w:val="21"/>
                <w:highlight w:val="none"/>
              </w:rPr>
              <w:t>3</w:t>
            </w:r>
            <w:r>
              <w:rPr>
                <w:rFonts w:hint="eastAsia" w:ascii="Arial" w:hAnsi="Arial" w:cs="Arial"/>
                <w:szCs w:val="21"/>
                <w:highlight w:val="none"/>
                <w:lang w:val="en-US" w:eastAsia="zh-CN"/>
              </w:rPr>
              <w:t>.</w:t>
            </w:r>
            <w:r>
              <w:rPr>
                <w:rFonts w:hint="eastAsia" w:ascii="Arial" w:hAnsi="Arial" w:cs="Arial"/>
                <w:szCs w:val="21"/>
                <w:highlight w:val="none"/>
              </w:rPr>
              <w:t>投标保证金缴纳方式：</w:t>
            </w:r>
          </w:p>
          <w:p>
            <w:pPr>
              <w:adjustRightInd w:val="0"/>
              <w:textAlignment w:val="baseline"/>
              <w:rPr>
                <w:rFonts w:hint="eastAsia" w:ascii="Arial" w:hAnsi="Arial" w:cs="Arial"/>
                <w:szCs w:val="21"/>
                <w:highlight w:val="none"/>
              </w:rPr>
            </w:pPr>
            <w:r>
              <w:rPr>
                <w:rFonts w:hint="eastAsia" w:ascii="Arial" w:hAnsi="Arial" w:cs="Arial"/>
                <w:szCs w:val="21"/>
                <w:highlight w:val="none"/>
              </w:rPr>
              <w:t>3.1投标人网上报名后，登录http://221.14.6.70:8088/ggzy系统，依次点击“会员向导”→“参与投标”→“费用缴纳说明”→“保证金缴纳说明单”，获取缴费说明单，根据每个标段的缴纳说明单在缴纳截止时间前缴纳；</w:t>
            </w:r>
          </w:p>
          <w:p>
            <w:pPr>
              <w:adjustRightInd w:val="0"/>
              <w:textAlignment w:val="baseline"/>
              <w:rPr>
                <w:rFonts w:hint="eastAsia" w:ascii="Arial" w:hAnsi="Arial" w:cs="Arial"/>
                <w:szCs w:val="21"/>
                <w:highlight w:val="none"/>
              </w:rPr>
            </w:pPr>
            <w:r>
              <w:rPr>
                <w:rFonts w:hint="eastAsia" w:ascii="Arial" w:hAnsi="Arial" w:cs="Arial"/>
                <w:szCs w:val="21"/>
                <w:highlight w:val="none"/>
              </w:rPr>
              <w:t>3.2成功缴纳后重新登录前述系统，依次点击“会员向导”→“参与投标”→“保证金绑定”→“绑定”进行投标保证金绑定；</w:t>
            </w:r>
          </w:p>
          <w:p>
            <w:pPr>
              <w:adjustRightInd w:val="0"/>
              <w:textAlignment w:val="baseline"/>
              <w:rPr>
                <w:rFonts w:hint="eastAsia" w:ascii="Arial" w:hAnsi="Arial" w:cs="Arial"/>
                <w:szCs w:val="21"/>
                <w:highlight w:val="none"/>
              </w:rPr>
            </w:pPr>
            <w:r>
              <w:rPr>
                <w:rFonts w:hint="eastAsia" w:ascii="Arial" w:hAnsi="Arial" w:cs="Arial"/>
                <w:szCs w:val="21"/>
                <w:highlight w:val="none"/>
              </w:rPr>
              <w:t>3.3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djustRightInd w:val="0"/>
              <w:textAlignment w:val="baseline"/>
              <w:rPr>
                <w:rFonts w:hint="eastAsia" w:ascii="Arial" w:hAnsi="Arial" w:cs="Arial"/>
                <w:b/>
                <w:bCs/>
                <w:szCs w:val="21"/>
                <w:highlight w:val="none"/>
              </w:rPr>
            </w:pPr>
            <w:r>
              <w:rPr>
                <w:rFonts w:hint="eastAsia" w:ascii="Arial" w:hAnsi="Arial" w:cs="Arial"/>
                <w:szCs w:val="21"/>
                <w:highlight w:val="none"/>
              </w:rPr>
              <w:t>3.4 </w:t>
            </w:r>
            <w:r>
              <w:rPr>
                <w:rFonts w:hint="eastAsia" w:ascii="Arial" w:hAnsi="Arial" w:cs="Arial"/>
                <w:szCs w:val="21"/>
                <w:highlight w:val="none"/>
                <w:u w:val="single"/>
              </w:rPr>
              <w:t>每个投标人每个项目每个标段只有唯一缴纳账号，切勿重复缴纳或错误缴纳。</w:t>
            </w:r>
            <w:r>
              <w:rPr>
                <w:rFonts w:hint="eastAsia" w:ascii="Arial" w:hAnsi="Arial" w:cs="Arial"/>
                <w:b/>
                <w:bCs/>
                <w:szCs w:val="21"/>
                <w:highlight w:val="none"/>
              </w:rPr>
              <w:t>（由于每个项目每个标段每个投标人系统会生成唯一的缴纳账号，请投标企业严格按照“保证金缴纳说明单”进行交纳。）</w:t>
            </w:r>
          </w:p>
          <w:p>
            <w:pPr>
              <w:adjustRightInd w:val="0"/>
              <w:textAlignment w:val="baseline"/>
              <w:rPr>
                <w:rFonts w:hint="eastAsia" w:ascii="Arial" w:hAnsi="Arial" w:cs="Arial"/>
                <w:szCs w:val="21"/>
                <w:highlight w:val="none"/>
              </w:rPr>
            </w:pPr>
            <w:r>
              <w:rPr>
                <w:rFonts w:hint="eastAsia" w:ascii="Arial" w:hAnsi="Arial" w:cs="Arial"/>
                <w:szCs w:val="21"/>
                <w:highlight w:val="none"/>
              </w:rPr>
              <w:t>4</w:t>
            </w:r>
            <w:r>
              <w:rPr>
                <w:rFonts w:hint="eastAsia" w:ascii="Arial" w:hAnsi="Arial" w:cs="Arial"/>
                <w:szCs w:val="21"/>
                <w:highlight w:val="none"/>
                <w:lang w:val="en-US" w:eastAsia="zh-CN"/>
              </w:rPr>
              <w:t>.</w:t>
            </w:r>
            <w:r>
              <w:rPr>
                <w:rFonts w:hint="eastAsia" w:ascii="Arial" w:hAnsi="Arial" w:cs="Arial"/>
                <w:szCs w:val="21"/>
                <w:highlight w:val="none"/>
              </w:rPr>
              <w:t>未按上述规定操作引起的无效投标，由投标人自行负责。</w:t>
            </w:r>
          </w:p>
          <w:p>
            <w:pPr>
              <w:adjustRightInd w:val="0"/>
              <w:textAlignment w:val="baseline"/>
              <w:rPr>
                <w:rFonts w:hint="eastAsia" w:ascii="Arial" w:hAnsi="Arial" w:cs="Arial"/>
                <w:szCs w:val="21"/>
                <w:highlight w:val="none"/>
              </w:rPr>
            </w:pPr>
            <w:r>
              <w:rPr>
                <w:rFonts w:hint="eastAsia" w:ascii="Arial" w:hAnsi="Arial" w:cs="Arial"/>
                <w:szCs w:val="21"/>
                <w:highlight w:val="none"/>
              </w:rPr>
              <w:t>5</w:t>
            </w:r>
            <w:r>
              <w:rPr>
                <w:rFonts w:hint="eastAsia" w:ascii="Arial" w:hAnsi="Arial" w:cs="Arial"/>
                <w:szCs w:val="21"/>
                <w:highlight w:val="none"/>
                <w:lang w:val="en-US" w:eastAsia="zh-CN"/>
              </w:rPr>
              <w:t>.</w:t>
            </w:r>
            <w:r>
              <w:rPr>
                <w:rFonts w:hint="eastAsia" w:ascii="Arial" w:hAnsi="Arial" w:cs="Arial"/>
                <w:szCs w:val="21"/>
                <w:highlight w:val="none"/>
              </w:rPr>
              <w:t>汇款凭证无须备注项目编号和项目名称。</w:t>
            </w:r>
          </w:p>
          <w:p>
            <w:pPr>
              <w:adjustRightInd w:val="0"/>
              <w:textAlignment w:val="baseline"/>
              <w:rPr>
                <w:rFonts w:hint="eastAsia" w:ascii="Arial" w:hAnsi="Arial" w:cs="Arial"/>
                <w:szCs w:val="21"/>
                <w:highlight w:val="none"/>
              </w:rPr>
            </w:pPr>
            <w:r>
              <w:rPr>
                <w:rFonts w:hint="eastAsia" w:ascii="Arial" w:hAnsi="Arial" w:cs="Arial"/>
                <w:szCs w:val="21"/>
                <w:highlight w:val="none"/>
              </w:rPr>
              <w:t>6</w:t>
            </w:r>
            <w:r>
              <w:rPr>
                <w:rFonts w:hint="eastAsia" w:ascii="Arial" w:hAnsi="Arial" w:cs="Arial"/>
                <w:szCs w:val="21"/>
                <w:highlight w:val="none"/>
                <w:lang w:val="en-US" w:eastAsia="zh-CN"/>
              </w:rPr>
              <w:t>.</w:t>
            </w:r>
            <w:r>
              <w:rPr>
                <w:rFonts w:hint="eastAsia" w:ascii="Arial" w:hAnsi="Arial" w:cs="Arial"/>
                <w:szCs w:val="21"/>
                <w:highlight w:val="none"/>
              </w:rPr>
              <w:t>出现以下情形造成的投标保证金无效，由投标人自行负责。</w:t>
            </w:r>
          </w:p>
          <w:p>
            <w:pPr>
              <w:adjustRightInd w:val="0"/>
              <w:textAlignment w:val="baseline"/>
              <w:rPr>
                <w:rFonts w:hint="eastAsia" w:ascii="Arial" w:hAnsi="Arial" w:cs="Arial"/>
                <w:szCs w:val="21"/>
                <w:highlight w:val="none"/>
              </w:rPr>
            </w:pPr>
            <w:r>
              <w:rPr>
                <w:rFonts w:hint="eastAsia" w:ascii="Arial" w:hAnsi="Arial" w:cs="Arial"/>
                <w:szCs w:val="21"/>
                <w:highlight w:val="none"/>
              </w:rPr>
              <w:t>（1）投标保证金未从投标人的基本账户转出；</w:t>
            </w:r>
          </w:p>
          <w:p>
            <w:pPr>
              <w:adjustRightInd w:val="0"/>
              <w:textAlignment w:val="baseline"/>
              <w:rPr>
                <w:rFonts w:hint="eastAsia" w:ascii="Arial" w:hAnsi="Arial" w:cs="Arial"/>
                <w:szCs w:val="21"/>
                <w:highlight w:val="none"/>
              </w:rPr>
            </w:pPr>
            <w:r>
              <w:rPr>
                <w:rFonts w:hint="eastAsia" w:ascii="Arial" w:hAnsi="Arial" w:cs="Arial"/>
                <w:szCs w:val="21"/>
                <w:highlight w:val="none"/>
              </w:rPr>
              <w:t>（2）投标保证金未按照招标文件划分的标段依次转账。</w:t>
            </w:r>
          </w:p>
          <w:p>
            <w:pPr>
              <w:adjustRightInd w:val="0"/>
              <w:textAlignment w:val="baseline"/>
              <w:rPr>
                <w:rFonts w:hint="eastAsia" w:ascii="Arial" w:hAnsi="Arial" w:cs="Arial"/>
                <w:szCs w:val="21"/>
                <w:highlight w:val="none"/>
              </w:rPr>
            </w:pPr>
            <w:r>
              <w:rPr>
                <w:rFonts w:hint="eastAsia" w:ascii="Arial" w:hAnsi="Arial" w:cs="Arial"/>
                <w:szCs w:val="21"/>
                <w:highlight w:val="none"/>
              </w:rPr>
              <w:t>7</w:t>
            </w:r>
            <w:r>
              <w:rPr>
                <w:rFonts w:hint="eastAsia" w:ascii="Arial" w:hAnsi="Arial" w:cs="Arial"/>
                <w:szCs w:val="21"/>
                <w:highlight w:val="none"/>
                <w:lang w:val="en-US" w:eastAsia="zh-CN"/>
              </w:rPr>
              <w:t>.</w:t>
            </w:r>
            <w:r>
              <w:rPr>
                <w:rFonts w:hint="eastAsia" w:ascii="Arial" w:hAnsi="Arial" w:cs="Arial"/>
                <w:szCs w:val="21"/>
                <w:highlight w:val="none"/>
              </w:rPr>
              <w:t>《保证金缴纳绑定操作指南》获取方法：</w:t>
            </w:r>
          </w:p>
          <w:p>
            <w:pPr>
              <w:adjustRightInd w:val="0"/>
              <w:textAlignment w:val="baseline"/>
              <w:rPr>
                <w:rFonts w:hint="eastAsia" w:ascii="Arial" w:hAnsi="Arial" w:cs="Arial"/>
                <w:szCs w:val="21"/>
                <w:highlight w:val="none"/>
              </w:rPr>
            </w:pPr>
            <w:r>
              <w:rPr>
                <w:rFonts w:hint="eastAsia" w:ascii="Arial" w:hAnsi="Arial" w:cs="Arial"/>
                <w:szCs w:val="21"/>
                <w:highlight w:val="none"/>
              </w:rPr>
              <w:t>登录许昌公共资源交易系统-组件下载-《保证金缴纳绑定操作指南》</w:t>
            </w:r>
          </w:p>
          <w:p>
            <w:pPr>
              <w:rPr>
                <w:rFonts w:ascii="宋体" w:hAnsi="宋体" w:eastAsia="宋体" w:cs="宋体"/>
                <w:highlight w:val="green"/>
              </w:rPr>
            </w:pPr>
            <w:r>
              <w:rPr>
                <w:rFonts w:hint="eastAsia" w:ascii="Arial" w:hAnsi="Arial" w:cs="Arial"/>
                <w:szCs w:val="21"/>
                <w:highlight w:val="none"/>
              </w:rPr>
              <w:t>8</w:t>
            </w:r>
            <w:r>
              <w:rPr>
                <w:rFonts w:hint="eastAsia" w:ascii="Arial" w:hAnsi="Arial" w:cs="Arial"/>
                <w:szCs w:val="21"/>
                <w:highlight w:val="none"/>
                <w:lang w:val="en-US" w:eastAsia="zh-CN"/>
              </w:rPr>
              <w:t>.</w:t>
            </w:r>
            <w:r>
              <w:rPr>
                <w:rFonts w:hint="eastAsia" w:ascii="Arial" w:hAnsi="Arial" w:cs="Arial"/>
                <w:szCs w:val="21"/>
                <w:highlight w:val="none"/>
              </w:rPr>
              <w:t>自2017年10月16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Layout w:type="fixed"/>
          <w:tblCellMar>
            <w:top w:w="0" w:type="dxa"/>
            <w:left w:w="10" w:type="dxa"/>
            <w:bottom w:w="0" w:type="dxa"/>
            <w:right w:w="10" w:type="dxa"/>
          </w:tblCellMar>
        </w:tblPrEx>
        <w:trPr>
          <w:trHeight w:val="1"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3.8.5</w:t>
            </w:r>
          </w:p>
        </w:tc>
        <w:tc>
          <w:tcPr>
            <w:tcW w:w="2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投标文件份数</w:t>
            </w:r>
          </w:p>
        </w:tc>
        <w:tc>
          <w:tcPr>
            <w:tcW w:w="55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1.正本一份，副本六份。</w:t>
            </w:r>
          </w:p>
          <w:p>
            <w:pPr>
              <w:spacing w:line="240" w:lineRule="auto"/>
              <w:ind w:firstLine="0" w:firstLineChars="0"/>
              <w:rPr>
                <w:rFonts w:ascii="宋体" w:hAnsi="宋体" w:eastAsia="宋体" w:cs="宋体"/>
              </w:rPr>
            </w:pPr>
            <w:r>
              <w:rPr>
                <w:rFonts w:ascii="宋体" w:hAnsi="宋体" w:eastAsia="宋体" w:cs="宋体"/>
              </w:rPr>
              <w:t>2.电子版（U盘）份数：</w:t>
            </w:r>
            <w:r>
              <w:rPr>
                <w:rFonts w:hint="eastAsia" w:ascii="宋体" w:hAnsi="宋体" w:cs="宋体"/>
                <w:lang w:eastAsia="zh-CN"/>
              </w:rPr>
              <w:t>贰</w:t>
            </w:r>
            <w:r>
              <w:rPr>
                <w:rFonts w:ascii="宋体" w:hAnsi="宋体" w:eastAsia="宋体" w:cs="宋体"/>
              </w:rPr>
              <w:t>份</w:t>
            </w:r>
          </w:p>
          <w:p>
            <w:pPr>
              <w:spacing w:line="240" w:lineRule="auto"/>
              <w:ind w:firstLine="0" w:firstLineChars="0"/>
              <w:rPr>
                <w:rFonts w:ascii="宋体" w:hAnsi="宋体" w:eastAsia="宋体" w:cs="宋体"/>
              </w:rPr>
            </w:pPr>
            <w:r>
              <w:rPr>
                <w:rFonts w:ascii="宋体" w:hAnsi="宋体" w:eastAsia="宋体" w:cs="宋体"/>
              </w:rPr>
              <w:t>当正本与副本不一致时以正本为准，当电子版与纸质版不一致时以纸质版为准</w:t>
            </w:r>
          </w:p>
        </w:tc>
      </w:tr>
      <w:tr>
        <w:tblPrEx>
          <w:tblLayout w:type="fixed"/>
          <w:tblCellMar>
            <w:top w:w="0" w:type="dxa"/>
            <w:left w:w="10" w:type="dxa"/>
            <w:bottom w:w="0" w:type="dxa"/>
            <w:right w:w="10" w:type="dxa"/>
          </w:tblCellMar>
        </w:tblPrEx>
        <w:trPr>
          <w:trHeight w:val="1"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3.8.6</w:t>
            </w:r>
          </w:p>
        </w:tc>
        <w:tc>
          <w:tcPr>
            <w:tcW w:w="2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装订要求</w:t>
            </w:r>
          </w:p>
        </w:tc>
        <w:tc>
          <w:tcPr>
            <w:tcW w:w="55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胶装成册，不得散页或活页装订，否则将被废标处理。</w:t>
            </w:r>
          </w:p>
        </w:tc>
      </w:tr>
      <w:tr>
        <w:tblPrEx>
          <w:tblLayout w:type="fixed"/>
          <w:tblCellMar>
            <w:top w:w="0" w:type="dxa"/>
            <w:left w:w="10" w:type="dxa"/>
            <w:bottom w:w="0" w:type="dxa"/>
            <w:right w:w="10" w:type="dxa"/>
          </w:tblCellMar>
        </w:tblPrEx>
        <w:trPr>
          <w:trHeight w:val="1"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4.1.2</w:t>
            </w:r>
          </w:p>
        </w:tc>
        <w:tc>
          <w:tcPr>
            <w:tcW w:w="2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color w:val="auto"/>
                <w:highlight w:val="none"/>
              </w:rPr>
            </w:pPr>
            <w:r>
              <w:rPr>
                <w:rFonts w:ascii="宋体" w:hAnsi="宋体" w:eastAsia="宋体" w:cs="宋体"/>
                <w:color w:val="auto"/>
                <w:highlight w:val="none"/>
              </w:rPr>
              <w:t>封套上写明</w:t>
            </w:r>
          </w:p>
        </w:tc>
        <w:tc>
          <w:tcPr>
            <w:tcW w:w="55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color w:val="auto"/>
                <w:highlight w:val="none"/>
              </w:rPr>
            </w:pPr>
            <w:r>
              <w:rPr>
                <w:rFonts w:ascii="宋体" w:hAnsi="宋体" w:eastAsia="宋体" w:cs="宋体"/>
                <w:color w:val="auto"/>
                <w:highlight w:val="none"/>
              </w:rPr>
              <w:t>采购人的地址：</w:t>
            </w:r>
          </w:p>
          <w:p>
            <w:pPr>
              <w:spacing w:line="240" w:lineRule="auto"/>
              <w:ind w:firstLine="0" w:firstLineChars="0"/>
              <w:rPr>
                <w:rFonts w:ascii="宋体" w:hAnsi="宋体" w:eastAsia="宋体" w:cs="宋体"/>
                <w:color w:val="auto"/>
                <w:highlight w:val="none"/>
              </w:rPr>
            </w:pPr>
            <w:r>
              <w:rPr>
                <w:rFonts w:ascii="宋体" w:hAnsi="宋体" w:eastAsia="宋体" w:cs="宋体"/>
                <w:color w:val="auto"/>
                <w:highlight w:val="none"/>
              </w:rPr>
              <w:t>采购人名称：</w:t>
            </w:r>
          </w:p>
          <w:p>
            <w:pPr>
              <w:spacing w:line="240" w:lineRule="auto"/>
              <w:ind w:firstLine="0" w:firstLineChars="0"/>
              <w:rPr>
                <w:rFonts w:ascii="宋体" w:hAnsi="宋体" w:eastAsia="宋体" w:cs="宋体"/>
                <w:color w:val="auto"/>
                <w:highlight w:val="none"/>
              </w:rPr>
            </w:pPr>
            <w:r>
              <w:rPr>
                <w:rFonts w:ascii="宋体" w:hAnsi="宋体" w:eastAsia="宋体" w:cs="宋体"/>
                <w:color w:val="auto"/>
                <w:highlight w:val="none"/>
              </w:rPr>
              <w:t>（项目名称）投标文件</w:t>
            </w:r>
          </w:p>
          <w:p>
            <w:pPr>
              <w:spacing w:line="240" w:lineRule="auto"/>
              <w:ind w:firstLine="0" w:firstLineChars="0"/>
              <w:rPr>
                <w:rFonts w:ascii="宋体" w:hAnsi="宋体" w:eastAsia="宋体" w:cs="宋体"/>
                <w:color w:val="auto"/>
                <w:highlight w:val="none"/>
              </w:rPr>
            </w:pPr>
            <w:r>
              <w:rPr>
                <w:rFonts w:ascii="宋体" w:hAnsi="宋体" w:eastAsia="宋体" w:cs="宋体"/>
                <w:color w:val="auto"/>
                <w:highlight w:val="none"/>
              </w:rPr>
              <w:t>在  年  月  日</w:t>
            </w:r>
            <w:r>
              <w:rPr>
                <w:rFonts w:hint="eastAsia" w:ascii="宋体" w:hAnsi="宋体" w:cs="宋体"/>
                <w:color w:val="auto"/>
                <w:highlight w:val="none"/>
                <w:lang w:val="en-US" w:eastAsia="zh-CN"/>
              </w:rPr>
              <w:t xml:space="preserve">  </w:t>
            </w:r>
            <w:r>
              <w:rPr>
                <w:rFonts w:ascii="宋体" w:hAnsi="宋体" w:eastAsia="宋体" w:cs="宋体"/>
                <w:color w:val="auto"/>
                <w:highlight w:val="none"/>
              </w:rPr>
              <w:t>时</w:t>
            </w:r>
            <w:r>
              <w:rPr>
                <w:rFonts w:hint="eastAsia" w:ascii="宋体" w:hAnsi="宋体" w:cs="宋体"/>
                <w:color w:val="auto"/>
                <w:highlight w:val="none"/>
                <w:lang w:val="en-US" w:eastAsia="zh-CN"/>
              </w:rPr>
              <w:t xml:space="preserve">  </w:t>
            </w:r>
            <w:r>
              <w:rPr>
                <w:rFonts w:ascii="宋体" w:hAnsi="宋体" w:eastAsia="宋体" w:cs="宋体"/>
                <w:color w:val="auto"/>
                <w:highlight w:val="none"/>
              </w:rPr>
              <w:t>分前不得开启</w:t>
            </w:r>
          </w:p>
        </w:tc>
      </w:tr>
      <w:tr>
        <w:tblPrEx>
          <w:tblLayout w:type="fixed"/>
          <w:tblCellMar>
            <w:top w:w="0" w:type="dxa"/>
            <w:left w:w="10" w:type="dxa"/>
            <w:bottom w:w="0" w:type="dxa"/>
            <w:right w:w="10" w:type="dxa"/>
          </w:tblCellMar>
        </w:tblPrEx>
        <w:trPr>
          <w:trHeight w:val="628"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4.2.2</w:t>
            </w:r>
          </w:p>
        </w:tc>
        <w:tc>
          <w:tcPr>
            <w:tcW w:w="2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提交投标文件地点</w:t>
            </w:r>
          </w:p>
        </w:tc>
        <w:tc>
          <w:tcPr>
            <w:tcW w:w="55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hint="eastAsia" w:ascii="宋体" w:hAnsi="宋体" w:eastAsia="宋体" w:cs="宋体"/>
                <w:lang w:eastAsia="zh-CN"/>
              </w:rPr>
              <w:t>鄢陵县公共资源交易中心（鄢陵县S219省道与未来大道东北角南楼四楼</w:t>
            </w:r>
            <w:r>
              <w:rPr>
                <w:rFonts w:hint="eastAsia" w:ascii="宋体" w:hAnsi="宋体" w:cs="宋体"/>
                <w:lang w:eastAsia="zh-CN"/>
              </w:rPr>
              <w:t>开标一室</w:t>
            </w:r>
            <w:r>
              <w:rPr>
                <w:rFonts w:hint="eastAsia" w:ascii="宋体" w:hAnsi="宋体" w:eastAsia="宋体" w:cs="宋体"/>
                <w:lang w:eastAsia="zh-CN"/>
              </w:rPr>
              <w:t>）。</w:t>
            </w:r>
          </w:p>
        </w:tc>
      </w:tr>
      <w:tr>
        <w:tblPrEx>
          <w:tblLayout w:type="fixed"/>
          <w:tblCellMar>
            <w:top w:w="0" w:type="dxa"/>
            <w:left w:w="10" w:type="dxa"/>
            <w:bottom w:w="0" w:type="dxa"/>
            <w:right w:w="10" w:type="dxa"/>
          </w:tblCellMar>
        </w:tblPrEx>
        <w:trPr>
          <w:trHeight w:val="880"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5.1</w:t>
            </w:r>
          </w:p>
        </w:tc>
        <w:tc>
          <w:tcPr>
            <w:tcW w:w="2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开标时间和地点</w:t>
            </w:r>
          </w:p>
        </w:tc>
        <w:tc>
          <w:tcPr>
            <w:tcW w:w="55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开标时间：同投标截止时间。</w:t>
            </w:r>
          </w:p>
          <w:p>
            <w:pPr>
              <w:spacing w:line="240" w:lineRule="auto"/>
              <w:ind w:firstLine="0" w:firstLineChars="0"/>
              <w:rPr>
                <w:rFonts w:ascii="宋体" w:hAnsi="宋体" w:eastAsia="宋体" w:cs="宋体"/>
              </w:rPr>
            </w:pPr>
            <w:r>
              <w:rPr>
                <w:rFonts w:ascii="宋体" w:hAnsi="宋体" w:eastAsia="宋体" w:cs="宋体"/>
              </w:rPr>
              <w:t>开标地点：同提交投标文件地点。</w:t>
            </w:r>
          </w:p>
        </w:tc>
      </w:tr>
      <w:tr>
        <w:tblPrEx>
          <w:tblLayout w:type="fixed"/>
          <w:tblCellMar>
            <w:top w:w="0" w:type="dxa"/>
            <w:left w:w="10" w:type="dxa"/>
            <w:bottom w:w="0" w:type="dxa"/>
            <w:right w:w="10" w:type="dxa"/>
          </w:tblCellMar>
        </w:tblPrEx>
        <w:trPr>
          <w:trHeight w:val="880"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6.1.1</w:t>
            </w:r>
          </w:p>
        </w:tc>
        <w:tc>
          <w:tcPr>
            <w:tcW w:w="2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评审小组的构成</w:t>
            </w:r>
          </w:p>
        </w:tc>
        <w:tc>
          <w:tcPr>
            <w:tcW w:w="55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highlight w:val="none"/>
              </w:rPr>
              <w:t>评审小组由采购人代表</w:t>
            </w:r>
            <w:r>
              <w:rPr>
                <w:rFonts w:hint="eastAsia" w:ascii="宋体" w:hAnsi="宋体" w:cs="宋体"/>
                <w:highlight w:val="none"/>
                <w:lang w:val="en-US" w:eastAsia="zh-CN"/>
              </w:rPr>
              <w:t>1人</w:t>
            </w:r>
            <w:r>
              <w:rPr>
                <w:rFonts w:ascii="宋体" w:hAnsi="宋体" w:eastAsia="宋体" w:cs="宋体"/>
              </w:rPr>
              <w:t>和评审专家</w:t>
            </w:r>
            <w:r>
              <w:rPr>
                <w:rFonts w:hint="eastAsia" w:ascii="宋体" w:hAnsi="宋体" w:cs="宋体"/>
                <w:lang w:val="en-US" w:eastAsia="zh-CN"/>
              </w:rPr>
              <w:t>6人</w:t>
            </w:r>
            <w:r>
              <w:rPr>
                <w:rFonts w:ascii="宋体" w:hAnsi="宋体" w:eastAsia="宋体" w:cs="宋体"/>
              </w:rPr>
              <w:t>组成，共</w:t>
            </w:r>
            <w:r>
              <w:rPr>
                <w:rFonts w:hint="eastAsia" w:ascii="宋体" w:hAnsi="宋体" w:cs="宋体"/>
                <w:lang w:val="en-US" w:eastAsia="zh-CN"/>
              </w:rPr>
              <w:t>7</w:t>
            </w:r>
            <w:r>
              <w:rPr>
                <w:rFonts w:ascii="宋体" w:hAnsi="宋体" w:eastAsia="宋体" w:cs="宋体"/>
              </w:rPr>
              <w:t>人。</w:t>
            </w:r>
            <w:r>
              <w:rPr>
                <w:rFonts w:hint="eastAsia" w:ascii="宋体" w:hAnsi="宋体" w:eastAsia="宋体" w:cs="宋体"/>
              </w:rPr>
              <w:t>评审专家从财政部门设立的政府采购评审专家库中随机抽取</w:t>
            </w:r>
            <w:r>
              <w:rPr>
                <w:rFonts w:hint="eastAsia" w:ascii="宋体" w:hAnsi="宋体" w:cs="宋体"/>
                <w:lang w:eastAsia="zh-CN"/>
              </w:rPr>
              <w:t>。</w:t>
            </w:r>
          </w:p>
          <w:p>
            <w:pPr>
              <w:spacing w:line="240" w:lineRule="auto"/>
              <w:ind w:firstLine="0" w:firstLineChars="0"/>
              <w:rPr>
                <w:rFonts w:ascii="宋体" w:hAnsi="宋体" w:eastAsia="宋体" w:cs="宋体"/>
              </w:rPr>
            </w:pPr>
            <w:r>
              <w:rPr>
                <w:rFonts w:ascii="宋体" w:hAnsi="宋体" w:eastAsia="宋体" w:cs="宋体"/>
              </w:rPr>
              <w:t>其中，财务专家：至少1名；法律专家：至少1 名。</w:t>
            </w:r>
          </w:p>
        </w:tc>
      </w:tr>
      <w:tr>
        <w:tblPrEx>
          <w:tblLayout w:type="fixed"/>
          <w:tblCellMar>
            <w:top w:w="0" w:type="dxa"/>
            <w:left w:w="10" w:type="dxa"/>
            <w:bottom w:w="0" w:type="dxa"/>
            <w:right w:w="10" w:type="dxa"/>
          </w:tblCellMar>
        </w:tblPrEx>
        <w:trPr>
          <w:trHeight w:val="1"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6.3.3</w:t>
            </w:r>
          </w:p>
        </w:tc>
        <w:tc>
          <w:tcPr>
            <w:tcW w:w="2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评审小组推荐候选投标人排名的人数</w:t>
            </w:r>
          </w:p>
        </w:tc>
        <w:tc>
          <w:tcPr>
            <w:tcW w:w="55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推荐候选投标人排名的人数：3人</w:t>
            </w:r>
          </w:p>
        </w:tc>
      </w:tr>
      <w:tr>
        <w:tblPrEx>
          <w:tblLayout w:type="fixed"/>
          <w:tblCellMar>
            <w:top w:w="0" w:type="dxa"/>
            <w:left w:w="10" w:type="dxa"/>
            <w:bottom w:w="0" w:type="dxa"/>
            <w:right w:w="10" w:type="dxa"/>
          </w:tblCellMar>
        </w:tblPrEx>
        <w:trPr>
          <w:trHeight w:val="175" w:hRule="atLeast"/>
          <w:jc w:val="center"/>
        </w:trPr>
        <w:tc>
          <w:tcPr>
            <w:tcW w:w="1007" w:type="dxa"/>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hint="eastAsia" w:ascii="宋体" w:hAnsi="宋体" w:eastAsia="宋体" w:cs="宋体"/>
                <w:lang w:val="en-US" w:eastAsia="zh-CN"/>
              </w:rPr>
            </w:pPr>
            <w:r>
              <w:rPr>
                <w:rFonts w:hint="eastAsia" w:ascii="宋体" w:hAnsi="宋体" w:eastAsia="宋体" w:cs="宋体"/>
                <w:lang w:val="en-US" w:eastAsia="zh-CN"/>
              </w:rPr>
              <w:t>9.1</w:t>
            </w:r>
          </w:p>
        </w:tc>
        <w:tc>
          <w:tcPr>
            <w:tcW w:w="2727" w:type="dxa"/>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项目合同可变的细节</w:t>
            </w:r>
          </w:p>
        </w:tc>
        <w:tc>
          <w:tcPr>
            <w:tcW w:w="5540" w:type="dxa"/>
            <w:tcBorders>
              <w:top w:val="single" w:color="auto"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如果有</w:t>
            </w:r>
          </w:p>
        </w:tc>
      </w:tr>
      <w:tr>
        <w:tblPrEx>
          <w:tblLayout w:type="fixed"/>
          <w:tblCellMar>
            <w:top w:w="0" w:type="dxa"/>
            <w:left w:w="10" w:type="dxa"/>
            <w:bottom w:w="0" w:type="dxa"/>
            <w:right w:w="10" w:type="dxa"/>
          </w:tblCellMar>
        </w:tblPrEx>
        <w:trPr>
          <w:trHeight w:val="532"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1</w:t>
            </w:r>
            <w:r>
              <w:rPr>
                <w:rFonts w:hint="eastAsia" w:ascii="宋体" w:hAnsi="宋体" w:eastAsia="宋体" w:cs="宋体"/>
                <w:lang w:val="en-US" w:eastAsia="zh-CN"/>
              </w:rPr>
              <w:t>0</w:t>
            </w:r>
          </w:p>
        </w:tc>
        <w:tc>
          <w:tcPr>
            <w:tcW w:w="826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需要补充的其他内容</w:t>
            </w:r>
          </w:p>
        </w:tc>
      </w:tr>
      <w:tr>
        <w:tblPrEx>
          <w:tblLayout w:type="fixed"/>
          <w:tblCellMar>
            <w:top w:w="0" w:type="dxa"/>
            <w:left w:w="10" w:type="dxa"/>
            <w:bottom w:w="0" w:type="dxa"/>
            <w:right w:w="10" w:type="dxa"/>
          </w:tblCellMar>
        </w:tblPrEx>
        <w:trPr>
          <w:trHeight w:val="1"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11.1</w:t>
            </w:r>
          </w:p>
        </w:tc>
        <w:tc>
          <w:tcPr>
            <w:tcW w:w="826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本项目采购代理服务费按照计价格[2002]1980号、发改办价格[2003]857号、发改价格[2011]534号文件计取，</w:t>
            </w:r>
            <w:r>
              <w:rPr>
                <w:rFonts w:hint="eastAsia" w:ascii="宋体" w:hAnsi="宋体" w:cs="宋体"/>
                <w:lang w:eastAsia="zh-CN"/>
              </w:rPr>
              <w:t>本项目需支付采购代理机构费用为人民币</w:t>
            </w:r>
            <w:bookmarkStart w:id="560" w:name="_GoBack"/>
            <w:bookmarkEnd w:id="560"/>
            <w:r>
              <w:rPr>
                <w:rFonts w:hint="eastAsia" w:ascii="宋体" w:hAnsi="宋体" w:cs="宋体"/>
                <w:lang w:eastAsia="zh-CN"/>
              </w:rPr>
              <w:t>贰拾叁万元整，</w:t>
            </w:r>
            <w:r>
              <w:rPr>
                <w:rFonts w:ascii="宋体" w:hAnsi="宋体" w:eastAsia="宋体" w:cs="宋体"/>
              </w:rPr>
              <w:t>由中标社会资本方在领取中标通知书前向本项目采购代理机构缴纳。</w:t>
            </w:r>
          </w:p>
        </w:tc>
      </w:tr>
      <w:tr>
        <w:tblPrEx>
          <w:tblLayout w:type="fixed"/>
          <w:tblCellMar>
            <w:top w:w="0" w:type="dxa"/>
            <w:left w:w="10" w:type="dxa"/>
            <w:bottom w:w="0" w:type="dxa"/>
            <w:right w:w="10" w:type="dxa"/>
          </w:tblCellMar>
        </w:tblPrEx>
        <w:trPr>
          <w:trHeight w:val="457"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11.2</w:t>
            </w:r>
          </w:p>
        </w:tc>
        <w:tc>
          <w:tcPr>
            <w:tcW w:w="826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hint="eastAsia" w:ascii="宋体" w:hAnsi="宋体" w:eastAsia="宋体" w:cs="宋体"/>
              </w:rPr>
              <w:t>申请人应具有</w:t>
            </w:r>
            <w:r>
              <w:rPr>
                <w:rFonts w:hint="eastAsia" w:ascii="宋体" w:hAnsi="宋体" w:eastAsia="宋体" w:cs="宋体"/>
                <w:lang w:eastAsia="zh-CN"/>
              </w:rPr>
              <w:t>自</w:t>
            </w:r>
            <w:r>
              <w:rPr>
                <w:rFonts w:hint="eastAsia" w:ascii="宋体" w:hAnsi="宋体" w:eastAsia="宋体" w:cs="宋体"/>
                <w:lang w:val="en-US" w:eastAsia="zh-CN"/>
              </w:rPr>
              <w:t>2016年以来</w:t>
            </w:r>
            <w:r>
              <w:rPr>
                <w:rFonts w:hint="eastAsia" w:ascii="宋体" w:hAnsi="宋体" w:eastAsia="宋体" w:cs="宋体"/>
                <w:lang w:eastAsia="zh-CN"/>
              </w:rPr>
              <w:t>单个设计规模在</w:t>
            </w:r>
            <w:r>
              <w:rPr>
                <w:rFonts w:hint="eastAsia" w:ascii="宋体" w:hAnsi="宋体" w:eastAsia="宋体" w:cs="宋体"/>
                <w:lang w:val="en-US" w:eastAsia="zh-CN"/>
              </w:rPr>
              <w:t>5</w:t>
            </w:r>
            <w:r>
              <w:rPr>
                <w:rFonts w:hint="eastAsia" w:ascii="宋体" w:hAnsi="宋体" w:eastAsia="宋体" w:cs="宋体"/>
              </w:rPr>
              <w:t>万</w:t>
            </w:r>
            <w:r>
              <w:rPr>
                <w:rFonts w:hint="eastAsia" w:ascii="宋体" w:hAnsi="宋体" w:eastAsia="宋体" w:cs="宋体"/>
                <w:lang w:eastAsia="zh-CN"/>
              </w:rPr>
              <w:t>吨</w:t>
            </w:r>
            <w:r>
              <w:rPr>
                <w:rFonts w:hint="eastAsia" w:ascii="宋体" w:hAnsi="宋体" w:eastAsia="宋体" w:cs="宋体"/>
              </w:rPr>
              <w:t>/</w:t>
            </w:r>
            <w:r>
              <w:rPr>
                <w:rFonts w:hint="eastAsia" w:ascii="宋体" w:hAnsi="宋体" w:eastAsia="宋体" w:cs="宋体"/>
                <w:lang w:eastAsia="zh-CN"/>
              </w:rPr>
              <w:t>天</w:t>
            </w:r>
            <w:r>
              <w:rPr>
                <w:rFonts w:hint="eastAsia" w:ascii="宋体" w:hAnsi="宋体" w:eastAsia="宋体" w:cs="宋体"/>
              </w:rPr>
              <w:t>以上</w:t>
            </w:r>
            <w:r>
              <w:rPr>
                <w:rFonts w:hint="eastAsia" w:ascii="宋体" w:hAnsi="宋体" w:eastAsia="宋体" w:cs="宋体"/>
                <w:lang w:eastAsia="zh-CN"/>
              </w:rPr>
              <w:t>（含</w:t>
            </w:r>
            <w:r>
              <w:rPr>
                <w:rFonts w:hint="eastAsia" w:ascii="宋体" w:hAnsi="宋体" w:eastAsia="宋体" w:cs="宋体"/>
                <w:lang w:val="en-US" w:eastAsia="zh-CN"/>
              </w:rPr>
              <w:t>5</w:t>
            </w:r>
            <w:r>
              <w:rPr>
                <w:rFonts w:hint="eastAsia" w:ascii="宋体" w:hAnsi="宋体" w:eastAsia="宋体" w:cs="宋体"/>
              </w:rPr>
              <w:t>万</w:t>
            </w:r>
            <w:r>
              <w:rPr>
                <w:rFonts w:hint="eastAsia" w:ascii="宋体" w:hAnsi="宋体" w:eastAsia="宋体" w:cs="宋体"/>
                <w:lang w:eastAsia="zh-CN"/>
              </w:rPr>
              <w:t>吨</w:t>
            </w:r>
            <w:r>
              <w:rPr>
                <w:rFonts w:hint="eastAsia" w:ascii="宋体" w:hAnsi="宋体" w:eastAsia="宋体" w:cs="宋体"/>
              </w:rPr>
              <w:t>/</w:t>
            </w:r>
            <w:r>
              <w:rPr>
                <w:rFonts w:hint="eastAsia" w:ascii="宋体" w:hAnsi="宋体" w:eastAsia="宋体" w:cs="宋体"/>
                <w:lang w:eastAsia="zh-CN"/>
              </w:rPr>
              <w:t>天）</w:t>
            </w:r>
            <w:r>
              <w:rPr>
                <w:rFonts w:hint="eastAsia" w:ascii="宋体" w:hAnsi="宋体" w:eastAsia="宋体" w:cs="宋体"/>
              </w:rPr>
              <w:t>的</w:t>
            </w:r>
            <w:r>
              <w:rPr>
                <w:rFonts w:hint="eastAsia" w:ascii="宋体" w:hAnsi="宋体" w:eastAsia="宋体" w:cs="宋体"/>
                <w:lang w:eastAsia="zh-CN"/>
              </w:rPr>
              <w:t>污水</w:t>
            </w:r>
            <w:r>
              <w:rPr>
                <w:rFonts w:hint="eastAsia" w:ascii="宋体" w:hAnsi="宋体" w:eastAsia="宋体" w:cs="宋体"/>
              </w:rPr>
              <w:t>项目运营业绩（以合同或相关证明为准；或项目公司业绩需提供国家企业信用信息公示系统查询结果复印件及合同或相关证明）</w:t>
            </w:r>
            <w:r>
              <w:rPr>
                <w:rFonts w:hint="eastAsia" w:ascii="宋体" w:hAnsi="宋体" w:eastAsia="宋体" w:cs="宋体"/>
                <w:lang w:eastAsia="zh-CN"/>
              </w:rPr>
              <w:t>。</w:t>
            </w:r>
          </w:p>
        </w:tc>
      </w:tr>
      <w:tr>
        <w:tblPrEx>
          <w:tblLayout w:type="fixed"/>
          <w:tblCellMar>
            <w:top w:w="0" w:type="dxa"/>
            <w:left w:w="10" w:type="dxa"/>
            <w:bottom w:w="0" w:type="dxa"/>
            <w:right w:w="10" w:type="dxa"/>
          </w:tblCellMar>
        </w:tblPrEx>
        <w:trPr>
          <w:trHeight w:val="1267" w:hRule="atLeast"/>
          <w:jc w:val="center"/>
        </w:trPr>
        <w:tc>
          <w:tcPr>
            <w:tcW w:w="10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11.3</w:t>
            </w:r>
          </w:p>
        </w:tc>
        <w:tc>
          <w:tcPr>
            <w:tcW w:w="27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投标人参加开标会</w:t>
            </w:r>
          </w:p>
          <w:p>
            <w:pPr>
              <w:spacing w:line="240" w:lineRule="auto"/>
              <w:ind w:firstLine="0" w:firstLineChars="0"/>
              <w:rPr>
                <w:rFonts w:ascii="宋体" w:hAnsi="宋体" w:eastAsia="宋体" w:cs="宋体"/>
              </w:rPr>
            </w:pPr>
            <w:r>
              <w:rPr>
                <w:rFonts w:ascii="宋体" w:hAnsi="宋体" w:eastAsia="宋体" w:cs="宋体"/>
              </w:rPr>
              <w:t>携带资料要求</w:t>
            </w:r>
          </w:p>
        </w:tc>
        <w:tc>
          <w:tcPr>
            <w:tcW w:w="55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rPr>
                <w:rFonts w:ascii="宋体" w:hAnsi="宋体" w:eastAsia="宋体" w:cs="宋体"/>
              </w:rPr>
            </w:pPr>
            <w:r>
              <w:rPr>
                <w:rFonts w:ascii="宋体" w:hAnsi="宋体" w:eastAsia="宋体" w:cs="宋体"/>
              </w:rPr>
              <w:t>已通过资格预审的投标人不再进行资格审查，资格预审中经审查过的资料原件不需原件备查，如本次投标文件中涉及新增或变更的资料，则需原件备查。</w:t>
            </w:r>
          </w:p>
        </w:tc>
      </w:tr>
    </w:tbl>
    <w:p>
      <w:pPr>
        <w:pStyle w:val="9"/>
        <w:keepNext/>
        <w:keepLines/>
        <w:spacing w:line="480" w:lineRule="auto"/>
        <w:ind w:firstLine="482"/>
        <w:jc w:val="left"/>
        <w:rPr>
          <w:highlight w:val="none"/>
        </w:rPr>
      </w:pPr>
      <w:bookmarkStart w:id="25" w:name="_Toc6686"/>
      <w:bookmarkStart w:id="26" w:name="_Toc18088"/>
      <w:bookmarkStart w:id="27" w:name="_Toc16539"/>
      <w:bookmarkStart w:id="28" w:name="_Toc1811"/>
      <w:r>
        <w:rPr>
          <w:highlight w:val="none"/>
        </w:rPr>
        <w:t>1. 说明</w:t>
      </w:r>
      <w:bookmarkEnd w:id="25"/>
      <w:bookmarkEnd w:id="26"/>
      <w:bookmarkEnd w:id="27"/>
      <w:bookmarkEnd w:id="28"/>
    </w:p>
    <w:p>
      <w:pPr>
        <w:pStyle w:val="9"/>
        <w:keepNext/>
        <w:keepLines/>
        <w:spacing w:line="480" w:lineRule="auto"/>
        <w:ind w:firstLine="482"/>
        <w:rPr>
          <w:highlight w:val="none"/>
        </w:rPr>
      </w:pPr>
      <w:bookmarkStart w:id="29" w:name="_Toc18280"/>
      <w:bookmarkStart w:id="30" w:name="_Toc19304"/>
      <w:bookmarkStart w:id="31" w:name="_Toc32147"/>
      <w:bookmarkStart w:id="32" w:name="_Toc3712"/>
      <w:r>
        <w:rPr>
          <w:highlight w:val="none"/>
        </w:rPr>
        <w:t>1.1 定义</w:t>
      </w:r>
      <w:bookmarkEnd w:id="29"/>
      <w:bookmarkEnd w:id="30"/>
      <w:bookmarkEnd w:id="31"/>
      <w:bookmarkEnd w:id="32"/>
    </w:p>
    <w:p>
      <w:pPr>
        <w:spacing w:line="360" w:lineRule="auto"/>
        <w:ind w:firstLine="200"/>
        <w:rPr>
          <w:highlight w:val="none"/>
        </w:rPr>
      </w:pPr>
      <w:r>
        <w:rPr>
          <w:highlight w:val="none"/>
        </w:rPr>
        <w:t>1.1.1 PPP项目采购是指政府为达成权利义务平衡、物有所值的PPP项目合同，遵循公开、公平、公正和诚实信用原则，按照相关法规要求完成PPP项目识别和准备等前期工作后，依法选择社会资本合作者的过程。</w:t>
      </w:r>
    </w:p>
    <w:p>
      <w:pPr>
        <w:spacing w:line="360" w:lineRule="auto"/>
        <w:ind w:firstLine="200"/>
        <w:rPr>
          <w:highlight w:val="none"/>
        </w:rPr>
      </w:pPr>
      <w:r>
        <w:rPr>
          <w:highlight w:val="none"/>
        </w:rPr>
        <w:t>1.1.2社会资本方是指已建立现代企业制度的境内外企业法人，但不包括本级政府所属融资平台公司及其控股国有企业（符合《国务院办公厅转发财政部、国家发展改革委、中国人民银行关于在公共服务领域推广政府和社会资本合作模式的指导意见的通知》国办发[2015]42号文件规定的除外）。</w:t>
      </w:r>
    </w:p>
    <w:p>
      <w:pPr>
        <w:spacing w:line="360" w:lineRule="auto"/>
        <w:ind w:firstLine="200"/>
        <w:rPr>
          <w:highlight w:val="none"/>
        </w:rPr>
      </w:pPr>
      <w:r>
        <w:rPr>
          <w:highlight w:val="none"/>
        </w:rPr>
        <w:t>1.1.3项目实施机构，政府或其指定的有关职能部门或事业单位可作为项目实施机构，负责项目准备、采购监管和移交等工作。</w:t>
      </w:r>
    </w:p>
    <w:p>
      <w:pPr>
        <w:spacing w:line="360" w:lineRule="auto"/>
        <w:ind w:firstLine="200"/>
        <w:rPr>
          <w:highlight w:val="none"/>
        </w:rPr>
      </w:pPr>
      <w:r>
        <w:rPr>
          <w:highlight w:val="none"/>
        </w:rPr>
        <w:t>1.1.4全生命周期（Whole Life Cycle）是指项目从融资、设计、建造、运营、维护至终止移交的完整周期。</w:t>
      </w:r>
    </w:p>
    <w:p>
      <w:pPr>
        <w:spacing w:line="360" w:lineRule="auto"/>
        <w:ind w:firstLine="200"/>
        <w:rPr>
          <w:highlight w:val="none"/>
        </w:rPr>
      </w:pPr>
      <w:r>
        <w:rPr>
          <w:highlight w:val="none"/>
        </w:rPr>
        <w:t>1.1.5产出说明（Output Specification），是指项目建成后项目资产所应达到的经济、技术标准，以及公共产品和服务的交付范围、标准和绩效水平等。</w:t>
      </w:r>
    </w:p>
    <w:p>
      <w:pPr>
        <w:spacing w:line="360" w:lineRule="auto"/>
        <w:ind w:firstLine="200"/>
        <w:rPr>
          <w:highlight w:val="none"/>
        </w:rPr>
      </w:pPr>
      <w:r>
        <w:rPr>
          <w:highlight w:val="none"/>
        </w:rPr>
        <w:t>1.1.6物有所值（Value For Money）是指一个组织（多指政府）运用其可利用资源所能获得的长期最大利益。</w:t>
      </w:r>
    </w:p>
    <w:p>
      <w:pPr>
        <w:spacing w:line="360" w:lineRule="auto"/>
        <w:ind w:firstLine="200"/>
        <w:rPr>
          <w:highlight w:val="none"/>
        </w:rPr>
      </w:pPr>
      <w:r>
        <w:rPr>
          <w:highlight w:val="none"/>
        </w:rPr>
        <w:t>1.1.7公共部门比较值（Public Sector Comparator, PSC），是指在全生命周期内，政府采用传统采购模式提供公共产品和服务的全部成本的现值，主要包括建设运营净成本、可转移风险承担成本、自留风险承担成本和竞争性中立调整成本等。</w:t>
      </w:r>
    </w:p>
    <w:p>
      <w:pPr>
        <w:spacing w:line="360" w:lineRule="auto"/>
        <w:ind w:firstLine="200"/>
        <w:rPr>
          <w:highlight w:val="none"/>
        </w:rPr>
      </w:pPr>
      <w:r>
        <w:rPr>
          <w:highlight w:val="none"/>
        </w:rPr>
        <w:t>1.1.8使用者付费（User Charge），是指由最终消费用户直接付费购买公共产品和服务。</w:t>
      </w:r>
    </w:p>
    <w:p>
      <w:pPr>
        <w:spacing w:line="360" w:lineRule="auto"/>
        <w:ind w:firstLine="200"/>
        <w:rPr>
          <w:highlight w:val="none"/>
        </w:rPr>
      </w:pPr>
      <w:r>
        <w:rPr>
          <w:highlight w:val="none"/>
        </w:rPr>
        <w:t>1.1.9可行性缺口补助（Viability Gap Funding），是指使用者付费不足以满足社会资本或项目公司成本回收和合理回报，而由政府以财政补贴、股本投入、优惠贷款和其他优惠政策的形式，给予社会资本或项目公司的经济补助。</w:t>
      </w:r>
    </w:p>
    <w:p>
      <w:pPr>
        <w:spacing w:line="360" w:lineRule="auto"/>
        <w:ind w:firstLine="200"/>
        <w:rPr>
          <w:highlight w:val="none"/>
        </w:rPr>
      </w:pPr>
      <w:r>
        <w:rPr>
          <w:highlight w:val="none"/>
        </w:rPr>
        <w:t>1.1.10政府付费（Government Payment），是指政府直接付费购买公共产品和服务，主要包括可用性付费（Availability Payment）、使用量付费（Usage Payment）和绩效付费（Performance Payment）。政府付费的依据主要是设施可用性、产品和服务使用量和质量等要素。</w:t>
      </w:r>
    </w:p>
    <w:p>
      <w:pPr>
        <w:spacing w:line="360" w:lineRule="auto"/>
        <w:ind w:firstLine="200"/>
        <w:rPr>
          <w:highlight w:val="none"/>
        </w:rPr>
      </w:pPr>
      <w:r>
        <w:rPr>
          <w:highlight w:val="none"/>
        </w:rPr>
        <w:t>1.1.11 PPP运作方式主要包括委托运营（Operations &amp; Maintenance，O&amp;M）、管理合同（Management Contract，MC）、建设-运营-移交（Build-Operate-Transfer，BOT）、建设-拥有-运营（Build-Own-Operate，BOO）、转让-运营-移交（Transfer-Operate-Transfer，TOT）、改建-运营-移交（Rehabilitate-Operate-Transfer，ROT）等。</w:t>
      </w:r>
    </w:p>
    <w:p>
      <w:pPr>
        <w:pStyle w:val="9"/>
        <w:keepNext/>
        <w:keepLines/>
        <w:spacing w:line="480" w:lineRule="auto"/>
        <w:ind w:firstLine="482"/>
        <w:rPr>
          <w:highlight w:val="none"/>
        </w:rPr>
      </w:pPr>
      <w:bookmarkStart w:id="33" w:name="_Toc16938"/>
      <w:bookmarkStart w:id="34" w:name="_Toc29895"/>
      <w:bookmarkStart w:id="35" w:name="_Toc8247"/>
      <w:bookmarkStart w:id="36" w:name="_Toc24237"/>
      <w:r>
        <w:rPr>
          <w:highlight w:val="none"/>
        </w:rPr>
        <w:t>1.2 PPP项目采购须具备条件</w:t>
      </w:r>
      <w:bookmarkEnd w:id="33"/>
      <w:bookmarkEnd w:id="34"/>
      <w:bookmarkEnd w:id="35"/>
      <w:bookmarkEnd w:id="36"/>
    </w:p>
    <w:p>
      <w:pPr>
        <w:spacing w:line="360" w:lineRule="auto"/>
        <w:ind w:firstLine="200"/>
        <w:rPr>
          <w:highlight w:val="none"/>
        </w:rPr>
      </w:pPr>
      <w:r>
        <w:rPr>
          <w:highlight w:val="none"/>
        </w:rPr>
        <w:t>1.2.1物有所值评价报告及财政部门意见。</w:t>
      </w:r>
    </w:p>
    <w:p>
      <w:pPr>
        <w:spacing w:line="360" w:lineRule="auto"/>
        <w:ind w:firstLine="200"/>
        <w:rPr>
          <w:highlight w:val="none"/>
        </w:rPr>
      </w:pPr>
      <w:r>
        <w:rPr>
          <w:highlight w:val="none"/>
        </w:rPr>
        <w:t>1.2.2财政承受能力论证报告及财政部门意见。</w:t>
      </w:r>
    </w:p>
    <w:p>
      <w:pPr>
        <w:spacing w:line="360" w:lineRule="auto"/>
        <w:ind w:firstLine="200"/>
        <w:rPr>
          <w:highlight w:val="none"/>
        </w:rPr>
      </w:pPr>
      <w:r>
        <w:rPr>
          <w:highlight w:val="none"/>
        </w:rPr>
        <w:t>1.2.3项目正式实施方案及政府审核意见。</w:t>
      </w:r>
    </w:p>
    <w:p>
      <w:pPr>
        <w:spacing w:line="360" w:lineRule="auto"/>
        <w:ind w:firstLine="200"/>
        <w:rPr>
          <w:highlight w:val="none"/>
        </w:rPr>
      </w:pPr>
      <w:r>
        <w:rPr>
          <w:highlight w:val="none"/>
        </w:rPr>
        <w:t>1.2.4可行性研究报告、产出说明（如为新建、改建项目）。</w:t>
      </w:r>
    </w:p>
    <w:p>
      <w:pPr>
        <w:spacing w:line="360" w:lineRule="auto"/>
        <w:ind w:firstLine="200"/>
        <w:rPr>
          <w:highlight w:val="none"/>
        </w:rPr>
      </w:pPr>
      <w:r>
        <w:rPr>
          <w:highlight w:val="none"/>
        </w:rPr>
        <w:t>1.2.5存量公共资产的历史资料、产出说明。</w:t>
      </w:r>
    </w:p>
    <w:p>
      <w:pPr>
        <w:spacing w:line="360" w:lineRule="auto"/>
        <w:ind w:firstLine="200"/>
        <w:rPr>
          <w:highlight w:val="none"/>
        </w:rPr>
      </w:pPr>
      <w:r>
        <w:rPr>
          <w:highlight w:val="none"/>
        </w:rPr>
        <w:t>1.2.6其它相关审批文件。</w:t>
      </w:r>
    </w:p>
    <w:p>
      <w:pPr>
        <w:pStyle w:val="9"/>
        <w:keepNext/>
        <w:keepLines/>
        <w:spacing w:line="480" w:lineRule="auto"/>
        <w:ind w:firstLine="482"/>
        <w:rPr>
          <w:rFonts w:ascii="Times New Roman" w:hAnsi="Times New Roman" w:eastAsia="宋体" w:cs="Times New Roman"/>
          <w:b/>
          <w:sz w:val="21"/>
          <w:highlight w:val="none"/>
        </w:rPr>
      </w:pPr>
      <w:bookmarkStart w:id="37" w:name="_Toc5905"/>
      <w:bookmarkStart w:id="38" w:name="_Toc1798"/>
      <w:bookmarkStart w:id="39" w:name="_Toc2462"/>
      <w:bookmarkStart w:id="40" w:name="_Toc1745"/>
      <w:r>
        <w:rPr>
          <w:rFonts w:ascii="Times New Roman" w:hAnsi="Times New Roman" w:eastAsia="宋体" w:cs="Times New Roman"/>
          <w:b/>
          <w:sz w:val="21"/>
          <w:highlight w:val="none"/>
        </w:rPr>
        <w:t>1.3 采购当事人</w:t>
      </w:r>
      <w:bookmarkEnd w:id="37"/>
      <w:bookmarkEnd w:id="38"/>
      <w:bookmarkEnd w:id="39"/>
      <w:bookmarkEnd w:id="40"/>
    </w:p>
    <w:p>
      <w:pPr>
        <w:spacing w:line="360" w:lineRule="auto"/>
        <w:ind w:firstLine="200"/>
        <w:rPr>
          <w:highlight w:val="none"/>
        </w:rPr>
      </w:pPr>
      <w:r>
        <w:rPr>
          <w:highlight w:val="none"/>
        </w:rPr>
        <w:t>1.3.1 采购人是指政府、政府职能部门或者政府指定的PPP项目实施机构。本项目采购人见投标人须知前附表。</w:t>
      </w:r>
    </w:p>
    <w:p>
      <w:pPr>
        <w:spacing w:line="360" w:lineRule="auto"/>
        <w:ind w:firstLine="200"/>
        <w:rPr>
          <w:highlight w:val="none"/>
        </w:rPr>
      </w:pPr>
      <w:r>
        <w:rPr>
          <w:highlight w:val="none"/>
        </w:rPr>
        <w:t>1.3.2 投标人是指接受采购邀请并按要求提交响应文件并按要求参加投标竞争的社会资本方。</w:t>
      </w:r>
    </w:p>
    <w:p>
      <w:pPr>
        <w:spacing w:line="360" w:lineRule="auto"/>
        <w:ind w:firstLine="200"/>
        <w:rPr>
          <w:highlight w:val="none"/>
        </w:rPr>
      </w:pPr>
      <w:r>
        <w:rPr>
          <w:highlight w:val="none"/>
        </w:rPr>
        <w:t>1.3.3 采购代理机构是受PPP项目实施机构委托办理PPP项目采购事宜的集中采购机构及社会中介机构。本项目采购代理机构见投标人须知前附表。</w:t>
      </w:r>
    </w:p>
    <w:p>
      <w:pPr>
        <w:pStyle w:val="9"/>
        <w:keepNext/>
        <w:keepLines/>
        <w:spacing w:line="480" w:lineRule="auto"/>
        <w:ind w:firstLine="482"/>
        <w:rPr>
          <w:rFonts w:ascii="Times New Roman" w:hAnsi="Times New Roman" w:eastAsia="宋体" w:cs="Times New Roman"/>
          <w:b/>
          <w:sz w:val="21"/>
          <w:highlight w:val="none"/>
        </w:rPr>
      </w:pPr>
      <w:bookmarkStart w:id="41" w:name="_Toc21576"/>
      <w:bookmarkStart w:id="42" w:name="_Toc3085"/>
      <w:bookmarkStart w:id="43" w:name="_Toc8745"/>
      <w:bookmarkStart w:id="44" w:name="_Toc1187"/>
      <w:r>
        <w:rPr>
          <w:rFonts w:ascii="Times New Roman" w:hAnsi="Times New Roman" w:eastAsia="宋体" w:cs="Times New Roman"/>
          <w:b/>
          <w:sz w:val="21"/>
          <w:highlight w:val="none"/>
        </w:rPr>
        <w:t>1.4 合格的投标人</w:t>
      </w:r>
      <w:bookmarkEnd w:id="41"/>
      <w:bookmarkEnd w:id="42"/>
      <w:bookmarkEnd w:id="43"/>
      <w:bookmarkEnd w:id="44"/>
    </w:p>
    <w:p>
      <w:pPr>
        <w:spacing w:line="360" w:lineRule="auto"/>
        <w:ind w:firstLine="200"/>
        <w:rPr>
          <w:highlight w:val="none"/>
        </w:rPr>
      </w:pPr>
      <w:r>
        <w:rPr>
          <w:highlight w:val="none"/>
        </w:rPr>
        <w:t>1.4.1申请人应具备资格要求详见申请人须知前附表；</w:t>
      </w:r>
    </w:p>
    <w:p>
      <w:pPr>
        <w:spacing w:line="360" w:lineRule="auto"/>
        <w:ind w:firstLine="200"/>
        <w:rPr>
          <w:highlight w:val="none"/>
        </w:rPr>
      </w:pPr>
      <w:r>
        <w:rPr>
          <w:highlight w:val="none"/>
        </w:rPr>
        <w:t>1.4.2 申请人须知前附表规定接受联合体投标的，除应符合申请人须知前附表的要求外，还应遵守以下规定：</w:t>
      </w:r>
    </w:p>
    <w:p>
      <w:pPr>
        <w:spacing w:line="360" w:lineRule="auto"/>
        <w:ind w:firstLine="200"/>
        <w:rPr>
          <w:highlight w:val="none"/>
        </w:rPr>
      </w:pPr>
      <w:r>
        <w:rPr>
          <w:highlight w:val="none"/>
        </w:rPr>
        <w:t>（1）以联合体投标的，应提交联合体协议并注明牵头人及各方拟承担的工作和责任，并承诺一旦成交联合体各方将向采购人承担连带责任。否则，将导致其申请被否决。</w:t>
      </w:r>
    </w:p>
    <w:p>
      <w:pPr>
        <w:spacing w:line="360" w:lineRule="auto"/>
        <w:ind w:firstLine="200"/>
        <w:rPr>
          <w:highlight w:val="none"/>
        </w:rPr>
      </w:pPr>
      <w:r>
        <w:rPr>
          <w:highlight w:val="none"/>
        </w:rPr>
        <w:t>（2）联合体中有同类资质的申请人按照联合体分工承担相同工作的，应当按照资质等级较低的申请人确定资质等级（如有要求）。</w:t>
      </w:r>
    </w:p>
    <w:p>
      <w:pPr>
        <w:spacing w:line="360" w:lineRule="auto"/>
        <w:ind w:firstLine="200"/>
        <w:rPr>
          <w:highlight w:val="none"/>
        </w:rPr>
      </w:pPr>
      <w:r>
        <w:rPr>
          <w:highlight w:val="none"/>
        </w:rPr>
        <w:t>（3）以联合体形式参加政府采购活动的，联合体各方不得再单独参加或者与其他申请人另外组成联合体参加同一合同项下的政府采购活动。</w:t>
      </w:r>
    </w:p>
    <w:p>
      <w:pPr>
        <w:spacing w:line="360" w:lineRule="auto"/>
        <w:ind w:firstLine="200"/>
        <w:rPr>
          <w:highlight w:val="none"/>
        </w:rPr>
      </w:pPr>
      <w:r>
        <w:rPr>
          <w:highlight w:val="none"/>
        </w:rPr>
        <w:t>（4）牵头人法定代表人或其授权的委托代理人负责签署本次投标申请相关资料，其他联合体各方必须出具承诺函对此予以认可。联合体成员原则上不得超过申请人须知前附表规定的家数，应体现投融资、建设、运营优势。</w:t>
      </w:r>
    </w:p>
    <w:p>
      <w:pPr>
        <w:spacing w:line="360" w:lineRule="auto"/>
        <w:ind w:firstLine="200"/>
        <w:rPr>
          <w:highlight w:val="none"/>
        </w:rPr>
      </w:pPr>
      <w:r>
        <w:rPr>
          <w:highlight w:val="none"/>
        </w:rPr>
        <w:t>（5）通过资格预审的联合体，不得再变更其组织形式及成员构成。</w:t>
      </w:r>
    </w:p>
    <w:p>
      <w:pPr>
        <w:spacing w:line="360" w:lineRule="auto"/>
        <w:ind w:firstLine="200"/>
        <w:rPr>
          <w:highlight w:val="none"/>
        </w:rPr>
      </w:pPr>
      <w:r>
        <w:rPr>
          <w:highlight w:val="none"/>
        </w:rPr>
        <w:t>1.4.3 申请人不得存在下列情形之一：</w:t>
      </w:r>
    </w:p>
    <w:p>
      <w:pPr>
        <w:spacing w:line="360" w:lineRule="auto"/>
        <w:ind w:firstLine="200"/>
        <w:rPr>
          <w:highlight w:val="none"/>
        </w:rPr>
      </w:pPr>
      <w:r>
        <w:rPr>
          <w:highlight w:val="none"/>
        </w:rPr>
        <w:t>（1）为</w:t>
      </w:r>
      <w:r>
        <w:rPr>
          <w:rFonts w:hint="eastAsia"/>
          <w:highlight w:val="none"/>
          <w:lang w:eastAsia="zh-CN"/>
        </w:rPr>
        <w:t>鄢陵县</w:t>
      </w:r>
      <w:r>
        <w:rPr>
          <w:highlight w:val="none"/>
        </w:rPr>
        <w:t xml:space="preserve">人民政府所属融资平台公司及其控股国有企业（符合《国务院办公厅转发财政部、国家发展改革委、中国人民银行关于在公共服务领域推广政府和社会资本合作模式的指导意见的通知》国办发[2015]42号文件规定的除外）； </w:t>
      </w:r>
    </w:p>
    <w:p>
      <w:pPr>
        <w:spacing w:line="360" w:lineRule="auto"/>
        <w:ind w:firstLine="200"/>
        <w:rPr>
          <w:highlight w:val="none"/>
        </w:rPr>
      </w:pPr>
      <w:r>
        <w:rPr>
          <w:highlight w:val="none"/>
        </w:rPr>
        <w:t>（2）为本项目提供咨询服务的；</w:t>
      </w:r>
    </w:p>
    <w:p>
      <w:pPr>
        <w:spacing w:line="360" w:lineRule="auto"/>
        <w:ind w:firstLine="200"/>
        <w:rPr>
          <w:highlight w:val="none"/>
        </w:rPr>
      </w:pPr>
      <w:r>
        <w:rPr>
          <w:highlight w:val="none"/>
        </w:rPr>
        <w:t xml:space="preserve">（3）为本项目提供采购代理服务的； </w:t>
      </w:r>
    </w:p>
    <w:p>
      <w:pPr>
        <w:spacing w:line="360" w:lineRule="auto"/>
        <w:ind w:firstLine="200"/>
        <w:rPr>
          <w:highlight w:val="none"/>
        </w:rPr>
      </w:pPr>
      <w:r>
        <w:rPr>
          <w:highlight w:val="none"/>
        </w:rPr>
        <w:t xml:space="preserve">（4）被责令停业的； </w:t>
      </w:r>
    </w:p>
    <w:p>
      <w:pPr>
        <w:spacing w:line="360" w:lineRule="auto"/>
        <w:ind w:firstLine="200"/>
        <w:rPr>
          <w:highlight w:val="none"/>
        </w:rPr>
      </w:pPr>
      <w:r>
        <w:rPr>
          <w:highlight w:val="none"/>
        </w:rPr>
        <w:t xml:space="preserve">（5）被暂停或取消投标资格的； </w:t>
      </w:r>
    </w:p>
    <w:p>
      <w:pPr>
        <w:spacing w:line="360" w:lineRule="auto"/>
        <w:ind w:firstLine="200"/>
        <w:rPr>
          <w:highlight w:val="none"/>
        </w:rPr>
      </w:pPr>
      <w:r>
        <w:rPr>
          <w:highlight w:val="none"/>
        </w:rPr>
        <w:t>（6）财产被接管或冻结的；</w:t>
      </w:r>
    </w:p>
    <w:p>
      <w:pPr>
        <w:spacing w:line="360" w:lineRule="auto"/>
        <w:ind w:firstLine="200"/>
        <w:rPr>
          <w:rFonts w:ascii="宋体" w:hAnsi="宋体" w:eastAsia="宋体" w:cs="宋体"/>
          <w:highlight w:val="none"/>
        </w:rPr>
      </w:pPr>
      <w:r>
        <w:rPr>
          <w:highlight w:val="none"/>
        </w:rPr>
        <w:t>（7）其他有关法律、行政法规及部门规章禁止的。</w:t>
      </w:r>
    </w:p>
    <w:p>
      <w:pPr>
        <w:pStyle w:val="9"/>
        <w:keepNext/>
        <w:keepLines/>
        <w:spacing w:line="480" w:lineRule="auto"/>
        <w:ind w:firstLine="482"/>
        <w:rPr>
          <w:rFonts w:ascii="Times New Roman" w:hAnsi="Times New Roman" w:eastAsia="宋体" w:cs="Times New Roman"/>
          <w:b/>
          <w:sz w:val="21"/>
          <w:highlight w:val="none"/>
        </w:rPr>
      </w:pPr>
      <w:bookmarkStart w:id="45" w:name="_Toc1679"/>
      <w:bookmarkStart w:id="46" w:name="_Toc14825"/>
      <w:bookmarkStart w:id="47" w:name="_Toc24255"/>
      <w:bookmarkStart w:id="48" w:name="_Toc9293"/>
      <w:r>
        <w:rPr>
          <w:rFonts w:ascii="Times New Roman" w:hAnsi="Times New Roman" w:eastAsia="宋体" w:cs="Times New Roman"/>
          <w:b/>
          <w:sz w:val="21"/>
          <w:highlight w:val="none"/>
        </w:rPr>
        <w:t>1.5 项目概况</w:t>
      </w:r>
      <w:bookmarkEnd w:id="45"/>
      <w:bookmarkEnd w:id="46"/>
      <w:bookmarkEnd w:id="47"/>
      <w:bookmarkEnd w:id="48"/>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1.5.1项目名称：见投标人须知前附表。</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1.5.2采购方式：见投标人须知前附表。</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1.5.3项目概况：见第四章“项目采购需求”。</w:t>
      </w:r>
    </w:p>
    <w:p>
      <w:pPr>
        <w:pStyle w:val="9"/>
        <w:keepNext/>
        <w:keepLines/>
        <w:spacing w:line="480" w:lineRule="auto"/>
        <w:ind w:firstLine="482"/>
        <w:rPr>
          <w:rFonts w:ascii="Times New Roman" w:hAnsi="Times New Roman" w:eastAsia="宋体" w:cs="Times New Roman"/>
          <w:b/>
          <w:sz w:val="21"/>
          <w:highlight w:val="none"/>
        </w:rPr>
      </w:pPr>
      <w:bookmarkStart w:id="49" w:name="_Toc6371"/>
      <w:bookmarkStart w:id="50" w:name="_Toc23653"/>
      <w:bookmarkStart w:id="51" w:name="_Toc5134"/>
      <w:bookmarkStart w:id="52" w:name="_Toc1958"/>
      <w:r>
        <w:rPr>
          <w:rFonts w:ascii="Times New Roman" w:hAnsi="Times New Roman" w:eastAsia="宋体" w:cs="Times New Roman"/>
          <w:b/>
          <w:sz w:val="21"/>
          <w:highlight w:val="none"/>
        </w:rPr>
        <w:t>1.6 采购需求</w:t>
      </w:r>
      <w:bookmarkEnd w:id="49"/>
      <w:bookmarkEnd w:id="50"/>
      <w:bookmarkEnd w:id="51"/>
      <w:bookmarkEnd w:id="52"/>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见投标人须知前附表及第四章“项目采购需求”。</w:t>
      </w:r>
    </w:p>
    <w:p>
      <w:pPr>
        <w:pStyle w:val="9"/>
        <w:keepNext/>
        <w:keepLines/>
        <w:spacing w:line="480" w:lineRule="auto"/>
        <w:ind w:firstLine="482"/>
        <w:rPr>
          <w:rFonts w:ascii="Times New Roman" w:hAnsi="Times New Roman" w:eastAsia="宋体" w:cs="Times New Roman"/>
          <w:b/>
          <w:sz w:val="21"/>
          <w:highlight w:val="none"/>
        </w:rPr>
      </w:pPr>
      <w:bookmarkStart w:id="53" w:name="_Toc29086"/>
      <w:bookmarkStart w:id="54" w:name="_Toc13052"/>
      <w:bookmarkStart w:id="55" w:name="_Toc27507"/>
      <w:bookmarkStart w:id="56" w:name="_Toc4319"/>
      <w:r>
        <w:rPr>
          <w:rFonts w:ascii="Times New Roman" w:hAnsi="Times New Roman" w:eastAsia="宋体" w:cs="Times New Roman"/>
          <w:b/>
          <w:sz w:val="21"/>
          <w:highlight w:val="none"/>
        </w:rPr>
        <w:t>1.7 费用承担</w:t>
      </w:r>
      <w:bookmarkEnd w:id="53"/>
      <w:bookmarkEnd w:id="54"/>
      <w:bookmarkEnd w:id="55"/>
      <w:bookmarkEnd w:id="56"/>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投标人应自行承担准备和参加本项目投标活动有关的全部费用。</w:t>
      </w:r>
    </w:p>
    <w:p>
      <w:pPr>
        <w:pStyle w:val="9"/>
        <w:keepNext/>
        <w:keepLines/>
        <w:spacing w:line="480" w:lineRule="auto"/>
        <w:ind w:firstLine="482"/>
        <w:rPr>
          <w:rFonts w:ascii="Times New Roman" w:hAnsi="Times New Roman" w:eastAsia="宋体" w:cs="Times New Roman"/>
          <w:b/>
          <w:sz w:val="21"/>
          <w:highlight w:val="none"/>
        </w:rPr>
      </w:pPr>
      <w:bookmarkStart w:id="57" w:name="_Toc22206"/>
      <w:bookmarkStart w:id="58" w:name="_Toc14534"/>
      <w:bookmarkStart w:id="59" w:name="_Toc25206"/>
      <w:bookmarkStart w:id="60" w:name="_Toc5472"/>
      <w:r>
        <w:rPr>
          <w:rFonts w:ascii="Times New Roman" w:hAnsi="Times New Roman" w:eastAsia="宋体" w:cs="Times New Roman"/>
          <w:b/>
          <w:sz w:val="21"/>
          <w:highlight w:val="none"/>
        </w:rPr>
        <w:t>1.8 保密</w:t>
      </w:r>
      <w:bookmarkEnd w:id="57"/>
      <w:bookmarkEnd w:id="58"/>
      <w:bookmarkEnd w:id="59"/>
      <w:bookmarkEnd w:id="60"/>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参与招标投标活动的各方应对采购文件和投标文件中的国家、商业和技术等秘密保密，违者应对由此造成的后果承担法律责任。</w:t>
      </w:r>
    </w:p>
    <w:p>
      <w:pPr>
        <w:pStyle w:val="9"/>
        <w:keepNext/>
        <w:keepLines/>
        <w:spacing w:line="480" w:lineRule="auto"/>
        <w:ind w:firstLine="482"/>
        <w:rPr>
          <w:rFonts w:ascii="Times New Roman" w:hAnsi="Times New Roman" w:eastAsia="宋体" w:cs="Times New Roman"/>
          <w:b/>
          <w:sz w:val="21"/>
          <w:highlight w:val="none"/>
        </w:rPr>
      </w:pPr>
      <w:bookmarkStart w:id="61" w:name="_Toc14387"/>
      <w:bookmarkStart w:id="62" w:name="_Toc15896"/>
      <w:bookmarkStart w:id="63" w:name="_Toc247"/>
      <w:bookmarkStart w:id="64" w:name="_Toc7255"/>
      <w:r>
        <w:rPr>
          <w:rFonts w:ascii="Times New Roman" w:hAnsi="Times New Roman" w:eastAsia="宋体" w:cs="Times New Roman"/>
          <w:b/>
          <w:sz w:val="21"/>
          <w:highlight w:val="none"/>
        </w:rPr>
        <w:t>1.9 现场考察及答疑会</w:t>
      </w:r>
      <w:bookmarkEnd w:id="61"/>
      <w:bookmarkEnd w:id="62"/>
      <w:bookmarkEnd w:id="63"/>
      <w:bookmarkEnd w:id="64"/>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1.9.1 采购人应当组织社会资本进行现场考察或者召开采购前答疑会。但不得单独或者分别组织只有一个投标人参加的现场考察和答疑会。组织时间见投标人须知前附表。</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1.9.2 投标人参加现场考察和答疑会所发生的费用自理。投标人自行负责在现场考察中所发生的人员伤亡和财产损失。</w:t>
      </w:r>
    </w:p>
    <w:p>
      <w:pPr>
        <w:pStyle w:val="9"/>
        <w:keepNext/>
        <w:keepLines/>
        <w:spacing w:line="480" w:lineRule="auto"/>
        <w:ind w:firstLine="482"/>
        <w:jc w:val="left"/>
        <w:rPr>
          <w:rFonts w:ascii="Times New Roman" w:hAnsi="Times New Roman" w:eastAsia="宋体" w:cs="Times New Roman"/>
          <w:b/>
          <w:sz w:val="21"/>
          <w:highlight w:val="none"/>
        </w:rPr>
      </w:pPr>
      <w:bookmarkStart w:id="65" w:name="_Toc21959"/>
      <w:bookmarkStart w:id="66" w:name="_Toc20220"/>
      <w:bookmarkStart w:id="67" w:name="_Toc12193"/>
      <w:bookmarkStart w:id="68" w:name="_Toc21776"/>
      <w:r>
        <w:rPr>
          <w:rFonts w:ascii="Times New Roman" w:hAnsi="Times New Roman" w:eastAsia="宋体" w:cs="Times New Roman"/>
          <w:b/>
          <w:sz w:val="21"/>
          <w:highlight w:val="none"/>
        </w:rPr>
        <w:t>2. 采购文件</w:t>
      </w:r>
      <w:bookmarkEnd w:id="65"/>
      <w:bookmarkEnd w:id="66"/>
      <w:bookmarkEnd w:id="67"/>
      <w:bookmarkEnd w:id="68"/>
    </w:p>
    <w:p>
      <w:pPr>
        <w:pStyle w:val="9"/>
        <w:keepNext/>
        <w:keepLines/>
        <w:spacing w:line="480" w:lineRule="auto"/>
        <w:ind w:firstLine="482"/>
        <w:rPr>
          <w:rFonts w:ascii="Times New Roman" w:hAnsi="Times New Roman" w:eastAsia="宋体" w:cs="Times New Roman"/>
          <w:b/>
          <w:sz w:val="21"/>
          <w:highlight w:val="none"/>
        </w:rPr>
      </w:pPr>
      <w:bookmarkStart w:id="69" w:name="_Toc12211"/>
      <w:bookmarkStart w:id="70" w:name="_Toc6636"/>
      <w:bookmarkStart w:id="71" w:name="_Toc19863"/>
      <w:bookmarkStart w:id="72" w:name="_Toc13606"/>
      <w:r>
        <w:rPr>
          <w:rFonts w:ascii="Times New Roman" w:hAnsi="Times New Roman" w:eastAsia="宋体" w:cs="Times New Roman"/>
          <w:b/>
          <w:sz w:val="21"/>
          <w:highlight w:val="none"/>
        </w:rPr>
        <w:t>2.1 采购文件的编制依据及组成</w:t>
      </w:r>
      <w:bookmarkEnd w:id="69"/>
      <w:bookmarkEnd w:id="70"/>
      <w:bookmarkEnd w:id="71"/>
      <w:bookmarkEnd w:id="72"/>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2.1.1采购文件的编制依据</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（1）中华人民共和国政府采购法；</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（2）中华人民共和国政府采购法实施条例；</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（3）中华人民共和国招标投标法；</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（4）中华人民共和国招标投标法实施条例；</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（5）基础设施和公用事业特许经营管理办法；</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（6）关于在公共服务领域推广政府和社会资本合作模式的指导意见(国办发[2015]42号文)；</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（7）关于推广运用政府和社会资本合作模式有关问题的通知（财金[2014]76号）；</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（8）关于印发政府和社会资本合作模式操作指南（试行）的通知（财金[2014]113号）；</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（9）关于规范政府和社会资本合作合同管理工作的通知（财金[2014]156号）；</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（10）财政部关于印发《政府和社会资本合作项目政府采购管理办法》的通知（财库[2014]215号）；</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（11）关于印发《政府购买服务管理办法（暂行）》的通知（财综[2014]96号）；</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（12）关于做好政府采购信息公开工作的通知（财库（2015）135号）；</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（13）外商投资产业指导目录(2015年修改)。</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采购文件的编制依据包含但不限于上述文件，上述文件如有更新的以最新版本为准。</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2.1.2 本采购文件包括：</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第一章 采购邀请</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第二章 投标人须知</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第三章 PPP项目合同（草案）</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第四章 项目采购需求</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第五章 评审办法</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第六章 投标文件格式</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所有对采购文件所作的澄清、修改，均为构成采购文件的组成部分。</w:t>
      </w:r>
    </w:p>
    <w:p>
      <w:pPr>
        <w:pStyle w:val="9"/>
        <w:keepNext/>
        <w:keepLines/>
        <w:spacing w:line="480" w:lineRule="auto"/>
        <w:ind w:firstLine="482"/>
        <w:rPr>
          <w:rFonts w:ascii="Times New Roman" w:hAnsi="Times New Roman" w:eastAsia="宋体" w:cs="Times New Roman"/>
          <w:b/>
          <w:sz w:val="21"/>
          <w:highlight w:val="none"/>
        </w:rPr>
      </w:pPr>
      <w:bookmarkStart w:id="73" w:name="_Toc24691"/>
      <w:bookmarkStart w:id="74" w:name="_Toc31168"/>
      <w:bookmarkStart w:id="75" w:name="_Toc6463"/>
      <w:bookmarkStart w:id="76" w:name="_Toc1546"/>
      <w:r>
        <w:rPr>
          <w:rFonts w:ascii="Times New Roman" w:hAnsi="Times New Roman" w:eastAsia="宋体" w:cs="Times New Roman"/>
          <w:b/>
          <w:sz w:val="21"/>
          <w:highlight w:val="none"/>
        </w:rPr>
        <w:t>2.2 采购文件的澄清和修改</w:t>
      </w:r>
      <w:bookmarkEnd w:id="73"/>
      <w:bookmarkEnd w:id="74"/>
      <w:bookmarkEnd w:id="75"/>
      <w:bookmarkEnd w:id="76"/>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2.2.1 采购人或者采购代理机构可以对已发出的采购文件进行必要的澄清或者修改。澄清或者修改的内容可能影响投标文件编制的，采购人或者采购代理机构应当在投标人须知前附表规定的投标截止时间至少15日前通过《</w:t>
      </w:r>
      <w:r>
        <w:rPr>
          <w:rFonts w:hint="eastAsia" w:cstheme="minorBidi"/>
          <w:sz w:val="21"/>
          <w:highlight w:val="none"/>
          <w:lang w:eastAsia="zh-CN"/>
        </w:rPr>
        <w:t>全国公共资源交易平台（河南省﹒许昌市）</w:t>
      </w:r>
      <w:r>
        <w:rPr>
          <w:rFonts w:eastAsia="宋体" w:asciiTheme="minorAscii" w:hAnsiTheme="minorAscii" w:cstheme="minorBidi"/>
          <w:sz w:val="21"/>
          <w:highlight w:val="none"/>
        </w:rPr>
        <w:t>》发出；不足15日的，采购人或者采购代理机构应当顺延提交投标文件的截止时间。</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2.2.2如潜在投标人对采购文件内容有疑义，需在投标人须知资料表中规定的时间前通过《</w:t>
      </w:r>
      <w:r>
        <w:rPr>
          <w:rFonts w:hint="eastAsia" w:cstheme="minorBidi"/>
          <w:sz w:val="21"/>
          <w:highlight w:val="none"/>
          <w:lang w:eastAsia="zh-CN"/>
        </w:rPr>
        <w:t>全国公共资源交易平台（河南省﹒许昌市）</w:t>
      </w:r>
      <w:r>
        <w:rPr>
          <w:rFonts w:eastAsia="宋体" w:asciiTheme="minorAscii" w:hAnsiTheme="minorAscii" w:cstheme="minorBidi"/>
          <w:sz w:val="21"/>
          <w:highlight w:val="none"/>
        </w:rPr>
        <w:t>》向采购人或采购代理机构提出。如答复内容需要对采购文件进行澄清和修改的将按照第2.2.1条执行。</w:t>
      </w:r>
      <w:r>
        <w:rPr>
          <w:rFonts w:eastAsia="宋体" w:asciiTheme="minorAscii" w:hAnsiTheme="minorAscii" w:cstheme="minorBidi"/>
          <w:b w:val="0"/>
          <w:sz w:val="21"/>
          <w:highlight w:val="none"/>
        </w:rPr>
        <w:t>如未提出异议，视为全面接受。</w:t>
      </w:r>
    </w:p>
    <w:p>
      <w:pPr>
        <w:pStyle w:val="9"/>
        <w:keepNext/>
        <w:keepLines/>
        <w:spacing w:line="480" w:lineRule="auto"/>
        <w:ind w:firstLine="200"/>
        <w:rPr>
          <w:rFonts w:ascii="Times New Roman" w:hAnsi="Times New Roman" w:eastAsia="宋体" w:cs="Times New Roman"/>
          <w:b/>
          <w:sz w:val="21"/>
          <w:highlight w:val="none"/>
        </w:rPr>
      </w:pPr>
      <w:bookmarkStart w:id="77" w:name="_Toc28248"/>
      <w:bookmarkStart w:id="78" w:name="_Toc16481"/>
      <w:bookmarkStart w:id="79" w:name="_Toc7041"/>
      <w:bookmarkStart w:id="80" w:name="_Toc7319"/>
      <w:r>
        <w:rPr>
          <w:rFonts w:ascii="Times New Roman" w:hAnsi="Times New Roman" w:eastAsia="宋体" w:cs="Times New Roman"/>
          <w:b/>
          <w:sz w:val="21"/>
          <w:highlight w:val="none"/>
        </w:rPr>
        <w:t>3. 投标文件</w:t>
      </w:r>
      <w:bookmarkEnd w:id="77"/>
      <w:bookmarkEnd w:id="78"/>
      <w:bookmarkEnd w:id="79"/>
      <w:bookmarkEnd w:id="80"/>
    </w:p>
    <w:p>
      <w:pPr>
        <w:pStyle w:val="9"/>
        <w:keepNext/>
        <w:keepLines/>
        <w:spacing w:line="480" w:lineRule="auto"/>
        <w:ind w:firstLine="482"/>
        <w:rPr>
          <w:rFonts w:ascii="Times New Roman" w:hAnsi="Times New Roman" w:eastAsia="宋体" w:cs="Times New Roman"/>
          <w:b/>
          <w:sz w:val="21"/>
          <w:highlight w:val="none"/>
        </w:rPr>
      </w:pPr>
      <w:bookmarkStart w:id="81" w:name="_Toc5691"/>
      <w:bookmarkStart w:id="82" w:name="_Toc9409"/>
      <w:bookmarkStart w:id="83" w:name="_Toc20943"/>
      <w:bookmarkStart w:id="84" w:name="_Toc4390"/>
      <w:r>
        <w:rPr>
          <w:rFonts w:ascii="Times New Roman" w:hAnsi="Times New Roman" w:eastAsia="宋体" w:cs="Times New Roman"/>
          <w:b/>
          <w:sz w:val="21"/>
          <w:highlight w:val="none"/>
        </w:rPr>
        <w:t>3.1 投标的语言与计量</w:t>
      </w:r>
      <w:bookmarkEnd w:id="81"/>
      <w:bookmarkEnd w:id="82"/>
      <w:bookmarkEnd w:id="83"/>
      <w:bookmarkEnd w:id="84"/>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3.1.1 投标人提交的投标文件以及投标人与采购人和采购代理机构就有关招投标活动的所有来往函电均以中文文字书写。投标人提交的支持资料和已印刷的证件或资料可以用另一种语言，但相应内容应附有中文的翻译本，在解释投标文件时以翻译文本为准。</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3.1.2 除在采购文件的技术规格中另有规定外，计量单位应使用中华人民共和国法定计量单位。</w:t>
      </w:r>
    </w:p>
    <w:p>
      <w:pPr>
        <w:pStyle w:val="9"/>
        <w:keepNext/>
        <w:keepLines/>
        <w:spacing w:line="480" w:lineRule="auto"/>
        <w:ind w:firstLine="482"/>
        <w:rPr>
          <w:rFonts w:ascii="Times New Roman" w:hAnsi="Times New Roman" w:eastAsia="宋体" w:cs="Times New Roman"/>
          <w:b/>
          <w:sz w:val="21"/>
          <w:highlight w:val="none"/>
        </w:rPr>
      </w:pPr>
      <w:bookmarkStart w:id="85" w:name="_Toc19965"/>
      <w:bookmarkStart w:id="86" w:name="_Toc27362"/>
      <w:bookmarkStart w:id="87" w:name="_Toc11812"/>
      <w:bookmarkStart w:id="88" w:name="_Toc31864"/>
      <w:r>
        <w:rPr>
          <w:rFonts w:ascii="Times New Roman" w:hAnsi="Times New Roman" w:eastAsia="宋体" w:cs="Times New Roman"/>
          <w:b/>
          <w:sz w:val="21"/>
          <w:highlight w:val="none"/>
        </w:rPr>
        <w:t>3.2 投标文件的组成</w:t>
      </w:r>
      <w:bookmarkEnd w:id="85"/>
      <w:bookmarkEnd w:id="86"/>
      <w:bookmarkEnd w:id="87"/>
      <w:bookmarkEnd w:id="88"/>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投标人应按照第六章“投标文件格式”完整地填写投标文件，并对其提交的投标文件的真实性、合法性承担法律责任。</w:t>
      </w:r>
    </w:p>
    <w:p>
      <w:pPr>
        <w:pStyle w:val="9"/>
        <w:keepNext/>
        <w:keepLines/>
        <w:spacing w:line="480" w:lineRule="auto"/>
        <w:ind w:firstLine="482"/>
        <w:rPr>
          <w:rFonts w:ascii="Times New Roman" w:hAnsi="Times New Roman" w:eastAsia="宋体" w:cs="Times New Roman"/>
          <w:b/>
          <w:sz w:val="21"/>
          <w:highlight w:val="none"/>
        </w:rPr>
      </w:pPr>
      <w:bookmarkStart w:id="89" w:name="_Toc27033"/>
      <w:bookmarkStart w:id="90" w:name="_Toc23651"/>
      <w:bookmarkStart w:id="91" w:name="_Toc21444"/>
      <w:bookmarkStart w:id="92" w:name="_Toc32674"/>
      <w:r>
        <w:rPr>
          <w:rFonts w:ascii="Times New Roman" w:hAnsi="Times New Roman" w:eastAsia="宋体" w:cs="Times New Roman"/>
          <w:b/>
          <w:sz w:val="21"/>
          <w:highlight w:val="none"/>
        </w:rPr>
        <w:t>3.3 投标价格</w:t>
      </w:r>
      <w:bookmarkEnd w:id="89"/>
      <w:bookmarkEnd w:id="90"/>
      <w:bookmarkEnd w:id="91"/>
      <w:bookmarkEnd w:id="92"/>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3.3.1 投标人应按第六章“投标文件格式”的要求填写。</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3.3.2 投标价格应包含采购文件中列明的项目全生命周期内的所有投资、建设、运营及移交费用，除非有特别声明，未列明的将视为包含在投标价格中。报价方式及控制价（或其他控制条件）</w:t>
      </w:r>
      <w:r>
        <w:rPr>
          <w:rFonts w:eastAsia="宋体" w:asciiTheme="minorAscii" w:hAnsiTheme="minorAscii" w:cstheme="minorBidi"/>
          <w:b w:val="0"/>
          <w:sz w:val="21"/>
          <w:highlight w:val="none"/>
        </w:rPr>
        <w:t>见投标人须知前附表。</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3.3.3 本次采购不接受选择性报价或者有附加条件的报价。</w:t>
      </w:r>
    </w:p>
    <w:p>
      <w:pPr>
        <w:pStyle w:val="9"/>
        <w:keepNext/>
        <w:keepLines/>
        <w:spacing w:line="480" w:lineRule="auto"/>
        <w:ind w:firstLine="482"/>
        <w:rPr>
          <w:rFonts w:ascii="Times New Roman" w:hAnsi="Times New Roman" w:eastAsia="宋体" w:cs="Times New Roman"/>
          <w:b/>
          <w:sz w:val="21"/>
          <w:highlight w:val="none"/>
        </w:rPr>
      </w:pPr>
      <w:bookmarkStart w:id="93" w:name="_Toc17125"/>
      <w:bookmarkStart w:id="94" w:name="_Toc24076"/>
      <w:bookmarkStart w:id="95" w:name="_Toc1229"/>
      <w:bookmarkStart w:id="96" w:name="_Toc26783"/>
      <w:r>
        <w:rPr>
          <w:rFonts w:ascii="Times New Roman" w:hAnsi="Times New Roman" w:eastAsia="宋体" w:cs="Times New Roman"/>
          <w:b/>
          <w:sz w:val="21"/>
          <w:highlight w:val="none"/>
        </w:rPr>
        <w:t>3.4 投标人资格证明文件</w:t>
      </w:r>
      <w:bookmarkEnd w:id="93"/>
      <w:bookmarkEnd w:id="94"/>
      <w:bookmarkEnd w:id="95"/>
      <w:bookmarkEnd w:id="96"/>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3.4.1投标人应按“第六章投标文件格式”的要求完整提供相关资格证明文件。</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3.4.2 资格预审合格的投标人在投标前、签订PPP项目合同前资格发生变化的，应当通知采购人并提供书面证明文件。</w:t>
      </w:r>
    </w:p>
    <w:p>
      <w:pPr>
        <w:pStyle w:val="9"/>
        <w:keepNext/>
        <w:keepLines/>
        <w:spacing w:line="480" w:lineRule="auto"/>
        <w:ind w:firstLine="482"/>
        <w:rPr>
          <w:rFonts w:ascii="Times New Roman" w:hAnsi="Times New Roman" w:eastAsia="宋体" w:cs="Times New Roman"/>
          <w:b/>
          <w:sz w:val="21"/>
          <w:highlight w:val="none"/>
        </w:rPr>
      </w:pPr>
      <w:bookmarkStart w:id="97" w:name="_Toc23665"/>
      <w:bookmarkStart w:id="98" w:name="_Toc1119"/>
      <w:bookmarkStart w:id="99" w:name="_Toc20548"/>
      <w:bookmarkStart w:id="100" w:name="_Toc1242"/>
      <w:r>
        <w:rPr>
          <w:rFonts w:ascii="Times New Roman" w:hAnsi="Times New Roman" w:eastAsia="宋体" w:cs="Times New Roman"/>
          <w:b/>
          <w:sz w:val="21"/>
          <w:highlight w:val="none"/>
        </w:rPr>
        <w:t>3.5 投标人提供服务项目中涉及的产品、工程和服务的合格性的文件</w:t>
      </w:r>
      <w:bookmarkEnd w:id="97"/>
      <w:bookmarkEnd w:id="98"/>
      <w:bookmarkEnd w:id="99"/>
      <w:bookmarkEnd w:id="100"/>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3.5.1产品和服务合格性的证明文件应包括产品的制作工艺（建造实施）方案，拟投入的组织管理人员、技术力量以及管理者和技术人员的经验。</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3.5.2 证明产品和服务符合采购文件要求的文件可以是产品的制造工艺，建筑物的施工组织设计，管理方的组织机构及人员的经验，技术团队人员的履历和相关证件。</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3.5.3采购人根据项目特色有其他特殊要求的，投标人应按投标人须知前附表的要求提供证明材料。</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3.5.4中标人依法能够自行建设、生产或者提供的可以不进行施工招标。</w:t>
      </w:r>
    </w:p>
    <w:p>
      <w:pPr>
        <w:pStyle w:val="9"/>
        <w:keepNext/>
        <w:keepLines/>
        <w:spacing w:line="480" w:lineRule="auto"/>
        <w:ind w:firstLine="482"/>
        <w:rPr>
          <w:rFonts w:ascii="Times New Roman" w:hAnsi="Times New Roman" w:eastAsia="宋体" w:cs="Times New Roman"/>
          <w:b/>
          <w:sz w:val="21"/>
          <w:highlight w:val="none"/>
        </w:rPr>
      </w:pPr>
      <w:bookmarkStart w:id="101" w:name="_Toc24346"/>
      <w:bookmarkStart w:id="102" w:name="_Toc6422"/>
      <w:bookmarkStart w:id="103" w:name="_Toc20386"/>
      <w:bookmarkStart w:id="104" w:name="_Toc25451"/>
      <w:r>
        <w:rPr>
          <w:rFonts w:ascii="Times New Roman" w:hAnsi="Times New Roman" w:eastAsia="宋体" w:cs="Times New Roman"/>
          <w:b/>
          <w:sz w:val="21"/>
          <w:highlight w:val="none"/>
        </w:rPr>
        <w:t>3.6 投标文件有效期</w:t>
      </w:r>
      <w:bookmarkEnd w:id="101"/>
      <w:bookmarkEnd w:id="102"/>
      <w:bookmarkEnd w:id="103"/>
      <w:bookmarkEnd w:id="104"/>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3.6.1投标文件应自投标人须知前附表中规定的提交投标文件的截止之日起，并在投标人须知前附表中所述期限内保持有效。投标文件有效期不足的投标文件将被视为非实质性响应，可以予以否决。</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3.6.2 在投标人须知前附表规定的投标文件有效期内，投标人不得要求撤销或修改其投标文件。</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3.6.3出现特殊情况需要延长投标文件有效期的，投标人同意延长的，应相应延长其投标保证金的有效期，但不得要求或被允许修改或撤销其投标文件；投标人拒绝延长的，其响应失效，但投标人有权收回其投标保证金。</w:t>
      </w:r>
    </w:p>
    <w:p>
      <w:pPr>
        <w:pStyle w:val="9"/>
        <w:keepNext/>
        <w:keepLines/>
        <w:spacing w:line="480" w:lineRule="auto"/>
        <w:ind w:firstLine="482"/>
        <w:rPr>
          <w:rFonts w:ascii="Times New Roman" w:hAnsi="Times New Roman" w:eastAsia="宋体" w:cs="Times New Roman"/>
          <w:b/>
          <w:sz w:val="21"/>
          <w:highlight w:val="none"/>
        </w:rPr>
      </w:pPr>
      <w:bookmarkStart w:id="105" w:name="_Toc5188"/>
      <w:bookmarkStart w:id="106" w:name="_Toc1463"/>
      <w:bookmarkStart w:id="107" w:name="_Toc5102"/>
      <w:bookmarkStart w:id="108" w:name="_Toc8962"/>
      <w:r>
        <w:rPr>
          <w:rFonts w:ascii="Times New Roman" w:hAnsi="Times New Roman" w:eastAsia="宋体" w:cs="Times New Roman"/>
          <w:b/>
          <w:sz w:val="21"/>
          <w:highlight w:val="none"/>
        </w:rPr>
        <w:t>3.7 投标保证金</w:t>
      </w:r>
      <w:bookmarkEnd w:id="105"/>
      <w:bookmarkEnd w:id="106"/>
      <w:bookmarkEnd w:id="107"/>
      <w:bookmarkEnd w:id="108"/>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3.7.1 投标人应按投标人须知前附表规定的金额、形式递交投标保证金，并作为其投标文件的一部分。投标保证金有效期应当与投标有效期一致。</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3.7.2投标人为联合体的，可以由联合体中的一方或者多方共同交纳投标保证金，其交纳的保证金对联合体各方均具有约束力。并应符合投标人须知前附表的规定。</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3.7.3 投标人未按照招标文件要求提交投标保证金的，其投标无效。</w:t>
      </w:r>
    </w:p>
    <w:p>
      <w:pPr>
        <w:spacing w:line="400" w:lineRule="exact"/>
        <w:ind w:firstLine="420" w:firstLineChars="200"/>
        <w:rPr>
          <w:rFonts w:eastAsia="宋体" w:asciiTheme="minorAscii" w:hAnsiTheme="minorAscii" w:cstheme="minorBidi"/>
          <w:sz w:val="21"/>
          <w:highlight w:val="none"/>
        </w:rPr>
      </w:pPr>
      <w:r>
        <w:rPr>
          <w:rFonts w:eastAsia="宋体" w:asciiTheme="minorAscii" w:hAnsiTheme="minorAscii" w:cstheme="minorBidi"/>
          <w:sz w:val="21"/>
          <w:highlight w:val="none"/>
        </w:rPr>
        <w:t>3.7.4 采购人在</w:t>
      </w:r>
      <w:r>
        <w:rPr>
          <w:rFonts w:hint="eastAsia" w:cstheme="minorBidi"/>
          <w:sz w:val="21"/>
          <w:highlight w:val="none"/>
          <w:lang w:eastAsia="zh-CN"/>
        </w:rPr>
        <w:t>投标截止后</w:t>
      </w:r>
      <w:r>
        <w:rPr>
          <w:rFonts w:eastAsia="宋体" w:asciiTheme="minorAscii" w:hAnsiTheme="minorAscii" w:cstheme="minorBidi"/>
          <w:sz w:val="21"/>
          <w:highlight w:val="none"/>
        </w:rPr>
        <w:t>发出之日起5个工作日内，向未成交投标人退还投标保证金。采购人在</w:t>
      </w:r>
      <w:r>
        <w:rPr>
          <w:rFonts w:hint="eastAsia" w:cstheme="minorBidi"/>
          <w:sz w:val="21"/>
          <w:highlight w:val="none"/>
          <w:lang w:eastAsia="zh-CN"/>
        </w:rPr>
        <w:t>中标通知书后</w:t>
      </w:r>
      <w:r>
        <w:rPr>
          <w:rFonts w:eastAsia="宋体" w:asciiTheme="minorAscii" w:hAnsiTheme="minorAscii" w:cstheme="minorBidi"/>
          <w:sz w:val="21"/>
          <w:highlight w:val="none"/>
        </w:rPr>
        <w:t>发出之日5个工作日内，向中标人退还投标保证金</w:t>
      </w:r>
      <w:r>
        <w:rPr>
          <w:rFonts w:hint="eastAsia" w:cstheme="minorBidi"/>
          <w:sz w:val="21"/>
          <w:highlight w:val="none"/>
          <w:lang w:eastAsia="zh-CN"/>
        </w:rPr>
        <w:t>及银行同期活期存款利息</w:t>
      </w:r>
      <w:r>
        <w:rPr>
          <w:rFonts w:ascii="Arial" w:hAnsi="Arial" w:cs="Arial"/>
        </w:rPr>
        <w:t>。</w:t>
      </w:r>
      <w:r>
        <w:rPr>
          <w:rFonts w:hint="eastAsia" w:ascii="Arial" w:hAnsi="Arial" w:cs="Arial"/>
          <w:b w:val="0"/>
          <w:bCs w:val="0"/>
        </w:rPr>
        <w:t>办理投标保证金退还有关事宜由鄢陵县公共资源交易中心业务四部负责。</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3.7.5下列任一情况发生时，投标保证金将不予退还（不予退还的投标保证金将按照相关规定上缴财政）：</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（1）投标人在提交投标文件截止时间后撤回投标文件的；</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（2）投标人在投标文件中提供虚假材料的；</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（3）除因不可抗力或采购文件认可的情形以外，中标人未按采购文件规定提交履约担保或不与采购人签订合同的；</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（4）投标人与采购人、其他投标人或者采购代理机构恶意串通的；</w:t>
      </w:r>
    </w:p>
    <w:p>
      <w:pPr>
        <w:spacing w:line="360" w:lineRule="auto"/>
        <w:ind w:firstLine="200"/>
        <w:rPr>
          <w:rFonts w:eastAsia="宋体" w:asciiTheme="minorAscii" w:hAnsiTheme="minorAscii" w:cstheme="minorBidi"/>
          <w:color w:val="auto"/>
          <w:sz w:val="21"/>
          <w:highlight w:val="none"/>
        </w:rPr>
      </w:pPr>
      <w:r>
        <w:rPr>
          <w:rFonts w:eastAsia="宋体" w:asciiTheme="minorAscii" w:hAnsiTheme="minorAscii" w:cstheme="minorBidi"/>
          <w:color w:val="auto"/>
          <w:sz w:val="21"/>
          <w:highlight w:val="none"/>
        </w:rPr>
        <w:t>（5）未按要求提交履约保证金的；</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（6）法律、行政规章规定的其他情形。</w:t>
      </w:r>
    </w:p>
    <w:p>
      <w:pPr>
        <w:pStyle w:val="9"/>
        <w:keepNext/>
        <w:keepLines/>
        <w:spacing w:line="480" w:lineRule="auto"/>
        <w:ind w:firstLine="482"/>
        <w:rPr>
          <w:rFonts w:ascii="Times New Roman" w:hAnsi="Times New Roman" w:eastAsia="宋体" w:cs="Times New Roman"/>
          <w:b/>
          <w:sz w:val="21"/>
          <w:highlight w:val="none"/>
        </w:rPr>
      </w:pPr>
      <w:bookmarkStart w:id="109" w:name="_Toc27465"/>
      <w:bookmarkStart w:id="110" w:name="_Toc6043"/>
      <w:bookmarkStart w:id="111" w:name="_Toc4766"/>
      <w:bookmarkStart w:id="112" w:name="_Toc11276"/>
      <w:r>
        <w:rPr>
          <w:rFonts w:ascii="Times New Roman" w:hAnsi="Times New Roman" w:eastAsia="宋体" w:cs="Times New Roman"/>
          <w:b/>
          <w:sz w:val="21"/>
          <w:highlight w:val="none"/>
        </w:rPr>
        <w:t>3.8 投标文件的编制</w:t>
      </w:r>
      <w:bookmarkEnd w:id="109"/>
      <w:bookmarkEnd w:id="110"/>
      <w:bookmarkEnd w:id="111"/>
      <w:bookmarkEnd w:id="112"/>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3.8.1投标文件应按第六章“投标文件格式”进行编写，如有必要，可以增加附页，作为投标文件的组成部分。</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3.8.2 投标文件应当对采购文件的实质性内容作出响应。</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3.8.3投标文件的正本需打印或用不褪色墨水书写，并由法定代表人或经其正式授权的委托代理人签字或盖单位章。委托代理人签字的，须将以书面形式出具的“授权委托书”附在投标文件内。</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3.8.4投标文件必须用不可拆解的胶装装订，因投标文件内容缺页或遗失对投标人造成的影响投标人自行承担。任何行间插字、涂改和增删，改动之处应加盖单位章或由法定代表人或委托代理人签字确认。</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3.8.5 投标文件份数及电子文件见投标人须知前附表。投标文件的正本与副本应分别装订成册，并编制目录。电子文件与纸质投标文件具有同等的法律效力。除非投标人须知前附表中另有规定，当电子文件与纸质文件不一致时，以纸质投标文件为准。</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3.8.6 具体装订要求见投标人须知前附表规定。正本和副本的封面上应清楚地标记“正本”或“副本”的字样。当副本和正本不一致时，以正本为准。</w:t>
      </w:r>
    </w:p>
    <w:p>
      <w:pPr>
        <w:pStyle w:val="9"/>
        <w:keepNext/>
        <w:keepLines/>
        <w:spacing w:line="480" w:lineRule="auto"/>
        <w:ind w:firstLine="482"/>
        <w:rPr>
          <w:rFonts w:ascii="Times New Roman" w:hAnsi="Times New Roman" w:eastAsia="宋体" w:cs="Times New Roman"/>
          <w:b/>
          <w:sz w:val="21"/>
          <w:highlight w:val="none"/>
        </w:rPr>
      </w:pPr>
      <w:bookmarkStart w:id="113" w:name="_Toc27758"/>
      <w:bookmarkStart w:id="114" w:name="_Toc13694"/>
      <w:bookmarkStart w:id="115" w:name="_Toc4708"/>
      <w:bookmarkStart w:id="116" w:name="_Toc16071"/>
      <w:r>
        <w:rPr>
          <w:rFonts w:ascii="Times New Roman" w:hAnsi="Times New Roman" w:eastAsia="宋体" w:cs="Times New Roman"/>
          <w:b/>
          <w:sz w:val="21"/>
          <w:highlight w:val="none"/>
        </w:rPr>
        <w:t>4. 投标文件的递交</w:t>
      </w:r>
      <w:bookmarkEnd w:id="113"/>
      <w:bookmarkEnd w:id="114"/>
      <w:bookmarkEnd w:id="115"/>
      <w:bookmarkEnd w:id="116"/>
    </w:p>
    <w:p>
      <w:pPr>
        <w:pStyle w:val="9"/>
        <w:keepNext/>
        <w:keepLines/>
        <w:spacing w:line="480" w:lineRule="auto"/>
        <w:ind w:firstLine="482"/>
        <w:rPr>
          <w:rFonts w:ascii="Times New Roman" w:hAnsi="Times New Roman" w:eastAsia="宋体" w:cs="Times New Roman"/>
          <w:b/>
          <w:sz w:val="21"/>
          <w:highlight w:val="none"/>
        </w:rPr>
      </w:pPr>
      <w:bookmarkStart w:id="117" w:name="_Toc16375"/>
      <w:bookmarkStart w:id="118" w:name="_Toc10573"/>
      <w:bookmarkStart w:id="119" w:name="_Toc18016"/>
      <w:bookmarkStart w:id="120" w:name="_Toc11014"/>
      <w:r>
        <w:rPr>
          <w:rFonts w:ascii="Times New Roman" w:hAnsi="Times New Roman" w:eastAsia="宋体" w:cs="Times New Roman"/>
          <w:b/>
          <w:sz w:val="21"/>
          <w:highlight w:val="none"/>
        </w:rPr>
        <w:t>4.1 投标文件的密封和标记</w:t>
      </w:r>
      <w:bookmarkEnd w:id="117"/>
      <w:bookmarkEnd w:id="118"/>
      <w:bookmarkEnd w:id="119"/>
      <w:bookmarkEnd w:id="120"/>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4.1.1投标文件的正本与副本应分别进行包装，加贴封条，并在封套的封口处由法定代表人或其委托代理人签字或盖单位章。</w:t>
      </w:r>
      <w:r>
        <w:rPr>
          <w:rFonts w:eastAsia="宋体" w:asciiTheme="minorAscii" w:hAnsiTheme="minorAscii" w:cstheme="minorBidi"/>
          <w:b w:val="0"/>
          <w:sz w:val="21"/>
          <w:highlight w:val="none"/>
        </w:rPr>
        <w:t>电子文件单独密封。</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4.1.2 投标文件的封面上应清楚地标记“正本”或“副本”字样，封套上应写明的其他内容见投标人须知前附表。</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4.1.3 未按本章第4.1.1项或第4.1.2项要求密封和加写标记的投标文件，采购人不予受理。</w:t>
      </w:r>
    </w:p>
    <w:p>
      <w:pPr>
        <w:pStyle w:val="9"/>
        <w:keepNext/>
        <w:keepLines/>
        <w:spacing w:line="480" w:lineRule="auto"/>
        <w:ind w:firstLine="482"/>
        <w:rPr>
          <w:rFonts w:ascii="Times New Roman" w:hAnsi="Times New Roman" w:eastAsia="宋体" w:cs="Times New Roman"/>
          <w:b/>
          <w:sz w:val="21"/>
          <w:highlight w:val="none"/>
        </w:rPr>
      </w:pPr>
      <w:bookmarkStart w:id="121" w:name="_Toc20925"/>
      <w:bookmarkStart w:id="122" w:name="_Toc17588"/>
      <w:bookmarkStart w:id="123" w:name="_Toc18468"/>
      <w:bookmarkStart w:id="124" w:name="_Toc15690"/>
      <w:r>
        <w:rPr>
          <w:rFonts w:ascii="Times New Roman" w:hAnsi="Times New Roman" w:eastAsia="宋体" w:cs="Times New Roman"/>
          <w:b/>
          <w:sz w:val="21"/>
          <w:highlight w:val="none"/>
        </w:rPr>
        <w:t>4.2 投标文件的提交</w:t>
      </w:r>
      <w:bookmarkEnd w:id="121"/>
      <w:bookmarkEnd w:id="122"/>
      <w:bookmarkEnd w:id="123"/>
      <w:bookmarkEnd w:id="124"/>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4.2.1 投标人应在规定的投标截止时间前提交投标文件。</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4.2.2 投标人提交投标文件的地点：见投标人须知前附表。</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4.2.3投标人所提交的投标文件不予退还。</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4.2.4 逾期提交的或者未提交至指定地点的投标文件，采购人不予受理。</w:t>
      </w:r>
    </w:p>
    <w:p>
      <w:pPr>
        <w:pStyle w:val="9"/>
        <w:keepNext/>
        <w:keepLines/>
        <w:spacing w:line="480" w:lineRule="auto"/>
        <w:ind w:firstLine="482"/>
        <w:rPr>
          <w:rFonts w:ascii="Times New Roman" w:hAnsi="Times New Roman" w:eastAsia="宋体" w:cs="Times New Roman"/>
          <w:b/>
          <w:sz w:val="21"/>
          <w:highlight w:val="none"/>
        </w:rPr>
      </w:pPr>
      <w:bookmarkStart w:id="125" w:name="_Toc22522"/>
      <w:bookmarkStart w:id="126" w:name="_Toc13217"/>
      <w:bookmarkStart w:id="127" w:name="_Toc28437"/>
      <w:bookmarkStart w:id="128" w:name="_Toc12363"/>
      <w:r>
        <w:rPr>
          <w:rFonts w:ascii="Times New Roman" w:hAnsi="Times New Roman" w:eastAsia="宋体" w:cs="Times New Roman"/>
          <w:b/>
          <w:sz w:val="21"/>
          <w:highlight w:val="none"/>
        </w:rPr>
        <w:t>4.3 投标文件的修改与撤回</w:t>
      </w:r>
      <w:bookmarkEnd w:id="125"/>
      <w:bookmarkEnd w:id="126"/>
      <w:bookmarkEnd w:id="127"/>
      <w:bookmarkEnd w:id="128"/>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4.3.1 在规定的投标截止时间前，投标人可以修改或撤回已递交的投标文件，但应以书面形式通知采购人。</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4.3.2 投标人修改或撤回已递交投标文件的书面通知应按照本章第3.8项的要求签字或盖章。</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4.3.3 修改的内容为投标文件的组成部分。修改的投标文件应按照本章第3条、第4条规定进行编制、密封、标记和递交，并标明“修改”字样。</w:t>
      </w:r>
    </w:p>
    <w:p>
      <w:pPr>
        <w:pStyle w:val="9"/>
        <w:keepNext/>
        <w:keepLines/>
        <w:spacing w:line="480" w:lineRule="auto"/>
        <w:ind w:firstLine="482"/>
        <w:rPr>
          <w:rFonts w:ascii="Times New Roman" w:hAnsi="Times New Roman" w:eastAsia="宋体" w:cs="Times New Roman"/>
          <w:b/>
          <w:sz w:val="21"/>
          <w:highlight w:val="none"/>
        </w:rPr>
      </w:pPr>
      <w:bookmarkStart w:id="129" w:name="_Toc22933"/>
      <w:bookmarkStart w:id="130" w:name="_Toc12422"/>
      <w:bookmarkStart w:id="131" w:name="_Toc22802"/>
      <w:bookmarkStart w:id="132" w:name="_Toc29384"/>
      <w:r>
        <w:rPr>
          <w:rFonts w:ascii="Times New Roman" w:hAnsi="Times New Roman" w:eastAsia="宋体" w:cs="Times New Roman"/>
          <w:b/>
          <w:sz w:val="21"/>
          <w:highlight w:val="none"/>
        </w:rPr>
        <w:t>5. 开标</w:t>
      </w:r>
      <w:bookmarkEnd w:id="129"/>
      <w:bookmarkEnd w:id="130"/>
      <w:bookmarkEnd w:id="131"/>
      <w:bookmarkEnd w:id="132"/>
    </w:p>
    <w:p>
      <w:pPr>
        <w:pStyle w:val="9"/>
        <w:keepNext/>
        <w:keepLines/>
        <w:spacing w:line="480" w:lineRule="auto"/>
        <w:ind w:firstLine="482"/>
        <w:rPr>
          <w:rFonts w:ascii="Times New Roman" w:hAnsi="Times New Roman" w:eastAsia="宋体" w:cs="Times New Roman"/>
          <w:b/>
          <w:sz w:val="21"/>
          <w:highlight w:val="none"/>
        </w:rPr>
      </w:pPr>
      <w:bookmarkStart w:id="133" w:name="_Toc19273"/>
      <w:bookmarkStart w:id="134" w:name="_Toc26936"/>
      <w:bookmarkStart w:id="135" w:name="_Toc12700"/>
      <w:bookmarkStart w:id="136" w:name="_Toc29818"/>
      <w:r>
        <w:rPr>
          <w:rFonts w:ascii="Times New Roman" w:hAnsi="Times New Roman" w:eastAsia="宋体" w:cs="Times New Roman"/>
          <w:b/>
          <w:sz w:val="21"/>
          <w:highlight w:val="none"/>
        </w:rPr>
        <w:t>5.1 开标时间和地点</w:t>
      </w:r>
      <w:bookmarkEnd w:id="133"/>
      <w:bookmarkEnd w:id="134"/>
      <w:bookmarkEnd w:id="135"/>
      <w:bookmarkEnd w:id="136"/>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采购人在投标人须知前附表规定的开标时间和地点公开开启投标文件，并邀请所有投标人的法定代表人或其委托代理人准时参加。参加开启的委托代理人应签名报到以证明其出席。如不出席，视为同意此次开标结果。</w:t>
      </w:r>
    </w:p>
    <w:p>
      <w:pPr>
        <w:pStyle w:val="9"/>
        <w:keepNext/>
        <w:keepLines/>
        <w:spacing w:line="480" w:lineRule="auto"/>
        <w:ind w:firstLine="482"/>
        <w:rPr>
          <w:rFonts w:ascii="Times New Roman" w:hAnsi="Times New Roman" w:eastAsia="宋体" w:cs="Times New Roman"/>
          <w:b/>
          <w:sz w:val="21"/>
          <w:highlight w:val="none"/>
        </w:rPr>
      </w:pPr>
      <w:bookmarkStart w:id="137" w:name="_Toc6978"/>
      <w:bookmarkStart w:id="138" w:name="_Toc26816"/>
      <w:bookmarkStart w:id="139" w:name="_Toc2990"/>
      <w:bookmarkStart w:id="140" w:name="_Toc225"/>
      <w:r>
        <w:rPr>
          <w:rFonts w:ascii="Times New Roman" w:hAnsi="Times New Roman" w:eastAsia="宋体" w:cs="Times New Roman"/>
          <w:b/>
          <w:sz w:val="21"/>
          <w:highlight w:val="none"/>
        </w:rPr>
        <w:t>5.2 开标</w:t>
      </w:r>
      <w:bookmarkEnd w:id="137"/>
      <w:bookmarkEnd w:id="138"/>
      <w:bookmarkEnd w:id="139"/>
      <w:bookmarkEnd w:id="140"/>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主持人按下列程序进行开标：</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（1）宣布开标纪律；</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（2）公布在投标截止时间前递交投标文件的投标人名称，并点名确认投标人是否派人到场；</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（3）宣布开标人、唱标人、记录人、监标人等有关人员姓名；</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（4）按照投标人递交投标文件的顺序检查投标文件的密封情况；</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（5）按照投标人递交投标文件的顺序当众开标，公布投标人名称、开标一览表的内容、修改和撤回投标的通知、投标保证金的递交情况以及采购人认为合适的其他内容，并记录在案；</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（6）投标人代表、采购人代表、监标人、记录人等有关人员在开标记录上签字确认；</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（7）开标结束。</w:t>
      </w:r>
    </w:p>
    <w:p>
      <w:pPr>
        <w:pStyle w:val="9"/>
        <w:keepNext/>
        <w:keepLines/>
        <w:spacing w:line="480" w:lineRule="auto"/>
        <w:ind w:firstLine="482"/>
        <w:rPr>
          <w:rFonts w:ascii="Times New Roman" w:hAnsi="Times New Roman" w:eastAsia="宋体" w:cs="Times New Roman"/>
          <w:b/>
          <w:sz w:val="21"/>
          <w:highlight w:val="none"/>
        </w:rPr>
      </w:pPr>
      <w:bookmarkStart w:id="141" w:name="_Toc7385"/>
      <w:bookmarkStart w:id="142" w:name="_Toc31337"/>
      <w:bookmarkStart w:id="143" w:name="_Toc11266"/>
      <w:bookmarkStart w:id="144" w:name="_Toc25151"/>
      <w:r>
        <w:rPr>
          <w:rFonts w:ascii="Times New Roman" w:hAnsi="Times New Roman" w:eastAsia="宋体" w:cs="Times New Roman"/>
          <w:b/>
          <w:sz w:val="21"/>
          <w:highlight w:val="none"/>
        </w:rPr>
        <w:t>6. 评审</w:t>
      </w:r>
      <w:bookmarkEnd w:id="141"/>
      <w:bookmarkEnd w:id="142"/>
      <w:bookmarkEnd w:id="143"/>
      <w:bookmarkEnd w:id="144"/>
    </w:p>
    <w:p>
      <w:pPr>
        <w:pStyle w:val="9"/>
        <w:keepNext/>
        <w:keepLines/>
        <w:spacing w:line="480" w:lineRule="auto"/>
        <w:ind w:firstLine="482"/>
        <w:rPr>
          <w:rFonts w:ascii="Times New Roman" w:hAnsi="Times New Roman" w:eastAsia="宋体" w:cs="Times New Roman"/>
          <w:b/>
          <w:sz w:val="21"/>
          <w:highlight w:val="none"/>
        </w:rPr>
      </w:pPr>
      <w:bookmarkStart w:id="145" w:name="_Toc24954"/>
      <w:bookmarkStart w:id="146" w:name="_Toc30724"/>
      <w:bookmarkStart w:id="147" w:name="_Toc29979"/>
      <w:bookmarkStart w:id="148" w:name="_Toc27621"/>
      <w:r>
        <w:rPr>
          <w:rFonts w:ascii="Times New Roman" w:hAnsi="Times New Roman" w:eastAsia="宋体" w:cs="Times New Roman"/>
          <w:b/>
          <w:sz w:val="21"/>
          <w:highlight w:val="none"/>
        </w:rPr>
        <w:t>6.1 评审小组</w:t>
      </w:r>
      <w:bookmarkEnd w:id="145"/>
      <w:bookmarkEnd w:id="146"/>
      <w:bookmarkEnd w:id="147"/>
      <w:bookmarkEnd w:id="148"/>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6.1.1评审由采购人依法组建的评审小组负责。评审小组成员人数以及专家的确定方式见投标人须知前附表。</w:t>
      </w:r>
    </w:p>
    <w:p>
      <w:pPr>
        <w:pStyle w:val="9"/>
        <w:keepNext/>
        <w:keepLines/>
        <w:spacing w:line="480" w:lineRule="auto"/>
        <w:ind w:firstLine="482"/>
        <w:rPr>
          <w:rFonts w:ascii="Times New Roman" w:hAnsi="Times New Roman" w:eastAsia="宋体" w:cs="Times New Roman"/>
          <w:b/>
          <w:sz w:val="21"/>
          <w:highlight w:val="none"/>
        </w:rPr>
      </w:pPr>
      <w:bookmarkStart w:id="149" w:name="_Toc15455"/>
      <w:bookmarkStart w:id="150" w:name="_Toc11594"/>
      <w:bookmarkStart w:id="151" w:name="_Toc6116"/>
      <w:bookmarkStart w:id="152" w:name="_Toc5380"/>
      <w:r>
        <w:rPr>
          <w:rFonts w:ascii="Times New Roman" w:hAnsi="Times New Roman" w:eastAsia="宋体" w:cs="Times New Roman"/>
          <w:b/>
          <w:sz w:val="21"/>
          <w:highlight w:val="none"/>
        </w:rPr>
        <w:t>6.2 评审原则</w:t>
      </w:r>
      <w:bookmarkEnd w:id="149"/>
      <w:bookmarkEnd w:id="150"/>
      <w:bookmarkEnd w:id="151"/>
      <w:bookmarkEnd w:id="152"/>
      <w:r>
        <w:rPr>
          <w:rFonts w:ascii="Times New Roman" w:hAnsi="Times New Roman" w:eastAsia="宋体" w:cs="Times New Roman"/>
          <w:b/>
          <w:sz w:val="21"/>
          <w:highlight w:val="none"/>
        </w:rPr>
        <w:tab/>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评审小组成员应当按照客观、公正、审慎的原则，根据资格采购文件规定的评审程序、评审方法和评审标准进行独立评审。</w:t>
      </w:r>
    </w:p>
    <w:p>
      <w:pPr>
        <w:pStyle w:val="9"/>
        <w:keepNext/>
        <w:keepLines/>
        <w:spacing w:line="480" w:lineRule="auto"/>
        <w:ind w:firstLine="482"/>
        <w:rPr>
          <w:rFonts w:ascii="Times New Roman" w:hAnsi="Times New Roman" w:eastAsia="宋体" w:cs="Times New Roman"/>
          <w:b/>
          <w:sz w:val="21"/>
          <w:highlight w:val="none"/>
        </w:rPr>
      </w:pPr>
      <w:bookmarkStart w:id="153" w:name="_Toc25186"/>
      <w:bookmarkStart w:id="154" w:name="_Toc15628"/>
      <w:bookmarkStart w:id="155" w:name="_Toc20791"/>
      <w:bookmarkStart w:id="156" w:name="_Toc32040"/>
      <w:r>
        <w:rPr>
          <w:rFonts w:ascii="Times New Roman" w:hAnsi="Times New Roman" w:eastAsia="宋体" w:cs="Times New Roman"/>
          <w:b/>
          <w:sz w:val="21"/>
          <w:highlight w:val="none"/>
        </w:rPr>
        <w:t>6.3 评审</w:t>
      </w:r>
      <w:bookmarkEnd w:id="153"/>
      <w:bookmarkEnd w:id="154"/>
      <w:bookmarkEnd w:id="155"/>
      <w:bookmarkEnd w:id="156"/>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6.3.1 评审小组按照第五章“评审方法”规定的程序、方法和标准对投标文件进行独立评审。第五章“评审方法”没有规定的方法、评审因素和标准，不作为评审依据。</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6.3.2评审小组向采购人提交评审报告并推荐候选投标人排名，评审小组推荐候选投标人排名的人数见投标人须知前附表。</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6.3.3 评审小组成员应当在评审报告上签字，对自己的评审意见承担法律责任。对评审报告有异议的，应当在报告上签署不同意见，并说明理由，否则视为同意评审报告。</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6.3.4评审小组发现采购文件内容违反国家有关强制性规定的，应当停止评审并向项目实施机构说明情况。</w:t>
      </w:r>
    </w:p>
    <w:p>
      <w:pPr>
        <w:pStyle w:val="9"/>
        <w:keepNext/>
        <w:keepLines/>
        <w:spacing w:line="480" w:lineRule="auto"/>
        <w:ind w:firstLine="482"/>
        <w:rPr>
          <w:rFonts w:ascii="Times New Roman" w:hAnsi="Times New Roman" w:eastAsia="宋体" w:cs="Times New Roman"/>
          <w:b/>
          <w:sz w:val="21"/>
          <w:highlight w:val="none"/>
        </w:rPr>
      </w:pPr>
      <w:bookmarkStart w:id="157" w:name="_Toc19192"/>
      <w:bookmarkStart w:id="158" w:name="_Toc4274"/>
      <w:bookmarkStart w:id="159" w:name="_Toc11368"/>
      <w:bookmarkStart w:id="160" w:name="_Toc26679"/>
      <w:r>
        <w:rPr>
          <w:rFonts w:ascii="Times New Roman" w:hAnsi="Times New Roman" w:eastAsia="宋体" w:cs="Times New Roman"/>
          <w:b/>
          <w:sz w:val="21"/>
          <w:highlight w:val="none"/>
        </w:rPr>
        <w:t>7. 合同授予</w:t>
      </w:r>
      <w:bookmarkEnd w:id="157"/>
      <w:bookmarkEnd w:id="158"/>
      <w:bookmarkEnd w:id="159"/>
      <w:bookmarkEnd w:id="160"/>
    </w:p>
    <w:p>
      <w:pPr>
        <w:pStyle w:val="9"/>
        <w:keepNext/>
        <w:keepLines/>
        <w:spacing w:line="480" w:lineRule="auto"/>
        <w:ind w:firstLine="482"/>
        <w:rPr>
          <w:rFonts w:ascii="Times New Roman" w:hAnsi="Times New Roman" w:eastAsia="宋体" w:cs="Times New Roman"/>
          <w:b/>
          <w:sz w:val="21"/>
          <w:highlight w:val="none"/>
        </w:rPr>
      </w:pPr>
      <w:bookmarkStart w:id="161" w:name="_Toc17733"/>
      <w:bookmarkStart w:id="162" w:name="_Toc5279"/>
      <w:bookmarkStart w:id="163" w:name="_Toc5657"/>
      <w:bookmarkStart w:id="164" w:name="_Toc202"/>
      <w:r>
        <w:rPr>
          <w:rFonts w:ascii="Times New Roman" w:hAnsi="Times New Roman" w:eastAsia="宋体" w:cs="Times New Roman"/>
          <w:b/>
          <w:sz w:val="21"/>
          <w:highlight w:val="none"/>
        </w:rPr>
        <w:t>7.1 定标方式</w:t>
      </w:r>
      <w:bookmarkEnd w:id="161"/>
      <w:bookmarkEnd w:id="162"/>
      <w:bookmarkEnd w:id="163"/>
      <w:bookmarkEnd w:id="164"/>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7.1.1 PPP项目采购评审结束后，采购人应当成立专门的采购结果确认谈判工作组，负责采购结果确认前的谈判和最终的采购结果确认工作。</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7.1.2 采购结果确认谈判工作组成员及数量由采购人确定，但应当至少包括财政预算管理部门、行业主管部门代表，以及财务、法律等方面的专家。评审小组成员可以作为采购结果确认谈判工作组成员参与采购结果确认谈判。</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7.1.3 采购结果确认谈判工作组应当按照评审报告推荐的候选投标人排名，依次与候选投标人及其合作的金融机构就项目合同中可变的细节问题进行项目合同签署前的确认谈判，率先达成一致的候选投标人即为预中标投标人。</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7.1.4 确认谈判不得涉及项目合同中不可谈判的核心条款，不得与排序在前但已终止谈判的候选投标人进行重复谈判。</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7.1.5 采购人应当在预中标投标人确定后10个工作日内，与预中标投标人签署确认谈判备忘录，并将预中标结果和根据采购文件、投标文件及有关补遗文件和确认谈判备忘录拟定的项目合同文本在省级以上人民政府财政部门指定的政府采购信息发布媒体上进行公示，公示期不得少于5个工作日。项目合同文件应当将预中标投标人投标文件中的重要承诺和技术文件等作为附件。项目合同文本涉及国家秘密、商业秘密的内容可以不予公示。</w:t>
      </w:r>
    </w:p>
    <w:p>
      <w:pPr>
        <w:pStyle w:val="9"/>
        <w:keepNext/>
        <w:keepLines/>
        <w:spacing w:line="480" w:lineRule="auto"/>
        <w:ind w:firstLine="482"/>
        <w:rPr>
          <w:rFonts w:ascii="Times New Roman" w:hAnsi="Times New Roman" w:eastAsia="宋体" w:cs="Times New Roman"/>
          <w:b/>
          <w:sz w:val="21"/>
          <w:highlight w:val="none"/>
        </w:rPr>
      </w:pPr>
      <w:bookmarkStart w:id="165" w:name="_Toc11873"/>
      <w:bookmarkStart w:id="166" w:name="_Toc10628"/>
      <w:bookmarkStart w:id="167" w:name="_Toc8045"/>
      <w:bookmarkStart w:id="168" w:name="_Toc32410"/>
      <w:r>
        <w:rPr>
          <w:rFonts w:ascii="Times New Roman" w:hAnsi="Times New Roman" w:eastAsia="宋体" w:cs="Times New Roman"/>
          <w:b/>
          <w:sz w:val="21"/>
          <w:highlight w:val="none"/>
        </w:rPr>
        <w:t>7.2 中标通知</w:t>
      </w:r>
      <w:bookmarkEnd w:id="165"/>
      <w:bookmarkEnd w:id="166"/>
      <w:bookmarkEnd w:id="167"/>
      <w:bookmarkEnd w:id="168"/>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采购人</w:t>
      </w:r>
      <w:r>
        <w:rPr>
          <w:rFonts w:eastAsia="宋体" w:asciiTheme="minorAscii" w:hAnsiTheme="minorAscii" w:cstheme="minorBidi"/>
          <w:b w:val="0"/>
          <w:sz w:val="21"/>
          <w:highlight w:val="none"/>
        </w:rPr>
        <w:t>或者采购代理机构应当</w:t>
      </w:r>
      <w:r>
        <w:rPr>
          <w:rFonts w:eastAsia="宋体" w:asciiTheme="minorAscii" w:hAnsiTheme="minorAscii" w:cstheme="minorBidi"/>
          <w:sz w:val="21"/>
          <w:highlight w:val="none"/>
        </w:rPr>
        <w:t>在公示期满无异议后2个工作日内，将中标结果在省级以上人民政府财政部门指定的政府采购信息发布媒体上进行公告，同时发出中标通知书。</w:t>
      </w:r>
    </w:p>
    <w:p>
      <w:pPr>
        <w:pStyle w:val="9"/>
        <w:keepNext/>
        <w:keepLines/>
        <w:spacing w:line="480" w:lineRule="auto"/>
        <w:ind w:firstLine="482"/>
        <w:rPr>
          <w:rFonts w:ascii="Times New Roman" w:hAnsi="Times New Roman" w:eastAsia="宋体" w:cs="Times New Roman"/>
          <w:b/>
          <w:sz w:val="21"/>
          <w:highlight w:val="none"/>
        </w:rPr>
      </w:pPr>
      <w:bookmarkStart w:id="169" w:name="_Toc20085"/>
      <w:bookmarkStart w:id="170" w:name="_Toc18495"/>
      <w:bookmarkStart w:id="171" w:name="_Toc18202"/>
      <w:bookmarkStart w:id="172" w:name="_Toc6481"/>
      <w:r>
        <w:rPr>
          <w:rFonts w:ascii="Times New Roman" w:hAnsi="Times New Roman" w:eastAsia="宋体" w:cs="Times New Roman"/>
          <w:b/>
          <w:sz w:val="21"/>
          <w:highlight w:val="none"/>
        </w:rPr>
        <w:t>7.3 签订合同和执行</w:t>
      </w:r>
      <w:bookmarkEnd w:id="169"/>
      <w:bookmarkEnd w:id="170"/>
      <w:bookmarkEnd w:id="171"/>
      <w:bookmarkEnd w:id="172"/>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7.</w:t>
      </w:r>
      <w:r>
        <w:rPr>
          <w:rFonts w:hint="default" w:eastAsia="宋体" w:asciiTheme="minorAscii" w:hAnsiTheme="minorAscii" w:cstheme="minorBidi"/>
          <w:sz w:val="21"/>
          <w:highlight w:val="none"/>
        </w:rPr>
        <w:t>3</w:t>
      </w:r>
      <w:r>
        <w:rPr>
          <w:rFonts w:eastAsia="宋体" w:asciiTheme="minorAscii" w:hAnsiTheme="minorAscii" w:cstheme="minorBidi"/>
          <w:sz w:val="21"/>
          <w:highlight w:val="none"/>
        </w:rPr>
        <w:t>.1项目合同必须报请本级人民政府或政府授权行业主管部门审核同意，在获得同意前项目合同不得生效。</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7.</w:t>
      </w:r>
      <w:r>
        <w:rPr>
          <w:rFonts w:hint="default" w:eastAsia="宋体" w:asciiTheme="minorAscii" w:hAnsiTheme="minorAscii" w:cstheme="minorBidi"/>
          <w:sz w:val="21"/>
          <w:highlight w:val="none"/>
        </w:rPr>
        <w:t>3</w:t>
      </w:r>
      <w:r>
        <w:rPr>
          <w:rFonts w:eastAsia="宋体" w:asciiTheme="minorAscii" w:hAnsiTheme="minorAscii" w:cstheme="minorBidi"/>
          <w:sz w:val="21"/>
          <w:highlight w:val="none"/>
        </w:rPr>
        <w:t>.2采购人应当在中标通知书发出后30日内，与中标人签订经本级人民政府审核同意的PPP项目合同。需要为PPP项目设立专门项目公司的，待项目公司成立后，由项目公司与采购人重新签署PPP项目合同，或者签署关于继承PPP项目合同的补充合同。</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7.</w:t>
      </w:r>
      <w:r>
        <w:rPr>
          <w:rFonts w:hint="default" w:eastAsia="宋体" w:asciiTheme="minorAscii" w:hAnsiTheme="minorAscii" w:cstheme="minorBidi"/>
          <w:sz w:val="21"/>
          <w:highlight w:val="none"/>
        </w:rPr>
        <w:t>3</w:t>
      </w:r>
      <w:r>
        <w:rPr>
          <w:rFonts w:eastAsia="宋体" w:asciiTheme="minorAscii" w:hAnsiTheme="minorAscii" w:cstheme="minorBidi"/>
          <w:sz w:val="21"/>
          <w:highlight w:val="none"/>
        </w:rPr>
        <w:t>.3 采购人应当在PPP项目合同签订之日起2个工作日内，将PPP项目合同在省级以上人民政府财政部门指定的政府采购信息发布媒体上公告，但PPP项目合同中涉及国家秘密、商业秘密的内容除外。</w:t>
      </w:r>
    </w:p>
    <w:p>
      <w:pPr>
        <w:spacing w:line="360" w:lineRule="auto"/>
        <w:ind w:firstLine="200"/>
        <w:rPr>
          <w:rFonts w:eastAsia="宋体" w:asciiTheme="minorAscii" w:hAnsiTheme="minorAscii" w:cstheme="minorBidi"/>
          <w:b w:val="0"/>
          <w:sz w:val="21"/>
          <w:highlight w:val="none"/>
        </w:rPr>
      </w:pPr>
      <w:r>
        <w:rPr>
          <w:rFonts w:eastAsia="宋体" w:asciiTheme="minorAscii" w:hAnsiTheme="minorAscii" w:cstheme="minorBidi"/>
          <w:sz w:val="21"/>
          <w:highlight w:val="none"/>
        </w:rPr>
        <w:t>7.</w:t>
      </w:r>
      <w:r>
        <w:rPr>
          <w:rFonts w:hint="default" w:eastAsia="宋体" w:asciiTheme="minorAscii" w:hAnsiTheme="minorAscii" w:cstheme="minorBidi"/>
          <w:sz w:val="21"/>
          <w:highlight w:val="none"/>
        </w:rPr>
        <w:t>3</w:t>
      </w:r>
      <w:r>
        <w:rPr>
          <w:rFonts w:eastAsia="宋体" w:asciiTheme="minorAscii" w:hAnsiTheme="minorAscii" w:cstheme="minorBidi"/>
          <w:sz w:val="21"/>
          <w:highlight w:val="none"/>
        </w:rPr>
        <w:t>.4 中标人无正当理由拒签合同的，采购人取消其中标资格，其投标保证金不予退还；给采购人造成的损失超过投标保证金数额的，中标人还应当对超过部分予以赔偿。</w:t>
      </w:r>
      <w:r>
        <w:rPr>
          <w:rFonts w:eastAsia="宋体" w:asciiTheme="minorAscii" w:hAnsiTheme="minorAscii" w:cstheme="minorBidi"/>
          <w:b w:val="0"/>
          <w:sz w:val="21"/>
          <w:highlight w:val="none"/>
        </w:rPr>
        <w:t>拒绝签订政府采购合同的中标人不得参加对该项目重新开展的采购活动。</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7.</w:t>
      </w:r>
      <w:r>
        <w:rPr>
          <w:rFonts w:hint="default" w:eastAsia="宋体" w:asciiTheme="minorAscii" w:hAnsiTheme="minorAscii" w:cstheme="minorBidi"/>
          <w:sz w:val="21"/>
          <w:highlight w:val="none"/>
        </w:rPr>
        <w:t>3</w:t>
      </w:r>
      <w:r>
        <w:rPr>
          <w:rFonts w:eastAsia="宋体" w:asciiTheme="minorAscii" w:hAnsiTheme="minorAscii" w:cstheme="minorBidi"/>
          <w:sz w:val="21"/>
          <w:highlight w:val="none"/>
        </w:rPr>
        <w:t>.5 发出中标通知书后，采购人无正当理由拒签合同的，采购人向中标人退还投标保证金；给中标人造成损失的，还应当赔偿损失。</w:t>
      </w:r>
    </w:p>
    <w:p>
      <w:pPr>
        <w:spacing w:line="360" w:lineRule="auto"/>
        <w:ind w:firstLine="200"/>
        <w:rPr>
          <w:rFonts w:eastAsia="宋体" w:asciiTheme="minorAscii" w:hAnsiTheme="minorAscii" w:cstheme="minorBidi"/>
          <w:b w:val="0"/>
          <w:sz w:val="21"/>
          <w:highlight w:val="none"/>
        </w:rPr>
      </w:pPr>
      <w:r>
        <w:rPr>
          <w:rFonts w:eastAsia="宋体" w:asciiTheme="minorAscii" w:hAnsiTheme="minorAscii" w:cstheme="minorBidi"/>
          <w:b w:val="0"/>
          <w:sz w:val="21"/>
          <w:highlight w:val="none"/>
        </w:rPr>
        <w:t>7.</w:t>
      </w:r>
      <w:r>
        <w:rPr>
          <w:rFonts w:hint="default" w:eastAsia="宋体" w:asciiTheme="minorAscii" w:hAnsiTheme="minorAscii" w:cstheme="minorBidi"/>
          <w:b w:val="0"/>
          <w:sz w:val="21"/>
          <w:highlight w:val="none"/>
        </w:rPr>
        <w:t>3</w:t>
      </w:r>
      <w:r>
        <w:rPr>
          <w:rFonts w:eastAsia="宋体" w:asciiTheme="minorAscii" w:hAnsiTheme="minorAscii" w:cstheme="minorBidi"/>
          <w:b w:val="0"/>
          <w:sz w:val="21"/>
          <w:highlight w:val="none"/>
        </w:rPr>
        <w:t>.6 项目融资由中标人或项目公司负责。中标人或项目公司应及时开展融资方案设计、机构接洽、合同签订和融资交割等工作。财政部门（政府和社会资本合作中心）和采购人应做好监督管理工作，防止企业债务向政府转移。</w:t>
      </w:r>
    </w:p>
    <w:p>
      <w:pPr>
        <w:pStyle w:val="9"/>
        <w:keepNext/>
        <w:keepLines/>
        <w:spacing w:line="480" w:lineRule="auto"/>
        <w:ind w:firstLine="482"/>
        <w:rPr>
          <w:rFonts w:ascii="Times New Roman" w:hAnsi="Times New Roman" w:eastAsia="宋体" w:cs="Times New Roman"/>
          <w:b/>
          <w:sz w:val="21"/>
          <w:highlight w:val="none"/>
        </w:rPr>
      </w:pPr>
      <w:bookmarkStart w:id="173" w:name="_Toc19695"/>
      <w:bookmarkStart w:id="174" w:name="_Toc29100"/>
      <w:bookmarkStart w:id="175" w:name="_Toc5376"/>
      <w:bookmarkStart w:id="176" w:name="_Toc134"/>
      <w:r>
        <w:rPr>
          <w:rFonts w:ascii="Times New Roman" w:hAnsi="Times New Roman" w:eastAsia="宋体" w:cs="Times New Roman"/>
          <w:b/>
          <w:sz w:val="21"/>
          <w:highlight w:val="none"/>
        </w:rPr>
        <w:t>8. 重新招标</w:t>
      </w:r>
      <w:bookmarkEnd w:id="173"/>
      <w:bookmarkEnd w:id="174"/>
      <w:bookmarkEnd w:id="175"/>
      <w:bookmarkEnd w:id="176"/>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有下列情形之一的，采购人将重新招标：</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（1）投标截止时间止，投标人少于3个的；</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（2）经评审小组评审后否决所有投标的。</w:t>
      </w:r>
    </w:p>
    <w:p>
      <w:pPr>
        <w:pStyle w:val="9"/>
        <w:keepNext/>
        <w:keepLines/>
        <w:spacing w:line="480" w:lineRule="auto"/>
        <w:ind w:firstLine="482"/>
        <w:rPr>
          <w:rFonts w:ascii="Times New Roman" w:hAnsi="Times New Roman" w:eastAsia="宋体" w:cs="Times New Roman"/>
          <w:b/>
          <w:sz w:val="21"/>
          <w:highlight w:val="none"/>
        </w:rPr>
      </w:pPr>
      <w:bookmarkStart w:id="177" w:name="_Toc31902"/>
      <w:bookmarkStart w:id="178" w:name="_Toc25976"/>
      <w:bookmarkStart w:id="179" w:name="_Toc12381"/>
      <w:bookmarkStart w:id="180" w:name="_Toc20831"/>
      <w:r>
        <w:rPr>
          <w:rFonts w:ascii="Times New Roman" w:hAnsi="Times New Roman" w:eastAsia="宋体" w:cs="Times New Roman"/>
          <w:b/>
          <w:sz w:val="21"/>
          <w:highlight w:val="none"/>
        </w:rPr>
        <w:t>9. 纪律和监督</w:t>
      </w:r>
      <w:bookmarkEnd w:id="177"/>
      <w:bookmarkEnd w:id="178"/>
      <w:bookmarkEnd w:id="179"/>
      <w:bookmarkEnd w:id="180"/>
    </w:p>
    <w:p>
      <w:pPr>
        <w:pStyle w:val="9"/>
        <w:keepNext/>
        <w:keepLines/>
        <w:spacing w:line="480" w:lineRule="auto"/>
        <w:ind w:firstLine="482"/>
        <w:rPr>
          <w:rFonts w:ascii="Times New Roman" w:hAnsi="Times New Roman" w:eastAsia="宋体" w:cs="Times New Roman"/>
          <w:b/>
          <w:sz w:val="21"/>
          <w:highlight w:val="none"/>
        </w:rPr>
      </w:pPr>
      <w:bookmarkStart w:id="181" w:name="_Toc16693"/>
      <w:bookmarkStart w:id="182" w:name="_Toc7510"/>
      <w:bookmarkStart w:id="183" w:name="_Toc31786"/>
      <w:bookmarkStart w:id="184" w:name="_Toc3171"/>
      <w:r>
        <w:rPr>
          <w:rFonts w:ascii="Times New Roman" w:hAnsi="Times New Roman" w:eastAsia="宋体" w:cs="Times New Roman"/>
          <w:b/>
          <w:sz w:val="21"/>
          <w:highlight w:val="none"/>
        </w:rPr>
        <w:t>9.1 纪律要求</w:t>
      </w:r>
      <w:bookmarkEnd w:id="181"/>
      <w:bookmarkEnd w:id="182"/>
      <w:bookmarkEnd w:id="183"/>
      <w:bookmarkEnd w:id="184"/>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9.1.1 采购人不得泄漏采购活动中应当保密的情况和资料，不得与投标人串通损害国家利益、社会公共利益或者他人合法权益。</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9.1.2 投标人不得相互串通投标或者与采购人串通投标，不得向采购人或者评审小组行贿谋取中标，不得以他人名义投标或者以其他方式弄虚作假骗取中标；投标人不得以任何方式干扰、影响评审工作。</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9.1.3 评审专家应当遵守评审工作纪律、不得泄露评审情况和评审中获悉的国家秘密、商业秘密。</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9.1.4 评审小组在评审过程中发现投标人有行贿、提供虚假材料或者串通等违法行为的，应当及时向财政部门报告。</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9.1.5 评审专家在评审过程中受到非法干涉的，应当及时向财政、监察等部门举报。</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9.1.6 与评审活动有关的工作人员不得收受他人的财物或者其他好处，不得向他人透漏获悉的国家秘密、商业秘密。在评审活动中，与评审活动有关的工作人员不得擅离职守，影响评审程序正常进行。</w:t>
      </w:r>
    </w:p>
    <w:p>
      <w:pPr>
        <w:pStyle w:val="9"/>
        <w:keepNext/>
        <w:keepLines/>
        <w:spacing w:line="480" w:lineRule="auto"/>
        <w:ind w:firstLine="482"/>
        <w:rPr>
          <w:rFonts w:ascii="Times New Roman" w:hAnsi="Times New Roman" w:eastAsia="宋体" w:cs="Times New Roman"/>
          <w:b/>
          <w:sz w:val="21"/>
          <w:highlight w:val="none"/>
        </w:rPr>
      </w:pPr>
      <w:bookmarkStart w:id="185" w:name="_Toc14751"/>
      <w:bookmarkStart w:id="186" w:name="_Toc9650"/>
      <w:bookmarkStart w:id="187" w:name="_Toc26110"/>
      <w:bookmarkStart w:id="188" w:name="_Toc3439"/>
      <w:r>
        <w:rPr>
          <w:rFonts w:ascii="Times New Roman" w:hAnsi="Times New Roman" w:eastAsia="宋体" w:cs="Times New Roman"/>
          <w:b/>
          <w:sz w:val="21"/>
          <w:highlight w:val="none"/>
        </w:rPr>
        <w:t>9.2 质疑、投诉处理</w:t>
      </w:r>
      <w:bookmarkEnd w:id="185"/>
      <w:bookmarkEnd w:id="186"/>
      <w:bookmarkEnd w:id="187"/>
      <w:bookmarkEnd w:id="188"/>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参加PPP项目采购活动的投标人对本次采购活动的询问、质疑和投诉，依照有关政府采购法律制度规定执行。</w:t>
      </w:r>
    </w:p>
    <w:p>
      <w:pPr>
        <w:pStyle w:val="9"/>
        <w:keepNext/>
        <w:keepLines/>
        <w:spacing w:line="480" w:lineRule="auto"/>
        <w:ind w:firstLine="482"/>
        <w:rPr>
          <w:rFonts w:ascii="Times New Roman" w:hAnsi="Times New Roman" w:eastAsia="宋体" w:cs="Times New Roman"/>
          <w:b/>
          <w:sz w:val="21"/>
          <w:highlight w:val="none"/>
        </w:rPr>
      </w:pPr>
      <w:bookmarkStart w:id="189" w:name="_Toc23170"/>
      <w:bookmarkStart w:id="190" w:name="_Toc26000"/>
      <w:bookmarkStart w:id="191" w:name="_Toc20045"/>
      <w:bookmarkStart w:id="192" w:name="_Toc31629"/>
      <w:r>
        <w:rPr>
          <w:rFonts w:ascii="Times New Roman" w:hAnsi="Times New Roman" w:eastAsia="宋体" w:cs="Times New Roman"/>
          <w:b/>
          <w:sz w:val="21"/>
          <w:highlight w:val="none"/>
        </w:rPr>
        <w:t>10. 政府采购政策</w:t>
      </w:r>
      <w:bookmarkEnd w:id="189"/>
      <w:bookmarkEnd w:id="190"/>
      <w:bookmarkEnd w:id="191"/>
      <w:bookmarkEnd w:id="192"/>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政府采购应当有助于实现国家的经济和</w:t>
      </w:r>
      <w:r>
        <w:rPr>
          <w:rFonts w:eastAsia="宋体" w:asciiTheme="minorAscii" w:hAnsiTheme="minorAscii" w:cstheme="minorBidi"/>
          <w:sz w:val="21"/>
          <w:highlight w:val="none"/>
          <w:u w:val="none"/>
        </w:rPr>
        <w:t>社会发展</w:t>
      </w:r>
      <w:r>
        <w:rPr>
          <w:rFonts w:eastAsia="宋体" w:asciiTheme="minorAscii" w:hAnsiTheme="minorAscii" w:cstheme="minorBidi"/>
          <w:sz w:val="21"/>
          <w:highlight w:val="none"/>
        </w:rPr>
        <w:t>政策目标，包括保护环境，扶持不发达地区和少数民族地区，促进中小企业发展等。政府采购应当采购本国货物、工程和服务。但有下列情形之一的除外：</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（1）需要采购的货物、工程或者服务在中国境内无法获取或者无法以合理的商业条件获取的；</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（2）为在中国境外使用而进行采购的；</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（3）其他法律、行政法规另有规定的。</w:t>
      </w:r>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上述本国货物、工程和服务的界定，依照国务院有关规定执行。</w:t>
      </w:r>
    </w:p>
    <w:p>
      <w:pPr>
        <w:pStyle w:val="9"/>
        <w:keepNext/>
        <w:keepLines/>
        <w:spacing w:line="480" w:lineRule="auto"/>
        <w:ind w:firstLine="482"/>
        <w:rPr>
          <w:rFonts w:ascii="Times New Roman" w:hAnsi="Times New Roman" w:eastAsia="宋体" w:cs="Times New Roman"/>
          <w:b/>
          <w:sz w:val="21"/>
          <w:highlight w:val="none"/>
        </w:rPr>
      </w:pPr>
      <w:bookmarkStart w:id="193" w:name="_Toc868"/>
      <w:bookmarkStart w:id="194" w:name="_Toc518"/>
      <w:bookmarkStart w:id="195" w:name="_Toc2983"/>
      <w:bookmarkStart w:id="196" w:name="_Toc21868"/>
      <w:r>
        <w:rPr>
          <w:rFonts w:ascii="Times New Roman" w:hAnsi="Times New Roman" w:eastAsia="宋体" w:cs="Times New Roman"/>
          <w:b/>
          <w:sz w:val="21"/>
          <w:highlight w:val="none"/>
        </w:rPr>
        <w:t>11. 需要补充的其他内容</w:t>
      </w:r>
      <w:bookmarkEnd w:id="193"/>
      <w:bookmarkEnd w:id="194"/>
      <w:bookmarkEnd w:id="195"/>
      <w:bookmarkEnd w:id="196"/>
    </w:p>
    <w:p>
      <w:pPr>
        <w:spacing w:line="360" w:lineRule="auto"/>
        <w:ind w:firstLine="200"/>
        <w:rPr>
          <w:rFonts w:eastAsia="宋体" w:asciiTheme="minorAscii" w:hAnsiTheme="minorAscii" w:cstheme="minorBidi"/>
          <w:sz w:val="21"/>
          <w:highlight w:val="none"/>
        </w:rPr>
      </w:pPr>
      <w:r>
        <w:rPr>
          <w:rFonts w:eastAsia="宋体" w:asciiTheme="minorAscii" w:hAnsiTheme="minorAscii" w:cstheme="minorBidi"/>
          <w:sz w:val="21"/>
          <w:highlight w:val="none"/>
        </w:rPr>
        <w:t>需要补充的其他内容：见投标人须知前附表。</w:t>
      </w:r>
    </w:p>
    <w:p>
      <w:pPr>
        <w:keepNext/>
        <w:keepLines/>
        <w:spacing w:before="340" w:after="330" w:line="576" w:lineRule="auto"/>
        <w:jc w:val="center"/>
        <w:rPr>
          <w:rFonts w:ascii="Times New Roman" w:hAnsi="Times New Roman" w:cs="Times New Roman"/>
          <w:b/>
          <w:sz w:val="44"/>
        </w:rPr>
      </w:pPr>
    </w:p>
    <w:p>
      <w:pPr>
        <w:keepNext/>
        <w:keepLines/>
        <w:spacing w:before="340" w:after="330" w:line="576" w:lineRule="auto"/>
        <w:jc w:val="center"/>
        <w:rPr>
          <w:rFonts w:ascii="Times New Roman" w:hAnsi="Times New Roman" w:cs="Times New Roman"/>
          <w:b/>
          <w:sz w:val="44"/>
        </w:rPr>
      </w:pPr>
    </w:p>
    <w:p>
      <w:pPr>
        <w:keepNext/>
        <w:keepLines/>
        <w:spacing w:before="340" w:after="330" w:line="576" w:lineRule="auto"/>
        <w:jc w:val="center"/>
        <w:rPr>
          <w:rFonts w:ascii="宋体" w:hAnsi="宋体" w:eastAsia="宋体" w:cs="宋体"/>
          <w:b/>
          <w:sz w:val="44"/>
        </w:rPr>
      </w:pPr>
    </w:p>
    <w:p>
      <w:pPr>
        <w:keepNext/>
        <w:keepLines/>
        <w:spacing w:before="340" w:after="330" w:line="576" w:lineRule="auto"/>
        <w:jc w:val="center"/>
        <w:rPr>
          <w:rFonts w:ascii="宋体" w:hAnsi="宋体" w:eastAsia="宋体" w:cs="宋体"/>
          <w:b/>
          <w:sz w:val="44"/>
        </w:rPr>
      </w:pPr>
    </w:p>
    <w:p>
      <w:pPr>
        <w:keepNext/>
        <w:keepLines/>
        <w:spacing w:before="340" w:after="330" w:line="576" w:lineRule="auto"/>
        <w:jc w:val="center"/>
        <w:rPr>
          <w:rFonts w:ascii="宋体" w:hAnsi="宋体" w:eastAsia="宋体" w:cs="宋体"/>
          <w:b/>
          <w:sz w:val="44"/>
        </w:rPr>
      </w:pPr>
    </w:p>
    <w:p>
      <w:pPr>
        <w:pStyle w:val="7"/>
        <w:keepNext/>
        <w:keepLines/>
        <w:spacing w:before="340" w:after="330" w:line="576" w:lineRule="auto"/>
        <w:jc w:val="center"/>
        <w:rPr>
          <w:highlight w:val="none"/>
        </w:rPr>
      </w:pPr>
      <w:bookmarkStart w:id="197" w:name="_Toc10318"/>
      <w:bookmarkStart w:id="198" w:name="_Toc14293"/>
      <w:bookmarkStart w:id="199" w:name="_Toc9253"/>
      <w:bookmarkStart w:id="200" w:name="_Toc160"/>
      <w:bookmarkStart w:id="201" w:name="_Toc24986"/>
      <w:bookmarkStart w:id="202" w:name="_Toc7069"/>
      <w:bookmarkStart w:id="203" w:name="_Toc19184"/>
      <w:r>
        <w:rPr>
          <w:highlight w:val="none"/>
        </w:rPr>
        <w:t>第三章PPP项目合同（草案）</w:t>
      </w:r>
      <w:bookmarkEnd w:id="197"/>
      <w:bookmarkEnd w:id="198"/>
      <w:bookmarkEnd w:id="199"/>
      <w:bookmarkEnd w:id="200"/>
      <w:bookmarkEnd w:id="201"/>
      <w:bookmarkEnd w:id="202"/>
      <w:bookmarkEnd w:id="203"/>
    </w:p>
    <w:p>
      <w:pPr>
        <w:keepNext/>
        <w:keepLines/>
        <w:spacing w:before="340" w:after="330" w:line="576" w:lineRule="auto"/>
        <w:jc w:val="center"/>
        <w:rPr>
          <w:rFonts w:ascii="Times New Roman" w:hAnsi="Times New Roman" w:cs="Times New Roman"/>
          <w:sz w:val="18"/>
        </w:rPr>
      </w:pPr>
      <w:r>
        <w:rPr>
          <w:rFonts w:ascii="Times New Roman" w:hAnsi="Times New Roman" w:eastAsia="Times New Roman" w:cs="Times New Roman"/>
          <w:sz w:val="18"/>
        </w:rPr>
        <w:t xml:space="preserve"> </w:t>
      </w:r>
    </w:p>
    <w:p>
      <w:pPr>
        <w:keepNext/>
        <w:keepLines/>
        <w:spacing w:before="340" w:after="330" w:line="576" w:lineRule="auto"/>
        <w:jc w:val="center"/>
        <w:rPr>
          <w:rFonts w:ascii="Times New Roman" w:hAnsi="Times New Roman" w:cs="Times New Roman"/>
          <w:sz w:val="18"/>
        </w:rPr>
      </w:pPr>
    </w:p>
    <w:p>
      <w:pPr>
        <w:keepNext/>
        <w:keepLines/>
        <w:spacing w:before="340" w:after="330" w:line="576" w:lineRule="auto"/>
        <w:jc w:val="center"/>
        <w:rPr>
          <w:rFonts w:ascii="Times New Roman" w:hAnsi="Times New Roman" w:cs="Times New Roman"/>
          <w:sz w:val="18"/>
        </w:rPr>
      </w:pPr>
    </w:p>
    <w:p>
      <w:pPr>
        <w:keepNext/>
        <w:keepLines/>
        <w:spacing w:before="340" w:after="330" w:line="576" w:lineRule="auto"/>
        <w:jc w:val="center"/>
        <w:rPr>
          <w:rFonts w:ascii="Times New Roman" w:hAnsi="Times New Roman" w:cs="Times New Roman"/>
          <w:sz w:val="18"/>
        </w:rPr>
      </w:pPr>
    </w:p>
    <w:p>
      <w:pPr>
        <w:keepNext/>
        <w:keepLines/>
        <w:spacing w:before="340" w:after="330" w:line="576" w:lineRule="auto"/>
        <w:jc w:val="center"/>
        <w:rPr>
          <w:rFonts w:ascii="Times New Roman" w:hAnsi="Times New Roman" w:cs="Times New Roman"/>
          <w:sz w:val="18"/>
        </w:rPr>
      </w:pPr>
    </w:p>
    <w:p>
      <w:pPr>
        <w:keepNext/>
        <w:keepLines/>
        <w:spacing w:before="340" w:after="330" w:line="576" w:lineRule="auto"/>
        <w:jc w:val="center"/>
        <w:rPr>
          <w:rFonts w:ascii="Times New Roman" w:hAnsi="Times New Roman" w:cs="Times New Roman"/>
          <w:sz w:val="18"/>
        </w:rPr>
      </w:pPr>
    </w:p>
    <w:p>
      <w:pPr>
        <w:keepNext/>
        <w:keepLines/>
        <w:spacing w:before="340" w:after="330" w:line="576" w:lineRule="auto"/>
        <w:jc w:val="center"/>
        <w:rPr>
          <w:rFonts w:ascii="Times New Roman" w:hAnsi="Times New Roman" w:cs="Times New Roman"/>
          <w:sz w:val="18"/>
        </w:rPr>
      </w:pPr>
    </w:p>
    <w:p>
      <w:pPr>
        <w:keepNext/>
        <w:keepLines/>
        <w:spacing w:before="340" w:after="330" w:line="576" w:lineRule="auto"/>
        <w:jc w:val="center"/>
        <w:rPr>
          <w:rFonts w:ascii="Times New Roman" w:hAnsi="Times New Roman" w:cs="Times New Roman"/>
          <w:sz w:val="18"/>
        </w:rPr>
        <w:sectPr>
          <w:footerReference r:id="rId4" w:type="default"/>
          <w:pgSz w:w="11850" w:h="16783"/>
          <w:pgMar w:top="1440" w:right="1800" w:bottom="1440" w:left="1800" w:header="851" w:footer="992" w:gutter="0"/>
          <w:pgNumType w:fmt="decimal" w:start="1"/>
          <w:cols w:space="720" w:num="1"/>
          <w:docGrid w:type="lines" w:linePitch="312" w:charSpace="0"/>
        </w:sectPr>
      </w:pPr>
    </w:p>
    <w:p>
      <w:pPr>
        <w:pStyle w:val="2"/>
      </w:pPr>
    </w:p>
    <w:p>
      <w:pPr>
        <w:spacing w:line="360" w:lineRule="auto"/>
        <w:rPr>
          <w:rFonts w:ascii="Times New Roman" w:hAnsi="Times New Roman" w:eastAsia="Times New Roman" w:cs="Times New Roman"/>
        </w:rPr>
      </w:pPr>
    </w:p>
    <w:p>
      <w:pPr>
        <w:pStyle w:val="7"/>
        <w:spacing w:line="360" w:lineRule="auto"/>
        <w:rPr>
          <w:highlight w:val="none"/>
        </w:rPr>
      </w:pPr>
    </w:p>
    <w:p>
      <w:pPr>
        <w:pStyle w:val="7"/>
        <w:spacing w:line="360" w:lineRule="auto"/>
        <w:ind w:left="388" w:right="108"/>
        <w:jc w:val="center"/>
        <w:rPr>
          <w:rFonts w:hint="eastAsia"/>
          <w:highlight w:val="none"/>
          <w:lang w:eastAsia="zh-CN"/>
        </w:rPr>
      </w:pPr>
      <w:bookmarkStart w:id="204" w:name="_Toc30334"/>
      <w:bookmarkStart w:id="205" w:name="_Toc29746"/>
      <w:bookmarkStart w:id="206" w:name="_Toc25419"/>
      <w:bookmarkStart w:id="207" w:name="_Toc29537"/>
      <w:bookmarkStart w:id="208" w:name="_Toc21586"/>
      <w:bookmarkStart w:id="209" w:name="_Toc28225"/>
      <w:bookmarkStart w:id="210" w:name="_Toc383"/>
      <w:r>
        <w:rPr>
          <w:rFonts w:hint="eastAsia"/>
          <w:highlight w:val="none"/>
          <w:lang w:eastAsia="zh-CN"/>
        </w:rPr>
        <w:t>鄢陵县污水处理厂TOT项目</w:t>
      </w:r>
      <w:bookmarkEnd w:id="204"/>
      <w:bookmarkEnd w:id="205"/>
      <w:bookmarkEnd w:id="206"/>
      <w:bookmarkEnd w:id="207"/>
      <w:bookmarkEnd w:id="208"/>
      <w:bookmarkEnd w:id="209"/>
      <w:bookmarkEnd w:id="210"/>
    </w:p>
    <w:p>
      <w:pPr>
        <w:pStyle w:val="7"/>
        <w:spacing w:line="360" w:lineRule="auto"/>
        <w:ind w:left="388" w:right="108"/>
        <w:jc w:val="center"/>
        <w:rPr>
          <w:highlight w:val="none"/>
        </w:rPr>
      </w:pPr>
      <w:bookmarkStart w:id="211" w:name="_Toc18945"/>
      <w:bookmarkStart w:id="212" w:name="_Toc30463"/>
      <w:bookmarkStart w:id="213" w:name="_Toc28165"/>
      <w:bookmarkStart w:id="214" w:name="_Toc15119"/>
      <w:bookmarkStart w:id="215" w:name="_Toc21425"/>
      <w:bookmarkStart w:id="216" w:name="_Toc2631"/>
      <w:bookmarkStart w:id="217" w:name="_Toc14277"/>
      <w:r>
        <w:rPr>
          <w:rFonts w:hint="eastAsia"/>
          <w:highlight w:val="none"/>
          <w:lang w:eastAsia="zh-CN"/>
        </w:rPr>
        <w:t>社会资本方采购</w:t>
      </w:r>
      <w:bookmarkEnd w:id="211"/>
      <w:bookmarkEnd w:id="212"/>
      <w:bookmarkEnd w:id="213"/>
      <w:bookmarkEnd w:id="214"/>
      <w:bookmarkEnd w:id="215"/>
      <w:bookmarkEnd w:id="216"/>
      <w:bookmarkEnd w:id="217"/>
    </w:p>
    <w:p>
      <w:pPr>
        <w:pStyle w:val="7"/>
        <w:spacing w:line="360" w:lineRule="auto"/>
        <w:jc w:val="center"/>
      </w:pPr>
      <w:bookmarkStart w:id="218" w:name="_Toc973"/>
      <w:bookmarkStart w:id="219" w:name="_Toc12364"/>
      <w:bookmarkStart w:id="220" w:name="_Toc10145"/>
      <w:bookmarkStart w:id="221" w:name="_Toc21336"/>
      <w:bookmarkStart w:id="222" w:name="_Toc4159"/>
      <w:bookmarkStart w:id="223" w:name="_Toc31520"/>
      <w:bookmarkStart w:id="224" w:name="_Toc8255"/>
      <w:r>
        <w:rPr>
          <w:rFonts w:hint="eastAsia"/>
        </w:rPr>
        <w:t>项目合同（草案）</w:t>
      </w:r>
      <w:bookmarkEnd w:id="218"/>
      <w:bookmarkEnd w:id="219"/>
      <w:bookmarkEnd w:id="220"/>
      <w:bookmarkEnd w:id="221"/>
      <w:bookmarkEnd w:id="222"/>
      <w:bookmarkEnd w:id="223"/>
      <w:bookmarkEnd w:id="224"/>
    </w:p>
    <w:p>
      <w:pPr>
        <w:spacing w:line="360" w:lineRule="auto"/>
        <w:rPr>
          <w:rFonts w:cs="仿宋_GB2312" w:asciiTheme="minorEastAsia" w:hAnsiTheme="minorEastAsia"/>
          <w:b/>
          <w:sz w:val="24"/>
          <w:szCs w:val="24"/>
        </w:rPr>
      </w:pPr>
      <w:r>
        <w:rPr>
          <w:rFonts w:hint="eastAsia" w:cs="仿宋_GB2312" w:asciiTheme="minorEastAsia" w:hAnsiTheme="minorEastAsia"/>
          <w:b/>
          <w:sz w:val="24"/>
          <w:szCs w:val="24"/>
        </w:rPr>
        <w:t>（本PPP合同为参考版本，最终以社会资本方中标后与采购人协商确定的的合同版本为准）</w:t>
      </w:r>
    </w:p>
    <w:p>
      <w:pPr>
        <w:spacing w:line="360" w:lineRule="auto"/>
        <w:rPr>
          <w:rFonts w:cs="仿宋_GB2312" w:asciiTheme="minorEastAsia" w:hAnsiTheme="minorEastAsia"/>
          <w:b/>
          <w:sz w:val="24"/>
          <w:szCs w:val="24"/>
        </w:rPr>
      </w:pPr>
    </w:p>
    <w:p>
      <w:pPr>
        <w:spacing w:line="360" w:lineRule="auto"/>
        <w:jc w:val="center"/>
        <w:rPr>
          <w:rFonts w:cs="仿宋_GB2312" w:asciiTheme="minorEastAsia" w:hAnsiTheme="minorEastAsia"/>
          <w:b/>
          <w:sz w:val="24"/>
          <w:szCs w:val="24"/>
        </w:rPr>
      </w:pPr>
    </w:p>
    <w:p>
      <w:pPr>
        <w:spacing w:line="360" w:lineRule="auto"/>
        <w:jc w:val="center"/>
        <w:rPr>
          <w:rFonts w:cs="仿宋_GB2312" w:asciiTheme="minorEastAsia" w:hAnsiTheme="minorEastAsia"/>
          <w:b/>
          <w:sz w:val="24"/>
          <w:szCs w:val="24"/>
        </w:rPr>
      </w:pPr>
    </w:p>
    <w:p>
      <w:pPr>
        <w:spacing w:line="360" w:lineRule="auto"/>
        <w:jc w:val="center"/>
        <w:rPr>
          <w:rFonts w:cs="仿宋_GB2312" w:asciiTheme="minorEastAsia" w:hAnsiTheme="minorEastAsia"/>
          <w:b/>
          <w:sz w:val="24"/>
          <w:szCs w:val="24"/>
        </w:rPr>
      </w:pPr>
    </w:p>
    <w:p>
      <w:pPr>
        <w:spacing w:line="360" w:lineRule="auto"/>
        <w:jc w:val="center"/>
        <w:rPr>
          <w:rFonts w:cs="仿宋_GB2312" w:asciiTheme="minorEastAsia" w:hAnsiTheme="minorEastAsia"/>
          <w:b/>
          <w:sz w:val="24"/>
          <w:szCs w:val="24"/>
        </w:rPr>
      </w:pPr>
    </w:p>
    <w:p>
      <w:pPr>
        <w:spacing w:line="360" w:lineRule="auto"/>
        <w:jc w:val="center"/>
        <w:rPr>
          <w:rFonts w:cs="仿宋_GB2312" w:asciiTheme="minorEastAsia" w:hAnsiTheme="minorEastAsia"/>
          <w:b/>
          <w:sz w:val="24"/>
          <w:szCs w:val="24"/>
        </w:rPr>
      </w:pPr>
    </w:p>
    <w:p>
      <w:pPr>
        <w:spacing w:line="360" w:lineRule="auto"/>
        <w:jc w:val="center"/>
        <w:rPr>
          <w:rFonts w:cs="仿宋_GB2312" w:asciiTheme="minorEastAsia" w:hAnsiTheme="minorEastAsia"/>
          <w:b/>
          <w:sz w:val="24"/>
          <w:szCs w:val="24"/>
        </w:rPr>
      </w:pPr>
    </w:p>
    <w:p>
      <w:pPr>
        <w:spacing w:line="360" w:lineRule="auto"/>
        <w:jc w:val="center"/>
        <w:rPr>
          <w:rFonts w:cs="仿宋_GB2312" w:asciiTheme="minorEastAsia" w:hAnsiTheme="minorEastAsia"/>
          <w:b/>
          <w:sz w:val="24"/>
          <w:szCs w:val="24"/>
        </w:rPr>
      </w:pPr>
    </w:p>
    <w:p>
      <w:pPr>
        <w:spacing w:line="360" w:lineRule="auto"/>
        <w:rPr>
          <w:rFonts w:cs="仿宋_GB2312" w:asciiTheme="minorEastAsia" w:hAnsiTheme="minorEastAsia"/>
          <w:b/>
          <w:sz w:val="24"/>
          <w:szCs w:val="24"/>
        </w:rPr>
      </w:pPr>
      <w:r>
        <w:rPr>
          <w:rFonts w:hint="eastAsia" w:cs="仿宋_GB2312" w:asciiTheme="minorEastAsia" w:hAnsiTheme="minorEastAsia"/>
          <w:b/>
          <w:sz w:val="24"/>
          <w:szCs w:val="24"/>
        </w:rPr>
        <w:t>　　　  甲方：</w:t>
      </w:r>
      <w:r>
        <w:rPr>
          <w:rFonts w:hint="eastAsia" w:hAnsi="宋体" w:cs="仿宋_GB2312"/>
          <w:b/>
          <w:bCs/>
          <w:sz w:val="24"/>
          <w:szCs w:val="24"/>
        </w:rPr>
        <w:t>鄢陵县住房和城乡建设局</w:t>
      </w:r>
      <w:r>
        <w:rPr>
          <w:rFonts w:hint="eastAsia" w:ascii="宋体" w:hAnsi="宋体"/>
          <w:b/>
          <w:bCs/>
          <w:sz w:val="24"/>
        </w:rPr>
        <w:t xml:space="preserve">  </w:t>
      </w:r>
    </w:p>
    <w:p>
      <w:pPr>
        <w:spacing w:line="360" w:lineRule="auto"/>
        <w:rPr>
          <w:rFonts w:cs="仿宋_GB2312" w:asciiTheme="minorEastAsia" w:hAnsiTheme="minorEastAsia"/>
          <w:b/>
          <w:sz w:val="24"/>
          <w:szCs w:val="24"/>
        </w:rPr>
      </w:pPr>
    </w:p>
    <w:p>
      <w:pPr>
        <w:spacing w:line="360" w:lineRule="auto"/>
        <w:rPr>
          <w:rFonts w:cs="仿宋_GB2312" w:asciiTheme="minorEastAsia" w:hAnsiTheme="minorEastAsia"/>
          <w:b/>
          <w:sz w:val="24"/>
          <w:szCs w:val="24"/>
        </w:rPr>
      </w:pPr>
      <w:r>
        <w:rPr>
          <w:rFonts w:hint="eastAsia" w:cs="仿宋_GB2312" w:asciiTheme="minorEastAsia" w:hAnsiTheme="minorEastAsia"/>
          <w:b/>
          <w:sz w:val="24"/>
          <w:szCs w:val="24"/>
        </w:rPr>
        <w:t>　　　  乙方：</w:t>
      </w:r>
    </w:p>
    <w:p>
      <w:pPr>
        <w:spacing w:line="360" w:lineRule="auto"/>
        <w:jc w:val="center"/>
        <w:rPr>
          <w:rFonts w:cs="仿宋_GB2312" w:asciiTheme="minorEastAsia" w:hAnsiTheme="minorEastAsia"/>
          <w:b/>
          <w:sz w:val="24"/>
          <w:szCs w:val="24"/>
        </w:rPr>
      </w:pPr>
    </w:p>
    <w:p>
      <w:pPr>
        <w:spacing w:line="360" w:lineRule="auto"/>
        <w:jc w:val="center"/>
        <w:rPr>
          <w:rFonts w:cs="仿宋_GB2312" w:asciiTheme="minorEastAsia" w:hAnsiTheme="minorEastAsia"/>
          <w:b/>
          <w:sz w:val="24"/>
          <w:szCs w:val="24"/>
        </w:rPr>
      </w:pPr>
    </w:p>
    <w:p>
      <w:pPr>
        <w:spacing w:line="360" w:lineRule="auto"/>
        <w:jc w:val="center"/>
        <w:rPr>
          <w:rFonts w:cs="仿宋_GB2312" w:asciiTheme="minorEastAsia" w:hAnsiTheme="minorEastAsia"/>
          <w:b/>
          <w:sz w:val="24"/>
          <w:szCs w:val="24"/>
        </w:rPr>
      </w:pPr>
    </w:p>
    <w:p>
      <w:pPr>
        <w:spacing w:before="50" w:after="50" w:line="300" w:lineRule="auto"/>
        <w:jc w:val="center"/>
        <w:rPr>
          <w:rFonts w:cs="仿宋_GB2312" w:asciiTheme="minorEastAsia" w:hAnsiTheme="minorEastAsia"/>
        </w:rPr>
      </w:pPr>
      <w:r>
        <w:rPr>
          <w:rFonts w:hint="eastAsia" w:cs="仿宋_GB2312" w:asciiTheme="minorEastAsia" w:hAnsiTheme="minorEastAsia"/>
          <w:b/>
          <w:sz w:val="24"/>
          <w:szCs w:val="24"/>
        </w:rPr>
        <w:t>二〇一</w:t>
      </w:r>
      <w:r>
        <w:rPr>
          <w:rFonts w:hint="eastAsia" w:cs="仿宋_GB2312" w:asciiTheme="minorEastAsia" w:hAnsiTheme="minorEastAsia"/>
          <w:b/>
          <w:sz w:val="24"/>
          <w:szCs w:val="24"/>
          <w:lang w:eastAsia="zh-CN"/>
        </w:rPr>
        <w:t>八</w:t>
      </w:r>
      <w:r>
        <w:rPr>
          <w:rFonts w:hint="eastAsia" w:cs="仿宋_GB2312" w:asciiTheme="minorEastAsia" w:hAnsiTheme="minorEastAsia"/>
          <w:b/>
          <w:sz w:val="24"/>
          <w:szCs w:val="24"/>
        </w:rPr>
        <w:t>年    月</w:t>
      </w:r>
    </w:p>
    <w:p>
      <w:pPr>
        <w:spacing w:before="50" w:after="50" w:line="300" w:lineRule="auto"/>
        <w:jc w:val="center"/>
        <w:rPr>
          <w:rFonts w:cs="仿宋_GB2312" w:asciiTheme="minorEastAsia" w:hAnsiTheme="minorEastAsia"/>
        </w:rPr>
      </w:pPr>
    </w:p>
    <w:p>
      <w:pPr>
        <w:ind w:firstLine="482"/>
        <w:rPr>
          <w:b/>
          <w:color w:val="000000"/>
          <w:sz w:val="24"/>
        </w:rPr>
        <w:sectPr>
          <w:footerReference r:id="rId5" w:type="default"/>
          <w:pgSz w:w="11850" w:h="16783"/>
          <w:pgMar w:top="1440" w:right="1800" w:bottom="1440" w:left="1800" w:header="851" w:footer="992" w:gutter="0"/>
          <w:pgNumType w:fmt="decimal"/>
          <w:cols w:space="720" w:num="1"/>
          <w:docGrid w:type="lines" w:linePitch="312" w:charSpace="0"/>
        </w:sectPr>
      </w:pPr>
    </w:p>
    <w:p>
      <w:pPr>
        <w:ind w:firstLine="482"/>
        <w:rPr>
          <w:b/>
          <w:color w:val="000000"/>
          <w:sz w:val="24"/>
          <w:u w:val="single"/>
        </w:rPr>
      </w:pPr>
      <w:r>
        <w:rPr>
          <w:b/>
          <w:color w:val="000000"/>
          <w:sz w:val="24"/>
        </w:rPr>
        <w:t>政府主体（甲方）：</w:t>
      </w:r>
      <w:r>
        <w:rPr>
          <w:b/>
          <w:color w:val="000000"/>
          <w:sz w:val="24"/>
          <w:u w:val="single"/>
        </w:rPr>
        <w:t>                       </w:t>
      </w:r>
    </w:p>
    <w:p>
      <w:pPr>
        <w:ind w:firstLine="482"/>
        <w:rPr>
          <w:b/>
          <w:color w:val="000000"/>
          <w:sz w:val="24"/>
          <w:u w:val="single"/>
        </w:rPr>
      </w:pPr>
      <w:r>
        <w:rPr>
          <w:b/>
          <w:color w:val="000000"/>
          <w:sz w:val="24"/>
        </w:rPr>
        <w:t>社会主体（乙方）：</w:t>
      </w:r>
      <w:r>
        <w:rPr>
          <w:b/>
          <w:color w:val="000000"/>
          <w:sz w:val="24"/>
          <w:u w:val="single"/>
        </w:rPr>
        <w:t>                      </w:t>
      </w:r>
    </w:p>
    <w:p>
      <w:pPr>
        <w:ind w:firstLine="480"/>
        <w:rPr>
          <w:color w:val="000000"/>
          <w:sz w:val="24"/>
        </w:rPr>
      </w:pPr>
      <w:r>
        <w:rPr>
          <w:color w:val="000000"/>
          <w:sz w:val="24"/>
        </w:rPr>
        <w:t>根据《中华人民共和国合同法》、《中华人民共和国政府采购法》及其实施条例、《中华人民共和国公司法》、</w:t>
      </w:r>
      <w:r>
        <w:rPr>
          <w:rFonts w:hint="eastAsia"/>
          <w:color w:val="000000"/>
          <w:sz w:val="24"/>
        </w:rPr>
        <w:t>《</w:t>
      </w:r>
      <w:r>
        <w:rPr>
          <w:color w:val="000000"/>
          <w:sz w:val="24"/>
        </w:rPr>
        <w:t>中华人民共和国民法通则</w:t>
      </w:r>
      <w:r>
        <w:rPr>
          <w:rFonts w:hint="eastAsia"/>
          <w:color w:val="000000"/>
          <w:sz w:val="24"/>
        </w:rPr>
        <w:t>》、</w:t>
      </w:r>
      <w:r>
        <w:rPr>
          <w:color w:val="000000"/>
          <w:sz w:val="24"/>
        </w:rPr>
        <w:t>《中华人民共和国预算法》及有关法律规定，遵循平等、自愿、公平和诚实信用的原则，双方就</w:t>
      </w:r>
      <w:r>
        <w:rPr>
          <w:color w:val="000000"/>
          <w:sz w:val="24"/>
          <w:u w:val="single"/>
        </w:rPr>
        <w:t xml:space="preserve">                                                      </w:t>
      </w:r>
      <w:r>
        <w:rPr>
          <w:color w:val="000000"/>
          <w:sz w:val="24"/>
        </w:rPr>
        <w:t>项目及有关事项协商一致，共同达成如下协议：</w:t>
      </w:r>
    </w:p>
    <w:p>
      <w:pPr>
        <w:ind w:firstLine="482"/>
        <w:rPr>
          <w:b/>
          <w:sz w:val="24"/>
        </w:rPr>
      </w:pPr>
      <w:r>
        <w:rPr>
          <w:rFonts w:hint="eastAsia"/>
          <w:b/>
          <w:sz w:val="24"/>
        </w:rPr>
        <w:t>一、项目概况</w:t>
      </w:r>
    </w:p>
    <w:p>
      <w:pPr>
        <w:ind w:firstLine="480"/>
        <w:rPr>
          <w:color w:val="000000"/>
          <w:sz w:val="24"/>
          <w:u w:val="single"/>
        </w:rPr>
      </w:pPr>
      <w:r>
        <w:rPr>
          <w:bCs/>
          <w:color w:val="000000"/>
          <w:sz w:val="24"/>
        </w:rPr>
        <w:t>1.项目名称</w:t>
      </w:r>
      <w:r>
        <w:rPr>
          <w:color w:val="000000"/>
          <w:sz w:val="24"/>
        </w:rPr>
        <w:t>：</w:t>
      </w:r>
      <w:r>
        <w:rPr>
          <w:color w:val="000000"/>
          <w:sz w:val="24"/>
          <w:u w:val="single"/>
        </w:rPr>
        <w:t>                            </w:t>
      </w:r>
      <w:r>
        <w:rPr>
          <w:rFonts w:hint="eastAsia"/>
          <w:color w:val="000000"/>
          <w:sz w:val="24"/>
          <w:u w:val="single"/>
        </w:rPr>
        <w:t xml:space="preserve"> </w:t>
      </w:r>
      <w:r>
        <w:rPr>
          <w:color w:val="000000"/>
          <w:sz w:val="24"/>
          <w:u w:val="single"/>
        </w:rPr>
        <w:t xml:space="preserve"> </w:t>
      </w:r>
      <w:r>
        <w:rPr>
          <w:color w:val="000000"/>
          <w:sz w:val="24"/>
        </w:rPr>
        <w:t>。</w:t>
      </w:r>
    </w:p>
    <w:p>
      <w:pPr>
        <w:ind w:firstLine="480"/>
        <w:rPr>
          <w:bCs/>
          <w:color w:val="000000"/>
          <w:sz w:val="24"/>
        </w:rPr>
      </w:pPr>
      <w:r>
        <w:rPr>
          <w:bCs/>
          <w:color w:val="000000"/>
          <w:sz w:val="24"/>
        </w:rPr>
        <w:t>2.项目地点：</w:t>
      </w:r>
      <w:r>
        <w:rPr>
          <w:color w:val="000000"/>
          <w:sz w:val="24"/>
          <w:u w:val="single"/>
        </w:rPr>
        <w:t>                           </w:t>
      </w:r>
      <w:r>
        <w:rPr>
          <w:rFonts w:hint="eastAsia"/>
          <w:color w:val="000000"/>
          <w:sz w:val="24"/>
          <w:u w:val="single"/>
        </w:rPr>
        <w:t xml:space="preserve">  </w:t>
      </w:r>
      <w:r>
        <w:rPr>
          <w:color w:val="000000"/>
          <w:sz w:val="24"/>
          <w:u w:val="single"/>
        </w:rPr>
        <w:t xml:space="preserve"> </w:t>
      </w:r>
      <w:r>
        <w:rPr>
          <w:color w:val="000000"/>
          <w:sz w:val="24"/>
        </w:rPr>
        <w:t>。</w:t>
      </w:r>
    </w:p>
    <w:p>
      <w:pPr>
        <w:ind w:firstLine="480"/>
        <w:rPr>
          <w:bCs/>
          <w:color w:val="000000"/>
          <w:sz w:val="24"/>
        </w:rPr>
      </w:pPr>
      <w:r>
        <w:rPr>
          <w:bCs/>
          <w:color w:val="000000"/>
          <w:sz w:val="24"/>
        </w:rPr>
        <w:t>3.项目规模：</w:t>
      </w:r>
      <w:r>
        <w:rPr>
          <w:color w:val="000000"/>
          <w:sz w:val="24"/>
          <w:u w:val="single"/>
        </w:rPr>
        <w:t xml:space="preserve">                                    </w:t>
      </w:r>
      <w:r>
        <w:rPr>
          <w:bCs/>
          <w:color w:val="000000"/>
          <w:sz w:val="24"/>
        </w:rPr>
        <w:t>。</w:t>
      </w:r>
    </w:p>
    <w:p>
      <w:pPr>
        <w:ind w:firstLine="480"/>
        <w:rPr>
          <w:bCs/>
          <w:color w:val="000000"/>
          <w:sz w:val="24"/>
        </w:rPr>
      </w:pPr>
      <w:r>
        <w:rPr>
          <w:bCs/>
          <w:color w:val="000000"/>
          <w:sz w:val="24"/>
        </w:rPr>
        <w:t>4.合作模式：</w:t>
      </w:r>
      <w:r>
        <w:rPr>
          <w:color w:val="000000"/>
          <w:sz w:val="24"/>
          <w:u w:val="single"/>
        </w:rPr>
        <w:t xml:space="preserve">                                    </w:t>
      </w:r>
      <w:r>
        <w:rPr>
          <w:bCs/>
          <w:color w:val="000000"/>
          <w:sz w:val="24"/>
        </w:rPr>
        <w:t>。</w:t>
      </w:r>
    </w:p>
    <w:p>
      <w:pPr>
        <w:ind w:firstLine="480"/>
        <w:rPr>
          <w:bCs/>
          <w:color w:val="000000"/>
          <w:sz w:val="24"/>
        </w:rPr>
      </w:pPr>
      <w:r>
        <w:rPr>
          <w:rFonts w:hint="eastAsia"/>
          <w:bCs/>
          <w:color w:val="000000"/>
          <w:sz w:val="24"/>
        </w:rPr>
        <w:t>5.预期目标：</w:t>
      </w:r>
      <w:r>
        <w:rPr>
          <w:rFonts w:hint="eastAsia"/>
          <w:bCs/>
          <w:color w:val="000000"/>
          <w:sz w:val="24"/>
          <w:u w:val="single"/>
        </w:rPr>
        <w:t xml:space="preserve">                                                    </w:t>
      </w:r>
      <w:r>
        <w:rPr>
          <w:rFonts w:hint="eastAsia"/>
          <w:bCs/>
          <w:color w:val="000000"/>
          <w:sz w:val="24"/>
        </w:rPr>
        <w:t>。</w:t>
      </w:r>
    </w:p>
    <w:p>
      <w:pPr>
        <w:ind w:firstLine="480"/>
        <w:rPr>
          <w:bCs/>
          <w:color w:val="000000"/>
          <w:sz w:val="24"/>
        </w:rPr>
      </w:pPr>
      <w:r>
        <w:rPr>
          <w:rFonts w:hint="eastAsia"/>
          <w:bCs/>
          <w:color w:val="000000"/>
          <w:sz w:val="24"/>
        </w:rPr>
        <w:t>6</w:t>
      </w:r>
      <w:r>
        <w:rPr>
          <w:bCs/>
          <w:color w:val="000000"/>
          <w:sz w:val="24"/>
        </w:rPr>
        <w:t>.项目</w:t>
      </w:r>
      <w:r>
        <w:rPr>
          <w:rFonts w:hint="eastAsia"/>
          <w:bCs/>
          <w:color w:val="000000"/>
          <w:sz w:val="24"/>
        </w:rPr>
        <w:t>概况及</w:t>
      </w:r>
      <w:r>
        <w:rPr>
          <w:bCs/>
          <w:color w:val="000000"/>
          <w:sz w:val="24"/>
        </w:rPr>
        <w:t>委托范围：</w:t>
      </w:r>
    </w:p>
    <w:p>
      <w:pPr>
        <w:ind w:firstLine="480"/>
        <w:rPr>
          <w:color w:val="000000"/>
          <w:sz w:val="24"/>
        </w:rPr>
      </w:pPr>
      <w:r>
        <w:rPr>
          <w:rFonts w:hint="eastAsia"/>
          <w:color w:val="000000"/>
          <w:sz w:val="24"/>
          <w:u w:val="single"/>
        </w:rPr>
        <w:t>（至少包括项目基本情况，项目前期准备及审批情况）</w:t>
      </w:r>
      <w:r>
        <w:rPr>
          <w:color w:val="000000"/>
          <w:sz w:val="24"/>
          <w:u w:val="single"/>
        </w:rPr>
        <w:t>                                                </w:t>
      </w:r>
      <w:r>
        <w:rPr>
          <w:color w:val="000000"/>
          <w:sz w:val="24"/>
        </w:rPr>
        <w:t>。</w:t>
      </w:r>
    </w:p>
    <w:p>
      <w:pPr>
        <w:ind w:firstLine="482"/>
        <w:rPr>
          <w:b/>
          <w:sz w:val="24"/>
        </w:rPr>
      </w:pPr>
      <w:r>
        <w:rPr>
          <w:rFonts w:hint="eastAsia"/>
          <w:b/>
          <w:sz w:val="24"/>
        </w:rPr>
        <w:t>二、合作期限</w:t>
      </w:r>
    </w:p>
    <w:p>
      <w:pPr>
        <w:ind w:firstLine="480"/>
        <w:rPr>
          <w:color w:val="000000"/>
          <w:sz w:val="24"/>
        </w:rPr>
      </w:pPr>
      <w:r>
        <w:rPr>
          <w:color w:val="000000"/>
          <w:sz w:val="24"/>
        </w:rPr>
        <w:t>项目建设期：</w:t>
      </w:r>
      <w:r>
        <w:rPr>
          <w:color w:val="000000"/>
          <w:sz w:val="24"/>
          <w:u w:val="single"/>
        </w:rPr>
        <w:t></w:t>
      </w:r>
      <w:r>
        <w:rPr>
          <w:color w:val="000000"/>
          <w:sz w:val="24"/>
        </w:rPr>
        <w:t>年</w:t>
      </w:r>
      <w:r>
        <w:rPr>
          <w:color w:val="000000"/>
          <w:sz w:val="24"/>
          <w:u w:val="single"/>
        </w:rPr>
        <w:t></w:t>
      </w:r>
      <w:r>
        <w:rPr>
          <w:color w:val="000000"/>
          <w:sz w:val="24"/>
        </w:rPr>
        <w:t>月</w:t>
      </w:r>
      <w:r>
        <w:rPr>
          <w:color w:val="000000"/>
          <w:sz w:val="24"/>
          <w:u w:val="single"/>
        </w:rPr>
        <w:t></w:t>
      </w:r>
      <w:r>
        <w:rPr>
          <w:color w:val="000000"/>
          <w:sz w:val="24"/>
        </w:rPr>
        <w:t>日至</w:t>
      </w:r>
      <w:r>
        <w:rPr>
          <w:color w:val="000000"/>
          <w:sz w:val="24"/>
          <w:u w:val="single"/>
        </w:rPr>
        <w:t></w:t>
      </w:r>
      <w:r>
        <w:rPr>
          <w:color w:val="000000"/>
          <w:sz w:val="24"/>
        </w:rPr>
        <w:t>年</w:t>
      </w:r>
      <w:r>
        <w:rPr>
          <w:color w:val="000000"/>
          <w:sz w:val="24"/>
          <w:u w:val="single"/>
        </w:rPr>
        <w:t></w:t>
      </w:r>
      <w:r>
        <w:rPr>
          <w:color w:val="000000"/>
          <w:sz w:val="24"/>
        </w:rPr>
        <w:t>月</w:t>
      </w:r>
      <w:r>
        <w:rPr>
          <w:color w:val="000000"/>
          <w:sz w:val="24"/>
          <w:u w:val="single"/>
        </w:rPr>
        <w:t></w:t>
      </w:r>
      <w:r>
        <w:rPr>
          <w:color w:val="000000"/>
          <w:sz w:val="24"/>
        </w:rPr>
        <w:t>日。</w:t>
      </w:r>
    </w:p>
    <w:p>
      <w:pPr>
        <w:ind w:firstLine="480"/>
        <w:rPr>
          <w:color w:val="000000"/>
          <w:sz w:val="24"/>
        </w:rPr>
      </w:pPr>
      <w:r>
        <w:rPr>
          <w:color w:val="000000"/>
          <w:sz w:val="24"/>
        </w:rPr>
        <w:t>项目运营期：</w:t>
      </w:r>
      <w:r>
        <w:rPr>
          <w:color w:val="000000"/>
          <w:sz w:val="24"/>
          <w:u w:val="single"/>
        </w:rPr>
        <w:t></w:t>
      </w:r>
      <w:r>
        <w:rPr>
          <w:color w:val="000000"/>
          <w:sz w:val="24"/>
        </w:rPr>
        <w:t>年</w:t>
      </w:r>
      <w:r>
        <w:rPr>
          <w:color w:val="000000"/>
          <w:sz w:val="24"/>
          <w:u w:val="single"/>
        </w:rPr>
        <w:t></w:t>
      </w:r>
      <w:r>
        <w:rPr>
          <w:color w:val="000000"/>
          <w:sz w:val="24"/>
        </w:rPr>
        <w:t>月</w:t>
      </w:r>
      <w:r>
        <w:rPr>
          <w:color w:val="000000"/>
          <w:sz w:val="24"/>
          <w:u w:val="single"/>
        </w:rPr>
        <w:t></w:t>
      </w:r>
      <w:r>
        <w:rPr>
          <w:color w:val="000000"/>
          <w:sz w:val="24"/>
        </w:rPr>
        <w:t>日至</w:t>
      </w:r>
      <w:r>
        <w:rPr>
          <w:color w:val="000000"/>
          <w:sz w:val="24"/>
          <w:u w:val="single"/>
        </w:rPr>
        <w:t></w:t>
      </w:r>
      <w:r>
        <w:rPr>
          <w:color w:val="000000"/>
          <w:sz w:val="24"/>
        </w:rPr>
        <w:t>年</w:t>
      </w:r>
      <w:r>
        <w:rPr>
          <w:color w:val="000000"/>
          <w:sz w:val="24"/>
          <w:u w:val="single"/>
        </w:rPr>
        <w:t></w:t>
      </w:r>
      <w:r>
        <w:rPr>
          <w:color w:val="000000"/>
          <w:sz w:val="24"/>
        </w:rPr>
        <w:t>月</w:t>
      </w:r>
      <w:r>
        <w:rPr>
          <w:color w:val="000000"/>
          <w:sz w:val="24"/>
          <w:u w:val="single"/>
        </w:rPr>
        <w:t></w:t>
      </w:r>
      <w:r>
        <w:rPr>
          <w:color w:val="000000"/>
          <w:sz w:val="24"/>
        </w:rPr>
        <w:t>日。</w:t>
      </w:r>
    </w:p>
    <w:p>
      <w:pPr>
        <w:ind w:firstLine="480"/>
        <w:rPr>
          <w:color w:val="000000"/>
          <w:sz w:val="24"/>
        </w:rPr>
      </w:pPr>
      <w:r>
        <w:rPr>
          <w:color w:val="000000"/>
          <w:sz w:val="24"/>
        </w:rPr>
        <w:t>委托</w:t>
      </w:r>
      <w:r>
        <w:rPr>
          <w:rFonts w:hint="eastAsia"/>
          <w:color w:val="000000"/>
          <w:sz w:val="24"/>
        </w:rPr>
        <w:t>（合作）</w:t>
      </w:r>
      <w:r>
        <w:rPr>
          <w:color w:val="000000"/>
          <w:sz w:val="24"/>
        </w:rPr>
        <w:t>期限：</w:t>
      </w:r>
      <w:r>
        <w:rPr>
          <w:color w:val="000000"/>
          <w:sz w:val="24"/>
          <w:u w:val="single"/>
        </w:rPr>
        <w:t>                                     </w:t>
      </w:r>
      <w:r>
        <w:rPr>
          <w:color w:val="000000"/>
          <w:sz w:val="24"/>
        </w:rPr>
        <w:t>。</w:t>
      </w:r>
    </w:p>
    <w:p>
      <w:pPr>
        <w:ind w:firstLine="482"/>
        <w:rPr>
          <w:b/>
          <w:sz w:val="24"/>
        </w:rPr>
      </w:pPr>
      <w:r>
        <w:rPr>
          <w:rFonts w:hint="eastAsia"/>
          <w:b/>
          <w:sz w:val="24"/>
        </w:rPr>
        <w:t>三、产品或服务及其标准</w:t>
      </w:r>
    </w:p>
    <w:p>
      <w:pPr>
        <w:ind w:firstLine="480"/>
        <w:rPr>
          <w:color w:val="000000"/>
          <w:sz w:val="24"/>
        </w:rPr>
      </w:pPr>
      <w:r>
        <w:rPr>
          <w:color w:val="000000"/>
          <w:sz w:val="24"/>
        </w:rPr>
        <w:t>项目产品</w:t>
      </w:r>
      <w:r>
        <w:rPr>
          <w:rFonts w:hint="eastAsia"/>
          <w:color w:val="000000"/>
          <w:sz w:val="24"/>
        </w:rPr>
        <w:t>标准：</w:t>
      </w:r>
      <w:r>
        <w:rPr>
          <w:rFonts w:hint="eastAsia"/>
          <w:color w:val="000000"/>
          <w:sz w:val="24"/>
          <w:u w:val="single"/>
        </w:rPr>
        <w:t xml:space="preserve">                                </w:t>
      </w:r>
      <w:r>
        <w:rPr>
          <w:rFonts w:hint="eastAsia"/>
          <w:color w:val="000000"/>
          <w:sz w:val="24"/>
        </w:rPr>
        <w:t>。</w:t>
      </w:r>
    </w:p>
    <w:p>
      <w:pPr>
        <w:ind w:firstLine="480"/>
        <w:rPr>
          <w:color w:val="000000"/>
          <w:sz w:val="24"/>
        </w:rPr>
      </w:pPr>
      <w:r>
        <w:rPr>
          <w:rFonts w:hint="eastAsia"/>
          <w:color w:val="000000"/>
          <w:sz w:val="24"/>
        </w:rPr>
        <w:t>项目</w:t>
      </w:r>
      <w:r>
        <w:rPr>
          <w:color w:val="000000"/>
          <w:sz w:val="24"/>
        </w:rPr>
        <w:t>服务</w:t>
      </w:r>
      <w:r>
        <w:rPr>
          <w:rFonts w:hint="eastAsia"/>
          <w:color w:val="000000"/>
          <w:sz w:val="24"/>
        </w:rPr>
        <w:t>标准：</w:t>
      </w:r>
      <w:r>
        <w:rPr>
          <w:color w:val="000000"/>
          <w:sz w:val="24"/>
          <w:u w:val="single"/>
        </w:rPr>
        <w:t></w:t>
      </w:r>
      <w:r>
        <w:rPr>
          <w:color w:val="000000"/>
          <w:sz w:val="24"/>
        </w:rPr>
        <w:t>。</w:t>
      </w:r>
    </w:p>
    <w:p>
      <w:pPr>
        <w:ind w:firstLine="480"/>
        <w:rPr>
          <w:color w:val="000000"/>
          <w:sz w:val="24"/>
        </w:rPr>
      </w:pPr>
      <w:r>
        <w:rPr>
          <w:color w:val="000000"/>
          <w:sz w:val="24"/>
        </w:rPr>
        <w:t>运营经济效益</w:t>
      </w:r>
      <w:r>
        <w:rPr>
          <w:rFonts w:hint="eastAsia"/>
          <w:color w:val="000000"/>
          <w:sz w:val="24"/>
        </w:rPr>
        <w:t>：</w:t>
      </w:r>
      <w:r>
        <w:rPr>
          <w:color w:val="000000"/>
          <w:sz w:val="24"/>
          <w:u w:val="single"/>
        </w:rPr>
        <w:t>  </w:t>
      </w:r>
      <w:r>
        <w:rPr>
          <w:color w:val="000000"/>
          <w:sz w:val="24"/>
        </w:rPr>
        <w:t>。</w:t>
      </w:r>
    </w:p>
    <w:p>
      <w:pPr>
        <w:ind w:firstLine="480"/>
        <w:rPr>
          <w:color w:val="000000"/>
          <w:sz w:val="24"/>
        </w:rPr>
      </w:pPr>
      <w:r>
        <w:rPr>
          <w:color w:val="000000"/>
          <w:sz w:val="24"/>
        </w:rPr>
        <w:t>移交范围及标准</w:t>
      </w:r>
      <w:r>
        <w:rPr>
          <w:rFonts w:hint="eastAsia"/>
          <w:color w:val="000000"/>
          <w:sz w:val="24"/>
        </w:rPr>
        <w:t>：</w:t>
      </w:r>
      <w:r>
        <w:rPr>
          <w:color w:val="000000"/>
          <w:sz w:val="24"/>
          <w:u w:val="single"/>
        </w:rPr>
        <w:t></w:t>
      </w:r>
      <w:r>
        <w:rPr>
          <w:color w:val="000000"/>
          <w:sz w:val="24"/>
        </w:rPr>
        <w:t>。</w:t>
      </w:r>
    </w:p>
    <w:p>
      <w:pPr>
        <w:ind w:firstLine="482"/>
        <w:rPr>
          <w:b/>
          <w:sz w:val="24"/>
        </w:rPr>
      </w:pPr>
      <w:r>
        <w:rPr>
          <w:rFonts w:hint="eastAsia"/>
          <w:b/>
          <w:sz w:val="24"/>
        </w:rPr>
        <w:t>四、投融资规模</w:t>
      </w:r>
    </w:p>
    <w:p>
      <w:pPr>
        <w:ind w:firstLine="480"/>
        <w:rPr>
          <w:color w:val="000000"/>
          <w:sz w:val="24"/>
        </w:rPr>
      </w:pPr>
      <w:r>
        <w:rPr>
          <w:color w:val="000000"/>
          <w:sz w:val="24"/>
        </w:rPr>
        <w:t>1.项目投资</w:t>
      </w:r>
      <w:r>
        <w:rPr>
          <w:rFonts w:hint="eastAsia"/>
          <w:color w:val="000000"/>
          <w:sz w:val="24"/>
        </w:rPr>
        <w:t>规模</w:t>
      </w:r>
      <w:r>
        <w:rPr>
          <w:color w:val="000000"/>
          <w:sz w:val="24"/>
        </w:rPr>
        <w:t>为：人民币（大写）</w:t>
      </w:r>
      <w:r>
        <w:rPr>
          <w:color w:val="000000"/>
          <w:sz w:val="24"/>
          <w:u w:val="single"/>
        </w:rPr>
        <w:t xml:space="preserve">               </w:t>
      </w:r>
      <w:r>
        <w:rPr>
          <w:color w:val="000000"/>
          <w:sz w:val="24"/>
        </w:rPr>
        <w:t>(¥</w:t>
      </w:r>
      <w:r>
        <w:rPr>
          <w:color w:val="000000"/>
          <w:sz w:val="24"/>
          <w:u w:val="single"/>
        </w:rPr>
        <w:t xml:space="preserve">            </w:t>
      </w:r>
      <w:r>
        <w:rPr>
          <w:color w:val="000000"/>
          <w:sz w:val="24"/>
        </w:rPr>
        <w:t>元)</w:t>
      </w:r>
      <w:r>
        <w:rPr>
          <w:rFonts w:hint="eastAsia"/>
          <w:color w:val="000000"/>
          <w:sz w:val="24"/>
        </w:rPr>
        <w:t>，</w:t>
      </w:r>
      <w:r>
        <w:rPr>
          <w:color w:val="000000"/>
          <w:sz w:val="24"/>
        </w:rPr>
        <w:t>其中：</w:t>
      </w:r>
    </w:p>
    <w:p>
      <w:pPr>
        <w:ind w:firstLine="480"/>
        <w:rPr>
          <w:color w:val="000000"/>
          <w:sz w:val="24"/>
        </w:rPr>
      </w:pPr>
      <w:r>
        <w:rPr>
          <w:color w:val="000000"/>
          <w:sz w:val="24"/>
        </w:rPr>
        <w:t>（1）政府主体投资：人民币（大写）</w:t>
      </w:r>
      <w:r>
        <w:rPr>
          <w:color w:val="000000"/>
          <w:sz w:val="24"/>
          <w:u w:val="single"/>
        </w:rPr>
        <w:t xml:space="preserve">              </w:t>
      </w:r>
      <w:r>
        <w:rPr>
          <w:color w:val="000000"/>
          <w:sz w:val="24"/>
        </w:rPr>
        <w:t xml:space="preserve"> (¥</w:t>
      </w:r>
      <w:r>
        <w:rPr>
          <w:color w:val="000000"/>
          <w:sz w:val="24"/>
          <w:u w:val="single"/>
        </w:rPr>
        <w:t xml:space="preserve">          </w:t>
      </w:r>
      <w:r>
        <w:rPr>
          <w:color w:val="000000"/>
          <w:sz w:val="24"/>
        </w:rPr>
        <w:t>元)；</w:t>
      </w:r>
    </w:p>
    <w:p>
      <w:pPr>
        <w:ind w:firstLine="480"/>
        <w:rPr>
          <w:color w:val="000000"/>
          <w:sz w:val="24"/>
        </w:rPr>
      </w:pPr>
      <w:r>
        <w:rPr>
          <w:color w:val="000000"/>
          <w:sz w:val="24"/>
        </w:rPr>
        <w:t>（2）社会主体投资：人民币（大写）</w:t>
      </w:r>
      <w:r>
        <w:rPr>
          <w:color w:val="000000"/>
          <w:sz w:val="24"/>
          <w:u w:val="single"/>
        </w:rPr>
        <w:t xml:space="preserve">              </w:t>
      </w:r>
      <w:r>
        <w:rPr>
          <w:color w:val="000000"/>
          <w:sz w:val="24"/>
        </w:rPr>
        <w:t xml:space="preserve"> (¥</w:t>
      </w:r>
      <w:r>
        <w:rPr>
          <w:color w:val="000000"/>
          <w:sz w:val="24"/>
          <w:u w:val="single"/>
        </w:rPr>
        <w:t xml:space="preserve">          </w:t>
      </w:r>
      <w:r>
        <w:rPr>
          <w:color w:val="000000"/>
          <w:sz w:val="24"/>
        </w:rPr>
        <w:t>元)；</w:t>
      </w:r>
    </w:p>
    <w:p>
      <w:pPr>
        <w:ind w:firstLine="480"/>
        <w:rPr>
          <w:color w:val="000000"/>
          <w:sz w:val="24"/>
        </w:rPr>
      </w:pPr>
      <w:r>
        <w:rPr>
          <w:color w:val="000000"/>
          <w:sz w:val="24"/>
        </w:rPr>
        <w:t>（3）</w:t>
      </w:r>
      <w:r>
        <w:rPr>
          <w:rFonts w:hint="eastAsia"/>
          <w:color w:val="000000"/>
          <w:sz w:val="24"/>
        </w:rPr>
        <w:t>项目公司融资：</w:t>
      </w:r>
      <w:r>
        <w:rPr>
          <w:color w:val="000000"/>
          <w:sz w:val="24"/>
        </w:rPr>
        <w:t>人民币（大写）</w:t>
      </w:r>
      <w:r>
        <w:rPr>
          <w:color w:val="000000"/>
          <w:sz w:val="24"/>
          <w:u w:val="single"/>
        </w:rPr>
        <w:t xml:space="preserve">              </w:t>
      </w:r>
      <w:r>
        <w:rPr>
          <w:color w:val="000000"/>
          <w:sz w:val="24"/>
        </w:rPr>
        <w:t xml:space="preserve"> (¥</w:t>
      </w:r>
      <w:r>
        <w:rPr>
          <w:color w:val="000000"/>
          <w:sz w:val="24"/>
          <w:u w:val="single"/>
        </w:rPr>
        <w:t xml:space="preserve">          </w:t>
      </w:r>
      <w:r>
        <w:rPr>
          <w:color w:val="000000"/>
          <w:sz w:val="24"/>
        </w:rPr>
        <w:t>元)；</w:t>
      </w:r>
    </w:p>
    <w:p>
      <w:pPr>
        <w:ind w:firstLine="480"/>
        <w:rPr>
          <w:color w:val="000000"/>
          <w:sz w:val="24"/>
        </w:rPr>
      </w:pPr>
      <w:r>
        <w:rPr>
          <w:rFonts w:hint="eastAsia"/>
          <w:color w:val="000000"/>
          <w:sz w:val="24"/>
        </w:rPr>
        <w:t>（4）项目</w:t>
      </w:r>
      <w:r>
        <w:rPr>
          <w:color w:val="000000"/>
          <w:sz w:val="24"/>
        </w:rPr>
        <w:t>合同价格形式：</w:t>
      </w:r>
      <w:r>
        <w:rPr>
          <w:color w:val="000000"/>
          <w:sz w:val="24"/>
          <w:u w:val="single"/>
        </w:rPr>
        <w:t>                      </w:t>
      </w:r>
      <w:r>
        <w:rPr>
          <w:color w:val="000000"/>
          <w:sz w:val="24"/>
        </w:rPr>
        <w:t>。</w:t>
      </w:r>
    </w:p>
    <w:p>
      <w:pPr>
        <w:ind w:firstLine="482"/>
        <w:rPr>
          <w:b/>
          <w:sz w:val="24"/>
        </w:rPr>
      </w:pPr>
      <w:r>
        <w:rPr>
          <w:rFonts w:hint="eastAsia"/>
          <w:b/>
          <w:sz w:val="24"/>
        </w:rPr>
        <w:t>五、建设及运营主体</w:t>
      </w:r>
    </w:p>
    <w:p>
      <w:pPr>
        <w:ind w:firstLine="480"/>
        <w:rPr>
          <w:sz w:val="24"/>
        </w:rPr>
      </w:pPr>
      <w:r>
        <w:rPr>
          <w:sz w:val="24"/>
        </w:rPr>
        <w:t>建设及运营单位：</w:t>
      </w:r>
      <w:r>
        <w:rPr>
          <w:sz w:val="24"/>
          <w:u w:val="single"/>
        </w:rPr>
        <w:t>                     </w:t>
      </w:r>
      <w:r>
        <w:rPr>
          <w:sz w:val="24"/>
        </w:rPr>
        <w:t>。</w:t>
      </w:r>
    </w:p>
    <w:p>
      <w:pPr>
        <w:ind w:firstLine="482"/>
        <w:rPr>
          <w:b/>
          <w:sz w:val="24"/>
        </w:rPr>
      </w:pPr>
      <w:r>
        <w:rPr>
          <w:rFonts w:hint="eastAsia"/>
          <w:b/>
          <w:sz w:val="24"/>
        </w:rPr>
        <w:t>六、项目合同文件构成</w:t>
      </w:r>
    </w:p>
    <w:p>
      <w:pPr>
        <w:ind w:firstLine="480"/>
        <w:rPr>
          <w:bCs/>
          <w:color w:val="000000"/>
          <w:sz w:val="24"/>
        </w:rPr>
      </w:pPr>
      <w:r>
        <w:rPr>
          <w:bCs/>
          <w:color w:val="000000"/>
          <w:sz w:val="24"/>
        </w:rPr>
        <w:t>本协议书与下列文件一起构成合同文件：</w:t>
      </w:r>
    </w:p>
    <w:p>
      <w:pPr>
        <w:autoSpaceDE w:val="0"/>
        <w:autoSpaceDN w:val="0"/>
        <w:adjustRightInd w:val="0"/>
        <w:ind w:firstLine="480"/>
        <w:rPr>
          <w:color w:val="000000"/>
          <w:sz w:val="24"/>
        </w:rPr>
      </w:pPr>
      <w:r>
        <w:rPr>
          <w:color w:val="000000"/>
          <w:sz w:val="24"/>
        </w:rPr>
        <w:t>（1）</w:t>
      </w:r>
      <w:r>
        <w:rPr>
          <w:rFonts w:hint="eastAsia"/>
          <w:color w:val="000000"/>
          <w:sz w:val="24"/>
        </w:rPr>
        <w:t>中标</w:t>
      </w:r>
      <w:r>
        <w:rPr>
          <w:color w:val="000000"/>
          <w:sz w:val="24"/>
        </w:rPr>
        <w:t>通知书（如果有）；</w:t>
      </w:r>
    </w:p>
    <w:p>
      <w:pPr>
        <w:autoSpaceDE w:val="0"/>
        <w:autoSpaceDN w:val="0"/>
        <w:adjustRightInd w:val="0"/>
        <w:ind w:firstLine="480"/>
        <w:rPr>
          <w:color w:val="000000"/>
          <w:sz w:val="24"/>
        </w:rPr>
      </w:pPr>
      <w:r>
        <w:rPr>
          <w:color w:val="000000"/>
          <w:sz w:val="24"/>
        </w:rPr>
        <w:t>（2）</w:t>
      </w:r>
      <w:r>
        <w:rPr>
          <w:rFonts w:hint="eastAsia"/>
          <w:color w:val="000000"/>
          <w:sz w:val="24"/>
        </w:rPr>
        <w:t>投标</w:t>
      </w:r>
      <w:r>
        <w:rPr>
          <w:color w:val="000000"/>
          <w:sz w:val="24"/>
        </w:rPr>
        <w:t xml:space="preserve">函及其附录（如果有）； </w:t>
      </w:r>
    </w:p>
    <w:p>
      <w:pPr>
        <w:autoSpaceDE w:val="0"/>
        <w:autoSpaceDN w:val="0"/>
        <w:adjustRightInd w:val="0"/>
        <w:ind w:firstLine="480"/>
        <w:rPr>
          <w:color w:val="000000"/>
          <w:sz w:val="24"/>
        </w:rPr>
      </w:pPr>
      <w:r>
        <w:rPr>
          <w:color w:val="000000"/>
          <w:sz w:val="24"/>
        </w:rPr>
        <w:t>（3）专用合同条款及其附件；</w:t>
      </w:r>
    </w:p>
    <w:p>
      <w:pPr>
        <w:autoSpaceDE w:val="0"/>
        <w:autoSpaceDN w:val="0"/>
        <w:adjustRightInd w:val="0"/>
        <w:ind w:firstLine="480"/>
        <w:rPr>
          <w:color w:val="000000"/>
          <w:sz w:val="24"/>
        </w:rPr>
      </w:pPr>
      <w:r>
        <w:rPr>
          <w:color w:val="000000"/>
          <w:sz w:val="24"/>
        </w:rPr>
        <w:t>（4）通用合同条款；</w:t>
      </w:r>
    </w:p>
    <w:p>
      <w:pPr>
        <w:autoSpaceDE w:val="0"/>
        <w:autoSpaceDN w:val="0"/>
        <w:adjustRightInd w:val="0"/>
        <w:ind w:firstLine="480"/>
        <w:rPr>
          <w:color w:val="000000"/>
          <w:sz w:val="24"/>
        </w:rPr>
      </w:pPr>
      <w:r>
        <w:rPr>
          <w:color w:val="000000"/>
          <w:sz w:val="24"/>
        </w:rPr>
        <w:t>（5）</w:t>
      </w:r>
      <w:r>
        <w:rPr>
          <w:rFonts w:hint="eastAsia"/>
          <w:color w:val="000000"/>
          <w:sz w:val="24"/>
        </w:rPr>
        <w:t>采购需求</w:t>
      </w:r>
      <w:r>
        <w:rPr>
          <w:color w:val="000000"/>
          <w:sz w:val="24"/>
        </w:rPr>
        <w:t>；</w:t>
      </w:r>
    </w:p>
    <w:p>
      <w:pPr>
        <w:autoSpaceDE w:val="0"/>
        <w:autoSpaceDN w:val="0"/>
        <w:adjustRightInd w:val="0"/>
        <w:ind w:firstLine="480"/>
        <w:rPr>
          <w:color w:val="000000"/>
          <w:sz w:val="24"/>
        </w:rPr>
      </w:pPr>
      <w:r>
        <w:rPr>
          <w:color w:val="000000"/>
          <w:sz w:val="24"/>
        </w:rPr>
        <w:t>（6）其他合同文件。</w:t>
      </w:r>
    </w:p>
    <w:p>
      <w:pPr>
        <w:autoSpaceDE w:val="0"/>
        <w:autoSpaceDN w:val="0"/>
        <w:adjustRightInd w:val="0"/>
        <w:ind w:firstLine="480"/>
        <w:rPr>
          <w:color w:val="000000"/>
          <w:sz w:val="24"/>
        </w:rPr>
      </w:pPr>
      <w:r>
        <w:rPr>
          <w:color w:val="000000"/>
          <w:sz w:val="24"/>
        </w:rPr>
        <w:t>在</w:t>
      </w:r>
      <w:r>
        <w:rPr>
          <w:rFonts w:hint="eastAsia"/>
          <w:color w:val="000000"/>
          <w:sz w:val="24"/>
        </w:rPr>
        <w:t>项目</w:t>
      </w:r>
      <w:r>
        <w:rPr>
          <w:color w:val="000000"/>
          <w:sz w:val="24"/>
        </w:rPr>
        <w:t>合同订立及履行过程中形成的与合同有关的文件均构成</w:t>
      </w:r>
      <w:r>
        <w:rPr>
          <w:rFonts w:hint="eastAsia"/>
          <w:color w:val="000000"/>
          <w:sz w:val="24"/>
        </w:rPr>
        <w:t>项目</w:t>
      </w:r>
      <w:r>
        <w:rPr>
          <w:color w:val="000000"/>
          <w:sz w:val="24"/>
        </w:rPr>
        <w:t>合同文件组成部分。</w:t>
      </w:r>
    </w:p>
    <w:p>
      <w:pPr>
        <w:autoSpaceDE w:val="0"/>
        <w:autoSpaceDN w:val="0"/>
        <w:adjustRightInd w:val="0"/>
        <w:ind w:firstLine="480"/>
        <w:rPr>
          <w:color w:val="000000"/>
          <w:sz w:val="24"/>
        </w:rPr>
      </w:pPr>
      <w:r>
        <w:rPr>
          <w:color w:val="000000"/>
          <w:sz w:val="24"/>
        </w:rPr>
        <w:t>上述各项合同文件包括合同当事人就该项合同文件所作出的补充和修改，属于同一类内容的文件，应以最新签署的为准。专用合同条款及其附件须经合同当事人签字或盖章。</w:t>
      </w:r>
    </w:p>
    <w:p>
      <w:pPr>
        <w:ind w:firstLine="482"/>
        <w:rPr>
          <w:b/>
          <w:sz w:val="24"/>
        </w:rPr>
      </w:pPr>
      <w:r>
        <w:rPr>
          <w:rFonts w:hint="eastAsia"/>
          <w:b/>
          <w:sz w:val="24"/>
        </w:rPr>
        <w:t>七、承诺</w:t>
      </w:r>
    </w:p>
    <w:p>
      <w:pPr>
        <w:ind w:firstLine="480"/>
        <w:rPr>
          <w:bCs/>
          <w:color w:val="000000"/>
          <w:sz w:val="24"/>
        </w:rPr>
      </w:pPr>
      <w:r>
        <w:rPr>
          <w:bCs/>
          <w:color w:val="000000"/>
          <w:sz w:val="24"/>
        </w:rPr>
        <w:t>1.政府主体承诺按照</w:t>
      </w:r>
      <w:r>
        <w:rPr>
          <w:rFonts w:hint="eastAsia"/>
          <w:bCs/>
          <w:color w:val="000000"/>
          <w:sz w:val="24"/>
        </w:rPr>
        <w:t>项目</w:t>
      </w:r>
      <w:r>
        <w:rPr>
          <w:bCs/>
          <w:color w:val="000000"/>
          <w:sz w:val="24"/>
        </w:rPr>
        <w:t>合同约定的方式</w:t>
      </w:r>
      <w:r>
        <w:rPr>
          <w:rFonts w:hint="eastAsia"/>
          <w:bCs/>
          <w:color w:val="000000"/>
          <w:sz w:val="24"/>
        </w:rPr>
        <w:t>由社会主体或项目公司投融资、建设、运营合作项目</w:t>
      </w:r>
      <w:r>
        <w:rPr>
          <w:bCs/>
          <w:color w:val="000000"/>
          <w:sz w:val="24"/>
        </w:rPr>
        <w:t>，并通过政策、税收、使用者付费、可行性补贴等方式</w:t>
      </w:r>
      <w:r>
        <w:rPr>
          <w:rFonts w:hint="eastAsia"/>
          <w:bCs/>
          <w:color w:val="000000"/>
          <w:sz w:val="24"/>
        </w:rPr>
        <w:t>，促使合作项目获得良好的社会效益和技术、经济效益</w:t>
      </w:r>
      <w:r>
        <w:rPr>
          <w:bCs/>
          <w:color w:val="000000"/>
          <w:sz w:val="24"/>
        </w:rPr>
        <w:t>。</w:t>
      </w:r>
    </w:p>
    <w:p>
      <w:pPr>
        <w:ind w:firstLine="480"/>
        <w:rPr>
          <w:bCs/>
          <w:color w:val="000000"/>
          <w:sz w:val="24"/>
        </w:rPr>
      </w:pPr>
      <w:r>
        <w:rPr>
          <w:bCs/>
          <w:color w:val="000000"/>
          <w:sz w:val="24"/>
        </w:rPr>
        <w:t>2.社会主体承诺按照法律规定及</w:t>
      </w:r>
      <w:r>
        <w:rPr>
          <w:rFonts w:hint="eastAsia"/>
          <w:bCs/>
          <w:color w:val="000000"/>
          <w:sz w:val="24"/>
        </w:rPr>
        <w:t>项目</w:t>
      </w:r>
      <w:r>
        <w:rPr>
          <w:bCs/>
          <w:color w:val="000000"/>
          <w:sz w:val="24"/>
        </w:rPr>
        <w:t>合同约定</w:t>
      </w:r>
      <w:r>
        <w:rPr>
          <w:rFonts w:hint="eastAsia"/>
          <w:bCs/>
          <w:color w:val="000000"/>
          <w:sz w:val="24"/>
        </w:rPr>
        <w:t>自行或由项目公司</w:t>
      </w:r>
      <w:r>
        <w:rPr>
          <w:bCs/>
          <w:color w:val="000000"/>
          <w:sz w:val="24"/>
        </w:rPr>
        <w:t>进行</w:t>
      </w:r>
      <w:r>
        <w:rPr>
          <w:rFonts w:hint="eastAsia"/>
          <w:bCs/>
          <w:color w:val="000000"/>
          <w:sz w:val="24"/>
        </w:rPr>
        <w:t>投</w:t>
      </w:r>
      <w:r>
        <w:rPr>
          <w:bCs/>
          <w:color w:val="000000"/>
          <w:sz w:val="24"/>
        </w:rPr>
        <w:t>融资</w:t>
      </w:r>
      <w:r>
        <w:rPr>
          <w:rFonts w:hint="eastAsia"/>
          <w:bCs/>
          <w:color w:val="000000"/>
          <w:sz w:val="24"/>
        </w:rPr>
        <w:t>、</w:t>
      </w:r>
      <w:r>
        <w:rPr>
          <w:bCs/>
          <w:color w:val="000000"/>
          <w:sz w:val="24"/>
        </w:rPr>
        <w:t>建设、运营、维护、移交等工作。确保</w:t>
      </w:r>
      <w:r>
        <w:rPr>
          <w:rFonts w:hint="eastAsia"/>
          <w:bCs/>
          <w:color w:val="000000"/>
          <w:sz w:val="24"/>
        </w:rPr>
        <w:t>项目建设运营</w:t>
      </w:r>
      <w:r>
        <w:rPr>
          <w:bCs/>
          <w:color w:val="000000"/>
          <w:sz w:val="24"/>
        </w:rPr>
        <w:t>质量和安全，不进行转包及违法分包，保障项目产品和服务的持续性以及无债务移交政府等。</w:t>
      </w:r>
    </w:p>
    <w:p>
      <w:pPr>
        <w:ind w:firstLine="480"/>
        <w:rPr>
          <w:bCs/>
          <w:color w:val="000000"/>
          <w:sz w:val="24"/>
        </w:rPr>
      </w:pPr>
      <w:r>
        <w:rPr>
          <w:bCs/>
          <w:color w:val="000000"/>
          <w:sz w:val="24"/>
        </w:rPr>
        <w:t>3.政府主体和社会主体通过</w:t>
      </w:r>
      <w:r>
        <w:rPr>
          <w:rFonts w:hint="eastAsia"/>
          <w:bCs/>
          <w:color w:val="000000"/>
          <w:sz w:val="24"/>
        </w:rPr>
        <w:t>政府</w:t>
      </w:r>
      <w:r>
        <w:rPr>
          <w:bCs/>
          <w:color w:val="000000"/>
          <w:sz w:val="24"/>
        </w:rPr>
        <w:t>采购形式达成合作，双方理解并承诺不再就同一项目另行签订与</w:t>
      </w:r>
      <w:r>
        <w:rPr>
          <w:rFonts w:hint="eastAsia"/>
          <w:bCs/>
          <w:color w:val="000000"/>
          <w:sz w:val="24"/>
        </w:rPr>
        <w:t>项目</w:t>
      </w:r>
      <w:r>
        <w:rPr>
          <w:bCs/>
          <w:color w:val="000000"/>
          <w:sz w:val="24"/>
        </w:rPr>
        <w:t>合同实质性内容相背离的协议。</w:t>
      </w:r>
    </w:p>
    <w:p>
      <w:pPr>
        <w:ind w:firstLine="482"/>
        <w:rPr>
          <w:b/>
          <w:sz w:val="24"/>
        </w:rPr>
      </w:pPr>
      <w:r>
        <w:rPr>
          <w:rFonts w:hint="eastAsia"/>
          <w:b/>
          <w:sz w:val="24"/>
        </w:rPr>
        <w:t>八、词语含义</w:t>
      </w:r>
    </w:p>
    <w:p>
      <w:pPr>
        <w:ind w:firstLine="480"/>
        <w:rPr>
          <w:bCs/>
          <w:color w:val="000000"/>
          <w:sz w:val="24"/>
        </w:rPr>
      </w:pPr>
      <w:r>
        <w:rPr>
          <w:bCs/>
          <w:color w:val="000000"/>
          <w:sz w:val="24"/>
        </w:rPr>
        <w:t>本协议书中词语含义与通用合同条款中赋予的含义相同。</w:t>
      </w:r>
    </w:p>
    <w:p>
      <w:pPr>
        <w:ind w:firstLine="482"/>
        <w:rPr>
          <w:b/>
          <w:sz w:val="24"/>
        </w:rPr>
      </w:pPr>
      <w:r>
        <w:rPr>
          <w:rFonts w:hint="eastAsia"/>
          <w:b/>
          <w:sz w:val="24"/>
        </w:rPr>
        <w:t>九、签订时间</w:t>
      </w:r>
    </w:p>
    <w:p>
      <w:pPr>
        <w:ind w:firstLine="480"/>
        <w:rPr>
          <w:bCs/>
          <w:color w:val="000000"/>
          <w:sz w:val="24"/>
        </w:rPr>
      </w:pPr>
      <w:r>
        <w:rPr>
          <w:rFonts w:hint="eastAsia"/>
          <w:bCs/>
          <w:color w:val="000000"/>
          <w:sz w:val="24"/>
        </w:rPr>
        <w:t>本合同于</w:t>
      </w:r>
      <w:r>
        <w:rPr>
          <w:rFonts w:hint="eastAsia"/>
          <w:bCs/>
          <w:color w:val="000000"/>
          <w:sz w:val="24"/>
          <w:u w:val="single"/>
        </w:rPr>
        <w:t xml:space="preserve">         </w:t>
      </w:r>
      <w:r>
        <w:rPr>
          <w:rFonts w:hint="eastAsia"/>
          <w:bCs/>
          <w:color w:val="000000"/>
          <w:sz w:val="24"/>
        </w:rPr>
        <w:t>年</w:t>
      </w:r>
      <w:r>
        <w:rPr>
          <w:rFonts w:hint="eastAsia"/>
          <w:bCs/>
          <w:color w:val="000000"/>
          <w:sz w:val="24"/>
          <w:u w:val="single"/>
        </w:rPr>
        <w:t xml:space="preserve">    </w:t>
      </w:r>
      <w:r>
        <w:rPr>
          <w:rFonts w:hint="eastAsia"/>
          <w:bCs/>
          <w:color w:val="000000"/>
          <w:sz w:val="24"/>
        </w:rPr>
        <w:t>月</w:t>
      </w:r>
      <w:r>
        <w:rPr>
          <w:rFonts w:hint="eastAsia"/>
          <w:bCs/>
          <w:color w:val="000000"/>
          <w:sz w:val="24"/>
          <w:u w:val="single"/>
        </w:rPr>
        <w:t xml:space="preserve">    </w:t>
      </w:r>
      <w:r>
        <w:rPr>
          <w:rFonts w:hint="eastAsia"/>
          <w:bCs/>
          <w:color w:val="000000"/>
          <w:sz w:val="24"/>
        </w:rPr>
        <w:t>日签订。</w:t>
      </w:r>
    </w:p>
    <w:p>
      <w:pPr>
        <w:ind w:firstLine="482"/>
        <w:rPr>
          <w:b/>
          <w:sz w:val="24"/>
        </w:rPr>
      </w:pPr>
      <w:r>
        <w:rPr>
          <w:rFonts w:hint="eastAsia"/>
          <w:b/>
          <w:sz w:val="24"/>
        </w:rPr>
        <w:t>十、签订地点</w:t>
      </w:r>
    </w:p>
    <w:p>
      <w:pPr>
        <w:ind w:firstLine="480"/>
        <w:rPr>
          <w:bCs/>
          <w:color w:val="000000"/>
          <w:sz w:val="24"/>
        </w:rPr>
      </w:pPr>
      <w:r>
        <w:rPr>
          <w:bCs/>
          <w:color w:val="000000"/>
          <w:sz w:val="24"/>
        </w:rPr>
        <w:t>本合同在</w:t>
      </w:r>
      <w:r>
        <w:rPr>
          <w:bCs/>
          <w:color w:val="000000"/>
          <w:sz w:val="24"/>
          <w:u w:val="single"/>
        </w:rPr>
        <w:t xml:space="preserve">                                    </w:t>
      </w:r>
      <w:r>
        <w:rPr>
          <w:bCs/>
          <w:color w:val="000000"/>
          <w:sz w:val="24"/>
        </w:rPr>
        <w:t>签订。</w:t>
      </w:r>
    </w:p>
    <w:p>
      <w:pPr>
        <w:ind w:firstLine="482"/>
        <w:rPr>
          <w:b/>
          <w:sz w:val="24"/>
        </w:rPr>
      </w:pPr>
      <w:r>
        <w:rPr>
          <w:rFonts w:hint="eastAsia"/>
          <w:b/>
          <w:sz w:val="24"/>
        </w:rPr>
        <w:t>十一、补充协议</w:t>
      </w:r>
    </w:p>
    <w:p>
      <w:pPr>
        <w:ind w:firstLine="480"/>
        <w:rPr>
          <w:b/>
          <w:bCs/>
          <w:color w:val="000000"/>
          <w:sz w:val="24"/>
        </w:rPr>
      </w:pPr>
      <w:r>
        <w:rPr>
          <w:rFonts w:hint="eastAsia"/>
          <w:bCs/>
          <w:color w:val="000000"/>
          <w:sz w:val="24"/>
        </w:rPr>
        <w:t>本</w:t>
      </w:r>
      <w:r>
        <w:rPr>
          <w:bCs/>
          <w:color w:val="000000"/>
          <w:sz w:val="24"/>
        </w:rPr>
        <w:t>合同未尽事宜，合同当事人另行签订补充协议，补充协议是</w:t>
      </w:r>
      <w:r>
        <w:rPr>
          <w:rFonts w:hint="eastAsia"/>
          <w:bCs/>
          <w:color w:val="000000"/>
          <w:sz w:val="24"/>
        </w:rPr>
        <w:t>本</w:t>
      </w:r>
      <w:r>
        <w:rPr>
          <w:bCs/>
          <w:color w:val="000000"/>
          <w:sz w:val="24"/>
        </w:rPr>
        <w:t>合同的组成部分。</w:t>
      </w:r>
    </w:p>
    <w:p>
      <w:pPr>
        <w:ind w:firstLine="482"/>
        <w:rPr>
          <w:b/>
          <w:sz w:val="24"/>
        </w:rPr>
      </w:pPr>
      <w:r>
        <w:rPr>
          <w:rFonts w:hint="eastAsia"/>
          <w:b/>
          <w:sz w:val="24"/>
        </w:rPr>
        <w:t>十二、合同生效</w:t>
      </w:r>
    </w:p>
    <w:p>
      <w:pPr>
        <w:ind w:firstLine="480"/>
        <w:rPr>
          <w:bCs/>
          <w:color w:val="000000"/>
          <w:sz w:val="24"/>
        </w:rPr>
      </w:pPr>
      <w:r>
        <w:rPr>
          <w:bCs/>
          <w:color w:val="000000"/>
          <w:sz w:val="24"/>
        </w:rPr>
        <w:t>本合同自</w:t>
      </w:r>
      <w:r>
        <w:rPr>
          <w:bCs/>
          <w:color w:val="000000"/>
          <w:sz w:val="24"/>
          <w:u w:val="single"/>
        </w:rPr>
        <w:t xml:space="preserve">                                   </w:t>
      </w:r>
      <w:r>
        <w:rPr>
          <w:bCs/>
          <w:color w:val="000000"/>
          <w:sz w:val="24"/>
        </w:rPr>
        <w:t>生效。</w:t>
      </w:r>
    </w:p>
    <w:p>
      <w:pPr>
        <w:ind w:firstLine="482"/>
        <w:rPr>
          <w:b/>
          <w:sz w:val="24"/>
        </w:rPr>
      </w:pPr>
      <w:r>
        <w:rPr>
          <w:rFonts w:hint="eastAsia"/>
          <w:b/>
          <w:sz w:val="24"/>
        </w:rPr>
        <w:t>十三、合同份数</w:t>
      </w:r>
    </w:p>
    <w:p>
      <w:pPr>
        <w:ind w:firstLine="480"/>
        <w:rPr>
          <w:bCs/>
          <w:color w:val="000000"/>
          <w:sz w:val="24"/>
        </w:rPr>
      </w:pPr>
      <w:r>
        <w:rPr>
          <w:bCs/>
          <w:color w:val="000000"/>
          <w:sz w:val="24"/>
        </w:rPr>
        <w:t>本合同一式</w:t>
      </w:r>
      <w:r>
        <w:rPr>
          <w:bCs/>
          <w:color w:val="000000"/>
          <w:sz w:val="24"/>
          <w:u w:val="single"/>
        </w:rPr>
        <w:t xml:space="preserve">    </w:t>
      </w:r>
      <w:r>
        <w:rPr>
          <w:bCs/>
          <w:color w:val="000000"/>
          <w:sz w:val="24"/>
        </w:rPr>
        <w:t>份，均具有同等法律效力，</w:t>
      </w:r>
      <w:r>
        <w:rPr>
          <w:rFonts w:hint="eastAsia"/>
          <w:bCs/>
          <w:color w:val="000000"/>
          <w:sz w:val="24"/>
        </w:rPr>
        <w:t>甲方</w:t>
      </w:r>
      <w:r>
        <w:rPr>
          <w:bCs/>
          <w:color w:val="000000"/>
          <w:sz w:val="24"/>
        </w:rPr>
        <w:t>人执</w:t>
      </w:r>
      <w:r>
        <w:rPr>
          <w:bCs/>
          <w:color w:val="000000"/>
          <w:sz w:val="24"/>
          <w:u w:val="single"/>
        </w:rPr>
        <w:t xml:space="preserve">    </w:t>
      </w:r>
      <w:r>
        <w:rPr>
          <w:bCs/>
          <w:color w:val="000000"/>
          <w:sz w:val="24"/>
        </w:rPr>
        <w:t>份，</w:t>
      </w:r>
      <w:r>
        <w:rPr>
          <w:rFonts w:hint="eastAsia"/>
          <w:bCs/>
          <w:color w:val="000000"/>
          <w:sz w:val="24"/>
        </w:rPr>
        <w:t>乙方</w:t>
      </w:r>
      <w:r>
        <w:rPr>
          <w:bCs/>
          <w:color w:val="000000"/>
          <w:sz w:val="24"/>
        </w:rPr>
        <w:t>执</w:t>
      </w:r>
      <w:r>
        <w:rPr>
          <w:bCs/>
          <w:color w:val="000000"/>
          <w:sz w:val="24"/>
          <w:u w:val="single"/>
        </w:rPr>
        <w:t xml:space="preserve">    </w:t>
      </w:r>
      <w:r>
        <w:rPr>
          <w:bCs/>
          <w:color w:val="000000"/>
          <w:sz w:val="24"/>
        </w:rPr>
        <w:t>份。</w:t>
      </w:r>
    </w:p>
    <w:p>
      <w:pPr>
        <w:ind w:firstLine="480"/>
        <w:rPr>
          <w:sz w:val="24"/>
        </w:rPr>
      </w:pPr>
    </w:p>
    <w:p>
      <w:pPr>
        <w:ind w:firstLine="480"/>
        <w:rPr>
          <w:sz w:val="24"/>
        </w:rPr>
      </w:pPr>
    </w:p>
    <w:p>
      <w:pPr>
        <w:ind w:firstLine="480"/>
        <w:rPr>
          <w:sz w:val="24"/>
        </w:rPr>
      </w:pPr>
    </w:p>
    <w:p>
      <w:pPr>
        <w:ind w:firstLine="480"/>
        <w:rPr>
          <w:bCs/>
          <w:color w:val="000000"/>
          <w:sz w:val="24"/>
        </w:rPr>
      </w:pPr>
      <w:r>
        <w:rPr>
          <w:bCs/>
          <w:color w:val="000000"/>
          <w:sz w:val="24"/>
        </w:rPr>
        <w:t xml:space="preserve">政府主体（甲方）：                </w:t>
      </w:r>
      <w:r>
        <w:rPr>
          <w:rFonts w:hint="eastAsia"/>
          <w:bCs/>
          <w:color w:val="000000"/>
          <w:sz w:val="24"/>
        </w:rPr>
        <w:t xml:space="preserve"> </w:t>
      </w:r>
      <w:r>
        <w:rPr>
          <w:bCs/>
          <w:color w:val="000000"/>
          <w:sz w:val="24"/>
        </w:rPr>
        <w:t>社会主体（乙方）：</w:t>
      </w:r>
    </w:p>
    <w:p>
      <w:pPr>
        <w:ind w:firstLine="480"/>
        <w:rPr>
          <w:bCs/>
          <w:color w:val="000000"/>
          <w:sz w:val="24"/>
        </w:rPr>
      </w:pPr>
      <w:r>
        <w:rPr>
          <w:bCs/>
          <w:color w:val="000000"/>
          <w:sz w:val="24"/>
        </w:rPr>
        <w:t>签字人：                          签字人：</w:t>
      </w:r>
    </w:p>
    <w:p>
      <w:pPr>
        <w:ind w:firstLine="480"/>
        <w:rPr>
          <w:bCs/>
          <w:color w:val="000000"/>
          <w:sz w:val="24"/>
        </w:rPr>
      </w:pPr>
      <w:r>
        <w:rPr>
          <w:bCs/>
          <w:color w:val="000000"/>
          <w:sz w:val="24"/>
        </w:rPr>
        <w:t xml:space="preserve">联系方式： </w:t>
      </w:r>
      <w:r>
        <w:rPr>
          <w:rFonts w:hint="eastAsia"/>
          <w:bCs/>
          <w:color w:val="000000"/>
          <w:sz w:val="24"/>
        </w:rPr>
        <w:t xml:space="preserve">          </w:t>
      </w:r>
      <w:r>
        <w:rPr>
          <w:bCs/>
          <w:color w:val="000000"/>
          <w:sz w:val="24"/>
        </w:rPr>
        <w:t xml:space="preserve">             联系方式</w:t>
      </w:r>
    </w:p>
    <w:p>
      <w:pPr>
        <w:ind w:firstLine="480"/>
        <w:rPr>
          <w:bCs/>
          <w:color w:val="000000"/>
          <w:sz w:val="24"/>
        </w:rPr>
      </w:pPr>
      <w:r>
        <w:rPr>
          <w:bCs/>
          <w:color w:val="000000"/>
          <w:sz w:val="24"/>
        </w:rPr>
        <w:t>日期：                            日期：</w:t>
      </w:r>
      <w:r>
        <w:rPr>
          <w:rFonts w:hint="eastAsia"/>
          <w:bCs/>
          <w:color w:val="000000"/>
          <w:sz w:val="24"/>
        </w:rPr>
        <w:t xml:space="preserve"> </w:t>
      </w:r>
    </w:p>
    <w:p>
      <w:pPr>
        <w:pStyle w:val="8"/>
        <w:rPr>
          <w:rFonts w:hint="eastAsia"/>
        </w:rPr>
        <w:sectPr>
          <w:footerReference r:id="rId6" w:type="default"/>
          <w:pgSz w:w="11850" w:h="16783"/>
          <w:pgMar w:top="1440" w:right="1800" w:bottom="1440" w:left="1800" w:header="851" w:footer="992" w:gutter="0"/>
          <w:pgNumType w:fmt="decimal"/>
          <w:cols w:space="720" w:num="1"/>
          <w:docGrid w:type="lines" w:linePitch="312" w:charSpace="0"/>
        </w:sectPr>
      </w:pPr>
      <w:bookmarkStart w:id="225" w:name="_Toc8787"/>
      <w:bookmarkStart w:id="226" w:name="_Toc427164889"/>
    </w:p>
    <w:p>
      <w:pPr>
        <w:pStyle w:val="8"/>
        <w:rPr>
          <w:rFonts w:hint="eastAsia"/>
        </w:rPr>
      </w:pPr>
      <w:bookmarkStart w:id="227" w:name="_Toc18605"/>
      <w:bookmarkStart w:id="228" w:name="_Toc1483"/>
      <w:bookmarkStart w:id="229" w:name="_Toc6848"/>
      <w:bookmarkStart w:id="230" w:name="_Toc25365"/>
      <w:bookmarkStart w:id="231" w:name="_Toc718"/>
      <w:bookmarkStart w:id="232" w:name="_Toc7108"/>
      <w:bookmarkStart w:id="233" w:name="_Toc46"/>
      <w:bookmarkStart w:id="234" w:name="_Toc14222"/>
      <w:bookmarkStart w:id="235" w:name="_Toc3143"/>
      <w:r>
        <w:rPr>
          <w:rFonts w:hint="eastAsia"/>
        </w:rPr>
        <w:t>合同通用条款（草案）</w:t>
      </w:r>
      <w:bookmarkEnd w:id="227"/>
      <w:bookmarkEnd w:id="228"/>
      <w:bookmarkEnd w:id="229"/>
      <w:bookmarkEnd w:id="230"/>
      <w:bookmarkEnd w:id="231"/>
      <w:bookmarkEnd w:id="232"/>
      <w:bookmarkEnd w:id="233"/>
      <w:bookmarkEnd w:id="234"/>
      <w:bookmarkEnd w:id="235"/>
    </w:p>
    <w:p>
      <w:pPr>
        <w:pStyle w:val="9"/>
        <w:ind w:firstLine="422"/>
      </w:pPr>
      <w:bookmarkStart w:id="236" w:name="_Toc17048"/>
      <w:bookmarkStart w:id="237" w:name="_Toc8724"/>
      <w:bookmarkStart w:id="238" w:name="_Toc18422"/>
      <w:bookmarkStart w:id="239" w:name="_Toc31181"/>
      <w:bookmarkStart w:id="240" w:name="_Toc15589"/>
      <w:bookmarkStart w:id="241" w:name="_Toc22644"/>
      <w:r>
        <w:rPr>
          <w:rFonts w:hint="eastAsia"/>
        </w:rPr>
        <w:t>说明：</w:t>
      </w:r>
      <w:bookmarkEnd w:id="225"/>
      <w:bookmarkEnd w:id="226"/>
      <w:bookmarkEnd w:id="236"/>
      <w:bookmarkEnd w:id="237"/>
      <w:bookmarkEnd w:id="238"/>
      <w:bookmarkEnd w:id="239"/>
      <w:bookmarkEnd w:id="240"/>
      <w:bookmarkEnd w:id="241"/>
    </w:p>
    <w:p>
      <w:pPr>
        <w:pStyle w:val="3"/>
        <w:ind w:firstLine="394" w:firstLineChars="188"/>
      </w:pPr>
      <w:r>
        <w:rPr>
          <w:rFonts w:hint="eastAsia"/>
        </w:rPr>
        <w:t>项目合同应根据项目的具体情况，依照财政部《关于规范政府和社会资本合作合同管理工作的通知》（财金[2014]156号）及其附件《PPP项目合同指南（试行）》（简称 “PPP指南”）的规定，参照本合同条款，拟定项目合同。</w:t>
      </w:r>
    </w:p>
    <w:p>
      <w:pPr>
        <w:pStyle w:val="9"/>
        <w:ind w:firstLine="422"/>
      </w:pPr>
      <w:bookmarkStart w:id="242" w:name="_Toc16153"/>
      <w:bookmarkStart w:id="243" w:name="_Toc6326"/>
      <w:bookmarkStart w:id="244" w:name="_Toc30528"/>
      <w:bookmarkStart w:id="245" w:name="_Toc2251"/>
      <w:bookmarkStart w:id="246" w:name="_Toc3895"/>
      <w:bookmarkStart w:id="247" w:name="_Toc18157"/>
      <w:bookmarkStart w:id="248" w:name="_Toc22709"/>
      <w:bookmarkStart w:id="249" w:name="_Toc427164890"/>
      <w:r>
        <w:rPr>
          <w:rFonts w:hint="eastAsia"/>
        </w:rPr>
        <w:t>第一节  总则</w:t>
      </w:r>
      <w:bookmarkEnd w:id="242"/>
      <w:bookmarkEnd w:id="243"/>
      <w:bookmarkEnd w:id="244"/>
      <w:bookmarkEnd w:id="245"/>
      <w:bookmarkEnd w:id="246"/>
      <w:bookmarkEnd w:id="247"/>
      <w:bookmarkEnd w:id="248"/>
      <w:bookmarkEnd w:id="249"/>
    </w:p>
    <w:p>
      <w:pPr>
        <w:pStyle w:val="3"/>
        <w:ind w:firstLine="394" w:firstLineChars="188"/>
      </w:pPr>
      <w:r>
        <w:t>政府和社会资本合作项目合同（简称</w:t>
      </w:r>
      <w:r>
        <w:rPr>
          <w:rFonts w:hint="eastAsia"/>
        </w:rPr>
        <w:t xml:space="preserve"> “</w:t>
      </w:r>
      <w:r>
        <w:t>项目合同</w:t>
      </w:r>
      <w:r>
        <w:rPr>
          <w:rFonts w:hint="eastAsia"/>
        </w:rPr>
        <w:t>”</w:t>
      </w:r>
      <w:r>
        <w:t>），是指政府主体和社会资本主体依据《中华人民共和国合同法》及</w:t>
      </w:r>
      <w:r>
        <w:rPr>
          <w:rFonts w:hint="eastAsia"/>
        </w:rPr>
        <w:t>相关</w:t>
      </w:r>
      <w:r>
        <w:t>法律法规</w:t>
      </w:r>
      <w:r>
        <w:rPr>
          <w:rFonts w:hint="eastAsia"/>
        </w:rPr>
        <w:t>的规定，</w:t>
      </w:r>
      <w:r>
        <w:t>就政府和社会资本合作项目的实施所订立的合同文件。本</w:t>
      </w:r>
      <w:r>
        <w:rPr>
          <w:rFonts w:hint="eastAsia"/>
        </w:rPr>
        <w:t>节</w:t>
      </w:r>
      <w:r>
        <w:t>应就项目合同全局性事项进行说明和约定</w:t>
      </w:r>
      <w:r>
        <w:rPr>
          <w:rFonts w:hint="eastAsia"/>
        </w:rPr>
        <w:t>，</w:t>
      </w:r>
      <w:r>
        <w:t>具体包括合同相关术语的定义和解释、合同签订的背景和目的、声明和保证、合同生效条件、合同体系构成等。本</w:t>
      </w:r>
      <w:r>
        <w:rPr>
          <w:rFonts w:hint="eastAsia"/>
        </w:rPr>
        <w:t>节</w:t>
      </w:r>
      <w:r>
        <w:t>为项目合同的必备篇章。</w:t>
      </w:r>
    </w:p>
    <w:p>
      <w:pPr>
        <w:ind w:firstLine="422"/>
        <w:rPr>
          <w:b/>
          <w:bCs/>
        </w:rPr>
      </w:pPr>
      <w:r>
        <w:rPr>
          <w:b/>
          <w:bCs/>
        </w:rPr>
        <w:t>第1条</w:t>
      </w:r>
      <w:r>
        <w:rPr>
          <w:rFonts w:hint="eastAsia"/>
          <w:b/>
          <w:bCs/>
        </w:rPr>
        <w:t xml:space="preserve">  </w:t>
      </w:r>
      <w:r>
        <w:rPr>
          <w:b/>
          <w:bCs/>
        </w:rPr>
        <w:t>术语定义和解释</w:t>
      </w:r>
    </w:p>
    <w:p>
      <w:pPr>
        <w:pStyle w:val="3"/>
        <w:ind w:firstLine="394" w:firstLineChars="188"/>
      </w:pPr>
      <w:r>
        <w:t>为避免歧义</w:t>
      </w:r>
      <w:r>
        <w:rPr>
          <w:rFonts w:hint="eastAsia"/>
        </w:rPr>
        <w:t>，</w:t>
      </w:r>
      <w:r>
        <w:t>项目合同中涉及的重要术语需要根据项目具体情况加以定义。凡经定义的术语，在项目合同文本中的内涵和外延应与其定义保持一致。需要定义和解释的术语通常包括但不限于：</w:t>
      </w:r>
    </w:p>
    <w:p>
      <w:pPr>
        <w:pStyle w:val="3"/>
        <w:ind w:firstLine="394" w:firstLineChars="188"/>
      </w:pPr>
      <w:r>
        <w:t>（1）项目名称与涉及</w:t>
      </w:r>
      <w:r>
        <w:rPr>
          <w:rFonts w:hint="eastAsia"/>
        </w:rPr>
        <w:t>项目</w:t>
      </w:r>
      <w:r>
        <w:t>合同主体或项目相关方的术语，如</w:t>
      </w:r>
      <w:r>
        <w:rPr>
          <w:rFonts w:hint="eastAsia"/>
        </w:rPr>
        <w:t xml:space="preserve"> “</w:t>
      </w:r>
      <w:r>
        <w:t>市政府</w:t>
      </w:r>
      <w:r>
        <w:rPr>
          <w:rFonts w:hint="eastAsia"/>
        </w:rPr>
        <w:t>”</w:t>
      </w:r>
      <w:r>
        <w:t>、</w:t>
      </w:r>
      <w:r>
        <w:rPr>
          <w:rFonts w:hint="eastAsia"/>
        </w:rPr>
        <w:t xml:space="preserve"> “</w:t>
      </w:r>
      <w:r>
        <w:t>项目公司</w:t>
      </w:r>
      <w:r>
        <w:rPr>
          <w:rFonts w:hint="eastAsia"/>
        </w:rPr>
        <w:t>”</w:t>
      </w:r>
      <w:r>
        <w:t>等。</w:t>
      </w:r>
    </w:p>
    <w:p>
      <w:pPr>
        <w:pStyle w:val="3"/>
        <w:ind w:firstLine="394" w:firstLineChars="188"/>
      </w:pPr>
      <w:r>
        <w:t>（2）涉及项目技术经济特征的相关术语，如</w:t>
      </w:r>
      <w:r>
        <w:rPr>
          <w:rFonts w:hint="eastAsia"/>
        </w:rPr>
        <w:t xml:space="preserve"> “</w:t>
      </w:r>
      <w:r>
        <w:t>服务范围</w:t>
      </w:r>
      <w:r>
        <w:rPr>
          <w:rFonts w:hint="eastAsia"/>
        </w:rPr>
        <w:t>”</w:t>
      </w:r>
      <w:r>
        <w:t>、</w:t>
      </w:r>
      <w:r>
        <w:rPr>
          <w:rFonts w:hint="eastAsia"/>
        </w:rPr>
        <w:t xml:space="preserve"> “</w:t>
      </w:r>
      <w:r>
        <w:t>技术标准</w:t>
      </w:r>
      <w:r>
        <w:rPr>
          <w:rFonts w:hint="eastAsia"/>
        </w:rPr>
        <w:t>”</w:t>
      </w:r>
      <w:r>
        <w:t>、</w:t>
      </w:r>
      <w:r>
        <w:rPr>
          <w:rFonts w:hint="eastAsia"/>
        </w:rPr>
        <w:t xml:space="preserve"> “</w:t>
      </w:r>
      <w:r>
        <w:t>服务标准</w:t>
      </w:r>
      <w:r>
        <w:rPr>
          <w:rFonts w:hint="eastAsia"/>
        </w:rPr>
        <w:t>”</w:t>
      </w:r>
      <w:r>
        <w:t>等。</w:t>
      </w:r>
    </w:p>
    <w:p>
      <w:pPr>
        <w:pStyle w:val="3"/>
        <w:ind w:firstLine="394" w:firstLineChars="188"/>
      </w:pPr>
      <w:r>
        <w:t>（3）涉及时间安排或时间节点的相关术语，如</w:t>
      </w:r>
      <w:r>
        <w:rPr>
          <w:rFonts w:hint="eastAsia"/>
        </w:rPr>
        <w:t xml:space="preserve"> “</w:t>
      </w:r>
      <w:r>
        <w:t>开工日</w:t>
      </w:r>
      <w:r>
        <w:rPr>
          <w:rFonts w:hint="eastAsia"/>
        </w:rPr>
        <w:t>”</w:t>
      </w:r>
      <w:r>
        <w:t>、</w:t>
      </w:r>
      <w:r>
        <w:rPr>
          <w:rFonts w:hint="eastAsia"/>
        </w:rPr>
        <w:t xml:space="preserve"> “</w:t>
      </w:r>
      <w:r>
        <w:t>试运营日</w:t>
      </w:r>
      <w:r>
        <w:rPr>
          <w:rFonts w:hint="eastAsia"/>
        </w:rPr>
        <w:t>”</w:t>
      </w:r>
      <w:r>
        <w:t>、</w:t>
      </w:r>
      <w:r>
        <w:rPr>
          <w:rFonts w:hint="eastAsia"/>
        </w:rPr>
        <w:t xml:space="preserve"> “</w:t>
      </w:r>
      <w:r>
        <w:t>特许经营期</w:t>
      </w:r>
      <w:r>
        <w:rPr>
          <w:rFonts w:hint="eastAsia"/>
        </w:rPr>
        <w:t>”</w:t>
      </w:r>
      <w:r>
        <w:t>等。</w:t>
      </w:r>
    </w:p>
    <w:p>
      <w:pPr>
        <w:pStyle w:val="3"/>
        <w:ind w:firstLine="394" w:firstLineChars="188"/>
      </w:pPr>
      <w:r>
        <w:t>（4）涉及</w:t>
      </w:r>
      <w:r>
        <w:rPr>
          <w:rFonts w:hint="eastAsia"/>
        </w:rPr>
        <w:t>项目</w:t>
      </w:r>
      <w:r>
        <w:t>合同履行的相关术语，如</w:t>
      </w:r>
      <w:r>
        <w:rPr>
          <w:rFonts w:hint="eastAsia"/>
        </w:rPr>
        <w:t xml:space="preserve"> “</w:t>
      </w:r>
      <w:r>
        <w:t>批准</w:t>
      </w:r>
      <w:r>
        <w:rPr>
          <w:rFonts w:hint="eastAsia"/>
        </w:rPr>
        <w:t>”</w:t>
      </w:r>
      <w:r>
        <w:t>、</w:t>
      </w:r>
      <w:r>
        <w:rPr>
          <w:rFonts w:hint="eastAsia"/>
        </w:rPr>
        <w:t xml:space="preserve"> “</w:t>
      </w:r>
      <w:r>
        <w:t>不可抗力</w:t>
      </w:r>
      <w:r>
        <w:rPr>
          <w:rFonts w:hint="eastAsia"/>
        </w:rPr>
        <w:t>”</w:t>
      </w:r>
      <w:r>
        <w:t>、</w:t>
      </w:r>
      <w:r>
        <w:rPr>
          <w:rFonts w:hint="eastAsia"/>
        </w:rPr>
        <w:t xml:space="preserve"> “</w:t>
      </w:r>
      <w:r>
        <w:t>法律变更</w:t>
      </w:r>
      <w:r>
        <w:rPr>
          <w:rFonts w:hint="eastAsia"/>
        </w:rPr>
        <w:t>”</w:t>
      </w:r>
      <w:r>
        <w:t>等。</w:t>
      </w:r>
    </w:p>
    <w:p>
      <w:pPr>
        <w:pStyle w:val="3"/>
        <w:ind w:firstLine="394" w:firstLineChars="188"/>
      </w:pPr>
      <w:r>
        <w:t>（5）其他需定义的术语。</w:t>
      </w:r>
    </w:p>
    <w:p>
      <w:pPr>
        <w:ind w:firstLine="422"/>
        <w:rPr>
          <w:b/>
          <w:bCs/>
        </w:rPr>
      </w:pPr>
      <w:r>
        <w:rPr>
          <w:b/>
          <w:bCs/>
        </w:rPr>
        <w:t>第2条</w:t>
      </w:r>
      <w:r>
        <w:rPr>
          <w:rFonts w:hint="eastAsia"/>
          <w:b/>
          <w:bCs/>
        </w:rPr>
        <w:t xml:space="preserve"> </w:t>
      </w:r>
      <w:r>
        <w:rPr>
          <w:b/>
          <w:bCs/>
        </w:rPr>
        <w:t xml:space="preserve"> </w:t>
      </w:r>
      <w:r>
        <w:rPr>
          <w:rFonts w:hint="eastAsia"/>
          <w:b/>
          <w:bCs/>
        </w:rPr>
        <w:t>项目</w:t>
      </w:r>
      <w:r>
        <w:rPr>
          <w:b/>
          <w:bCs/>
        </w:rPr>
        <w:t>合同背景和目的</w:t>
      </w:r>
    </w:p>
    <w:p>
      <w:pPr>
        <w:pStyle w:val="3"/>
        <w:ind w:firstLine="394" w:firstLineChars="188"/>
      </w:pPr>
      <w:r>
        <w:t>为便于更准确地理解和执行项目合同</w:t>
      </w:r>
      <w:r>
        <w:rPr>
          <w:rFonts w:hint="eastAsia"/>
        </w:rPr>
        <w:t>，</w:t>
      </w:r>
      <w:r>
        <w:t>对合同签署的相关背景、目的等加以简要说明。</w:t>
      </w:r>
    </w:p>
    <w:p>
      <w:pPr>
        <w:ind w:firstLine="422"/>
        <w:rPr>
          <w:b/>
          <w:bCs/>
        </w:rPr>
      </w:pPr>
      <w:r>
        <w:rPr>
          <w:b/>
          <w:bCs/>
        </w:rPr>
        <w:t>第3条</w:t>
      </w:r>
      <w:r>
        <w:rPr>
          <w:rFonts w:hint="eastAsia"/>
          <w:b/>
          <w:bCs/>
        </w:rPr>
        <w:t xml:space="preserve"> </w:t>
      </w:r>
      <w:r>
        <w:rPr>
          <w:b/>
          <w:bCs/>
        </w:rPr>
        <w:t xml:space="preserve"> 声明和保证</w:t>
      </w:r>
    </w:p>
    <w:p>
      <w:pPr>
        <w:pStyle w:val="3"/>
        <w:ind w:firstLine="394" w:firstLineChars="188"/>
      </w:pPr>
      <w:r>
        <w:t>项目合同各方需就订立合同的主体资格及履行合同的相关事项加以声明和保证</w:t>
      </w:r>
      <w:r>
        <w:rPr>
          <w:rFonts w:hint="eastAsia"/>
        </w:rPr>
        <w:t>，</w:t>
      </w:r>
      <w:r>
        <w:t>并明确项目合同各方因违反声明和保证应承担相应责任。主要内容包括：</w:t>
      </w:r>
    </w:p>
    <w:p>
      <w:pPr>
        <w:pStyle w:val="3"/>
        <w:ind w:firstLine="394" w:firstLineChars="188"/>
      </w:pPr>
      <w:r>
        <w:t>（1）关于已充分理解合同背景和目的，并承诺按合同相关约定执行合同的声明。</w:t>
      </w:r>
    </w:p>
    <w:p>
      <w:pPr>
        <w:pStyle w:val="3"/>
        <w:ind w:firstLine="394" w:firstLineChars="188"/>
      </w:pPr>
      <w:r>
        <w:t>（2）关于合同签署主体具有相应法律资格及履约能力的声明。</w:t>
      </w:r>
    </w:p>
    <w:p>
      <w:pPr>
        <w:pStyle w:val="3"/>
        <w:ind w:firstLine="394" w:firstLineChars="188"/>
      </w:pPr>
      <w:r>
        <w:t>（3）关于合同签署人已获得合同签署资格授权的声明。</w:t>
      </w:r>
    </w:p>
    <w:p>
      <w:pPr>
        <w:pStyle w:val="3"/>
        <w:ind w:firstLine="394" w:firstLineChars="188"/>
      </w:pPr>
      <w:r>
        <w:t>（4）关于对所声明内容真实性、准确性、完整性的保证或承诺。</w:t>
      </w:r>
    </w:p>
    <w:p>
      <w:pPr>
        <w:pStyle w:val="3"/>
        <w:ind w:firstLine="394" w:firstLineChars="188"/>
      </w:pPr>
      <w:r>
        <w:t>（5）关于诚信履约、提供持续服务和维护公共利益的保证。</w:t>
      </w:r>
    </w:p>
    <w:p>
      <w:pPr>
        <w:pStyle w:val="3"/>
        <w:ind w:firstLine="394" w:firstLineChars="188"/>
      </w:pPr>
      <w:r>
        <w:t>（6）其他声明或保证。</w:t>
      </w:r>
    </w:p>
    <w:p>
      <w:pPr>
        <w:pStyle w:val="3"/>
        <w:ind w:firstLine="394" w:firstLineChars="188"/>
      </w:pPr>
      <w:r>
        <w:rPr>
          <w:rFonts w:hint="eastAsia"/>
        </w:rPr>
        <w:t>除此之外，政府方一般还应对付费或补助、负责或协助获取项目相关土地权利、提供相关连接设施、办理有关政府审批手续以及防止不必要的竞争性项目等作出承诺和保证。</w:t>
      </w:r>
    </w:p>
    <w:p>
      <w:pPr>
        <w:ind w:firstLine="422"/>
        <w:rPr>
          <w:b/>
          <w:bCs/>
        </w:rPr>
      </w:pPr>
      <w:r>
        <w:rPr>
          <w:b/>
          <w:bCs/>
        </w:rPr>
        <w:t>第4条</w:t>
      </w:r>
      <w:r>
        <w:rPr>
          <w:rFonts w:hint="eastAsia"/>
          <w:b/>
          <w:bCs/>
        </w:rPr>
        <w:t xml:space="preserve"> 项目</w:t>
      </w:r>
      <w:r>
        <w:rPr>
          <w:b/>
          <w:bCs/>
        </w:rPr>
        <w:t>合同生效条件</w:t>
      </w:r>
    </w:p>
    <w:p>
      <w:pPr>
        <w:pStyle w:val="3"/>
        <w:ind w:firstLine="394" w:firstLineChars="188"/>
      </w:pPr>
      <w:r>
        <w:t>根据有关法律法规及相关约定，涉及项目合同生效条件的，应予明确。</w:t>
      </w:r>
    </w:p>
    <w:p>
      <w:pPr>
        <w:pStyle w:val="3"/>
        <w:ind w:firstLine="394" w:firstLineChars="188"/>
      </w:pPr>
      <w:r>
        <w:rPr>
          <w:rFonts w:hint="eastAsia"/>
        </w:rPr>
        <w:t>需要规定合同生效的先决条件的，在本条中一并列明。此类项目合同生效的先决条件一般包括：</w:t>
      </w:r>
    </w:p>
    <w:p>
      <w:pPr>
        <w:pStyle w:val="3"/>
        <w:ind w:firstLine="394" w:firstLineChars="188"/>
      </w:pPr>
      <w:r>
        <w:rPr>
          <w:rFonts w:hint="eastAsia"/>
        </w:rPr>
        <w:t>（1）若需成立项目公司的，项目公司已</w:t>
      </w:r>
      <w:r>
        <w:t>完成工商登记</w:t>
      </w:r>
      <w:r>
        <w:rPr>
          <w:rFonts w:hint="eastAsia"/>
        </w:rPr>
        <w:t>并依法</w:t>
      </w:r>
      <w:r>
        <w:t>成立；</w:t>
      </w:r>
    </w:p>
    <w:p>
      <w:pPr>
        <w:pStyle w:val="3"/>
        <w:ind w:firstLine="394" w:firstLineChars="188"/>
        <w:rPr>
          <w:rFonts w:hint="eastAsia"/>
        </w:rPr>
      </w:pPr>
      <w:r>
        <w:t>（</w:t>
      </w:r>
      <w:r>
        <w:rPr>
          <w:rFonts w:hint="eastAsia"/>
        </w:rPr>
        <w:t>2</w:t>
      </w:r>
      <w:r>
        <w:t>）</w:t>
      </w:r>
      <w:r>
        <w:rPr>
          <w:rFonts w:hint="eastAsia"/>
        </w:rPr>
        <w:t>社会主体或项目公司</w:t>
      </w:r>
      <w:r>
        <w:t>按照</w:t>
      </w:r>
      <w:r>
        <w:rPr>
          <w:rFonts w:hint="eastAsia"/>
        </w:rPr>
        <w:t>本合同规定</w:t>
      </w:r>
      <w:r>
        <w:t>提交</w:t>
      </w:r>
      <w:r>
        <w:rPr>
          <w:rFonts w:hint="eastAsia"/>
        </w:rPr>
        <w:t>履约担保（分阶段提供履约担保的，可以是合作项目建设期的履约担保）；</w:t>
      </w:r>
    </w:p>
    <w:p>
      <w:pPr>
        <w:pStyle w:val="3"/>
        <w:ind w:firstLine="394" w:firstLineChars="188"/>
        <w:rPr>
          <w:rFonts w:hint="eastAsia"/>
        </w:rPr>
      </w:pPr>
      <w:r>
        <w:rPr>
          <w:rFonts w:hint="eastAsia"/>
        </w:rPr>
        <w:t>（3）社会主体或项目公司提供了相关金融机构出具的满足合同项目建设/运营所需的融资安排；</w:t>
      </w:r>
    </w:p>
    <w:p>
      <w:pPr>
        <w:pStyle w:val="3"/>
        <w:ind w:firstLine="394" w:firstLineChars="188"/>
      </w:pPr>
      <w:r>
        <w:t>（</w:t>
      </w:r>
      <w:r>
        <w:rPr>
          <w:rFonts w:hint="eastAsia"/>
        </w:rPr>
        <w:t>4</w:t>
      </w:r>
      <w:r>
        <w:t>）</w:t>
      </w:r>
      <w:r>
        <w:rPr>
          <w:rFonts w:hint="eastAsia"/>
        </w:rPr>
        <w:t>项目所在地市、县（市）</w:t>
      </w:r>
      <w:r>
        <w:t>人民政府批准本</w:t>
      </w:r>
      <w:r>
        <w:rPr>
          <w:rFonts w:hint="eastAsia"/>
        </w:rPr>
        <w:t>合同</w:t>
      </w:r>
      <w:r>
        <w:t>的草签</w:t>
      </w:r>
      <w:r>
        <w:rPr>
          <w:rFonts w:hint="eastAsia"/>
        </w:rPr>
        <w:t>文</w:t>
      </w:r>
      <w:r>
        <w:t>本</w:t>
      </w:r>
      <w:r>
        <w:rPr>
          <w:rFonts w:hint="eastAsia"/>
        </w:rPr>
        <w:t>；</w:t>
      </w:r>
    </w:p>
    <w:p>
      <w:pPr>
        <w:pStyle w:val="3"/>
        <w:ind w:firstLine="394" w:firstLineChars="188"/>
      </w:pPr>
      <w:r>
        <w:rPr>
          <w:rFonts w:hint="eastAsia"/>
        </w:rPr>
        <w:t>（5）其他必要的先决条件。</w:t>
      </w:r>
    </w:p>
    <w:p>
      <w:pPr>
        <w:ind w:firstLine="422"/>
        <w:rPr>
          <w:b/>
          <w:bCs/>
        </w:rPr>
      </w:pPr>
      <w:r>
        <w:rPr>
          <w:b/>
          <w:bCs/>
        </w:rPr>
        <w:t>第5条</w:t>
      </w:r>
      <w:r>
        <w:rPr>
          <w:rFonts w:hint="eastAsia"/>
          <w:b/>
          <w:bCs/>
        </w:rPr>
        <w:t xml:space="preserve"> 项目</w:t>
      </w:r>
      <w:r>
        <w:rPr>
          <w:b/>
          <w:bCs/>
        </w:rPr>
        <w:t>合同构成及优先次序</w:t>
      </w:r>
    </w:p>
    <w:p>
      <w:pPr>
        <w:pStyle w:val="3"/>
        <w:ind w:firstLine="394" w:firstLineChars="188"/>
      </w:pPr>
      <w:r>
        <w:t>本条应明确项目合同的文件构成，包括合同正文、合同附件、补充协议和变更协议等，并对其优先次序予以明确。</w:t>
      </w:r>
    </w:p>
    <w:p>
      <w:pPr>
        <w:pStyle w:val="9"/>
        <w:ind w:firstLine="422"/>
      </w:pPr>
      <w:bookmarkStart w:id="250" w:name="_Toc10690"/>
      <w:bookmarkStart w:id="251" w:name="_Toc24453"/>
      <w:bookmarkStart w:id="252" w:name="_Toc427164891"/>
      <w:bookmarkStart w:id="253" w:name="_Toc4832"/>
      <w:bookmarkStart w:id="254" w:name="_Toc6021"/>
      <w:bookmarkStart w:id="255" w:name="_Toc22082"/>
      <w:bookmarkStart w:id="256" w:name="_Toc7874"/>
      <w:bookmarkStart w:id="257" w:name="_Toc20108"/>
      <w:r>
        <w:rPr>
          <w:rFonts w:hint="eastAsia"/>
        </w:rPr>
        <w:t>第二节  项目合同主体</w:t>
      </w:r>
      <w:bookmarkEnd w:id="250"/>
      <w:bookmarkEnd w:id="251"/>
      <w:bookmarkEnd w:id="252"/>
      <w:bookmarkEnd w:id="253"/>
      <w:bookmarkEnd w:id="254"/>
      <w:bookmarkEnd w:id="255"/>
      <w:bookmarkEnd w:id="256"/>
      <w:bookmarkEnd w:id="257"/>
    </w:p>
    <w:p>
      <w:pPr>
        <w:pStyle w:val="3"/>
        <w:ind w:firstLine="394" w:firstLineChars="188"/>
      </w:pPr>
      <w:r>
        <w:rPr>
          <w:rFonts w:hint="eastAsia"/>
        </w:rPr>
        <w:t>本节重点明确项目合同各主体资格，并概括性地约定各主体的主要权利和义务</w:t>
      </w:r>
    </w:p>
    <w:p>
      <w:pPr>
        <w:ind w:firstLine="422"/>
        <w:rPr>
          <w:b/>
          <w:bCs/>
        </w:rPr>
      </w:pPr>
      <w:r>
        <w:rPr>
          <w:b/>
          <w:bCs/>
        </w:rPr>
        <w:t>第6条</w:t>
      </w:r>
      <w:r>
        <w:rPr>
          <w:rFonts w:hint="eastAsia"/>
          <w:b/>
          <w:bCs/>
        </w:rPr>
        <w:t xml:space="preserve"> </w:t>
      </w:r>
      <w:r>
        <w:rPr>
          <w:b/>
          <w:bCs/>
        </w:rPr>
        <w:t>政府主体</w:t>
      </w:r>
    </w:p>
    <w:p>
      <w:pPr>
        <w:pStyle w:val="3"/>
        <w:ind w:firstLine="374" w:firstLineChars="188"/>
        <w:rPr>
          <w:sz w:val="20"/>
          <w:szCs w:val="20"/>
        </w:rPr>
      </w:pPr>
      <w:r>
        <w:rPr>
          <w:w w:val="95"/>
        </w:rPr>
        <w:t>1.</w:t>
      </w:r>
      <w:r>
        <w:rPr>
          <w:rFonts w:hint="eastAsia"/>
          <w:w w:val="95"/>
        </w:rPr>
        <w:t xml:space="preserve"> </w:t>
      </w:r>
      <w:r>
        <w:rPr>
          <w:w w:val="95"/>
        </w:rPr>
        <w:t>主体资格</w:t>
      </w:r>
    </w:p>
    <w:p>
      <w:pPr>
        <w:pStyle w:val="3"/>
        <w:ind w:firstLine="394" w:firstLineChars="188"/>
      </w:pPr>
      <w:r>
        <w:t>签订项目合同的政府主体，应是具有相应行政权力的政府，或其授权的实施机构。本条应明确以下内容：</w:t>
      </w:r>
    </w:p>
    <w:p>
      <w:pPr>
        <w:pStyle w:val="3"/>
        <w:ind w:firstLine="394" w:firstLineChars="188"/>
      </w:pPr>
      <w:r>
        <w:t>（1）政府主体的名称、住所、法定代表人等基本情况。</w:t>
      </w:r>
    </w:p>
    <w:p>
      <w:pPr>
        <w:pStyle w:val="3"/>
        <w:ind w:firstLine="394" w:firstLineChars="188"/>
      </w:pPr>
      <w:r>
        <w:t>（2）政府主体出现机构调整时的延续或承继方式。</w:t>
      </w:r>
    </w:p>
    <w:p>
      <w:pPr>
        <w:pStyle w:val="3"/>
        <w:ind w:firstLine="394" w:firstLineChars="188"/>
      </w:pPr>
      <w:r>
        <w:t>2.</w:t>
      </w:r>
      <w:r>
        <w:rPr>
          <w:rFonts w:hint="eastAsia"/>
        </w:rPr>
        <w:t xml:space="preserve"> </w:t>
      </w:r>
      <w:r>
        <w:t>权利界定</w:t>
      </w:r>
    </w:p>
    <w:p>
      <w:pPr>
        <w:pStyle w:val="3"/>
        <w:ind w:firstLine="394" w:firstLineChars="188"/>
      </w:pPr>
      <w:r>
        <w:t>项目合同应明确政府主体拥有以下权利：</w:t>
      </w:r>
    </w:p>
    <w:p>
      <w:pPr>
        <w:pStyle w:val="3"/>
        <w:ind w:firstLine="394" w:firstLineChars="188"/>
      </w:pPr>
      <w:r>
        <w:t>（1）按照有关法律法规和政府管理的相关职能规定，行使政府监管的权力。</w:t>
      </w:r>
    </w:p>
    <w:p>
      <w:pPr>
        <w:pStyle w:val="3"/>
        <w:ind w:firstLine="394" w:firstLineChars="188"/>
      </w:pPr>
      <w:r>
        <w:t>（2）行使项目合同约定的权利。</w:t>
      </w:r>
    </w:p>
    <w:p>
      <w:pPr>
        <w:pStyle w:val="3"/>
        <w:ind w:firstLine="374" w:firstLineChars="188"/>
        <w:rPr>
          <w:w w:val="95"/>
        </w:rPr>
      </w:pPr>
      <w:r>
        <w:rPr>
          <w:w w:val="95"/>
        </w:rPr>
        <w:t>3.</w:t>
      </w:r>
      <w:r>
        <w:rPr>
          <w:rFonts w:hint="eastAsia"/>
          <w:w w:val="95"/>
        </w:rPr>
        <w:t xml:space="preserve"> </w:t>
      </w:r>
      <w:r>
        <w:rPr>
          <w:w w:val="95"/>
        </w:rPr>
        <w:t>义务界定</w:t>
      </w:r>
    </w:p>
    <w:p>
      <w:pPr>
        <w:pStyle w:val="3"/>
        <w:ind w:firstLine="394" w:firstLineChars="188"/>
      </w:pPr>
      <w:r>
        <w:t>项目合同应概括约定政府主体需要承担的主要义务，如遵守项目合同、及时提供项目配套条件、项目审批协调支持、维护市场秩序等。</w:t>
      </w:r>
    </w:p>
    <w:p>
      <w:pPr>
        <w:pStyle w:val="3"/>
        <w:ind w:firstLine="394" w:firstLineChars="188"/>
      </w:pPr>
      <w:r>
        <w:rPr>
          <w:rFonts w:hint="eastAsia"/>
        </w:rPr>
        <w:t xml:space="preserve">4. </w:t>
      </w:r>
      <w:r>
        <w:t>政府方承担的风险</w:t>
      </w:r>
    </w:p>
    <w:p>
      <w:pPr>
        <w:pStyle w:val="3"/>
        <w:ind w:firstLine="394" w:firstLineChars="188"/>
      </w:pPr>
      <w:r>
        <w:rPr>
          <w:rFonts w:hint="eastAsia"/>
        </w:rPr>
        <w:t>项目合同应约定政府方承担的主要风险，一般</w:t>
      </w:r>
      <w:r>
        <w:t>包括：</w:t>
      </w:r>
    </w:p>
    <w:p>
      <w:pPr>
        <w:pStyle w:val="3"/>
        <w:ind w:firstLine="394" w:firstLineChars="188"/>
      </w:pPr>
      <w:r>
        <w:t>（1）</w:t>
      </w:r>
      <w:r>
        <w:rPr>
          <w:rFonts w:hint="eastAsia"/>
        </w:rPr>
        <w:t>合作项目所使用</w:t>
      </w:r>
      <w:r>
        <w:t>土地获取</w:t>
      </w:r>
      <w:r>
        <w:rPr>
          <w:rFonts w:hint="eastAsia"/>
        </w:rPr>
        <w:t>的</w:t>
      </w:r>
      <w:r>
        <w:t>风险；</w:t>
      </w:r>
    </w:p>
    <w:p>
      <w:pPr>
        <w:pStyle w:val="3"/>
        <w:ind w:firstLine="394" w:firstLineChars="188"/>
      </w:pPr>
      <w:r>
        <w:t>（2）项目审批风险；</w:t>
      </w:r>
    </w:p>
    <w:p>
      <w:pPr>
        <w:pStyle w:val="3"/>
        <w:ind w:firstLine="394" w:firstLineChars="188"/>
      </w:pPr>
      <w:r>
        <w:t>（3）政治不可抗力（</w:t>
      </w:r>
      <w:r>
        <w:rPr>
          <w:rFonts w:hint="eastAsia"/>
        </w:rPr>
        <w:t>主要指</w:t>
      </w:r>
      <w:r>
        <w:t>非因政府方原因且不在政府方控制下的征收征用和法律</w:t>
      </w:r>
      <w:r>
        <w:rPr>
          <w:rFonts w:hint="eastAsia"/>
        </w:rPr>
        <w:t>、行政法规、地方法规、部门或地方规章的</w:t>
      </w:r>
      <w:r>
        <w:t>变更等</w:t>
      </w:r>
      <w:r>
        <w:rPr>
          <w:rFonts w:hint="eastAsia"/>
        </w:rPr>
        <w:t>）；</w:t>
      </w:r>
    </w:p>
    <w:p>
      <w:pPr>
        <w:pStyle w:val="3"/>
        <w:ind w:firstLine="394" w:firstLineChars="188"/>
      </w:pPr>
      <w:r>
        <w:rPr>
          <w:rFonts w:hint="eastAsia"/>
        </w:rPr>
        <w:t>（4）双方约定应由政府承担的其他风险。</w:t>
      </w:r>
    </w:p>
    <w:p>
      <w:pPr>
        <w:ind w:firstLine="422"/>
        <w:rPr>
          <w:b/>
          <w:bCs/>
        </w:rPr>
      </w:pPr>
      <w:r>
        <w:rPr>
          <w:b/>
          <w:bCs/>
        </w:rPr>
        <w:t>第7条</w:t>
      </w:r>
      <w:r>
        <w:rPr>
          <w:rFonts w:hint="eastAsia"/>
          <w:b/>
          <w:bCs/>
        </w:rPr>
        <w:t xml:space="preserve"> </w:t>
      </w:r>
      <w:r>
        <w:rPr>
          <w:b/>
          <w:bCs/>
        </w:rPr>
        <w:t>社会主体</w:t>
      </w:r>
    </w:p>
    <w:p>
      <w:pPr>
        <w:pStyle w:val="3"/>
        <w:ind w:firstLine="374" w:firstLineChars="188"/>
        <w:rPr>
          <w:w w:val="95"/>
        </w:rPr>
      </w:pPr>
      <w:r>
        <w:rPr>
          <w:w w:val="95"/>
        </w:rPr>
        <w:t>1.</w:t>
      </w:r>
      <w:r>
        <w:rPr>
          <w:rFonts w:hint="eastAsia"/>
          <w:w w:val="95"/>
        </w:rPr>
        <w:t xml:space="preserve"> </w:t>
      </w:r>
      <w:r>
        <w:rPr>
          <w:w w:val="95"/>
        </w:rPr>
        <w:t>主体资格</w:t>
      </w:r>
    </w:p>
    <w:p>
      <w:pPr>
        <w:pStyle w:val="3"/>
        <w:ind w:firstLine="394" w:firstLineChars="188"/>
      </w:pPr>
      <w:r>
        <w:t>签订项目合同的社会资本主体，应是符合条件的国有企业、民营企业、外商投资企业、混合所有制企业，或其他投资、经营主体。本条应明确以下内容：</w:t>
      </w:r>
    </w:p>
    <w:p>
      <w:pPr>
        <w:pStyle w:val="3"/>
        <w:ind w:firstLine="394" w:firstLineChars="188"/>
      </w:pPr>
      <w:r>
        <w:t>（1）社会资本主体的名称、住所、法定代表人等基本情况。</w:t>
      </w:r>
    </w:p>
    <w:p>
      <w:pPr>
        <w:pStyle w:val="3"/>
        <w:ind w:firstLine="394" w:firstLineChars="188"/>
      </w:pPr>
      <w:r>
        <w:t>（2）项目合作期间社会资本主体应维持的资格和条件。</w:t>
      </w:r>
    </w:p>
    <w:p>
      <w:pPr>
        <w:pStyle w:val="3"/>
        <w:ind w:firstLine="374" w:firstLineChars="188"/>
        <w:rPr>
          <w:w w:val="95"/>
        </w:rPr>
      </w:pPr>
      <w:r>
        <w:rPr>
          <w:w w:val="95"/>
        </w:rPr>
        <w:t>2.</w:t>
      </w:r>
      <w:r>
        <w:rPr>
          <w:rFonts w:hint="eastAsia"/>
          <w:w w:val="95"/>
        </w:rPr>
        <w:t xml:space="preserve"> </w:t>
      </w:r>
      <w:r>
        <w:rPr>
          <w:w w:val="95"/>
        </w:rPr>
        <w:t>权利界定</w:t>
      </w:r>
    </w:p>
    <w:p>
      <w:pPr>
        <w:pStyle w:val="3"/>
        <w:ind w:firstLine="394" w:firstLineChars="188"/>
      </w:pPr>
      <w:r>
        <w:t>项目合同应明确社会资本主体的主要权利：</w:t>
      </w:r>
    </w:p>
    <w:p>
      <w:pPr>
        <w:pStyle w:val="3"/>
        <w:ind w:firstLine="394" w:firstLineChars="188"/>
      </w:pPr>
      <w:r>
        <w:t>（1）按约定获得政府支持的权利。</w:t>
      </w:r>
    </w:p>
    <w:p>
      <w:pPr>
        <w:pStyle w:val="3"/>
        <w:ind w:firstLine="394" w:firstLineChars="188"/>
      </w:pPr>
      <w:r>
        <w:t>（2）按项目合同约定实施项目、获得相应回报的权利等。</w:t>
      </w:r>
    </w:p>
    <w:p>
      <w:pPr>
        <w:pStyle w:val="3"/>
        <w:ind w:firstLine="394" w:firstLineChars="188"/>
      </w:pPr>
      <w:r>
        <w:t>3.</w:t>
      </w:r>
      <w:r>
        <w:rPr>
          <w:rFonts w:hint="eastAsia"/>
        </w:rPr>
        <w:t xml:space="preserve"> </w:t>
      </w:r>
      <w:r>
        <w:t>义务界定</w:t>
      </w:r>
    </w:p>
    <w:p>
      <w:pPr>
        <w:pStyle w:val="3"/>
        <w:ind w:firstLine="394" w:firstLineChars="188"/>
      </w:pPr>
      <w:r>
        <w:t>项目合同应明确社会主体在合作期间应履行的主要义务，如按约定提供项目资金，</w:t>
      </w:r>
      <w:r>
        <w:rPr>
          <w:rFonts w:hint="eastAsia"/>
        </w:rPr>
        <w:t>承担或保证项目公司承担项目建设、运营、移交等责任，</w:t>
      </w:r>
      <w:r>
        <w:t>履行环境、地质、文物保护及安全生产等义务，承担社会责任等。</w:t>
      </w:r>
    </w:p>
    <w:p>
      <w:pPr>
        <w:pStyle w:val="3"/>
        <w:ind w:firstLine="374" w:firstLineChars="188"/>
      </w:pPr>
      <w:r>
        <w:rPr>
          <w:w w:val="95"/>
        </w:rPr>
        <w:t>4.</w:t>
      </w:r>
      <w:r>
        <w:rPr>
          <w:rFonts w:hint="eastAsia"/>
          <w:w w:val="95"/>
        </w:rPr>
        <w:t xml:space="preserve"> 社会主体或</w:t>
      </w:r>
      <w:r>
        <w:t>项目公司承担的风险</w:t>
      </w:r>
    </w:p>
    <w:p>
      <w:pPr>
        <w:pStyle w:val="3"/>
        <w:ind w:firstLine="394" w:firstLineChars="188"/>
      </w:pPr>
      <w:r>
        <w:rPr>
          <w:rFonts w:hint="eastAsia"/>
        </w:rPr>
        <w:t>项目合同应约定社会主体承担的主要风险，一般</w:t>
      </w:r>
      <w:r>
        <w:t>包括：</w:t>
      </w:r>
    </w:p>
    <w:p>
      <w:pPr>
        <w:pStyle w:val="3"/>
        <w:ind w:firstLine="394" w:firstLineChars="188"/>
      </w:pPr>
      <w:r>
        <w:t>（1）如期完成项目融资的风险；</w:t>
      </w:r>
    </w:p>
    <w:p>
      <w:pPr>
        <w:pStyle w:val="3"/>
        <w:ind w:firstLine="394" w:firstLineChars="188"/>
      </w:pPr>
      <w:r>
        <w:t>（2）项目设计、建设和运营维护</w:t>
      </w:r>
      <w:r>
        <w:rPr>
          <w:rFonts w:hint="eastAsia"/>
        </w:rPr>
        <w:t>的</w:t>
      </w:r>
      <w:r>
        <w:t>相关风险；</w:t>
      </w:r>
    </w:p>
    <w:p>
      <w:pPr>
        <w:pStyle w:val="3"/>
        <w:ind w:firstLine="394" w:firstLineChars="188"/>
      </w:pPr>
      <w:r>
        <w:t>（3）获得项目相关保险</w:t>
      </w:r>
      <w:r>
        <w:rPr>
          <w:rFonts w:hint="eastAsia"/>
        </w:rPr>
        <w:t>的风险；</w:t>
      </w:r>
    </w:p>
    <w:p>
      <w:pPr>
        <w:pStyle w:val="3"/>
        <w:ind w:firstLine="394" w:firstLineChars="188"/>
      </w:pPr>
      <w:r>
        <w:rPr>
          <w:rFonts w:hint="eastAsia"/>
        </w:rPr>
        <w:t>（4）双方约定应由社会主体承担的其他风险。</w:t>
      </w:r>
    </w:p>
    <w:p>
      <w:pPr>
        <w:pStyle w:val="3"/>
        <w:ind w:firstLine="374" w:firstLineChars="188"/>
      </w:pPr>
      <w:r>
        <w:rPr>
          <w:rFonts w:hint="eastAsia"/>
          <w:w w:val="95"/>
        </w:rPr>
        <w:t xml:space="preserve">5. </w:t>
      </w:r>
      <w:r>
        <w:t>对项目公司的约定</w:t>
      </w:r>
    </w:p>
    <w:p>
      <w:pPr>
        <w:pStyle w:val="3"/>
        <w:ind w:firstLine="394" w:firstLineChars="188"/>
      </w:pPr>
      <w:r>
        <w:t>如以设立项目公司的方式实施合作项目，应根据项目实际情况，明确项目公司的设立及其存续期间法人治理结构及经营管理机制等事项，如：</w:t>
      </w:r>
    </w:p>
    <w:p>
      <w:pPr>
        <w:pStyle w:val="3"/>
        <w:ind w:firstLine="394" w:firstLineChars="188"/>
      </w:pPr>
      <w:r>
        <w:t>（1）项目公司注册资金、住所、组织形式</w:t>
      </w:r>
      <w:r>
        <w:rPr>
          <w:rFonts w:hint="eastAsia"/>
        </w:rPr>
        <w:t>、股权结构、公司章程</w:t>
      </w:r>
      <w:r>
        <w:t>等</w:t>
      </w:r>
      <w:r>
        <w:rPr>
          <w:rFonts w:hint="eastAsia"/>
        </w:rPr>
        <w:t>基本规定和</w:t>
      </w:r>
      <w:r>
        <w:t>限制性要求</w:t>
      </w:r>
      <w:r>
        <w:rPr>
          <w:rFonts w:hint="eastAsia"/>
        </w:rPr>
        <w:t>；</w:t>
      </w:r>
    </w:p>
    <w:p>
      <w:pPr>
        <w:pStyle w:val="3"/>
        <w:ind w:firstLine="394" w:firstLineChars="188"/>
      </w:pPr>
      <w:r>
        <w:t>（2）项目公司股东</w:t>
      </w:r>
      <w:r>
        <w:rPr>
          <w:rFonts w:hint="eastAsia"/>
        </w:rPr>
        <w:t>会</w:t>
      </w:r>
      <w:r>
        <w:t>、董事会、监事会</w:t>
      </w:r>
      <w:r>
        <w:rPr>
          <w:rFonts w:hint="eastAsia"/>
        </w:rPr>
        <w:t>、经营管理机构等公司治理结构</w:t>
      </w:r>
      <w:r>
        <w:t>及决策机制安排</w:t>
      </w:r>
      <w:r>
        <w:rPr>
          <w:rFonts w:hint="eastAsia"/>
        </w:rPr>
        <w:t>；</w:t>
      </w:r>
    </w:p>
    <w:p>
      <w:pPr>
        <w:pStyle w:val="3"/>
        <w:ind w:firstLine="394" w:firstLineChars="188"/>
      </w:pPr>
      <w:r>
        <w:t>（3）项目公司股权、实际控制权、重要人事发生变化的</w:t>
      </w:r>
      <w:r>
        <w:rPr>
          <w:rFonts w:hint="eastAsia"/>
        </w:rPr>
        <w:t>禁止性规定及其它变化的基本要求与</w:t>
      </w:r>
      <w:r>
        <w:t>处理方式。</w:t>
      </w:r>
    </w:p>
    <w:p>
      <w:pPr>
        <w:pStyle w:val="3"/>
        <w:ind w:firstLine="394" w:firstLineChars="188"/>
      </w:pPr>
      <w:r>
        <w:t>如政府参股项目公司的，</w:t>
      </w:r>
      <w:r>
        <w:rPr>
          <w:rFonts w:hint="eastAsia"/>
        </w:rPr>
        <w:t>项目合同除规定前述相关内容外，</w:t>
      </w:r>
      <w:r>
        <w:t>还应明确政府出资人代表、投资金额、股权比例、出资方式等；政府股份享有的分配权益，如是否享有与其他股东同等的权益，在利润分配顺序上是否予以</w:t>
      </w:r>
      <w:r>
        <w:rPr>
          <w:rFonts w:hint="eastAsia"/>
        </w:rPr>
        <w:t>特别</w:t>
      </w:r>
      <w:r>
        <w:t>安排等；政府股东代表在项目公司法人治理结构中的特殊安排，如在特定事项上是否拥有否决权等。</w:t>
      </w:r>
    </w:p>
    <w:p>
      <w:pPr>
        <w:pStyle w:val="3"/>
        <w:ind w:firstLine="394" w:firstLineChars="188"/>
      </w:pPr>
      <w:r>
        <w:rPr>
          <w:rFonts w:hint="eastAsia"/>
        </w:rPr>
        <w:t>政府方不作为项目公司股东的，社会资本主体应在项目公司办理工商登记手续前将项目公司的股东协议、公司章程、主要管理制度送交政府方备案。政府方认为项目公司的股东协议、公司章程不符合国家法律规定或本合同约定的，有权要求社会资本方予以修改。</w:t>
      </w:r>
    </w:p>
    <w:p>
      <w:pPr>
        <w:pStyle w:val="3"/>
        <w:ind w:firstLine="394" w:firstLineChars="188"/>
      </w:pPr>
      <w:r>
        <w:rPr>
          <w:rFonts w:hint="eastAsia"/>
        </w:rPr>
        <w:t>如果由项目公司实施合作项目的，项目公司设立后，政府方可以根据需要自己或授权相关单位根据本合同与项目公司签订具体实施协议，该协议不得与本合同相抵触。</w:t>
      </w:r>
    </w:p>
    <w:p>
      <w:pPr>
        <w:pStyle w:val="3"/>
        <w:ind w:firstLine="394" w:firstLineChars="188"/>
      </w:pPr>
      <w:r>
        <w:rPr>
          <w:rFonts w:hint="eastAsia"/>
        </w:rPr>
        <w:t>社会资本方或项目公司为履行本合同所采取的管理模式以及对外签订的融资合同、设计合同、工程承包合同、监理合同、原材料采购合同、保险合同、运营服务合同、养护合同、产品或服务购买合同等涉及合作项目的第三方合同，社会资本方或项目公司应在其确定或合同签订后五个工作日内送交政府方备案；政府方认为前述合同不符合国家法律或本合同约定，或者不能保证本合同正确履行的，有权要求社会资本方或项目公司予以修改。</w:t>
      </w:r>
    </w:p>
    <w:p>
      <w:pPr>
        <w:pStyle w:val="9"/>
        <w:ind w:firstLine="422"/>
      </w:pPr>
      <w:bookmarkStart w:id="258" w:name="_Toc28931"/>
      <w:bookmarkStart w:id="259" w:name="_Toc2209"/>
      <w:bookmarkStart w:id="260" w:name="_Toc23825"/>
      <w:bookmarkStart w:id="261" w:name="_Toc18048"/>
      <w:bookmarkStart w:id="262" w:name="_Toc24426"/>
      <w:bookmarkStart w:id="263" w:name="_Toc23792"/>
      <w:bookmarkStart w:id="264" w:name="_Toc24490"/>
      <w:bookmarkStart w:id="265" w:name="_Toc427164892"/>
      <w:r>
        <w:rPr>
          <w:rFonts w:hint="eastAsia"/>
        </w:rPr>
        <w:t>第三节  合作关系</w:t>
      </w:r>
      <w:bookmarkEnd w:id="258"/>
      <w:bookmarkEnd w:id="259"/>
      <w:bookmarkEnd w:id="260"/>
      <w:bookmarkEnd w:id="261"/>
      <w:bookmarkEnd w:id="262"/>
      <w:bookmarkEnd w:id="263"/>
      <w:bookmarkEnd w:id="264"/>
      <w:bookmarkEnd w:id="265"/>
    </w:p>
    <w:p>
      <w:pPr>
        <w:pStyle w:val="3"/>
        <w:ind w:firstLine="394" w:firstLineChars="188"/>
      </w:pPr>
      <w:r>
        <w:t>本</w:t>
      </w:r>
      <w:r>
        <w:rPr>
          <w:rFonts w:hint="eastAsia"/>
        </w:rPr>
        <w:t>节</w:t>
      </w:r>
      <w:r>
        <w:t>主要约定政府和社会资本合作关系的重要事项，包括合作内容、合作期限、排他性约定及合作的履约保证等。</w:t>
      </w:r>
    </w:p>
    <w:p>
      <w:pPr>
        <w:ind w:firstLine="422"/>
        <w:rPr>
          <w:b/>
          <w:bCs/>
        </w:rPr>
      </w:pPr>
      <w:r>
        <w:rPr>
          <w:b/>
          <w:bCs/>
        </w:rPr>
        <w:t>第8条</w:t>
      </w:r>
      <w:r>
        <w:rPr>
          <w:rFonts w:hint="eastAsia"/>
          <w:b/>
          <w:bCs/>
        </w:rPr>
        <w:t xml:space="preserve"> </w:t>
      </w:r>
      <w:r>
        <w:rPr>
          <w:b/>
          <w:bCs/>
        </w:rPr>
        <w:t>合作内容</w:t>
      </w:r>
    </w:p>
    <w:p>
      <w:pPr>
        <w:pStyle w:val="3"/>
        <w:ind w:firstLine="394" w:firstLineChars="188"/>
      </w:pPr>
      <w:r>
        <w:t>项目合同应明确界定政府和社会资本合作的主要事项，包括：</w:t>
      </w:r>
    </w:p>
    <w:p>
      <w:pPr>
        <w:pStyle w:val="3"/>
        <w:ind w:firstLine="394" w:firstLineChars="188"/>
      </w:pPr>
      <w:r>
        <w:t>1.</w:t>
      </w:r>
      <w:r>
        <w:rPr>
          <w:rFonts w:hint="eastAsia"/>
        </w:rPr>
        <w:t xml:space="preserve"> </w:t>
      </w:r>
      <w:r>
        <w:t>项目范围</w:t>
      </w:r>
    </w:p>
    <w:p>
      <w:pPr>
        <w:pStyle w:val="3"/>
        <w:ind w:firstLine="394" w:firstLineChars="188"/>
      </w:pPr>
      <w:r>
        <w:t>明确合作项目的边界范围。如涉及投资的，应明确投资标的物的范围；涉及工程建设的，应明确项目建设内容；涉及提供服务的，应明确服务对象及内容等。</w:t>
      </w:r>
    </w:p>
    <w:p>
      <w:pPr>
        <w:pStyle w:val="3"/>
        <w:ind w:firstLine="394" w:firstLineChars="188"/>
      </w:pPr>
      <w:r>
        <w:t>2.</w:t>
      </w:r>
      <w:r>
        <w:rPr>
          <w:rFonts w:hint="eastAsia"/>
        </w:rPr>
        <w:t xml:space="preserve"> </w:t>
      </w:r>
      <w:r>
        <w:t>政府提供的条件</w:t>
      </w:r>
    </w:p>
    <w:p>
      <w:pPr>
        <w:pStyle w:val="3"/>
        <w:ind w:firstLine="394" w:firstLineChars="188"/>
      </w:pPr>
      <w:r>
        <w:t>明确政府为合作项目提供的主要条件或支持措施，如授予社会资本主体相关权利、提供项目配套条件及投融资支持等。</w:t>
      </w:r>
    </w:p>
    <w:p>
      <w:pPr>
        <w:pStyle w:val="3"/>
        <w:ind w:firstLine="394" w:firstLineChars="188"/>
      </w:pPr>
      <w:r>
        <w:t>涉及政府向社会资本主体授予特许经营权等特定权利的，应明确社会资本主体获得该项权利的方式和条件，是否需要缴纳费用，以及费用计算方法、支付时间、支付方式及程序等事项，并明确社会资本主体对政府授予权利的使用方式及限制性条款，如不得擅自转让、出租特许经营权等。</w:t>
      </w:r>
    </w:p>
    <w:p>
      <w:pPr>
        <w:pStyle w:val="3"/>
        <w:ind w:firstLine="394" w:firstLineChars="188"/>
      </w:pPr>
      <w:r>
        <w:t>3.</w:t>
      </w:r>
      <w:r>
        <w:rPr>
          <w:rFonts w:hint="eastAsia"/>
        </w:rPr>
        <w:t xml:space="preserve"> </w:t>
      </w:r>
      <w:r>
        <w:t>社会资本主体承担的任务</w:t>
      </w:r>
    </w:p>
    <w:p>
      <w:pPr>
        <w:pStyle w:val="3"/>
        <w:ind w:firstLine="394" w:firstLineChars="188"/>
      </w:pPr>
      <w:r>
        <w:t>明确社会资本主体应承担的主要工作，如项目投资、建设、运营、维护等。</w:t>
      </w:r>
    </w:p>
    <w:p>
      <w:pPr>
        <w:pStyle w:val="3"/>
        <w:ind w:firstLine="374" w:firstLineChars="188"/>
        <w:rPr>
          <w:w w:val="95"/>
        </w:rPr>
      </w:pPr>
      <w:r>
        <w:rPr>
          <w:w w:val="95"/>
        </w:rPr>
        <w:t>4.</w:t>
      </w:r>
      <w:r>
        <w:rPr>
          <w:rFonts w:hint="eastAsia"/>
          <w:w w:val="95"/>
        </w:rPr>
        <w:t xml:space="preserve"> </w:t>
      </w:r>
      <w:r>
        <w:rPr>
          <w:w w:val="95"/>
        </w:rPr>
        <w:t>回报方式</w:t>
      </w:r>
    </w:p>
    <w:p>
      <w:pPr>
        <w:pStyle w:val="3"/>
        <w:ind w:firstLine="394" w:firstLineChars="188"/>
      </w:pPr>
      <w:r>
        <w:t>明确社会资本主体在合作期间获得回报的具体途径。根据项目性质和特点，项目收入来源主要包括使用者付费、使用者付费与政府补贴相结合、政府付费购买服务等方式。</w:t>
      </w:r>
    </w:p>
    <w:p>
      <w:pPr>
        <w:pStyle w:val="3"/>
        <w:ind w:firstLine="374" w:firstLineChars="188"/>
        <w:rPr>
          <w:w w:val="95"/>
        </w:rPr>
      </w:pPr>
      <w:r>
        <w:rPr>
          <w:w w:val="95"/>
        </w:rPr>
        <w:t>5.</w:t>
      </w:r>
      <w:r>
        <w:rPr>
          <w:rFonts w:hint="eastAsia"/>
          <w:w w:val="95"/>
        </w:rPr>
        <w:t xml:space="preserve"> </w:t>
      </w:r>
      <w:r>
        <w:rPr>
          <w:w w:val="95"/>
        </w:rPr>
        <w:t>项目资产权属</w:t>
      </w:r>
    </w:p>
    <w:p>
      <w:pPr>
        <w:pStyle w:val="3"/>
        <w:ind w:firstLine="394" w:firstLineChars="188"/>
      </w:pPr>
      <w:r>
        <w:t>明确合作各阶段项目有形及无形资产的所有权、使用权、收益权、处置权的归属。</w:t>
      </w:r>
    </w:p>
    <w:p>
      <w:pPr>
        <w:pStyle w:val="3"/>
        <w:ind w:firstLine="394" w:firstLineChars="188"/>
      </w:pPr>
      <w:r>
        <w:t>6.</w:t>
      </w:r>
      <w:r>
        <w:rPr>
          <w:rFonts w:hint="eastAsia"/>
        </w:rPr>
        <w:t xml:space="preserve"> </w:t>
      </w:r>
      <w:r>
        <w:t>土地获取和使用权利</w:t>
      </w:r>
    </w:p>
    <w:p>
      <w:pPr>
        <w:pStyle w:val="3"/>
        <w:ind w:firstLine="394" w:firstLineChars="188"/>
      </w:pPr>
      <w:r>
        <w:t>明确合作项目土地获得方式，并约定社会资本主体对项目土地的使用权限</w:t>
      </w:r>
      <w:r>
        <w:rPr>
          <w:rFonts w:hint="eastAsia"/>
        </w:rPr>
        <w:t>、土地用途限制等</w:t>
      </w:r>
      <w:r>
        <w:t>。</w:t>
      </w:r>
    </w:p>
    <w:p>
      <w:pPr>
        <w:ind w:firstLine="422"/>
        <w:rPr>
          <w:b/>
          <w:bCs/>
        </w:rPr>
      </w:pPr>
      <w:r>
        <w:rPr>
          <w:b/>
          <w:bCs/>
        </w:rPr>
        <w:t>第9条</w:t>
      </w:r>
      <w:r>
        <w:rPr>
          <w:rFonts w:hint="eastAsia"/>
          <w:b/>
          <w:bCs/>
        </w:rPr>
        <w:t xml:space="preserve"> </w:t>
      </w:r>
      <w:r>
        <w:rPr>
          <w:b/>
          <w:bCs/>
        </w:rPr>
        <w:t>合作期限</w:t>
      </w:r>
    </w:p>
    <w:p>
      <w:pPr>
        <w:pStyle w:val="3"/>
        <w:ind w:firstLine="394" w:firstLineChars="188"/>
      </w:pPr>
      <w:r>
        <w:t>明确项目合作期限及合作的起讫时间和重要节点。</w:t>
      </w:r>
    </w:p>
    <w:p>
      <w:pPr>
        <w:ind w:firstLine="422"/>
        <w:rPr>
          <w:b/>
          <w:bCs/>
        </w:rPr>
      </w:pPr>
      <w:r>
        <w:rPr>
          <w:b/>
          <w:bCs/>
        </w:rPr>
        <w:t>第10条</w:t>
      </w:r>
      <w:r>
        <w:rPr>
          <w:rFonts w:hint="eastAsia"/>
          <w:b/>
          <w:bCs/>
        </w:rPr>
        <w:t xml:space="preserve"> </w:t>
      </w:r>
      <w:r>
        <w:rPr>
          <w:b/>
          <w:bCs/>
        </w:rPr>
        <w:t>排他性约定</w:t>
      </w:r>
    </w:p>
    <w:p>
      <w:pPr>
        <w:pStyle w:val="3"/>
        <w:ind w:firstLine="394" w:firstLineChars="188"/>
      </w:pPr>
      <w:r>
        <w:t>如有必要，可做出合作期间内的排他性约定，如对政府同类授权的限制等。</w:t>
      </w:r>
    </w:p>
    <w:p>
      <w:pPr>
        <w:ind w:firstLine="422"/>
        <w:rPr>
          <w:b/>
          <w:bCs/>
        </w:rPr>
      </w:pPr>
      <w:r>
        <w:rPr>
          <w:b/>
          <w:bCs/>
        </w:rPr>
        <w:t>第11条</w:t>
      </w:r>
      <w:r>
        <w:rPr>
          <w:rFonts w:hint="eastAsia"/>
          <w:b/>
          <w:bCs/>
        </w:rPr>
        <w:t xml:space="preserve"> </w:t>
      </w:r>
      <w:r>
        <w:rPr>
          <w:b/>
          <w:bCs/>
        </w:rPr>
        <w:t>合作履约担保</w:t>
      </w:r>
    </w:p>
    <w:p>
      <w:pPr>
        <w:pStyle w:val="3"/>
        <w:ind w:firstLine="394" w:firstLineChars="188"/>
      </w:pPr>
      <w:r>
        <w:t>如有必要，可以约定项目合同各方的履约担保事项，明确履约担保的类型、提供方式、提供时间、担保额度、兑取条件和退还等。对于合作周期较长的项目，可分阶段安排履约担保。</w:t>
      </w:r>
      <w:r>
        <w:rPr>
          <w:rFonts w:hint="eastAsia"/>
        </w:rPr>
        <w:t>履约担保应优先采用中资银行提供的保函等担保方式。</w:t>
      </w:r>
    </w:p>
    <w:p>
      <w:pPr>
        <w:pStyle w:val="9"/>
        <w:ind w:firstLine="422"/>
      </w:pPr>
      <w:bookmarkStart w:id="266" w:name="_Toc28836"/>
      <w:bookmarkStart w:id="267" w:name="_Toc12792"/>
      <w:bookmarkStart w:id="268" w:name="_Toc28757"/>
      <w:bookmarkStart w:id="269" w:name="_Toc427164893"/>
      <w:bookmarkStart w:id="270" w:name="_Toc13187"/>
      <w:bookmarkStart w:id="271" w:name="_Toc19924"/>
      <w:bookmarkStart w:id="272" w:name="_Toc32719"/>
      <w:bookmarkStart w:id="273" w:name="_Toc27833"/>
      <w:r>
        <w:rPr>
          <w:rFonts w:hint="eastAsia"/>
        </w:rPr>
        <w:t>第四节  投资计划及融资方案</w:t>
      </w:r>
      <w:bookmarkEnd w:id="266"/>
      <w:bookmarkEnd w:id="267"/>
      <w:bookmarkEnd w:id="268"/>
      <w:bookmarkEnd w:id="269"/>
      <w:bookmarkEnd w:id="270"/>
      <w:bookmarkEnd w:id="271"/>
      <w:bookmarkEnd w:id="272"/>
      <w:bookmarkEnd w:id="273"/>
    </w:p>
    <w:p>
      <w:pPr>
        <w:pStyle w:val="3"/>
        <w:ind w:firstLine="394" w:firstLineChars="188"/>
      </w:pPr>
      <w:r>
        <w:t>本</w:t>
      </w:r>
      <w:r>
        <w:rPr>
          <w:rFonts w:hint="eastAsia"/>
        </w:rPr>
        <w:t>节</w:t>
      </w:r>
      <w:r>
        <w:t>重点约定项目投资规模、投资计划、投资控制、资金筹措、融资条件、投融资监管及违约责任等事项。</w:t>
      </w:r>
    </w:p>
    <w:p>
      <w:pPr>
        <w:pStyle w:val="3"/>
        <w:ind w:firstLine="394" w:firstLineChars="188"/>
      </w:pPr>
      <w:r>
        <w:t>本</w:t>
      </w:r>
      <w:r>
        <w:rPr>
          <w:rFonts w:hint="eastAsia"/>
        </w:rPr>
        <w:t>节</w:t>
      </w:r>
      <w:r>
        <w:t>适用于包含新建、改扩建工程，或政府向社会资本主体转让资产（或股权）的合作项目。</w:t>
      </w:r>
    </w:p>
    <w:p>
      <w:pPr>
        <w:ind w:firstLine="422"/>
        <w:rPr>
          <w:b/>
          <w:bCs/>
        </w:rPr>
      </w:pPr>
      <w:r>
        <w:rPr>
          <w:b/>
          <w:bCs/>
        </w:rPr>
        <w:t>第12条</w:t>
      </w:r>
      <w:r>
        <w:rPr>
          <w:rFonts w:hint="eastAsia"/>
          <w:b/>
          <w:bCs/>
        </w:rPr>
        <w:t xml:space="preserve"> </w:t>
      </w:r>
      <w:r>
        <w:rPr>
          <w:b/>
          <w:bCs/>
        </w:rPr>
        <w:t>项目总投资</w:t>
      </w:r>
    </w:p>
    <w:p>
      <w:pPr>
        <w:pStyle w:val="3"/>
        <w:ind w:firstLine="394" w:firstLineChars="188"/>
      </w:pPr>
      <w:r>
        <w:t>1.</w:t>
      </w:r>
      <w:r>
        <w:rPr>
          <w:rFonts w:hint="eastAsia"/>
        </w:rPr>
        <w:t xml:space="preserve"> </w:t>
      </w:r>
      <w:r>
        <w:t>投资规模及其构成</w:t>
      </w:r>
    </w:p>
    <w:p>
      <w:pPr>
        <w:pStyle w:val="3"/>
        <w:ind w:firstLine="394" w:firstLineChars="188"/>
      </w:pPr>
      <w:r>
        <w:t>（1）对于包含新建、改扩建工程的合作项目，应在</w:t>
      </w:r>
      <w:r>
        <w:rPr>
          <w:rFonts w:hint="eastAsia"/>
        </w:rPr>
        <w:t>项目</w:t>
      </w:r>
      <w:r>
        <w:t>合同中明确工程建设总投资及构成，包括建筑工程费、设备及工器具购置费、安装工程费、工程建设其他费用、基本预备费、价差</w:t>
      </w:r>
      <w:r>
        <w:fldChar w:fldCharType="begin"/>
      </w:r>
      <w:r>
        <w:instrText xml:space="preserve"> HYPERLINK "http://baike.baidu.com/view/1880993.htm" \h </w:instrText>
      </w:r>
      <w:r>
        <w:fldChar w:fldCharType="separate"/>
      </w:r>
      <w:r>
        <w:t>预备</w:t>
      </w:r>
      <w:r>
        <w:fldChar w:fldCharType="end"/>
      </w:r>
      <w:r>
        <w:fldChar w:fldCharType="begin"/>
      </w:r>
      <w:r>
        <w:instrText xml:space="preserve"> HYPERLINK "http://baike.baidu.com/view/1880993.htm" \h </w:instrText>
      </w:r>
      <w:r>
        <w:fldChar w:fldCharType="separate"/>
      </w:r>
      <w:r>
        <w:t>费</w:t>
      </w:r>
      <w:r>
        <w:fldChar w:fldCharType="end"/>
      </w:r>
      <w:r>
        <w:t>、建设期利息、流动资金等。</w:t>
      </w:r>
      <w:r>
        <w:rPr>
          <w:rFonts w:hint="eastAsia"/>
        </w:rPr>
        <w:t>项目建成后需另行安排运营、维护费用的，其资金筹集、使用等也应在合同中明确约定。项目</w:t>
      </w:r>
      <w:r>
        <w:t>合同应明确总投资的认定依据，如投资估算、投资概算或竣工决算等。</w:t>
      </w:r>
    </w:p>
    <w:p>
      <w:pPr>
        <w:pStyle w:val="3"/>
        <w:ind w:firstLine="394" w:firstLineChars="188"/>
      </w:pPr>
      <w:r>
        <w:t>（2）对于包含政府向社会资本主体转让资产（或股权）的合作项目，应在</w:t>
      </w:r>
      <w:r>
        <w:rPr>
          <w:rFonts w:hint="eastAsia"/>
        </w:rPr>
        <w:t>项目</w:t>
      </w:r>
      <w:r>
        <w:t>合同中明确受让价款及其构成。</w:t>
      </w:r>
    </w:p>
    <w:p>
      <w:pPr>
        <w:pStyle w:val="3"/>
        <w:ind w:firstLine="394" w:firstLineChars="188"/>
      </w:pPr>
      <w:r>
        <w:t>2.</w:t>
      </w:r>
      <w:r>
        <w:rPr>
          <w:rFonts w:hint="eastAsia"/>
        </w:rPr>
        <w:t xml:space="preserve"> </w:t>
      </w:r>
      <w:r>
        <w:t>项目投资计划明确合作项目的分年度投资计划。</w:t>
      </w:r>
    </w:p>
    <w:p>
      <w:pPr>
        <w:ind w:firstLine="422"/>
        <w:rPr>
          <w:b/>
          <w:bCs/>
        </w:rPr>
      </w:pPr>
      <w:r>
        <w:rPr>
          <w:b/>
          <w:bCs/>
        </w:rPr>
        <w:t>第13条</w:t>
      </w:r>
      <w:r>
        <w:rPr>
          <w:rFonts w:hint="eastAsia"/>
          <w:b/>
          <w:bCs/>
        </w:rPr>
        <w:t xml:space="preserve"> </w:t>
      </w:r>
      <w:r>
        <w:rPr>
          <w:b/>
          <w:bCs/>
        </w:rPr>
        <w:t>投资控制责任</w:t>
      </w:r>
    </w:p>
    <w:p>
      <w:pPr>
        <w:pStyle w:val="3"/>
        <w:ind w:firstLine="394" w:firstLineChars="188"/>
      </w:pPr>
      <w:r>
        <w:t>明确社会资本主体对约定的项目总投资所承担的投资控制责任。根据合作项目特点，可约定社会资本主体承担全部超支责任、部分超支责任，或不承担超支责任。</w:t>
      </w:r>
      <w:r>
        <w:rPr>
          <w:rFonts w:hint="eastAsia"/>
        </w:rPr>
        <w:t>涉及使用者付费或部分付费的，对超支部分是否允许列入计费依据，应在项目合同中一并约定。</w:t>
      </w:r>
    </w:p>
    <w:p>
      <w:pPr>
        <w:ind w:firstLine="422"/>
        <w:rPr>
          <w:b/>
          <w:bCs/>
        </w:rPr>
      </w:pPr>
      <w:r>
        <w:rPr>
          <w:b/>
          <w:bCs/>
        </w:rPr>
        <w:t>第14条</w:t>
      </w:r>
      <w:r>
        <w:rPr>
          <w:rFonts w:hint="eastAsia"/>
          <w:b/>
          <w:bCs/>
        </w:rPr>
        <w:t xml:space="preserve"> </w:t>
      </w:r>
      <w:r>
        <w:rPr>
          <w:b/>
          <w:bCs/>
        </w:rPr>
        <w:t>融资方案</w:t>
      </w:r>
    </w:p>
    <w:p>
      <w:pPr>
        <w:pStyle w:val="3"/>
        <w:ind w:firstLine="394" w:firstLineChars="188"/>
      </w:pPr>
      <w:r>
        <w:t>项目合同需要明确项目总投资的资金来源和到位计划，包括以下事项：</w:t>
      </w:r>
    </w:p>
    <w:p>
      <w:pPr>
        <w:pStyle w:val="3"/>
        <w:ind w:firstLine="394" w:firstLineChars="188"/>
      </w:pPr>
      <w:r>
        <w:t>（1）项目资本金比例及出资方式</w:t>
      </w:r>
      <w:r>
        <w:rPr>
          <w:rFonts w:hint="eastAsia"/>
        </w:rPr>
        <w:t>；</w:t>
      </w:r>
    </w:p>
    <w:p>
      <w:pPr>
        <w:pStyle w:val="3"/>
        <w:ind w:firstLine="394" w:firstLineChars="188"/>
      </w:pPr>
      <w:r>
        <w:t>（2）债务资金的规模、来源及融资条件。如有必要，可约定政府为债务融资提供的支持条件</w:t>
      </w:r>
      <w:r>
        <w:rPr>
          <w:rFonts w:hint="eastAsia"/>
        </w:rPr>
        <w:t>；</w:t>
      </w:r>
    </w:p>
    <w:p>
      <w:pPr>
        <w:pStyle w:val="3"/>
        <w:ind w:firstLine="394" w:firstLineChars="188"/>
      </w:pPr>
      <w:r>
        <w:t>（3）各类资金的到位计划。</w:t>
      </w:r>
    </w:p>
    <w:p>
      <w:pPr>
        <w:pStyle w:val="3"/>
        <w:ind w:firstLine="394" w:firstLineChars="188"/>
      </w:pPr>
      <w:r>
        <w:rPr>
          <w:rFonts w:hint="eastAsia"/>
        </w:rPr>
        <w:t>项目合同还应对是否允许再融资作出约定。对于允许再融资的，项目合同应对再融资相关条件、再融资的规模和资金用途、政府方事先批准、再融资节约成本的分成办法等作出约定。</w:t>
      </w:r>
    </w:p>
    <w:p>
      <w:pPr>
        <w:ind w:firstLine="422"/>
        <w:rPr>
          <w:b/>
          <w:bCs/>
        </w:rPr>
      </w:pPr>
      <w:r>
        <w:rPr>
          <w:b/>
          <w:bCs/>
        </w:rPr>
        <w:t>第15条</w:t>
      </w:r>
      <w:r>
        <w:rPr>
          <w:rFonts w:hint="eastAsia"/>
          <w:b/>
          <w:bCs/>
        </w:rPr>
        <w:t xml:space="preserve"> </w:t>
      </w:r>
      <w:r>
        <w:rPr>
          <w:b/>
          <w:bCs/>
        </w:rPr>
        <w:t>政府提供的其他投融资支持</w:t>
      </w:r>
    </w:p>
    <w:p>
      <w:pPr>
        <w:pStyle w:val="3"/>
        <w:ind w:firstLine="394" w:firstLineChars="188"/>
      </w:pPr>
      <w:r>
        <w:t>如政府为合作项目提供投资补助、基金注资、担保补贴、贷款贴息等支持，应明确具体方式及必要条件。</w:t>
      </w:r>
    </w:p>
    <w:p>
      <w:pPr>
        <w:ind w:firstLine="422"/>
        <w:rPr>
          <w:b/>
          <w:bCs/>
        </w:rPr>
      </w:pPr>
      <w:r>
        <w:rPr>
          <w:b/>
          <w:bCs/>
        </w:rPr>
        <w:t>第16条</w:t>
      </w:r>
      <w:r>
        <w:rPr>
          <w:rFonts w:hint="eastAsia"/>
          <w:b/>
          <w:bCs/>
        </w:rPr>
        <w:t xml:space="preserve"> </w:t>
      </w:r>
      <w:r>
        <w:rPr>
          <w:b/>
          <w:bCs/>
        </w:rPr>
        <w:t>投融资监管</w:t>
      </w:r>
    </w:p>
    <w:p>
      <w:pPr>
        <w:pStyle w:val="3"/>
        <w:ind w:firstLine="394" w:firstLineChars="188"/>
      </w:pPr>
      <w:r>
        <w:t>若需要设定对投融资的特别监管措施，应在</w:t>
      </w:r>
      <w:r>
        <w:rPr>
          <w:rFonts w:hint="eastAsia"/>
        </w:rPr>
        <w:t>项目</w:t>
      </w:r>
      <w:r>
        <w:t>合同中明确监管主体、内容、方法和程序，以及监管费用的安排等事项。</w:t>
      </w:r>
    </w:p>
    <w:p>
      <w:pPr>
        <w:ind w:firstLine="422"/>
        <w:rPr>
          <w:b/>
          <w:bCs/>
        </w:rPr>
      </w:pPr>
      <w:r>
        <w:rPr>
          <w:b/>
          <w:bCs/>
        </w:rPr>
        <w:t>第17条</w:t>
      </w:r>
      <w:r>
        <w:rPr>
          <w:rFonts w:hint="eastAsia"/>
          <w:b/>
          <w:bCs/>
        </w:rPr>
        <w:t xml:space="preserve"> </w:t>
      </w:r>
      <w:r>
        <w:rPr>
          <w:b/>
          <w:bCs/>
        </w:rPr>
        <w:t>投融资违约及其处理</w:t>
      </w:r>
    </w:p>
    <w:p>
      <w:pPr>
        <w:pStyle w:val="3"/>
        <w:ind w:firstLine="394" w:firstLineChars="188"/>
      </w:pPr>
      <w:r>
        <w:t>项目合同应明确各方投融资违约行为的认定和违约责任。可视影响将违约行为划分为重大违约和一般违约，并分别约定违约责任。</w:t>
      </w:r>
    </w:p>
    <w:p>
      <w:pPr>
        <w:pStyle w:val="9"/>
        <w:ind w:firstLine="422"/>
      </w:pPr>
      <w:bookmarkStart w:id="274" w:name="_Toc22973"/>
      <w:bookmarkStart w:id="275" w:name="_Toc17299"/>
      <w:bookmarkStart w:id="276" w:name="_Toc427164894"/>
      <w:bookmarkStart w:id="277" w:name="_Toc22922"/>
      <w:bookmarkStart w:id="278" w:name="_Toc16739"/>
      <w:bookmarkStart w:id="279" w:name="_Toc21879"/>
      <w:bookmarkStart w:id="280" w:name="_Toc1230"/>
      <w:bookmarkStart w:id="281" w:name="_Toc21999"/>
      <w:r>
        <w:rPr>
          <w:rFonts w:hint="eastAsia"/>
        </w:rPr>
        <w:t>第五节  项目前期工作</w:t>
      </w:r>
      <w:bookmarkEnd w:id="274"/>
      <w:bookmarkEnd w:id="275"/>
      <w:bookmarkEnd w:id="276"/>
      <w:bookmarkEnd w:id="277"/>
      <w:bookmarkEnd w:id="278"/>
      <w:bookmarkEnd w:id="279"/>
      <w:bookmarkEnd w:id="280"/>
      <w:bookmarkEnd w:id="281"/>
    </w:p>
    <w:p>
      <w:pPr>
        <w:pStyle w:val="3"/>
        <w:ind w:firstLine="420"/>
      </w:pPr>
      <w:r>
        <w:t>本</w:t>
      </w:r>
      <w:r>
        <w:rPr>
          <w:rFonts w:hint="eastAsia"/>
        </w:rPr>
        <w:t>节</w:t>
      </w:r>
      <w:r>
        <w:t>重点约定合作项目前期工作内容、任务分工、经费承担及违约责任等事项。</w:t>
      </w:r>
    </w:p>
    <w:p>
      <w:pPr>
        <w:ind w:firstLine="422"/>
        <w:rPr>
          <w:b/>
          <w:bCs/>
        </w:rPr>
      </w:pPr>
      <w:r>
        <w:rPr>
          <w:b/>
          <w:bCs/>
        </w:rPr>
        <w:t>第18条</w:t>
      </w:r>
      <w:r>
        <w:rPr>
          <w:rFonts w:hint="eastAsia"/>
          <w:b/>
          <w:bCs/>
        </w:rPr>
        <w:t xml:space="preserve"> </w:t>
      </w:r>
      <w:r>
        <w:rPr>
          <w:b/>
          <w:bCs/>
        </w:rPr>
        <w:t>前期工作内容及要求</w:t>
      </w:r>
    </w:p>
    <w:p>
      <w:pPr>
        <w:pStyle w:val="3"/>
        <w:ind w:firstLine="420"/>
      </w:pPr>
      <w:r>
        <w:t>明确项目需要完成的前期工作内容、深度、控制性进度要求，以及需要采用的技术标准和规范要求，对于超出现行技术标准和规范的特殊规定，应予以特别说明。</w:t>
      </w:r>
      <w:r>
        <w:rPr>
          <w:rFonts w:hint="eastAsia"/>
        </w:rPr>
        <w:t>对于</w:t>
      </w:r>
      <w:r>
        <w:t>包含工程建设的合作项目，应明确可行性研究、勘察设计等前期工作要求；</w:t>
      </w:r>
      <w:r>
        <w:rPr>
          <w:rFonts w:hint="eastAsia"/>
        </w:rPr>
        <w:t>对于</w:t>
      </w:r>
      <w:r>
        <w:t>包含转让资产（或股权）的合作项目，应明确项目尽职调查、清产核资、资产评估等前期工作</w:t>
      </w:r>
      <w:r>
        <w:rPr>
          <w:rFonts w:hint="eastAsia"/>
        </w:rPr>
        <w:t>及其</w:t>
      </w:r>
      <w:r>
        <w:t>要求。</w:t>
      </w:r>
    </w:p>
    <w:p>
      <w:pPr>
        <w:ind w:firstLine="422"/>
        <w:rPr>
          <w:b/>
          <w:bCs/>
        </w:rPr>
      </w:pPr>
      <w:r>
        <w:rPr>
          <w:b/>
          <w:bCs/>
        </w:rPr>
        <w:t>第19条</w:t>
      </w:r>
      <w:r>
        <w:rPr>
          <w:rFonts w:hint="eastAsia"/>
          <w:b/>
          <w:bCs/>
        </w:rPr>
        <w:t xml:space="preserve"> </w:t>
      </w:r>
      <w:r>
        <w:rPr>
          <w:b/>
          <w:bCs/>
        </w:rPr>
        <w:t>前期工作任务分担</w:t>
      </w:r>
    </w:p>
    <w:p>
      <w:pPr>
        <w:pStyle w:val="3"/>
        <w:ind w:firstLine="420"/>
      </w:pPr>
      <w:r>
        <w:t>项目合同应分别约定政府和社会资本主体所负责的前期工作内容。</w:t>
      </w:r>
    </w:p>
    <w:p>
      <w:pPr>
        <w:ind w:firstLine="422"/>
        <w:rPr>
          <w:b/>
          <w:bCs/>
        </w:rPr>
      </w:pPr>
      <w:r>
        <w:rPr>
          <w:b/>
          <w:bCs/>
        </w:rPr>
        <w:t>第20条</w:t>
      </w:r>
      <w:r>
        <w:rPr>
          <w:rFonts w:hint="eastAsia"/>
          <w:b/>
          <w:bCs/>
        </w:rPr>
        <w:t xml:space="preserve"> </w:t>
      </w:r>
      <w:r>
        <w:rPr>
          <w:b/>
          <w:bCs/>
        </w:rPr>
        <w:t>前期工作经费</w:t>
      </w:r>
    </w:p>
    <w:p>
      <w:pPr>
        <w:pStyle w:val="3"/>
        <w:ind w:firstLine="420"/>
      </w:pPr>
      <w:r>
        <w:t>明确政府和社会资本主体分别承担的前期工作费用。对于政府开展前期工作的经费需要社会资本主体承担的，应明确费用范围、确认和支付方式，以及前期工作成果和知识产权归属。</w:t>
      </w:r>
    </w:p>
    <w:p>
      <w:pPr>
        <w:ind w:firstLine="422"/>
        <w:rPr>
          <w:b/>
          <w:bCs/>
        </w:rPr>
      </w:pPr>
      <w:r>
        <w:rPr>
          <w:b/>
          <w:bCs/>
        </w:rPr>
        <w:t>第21条</w:t>
      </w:r>
      <w:r>
        <w:rPr>
          <w:rFonts w:hint="eastAsia"/>
          <w:b/>
          <w:bCs/>
        </w:rPr>
        <w:t xml:space="preserve"> </w:t>
      </w:r>
      <w:r>
        <w:rPr>
          <w:b/>
          <w:bCs/>
        </w:rPr>
        <w:t>政府提供的前期工作支持</w:t>
      </w:r>
    </w:p>
    <w:p>
      <w:pPr>
        <w:pStyle w:val="3"/>
        <w:ind w:firstLine="420"/>
      </w:pPr>
      <w:r>
        <w:t>政府应对社会资本主体承担的项目前期工作提供支持，包括但不限于：</w:t>
      </w:r>
    </w:p>
    <w:p>
      <w:pPr>
        <w:pStyle w:val="3"/>
        <w:ind w:firstLine="420"/>
      </w:pPr>
      <w:r>
        <w:t>（1）协调相关部门和利益主体提供必要资料和文件</w:t>
      </w:r>
      <w:r>
        <w:rPr>
          <w:rFonts w:hint="eastAsia"/>
        </w:rPr>
        <w:t>；</w:t>
      </w:r>
    </w:p>
    <w:p>
      <w:pPr>
        <w:pStyle w:val="3"/>
        <w:ind w:firstLine="420"/>
      </w:pPr>
      <w:r>
        <w:t>（2）对社会资本主体的合理诉求提供支持</w:t>
      </w:r>
      <w:r>
        <w:rPr>
          <w:rFonts w:hint="eastAsia"/>
        </w:rPr>
        <w:t>；</w:t>
      </w:r>
    </w:p>
    <w:p>
      <w:pPr>
        <w:pStyle w:val="3"/>
        <w:ind w:firstLine="420"/>
      </w:pPr>
      <w:r>
        <w:t>（3）组织召开项目协调会。</w:t>
      </w:r>
    </w:p>
    <w:p>
      <w:pPr>
        <w:ind w:firstLine="422"/>
        <w:rPr>
          <w:b/>
          <w:bCs/>
        </w:rPr>
      </w:pPr>
      <w:r>
        <w:rPr>
          <w:b/>
          <w:bCs/>
        </w:rPr>
        <w:t>第22条</w:t>
      </w:r>
      <w:r>
        <w:rPr>
          <w:rFonts w:hint="eastAsia"/>
          <w:b/>
          <w:bCs/>
        </w:rPr>
        <w:t xml:space="preserve"> </w:t>
      </w:r>
      <w:r>
        <w:rPr>
          <w:b/>
          <w:bCs/>
        </w:rPr>
        <w:t>前期工作监管</w:t>
      </w:r>
    </w:p>
    <w:p>
      <w:pPr>
        <w:pStyle w:val="3"/>
        <w:ind w:firstLine="420"/>
      </w:pPr>
      <w:r>
        <w:t>若需要设定对项目前期工作的特别监管措施，应在</w:t>
      </w:r>
      <w:r>
        <w:rPr>
          <w:rFonts w:hint="eastAsia"/>
        </w:rPr>
        <w:t>项目</w:t>
      </w:r>
      <w:r>
        <w:t>合同中明确监管内容、方法和程序，以及监管费用的安排等事项。</w:t>
      </w:r>
    </w:p>
    <w:p>
      <w:pPr>
        <w:ind w:firstLine="422"/>
        <w:rPr>
          <w:b/>
          <w:bCs/>
        </w:rPr>
      </w:pPr>
      <w:r>
        <w:rPr>
          <w:b/>
          <w:bCs/>
        </w:rPr>
        <w:t>第23条</w:t>
      </w:r>
      <w:r>
        <w:rPr>
          <w:rFonts w:hint="eastAsia"/>
          <w:b/>
          <w:bCs/>
        </w:rPr>
        <w:t xml:space="preserve"> </w:t>
      </w:r>
      <w:r>
        <w:rPr>
          <w:b/>
          <w:bCs/>
        </w:rPr>
        <w:t>前期工作违约及处理</w:t>
      </w:r>
    </w:p>
    <w:p>
      <w:pPr>
        <w:pStyle w:val="3"/>
        <w:ind w:firstLine="420"/>
      </w:pPr>
      <w:r>
        <w:t>项目合同应明确各方在前期工作中违约行为的认定和违约责任。可视影响将违约行为划分为重大违约和一般违约，并分别约定违约责任。</w:t>
      </w:r>
    </w:p>
    <w:p>
      <w:pPr>
        <w:pStyle w:val="9"/>
        <w:ind w:firstLine="422"/>
      </w:pPr>
      <w:bookmarkStart w:id="282" w:name="_Toc592"/>
      <w:bookmarkStart w:id="283" w:name="_Toc17281"/>
      <w:bookmarkStart w:id="284" w:name="_Toc19347"/>
      <w:bookmarkStart w:id="285" w:name="_Toc21723"/>
      <w:bookmarkStart w:id="286" w:name="_Toc30042"/>
      <w:bookmarkStart w:id="287" w:name="_Toc13827"/>
      <w:bookmarkStart w:id="288" w:name="_Toc28562"/>
      <w:bookmarkStart w:id="289" w:name="_Toc427164895"/>
      <w:r>
        <w:rPr>
          <w:rFonts w:hint="eastAsia"/>
        </w:rPr>
        <w:t>第六节  工程建设</w:t>
      </w:r>
      <w:bookmarkEnd w:id="282"/>
      <w:bookmarkEnd w:id="283"/>
      <w:bookmarkEnd w:id="284"/>
      <w:bookmarkEnd w:id="285"/>
      <w:bookmarkEnd w:id="286"/>
      <w:bookmarkEnd w:id="287"/>
      <w:bookmarkEnd w:id="288"/>
      <w:bookmarkEnd w:id="289"/>
    </w:p>
    <w:p>
      <w:pPr>
        <w:pStyle w:val="3"/>
        <w:ind w:firstLine="420"/>
      </w:pPr>
      <w:r>
        <w:t>本</w:t>
      </w:r>
      <w:r>
        <w:rPr>
          <w:rFonts w:hint="eastAsia"/>
        </w:rPr>
        <w:t>节</w:t>
      </w:r>
      <w:r>
        <w:t>重点约定合作项目工程建设条件，进度、质量、安全要求，变更管理，实际投资认定，工程验收，工程保险及违约责任等事项。本</w:t>
      </w:r>
      <w:r>
        <w:rPr>
          <w:rFonts w:hint="eastAsia"/>
        </w:rPr>
        <w:t>节</w:t>
      </w:r>
      <w:r>
        <w:t>适用于包含新建、改扩建工程的合作项目。</w:t>
      </w:r>
    </w:p>
    <w:p>
      <w:pPr>
        <w:ind w:firstLine="422"/>
        <w:rPr>
          <w:b/>
          <w:bCs/>
        </w:rPr>
      </w:pPr>
      <w:r>
        <w:rPr>
          <w:b/>
          <w:bCs/>
        </w:rPr>
        <w:t>第24条</w:t>
      </w:r>
      <w:r>
        <w:rPr>
          <w:rFonts w:hint="eastAsia"/>
          <w:b/>
          <w:bCs/>
        </w:rPr>
        <w:t xml:space="preserve"> </w:t>
      </w:r>
      <w:r>
        <w:rPr>
          <w:b/>
          <w:bCs/>
        </w:rPr>
        <w:t>政府提供的建设条件</w:t>
      </w:r>
    </w:p>
    <w:p>
      <w:pPr>
        <w:pStyle w:val="3"/>
        <w:ind w:firstLine="420"/>
      </w:pPr>
      <w:r>
        <w:t>项目合同可约定政府为项目建设提供的条件，如建设用地、交通条件、市政配套等。</w:t>
      </w:r>
      <w:r>
        <w:rPr>
          <w:rFonts w:hint="eastAsia"/>
        </w:rPr>
        <w:t>对于政府方提供合作项目所需土地的，项目合同还应对项目公司对政府方所提供土地的使用权范围及限制（比如是否允许转让、出租、抵押等）作出约定。</w:t>
      </w:r>
    </w:p>
    <w:p>
      <w:pPr>
        <w:ind w:firstLine="422"/>
        <w:rPr>
          <w:b/>
          <w:bCs/>
        </w:rPr>
      </w:pPr>
      <w:r>
        <w:rPr>
          <w:b/>
          <w:bCs/>
        </w:rPr>
        <w:t>第25条</w:t>
      </w:r>
      <w:r>
        <w:rPr>
          <w:rFonts w:hint="eastAsia"/>
          <w:b/>
          <w:bCs/>
        </w:rPr>
        <w:t xml:space="preserve"> </w:t>
      </w:r>
      <w:r>
        <w:rPr>
          <w:b/>
          <w:bCs/>
        </w:rPr>
        <w:t>进度、质量、安全及管理要求</w:t>
      </w:r>
    </w:p>
    <w:p>
      <w:pPr>
        <w:pStyle w:val="3"/>
        <w:ind w:firstLine="420"/>
      </w:pPr>
      <w:r>
        <w:t>项目合同应约定项目建设的进度、质量、安全及管理要求。详细内容可在合同附件中描述。</w:t>
      </w:r>
    </w:p>
    <w:p>
      <w:pPr>
        <w:pStyle w:val="3"/>
        <w:ind w:firstLine="420"/>
      </w:pPr>
      <w:r>
        <w:t>（1）项目控制性进度计划，包括项目建设期各阶段的建设任务、工期等要求。</w:t>
      </w:r>
    </w:p>
    <w:p>
      <w:pPr>
        <w:pStyle w:val="3"/>
        <w:ind w:firstLine="420"/>
      </w:pPr>
      <w:r>
        <w:t>（2）项目达标投产标准，包括生产能力、技术性能、产品标准等。</w:t>
      </w:r>
    </w:p>
    <w:p>
      <w:pPr>
        <w:pStyle w:val="3"/>
        <w:ind w:firstLine="420"/>
      </w:pPr>
      <w:r>
        <w:t>（3）项目建设标准，包括技术标准、工艺路线、质量要求等。</w:t>
      </w:r>
    </w:p>
    <w:p>
      <w:pPr>
        <w:pStyle w:val="3"/>
        <w:ind w:firstLine="420"/>
      </w:pPr>
      <w:r>
        <w:t>（4）项目安全要求，包括安全管理目标、安全管理体系、安全事故责任等。</w:t>
      </w:r>
    </w:p>
    <w:p>
      <w:pPr>
        <w:pStyle w:val="3"/>
        <w:ind w:firstLine="420"/>
      </w:pPr>
      <w:r>
        <w:t>（5）工程建设管理要求，包括招投标、施工监理、分包等</w:t>
      </w:r>
      <w:r>
        <w:rPr>
          <w:rFonts w:hint="eastAsia"/>
        </w:rPr>
        <w:t>事项</w:t>
      </w:r>
      <w:r>
        <w:t>。</w:t>
      </w:r>
    </w:p>
    <w:p>
      <w:pPr>
        <w:ind w:firstLine="422"/>
        <w:rPr>
          <w:b/>
          <w:bCs/>
        </w:rPr>
      </w:pPr>
      <w:r>
        <w:rPr>
          <w:b/>
          <w:bCs/>
        </w:rPr>
        <w:t>第26条</w:t>
      </w:r>
      <w:r>
        <w:rPr>
          <w:rFonts w:hint="eastAsia"/>
          <w:b/>
          <w:bCs/>
        </w:rPr>
        <w:t xml:space="preserve"> </w:t>
      </w:r>
      <w:r>
        <w:rPr>
          <w:b/>
          <w:bCs/>
        </w:rPr>
        <w:t>建设期的审查和审批事项</w:t>
      </w:r>
    </w:p>
    <w:p>
      <w:pPr>
        <w:pStyle w:val="3"/>
        <w:ind w:firstLine="420"/>
      </w:pPr>
      <w:r>
        <w:t>项目合同应明确需要履行的建设审查和审批事项，并明确社会资本主体的责任，以及政府应提供的协助与协调。</w:t>
      </w:r>
    </w:p>
    <w:p>
      <w:pPr>
        <w:ind w:firstLine="422"/>
        <w:rPr>
          <w:b/>
          <w:bCs/>
        </w:rPr>
      </w:pPr>
      <w:r>
        <w:rPr>
          <w:b/>
          <w:bCs/>
        </w:rPr>
        <w:t>第27条</w:t>
      </w:r>
      <w:r>
        <w:rPr>
          <w:rFonts w:hint="eastAsia"/>
          <w:b/>
          <w:bCs/>
        </w:rPr>
        <w:t xml:space="preserve"> </w:t>
      </w:r>
      <w:r>
        <w:rPr>
          <w:b/>
          <w:bCs/>
        </w:rPr>
        <w:t>工程变更管理</w:t>
      </w:r>
    </w:p>
    <w:p>
      <w:pPr>
        <w:pStyle w:val="3"/>
        <w:ind w:firstLine="420"/>
      </w:pPr>
      <w:r>
        <w:t>项目合同应约定建设方案变更（如工程范围、工艺技术方案、设计标准或建设标准等的变更）和控制性进度计划变更等工程变更的触发条件、变更程序、方法和处置方案。</w:t>
      </w:r>
    </w:p>
    <w:p>
      <w:pPr>
        <w:ind w:firstLine="422"/>
        <w:rPr>
          <w:b/>
          <w:bCs/>
        </w:rPr>
      </w:pPr>
      <w:r>
        <w:rPr>
          <w:b/>
          <w:bCs/>
        </w:rPr>
        <w:t>第28条</w:t>
      </w:r>
      <w:r>
        <w:rPr>
          <w:rFonts w:hint="eastAsia"/>
          <w:b/>
          <w:bCs/>
        </w:rPr>
        <w:t xml:space="preserve"> </w:t>
      </w:r>
      <w:r>
        <w:rPr>
          <w:b/>
          <w:bCs/>
        </w:rPr>
        <w:t>实际投资认定</w:t>
      </w:r>
    </w:p>
    <w:p>
      <w:pPr>
        <w:pStyle w:val="3"/>
        <w:ind w:firstLine="420"/>
      </w:pPr>
      <w:r>
        <w:t>项目合同应根据投资控制要求，约定项目实际投资的认定方法，以及项目投资发生节约或出现超支时的处理方法，并视需要设定相应的激励机制。</w:t>
      </w:r>
    </w:p>
    <w:p>
      <w:pPr>
        <w:ind w:firstLine="422"/>
        <w:rPr>
          <w:b/>
          <w:bCs/>
        </w:rPr>
      </w:pPr>
      <w:r>
        <w:rPr>
          <w:b/>
          <w:bCs/>
        </w:rPr>
        <w:t>第29条</w:t>
      </w:r>
      <w:r>
        <w:rPr>
          <w:rFonts w:hint="eastAsia"/>
          <w:b/>
          <w:bCs/>
        </w:rPr>
        <w:t xml:space="preserve"> </w:t>
      </w:r>
      <w:r>
        <w:rPr>
          <w:b/>
          <w:bCs/>
        </w:rPr>
        <w:t>征地、拆迁和安置</w:t>
      </w:r>
    </w:p>
    <w:p>
      <w:pPr>
        <w:pStyle w:val="3"/>
        <w:ind w:firstLine="420"/>
      </w:pPr>
      <w:r>
        <w:t>项目合同应约定</w:t>
      </w:r>
      <w:r>
        <w:rPr>
          <w:rFonts w:hint="eastAsia"/>
        </w:rPr>
        <w:t>合作项目使用土地的取得方式以及</w:t>
      </w:r>
      <w:r>
        <w:t>征地、拆迁、安置的范围、进度、实施责任主体及费用负担，并对维护社会稳定、妥善处理后续遗留问题提出明确要求。</w:t>
      </w:r>
    </w:p>
    <w:p>
      <w:pPr>
        <w:ind w:firstLine="422"/>
        <w:rPr>
          <w:b/>
          <w:bCs/>
        </w:rPr>
      </w:pPr>
      <w:r>
        <w:rPr>
          <w:b/>
          <w:bCs/>
        </w:rPr>
        <w:t>第30条</w:t>
      </w:r>
      <w:r>
        <w:rPr>
          <w:rFonts w:hint="eastAsia"/>
          <w:b/>
          <w:bCs/>
        </w:rPr>
        <w:t xml:space="preserve"> </w:t>
      </w:r>
      <w:r>
        <w:rPr>
          <w:b/>
          <w:bCs/>
        </w:rPr>
        <w:t>项目验收</w:t>
      </w:r>
    </w:p>
    <w:p>
      <w:pPr>
        <w:pStyle w:val="3"/>
        <w:ind w:firstLine="420"/>
      </w:pPr>
      <w:r>
        <w:t>项目验收应遵照国家及地方主管部门关于基本建设项目验收管理的规定执行。项目验收通常包括专项验收和竣工验收。项目合同应约定项目验收的计划、标准、费用和工作机制等要求。如有必要，应针对特定环节做出专项安排。</w:t>
      </w:r>
    </w:p>
    <w:p>
      <w:pPr>
        <w:ind w:firstLine="422"/>
        <w:rPr>
          <w:b/>
          <w:bCs/>
        </w:rPr>
      </w:pPr>
      <w:r>
        <w:rPr>
          <w:b/>
          <w:bCs/>
        </w:rPr>
        <w:t>第31条</w:t>
      </w:r>
      <w:r>
        <w:rPr>
          <w:rFonts w:hint="eastAsia"/>
          <w:b/>
          <w:bCs/>
        </w:rPr>
        <w:t xml:space="preserve"> </w:t>
      </w:r>
      <w:r>
        <w:rPr>
          <w:b/>
          <w:bCs/>
        </w:rPr>
        <w:t>工程建设保险</w:t>
      </w:r>
    </w:p>
    <w:p>
      <w:pPr>
        <w:pStyle w:val="3"/>
        <w:ind w:firstLine="420"/>
      </w:pPr>
      <w:r>
        <w:t>项目合同应约定建设期需要投保的相关险种，如建筑工程一切险、安装工程一切险、建筑施工人员团体意外伤害保险等，并落实各方的责任和义务，注意保险期限与项目运营期相关保险在时间上的衔接。</w:t>
      </w:r>
    </w:p>
    <w:p>
      <w:pPr>
        <w:ind w:firstLine="422"/>
        <w:rPr>
          <w:b/>
          <w:bCs/>
        </w:rPr>
      </w:pPr>
      <w:r>
        <w:rPr>
          <w:b/>
          <w:bCs/>
        </w:rPr>
        <w:t>第32条</w:t>
      </w:r>
      <w:r>
        <w:rPr>
          <w:rFonts w:hint="eastAsia"/>
          <w:b/>
          <w:bCs/>
        </w:rPr>
        <w:t xml:space="preserve"> </w:t>
      </w:r>
      <w:r>
        <w:rPr>
          <w:b/>
          <w:bCs/>
        </w:rPr>
        <w:t>工程保修</w:t>
      </w:r>
    </w:p>
    <w:p>
      <w:pPr>
        <w:pStyle w:val="3"/>
        <w:ind w:firstLine="420"/>
      </w:pPr>
      <w:r>
        <w:t>项目合同应约定工程完工之后的保修安排，内容包括但不限于：</w:t>
      </w:r>
    </w:p>
    <w:p>
      <w:pPr>
        <w:pStyle w:val="3"/>
        <w:ind w:firstLine="420"/>
      </w:pPr>
      <w:r>
        <w:t>（1）保修期限和范围。</w:t>
      </w:r>
    </w:p>
    <w:p>
      <w:pPr>
        <w:pStyle w:val="3"/>
        <w:ind w:firstLine="420"/>
      </w:pPr>
      <w:r>
        <w:t>（2）保修期内的保修责任和义务。</w:t>
      </w:r>
    </w:p>
    <w:p>
      <w:pPr>
        <w:pStyle w:val="3"/>
        <w:ind w:firstLine="420"/>
      </w:pPr>
      <w:r>
        <w:t>（3）工程质保金的设置、使用和退还。</w:t>
      </w:r>
    </w:p>
    <w:p>
      <w:pPr>
        <w:pStyle w:val="3"/>
        <w:ind w:firstLine="420"/>
      </w:pPr>
      <w:r>
        <w:t>（4）保修期保函的设置和使用。</w:t>
      </w:r>
    </w:p>
    <w:p>
      <w:pPr>
        <w:ind w:firstLine="422"/>
        <w:rPr>
          <w:b/>
          <w:bCs/>
        </w:rPr>
      </w:pPr>
      <w:r>
        <w:rPr>
          <w:b/>
          <w:bCs/>
        </w:rPr>
        <w:t>第33条</w:t>
      </w:r>
      <w:r>
        <w:rPr>
          <w:rFonts w:hint="eastAsia"/>
          <w:b/>
          <w:bCs/>
        </w:rPr>
        <w:t xml:space="preserve"> </w:t>
      </w:r>
      <w:r>
        <w:rPr>
          <w:b/>
          <w:bCs/>
        </w:rPr>
        <w:t>建设期监管</w:t>
      </w:r>
    </w:p>
    <w:p>
      <w:pPr>
        <w:pStyle w:val="3"/>
        <w:ind w:firstLine="420"/>
      </w:pPr>
      <w:r>
        <w:t>若需要，可对项目建设招标采购、工程投资、工程质量、工程进度以及工程建设档案资料等事项安排特别监管措施，</w:t>
      </w:r>
      <w:r>
        <w:rPr>
          <w:rFonts w:hint="eastAsia"/>
        </w:rPr>
        <w:t>并</w:t>
      </w:r>
      <w:r>
        <w:t>应在</w:t>
      </w:r>
      <w:r>
        <w:rPr>
          <w:rFonts w:hint="eastAsia"/>
        </w:rPr>
        <w:t>项目</w:t>
      </w:r>
      <w:r>
        <w:t>合同中明确监管的主体、内容、方法和程序，以及费用安排。</w:t>
      </w:r>
      <w:r>
        <w:rPr>
          <w:rFonts w:hint="eastAsia"/>
        </w:rPr>
        <w:t>本条应同时对政府方在建设期内对合作项目的监督事项或范围、监督方式，政府方可以介入合作项目的情形、介入方式与可以采取的行动作出约定。</w:t>
      </w:r>
    </w:p>
    <w:p>
      <w:pPr>
        <w:ind w:firstLine="422"/>
        <w:rPr>
          <w:b/>
          <w:bCs/>
        </w:rPr>
      </w:pPr>
      <w:r>
        <w:rPr>
          <w:b/>
          <w:bCs/>
        </w:rPr>
        <w:t>第34条</w:t>
      </w:r>
      <w:r>
        <w:rPr>
          <w:rFonts w:hint="eastAsia"/>
          <w:b/>
          <w:bCs/>
        </w:rPr>
        <w:t xml:space="preserve"> </w:t>
      </w:r>
      <w:r>
        <w:rPr>
          <w:b/>
          <w:bCs/>
        </w:rPr>
        <w:t>建设期违约和处理</w:t>
      </w:r>
    </w:p>
    <w:p>
      <w:pPr>
        <w:pStyle w:val="3"/>
        <w:ind w:firstLine="420"/>
      </w:pPr>
      <w:r>
        <w:t>项目合同应明确各方在建设期违约行为的认定和违约责任。可视影响将违约行为划分为重大违约和一般违约，并分别约定违约责任。</w:t>
      </w:r>
    </w:p>
    <w:p>
      <w:pPr>
        <w:pStyle w:val="9"/>
        <w:ind w:firstLine="422"/>
      </w:pPr>
      <w:bookmarkStart w:id="290" w:name="_Toc26428"/>
      <w:bookmarkStart w:id="291" w:name="_Toc24572"/>
      <w:bookmarkStart w:id="292" w:name="_Toc6833"/>
      <w:bookmarkStart w:id="293" w:name="_Toc26813"/>
      <w:bookmarkStart w:id="294" w:name="_Toc5753"/>
      <w:bookmarkStart w:id="295" w:name="_Toc427164896"/>
      <w:bookmarkStart w:id="296" w:name="_Toc12515"/>
      <w:bookmarkStart w:id="297" w:name="_Toc21916"/>
      <w:r>
        <w:rPr>
          <w:rFonts w:hint="eastAsia"/>
        </w:rPr>
        <w:t>第七节  政府移交资产</w:t>
      </w:r>
      <w:bookmarkEnd w:id="290"/>
      <w:bookmarkEnd w:id="291"/>
      <w:bookmarkEnd w:id="292"/>
      <w:bookmarkEnd w:id="293"/>
      <w:bookmarkEnd w:id="294"/>
      <w:bookmarkEnd w:id="295"/>
      <w:bookmarkEnd w:id="296"/>
      <w:bookmarkEnd w:id="297"/>
    </w:p>
    <w:p>
      <w:pPr>
        <w:pStyle w:val="3"/>
        <w:ind w:firstLine="394" w:firstLineChars="188"/>
      </w:pPr>
      <w:r>
        <w:t>本</w:t>
      </w:r>
      <w:r>
        <w:rPr>
          <w:rFonts w:hint="eastAsia"/>
        </w:rPr>
        <w:t>节</w:t>
      </w:r>
      <w:r>
        <w:t>重点约定政府向社会资本主体移交资产的准备工作、移交范围和标准、移交程序及违约责任等。本</w:t>
      </w:r>
      <w:r>
        <w:rPr>
          <w:rFonts w:hint="eastAsia"/>
        </w:rPr>
        <w:t>节</w:t>
      </w:r>
      <w:r>
        <w:t>适用于包含政府向社会资本主体转让或出租资产的合作项目。</w:t>
      </w:r>
    </w:p>
    <w:p>
      <w:pPr>
        <w:ind w:firstLine="422"/>
        <w:rPr>
          <w:b/>
          <w:bCs/>
        </w:rPr>
      </w:pPr>
      <w:r>
        <w:rPr>
          <w:b/>
          <w:bCs/>
        </w:rPr>
        <w:t>第35条</w:t>
      </w:r>
      <w:r>
        <w:rPr>
          <w:rFonts w:hint="eastAsia"/>
          <w:b/>
          <w:bCs/>
        </w:rPr>
        <w:t xml:space="preserve"> </w:t>
      </w:r>
      <w:r>
        <w:rPr>
          <w:b/>
          <w:bCs/>
        </w:rPr>
        <w:t>移交前准备</w:t>
      </w:r>
    </w:p>
    <w:p>
      <w:pPr>
        <w:pStyle w:val="3"/>
        <w:ind w:firstLine="394" w:firstLineChars="188"/>
      </w:pPr>
      <w:r>
        <w:t>项目合同应对移交前准备工作做出安排，以保证项目顺利移交，内容一般包括：</w:t>
      </w:r>
    </w:p>
    <w:p>
      <w:pPr>
        <w:pStyle w:val="3"/>
        <w:ind w:firstLine="394" w:firstLineChars="188"/>
      </w:pPr>
      <w:r>
        <w:t>（1）准备工作的内容和进度安排。</w:t>
      </w:r>
    </w:p>
    <w:p>
      <w:pPr>
        <w:pStyle w:val="3"/>
        <w:ind w:firstLine="394" w:firstLineChars="188"/>
      </w:pPr>
      <w:r>
        <w:t>（2）各方责任和义务。</w:t>
      </w:r>
    </w:p>
    <w:p>
      <w:pPr>
        <w:pStyle w:val="3"/>
        <w:ind w:firstLine="394" w:firstLineChars="188"/>
      </w:pPr>
      <w:r>
        <w:t>（3）负责移交的工作机构和工作机制等。</w:t>
      </w:r>
    </w:p>
    <w:p>
      <w:pPr>
        <w:ind w:firstLine="422"/>
        <w:rPr>
          <w:b/>
          <w:bCs/>
        </w:rPr>
      </w:pPr>
      <w:r>
        <w:rPr>
          <w:b/>
          <w:bCs/>
        </w:rPr>
        <w:t>第36条</w:t>
      </w:r>
      <w:r>
        <w:rPr>
          <w:rFonts w:hint="eastAsia"/>
          <w:b/>
          <w:bCs/>
        </w:rPr>
        <w:t xml:space="preserve"> </w:t>
      </w:r>
      <w:r>
        <w:rPr>
          <w:b/>
          <w:bCs/>
        </w:rPr>
        <w:t>资产移交</w:t>
      </w:r>
    </w:p>
    <w:p>
      <w:pPr>
        <w:pStyle w:val="3"/>
        <w:ind w:firstLine="394" w:firstLineChars="188"/>
      </w:pPr>
      <w:r>
        <w:rPr>
          <w:rFonts w:hint="eastAsia"/>
        </w:rPr>
        <w:t>项目</w:t>
      </w:r>
      <w:r>
        <w:t>合同应对资产移交以下事项进行约定：</w:t>
      </w:r>
    </w:p>
    <w:p>
      <w:pPr>
        <w:pStyle w:val="3"/>
        <w:ind w:firstLine="394" w:firstLineChars="188"/>
      </w:pPr>
      <w:r>
        <w:t>（1）移交范围，如资产、资料、权</w:t>
      </w:r>
      <w:r>
        <w:rPr>
          <w:rFonts w:hint="eastAsia"/>
        </w:rPr>
        <w:t>利类型与范围（所有权、使用权或其它权利）</w:t>
      </w:r>
      <w:r>
        <w:t>等</w:t>
      </w:r>
      <w:r>
        <w:rPr>
          <w:rFonts w:hint="eastAsia"/>
        </w:rPr>
        <w:t>；</w:t>
      </w:r>
    </w:p>
    <w:p>
      <w:pPr>
        <w:pStyle w:val="3"/>
        <w:ind w:firstLine="394" w:firstLineChars="188"/>
      </w:pPr>
      <w:r>
        <w:t>（2）进度安排</w:t>
      </w:r>
      <w:r>
        <w:rPr>
          <w:rFonts w:hint="eastAsia"/>
        </w:rPr>
        <w:t>；</w:t>
      </w:r>
    </w:p>
    <w:p>
      <w:pPr>
        <w:pStyle w:val="3"/>
        <w:ind w:firstLine="394" w:firstLineChars="188"/>
      </w:pPr>
      <w:r>
        <w:t>（3）移交验收程序</w:t>
      </w:r>
      <w:r>
        <w:rPr>
          <w:rFonts w:hint="eastAsia"/>
        </w:rPr>
        <w:t>；</w:t>
      </w:r>
    </w:p>
    <w:p>
      <w:pPr>
        <w:pStyle w:val="3"/>
        <w:ind w:firstLine="394" w:firstLineChars="188"/>
      </w:pPr>
      <w:r>
        <w:t>（4）移交标准，如设施设备技术状态、资产法律状态等</w:t>
      </w:r>
      <w:r>
        <w:rPr>
          <w:rFonts w:hint="eastAsia"/>
        </w:rPr>
        <w:t>；</w:t>
      </w:r>
    </w:p>
    <w:p>
      <w:pPr>
        <w:pStyle w:val="3"/>
        <w:ind w:firstLine="394" w:firstLineChars="188"/>
      </w:pPr>
      <w:r>
        <w:t>（5）移交的责任和费用</w:t>
      </w:r>
      <w:r>
        <w:rPr>
          <w:rFonts w:hint="eastAsia"/>
        </w:rPr>
        <w:t>；</w:t>
      </w:r>
    </w:p>
    <w:p>
      <w:pPr>
        <w:pStyle w:val="3"/>
        <w:ind w:firstLine="394" w:firstLineChars="188"/>
      </w:pPr>
      <w:r>
        <w:t>（6）移交的批准和完成确认</w:t>
      </w:r>
      <w:r>
        <w:rPr>
          <w:rFonts w:hint="eastAsia"/>
        </w:rPr>
        <w:t>；</w:t>
      </w:r>
    </w:p>
    <w:p>
      <w:pPr>
        <w:pStyle w:val="3"/>
        <w:ind w:firstLine="394" w:firstLineChars="188"/>
      </w:pPr>
      <w:r>
        <w:t>（7）其他事项，如项目人员安置方案、项目保险的转让、承包合同和供货合同的转让、技术转让及培训要求等。</w:t>
      </w:r>
    </w:p>
    <w:p>
      <w:pPr>
        <w:pStyle w:val="3"/>
        <w:ind w:firstLine="394" w:firstLineChars="188"/>
      </w:pPr>
      <w:r>
        <w:rPr>
          <w:rFonts w:hint="eastAsia"/>
        </w:rPr>
        <w:t>项目合同应明确约定双方移交时应准备移交清单或移交清册，并由双方移交负责人签字，作为项目合同附件。</w:t>
      </w:r>
    </w:p>
    <w:p>
      <w:pPr>
        <w:ind w:firstLine="422"/>
        <w:rPr>
          <w:b/>
          <w:bCs/>
        </w:rPr>
      </w:pPr>
      <w:r>
        <w:rPr>
          <w:b/>
          <w:bCs/>
        </w:rPr>
        <w:t>第37条</w:t>
      </w:r>
      <w:r>
        <w:rPr>
          <w:rFonts w:hint="eastAsia"/>
          <w:b/>
          <w:bCs/>
        </w:rPr>
        <w:t xml:space="preserve"> </w:t>
      </w:r>
      <w:r>
        <w:rPr>
          <w:b/>
          <w:bCs/>
        </w:rPr>
        <w:t>移交违约及处理</w:t>
      </w:r>
    </w:p>
    <w:p>
      <w:pPr>
        <w:pStyle w:val="3"/>
        <w:ind w:firstLine="394" w:firstLineChars="188"/>
      </w:pPr>
      <w:r>
        <w:t>项目合同应明确资产移交过程中各方违约行为的认定和违约责任。可视影响将违约行为划分为重大违约和一般违约，并分别约定违约责任。</w:t>
      </w:r>
    </w:p>
    <w:p>
      <w:pPr>
        <w:pStyle w:val="9"/>
        <w:ind w:firstLine="422"/>
      </w:pPr>
      <w:bookmarkStart w:id="298" w:name="_Toc3884"/>
      <w:bookmarkStart w:id="299" w:name="_Toc28335"/>
      <w:bookmarkStart w:id="300" w:name="_Toc19474"/>
      <w:bookmarkStart w:id="301" w:name="_Toc28399"/>
      <w:bookmarkStart w:id="302" w:name="_Toc23051"/>
      <w:bookmarkStart w:id="303" w:name="_Toc12076"/>
      <w:bookmarkStart w:id="304" w:name="_Toc427164897"/>
      <w:bookmarkStart w:id="305" w:name="_Toc16790"/>
      <w:r>
        <w:rPr>
          <w:rFonts w:hint="eastAsia"/>
        </w:rPr>
        <w:t>第八节  运营和服务</w:t>
      </w:r>
      <w:bookmarkEnd w:id="298"/>
      <w:bookmarkEnd w:id="299"/>
      <w:bookmarkEnd w:id="300"/>
      <w:bookmarkEnd w:id="301"/>
      <w:bookmarkEnd w:id="302"/>
      <w:bookmarkEnd w:id="303"/>
      <w:bookmarkEnd w:id="304"/>
      <w:bookmarkEnd w:id="305"/>
    </w:p>
    <w:p>
      <w:pPr>
        <w:pStyle w:val="3"/>
        <w:ind w:firstLine="420"/>
      </w:pPr>
      <w:r>
        <w:t>本</w:t>
      </w:r>
      <w:r>
        <w:rPr>
          <w:rFonts w:hint="eastAsia"/>
        </w:rPr>
        <w:t>节</w:t>
      </w:r>
      <w:r>
        <w:t>重点约定合作项目运营的外部条件、运营服务标准和要求、更新改造及追加投资、服务计量、运营期保险、政府监管、运营支出及违约责任等事项。本章适用于包含项目运营环节的合作项目。</w:t>
      </w:r>
    </w:p>
    <w:p>
      <w:pPr>
        <w:ind w:firstLine="422"/>
        <w:rPr>
          <w:b/>
          <w:bCs/>
        </w:rPr>
      </w:pPr>
      <w:r>
        <w:rPr>
          <w:b/>
          <w:bCs/>
        </w:rPr>
        <w:t>第38条</w:t>
      </w:r>
      <w:r>
        <w:rPr>
          <w:rFonts w:hint="eastAsia"/>
          <w:b/>
          <w:bCs/>
        </w:rPr>
        <w:t xml:space="preserve"> </w:t>
      </w:r>
      <w:r>
        <w:rPr>
          <w:b/>
          <w:bCs/>
        </w:rPr>
        <w:t>政府提供的外部条件</w:t>
      </w:r>
    </w:p>
    <w:p>
      <w:pPr>
        <w:pStyle w:val="3"/>
        <w:ind w:firstLine="420"/>
      </w:pPr>
      <w:r>
        <w:t>项目合同应约定政府为项目运营提供的外部条件，如：</w:t>
      </w:r>
    </w:p>
    <w:p>
      <w:pPr>
        <w:pStyle w:val="3"/>
        <w:ind w:firstLine="420"/>
      </w:pPr>
      <w:r>
        <w:t>（1）项目运营所需的外部设施、设备和服务及其具体内容、规格、提供方式（无偿提供、租赁等）和费用标准等</w:t>
      </w:r>
      <w:r>
        <w:rPr>
          <w:rFonts w:hint="eastAsia"/>
        </w:rPr>
        <w:t>；</w:t>
      </w:r>
    </w:p>
    <w:p>
      <w:pPr>
        <w:pStyle w:val="3"/>
        <w:ind w:firstLine="420"/>
      </w:pPr>
      <w:r>
        <w:t>（2）项目生产运营所需特定资源及其来源、数量、质量、提供方式和费用标准等，如污水处理厂的进水来源、来水量、进 水水质等</w:t>
      </w:r>
      <w:r>
        <w:rPr>
          <w:rFonts w:hint="eastAsia"/>
        </w:rPr>
        <w:t>；</w:t>
      </w:r>
    </w:p>
    <w:p>
      <w:pPr>
        <w:pStyle w:val="3"/>
        <w:ind w:firstLine="420"/>
      </w:pPr>
      <w:r>
        <w:t>（3）对项目特定产出物的处置方式及配套条件，如污水处理厂的出水、污泥的处置，垃圾焚烧厂的飞灰、灰渣的处置等</w:t>
      </w:r>
      <w:r>
        <w:rPr>
          <w:rFonts w:hint="eastAsia"/>
        </w:rPr>
        <w:t>；</w:t>
      </w:r>
    </w:p>
    <w:p>
      <w:pPr>
        <w:pStyle w:val="3"/>
        <w:ind w:firstLine="420"/>
      </w:pPr>
      <w:r>
        <w:t>（4）道路、供水、供电、排水等其他保障条件。</w:t>
      </w:r>
    </w:p>
    <w:p>
      <w:pPr>
        <w:ind w:firstLine="422"/>
        <w:rPr>
          <w:b/>
          <w:bCs/>
        </w:rPr>
      </w:pPr>
      <w:r>
        <w:rPr>
          <w:b/>
          <w:bCs/>
        </w:rPr>
        <w:t>第39条</w:t>
      </w:r>
      <w:r>
        <w:rPr>
          <w:rFonts w:hint="eastAsia"/>
          <w:b/>
          <w:bCs/>
        </w:rPr>
        <w:t xml:space="preserve"> </w:t>
      </w:r>
      <w:r>
        <w:rPr>
          <w:b/>
          <w:bCs/>
        </w:rPr>
        <w:t>试运营和正式运营</w:t>
      </w:r>
    </w:p>
    <w:p>
      <w:pPr>
        <w:pStyle w:val="3"/>
        <w:ind w:firstLine="420"/>
      </w:pPr>
      <w:r>
        <w:t>项目合同应约定试运营的安排，如：</w:t>
      </w:r>
    </w:p>
    <w:p>
      <w:pPr>
        <w:pStyle w:val="3"/>
        <w:ind w:firstLine="420"/>
      </w:pPr>
      <w:r>
        <w:t>（1）试运营的前提条件和技术标准</w:t>
      </w:r>
      <w:r>
        <w:rPr>
          <w:rFonts w:hint="eastAsia"/>
        </w:rPr>
        <w:t>；</w:t>
      </w:r>
    </w:p>
    <w:p>
      <w:pPr>
        <w:pStyle w:val="3"/>
        <w:ind w:firstLine="420"/>
      </w:pPr>
      <w:r>
        <w:t>（2）试运营的期限</w:t>
      </w:r>
      <w:r>
        <w:rPr>
          <w:rFonts w:hint="eastAsia"/>
        </w:rPr>
        <w:t>；</w:t>
      </w:r>
    </w:p>
    <w:p>
      <w:pPr>
        <w:pStyle w:val="3"/>
        <w:ind w:firstLine="420"/>
      </w:pPr>
      <w:r>
        <w:t>（3）试运营期间的责任安排</w:t>
      </w:r>
      <w:r>
        <w:rPr>
          <w:rFonts w:hint="eastAsia"/>
        </w:rPr>
        <w:t>；</w:t>
      </w:r>
    </w:p>
    <w:p>
      <w:pPr>
        <w:pStyle w:val="3"/>
        <w:ind w:firstLine="420"/>
      </w:pPr>
      <w:r>
        <w:t>（4）试运营的费用和收入处理</w:t>
      </w:r>
      <w:r>
        <w:rPr>
          <w:rFonts w:hint="eastAsia"/>
        </w:rPr>
        <w:t>；</w:t>
      </w:r>
    </w:p>
    <w:p>
      <w:pPr>
        <w:pStyle w:val="3"/>
        <w:ind w:firstLine="420"/>
      </w:pPr>
      <w:r>
        <w:t>（5）正式运营的前提条件</w:t>
      </w:r>
      <w:r>
        <w:rPr>
          <w:rFonts w:hint="eastAsia"/>
        </w:rPr>
        <w:t>；</w:t>
      </w:r>
    </w:p>
    <w:p>
      <w:pPr>
        <w:pStyle w:val="3"/>
        <w:ind w:firstLine="420"/>
      </w:pPr>
      <w:r>
        <w:t>（6）正式运营开始时间和确认方式等。</w:t>
      </w:r>
    </w:p>
    <w:p>
      <w:pPr>
        <w:ind w:firstLine="422"/>
        <w:rPr>
          <w:b/>
          <w:bCs/>
        </w:rPr>
      </w:pPr>
      <w:r>
        <w:rPr>
          <w:b/>
          <w:bCs/>
        </w:rPr>
        <w:t>第40条</w:t>
      </w:r>
      <w:r>
        <w:rPr>
          <w:rFonts w:hint="eastAsia"/>
          <w:b/>
          <w:bCs/>
        </w:rPr>
        <w:t xml:space="preserve"> </w:t>
      </w:r>
      <w:r>
        <w:rPr>
          <w:b/>
          <w:bCs/>
        </w:rPr>
        <w:t>运营服务标准</w:t>
      </w:r>
    </w:p>
    <w:p>
      <w:pPr>
        <w:pStyle w:val="3"/>
        <w:ind w:firstLine="420"/>
      </w:pPr>
      <w:r>
        <w:t>项目合同应从维护公共利益、提高运营效率、节约运营成本等角度，约定项目运营服务标准。详细内容可在合同附件中描述。</w:t>
      </w:r>
      <w:r>
        <w:rPr>
          <w:rFonts w:hint="eastAsia"/>
        </w:rPr>
        <w:t>一般应包括：</w:t>
      </w:r>
    </w:p>
    <w:p>
      <w:pPr>
        <w:pStyle w:val="3"/>
        <w:ind w:firstLine="420"/>
      </w:pPr>
      <w:r>
        <w:t>（1）服务范围、服务内容</w:t>
      </w:r>
      <w:r>
        <w:rPr>
          <w:rFonts w:hint="eastAsia"/>
        </w:rPr>
        <w:t>；</w:t>
      </w:r>
    </w:p>
    <w:p>
      <w:pPr>
        <w:pStyle w:val="3"/>
        <w:ind w:firstLine="420"/>
      </w:pPr>
      <w:r>
        <w:t>（2）生产规模或服务能力</w:t>
      </w:r>
      <w:r>
        <w:rPr>
          <w:rFonts w:hint="eastAsia"/>
        </w:rPr>
        <w:t>；</w:t>
      </w:r>
    </w:p>
    <w:p>
      <w:pPr>
        <w:pStyle w:val="3"/>
        <w:ind w:firstLine="420"/>
      </w:pPr>
      <w:r>
        <w:t>（3）技术标准，如污水厂的出水标准，自来水厂的水质标准等</w:t>
      </w:r>
      <w:r>
        <w:rPr>
          <w:rFonts w:hint="eastAsia"/>
        </w:rPr>
        <w:t>；</w:t>
      </w:r>
    </w:p>
    <w:p>
      <w:pPr>
        <w:pStyle w:val="3"/>
        <w:ind w:firstLine="420"/>
      </w:pPr>
      <w:r>
        <w:t>（4）服务质量，如普遍服务、持续服务等</w:t>
      </w:r>
      <w:r>
        <w:rPr>
          <w:rFonts w:hint="eastAsia"/>
        </w:rPr>
        <w:t>；</w:t>
      </w:r>
    </w:p>
    <w:p>
      <w:pPr>
        <w:pStyle w:val="3"/>
        <w:ind w:firstLine="420"/>
      </w:pPr>
      <w:r>
        <w:t>（5）其他要求，如运营机构资质、运营组织模式、运营分包等。</w:t>
      </w:r>
    </w:p>
    <w:p>
      <w:pPr>
        <w:ind w:firstLine="422"/>
        <w:rPr>
          <w:b/>
          <w:bCs/>
        </w:rPr>
      </w:pPr>
      <w:r>
        <w:rPr>
          <w:b/>
          <w:bCs/>
        </w:rPr>
        <w:t>第41条</w:t>
      </w:r>
      <w:r>
        <w:rPr>
          <w:rFonts w:hint="eastAsia"/>
          <w:b/>
          <w:bCs/>
        </w:rPr>
        <w:t xml:space="preserve"> </w:t>
      </w:r>
      <w:r>
        <w:rPr>
          <w:b/>
          <w:bCs/>
        </w:rPr>
        <w:t>运营服务要求变更</w:t>
      </w:r>
    </w:p>
    <w:p>
      <w:pPr>
        <w:pStyle w:val="3"/>
        <w:ind w:firstLine="420"/>
      </w:pPr>
      <w:r>
        <w:t>项目合同应约定运营期间服务标准和要求的变更安排，如：</w:t>
      </w:r>
    </w:p>
    <w:p>
      <w:pPr>
        <w:pStyle w:val="3"/>
        <w:ind w:firstLine="420"/>
      </w:pPr>
      <w:r>
        <w:t>（1）变更触发条件，如因政策或外部环境发生重大变化，需要变更运营服务标准等</w:t>
      </w:r>
      <w:r>
        <w:rPr>
          <w:rFonts w:hint="eastAsia"/>
        </w:rPr>
        <w:t>；</w:t>
      </w:r>
    </w:p>
    <w:p>
      <w:pPr>
        <w:pStyle w:val="3"/>
        <w:ind w:firstLine="420"/>
      </w:pPr>
      <w:r>
        <w:t>（2）变更程序，包括变更提出、评估、批准、认定等</w:t>
      </w:r>
      <w:r>
        <w:rPr>
          <w:rFonts w:hint="eastAsia"/>
        </w:rPr>
        <w:t>；</w:t>
      </w:r>
    </w:p>
    <w:p>
      <w:pPr>
        <w:pStyle w:val="3"/>
        <w:ind w:firstLine="420"/>
      </w:pPr>
      <w:r>
        <w:t>（3）新增投资和运营费用的承担责任</w:t>
      </w:r>
      <w:r>
        <w:rPr>
          <w:rFonts w:hint="eastAsia"/>
        </w:rPr>
        <w:t>；</w:t>
      </w:r>
    </w:p>
    <w:p>
      <w:pPr>
        <w:pStyle w:val="3"/>
        <w:ind w:firstLine="420"/>
      </w:pPr>
      <w:r>
        <w:t>（4）各方利益调整方法或处理措施。</w:t>
      </w:r>
    </w:p>
    <w:p>
      <w:pPr>
        <w:ind w:firstLine="422"/>
        <w:rPr>
          <w:b/>
          <w:bCs/>
        </w:rPr>
      </w:pPr>
      <w:r>
        <w:rPr>
          <w:b/>
          <w:bCs/>
        </w:rPr>
        <w:t>第42条</w:t>
      </w:r>
      <w:r>
        <w:rPr>
          <w:rFonts w:hint="eastAsia"/>
          <w:b/>
          <w:bCs/>
        </w:rPr>
        <w:t xml:space="preserve"> </w:t>
      </w:r>
      <w:r>
        <w:rPr>
          <w:b/>
          <w:bCs/>
        </w:rPr>
        <w:t>运营维护与修理</w:t>
      </w:r>
    </w:p>
    <w:p>
      <w:pPr>
        <w:pStyle w:val="3"/>
        <w:ind w:firstLine="420"/>
      </w:pPr>
      <w:r>
        <w:t>项目合同应约定项目运营维护与设施修理事项。详细内容可在合同附件中描述。</w:t>
      </w:r>
      <w:r>
        <w:rPr>
          <w:rFonts w:hint="eastAsia"/>
        </w:rPr>
        <w:t>一般应包括：</w:t>
      </w:r>
    </w:p>
    <w:p>
      <w:pPr>
        <w:pStyle w:val="3"/>
        <w:ind w:firstLine="420"/>
      </w:pPr>
      <w:r>
        <w:t>（1）项目日常运营维护的范围和技术标准</w:t>
      </w:r>
      <w:r>
        <w:rPr>
          <w:rFonts w:hint="eastAsia"/>
        </w:rPr>
        <w:t>；</w:t>
      </w:r>
    </w:p>
    <w:p>
      <w:pPr>
        <w:pStyle w:val="3"/>
        <w:ind w:firstLine="420"/>
      </w:pPr>
      <w:r>
        <w:t>（2）项目日常运营维护记录和报告制度</w:t>
      </w:r>
      <w:r>
        <w:rPr>
          <w:rFonts w:hint="eastAsia"/>
        </w:rPr>
        <w:t>；</w:t>
      </w:r>
    </w:p>
    <w:p>
      <w:pPr>
        <w:pStyle w:val="3"/>
        <w:ind w:firstLine="420"/>
      </w:pPr>
      <w:r>
        <w:t>（3）大中修资金的筹措和使用管理等。</w:t>
      </w:r>
    </w:p>
    <w:p>
      <w:pPr>
        <w:ind w:firstLine="422"/>
        <w:rPr>
          <w:b/>
          <w:bCs/>
        </w:rPr>
      </w:pPr>
      <w:r>
        <w:rPr>
          <w:b/>
          <w:bCs/>
        </w:rPr>
        <w:t>第43条</w:t>
      </w:r>
      <w:r>
        <w:rPr>
          <w:rFonts w:hint="eastAsia"/>
          <w:b/>
          <w:bCs/>
        </w:rPr>
        <w:t xml:space="preserve"> </w:t>
      </w:r>
      <w:r>
        <w:rPr>
          <w:b/>
          <w:bCs/>
        </w:rPr>
        <w:t>更新改造和追加投资</w:t>
      </w:r>
    </w:p>
    <w:p>
      <w:pPr>
        <w:pStyle w:val="3"/>
        <w:ind w:firstLine="420"/>
      </w:pPr>
      <w:r>
        <w:t>对于运营期间需要进行更新改造和追加投资的合作项目，项目合同应对更新改造和追加投资的范围、触发条件、实施方式、投资控制、补偿方案等进行约定。</w:t>
      </w:r>
    </w:p>
    <w:p>
      <w:pPr>
        <w:ind w:firstLine="422"/>
        <w:rPr>
          <w:b/>
          <w:bCs/>
        </w:rPr>
      </w:pPr>
      <w:r>
        <w:rPr>
          <w:b/>
          <w:bCs/>
        </w:rPr>
        <w:t>第44条</w:t>
      </w:r>
      <w:r>
        <w:rPr>
          <w:rFonts w:hint="eastAsia"/>
          <w:b/>
          <w:bCs/>
        </w:rPr>
        <w:t xml:space="preserve"> </w:t>
      </w:r>
      <w:r>
        <w:rPr>
          <w:b/>
          <w:bCs/>
        </w:rPr>
        <w:t>主副产品的权属</w:t>
      </w:r>
    </w:p>
    <w:p>
      <w:pPr>
        <w:pStyle w:val="3"/>
        <w:ind w:firstLine="420"/>
      </w:pPr>
      <w:r>
        <w:t>项目合同应约定在运营过程中产生的主副产品（如污水处理厂的出水等）的权属和处置权限。</w:t>
      </w:r>
    </w:p>
    <w:p>
      <w:pPr>
        <w:ind w:firstLine="422"/>
        <w:rPr>
          <w:b/>
          <w:bCs/>
        </w:rPr>
      </w:pPr>
      <w:r>
        <w:rPr>
          <w:b/>
          <w:bCs/>
        </w:rPr>
        <w:t>第45条</w:t>
      </w:r>
      <w:r>
        <w:rPr>
          <w:rFonts w:hint="eastAsia"/>
          <w:b/>
          <w:bCs/>
        </w:rPr>
        <w:t xml:space="preserve"> </w:t>
      </w:r>
      <w:r>
        <w:rPr>
          <w:b/>
          <w:bCs/>
        </w:rPr>
        <w:t>项目运营服务计量</w:t>
      </w:r>
    </w:p>
    <w:p>
      <w:pPr>
        <w:pStyle w:val="3"/>
        <w:ind w:firstLine="420"/>
      </w:pPr>
      <w:r>
        <w:t>项目合同应约定项目所提供服务（或产品）的计量方法、标准、计量程序、计量争议解决、责任和费用划分等事项。</w:t>
      </w:r>
    </w:p>
    <w:p>
      <w:pPr>
        <w:ind w:firstLine="422"/>
        <w:rPr>
          <w:b/>
          <w:bCs/>
        </w:rPr>
      </w:pPr>
      <w:r>
        <w:rPr>
          <w:b/>
          <w:bCs/>
        </w:rPr>
        <w:t>第46条</w:t>
      </w:r>
      <w:r>
        <w:rPr>
          <w:rFonts w:hint="eastAsia"/>
          <w:b/>
          <w:bCs/>
        </w:rPr>
        <w:t xml:space="preserve"> </w:t>
      </w:r>
      <w:r>
        <w:rPr>
          <w:b/>
          <w:bCs/>
        </w:rPr>
        <w:t>运营期的特别补偿</w:t>
      </w:r>
    </w:p>
    <w:p>
      <w:pPr>
        <w:pStyle w:val="3"/>
        <w:ind w:firstLine="420"/>
      </w:pPr>
      <w:r>
        <w:t>项目合同应约定运营期间由于政府特殊要求造成社会资本主体支出增加、收入减少的补偿方式、补偿金额、支付程序及协商机制等。</w:t>
      </w:r>
    </w:p>
    <w:p>
      <w:pPr>
        <w:ind w:firstLine="422"/>
        <w:rPr>
          <w:b/>
          <w:bCs/>
        </w:rPr>
      </w:pPr>
      <w:r>
        <w:rPr>
          <w:b/>
          <w:bCs/>
        </w:rPr>
        <w:t>第47条</w:t>
      </w:r>
      <w:r>
        <w:rPr>
          <w:rFonts w:hint="eastAsia"/>
          <w:b/>
          <w:bCs/>
        </w:rPr>
        <w:t xml:space="preserve"> </w:t>
      </w:r>
      <w:r>
        <w:rPr>
          <w:b/>
          <w:bCs/>
        </w:rPr>
        <w:t>运营期保险</w:t>
      </w:r>
    </w:p>
    <w:p>
      <w:pPr>
        <w:pStyle w:val="3"/>
        <w:ind w:firstLine="420"/>
      </w:pPr>
      <w:r>
        <w:t>项目合同应约定运营期需要投保的险种、保险范围、保险责任期间、保额、投保人、受益人、保险赔偿金的使用等。</w:t>
      </w:r>
    </w:p>
    <w:p>
      <w:pPr>
        <w:ind w:firstLine="422"/>
        <w:rPr>
          <w:b/>
          <w:bCs/>
        </w:rPr>
      </w:pPr>
      <w:r>
        <w:rPr>
          <w:b/>
          <w:bCs/>
        </w:rPr>
        <w:t>第48条</w:t>
      </w:r>
      <w:r>
        <w:rPr>
          <w:rFonts w:hint="eastAsia"/>
          <w:b/>
          <w:bCs/>
        </w:rPr>
        <w:t xml:space="preserve"> </w:t>
      </w:r>
      <w:r>
        <w:rPr>
          <w:b/>
          <w:bCs/>
        </w:rPr>
        <w:t>运营期政府监管</w:t>
      </w:r>
    </w:p>
    <w:p>
      <w:pPr>
        <w:pStyle w:val="3"/>
        <w:ind w:firstLine="420"/>
      </w:pPr>
      <w:r>
        <w:t>政府有关部门依据自身行政职能对项目运营进行监管，社会资本主体应当予以配合。政府可在不影响项目正常运营的原则下安排特别监管措施，并与社会资本主体议定费用分担方式，如：</w:t>
      </w:r>
    </w:p>
    <w:p>
      <w:pPr>
        <w:pStyle w:val="3"/>
        <w:ind w:firstLine="420"/>
      </w:pPr>
      <w:r>
        <w:t>（1）委托专业机构开展中期评估和后评价</w:t>
      </w:r>
      <w:r>
        <w:rPr>
          <w:rFonts w:hint="eastAsia"/>
        </w:rPr>
        <w:t>；</w:t>
      </w:r>
    </w:p>
    <w:p>
      <w:pPr>
        <w:pStyle w:val="3"/>
        <w:ind w:firstLine="420"/>
      </w:pPr>
      <w:r>
        <w:t>（2）政府临时接管的触发条件、实施程序、接管范围和时间、接管期间各方的权利义务等。</w:t>
      </w:r>
    </w:p>
    <w:p>
      <w:pPr>
        <w:ind w:firstLine="422"/>
        <w:rPr>
          <w:b/>
          <w:bCs/>
        </w:rPr>
      </w:pPr>
      <w:r>
        <w:rPr>
          <w:b/>
          <w:bCs/>
        </w:rPr>
        <w:t>第49条</w:t>
      </w:r>
      <w:r>
        <w:rPr>
          <w:rFonts w:hint="eastAsia"/>
          <w:b/>
          <w:bCs/>
        </w:rPr>
        <w:t xml:space="preserve"> </w:t>
      </w:r>
      <w:r>
        <w:rPr>
          <w:b/>
          <w:bCs/>
        </w:rPr>
        <w:t>运营支出</w:t>
      </w:r>
    </w:p>
    <w:p>
      <w:pPr>
        <w:pStyle w:val="3"/>
        <w:ind w:firstLine="420"/>
      </w:pPr>
      <w:r>
        <w:t>项目合同应约定社会资本主体承担的成本和费用范围，如人工费、燃料动力费、修理费、财务费用、保险费、管理费、相关税费等。</w:t>
      </w:r>
    </w:p>
    <w:p>
      <w:pPr>
        <w:ind w:firstLine="422"/>
        <w:rPr>
          <w:b/>
          <w:bCs/>
        </w:rPr>
      </w:pPr>
      <w:r>
        <w:rPr>
          <w:b/>
          <w:bCs/>
        </w:rPr>
        <w:t>第50条</w:t>
      </w:r>
      <w:r>
        <w:rPr>
          <w:rFonts w:hint="eastAsia"/>
          <w:b/>
          <w:bCs/>
        </w:rPr>
        <w:t xml:space="preserve"> </w:t>
      </w:r>
      <w:r>
        <w:rPr>
          <w:b/>
          <w:bCs/>
        </w:rPr>
        <w:t>运营期违约事项和处理</w:t>
      </w:r>
    </w:p>
    <w:p>
      <w:pPr>
        <w:pStyle w:val="3"/>
        <w:ind w:firstLine="420"/>
      </w:pPr>
      <w:r>
        <w:t>项目合同应明确各方在运营期违约行为的认定和违约责任。可视影响将违约行为划分为重大违约和一般违约，并分别约定违约责任。</w:t>
      </w:r>
    </w:p>
    <w:p>
      <w:pPr>
        <w:pStyle w:val="9"/>
        <w:ind w:firstLine="422"/>
      </w:pPr>
      <w:bookmarkStart w:id="306" w:name="_Toc427164898"/>
      <w:bookmarkStart w:id="307" w:name="_Toc30515"/>
      <w:bookmarkStart w:id="308" w:name="_Toc30200"/>
      <w:bookmarkStart w:id="309" w:name="_Toc31609"/>
      <w:bookmarkStart w:id="310" w:name="_Toc30214"/>
      <w:bookmarkStart w:id="311" w:name="_Toc24222"/>
      <w:bookmarkStart w:id="312" w:name="_Toc28716"/>
      <w:bookmarkStart w:id="313" w:name="_Toc12316"/>
      <w:r>
        <w:rPr>
          <w:rFonts w:hint="eastAsia"/>
        </w:rPr>
        <w:t>第九节  社会资本主体移交项目</w:t>
      </w:r>
      <w:bookmarkEnd w:id="306"/>
      <w:bookmarkEnd w:id="307"/>
      <w:bookmarkEnd w:id="308"/>
      <w:bookmarkEnd w:id="309"/>
      <w:bookmarkEnd w:id="310"/>
      <w:bookmarkEnd w:id="311"/>
      <w:bookmarkEnd w:id="312"/>
      <w:bookmarkEnd w:id="313"/>
    </w:p>
    <w:p>
      <w:pPr>
        <w:pStyle w:val="3"/>
        <w:ind w:firstLine="420"/>
      </w:pPr>
      <w:r>
        <w:t>本</w:t>
      </w:r>
      <w:r>
        <w:rPr>
          <w:rFonts w:hint="eastAsia"/>
        </w:rPr>
        <w:t>节</w:t>
      </w:r>
      <w:r>
        <w:t>重点约定社会资本主体向政府移交项目的过渡期、移交范围和标准、移交程序、质量保证及违约责任等。本</w:t>
      </w:r>
      <w:r>
        <w:rPr>
          <w:rFonts w:hint="eastAsia"/>
        </w:rPr>
        <w:t>节</w:t>
      </w:r>
      <w:r>
        <w:t>适用于包含社会资本主体向政府移交项目的合作项目。</w:t>
      </w:r>
    </w:p>
    <w:p>
      <w:pPr>
        <w:ind w:firstLine="422"/>
        <w:rPr>
          <w:b/>
          <w:bCs/>
        </w:rPr>
      </w:pPr>
      <w:r>
        <w:rPr>
          <w:b/>
          <w:bCs/>
        </w:rPr>
        <w:t>第51条</w:t>
      </w:r>
      <w:r>
        <w:rPr>
          <w:rFonts w:hint="eastAsia"/>
          <w:b/>
          <w:bCs/>
        </w:rPr>
        <w:t xml:space="preserve"> </w:t>
      </w:r>
      <w:r>
        <w:rPr>
          <w:b/>
          <w:bCs/>
        </w:rPr>
        <w:t>项目移交前过渡期</w:t>
      </w:r>
    </w:p>
    <w:p>
      <w:pPr>
        <w:pStyle w:val="3"/>
        <w:ind w:firstLine="420"/>
      </w:pPr>
      <w:r>
        <w:t>项目合同应约定项目合作期届满前的一定时期（如12个月）作为过渡期，并约定过渡期安排，以保证项目顺利移交。内容一般包括：</w:t>
      </w:r>
    </w:p>
    <w:p>
      <w:pPr>
        <w:pStyle w:val="3"/>
        <w:ind w:firstLine="420"/>
      </w:pPr>
      <w:r>
        <w:t>（1）过渡期的起讫日期、工作内容和进度安排</w:t>
      </w:r>
      <w:r>
        <w:rPr>
          <w:rFonts w:hint="eastAsia"/>
        </w:rPr>
        <w:t>；</w:t>
      </w:r>
    </w:p>
    <w:p>
      <w:pPr>
        <w:pStyle w:val="3"/>
        <w:ind w:firstLine="420"/>
      </w:pPr>
      <w:r>
        <w:t>（2）各方责任和义务，包括移交期间对公共利益的保护</w:t>
      </w:r>
      <w:r>
        <w:rPr>
          <w:rFonts w:hint="eastAsia"/>
        </w:rPr>
        <w:t>；</w:t>
      </w:r>
    </w:p>
    <w:p>
      <w:pPr>
        <w:pStyle w:val="3"/>
        <w:ind w:firstLine="420"/>
      </w:pPr>
      <w:r>
        <w:t>（3）负责项目移交的工作机构和工作机制，如移交委员会的设立、移交程序、移交责任划分等。</w:t>
      </w:r>
    </w:p>
    <w:p>
      <w:pPr>
        <w:ind w:firstLine="422"/>
        <w:rPr>
          <w:b/>
          <w:bCs/>
        </w:rPr>
      </w:pPr>
      <w:r>
        <w:rPr>
          <w:b/>
          <w:bCs/>
        </w:rPr>
        <w:t>第52条</w:t>
      </w:r>
      <w:r>
        <w:rPr>
          <w:rFonts w:hint="eastAsia"/>
          <w:b/>
          <w:bCs/>
        </w:rPr>
        <w:t xml:space="preserve"> </w:t>
      </w:r>
      <w:r>
        <w:rPr>
          <w:b/>
          <w:bCs/>
        </w:rPr>
        <w:t>项目移交</w:t>
      </w:r>
    </w:p>
    <w:p>
      <w:pPr>
        <w:pStyle w:val="3"/>
        <w:ind w:firstLine="420"/>
      </w:pPr>
      <w:r>
        <w:t>对于合作期满时的项目移交，项目合同应约定以下事项：</w:t>
      </w:r>
    </w:p>
    <w:p>
      <w:pPr>
        <w:pStyle w:val="3"/>
        <w:ind w:firstLine="420"/>
      </w:pPr>
      <w:r>
        <w:t>（1）移交方式，明确资产移交、经营权移交、股权移交或其他移交方式</w:t>
      </w:r>
      <w:r>
        <w:rPr>
          <w:rFonts w:hint="eastAsia"/>
        </w:rPr>
        <w:t>；</w:t>
      </w:r>
    </w:p>
    <w:p>
      <w:pPr>
        <w:pStyle w:val="3"/>
        <w:ind w:firstLine="420"/>
      </w:pPr>
      <w:r>
        <w:t>（2）移交范围，如资产、资料、权</w:t>
      </w:r>
      <w:r>
        <w:rPr>
          <w:rFonts w:hint="eastAsia"/>
        </w:rPr>
        <w:t>利类型与范围（所有权、使用权或其它权利）</w:t>
      </w:r>
      <w:r>
        <w:t>等。</w:t>
      </w:r>
    </w:p>
    <w:p>
      <w:pPr>
        <w:pStyle w:val="3"/>
        <w:ind w:firstLine="420"/>
      </w:pPr>
      <w:r>
        <w:t>（3）移交验收程序</w:t>
      </w:r>
      <w:r>
        <w:rPr>
          <w:rFonts w:hint="eastAsia"/>
        </w:rPr>
        <w:t>；</w:t>
      </w:r>
    </w:p>
    <w:p>
      <w:pPr>
        <w:pStyle w:val="3"/>
        <w:ind w:firstLine="420"/>
      </w:pPr>
      <w:r>
        <w:t>（4）移交标准，如项目设施设备需要达到的技术状态、资产法律状态等</w:t>
      </w:r>
      <w:r>
        <w:rPr>
          <w:rFonts w:hint="eastAsia"/>
        </w:rPr>
        <w:t>；</w:t>
      </w:r>
    </w:p>
    <w:p>
      <w:pPr>
        <w:pStyle w:val="3"/>
        <w:ind w:firstLine="420"/>
      </w:pPr>
      <w:r>
        <w:t>（5）移交的责任和费用</w:t>
      </w:r>
      <w:r>
        <w:rPr>
          <w:rFonts w:hint="eastAsia"/>
        </w:rPr>
        <w:t>；</w:t>
      </w:r>
    </w:p>
    <w:p>
      <w:pPr>
        <w:pStyle w:val="3"/>
        <w:ind w:firstLine="420"/>
      </w:pPr>
      <w:r>
        <w:t>（6）移交的批准和完成确认</w:t>
      </w:r>
      <w:r>
        <w:rPr>
          <w:rFonts w:hint="eastAsia"/>
        </w:rPr>
        <w:t>；</w:t>
      </w:r>
    </w:p>
    <w:p>
      <w:pPr>
        <w:pStyle w:val="3"/>
        <w:ind w:firstLine="420"/>
      </w:pPr>
      <w:r>
        <w:t>（7）其他事项，如项目人员安置方案、项目保险的转让、承包合同和供货合同的转让、技术转让及培训要求等</w:t>
      </w:r>
      <w:r>
        <w:rPr>
          <w:rFonts w:hint="eastAsia"/>
        </w:rPr>
        <w:t>；合作项目需要持续为公众提供服务的，各方应采取有效措施，保证相应公共产品或者公共服务的持续性和稳定性</w:t>
      </w:r>
      <w:r>
        <w:t>。</w:t>
      </w:r>
    </w:p>
    <w:p>
      <w:pPr>
        <w:ind w:firstLine="422"/>
        <w:rPr>
          <w:b/>
          <w:bCs/>
        </w:rPr>
      </w:pPr>
      <w:r>
        <w:rPr>
          <w:b/>
          <w:bCs/>
        </w:rPr>
        <w:t>第53条</w:t>
      </w:r>
      <w:r>
        <w:rPr>
          <w:rFonts w:hint="eastAsia"/>
          <w:b/>
          <w:bCs/>
        </w:rPr>
        <w:t xml:space="preserve"> </w:t>
      </w:r>
      <w:r>
        <w:rPr>
          <w:b/>
          <w:bCs/>
        </w:rPr>
        <w:t>移交质量保证</w:t>
      </w:r>
    </w:p>
    <w:p>
      <w:pPr>
        <w:pStyle w:val="3"/>
        <w:ind w:firstLine="420"/>
      </w:pPr>
      <w:r>
        <w:t>项目合同应明确如下事项：</w:t>
      </w:r>
    </w:p>
    <w:p>
      <w:pPr>
        <w:pStyle w:val="3"/>
        <w:ind w:firstLine="420"/>
      </w:pPr>
      <w:r>
        <w:t>（1）移交保证期的约定，包括移交保证期限、保证责任、保证期内各方权利义务等</w:t>
      </w:r>
      <w:r>
        <w:rPr>
          <w:rFonts w:hint="eastAsia"/>
        </w:rPr>
        <w:t>；</w:t>
      </w:r>
    </w:p>
    <w:p>
      <w:pPr>
        <w:pStyle w:val="3"/>
        <w:ind w:firstLine="420"/>
      </w:pPr>
      <w:r>
        <w:t>（2）移交质保金或保函的安排，可与履约保证结合考虑，包括质保金数额和形式、保证期限、移交质保金兑取条件、移交质保金的退还条件等。</w:t>
      </w:r>
    </w:p>
    <w:p>
      <w:pPr>
        <w:ind w:firstLine="422"/>
        <w:rPr>
          <w:b/>
          <w:bCs/>
        </w:rPr>
      </w:pPr>
      <w:r>
        <w:rPr>
          <w:b/>
          <w:bCs/>
        </w:rPr>
        <w:t>第54条</w:t>
      </w:r>
      <w:r>
        <w:rPr>
          <w:rFonts w:hint="eastAsia"/>
          <w:b/>
          <w:bCs/>
        </w:rPr>
        <w:t xml:space="preserve"> </w:t>
      </w:r>
      <w:r>
        <w:rPr>
          <w:b/>
          <w:bCs/>
        </w:rPr>
        <w:t>项目移交违约及处理</w:t>
      </w:r>
    </w:p>
    <w:p>
      <w:pPr>
        <w:pStyle w:val="3"/>
        <w:ind w:firstLine="420"/>
      </w:pPr>
      <w:r>
        <w:t>项目合同应明确项目移交过程中各方违约行为的认定和违约责任。可视影响将违约行为划分为重大违约和一般违约，并分别约定违约责任。</w:t>
      </w:r>
    </w:p>
    <w:p>
      <w:pPr>
        <w:pStyle w:val="9"/>
        <w:ind w:firstLine="422"/>
      </w:pPr>
      <w:bookmarkStart w:id="314" w:name="_Toc20944"/>
      <w:bookmarkStart w:id="315" w:name="_Toc10406"/>
      <w:bookmarkStart w:id="316" w:name="_Toc427164899"/>
      <w:bookmarkStart w:id="317" w:name="_Toc10773"/>
      <w:bookmarkStart w:id="318" w:name="_Toc4077"/>
      <w:bookmarkStart w:id="319" w:name="_Toc21485"/>
      <w:bookmarkStart w:id="320" w:name="_Toc17189"/>
      <w:bookmarkStart w:id="321" w:name="_Toc796"/>
      <w:r>
        <w:rPr>
          <w:rFonts w:hint="eastAsia"/>
        </w:rPr>
        <w:t>第十节  收入和回报</w:t>
      </w:r>
      <w:bookmarkEnd w:id="314"/>
      <w:bookmarkEnd w:id="315"/>
      <w:bookmarkEnd w:id="316"/>
      <w:bookmarkEnd w:id="317"/>
      <w:bookmarkEnd w:id="318"/>
      <w:bookmarkEnd w:id="319"/>
      <w:bookmarkEnd w:id="320"/>
      <w:bookmarkEnd w:id="321"/>
    </w:p>
    <w:p>
      <w:pPr>
        <w:pStyle w:val="3"/>
        <w:ind w:firstLine="420"/>
      </w:pPr>
      <w:r>
        <w:t>本</w:t>
      </w:r>
      <w:r>
        <w:rPr>
          <w:rFonts w:hint="eastAsia"/>
        </w:rPr>
        <w:t>节</w:t>
      </w:r>
      <w:r>
        <w:t>重点约定合作项目收入、价格确定和调整、财务监管及违约责任等事项。</w:t>
      </w:r>
    </w:p>
    <w:p>
      <w:pPr>
        <w:ind w:firstLine="422"/>
        <w:rPr>
          <w:b/>
          <w:bCs/>
        </w:rPr>
      </w:pPr>
      <w:r>
        <w:rPr>
          <w:b/>
          <w:bCs/>
        </w:rPr>
        <w:t>第55条</w:t>
      </w:r>
      <w:r>
        <w:rPr>
          <w:rFonts w:hint="eastAsia"/>
          <w:b/>
          <w:bCs/>
        </w:rPr>
        <w:t xml:space="preserve"> </w:t>
      </w:r>
      <w:r>
        <w:rPr>
          <w:b/>
          <w:bCs/>
        </w:rPr>
        <w:t>项目运营收入</w:t>
      </w:r>
    </w:p>
    <w:p>
      <w:pPr>
        <w:pStyle w:val="3"/>
        <w:ind w:firstLine="420"/>
      </w:pPr>
      <w:r>
        <w:t>项目合同应按照合理收益、节约资源的原则，约定社会资本主体的收入范围、计算方法等事项。详细内容可在合同附件中描述。</w:t>
      </w:r>
      <w:r>
        <w:rPr>
          <w:rFonts w:hint="eastAsia"/>
        </w:rPr>
        <w:t>一般应包括：</w:t>
      </w:r>
    </w:p>
    <w:p>
      <w:pPr>
        <w:pStyle w:val="3"/>
        <w:ind w:firstLine="420"/>
      </w:pPr>
      <w:r>
        <w:t>（1）社会资本主体提供公共服务而获得的收入范围及计算方法</w:t>
      </w:r>
      <w:r>
        <w:rPr>
          <w:rFonts w:hint="eastAsia"/>
        </w:rPr>
        <w:t>；</w:t>
      </w:r>
    </w:p>
    <w:p>
      <w:pPr>
        <w:pStyle w:val="3"/>
        <w:ind w:firstLine="420"/>
      </w:pPr>
      <w:r>
        <w:t>（2）社会资本主体在项目运营期间可获得的其他收入</w:t>
      </w:r>
      <w:r>
        <w:rPr>
          <w:rFonts w:hint="eastAsia"/>
        </w:rPr>
        <w:t>；</w:t>
      </w:r>
    </w:p>
    <w:p>
      <w:pPr>
        <w:pStyle w:val="3"/>
        <w:ind w:firstLine="420"/>
      </w:pPr>
      <w:r>
        <w:t>（3）如涉及政府与社会资本主体收入分成的，应约定分成机制，如分成计算方法、支付方式、税收责任等。</w:t>
      </w:r>
    </w:p>
    <w:p>
      <w:pPr>
        <w:ind w:firstLine="422"/>
        <w:rPr>
          <w:b/>
          <w:bCs/>
        </w:rPr>
      </w:pPr>
      <w:r>
        <w:rPr>
          <w:b/>
          <w:bCs/>
        </w:rPr>
        <w:t>第56条</w:t>
      </w:r>
      <w:r>
        <w:rPr>
          <w:rFonts w:hint="eastAsia"/>
          <w:b/>
          <w:bCs/>
        </w:rPr>
        <w:t xml:space="preserve"> </w:t>
      </w:r>
      <w:r>
        <w:rPr>
          <w:b/>
          <w:bCs/>
        </w:rPr>
        <w:t>服务价格及调整</w:t>
      </w:r>
    </w:p>
    <w:p>
      <w:pPr>
        <w:pStyle w:val="3"/>
        <w:ind w:firstLine="420"/>
      </w:pPr>
      <w:r>
        <w:t>项目合同应按照收益与风险匹配、社会可承受的原则，合理约定项目服务价格及调整机制。</w:t>
      </w:r>
    </w:p>
    <w:p>
      <w:pPr>
        <w:pStyle w:val="3"/>
        <w:ind w:firstLine="420"/>
      </w:pPr>
      <w:r>
        <w:t>1</w:t>
      </w:r>
      <w:r>
        <w:rPr>
          <w:rFonts w:hint="eastAsia"/>
        </w:rPr>
        <w:t xml:space="preserve">. </w:t>
      </w:r>
      <w:r>
        <w:t>执行政府定价的价格及调整</w:t>
      </w:r>
    </w:p>
    <w:p>
      <w:pPr>
        <w:pStyle w:val="3"/>
        <w:ind w:firstLine="420"/>
      </w:pPr>
      <w:r>
        <w:t>（1）执行政府批准颁布的项目服务或产品价格</w:t>
      </w:r>
      <w:r>
        <w:rPr>
          <w:rFonts w:hint="eastAsia"/>
        </w:rPr>
        <w:t>；</w:t>
      </w:r>
    </w:p>
    <w:p>
      <w:pPr>
        <w:pStyle w:val="3"/>
        <w:ind w:firstLine="420"/>
      </w:pPr>
      <w:r>
        <w:t>（2）遵守政府价格调整相关规定，配合政府价格调整工作，如价格听证等。</w:t>
      </w:r>
    </w:p>
    <w:p>
      <w:pPr>
        <w:pStyle w:val="3"/>
        <w:ind w:firstLine="420"/>
      </w:pPr>
      <w:r>
        <w:t>2.</w:t>
      </w:r>
      <w:r>
        <w:rPr>
          <w:rFonts w:hint="eastAsia"/>
        </w:rPr>
        <w:t xml:space="preserve"> </w:t>
      </w:r>
      <w:r>
        <w:t>项目合同约定的价格及调整</w:t>
      </w:r>
    </w:p>
    <w:p>
      <w:pPr>
        <w:pStyle w:val="3"/>
        <w:ind w:firstLine="420"/>
      </w:pPr>
      <w:r>
        <w:t>（1）初始定价及价格水平年</w:t>
      </w:r>
      <w:r>
        <w:rPr>
          <w:rFonts w:hint="eastAsia"/>
        </w:rPr>
        <w:t>；</w:t>
      </w:r>
    </w:p>
    <w:p>
      <w:pPr>
        <w:pStyle w:val="3"/>
        <w:ind w:firstLine="420"/>
      </w:pPr>
      <w:r>
        <w:t>（2）运营期间的价格调整机制，包括价格调整周期或调价触发机制、调价方法、调价程序及各方权利义务等。</w:t>
      </w:r>
    </w:p>
    <w:p>
      <w:pPr>
        <w:ind w:firstLine="422"/>
        <w:rPr>
          <w:b/>
          <w:bCs/>
        </w:rPr>
      </w:pPr>
      <w:r>
        <w:rPr>
          <w:b/>
          <w:bCs/>
        </w:rPr>
        <w:t>第57条</w:t>
      </w:r>
      <w:r>
        <w:rPr>
          <w:rFonts w:hint="eastAsia"/>
          <w:b/>
          <w:bCs/>
        </w:rPr>
        <w:t xml:space="preserve"> </w:t>
      </w:r>
      <w:r>
        <w:rPr>
          <w:b/>
          <w:bCs/>
        </w:rPr>
        <w:t>特殊项目收入</w:t>
      </w:r>
    </w:p>
    <w:p>
      <w:pPr>
        <w:pStyle w:val="3"/>
        <w:ind w:firstLine="420"/>
      </w:pPr>
      <w:r>
        <w:t>若社会资本主体不参与项目运营或不通过项目运营获得收入的，项目合同应在法律允许框架内，按照合理收益原则约定社会资本主体获取收入的具体方式。</w:t>
      </w:r>
    </w:p>
    <w:p>
      <w:pPr>
        <w:ind w:firstLine="422"/>
        <w:rPr>
          <w:b/>
          <w:bCs/>
        </w:rPr>
      </w:pPr>
      <w:r>
        <w:rPr>
          <w:b/>
          <w:bCs/>
        </w:rPr>
        <w:t>第58条</w:t>
      </w:r>
      <w:r>
        <w:rPr>
          <w:rFonts w:hint="eastAsia"/>
          <w:b/>
          <w:bCs/>
        </w:rPr>
        <w:t xml:space="preserve"> </w:t>
      </w:r>
      <w:r>
        <w:rPr>
          <w:b/>
          <w:bCs/>
        </w:rPr>
        <w:t>财务监管</w:t>
      </w:r>
    </w:p>
    <w:p>
      <w:pPr>
        <w:pStyle w:val="3"/>
        <w:ind w:firstLine="420"/>
      </w:pPr>
      <w:r>
        <w:t>政府和社会资本合作项目事关公共利益，项目合同应约定对社会资本主体的财务监管制度安排，明确社会资本主体的配合义务，如：</w:t>
      </w:r>
    </w:p>
    <w:p>
      <w:pPr>
        <w:pStyle w:val="3"/>
        <w:ind w:firstLine="420"/>
      </w:pPr>
      <w:r>
        <w:t>（1）成本监管和审计机制</w:t>
      </w:r>
      <w:r>
        <w:rPr>
          <w:rFonts w:hint="eastAsia"/>
        </w:rPr>
        <w:t>；</w:t>
      </w:r>
    </w:p>
    <w:p>
      <w:pPr>
        <w:pStyle w:val="3"/>
        <w:ind w:firstLine="420"/>
      </w:pPr>
      <w:r>
        <w:t>（2）年度报告及专项报告制度</w:t>
      </w:r>
      <w:r>
        <w:rPr>
          <w:rFonts w:hint="eastAsia"/>
        </w:rPr>
        <w:t>；</w:t>
      </w:r>
    </w:p>
    <w:p>
      <w:pPr>
        <w:pStyle w:val="3"/>
        <w:ind w:firstLine="420"/>
      </w:pPr>
      <w:r>
        <w:t>（3）特殊专用账户的设置和监管等。</w:t>
      </w:r>
    </w:p>
    <w:p>
      <w:pPr>
        <w:ind w:firstLine="422"/>
        <w:rPr>
          <w:b/>
          <w:bCs/>
        </w:rPr>
      </w:pPr>
      <w:r>
        <w:rPr>
          <w:b/>
          <w:bCs/>
        </w:rPr>
        <w:t>第59条</w:t>
      </w:r>
      <w:r>
        <w:rPr>
          <w:rFonts w:hint="eastAsia"/>
          <w:b/>
          <w:bCs/>
        </w:rPr>
        <w:t xml:space="preserve"> </w:t>
      </w:r>
      <w:r>
        <w:rPr>
          <w:b/>
          <w:bCs/>
        </w:rPr>
        <w:t>违约事项及其处理</w:t>
      </w:r>
    </w:p>
    <w:p>
      <w:pPr>
        <w:pStyle w:val="3"/>
        <w:ind w:firstLine="420"/>
      </w:pPr>
      <w:r>
        <w:t>项目合同应明确各方在收入获取、补贴支付、价格调整、财务监管等方面的违约行为的认定和违约责任。可视影响将违约行为划分为重大违约和一般违约，并分别约定违约责任。</w:t>
      </w:r>
    </w:p>
    <w:p>
      <w:pPr>
        <w:pStyle w:val="9"/>
        <w:ind w:firstLine="422"/>
      </w:pPr>
      <w:bookmarkStart w:id="322" w:name="_Toc7689"/>
      <w:bookmarkStart w:id="323" w:name="_Toc14169"/>
      <w:bookmarkStart w:id="324" w:name="_Toc31610"/>
      <w:bookmarkStart w:id="325" w:name="_Toc427164900"/>
      <w:bookmarkStart w:id="326" w:name="_Toc15794"/>
      <w:bookmarkStart w:id="327" w:name="_Toc29819"/>
      <w:bookmarkStart w:id="328" w:name="_Toc26372"/>
      <w:bookmarkStart w:id="329" w:name="_Toc19607"/>
      <w:r>
        <w:rPr>
          <w:rFonts w:hint="eastAsia"/>
        </w:rPr>
        <w:t>第十一节  不可抗力和法律变更</w:t>
      </w:r>
      <w:bookmarkEnd w:id="322"/>
      <w:bookmarkEnd w:id="323"/>
      <w:bookmarkEnd w:id="324"/>
      <w:bookmarkEnd w:id="325"/>
      <w:bookmarkEnd w:id="326"/>
      <w:bookmarkEnd w:id="327"/>
      <w:bookmarkEnd w:id="328"/>
      <w:bookmarkEnd w:id="329"/>
    </w:p>
    <w:p>
      <w:pPr>
        <w:pStyle w:val="3"/>
        <w:ind w:firstLine="420"/>
      </w:pPr>
      <w:r>
        <w:t>本</w:t>
      </w:r>
      <w:r>
        <w:rPr>
          <w:rFonts w:hint="eastAsia"/>
        </w:rPr>
        <w:t>节</w:t>
      </w:r>
      <w:r>
        <w:t>重点约定不可抗力事件和法律变更的处理事项。</w:t>
      </w:r>
    </w:p>
    <w:p>
      <w:pPr>
        <w:ind w:firstLine="422"/>
        <w:rPr>
          <w:b/>
          <w:bCs/>
        </w:rPr>
      </w:pPr>
      <w:r>
        <w:rPr>
          <w:b/>
          <w:bCs/>
        </w:rPr>
        <w:t>第60条</w:t>
      </w:r>
      <w:r>
        <w:rPr>
          <w:rFonts w:hint="eastAsia"/>
          <w:b/>
          <w:bCs/>
        </w:rPr>
        <w:t xml:space="preserve"> </w:t>
      </w:r>
      <w:r>
        <w:rPr>
          <w:b/>
          <w:bCs/>
        </w:rPr>
        <w:t>不可抗力事件</w:t>
      </w:r>
    </w:p>
    <w:p>
      <w:pPr>
        <w:pStyle w:val="3"/>
        <w:ind w:firstLine="420"/>
      </w:pPr>
      <w:r>
        <w:t>项目合同应</w:t>
      </w:r>
      <w:r>
        <w:rPr>
          <w:rFonts w:hint="eastAsia"/>
        </w:rPr>
        <w:t>根据我国《合同法》第一百一十七条第二款约定不可抗力的定义，并</w:t>
      </w:r>
      <w:r>
        <w:t>约定不可抗力的类型和范围，如自然灾害、社会异常事件、化学或放射性污染、核辐射、考古文物等。</w:t>
      </w:r>
    </w:p>
    <w:p>
      <w:pPr>
        <w:ind w:firstLine="422"/>
        <w:rPr>
          <w:b/>
          <w:bCs/>
        </w:rPr>
      </w:pPr>
      <w:r>
        <w:rPr>
          <w:b/>
          <w:bCs/>
        </w:rPr>
        <w:t>第61条</w:t>
      </w:r>
      <w:r>
        <w:rPr>
          <w:rFonts w:hint="eastAsia"/>
          <w:b/>
          <w:bCs/>
        </w:rPr>
        <w:t xml:space="preserve"> </w:t>
      </w:r>
      <w:r>
        <w:rPr>
          <w:b/>
          <w:bCs/>
        </w:rPr>
        <w:t>不可抗力事件的认定和评估</w:t>
      </w:r>
    </w:p>
    <w:p>
      <w:pPr>
        <w:pStyle w:val="3"/>
        <w:ind w:firstLine="420"/>
      </w:pPr>
      <w:r>
        <w:t>项目合同应约定不可抗力事件的认定及其影响后果评估程序、方法和原则。对于特殊项目，应根据项目实际情况约定不可抗力事件的认定标准。</w:t>
      </w:r>
    </w:p>
    <w:p>
      <w:pPr>
        <w:ind w:firstLine="422"/>
        <w:rPr>
          <w:b/>
          <w:bCs/>
        </w:rPr>
      </w:pPr>
      <w:r>
        <w:rPr>
          <w:b/>
          <w:bCs/>
        </w:rPr>
        <w:t>第62条</w:t>
      </w:r>
      <w:r>
        <w:rPr>
          <w:rFonts w:hint="eastAsia"/>
          <w:b/>
          <w:bCs/>
        </w:rPr>
        <w:t xml:space="preserve"> </w:t>
      </w:r>
      <w:r>
        <w:rPr>
          <w:b/>
          <w:bCs/>
        </w:rPr>
        <w:t>不可抗力事件发生期间各方权利和义务</w:t>
      </w:r>
    </w:p>
    <w:p>
      <w:pPr>
        <w:pStyle w:val="3"/>
        <w:ind w:firstLine="420"/>
      </w:pPr>
      <w:r>
        <w:t>项目合同应约定不可抗力事件发生后的各方权利和义务，如及时通知、积极补救等，以维护公共利益，减少损失</w:t>
      </w:r>
      <w:r>
        <w:rPr>
          <w:rFonts w:hint="eastAsia"/>
        </w:rPr>
        <w:t>等</w:t>
      </w:r>
      <w:r>
        <w:t>。</w:t>
      </w:r>
    </w:p>
    <w:p>
      <w:pPr>
        <w:ind w:firstLine="422"/>
        <w:rPr>
          <w:b/>
          <w:bCs/>
        </w:rPr>
      </w:pPr>
      <w:r>
        <w:rPr>
          <w:b/>
          <w:bCs/>
        </w:rPr>
        <w:t>第63条</w:t>
      </w:r>
      <w:r>
        <w:rPr>
          <w:rFonts w:hint="eastAsia"/>
          <w:b/>
          <w:bCs/>
        </w:rPr>
        <w:t xml:space="preserve"> </w:t>
      </w:r>
      <w:r>
        <w:rPr>
          <w:b/>
          <w:bCs/>
        </w:rPr>
        <w:t>不可抗力事件的处理</w:t>
      </w:r>
    </w:p>
    <w:p>
      <w:pPr>
        <w:pStyle w:val="3"/>
        <w:ind w:firstLine="420"/>
      </w:pPr>
      <w:r>
        <w:t>项目合同应根据不可抗力事件对合同履行造成的影响程度，分别约定不可抗力事件的处理。造成合同部分不能履行，可协商变更或解除项目合同；造成合同履行中断，可继续履行</w:t>
      </w:r>
      <w:r>
        <w:rPr>
          <w:rFonts w:hint="eastAsia"/>
        </w:rPr>
        <w:t>项目</w:t>
      </w:r>
      <w:r>
        <w:t>合同并就中断期间的损失承担做出约定；造成合同履行不能，应约定解除</w:t>
      </w:r>
      <w:r>
        <w:rPr>
          <w:rFonts w:hint="eastAsia"/>
        </w:rPr>
        <w:t>项目</w:t>
      </w:r>
      <w:r>
        <w:t>合同。</w:t>
      </w:r>
    </w:p>
    <w:p>
      <w:pPr>
        <w:ind w:firstLine="422"/>
        <w:rPr>
          <w:b/>
          <w:bCs/>
        </w:rPr>
      </w:pPr>
      <w:r>
        <w:rPr>
          <w:b/>
          <w:bCs/>
        </w:rPr>
        <w:t>第64条</w:t>
      </w:r>
      <w:r>
        <w:rPr>
          <w:rFonts w:hint="eastAsia"/>
          <w:b/>
          <w:bCs/>
        </w:rPr>
        <w:t xml:space="preserve"> </w:t>
      </w:r>
      <w:r>
        <w:rPr>
          <w:b/>
          <w:bCs/>
        </w:rPr>
        <w:t>法律变更</w:t>
      </w:r>
    </w:p>
    <w:p>
      <w:pPr>
        <w:pStyle w:val="3"/>
        <w:ind w:firstLine="420"/>
      </w:pPr>
      <w:r>
        <w:t>项目合同应约定，如在项目合同生效后发布新的法律、法规或对法律、法规进行修订，影响项目运行或各方项目收益时，变更项目合同或解除项目合同的触发条件、影响评估、处理程序等事项。</w:t>
      </w:r>
    </w:p>
    <w:p>
      <w:pPr>
        <w:pStyle w:val="9"/>
        <w:ind w:firstLine="422"/>
      </w:pPr>
      <w:bookmarkStart w:id="330" w:name="_Toc7738"/>
      <w:bookmarkStart w:id="331" w:name="_Toc11398"/>
      <w:bookmarkStart w:id="332" w:name="_Toc6879"/>
      <w:bookmarkStart w:id="333" w:name="_Toc25662"/>
      <w:bookmarkStart w:id="334" w:name="_Toc22023"/>
      <w:bookmarkStart w:id="335" w:name="_Toc427164901"/>
      <w:bookmarkStart w:id="336" w:name="_Toc13182"/>
      <w:bookmarkStart w:id="337" w:name="_Toc3621"/>
      <w:r>
        <w:rPr>
          <w:rFonts w:hint="eastAsia"/>
        </w:rPr>
        <w:t>第十二节  项目合同的解除</w:t>
      </w:r>
      <w:bookmarkEnd w:id="330"/>
      <w:bookmarkEnd w:id="331"/>
      <w:bookmarkEnd w:id="332"/>
      <w:bookmarkEnd w:id="333"/>
      <w:bookmarkEnd w:id="334"/>
      <w:bookmarkEnd w:id="335"/>
      <w:bookmarkEnd w:id="336"/>
      <w:bookmarkEnd w:id="337"/>
    </w:p>
    <w:p>
      <w:pPr>
        <w:pStyle w:val="3"/>
        <w:ind w:firstLine="420"/>
      </w:pPr>
      <w:r>
        <w:t>本</w:t>
      </w:r>
      <w:r>
        <w:rPr>
          <w:rFonts w:hint="eastAsia"/>
        </w:rPr>
        <w:t>节</w:t>
      </w:r>
      <w:r>
        <w:t>重点约定</w:t>
      </w:r>
      <w:r>
        <w:rPr>
          <w:rFonts w:hint="eastAsia"/>
        </w:rPr>
        <w:t>项目</w:t>
      </w:r>
      <w:r>
        <w:t>合同解除事由、解除程序，以及</w:t>
      </w:r>
      <w:r>
        <w:rPr>
          <w:rFonts w:hint="eastAsia"/>
        </w:rPr>
        <w:t>项目</w:t>
      </w:r>
      <w:r>
        <w:t>合同解除后的财务安排、项目移交等事项。</w:t>
      </w:r>
    </w:p>
    <w:p>
      <w:pPr>
        <w:ind w:firstLine="422"/>
        <w:rPr>
          <w:b/>
          <w:bCs/>
        </w:rPr>
      </w:pPr>
      <w:r>
        <w:rPr>
          <w:b/>
          <w:bCs/>
        </w:rPr>
        <w:t>第65条</w:t>
      </w:r>
      <w:r>
        <w:rPr>
          <w:rFonts w:hint="eastAsia"/>
          <w:b/>
          <w:bCs/>
        </w:rPr>
        <w:t xml:space="preserve"> 项目</w:t>
      </w:r>
      <w:r>
        <w:rPr>
          <w:b/>
          <w:bCs/>
        </w:rPr>
        <w:t>合同解除的事由</w:t>
      </w:r>
    </w:p>
    <w:p>
      <w:pPr>
        <w:pStyle w:val="3"/>
        <w:ind w:firstLine="420"/>
      </w:pPr>
      <w:r>
        <w:t>项目合同应约定各种可能导致合同解除的事由，包括：</w:t>
      </w:r>
    </w:p>
    <w:p>
      <w:pPr>
        <w:pStyle w:val="3"/>
        <w:ind w:firstLine="420"/>
      </w:pPr>
      <w:r>
        <w:t>（1）发生不可抗力事件，导致合同不能履行</w:t>
      </w:r>
      <w:r>
        <w:rPr>
          <w:rFonts w:hint="eastAsia"/>
        </w:rPr>
        <w:t>或</w:t>
      </w:r>
      <w:r>
        <w:t>不能实现合同目的</w:t>
      </w:r>
      <w:r>
        <w:rPr>
          <w:rFonts w:hint="eastAsia"/>
        </w:rPr>
        <w:t>，</w:t>
      </w:r>
      <w:r>
        <w:t>或</w:t>
      </w:r>
      <w:r>
        <w:rPr>
          <w:rFonts w:hint="eastAsia"/>
        </w:rPr>
        <w:t>者合同必须变更而</w:t>
      </w:r>
      <w:r>
        <w:t>各方不能就合同变更达成一致</w:t>
      </w:r>
      <w:r>
        <w:rPr>
          <w:rFonts w:hint="eastAsia"/>
        </w:rPr>
        <w:t>的；</w:t>
      </w:r>
    </w:p>
    <w:p>
      <w:pPr>
        <w:pStyle w:val="3"/>
        <w:ind w:firstLine="420"/>
      </w:pPr>
      <w:r>
        <w:t>（2）发生法律变更，</w:t>
      </w:r>
      <w:r>
        <w:rPr>
          <w:rFonts w:hint="eastAsia"/>
        </w:rPr>
        <w:t>导致合同必须变更，</w:t>
      </w:r>
      <w:r>
        <w:t>各方不能就合同变更达成一致</w:t>
      </w:r>
      <w:r>
        <w:rPr>
          <w:rFonts w:hint="eastAsia"/>
        </w:rPr>
        <w:t>的；</w:t>
      </w:r>
    </w:p>
    <w:p>
      <w:pPr>
        <w:pStyle w:val="3"/>
        <w:ind w:firstLine="420"/>
      </w:pPr>
      <w:r>
        <w:t>（3）在履行期限届满之前，</w:t>
      </w:r>
      <w:r>
        <w:rPr>
          <w:rFonts w:hint="eastAsia"/>
        </w:rPr>
        <w:t>合同</w:t>
      </w:r>
      <w:r>
        <w:t>一方明确表示或者以自己的行为表明不履行主要债务</w:t>
      </w:r>
      <w:r>
        <w:rPr>
          <w:rFonts w:hint="eastAsia"/>
        </w:rPr>
        <w:t>的</w:t>
      </w:r>
      <w:r>
        <w:t>；</w:t>
      </w:r>
    </w:p>
    <w:p>
      <w:pPr>
        <w:pStyle w:val="3"/>
        <w:ind w:firstLine="420"/>
      </w:pPr>
      <w:r>
        <w:rPr>
          <w:rFonts w:hint="eastAsia"/>
        </w:rPr>
        <w:t>（4）合同</w:t>
      </w:r>
      <w:r>
        <w:t>一方迟延履行主要债务，经催告后在合理期限内仍未履行</w:t>
      </w:r>
      <w:r>
        <w:rPr>
          <w:rFonts w:hint="eastAsia"/>
        </w:rPr>
        <w:t>的</w:t>
      </w:r>
      <w:r>
        <w:t>；</w:t>
      </w:r>
    </w:p>
    <w:p>
      <w:pPr>
        <w:pStyle w:val="3"/>
        <w:ind w:firstLine="420"/>
      </w:pPr>
      <w:r>
        <w:rPr>
          <w:rFonts w:hint="eastAsia"/>
        </w:rPr>
        <w:t>（5）合同</w:t>
      </w:r>
      <w:r>
        <w:t>一方迟延履行债务或者有其他违约行为致使不能实现合同目的</w:t>
      </w:r>
      <w:r>
        <w:rPr>
          <w:rFonts w:hint="eastAsia"/>
        </w:rPr>
        <w:t>的</w:t>
      </w:r>
      <w:r>
        <w:t>；</w:t>
      </w:r>
      <w:r>
        <w:rPr>
          <w:rFonts w:hint="eastAsia"/>
        </w:rPr>
        <w:t>；</w:t>
      </w:r>
    </w:p>
    <w:p>
      <w:pPr>
        <w:pStyle w:val="3"/>
        <w:ind w:firstLine="420"/>
      </w:pPr>
      <w:r>
        <w:t>（</w:t>
      </w:r>
      <w:r>
        <w:rPr>
          <w:rFonts w:hint="eastAsia"/>
        </w:rPr>
        <w:t>6</w:t>
      </w:r>
      <w:r>
        <w:t>）社会资本主体破产清算或类似情形</w:t>
      </w:r>
      <w:r>
        <w:rPr>
          <w:rFonts w:hint="eastAsia"/>
        </w:rPr>
        <w:t>；</w:t>
      </w:r>
    </w:p>
    <w:p>
      <w:pPr>
        <w:pStyle w:val="3"/>
        <w:ind w:firstLine="420"/>
      </w:pPr>
      <w:r>
        <w:t>（</w:t>
      </w:r>
      <w:r>
        <w:rPr>
          <w:rFonts w:hint="eastAsia"/>
        </w:rPr>
        <w:t>7</w:t>
      </w:r>
      <w:r>
        <w:t>）合同各方协商一致</w:t>
      </w:r>
      <w:r>
        <w:rPr>
          <w:rFonts w:hint="eastAsia"/>
        </w:rPr>
        <w:t>；</w:t>
      </w:r>
    </w:p>
    <w:p>
      <w:pPr>
        <w:pStyle w:val="3"/>
        <w:ind w:firstLine="420"/>
      </w:pPr>
      <w:r>
        <w:t>（</w:t>
      </w:r>
      <w:r>
        <w:rPr>
          <w:rFonts w:hint="eastAsia"/>
        </w:rPr>
        <w:t>8</w:t>
      </w:r>
      <w:r>
        <w:t>）法律规定或合同各方约定的其他事由。</w:t>
      </w:r>
    </w:p>
    <w:p>
      <w:pPr>
        <w:ind w:firstLine="422"/>
        <w:rPr>
          <w:b/>
          <w:bCs/>
        </w:rPr>
      </w:pPr>
      <w:r>
        <w:rPr>
          <w:b/>
          <w:bCs/>
        </w:rPr>
        <w:t>第66条</w:t>
      </w:r>
      <w:r>
        <w:rPr>
          <w:rFonts w:hint="eastAsia"/>
          <w:b/>
          <w:bCs/>
        </w:rPr>
        <w:t xml:space="preserve"> 项目</w:t>
      </w:r>
      <w:r>
        <w:rPr>
          <w:b/>
          <w:bCs/>
        </w:rPr>
        <w:t>合同解除</w:t>
      </w:r>
      <w:r>
        <w:rPr>
          <w:rFonts w:hint="eastAsia"/>
          <w:b/>
          <w:bCs/>
        </w:rPr>
        <w:t>的</w:t>
      </w:r>
      <w:r>
        <w:rPr>
          <w:b/>
          <w:bCs/>
        </w:rPr>
        <w:t>程序</w:t>
      </w:r>
    </w:p>
    <w:p>
      <w:pPr>
        <w:pStyle w:val="3"/>
        <w:ind w:firstLine="420"/>
      </w:pPr>
      <w:r>
        <w:t>项目合同应约定合同解除程序。</w:t>
      </w:r>
      <w:r>
        <w:rPr>
          <w:rFonts w:hint="eastAsia"/>
        </w:rPr>
        <w:t>一般应约定：发生前条第1、第2项所列情形的，各方均有权解除合同；发生前条第3、第4、第5项所列行为的，守约方有权解除合同；发生前条第6项所列情形的，政府方有权解除合同；发生前条第8项所列情形的，法律规定或合同约定的一方或各方有权解除合同。</w:t>
      </w:r>
    </w:p>
    <w:p>
      <w:pPr>
        <w:pStyle w:val="3"/>
        <w:ind w:firstLine="420"/>
      </w:pPr>
      <w:r>
        <w:rPr>
          <w:rFonts w:hint="eastAsia"/>
        </w:rPr>
        <w:t>因前条第7项所列情形解除项目合同的，由各方签订补充协议解除合同，并对合同解除后的相关事务处理作出约定。</w:t>
      </w:r>
    </w:p>
    <w:p>
      <w:pPr>
        <w:pStyle w:val="3"/>
        <w:ind w:firstLine="420"/>
      </w:pPr>
      <w:r>
        <w:rPr>
          <w:rFonts w:hint="eastAsia"/>
        </w:rPr>
        <w:t>因前条第7项所列情形之外的原因解除项目合同的，拥有解除权的一方应当在</w:t>
      </w:r>
      <w:r>
        <w:t>法律规定</w:t>
      </w:r>
      <w:r>
        <w:rPr>
          <w:rFonts w:hint="eastAsia"/>
        </w:rPr>
        <w:t>期限内或者法律没有规定时在解除权事由发生之日起</w:t>
      </w:r>
      <w:r>
        <w:rPr>
          <w:rFonts w:hint="eastAsia"/>
          <w:u w:val="single"/>
        </w:rPr>
        <w:t xml:space="preserve">  </w:t>
      </w:r>
      <w:r>
        <w:rPr>
          <w:rFonts w:hint="eastAsia"/>
        </w:rPr>
        <w:t>日内（一般设定15-90日为宜），向对方发出书面解除通知，该通知到达对方时合同解除。对方有异议的，可以在收到解除通知之日起</w:t>
      </w:r>
      <w:r>
        <w:rPr>
          <w:rFonts w:hint="eastAsia"/>
          <w:u w:val="single"/>
        </w:rPr>
        <w:t xml:space="preserve">  </w:t>
      </w:r>
      <w:r>
        <w:rPr>
          <w:rFonts w:hint="eastAsia"/>
        </w:rPr>
        <w:t>日内（可以在10-90日之间选择）向项目合同约定的人民法院或仲裁机构申请确认解除合同的效力。</w:t>
      </w:r>
    </w:p>
    <w:p>
      <w:pPr>
        <w:ind w:firstLine="422"/>
        <w:rPr>
          <w:b/>
          <w:bCs/>
        </w:rPr>
      </w:pPr>
      <w:r>
        <w:rPr>
          <w:b/>
          <w:bCs/>
        </w:rPr>
        <w:t>第67条</w:t>
      </w:r>
      <w:r>
        <w:rPr>
          <w:rFonts w:hint="eastAsia"/>
          <w:b/>
          <w:bCs/>
        </w:rPr>
        <w:t xml:space="preserve"> 项目</w:t>
      </w:r>
      <w:r>
        <w:rPr>
          <w:b/>
          <w:bCs/>
        </w:rPr>
        <w:t>合同解除的财务安排</w:t>
      </w:r>
    </w:p>
    <w:p>
      <w:pPr>
        <w:pStyle w:val="3"/>
        <w:ind w:firstLine="420"/>
      </w:pPr>
      <w:r>
        <w:t>按照公平合理的原则，在项目合同中具体约定各种合同解除情形时的财务安排，以及相应的处理程序。如：</w:t>
      </w:r>
    </w:p>
    <w:p>
      <w:pPr>
        <w:pStyle w:val="3"/>
        <w:ind w:firstLine="420"/>
      </w:pPr>
      <w:r>
        <w:t>（1）明确各种合同解除情形下，补偿或赔偿的计算方法，赔偿应体现违约责任及向无过错方的利益让渡。补偿或赔偿额度的评估要坚持公平合理、维护公益性原则，可设计具有可操作性的补偿或赔偿计算公式</w:t>
      </w:r>
      <w:r>
        <w:rPr>
          <w:rFonts w:hint="eastAsia"/>
        </w:rPr>
        <w:t>；</w:t>
      </w:r>
    </w:p>
    <w:p>
      <w:pPr>
        <w:pStyle w:val="3"/>
        <w:ind w:firstLine="420"/>
      </w:pPr>
      <w:r>
        <w:t>（2）明确各方对补偿或赔偿计算成果的审核、认定和支付程序</w:t>
      </w:r>
      <w:r>
        <w:rPr>
          <w:rFonts w:hint="eastAsia"/>
        </w:rPr>
        <w:t>；</w:t>
      </w:r>
    </w:p>
    <w:p>
      <w:pPr>
        <w:pStyle w:val="3"/>
        <w:ind w:firstLine="420"/>
      </w:pPr>
      <w:r>
        <w:rPr>
          <w:rFonts w:hint="eastAsia"/>
        </w:rPr>
        <w:t>（3）对于新建、改扩建的合作项目，项目合同应约定项目移交规则，至少应包括移交资产的范围、定价原则、政府方接收项目的例外情况等</w:t>
      </w:r>
      <w:r>
        <w:t>。</w:t>
      </w:r>
    </w:p>
    <w:p>
      <w:pPr>
        <w:ind w:firstLine="422"/>
        <w:rPr>
          <w:b/>
          <w:bCs/>
        </w:rPr>
      </w:pPr>
      <w:r>
        <w:rPr>
          <w:b/>
          <w:bCs/>
        </w:rPr>
        <w:t>第68条</w:t>
      </w:r>
      <w:r>
        <w:rPr>
          <w:rFonts w:hint="eastAsia"/>
          <w:b/>
          <w:bCs/>
        </w:rPr>
        <w:t xml:space="preserve"> 项目</w:t>
      </w:r>
      <w:r>
        <w:rPr>
          <w:b/>
          <w:bCs/>
        </w:rPr>
        <w:t>合同解除后的项目移交</w:t>
      </w:r>
    </w:p>
    <w:p>
      <w:pPr>
        <w:pStyle w:val="3"/>
        <w:ind w:firstLine="420"/>
      </w:pPr>
      <w:r>
        <w:t>项目合同应约定合同解除后的项目移交事宜，可参照</w:t>
      </w:r>
      <w:r>
        <w:rPr>
          <w:rFonts w:hint="eastAsia"/>
        </w:rPr>
        <w:t>PPP</w:t>
      </w:r>
      <w:r>
        <w:t>指南</w:t>
      </w:r>
      <w:r>
        <w:rPr>
          <w:rFonts w:hint="eastAsia"/>
        </w:rPr>
        <w:t xml:space="preserve"> “</w:t>
      </w:r>
      <w:r>
        <w:t>项目移交</w:t>
      </w:r>
      <w:r>
        <w:rPr>
          <w:rFonts w:hint="eastAsia"/>
        </w:rPr>
        <w:t>”</w:t>
      </w:r>
      <w:r>
        <w:t>条款进行约定。</w:t>
      </w:r>
    </w:p>
    <w:p>
      <w:pPr>
        <w:ind w:firstLine="422"/>
        <w:rPr>
          <w:b/>
          <w:bCs/>
        </w:rPr>
      </w:pPr>
      <w:r>
        <w:rPr>
          <w:b/>
          <w:bCs/>
        </w:rPr>
        <w:t>第69条</w:t>
      </w:r>
      <w:r>
        <w:rPr>
          <w:rFonts w:hint="eastAsia"/>
          <w:b/>
          <w:bCs/>
        </w:rPr>
        <w:t xml:space="preserve"> 项目</w:t>
      </w:r>
      <w:r>
        <w:rPr>
          <w:b/>
          <w:bCs/>
        </w:rPr>
        <w:t>合同解除的其他约定</w:t>
      </w:r>
    </w:p>
    <w:p>
      <w:pPr>
        <w:pStyle w:val="3"/>
        <w:ind w:firstLine="420"/>
      </w:pPr>
      <w:r>
        <w:t>结合项目特点和合同解除事由，可分别约定在</w:t>
      </w:r>
      <w:r>
        <w:rPr>
          <w:rFonts w:hint="eastAsia"/>
        </w:rPr>
        <w:t>项目</w:t>
      </w:r>
      <w:r>
        <w:t>合同解除时项目接管、项目持续运行、公共利益保护以及其他处置措施等。</w:t>
      </w:r>
      <w:r>
        <w:rPr>
          <w:rFonts w:hint="eastAsia"/>
        </w:rPr>
        <w:t>其中，合作项目需要持续为公众提供服务的，各方应采取有效措施，保证相应公共产品或者公共服务的持续性和稳定性。</w:t>
      </w:r>
    </w:p>
    <w:p>
      <w:pPr>
        <w:pStyle w:val="9"/>
        <w:ind w:firstLine="422"/>
      </w:pPr>
      <w:bookmarkStart w:id="338" w:name="_Toc15647"/>
      <w:bookmarkStart w:id="339" w:name="_Toc1846"/>
      <w:bookmarkStart w:id="340" w:name="_Toc12143"/>
      <w:bookmarkStart w:id="341" w:name="_Toc427164902"/>
      <w:bookmarkStart w:id="342" w:name="_Toc7265"/>
      <w:bookmarkStart w:id="343" w:name="_Toc16429"/>
      <w:bookmarkStart w:id="344" w:name="_Toc24"/>
      <w:bookmarkStart w:id="345" w:name="_Toc32554"/>
      <w:r>
        <w:rPr>
          <w:rFonts w:hint="eastAsia"/>
        </w:rPr>
        <w:t>第十三节  违约处理</w:t>
      </w:r>
      <w:bookmarkEnd w:id="338"/>
      <w:bookmarkEnd w:id="339"/>
      <w:bookmarkEnd w:id="340"/>
      <w:bookmarkEnd w:id="341"/>
      <w:bookmarkEnd w:id="342"/>
      <w:bookmarkEnd w:id="343"/>
      <w:bookmarkEnd w:id="344"/>
      <w:bookmarkEnd w:id="345"/>
    </w:p>
    <w:p>
      <w:pPr>
        <w:pStyle w:val="3"/>
        <w:ind w:firstLine="420"/>
      </w:pPr>
      <w:r>
        <w:t>其他</w:t>
      </w:r>
      <w:r>
        <w:rPr>
          <w:rFonts w:hint="eastAsia"/>
        </w:rPr>
        <w:t>节</w:t>
      </w:r>
      <w:r>
        <w:t>节关于违约的未约定事项，在本</w:t>
      </w:r>
      <w:r>
        <w:rPr>
          <w:rFonts w:hint="eastAsia"/>
        </w:rPr>
        <w:t>节</w:t>
      </w:r>
      <w:r>
        <w:t>中予以约定；也可将关于违约的各种约定在本</w:t>
      </w:r>
      <w:r>
        <w:rPr>
          <w:rFonts w:hint="eastAsia"/>
        </w:rPr>
        <w:t>节</w:t>
      </w:r>
      <w:r>
        <w:t>集中明确。</w:t>
      </w:r>
    </w:p>
    <w:p>
      <w:pPr>
        <w:ind w:firstLine="422"/>
        <w:rPr>
          <w:b/>
          <w:bCs/>
        </w:rPr>
      </w:pPr>
      <w:r>
        <w:rPr>
          <w:b/>
          <w:bCs/>
        </w:rPr>
        <w:t>第70条</w:t>
      </w:r>
      <w:r>
        <w:rPr>
          <w:rFonts w:hint="eastAsia"/>
          <w:b/>
          <w:bCs/>
        </w:rPr>
        <w:t xml:space="preserve"> </w:t>
      </w:r>
      <w:r>
        <w:rPr>
          <w:b/>
          <w:bCs/>
        </w:rPr>
        <w:t>违约行为认定</w:t>
      </w:r>
    </w:p>
    <w:p>
      <w:pPr>
        <w:pStyle w:val="3"/>
        <w:ind w:firstLine="420"/>
      </w:pPr>
      <w:r>
        <w:t>项目合同应明确违约行为的认定以及免除责任或限制责任的事项。</w:t>
      </w:r>
    </w:p>
    <w:p>
      <w:pPr>
        <w:ind w:firstLine="422"/>
        <w:rPr>
          <w:b/>
          <w:bCs/>
        </w:rPr>
      </w:pPr>
      <w:r>
        <w:rPr>
          <w:b/>
          <w:bCs/>
        </w:rPr>
        <w:t>第71条</w:t>
      </w:r>
      <w:r>
        <w:rPr>
          <w:rFonts w:hint="eastAsia"/>
          <w:b/>
          <w:bCs/>
        </w:rPr>
        <w:t xml:space="preserve"> </w:t>
      </w:r>
      <w:r>
        <w:rPr>
          <w:b/>
          <w:bCs/>
        </w:rPr>
        <w:t>违约责任承担方式</w:t>
      </w:r>
    </w:p>
    <w:p>
      <w:pPr>
        <w:pStyle w:val="3"/>
        <w:ind w:firstLine="420"/>
      </w:pPr>
      <w:r>
        <w:t>项目合同应明确违约行为的承担方式，如继续履行、赔偿损失、支付违约金及其他补救措施等。</w:t>
      </w:r>
      <w:r>
        <w:rPr>
          <w:rFonts w:hint="eastAsia"/>
        </w:rPr>
        <w:t>项目合同并应对损失范围及其计算、违约金标准等作出约定。</w:t>
      </w:r>
    </w:p>
    <w:p>
      <w:pPr>
        <w:ind w:firstLine="422"/>
        <w:rPr>
          <w:b/>
          <w:bCs/>
        </w:rPr>
      </w:pPr>
      <w:r>
        <w:rPr>
          <w:b/>
          <w:bCs/>
        </w:rPr>
        <w:t>第72条</w:t>
      </w:r>
      <w:r>
        <w:rPr>
          <w:rFonts w:hint="eastAsia"/>
          <w:b/>
          <w:bCs/>
        </w:rPr>
        <w:t xml:space="preserve"> </w:t>
      </w:r>
      <w:r>
        <w:rPr>
          <w:b/>
          <w:bCs/>
        </w:rPr>
        <w:t>违约行为处理</w:t>
      </w:r>
    </w:p>
    <w:p>
      <w:pPr>
        <w:pStyle w:val="3"/>
        <w:ind w:firstLine="420"/>
      </w:pPr>
      <w:r>
        <w:t>项目合同可约定违约行为的处理程序，如违约发生后的确认、告知、赔偿等救济机制，以及上述处理程序的时限。</w:t>
      </w:r>
    </w:p>
    <w:p>
      <w:pPr>
        <w:pStyle w:val="9"/>
        <w:ind w:firstLine="422"/>
      </w:pPr>
      <w:bookmarkStart w:id="346" w:name="_Toc17762"/>
      <w:bookmarkStart w:id="347" w:name="_Toc19803"/>
      <w:bookmarkStart w:id="348" w:name="_Toc10231"/>
      <w:bookmarkStart w:id="349" w:name="_Toc13469"/>
      <w:bookmarkStart w:id="350" w:name="_Toc11210"/>
      <w:bookmarkStart w:id="351" w:name="_Toc427164903"/>
      <w:bookmarkStart w:id="352" w:name="_Toc31811"/>
      <w:bookmarkStart w:id="353" w:name="_Toc7166"/>
      <w:r>
        <w:rPr>
          <w:rFonts w:hint="eastAsia"/>
        </w:rPr>
        <w:t>第十四节  争议解决</w:t>
      </w:r>
      <w:bookmarkEnd w:id="346"/>
      <w:bookmarkEnd w:id="347"/>
      <w:bookmarkEnd w:id="348"/>
      <w:bookmarkEnd w:id="349"/>
      <w:bookmarkEnd w:id="350"/>
      <w:bookmarkEnd w:id="351"/>
      <w:bookmarkEnd w:id="352"/>
      <w:bookmarkEnd w:id="353"/>
    </w:p>
    <w:p>
      <w:pPr>
        <w:pStyle w:val="3"/>
        <w:ind w:firstLine="420"/>
      </w:pPr>
      <w:r>
        <w:t>本</w:t>
      </w:r>
      <w:r>
        <w:rPr>
          <w:rFonts w:hint="eastAsia"/>
        </w:rPr>
        <w:t>节</w:t>
      </w:r>
      <w:r>
        <w:t>重点约定争议解决方式。</w:t>
      </w:r>
    </w:p>
    <w:p>
      <w:pPr>
        <w:ind w:firstLine="422"/>
        <w:rPr>
          <w:b/>
          <w:bCs/>
        </w:rPr>
      </w:pPr>
      <w:r>
        <w:rPr>
          <w:b/>
          <w:bCs/>
        </w:rPr>
        <w:t>第73条</w:t>
      </w:r>
      <w:r>
        <w:rPr>
          <w:rFonts w:hint="eastAsia"/>
          <w:b/>
          <w:bCs/>
        </w:rPr>
        <w:t xml:space="preserve"> </w:t>
      </w:r>
      <w:r>
        <w:rPr>
          <w:b/>
          <w:bCs/>
        </w:rPr>
        <w:t>争议解决方式</w:t>
      </w:r>
    </w:p>
    <w:p>
      <w:pPr>
        <w:pStyle w:val="3"/>
        <w:ind w:firstLine="397"/>
      </w:pPr>
      <w:r>
        <w:rPr>
          <w:rFonts w:hint="eastAsia"/>
          <w:w w:val="95"/>
        </w:rPr>
        <w:t xml:space="preserve">1. </w:t>
      </w:r>
      <w:r>
        <w:rPr>
          <w:w w:val="95"/>
        </w:rPr>
        <w:t>协商</w:t>
      </w:r>
    </w:p>
    <w:p>
      <w:pPr>
        <w:pStyle w:val="3"/>
        <w:ind w:firstLine="420"/>
      </w:pPr>
      <w:r>
        <w:t>通常情况下，项目合同各方应在一方发出争议通知指明争议事项后，首先争取通过友好协商的方式解决争议。协商条款的编写应包括基本协商原则、协商程序、参与协商人员及约定的协商期限。若在约定期限内无法通过协商方式解决问题，</w:t>
      </w:r>
      <w:r>
        <w:rPr>
          <w:rFonts w:hint="eastAsia"/>
        </w:rPr>
        <w:t>或者一方拒绝协商的，</w:t>
      </w:r>
      <w:r>
        <w:t>则采用调解、仲裁或诉讼方式处理争议。</w:t>
      </w:r>
    </w:p>
    <w:p>
      <w:pPr>
        <w:pStyle w:val="3"/>
        <w:ind w:firstLine="397"/>
        <w:rPr>
          <w:w w:val="95"/>
        </w:rPr>
      </w:pPr>
      <w:r>
        <w:rPr>
          <w:w w:val="95"/>
        </w:rPr>
        <w:t>2.</w:t>
      </w:r>
      <w:r>
        <w:rPr>
          <w:rFonts w:hint="eastAsia"/>
          <w:w w:val="95"/>
        </w:rPr>
        <w:t xml:space="preserve"> </w:t>
      </w:r>
      <w:r>
        <w:rPr>
          <w:w w:val="95"/>
        </w:rPr>
        <w:t>调解</w:t>
      </w:r>
    </w:p>
    <w:p>
      <w:pPr>
        <w:pStyle w:val="3"/>
        <w:ind w:firstLine="420"/>
      </w:pPr>
      <w:r>
        <w:t>项目合同可约定采用调解方式解决争议，并明确调解委员会的组成、职权、议事原则，调解程序，费用的承担主体等内容。</w:t>
      </w:r>
    </w:p>
    <w:p>
      <w:pPr>
        <w:pStyle w:val="3"/>
        <w:ind w:firstLine="397"/>
        <w:rPr>
          <w:w w:val="95"/>
        </w:rPr>
      </w:pPr>
      <w:r>
        <w:rPr>
          <w:w w:val="95"/>
        </w:rPr>
        <w:t>3.</w:t>
      </w:r>
      <w:r>
        <w:rPr>
          <w:rFonts w:hint="eastAsia"/>
          <w:w w:val="95"/>
        </w:rPr>
        <w:t xml:space="preserve"> </w:t>
      </w:r>
      <w:r>
        <w:rPr>
          <w:w w:val="95"/>
        </w:rPr>
        <w:t>仲裁或诉讼</w:t>
      </w:r>
    </w:p>
    <w:p>
      <w:pPr>
        <w:pStyle w:val="3"/>
        <w:ind w:firstLine="420"/>
      </w:pPr>
      <w:r>
        <w:t>协商或调解不能解决的争议，</w:t>
      </w:r>
      <w:r>
        <w:rPr>
          <w:rFonts w:hint="eastAsia"/>
        </w:rPr>
        <w:t>项目</w:t>
      </w:r>
      <w:r>
        <w:t>合同各方可约定采用仲裁或诉讼方式解决。采用仲裁方式的，应明确仲裁事项、仲裁机构</w:t>
      </w:r>
      <w:r>
        <w:rPr>
          <w:rFonts w:hint="eastAsia"/>
        </w:rPr>
        <w:t>（除非社会资本为外资，原则上不得选择中华人民共和国境外的仲裁机构；社会资本为外资的，建议优先选择中国国际贸易仲裁委员会为仲裁机构）；约定诉讼方式的，可以对管辖法院作出约定，但不得违反人民法院有关专属管辖和级别管辖的规定</w:t>
      </w:r>
      <w:r>
        <w:t>。</w:t>
      </w:r>
    </w:p>
    <w:p>
      <w:pPr>
        <w:ind w:firstLine="422"/>
        <w:rPr>
          <w:b/>
          <w:bCs/>
        </w:rPr>
      </w:pPr>
      <w:r>
        <w:rPr>
          <w:b/>
          <w:bCs/>
        </w:rPr>
        <w:t>第74条</w:t>
      </w:r>
      <w:r>
        <w:rPr>
          <w:rFonts w:hint="eastAsia"/>
          <w:b/>
          <w:bCs/>
        </w:rPr>
        <w:t xml:space="preserve"> </w:t>
      </w:r>
      <w:r>
        <w:rPr>
          <w:b/>
          <w:bCs/>
        </w:rPr>
        <w:t>争议期间的</w:t>
      </w:r>
      <w:r>
        <w:rPr>
          <w:rFonts w:hint="eastAsia"/>
          <w:b/>
          <w:bCs/>
        </w:rPr>
        <w:t>项目</w:t>
      </w:r>
      <w:r>
        <w:rPr>
          <w:b/>
          <w:bCs/>
        </w:rPr>
        <w:t>合同履行</w:t>
      </w:r>
    </w:p>
    <w:p>
      <w:pPr>
        <w:pStyle w:val="3"/>
        <w:ind w:firstLine="420"/>
      </w:pPr>
      <w:r>
        <w:t>诉讼或仲裁期间</w:t>
      </w:r>
      <w:r>
        <w:rPr>
          <w:rFonts w:hint="eastAsia"/>
        </w:rPr>
        <w:t>，</w:t>
      </w:r>
      <w:r>
        <w:t>项目各方对</w:t>
      </w:r>
      <w:r>
        <w:rPr>
          <w:rFonts w:hint="eastAsia"/>
        </w:rPr>
        <w:t>项目</w:t>
      </w:r>
      <w:r>
        <w:t>合同无争议的部分应继续履行；除法律规定或另有约定外，任何一方不得以发生争议为由，停止项目运营服务、停止项目运营支持服务或采取其他影响公共利益的措施。</w:t>
      </w:r>
    </w:p>
    <w:p>
      <w:pPr>
        <w:pStyle w:val="9"/>
        <w:ind w:firstLine="422"/>
      </w:pPr>
      <w:bookmarkStart w:id="354" w:name="_Toc17666"/>
      <w:bookmarkStart w:id="355" w:name="_Toc26210"/>
      <w:bookmarkStart w:id="356" w:name="_Toc12955"/>
      <w:bookmarkStart w:id="357" w:name="_Toc427164904"/>
      <w:bookmarkStart w:id="358" w:name="_Toc11218"/>
      <w:bookmarkStart w:id="359" w:name="_Toc6601"/>
      <w:bookmarkStart w:id="360" w:name="_Toc10601"/>
      <w:bookmarkStart w:id="361" w:name="_Toc781"/>
      <w:r>
        <w:rPr>
          <w:rFonts w:hint="eastAsia"/>
        </w:rPr>
        <w:t>第十五节  其他约定</w:t>
      </w:r>
      <w:bookmarkEnd w:id="354"/>
      <w:bookmarkEnd w:id="355"/>
      <w:bookmarkEnd w:id="356"/>
      <w:bookmarkEnd w:id="357"/>
      <w:bookmarkEnd w:id="358"/>
      <w:bookmarkEnd w:id="359"/>
      <w:bookmarkEnd w:id="360"/>
      <w:bookmarkEnd w:id="361"/>
    </w:p>
    <w:p>
      <w:pPr>
        <w:pStyle w:val="3"/>
        <w:ind w:firstLine="420"/>
      </w:pPr>
      <w:r>
        <w:t>本</w:t>
      </w:r>
      <w:r>
        <w:rPr>
          <w:rFonts w:hint="eastAsia"/>
        </w:rPr>
        <w:t>节</w:t>
      </w:r>
      <w:r>
        <w:t>约定项目合同的其他未尽事项。</w:t>
      </w:r>
    </w:p>
    <w:p>
      <w:pPr>
        <w:ind w:firstLine="422"/>
        <w:rPr>
          <w:b/>
          <w:bCs/>
        </w:rPr>
      </w:pPr>
      <w:r>
        <w:rPr>
          <w:b/>
          <w:bCs/>
        </w:rPr>
        <w:t>第75条</w:t>
      </w:r>
      <w:r>
        <w:rPr>
          <w:rFonts w:hint="eastAsia"/>
          <w:b/>
          <w:bCs/>
        </w:rPr>
        <w:t xml:space="preserve"> 项目</w:t>
      </w:r>
      <w:r>
        <w:rPr>
          <w:b/>
          <w:bCs/>
        </w:rPr>
        <w:t>合同</w:t>
      </w:r>
      <w:r>
        <w:rPr>
          <w:rFonts w:hint="eastAsia"/>
          <w:b/>
          <w:bCs/>
        </w:rPr>
        <w:t>的</w:t>
      </w:r>
      <w:r>
        <w:rPr>
          <w:b/>
          <w:bCs/>
        </w:rPr>
        <w:t>变更与修订</w:t>
      </w:r>
    </w:p>
    <w:p>
      <w:pPr>
        <w:pStyle w:val="3"/>
        <w:ind w:firstLine="420"/>
      </w:pPr>
      <w:r>
        <w:t>可对项目合同变更的触发条件、变更程序、处理方法等进行约定。项目合同的变更与修订应以书面形式作出。</w:t>
      </w:r>
    </w:p>
    <w:p>
      <w:pPr>
        <w:ind w:firstLine="422"/>
        <w:rPr>
          <w:b/>
          <w:bCs/>
        </w:rPr>
      </w:pPr>
      <w:r>
        <w:rPr>
          <w:b/>
          <w:bCs/>
        </w:rPr>
        <w:t>第76条</w:t>
      </w:r>
      <w:r>
        <w:rPr>
          <w:rFonts w:hint="eastAsia"/>
          <w:b/>
          <w:bCs/>
        </w:rPr>
        <w:t xml:space="preserve"> 项目</w:t>
      </w:r>
      <w:r>
        <w:rPr>
          <w:b/>
          <w:bCs/>
        </w:rPr>
        <w:t>合同的转让</w:t>
      </w:r>
    </w:p>
    <w:p>
      <w:pPr>
        <w:pStyle w:val="3"/>
        <w:ind w:firstLine="420"/>
      </w:pPr>
      <w:r>
        <w:t>项目合同应约定合同权利义务是否允许转让；如允许转让，应约定需满足的条件和程序。</w:t>
      </w:r>
    </w:p>
    <w:p>
      <w:pPr>
        <w:ind w:firstLine="422"/>
        <w:rPr>
          <w:b/>
          <w:bCs/>
        </w:rPr>
      </w:pPr>
      <w:r>
        <w:rPr>
          <w:b/>
          <w:bCs/>
        </w:rPr>
        <w:t>第77条</w:t>
      </w:r>
      <w:r>
        <w:rPr>
          <w:rFonts w:hint="eastAsia"/>
          <w:b/>
          <w:bCs/>
        </w:rPr>
        <w:t xml:space="preserve"> </w:t>
      </w:r>
      <w:r>
        <w:rPr>
          <w:b/>
          <w:bCs/>
        </w:rPr>
        <w:t>保密</w:t>
      </w:r>
    </w:p>
    <w:p>
      <w:pPr>
        <w:pStyle w:val="3"/>
        <w:ind w:firstLine="420"/>
      </w:pPr>
      <w:r>
        <w:t>项目合同应约定保密信息范围、保密措施、保密责任。保密信息通常包括项目涉及国家安全、商业秘密或合同各方约定的其他信息。</w:t>
      </w:r>
    </w:p>
    <w:p>
      <w:pPr>
        <w:ind w:firstLine="422"/>
        <w:rPr>
          <w:b/>
          <w:bCs/>
        </w:rPr>
      </w:pPr>
      <w:r>
        <w:rPr>
          <w:b/>
          <w:bCs/>
        </w:rPr>
        <w:t>第78条</w:t>
      </w:r>
      <w:r>
        <w:rPr>
          <w:rFonts w:hint="eastAsia"/>
          <w:b/>
          <w:bCs/>
        </w:rPr>
        <w:t xml:space="preserve"> </w:t>
      </w:r>
      <w:r>
        <w:rPr>
          <w:b/>
          <w:bCs/>
        </w:rPr>
        <w:t>信息披露</w:t>
      </w:r>
    </w:p>
    <w:p>
      <w:pPr>
        <w:pStyle w:val="3"/>
        <w:ind w:firstLine="420"/>
      </w:pPr>
      <w:r>
        <w:t>为维护公共利益、促进依法行政、提高项目透明度，合同各方有义务按照法律法规和项目合同约定，向对方或社会披露相关信息。详细披露事项可在</w:t>
      </w:r>
      <w:r>
        <w:rPr>
          <w:rFonts w:hint="eastAsia"/>
        </w:rPr>
        <w:t>项目</w:t>
      </w:r>
      <w:r>
        <w:t>合同附件中明确。</w:t>
      </w:r>
    </w:p>
    <w:p>
      <w:pPr>
        <w:ind w:firstLine="422"/>
        <w:rPr>
          <w:b/>
          <w:bCs/>
        </w:rPr>
      </w:pPr>
      <w:r>
        <w:rPr>
          <w:b/>
          <w:bCs/>
        </w:rPr>
        <w:t>第79条</w:t>
      </w:r>
      <w:r>
        <w:rPr>
          <w:rFonts w:hint="eastAsia"/>
          <w:b/>
          <w:bCs/>
        </w:rPr>
        <w:t xml:space="preserve"> </w:t>
      </w:r>
      <w:r>
        <w:rPr>
          <w:b/>
          <w:bCs/>
        </w:rPr>
        <w:t>廉政和反腐</w:t>
      </w:r>
    </w:p>
    <w:p>
      <w:pPr>
        <w:pStyle w:val="3"/>
        <w:ind w:firstLine="420"/>
      </w:pPr>
      <w:r>
        <w:t>项目合同应约定各方恪守廉洁从政、廉洁从业和防范腐败的责任。</w:t>
      </w:r>
    </w:p>
    <w:p>
      <w:pPr>
        <w:ind w:firstLine="422"/>
        <w:rPr>
          <w:b/>
          <w:bCs/>
        </w:rPr>
      </w:pPr>
      <w:r>
        <w:rPr>
          <w:b/>
          <w:bCs/>
        </w:rPr>
        <w:t>第80条</w:t>
      </w:r>
      <w:r>
        <w:rPr>
          <w:rFonts w:hint="eastAsia"/>
          <w:b/>
          <w:bCs/>
        </w:rPr>
        <w:t xml:space="preserve"> </w:t>
      </w:r>
      <w:r>
        <w:rPr>
          <w:b/>
          <w:bCs/>
        </w:rPr>
        <w:t>不弃权</w:t>
      </w:r>
    </w:p>
    <w:p>
      <w:pPr>
        <w:pStyle w:val="3"/>
        <w:ind w:firstLine="420"/>
      </w:pPr>
      <w:r>
        <w:rPr>
          <w:rFonts w:hint="eastAsia"/>
        </w:rPr>
        <w:t>项目</w:t>
      </w:r>
      <w:r>
        <w:t>合同应声明任何一方均不被视为放弃本合同中的任何条款，除非该方以书面形式作出放弃。任何一方未坚持要求对方严格履行本合同中的任何条款，或未行使其在本合同中规定的任何权利，均不应被视为对任何上述条款的放弃或对今后行使任何上述权利的放弃。</w:t>
      </w:r>
    </w:p>
    <w:p>
      <w:pPr>
        <w:ind w:firstLine="422"/>
        <w:rPr>
          <w:b/>
          <w:bCs/>
        </w:rPr>
      </w:pPr>
      <w:r>
        <w:rPr>
          <w:b/>
          <w:bCs/>
        </w:rPr>
        <w:t>第81条</w:t>
      </w:r>
      <w:r>
        <w:rPr>
          <w:rFonts w:hint="eastAsia"/>
          <w:b/>
          <w:bCs/>
        </w:rPr>
        <w:t xml:space="preserve"> </w:t>
      </w:r>
      <w:r>
        <w:rPr>
          <w:b/>
          <w:bCs/>
        </w:rPr>
        <w:t>通知</w:t>
      </w:r>
    </w:p>
    <w:p>
      <w:pPr>
        <w:pStyle w:val="3"/>
        <w:ind w:firstLine="420"/>
      </w:pPr>
      <w:r>
        <w:t>项目合同应约定通知的形式、送达、联络人、通讯地址等事项。</w:t>
      </w:r>
    </w:p>
    <w:p>
      <w:pPr>
        <w:ind w:firstLine="422"/>
        <w:rPr>
          <w:b/>
          <w:bCs/>
        </w:rPr>
      </w:pPr>
      <w:r>
        <w:rPr>
          <w:b/>
          <w:bCs/>
        </w:rPr>
        <w:t>第82条</w:t>
      </w:r>
      <w:r>
        <w:rPr>
          <w:rFonts w:hint="eastAsia"/>
          <w:b/>
          <w:bCs/>
        </w:rPr>
        <w:t xml:space="preserve"> 项目</w:t>
      </w:r>
      <w:r>
        <w:rPr>
          <w:b/>
          <w:bCs/>
        </w:rPr>
        <w:t>合同适用法律</w:t>
      </w:r>
    </w:p>
    <w:p>
      <w:pPr>
        <w:pStyle w:val="3"/>
        <w:ind w:firstLine="420"/>
      </w:pPr>
      <w:r>
        <w:t>项目合同适用中华人民共和国法律。</w:t>
      </w:r>
    </w:p>
    <w:p>
      <w:pPr>
        <w:ind w:firstLine="422"/>
        <w:rPr>
          <w:b/>
          <w:bCs/>
        </w:rPr>
      </w:pPr>
      <w:r>
        <w:rPr>
          <w:b/>
          <w:bCs/>
        </w:rPr>
        <w:t>第83条</w:t>
      </w:r>
      <w:r>
        <w:rPr>
          <w:rFonts w:hint="eastAsia"/>
          <w:b/>
          <w:bCs/>
        </w:rPr>
        <w:t xml:space="preserve"> </w:t>
      </w:r>
      <w:r>
        <w:rPr>
          <w:b/>
          <w:bCs/>
        </w:rPr>
        <w:t>适用语言</w:t>
      </w:r>
    </w:p>
    <w:p>
      <w:pPr>
        <w:pStyle w:val="3"/>
        <w:ind w:firstLine="420"/>
      </w:pPr>
      <w:r>
        <w:t>项目合同应约定合同订立及执行过程中所采用的语言。对于采用多种语言订立的，应明确以中文为准。</w:t>
      </w:r>
    </w:p>
    <w:p>
      <w:pPr>
        <w:ind w:firstLine="422"/>
        <w:rPr>
          <w:b/>
          <w:bCs/>
        </w:rPr>
      </w:pPr>
      <w:r>
        <w:rPr>
          <w:b/>
          <w:bCs/>
        </w:rPr>
        <w:t>第84条</w:t>
      </w:r>
      <w:r>
        <w:rPr>
          <w:rFonts w:hint="eastAsia"/>
          <w:b/>
          <w:bCs/>
        </w:rPr>
        <w:t xml:space="preserve"> </w:t>
      </w:r>
      <w:r>
        <w:rPr>
          <w:b/>
          <w:bCs/>
        </w:rPr>
        <w:t>适用货币</w:t>
      </w:r>
    </w:p>
    <w:p>
      <w:pPr>
        <w:pStyle w:val="3"/>
        <w:ind w:firstLine="420"/>
      </w:pPr>
      <w:r>
        <w:t>明确项目合同所涉及经济行为采用的支付货币类型。</w:t>
      </w:r>
    </w:p>
    <w:p>
      <w:pPr>
        <w:ind w:firstLine="422"/>
        <w:rPr>
          <w:b/>
          <w:bCs/>
        </w:rPr>
      </w:pPr>
      <w:r>
        <w:rPr>
          <w:b/>
          <w:bCs/>
        </w:rPr>
        <w:t>第85条</w:t>
      </w:r>
      <w:r>
        <w:rPr>
          <w:rFonts w:hint="eastAsia"/>
          <w:b/>
          <w:bCs/>
        </w:rPr>
        <w:t xml:space="preserve"> 项目</w:t>
      </w:r>
      <w:r>
        <w:rPr>
          <w:b/>
          <w:bCs/>
        </w:rPr>
        <w:t>合同份数</w:t>
      </w:r>
    </w:p>
    <w:p>
      <w:pPr>
        <w:pStyle w:val="3"/>
        <w:ind w:firstLine="420"/>
      </w:pPr>
      <w:r>
        <w:t>项目合同应约定合同的正副本数量和各方持有份数，并明确合同正本和副本具有同等法律效力。</w:t>
      </w:r>
    </w:p>
    <w:p>
      <w:pPr>
        <w:ind w:firstLine="422"/>
        <w:rPr>
          <w:b/>
          <w:bCs/>
        </w:rPr>
      </w:pPr>
      <w:r>
        <w:rPr>
          <w:b/>
          <w:bCs/>
        </w:rPr>
        <w:t>第86条</w:t>
      </w:r>
      <w:r>
        <w:rPr>
          <w:rFonts w:hint="eastAsia"/>
          <w:b/>
          <w:bCs/>
        </w:rPr>
        <w:t xml:space="preserve"> 项目</w:t>
      </w:r>
      <w:r>
        <w:rPr>
          <w:b/>
          <w:bCs/>
        </w:rPr>
        <w:t>合同附件</w:t>
      </w:r>
    </w:p>
    <w:p>
      <w:pPr>
        <w:pStyle w:val="3"/>
        <w:ind w:firstLine="420"/>
        <w:rPr>
          <w:rFonts w:hint="eastAsia"/>
        </w:rPr>
      </w:pPr>
      <w:r>
        <w:t>项目合同可列示合同附件名称。</w:t>
      </w:r>
    </w:p>
    <w:p>
      <w:pPr>
        <w:pStyle w:val="8"/>
        <w:jc w:val="both"/>
        <w:rPr>
          <w:rFonts w:hint="eastAsia"/>
          <w:szCs w:val="28"/>
        </w:rPr>
      </w:pPr>
      <w:bookmarkStart w:id="362" w:name="_bookmark23"/>
      <w:bookmarkEnd w:id="362"/>
      <w:r>
        <w:rPr>
          <w:sz w:val="24"/>
        </w:rPr>
        <w:br w:type="page"/>
      </w:r>
      <w:bookmarkStart w:id="363" w:name="_Toc14304"/>
      <w:bookmarkStart w:id="364" w:name="_Toc22292"/>
      <w:bookmarkStart w:id="365" w:name="_Toc32604"/>
      <w:bookmarkStart w:id="366" w:name="_Toc21035"/>
      <w:bookmarkStart w:id="367" w:name="_Toc427164905"/>
      <w:bookmarkStart w:id="368" w:name="_Toc319"/>
      <w:bookmarkStart w:id="369" w:name="_Toc29192"/>
      <w:bookmarkStart w:id="370" w:name="_Toc11517"/>
      <w:bookmarkStart w:id="371" w:name="_Toc26403"/>
      <w:bookmarkStart w:id="372" w:name="_Toc25142"/>
      <w:bookmarkStart w:id="373" w:name="_Toc11692"/>
      <w:r>
        <w:rPr>
          <w:rFonts w:hint="eastAsia"/>
          <w:szCs w:val="28"/>
        </w:rPr>
        <w:t>合同专用条款</w:t>
      </w:r>
      <w:bookmarkEnd w:id="363"/>
      <w:bookmarkEnd w:id="364"/>
      <w:bookmarkEnd w:id="365"/>
      <w:bookmarkEnd w:id="366"/>
      <w:bookmarkEnd w:id="367"/>
      <w:bookmarkEnd w:id="368"/>
      <w:bookmarkEnd w:id="369"/>
      <w:bookmarkEnd w:id="370"/>
      <w:bookmarkEnd w:id="371"/>
      <w:bookmarkEnd w:id="372"/>
      <w:bookmarkEnd w:id="373"/>
    </w:p>
    <w:p>
      <w:pPr>
        <w:pStyle w:val="3"/>
        <w:ind w:firstLine="420"/>
      </w:pPr>
      <w:r>
        <w:rPr>
          <w:rFonts w:hint="eastAsia"/>
        </w:rPr>
        <w:t>专用条款使用说明：专用条款与通用条款的条款序号相同，用以规定经投标后需要修改、删减或增加的对应通用条款的内容，并可只保留需要修改、删减或增加的相应条款内容，同时可以在专用条款最后增加补充条款。由采购人根据项目具体情况决定是否拟定合同专用条款。</w:t>
      </w:r>
    </w:p>
    <w:tbl>
      <w:tblPr>
        <w:tblStyle w:val="15"/>
        <w:tblW w:w="848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08"/>
        <w:gridCol w:w="73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rPr>
                <w:rFonts w:cs="Arial"/>
                <w:bCs/>
                <w:sz w:val="24"/>
              </w:rPr>
            </w:pPr>
            <w:r>
              <w:rPr>
                <w:rFonts w:cs="Arial"/>
                <w:bCs/>
                <w:sz w:val="24"/>
              </w:rPr>
              <w:t>条款号</w:t>
            </w:r>
          </w:p>
        </w:tc>
        <w:tc>
          <w:tcPr>
            <w:tcW w:w="7380" w:type="dxa"/>
            <w:vAlign w:val="center"/>
          </w:tcPr>
          <w:p>
            <w:pPr>
              <w:spacing w:line="240" w:lineRule="auto"/>
              <w:ind w:firstLine="0" w:firstLineChars="0"/>
              <w:jc w:val="center"/>
              <w:rPr>
                <w:rFonts w:cs="Arial"/>
                <w:bCs/>
                <w:sz w:val="24"/>
              </w:rPr>
            </w:pPr>
            <w:r>
              <w:rPr>
                <w:rFonts w:cs="Arial"/>
                <w:bCs/>
                <w:sz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rPr>
                <w:rFonts w:cs="Arial"/>
              </w:rPr>
            </w:pPr>
            <w:r>
              <w:rPr>
                <w:rFonts w:hint="eastAsia" w:cs="Arial"/>
              </w:rPr>
              <w:t>第1条</w:t>
            </w:r>
          </w:p>
        </w:tc>
        <w:tc>
          <w:tcPr>
            <w:tcW w:w="7380" w:type="dxa"/>
            <w:vAlign w:val="center"/>
          </w:tcPr>
          <w:p>
            <w:pPr>
              <w:spacing w:line="240" w:lineRule="auto"/>
              <w:ind w:firstLine="0" w:firstLineChars="0"/>
              <w:rPr>
                <w:rFonts w:hint="eastAsia" w:cs="Arial"/>
              </w:rPr>
            </w:pPr>
            <w:r>
              <w:rPr>
                <w:rFonts w:hint="eastAsia" w:cs="Arial"/>
              </w:rPr>
              <w:t>术语定义和解释</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rPr>
                <w:rFonts w:cs="Arial"/>
              </w:rPr>
            </w:pPr>
            <w:r>
              <w:rPr>
                <w:rFonts w:hint="eastAsia" w:cs="Arial"/>
              </w:rPr>
              <w:t>第2条</w:t>
            </w:r>
          </w:p>
        </w:tc>
        <w:tc>
          <w:tcPr>
            <w:tcW w:w="7380" w:type="dxa"/>
            <w:vAlign w:val="center"/>
          </w:tcPr>
          <w:p>
            <w:pPr>
              <w:spacing w:line="240" w:lineRule="auto"/>
              <w:ind w:firstLine="0" w:firstLineChars="0"/>
              <w:rPr>
                <w:rFonts w:hint="eastAsia" w:cs="Arial"/>
              </w:rPr>
            </w:pPr>
            <w:r>
              <w:rPr>
                <w:rFonts w:hint="eastAsia" w:cs="Arial"/>
              </w:rPr>
              <w:t>合同背景和目的</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rPr>
                <w:rFonts w:hint="eastAsia" w:cs="Arial"/>
              </w:rPr>
            </w:pPr>
            <w:r>
              <w:rPr>
                <w:rFonts w:hint="eastAsia" w:cs="Arial"/>
              </w:rPr>
              <w:t>第3条</w:t>
            </w:r>
          </w:p>
        </w:tc>
        <w:tc>
          <w:tcPr>
            <w:tcW w:w="7380" w:type="dxa"/>
            <w:vAlign w:val="center"/>
          </w:tcPr>
          <w:p>
            <w:pPr>
              <w:spacing w:line="240" w:lineRule="auto"/>
              <w:ind w:firstLine="0" w:firstLineChars="0"/>
              <w:rPr>
                <w:rFonts w:hint="eastAsia" w:cs="Arial"/>
              </w:rPr>
            </w:pPr>
            <w:r>
              <w:rPr>
                <w:rFonts w:hint="eastAsia" w:cs="Arial"/>
              </w:rPr>
              <w:t>声明和保证</w:t>
            </w:r>
          </w:p>
          <w:p>
            <w:pPr>
              <w:spacing w:line="240" w:lineRule="auto"/>
              <w:ind w:firstLine="0" w:firstLineChars="0"/>
              <w:rPr>
                <w:rFonts w:hint="eastAsia" w:cs="Aria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rPr>
                <w:rFonts w:cs="Arial"/>
              </w:rPr>
            </w:pPr>
            <w:r>
              <w:rPr>
                <w:rFonts w:hint="eastAsia" w:cs="Arial"/>
              </w:rPr>
              <w:t>第4条</w:t>
            </w:r>
          </w:p>
        </w:tc>
        <w:tc>
          <w:tcPr>
            <w:tcW w:w="7380" w:type="dxa"/>
            <w:vAlign w:val="center"/>
          </w:tcPr>
          <w:p>
            <w:pPr>
              <w:spacing w:line="240" w:lineRule="auto"/>
              <w:ind w:firstLine="0" w:firstLineChars="0"/>
              <w:rPr>
                <w:rFonts w:hint="eastAsia" w:cs="Arial"/>
              </w:rPr>
            </w:pPr>
            <w:r>
              <w:rPr>
                <w:rFonts w:hint="eastAsia" w:cs="Arial"/>
              </w:rPr>
              <w:t>合同生效条件</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rPr>
                <w:rFonts w:cs="Arial"/>
              </w:rPr>
            </w:pPr>
            <w:r>
              <w:rPr>
                <w:rFonts w:hint="eastAsia" w:cs="Arial"/>
              </w:rPr>
              <w:t>第5条</w:t>
            </w:r>
          </w:p>
        </w:tc>
        <w:tc>
          <w:tcPr>
            <w:tcW w:w="7380" w:type="dxa"/>
            <w:vAlign w:val="center"/>
          </w:tcPr>
          <w:p>
            <w:pPr>
              <w:spacing w:line="240" w:lineRule="auto"/>
              <w:ind w:firstLine="0" w:firstLineChars="0"/>
              <w:rPr>
                <w:rFonts w:hint="eastAsia" w:cs="Arial"/>
              </w:rPr>
            </w:pPr>
            <w:r>
              <w:rPr>
                <w:rFonts w:hint="eastAsia" w:cs="Arial"/>
              </w:rPr>
              <w:t>合同构成及优先次序</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rPr>
                <w:rFonts w:cs="Arial"/>
              </w:rPr>
            </w:pPr>
            <w:r>
              <w:rPr>
                <w:rFonts w:hint="eastAsia" w:cs="Arial"/>
              </w:rPr>
              <w:t>第6条</w:t>
            </w:r>
          </w:p>
        </w:tc>
        <w:tc>
          <w:tcPr>
            <w:tcW w:w="7380" w:type="dxa"/>
            <w:vAlign w:val="center"/>
          </w:tcPr>
          <w:p>
            <w:pPr>
              <w:spacing w:line="240" w:lineRule="auto"/>
              <w:ind w:firstLine="0" w:firstLineChars="0"/>
              <w:rPr>
                <w:rFonts w:cs="Arial"/>
              </w:rPr>
            </w:pPr>
            <w:r>
              <w:rPr>
                <w:rFonts w:hint="eastAsia" w:cs="Arial"/>
              </w:rPr>
              <w:t>政府主体：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rPr>
                <w:rFonts w:cs="Arial"/>
              </w:rPr>
            </w:pPr>
            <w:r>
              <w:rPr>
                <w:rFonts w:hint="eastAsia" w:cs="Arial"/>
              </w:rPr>
              <w:t>第7条</w:t>
            </w:r>
          </w:p>
        </w:tc>
        <w:tc>
          <w:tcPr>
            <w:tcW w:w="7380" w:type="dxa"/>
            <w:vAlign w:val="center"/>
          </w:tcPr>
          <w:p>
            <w:pPr>
              <w:spacing w:line="240" w:lineRule="auto"/>
              <w:ind w:firstLine="0" w:firstLineChars="0"/>
              <w:rPr>
                <w:rFonts w:cs="Arial"/>
              </w:rPr>
            </w:pPr>
            <w:r>
              <w:rPr>
                <w:rFonts w:hint="eastAsia" w:cs="Arial"/>
              </w:rPr>
              <w:t>社会资本主体：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rPr>
                <w:rFonts w:hint="eastAsia" w:cs="Arial"/>
              </w:rPr>
            </w:pPr>
            <w:r>
              <w:rPr>
                <w:rFonts w:hint="eastAsia" w:cs="Arial"/>
              </w:rPr>
              <w:t>第8条</w:t>
            </w:r>
          </w:p>
        </w:tc>
        <w:tc>
          <w:tcPr>
            <w:tcW w:w="7380" w:type="dxa"/>
            <w:vAlign w:val="center"/>
          </w:tcPr>
          <w:p>
            <w:pPr>
              <w:spacing w:line="240" w:lineRule="auto"/>
              <w:ind w:firstLine="0" w:firstLineChars="0"/>
              <w:rPr>
                <w:rFonts w:hint="eastAsia" w:cs="Arial"/>
              </w:rPr>
            </w:pPr>
            <w:r>
              <w:rPr>
                <w:rFonts w:hint="eastAsia" w:cs="Arial"/>
              </w:rPr>
              <w:t>合作内容</w:t>
            </w:r>
          </w:p>
          <w:p>
            <w:pPr>
              <w:spacing w:line="240" w:lineRule="auto"/>
              <w:ind w:firstLine="0" w:firstLineChars="0"/>
              <w:rPr>
                <w:rFonts w:hint="eastAsia"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rPr>
                <w:rFonts w:cs="Arial"/>
              </w:rPr>
            </w:pPr>
            <w:r>
              <w:rPr>
                <w:rFonts w:hint="eastAsia" w:cs="Arial"/>
              </w:rPr>
              <w:t>第9条</w:t>
            </w:r>
          </w:p>
        </w:tc>
        <w:tc>
          <w:tcPr>
            <w:tcW w:w="7380" w:type="dxa"/>
            <w:vAlign w:val="center"/>
          </w:tcPr>
          <w:p>
            <w:pPr>
              <w:spacing w:line="240" w:lineRule="auto"/>
              <w:ind w:firstLine="0" w:firstLineChars="0"/>
              <w:rPr>
                <w:rFonts w:hint="eastAsia" w:cs="Arial"/>
              </w:rPr>
            </w:pPr>
            <w:r>
              <w:rPr>
                <w:rFonts w:hint="eastAsia" w:cs="Arial"/>
              </w:rPr>
              <w:t>合作期限：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rPr>
                <w:rFonts w:hint="eastAsia" w:cs="Arial"/>
              </w:rPr>
            </w:pPr>
            <w:r>
              <w:rPr>
                <w:rFonts w:hint="eastAsia" w:cs="Arial"/>
              </w:rPr>
              <w:t>第10条</w:t>
            </w:r>
          </w:p>
        </w:tc>
        <w:tc>
          <w:tcPr>
            <w:tcW w:w="7380" w:type="dxa"/>
            <w:vAlign w:val="center"/>
          </w:tcPr>
          <w:p>
            <w:pPr>
              <w:spacing w:line="240" w:lineRule="auto"/>
              <w:ind w:firstLine="0" w:firstLineChars="0"/>
              <w:rPr>
                <w:rFonts w:hint="eastAsia" w:cs="Arial"/>
              </w:rPr>
            </w:pPr>
            <w:r>
              <w:rPr>
                <w:rFonts w:hint="eastAsia" w:cs="Arial"/>
              </w:rPr>
              <w:t>排他性约定</w:t>
            </w:r>
          </w:p>
          <w:p>
            <w:pPr>
              <w:spacing w:line="240" w:lineRule="auto"/>
              <w:ind w:firstLine="0" w:firstLineChars="0"/>
              <w:rPr>
                <w:rFonts w:hint="eastAsia"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rPr>
                <w:rFonts w:cs="Arial"/>
              </w:rPr>
            </w:pPr>
            <w:r>
              <w:rPr>
                <w:rFonts w:hint="eastAsia" w:cs="Arial"/>
              </w:rPr>
              <w:t>第11条</w:t>
            </w:r>
          </w:p>
        </w:tc>
        <w:tc>
          <w:tcPr>
            <w:tcW w:w="7380" w:type="dxa"/>
            <w:vAlign w:val="center"/>
          </w:tcPr>
          <w:p>
            <w:pPr>
              <w:spacing w:line="240" w:lineRule="auto"/>
              <w:ind w:firstLine="0" w:firstLineChars="0"/>
              <w:rPr>
                <w:rFonts w:hint="eastAsia" w:cs="Arial"/>
              </w:rPr>
            </w:pPr>
            <w:r>
              <w:rPr>
                <w:rFonts w:hint="eastAsia" w:cs="Arial"/>
              </w:rPr>
              <w:t>合作履约担保</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rPr>
                <w:rFonts w:cs="Arial"/>
              </w:rPr>
            </w:pPr>
            <w:r>
              <w:rPr>
                <w:rFonts w:hint="eastAsia" w:cs="Arial"/>
              </w:rPr>
              <w:t>第12条</w:t>
            </w:r>
          </w:p>
        </w:tc>
        <w:tc>
          <w:tcPr>
            <w:tcW w:w="7380" w:type="dxa"/>
            <w:vAlign w:val="center"/>
          </w:tcPr>
          <w:p>
            <w:pPr>
              <w:spacing w:line="240" w:lineRule="auto"/>
              <w:ind w:firstLine="0" w:firstLineChars="0"/>
              <w:rPr>
                <w:rFonts w:cs="Arial"/>
              </w:rPr>
            </w:pPr>
            <w:r>
              <w:rPr>
                <w:rFonts w:hint="eastAsia" w:cs="Arial"/>
              </w:rPr>
              <w:t>项目总投资：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rPr>
                <w:rFonts w:hint="eastAsia" w:cs="Arial"/>
              </w:rPr>
            </w:pPr>
            <w:r>
              <w:rPr>
                <w:rFonts w:hint="eastAsia" w:cs="Arial"/>
              </w:rPr>
              <w:t>第13条</w:t>
            </w:r>
          </w:p>
        </w:tc>
        <w:tc>
          <w:tcPr>
            <w:tcW w:w="7380" w:type="dxa"/>
            <w:vAlign w:val="center"/>
          </w:tcPr>
          <w:p>
            <w:pPr>
              <w:spacing w:line="240" w:lineRule="auto"/>
              <w:ind w:firstLine="0" w:firstLineChars="0"/>
              <w:rPr>
                <w:rFonts w:hint="eastAsia" w:cs="Arial"/>
              </w:rPr>
            </w:pPr>
            <w:r>
              <w:rPr>
                <w:rFonts w:hint="eastAsia" w:cs="Arial"/>
              </w:rPr>
              <w:t>投资控制责任</w:t>
            </w:r>
          </w:p>
          <w:p>
            <w:pPr>
              <w:spacing w:line="240" w:lineRule="auto"/>
              <w:ind w:firstLine="0" w:firstLineChars="0"/>
              <w:rPr>
                <w:rFonts w:hint="eastAsia"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rPr>
                <w:rFonts w:cs="Arial"/>
              </w:rPr>
            </w:pPr>
            <w:r>
              <w:rPr>
                <w:rFonts w:hint="eastAsia" w:cs="Arial"/>
              </w:rPr>
              <w:t>第14条</w:t>
            </w:r>
          </w:p>
        </w:tc>
        <w:tc>
          <w:tcPr>
            <w:tcW w:w="7380" w:type="dxa"/>
            <w:vAlign w:val="center"/>
          </w:tcPr>
          <w:p>
            <w:pPr>
              <w:spacing w:line="240" w:lineRule="auto"/>
              <w:ind w:firstLine="0" w:firstLineChars="0"/>
              <w:rPr>
                <w:rFonts w:hint="eastAsia" w:cs="Arial"/>
              </w:rPr>
            </w:pPr>
            <w:r>
              <w:rPr>
                <w:rFonts w:hint="eastAsia" w:cs="Arial"/>
              </w:rPr>
              <w:t>融资方案</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rPr>
                <w:rFonts w:cs="Arial"/>
              </w:rPr>
            </w:pPr>
            <w:r>
              <w:rPr>
                <w:rFonts w:hint="eastAsia" w:cs="Arial"/>
              </w:rPr>
              <w:t>第15条</w:t>
            </w:r>
          </w:p>
        </w:tc>
        <w:tc>
          <w:tcPr>
            <w:tcW w:w="7380" w:type="dxa"/>
            <w:vAlign w:val="center"/>
          </w:tcPr>
          <w:p>
            <w:pPr>
              <w:spacing w:line="240" w:lineRule="auto"/>
              <w:ind w:firstLine="0" w:firstLineChars="0"/>
              <w:rPr>
                <w:rFonts w:hint="eastAsia" w:cs="Arial"/>
              </w:rPr>
            </w:pPr>
            <w:r>
              <w:rPr>
                <w:rFonts w:hint="eastAsia" w:cs="Arial"/>
              </w:rPr>
              <w:t>政府提供的其他投融资支持</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第16条</w:t>
            </w:r>
          </w:p>
        </w:tc>
        <w:tc>
          <w:tcPr>
            <w:tcW w:w="7380" w:type="dxa"/>
            <w:vAlign w:val="center"/>
          </w:tcPr>
          <w:p>
            <w:pPr>
              <w:spacing w:line="240" w:lineRule="auto"/>
              <w:ind w:firstLine="0" w:firstLineChars="0"/>
              <w:rPr>
                <w:rFonts w:hint="eastAsia" w:cs="Arial"/>
              </w:rPr>
            </w:pPr>
            <w:r>
              <w:rPr>
                <w:rFonts w:hint="eastAsia" w:cs="Arial"/>
              </w:rPr>
              <w:t>投融资监管</w:t>
            </w:r>
          </w:p>
          <w:p>
            <w:pPr>
              <w:spacing w:line="240" w:lineRule="auto"/>
              <w:ind w:firstLine="0" w:firstLineChars="0"/>
              <w:rPr>
                <w:rFonts w:hint="eastAsia"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第17条</w:t>
            </w:r>
          </w:p>
        </w:tc>
        <w:tc>
          <w:tcPr>
            <w:tcW w:w="7380" w:type="dxa"/>
            <w:vAlign w:val="center"/>
          </w:tcPr>
          <w:p>
            <w:pPr>
              <w:spacing w:line="240" w:lineRule="auto"/>
              <w:ind w:firstLine="0" w:firstLineChars="0"/>
              <w:rPr>
                <w:rFonts w:hint="eastAsia" w:cs="Arial"/>
              </w:rPr>
            </w:pPr>
            <w:r>
              <w:rPr>
                <w:rFonts w:hint="eastAsia" w:cs="Arial"/>
              </w:rPr>
              <w:t>投融资违约及其处理</w:t>
            </w:r>
          </w:p>
          <w:p>
            <w:pPr>
              <w:spacing w:line="240" w:lineRule="auto"/>
              <w:ind w:firstLine="0" w:firstLineChars="0"/>
              <w:rPr>
                <w:rFonts w:hint="eastAsia"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第18条</w:t>
            </w:r>
          </w:p>
        </w:tc>
        <w:tc>
          <w:tcPr>
            <w:tcW w:w="7380" w:type="dxa"/>
            <w:vAlign w:val="center"/>
          </w:tcPr>
          <w:p>
            <w:pPr>
              <w:spacing w:line="240" w:lineRule="auto"/>
              <w:ind w:firstLine="0" w:firstLineChars="0"/>
              <w:rPr>
                <w:rFonts w:hint="eastAsia" w:cs="Arial"/>
              </w:rPr>
            </w:pPr>
            <w:r>
              <w:rPr>
                <w:rFonts w:hint="eastAsia" w:cs="Arial"/>
              </w:rPr>
              <w:t>前期工作内容及要求</w:t>
            </w:r>
          </w:p>
          <w:p>
            <w:pPr>
              <w:spacing w:line="240" w:lineRule="auto"/>
              <w:ind w:firstLine="0" w:firstLineChars="0"/>
              <w:rPr>
                <w:rFonts w:cs="Arial"/>
              </w:rPr>
            </w:pPr>
            <w:r>
              <w:rPr>
                <w:rFonts w:hint="eastAsia"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第19条</w:t>
            </w:r>
          </w:p>
        </w:tc>
        <w:tc>
          <w:tcPr>
            <w:tcW w:w="7380" w:type="dxa"/>
            <w:vAlign w:val="center"/>
          </w:tcPr>
          <w:p>
            <w:pPr>
              <w:spacing w:line="240" w:lineRule="auto"/>
              <w:ind w:firstLine="0" w:firstLineChars="0"/>
              <w:rPr>
                <w:rFonts w:hint="eastAsia" w:cs="Arial"/>
              </w:rPr>
            </w:pPr>
            <w:r>
              <w:rPr>
                <w:rFonts w:hint="eastAsia" w:cs="Arial"/>
              </w:rPr>
              <w:t>前期工作任务分担</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第20条</w:t>
            </w:r>
          </w:p>
        </w:tc>
        <w:tc>
          <w:tcPr>
            <w:tcW w:w="7380" w:type="dxa"/>
            <w:vAlign w:val="center"/>
          </w:tcPr>
          <w:p>
            <w:pPr>
              <w:spacing w:line="240" w:lineRule="auto"/>
              <w:ind w:firstLine="0" w:firstLineChars="0"/>
              <w:rPr>
                <w:rFonts w:hint="eastAsia" w:cs="Arial"/>
              </w:rPr>
            </w:pPr>
            <w:r>
              <w:rPr>
                <w:rFonts w:hint="eastAsia" w:cs="Arial"/>
              </w:rPr>
              <w:t>前期工作经费</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第21条</w:t>
            </w:r>
          </w:p>
        </w:tc>
        <w:tc>
          <w:tcPr>
            <w:tcW w:w="7380" w:type="dxa"/>
            <w:vAlign w:val="center"/>
          </w:tcPr>
          <w:p>
            <w:pPr>
              <w:spacing w:line="240" w:lineRule="auto"/>
              <w:ind w:firstLine="0" w:firstLineChars="0"/>
              <w:rPr>
                <w:rFonts w:hint="eastAsia" w:cs="Arial"/>
              </w:rPr>
            </w:pPr>
            <w:r>
              <w:rPr>
                <w:rFonts w:hint="eastAsia" w:cs="Arial"/>
              </w:rPr>
              <w:t>政府提供的前期工作支持</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第22条</w:t>
            </w:r>
          </w:p>
        </w:tc>
        <w:tc>
          <w:tcPr>
            <w:tcW w:w="7380" w:type="dxa"/>
            <w:vAlign w:val="center"/>
          </w:tcPr>
          <w:p>
            <w:pPr>
              <w:spacing w:line="240" w:lineRule="auto"/>
              <w:ind w:firstLine="0" w:firstLineChars="0"/>
              <w:rPr>
                <w:rFonts w:hint="eastAsia" w:cs="Arial"/>
              </w:rPr>
            </w:pPr>
            <w:r>
              <w:rPr>
                <w:rFonts w:hint="eastAsia" w:cs="Arial"/>
              </w:rPr>
              <w:t>前期工作监督</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第23条</w:t>
            </w:r>
          </w:p>
        </w:tc>
        <w:tc>
          <w:tcPr>
            <w:tcW w:w="7380" w:type="dxa"/>
            <w:vAlign w:val="center"/>
          </w:tcPr>
          <w:p>
            <w:pPr>
              <w:spacing w:line="240" w:lineRule="auto"/>
              <w:ind w:firstLine="0" w:firstLineChars="0"/>
              <w:rPr>
                <w:rFonts w:hint="eastAsia" w:cs="Arial"/>
              </w:rPr>
            </w:pPr>
            <w:r>
              <w:rPr>
                <w:rFonts w:hint="eastAsia" w:cs="Arial"/>
              </w:rPr>
              <w:t>前期工作违约及处理</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第24条</w:t>
            </w:r>
          </w:p>
        </w:tc>
        <w:tc>
          <w:tcPr>
            <w:tcW w:w="7380" w:type="dxa"/>
            <w:vAlign w:val="center"/>
          </w:tcPr>
          <w:p>
            <w:pPr>
              <w:spacing w:line="240" w:lineRule="auto"/>
              <w:ind w:firstLine="0" w:firstLineChars="0"/>
              <w:rPr>
                <w:rFonts w:hint="eastAsia" w:cs="Arial"/>
              </w:rPr>
            </w:pPr>
            <w:r>
              <w:rPr>
                <w:rFonts w:hint="eastAsia" w:cs="Arial"/>
              </w:rPr>
              <w:t>政府提供的建设条件</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第25条</w:t>
            </w:r>
          </w:p>
        </w:tc>
        <w:tc>
          <w:tcPr>
            <w:tcW w:w="7380" w:type="dxa"/>
            <w:vAlign w:val="center"/>
          </w:tcPr>
          <w:p>
            <w:pPr>
              <w:spacing w:line="240" w:lineRule="auto"/>
              <w:ind w:firstLine="0" w:firstLineChars="0"/>
              <w:rPr>
                <w:rFonts w:hint="eastAsia" w:cs="Arial"/>
              </w:rPr>
            </w:pPr>
            <w:r>
              <w:rPr>
                <w:rFonts w:hint="eastAsia" w:cs="Arial"/>
              </w:rPr>
              <w:t>进度、质量、安全及管理要求</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第26条</w:t>
            </w:r>
          </w:p>
        </w:tc>
        <w:tc>
          <w:tcPr>
            <w:tcW w:w="7380" w:type="dxa"/>
            <w:vAlign w:val="center"/>
          </w:tcPr>
          <w:p>
            <w:pPr>
              <w:spacing w:line="240" w:lineRule="auto"/>
              <w:ind w:firstLine="0" w:firstLineChars="0"/>
              <w:rPr>
                <w:rFonts w:hint="eastAsia" w:cs="Arial"/>
              </w:rPr>
            </w:pPr>
            <w:r>
              <w:rPr>
                <w:rFonts w:hint="eastAsia" w:cs="Arial"/>
              </w:rPr>
              <w:t>建设期的审查和审批事项</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第27条</w:t>
            </w:r>
          </w:p>
        </w:tc>
        <w:tc>
          <w:tcPr>
            <w:tcW w:w="7380" w:type="dxa"/>
            <w:vAlign w:val="center"/>
          </w:tcPr>
          <w:p>
            <w:pPr>
              <w:spacing w:line="240" w:lineRule="auto"/>
              <w:ind w:firstLine="0" w:firstLineChars="0"/>
              <w:rPr>
                <w:rFonts w:hint="eastAsia" w:cs="Arial"/>
              </w:rPr>
            </w:pPr>
            <w:r>
              <w:rPr>
                <w:rFonts w:hint="eastAsia" w:cs="Arial"/>
              </w:rPr>
              <w:t>工程变更管理</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第28条</w:t>
            </w:r>
          </w:p>
        </w:tc>
        <w:tc>
          <w:tcPr>
            <w:tcW w:w="7380" w:type="dxa"/>
            <w:vAlign w:val="center"/>
          </w:tcPr>
          <w:p>
            <w:pPr>
              <w:spacing w:line="240" w:lineRule="auto"/>
              <w:ind w:firstLine="0" w:firstLineChars="0"/>
              <w:rPr>
                <w:rFonts w:hint="eastAsia" w:cs="Arial"/>
              </w:rPr>
            </w:pPr>
            <w:r>
              <w:rPr>
                <w:rFonts w:hint="eastAsia" w:cs="Arial"/>
              </w:rPr>
              <w:t>实际投资认定</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第29条</w:t>
            </w:r>
          </w:p>
        </w:tc>
        <w:tc>
          <w:tcPr>
            <w:tcW w:w="7380" w:type="dxa"/>
            <w:vAlign w:val="center"/>
          </w:tcPr>
          <w:p>
            <w:pPr>
              <w:spacing w:line="240" w:lineRule="auto"/>
              <w:ind w:firstLine="0" w:firstLineChars="0"/>
              <w:rPr>
                <w:rFonts w:hint="eastAsia" w:cs="Arial"/>
              </w:rPr>
            </w:pPr>
            <w:r>
              <w:rPr>
                <w:rFonts w:hint="eastAsia" w:cs="Arial"/>
              </w:rPr>
              <w:t>征地、拆迁和安置</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rPr>
                <w:rFonts w:cs="Arial"/>
              </w:rPr>
            </w:pPr>
            <w:r>
              <w:rPr>
                <w:rFonts w:hint="eastAsia" w:cs="Arial"/>
              </w:rPr>
              <w:t>第30条</w:t>
            </w:r>
          </w:p>
        </w:tc>
        <w:tc>
          <w:tcPr>
            <w:tcW w:w="7380" w:type="dxa"/>
            <w:vAlign w:val="center"/>
          </w:tcPr>
          <w:p>
            <w:pPr>
              <w:spacing w:line="240" w:lineRule="auto"/>
              <w:ind w:firstLine="0" w:firstLineChars="0"/>
              <w:rPr>
                <w:rFonts w:hint="eastAsia" w:cs="Arial"/>
              </w:rPr>
            </w:pPr>
            <w:r>
              <w:rPr>
                <w:rFonts w:hint="eastAsia" w:cs="Arial"/>
              </w:rPr>
              <w:t>项目验收</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rPr>
                <w:rFonts w:cs="Arial"/>
              </w:rPr>
            </w:pPr>
            <w:r>
              <w:rPr>
                <w:rFonts w:hint="eastAsia" w:cs="Arial"/>
              </w:rPr>
              <w:t>第31条</w:t>
            </w:r>
          </w:p>
        </w:tc>
        <w:tc>
          <w:tcPr>
            <w:tcW w:w="7380" w:type="dxa"/>
            <w:vAlign w:val="center"/>
          </w:tcPr>
          <w:p>
            <w:pPr>
              <w:spacing w:line="240" w:lineRule="auto"/>
              <w:ind w:firstLine="0" w:firstLineChars="0"/>
              <w:rPr>
                <w:rFonts w:hint="eastAsia" w:cs="Arial"/>
              </w:rPr>
            </w:pPr>
            <w:r>
              <w:rPr>
                <w:rFonts w:hint="eastAsia" w:cs="Arial"/>
              </w:rPr>
              <w:t>工程建设保险</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rPr>
                <w:rFonts w:cs="Arial"/>
              </w:rPr>
            </w:pPr>
            <w:r>
              <w:rPr>
                <w:rFonts w:hint="eastAsia" w:cs="Arial"/>
              </w:rPr>
              <w:t>第32条</w:t>
            </w:r>
          </w:p>
        </w:tc>
        <w:tc>
          <w:tcPr>
            <w:tcW w:w="7380" w:type="dxa"/>
            <w:vAlign w:val="center"/>
          </w:tcPr>
          <w:p>
            <w:pPr>
              <w:spacing w:line="240" w:lineRule="auto"/>
              <w:ind w:firstLine="0" w:firstLineChars="0"/>
              <w:rPr>
                <w:rFonts w:hint="eastAsia" w:cs="Arial"/>
              </w:rPr>
            </w:pPr>
            <w:r>
              <w:rPr>
                <w:rFonts w:hint="eastAsia" w:cs="Arial"/>
              </w:rPr>
              <w:t>工程保修</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rPr>
                <w:rFonts w:cs="Arial"/>
              </w:rPr>
            </w:pPr>
            <w:r>
              <w:rPr>
                <w:rFonts w:hint="eastAsia" w:cs="Arial"/>
              </w:rPr>
              <w:t>第33条</w:t>
            </w:r>
          </w:p>
        </w:tc>
        <w:tc>
          <w:tcPr>
            <w:tcW w:w="7380" w:type="dxa"/>
            <w:vAlign w:val="center"/>
          </w:tcPr>
          <w:p>
            <w:pPr>
              <w:spacing w:line="240" w:lineRule="auto"/>
              <w:ind w:firstLine="0" w:firstLineChars="0"/>
              <w:rPr>
                <w:rFonts w:hint="eastAsia" w:cs="Arial"/>
              </w:rPr>
            </w:pPr>
            <w:r>
              <w:rPr>
                <w:rFonts w:hint="eastAsia" w:cs="Arial"/>
              </w:rPr>
              <w:t>建设期监管</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rPr>
                <w:rFonts w:cs="Arial"/>
              </w:rPr>
            </w:pPr>
            <w:r>
              <w:rPr>
                <w:rFonts w:hint="eastAsia" w:cs="Arial"/>
              </w:rPr>
              <w:t>第34条</w:t>
            </w:r>
          </w:p>
        </w:tc>
        <w:tc>
          <w:tcPr>
            <w:tcW w:w="7380" w:type="dxa"/>
            <w:vAlign w:val="center"/>
          </w:tcPr>
          <w:p>
            <w:pPr>
              <w:spacing w:line="240" w:lineRule="auto"/>
              <w:ind w:firstLine="0" w:firstLineChars="0"/>
              <w:rPr>
                <w:rFonts w:hint="eastAsia" w:cs="Arial"/>
              </w:rPr>
            </w:pPr>
            <w:r>
              <w:rPr>
                <w:rFonts w:hint="eastAsia" w:cs="Arial"/>
              </w:rPr>
              <w:t>建设期违约和处理</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第35条</w:t>
            </w:r>
          </w:p>
        </w:tc>
        <w:tc>
          <w:tcPr>
            <w:tcW w:w="7380" w:type="dxa"/>
            <w:vAlign w:val="center"/>
          </w:tcPr>
          <w:p>
            <w:pPr>
              <w:spacing w:line="240" w:lineRule="auto"/>
              <w:ind w:firstLine="0" w:firstLineChars="0"/>
              <w:rPr>
                <w:rFonts w:hint="eastAsia" w:cs="Arial"/>
              </w:rPr>
            </w:pPr>
            <w:r>
              <w:rPr>
                <w:rFonts w:hint="eastAsia" w:cs="Arial"/>
              </w:rPr>
              <w:t>移交前准备</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第36条</w:t>
            </w:r>
          </w:p>
        </w:tc>
        <w:tc>
          <w:tcPr>
            <w:tcW w:w="7380" w:type="dxa"/>
            <w:vAlign w:val="center"/>
          </w:tcPr>
          <w:p>
            <w:pPr>
              <w:spacing w:line="240" w:lineRule="auto"/>
              <w:ind w:firstLine="0" w:firstLineChars="0"/>
              <w:rPr>
                <w:rFonts w:hint="eastAsia" w:cs="Arial"/>
              </w:rPr>
            </w:pPr>
            <w:r>
              <w:rPr>
                <w:rFonts w:hint="eastAsia" w:cs="Arial"/>
              </w:rPr>
              <w:t>资产移交</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第37条</w:t>
            </w:r>
          </w:p>
        </w:tc>
        <w:tc>
          <w:tcPr>
            <w:tcW w:w="7380" w:type="dxa"/>
            <w:vAlign w:val="center"/>
          </w:tcPr>
          <w:p>
            <w:pPr>
              <w:spacing w:line="240" w:lineRule="auto"/>
              <w:ind w:firstLine="0" w:firstLineChars="0"/>
              <w:rPr>
                <w:rFonts w:hint="eastAsia" w:cs="Arial"/>
              </w:rPr>
            </w:pPr>
            <w:r>
              <w:rPr>
                <w:rFonts w:hint="eastAsia" w:cs="Arial"/>
              </w:rPr>
              <w:t>移交违约及处理</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第38条</w:t>
            </w:r>
          </w:p>
        </w:tc>
        <w:tc>
          <w:tcPr>
            <w:tcW w:w="7380" w:type="dxa"/>
            <w:vAlign w:val="center"/>
          </w:tcPr>
          <w:p>
            <w:pPr>
              <w:spacing w:line="240" w:lineRule="auto"/>
              <w:ind w:firstLine="0" w:firstLineChars="0"/>
              <w:rPr>
                <w:rFonts w:hint="eastAsia" w:cs="Arial"/>
              </w:rPr>
            </w:pPr>
            <w:r>
              <w:rPr>
                <w:rFonts w:hint="eastAsia" w:cs="Arial"/>
              </w:rPr>
              <w:t>政府提供的外部条件</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第39条</w:t>
            </w:r>
          </w:p>
        </w:tc>
        <w:tc>
          <w:tcPr>
            <w:tcW w:w="7380" w:type="dxa"/>
            <w:vAlign w:val="center"/>
          </w:tcPr>
          <w:p>
            <w:pPr>
              <w:spacing w:line="240" w:lineRule="auto"/>
              <w:ind w:firstLine="0" w:firstLineChars="0"/>
              <w:rPr>
                <w:rFonts w:hint="eastAsia" w:cs="Arial"/>
              </w:rPr>
            </w:pPr>
            <w:r>
              <w:rPr>
                <w:rFonts w:hint="eastAsia" w:cs="Arial"/>
              </w:rPr>
              <w:t>试运营和正式运营</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第40条</w:t>
            </w:r>
          </w:p>
        </w:tc>
        <w:tc>
          <w:tcPr>
            <w:tcW w:w="7380" w:type="dxa"/>
            <w:vAlign w:val="center"/>
          </w:tcPr>
          <w:p>
            <w:pPr>
              <w:spacing w:line="240" w:lineRule="auto"/>
              <w:ind w:firstLine="0" w:firstLineChars="0"/>
              <w:rPr>
                <w:rFonts w:hint="eastAsia" w:cs="Arial"/>
              </w:rPr>
            </w:pPr>
            <w:r>
              <w:rPr>
                <w:rFonts w:hint="eastAsia" w:cs="Arial"/>
              </w:rPr>
              <w:t>运营服务标准</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第41条</w:t>
            </w:r>
          </w:p>
        </w:tc>
        <w:tc>
          <w:tcPr>
            <w:tcW w:w="7380" w:type="dxa"/>
            <w:vAlign w:val="center"/>
          </w:tcPr>
          <w:p>
            <w:pPr>
              <w:spacing w:line="240" w:lineRule="auto"/>
              <w:ind w:firstLine="0" w:firstLineChars="0"/>
              <w:rPr>
                <w:rFonts w:hint="eastAsia" w:cs="Arial"/>
              </w:rPr>
            </w:pPr>
            <w:r>
              <w:rPr>
                <w:rFonts w:hint="eastAsia" w:cs="Arial"/>
              </w:rPr>
              <w:t>运营服务要求变更</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第42条</w:t>
            </w:r>
          </w:p>
        </w:tc>
        <w:tc>
          <w:tcPr>
            <w:tcW w:w="7380" w:type="dxa"/>
            <w:vAlign w:val="center"/>
          </w:tcPr>
          <w:p>
            <w:pPr>
              <w:spacing w:line="240" w:lineRule="auto"/>
              <w:ind w:firstLine="0" w:firstLineChars="0"/>
              <w:rPr>
                <w:rFonts w:hint="eastAsia" w:cs="Arial"/>
              </w:rPr>
            </w:pPr>
            <w:r>
              <w:rPr>
                <w:rFonts w:hint="eastAsia" w:cs="Arial"/>
              </w:rPr>
              <w:t>运营维护与修理</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第43条</w:t>
            </w:r>
          </w:p>
        </w:tc>
        <w:tc>
          <w:tcPr>
            <w:tcW w:w="7380" w:type="dxa"/>
            <w:vAlign w:val="center"/>
          </w:tcPr>
          <w:p>
            <w:pPr>
              <w:spacing w:line="240" w:lineRule="auto"/>
              <w:ind w:firstLine="0" w:firstLineChars="0"/>
              <w:rPr>
                <w:rFonts w:hint="eastAsia" w:cs="Arial"/>
              </w:rPr>
            </w:pPr>
            <w:r>
              <w:rPr>
                <w:rFonts w:hint="eastAsia" w:cs="Arial"/>
              </w:rPr>
              <w:t>更新改造和追加投资</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第44条</w:t>
            </w:r>
          </w:p>
        </w:tc>
        <w:tc>
          <w:tcPr>
            <w:tcW w:w="7380" w:type="dxa"/>
            <w:vAlign w:val="center"/>
          </w:tcPr>
          <w:p>
            <w:pPr>
              <w:spacing w:line="240" w:lineRule="auto"/>
              <w:ind w:firstLine="0" w:firstLineChars="0"/>
              <w:rPr>
                <w:rFonts w:hint="eastAsia" w:cs="Arial"/>
              </w:rPr>
            </w:pPr>
            <w:r>
              <w:rPr>
                <w:rFonts w:hint="eastAsia" w:cs="Arial"/>
              </w:rPr>
              <w:t>主副产品的权属</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第45条</w:t>
            </w:r>
          </w:p>
        </w:tc>
        <w:tc>
          <w:tcPr>
            <w:tcW w:w="7380" w:type="dxa"/>
            <w:vAlign w:val="center"/>
          </w:tcPr>
          <w:p>
            <w:pPr>
              <w:spacing w:line="240" w:lineRule="auto"/>
              <w:ind w:firstLine="0" w:firstLineChars="0"/>
              <w:rPr>
                <w:rFonts w:hint="eastAsia" w:cs="Arial"/>
              </w:rPr>
            </w:pPr>
            <w:r>
              <w:rPr>
                <w:rFonts w:hint="eastAsia" w:cs="Arial"/>
              </w:rPr>
              <w:t>项目运营服务计量</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第46条</w:t>
            </w:r>
          </w:p>
        </w:tc>
        <w:tc>
          <w:tcPr>
            <w:tcW w:w="7380" w:type="dxa"/>
            <w:vAlign w:val="center"/>
          </w:tcPr>
          <w:p>
            <w:pPr>
              <w:spacing w:line="240" w:lineRule="auto"/>
              <w:ind w:firstLine="0" w:firstLineChars="0"/>
              <w:rPr>
                <w:rFonts w:hint="eastAsia" w:cs="Arial"/>
              </w:rPr>
            </w:pPr>
            <w:r>
              <w:rPr>
                <w:rFonts w:hint="eastAsia" w:cs="Arial"/>
              </w:rPr>
              <w:t>运营期的特别补偿</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第47条</w:t>
            </w:r>
          </w:p>
        </w:tc>
        <w:tc>
          <w:tcPr>
            <w:tcW w:w="7380" w:type="dxa"/>
            <w:vAlign w:val="center"/>
          </w:tcPr>
          <w:p>
            <w:pPr>
              <w:spacing w:line="240" w:lineRule="auto"/>
              <w:ind w:firstLine="0" w:firstLineChars="0"/>
              <w:rPr>
                <w:rFonts w:hint="eastAsia" w:cs="Arial"/>
              </w:rPr>
            </w:pPr>
            <w:r>
              <w:rPr>
                <w:rFonts w:hint="eastAsia" w:cs="Arial"/>
              </w:rPr>
              <w:t>运营期保险</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第48条</w:t>
            </w:r>
          </w:p>
        </w:tc>
        <w:tc>
          <w:tcPr>
            <w:tcW w:w="7380" w:type="dxa"/>
            <w:vAlign w:val="center"/>
          </w:tcPr>
          <w:p>
            <w:pPr>
              <w:spacing w:line="240" w:lineRule="auto"/>
              <w:ind w:firstLine="0" w:firstLineChars="0"/>
              <w:rPr>
                <w:rFonts w:hint="eastAsia" w:cs="Arial"/>
              </w:rPr>
            </w:pPr>
            <w:r>
              <w:rPr>
                <w:rFonts w:hint="eastAsia" w:cs="Arial"/>
              </w:rPr>
              <w:t>运营期政府监管</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第49条</w:t>
            </w:r>
          </w:p>
        </w:tc>
        <w:tc>
          <w:tcPr>
            <w:tcW w:w="7380" w:type="dxa"/>
            <w:vAlign w:val="center"/>
          </w:tcPr>
          <w:p>
            <w:pPr>
              <w:spacing w:line="240" w:lineRule="auto"/>
              <w:ind w:firstLine="0" w:firstLineChars="0"/>
              <w:rPr>
                <w:rFonts w:hint="eastAsia" w:cs="Arial"/>
              </w:rPr>
            </w:pPr>
            <w:r>
              <w:rPr>
                <w:rFonts w:hint="eastAsia" w:cs="Arial"/>
              </w:rPr>
              <w:t>运营支出</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第50条</w:t>
            </w:r>
          </w:p>
        </w:tc>
        <w:tc>
          <w:tcPr>
            <w:tcW w:w="7380" w:type="dxa"/>
            <w:vAlign w:val="center"/>
          </w:tcPr>
          <w:p>
            <w:pPr>
              <w:spacing w:line="240" w:lineRule="auto"/>
              <w:ind w:firstLine="0" w:firstLineChars="0"/>
              <w:rPr>
                <w:rFonts w:hint="eastAsia" w:cs="Arial"/>
              </w:rPr>
            </w:pPr>
            <w:r>
              <w:rPr>
                <w:rFonts w:hint="eastAsia" w:cs="Arial"/>
              </w:rPr>
              <w:t>运营期违约事项和处理</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第51条</w:t>
            </w:r>
          </w:p>
        </w:tc>
        <w:tc>
          <w:tcPr>
            <w:tcW w:w="7380" w:type="dxa"/>
            <w:vAlign w:val="center"/>
          </w:tcPr>
          <w:p>
            <w:pPr>
              <w:spacing w:line="240" w:lineRule="auto"/>
              <w:ind w:firstLine="0" w:firstLineChars="0"/>
              <w:rPr>
                <w:rFonts w:hint="eastAsia" w:cs="Arial"/>
              </w:rPr>
            </w:pPr>
            <w:r>
              <w:rPr>
                <w:rFonts w:hint="eastAsia" w:cs="Arial"/>
              </w:rPr>
              <w:t>项目移交前过渡期</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第52条</w:t>
            </w:r>
          </w:p>
        </w:tc>
        <w:tc>
          <w:tcPr>
            <w:tcW w:w="7380" w:type="dxa"/>
            <w:vAlign w:val="center"/>
          </w:tcPr>
          <w:p>
            <w:pPr>
              <w:spacing w:line="240" w:lineRule="auto"/>
              <w:ind w:firstLine="0" w:firstLineChars="0"/>
              <w:rPr>
                <w:rFonts w:hint="eastAsia" w:cs="Arial"/>
              </w:rPr>
            </w:pPr>
            <w:r>
              <w:rPr>
                <w:rFonts w:hint="eastAsia" w:cs="Arial"/>
              </w:rPr>
              <w:t>项目移交</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第53条</w:t>
            </w:r>
          </w:p>
        </w:tc>
        <w:tc>
          <w:tcPr>
            <w:tcW w:w="7380" w:type="dxa"/>
            <w:vAlign w:val="center"/>
          </w:tcPr>
          <w:p>
            <w:pPr>
              <w:spacing w:line="240" w:lineRule="auto"/>
              <w:ind w:firstLine="0" w:firstLineChars="0"/>
              <w:rPr>
                <w:rFonts w:hint="eastAsia" w:cs="Arial"/>
              </w:rPr>
            </w:pPr>
            <w:r>
              <w:rPr>
                <w:rFonts w:hint="eastAsia" w:cs="Arial"/>
              </w:rPr>
              <w:t>移交质量保证</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第54条</w:t>
            </w:r>
          </w:p>
        </w:tc>
        <w:tc>
          <w:tcPr>
            <w:tcW w:w="7380" w:type="dxa"/>
            <w:vAlign w:val="center"/>
          </w:tcPr>
          <w:p>
            <w:pPr>
              <w:spacing w:line="240" w:lineRule="auto"/>
              <w:ind w:firstLine="0" w:firstLineChars="0"/>
              <w:rPr>
                <w:rFonts w:hint="eastAsia" w:cs="Arial"/>
              </w:rPr>
            </w:pPr>
            <w:r>
              <w:rPr>
                <w:rFonts w:hint="eastAsia" w:cs="Arial"/>
              </w:rPr>
              <w:t>项目移交违约及处理</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第55条</w:t>
            </w:r>
          </w:p>
        </w:tc>
        <w:tc>
          <w:tcPr>
            <w:tcW w:w="7380" w:type="dxa"/>
            <w:vAlign w:val="center"/>
          </w:tcPr>
          <w:p>
            <w:pPr>
              <w:spacing w:line="240" w:lineRule="auto"/>
              <w:ind w:firstLine="0" w:firstLineChars="0"/>
              <w:rPr>
                <w:rFonts w:hint="eastAsia" w:cs="Arial"/>
              </w:rPr>
            </w:pPr>
            <w:r>
              <w:rPr>
                <w:rFonts w:hint="eastAsia" w:cs="Arial"/>
              </w:rPr>
              <w:t>项目运营收入</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第56条</w:t>
            </w:r>
          </w:p>
        </w:tc>
        <w:tc>
          <w:tcPr>
            <w:tcW w:w="7380" w:type="dxa"/>
            <w:vAlign w:val="center"/>
          </w:tcPr>
          <w:p>
            <w:pPr>
              <w:spacing w:line="240" w:lineRule="auto"/>
              <w:ind w:firstLine="0" w:firstLineChars="0"/>
              <w:rPr>
                <w:rFonts w:hint="eastAsia" w:cs="Arial"/>
              </w:rPr>
            </w:pPr>
            <w:r>
              <w:rPr>
                <w:rFonts w:hint="eastAsia" w:cs="Arial"/>
              </w:rPr>
              <w:t>服务价格及调整</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第57条</w:t>
            </w:r>
          </w:p>
        </w:tc>
        <w:tc>
          <w:tcPr>
            <w:tcW w:w="7380" w:type="dxa"/>
            <w:vAlign w:val="center"/>
          </w:tcPr>
          <w:p>
            <w:pPr>
              <w:spacing w:line="240" w:lineRule="auto"/>
              <w:ind w:firstLine="0" w:firstLineChars="0"/>
              <w:rPr>
                <w:rFonts w:hint="eastAsia" w:cs="Arial"/>
              </w:rPr>
            </w:pPr>
            <w:r>
              <w:rPr>
                <w:rFonts w:hint="eastAsia" w:cs="Arial"/>
              </w:rPr>
              <w:t>特殊项目收入</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第58条</w:t>
            </w:r>
          </w:p>
        </w:tc>
        <w:tc>
          <w:tcPr>
            <w:tcW w:w="7380" w:type="dxa"/>
            <w:vAlign w:val="center"/>
          </w:tcPr>
          <w:p>
            <w:pPr>
              <w:spacing w:line="240" w:lineRule="auto"/>
              <w:ind w:firstLine="0" w:firstLineChars="0"/>
              <w:rPr>
                <w:rFonts w:hint="eastAsia" w:cs="Arial"/>
              </w:rPr>
            </w:pPr>
            <w:r>
              <w:rPr>
                <w:rFonts w:hint="eastAsia" w:cs="Arial"/>
              </w:rPr>
              <w:t>财务监管</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第59条</w:t>
            </w:r>
          </w:p>
        </w:tc>
        <w:tc>
          <w:tcPr>
            <w:tcW w:w="7380" w:type="dxa"/>
            <w:vAlign w:val="center"/>
          </w:tcPr>
          <w:p>
            <w:pPr>
              <w:spacing w:line="240" w:lineRule="auto"/>
              <w:ind w:firstLine="0" w:firstLineChars="0"/>
              <w:rPr>
                <w:rFonts w:hint="eastAsia" w:cs="Arial"/>
              </w:rPr>
            </w:pPr>
            <w:r>
              <w:rPr>
                <w:rFonts w:hint="eastAsia" w:cs="Arial"/>
              </w:rPr>
              <w:t>违约事项及其处理</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第60条</w:t>
            </w:r>
          </w:p>
        </w:tc>
        <w:tc>
          <w:tcPr>
            <w:tcW w:w="7380" w:type="dxa"/>
            <w:vAlign w:val="center"/>
          </w:tcPr>
          <w:p>
            <w:pPr>
              <w:spacing w:line="240" w:lineRule="auto"/>
              <w:ind w:firstLine="0" w:firstLineChars="0"/>
              <w:rPr>
                <w:rFonts w:hint="eastAsia" w:cs="Arial"/>
              </w:rPr>
            </w:pPr>
            <w:r>
              <w:rPr>
                <w:rFonts w:hint="eastAsia" w:cs="Arial"/>
              </w:rPr>
              <w:t>不可抗力事件</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第61条</w:t>
            </w:r>
          </w:p>
        </w:tc>
        <w:tc>
          <w:tcPr>
            <w:tcW w:w="7380" w:type="dxa"/>
            <w:vAlign w:val="center"/>
          </w:tcPr>
          <w:p>
            <w:pPr>
              <w:spacing w:line="240" w:lineRule="auto"/>
              <w:ind w:firstLine="0" w:firstLineChars="0"/>
              <w:rPr>
                <w:rFonts w:hint="eastAsia" w:cs="Arial"/>
              </w:rPr>
            </w:pPr>
            <w:r>
              <w:rPr>
                <w:rFonts w:hint="eastAsia" w:cs="Arial"/>
              </w:rPr>
              <w:t>不可抗力事件的认定和评估</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第62条</w:t>
            </w:r>
          </w:p>
        </w:tc>
        <w:tc>
          <w:tcPr>
            <w:tcW w:w="7380" w:type="dxa"/>
            <w:vAlign w:val="center"/>
          </w:tcPr>
          <w:p>
            <w:pPr>
              <w:spacing w:line="240" w:lineRule="auto"/>
              <w:ind w:firstLine="0" w:firstLineChars="0"/>
              <w:rPr>
                <w:rFonts w:hint="eastAsia" w:cs="Arial"/>
              </w:rPr>
            </w:pPr>
            <w:r>
              <w:rPr>
                <w:rFonts w:hint="eastAsia" w:cs="Arial"/>
              </w:rPr>
              <w:t>不可抗力事件发生期间各方权利和义务</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第63条</w:t>
            </w:r>
          </w:p>
        </w:tc>
        <w:tc>
          <w:tcPr>
            <w:tcW w:w="7380" w:type="dxa"/>
            <w:vAlign w:val="center"/>
          </w:tcPr>
          <w:p>
            <w:pPr>
              <w:spacing w:line="240" w:lineRule="auto"/>
              <w:ind w:firstLine="0" w:firstLineChars="0"/>
              <w:rPr>
                <w:rFonts w:hint="eastAsia" w:cs="Arial"/>
              </w:rPr>
            </w:pPr>
            <w:r>
              <w:rPr>
                <w:rFonts w:hint="eastAsia" w:cs="Arial"/>
              </w:rPr>
              <w:t>不可抗力事件的处理</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第64条</w:t>
            </w:r>
          </w:p>
        </w:tc>
        <w:tc>
          <w:tcPr>
            <w:tcW w:w="7380" w:type="dxa"/>
            <w:vAlign w:val="center"/>
          </w:tcPr>
          <w:p>
            <w:pPr>
              <w:spacing w:line="240" w:lineRule="auto"/>
              <w:ind w:firstLine="0" w:firstLineChars="0"/>
              <w:rPr>
                <w:rFonts w:hint="eastAsia" w:cs="Arial"/>
              </w:rPr>
            </w:pPr>
            <w:r>
              <w:rPr>
                <w:rFonts w:hint="eastAsia" w:cs="Arial"/>
              </w:rPr>
              <w:t>法律变更</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第65条</w:t>
            </w:r>
          </w:p>
        </w:tc>
        <w:tc>
          <w:tcPr>
            <w:tcW w:w="7380" w:type="dxa"/>
            <w:vAlign w:val="center"/>
          </w:tcPr>
          <w:p>
            <w:pPr>
              <w:spacing w:line="240" w:lineRule="auto"/>
              <w:ind w:firstLine="0" w:firstLineChars="0"/>
              <w:rPr>
                <w:rFonts w:hint="eastAsia" w:cs="Arial"/>
              </w:rPr>
            </w:pPr>
            <w:r>
              <w:rPr>
                <w:rFonts w:hint="eastAsia" w:cs="Arial"/>
              </w:rPr>
              <w:t>合同解除的事由</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第66条</w:t>
            </w:r>
          </w:p>
        </w:tc>
        <w:tc>
          <w:tcPr>
            <w:tcW w:w="7380" w:type="dxa"/>
            <w:vAlign w:val="center"/>
          </w:tcPr>
          <w:p>
            <w:pPr>
              <w:spacing w:line="240" w:lineRule="auto"/>
              <w:ind w:firstLine="0" w:firstLineChars="0"/>
              <w:rPr>
                <w:rFonts w:hint="eastAsia" w:cs="Arial"/>
              </w:rPr>
            </w:pPr>
            <w:r>
              <w:rPr>
                <w:rFonts w:hint="eastAsia" w:cs="Arial"/>
              </w:rPr>
              <w:t>合同解除程序</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第67条</w:t>
            </w:r>
          </w:p>
        </w:tc>
        <w:tc>
          <w:tcPr>
            <w:tcW w:w="7380" w:type="dxa"/>
            <w:vAlign w:val="center"/>
          </w:tcPr>
          <w:p>
            <w:pPr>
              <w:spacing w:line="240" w:lineRule="auto"/>
              <w:ind w:firstLine="0" w:firstLineChars="0"/>
              <w:rPr>
                <w:rFonts w:hint="eastAsia" w:cs="Arial"/>
              </w:rPr>
            </w:pPr>
            <w:r>
              <w:rPr>
                <w:rFonts w:hint="eastAsia" w:cs="Arial"/>
              </w:rPr>
              <w:t>合同解除的财务安排</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第68条</w:t>
            </w:r>
          </w:p>
        </w:tc>
        <w:tc>
          <w:tcPr>
            <w:tcW w:w="7380" w:type="dxa"/>
            <w:vAlign w:val="center"/>
          </w:tcPr>
          <w:p>
            <w:pPr>
              <w:spacing w:line="240" w:lineRule="auto"/>
              <w:ind w:firstLine="0" w:firstLineChars="0"/>
              <w:rPr>
                <w:rFonts w:hint="eastAsia" w:cs="Arial"/>
              </w:rPr>
            </w:pPr>
            <w:r>
              <w:rPr>
                <w:rFonts w:hint="eastAsia" w:cs="Arial"/>
              </w:rPr>
              <w:t>合同解除后的项目移交</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第69条</w:t>
            </w:r>
          </w:p>
        </w:tc>
        <w:tc>
          <w:tcPr>
            <w:tcW w:w="7380" w:type="dxa"/>
            <w:vAlign w:val="center"/>
          </w:tcPr>
          <w:p>
            <w:pPr>
              <w:spacing w:line="240" w:lineRule="auto"/>
              <w:ind w:firstLine="0" w:firstLineChars="0"/>
              <w:rPr>
                <w:rFonts w:hint="eastAsia" w:cs="Arial"/>
              </w:rPr>
            </w:pPr>
            <w:r>
              <w:rPr>
                <w:rFonts w:hint="eastAsia" w:cs="Arial"/>
              </w:rPr>
              <w:t>合同解除的其他约定</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第70条</w:t>
            </w:r>
          </w:p>
        </w:tc>
        <w:tc>
          <w:tcPr>
            <w:tcW w:w="7380" w:type="dxa"/>
            <w:vAlign w:val="center"/>
          </w:tcPr>
          <w:p>
            <w:pPr>
              <w:spacing w:line="240" w:lineRule="auto"/>
              <w:ind w:firstLine="0" w:firstLineChars="0"/>
              <w:rPr>
                <w:rFonts w:hint="eastAsia" w:cs="Arial"/>
              </w:rPr>
            </w:pPr>
            <w:r>
              <w:rPr>
                <w:rFonts w:hint="eastAsia" w:cs="Arial"/>
              </w:rPr>
              <w:t>违约行为认定</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第71条</w:t>
            </w:r>
          </w:p>
        </w:tc>
        <w:tc>
          <w:tcPr>
            <w:tcW w:w="7380" w:type="dxa"/>
            <w:vAlign w:val="center"/>
          </w:tcPr>
          <w:p>
            <w:pPr>
              <w:spacing w:line="240" w:lineRule="auto"/>
              <w:ind w:firstLine="0" w:firstLineChars="0"/>
              <w:rPr>
                <w:rFonts w:hint="eastAsia" w:cs="Arial"/>
              </w:rPr>
            </w:pPr>
            <w:r>
              <w:rPr>
                <w:rFonts w:hint="eastAsia" w:cs="Arial"/>
              </w:rPr>
              <w:t>违约责任承担方式</w:t>
            </w:r>
          </w:p>
          <w:p>
            <w:pPr>
              <w:spacing w:line="240" w:lineRule="auto"/>
              <w:ind w:firstLine="0" w:firstLineChars="0"/>
              <w:rPr>
                <w:rFonts w:hint="eastAsia"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第72条</w:t>
            </w:r>
          </w:p>
        </w:tc>
        <w:tc>
          <w:tcPr>
            <w:tcW w:w="7380" w:type="dxa"/>
            <w:vAlign w:val="center"/>
          </w:tcPr>
          <w:p>
            <w:pPr>
              <w:spacing w:line="240" w:lineRule="auto"/>
              <w:ind w:firstLine="0" w:firstLineChars="0"/>
              <w:rPr>
                <w:rFonts w:hint="eastAsia" w:cs="Arial"/>
              </w:rPr>
            </w:pPr>
            <w:r>
              <w:rPr>
                <w:rFonts w:hint="eastAsia" w:cs="Arial"/>
              </w:rPr>
              <w:t>违约行为处理</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第73条</w:t>
            </w:r>
          </w:p>
        </w:tc>
        <w:tc>
          <w:tcPr>
            <w:tcW w:w="7380" w:type="dxa"/>
            <w:vAlign w:val="center"/>
          </w:tcPr>
          <w:p>
            <w:pPr>
              <w:spacing w:line="240" w:lineRule="auto"/>
              <w:ind w:firstLine="0" w:firstLineChars="0"/>
              <w:rPr>
                <w:rFonts w:hint="eastAsia" w:cs="Arial"/>
              </w:rPr>
            </w:pPr>
            <w:r>
              <w:rPr>
                <w:rFonts w:hint="eastAsia" w:cs="Arial"/>
              </w:rPr>
              <w:t>争议解决方式</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第74条</w:t>
            </w:r>
          </w:p>
        </w:tc>
        <w:tc>
          <w:tcPr>
            <w:tcW w:w="7380" w:type="dxa"/>
            <w:vAlign w:val="center"/>
          </w:tcPr>
          <w:p>
            <w:pPr>
              <w:spacing w:line="240" w:lineRule="auto"/>
              <w:ind w:firstLine="0" w:firstLineChars="0"/>
              <w:rPr>
                <w:rFonts w:hint="eastAsia" w:cs="Arial"/>
              </w:rPr>
            </w:pPr>
            <w:r>
              <w:rPr>
                <w:rFonts w:hint="eastAsia" w:cs="Arial"/>
              </w:rPr>
              <w:t>争议期间的合同履行</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第75条</w:t>
            </w:r>
          </w:p>
        </w:tc>
        <w:tc>
          <w:tcPr>
            <w:tcW w:w="7380" w:type="dxa"/>
            <w:vAlign w:val="center"/>
          </w:tcPr>
          <w:p>
            <w:pPr>
              <w:spacing w:line="240" w:lineRule="auto"/>
              <w:ind w:firstLine="0" w:firstLineChars="0"/>
              <w:rPr>
                <w:rFonts w:hint="eastAsia" w:cs="Arial"/>
              </w:rPr>
            </w:pPr>
            <w:r>
              <w:rPr>
                <w:rFonts w:hint="eastAsia" w:cs="Arial"/>
              </w:rPr>
              <w:t>合同变更与修订</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第76条</w:t>
            </w:r>
          </w:p>
        </w:tc>
        <w:tc>
          <w:tcPr>
            <w:tcW w:w="7380" w:type="dxa"/>
            <w:vAlign w:val="center"/>
          </w:tcPr>
          <w:p>
            <w:pPr>
              <w:spacing w:line="240" w:lineRule="auto"/>
              <w:ind w:firstLine="0" w:firstLineChars="0"/>
              <w:rPr>
                <w:rFonts w:hint="eastAsia" w:cs="Arial"/>
              </w:rPr>
            </w:pPr>
            <w:r>
              <w:rPr>
                <w:rFonts w:hint="eastAsia" w:cs="Arial"/>
              </w:rPr>
              <w:t>合同的转让</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第77条</w:t>
            </w:r>
          </w:p>
        </w:tc>
        <w:tc>
          <w:tcPr>
            <w:tcW w:w="7380" w:type="dxa"/>
            <w:vAlign w:val="center"/>
          </w:tcPr>
          <w:p>
            <w:pPr>
              <w:spacing w:line="240" w:lineRule="auto"/>
              <w:ind w:firstLine="0" w:firstLineChars="0"/>
              <w:rPr>
                <w:rFonts w:hint="eastAsia" w:cs="Arial"/>
              </w:rPr>
            </w:pPr>
            <w:r>
              <w:rPr>
                <w:rFonts w:hint="eastAsia" w:cs="Arial"/>
              </w:rPr>
              <w:t>保密</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第78条</w:t>
            </w:r>
          </w:p>
        </w:tc>
        <w:tc>
          <w:tcPr>
            <w:tcW w:w="7380" w:type="dxa"/>
            <w:vAlign w:val="center"/>
          </w:tcPr>
          <w:p>
            <w:pPr>
              <w:spacing w:line="240" w:lineRule="auto"/>
              <w:ind w:firstLine="0" w:firstLineChars="0"/>
              <w:rPr>
                <w:rFonts w:hint="eastAsia" w:cs="Arial"/>
              </w:rPr>
            </w:pPr>
            <w:r>
              <w:rPr>
                <w:rFonts w:hint="eastAsia" w:cs="Arial"/>
              </w:rPr>
              <w:t>信息披露</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第79条</w:t>
            </w:r>
          </w:p>
        </w:tc>
        <w:tc>
          <w:tcPr>
            <w:tcW w:w="7380" w:type="dxa"/>
            <w:vAlign w:val="center"/>
          </w:tcPr>
          <w:p>
            <w:pPr>
              <w:spacing w:line="240" w:lineRule="auto"/>
              <w:ind w:firstLine="0" w:firstLineChars="0"/>
              <w:rPr>
                <w:rFonts w:hint="eastAsia" w:cs="Arial"/>
              </w:rPr>
            </w:pPr>
            <w:r>
              <w:rPr>
                <w:rFonts w:hint="eastAsia" w:cs="Arial"/>
              </w:rPr>
              <w:t>廉政和反腐</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第80条</w:t>
            </w:r>
          </w:p>
        </w:tc>
        <w:tc>
          <w:tcPr>
            <w:tcW w:w="7380" w:type="dxa"/>
            <w:vAlign w:val="center"/>
          </w:tcPr>
          <w:p>
            <w:pPr>
              <w:spacing w:line="240" w:lineRule="auto"/>
              <w:ind w:firstLine="0" w:firstLineChars="0"/>
              <w:rPr>
                <w:rFonts w:hint="eastAsia" w:cs="Arial"/>
              </w:rPr>
            </w:pPr>
            <w:r>
              <w:rPr>
                <w:rFonts w:hint="eastAsia" w:cs="Arial"/>
              </w:rPr>
              <w:t>不弃权</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第81条</w:t>
            </w:r>
          </w:p>
        </w:tc>
        <w:tc>
          <w:tcPr>
            <w:tcW w:w="7380" w:type="dxa"/>
            <w:vAlign w:val="center"/>
          </w:tcPr>
          <w:p>
            <w:pPr>
              <w:spacing w:line="240" w:lineRule="auto"/>
              <w:ind w:firstLine="0" w:firstLineChars="0"/>
              <w:rPr>
                <w:rFonts w:hint="eastAsia" w:cs="Arial"/>
              </w:rPr>
            </w:pPr>
            <w:r>
              <w:rPr>
                <w:rFonts w:hint="eastAsia" w:cs="Arial"/>
              </w:rPr>
              <w:t>通知</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第82条</w:t>
            </w:r>
          </w:p>
        </w:tc>
        <w:tc>
          <w:tcPr>
            <w:tcW w:w="7380" w:type="dxa"/>
            <w:vAlign w:val="center"/>
          </w:tcPr>
          <w:p>
            <w:pPr>
              <w:spacing w:line="240" w:lineRule="auto"/>
              <w:ind w:firstLine="0" w:firstLineChars="0"/>
              <w:rPr>
                <w:rFonts w:hint="eastAsia" w:cs="Arial"/>
              </w:rPr>
            </w:pPr>
            <w:r>
              <w:rPr>
                <w:rFonts w:hint="eastAsia" w:cs="Arial"/>
              </w:rPr>
              <w:t>合同适用法律</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第83条</w:t>
            </w:r>
          </w:p>
        </w:tc>
        <w:tc>
          <w:tcPr>
            <w:tcW w:w="7380" w:type="dxa"/>
            <w:vAlign w:val="center"/>
          </w:tcPr>
          <w:p>
            <w:pPr>
              <w:spacing w:line="240" w:lineRule="auto"/>
              <w:ind w:firstLine="0" w:firstLineChars="0"/>
              <w:rPr>
                <w:rFonts w:hint="eastAsia" w:cs="Arial"/>
              </w:rPr>
            </w:pPr>
            <w:r>
              <w:rPr>
                <w:rFonts w:hint="eastAsia" w:cs="Arial"/>
              </w:rPr>
              <w:t>适用语言</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第84条</w:t>
            </w:r>
          </w:p>
        </w:tc>
        <w:tc>
          <w:tcPr>
            <w:tcW w:w="7380" w:type="dxa"/>
            <w:vAlign w:val="center"/>
          </w:tcPr>
          <w:p>
            <w:pPr>
              <w:spacing w:line="240" w:lineRule="auto"/>
              <w:ind w:firstLine="0" w:firstLineChars="0"/>
              <w:rPr>
                <w:rFonts w:hint="eastAsia" w:cs="Arial"/>
              </w:rPr>
            </w:pPr>
            <w:r>
              <w:rPr>
                <w:rFonts w:hint="eastAsia" w:cs="Arial"/>
              </w:rPr>
              <w:t>适用货币</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第85条</w:t>
            </w:r>
          </w:p>
        </w:tc>
        <w:tc>
          <w:tcPr>
            <w:tcW w:w="7380" w:type="dxa"/>
            <w:vAlign w:val="center"/>
          </w:tcPr>
          <w:p>
            <w:pPr>
              <w:spacing w:line="240" w:lineRule="auto"/>
              <w:ind w:firstLine="0" w:firstLineChars="0"/>
              <w:rPr>
                <w:rFonts w:hint="eastAsia" w:cs="Arial"/>
              </w:rPr>
            </w:pPr>
            <w:r>
              <w:rPr>
                <w:rFonts w:hint="eastAsia" w:cs="Arial"/>
              </w:rPr>
              <w:t>合同份数</w:t>
            </w:r>
          </w:p>
          <w:p>
            <w:pPr>
              <w:spacing w:line="240" w:lineRule="auto"/>
              <w:ind w:firstLine="0" w:firstLineChars="0"/>
              <w:rPr>
                <w:rFonts w:cs="Arial"/>
              </w:rPr>
            </w:pPr>
            <w:r>
              <w:rPr>
                <w:rFonts w:cs="Aria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80" w:hRule="atLeast"/>
        </w:trPr>
        <w:tc>
          <w:tcPr>
            <w:tcW w:w="1108" w:type="dxa"/>
            <w:vAlign w:val="center"/>
          </w:tcPr>
          <w:p>
            <w:pPr>
              <w:spacing w:line="240" w:lineRule="auto"/>
              <w:ind w:firstLine="0" w:firstLineChars="0"/>
              <w:jc w:val="center"/>
            </w:pPr>
            <w:r>
              <w:rPr>
                <w:rFonts w:hint="eastAsia" w:cs="Arial"/>
              </w:rPr>
              <w:t>第86条</w:t>
            </w:r>
          </w:p>
        </w:tc>
        <w:tc>
          <w:tcPr>
            <w:tcW w:w="7380" w:type="dxa"/>
            <w:vAlign w:val="center"/>
          </w:tcPr>
          <w:p>
            <w:pPr>
              <w:spacing w:line="240" w:lineRule="auto"/>
              <w:ind w:firstLine="0" w:firstLineChars="0"/>
              <w:rPr>
                <w:rFonts w:hint="eastAsia" w:cs="Arial"/>
              </w:rPr>
            </w:pPr>
            <w:r>
              <w:rPr>
                <w:rFonts w:hint="eastAsia" w:cs="Arial"/>
              </w:rPr>
              <w:t>合同附件</w:t>
            </w:r>
          </w:p>
          <w:p>
            <w:pPr>
              <w:spacing w:line="240" w:lineRule="auto"/>
              <w:ind w:firstLine="0" w:firstLineChars="0"/>
              <w:rPr>
                <w:rFonts w:cs="Arial"/>
              </w:rPr>
            </w:pPr>
            <w:r>
              <w:rPr>
                <w:rFonts w:cs="Arial"/>
              </w:rPr>
              <w:t>…</w:t>
            </w:r>
          </w:p>
        </w:tc>
      </w:tr>
    </w:tbl>
    <w:p>
      <w:pPr>
        <w:rPr>
          <w:rFonts w:cs="仿宋_GB2312" w:asciiTheme="minorEastAsia" w:hAnsiTheme="minorEastAsia"/>
          <w:sz w:val="24"/>
          <w:szCs w:val="24"/>
        </w:rPr>
        <w:sectPr>
          <w:footerReference r:id="rId7" w:type="default"/>
          <w:pgSz w:w="11906" w:h="16838"/>
          <w:pgMar w:top="1418" w:right="1418" w:bottom="1134" w:left="1418" w:header="851" w:footer="851" w:gutter="0"/>
          <w:pgNumType w:fmt="decimal"/>
          <w:cols w:space="720" w:num="1"/>
          <w:docGrid w:type="lines" w:linePitch="326" w:charSpace="0"/>
        </w:sectPr>
      </w:pPr>
      <w:bookmarkStart w:id="374" w:name="_Toc201207974"/>
      <w:bookmarkStart w:id="375" w:name="_Toc32451"/>
      <w:bookmarkStart w:id="376" w:name="_Toc20930"/>
      <w:bookmarkStart w:id="377" w:name="_Toc229481288"/>
      <w:r>
        <w:rPr>
          <w:rFonts w:hint="eastAsia"/>
        </w:rPr>
        <w:t xml:space="preserve">               </w:t>
      </w:r>
      <w:bookmarkEnd w:id="374"/>
      <w:bookmarkEnd w:id="375"/>
      <w:bookmarkEnd w:id="376"/>
      <w:bookmarkEnd w:id="377"/>
    </w:p>
    <w:p>
      <w:pPr>
        <w:pStyle w:val="7"/>
        <w:ind w:firstLine="0" w:firstLineChars="0"/>
        <w:jc w:val="center"/>
        <w:rPr>
          <w:highlight w:val="none"/>
        </w:rPr>
      </w:pPr>
      <w:bookmarkStart w:id="378" w:name="_Toc11634"/>
      <w:bookmarkStart w:id="379" w:name="_Toc26105"/>
      <w:bookmarkStart w:id="380" w:name="_Toc1303"/>
      <w:bookmarkStart w:id="381" w:name="_Toc19622"/>
      <w:bookmarkStart w:id="382" w:name="_Toc28435"/>
      <w:bookmarkStart w:id="383" w:name="_Toc1465"/>
      <w:bookmarkStart w:id="384" w:name="_Toc6297"/>
      <w:r>
        <w:rPr>
          <w:highlight w:val="none"/>
        </w:rPr>
        <w:t>第四章 项目采购需求</w:t>
      </w:r>
      <w:bookmarkEnd w:id="378"/>
      <w:bookmarkEnd w:id="379"/>
      <w:bookmarkEnd w:id="380"/>
      <w:bookmarkEnd w:id="381"/>
      <w:bookmarkEnd w:id="382"/>
      <w:bookmarkEnd w:id="383"/>
      <w:bookmarkEnd w:id="384"/>
    </w:p>
    <w:p>
      <w:pPr>
        <w:pStyle w:val="8"/>
        <w:keepNext/>
        <w:keepLines/>
        <w:spacing w:before="0" w:after="0" w:line="360" w:lineRule="auto"/>
      </w:pPr>
      <w:bookmarkStart w:id="385" w:name="_Toc25957"/>
      <w:bookmarkStart w:id="386" w:name="_Toc24882"/>
      <w:bookmarkStart w:id="387" w:name="_Toc22892"/>
      <w:bookmarkStart w:id="388" w:name="_Toc15760"/>
      <w:bookmarkStart w:id="389" w:name="_Toc31243"/>
      <w:bookmarkStart w:id="390" w:name="_Toc27496"/>
      <w:bookmarkStart w:id="391" w:name="_Toc21746"/>
      <w:r>
        <w:t>一、项目基本情况</w:t>
      </w:r>
      <w:bookmarkEnd w:id="385"/>
      <w:bookmarkEnd w:id="386"/>
      <w:bookmarkEnd w:id="387"/>
      <w:bookmarkEnd w:id="388"/>
      <w:bookmarkEnd w:id="389"/>
      <w:bookmarkEnd w:id="390"/>
      <w:bookmarkEnd w:id="391"/>
    </w:p>
    <w:p>
      <w:pPr>
        <w:spacing w:line="360" w:lineRule="auto"/>
        <w:ind w:firstLine="200"/>
      </w:pPr>
      <w:r>
        <w:t>（一）项目名称</w:t>
      </w:r>
    </w:p>
    <w:p>
      <w:pPr>
        <w:ind w:firstLine="200"/>
        <w:jc w:val="both"/>
      </w:pPr>
      <w:r>
        <w:rPr>
          <w:rFonts w:hint="eastAsia"/>
          <w:lang w:eastAsia="zh-CN"/>
        </w:rPr>
        <w:t>鄢陵县污水处理厂TOT项目社会资本方采购</w:t>
      </w:r>
    </w:p>
    <w:p>
      <w:pPr>
        <w:ind w:firstLine="200"/>
        <w:jc w:val="both"/>
      </w:pPr>
      <w:r>
        <w:t>（二）项目周期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1.鄢陵县环保污水处理厂（东厂）的合作期定为30年，其中运营期30年。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2.鄢陵县环保污水处理厂（西厂）的合作期定为30年，其中运营期30年。</w:t>
      </w:r>
    </w:p>
    <w:p>
      <w:pPr>
        <w:ind w:firstLine="200"/>
        <w:jc w:val="both"/>
      </w:pPr>
      <w:r>
        <w:t>（三）建设内容与规模</w:t>
      </w:r>
    </w:p>
    <w:p>
      <w:pPr>
        <w:spacing w:line="360" w:lineRule="auto"/>
        <w:ind w:firstLine="240"/>
        <w:rPr>
          <w:rFonts w:hint="eastAsia"/>
          <w:lang w:eastAsia="zh-CN"/>
        </w:rPr>
      </w:pPr>
      <w:r>
        <w:rPr>
          <w:rFonts w:hint="eastAsia"/>
        </w:rPr>
        <w:t>1</w:t>
      </w:r>
      <w:r>
        <w:rPr>
          <w:rFonts w:hint="eastAsia"/>
          <w:lang w:val="en-US" w:eastAsia="zh-CN"/>
        </w:rPr>
        <w:t>.</w:t>
      </w:r>
      <w:r>
        <w:rPr>
          <w:rFonts w:hint="eastAsia"/>
        </w:rPr>
        <w:t>鄢陵县环保污水处理厂（东厂）设计规模3万</w:t>
      </w:r>
      <w:r>
        <w:rPr>
          <w:rFonts w:hint="eastAsia"/>
          <w:lang w:eastAsia="zh-CN"/>
        </w:rPr>
        <w:t>吨</w:t>
      </w:r>
      <w:r>
        <w:rPr>
          <w:rFonts w:hint="eastAsia"/>
        </w:rPr>
        <w:t>/d，厂址位于县城东南部，东环路和二级河交叉口东南角。该厂主要服务范围为鄢陵县中心城区花博大道以东区域，服务范围面积约10平方公里。对鄢陵县环保污水处理厂（东厂）进行工艺改造，主要建设内容包括：粗格栅</w:t>
      </w:r>
      <w:r>
        <w:rPr>
          <w:rFonts w:hint="eastAsia"/>
          <w:lang w:eastAsia="zh-CN"/>
        </w:rPr>
        <w:t>、</w:t>
      </w:r>
      <w:r>
        <w:rPr>
          <w:rFonts w:hint="eastAsia"/>
        </w:rPr>
        <w:t>提升泵</w:t>
      </w:r>
      <w:r>
        <w:rPr>
          <w:rFonts w:hint="eastAsia"/>
          <w:lang w:eastAsia="zh-CN"/>
        </w:rPr>
        <w:t>、</w:t>
      </w:r>
      <w:r>
        <w:rPr>
          <w:rFonts w:hint="eastAsia"/>
        </w:rPr>
        <w:t>细格栅</w:t>
      </w:r>
      <w:r>
        <w:rPr>
          <w:rFonts w:hint="eastAsia"/>
          <w:lang w:eastAsia="zh-CN"/>
        </w:rPr>
        <w:t>、</w:t>
      </w:r>
      <w:r>
        <w:rPr>
          <w:rFonts w:hint="eastAsia"/>
        </w:rPr>
        <w:t>旋流沉砂池</w:t>
      </w:r>
      <w:r>
        <w:rPr>
          <w:rFonts w:hint="eastAsia"/>
          <w:lang w:eastAsia="zh-CN"/>
        </w:rPr>
        <w:t>、</w:t>
      </w:r>
      <w:r>
        <w:rPr>
          <w:rFonts w:hint="eastAsia"/>
        </w:rPr>
        <w:t>氧化沟</w:t>
      </w:r>
      <w:r>
        <w:rPr>
          <w:rFonts w:hint="eastAsia"/>
          <w:lang w:eastAsia="zh-CN"/>
        </w:rPr>
        <w:t>、</w:t>
      </w:r>
      <w:r>
        <w:rPr>
          <w:rFonts w:hint="eastAsia"/>
        </w:rPr>
        <w:t>二沉池</w:t>
      </w:r>
      <w:r>
        <w:rPr>
          <w:rFonts w:hint="eastAsia"/>
          <w:lang w:eastAsia="zh-CN"/>
        </w:rPr>
        <w:t>、</w:t>
      </w:r>
      <w:r>
        <w:rPr>
          <w:rFonts w:hint="eastAsia"/>
        </w:rPr>
        <w:t>深度处理提升泵房</w:t>
      </w:r>
      <w:r>
        <w:rPr>
          <w:rFonts w:hint="eastAsia"/>
          <w:lang w:eastAsia="zh-CN"/>
        </w:rPr>
        <w:t>、</w:t>
      </w:r>
      <w:r>
        <w:rPr>
          <w:rFonts w:hint="eastAsia"/>
        </w:rPr>
        <w:t>反硝化深床滤池</w:t>
      </w:r>
      <w:r>
        <w:rPr>
          <w:rFonts w:hint="eastAsia"/>
          <w:lang w:eastAsia="zh-CN"/>
        </w:rPr>
        <w:t>、</w:t>
      </w:r>
      <w:r>
        <w:rPr>
          <w:rFonts w:hint="eastAsia"/>
        </w:rPr>
        <w:t>机械混合反应沉淀池</w:t>
      </w:r>
      <w:r>
        <w:rPr>
          <w:rFonts w:hint="eastAsia"/>
          <w:lang w:eastAsia="zh-CN"/>
        </w:rPr>
        <w:t>、</w:t>
      </w:r>
      <w:r>
        <w:rPr>
          <w:rFonts w:hint="eastAsia"/>
        </w:rPr>
        <w:t>转盘滤池</w:t>
      </w:r>
      <w:r>
        <w:rPr>
          <w:rFonts w:hint="eastAsia"/>
          <w:lang w:eastAsia="zh-CN"/>
        </w:rPr>
        <w:t>、</w:t>
      </w:r>
      <w:r>
        <w:rPr>
          <w:rFonts w:hint="eastAsia"/>
        </w:rPr>
        <w:t>接触池</w:t>
      </w:r>
      <w:r>
        <w:rPr>
          <w:rFonts w:hint="eastAsia"/>
          <w:lang w:eastAsia="zh-CN"/>
        </w:rPr>
        <w:t>；</w:t>
      </w:r>
      <w:r>
        <w:rPr>
          <w:rFonts w:hint="eastAsia"/>
        </w:rPr>
        <w:t>升级改造后出水水质标准由原《城镇污水处理厂污染物排放标准（GB18918-2002）》二级标准（COD按一级B标准执行）提升为《城镇污水处理厂污染物排放标准（GB18918-2002）》一级A标准。</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20" w:firstLineChars="200"/>
        <w:jc w:val="both"/>
        <w:textAlignment w:val="auto"/>
        <w:rPr>
          <w:rFonts w:hint="eastAsia"/>
        </w:rPr>
      </w:pPr>
      <w:r>
        <w:rPr>
          <w:rFonts w:hint="eastAsia"/>
        </w:rPr>
        <w:t>2</w:t>
      </w:r>
      <w:r>
        <w:rPr>
          <w:rFonts w:hint="eastAsia"/>
          <w:lang w:val="en-US" w:eastAsia="zh-CN"/>
        </w:rPr>
        <w:t>.</w:t>
      </w:r>
      <w:r>
        <w:rPr>
          <w:rFonts w:hint="eastAsia"/>
        </w:rPr>
        <w:t>鄢陵县环保污水处理厂（西厂）设计建设规模为2.0万</w:t>
      </w:r>
      <w:r>
        <w:rPr>
          <w:rFonts w:hint="eastAsia"/>
          <w:lang w:eastAsia="zh-CN"/>
        </w:rPr>
        <w:t>吨</w:t>
      </w:r>
      <w:r>
        <w:rPr>
          <w:rFonts w:hint="eastAsia"/>
        </w:rPr>
        <w:t>/d，位于鄢陵县县城规划区西部、311国道与梅榕大道交叉口西南，项目占地面积48.86亩，近期服务范围为花都新区和陈化店镇。</w:t>
      </w:r>
      <w:r>
        <w:rPr>
          <w:rFonts w:hint="eastAsia"/>
          <w:lang w:eastAsia="zh-CN"/>
        </w:rPr>
        <w:t>对</w:t>
      </w:r>
      <w:r>
        <w:rPr>
          <w:rFonts w:hint="eastAsia"/>
        </w:rPr>
        <w:t>鄢陵县环保污水处理厂（西厂）</w:t>
      </w:r>
      <w:r>
        <w:rPr>
          <w:rFonts w:hint="eastAsia"/>
          <w:lang w:eastAsia="zh-CN"/>
        </w:rPr>
        <w:t>的污水生产工艺处理</w:t>
      </w:r>
      <w:r>
        <w:rPr>
          <w:rFonts w:hint="eastAsia"/>
          <w:lang w:val="en-US" w:eastAsia="zh-CN"/>
        </w:rPr>
        <w:t>,主要建设内容包括：</w:t>
      </w:r>
      <w:r>
        <w:rPr>
          <w:rFonts w:hint="eastAsia"/>
        </w:rPr>
        <w:t>粗格栅</w:t>
      </w:r>
      <w:r>
        <w:rPr>
          <w:rFonts w:hint="eastAsia"/>
          <w:lang w:eastAsia="zh-CN"/>
        </w:rPr>
        <w:t>、</w:t>
      </w:r>
      <w:r>
        <w:rPr>
          <w:rFonts w:hint="eastAsia"/>
        </w:rPr>
        <w:t>进水提升泵房</w:t>
      </w:r>
      <w:r>
        <w:rPr>
          <w:rFonts w:hint="eastAsia"/>
          <w:lang w:eastAsia="zh-CN"/>
        </w:rPr>
        <w:t>、</w:t>
      </w:r>
      <w:r>
        <w:rPr>
          <w:rFonts w:hint="eastAsia"/>
        </w:rPr>
        <w:t>细格栅</w:t>
      </w:r>
      <w:r>
        <w:rPr>
          <w:rFonts w:hint="eastAsia"/>
          <w:lang w:eastAsia="zh-CN"/>
        </w:rPr>
        <w:t>、</w:t>
      </w:r>
      <w:r>
        <w:rPr>
          <w:rFonts w:hint="eastAsia"/>
        </w:rPr>
        <w:t>厌氧池</w:t>
      </w:r>
      <w:r>
        <w:rPr>
          <w:rFonts w:hint="eastAsia"/>
          <w:lang w:eastAsia="zh-CN"/>
        </w:rPr>
        <w:t>、</w:t>
      </w:r>
      <w:r>
        <w:rPr>
          <w:rFonts w:hint="eastAsia"/>
        </w:rPr>
        <w:t>改良型氧化沟</w:t>
      </w:r>
      <w:r>
        <w:rPr>
          <w:rFonts w:hint="eastAsia"/>
          <w:lang w:eastAsia="zh-CN"/>
        </w:rPr>
        <w:t>、</w:t>
      </w:r>
      <w:r>
        <w:rPr>
          <w:rFonts w:hint="eastAsia"/>
        </w:rPr>
        <w:t>二沉池</w:t>
      </w:r>
      <w:r>
        <w:rPr>
          <w:rFonts w:hint="eastAsia"/>
          <w:lang w:eastAsia="zh-CN"/>
        </w:rPr>
        <w:t>、</w:t>
      </w:r>
      <w:r>
        <w:rPr>
          <w:rFonts w:hint="eastAsia"/>
        </w:rPr>
        <w:t>深度提升泵房</w:t>
      </w:r>
      <w:r>
        <w:rPr>
          <w:rFonts w:hint="eastAsia"/>
          <w:lang w:eastAsia="zh-CN"/>
        </w:rPr>
        <w:t>、</w:t>
      </w:r>
      <w:r>
        <w:rPr>
          <w:rFonts w:hint="eastAsia"/>
        </w:rPr>
        <w:t>深度处理池</w:t>
      </w:r>
      <w:r>
        <w:rPr>
          <w:rFonts w:hint="eastAsia"/>
          <w:lang w:eastAsia="zh-CN"/>
        </w:rPr>
        <w:t>、</w:t>
      </w:r>
      <w:r>
        <w:rPr>
          <w:rFonts w:hint="eastAsia"/>
        </w:rPr>
        <w:t>旋转式精密滤池</w:t>
      </w:r>
      <w:r>
        <w:rPr>
          <w:rFonts w:hint="eastAsia"/>
          <w:lang w:eastAsia="zh-CN"/>
        </w:rPr>
        <w:t>、</w:t>
      </w:r>
      <w:r>
        <w:rPr>
          <w:rFonts w:hint="eastAsia"/>
        </w:rPr>
        <w:t>接触池</w:t>
      </w:r>
      <w:r>
        <w:rPr>
          <w:rFonts w:hint="eastAsia"/>
          <w:lang w:eastAsia="zh-CN"/>
        </w:rPr>
        <w:t>；</w:t>
      </w:r>
      <w:r>
        <w:rPr>
          <w:rFonts w:hint="eastAsia"/>
        </w:rPr>
        <w:t>污泥处置采用工艺：机械浓缩+机械脱水，设计出水水质标准为《城镇污水处理厂污染物排放标准（GB18918-2002）》一级A标准。</w:t>
      </w:r>
    </w:p>
    <w:p>
      <w:pPr>
        <w:ind w:firstLine="200"/>
        <w:jc w:val="both"/>
      </w:pPr>
      <w:r>
        <w:t>（四）项目投资构成</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20" w:firstLineChars="200"/>
        <w:jc w:val="both"/>
        <w:textAlignment w:val="auto"/>
      </w:pPr>
      <w:r>
        <w:rPr>
          <w:rFonts w:hint="eastAsia"/>
          <w:lang w:val="en-US" w:eastAsia="zh-CN"/>
        </w:rPr>
        <w:t>.</w:t>
      </w:r>
      <w:r>
        <w:rPr>
          <w:rFonts w:hint="eastAsia"/>
        </w:rPr>
        <w:t>1</w:t>
      </w:r>
      <w:r>
        <w:rPr>
          <w:rFonts w:hint="eastAsia"/>
          <w:lang w:val="en-US" w:eastAsia="zh-CN"/>
        </w:rPr>
        <w:t>.</w:t>
      </w:r>
      <w:r>
        <w:rPr>
          <w:rFonts w:hint="eastAsia"/>
        </w:rPr>
        <w:t>鄢陵县污水处理厂固定资产净值估值10873.12万元，其中东厂6023.48万元，西厂4849.64万元</w:t>
      </w:r>
      <w:r>
        <w:rPr>
          <w:rFonts w:hint="eastAsia"/>
          <w:lang w:eastAsia="zh-CN"/>
        </w:rPr>
        <w:t>；</w:t>
      </w:r>
      <w:r>
        <w:rPr>
          <w:rFonts w:hint="eastAsia"/>
        </w:rPr>
        <w:t>整修及改造资金按照设备原值10%计算，约为517.97万元。其中东厂382.12万元，西厂135.85万元。本项目建设投资固定资产评估净值+整修改造投入资金11391.09万元，其中东厂建设投资6405.60</w:t>
      </w:r>
      <w:r>
        <w:rPr>
          <w:rFonts w:hint="eastAsia"/>
          <w:lang w:val="en-US" w:eastAsia="zh-CN"/>
        </w:rPr>
        <w:t>万元</w:t>
      </w:r>
      <w:r>
        <w:rPr>
          <w:rFonts w:hint="eastAsia"/>
        </w:rPr>
        <w:t xml:space="preserve"> ，西厂总投资4985.49万元，全部由项目公司筹集，计算基础水价。</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420" w:firstLineChars="200"/>
        <w:jc w:val="both"/>
        <w:textAlignment w:val="auto"/>
        <w:rPr>
          <w:rFonts w:hint="eastAsia"/>
        </w:rPr>
      </w:pPr>
      <w:r>
        <w:rPr>
          <w:rFonts w:hint="eastAsia"/>
        </w:rPr>
        <w:t>2</w:t>
      </w:r>
      <w:r>
        <w:rPr>
          <w:rFonts w:hint="eastAsia"/>
          <w:lang w:val="en-US" w:eastAsia="zh-CN"/>
        </w:rPr>
        <w:t>.</w:t>
      </w:r>
      <w:r>
        <w:rPr>
          <w:rFonts w:hint="eastAsia"/>
        </w:rPr>
        <w:t>项目资本金不低于项目建设投资20%，东厂项目资本金1285.60万元，占比20.07%，西厂1005.49万元，占比20.17%，合计项目资本金2291.09万元，占比20.11%。</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420" w:firstLineChars="200"/>
        <w:jc w:val="both"/>
        <w:textAlignment w:val="auto"/>
        <w:rPr>
          <w:rFonts w:hint="eastAsia"/>
        </w:rPr>
      </w:pPr>
      <w:r>
        <w:rPr>
          <w:rFonts w:hint="eastAsia"/>
        </w:rPr>
        <w:t>项目融资9100万元，其中东厂项目融资5120万元，西厂项目融资3980万元。</w:t>
      </w:r>
    </w:p>
    <w:p>
      <w:pPr>
        <w:spacing w:line="360" w:lineRule="auto"/>
        <w:ind w:right="0" w:firstLine="200"/>
      </w:pPr>
      <w:r>
        <w:t>通过项目公司融资解决，政府及相关单位为项目融资提供必要支持。</w:t>
      </w:r>
    </w:p>
    <w:p>
      <w:pPr>
        <w:pStyle w:val="8"/>
        <w:ind w:firstLine="241"/>
        <w:jc w:val="left"/>
      </w:pPr>
      <w:bookmarkStart w:id="392" w:name="_Toc10263"/>
      <w:bookmarkStart w:id="393" w:name="_Toc14297"/>
      <w:bookmarkStart w:id="394" w:name="_Toc3897"/>
      <w:bookmarkStart w:id="395" w:name="_Toc4043"/>
      <w:bookmarkStart w:id="396" w:name="_Toc25018"/>
      <w:bookmarkStart w:id="397" w:name="_Toc10774"/>
      <w:bookmarkStart w:id="398" w:name="_Toc10254"/>
      <w:r>
        <w:t>二、风险分配基本框架</w:t>
      </w:r>
      <w:bookmarkEnd w:id="392"/>
      <w:bookmarkEnd w:id="393"/>
      <w:bookmarkEnd w:id="394"/>
      <w:bookmarkEnd w:id="395"/>
      <w:bookmarkEnd w:id="396"/>
      <w:bookmarkEnd w:id="397"/>
      <w:bookmarkEnd w:id="398"/>
    </w:p>
    <w:p>
      <w:pPr>
        <w:ind w:firstLine="200"/>
        <w:jc w:val="both"/>
      </w:pPr>
      <w:r>
        <w:t>（一）风险分配原则</w:t>
      </w:r>
    </w:p>
    <w:p>
      <w:pPr>
        <w:ind w:firstLine="200"/>
        <w:jc w:val="both"/>
      </w:pPr>
      <w:r>
        <w:t>（1）承担风险的一方应该对该风险具有控制力；</w:t>
      </w:r>
    </w:p>
    <w:p>
      <w:pPr>
        <w:ind w:firstLine="200"/>
        <w:jc w:val="both"/>
      </w:pPr>
      <w:r>
        <w:t>（2）承担风险的一方能够将该风险合理转移（例如通过购买相应保险）；</w:t>
      </w:r>
    </w:p>
    <w:p>
      <w:pPr>
        <w:ind w:firstLine="200"/>
        <w:jc w:val="both"/>
      </w:pPr>
      <w:r>
        <w:t>（3）承担风险的一方对于控制该风险有更大的经济利益或动机；</w:t>
      </w:r>
    </w:p>
    <w:p>
      <w:pPr>
        <w:ind w:firstLine="200"/>
        <w:jc w:val="both"/>
      </w:pPr>
      <w:r>
        <w:t>（4）由该方承担该风险最有效率；</w:t>
      </w:r>
    </w:p>
    <w:p>
      <w:pPr>
        <w:ind w:firstLine="200"/>
        <w:jc w:val="both"/>
      </w:pPr>
      <w:r>
        <w:t>（5）如果风险最终发生，承担风险的一方不应将由此产生的费用和损失转移给合同相对方。</w:t>
      </w:r>
    </w:p>
    <w:p>
      <w:pPr>
        <w:ind w:firstLine="200"/>
        <w:jc w:val="both"/>
      </w:pPr>
      <w:r>
        <w:t>（二）风险分配方案</w:t>
      </w:r>
    </w:p>
    <w:p>
      <w:pPr>
        <w:spacing w:after="0" w:line="360" w:lineRule="auto"/>
        <w:ind w:firstLine="200"/>
      </w:pPr>
      <w:r>
        <w:t>根据本项目实际情况，合理安排本项目风险分担方案，并在项目合同文件落实，如下表所示。</w:t>
      </w:r>
    </w:p>
    <w:p>
      <w:pPr>
        <w:spacing w:before="0" w:line="360" w:lineRule="auto"/>
        <w:ind w:right="0" w:firstLine="0" w:firstLineChars="0"/>
        <w:jc w:val="center"/>
        <w:rPr>
          <w:b/>
          <w:bCs/>
        </w:rPr>
      </w:pPr>
      <w:r>
        <w:rPr>
          <w:b/>
          <w:bCs/>
        </w:rPr>
        <w:t>项目风险分配表</w:t>
      </w:r>
    </w:p>
    <w:tbl>
      <w:tblPr>
        <w:tblStyle w:val="15"/>
        <w:tblW w:w="82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990"/>
        <w:gridCol w:w="758"/>
        <w:gridCol w:w="3082"/>
        <w:gridCol w:w="1080"/>
        <w:gridCol w:w="1500"/>
        <w:gridCol w:w="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0" w:hRule="atLeast"/>
          <w:tblHeader/>
          <w:jc w:val="center"/>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层级</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　</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风险因素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政府方</w:t>
            </w:r>
          </w:p>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承担</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社会资本方</w:t>
            </w:r>
          </w:p>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承担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共同</w:t>
            </w:r>
          </w:p>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0" w:hRule="atLeast"/>
          <w:tblHeader/>
          <w:jc w:val="center"/>
        </w:trPr>
        <w:tc>
          <w:tcPr>
            <w:tcW w:w="990" w:type="dxa"/>
            <w:vMerge w:val="restart"/>
            <w:tcBorders>
              <w:top w:val="single" w:color="000000" w:sz="4" w:space="0"/>
              <w:left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宏观风险</w:t>
            </w:r>
          </w:p>
        </w:tc>
        <w:tc>
          <w:tcPr>
            <w:tcW w:w="758" w:type="dxa"/>
            <w:vMerge w:val="restart"/>
            <w:tcBorders>
              <w:top w:val="single" w:color="000000" w:sz="4" w:space="0"/>
              <w:left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政治</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民众抵制或敌对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0" w:hRule="atLeast"/>
          <w:tblHeader/>
          <w:jc w:val="center"/>
        </w:trPr>
        <w:tc>
          <w:tcPr>
            <w:tcW w:w="990" w:type="dxa"/>
            <w:vMerge w:val="continue"/>
            <w:tcBorders>
              <w:left w:val="single" w:color="000000" w:sz="4" w:space="0"/>
              <w:right w:val="single" w:color="000000" w:sz="4" w:space="0"/>
            </w:tcBorders>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p>
        </w:tc>
        <w:tc>
          <w:tcPr>
            <w:tcW w:w="758" w:type="dxa"/>
            <w:vMerge w:val="continue"/>
            <w:tcBorders>
              <w:left w:val="single" w:color="000000" w:sz="4" w:space="0"/>
              <w:right w:val="single" w:color="000000" w:sz="4" w:space="0"/>
            </w:tcBorders>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政府失信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0" w:hRule="atLeast"/>
          <w:tblHeader/>
          <w:jc w:val="center"/>
        </w:trPr>
        <w:tc>
          <w:tcPr>
            <w:tcW w:w="990" w:type="dxa"/>
            <w:vMerge w:val="continue"/>
            <w:tcBorders>
              <w:left w:val="single" w:color="000000" w:sz="4" w:space="0"/>
              <w:right w:val="single" w:color="000000" w:sz="4" w:space="0"/>
            </w:tcBorders>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p>
        </w:tc>
        <w:tc>
          <w:tcPr>
            <w:tcW w:w="758" w:type="dxa"/>
            <w:vMerge w:val="continue"/>
            <w:tcBorders>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政府决策效率低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0" w:hRule="atLeast"/>
          <w:tblHeader/>
          <w:jc w:val="center"/>
        </w:trPr>
        <w:tc>
          <w:tcPr>
            <w:tcW w:w="990" w:type="dxa"/>
            <w:vMerge w:val="continue"/>
            <w:tcBorders>
              <w:left w:val="single" w:color="000000" w:sz="4" w:space="0"/>
              <w:right w:val="single" w:color="000000" w:sz="4" w:space="0"/>
            </w:tcBorders>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p>
        </w:tc>
        <w:tc>
          <w:tcPr>
            <w:tcW w:w="758" w:type="dxa"/>
            <w:vMerge w:val="restart"/>
            <w:tcBorders>
              <w:top w:val="single" w:color="000000" w:sz="4" w:space="0"/>
              <w:left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法律</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法律变化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0" w:hRule="atLeast"/>
          <w:tblHeader/>
          <w:jc w:val="center"/>
        </w:trPr>
        <w:tc>
          <w:tcPr>
            <w:tcW w:w="990" w:type="dxa"/>
            <w:vMerge w:val="continue"/>
            <w:tcBorders>
              <w:left w:val="single" w:color="000000" w:sz="4" w:space="0"/>
              <w:right w:val="single" w:color="000000" w:sz="4" w:space="0"/>
            </w:tcBorders>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p>
        </w:tc>
        <w:tc>
          <w:tcPr>
            <w:tcW w:w="758" w:type="dxa"/>
            <w:vMerge w:val="continue"/>
            <w:tcBorders>
              <w:left w:val="single" w:color="000000" w:sz="4" w:space="0"/>
              <w:right w:val="single" w:color="000000" w:sz="4" w:space="0"/>
            </w:tcBorders>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税收政策变化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0" w:hRule="atLeast"/>
          <w:tblHeader/>
          <w:jc w:val="center"/>
        </w:trPr>
        <w:tc>
          <w:tcPr>
            <w:tcW w:w="990" w:type="dxa"/>
            <w:vMerge w:val="continue"/>
            <w:tcBorders>
              <w:left w:val="single" w:color="000000" w:sz="4" w:space="0"/>
              <w:right w:val="single" w:color="000000" w:sz="4" w:space="0"/>
            </w:tcBorders>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p>
        </w:tc>
        <w:tc>
          <w:tcPr>
            <w:tcW w:w="758" w:type="dxa"/>
            <w:vMerge w:val="continue"/>
            <w:tcBorders>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行业规定变化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0" w:hRule="atLeast"/>
          <w:tblHeader/>
          <w:jc w:val="center"/>
        </w:trPr>
        <w:tc>
          <w:tcPr>
            <w:tcW w:w="990" w:type="dxa"/>
            <w:vMerge w:val="continue"/>
            <w:tcBorders>
              <w:left w:val="single" w:color="000000" w:sz="4" w:space="0"/>
              <w:right w:val="single" w:color="000000" w:sz="4" w:space="0"/>
            </w:tcBorders>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p>
        </w:tc>
        <w:tc>
          <w:tcPr>
            <w:tcW w:w="758" w:type="dxa"/>
            <w:vMerge w:val="restart"/>
            <w:tcBorders>
              <w:top w:val="single" w:color="000000" w:sz="4" w:space="0"/>
              <w:left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市场</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金融市场低效率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0" w:hRule="atLeast"/>
          <w:tblHeader/>
          <w:jc w:val="center"/>
        </w:trPr>
        <w:tc>
          <w:tcPr>
            <w:tcW w:w="990" w:type="dxa"/>
            <w:vMerge w:val="continue"/>
            <w:tcBorders>
              <w:left w:val="single" w:color="000000" w:sz="4" w:space="0"/>
              <w:right w:val="single" w:color="000000" w:sz="4" w:space="0"/>
            </w:tcBorders>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p>
        </w:tc>
        <w:tc>
          <w:tcPr>
            <w:tcW w:w="758" w:type="dxa"/>
            <w:vMerge w:val="continue"/>
            <w:tcBorders>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通货膨胀率变动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0" w:hRule="atLeast"/>
          <w:tblHeader/>
          <w:jc w:val="center"/>
        </w:trPr>
        <w:tc>
          <w:tcPr>
            <w:tcW w:w="990" w:type="dxa"/>
            <w:vMerge w:val="continue"/>
            <w:tcBorders>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自然</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不可抗力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0" w:hRule="atLeast"/>
          <w:tblHeader/>
          <w:jc w:val="center"/>
        </w:trPr>
        <w:tc>
          <w:tcPr>
            <w:tcW w:w="990" w:type="dxa"/>
            <w:vMerge w:val="restart"/>
            <w:tcBorders>
              <w:top w:val="single" w:color="000000" w:sz="4" w:space="0"/>
              <w:left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中观风险</w:t>
            </w:r>
          </w:p>
        </w:tc>
        <w:tc>
          <w:tcPr>
            <w:tcW w:w="758" w:type="dxa"/>
            <w:vMerge w:val="restart"/>
            <w:tcBorders>
              <w:top w:val="single" w:color="000000" w:sz="4" w:space="0"/>
              <w:left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融资</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高融资成本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0" w:hRule="atLeast"/>
          <w:tblHeader/>
          <w:jc w:val="center"/>
        </w:trPr>
        <w:tc>
          <w:tcPr>
            <w:tcW w:w="990" w:type="dxa"/>
            <w:vMerge w:val="continue"/>
            <w:tcBorders>
              <w:left w:val="single" w:color="000000" w:sz="4" w:space="0"/>
              <w:right w:val="single" w:color="000000" w:sz="4" w:space="0"/>
            </w:tcBorders>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p>
        </w:tc>
        <w:tc>
          <w:tcPr>
            <w:tcW w:w="758" w:type="dxa"/>
            <w:vMerge w:val="continue"/>
            <w:tcBorders>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利率变动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0" w:hRule="atLeast"/>
          <w:tblHeader/>
          <w:jc w:val="center"/>
        </w:trPr>
        <w:tc>
          <w:tcPr>
            <w:tcW w:w="990" w:type="dxa"/>
            <w:vMerge w:val="continue"/>
            <w:tcBorders>
              <w:left w:val="single" w:color="000000" w:sz="4" w:space="0"/>
              <w:right w:val="single" w:color="000000" w:sz="4" w:space="0"/>
            </w:tcBorders>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p>
        </w:tc>
        <w:tc>
          <w:tcPr>
            <w:tcW w:w="758" w:type="dxa"/>
            <w:vMerge w:val="restart"/>
            <w:tcBorders>
              <w:top w:val="single" w:color="000000" w:sz="4" w:space="0"/>
              <w:left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转让</w:t>
            </w:r>
          </w:p>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资产移交不清晰、中间存在重大漏项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0" w:hRule="atLeast"/>
          <w:tblHeader/>
          <w:jc w:val="center"/>
        </w:trPr>
        <w:tc>
          <w:tcPr>
            <w:tcW w:w="990" w:type="dxa"/>
            <w:vMerge w:val="continue"/>
            <w:tcBorders>
              <w:left w:val="single" w:color="000000" w:sz="4" w:space="0"/>
              <w:right w:val="single" w:color="000000" w:sz="4" w:space="0"/>
            </w:tcBorders>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p>
        </w:tc>
        <w:tc>
          <w:tcPr>
            <w:tcW w:w="758" w:type="dxa"/>
            <w:vMerge w:val="continue"/>
            <w:tcBorders>
              <w:left w:val="single" w:color="000000" w:sz="4" w:space="0"/>
              <w:right w:val="single" w:color="000000" w:sz="4" w:space="0"/>
            </w:tcBorders>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移交过程产生新的争议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0" w:hRule="atLeast"/>
          <w:tblHeader/>
          <w:jc w:val="center"/>
        </w:trPr>
        <w:tc>
          <w:tcPr>
            <w:tcW w:w="990" w:type="dxa"/>
            <w:vMerge w:val="continue"/>
            <w:tcBorders>
              <w:left w:val="single" w:color="000000" w:sz="4" w:space="0"/>
              <w:right w:val="single" w:color="000000" w:sz="4" w:space="0"/>
            </w:tcBorders>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p>
        </w:tc>
        <w:tc>
          <w:tcPr>
            <w:tcW w:w="758" w:type="dxa"/>
            <w:vMerge w:val="continue"/>
            <w:tcBorders>
              <w:left w:val="single" w:color="000000" w:sz="4" w:space="0"/>
              <w:right w:val="single" w:color="000000" w:sz="4" w:space="0"/>
            </w:tcBorders>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移交资产存在质量、性能方面的不足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0" w:hRule="atLeast"/>
          <w:tblHeader/>
          <w:jc w:val="center"/>
        </w:trPr>
        <w:tc>
          <w:tcPr>
            <w:tcW w:w="990" w:type="dxa"/>
            <w:vMerge w:val="continue"/>
            <w:tcBorders>
              <w:left w:val="single" w:color="000000" w:sz="4" w:space="0"/>
              <w:right w:val="single" w:color="000000" w:sz="4" w:space="0"/>
            </w:tcBorders>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p>
        </w:tc>
        <w:tc>
          <w:tcPr>
            <w:tcW w:w="758" w:type="dxa"/>
            <w:vMerge w:val="continue"/>
            <w:tcBorders>
              <w:left w:val="single" w:color="000000" w:sz="4" w:space="0"/>
              <w:right w:val="single" w:color="000000" w:sz="4" w:space="0"/>
            </w:tcBorders>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土地风险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0" w:hRule="atLeast"/>
          <w:tblHeader/>
          <w:jc w:val="center"/>
        </w:trPr>
        <w:tc>
          <w:tcPr>
            <w:tcW w:w="990" w:type="dxa"/>
            <w:vMerge w:val="continue"/>
            <w:tcBorders>
              <w:left w:val="single" w:color="000000" w:sz="4" w:space="0"/>
              <w:right w:val="single" w:color="000000" w:sz="4" w:space="0"/>
            </w:tcBorders>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p>
        </w:tc>
        <w:tc>
          <w:tcPr>
            <w:tcW w:w="758" w:type="dxa"/>
            <w:vMerge w:val="continue"/>
            <w:tcBorders>
              <w:left w:val="single" w:color="000000" w:sz="4" w:space="0"/>
              <w:right w:val="single" w:color="000000" w:sz="4" w:space="0"/>
            </w:tcBorders>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员工安置风险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0" w:hRule="atLeast"/>
          <w:tblHeader/>
          <w:jc w:val="center"/>
        </w:trPr>
        <w:tc>
          <w:tcPr>
            <w:tcW w:w="990" w:type="dxa"/>
            <w:vMerge w:val="continue"/>
            <w:tcBorders>
              <w:left w:val="single" w:color="000000" w:sz="4" w:space="0"/>
              <w:right w:val="single" w:color="000000" w:sz="4" w:space="0"/>
            </w:tcBorders>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p>
        </w:tc>
        <w:tc>
          <w:tcPr>
            <w:tcW w:w="758" w:type="dxa"/>
            <w:vMerge w:val="continue"/>
            <w:tcBorders>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环保验收风险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0" w:hRule="atLeast"/>
          <w:tblHeader/>
          <w:jc w:val="center"/>
        </w:trPr>
        <w:tc>
          <w:tcPr>
            <w:tcW w:w="990" w:type="dxa"/>
            <w:vMerge w:val="continue"/>
            <w:tcBorders>
              <w:left w:val="single" w:color="000000" w:sz="4" w:space="0"/>
              <w:right w:val="single" w:color="000000" w:sz="4" w:space="0"/>
            </w:tcBorders>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p>
        </w:tc>
        <w:tc>
          <w:tcPr>
            <w:tcW w:w="758" w:type="dxa"/>
            <w:vMerge w:val="restart"/>
            <w:tcBorders>
              <w:top w:val="single" w:color="000000" w:sz="4" w:space="0"/>
              <w:left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运营</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运营费用过高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0" w:hRule="atLeast"/>
          <w:tblHeader/>
          <w:jc w:val="center"/>
        </w:trPr>
        <w:tc>
          <w:tcPr>
            <w:tcW w:w="990" w:type="dxa"/>
            <w:vMerge w:val="continue"/>
            <w:tcBorders>
              <w:left w:val="single" w:color="000000" w:sz="4" w:space="0"/>
              <w:right w:val="single" w:color="000000" w:sz="4" w:space="0"/>
            </w:tcBorders>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p>
        </w:tc>
        <w:tc>
          <w:tcPr>
            <w:tcW w:w="758" w:type="dxa"/>
            <w:vMerge w:val="continue"/>
            <w:tcBorders>
              <w:left w:val="single" w:color="000000" w:sz="4" w:space="0"/>
              <w:right w:val="single" w:color="000000" w:sz="4" w:space="0"/>
            </w:tcBorders>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运营效率低下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0" w:hRule="atLeast"/>
          <w:tblHeader/>
          <w:jc w:val="center"/>
        </w:trPr>
        <w:tc>
          <w:tcPr>
            <w:tcW w:w="990" w:type="dxa"/>
            <w:vMerge w:val="continue"/>
            <w:tcBorders>
              <w:left w:val="single" w:color="000000" w:sz="4" w:space="0"/>
              <w:right w:val="single" w:color="000000" w:sz="4" w:space="0"/>
            </w:tcBorders>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p>
        </w:tc>
        <w:tc>
          <w:tcPr>
            <w:tcW w:w="758" w:type="dxa"/>
            <w:vMerge w:val="continue"/>
            <w:tcBorders>
              <w:left w:val="single" w:color="000000" w:sz="4" w:space="0"/>
              <w:right w:val="single" w:color="000000" w:sz="4" w:space="0"/>
            </w:tcBorders>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出水水质不达标风险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0" w:hRule="atLeast"/>
          <w:tblHeader/>
          <w:jc w:val="center"/>
        </w:trPr>
        <w:tc>
          <w:tcPr>
            <w:tcW w:w="990" w:type="dxa"/>
            <w:vMerge w:val="continue"/>
            <w:tcBorders>
              <w:left w:val="single" w:color="000000" w:sz="4" w:space="0"/>
              <w:right w:val="single" w:color="000000" w:sz="4" w:space="0"/>
            </w:tcBorders>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p>
        </w:tc>
        <w:tc>
          <w:tcPr>
            <w:tcW w:w="758" w:type="dxa"/>
            <w:vMerge w:val="continue"/>
            <w:tcBorders>
              <w:left w:val="single" w:color="000000" w:sz="4" w:space="0"/>
              <w:right w:val="single" w:color="000000" w:sz="4" w:space="0"/>
            </w:tcBorders>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进水水量不足或超出风险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0" w:hRule="atLeast"/>
          <w:tblHeader/>
          <w:jc w:val="center"/>
        </w:trPr>
        <w:tc>
          <w:tcPr>
            <w:tcW w:w="990" w:type="dxa"/>
            <w:vMerge w:val="continue"/>
            <w:tcBorders>
              <w:left w:val="single" w:color="000000" w:sz="4" w:space="0"/>
              <w:right w:val="single" w:color="000000" w:sz="4" w:space="0"/>
            </w:tcBorders>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p>
        </w:tc>
        <w:tc>
          <w:tcPr>
            <w:tcW w:w="758" w:type="dxa"/>
            <w:vMerge w:val="continue"/>
            <w:tcBorders>
              <w:left w:val="single" w:color="000000" w:sz="4" w:space="0"/>
              <w:right w:val="single" w:color="000000" w:sz="4" w:space="0"/>
            </w:tcBorders>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环境责任事故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0" w:hRule="atLeast"/>
          <w:tblHeader/>
          <w:jc w:val="center"/>
        </w:trPr>
        <w:tc>
          <w:tcPr>
            <w:tcW w:w="990" w:type="dxa"/>
            <w:vMerge w:val="continue"/>
            <w:tcBorders>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p>
        </w:tc>
        <w:tc>
          <w:tcPr>
            <w:tcW w:w="758" w:type="dxa"/>
            <w:vMerge w:val="continue"/>
            <w:tcBorders>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进水水质不达标风险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0" w:hRule="atLeast"/>
          <w:tblHeader/>
          <w:jc w:val="center"/>
        </w:trPr>
        <w:tc>
          <w:tcPr>
            <w:tcW w:w="990" w:type="dxa"/>
            <w:tcBorders>
              <w:top w:val="single" w:color="000000" w:sz="4" w:space="0"/>
              <w:left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微观层</w:t>
            </w:r>
          </w:p>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风险</w:t>
            </w:r>
          </w:p>
        </w:tc>
        <w:tc>
          <w:tcPr>
            <w:tcW w:w="758" w:type="dxa"/>
            <w:tcBorders>
              <w:top w:val="single" w:color="000000" w:sz="4" w:space="0"/>
              <w:left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关系</w:t>
            </w:r>
          </w:p>
        </w:tc>
        <w:tc>
          <w:tcPr>
            <w:tcW w:w="30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合作中沟通不畅风险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cs="Times New Roman"/>
                <w:color w:val="000000" w:themeColor="text1"/>
                <w:sz w:val="24"/>
                <w:szCs w:val="18"/>
                <w14:textFill>
                  <w14:solidFill>
                    <w14:schemeClr w14:val="tx1"/>
                  </w14:solidFill>
                </w14:textFill>
              </w:rPr>
            </w:pPr>
            <w:r>
              <w:rPr>
                <w:rFonts w:hint="eastAsia" w:ascii="Times New Roman" w:hAnsi="Times New Roman" w:cs="Times New Roman"/>
                <w:color w:val="000000" w:themeColor="text1"/>
                <w:sz w:val="24"/>
                <w:szCs w:val="18"/>
                <w14:textFill>
                  <w14:solidFill>
                    <w14:schemeClr w14:val="tx1"/>
                  </w14:solidFill>
                </w14:textFill>
              </w:rPr>
              <w:t>　</w:t>
            </w:r>
          </w:p>
        </w:tc>
      </w:tr>
    </w:tbl>
    <w:p>
      <w:pPr>
        <w:spacing w:after="0" w:line="360" w:lineRule="auto"/>
        <w:ind w:firstLine="200"/>
      </w:pPr>
      <w:r>
        <w:t>部分风险在不同情况下的风险分担主体不同，以下做详细说明。</w:t>
      </w:r>
    </w:p>
    <w:p>
      <w:pPr>
        <w:spacing w:before="0" w:after="0" w:line="360" w:lineRule="auto"/>
        <w:ind w:right="0" w:firstLine="200"/>
      </w:pPr>
      <w:r>
        <w:t>信用风险：由于社会资本方信用缺失，社会诚信体系不健全导致的信用风险应由社会资本方承担；由于政府信用缺失导致的信用风险应由政府方承担。</w:t>
      </w:r>
    </w:p>
    <w:p>
      <w:pPr>
        <w:spacing w:before="0" w:after="0" w:line="360" w:lineRule="auto"/>
        <w:ind w:right="0" w:firstLine="200"/>
      </w:pPr>
      <w:r>
        <w:t>建设成本风险：因设计、技术或施工原因造成的建设成本增加的风险由社会资本方承担；因政府方协调、征地原因及政府方要求的设计变更造成的建设成本增加风险应由政府方承担。</w:t>
      </w:r>
    </w:p>
    <w:p>
      <w:pPr>
        <w:spacing w:before="0" w:after="0" w:line="360" w:lineRule="auto"/>
        <w:ind w:right="0" w:firstLine="200"/>
      </w:pPr>
      <w:r>
        <w:t>工期延误风险：因社会资本方原因造成的工期延误由社会资本方承担，因政府方协调或征地原因造成的工期延误应由政府方承担。</w:t>
      </w:r>
    </w:p>
    <w:p>
      <w:pPr>
        <w:spacing w:before="0" w:after="0" w:line="360" w:lineRule="auto"/>
        <w:ind w:right="0" w:firstLine="200"/>
      </w:pPr>
      <w:r>
        <w:t>运营维护成本：由于技术设备落后，管理不善导致的运营维护成本风险由社会资本承担；由于法律变更、税率变化等原因导致的运营维护成本风险由地方政府承担。</w:t>
      </w:r>
    </w:p>
    <w:p>
      <w:pPr>
        <w:spacing w:before="0" w:after="0" w:line="360" w:lineRule="auto"/>
        <w:ind w:right="0" w:firstLine="200"/>
      </w:pPr>
      <w:r>
        <w:t>提前移交：由于项目运营维护不善，导致的项目提前移交风险应由社会资本承担；由于政府提前收购导致的提前移交风险则由政府方承担。</w:t>
      </w:r>
    </w:p>
    <w:p>
      <w:pPr>
        <w:spacing w:before="0" w:after="0" w:line="360" w:lineRule="auto"/>
        <w:ind w:right="0" w:firstLine="200"/>
      </w:pPr>
      <w:r>
        <w:t>最低需求风险：由于供应污水处理量或供水需求量少而引起环保验收不通过，该风险由政府承担。</w:t>
      </w:r>
    </w:p>
    <w:p>
      <w:pPr>
        <w:spacing w:line="360" w:lineRule="auto"/>
      </w:pPr>
      <w:r>
        <w:t>（三）风险预防及管理措施</w:t>
      </w:r>
    </w:p>
    <w:p>
      <w:pPr>
        <w:spacing w:before="0" w:after="0" w:line="360" w:lineRule="auto"/>
        <w:ind w:firstLine="200"/>
      </w:pPr>
      <w:r>
        <w:t>针对PPP项目中的各项活动、过程、环境以及组织等复杂特性，以及PPP项目中风险的多维性和多层次性，应分别采取相应的风险策略。</w:t>
      </w:r>
    </w:p>
    <w:p>
      <w:pPr>
        <w:pStyle w:val="8"/>
        <w:ind w:firstLine="240"/>
        <w:jc w:val="left"/>
      </w:pPr>
      <w:bookmarkStart w:id="399" w:name="_Toc17982"/>
      <w:bookmarkStart w:id="400" w:name="_Toc27151"/>
      <w:bookmarkStart w:id="401" w:name="_Toc26288"/>
      <w:bookmarkStart w:id="402" w:name="_Toc11986"/>
      <w:bookmarkStart w:id="403" w:name="_Toc11206"/>
      <w:bookmarkStart w:id="404" w:name="_Toc5790"/>
      <w:bookmarkStart w:id="405" w:name="_Toc7756"/>
      <w:r>
        <w:t>三、项目运作方式</w:t>
      </w:r>
      <w:bookmarkEnd w:id="399"/>
      <w:bookmarkEnd w:id="400"/>
      <w:bookmarkEnd w:id="401"/>
      <w:bookmarkEnd w:id="402"/>
      <w:bookmarkEnd w:id="403"/>
      <w:bookmarkEnd w:id="404"/>
      <w:bookmarkEnd w:id="405"/>
    </w:p>
    <w:p>
      <w:pPr>
        <w:spacing w:line="360" w:lineRule="auto"/>
        <w:ind w:firstLine="200"/>
      </w:pPr>
      <w:r>
        <w:t>本项目拟采用</w:t>
      </w:r>
      <w:r>
        <w:rPr>
          <w:rFonts w:hint="eastAsia"/>
          <w:lang w:val="en-US" w:eastAsia="zh-CN"/>
        </w:rPr>
        <w:t>TOT</w:t>
      </w:r>
      <w:r>
        <w:t>的运作模式。</w:t>
      </w:r>
    </w:p>
    <w:p>
      <w:pPr>
        <w:spacing w:line="360" w:lineRule="auto"/>
        <w:ind w:firstLine="420" w:firstLineChars="200"/>
        <w:rPr>
          <w:rFonts w:hint="eastAsia"/>
          <w:lang w:val="en-US" w:eastAsia="zh-CN"/>
        </w:rPr>
      </w:pPr>
      <w:r>
        <w:rPr>
          <w:rFonts w:hint="eastAsia"/>
          <w:lang w:val="en-US" w:eastAsia="zh-CN"/>
        </w:rPr>
        <w:t>综合考虑本项目投资收益水平、风险分配基本框架、融资需求等因素，本项目拟采用TOT运营模式，资产使用期限30年。</w:t>
      </w:r>
    </w:p>
    <w:p>
      <w:pPr>
        <w:spacing w:line="360" w:lineRule="auto"/>
        <w:ind w:firstLine="420" w:firstLineChars="200"/>
        <w:rPr>
          <w:rFonts w:hint="eastAsia"/>
          <w:lang w:val="en-US" w:eastAsia="zh-CN"/>
        </w:rPr>
      </w:pPr>
      <w:r>
        <w:rPr>
          <w:rFonts w:hint="eastAsia"/>
          <w:lang w:val="en-US" w:eastAsia="zh-CN"/>
        </w:rPr>
        <w:t>鄢陵县人民政府授权鄢陵县住建局作为本项目的实施机构，负责项目的识别、采购、准备、与社会资本方签订PPP合同、组织对污水处理厂考核等。</w:t>
      </w:r>
    </w:p>
    <w:p>
      <w:pPr>
        <w:spacing w:line="360" w:lineRule="auto"/>
        <w:ind w:firstLine="420" w:firstLineChars="200"/>
        <w:rPr>
          <w:rFonts w:hint="eastAsia"/>
          <w:lang w:val="en-US" w:eastAsia="zh-CN"/>
        </w:rPr>
      </w:pPr>
      <w:r>
        <w:rPr>
          <w:rFonts w:hint="eastAsia"/>
          <w:lang w:val="en-US" w:eastAsia="zh-CN"/>
        </w:rPr>
        <w:t>转让：鄢陵县人民政府将本项目设施使用权、污水处理收益权作价转让给项目公司。</w:t>
      </w:r>
    </w:p>
    <w:p>
      <w:pPr>
        <w:spacing w:line="360" w:lineRule="auto"/>
        <w:ind w:firstLine="420" w:firstLineChars="200"/>
        <w:rPr>
          <w:rFonts w:hint="eastAsia"/>
          <w:lang w:val="en-US" w:eastAsia="zh-CN"/>
        </w:rPr>
      </w:pPr>
      <w:r>
        <w:rPr>
          <w:rFonts w:hint="eastAsia"/>
          <w:lang w:val="en-US" w:eastAsia="zh-CN"/>
        </w:rPr>
        <w:t>运营：在项目资产使用期内，项目公司负责污水处理运营管理，通过收取污水处理服务费、取得合理的利润。</w:t>
      </w:r>
    </w:p>
    <w:p>
      <w:pPr>
        <w:spacing w:line="360" w:lineRule="auto"/>
        <w:ind w:firstLine="420" w:firstLineChars="200"/>
        <w:rPr>
          <w:rFonts w:hint="eastAsia"/>
          <w:lang w:val="en-US" w:eastAsia="zh-CN"/>
        </w:rPr>
      </w:pPr>
      <w:r>
        <w:rPr>
          <w:rFonts w:hint="eastAsia"/>
          <w:lang w:val="en-US" w:eastAsia="zh-CN"/>
        </w:rPr>
        <w:t>移交：与本项目有关的所有资产、设施（含附属设施）等，资产使用期限届满，由项目公司无偿、无条件移交给鄢陵县政府指定机构；或特许授权期限提前终止，经项目公司、鄢陵县政府协商一致，由项目公司按约定移交给鄢陵县政府或指定机构。</w:t>
      </w:r>
    </w:p>
    <w:p>
      <w:pPr>
        <w:pStyle w:val="8"/>
        <w:ind w:firstLine="241"/>
        <w:jc w:val="left"/>
      </w:pPr>
      <w:bookmarkStart w:id="406" w:name="_Toc12284"/>
      <w:bookmarkStart w:id="407" w:name="_Toc21650"/>
      <w:bookmarkStart w:id="408" w:name="_Toc13327"/>
      <w:bookmarkStart w:id="409" w:name="_Toc7908"/>
      <w:bookmarkStart w:id="410" w:name="_Toc14793"/>
      <w:bookmarkStart w:id="411" w:name="_Toc14273"/>
      <w:bookmarkStart w:id="412" w:name="_Toc17678"/>
      <w:r>
        <w:t>四、交易结构</w:t>
      </w:r>
      <w:bookmarkEnd w:id="406"/>
      <w:bookmarkEnd w:id="407"/>
      <w:bookmarkEnd w:id="408"/>
      <w:bookmarkEnd w:id="409"/>
      <w:bookmarkEnd w:id="410"/>
      <w:bookmarkEnd w:id="411"/>
      <w:bookmarkEnd w:id="412"/>
    </w:p>
    <w:p>
      <w:pPr>
        <w:spacing w:line="360" w:lineRule="auto"/>
        <w:ind w:firstLine="200"/>
        <w:rPr>
          <w:rFonts w:hint="eastAsia" w:eastAsia="宋体" w:asciiTheme="minorAscii" w:hAnsiTheme="minorAscii" w:cstheme="minorBidi"/>
          <w:sz w:val="21"/>
          <w:lang w:eastAsia="zh-CN"/>
        </w:rPr>
      </w:pPr>
      <w:r>
        <w:rPr>
          <w:rFonts w:hint="eastAsia" w:asciiTheme="minorAscii" w:hAnsiTheme="minorAscii" w:cstheme="minorBidi"/>
          <w:sz w:val="21"/>
          <w:lang w:eastAsia="zh-CN"/>
        </w:rPr>
        <w:t>（一）投融资结构</w:t>
      </w:r>
    </w:p>
    <w:p>
      <w:pPr>
        <w:spacing w:line="360" w:lineRule="auto"/>
        <w:ind w:firstLine="200"/>
        <w:rPr>
          <w:rFonts w:hint="eastAsia" w:eastAsia="宋体" w:asciiTheme="minorAscii" w:hAnsiTheme="minorAscii" w:cstheme="minorBidi"/>
          <w:sz w:val="21"/>
        </w:rPr>
      </w:pPr>
      <w:r>
        <w:rPr>
          <w:rFonts w:hint="eastAsia" w:eastAsia="宋体" w:asciiTheme="minorAscii" w:hAnsiTheme="minorAscii" w:cstheme="minorBidi"/>
          <w:sz w:val="21"/>
        </w:rPr>
        <w:t>项目资本金不低于项目建设投资20%，东厂项目资本金1285.60万元，占比20.07%，西厂1005.49万元，占比20.17%，合计项目资本金2291.09万元，占比20.11%。项目融资9100万元，其中东厂项目融资5120万元，西厂项目融资3980万元。政府及相关单位为项目融资提供必要支持。</w:t>
      </w:r>
    </w:p>
    <w:p>
      <w:pPr>
        <w:ind w:firstLine="241"/>
        <w:jc w:val="left"/>
        <w:rPr>
          <w:rFonts w:hint="eastAsia"/>
          <w:lang w:eastAsia="zh-CN"/>
        </w:rPr>
      </w:pPr>
      <w:r>
        <w:rPr>
          <w:rFonts w:hint="eastAsia"/>
          <w:lang w:eastAsia="zh-CN"/>
        </w:rPr>
        <w:t>（二）回报机制</w:t>
      </w:r>
    </w:p>
    <w:p>
      <w:pPr>
        <w:spacing w:line="360" w:lineRule="auto"/>
        <w:ind w:firstLine="200"/>
      </w:pPr>
      <w:r>
        <w:rPr>
          <w:rFonts w:hint="eastAsia"/>
          <w:lang w:val="en-US" w:eastAsia="zh-CN"/>
        </w:rPr>
        <w:t>1.</w:t>
      </w:r>
      <w:r>
        <w:t>项目回报机制</w:t>
      </w:r>
    </w:p>
    <w:p>
      <w:pPr>
        <w:spacing w:line="360" w:lineRule="auto"/>
        <w:ind w:firstLine="200"/>
        <w:rPr>
          <w:rFonts w:hint="eastAsia"/>
        </w:rPr>
      </w:pPr>
      <w:r>
        <w:rPr>
          <w:rFonts w:hint="eastAsia"/>
        </w:rPr>
        <w:t>本项目为污水处理项目，社会资本方不直接向最终使用者直接收费，项目采用政府付费模式，政府方按照合同约定的水量和污水处理服务单价向项目公司支付污水处理服务费。</w:t>
      </w:r>
    </w:p>
    <w:p>
      <w:pPr>
        <w:spacing w:line="360" w:lineRule="auto"/>
        <w:ind w:firstLine="200"/>
        <w:rPr>
          <w:rFonts w:hint="eastAsia"/>
        </w:rPr>
      </w:pPr>
      <w:r>
        <w:rPr>
          <w:rFonts w:hint="eastAsia"/>
        </w:rPr>
        <w:t>根据项目的实际运行情况，政府当月应支付的污水处理服务费可具体分为以下三种情况：</w:t>
      </w:r>
    </w:p>
    <w:p>
      <w:pPr>
        <w:spacing w:line="360" w:lineRule="auto"/>
        <w:ind w:firstLine="1200" w:firstLineChars="427"/>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污水处理完成情况与污水处理费对应表</w:t>
      </w:r>
    </w:p>
    <w:tbl>
      <w:tblPr>
        <w:tblStyle w:val="1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2835"/>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240" w:lineRule="auto"/>
              <w:ind w:firstLine="0" w:firstLineChars="0"/>
              <w:jc w:val="center"/>
              <w:rPr>
                <w:rFonts w:asciiTheme="minorEastAsia" w:hAnsiTheme="minorEastAsia"/>
                <w:b/>
                <w:color w:val="000000" w:themeColor="text1"/>
                <w:sz w:val="21"/>
                <w:szCs w:val="21"/>
                <w14:textFill>
                  <w14:solidFill>
                    <w14:schemeClr w14:val="tx1"/>
                  </w14:solidFill>
                </w14:textFill>
              </w:rPr>
            </w:pPr>
            <w:r>
              <w:rPr>
                <w:rFonts w:asciiTheme="minorEastAsia" w:hAnsiTheme="minorEastAsia"/>
                <w:b/>
                <w:color w:val="000000" w:themeColor="text1"/>
                <w:sz w:val="21"/>
                <w:szCs w:val="21"/>
                <w14:textFill>
                  <w14:solidFill>
                    <w14:schemeClr w14:val="tx1"/>
                  </w14:solidFill>
                </w14:textFill>
              </w:rPr>
              <w:t>序号</w:t>
            </w:r>
          </w:p>
        </w:tc>
        <w:tc>
          <w:tcPr>
            <w:tcW w:w="2410" w:type="dxa"/>
            <w:vAlign w:val="center"/>
          </w:tcPr>
          <w:p>
            <w:pPr>
              <w:spacing w:line="240" w:lineRule="auto"/>
              <w:ind w:firstLine="0" w:firstLineChars="0"/>
              <w:jc w:val="center"/>
              <w:rPr>
                <w:rFonts w:asciiTheme="minorEastAsia" w:hAnsiTheme="minorEastAsia"/>
                <w:b/>
                <w:color w:val="000000" w:themeColor="text1"/>
                <w:sz w:val="21"/>
                <w:szCs w:val="21"/>
                <w14:textFill>
                  <w14:solidFill>
                    <w14:schemeClr w14:val="tx1"/>
                  </w14:solidFill>
                </w14:textFill>
              </w:rPr>
            </w:pPr>
            <w:r>
              <w:rPr>
                <w:rFonts w:asciiTheme="minorEastAsia" w:hAnsiTheme="minorEastAsia"/>
                <w:b/>
                <w:color w:val="000000" w:themeColor="text1"/>
                <w:sz w:val="21"/>
                <w:szCs w:val="21"/>
                <w14:textFill>
                  <w14:solidFill>
                    <w14:schemeClr w14:val="tx1"/>
                  </w14:solidFill>
                </w14:textFill>
              </w:rPr>
              <w:t>计付情况</w:t>
            </w:r>
          </w:p>
        </w:tc>
        <w:tc>
          <w:tcPr>
            <w:tcW w:w="2835" w:type="dxa"/>
            <w:vAlign w:val="center"/>
          </w:tcPr>
          <w:p>
            <w:pPr>
              <w:spacing w:line="240" w:lineRule="auto"/>
              <w:ind w:firstLine="0" w:firstLineChars="0"/>
              <w:jc w:val="center"/>
              <w:rPr>
                <w:rFonts w:asciiTheme="minorEastAsia" w:hAnsiTheme="minorEastAsia"/>
                <w:b/>
                <w:color w:val="000000" w:themeColor="text1"/>
                <w:sz w:val="21"/>
                <w:szCs w:val="21"/>
                <w14:textFill>
                  <w14:solidFill>
                    <w14:schemeClr w14:val="tx1"/>
                  </w14:solidFill>
                </w14:textFill>
              </w:rPr>
            </w:pPr>
            <w:r>
              <w:rPr>
                <w:rFonts w:asciiTheme="minorEastAsia" w:hAnsiTheme="minorEastAsia"/>
                <w:b/>
                <w:color w:val="000000" w:themeColor="text1"/>
                <w:sz w:val="21"/>
                <w:szCs w:val="21"/>
                <w14:textFill>
                  <w14:solidFill>
                    <w14:schemeClr w14:val="tx1"/>
                  </w14:solidFill>
                </w14:textFill>
              </w:rPr>
              <w:t>情景</w:t>
            </w:r>
          </w:p>
        </w:tc>
        <w:tc>
          <w:tcPr>
            <w:tcW w:w="2602" w:type="dxa"/>
            <w:vAlign w:val="center"/>
          </w:tcPr>
          <w:p>
            <w:pPr>
              <w:spacing w:line="240" w:lineRule="auto"/>
              <w:ind w:firstLine="0" w:firstLineChars="0"/>
              <w:jc w:val="center"/>
              <w:rPr>
                <w:rFonts w:asciiTheme="minorEastAsia" w:hAnsiTheme="minorEastAsia"/>
                <w:b/>
                <w:color w:val="000000" w:themeColor="text1"/>
                <w:sz w:val="21"/>
                <w:szCs w:val="21"/>
                <w14:textFill>
                  <w14:solidFill>
                    <w14:schemeClr w14:val="tx1"/>
                  </w14:solidFill>
                </w14:textFill>
              </w:rPr>
            </w:pPr>
            <w:r>
              <w:rPr>
                <w:rFonts w:asciiTheme="minorEastAsia" w:hAnsiTheme="minorEastAsia"/>
                <w:b/>
                <w:color w:val="000000" w:themeColor="text1"/>
                <w:sz w:val="21"/>
                <w:szCs w:val="21"/>
                <w14:textFill>
                  <w14:solidFill>
                    <w14:schemeClr w14:val="tx1"/>
                  </w14:solidFill>
                </w14:textFill>
              </w:rPr>
              <w:t>支付费用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240" w:lineRule="auto"/>
              <w:ind w:firstLine="0" w:firstLineChars="0"/>
              <w:jc w:val="center"/>
              <w:rPr>
                <w:rFonts w:asciiTheme="minorEastAsia" w:hAnsiTheme="minorEastAsia"/>
                <w:color w:val="000000" w:themeColor="text1"/>
                <w:sz w:val="21"/>
                <w:szCs w:val="21"/>
                <w14:textFill>
                  <w14:solidFill>
                    <w14:schemeClr w14:val="tx1"/>
                  </w14:solidFill>
                </w14:textFill>
              </w:rPr>
            </w:pPr>
            <w:r>
              <w:rPr>
                <w:rFonts w:asciiTheme="minorEastAsia" w:hAnsiTheme="minorEastAsia"/>
                <w:color w:val="000000" w:themeColor="text1"/>
                <w:sz w:val="21"/>
                <w:szCs w:val="21"/>
                <w14:textFill>
                  <w14:solidFill>
                    <w14:schemeClr w14:val="tx1"/>
                  </w14:solidFill>
                </w14:textFill>
              </w:rPr>
              <w:t>1</w:t>
            </w:r>
          </w:p>
        </w:tc>
        <w:tc>
          <w:tcPr>
            <w:tcW w:w="2410" w:type="dxa"/>
            <w:vAlign w:val="center"/>
          </w:tcPr>
          <w:p>
            <w:pPr>
              <w:spacing w:line="240" w:lineRule="auto"/>
              <w:ind w:firstLine="0" w:firstLineChars="0"/>
              <w:jc w:val="center"/>
              <w:rPr>
                <w:rFonts w:asciiTheme="minorEastAsia" w:hAnsiTheme="minorEastAsia"/>
                <w:color w:val="000000" w:themeColor="text1"/>
                <w:sz w:val="21"/>
                <w:szCs w:val="21"/>
                <w14:textFill>
                  <w14:solidFill>
                    <w14:schemeClr w14:val="tx1"/>
                  </w14:solidFill>
                </w14:textFill>
              </w:rPr>
            </w:pPr>
            <w:r>
              <w:rPr>
                <w:rFonts w:asciiTheme="minorEastAsia" w:hAnsiTheme="minorEastAsia"/>
                <w:color w:val="000000" w:themeColor="text1"/>
                <w:sz w:val="21"/>
                <w:szCs w:val="21"/>
                <w14:textFill>
                  <w14:solidFill>
                    <w14:schemeClr w14:val="tx1"/>
                  </w14:solidFill>
                </w14:textFill>
              </w:rPr>
              <w:t>按</w:t>
            </w:r>
            <w:r>
              <w:rPr>
                <w:rFonts w:hint="eastAsia" w:asciiTheme="minorEastAsia" w:hAnsiTheme="minorEastAsia"/>
                <w:color w:val="000000" w:themeColor="text1"/>
                <w:sz w:val="21"/>
                <w:szCs w:val="21"/>
                <w14:textFill>
                  <w14:solidFill>
                    <w14:schemeClr w14:val="tx1"/>
                  </w14:solidFill>
                </w14:textFill>
              </w:rPr>
              <w:t>实际</w:t>
            </w:r>
            <w:r>
              <w:rPr>
                <w:rFonts w:asciiTheme="minorEastAsia" w:hAnsiTheme="minorEastAsia"/>
                <w:color w:val="000000" w:themeColor="text1"/>
                <w:sz w:val="21"/>
                <w:szCs w:val="21"/>
                <w14:textFill>
                  <w14:solidFill>
                    <w14:schemeClr w14:val="tx1"/>
                  </w14:solidFill>
                </w14:textFill>
              </w:rPr>
              <w:t>水量计付服务费</w:t>
            </w:r>
          </w:p>
        </w:tc>
        <w:tc>
          <w:tcPr>
            <w:tcW w:w="2835" w:type="dxa"/>
            <w:vAlign w:val="center"/>
          </w:tcPr>
          <w:p>
            <w:pPr>
              <w:spacing w:line="240" w:lineRule="auto"/>
              <w:ind w:firstLine="0" w:firstLineChars="0"/>
              <w:jc w:val="center"/>
              <w:rPr>
                <w:rFonts w:asciiTheme="minorEastAsia" w:hAnsiTheme="minorEastAsia"/>
                <w:color w:val="000000" w:themeColor="text1"/>
                <w:sz w:val="21"/>
                <w:szCs w:val="21"/>
                <w14:textFill>
                  <w14:solidFill>
                    <w14:schemeClr w14:val="tx1"/>
                  </w14:solidFill>
                </w14:textFill>
              </w:rPr>
            </w:pPr>
            <w:r>
              <w:rPr>
                <w:rFonts w:asciiTheme="minorEastAsia" w:hAnsiTheme="minorEastAsia"/>
                <w:color w:val="000000" w:themeColor="text1"/>
                <w:sz w:val="21"/>
                <w:szCs w:val="21"/>
                <w14:textFill>
                  <w14:solidFill>
                    <w14:schemeClr w14:val="tx1"/>
                  </w14:solidFill>
                </w14:textFill>
              </w:rPr>
              <w:t>当月污水应收尽收，且污水处理量</w:t>
            </w:r>
            <w:r>
              <w:rPr>
                <w:rFonts w:hint="eastAsia" w:asciiTheme="minorEastAsia" w:hAnsiTheme="minorEastAsia"/>
                <w:color w:val="000000" w:themeColor="text1"/>
                <w:sz w:val="21"/>
                <w:szCs w:val="21"/>
                <w14:textFill>
                  <w14:solidFill>
                    <w14:schemeClr w14:val="tx1"/>
                  </w14:solidFill>
                </w14:textFill>
              </w:rPr>
              <w:t>大于等于</w:t>
            </w:r>
            <w:r>
              <w:rPr>
                <w:rFonts w:asciiTheme="minorEastAsia" w:hAnsiTheme="minorEastAsia"/>
                <w:color w:val="000000" w:themeColor="text1"/>
                <w:sz w:val="21"/>
                <w:szCs w:val="21"/>
                <w14:textFill>
                  <w14:solidFill>
                    <w14:schemeClr w14:val="tx1"/>
                  </w14:solidFill>
                </w14:textFill>
              </w:rPr>
              <w:t>保底水量，并达到污水收集后应处理量的95%（暂定）以上</w:t>
            </w:r>
            <w:r>
              <w:rPr>
                <w:rFonts w:hint="eastAsia" w:asciiTheme="minorEastAsia" w:hAnsiTheme="minorEastAsia"/>
                <w:color w:val="000000" w:themeColor="text1"/>
                <w:sz w:val="21"/>
                <w:szCs w:val="21"/>
                <w14:textFill>
                  <w14:solidFill>
                    <w14:schemeClr w14:val="tx1"/>
                  </w14:solidFill>
                </w14:textFill>
              </w:rPr>
              <w:t>；</w:t>
            </w:r>
          </w:p>
        </w:tc>
        <w:tc>
          <w:tcPr>
            <w:tcW w:w="2602" w:type="dxa"/>
            <w:vAlign w:val="center"/>
          </w:tcPr>
          <w:p>
            <w:pPr>
              <w:spacing w:line="240" w:lineRule="auto"/>
              <w:ind w:firstLine="0" w:firstLineChars="0"/>
              <w:jc w:val="center"/>
              <w:rPr>
                <w:rFonts w:asciiTheme="minorEastAsia" w:hAnsiTheme="minorEastAsia"/>
                <w:color w:val="000000" w:themeColor="text1"/>
                <w:sz w:val="21"/>
                <w:szCs w:val="21"/>
                <w14:textFill>
                  <w14:solidFill>
                    <w14:schemeClr w14:val="tx1"/>
                  </w14:solidFill>
                </w14:textFill>
              </w:rPr>
            </w:pPr>
            <w:r>
              <w:rPr>
                <w:rFonts w:asciiTheme="minorEastAsia" w:hAnsiTheme="minorEastAsia"/>
                <w:color w:val="000000" w:themeColor="text1"/>
                <w:sz w:val="21"/>
                <w:szCs w:val="21"/>
                <w14:textFill>
                  <w14:solidFill>
                    <w14:schemeClr w14:val="tx1"/>
                  </w14:solidFill>
                </w14:textFill>
              </w:rPr>
              <w:t>实际水量</w:t>
            </w:r>
            <w:r>
              <w:rPr>
                <w:rFonts w:hint="eastAsia" w:asciiTheme="minorEastAsia" w:hAnsiTheme="minorEastAsia"/>
                <w:color w:val="000000" w:themeColor="text1"/>
                <w:sz w:val="21"/>
                <w:szCs w:val="21"/>
                <w14:textFill>
                  <w14:solidFill>
                    <w14:schemeClr w14:val="tx1"/>
                  </w14:solidFill>
                </w14:textFill>
              </w:rPr>
              <w:t>*</w:t>
            </w:r>
            <w:r>
              <w:rPr>
                <w:rFonts w:asciiTheme="minorEastAsia" w:hAnsiTheme="minorEastAsia"/>
                <w:color w:val="000000" w:themeColor="text1"/>
                <w:sz w:val="21"/>
                <w:szCs w:val="21"/>
                <w14:textFill>
                  <w14:solidFill>
                    <w14:schemeClr w14:val="tx1"/>
                  </w14:solidFill>
                </w14:textFill>
              </w:rPr>
              <w:t>污水处理服务费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240" w:lineRule="auto"/>
              <w:ind w:firstLine="0" w:firstLineChars="0"/>
              <w:jc w:val="center"/>
              <w:rPr>
                <w:rFonts w:asciiTheme="minorEastAsia" w:hAnsiTheme="minorEastAsia"/>
                <w:color w:val="000000" w:themeColor="text1"/>
                <w:sz w:val="21"/>
                <w:szCs w:val="21"/>
                <w14:textFill>
                  <w14:solidFill>
                    <w14:schemeClr w14:val="tx1"/>
                  </w14:solidFill>
                </w14:textFill>
              </w:rPr>
            </w:pPr>
            <w:r>
              <w:rPr>
                <w:rFonts w:asciiTheme="minorEastAsia" w:hAnsiTheme="minorEastAsia"/>
                <w:color w:val="000000" w:themeColor="text1"/>
                <w:sz w:val="21"/>
                <w:szCs w:val="21"/>
                <w14:textFill>
                  <w14:solidFill>
                    <w14:schemeClr w14:val="tx1"/>
                  </w14:solidFill>
                </w14:textFill>
              </w:rPr>
              <w:t>2</w:t>
            </w:r>
          </w:p>
        </w:tc>
        <w:tc>
          <w:tcPr>
            <w:tcW w:w="2410" w:type="dxa"/>
            <w:vAlign w:val="center"/>
          </w:tcPr>
          <w:p>
            <w:pPr>
              <w:spacing w:line="240" w:lineRule="auto"/>
              <w:ind w:firstLine="0" w:firstLineChars="0"/>
              <w:jc w:val="center"/>
              <w:rPr>
                <w:rFonts w:asciiTheme="minorEastAsia" w:hAnsiTheme="minorEastAsia"/>
                <w:color w:val="000000" w:themeColor="text1"/>
                <w:sz w:val="21"/>
                <w:szCs w:val="21"/>
                <w14:textFill>
                  <w14:solidFill>
                    <w14:schemeClr w14:val="tx1"/>
                  </w14:solidFill>
                </w14:textFill>
              </w:rPr>
            </w:pPr>
            <w:r>
              <w:rPr>
                <w:rFonts w:asciiTheme="minorEastAsia" w:hAnsiTheme="minorEastAsia"/>
                <w:color w:val="000000" w:themeColor="text1"/>
                <w:sz w:val="21"/>
                <w:szCs w:val="21"/>
                <w14:textFill>
                  <w14:solidFill>
                    <w14:schemeClr w14:val="tx1"/>
                  </w14:solidFill>
                </w14:textFill>
              </w:rPr>
              <w:t>按保底水量计付服务费</w:t>
            </w:r>
          </w:p>
        </w:tc>
        <w:tc>
          <w:tcPr>
            <w:tcW w:w="2835" w:type="dxa"/>
            <w:vAlign w:val="center"/>
          </w:tcPr>
          <w:p>
            <w:pPr>
              <w:spacing w:line="240" w:lineRule="auto"/>
              <w:ind w:firstLine="0" w:firstLineChars="0"/>
              <w:jc w:val="center"/>
              <w:rPr>
                <w:rFonts w:cs="Times New Roman" w:asciiTheme="minorEastAsia" w:hAnsiTheme="minorEastAsia"/>
                <w:color w:val="000000" w:themeColor="text1"/>
                <w:sz w:val="21"/>
                <w:szCs w:val="21"/>
                <w14:textFill>
                  <w14:solidFill>
                    <w14:schemeClr w14:val="tx1"/>
                  </w14:solidFill>
                </w14:textFill>
              </w:rPr>
            </w:pPr>
            <w:r>
              <w:rPr>
                <w:rFonts w:asciiTheme="minorEastAsia" w:hAnsiTheme="minorEastAsia"/>
                <w:color w:val="000000" w:themeColor="text1"/>
                <w:sz w:val="21"/>
                <w:szCs w:val="21"/>
                <w14:textFill>
                  <w14:solidFill>
                    <w14:schemeClr w14:val="tx1"/>
                  </w14:solidFill>
                </w14:textFill>
              </w:rPr>
              <w:t>当月污水应收尽收，且污水处理量</w:t>
            </w:r>
            <w:r>
              <w:rPr>
                <w:rFonts w:hint="eastAsia" w:asciiTheme="minorEastAsia" w:hAnsiTheme="minorEastAsia"/>
                <w:color w:val="000000" w:themeColor="text1"/>
                <w:sz w:val="21"/>
                <w:szCs w:val="21"/>
                <w14:textFill>
                  <w14:solidFill>
                    <w14:schemeClr w14:val="tx1"/>
                  </w14:solidFill>
                </w14:textFill>
              </w:rPr>
              <w:t>小于</w:t>
            </w:r>
            <w:r>
              <w:rPr>
                <w:rFonts w:asciiTheme="minorEastAsia" w:hAnsiTheme="minorEastAsia"/>
                <w:color w:val="000000" w:themeColor="text1"/>
                <w:sz w:val="21"/>
                <w:szCs w:val="21"/>
                <w14:textFill>
                  <w14:solidFill>
                    <w14:schemeClr w14:val="tx1"/>
                  </w14:solidFill>
                </w14:textFill>
              </w:rPr>
              <w:t>保底水量，并达到污水收集后应处理量的95%（暂定）以上</w:t>
            </w:r>
            <w:r>
              <w:rPr>
                <w:rFonts w:hint="eastAsia" w:asciiTheme="minorEastAsia" w:hAnsiTheme="minorEastAsia"/>
                <w:color w:val="000000" w:themeColor="text1"/>
                <w:sz w:val="21"/>
                <w:szCs w:val="21"/>
                <w14:textFill>
                  <w14:solidFill>
                    <w14:schemeClr w14:val="tx1"/>
                  </w14:solidFill>
                </w14:textFill>
              </w:rPr>
              <w:t>；</w:t>
            </w:r>
          </w:p>
        </w:tc>
        <w:tc>
          <w:tcPr>
            <w:tcW w:w="2602" w:type="dxa"/>
            <w:vAlign w:val="center"/>
          </w:tcPr>
          <w:p>
            <w:pPr>
              <w:spacing w:line="240" w:lineRule="auto"/>
              <w:ind w:firstLine="0" w:firstLineChars="0"/>
              <w:jc w:val="center"/>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保底水量*污水处理单价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spacing w:line="240" w:lineRule="auto"/>
              <w:ind w:firstLine="0" w:firstLineChars="0"/>
              <w:jc w:val="center"/>
              <w:rPr>
                <w:rFonts w:asciiTheme="minorEastAsia" w:hAnsiTheme="minorEastAsia"/>
                <w:color w:val="000000" w:themeColor="text1"/>
                <w:sz w:val="21"/>
                <w:szCs w:val="21"/>
                <w14:textFill>
                  <w14:solidFill>
                    <w14:schemeClr w14:val="tx1"/>
                  </w14:solidFill>
                </w14:textFill>
              </w:rPr>
            </w:pPr>
            <w:r>
              <w:rPr>
                <w:rFonts w:asciiTheme="minorEastAsia" w:hAnsiTheme="minorEastAsia"/>
                <w:color w:val="000000" w:themeColor="text1"/>
                <w:sz w:val="21"/>
                <w:szCs w:val="21"/>
                <w14:textFill>
                  <w14:solidFill>
                    <w14:schemeClr w14:val="tx1"/>
                  </w14:solidFill>
                </w14:textFill>
              </w:rPr>
              <w:t>3</w:t>
            </w:r>
          </w:p>
        </w:tc>
        <w:tc>
          <w:tcPr>
            <w:tcW w:w="2410" w:type="dxa"/>
            <w:vAlign w:val="center"/>
          </w:tcPr>
          <w:p>
            <w:pPr>
              <w:spacing w:line="240" w:lineRule="auto"/>
              <w:ind w:firstLine="0" w:firstLineChars="0"/>
              <w:jc w:val="center"/>
              <w:rPr>
                <w:rFonts w:asciiTheme="minorEastAsia" w:hAnsiTheme="minorEastAsia"/>
                <w:color w:val="000000" w:themeColor="text1"/>
                <w:sz w:val="21"/>
                <w:szCs w:val="21"/>
                <w14:textFill>
                  <w14:solidFill>
                    <w14:schemeClr w14:val="tx1"/>
                  </w14:solidFill>
                </w14:textFill>
              </w:rPr>
            </w:pPr>
            <w:r>
              <w:rPr>
                <w:rFonts w:asciiTheme="minorEastAsia" w:hAnsiTheme="minorEastAsia"/>
                <w:color w:val="000000" w:themeColor="text1"/>
                <w:sz w:val="21"/>
                <w:szCs w:val="21"/>
                <w14:textFill>
                  <w14:solidFill>
                    <w14:schemeClr w14:val="tx1"/>
                  </w14:solidFill>
                </w14:textFill>
              </w:rPr>
              <w:t>不计付服务费</w:t>
            </w:r>
          </w:p>
        </w:tc>
        <w:tc>
          <w:tcPr>
            <w:tcW w:w="2835" w:type="dxa"/>
            <w:vAlign w:val="center"/>
          </w:tcPr>
          <w:p>
            <w:pPr>
              <w:spacing w:beforeLines="0" w:afterLines="0" w:line="240" w:lineRule="auto"/>
              <w:ind w:firstLine="0" w:firstLineChars="0"/>
              <w:jc w:val="center"/>
              <w:rPr>
                <w:rFonts w:asciiTheme="minorEastAsia" w:hAnsiTheme="minorEastAsia"/>
                <w:color w:val="000000" w:themeColor="text1"/>
                <w:sz w:val="21"/>
                <w:szCs w:val="21"/>
                <w14:textFill>
                  <w14:solidFill>
                    <w14:schemeClr w14:val="tx1"/>
                  </w14:solidFill>
                </w14:textFill>
              </w:rPr>
            </w:pPr>
            <w:r>
              <w:rPr>
                <w:rFonts w:asciiTheme="minorEastAsia" w:hAnsiTheme="minorEastAsia"/>
                <w:color w:val="000000" w:themeColor="text1"/>
                <w:sz w:val="21"/>
                <w:szCs w:val="21"/>
                <w14:textFill>
                  <w14:solidFill>
                    <w14:schemeClr w14:val="tx1"/>
                  </w14:solidFill>
                </w14:textFill>
              </w:rPr>
              <w:t>运营期间当月处理污水量</w:t>
            </w:r>
            <w:r>
              <w:rPr>
                <w:rFonts w:hint="eastAsia" w:asciiTheme="minorEastAsia" w:hAnsiTheme="minorEastAsia"/>
                <w:color w:val="000000" w:themeColor="text1"/>
                <w:sz w:val="21"/>
                <w:szCs w:val="21"/>
                <w14:textFill>
                  <w14:solidFill>
                    <w14:schemeClr w14:val="tx1"/>
                  </w14:solidFill>
                </w14:textFill>
              </w:rPr>
              <w:t>小于</w:t>
            </w:r>
            <w:r>
              <w:rPr>
                <w:rFonts w:asciiTheme="minorEastAsia" w:hAnsiTheme="minorEastAsia"/>
                <w:color w:val="000000" w:themeColor="text1"/>
                <w:sz w:val="21"/>
                <w:szCs w:val="21"/>
                <w14:textFill>
                  <w14:solidFill>
                    <w14:schemeClr w14:val="tx1"/>
                  </w14:solidFill>
                </w14:textFill>
              </w:rPr>
              <w:t>应处理量</w:t>
            </w:r>
            <w:r>
              <w:rPr>
                <w:rFonts w:hint="eastAsia" w:asciiTheme="minorEastAsia" w:hAnsiTheme="minorEastAsia"/>
                <w:color w:val="000000" w:themeColor="text1"/>
                <w:sz w:val="21"/>
                <w:szCs w:val="21"/>
                <w14:textFill>
                  <w14:solidFill>
                    <w14:schemeClr w14:val="tx1"/>
                  </w14:solidFill>
                </w14:textFill>
              </w:rPr>
              <w:t>的</w:t>
            </w:r>
            <w:r>
              <w:rPr>
                <w:rFonts w:asciiTheme="minorEastAsia" w:hAnsiTheme="minorEastAsia"/>
                <w:color w:val="000000" w:themeColor="text1"/>
                <w:sz w:val="21"/>
                <w:szCs w:val="21"/>
                <w14:textFill>
                  <w14:solidFill>
                    <w14:schemeClr w14:val="tx1"/>
                  </w14:solidFill>
                </w14:textFill>
              </w:rPr>
              <w:t>95%</w:t>
            </w:r>
            <w:r>
              <w:rPr>
                <w:rFonts w:hint="eastAsia" w:asciiTheme="minorEastAsia" w:hAnsiTheme="minorEastAsia"/>
                <w:color w:val="000000" w:themeColor="text1"/>
                <w:sz w:val="21"/>
                <w:szCs w:val="21"/>
                <w14:textFill>
                  <w14:solidFill>
                    <w14:schemeClr w14:val="tx1"/>
                  </w14:solidFill>
                </w14:textFill>
              </w:rPr>
              <w:t>。</w:t>
            </w:r>
          </w:p>
        </w:tc>
        <w:tc>
          <w:tcPr>
            <w:tcW w:w="2602" w:type="dxa"/>
            <w:vAlign w:val="center"/>
          </w:tcPr>
          <w:p>
            <w:pPr>
              <w:spacing w:line="240" w:lineRule="auto"/>
              <w:ind w:firstLine="0" w:firstLineChars="0"/>
              <w:jc w:val="center"/>
              <w:rPr>
                <w:rFonts w:asciiTheme="minorEastAsia" w:hAnsiTheme="minorEastAsia"/>
                <w:color w:val="000000" w:themeColor="text1"/>
                <w:sz w:val="21"/>
                <w:szCs w:val="21"/>
                <w14:textFill>
                  <w14:solidFill>
                    <w14:schemeClr w14:val="tx1"/>
                  </w14:solidFill>
                </w14:textFill>
              </w:rPr>
            </w:pPr>
            <w:r>
              <w:rPr>
                <w:rFonts w:asciiTheme="minorEastAsia" w:hAnsiTheme="minorEastAsia"/>
                <w:color w:val="000000" w:themeColor="text1"/>
                <w:sz w:val="21"/>
                <w:szCs w:val="21"/>
                <w14:textFill>
                  <w14:solidFill>
                    <w14:schemeClr w14:val="tx1"/>
                  </w14:solidFill>
                </w14:textFill>
              </w:rPr>
              <w:t>不支付</w:t>
            </w:r>
          </w:p>
        </w:tc>
      </w:tr>
    </w:tbl>
    <w:p>
      <w:pPr>
        <w:keepNext w:val="0"/>
        <w:keepLines w:val="0"/>
        <w:pageBreakBefore w:val="0"/>
        <w:widowControl w:val="0"/>
        <w:kinsoku/>
        <w:wordWrap/>
        <w:overflowPunct/>
        <w:topLinePunct w:val="0"/>
        <w:autoSpaceDE/>
        <w:autoSpaceDN/>
        <w:bidi w:val="0"/>
        <w:adjustRightInd/>
        <w:spacing w:before="0" w:beforeLines="0" w:after="0" w:afterLines="0" w:line="360" w:lineRule="auto"/>
        <w:ind w:right="0" w:rightChars="0" w:firstLine="420" w:firstLineChars="200"/>
        <w:textAlignment w:val="auto"/>
        <w:rPr>
          <w:rFonts w:hint="eastAsia"/>
        </w:rPr>
      </w:pPr>
      <w:r>
        <w:rPr>
          <w:rFonts w:hint="eastAsia"/>
        </w:rPr>
        <w:t>备注：</w:t>
      </w:r>
    </w:p>
    <w:p>
      <w:pPr>
        <w:keepNext w:val="0"/>
        <w:keepLines w:val="0"/>
        <w:pageBreakBefore w:val="0"/>
        <w:widowControl w:val="0"/>
        <w:kinsoku/>
        <w:wordWrap/>
        <w:overflowPunct/>
        <w:topLinePunct w:val="0"/>
        <w:autoSpaceDE/>
        <w:autoSpaceDN/>
        <w:bidi w:val="0"/>
        <w:adjustRightInd/>
        <w:spacing w:before="0" w:beforeLines="0" w:after="0" w:afterLines="0" w:line="360" w:lineRule="auto"/>
        <w:ind w:right="0" w:rightChars="0" w:firstLine="420" w:firstLineChars="200"/>
        <w:textAlignment w:val="auto"/>
        <w:rPr>
          <w:rFonts w:hint="eastAsia"/>
        </w:rPr>
      </w:pPr>
      <w:r>
        <w:rPr>
          <w:rFonts w:hint="eastAsia"/>
        </w:rPr>
        <w:t>（1）应处理量指进水流量计显示的进水量（进水不达标的情况除外），以设计规模为上限。</w:t>
      </w:r>
    </w:p>
    <w:p>
      <w:pPr>
        <w:keepNext w:val="0"/>
        <w:keepLines w:val="0"/>
        <w:pageBreakBefore w:val="0"/>
        <w:widowControl w:val="0"/>
        <w:kinsoku/>
        <w:wordWrap/>
        <w:overflowPunct/>
        <w:topLinePunct w:val="0"/>
        <w:autoSpaceDE/>
        <w:autoSpaceDN/>
        <w:bidi w:val="0"/>
        <w:adjustRightInd/>
        <w:spacing w:before="0" w:beforeLines="0" w:after="0" w:afterLines="0" w:line="360" w:lineRule="auto"/>
        <w:ind w:right="0" w:rightChars="0" w:firstLine="420" w:firstLineChars="200"/>
        <w:textAlignment w:val="auto"/>
        <w:rPr>
          <w:rFonts w:hint="eastAsia"/>
        </w:rPr>
      </w:pPr>
      <w:r>
        <w:rPr>
          <w:rFonts w:hint="eastAsia"/>
        </w:rPr>
        <w:t>（2）实际水量指出水流量计显示的出水量（出水不达标的情况除外）。</w:t>
      </w:r>
    </w:p>
    <w:p>
      <w:pPr>
        <w:keepNext w:val="0"/>
        <w:keepLines w:val="0"/>
        <w:pageBreakBefore w:val="0"/>
        <w:widowControl w:val="0"/>
        <w:kinsoku/>
        <w:wordWrap/>
        <w:overflowPunct/>
        <w:topLinePunct w:val="0"/>
        <w:autoSpaceDE/>
        <w:autoSpaceDN/>
        <w:bidi w:val="0"/>
        <w:adjustRightInd/>
        <w:spacing w:before="0" w:beforeLines="0" w:after="0" w:afterLines="0" w:line="360" w:lineRule="auto"/>
        <w:ind w:right="0" w:rightChars="0" w:firstLine="420" w:firstLineChars="200"/>
        <w:textAlignment w:val="auto"/>
        <w:rPr>
          <w:rFonts w:hint="eastAsia"/>
        </w:rPr>
      </w:pPr>
      <w:r>
        <w:rPr>
          <w:rFonts w:hint="eastAsia"/>
        </w:rPr>
        <w:t>（3）污水处理厂的污水处理服务单价初始值为中标社会资本投标时所填报的价格，每两年可根据约定的调价公式申请价格调整。</w:t>
      </w:r>
    </w:p>
    <w:p>
      <w:pPr>
        <w:pStyle w:val="2"/>
        <w:rPr>
          <w:rFonts w:hint="eastAsia" w:eastAsia="宋体"/>
          <w:lang w:eastAsia="zh-CN"/>
        </w:rPr>
      </w:pPr>
      <w:r>
        <w:rPr>
          <w:rFonts w:hint="eastAsia"/>
          <w:lang w:eastAsia="zh-CN"/>
        </w:rPr>
        <w:t>（</w:t>
      </w:r>
      <w:r>
        <w:rPr>
          <w:rFonts w:hint="eastAsia"/>
          <w:lang w:val="en-US" w:eastAsia="zh-CN"/>
        </w:rPr>
        <w:t>4</w:t>
      </w:r>
      <w:r>
        <w:rPr>
          <w:rFonts w:hint="eastAsia"/>
          <w:lang w:eastAsia="zh-CN"/>
        </w:rPr>
        <w:t>）</w:t>
      </w:r>
      <w:r>
        <w:rPr>
          <w:rFonts w:hint="eastAsia"/>
        </w:rPr>
        <w:t>东厂保底水量</w:t>
      </w:r>
      <w:r>
        <w:rPr>
          <w:rFonts w:hint="eastAsia"/>
          <w:lang w:eastAsia="zh-CN"/>
        </w:rPr>
        <w:t>为</w:t>
      </w:r>
      <w:r>
        <w:rPr>
          <w:rFonts w:hint="eastAsia"/>
        </w:rPr>
        <w:t>2.7万吨/d，西厂保底水量为第1-3年分别为1.2万吨/d、1.5万吨/d、1.8万吨/d，以后各年均为1.8万吨/d。</w:t>
      </w:r>
    </w:p>
    <w:p>
      <w:pPr>
        <w:pStyle w:val="8"/>
        <w:ind w:firstLine="241"/>
        <w:jc w:val="left"/>
      </w:pPr>
      <w:bookmarkStart w:id="413" w:name="_Toc14335"/>
      <w:bookmarkStart w:id="414" w:name="_Toc26959"/>
      <w:bookmarkStart w:id="415" w:name="_Toc12235"/>
      <w:bookmarkStart w:id="416" w:name="_Toc2600"/>
      <w:bookmarkStart w:id="417" w:name="_Toc10428"/>
      <w:bookmarkStart w:id="418" w:name="_Toc12730"/>
      <w:bookmarkStart w:id="419" w:name="_Toc27597"/>
      <w:r>
        <w:t>五、项目用地</w:t>
      </w:r>
      <w:bookmarkEnd w:id="413"/>
      <w:bookmarkEnd w:id="414"/>
      <w:bookmarkEnd w:id="415"/>
      <w:bookmarkEnd w:id="416"/>
      <w:bookmarkEnd w:id="417"/>
      <w:bookmarkEnd w:id="418"/>
      <w:bookmarkEnd w:id="419"/>
    </w:p>
    <w:p>
      <w:pPr>
        <w:spacing w:line="360" w:lineRule="auto"/>
        <w:ind w:firstLine="200"/>
      </w:pPr>
      <w:r>
        <w:t>本项目为污水处理类项目，项目用地以划拨方式提供。在项目实施过程中，涉及用地手续事项，由政府方协助项目公司办理。</w:t>
      </w:r>
    </w:p>
    <w:p>
      <w:pPr>
        <w:pStyle w:val="8"/>
        <w:ind w:firstLine="236"/>
        <w:jc w:val="left"/>
      </w:pPr>
      <w:bookmarkStart w:id="420" w:name="_Toc1519"/>
      <w:bookmarkStart w:id="421" w:name="_Toc2716"/>
      <w:bookmarkStart w:id="422" w:name="_Toc28838"/>
      <w:bookmarkStart w:id="423" w:name="_Toc30819"/>
      <w:bookmarkStart w:id="424" w:name="_Toc16453"/>
      <w:bookmarkStart w:id="425" w:name="_Toc14048"/>
      <w:bookmarkStart w:id="426" w:name="_Toc8625"/>
      <w:r>
        <w:t>六、合同体系</w:t>
      </w:r>
      <w:bookmarkEnd w:id="420"/>
      <w:bookmarkEnd w:id="421"/>
      <w:bookmarkEnd w:id="422"/>
      <w:bookmarkEnd w:id="423"/>
      <w:bookmarkEnd w:id="424"/>
      <w:bookmarkEnd w:id="425"/>
      <w:bookmarkEnd w:id="426"/>
    </w:p>
    <w:p>
      <w:pPr>
        <w:spacing w:line="360" w:lineRule="auto"/>
        <w:ind w:firstLine="200"/>
      </w:pPr>
      <w:r>
        <w:t>本项目的合同体系分为三个层次：</w:t>
      </w:r>
    </w:p>
    <w:p>
      <w:pPr>
        <w:spacing w:line="360" w:lineRule="auto"/>
        <w:ind w:firstLine="200"/>
      </w:pPr>
      <w:r>
        <w:t>第一层为项目实施机构与中标社会资本签订的《政府和社会资本合作协议》，具体明确政府方和社会资本方的权利义务。</w:t>
      </w:r>
    </w:p>
    <w:p>
      <w:pPr>
        <w:spacing w:line="360" w:lineRule="auto"/>
        <w:ind w:firstLine="200"/>
      </w:pPr>
      <w:r>
        <w:t>第二层次为由项目实施机构、项目公司之间围绕项目收益签署一揽子主要合同，具体是项目公司成立后由实施机构与项目公司签订《PPP项目合同》。</w:t>
      </w:r>
    </w:p>
    <w:p>
      <w:pPr>
        <w:spacing w:line="360" w:lineRule="auto"/>
        <w:ind w:firstLine="200"/>
      </w:pPr>
      <w:r>
        <w:t>第三层次为项目公司和本项目推进过程中的各有关主体签署的协议体系。包括项目公司与金融机构签署的《融资合同》、与施工单位签署的《工程总承包合同》、与设备供应商签署的《设备采购合同》、与保险机构之间签署的《保险合同》、与员工签署的《劳动合同》等。</w:t>
      </w:r>
    </w:p>
    <w:p>
      <w:pPr>
        <w:pStyle w:val="8"/>
        <w:ind w:firstLine="241"/>
        <w:jc w:val="left"/>
      </w:pPr>
      <w:bookmarkStart w:id="427" w:name="_Toc14597"/>
      <w:bookmarkStart w:id="428" w:name="_Toc22938"/>
      <w:bookmarkStart w:id="429" w:name="_Toc15035"/>
      <w:bookmarkStart w:id="430" w:name="_Toc9323"/>
      <w:bookmarkStart w:id="431" w:name="_Toc24968"/>
      <w:bookmarkStart w:id="432" w:name="_Toc15731"/>
      <w:bookmarkStart w:id="433" w:name="_Toc20498"/>
      <w:r>
        <w:t>七、监管架构</w:t>
      </w:r>
      <w:bookmarkEnd w:id="427"/>
      <w:bookmarkEnd w:id="428"/>
      <w:bookmarkEnd w:id="429"/>
      <w:bookmarkEnd w:id="430"/>
      <w:bookmarkEnd w:id="431"/>
      <w:bookmarkEnd w:id="432"/>
      <w:bookmarkEnd w:id="433"/>
    </w:p>
    <w:p>
      <w:pPr>
        <w:spacing w:line="360" w:lineRule="auto"/>
        <w:ind w:firstLine="200"/>
      </w:pPr>
      <w:r>
        <w:t>项目实施机构通过</w:t>
      </w:r>
      <w:r>
        <w:rPr>
          <w:rFonts w:hint="eastAsia"/>
          <w:lang w:eastAsia="zh-CN"/>
        </w:rPr>
        <w:t>鄢陵县</w:t>
      </w:r>
      <w:r>
        <w:t>人民政府授权作为核心监管主体负责项目前期评估论证、实施方案编制、合作伙伴选择、项目合同签订、项目组织实施以及合作期满移交等工作。为使项目规范运作，项目实施过程中，建议项目实施机构引入第三方专业咨询机构，对项目全生命周期内项目的进行全过程提供监管服务。</w:t>
      </w:r>
    </w:p>
    <w:p>
      <w:pPr>
        <w:spacing w:line="360" w:lineRule="auto"/>
        <w:ind w:firstLine="200"/>
      </w:pPr>
      <w:r>
        <w:t>在社会资本引入之后项目实施机构对社会资本/项目公司主要通过审批/审核、备案、现场检查、协调解决、绩效考核、中期评估、临时接管等手段进行监管。</w:t>
      </w:r>
    </w:p>
    <w:p>
      <w:pPr>
        <w:pStyle w:val="8"/>
        <w:ind w:firstLine="241"/>
        <w:jc w:val="left"/>
      </w:pPr>
      <w:bookmarkStart w:id="434" w:name="_Toc7703"/>
      <w:bookmarkStart w:id="435" w:name="_Toc4857"/>
      <w:bookmarkStart w:id="436" w:name="_Toc29680"/>
      <w:bookmarkStart w:id="437" w:name="_Toc8137"/>
      <w:bookmarkStart w:id="438" w:name="_Toc650"/>
      <w:bookmarkStart w:id="439" w:name="_Toc31187"/>
      <w:bookmarkStart w:id="440" w:name="_Toc10613"/>
      <w:r>
        <w:t>八、附件</w:t>
      </w:r>
      <w:bookmarkEnd w:id="434"/>
      <w:bookmarkEnd w:id="435"/>
      <w:bookmarkEnd w:id="436"/>
      <w:bookmarkEnd w:id="437"/>
      <w:bookmarkEnd w:id="438"/>
      <w:bookmarkEnd w:id="439"/>
      <w:bookmarkEnd w:id="440"/>
    </w:p>
    <w:p>
      <w:pPr>
        <w:spacing w:line="360" w:lineRule="auto"/>
        <w:ind w:firstLine="200"/>
      </w:pPr>
      <w:r>
        <w:t>1.物有所值评价报告及财政部门意见。</w:t>
      </w:r>
    </w:p>
    <w:p>
      <w:pPr>
        <w:spacing w:line="360" w:lineRule="auto"/>
        <w:ind w:firstLine="200"/>
      </w:pPr>
      <w:r>
        <w:t>2. 财政承受能力论证报告及财政部门意见。</w:t>
      </w:r>
    </w:p>
    <w:p>
      <w:pPr>
        <w:spacing w:line="360" w:lineRule="auto"/>
        <w:ind w:firstLine="200"/>
      </w:pPr>
      <w:r>
        <w:t>3. 项目正式实施方案及政府审核意见。</w:t>
      </w:r>
    </w:p>
    <w:p>
      <w:pPr>
        <w:spacing w:line="360" w:lineRule="auto"/>
        <w:ind w:firstLine="200"/>
      </w:pPr>
      <w:r>
        <w:t>4. 其它相关审批文件。</w:t>
      </w:r>
    </w:p>
    <w:p>
      <w:pPr>
        <w:spacing w:line="360" w:lineRule="auto"/>
        <w:ind w:firstLine="200"/>
      </w:pPr>
      <w:r>
        <w:t xml:space="preserve"> </w:t>
      </w:r>
    </w:p>
    <w:p>
      <w:pPr>
        <w:spacing w:line="360" w:lineRule="auto"/>
        <w:ind w:firstLine="480"/>
        <w:rPr>
          <w:rFonts w:ascii="Times New Roman" w:hAnsi="Times New Roman" w:cs="Times New Roman"/>
        </w:rPr>
      </w:pPr>
    </w:p>
    <w:p>
      <w:pPr>
        <w:spacing w:line="360" w:lineRule="auto"/>
        <w:ind w:firstLine="480"/>
        <w:rPr>
          <w:rFonts w:ascii="Times New Roman" w:hAnsi="Times New Roman" w:cs="Times New Roman"/>
        </w:rPr>
      </w:pPr>
    </w:p>
    <w:p>
      <w:pPr>
        <w:spacing w:line="360" w:lineRule="auto"/>
        <w:ind w:firstLine="480"/>
        <w:rPr>
          <w:rFonts w:ascii="Times New Roman" w:hAnsi="Times New Roman" w:cs="Times New Roman"/>
        </w:rPr>
      </w:pPr>
    </w:p>
    <w:p>
      <w:pPr>
        <w:spacing w:line="360" w:lineRule="auto"/>
        <w:ind w:firstLine="480"/>
        <w:rPr>
          <w:rFonts w:ascii="Times New Roman" w:hAnsi="Times New Roman" w:cs="Times New Roman"/>
        </w:rPr>
      </w:pPr>
    </w:p>
    <w:p>
      <w:pPr>
        <w:spacing w:line="360" w:lineRule="auto"/>
        <w:rPr>
          <w:rFonts w:ascii="Times New Roman" w:hAnsi="Times New Roman" w:cs="Times New Roman"/>
        </w:rPr>
      </w:pPr>
    </w:p>
    <w:p>
      <w:pPr>
        <w:spacing w:line="400" w:lineRule="auto"/>
        <w:jc w:val="left"/>
        <w:rPr>
          <w:rFonts w:ascii="Times New Roman" w:hAnsi="Times New Roman" w:eastAsia="Times New Roman" w:cs="Times New Roman"/>
          <w:sz w:val="20"/>
        </w:rPr>
      </w:pPr>
    </w:p>
    <w:p>
      <w:pPr>
        <w:keepNext/>
        <w:keepLines/>
        <w:spacing w:before="340" w:after="330" w:line="576" w:lineRule="auto"/>
        <w:jc w:val="center"/>
        <w:rPr>
          <w:rFonts w:ascii="宋体" w:hAnsi="宋体" w:eastAsia="宋体" w:cs="宋体"/>
          <w:b/>
          <w:color w:val="auto"/>
          <w:sz w:val="48"/>
        </w:rPr>
      </w:pPr>
      <w:r>
        <w:rPr>
          <w:rFonts w:ascii="宋体" w:hAnsi="宋体" w:eastAsia="宋体" w:cs="宋体"/>
          <w:b/>
          <w:color w:val="auto"/>
          <w:sz w:val="48"/>
        </w:rPr>
        <w:br w:type="page"/>
      </w:r>
    </w:p>
    <w:p>
      <w:pPr>
        <w:pStyle w:val="7"/>
        <w:keepNext/>
        <w:keepLines/>
        <w:spacing w:before="340" w:after="330" w:line="576" w:lineRule="auto"/>
        <w:jc w:val="center"/>
        <w:rPr>
          <w:rFonts w:eastAsia="宋体" w:asciiTheme="minorAscii" w:hAnsiTheme="minorAscii" w:cstheme="minorBidi"/>
          <w:b/>
          <w:bCs w:val="0"/>
          <w:color w:val="auto"/>
          <w:sz w:val="48"/>
        </w:rPr>
      </w:pPr>
      <w:bookmarkStart w:id="441" w:name="_Toc8694"/>
      <w:bookmarkStart w:id="442" w:name="_Toc13193"/>
      <w:bookmarkStart w:id="443" w:name="_Toc25216"/>
      <w:bookmarkStart w:id="444" w:name="_Toc23460"/>
      <w:bookmarkStart w:id="445" w:name="_Toc17563"/>
      <w:bookmarkStart w:id="446" w:name="_Toc7014"/>
      <w:bookmarkStart w:id="447" w:name="_Toc12709"/>
      <w:r>
        <w:rPr>
          <w:rFonts w:eastAsia="宋体" w:asciiTheme="minorAscii" w:hAnsiTheme="minorAscii" w:cstheme="minorBidi"/>
          <w:b/>
          <w:bCs w:val="0"/>
          <w:color w:val="auto"/>
          <w:sz w:val="48"/>
        </w:rPr>
        <w:t>第五章 评审方法</w:t>
      </w:r>
      <w:bookmarkEnd w:id="441"/>
      <w:bookmarkEnd w:id="442"/>
      <w:bookmarkEnd w:id="443"/>
      <w:bookmarkEnd w:id="444"/>
      <w:bookmarkEnd w:id="445"/>
      <w:bookmarkEnd w:id="446"/>
      <w:bookmarkEnd w:id="447"/>
    </w:p>
    <w:p>
      <w:pPr>
        <w:pStyle w:val="8"/>
        <w:keepNext/>
        <w:keepLines/>
        <w:spacing w:before="10" w:after="10" w:line="360" w:lineRule="auto"/>
        <w:jc w:val="center"/>
      </w:pPr>
      <w:bookmarkStart w:id="448" w:name="_Toc31039"/>
      <w:bookmarkStart w:id="449" w:name="_Toc13500"/>
      <w:bookmarkStart w:id="450" w:name="_Toc18705"/>
      <w:bookmarkStart w:id="451" w:name="_Toc25802"/>
      <w:bookmarkStart w:id="452" w:name="_Toc24099"/>
      <w:bookmarkStart w:id="453" w:name="_Toc30657"/>
      <w:bookmarkStart w:id="454" w:name="_Toc22074"/>
      <w:r>
        <w:t>评审方法前附表</w:t>
      </w:r>
      <w:bookmarkEnd w:id="448"/>
      <w:bookmarkEnd w:id="449"/>
      <w:bookmarkEnd w:id="450"/>
      <w:bookmarkEnd w:id="451"/>
      <w:bookmarkEnd w:id="452"/>
      <w:bookmarkEnd w:id="453"/>
      <w:bookmarkEnd w:id="454"/>
    </w:p>
    <w:tbl>
      <w:tblPr>
        <w:tblStyle w:val="15"/>
        <w:tblW w:w="8522" w:type="dxa"/>
        <w:jc w:val="center"/>
        <w:tblInd w:w="0" w:type="dxa"/>
        <w:tblLayout w:type="fixed"/>
        <w:tblCellMar>
          <w:top w:w="0" w:type="dxa"/>
          <w:left w:w="10" w:type="dxa"/>
          <w:bottom w:w="0" w:type="dxa"/>
          <w:right w:w="10" w:type="dxa"/>
        </w:tblCellMar>
      </w:tblPr>
      <w:tblGrid>
        <w:gridCol w:w="636"/>
        <w:gridCol w:w="761"/>
        <w:gridCol w:w="724"/>
        <w:gridCol w:w="1486"/>
        <w:gridCol w:w="4915"/>
      </w:tblGrid>
      <w:tr>
        <w:tblPrEx>
          <w:tblLayout w:type="fixed"/>
          <w:tblCellMar>
            <w:top w:w="0" w:type="dxa"/>
            <w:left w:w="10" w:type="dxa"/>
            <w:bottom w:w="0" w:type="dxa"/>
            <w:right w:w="10" w:type="dxa"/>
          </w:tblCellMar>
        </w:tblPrEx>
        <w:trPr>
          <w:trHeight w:val="90" w:hRule="atLeast"/>
          <w:jc w:val="center"/>
        </w:trPr>
        <w:tc>
          <w:tcPr>
            <w:tcW w:w="139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ind w:firstLine="0" w:firstLineChars="0"/>
              <w:jc w:val="center"/>
              <w:rPr>
                <w:rFonts w:ascii="宋体" w:hAnsi="宋体" w:eastAsia="宋体" w:cs="宋体"/>
                <w:color w:val="auto"/>
              </w:rPr>
            </w:pPr>
            <w:r>
              <w:rPr>
                <w:rFonts w:ascii="宋体" w:hAnsi="宋体" w:eastAsia="宋体" w:cs="宋体"/>
                <w:b/>
                <w:color w:val="auto"/>
              </w:rPr>
              <w:t>条款号</w:t>
            </w:r>
          </w:p>
        </w:tc>
        <w:tc>
          <w:tcPr>
            <w:tcW w:w="22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ind w:firstLine="0" w:firstLineChars="0"/>
              <w:jc w:val="center"/>
              <w:rPr>
                <w:rFonts w:ascii="宋体" w:hAnsi="宋体" w:eastAsia="宋体" w:cs="宋体"/>
                <w:color w:val="auto"/>
              </w:rPr>
            </w:pPr>
            <w:r>
              <w:rPr>
                <w:rFonts w:ascii="宋体" w:hAnsi="宋体" w:eastAsia="宋体" w:cs="宋体"/>
                <w:b/>
                <w:color w:val="auto"/>
              </w:rPr>
              <w:t>评审因素</w:t>
            </w:r>
          </w:p>
        </w:tc>
        <w:tc>
          <w:tcPr>
            <w:tcW w:w="49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ind w:firstLine="0" w:firstLineChars="0"/>
              <w:jc w:val="center"/>
              <w:rPr>
                <w:rFonts w:ascii="宋体" w:hAnsi="宋体" w:eastAsia="宋体" w:cs="宋体"/>
                <w:color w:val="auto"/>
              </w:rPr>
            </w:pPr>
            <w:r>
              <w:rPr>
                <w:rFonts w:ascii="宋体" w:hAnsi="宋体" w:eastAsia="宋体" w:cs="宋体"/>
                <w:b/>
                <w:color w:val="auto"/>
              </w:rPr>
              <w:t>评审标准</w:t>
            </w:r>
          </w:p>
        </w:tc>
      </w:tr>
      <w:tr>
        <w:tblPrEx>
          <w:tblLayout w:type="fixed"/>
          <w:tblCellMar>
            <w:top w:w="0" w:type="dxa"/>
            <w:left w:w="10" w:type="dxa"/>
            <w:bottom w:w="0" w:type="dxa"/>
            <w:right w:w="10" w:type="dxa"/>
          </w:tblCellMar>
        </w:tblPrEx>
        <w:trPr>
          <w:trHeight w:val="373" w:hRule="atLeast"/>
          <w:jc w:val="center"/>
        </w:trPr>
        <w:tc>
          <w:tcPr>
            <w:tcW w:w="63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ind w:firstLine="0" w:firstLineChars="0"/>
              <w:jc w:val="center"/>
              <w:rPr>
                <w:color w:val="auto"/>
              </w:rPr>
            </w:pPr>
            <w:r>
              <w:rPr>
                <w:rFonts w:ascii="Times New Roman" w:hAnsi="Times New Roman" w:eastAsia="Times New Roman" w:cs="Times New Roman"/>
                <w:color w:val="auto"/>
              </w:rPr>
              <w:t>3.1</w:t>
            </w:r>
          </w:p>
        </w:tc>
        <w:tc>
          <w:tcPr>
            <w:tcW w:w="76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ind w:firstLine="0" w:firstLineChars="0"/>
              <w:jc w:val="center"/>
              <w:rPr>
                <w:rFonts w:ascii="宋体" w:hAnsi="宋体" w:eastAsia="宋体" w:cs="宋体"/>
                <w:color w:val="auto"/>
              </w:rPr>
            </w:pPr>
            <w:r>
              <w:rPr>
                <w:rFonts w:ascii="宋体" w:hAnsi="宋体" w:eastAsia="宋体" w:cs="宋体"/>
                <w:color w:val="auto"/>
              </w:rPr>
              <w:t>资格性检查评审标准</w:t>
            </w:r>
          </w:p>
        </w:tc>
        <w:tc>
          <w:tcPr>
            <w:tcW w:w="22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ind w:firstLine="0" w:firstLineChars="0"/>
              <w:jc w:val="center"/>
              <w:rPr>
                <w:rFonts w:ascii="宋体" w:hAnsi="宋体" w:eastAsia="宋体" w:cs="宋体"/>
                <w:color w:val="auto"/>
              </w:rPr>
            </w:pPr>
            <w:r>
              <w:rPr>
                <w:rFonts w:ascii="宋体" w:hAnsi="宋体" w:eastAsia="宋体" w:cs="宋体"/>
                <w:color w:val="auto"/>
              </w:rPr>
              <w:t>资格条件</w:t>
            </w:r>
          </w:p>
        </w:tc>
        <w:tc>
          <w:tcPr>
            <w:tcW w:w="49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ind w:firstLine="0" w:firstLineChars="0"/>
              <w:jc w:val="center"/>
              <w:rPr>
                <w:rFonts w:ascii="宋体" w:hAnsi="宋体" w:eastAsia="宋体" w:cs="宋体"/>
                <w:color w:val="auto"/>
              </w:rPr>
            </w:pPr>
            <w:r>
              <w:rPr>
                <w:rFonts w:ascii="宋体" w:hAnsi="宋体" w:eastAsia="宋体" w:cs="宋体"/>
                <w:color w:val="auto"/>
              </w:rPr>
              <w:t>已通过资格预审</w:t>
            </w:r>
          </w:p>
        </w:tc>
      </w:tr>
      <w:tr>
        <w:tblPrEx>
          <w:tblLayout w:type="fixed"/>
          <w:tblCellMar>
            <w:top w:w="0" w:type="dxa"/>
            <w:left w:w="10" w:type="dxa"/>
            <w:bottom w:w="0" w:type="dxa"/>
            <w:right w:w="10" w:type="dxa"/>
          </w:tblCellMar>
        </w:tblPrEx>
        <w:trPr>
          <w:trHeight w:val="407" w:hRule="atLeas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before="0" w:line="240" w:lineRule="auto"/>
              <w:ind w:firstLine="0" w:firstLineChars="0"/>
              <w:jc w:val="center"/>
              <w:rPr>
                <w:rFonts w:ascii="宋体" w:hAnsi="宋体" w:eastAsia="宋体" w:cs="宋体"/>
                <w:color w:val="auto"/>
                <w:sz w:val="22"/>
              </w:rPr>
            </w:pPr>
          </w:p>
        </w:tc>
        <w:tc>
          <w:tcPr>
            <w:tcW w:w="76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before="0" w:line="240" w:lineRule="auto"/>
              <w:ind w:firstLine="0" w:firstLineChars="0"/>
              <w:jc w:val="center"/>
              <w:rPr>
                <w:rFonts w:ascii="宋体" w:hAnsi="宋体" w:eastAsia="宋体" w:cs="宋体"/>
                <w:color w:val="auto"/>
                <w:sz w:val="22"/>
              </w:rPr>
            </w:pPr>
          </w:p>
        </w:tc>
        <w:tc>
          <w:tcPr>
            <w:tcW w:w="22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ind w:firstLine="0" w:firstLineChars="0"/>
              <w:jc w:val="center"/>
              <w:rPr>
                <w:rFonts w:ascii="宋体" w:hAnsi="宋体" w:eastAsia="宋体" w:cs="宋体"/>
                <w:color w:val="auto"/>
              </w:rPr>
            </w:pPr>
            <w:r>
              <w:rPr>
                <w:rFonts w:ascii="宋体" w:hAnsi="宋体" w:eastAsia="宋体" w:cs="宋体"/>
                <w:color w:val="auto"/>
              </w:rPr>
              <w:t>投标有效期</w:t>
            </w:r>
          </w:p>
        </w:tc>
        <w:tc>
          <w:tcPr>
            <w:tcW w:w="49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ind w:firstLine="0" w:firstLineChars="0"/>
              <w:jc w:val="center"/>
              <w:rPr>
                <w:color w:val="auto"/>
              </w:rPr>
            </w:pPr>
            <w:r>
              <w:rPr>
                <w:rFonts w:ascii="宋体" w:hAnsi="宋体" w:eastAsia="宋体" w:cs="宋体"/>
                <w:color w:val="auto"/>
              </w:rPr>
              <w:t>符合“投标人须知前附表”第</w:t>
            </w:r>
            <w:r>
              <w:rPr>
                <w:rFonts w:ascii="Times New Roman" w:hAnsi="Times New Roman" w:eastAsia="Times New Roman" w:cs="Times New Roman"/>
                <w:color w:val="auto"/>
              </w:rPr>
              <w:t>3.6</w:t>
            </w:r>
            <w:r>
              <w:rPr>
                <w:rFonts w:ascii="宋体" w:hAnsi="宋体" w:eastAsia="宋体" w:cs="宋体"/>
                <w:color w:val="auto"/>
              </w:rPr>
              <w:t>条规定</w:t>
            </w:r>
          </w:p>
        </w:tc>
      </w:tr>
      <w:tr>
        <w:tblPrEx>
          <w:tblLayout w:type="fixed"/>
          <w:tblCellMar>
            <w:top w:w="0" w:type="dxa"/>
            <w:left w:w="10" w:type="dxa"/>
            <w:bottom w:w="0" w:type="dxa"/>
            <w:right w:w="10" w:type="dxa"/>
          </w:tblCellMar>
        </w:tblPrEx>
        <w:trPr>
          <w:trHeight w:val="413" w:hRule="atLeas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before="0" w:line="240" w:lineRule="auto"/>
              <w:ind w:firstLine="0" w:firstLineChars="0"/>
              <w:jc w:val="center"/>
              <w:rPr>
                <w:rFonts w:ascii="宋体" w:hAnsi="宋体" w:eastAsia="宋体" w:cs="宋体"/>
                <w:color w:val="auto"/>
                <w:sz w:val="22"/>
              </w:rPr>
            </w:pPr>
          </w:p>
        </w:tc>
        <w:tc>
          <w:tcPr>
            <w:tcW w:w="76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before="0" w:line="240" w:lineRule="auto"/>
              <w:ind w:firstLine="0" w:firstLineChars="0"/>
              <w:jc w:val="center"/>
              <w:rPr>
                <w:rFonts w:ascii="宋体" w:hAnsi="宋体" w:eastAsia="宋体" w:cs="宋体"/>
                <w:color w:val="auto"/>
                <w:sz w:val="22"/>
              </w:rPr>
            </w:pPr>
          </w:p>
        </w:tc>
        <w:tc>
          <w:tcPr>
            <w:tcW w:w="22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ind w:firstLine="0" w:firstLineChars="0"/>
              <w:jc w:val="center"/>
              <w:rPr>
                <w:rFonts w:ascii="宋体" w:hAnsi="宋体" w:eastAsia="宋体" w:cs="宋体"/>
                <w:color w:val="auto"/>
              </w:rPr>
            </w:pPr>
            <w:r>
              <w:rPr>
                <w:rFonts w:ascii="宋体" w:hAnsi="宋体" w:eastAsia="宋体" w:cs="宋体"/>
                <w:color w:val="auto"/>
              </w:rPr>
              <w:t>投标保证金</w:t>
            </w:r>
          </w:p>
        </w:tc>
        <w:tc>
          <w:tcPr>
            <w:tcW w:w="49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ind w:firstLine="0" w:firstLineChars="0"/>
              <w:jc w:val="center"/>
              <w:rPr>
                <w:color w:val="auto"/>
              </w:rPr>
            </w:pPr>
            <w:r>
              <w:rPr>
                <w:rFonts w:ascii="宋体" w:hAnsi="宋体" w:eastAsia="宋体" w:cs="宋体"/>
                <w:color w:val="auto"/>
              </w:rPr>
              <w:t>符合“投标人须知前附表”第</w:t>
            </w:r>
            <w:r>
              <w:rPr>
                <w:rFonts w:ascii="Times New Roman" w:hAnsi="Times New Roman" w:eastAsia="Times New Roman" w:cs="Times New Roman"/>
                <w:color w:val="auto"/>
              </w:rPr>
              <w:t>3.7</w:t>
            </w:r>
            <w:r>
              <w:rPr>
                <w:rFonts w:ascii="宋体" w:hAnsi="宋体" w:eastAsia="宋体" w:cs="宋体"/>
                <w:color w:val="auto"/>
              </w:rPr>
              <w:t>条规定</w:t>
            </w:r>
          </w:p>
        </w:tc>
      </w:tr>
      <w:tr>
        <w:tblPrEx>
          <w:tblLayout w:type="fixed"/>
          <w:tblCellMar>
            <w:top w:w="0" w:type="dxa"/>
            <w:left w:w="10" w:type="dxa"/>
            <w:bottom w:w="0" w:type="dxa"/>
            <w:right w:w="10" w:type="dxa"/>
          </w:tblCellMar>
        </w:tblPrEx>
        <w:trPr>
          <w:trHeight w:val="419" w:hRule="atLeas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before="0" w:line="240" w:lineRule="auto"/>
              <w:ind w:firstLine="0" w:firstLineChars="0"/>
              <w:jc w:val="center"/>
              <w:rPr>
                <w:rFonts w:ascii="宋体" w:hAnsi="宋体" w:eastAsia="宋体" w:cs="宋体"/>
                <w:color w:val="auto"/>
                <w:sz w:val="22"/>
              </w:rPr>
            </w:pPr>
          </w:p>
        </w:tc>
        <w:tc>
          <w:tcPr>
            <w:tcW w:w="76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before="0" w:line="240" w:lineRule="auto"/>
              <w:ind w:firstLine="0" w:firstLineChars="0"/>
              <w:jc w:val="center"/>
              <w:rPr>
                <w:rFonts w:ascii="宋体" w:hAnsi="宋体" w:eastAsia="宋体" w:cs="宋体"/>
                <w:color w:val="auto"/>
                <w:sz w:val="22"/>
              </w:rPr>
            </w:pPr>
          </w:p>
        </w:tc>
        <w:tc>
          <w:tcPr>
            <w:tcW w:w="22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ind w:firstLine="0" w:firstLineChars="0"/>
              <w:jc w:val="center"/>
              <w:rPr>
                <w:rFonts w:ascii="宋体" w:hAnsi="宋体" w:eastAsia="宋体" w:cs="宋体"/>
                <w:color w:val="auto"/>
              </w:rPr>
            </w:pPr>
            <w:r>
              <w:rPr>
                <w:rFonts w:ascii="宋体" w:hAnsi="宋体" w:eastAsia="宋体" w:cs="宋体"/>
                <w:color w:val="auto"/>
              </w:rPr>
              <w:t>权利义务</w:t>
            </w:r>
          </w:p>
        </w:tc>
        <w:tc>
          <w:tcPr>
            <w:tcW w:w="49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ind w:firstLine="0" w:firstLineChars="0"/>
              <w:jc w:val="center"/>
              <w:rPr>
                <w:rFonts w:ascii="宋体" w:hAnsi="宋体" w:eastAsia="宋体" w:cs="宋体"/>
                <w:color w:val="auto"/>
              </w:rPr>
            </w:pPr>
            <w:r>
              <w:rPr>
                <w:rFonts w:ascii="宋体" w:hAnsi="宋体" w:eastAsia="宋体" w:cs="宋体"/>
                <w:color w:val="auto"/>
              </w:rPr>
              <w:t>符合“合同条款”的规定</w:t>
            </w:r>
          </w:p>
        </w:tc>
      </w:tr>
      <w:tr>
        <w:tblPrEx>
          <w:tblLayout w:type="fixed"/>
          <w:tblCellMar>
            <w:top w:w="0" w:type="dxa"/>
            <w:left w:w="10" w:type="dxa"/>
            <w:bottom w:w="0" w:type="dxa"/>
            <w:right w:w="10" w:type="dxa"/>
          </w:tblCellMar>
        </w:tblPrEx>
        <w:trPr>
          <w:trHeight w:val="567" w:hRule="atLeast"/>
          <w:jc w:val="center"/>
        </w:trPr>
        <w:tc>
          <w:tcPr>
            <w:tcW w:w="63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ind w:firstLine="0" w:firstLineChars="0"/>
              <w:jc w:val="center"/>
              <w:rPr>
                <w:color w:val="auto"/>
              </w:rPr>
            </w:pPr>
            <w:r>
              <w:rPr>
                <w:rFonts w:ascii="Times New Roman" w:hAnsi="Times New Roman" w:eastAsia="Times New Roman" w:cs="Times New Roman"/>
                <w:color w:val="auto"/>
              </w:rPr>
              <w:t>3.2</w:t>
            </w:r>
          </w:p>
        </w:tc>
        <w:tc>
          <w:tcPr>
            <w:tcW w:w="76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ind w:firstLine="0" w:firstLineChars="0"/>
              <w:jc w:val="center"/>
              <w:rPr>
                <w:rFonts w:ascii="宋体" w:hAnsi="宋体" w:eastAsia="宋体" w:cs="宋体"/>
                <w:color w:val="auto"/>
              </w:rPr>
            </w:pPr>
            <w:r>
              <w:rPr>
                <w:rFonts w:ascii="宋体" w:hAnsi="宋体" w:eastAsia="宋体" w:cs="宋体"/>
                <w:color w:val="auto"/>
              </w:rPr>
              <w:t>符合性审查标准</w:t>
            </w:r>
          </w:p>
        </w:tc>
        <w:tc>
          <w:tcPr>
            <w:tcW w:w="22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ind w:firstLine="0" w:firstLineChars="0"/>
              <w:jc w:val="center"/>
              <w:rPr>
                <w:rFonts w:ascii="宋体" w:hAnsi="宋体" w:eastAsia="宋体" w:cs="宋体"/>
                <w:color w:val="auto"/>
              </w:rPr>
            </w:pPr>
            <w:r>
              <w:rPr>
                <w:rFonts w:ascii="宋体" w:hAnsi="宋体" w:eastAsia="宋体" w:cs="宋体"/>
                <w:color w:val="auto"/>
              </w:rPr>
              <w:t>文件签署</w:t>
            </w:r>
          </w:p>
        </w:tc>
        <w:tc>
          <w:tcPr>
            <w:tcW w:w="49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ind w:firstLine="0" w:firstLineChars="0"/>
              <w:jc w:val="center"/>
              <w:rPr>
                <w:rFonts w:ascii="Times New Roman" w:hAnsi="Times New Roman" w:eastAsia="Times New Roman" w:cs="Times New Roman"/>
                <w:color w:val="auto"/>
              </w:rPr>
            </w:pPr>
            <w:r>
              <w:rPr>
                <w:rFonts w:ascii="Times New Roman" w:hAnsi="Times New Roman" w:eastAsia="Times New Roman" w:cs="Times New Roman"/>
                <w:color w:val="auto"/>
              </w:rPr>
              <w:t>1</w:t>
            </w:r>
            <w:r>
              <w:rPr>
                <w:rFonts w:ascii="宋体" w:hAnsi="宋体" w:eastAsia="宋体" w:cs="宋体"/>
                <w:color w:val="auto"/>
              </w:rPr>
              <w:t>、招标文件规定的投标文件格式中所有签字盖章的地方必须按招标文件明示的方式签字或盖章；</w:t>
            </w:r>
          </w:p>
          <w:p>
            <w:pPr>
              <w:adjustRightInd w:val="0"/>
              <w:snapToGrid w:val="0"/>
              <w:spacing w:line="240" w:lineRule="auto"/>
              <w:ind w:firstLine="0" w:firstLineChars="0"/>
              <w:jc w:val="center"/>
              <w:rPr>
                <w:color w:val="auto"/>
              </w:rPr>
            </w:pPr>
            <w:r>
              <w:rPr>
                <w:rFonts w:ascii="Times New Roman" w:hAnsi="Times New Roman" w:eastAsia="Times New Roman" w:cs="Times New Roman"/>
                <w:color w:val="auto"/>
              </w:rPr>
              <w:t>2</w:t>
            </w:r>
            <w:r>
              <w:rPr>
                <w:rFonts w:ascii="宋体" w:hAnsi="宋体" w:eastAsia="宋体" w:cs="宋体"/>
                <w:color w:val="auto"/>
              </w:rPr>
              <w:t>、投标文件中如果有涂改、插字、删除等情况，必须由投标人在文件改动处加盖供应商单位公章及法定代表人印章，否则视为未实质性响应采购文件要求。</w:t>
            </w:r>
          </w:p>
        </w:tc>
      </w:tr>
      <w:tr>
        <w:tblPrEx>
          <w:tblLayout w:type="fixed"/>
          <w:tblCellMar>
            <w:top w:w="0" w:type="dxa"/>
            <w:left w:w="10" w:type="dxa"/>
            <w:bottom w:w="0" w:type="dxa"/>
            <w:right w:w="10" w:type="dxa"/>
          </w:tblCellMar>
        </w:tblPrEx>
        <w:trPr>
          <w:trHeight w:val="381" w:hRule="atLeas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before="0" w:line="240" w:lineRule="auto"/>
              <w:ind w:firstLine="0" w:firstLineChars="0"/>
              <w:jc w:val="center"/>
              <w:rPr>
                <w:rFonts w:ascii="宋体" w:hAnsi="宋体" w:eastAsia="宋体" w:cs="宋体"/>
                <w:color w:val="auto"/>
                <w:sz w:val="22"/>
              </w:rPr>
            </w:pPr>
          </w:p>
        </w:tc>
        <w:tc>
          <w:tcPr>
            <w:tcW w:w="76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before="0" w:line="240" w:lineRule="auto"/>
              <w:ind w:firstLine="0" w:firstLineChars="0"/>
              <w:jc w:val="center"/>
              <w:rPr>
                <w:rFonts w:ascii="宋体" w:hAnsi="宋体" w:eastAsia="宋体" w:cs="宋体"/>
                <w:color w:val="auto"/>
                <w:sz w:val="22"/>
              </w:rPr>
            </w:pPr>
          </w:p>
        </w:tc>
        <w:tc>
          <w:tcPr>
            <w:tcW w:w="22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ind w:firstLine="0" w:firstLineChars="0"/>
              <w:jc w:val="center"/>
              <w:rPr>
                <w:rFonts w:ascii="宋体" w:hAnsi="宋体" w:eastAsia="宋体" w:cs="宋体"/>
                <w:color w:val="auto"/>
              </w:rPr>
            </w:pPr>
            <w:r>
              <w:rPr>
                <w:rFonts w:ascii="宋体" w:hAnsi="宋体" w:eastAsia="宋体" w:cs="宋体"/>
                <w:color w:val="auto"/>
              </w:rPr>
              <w:t>投标文件格式</w:t>
            </w:r>
          </w:p>
        </w:tc>
        <w:tc>
          <w:tcPr>
            <w:tcW w:w="49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ind w:firstLine="0" w:firstLineChars="0"/>
              <w:jc w:val="center"/>
              <w:rPr>
                <w:rFonts w:ascii="宋体" w:hAnsi="宋体" w:eastAsia="宋体" w:cs="宋体"/>
                <w:color w:val="auto"/>
              </w:rPr>
            </w:pPr>
            <w:r>
              <w:rPr>
                <w:rFonts w:ascii="宋体" w:hAnsi="宋体" w:eastAsia="宋体" w:cs="宋体"/>
                <w:color w:val="auto"/>
              </w:rPr>
              <w:t>符合第六章“投标文件格式”的要求</w:t>
            </w:r>
          </w:p>
        </w:tc>
      </w:tr>
      <w:tr>
        <w:tblPrEx>
          <w:tblLayout w:type="fixed"/>
          <w:tblCellMar>
            <w:top w:w="0" w:type="dxa"/>
            <w:left w:w="10" w:type="dxa"/>
            <w:bottom w:w="0" w:type="dxa"/>
            <w:right w:w="10" w:type="dxa"/>
          </w:tblCellMar>
        </w:tblPrEx>
        <w:trPr>
          <w:trHeight w:val="704" w:hRule="atLeas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before="0" w:line="240" w:lineRule="auto"/>
              <w:ind w:firstLine="0" w:firstLineChars="0"/>
              <w:jc w:val="center"/>
              <w:rPr>
                <w:rFonts w:ascii="宋体" w:hAnsi="宋体" w:eastAsia="宋体" w:cs="宋体"/>
                <w:color w:val="auto"/>
                <w:sz w:val="22"/>
              </w:rPr>
            </w:pPr>
          </w:p>
        </w:tc>
        <w:tc>
          <w:tcPr>
            <w:tcW w:w="76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before="0" w:line="240" w:lineRule="auto"/>
              <w:ind w:firstLine="0" w:firstLineChars="0"/>
              <w:jc w:val="center"/>
              <w:rPr>
                <w:rFonts w:ascii="宋体" w:hAnsi="宋体" w:eastAsia="宋体" w:cs="宋体"/>
                <w:color w:val="auto"/>
                <w:sz w:val="22"/>
              </w:rPr>
            </w:pPr>
          </w:p>
        </w:tc>
        <w:tc>
          <w:tcPr>
            <w:tcW w:w="22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ind w:firstLine="0" w:firstLineChars="0"/>
              <w:jc w:val="center"/>
              <w:rPr>
                <w:rFonts w:ascii="宋体" w:hAnsi="宋体" w:eastAsia="宋体" w:cs="宋体"/>
                <w:color w:val="auto"/>
              </w:rPr>
            </w:pPr>
            <w:r>
              <w:rPr>
                <w:rFonts w:ascii="宋体" w:hAnsi="宋体" w:eastAsia="宋体" w:cs="宋体"/>
                <w:color w:val="auto"/>
              </w:rPr>
              <w:t>投标价格</w:t>
            </w:r>
          </w:p>
        </w:tc>
        <w:tc>
          <w:tcPr>
            <w:tcW w:w="49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ind w:firstLine="0" w:firstLineChars="0"/>
              <w:jc w:val="center"/>
              <w:rPr>
                <w:color w:val="auto"/>
              </w:rPr>
            </w:pPr>
            <w:r>
              <w:rPr>
                <w:rFonts w:ascii="宋体" w:hAnsi="宋体" w:eastAsia="宋体" w:cs="宋体"/>
                <w:color w:val="auto"/>
              </w:rPr>
              <w:t>符合“投标人须知前附表”第</w:t>
            </w:r>
            <w:r>
              <w:rPr>
                <w:rFonts w:ascii="Times New Roman" w:hAnsi="Times New Roman" w:eastAsia="Times New Roman" w:cs="Times New Roman"/>
                <w:color w:val="auto"/>
              </w:rPr>
              <w:t>3.3.2</w:t>
            </w:r>
            <w:r>
              <w:rPr>
                <w:rFonts w:ascii="宋体" w:hAnsi="宋体" w:eastAsia="宋体" w:cs="宋体"/>
                <w:color w:val="auto"/>
              </w:rPr>
              <w:t>条规定，报价明显低于成本的按无效投标处理。</w:t>
            </w:r>
          </w:p>
        </w:tc>
      </w:tr>
      <w:tr>
        <w:tblPrEx>
          <w:tblLayout w:type="fixed"/>
          <w:tblCellMar>
            <w:top w:w="0" w:type="dxa"/>
            <w:left w:w="10" w:type="dxa"/>
            <w:bottom w:w="0" w:type="dxa"/>
            <w:right w:w="10" w:type="dxa"/>
          </w:tblCellMar>
        </w:tblPrEx>
        <w:trPr>
          <w:trHeight w:val="416" w:hRule="atLeas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before="0" w:line="240" w:lineRule="auto"/>
              <w:ind w:firstLine="0" w:firstLineChars="0"/>
              <w:jc w:val="center"/>
              <w:rPr>
                <w:rFonts w:ascii="宋体" w:hAnsi="宋体" w:eastAsia="宋体" w:cs="宋体"/>
                <w:color w:val="auto"/>
                <w:sz w:val="22"/>
              </w:rPr>
            </w:pPr>
          </w:p>
        </w:tc>
        <w:tc>
          <w:tcPr>
            <w:tcW w:w="76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before="0" w:line="240" w:lineRule="auto"/>
              <w:ind w:firstLine="0" w:firstLineChars="0"/>
              <w:jc w:val="center"/>
              <w:rPr>
                <w:rFonts w:ascii="宋体" w:hAnsi="宋体" w:eastAsia="宋体" w:cs="宋体"/>
                <w:color w:val="auto"/>
                <w:sz w:val="22"/>
              </w:rPr>
            </w:pPr>
          </w:p>
        </w:tc>
        <w:tc>
          <w:tcPr>
            <w:tcW w:w="22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ind w:firstLine="0" w:firstLineChars="0"/>
              <w:jc w:val="center"/>
              <w:rPr>
                <w:rFonts w:ascii="宋体" w:hAnsi="宋体" w:eastAsia="宋体" w:cs="宋体"/>
                <w:color w:val="auto"/>
              </w:rPr>
            </w:pPr>
            <w:r>
              <w:rPr>
                <w:rFonts w:ascii="宋体" w:hAnsi="宋体" w:eastAsia="宋体" w:cs="宋体"/>
                <w:color w:val="auto"/>
              </w:rPr>
              <w:t>项目采购需求</w:t>
            </w:r>
          </w:p>
        </w:tc>
        <w:tc>
          <w:tcPr>
            <w:tcW w:w="49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ind w:firstLine="0" w:firstLineChars="0"/>
              <w:jc w:val="center"/>
              <w:rPr>
                <w:rFonts w:ascii="宋体" w:hAnsi="宋体" w:eastAsia="宋体" w:cs="宋体"/>
                <w:color w:val="auto"/>
              </w:rPr>
            </w:pPr>
            <w:r>
              <w:rPr>
                <w:rFonts w:ascii="宋体" w:hAnsi="宋体" w:eastAsia="宋体" w:cs="宋体"/>
                <w:color w:val="auto"/>
              </w:rPr>
              <w:t>符合“第四章项目采购需求”的规定</w:t>
            </w:r>
          </w:p>
        </w:tc>
      </w:tr>
      <w:tr>
        <w:tblPrEx>
          <w:tblLayout w:type="fixed"/>
          <w:tblCellMar>
            <w:top w:w="0" w:type="dxa"/>
            <w:left w:w="10" w:type="dxa"/>
            <w:bottom w:w="0" w:type="dxa"/>
            <w:right w:w="10" w:type="dxa"/>
          </w:tblCellMar>
        </w:tblPrEx>
        <w:trPr>
          <w:trHeight w:val="550" w:hRule="atLeast"/>
          <w:jc w:val="center"/>
        </w:trPr>
        <w:tc>
          <w:tcPr>
            <w:tcW w:w="139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ind w:firstLine="0" w:firstLineChars="0"/>
              <w:jc w:val="center"/>
              <w:rPr>
                <w:rFonts w:ascii="宋体" w:hAnsi="宋体" w:eastAsia="宋体" w:cs="宋体"/>
                <w:color w:val="auto"/>
              </w:rPr>
            </w:pPr>
            <w:r>
              <w:rPr>
                <w:rFonts w:ascii="宋体" w:hAnsi="宋体" w:eastAsia="宋体" w:cs="宋体"/>
                <w:b/>
                <w:color w:val="auto"/>
              </w:rPr>
              <w:t>条款号</w:t>
            </w:r>
          </w:p>
        </w:tc>
        <w:tc>
          <w:tcPr>
            <w:tcW w:w="22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ind w:firstLine="0" w:firstLineChars="0"/>
              <w:jc w:val="center"/>
              <w:rPr>
                <w:rFonts w:ascii="宋体" w:hAnsi="宋体" w:eastAsia="宋体" w:cs="宋体"/>
                <w:color w:val="auto"/>
              </w:rPr>
            </w:pPr>
            <w:r>
              <w:rPr>
                <w:rFonts w:ascii="宋体" w:hAnsi="宋体" w:eastAsia="宋体" w:cs="宋体"/>
                <w:b/>
                <w:color w:val="auto"/>
              </w:rPr>
              <w:t>评分因素</w:t>
            </w:r>
          </w:p>
        </w:tc>
        <w:tc>
          <w:tcPr>
            <w:tcW w:w="49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ind w:firstLine="0" w:firstLineChars="0"/>
              <w:jc w:val="center"/>
              <w:rPr>
                <w:rFonts w:ascii="宋体" w:hAnsi="宋体" w:eastAsia="宋体" w:cs="宋体"/>
                <w:color w:val="auto"/>
              </w:rPr>
            </w:pPr>
            <w:r>
              <w:rPr>
                <w:rFonts w:ascii="宋体" w:hAnsi="宋体" w:eastAsia="宋体" w:cs="宋体"/>
                <w:b/>
                <w:color w:val="auto"/>
              </w:rPr>
              <w:t>评分标准</w:t>
            </w:r>
          </w:p>
        </w:tc>
      </w:tr>
      <w:tr>
        <w:tblPrEx>
          <w:tblLayout w:type="fixed"/>
          <w:tblCellMar>
            <w:top w:w="0" w:type="dxa"/>
            <w:left w:w="10" w:type="dxa"/>
            <w:bottom w:w="0" w:type="dxa"/>
            <w:right w:w="10" w:type="dxa"/>
          </w:tblCellMar>
        </w:tblPrEx>
        <w:trPr>
          <w:trHeight w:val="1" w:hRule="atLeast"/>
          <w:jc w:val="center"/>
        </w:trPr>
        <w:tc>
          <w:tcPr>
            <w:tcW w:w="63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ind w:firstLine="0" w:firstLineChars="0"/>
              <w:jc w:val="center"/>
              <w:rPr>
                <w:color w:val="auto"/>
              </w:rPr>
            </w:pPr>
            <w:r>
              <w:rPr>
                <w:rFonts w:ascii="Times New Roman" w:hAnsi="Times New Roman" w:eastAsia="Times New Roman" w:cs="Times New Roman"/>
                <w:color w:val="auto"/>
              </w:rPr>
              <w:t>3.3.2</w:t>
            </w:r>
          </w:p>
        </w:tc>
        <w:tc>
          <w:tcPr>
            <w:tcW w:w="76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ind w:firstLine="0" w:firstLineChars="0"/>
              <w:jc w:val="center"/>
              <w:rPr>
                <w:rFonts w:ascii="宋体" w:hAnsi="宋体" w:eastAsia="宋体" w:cs="宋体"/>
                <w:color w:val="auto"/>
              </w:rPr>
            </w:pPr>
            <w:r>
              <w:rPr>
                <w:rFonts w:ascii="宋体" w:hAnsi="宋体" w:eastAsia="宋体" w:cs="宋体"/>
                <w:color w:val="auto"/>
              </w:rPr>
              <w:t>详细评审评审标准</w:t>
            </w:r>
          </w:p>
        </w:tc>
        <w:tc>
          <w:tcPr>
            <w:tcW w:w="22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ind w:firstLine="0" w:firstLineChars="0"/>
              <w:jc w:val="center"/>
              <w:rPr>
                <w:rFonts w:ascii="Times New Roman" w:hAnsi="Times New Roman" w:eastAsia="Times New Roman" w:cs="Times New Roman"/>
                <w:color w:val="auto"/>
              </w:rPr>
            </w:pPr>
            <w:r>
              <w:rPr>
                <w:rFonts w:ascii="宋体" w:hAnsi="宋体" w:eastAsia="宋体" w:cs="宋体"/>
                <w:color w:val="auto"/>
              </w:rPr>
              <w:t>分值构成</w:t>
            </w:r>
          </w:p>
          <w:p>
            <w:pPr>
              <w:adjustRightInd w:val="0"/>
              <w:snapToGrid w:val="0"/>
              <w:spacing w:line="240" w:lineRule="auto"/>
              <w:ind w:firstLine="0" w:firstLineChars="0"/>
              <w:jc w:val="center"/>
              <w:rPr>
                <w:color w:val="auto"/>
              </w:rPr>
            </w:pPr>
            <w:r>
              <w:rPr>
                <w:rFonts w:ascii="Times New Roman" w:hAnsi="Times New Roman" w:eastAsia="Times New Roman" w:cs="Times New Roman"/>
                <w:color w:val="auto"/>
              </w:rPr>
              <w:t>(</w:t>
            </w:r>
            <w:r>
              <w:rPr>
                <w:rFonts w:ascii="宋体" w:hAnsi="宋体" w:eastAsia="宋体" w:cs="宋体"/>
                <w:color w:val="auto"/>
              </w:rPr>
              <w:t>总分</w:t>
            </w:r>
            <w:r>
              <w:rPr>
                <w:rFonts w:ascii="Times New Roman" w:hAnsi="Times New Roman" w:eastAsia="Times New Roman" w:cs="Times New Roman"/>
                <w:color w:val="auto"/>
              </w:rPr>
              <w:t>100</w:t>
            </w:r>
            <w:r>
              <w:rPr>
                <w:rFonts w:ascii="宋体" w:hAnsi="宋体" w:eastAsia="宋体" w:cs="宋体"/>
                <w:color w:val="auto"/>
              </w:rPr>
              <w:t>分</w:t>
            </w:r>
            <w:r>
              <w:rPr>
                <w:rFonts w:ascii="Times New Roman" w:hAnsi="Times New Roman" w:eastAsia="Times New Roman" w:cs="Times New Roman"/>
                <w:color w:val="auto"/>
              </w:rPr>
              <w:t>)</w:t>
            </w:r>
          </w:p>
        </w:tc>
        <w:tc>
          <w:tcPr>
            <w:tcW w:w="49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ind w:firstLine="0" w:firstLineChars="0"/>
              <w:jc w:val="center"/>
              <w:rPr>
                <w:rFonts w:ascii="Times New Roman" w:hAnsi="Times New Roman" w:eastAsia="Times New Roman" w:cs="Times New Roman"/>
                <w:color w:val="auto"/>
              </w:rPr>
            </w:pPr>
            <w:r>
              <w:rPr>
                <w:rFonts w:ascii="宋体" w:hAnsi="宋体" w:eastAsia="宋体" w:cs="宋体"/>
                <w:color w:val="auto"/>
              </w:rPr>
              <w:t>投标价格：</w:t>
            </w:r>
            <w:r>
              <w:rPr>
                <w:rFonts w:ascii="Times New Roman" w:hAnsi="Times New Roman" w:eastAsia="Times New Roman" w:cs="Times New Roman"/>
                <w:color w:val="auto"/>
                <w:u w:val="single"/>
              </w:rPr>
              <w:t>30</w:t>
            </w:r>
            <w:r>
              <w:rPr>
                <w:rFonts w:ascii="宋体" w:hAnsi="宋体" w:eastAsia="宋体" w:cs="宋体"/>
                <w:color w:val="auto"/>
              </w:rPr>
              <w:t>分</w:t>
            </w:r>
          </w:p>
          <w:p>
            <w:pPr>
              <w:adjustRightInd w:val="0"/>
              <w:snapToGrid w:val="0"/>
              <w:spacing w:line="240" w:lineRule="auto"/>
              <w:ind w:firstLine="0" w:firstLineChars="0"/>
              <w:jc w:val="center"/>
              <w:rPr>
                <w:rFonts w:ascii="Times New Roman" w:hAnsi="Times New Roman" w:eastAsia="Times New Roman" w:cs="Times New Roman"/>
                <w:color w:val="auto"/>
              </w:rPr>
            </w:pPr>
            <w:r>
              <w:rPr>
                <w:rFonts w:ascii="宋体" w:hAnsi="宋体" w:eastAsia="宋体" w:cs="宋体"/>
                <w:color w:val="auto"/>
              </w:rPr>
              <w:t>商务方案：</w:t>
            </w:r>
            <w:r>
              <w:rPr>
                <w:rFonts w:hint="eastAsia" w:ascii="Times New Roman" w:hAnsi="Times New Roman" w:eastAsia="宋体" w:cs="Times New Roman"/>
                <w:color w:val="auto"/>
                <w:u w:val="single"/>
                <w:lang w:val="en-US" w:eastAsia="zh-CN"/>
              </w:rPr>
              <w:t>20</w:t>
            </w:r>
            <w:r>
              <w:rPr>
                <w:rFonts w:ascii="宋体" w:hAnsi="宋体" w:eastAsia="宋体" w:cs="宋体"/>
                <w:color w:val="auto"/>
              </w:rPr>
              <w:t>分</w:t>
            </w:r>
          </w:p>
          <w:p>
            <w:pPr>
              <w:adjustRightInd w:val="0"/>
              <w:snapToGrid w:val="0"/>
              <w:spacing w:line="240" w:lineRule="auto"/>
              <w:ind w:firstLine="0" w:firstLineChars="0"/>
              <w:jc w:val="center"/>
              <w:rPr>
                <w:color w:val="auto"/>
              </w:rPr>
            </w:pPr>
            <w:r>
              <w:rPr>
                <w:rFonts w:ascii="宋体" w:hAnsi="宋体" w:eastAsia="宋体" w:cs="宋体"/>
                <w:color w:val="auto"/>
              </w:rPr>
              <w:t>技术方案：</w:t>
            </w:r>
            <w:r>
              <w:rPr>
                <w:rFonts w:hint="eastAsia" w:ascii="Times New Roman" w:hAnsi="Times New Roman" w:eastAsia="宋体" w:cs="Times New Roman"/>
                <w:color w:val="auto"/>
                <w:u w:val="single"/>
                <w:lang w:val="en-US" w:eastAsia="zh-CN"/>
              </w:rPr>
              <w:t>50</w:t>
            </w:r>
            <w:r>
              <w:rPr>
                <w:rFonts w:ascii="宋体" w:hAnsi="宋体" w:eastAsia="宋体" w:cs="宋体"/>
                <w:color w:val="auto"/>
              </w:rPr>
              <w:t>分</w:t>
            </w:r>
          </w:p>
        </w:tc>
      </w:tr>
      <w:tr>
        <w:tblPrEx>
          <w:tblLayout w:type="fixed"/>
          <w:tblCellMar>
            <w:top w:w="0" w:type="dxa"/>
            <w:left w:w="10" w:type="dxa"/>
            <w:bottom w:w="0" w:type="dxa"/>
            <w:right w:w="10" w:type="dxa"/>
          </w:tblCellMar>
        </w:tblPrEx>
        <w:trPr>
          <w:trHeight w:val="1026" w:hRule="atLeas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before="0" w:line="240" w:lineRule="auto"/>
              <w:ind w:firstLine="0" w:firstLineChars="0"/>
              <w:jc w:val="center"/>
              <w:rPr>
                <w:rFonts w:ascii="宋体" w:hAnsi="宋体" w:eastAsia="宋体" w:cs="宋体"/>
                <w:color w:val="auto"/>
                <w:sz w:val="22"/>
              </w:rPr>
            </w:pPr>
          </w:p>
        </w:tc>
        <w:tc>
          <w:tcPr>
            <w:tcW w:w="76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before="0" w:line="240" w:lineRule="auto"/>
              <w:ind w:firstLine="0" w:firstLineChars="0"/>
              <w:jc w:val="center"/>
              <w:rPr>
                <w:rFonts w:ascii="宋体" w:hAnsi="宋体" w:eastAsia="宋体" w:cs="宋体"/>
                <w:color w:val="auto"/>
                <w:sz w:val="22"/>
              </w:rPr>
            </w:pPr>
          </w:p>
        </w:tc>
        <w:tc>
          <w:tcPr>
            <w:tcW w:w="724"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ind w:firstLine="0" w:firstLineChars="0"/>
              <w:jc w:val="center"/>
              <w:rPr>
                <w:rFonts w:ascii="Times New Roman" w:hAnsi="Times New Roman" w:eastAsia="Times New Roman" w:cs="Times New Roman"/>
                <w:color w:val="auto"/>
              </w:rPr>
            </w:pPr>
            <w:r>
              <w:rPr>
                <w:rFonts w:ascii="宋体" w:hAnsi="宋体" w:eastAsia="宋体" w:cs="宋体"/>
                <w:color w:val="auto"/>
              </w:rPr>
              <w:t>投标价格</w:t>
            </w:r>
            <w:r>
              <w:rPr>
                <w:rFonts w:ascii="Times New Roman" w:hAnsi="Times New Roman" w:eastAsia="Times New Roman" w:cs="Times New Roman"/>
                <w:color w:val="auto"/>
              </w:rPr>
              <w:t>30</w:t>
            </w:r>
            <w:r>
              <w:rPr>
                <w:rFonts w:ascii="宋体" w:hAnsi="宋体" w:eastAsia="宋体" w:cs="宋体"/>
                <w:color w:val="auto"/>
              </w:rPr>
              <w:t>分</w:t>
            </w:r>
          </w:p>
          <w:p>
            <w:pPr>
              <w:adjustRightInd w:val="0"/>
              <w:snapToGrid w:val="0"/>
              <w:spacing w:line="240" w:lineRule="auto"/>
              <w:ind w:firstLine="0" w:firstLineChars="0"/>
              <w:jc w:val="center"/>
              <w:rPr>
                <w:color w:val="auto"/>
              </w:rPr>
            </w:pPr>
          </w:p>
        </w:tc>
        <w:tc>
          <w:tcPr>
            <w:tcW w:w="14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ind w:firstLine="0" w:firstLineChars="0"/>
              <w:jc w:val="center"/>
              <w:rPr>
                <w:color w:val="auto"/>
              </w:rPr>
            </w:pPr>
            <w:r>
              <w:rPr>
                <w:rFonts w:hint="eastAsia" w:ascii="宋体" w:hAnsi="宋体" w:eastAsia="宋体" w:cs="宋体"/>
                <w:color w:val="auto"/>
                <w:lang w:val="zh-TW" w:eastAsia="zh-CN"/>
              </w:rPr>
              <w:t>鄢陵县</w:t>
            </w:r>
            <w:r>
              <w:rPr>
                <w:rFonts w:hint="eastAsia" w:ascii="宋体" w:hAnsi="宋体" w:eastAsia="宋体" w:cs="宋体"/>
                <w:color w:val="auto"/>
                <w:lang w:val="zh-TW"/>
              </w:rPr>
              <w:t>污水处理厂</w:t>
            </w:r>
            <w:r>
              <w:rPr>
                <w:rFonts w:hint="eastAsia" w:ascii="宋体" w:hAnsi="宋体" w:eastAsia="宋体" w:cs="宋体"/>
                <w:color w:val="auto"/>
                <w:lang w:val="zh-TW" w:eastAsia="zh-CN"/>
              </w:rPr>
              <w:t>（东厂）污水处理单价报价</w:t>
            </w:r>
            <w:r>
              <w:rPr>
                <w:rFonts w:ascii="宋体" w:hAnsi="宋体" w:eastAsia="宋体" w:cs="宋体"/>
                <w:color w:val="auto"/>
              </w:rPr>
              <w:t>（满分</w:t>
            </w:r>
            <w:r>
              <w:rPr>
                <w:rFonts w:ascii="Times New Roman" w:hAnsi="Times New Roman" w:eastAsia="Times New Roman" w:cs="Times New Roman"/>
                <w:color w:val="auto"/>
              </w:rPr>
              <w:t>1</w:t>
            </w:r>
            <w:r>
              <w:rPr>
                <w:rFonts w:hint="eastAsia" w:ascii="Times New Roman" w:hAnsi="Times New Roman" w:eastAsia="宋体" w:cs="Times New Roman"/>
                <w:color w:val="auto"/>
                <w:lang w:val="en-US" w:eastAsia="zh-CN"/>
              </w:rPr>
              <w:t>5</w:t>
            </w:r>
            <w:r>
              <w:rPr>
                <w:rFonts w:ascii="宋体" w:hAnsi="宋体" w:eastAsia="宋体" w:cs="宋体"/>
                <w:color w:val="auto"/>
              </w:rPr>
              <w:t>分）</w:t>
            </w:r>
          </w:p>
        </w:tc>
        <w:tc>
          <w:tcPr>
            <w:tcW w:w="491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ind w:firstLine="420" w:firstLineChars="200"/>
              <w:jc w:val="both"/>
              <w:textAlignment w:val="auto"/>
              <w:rPr>
                <w:rFonts w:hint="eastAsia" w:ascii="宋体" w:hAnsi="宋体" w:cs="宋体"/>
                <w:color w:val="auto"/>
                <w:szCs w:val="22"/>
              </w:rPr>
            </w:pPr>
            <w:r>
              <w:rPr>
                <w:rFonts w:hint="eastAsia" w:ascii="宋体" w:hAnsi="宋体" w:cs="宋体"/>
                <w:color w:val="auto"/>
                <w:szCs w:val="22"/>
              </w:rPr>
              <w:t>满足招标文件要求且投标价格最低的投标报价为评标基准价，其价格分为满分。其他投标人的价格分统一按照下列公式计算：</w:t>
            </w:r>
          </w:p>
          <w:p>
            <w:pPr>
              <w:adjustRightInd w:val="0"/>
              <w:snapToGrid w:val="0"/>
              <w:spacing w:line="240" w:lineRule="auto"/>
              <w:ind w:firstLine="420" w:firstLineChars="200"/>
              <w:jc w:val="both"/>
              <w:rPr>
                <w:color w:val="FF0000"/>
              </w:rPr>
            </w:pPr>
            <w:r>
              <w:rPr>
                <w:rFonts w:hint="eastAsia" w:ascii="宋体" w:hAnsi="宋体" w:cs="宋体"/>
                <w:color w:val="auto"/>
                <w:szCs w:val="22"/>
              </w:rPr>
              <w:t>投标报价得分=（评标基准价／投标报价）×价格权值×100，超过控制价为零分。</w:t>
            </w:r>
          </w:p>
        </w:tc>
      </w:tr>
      <w:tr>
        <w:tblPrEx>
          <w:tblLayout w:type="fixed"/>
          <w:tblCellMar>
            <w:top w:w="0" w:type="dxa"/>
            <w:left w:w="10" w:type="dxa"/>
            <w:bottom w:w="0" w:type="dxa"/>
            <w:right w:w="10" w:type="dxa"/>
          </w:tblCellMar>
        </w:tblPrEx>
        <w:trPr>
          <w:trHeight w:val="666" w:hRule="atLeas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before="0" w:line="240" w:lineRule="auto"/>
              <w:ind w:firstLine="0" w:firstLineChars="0"/>
              <w:jc w:val="center"/>
              <w:rPr>
                <w:rFonts w:ascii="宋体" w:hAnsi="宋体" w:eastAsia="宋体" w:cs="宋体"/>
                <w:color w:val="auto"/>
                <w:sz w:val="22"/>
              </w:rPr>
            </w:pPr>
          </w:p>
        </w:tc>
        <w:tc>
          <w:tcPr>
            <w:tcW w:w="76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before="0" w:line="240" w:lineRule="auto"/>
              <w:ind w:firstLine="0" w:firstLineChars="0"/>
              <w:jc w:val="center"/>
              <w:rPr>
                <w:rFonts w:ascii="宋体" w:hAnsi="宋体" w:eastAsia="宋体" w:cs="宋体"/>
                <w:color w:val="auto"/>
                <w:sz w:val="22"/>
              </w:rPr>
            </w:pPr>
          </w:p>
        </w:tc>
        <w:tc>
          <w:tcPr>
            <w:tcW w:w="724" w:type="dxa"/>
            <w:vMerge w:val="continue"/>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adjustRightInd w:val="0"/>
              <w:snapToGrid w:val="0"/>
              <w:spacing w:before="0" w:line="240" w:lineRule="auto"/>
              <w:ind w:firstLine="0" w:firstLineChars="0"/>
              <w:jc w:val="center"/>
              <w:rPr>
                <w:rFonts w:ascii="宋体" w:hAnsi="宋体" w:eastAsia="宋体" w:cs="宋体"/>
                <w:color w:val="auto"/>
                <w:sz w:val="22"/>
              </w:rPr>
            </w:pPr>
          </w:p>
        </w:tc>
        <w:tc>
          <w:tcPr>
            <w:tcW w:w="14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ind w:firstLine="0" w:firstLineChars="0"/>
              <w:jc w:val="center"/>
              <w:rPr>
                <w:color w:val="auto"/>
              </w:rPr>
            </w:pPr>
            <w:r>
              <w:rPr>
                <w:rFonts w:hint="eastAsia" w:ascii="宋体" w:hAnsi="宋体" w:eastAsia="宋体" w:cs="宋体"/>
                <w:color w:val="auto"/>
                <w:lang w:val="zh-TW" w:eastAsia="zh-CN"/>
              </w:rPr>
              <w:t>鄢陵县</w:t>
            </w:r>
            <w:r>
              <w:rPr>
                <w:rFonts w:hint="eastAsia" w:ascii="宋体" w:hAnsi="宋体" w:eastAsia="宋体" w:cs="宋体"/>
                <w:color w:val="auto"/>
                <w:lang w:val="zh-TW"/>
              </w:rPr>
              <w:t>污水处理厂</w:t>
            </w:r>
            <w:r>
              <w:rPr>
                <w:rFonts w:hint="eastAsia" w:ascii="宋体" w:hAnsi="宋体" w:eastAsia="宋体" w:cs="宋体"/>
                <w:color w:val="auto"/>
                <w:lang w:val="zh-TW" w:eastAsia="zh-CN"/>
              </w:rPr>
              <w:t>（西厂）污水处理单价报价</w:t>
            </w:r>
            <w:r>
              <w:rPr>
                <w:rFonts w:ascii="宋体" w:hAnsi="宋体" w:eastAsia="宋体" w:cs="宋体"/>
                <w:color w:val="auto"/>
              </w:rPr>
              <w:t>（满分</w:t>
            </w:r>
            <w:r>
              <w:rPr>
                <w:rFonts w:ascii="Times New Roman" w:hAnsi="Times New Roman" w:eastAsia="Times New Roman" w:cs="Times New Roman"/>
                <w:color w:val="auto"/>
              </w:rPr>
              <w:t>1</w:t>
            </w:r>
            <w:r>
              <w:rPr>
                <w:rFonts w:hint="eastAsia" w:ascii="Times New Roman" w:hAnsi="Times New Roman" w:eastAsia="宋体" w:cs="Times New Roman"/>
                <w:color w:val="auto"/>
                <w:lang w:val="en-US" w:eastAsia="zh-CN"/>
              </w:rPr>
              <w:t>5</w:t>
            </w:r>
            <w:r>
              <w:rPr>
                <w:rFonts w:ascii="宋体" w:hAnsi="宋体" w:eastAsia="宋体" w:cs="宋体"/>
                <w:color w:val="auto"/>
              </w:rPr>
              <w:t>分）</w:t>
            </w:r>
          </w:p>
        </w:tc>
        <w:tc>
          <w:tcPr>
            <w:tcW w:w="491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before="0" w:line="240" w:lineRule="auto"/>
              <w:ind w:firstLine="440" w:firstLineChars="200"/>
              <w:jc w:val="both"/>
              <w:rPr>
                <w:rFonts w:ascii="宋体" w:hAnsi="宋体" w:eastAsia="宋体" w:cs="宋体"/>
                <w:color w:val="auto"/>
                <w:sz w:val="22"/>
              </w:rPr>
            </w:pPr>
          </w:p>
        </w:tc>
      </w:tr>
      <w:tr>
        <w:tblPrEx>
          <w:tblLayout w:type="fixed"/>
          <w:tblCellMar>
            <w:top w:w="0" w:type="dxa"/>
            <w:left w:w="10" w:type="dxa"/>
            <w:bottom w:w="0" w:type="dxa"/>
            <w:right w:w="10" w:type="dxa"/>
          </w:tblCellMar>
        </w:tblPrEx>
        <w:trPr>
          <w:trHeight w:val="1" w:hRule="atLeas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before="0" w:line="240" w:lineRule="auto"/>
              <w:ind w:firstLine="0" w:firstLineChars="0"/>
              <w:jc w:val="center"/>
              <w:rPr>
                <w:rFonts w:ascii="宋体" w:hAnsi="宋体" w:eastAsia="宋体" w:cs="宋体"/>
                <w:color w:val="auto"/>
                <w:sz w:val="22"/>
              </w:rPr>
            </w:pPr>
          </w:p>
        </w:tc>
        <w:tc>
          <w:tcPr>
            <w:tcW w:w="761" w:type="dxa"/>
            <w:vMerge w:val="continue"/>
            <w:tcBorders>
              <w:top w:val="single" w:color="000000" w:sz="4" w:space="0"/>
              <w:left w:val="single" w:color="000000" w:sz="4" w:space="0"/>
              <w:bottom w:val="single" w:color="000000" w:sz="4" w:space="0"/>
              <w:right w:val="single" w:color="auto" w:sz="4" w:space="0"/>
            </w:tcBorders>
            <w:shd w:val="clear" w:color="000000" w:fill="FFFFFF"/>
            <w:tcMar>
              <w:left w:w="108" w:type="dxa"/>
              <w:right w:w="108" w:type="dxa"/>
            </w:tcMar>
            <w:vAlign w:val="center"/>
          </w:tcPr>
          <w:p>
            <w:pPr>
              <w:adjustRightInd w:val="0"/>
              <w:snapToGrid w:val="0"/>
              <w:spacing w:before="0" w:line="240" w:lineRule="auto"/>
              <w:ind w:firstLine="0" w:firstLineChars="0"/>
              <w:jc w:val="center"/>
              <w:rPr>
                <w:rFonts w:ascii="宋体" w:hAnsi="宋体" w:eastAsia="宋体" w:cs="宋体"/>
                <w:color w:val="auto"/>
                <w:sz w:val="22"/>
              </w:rPr>
            </w:pPr>
          </w:p>
        </w:tc>
        <w:tc>
          <w:tcPr>
            <w:tcW w:w="724" w:type="dxa"/>
            <w:vMerge w:val="restart"/>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adjustRightInd w:val="0"/>
              <w:snapToGrid w:val="0"/>
              <w:spacing w:line="240" w:lineRule="auto"/>
              <w:ind w:firstLine="0" w:firstLineChars="0"/>
              <w:jc w:val="center"/>
              <w:rPr>
                <w:rFonts w:ascii="Times New Roman" w:hAnsi="Times New Roman" w:eastAsia="Times New Roman" w:cs="Times New Roman"/>
                <w:color w:val="auto"/>
              </w:rPr>
            </w:pPr>
          </w:p>
          <w:p>
            <w:pPr>
              <w:adjustRightInd w:val="0"/>
              <w:snapToGrid w:val="0"/>
              <w:spacing w:line="240" w:lineRule="auto"/>
              <w:ind w:firstLine="0" w:firstLineChars="0"/>
              <w:jc w:val="center"/>
              <w:rPr>
                <w:rFonts w:ascii="Times New Roman" w:hAnsi="Times New Roman" w:eastAsia="Times New Roman" w:cs="Times New Roman"/>
                <w:color w:val="auto"/>
              </w:rPr>
            </w:pPr>
          </w:p>
          <w:p>
            <w:pPr>
              <w:adjustRightInd w:val="0"/>
              <w:snapToGrid w:val="0"/>
              <w:spacing w:line="240" w:lineRule="auto"/>
              <w:ind w:firstLine="0" w:firstLineChars="0"/>
              <w:jc w:val="center"/>
              <w:rPr>
                <w:color w:val="auto"/>
              </w:rPr>
            </w:pPr>
            <w:r>
              <w:rPr>
                <w:rFonts w:ascii="宋体" w:hAnsi="宋体" w:eastAsia="宋体" w:cs="宋体"/>
                <w:color w:val="auto"/>
              </w:rPr>
              <w:t>商务方案</w:t>
            </w:r>
            <w:r>
              <w:rPr>
                <w:rFonts w:hint="eastAsia" w:ascii="Times New Roman" w:hAnsi="Times New Roman" w:eastAsia="宋体" w:cs="Times New Roman"/>
                <w:color w:val="auto"/>
                <w:lang w:val="en-US" w:eastAsia="zh-CN"/>
              </w:rPr>
              <w:t>20</w:t>
            </w:r>
            <w:r>
              <w:rPr>
                <w:rFonts w:ascii="宋体" w:hAnsi="宋体" w:eastAsia="宋体" w:cs="宋体"/>
                <w:color w:val="auto"/>
              </w:rPr>
              <w:t>分</w:t>
            </w:r>
          </w:p>
        </w:tc>
        <w:tc>
          <w:tcPr>
            <w:tcW w:w="1486"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ind w:firstLine="0" w:firstLineChars="0"/>
              <w:jc w:val="center"/>
              <w:rPr>
                <w:rFonts w:ascii="宋体" w:hAnsi="宋体" w:eastAsia="宋体" w:cs="宋体"/>
                <w:color w:val="auto"/>
                <w:sz w:val="22"/>
              </w:rPr>
            </w:pPr>
          </w:p>
        </w:tc>
        <w:tc>
          <w:tcPr>
            <w:tcW w:w="49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ind w:firstLine="440" w:firstLineChars="200"/>
              <w:jc w:val="both"/>
              <w:rPr>
                <w:rFonts w:ascii="宋体" w:hAnsi="宋体" w:eastAsia="宋体" w:cs="宋体"/>
                <w:color w:val="auto"/>
                <w:sz w:val="22"/>
              </w:rPr>
            </w:pPr>
          </w:p>
        </w:tc>
      </w:tr>
      <w:tr>
        <w:tblPrEx>
          <w:tblLayout w:type="fixed"/>
          <w:tblCellMar>
            <w:top w:w="0" w:type="dxa"/>
            <w:left w:w="10" w:type="dxa"/>
            <w:bottom w:w="0" w:type="dxa"/>
            <w:right w:w="10" w:type="dxa"/>
          </w:tblCellMar>
        </w:tblPrEx>
        <w:trPr>
          <w:trHeight w:val="3176" w:hRule="atLeas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before="0" w:line="240" w:lineRule="auto"/>
              <w:ind w:firstLine="0" w:firstLineChars="0"/>
              <w:jc w:val="center"/>
              <w:rPr>
                <w:rFonts w:ascii="宋体" w:hAnsi="宋体" w:eastAsia="宋体" w:cs="宋体"/>
                <w:color w:val="auto"/>
                <w:sz w:val="22"/>
              </w:rPr>
            </w:pPr>
          </w:p>
        </w:tc>
        <w:tc>
          <w:tcPr>
            <w:tcW w:w="761" w:type="dxa"/>
            <w:vMerge w:val="continue"/>
            <w:tcBorders>
              <w:top w:val="single" w:color="000000" w:sz="4" w:space="0"/>
              <w:left w:val="single" w:color="000000" w:sz="4" w:space="0"/>
              <w:bottom w:val="single" w:color="000000" w:sz="4" w:space="0"/>
              <w:right w:val="single" w:color="auto" w:sz="4" w:space="0"/>
            </w:tcBorders>
            <w:shd w:val="clear" w:color="000000" w:fill="FFFFFF"/>
            <w:tcMar>
              <w:left w:w="108" w:type="dxa"/>
              <w:right w:w="108" w:type="dxa"/>
            </w:tcMar>
            <w:vAlign w:val="center"/>
          </w:tcPr>
          <w:p>
            <w:pPr>
              <w:adjustRightInd w:val="0"/>
              <w:snapToGrid w:val="0"/>
              <w:spacing w:before="0" w:line="240" w:lineRule="auto"/>
              <w:ind w:firstLine="0" w:firstLineChars="0"/>
              <w:jc w:val="center"/>
              <w:rPr>
                <w:rFonts w:ascii="宋体" w:hAnsi="宋体" w:eastAsia="宋体" w:cs="宋体"/>
                <w:color w:val="auto"/>
                <w:sz w:val="22"/>
              </w:rPr>
            </w:pPr>
          </w:p>
        </w:tc>
        <w:tc>
          <w:tcPr>
            <w:tcW w:w="724" w:type="dxa"/>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adjustRightInd w:val="0"/>
              <w:snapToGrid w:val="0"/>
              <w:spacing w:before="0" w:line="240" w:lineRule="auto"/>
              <w:ind w:firstLine="0" w:firstLineChars="0"/>
              <w:jc w:val="center"/>
              <w:rPr>
                <w:rFonts w:ascii="宋体" w:hAnsi="宋体" w:eastAsia="宋体" w:cs="宋体"/>
                <w:color w:val="auto"/>
                <w:sz w:val="22"/>
              </w:rPr>
            </w:pPr>
          </w:p>
        </w:tc>
        <w:tc>
          <w:tcPr>
            <w:tcW w:w="1486"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ind w:firstLine="0" w:firstLineChars="0"/>
              <w:jc w:val="center"/>
              <w:rPr>
                <w:rFonts w:ascii="Times New Roman" w:hAnsi="Times New Roman" w:eastAsia="Times New Roman" w:cs="Times New Roman"/>
                <w:color w:val="auto"/>
              </w:rPr>
            </w:pPr>
            <w:r>
              <w:rPr>
                <w:rFonts w:ascii="宋体" w:hAnsi="宋体" w:eastAsia="宋体" w:cs="宋体"/>
                <w:color w:val="auto"/>
              </w:rPr>
              <w:t>资产负债率</w:t>
            </w:r>
          </w:p>
          <w:p>
            <w:pPr>
              <w:adjustRightInd w:val="0"/>
              <w:snapToGrid w:val="0"/>
              <w:spacing w:line="240" w:lineRule="auto"/>
              <w:ind w:firstLine="0" w:firstLineChars="0"/>
              <w:jc w:val="center"/>
              <w:rPr>
                <w:color w:val="auto"/>
              </w:rPr>
            </w:pPr>
            <w:r>
              <w:rPr>
                <w:rFonts w:ascii="宋体" w:hAnsi="宋体" w:eastAsia="宋体" w:cs="宋体"/>
                <w:color w:val="auto"/>
              </w:rPr>
              <w:t>（满分</w:t>
            </w:r>
            <w:r>
              <w:rPr>
                <w:rFonts w:hint="eastAsia" w:ascii="Times New Roman" w:hAnsi="Times New Roman" w:eastAsia="宋体" w:cs="Times New Roman"/>
                <w:color w:val="auto"/>
                <w:lang w:val="en-US" w:eastAsia="zh-CN"/>
              </w:rPr>
              <w:t>10</w:t>
            </w:r>
            <w:r>
              <w:rPr>
                <w:rFonts w:ascii="宋体" w:hAnsi="宋体" w:eastAsia="宋体" w:cs="宋体"/>
                <w:color w:val="auto"/>
              </w:rPr>
              <w:t>分）</w:t>
            </w:r>
          </w:p>
        </w:tc>
        <w:tc>
          <w:tcPr>
            <w:tcW w:w="49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ind w:firstLine="420" w:firstLineChars="200"/>
              <w:jc w:val="both"/>
              <w:textAlignment w:val="auto"/>
              <w:rPr>
                <w:rFonts w:hint="default" w:ascii="宋体" w:hAnsi="宋体" w:cs="宋体"/>
                <w:color w:val="auto"/>
              </w:rPr>
            </w:pPr>
            <w:r>
              <w:rPr>
                <w:rFonts w:hint="eastAsia" w:ascii="宋体" w:hAnsi="宋体" w:eastAsia="宋体" w:cs="宋体"/>
                <w:color w:val="auto"/>
                <w:lang w:val="en-US" w:eastAsia="zh-CN"/>
              </w:rPr>
              <w:t>2</w:t>
            </w:r>
            <w:r>
              <w:rPr>
                <w:rFonts w:hint="default" w:ascii="宋体" w:hAnsi="宋体" w:cs="宋体"/>
                <w:color w:val="auto"/>
              </w:rPr>
              <w:t>016年末资产负债率低于65%（含），得5分；65%—70%（含）之间，得3分；70%—75%（含）之间，得1分；</w:t>
            </w:r>
            <w:r>
              <w:rPr>
                <w:rFonts w:hint="eastAsia" w:ascii="宋体" w:hAnsi="宋体" w:cs="宋体"/>
                <w:color w:val="auto"/>
                <w:lang w:eastAsia="zh-CN"/>
              </w:rPr>
              <w:t>此项共</w:t>
            </w:r>
            <w:r>
              <w:rPr>
                <w:rFonts w:hint="eastAsia" w:ascii="宋体" w:hAnsi="宋体" w:cs="宋体"/>
                <w:color w:val="auto"/>
                <w:lang w:val="en-US" w:eastAsia="zh-CN"/>
              </w:rPr>
              <w:t>5分。</w:t>
            </w:r>
          </w:p>
          <w:p>
            <w:pPr>
              <w:adjustRightInd w:val="0"/>
              <w:snapToGrid w:val="0"/>
              <w:spacing w:line="240" w:lineRule="auto"/>
              <w:ind w:firstLine="420" w:firstLineChars="200"/>
              <w:jc w:val="both"/>
              <w:textAlignment w:val="auto"/>
              <w:rPr>
                <w:rFonts w:hint="default" w:ascii="宋体" w:hAnsi="宋体" w:cs="宋体"/>
                <w:color w:val="auto"/>
              </w:rPr>
            </w:pPr>
            <w:r>
              <w:rPr>
                <w:rFonts w:hint="default" w:ascii="宋体" w:hAnsi="宋体" w:cs="宋体"/>
                <w:color w:val="auto"/>
              </w:rPr>
              <w:t>近三年资产负债率平均低于45%（含），得5分；</w:t>
            </w:r>
            <w:r>
              <w:rPr>
                <w:rFonts w:hint="eastAsia" w:ascii="宋体" w:hAnsi="宋体" w:cs="宋体"/>
                <w:color w:val="auto"/>
                <w:lang w:eastAsia="zh-CN"/>
              </w:rPr>
              <w:t>此项共</w:t>
            </w:r>
            <w:r>
              <w:rPr>
                <w:rFonts w:hint="eastAsia" w:ascii="宋体" w:hAnsi="宋体" w:cs="宋体"/>
                <w:color w:val="auto"/>
                <w:lang w:val="en-US" w:eastAsia="zh-CN"/>
              </w:rPr>
              <w:t>5分。</w:t>
            </w:r>
          </w:p>
          <w:p>
            <w:pPr>
              <w:adjustRightInd w:val="0"/>
              <w:snapToGrid w:val="0"/>
              <w:spacing w:line="240" w:lineRule="auto"/>
              <w:ind w:firstLine="420" w:firstLineChars="200"/>
              <w:jc w:val="both"/>
              <w:rPr>
                <w:color w:val="auto"/>
              </w:rPr>
            </w:pPr>
            <w:r>
              <w:rPr>
                <w:rFonts w:hint="default" w:ascii="宋体" w:hAnsi="宋体" w:cs="宋体"/>
                <w:color w:val="auto"/>
                <w:szCs w:val="22"/>
              </w:rPr>
              <w:t>以2014、2015、2016年度经具有法定资格中介机构审计的财务会计报表为准, 企业成立不足三年的，从成立年份开始提供</w:t>
            </w:r>
            <w:r>
              <w:rPr>
                <w:rFonts w:ascii="宋体" w:hAnsi="宋体" w:eastAsia="宋体" w:cs="宋体"/>
                <w:color w:val="auto"/>
              </w:rPr>
              <w:t>。</w:t>
            </w:r>
          </w:p>
        </w:tc>
      </w:tr>
      <w:tr>
        <w:tblPrEx>
          <w:tblLayout w:type="fixed"/>
          <w:tblCellMar>
            <w:top w:w="0" w:type="dxa"/>
            <w:left w:w="10" w:type="dxa"/>
            <w:bottom w:w="0" w:type="dxa"/>
            <w:right w:w="10" w:type="dxa"/>
          </w:tblCellMar>
        </w:tblPrEx>
        <w:trPr>
          <w:trHeight w:val="90" w:hRule="atLeas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before="0" w:line="240" w:lineRule="auto"/>
              <w:ind w:firstLine="0" w:firstLineChars="0"/>
              <w:jc w:val="center"/>
              <w:rPr>
                <w:rFonts w:ascii="宋体" w:hAnsi="宋体" w:eastAsia="宋体" w:cs="宋体"/>
                <w:color w:val="auto"/>
                <w:sz w:val="22"/>
              </w:rPr>
            </w:pPr>
          </w:p>
        </w:tc>
        <w:tc>
          <w:tcPr>
            <w:tcW w:w="761" w:type="dxa"/>
            <w:vMerge w:val="continue"/>
            <w:tcBorders>
              <w:top w:val="single" w:color="000000" w:sz="4" w:space="0"/>
              <w:left w:val="single" w:color="000000" w:sz="4" w:space="0"/>
              <w:bottom w:val="single" w:color="000000" w:sz="4" w:space="0"/>
              <w:right w:val="single" w:color="auto" w:sz="4" w:space="0"/>
            </w:tcBorders>
            <w:shd w:val="clear" w:color="000000" w:fill="FFFFFF"/>
            <w:tcMar>
              <w:left w:w="108" w:type="dxa"/>
              <w:right w:w="108" w:type="dxa"/>
            </w:tcMar>
            <w:vAlign w:val="center"/>
          </w:tcPr>
          <w:p>
            <w:pPr>
              <w:adjustRightInd w:val="0"/>
              <w:snapToGrid w:val="0"/>
              <w:spacing w:before="0" w:line="240" w:lineRule="auto"/>
              <w:ind w:firstLine="0" w:firstLineChars="0"/>
              <w:jc w:val="center"/>
              <w:rPr>
                <w:rFonts w:ascii="宋体" w:hAnsi="宋体" w:eastAsia="宋体" w:cs="宋体"/>
                <w:color w:val="auto"/>
                <w:sz w:val="22"/>
              </w:rPr>
            </w:pPr>
          </w:p>
        </w:tc>
        <w:tc>
          <w:tcPr>
            <w:tcW w:w="724" w:type="dxa"/>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adjustRightInd w:val="0"/>
              <w:snapToGrid w:val="0"/>
              <w:spacing w:line="240" w:lineRule="auto"/>
              <w:ind w:firstLine="0" w:firstLineChars="0"/>
              <w:jc w:val="center"/>
              <w:rPr>
                <w:rFonts w:ascii="宋体" w:hAnsi="宋体" w:eastAsia="宋体" w:cs="宋体"/>
                <w:color w:val="auto"/>
              </w:rPr>
            </w:pPr>
          </w:p>
        </w:tc>
        <w:tc>
          <w:tcPr>
            <w:tcW w:w="1486"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tcPr>
          <w:p>
            <w:pPr>
              <w:adjustRightInd w:val="0"/>
              <w:snapToGrid w:val="0"/>
              <w:spacing w:line="240" w:lineRule="auto"/>
              <w:ind w:firstLine="0" w:firstLineChars="0"/>
              <w:jc w:val="center"/>
              <w:rPr>
                <w:rFonts w:hint="eastAsia" w:ascii="宋体" w:hAnsi="宋体" w:eastAsia="宋体" w:cs="宋体"/>
                <w:color w:val="auto"/>
              </w:rPr>
            </w:pPr>
            <w:r>
              <w:rPr>
                <w:rFonts w:hint="eastAsia" w:ascii="宋体" w:hAnsi="宋体" w:eastAsia="宋体" w:cs="宋体"/>
                <w:color w:val="auto"/>
              </w:rPr>
              <w:t>净资产</w:t>
            </w:r>
          </w:p>
          <w:p>
            <w:pPr>
              <w:adjustRightInd w:val="0"/>
              <w:snapToGrid w:val="0"/>
              <w:spacing w:line="240" w:lineRule="auto"/>
              <w:ind w:firstLine="0" w:firstLineChars="0"/>
              <w:jc w:val="center"/>
              <w:rPr>
                <w:rFonts w:ascii="宋体" w:hAnsi="宋体" w:eastAsia="宋体" w:cs="宋体"/>
                <w:color w:val="auto"/>
              </w:rPr>
            </w:pPr>
            <w:r>
              <w:rPr>
                <w:rFonts w:hint="eastAsia" w:ascii="宋体" w:hAnsi="宋体" w:eastAsia="宋体" w:cs="宋体"/>
                <w:color w:val="auto"/>
              </w:rPr>
              <w:t>（满分10分）</w:t>
            </w:r>
          </w:p>
        </w:tc>
        <w:tc>
          <w:tcPr>
            <w:tcW w:w="49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adjustRightInd w:val="0"/>
              <w:snapToGrid w:val="0"/>
              <w:spacing w:line="240" w:lineRule="auto"/>
              <w:ind w:firstLine="420" w:firstLineChars="200"/>
              <w:jc w:val="both"/>
              <w:rPr>
                <w:rFonts w:ascii="宋体" w:hAnsi="宋体" w:eastAsia="宋体" w:cs="宋体"/>
                <w:color w:val="auto"/>
              </w:rPr>
            </w:pPr>
            <w:r>
              <w:rPr>
                <w:rFonts w:hint="default" w:ascii="宋体" w:hAnsi="宋体" w:cs="宋体"/>
                <w:color w:val="auto"/>
                <w:szCs w:val="22"/>
              </w:rPr>
              <w:t>经审计的2016年度企业净资产不低于2亿元得2分，在2亿元基础上每增加500万元得2分</w:t>
            </w:r>
            <w:r>
              <w:rPr>
                <w:rStyle w:val="14"/>
                <w:rFonts w:hint="default" w:ascii="宋体" w:hAnsi="宋体" w:eastAsia="宋体" w:cs="宋体"/>
                <w:color w:val="auto"/>
              </w:rPr>
              <w:t>。</w:t>
            </w:r>
          </w:p>
        </w:tc>
      </w:tr>
      <w:tr>
        <w:tblPrEx>
          <w:tblLayout w:type="fixed"/>
          <w:tblCellMar>
            <w:top w:w="0" w:type="dxa"/>
            <w:left w:w="10" w:type="dxa"/>
            <w:bottom w:w="0" w:type="dxa"/>
            <w:right w:w="10" w:type="dxa"/>
          </w:tblCellMar>
        </w:tblPrEx>
        <w:trPr>
          <w:trHeight w:val="580" w:hRule="atLeas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before="0" w:line="240" w:lineRule="auto"/>
              <w:ind w:firstLine="0" w:firstLineChars="0"/>
              <w:jc w:val="center"/>
              <w:rPr>
                <w:rFonts w:ascii="宋体" w:hAnsi="宋体" w:eastAsia="宋体" w:cs="宋体"/>
                <w:b/>
                <w:bCs/>
                <w:color w:val="auto"/>
                <w:sz w:val="22"/>
              </w:rPr>
            </w:pPr>
          </w:p>
        </w:tc>
        <w:tc>
          <w:tcPr>
            <w:tcW w:w="76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before="0" w:line="240" w:lineRule="auto"/>
              <w:ind w:firstLine="0" w:firstLineChars="0"/>
              <w:jc w:val="center"/>
              <w:rPr>
                <w:rFonts w:ascii="宋体" w:hAnsi="宋体" w:eastAsia="宋体" w:cs="宋体"/>
                <w:b/>
                <w:bCs/>
                <w:color w:val="auto"/>
                <w:sz w:val="22"/>
              </w:rPr>
            </w:pPr>
          </w:p>
        </w:tc>
        <w:tc>
          <w:tcPr>
            <w:tcW w:w="724" w:type="dxa"/>
            <w:vMerge w:val="restart"/>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adjustRightInd w:val="0"/>
              <w:snapToGrid w:val="0"/>
              <w:spacing w:line="240" w:lineRule="auto"/>
              <w:ind w:firstLine="0" w:firstLineChars="0"/>
              <w:jc w:val="center"/>
              <w:rPr>
                <w:rFonts w:ascii="Times New Roman" w:hAnsi="Times New Roman" w:eastAsia="Times New Roman" w:cs="Times New Roman"/>
                <w:b/>
                <w:bCs/>
                <w:color w:val="auto"/>
              </w:rPr>
            </w:pPr>
            <w:r>
              <w:rPr>
                <w:rFonts w:ascii="宋体" w:hAnsi="宋体" w:eastAsia="宋体" w:cs="宋体"/>
                <w:b/>
                <w:bCs/>
                <w:color w:val="auto"/>
              </w:rPr>
              <w:t>技术</w:t>
            </w:r>
          </w:p>
          <w:p>
            <w:pPr>
              <w:adjustRightInd w:val="0"/>
              <w:snapToGrid w:val="0"/>
              <w:spacing w:line="240" w:lineRule="auto"/>
              <w:ind w:firstLine="0" w:firstLineChars="0"/>
              <w:jc w:val="center"/>
              <w:rPr>
                <w:rFonts w:ascii="Times New Roman" w:hAnsi="Times New Roman" w:eastAsia="Times New Roman" w:cs="Times New Roman"/>
                <w:b/>
                <w:bCs/>
                <w:color w:val="auto"/>
              </w:rPr>
            </w:pPr>
            <w:r>
              <w:rPr>
                <w:rFonts w:ascii="宋体" w:hAnsi="宋体" w:eastAsia="宋体" w:cs="宋体"/>
                <w:b/>
                <w:bCs/>
                <w:color w:val="auto"/>
              </w:rPr>
              <w:t>方案</w:t>
            </w:r>
          </w:p>
          <w:p>
            <w:pPr>
              <w:adjustRightInd w:val="0"/>
              <w:snapToGrid w:val="0"/>
              <w:spacing w:line="240" w:lineRule="auto"/>
              <w:ind w:firstLine="0" w:firstLineChars="0"/>
              <w:jc w:val="center"/>
              <w:rPr>
                <w:b/>
                <w:bCs/>
                <w:color w:val="auto"/>
              </w:rPr>
            </w:pPr>
            <w:r>
              <w:rPr>
                <w:rFonts w:ascii="宋体" w:hAnsi="宋体" w:eastAsia="宋体" w:cs="宋体"/>
                <w:b/>
                <w:bCs/>
                <w:color w:val="auto"/>
              </w:rPr>
              <w:t>（</w:t>
            </w:r>
            <w:r>
              <w:rPr>
                <w:rFonts w:hint="eastAsia" w:ascii="Times New Roman" w:hAnsi="Times New Roman" w:eastAsia="宋体" w:cs="Times New Roman"/>
                <w:b/>
                <w:bCs/>
                <w:color w:val="auto"/>
                <w:lang w:val="en-US" w:eastAsia="zh-CN"/>
              </w:rPr>
              <w:t>50</w:t>
            </w:r>
            <w:r>
              <w:rPr>
                <w:rFonts w:ascii="宋体" w:hAnsi="宋体" w:eastAsia="宋体" w:cs="宋体"/>
                <w:b/>
                <w:bCs/>
                <w:color w:val="auto"/>
              </w:rPr>
              <w:t>分）</w:t>
            </w:r>
          </w:p>
        </w:tc>
        <w:tc>
          <w:tcPr>
            <w:tcW w:w="14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adjustRightInd w:val="0"/>
              <w:snapToGrid w:val="0"/>
              <w:spacing w:line="240" w:lineRule="auto"/>
              <w:ind w:firstLine="0" w:firstLineChars="0"/>
              <w:jc w:val="center"/>
              <w:rPr>
                <w:rFonts w:ascii="Times New Roman" w:hAnsi="Times New Roman" w:eastAsia="Times New Roman" w:cs="Times New Roman"/>
                <w:color w:val="auto"/>
              </w:rPr>
            </w:pPr>
            <w:r>
              <w:rPr>
                <w:rFonts w:ascii="宋体" w:hAnsi="宋体" w:eastAsia="宋体" w:cs="宋体"/>
                <w:color w:val="auto"/>
              </w:rPr>
              <w:t>财务方案</w:t>
            </w:r>
          </w:p>
          <w:p>
            <w:pPr>
              <w:adjustRightInd w:val="0"/>
              <w:snapToGrid w:val="0"/>
              <w:spacing w:line="240" w:lineRule="auto"/>
              <w:ind w:firstLine="0" w:firstLineChars="0"/>
              <w:jc w:val="center"/>
              <w:rPr>
                <w:color w:val="auto"/>
              </w:rPr>
            </w:pPr>
            <w:r>
              <w:rPr>
                <w:rFonts w:ascii="宋体" w:hAnsi="宋体" w:eastAsia="宋体" w:cs="宋体"/>
                <w:color w:val="auto"/>
              </w:rPr>
              <w:t>（满分</w:t>
            </w:r>
            <w:r>
              <w:rPr>
                <w:rFonts w:ascii="Times New Roman" w:hAnsi="Times New Roman" w:eastAsia="Times New Roman" w:cs="Times New Roman"/>
                <w:color w:val="auto"/>
              </w:rPr>
              <w:t>1</w:t>
            </w:r>
            <w:r>
              <w:rPr>
                <w:rFonts w:hint="eastAsia" w:ascii="Times New Roman" w:hAnsi="Times New Roman" w:eastAsia="宋体" w:cs="Times New Roman"/>
                <w:color w:val="auto"/>
                <w:lang w:val="en-US" w:eastAsia="zh-CN"/>
              </w:rPr>
              <w:t>5</w:t>
            </w:r>
            <w:r>
              <w:rPr>
                <w:rFonts w:ascii="宋体" w:hAnsi="宋体" w:eastAsia="宋体" w:cs="宋体"/>
                <w:color w:val="auto"/>
              </w:rPr>
              <w:t>分）</w:t>
            </w:r>
          </w:p>
        </w:tc>
        <w:tc>
          <w:tcPr>
            <w:tcW w:w="49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line="240" w:lineRule="auto"/>
              <w:ind w:firstLine="420"/>
              <w:jc w:val="both"/>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cs="宋体"/>
                <w:szCs w:val="21"/>
              </w:rPr>
              <w:t>资金筹措及计划安排合理，来源表明清楚合理，得</w:t>
            </w:r>
            <w:r>
              <w:rPr>
                <w:rFonts w:hint="eastAsia" w:ascii="宋体" w:hAnsi="宋体" w:cs="宋体"/>
                <w:szCs w:val="21"/>
                <w:lang w:val="en-US" w:eastAsia="zh-CN"/>
              </w:rPr>
              <w:t>3</w:t>
            </w:r>
            <w:r>
              <w:rPr>
                <w:rFonts w:hint="eastAsia" w:ascii="宋体" w:hAnsi="宋体" w:cs="宋体"/>
                <w:szCs w:val="21"/>
              </w:rPr>
              <w:t>分，无方案不得分；</w:t>
            </w:r>
          </w:p>
          <w:p>
            <w:pPr>
              <w:spacing w:line="240" w:lineRule="auto"/>
              <w:ind w:firstLine="420"/>
              <w:jc w:val="both"/>
              <w:rPr>
                <w:rFonts w:ascii="宋体" w:hAnsi="宋体" w:cs="宋体"/>
                <w:szCs w:val="21"/>
              </w:rPr>
            </w:pPr>
            <w:r>
              <w:rPr>
                <w:rFonts w:hint="eastAsia" w:ascii="宋体" w:hAnsi="宋体" w:cs="宋体"/>
                <w:szCs w:val="21"/>
              </w:rPr>
              <w:t>（2）融资能力可靠、可行，融资实现路径清晰、明确，内容全面完整、科学合理、可操作性强、支持力度及保障措施可靠、完善，得</w:t>
            </w:r>
            <w:r>
              <w:rPr>
                <w:rFonts w:hint="eastAsia" w:ascii="宋体" w:hAnsi="宋体" w:cs="宋体"/>
                <w:szCs w:val="21"/>
                <w:lang w:val="en-US" w:eastAsia="zh-CN"/>
              </w:rPr>
              <w:t>3</w:t>
            </w:r>
            <w:r>
              <w:rPr>
                <w:rFonts w:hint="eastAsia" w:ascii="宋体" w:hAnsi="宋体" w:cs="宋体"/>
                <w:szCs w:val="21"/>
              </w:rPr>
              <w:t>分，无方案不得分；</w:t>
            </w:r>
          </w:p>
          <w:p>
            <w:pPr>
              <w:adjustRightInd w:val="0"/>
              <w:snapToGrid w:val="0"/>
              <w:spacing w:line="240" w:lineRule="auto"/>
              <w:ind w:firstLine="420" w:firstLineChars="200"/>
              <w:jc w:val="both"/>
              <w:rPr>
                <w:color w:val="auto"/>
              </w:rPr>
            </w:pPr>
            <w:r>
              <w:rPr>
                <w:rFonts w:hint="eastAsia" w:ascii="宋体" w:hAnsi="宋体" w:cs="宋体"/>
                <w:szCs w:val="21"/>
              </w:rPr>
              <w:t>（3）财务分析、融资成本及费用构成分析，完整合理得</w:t>
            </w:r>
            <w:r>
              <w:rPr>
                <w:rFonts w:hint="eastAsia" w:ascii="宋体" w:hAnsi="宋体" w:cs="宋体"/>
                <w:szCs w:val="21"/>
                <w:lang w:val="en-US" w:eastAsia="zh-CN"/>
              </w:rPr>
              <w:t>7-9</w:t>
            </w:r>
            <w:r>
              <w:rPr>
                <w:rFonts w:hint="eastAsia" w:ascii="宋体" w:hAnsi="宋体" w:cs="宋体"/>
                <w:szCs w:val="21"/>
              </w:rPr>
              <w:t>分（含），相对完整合理得</w:t>
            </w:r>
            <w:r>
              <w:rPr>
                <w:rFonts w:hint="eastAsia" w:ascii="宋体" w:hAnsi="宋体" w:cs="宋体"/>
                <w:szCs w:val="21"/>
                <w:lang w:val="en-US" w:eastAsia="zh-CN"/>
              </w:rPr>
              <w:t>4-6</w:t>
            </w:r>
            <w:r>
              <w:rPr>
                <w:rFonts w:hint="eastAsia" w:ascii="宋体" w:hAnsi="宋体" w:cs="宋体"/>
                <w:szCs w:val="21"/>
              </w:rPr>
              <w:t>分（含），基本合理得</w:t>
            </w:r>
            <w:r>
              <w:rPr>
                <w:rFonts w:hint="eastAsia" w:ascii="宋体" w:hAnsi="宋体" w:cs="宋体"/>
                <w:szCs w:val="21"/>
                <w:lang w:val="en-US" w:eastAsia="zh-CN"/>
              </w:rPr>
              <w:t>1-3</w:t>
            </w:r>
            <w:r>
              <w:rPr>
                <w:rFonts w:hint="eastAsia" w:ascii="宋体" w:hAnsi="宋体" w:cs="宋体"/>
                <w:szCs w:val="21"/>
              </w:rPr>
              <w:t>分（含），无方案不得分</w:t>
            </w:r>
            <w:r>
              <w:rPr>
                <w:rFonts w:hint="eastAsia" w:ascii="宋体" w:hAnsi="宋体" w:cs="宋体"/>
                <w:szCs w:val="21"/>
                <w:lang w:eastAsia="zh-CN"/>
              </w:rPr>
              <w:t>，最高得</w:t>
            </w:r>
            <w:r>
              <w:rPr>
                <w:rFonts w:hint="eastAsia" w:ascii="宋体" w:hAnsi="宋体" w:cs="宋体"/>
                <w:szCs w:val="21"/>
                <w:lang w:val="en-US" w:eastAsia="zh-CN"/>
              </w:rPr>
              <w:t>9分。</w:t>
            </w:r>
          </w:p>
        </w:tc>
      </w:tr>
      <w:tr>
        <w:tblPrEx>
          <w:tblLayout w:type="fixed"/>
          <w:tblCellMar>
            <w:top w:w="0" w:type="dxa"/>
            <w:left w:w="10" w:type="dxa"/>
            <w:bottom w:w="0" w:type="dxa"/>
            <w:right w:w="10" w:type="dxa"/>
          </w:tblCellMar>
        </w:tblPrEx>
        <w:trPr>
          <w:trHeight w:val="274" w:hRule="atLeas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before="0" w:line="240" w:lineRule="auto"/>
              <w:ind w:firstLine="0" w:firstLineChars="0"/>
              <w:jc w:val="center"/>
              <w:rPr>
                <w:rFonts w:ascii="宋体" w:hAnsi="宋体" w:eastAsia="宋体" w:cs="宋体"/>
                <w:b/>
                <w:bCs/>
                <w:color w:val="auto"/>
                <w:sz w:val="22"/>
              </w:rPr>
            </w:pPr>
          </w:p>
        </w:tc>
        <w:tc>
          <w:tcPr>
            <w:tcW w:w="76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before="0" w:line="240" w:lineRule="auto"/>
              <w:ind w:firstLine="0" w:firstLineChars="0"/>
              <w:jc w:val="center"/>
              <w:rPr>
                <w:rFonts w:ascii="宋体" w:hAnsi="宋体" w:eastAsia="宋体" w:cs="宋体"/>
                <w:b/>
                <w:bCs/>
                <w:color w:val="auto"/>
                <w:sz w:val="22"/>
              </w:rPr>
            </w:pPr>
          </w:p>
        </w:tc>
        <w:tc>
          <w:tcPr>
            <w:tcW w:w="724" w:type="dxa"/>
            <w:vMerge w:val="continue"/>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adjustRightInd w:val="0"/>
              <w:snapToGrid w:val="0"/>
              <w:spacing w:before="0" w:line="240" w:lineRule="auto"/>
              <w:ind w:firstLine="0" w:firstLineChars="0"/>
              <w:jc w:val="center"/>
              <w:rPr>
                <w:rFonts w:ascii="宋体" w:hAnsi="宋体" w:eastAsia="宋体" w:cs="宋体"/>
                <w:b/>
                <w:bCs/>
                <w:color w:val="auto"/>
                <w:sz w:val="22"/>
              </w:rPr>
            </w:pPr>
          </w:p>
        </w:tc>
        <w:tc>
          <w:tcPr>
            <w:tcW w:w="14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adjustRightInd w:val="0"/>
              <w:snapToGrid w:val="0"/>
              <w:spacing w:line="240" w:lineRule="auto"/>
              <w:ind w:firstLine="0" w:firstLineChars="0"/>
              <w:jc w:val="center"/>
              <w:rPr>
                <w:rFonts w:ascii="Times New Roman" w:hAnsi="Times New Roman" w:eastAsia="Times New Roman" w:cs="Times New Roman"/>
                <w:color w:val="auto"/>
              </w:rPr>
            </w:pPr>
            <w:r>
              <w:rPr>
                <w:rFonts w:ascii="宋体" w:hAnsi="宋体" w:eastAsia="宋体" w:cs="宋体"/>
                <w:color w:val="auto"/>
              </w:rPr>
              <w:t>运营方案</w:t>
            </w:r>
          </w:p>
          <w:p>
            <w:pPr>
              <w:adjustRightInd w:val="0"/>
              <w:snapToGrid w:val="0"/>
              <w:spacing w:line="240" w:lineRule="auto"/>
              <w:ind w:firstLine="0" w:firstLineChars="0"/>
              <w:jc w:val="center"/>
              <w:rPr>
                <w:color w:val="auto"/>
              </w:rPr>
            </w:pPr>
            <w:r>
              <w:rPr>
                <w:rFonts w:ascii="宋体" w:hAnsi="宋体" w:eastAsia="宋体" w:cs="宋体"/>
                <w:color w:val="auto"/>
              </w:rPr>
              <w:t>（满分</w:t>
            </w:r>
            <w:r>
              <w:rPr>
                <w:rFonts w:hint="eastAsia" w:ascii="Times New Roman" w:hAnsi="Times New Roman" w:eastAsia="宋体" w:cs="Times New Roman"/>
                <w:color w:val="auto"/>
                <w:lang w:val="en-US" w:eastAsia="zh-CN"/>
              </w:rPr>
              <w:t>10</w:t>
            </w:r>
            <w:r>
              <w:rPr>
                <w:rFonts w:ascii="宋体" w:hAnsi="宋体" w:eastAsia="宋体" w:cs="宋体"/>
                <w:color w:val="auto"/>
              </w:rPr>
              <w:t>分）</w:t>
            </w:r>
          </w:p>
        </w:tc>
        <w:tc>
          <w:tcPr>
            <w:tcW w:w="49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adjustRightInd w:val="0"/>
              <w:snapToGrid w:val="0"/>
              <w:spacing w:line="240" w:lineRule="auto"/>
              <w:ind w:firstLine="420" w:firstLineChars="200"/>
              <w:jc w:val="both"/>
              <w:rPr>
                <w:color w:val="auto"/>
              </w:rPr>
            </w:pPr>
            <w:r>
              <w:rPr>
                <w:rFonts w:hint="eastAsia" w:ascii="宋体" w:hAnsi="宋体" w:cs="宋体"/>
                <w:szCs w:val="21"/>
              </w:rPr>
              <w:t>运营方案完整合理得7-10分（含），相对完整合理得4-7分（含），基本合理得1-4分（含），</w:t>
            </w:r>
            <w:r>
              <w:rPr>
                <w:rFonts w:hint="eastAsia" w:ascii="宋体" w:hAnsi="宋体" w:cs="宋体"/>
                <w:szCs w:val="21"/>
                <w:lang w:eastAsia="zh-CN"/>
              </w:rPr>
              <w:t>最高得</w:t>
            </w:r>
            <w:r>
              <w:rPr>
                <w:rFonts w:hint="eastAsia" w:ascii="宋体" w:hAnsi="宋体" w:cs="宋体"/>
                <w:szCs w:val="21"/>
                <w:lang w:val="en-US" w:eastAsia="zh-CN"/>
              </w:rPr>
              <w:t>10分，</w:t>
            </w:r>
            <w:r>
              <w:rPr>
                <w:rFonts w:hint="eastAsia" w:ascii="宋体" w:hAnsi="宋体" w:cs="宋体"/>
                <w:szCs w:val="21"/>
              </w:rPr>
              <w:t>无方案不得分。</w:t>
            </w:r>
          </w:p>
        </w:tc>
      </w:tr>
      <w:tr>
        <w:tblPrEx>
          <w:tblLayout w:type="fixed"/>
          <w:tblCellMar>
            <w:top w:w="0" w:type="dxa"/>
            <w:left w:w="10" w:type="dxa"/>
            <w:bottom w:w="0" w:type="dxa"/>
            <w:right w:w="10" w:type="dxa"/>
          </w:tblCellMar>
        </w:tblPrEx>
        <w:trPr>
          <w:trHeight w:val="90" w:hRule="atLeas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before="0" w:line="240" w:lineRule="auto"/>
              <w:ind w:firstLine="0" w:firstLineChars="0"/>
              <w:jc w:val="center"/>
              <w:rPr>
                <w:rFonts w:ascii="宋体" w:hAnsi="宋体" w:eastAsia="宋体" w:cs="宋体"/>
                <w:b/>
                <w:bCs/>
                <w:color w:val="auto"/>
                <w:sz w:val="22"/>
              </w:rPr>
            </w:pPr>
          </w:p>
        </w:tc>
        <w:tc>
          <w:tcPr>
            <w:tcW w:w="76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before="0" w:line="240" w:lineRule="auto"/>
              <w:ind w:firstLine="0" w:firstLineChars="0"/>
              <w:jc w:val="center"/>
              <w:rPr>
                <w:rFonts w:ascii="宋体" w:hAnsi="宋体" w:eastAsia="宋体" w:cs="宋体"/>
                <w:b/>
                <w:bCs/>
                <w:color w:val="auto"/>
                <w:sz w:val="22"/>
              </w:rPr>
            </w:pPr>
          </w:p>
        </w:tc>
        <w:tc>
          <w:tcPr>
            <w:tcW w:w="724" w:type="dxa"/>
            <w:vMerge w:val="continue"/>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adjustRightInd w:val="0"/>
              <w:snapToGrid w:val="0"/>
              <w:spacing w:before="0" w:line="240" w:lineRule="auto"/>
              <w:ind w:firstLine="0" w:firstLineChars="0"/>
              <w:jc w:val="center"/>
              <w:rPr>
                <w:rFonts w:ascii="宋体" w:hAnsi="宋体" w:eastAsia="宋体" w:cs="宋体"/>
                <w:b/>
                <w:bCs/>
                <w:color w:val="auto"/>
                <w:sz w:val="22"/>
              </w:rPr>
            </w:pPr>
          </w:p>
        </w:tc>
        <w:tc>
          <w:tcPr>
            <w:tcW w:w="14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adjustRightInd w:val="0"/>
              <w:snapToGrid w:val="0"/>
              <w:spacing w:line="240" w:lineRule="auto"/>
              <w:ind w:firstLine="0" w:firstLineChars="0"/>
              <w:jc w:val="center"/>
              <w:rPr>
                <w:rFonts w:ascii="Times New Roman" w:hAnsi="Times New Roman" w:eastAsia="Times New Roman" w:cs="Times New Roman"/>
                <w:color w:val="auto"/>
              </w:rPr>
            </w:pPr>
            <w:r>
              <w:rPr>
                <w:rFonts w:ascii="宋体" w:hAnsi="宋体" w:eastAsia="宋体" w:cs="宋体"/>
                <w:color w:val="auto"/>
              </w:rPr>
              <w:t>移交方案</w:t>
            </w:r>
          </w:p>
          <w:p>
            <w:pPr>
              <w:adjustRightInd w:val="0"/>
              <w:snapToGrid w:val="0"/>
              <w:spacing w:line="240" w:lineRule="auto"/>
              <w:ind w:firstLine="0" w:firstLineChars="0"/>
              <w:jc w:val="center"/>
              <w:rPr>
                <w:color w:val="auto"/>
              </w:rPr>
            </w:pPr>
            <w:r>
              <w:rPr>
                <w:rFonts w:ascii="宋体" w:hAnsi="宋体" w:eastAsia="宋体" w:cs="宋体"/>
                <w:color w:val="auto"/>
              </w:rPr>
              <w:t>（满分</w:t>
            </w:r>
            <w:r>
              <w:rPr>
                <w:rFonts w:ascii="Times New Roman" w:hAnsi="Times New Roman" w:eastAsia="Times New Roman" w:cs="Times New Roman"/>
                <w:color w:val="auto"/>
              </w:rPr>
              <w:t>1</w:t>
            </w:r>
            <w:r>
              <w:rPr>
                <w:rFonts w:hint="eastAsia" w:ascii="Times New Roman" w:hAnsi="Times New Roman" w:eastAsia="宋体" w:cs="Times New Roman"/>
                <w:color w:val="auto"/>
                <w:lang w:val="en-US" w:eastAsia="zh-CN"/>
              </w:rPr>
              <w:t>0</w:t>
            </w:r>
            <w:r>
              <w:rPr>
                <w:rFonts w:ascii="宋体" w:hAnsi="宋体" w:eastAsia="宋体" w:cs="宋体"/>
                <w:color w:val="auto"/>
              </w:rPr>
              <w:t>分）</w:t>
            </w:r>
          </w:p>
        </w:tc>
        <w:tc>
          <w:tcPr>
            <w:tcW w:w="49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ind w:firstLine="420" w:firstLineChars="200"/>
              <w:jc w:val="both"/>
              <w:rPr>
                <w:color w:val="auto"/>
              </w:rPr>
            </w:pPr>
            <w:r>
              <w:rPr>
                <w:rFonts w:hint="eastAsia" w:ascii="宋体" w:hAnsi="宋体" w:cs="宋体"/>
                <w:szCs w:val="21"/>
                <w:lang w:val="en-US" w:eastAsia="zh-CN"/>
              </w:rPr>
              <w:t>移交</w:t>
            </w:r>
            <w:r>
              <w:rPr>
                <w:rFonts w:hint="eastAsia" w:ascii="宋体" w:hAnsi="宋体" w:cs="宋体"/>
                <w:szCs w:val="21"/>
              </w:rPr>
              <w:t>方案完整合理得7-10分（含），相对完整合理得4-7分（含），基本合理得1-4分（含），</w:t>
            </w:r>
            <w:r>
              <w:rPr>
                <w:rFonts w:hint="eastAsia" w:ascii="宋体" w:hAnsi="宋体" w:cs="宋体"/>
                <w:szCs w:val="21"/>
                <w:lang w:eastAsia="zh-CN"/>
              </w:rPr>
              <w:t>最高得</w:t>
            </w:r>
            <w:r>
              <w:rPr>
                <w:rFonts w:hint="eastAsia" w:ascii="宋体" w:hAnsi="宋体" w:cs="宋体"/>
                <w:szCs w:val="21"/>
                <w:lang w:val="en-US" w:eastAsia="zh-CN"/>
              </w:rPr>
              <w:t>10分，</w:t>
            </w:r>
            <w:r>
              <w:rPr>
                <w:rFonts w:hint="eastAsia" w:ascii="宋体" w:hAnsi="宋体" w:cs="宋体"/>
                <w:szCs w:val="21"/>
              </w:rPr>
              <w:t>无方案不得分</w:t>
            </w:r>
            <w:r>
              <w:rPr>
                <w:rFonts w:hint="eastAsia" w:ascii="宋体" w:hAnsi="宋体" w:cs="宋体"/>
                <w:szCs w:val="21"/>
                <w:lang w:eastAsia="zh-CN"/>
              </w:rPr>
              <w:t>。</w:t>
            </w:r>
          </w:p>
        </w:tc>
      </w:tr>
      <w:tr>
        <w:tblPrEx>
          <w:tblLayout w:type="fixed"/>
          <w:tblCellMar>
            <w:top w:w="0" w:type="dxa"/>
            <w:left w:w="10" w:type="dxa"/>
            <w:bottom w:w="0" w:type="dxa"/>
            <w:right w:w="10" w:type="dxa"/>
          </w:tblCellMar>
        </w:tblPrEx>
        <w:trPr>
          <w:trHeight w:val="90" w:hRule="atLeast"/>
          <w:jc w:val="center"/>
        </w:trPr>
        <w:tc>
          <w:tcPr>
            <w:tcW w:w="636"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ind w:firstLine="0" w:firstLineChars="0"/>
              <w:jc w:val="center"/>
              <w:rPr>
                <w:rFonts w:ascii="宋体" w:hAnsi="宋体" w:eastAsia="宋体" w:cs="宋体"/>
                <w:b/>
                <w:bCs/>
                <w:color w:val="auto"/>
                <w:sz w:val="22"/>
              </w:rPr>
            </w:pPr>
          </w:p>
        </w:tc>
        <w:tc>
          <w:tcPr>
            <w:tcW w:w="761"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ind w:firstLine="0" w:firstLineChars="0"/>
              <w:jc w:val="center"/>
              <w:rPr>
                <w:rFonts w:ascii="宋体" w:hAnsi="宋体" w:eastAsia="宋体" w:cs="宋体"/>
                <w:b/>
                <w:bCs/>
                <w:color w:val="auto"/>
                <w:sz w:val="22"/>
              </w:rPr>
            </w:pPr>
          </w:p>
        </w:tc>
        <w:tc>
          <w:tcPr>
            <w:tcW w:w="724" w:type="dxa"/>
            <w:vMerge w:val="continue"/>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adjustRightInd w:val="0"/>
              <w:snapToGrid w:val="0"/>
              <w:spacing w:line="240" w:lineRule="auto"/>
              <w:ind w:firstLine="0" w:firstLineChars="0"/>
              <w:jc w:val="center"/>
              <w:rPr>
                <w:rFonts w:ascii="宋体" w:hAnsi="宋体" w:eastAsia="宋体" w:cs="宋体"/>
                <w:b/>
                <w:bCs/>
                <w:color w:val="auto"/>
                <w:sz w:val="22"/>
              </w:rPr>
            </w:pPr>
          </w:p>
        </w:tc>
        <w:tc>
          <w:tcPr>
            <w:tcW w:w="14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adjustRightInd w:val="0"/>
              <w:snapToGrid w:val="0"/>
              <w:spacing w:line="240" w:lineRule="auto"/>
              <w:ind w:firstLine="0" w:firstLineChars="0"/>
              <w:jc w:val="center"/>
              <w:rPr>
                <w:rFonts w:ascii="Times New Roman" w:hAnsi="Times New Roman" w:eastAsia="Times New Roman" w:cs="Times New Roman"/>
                <w:color w:val="auto"/>
              </w:rPr>
            </w:pPr>
            <w:r>
              <w:rPr>
                <w:rFonts w:ascii="宋体" w:hAnsi="宋体" w:eastAsia="宋体" w:cs="宋体"/>
                <w:color w:val="auto"/>
              </w:rPr>
              <w:t>人员安置方案</w:t>
            </w:r>
          </w:p>
          <w:p>
            <w:pPr>
              <w:adjustRightInd w:val="0"/>
              <w:snapToGrid w:val="0"/>
              <w:spacing w:line="240" w:lineRule="auto"/>
              <w:ind w:firstLine="0" w:firstLineChars="0"/>
              <w:jc w:val="center"/>
              <w:rPr>
                <w:color w:val="auto"/>
              </w:rPr>
            </w:pPr>
            <w:r>
              <w:rPr>
                <w:rFonts w:ascii="宋体" w:hAnsi="宋体" w:eastAsia="宋体" w:cs="宋体"/>
                <w:color w:val="auto"/>
              </w:rPr>
              <w:t>（满分</w:t>
            </w:r>
            <w:r>
              <w:rPr>
                <w:rFonts w:hint="eastAsia" w:ascii="Times New Roman" w:hAnsi="Times New Roman" w:eastAsia="宋体" w:cs="Times New Roman"/>
                <w:color w:val="auto"/>
                <w:lang w:val="en-US" w:eastAsia="zh-CN"/>
              </w:rPr>
              <w:t>10</w:t>
            </w:r>
            <w:r>
              <w:rPr>
                <w:rFonts w:ascii="宋体" w:hAnsi="宋体" w:eastAsia="宋体" w:cs="宋体"/>
                <w:color w:val="auto"/>
              </w:rPr>
              <w:t>分）</w:t>
            </w:r>
          </w:p>
        </w:tc>
        <w:tc>
          <w:tcPr>
            <w:tcW w:w="49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ind w:firstLine="420" w:firstLineChars="200"/>
              <w:jc w:val="both"/>
              <w:rPr>
                <w:color w:val="auto"/>
              </w:rPr>
            </w:pPr>
            <w:r>
              <w:rPr>
                <w:rFonts w:hint="eastAsia" w:ascii="宋体" w:hAnsi="宋体" w:cs="宋体"/>
                <w:szCs w:val="21"/>
                <w:lang w:val="en-US" w:eastAsia="zh-CN"/>
              </w:rPr>
              <w:t>人员安置</w:t>
            </w:r>
            <w:r>
              <w:rPr>
                <w:rFonts w:hint="eastAsia" w:ascii="宋体" w:hAnsi="宋体" w:cs="宋体"/>
                <w:szCs w:val="21"/>
              </w:rPr>
              <w:t>方案完整合理得7-10分（含），相对完整合理得4-7分（含），基本合理得1-4分（含），</w:t>
            </w:r>
            <w:r>
              <w:rPr>
                <w:rFonts w:hint="eastAsia" w:ascii="宋体" w:hAnsi="宋体" w:cs="宋体"/>
                <w:szCs w:val="21"/>
                <w:lang w:eastAsia="zh-CN"/>
              </w:rPr>
              <w:t>最高得</w:t>
            </w:r>
            <w:r>
              <w:rPr>
                <w:rFonts w:hint="eastAsia" w:ascii="宋体" w:hAnsi="宋体" w:cs="宋体"/>
                <w:szCs w:val="21"/>
                <w:lang w:val="en-US" w:eastAsia="zh-CN"/>
              </w:rPr>
              <w:t>10分，</w:t>
            </w:r>
            <w:r>
              <w:rPr>
                <w:rFonts w:hint="eastAsia" w:ascii="宋体" w:hAnsi="宋体" w:cs="宋体"/>
                <w:szCs w:val="21"/>
              </w:rPr>
              <w:t>无方案不得分</w:t>
            </w:r>
            <w:r>
              <w:rPr>
                <w:rFonts w:hint="eastAsia" w:ascii="宋体" w:hAnsi="宋体" w:cs="宋体"/>
                <w:szCs w:val="21"/>
                <w:lang w:eastAsia="zh-CN"/>
              </w:rPr>
              <w:t>。</w:t>
            </w:r>
          </w:p>
        </w:tc>
      </w:tr>
      <w:tr>
        <w:tblPrEx>
          <w:tblLayout w:type="fixed"/>
          <w:tblCellMar>
            <w:top w:w="0" w:type="dxa"/>
            <w:left w:w="10" w:type="dxa"/>
            <w:bottom w:w="0" w:type="dxa"/>
            <w:right w:w="10" w:type="dxa"/>
          </w:tblCellMar>
        </w:tblPrEx>
        <w:trPr>
          <w:trHeight w:val="90" w:hRule="atLeast"/>
          <w:jc w:val="center"/>
        </w:trPr>
        <w:tc>
          <w:tcPr>
            <w:tcW w:w="636"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ind w:firstLine="0" w:firstLineChars="0"/>
              <w:jc w:val="center"/>
              <w:rPr>
                <w:rFonts w:ascii="宋体" w:hAnsi="宋体" w:eastAsia="宋体" w:cs="宋体"/>
                <w:color w:val="auto"/>
                <w:sz w:val="22"/>
              </w:rPr>
            </w:pPr>
          </w:p>
        </w:tc>
        <w:tc>
          <w:tcPr>
            <w:tcW w:w="761"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ind w:firstLine="0" w:firstLineChars="0"/>
              <w:jc w:val="center"/>
              <w:rPr>
                <w:rFonts w:ascii="宋体" w:hAnsi="宋体" w:eastAsia="宋体" w:cs="宋体"/>
                <w:color w:val="auto"/>
                <w:sz w:val="22"/>
              </w:rPr>
            </w:pPr>
          </w:p>
        </w:tc>
        <w:tc>
          <w:tcPr>
            <w:tcW w:w="724" w:type="dxa"/>
            <w:vMerge w:val="continue"/>
            <w:tcBorders>
              <w:top w:val="single" w:color="auto"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adjustRightInd w:val="0"/>
              <w:snapToGrid w:val="0"/>
              <w:spacing w:line="240" w:lineRule="auto"/>
              <w:ind w:firstLine="0" w:firstLineChars="0"/>
              <w:jc w:val="center"/>
              <w:rPr>
                <w:rFonts w:ascii="宋体" w:hAnsi="宋体" w:eastAsia="宋体" w:cs="宋体"/>
                <w:color w:val="auto"/>
                <w:sz w:val="22"/>
              </w:rPr>
            </w:pPr>
          </w:p>
        </w:tc>
        <w:tc>
          <w:tcPr>
            <w:tcW w:w="14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adjustRightInd w:val="0"/>
              <w:snapToGrid w:val="0"/>
              <w:spacing w:line="240" w:lineRule="auto"/>
              <w:ind w:firstLine="0" w:firstLineChars="0"/>
              <w:jc w:val="center"/>
              <w:rPr>
                <w:rFonts w:hint="eastAsia" w:ascii="宋体" w:hAnsi="宋体" w:eastAsia="宋体" w:cs="宋体"/>
                <w:color w:val="auto"/>
                <w:lang w:eastAsia="zh-CN"/>
              </w:rPr>
            </w:pPr>
            <w:r>
              <w:rPr>
                <w:rFonts w:hint="eastAsia" w:ascii="宋体" w:hAnsi="宋体" w:eastAsia="宋体" w:cs="宋体"/>
                <w:color w:val="auto"/>
                <w:lang w:eastAsia="zh-CN"/>
              </w:rPr>
              <w:t>服务承诺</w:t>
            </w:r>
            <w:r>
              <w:rPr>
                <w:rFonts w:ascii="宋体" w:hAnsi="宋体" w:eastAsia="宋体" w:cs="宋体"/>
                <w:color w:val="auto"/>
              </w:rPr>
              <w:t>（满分</w:t>
            </w:r>
            <w:r>
              <w:rPr>
                <w:rFonts w:hint="eastAsia" w:ascii="Times New Roman" w:hAnsi="Times New Roman" w:eastAsia="宋体" w:cs="Times New Roman"/>
                <w:color w:val="auto"/>
                <w:lang w:val="en-US" w:eastAsia="zh-CN"/>
              </w:rPr>
              <w:t>5</w:t>
            </w:r>
            <w:r>
              <w:rPr>
                <w:rFonts w:ascii="宋体" w:hAnsi="宋体" w:eastAsia="宋体" w:cs="宋体"/>
                <w:color w:val="auto"/>
              </w:rPr>
              <w:t>分）</w:t>
            </w:r>
          </w:p>
        </w:tc>
        <w:tc>
          <w:tcPr>
            <w:tcW w:w="491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adjustRightInd w:val="0"/>
              <w:snapToGrid w:val="0"/>
              <w:spacing w:line="240" w:lineRule="auto"/>
              <w:ind w:firstLine="0" w:firstLineChars="0"/>
              <w:jc w:val="center"/>
              <w:rPr>
                <w:rFonts w:hint="eastAsia"/>
                <w:color w:val="auto"/>
              </w:rPr>
            </w:pPr>
            <w:r>
              <w:rPr>
                <w:rFonts w:hint="eastAsia"/>
                <w:color w:val="auto"/>
              </w:rPr>
              <w:t>根据服务承诺的完整性、合理性打分</w:t>
            </w:r>
            <w:r>
              <w:rPr>
                <w:rFonts w:hint="eastAsia"/>
                <w:color w:val="auto"/>
                <w:lang w:eastAsia="zh-CN"/>
              </w:rPr>
              <w:t>，最高得</w:t>
            </w:r>
            <w:r>
              <w:rPr>
                <w:rFonts w:hint="eastAsia"/>
                <w:color w:val="auto"/>
                <w:lang w:val="en-US" w:eastAsia="zh-CN"/>
              </w:rPr>
              <w:t>5分</w:t>
            </w:r>
          </w:p>
          <w:p>
            <w:pPr>
              <w:pStyle w:val="2"/>
              <w:adjustRightInd w:val="0"/>
              <w:snapToGrid w:val="0"/>
              <w:spacing w:after="0" w:line="240" w:lineRule="auto"/>
              <w:ind w:firstLine="0" w:firstLineChars="0"/>
              <w:jc w:val="center"/>
              <w:rPr>
                <w:color w:val="auto"/>
              </w:rPr>
            </w:pPr>
            <w:r>
              <w:rPr>
                <w:color w:val="auto"/>
              </w:rPr>
              <w:t>（一般0-1分，合理2-3分，科学4-5分）</w:t>
            </w:r>
          </w:p>
        </w:tc>
      </w:tr>
      <w:tr>
        <w:tblPrEx>
          <w:tblLayout w:type="fixed"/>
          <w:tblCellMar>
            <w:top w:w="0" w:type="dxa"/>
            <w:left w:w="10" w:type="dxa"/>
            <w:bottom w:w="0" w:type="dxa"/>
            <w:right w:w="10" w:type="dxa"/>
          </w:tblCellMar>
        </w:tblPrEx>
        <w:trPr>
          <w:trHeight w:val="90" w:hRule="atLeast"/>
          <w:jc w:val="center"/>
        </w:trPr>
        <w:tc>
          <w:tcPr>
            <w:tcW w:w="8522"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hd w:val="pct5" w:color="FFFFFF" w:fill="auto"/>
              <w:adjustRightInd w:val="0"/>
              <w:snapToGrid w:val="0"/>
              <w:spacing w:line="240" w:lineRule="auto"/>
              <w:ind w:firstLine="0" w:firstLineChars="0"/>
              <w:jc w:val="center"/>
              <w:rPr>
                <w:b/>
                <w:color w:val="auto"/>
                <w:szCs w:val="21"/>
              </w:rPr>
            </w:pPr>
            <w:r>
              <w:rPr>
                <w:b/>
                <w:color w:val="auto"/>
                <w:szCs w:val="21"/>
              </w:rPr>
              <w:t>评审得分=</w:t>
            </w:r>
            <w:r>
              <w:rPr>
                <w:rFonts w:hint="eastAsia"/>
                <w:b/>
                <w:color w:val="auto"/>
                <w:szCs w:val="21"/>
              </w:rPr>
              <w:t>投标价格</w:t>
            </w:r>
            <w:r>
              <w:rPr>
                <w:b/>
                <w:color w:val="auto"/>
                <w:szCs w:val="21"/>
              </w:rPr>
              <w:t>得分+商务</w:t>
            </w:r>
            <w:r>
              <w:rPr>
                <w:rFonts w:hint="eastAsia"/>
                <w:b/>
                <w:color w:val="auto"/>
                <w:szCs w:val="21"/>
              </w:rPr>
              <w:t>方案</w:t>
            </w:r>
            <w:r>
              <w:rPr>
                <w:b/>
                <w:color w:val="auto"/>
                <w:szCs w:val="21"/>
              </w:rPr>
              <w:t>得分+技术</w:t>
            </w:r>
            <w:r>
              <w:rPr>
                <w:rFonts w:hint="eastAsia"/>
                <w:b/>
                <w:color w:val="auto"/>
                <w:szCs w:val="21"/>
              </w:rPr>
              <w:t>方案</w:t>
            </w:r>
            <w:r>
              <w:rPr>
                <w:b/>
                <w:color w:val="auto"/>
                <w:szCs w:val="21"/>
              </w:rPr>
              <w:t>得分</w:t>
            </w:r>
          </w:p>
        </w:tc>
      </w:tr>
    </w:tbl>
    <w:p>
      <w:pPr>
        <w:spacing w:line="300" w:lineRule="auto"/>
        <w:ind w:firstLine="422"/>
        <w:rPr>
          <w:rFonts w:ascii="Times New Roman" w:hAnsi="Times New Roman" w:eastAsia="Times New Roman" w:cs="Times New Roman"/>
          <w:b/>
        </w:rPr>
      </w:pPr>
    </w:p>
    <w:p>
      <w:pPr>
        <w:keepNext/>
        <w:keepLines/>
        <w:spacing w:before="10" w:after="10" w:line="360" w:lineRule="auto"/>
        <w:rPr>
          <w:rFonts w:ascii="宋体" w:hAnsi="宋体" w:eastAsia="宋体" w:cs="宋体"/>
          <w:b/>
          <w:sz w:val="24"/>
        </w:rPr>
      </w:pPr>
      <w:r>
        <w:rPr>
          <w:rFonts w:ascii="宋体" w:hAnsi="宋体" w:eastAsia="宋体" w:cs="宋体"/>
          <w:b/>
          <w:sz w:val="24"/>
        </w:rPr>
        <w:t>1. 评审方法</w:t>
      </w:r>
    </w:p>
    <w:p>
      <w:pPr>
        <w:spacing w:line="360" w:lineRule="auto"/>
        <w:ind w:firstLine="200"/>
      </w:pPr>
      <w:r>
        <w:t>本次评审采用综合评分法。评审小组对满足采购文件全部实质性要求的投标文件，按照本章规定的评审标准进行评审，按评审因素的量化指标评审得分由高到低顺序推荐候选投标人排名。评审得分相同的，按照最后报价由低到高的顺序推荐。评审得分且最后报价相同的，按照投标人拟定的项目实施方案优劣顺序推荐。</w:t>
      </w:r>
    </w:p>
    <w:p>
      <w:pPr>
        <w:keepNext/>
        <w:keepLines/>
        <w:spacing w:before="10" w:after="10" w:line="360" w:lineRule="auto"/>
        <w:rPr>
          <w:rFonts w:ascii="宋体" w:hAnsi="宋体" w:eastAsia="宋体" w:cs="宋体"/>
          <w:b/>
          <w:sz w:val="24"/>
        </w:rPr>
      </w:pPr>
      <w:r>
        <w:rPr>
          <w:rFonts w:ascii="宋体" w:hAnsi="宋体" w:eastAsia="宋体" w:cs="宋体"/>
          <w:b/>
          <w:sz w:val="24"/>
        </w:rPr>
        <w:t>2. 评审程序</w:t>
      </w:r>
    </w:p>
    <w:p>
      <w:pPr>
        <w:spacing w:line="360" w:lineRule="auto"/>
        <w:ind w:firstLine="200"/>
        <w:rPr>
          <w:rFonts w:eastAsia="宋体" w:asciiTheme="minorAscii" w:hAnsiTheme="minorAscii" w:cstheme="minorBidi"/>
          <w:sz w:val="21"/>
        </w:rPr>
      </w:pPr>
      <w:r>
        <w:rPr>
          <w:rFonts w:eastAsia="宋体" w:asciiTheme="minorAscii" w:hAnsiTheme="minorAscii" w:cstheme="minorBidi"/>
          <w:sz w:val="21"/>
        </w:rPr>
        <w:t>2.1评审工作按以下程序进行：</w:t>
      </w:r>
    </w:p>
    <w:p>
      <w:pPr>
        <w:spacing w:line="360" w:lineRule="auto"/>
        <w:ind w:firstLine="200"/>
        <w:rPr>
          <w:rFonts w:eastAsia="宋体" w:asciiTheme="minorAscii" w:hAnsiTheme="minorAscii" w:cstheme="minorBidi"/>
          <w:sz w:val="21"/>
        </w:rPr>
      </w:pPr>
      <w:r>
        <w:rPr>
          <w:rFonts w:eastAsia="宋体" w:asciiTheme="minorAscii" w:hAnsiTheme="minorAscii" w:cstheme="minorBidi"/>
          <w:sz w:val="21"/>
        </w:rPr>
        <w:t>（1）投标文件初审；</w:t>
      </w:r>
    </w:p>
    <w:p>
      <w:pPr>
        <w:spacing w:line="360" w:lineRule="auto"/>
        <w:ind w:firstLine="200"/>
        <w:rPr>
          <w:rFonts w:eastAsia="宋体" w:asciiTheme="minorAscii" w:hAnsiTheme="minorAscii" w:cstheme="minorBidi"/>
          <w:sz w:val="21"/>
        </w:rPr>
      </w:pPr>
      <w:r>
        <w:rPr>
          <w:rFonts w:eastAsia="宋体" w:asciiTheme="minorAscii" w:hAnsiTheme="minorAscii" w:cstheme="minorBidi"/>
          <w:sz w:val="21"/>
        </w:rPr>
        <w:t>（2）澄清有关问题；</w:t>
      </w:r>
    </w:p>
    <w:p>
      <w:pPr>
        <w:spacing w:line="360" w:lineRule="auto"/>
        <w:ind w:firstLine="200"/>
        <w:rPr>
          <w:rFonts w:eastAsia="宋体" w:asciiTheme="minorAscii" w:hAnsiTheme="minorAscii" w:cstheme="minorBidi"/>
          <w:sz w:val="21"/>
        </w:rPr>
      </w:pPr>
      <w:r>
        <w:rPr>
          <w:rFonts w:eastAsia="宋体" w:asciiTheme="minorAscii" w:hAnsiTheme="minorAscii" w:cstheme="minorBidi"/>
          <w:sz w:val="21"/>
        </w:rPr>
        <w:t>（3）比较与评价；</w:t>
      </w:r>
    </w:p>
    <w:p>
      <w:pPr>
        <w:spacing w:line="360" w:lineRule="auto"/>
        <w:ind w:firstLine="200"/>
        <w:rPr>
          <w:rFonts w:eastAsia="宋体" w:asciiTheme="minorAscii" w:hAnsiTheme="minorAscii" w:cstheme="minorBidi"/>
          <w:sz w:val="21"/>
        </w:rPr>
      </w:pPr>
      <w:r>
        <w:rPr>
          <w:rFonts w:eastAsia="宋体" w:asciiTheme="minorAscii" w:hAnsiTheme="minorAscii" w:cstheme="minorBidi"/>
          <w:sz w:val="21"/>
        </w:rPr>
        <w:t>（4）推荐中标候选人名单。</w:t>
      </w:r>
    </w:p>
    <w:p>
      <w:pPr>
        <w:spacing w:line="360" w:lineRule="auto"/>
        <w:ind w:firstLine="200"/>
        <w:rPr>
          <w:rFonts w:eastAsia="宋体" w:asciiTheme="minorAscii" w:hAnsiTheme="minorAscii" w:cstheme="minorBidi"/>
          <w:sz w:val="21"/>
        </w:rPr>
      </w:pPr>
      <w:r>
        <w:rPr>
          <w:rFonts w:eastAsia="宋体" w:asciiTheme="minorAscii" w:hAnsiTheme="minorAscii" w:cstheme="minorBidi"/>
          <w:sz w:val="21"/>
        </w:rPr>
        <w:t>2.2 评审小组按照上述程序审查投标人的投标文件，评审程序中的前一项程序未通过的投标文件不再进入下一程序的评审。</w:t>
      </w:r>
    </w:p>
    <w:p>
      <w:pPr>
        <w:keepNext/>
        <w:keepLines/>
        <w:spacing w:before="10" w:after="10" w:line="360" w:lineRule="auto"/>
        <w:rPr>
          <w:rFonts w:ascii="宋体" w:hAnsi="宋体" w:eastAsia="宋体" w:cs="宋体"/>
          <w:b/>
          <w:sz w:val="24"/>
        </w:rPr>
      </w:pPr>
      <w:r>
        <w:rPr>
          <w:rFonts w:ascii="宋体" w:hAnsi="宋体" w:eastAsia="宋体" w:cs="宋体"/>
          <w:b/>
          <w:sz w:val="24"/>
        </w:rPr>
        <w:t>3. 投标文件初审</w:t>
      </w:r>
    </w:p>
    <w:p>
      <w:pPr>
        <w:spacing w:line="360" w:lineRule="auto"/>
        <w:ind w:firstLine="200"/>
        <w:rPr>
          <w:rFonts w:eastAsia="宋体" w:asciiTheme="minorAscii" w:hAnsiTheme="minorAscii" w:cstheme="minorBidi"/>
          <w:sz w:val="21"/>
        </w:rPr>
      </w:pPr>
      <w:r>
        <w:rPr>
          <w:rFonts w:eastAsia="宋体" w:asciiTheme="minorAscii" w:hAnsiTheme="minorAscii" w:cstheme="minorBidi"/>
          <w:sz w:val="21"/>
        </w:rPr>
        <w:t>投标文件的初审分为资格性检查和符合性检查。</w:t>
      </w:r>
    </w:p>
    <w:p>
      <w:pPr>
        <w:spacing w:line="360" w:lineRule="auto"/>
        <w:ind w:firstLine="200"/>
        <w:rPr>
          <w:rFonts w:eastAsia="宋体" w:asciiTheme="minorAscii" w:hAnsiTheme="minorAscii" w:cstheme="minorBidi"/>
          <w:sz w:val="21"/>
        </w:rPr>
      </w:pPr>
      <w:r>
        <w:rPr>
          <w:rFonts w:eastAsia="宋体" w:asciiTheme="minorAscii" w:hAnsiTheme="minorAscii" w:cstheme="minorBidi"/>
          <w:sz w:val="21"/>
        </w:rPr>
        <w:t>3.1资格性检查</w:t>
      </w:r>
    </w:p>
    <w:p>
      <w:pPr>
        <w:spacing w:line="360" w:lineRule="auto"/>
        <w:ind w:firstLine="200"/>
        <w:rPr>
          <w:rFonts w:eastAsia="宋体" w:asciiTheme="minorAscii" w:hAnsiTheme="minorAscii" w:cstheme="minorBidi"/>
          <w:sz w:val="21"/>
        </w:rPr>
      </w:pPr>
      <w:r>
        <w:rPr>
          <w:rFonts w:eastAsia="宋体" w:asciiTheme="minorAscii" w:hAnsiTheme="minorAscii" w:cstheme="minorBidi"/>
          <w:sz w:val="21"/>
        </w:rPr>
        <w:t>3.1.1依据法律法规和采购文件的规定，对投标文件中的资格证明、投标保证金等进行审查，以确定投标人是否具备投标资格。资格性检查评审标准：见评审方法前附表。</w:t>
      </w:r>
    </w:p>
    <w:p>
      <w:pPr>
        <w:spacing w:line="360" w:lineRule="auto"/>
        <w:ind w:firstLine="200"/>
        <w:rPr>
          <w:rFonts w:eastAsia="宋体" w:asciiTheme="minorAscii" w:hAnsiTheme="minorAscii" w:cstheme="minorBidi"/>
          <w:sz w:val="21"/>
        </w:rPr>
      </w:pPr>
      <w:r>
        <w:rPr>
          <w:rFonts w:eastAsia="宋体" w:asciiTheme="minorAscii" w:hAnsiTheme="minorAscii" w:cstheme="minorBidi"/>
          <w:sz w:val="21"/>
        </w:rPr>
        <w:t>3.1.2当投标人投标文件的内容发生重大变化时，评审小组依据采购文件规定的审查标准对其更新资料进行评审。有一项不符合审查标准的，投标文件将不进入下一步评审。</w:t>
      </w:r>
    </w:p>
    <w:p>
      <w:pPr>
        <w:spacing w:line="360" w:lineRule="auto"/>
        <w:ind w:firstLine="200"/>
        <w:rPr>
          <w:rFonts w:eastAsia="宋体" w:asciiTheme="minorAscii" w:hAnsiTheme="minorAscii" w:cstheme="minorBidi"/>
          <w:sz w:val="21"/>
        </w:rPr>
      </w:pPr>
      <w:r>
        <w:rPr>
          <w:rFonts w:eastAsia="宋体" w:asciiTheme="minorAscii" w:hAnsiTheme="minorAscii" w:cstheme="minorBidi"/>
          <w:sz w:val="21"/>
        </w:rPr>
        <w:t>3.2符合性检查</w:t>
      </w:r>
    </w:p>
    <w:p>
      <w:pPr>
        <w:spacing w:line="360" w:lineRule="auto"/>
        <w:ind w:firstLine="200"/>
        <w:rPr>
          <w:rFonts w:eastAsia="宋体" w:asciiTheme="minorAscii" w:hAnsiTheme="minorAscii" w:cstheme="minorBidi"/>
          <w:sz w:val="21"/>
        </w:rPr>
      </w:pPr>
      <w:r>
        <w:rPr>
          <w:rFonts w:eastAsia="宋体" w:asciiTheme="minorAscii" w:hAnsiTheme="minorAscii" w:cstheme="minorBidi"/>
          <w:sz w:val="21"/>
        </w:rPr>
        <w:t>依据招标文件的规定，从投标文件的有效性、完整性和对</w:t>
      </w:r>
      <w:r>
        <w:rPr>
          <w:rFonts w:hint="default" w:eastAsia="宋体" w:asciiTheme="minorAscii" w:hAnsiTheme="minorAscii" w:cstheme="minorBidi"/>
          <w:sz w:val="21"/>
        </w:rPr>
        <w:t>采购</w:t>
      </w:r>
      <w:r>
        <w:rPr>
          <w:rFonts w:eastAsia="宋体" w:asciiTheme="minorAscii" w:hAnsiTheme="minorAscii" w:cstheme="minorBidi"/>
          <w:sz w:val="21"/>
        </w:rPr>
        <w:t>文件的响应程度进行审查，以确定是否对采购文件的实质性要求作出响应。符合性检查评审标准：见评审方法前附表。</w:t>
      </w:r>
    </w:p>
    <w:p>
      <w:pPr>
        <w:keepNext/>
        <w:keepLines/>
        <w:spacing w:before="10" w:after="10" w:line="360" w:lineRule="auto"/>
        <w:rPr>
          <w:rFonts w:ascii="宋体" w:hAnsi="宋体" w:eastAsia="宋体" w:cs="宋体"/>
          <w:b/>
          <w:sz w:val="24"/>
        </w:rPr>
      </w:pPr>
      <w:r>
        <w:rPr>
          <w:rFonts w:ascii="宋体" w:hAnsi="宋体" w:eastAsia="宋体" w:cs="宋体"/>
          <w:b/>
          <w:sz w:val="24"/>
        </w:rPr>
        <w:t>4. 澄清有关问题</w:t>
      </w:r>
    </w:p>
    <w:p>
      <w:pPr>
        <w:spacing w:line="360" w:lineRule="auto"/>
        <w:ind w:firstLine="200"/>
        <w:rPr>
          <w:rFonts w:eastAsia="宋体" w:asciiTheme="minorAscii" w:hAnsiTheme="minorAscii" w:cstheme="minorBidi"/>
          <w:sz w:val="21"/>
        </w:rPr>
      </w:pPr>
      <w:r>
        <w:rPr>
          <w:rFonts w:eastAsia="宋体" w:asciiTheme="minorAscii" w:hAnsiTheme="minorAscii" w:cstheme="minorBidi"/>
          <w:sz w:val="21"/>
        </w:rPr>
        <w:t>4.1对投标文件中含义不明确、同类问题表述不一致或者有明显文字和计算错误的内容，评审小组可以书面形式（应当由评审小组专家签字）要求投标人作出必要的澄清、说明或者纠正。投标人的澄清、说明或者补正应当采用书面形式，由其授权的委托代理人签字，并不得超出投标文件的范围或者改变投标文件的实质性内容。</w:t>
      </w:r>
    </w:p>
    <w:p>
      <w:pPr>
        <w:spacing w:line="360" w:lineRule="auto"/>
        <w:ind w:firstLine="200"/>
        <w:rPr>
          <w:rFonts w:eastAsia="宋体" w:asciiTheme="minorAscii" w:hAnsiTheme="minorAscii" w:cstheme="minorBidi"/>
          <w:sz w:val="21"/>
        </w:rPr>
      </w:pPr>
      <w:r>
        <w:rPr>
          <w:rFonts w:eastAsia="宋体" w:asciiTheme="minorAscii" w:hAnsiTheme="minorAscii" w:cstheme="minorBidi"/>
          <w:sz w:val="21"/>
        </w:rPr>
        <w:t>4.2评审小组要求投标人澄清、说明或者更正响应文件应当以书面形式作出。投标人的澄清、说明或者更正应当由法定代表人或其委托代理人签字或者加盖公章。由委托代理人签字的，应当附法定代表人授权书。投标人为自然人的，应当由本人签字并附身份证明。</w:t>
      </w:r>
    </w:p>
    <w:p>
      <w:pPr>
        <w:keepNext/>
        <w:keepLines/>
        <w:spacing w:before="10" w:after="10" w:line="360" w:lineRule="auto"/>
        <w:rPr>
          <w:rFonts w:ascii="宋体" w:hAnsi="宋体" w:eastAsia="宋体" w:cs="宋体"/>
          <w:b/>
          <w:sz w:val="24"/>
        </w:rPr>
      </w:pPr>
      <w:r>
        <w:rPr>
          <w:rFonts w:ascii="宋体" w:hAnsi="宋体" w:eastAsia="宋体" w:cs="宋体"/>
          <w:b/>
          <w:sz w:val="24"/>
        </w:rPr>
        <w:t>5. 比较与评价</w:t>
      </w:r>
    </w:p>
    <w:p>
      <w:pPr>
        <w:spacing w:line="360" w:lineRule="auto"/>
        <w:ind w:firstLine="200"/>
        <w:rPr>
          <w:rFonts w:eastAsia="宋体" w:asciiTheme="minorAscii" w:hAnsiTheme="minorAscii" w:cstheme="minorBidi"/>
          <w:sz w:val="21"/>
        </w:rPr>
      </w:pPr>
      <w:r>
        <w:rPr>
          <w:rFonts w:eastAsia="宋体" w:asciiTheme="minorAscii" w:hAnsiTheme="minorAscii" w:cstheme="minorBidi"/>
          <w:sz w:val="21"/>
        </w:rPr>
        <w:t>5.1投标文件的大写金额和小写金额不一致的，以大写金额为准；投标总价金额与分项报价汇总金额不一致的，以分项报价金额计算结果为准修正投标总价；分项报价金额小数点有明显错位的，应以投标总价为准，并修正分项报价。如果投标人不接受对其算术错误的更正，其投标文件可能被否决。</w:t>
      </w:r>
    </w:p>
    <w:p>
      <w:pPr>
        <w:spacing w:line="360" w:lineRule="auto"/>
        <w:ind w:firstLine="200"/>
        <w:rPr>
          <w:rFonts w:eastAsia="宋体" w:asciiTheme="minorAscii" w:hAnsiTheme="minorAscii" w:cstheme="minorBidi"/>
          <w:sz w:val="21"/>
        </w:rPr>
      </w:pPr>
      <w:r>
        <w:rPr>
          <w:rFonts w:eastAsia="宋体" w:asciiTheme="minorAscii" w:hAnsiTheme="minorAscii" w:cstheme="minorBidi"/>
          <w:sz w:val="21"/>
        </w:rPr>
        <w:t>5.2按采购文件中规定的评标方法和标准，对资格性检查和符合性检查合格的投标文件进行详细评审，详细评审评审标准：见评审方法前附表。</w:t>
      </w:r>
    </w:p>
    <w:p>
      <w:pPr>
        <w:spacing w:line="360" w:lineRule="auto"/>
        <w:ind w:firstLine="200"/>
        <w:rPr>
          <w:rFonts w:eastAsia="宋体" w:asciiTheme="minorAscii" w:hAnsiTheme="minorAscii" w:cstheme="minorBidi"/>
          <w:sz w:val="21"/>
        </w:rPr>
      </w:pPr>
      <w:r>
        <w:rPr>
          <w:rFonts w:eastAsia="宋体" w:asciiTheme="minorAscii" w:hAnsiTheme="minorAscii" w:cstheme="minorBidi"/>
          <w:sz w:val="21"/>
        </w:rPr>
        <w:t>5.3 评审小组按规定的量化指标和分值进行打分，并计算出综合评审得分。</w:t>
      </w:r>
    </w:p>
    <w:p>
      <w:pPr>
        <w:spacing w:line="360" w:lineRule="auto"/>
        <w:ind w:firstLine="200"/>
        <w:rPr>
          <w:rFonts w:eastAsia="宋体" w:asciiTheme="minorAscii" w:hAnsiTheme="minorAscii" w:cstheme="minorBidi"/>
          <w:sz w:val="21"/>
        </w:rPr>
      </w:pPr>
      <w:r>
        <w:rPr>
          <w:rFonts w:eastAsia="宋体" w:asciiTheme="minorAscii" w:hAnsiTheme="minorAscii" w:cstheme="minorBidi"/>
          <w:sz w:val="21"/>
        </w:rPr>
        <w:t>5.4 汇总全体评审小组对各投标人的打分并计算算术平均值，即投标人的最终评审得分；</w:t>
      </w:r>
    </w:p>
    <w:p>
      <w:pPr>
        <w:spacing w:line="360" w:lineRule="auto"/>
        <w:ind w:firstLine="200"/>
        <w:rPr>
          <w:rFonts w:ascii="宋体" w:hAnsi="宋体" w:eastAsia="宋体" w:cs="宋体"/>
          <w:sz w:val="24"/>
        </w:rPr>
      </w:pPr>
      <w:r>
        <w:rPr>
          <w:rFonts w:eastAsia="宋体" w:asciiTheme="minorAscii" w:hAnsiTheme="minorAscii" w:cstheme="minorBidi"/>
          <w:sz w:val="21"/>
        </w:rPr>
        <w:t>5.5 评分分值计算保留小数点后两位，小数点后第三位“四舍五入”。</w:t>
      </w:r>
    </w:p>
    <w:p>
      <w:pPr>
        <w:keepNext/>
        <w:keepLines/>
        <w:spacing w:before="10" w:after="10" w:line="360" w:lineRule="auto"/>
        <w:rPr>
          <w:rFonts w:ascii="宋体" w:hAnsi="宋体" w:eastAsia="宋体" w:cs="宋体"/>
          <w:b/>
          <w:sz w:val="24"/>
        </w:rPr>
      </w:pPr>
      <w:r>
        <w:rPr>
          <w:rFonts w:ascii="宋体" w:hAnsi="宋体" w:eastAsia="宋体" w:cs="宋体"/>
          <w:b/>
          <w:sz w:val="24"/>
        </w:rPr>
        <w:t>6. 评审结果</w:t>
      </w:r>
    </w:p>
    <w:p>
      <w:pPr>
        <w:spacing w:line="360" w:lineRule="auto"/>
        <w:ind w:firstLine="200"/>
        <w:rPr>
          <w:rFonts w:eastAsia="宋体" w:asciiTheme="minorAscii" w:hAnsiTheme="minorAscii" w:cstheme="minorBidi"/>
          <w:sz w:val="21"/>
        </w:rPr>
      </w:pPr>
      <w:r>
        <w:rPr>
          <w:rFonts w:eastAsia="宋体" w:asciiTheme="minorAscii" w:hAnsiTheme="minorAscii" w:cstheme="minorBidi"/>
          <w:sz w:val="21"/>
        </w:rPr>
        <w:t>6.1评审小组按照综合评审得分由高到低的顺序推荐候选投标人。</w:t>
      </w:r>
    </w:p>
    <w:p>
      <w:pPr>
        <w:spacing w:line="360" w:lineRule="auto"/>
        <w:ind w:firstLine="200"/>
        <w:rPr>
          <w:rFonts w:eastAsia="宋体" w:asciiTheme="minorAscii" w:hAnsiTheme="minorAscii" w:cstheme="minorBidi"/>
        </w:rPr>
      </w:pPr>
      <w:r>
        <w:rPr>
          <w:rFonts w:eastAsia="宋体" w:asciiTheme="minorAscii" w:hAnsiTheme="minorAscii" w:cstheme="minorBidi"/>
          <w:sz w:val="21"/>
        </w:rPr>
        <w:t>6.2评审小组完成评审后，应当向采购人提交书面评审报告。</w:t>
      </w:r>
      <w:r>
        <w:rPr>
          <w:rFonts w:eastAsia="宋体" w:asciiTheme="minorAscii" w:hAnsiTheme="minorAscii" w:cstheme="minorBidi"/>
        </w:rPr>
        <w:t xml:space="preserve"> </w:t>
      </w:r>
    </w:p>
    <w:p>
      <w:pPr>
        <w:spacing w:line="360" w:lineRule="auto"/>
        <w:ind w:firstLine="480"/>
        <w:rPr>
          <w:rFonts w:ascii="Times New Roman" w:hAnsi="Times New Roman" w:eastAsia="Times New Roman" w:cs="Times New Roman"/>
          <w:sz w:val="20"/>
        </w:rPr>
      </w:pPr>
      <w:r>
        <w:rPr>
          <w:rFonts w:ascii="Times New Roman" w:hAnsi="Times New Roman" w:eastAsia="Times New Roman" w:cs="Times New Roman"/>
          <w:sz w:val="20"/>
        </w:rPr>
        <w:br w:type="page"/>
      </w:r>
    </w:p>
    <w:p>
      <w:pPr>
        <w:pStyle w:val="2"/>
      </w:pPr>
    </w:p>
    <w:p>
      <w:pPr>
        <w:jc w:val="left"/>
        <w:rPr>
          <w:rFonts w:ascii="Times New Roman" w:hAnsi="Times New Roman" w:eastAsia="Times New Roman" w:cs="Times New Roman"/>
          <w:sz w:val="22"/>
        </w:rPr>
      </w:pPr>
    </w:p>
    <w:p>
      <w:pPr>
        <w:spacing w:line="360" w:lineRule="auto"/>
        <w:rPr>
          <w:rFonts w:ascii="Times New Roman" w:hAnsi="Times New Roman" w:eastAsia="Times New Roman" w:cs="Times New Roman"/>
        </w:rPr>
      </w:pPr>
    </w:p>
    <w:p>
      <w:pPr>
        <w:ind w:firstLine="210"/>
        <w:jc w:val="left"/>
        <w:rPr>
          <w:rFonts w:ascii="Times New Roman" w:hAnsi="Times New Roman" w:eastAsia="Times New Roman" w:cs="Times New Roman"/>
          <w:sz w:val="22"/>
        </w:rPr>
      </w:pPr>
    </w:p>
    <w:p>
      <w:pPr>
        <w:ind w:firstLine="420"/>
        <w:jc w:val="left"/>
        <w:rPr>
          <w:rFonts w:ascii="Times New Roman" w:hAnsi="Times New Roman" w:cs="Times New Roman"/>
          <w:sz w:val="22"/>
        </w:rPr>
      </w:pPr>
    </w:p>
    <w:p>
      <w:pPr>
        <w:ind w:firstLine="420"/>
        <w:jc w:val="left"/>
        <w:rPr>
          <w:rFonts w:ascii="Times New Roman" w:hAnsi="Times New Roman" w:cs="Times New Roman"/>
          <w:sz w:val="22"/>
        </w:rPr>
      </w:pPr>
    </w:p>
    <w:p>
      <w:pPr>
        <w:ind w:firstLine="420"/>
        <w:jc w:val="left"/>
        <w:rPr>
          <w:rFonts w:ascii="Times New Roman" w:hAnsi="Times New Roman" w:cs="Times New Roman"/>
          <w:sz w:val="22"/>
        </w:rPr>
      </w:pPr>
    </w:p>
    <w:p>
      <w:pPr>
        <w:ind w:firstLine="420"/>
        <w:jc w:val="left"/>
        <w:rPr>
          <w:rFonts w:ascii="Times New Roman" w:hAnsi="Times New Roman" w:cs="Times New Roman"/>
        </w:rPr>
      </w:pPr>
    </w:p>
    <w:p>
      <w:pPr>
        <w:pStyle w:val="7"/>
        <w:keepNext/>
        <w:keepLines/>
        <w:spacing w:before="340" w:after="330" w:line="576" w:lineRule="auto"/>
        <w:jc w:val="center"/>
      </w:pPr>
      <w:bookmarkStart w:id="455" w:name="_Toc22988"/>
      <w:bookmarkStart w:id="456" w:name="_Toc3541"/>
      <w:bookmarkStart w:id="457" w:name="_Toc19216"/>
      <w:bookmarkStart w:id="458" w:name="_Toc19150"/>
      <w:bookmarkStart w:id="459" w:name="_Toc24176"/>
      <w:bookmarkStart w:id="460" w:name="_Toc14587"/>
      <w:bookmarkStart w:id="461" w:name="_Toc636"/>
      <w:r>
        <w:rPr>
          <w:color w:val="auto"/>
          <w:highlight w:val="none"/>
        </w:rPr>
        <w:t xml:space="preserve">第六章 </w:t>
      </w:r>
      <w:r>
        <w:t>投标文件格式</w:t>
      </w:r>
      <w:bookmarkEnd w:id="455"/>
      <w:bookmarkEnd w:id="456"/>
      <w:bookmarkEnd w:id="457"/>
      <w:bookmarkEnd w:id="458"/>
      <w:bookmarkEnd w:id="459"/>
      <w:bookmarkEnd w:id="460"/>
      <w:bookmarkEnd w:id="461"/>
    </w:p>
    <w:p>
      <w:pPr>
        <w:spacing w:line="360" w:lineRule="auto"/>
        <w:rPr>
          <w:rFonts w:ascii="Times New Roman" w:hAnsi="Times New Roman" w:eastAsia="Times New Roman" w:cs="Times New Roman"/>
        </w:rPr>
      </w:pPr>
    </w:p>
    <w:p>
      <w:pPr>
        <w:ind w:firstLine="210"/>
        <w:jc w:val="left"/>
        <w:rPr>
          <w:rFonts w:ascii="Times New Roman" w:hAnsi="Times New Roman" w:eastAsia="Times New Roman" w:cs="Times New Roman"/>
          <w:sz w:val="22"/>
        </w:rPr>
      </w:pPr>
    </w:p>
    <w:p>
      <w:pPr>
        <w:spacing w:line="360" w:lineRule="auto"/>
        <w:rPr>
          <w:rFonts w:ascii="Times New Roman" w:hAnsi="Times New Roman" w:eastAsia="Times New Roman" w:cs="Times New Roman"/>
        </w:rPr>
      </w:pPr>
    </w:p>
    <w:p>
      <w:pPr>
        <w:jc w:val="left"/>
        <w:rPr>
          <w:rFonts w:ascii="Times New Roman" w:hAnsi="Times New Roman" w:eastAsia="Times New Roman" w:cs="Times New Roman"/>
          <w:sz w:val="22"/>
        </w:rPr>
      </w:pPr>
    </w:p>
    <w:p>
      <w:pPr>
        <w:spacing w:line="360" w:lineRule="auto"/>
        <w:rPr>
          <w:rFonts w:ascii="Times New Roman" w:hAnsi="Times New Roman" w:eastAsia="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ind w:firstLine="210"/>
        <w:jc w:val="left"/>
        <w:rPr>
          <w:rFonts w:ascii="Times New Roman" w:hAnsi="Times New Roman" w:eastAsia="Times New Roman" w:cs="Times New Roman"/>
          <w:sz w:val="22"/>
        </w:rPr>
      </w:pPr>
    </w:p>
    <w:p>
      <w:pPr>
        <w:tabs>
          <w:tab w:val="center" w:pos="4739"/>
        </w:tabs>
        <w:spacing w:line="360" w:lineRule="auto"/>
        <w:jc w:val="right"/>
        <w:rPr>
          <w:rFonts w:ascii="宋体" w:hAnsi="宋体" w:eastAsia="宋体" w:cs="宋体"/>
          <w:sz w:val="32"/>
        </w:rPr>
        <w:sectPr>
          <w:footerReference r:id="rId8" w:type="default"/>
          <w:pgSz w:w="11906" w:h="16838"/>
          <w:pgMar w:top="1440" w:right="1800" w:bottom="1440" w:left="1800" w:header="851" w:footer="992" w:gutter="0"/>
          <w:pgNumType w:fmt="decimal"/>
          <w:cols w:space="425" w:num="1"/>
          <w:docGrid w:type="lines" w:linePitch="312" w:charSpace="0"/>
        </w:sectPr>
      </w:pPr>
    </w:p>
    <w:p>
      <w:pPr>
        <w:tabs>
          <w:tab w:val="center" w:pos="4739"/>
        </w:tabs>
        <w:spacing w:line="360" w:lineRule="auto"/>
        <w:jc w:val="right"/>
        <w:rPr>
          <w:rFonts w:ascii="Times New Roman" w:hAnsi="Times New Roman" w:eastAsia="Times New Roman" w:cs="Times New Roman"/>
          <w:sz w:val="32"/>
        </w:rPr>
      </w:pPr>
      <w:r>
        <w:rPr>
          <w:rFonts w:ascii="宋体" w:hAnsi="宋体" w:eastAsia="宋体" w:cs="宋体"/>
          <w:sz w:val="32"/>
        </w:rPr>
        <w:t>正</w:t>
      </w:r>
      <w:r>
        <w:rPr>
          <w:rFonts w:ascii="Times New Roman" w:hAnsi="Times New Roman" w:eastAsia="Times New Roman" w:cs="Times New Roman"/>
          <w:sz w:val="32"/>
        </w:rPr>
        <w:t>/</w:t>
      </w:r>
      <w:r>
        <w:rPr>
          <w:rFonts w:ascii="宋体" w:hAnsi="宋体" w:eastAsia="宋体" w:cs="宋体"/>
          <w:sz w:val="32"/>
        </w:rPr>
        <w:t>副本</w:t>
      </w:r>
    </w:p>
    <w:p>
      <w:pPr>
        <w:ind w:firstLine="210"/>
        <w:jc w:val="left"/>
        <w:rPr>
          <w:rFonts w:ascii="Times New Roman" w:hAnsi="Times New Roman" w:eastAsia="Times New Roman" w:cs="Times New Roman"/>
          <w:sz w:val="22"/>
        </w:rPr>
      </w:pPr>
    </w:p>
    <w:p>
      <w:pPr>
        <w:tabs>
          <w:tab w:val="center" w:pos="4739"/>
        </w:tabs>
        <w:spacing w:line="360" w:lineRule="auto"/>
        <w:ind w:left="180"/>
        <w:jc w:val="center"/>
        <w:rPr>
          <w:rFonts w:ascii="Times New Roman" w:hAnsi="Times New Roman" w:eastAsia="Times New Roman" w:cs="Times New Roman"/>
          <w:b/>
          <w:spacing w:val="60"/>
          <w:sz w:val="44"/>
        </w:rPr>
      </w:pPr>
    </w:p>
    <w:p>
      <w:pPr>
        <w:tabs>
          <w:tab w:val="center" w:pos="4739"/>
        </w:tabs>
        <w:spacing w:line="360" w:lineRule="auto"/>
        <w:ind w:left="180"/>
        <w:jc w:val="center"/>
        <w:rPr>
          <w:rFonts w:ascii="Times New Roman" w:hAnsi="Times New Roman" w:eastAsia="Times New Roman" w:cs="Times New Roman"/>
          <w:b/>
          <w:spacing w:val="60"/>
          <w:sz w:val="44"/>
        </w:rPr>
      </w:pPr>
    </w:p>
    <w:p>
      <w:pPr>
        <w:tabs>
          <w:tab w:val="center" w:pos="4739"/>
        </w:tabs>
        <w:spacing w:line="360" w:lineRule="auto"/>
        <w:ind w:left="180"/>
        <w:jc w:val="center"/>
        <w:rPr>
          <w:rFonts w:ascii="Times New Roman" w:hAnsi="Times New Roman" w:eastAsia="Times New Roman" w:cs="Times New Roman"/>
          <w:b/>
          <w:spacing w:val="60"/>
          <w:sz w:val="44"/>
        </w:rPr>
      </w:pPr>
    </w:p>
    <w:p>
      <w:pPr>
        <w:pStyle w:val="7"/>
        <w:spacing w:line="360" w:lineRule="auto"/>
        <w:ind w:left="0"/>
        <w:jc w:val="center"/>
        <w:rPr>
          <w:rFonts w:hint="eastAsia"/>
          <w:lang w:eastAsia="zh-CN"/>
        </w:rPr>
      </w:pPr>
      <w:bookmarkStart w:id="462" w:name="_Toc4002"/>
      <w:bookmarkStart w:id="463" w:name="_Toc19252"/>
      <w:bookmarkStart w:id="464" w:name="_Toc30951"/>
      <w:bookmarkStart w:id="465" w:name="_Toc5116"/>
      <w:bookmarkStart w:id="466" w:name="_Toc12923"/>
      <w:bookmarkStart w:id="467" w:name="_Toc31591"/>
      <w:bookmarkStart w:id="468" w:name="_Toc7807"/>
      <w:r>
        <w:rPr>
          <w:rFonts w:hint="eastAsia"/>
          <w:lang w:eastAsia="zh-CN"/>
        </w:rPr>
        <w:t>鄢陵县污水处理厂TOT项目</w:t>
      </w:r>
      <w:bookmarkEnd w:id="462"/>
      <w:bookmarkEnd w:id="463"/>
      <w:bookmarkEnd w:id="464"/>
      <w:bookmarkEnd w:id="465"/>
      <w:bookmarkEnd w:id="466"/>
      <w:bookmarkEnd w:id="467"/>
      <w:bookmarkEnd w:id="468"/>
    </w:p>
    <w:p>
      <w:pPr>
        <w:pStyle w:val="7"/>
        <w:spacing w:line="360" w:lineRule="auto"/>
        <w:ind w:left="0"/>
        <w:jc w:val="center"/>
      </w:pPr>
      <w:bookmarkStart w:id="469" w:name="_Toc612"/>
      <w:bookmarkStart w:id="470" w:name="_Toc657"/>
      <w:bookmarkStart w:id="471" w:name="_Toc29339"/>
      <w:bookmarkStart w:id="472" w:name="_Toc29790"/>
      <w:bookmarkStart w:id="473" w:name="_Toc13177"/>
      <w:bookmarkStart w:id="474" w:name="_Toc1578"/>
      <w:bookmarkStart w:id="475" w:name="_Toc29822"/>
      <w:r>
        <w:rPr>
          <w:rFonts w:hint="eastAsia"/>
          <w:lang w:eastAsia="zh-CN"/>
        </w:rPr>
        <w:t>社会资本方采购</w:t>
      </w:r>
      <w:bookmarkEnd w:id="469"/>
      <w:bookmarkEnd w:id="470"/>
      <w:bookmarkEnd w:id="471"/>
      <w:bookmarkEnd w:id="472"/>
      <w:bookmarkEnd w:id="473"/>
      <w:bookmarkEnd w:id="474"/>
      <w:bookmarkEnd w:id="475"/>
    </w:p>
    <w:p>
      <w:pPr>
        <w:tabs>
          <w:tab w:val="center" w:pos="4739"/>
        </w:tabs>
        <w:spacing w:line="360" w:lineRule="auto"/>
        <w:ind w:left="0" w:firstLine="0" w:firstLineChars="0"/>
        <w:rPr>
          <w:rFonts w:ascii="Times New Roman" w:hAnsi="Times New Roman" w:eastAsia="Times New Roman" w:cs="Times New Roman"/>
          <w:sz w:val="24"/>
        </w:rPr>
      </w:pPr>
    </w:p>
    <w:p>
      <w:pPr>
        <w:tabs>
          <w:tab w:val="center" w:pos="4739"/>
        </w:tabs>
        <w:spacing w:line="360" w:lineRule="auto"/>
        <w:ind w:left="180"/>
        <w:rPr>
          <w:rFonts w:ascii="Times New Roman" w:hAnsi="Times New Roman" w:eastAsia="Times New Roman" w:cs="Times New Roman"/>
          <w:sz w:val="24"/>
        </w:rPr>
      </w:pPr>
    </w:p>
    <w:p>
      <w:pPr>
        <w:tabs>
          <w:tab w:val="center" w:pos="4739"/>
        </w:tabs>
        <w:spacing w:line="360" w:lineRule="auto"/>
        <w:ind w:left="180"/>
        <w:rPr>
          <w:rFonts w:ascii="Times New Roman" w:hAnsi="Times New Roman" w:eastAsia="Times New Roman" w:cs="Times New Roman"/>
          <w:sz w:val="24"/>
        </w:rPr>
      </w:pPr>
    </w:p>
    <w:p>
      <w:pPr>
        <w:tabs>
          <w:tab w:val="center" w:pos="4739"/>
        </w:tabs>
        <w:spacing w:line="360" w:lineRule="auto"/>
        <w:ind w:left="0" w:firstLine="0" w:firstLineChars="0"/>
        <w:jc w:val="center"/>
        <w:rPr>
          <w:rFonts w:ascii="黑体" w:hAnsi="黑体" w:eastAsia="黑体" w:cs="黑体"/>
          <w:b/>
          <w:sz w:val="72"/>
        </w:rPr>
      </w:pPr>
      <w:r>
        <w:rPr>
          <w:rFonts w:ascii="黑体" w:hAnsi="黑体" w:eastAsia="黑体" w:cs="黑体"/>
          <w:b/>
          <w:sz w:val="72"/>
        </w:rPr>
        <w:t>投 标 文 件</w:t>
      </w:r>
    </w:p>
    <w:p>
      <w:pPr>
        <w:ind w:firstLine="0" w:firstLineChars="0"/>
        <w:jc w:val="center"/>
        <w:rPr>
          <w:rFonts w:ascii="宋体" w:hAnsi="宋体" w:eastAsia="宋体" w:cs="宋体"/>
          <w:b/>
          <w:sz w:val="32"/>
        </w:rPr>
      </w:pPr>
    </w:p>
    <w:p>
      <w:pPr>
        <w:ind w:firstLine="2570" w:firstLineChars="800"/>
        <w:jc w:val="both"/>
        <w:rPr>
          <w:rFonts w:ascii="宋体" w:hAnsi="宋体" w:eastAsia="宋体" w:cs="宋体"/>
          <w:b/>
          <w:sz w:val="32"/>
        </w:rPr>
      </w:pPr>
      <w:r>
        <w:rPr>
          <w:rFonts w:ascii="宋体" w:hAnsi="宋体" w:eastAsia="宋体" w:cs="宋体"/>
          <w:b/>
          <w:sz w:val="32"/>
        </w:rPr>
        <w:t>项目编号：</w:t>
      </w:r>
    </w:p>
    <w:p>
      <w:pPr>
        <w:spacing w:before="0" w:line="360" w:lineRule="auto"/>
        <w:ind w:firstLine="2570" w:firstLineChars="800"/>
        <w:jc w:val="both"/>
        <w:rPr>
          <w:rFonts w:hint="eastAsia" w:asciiTheme="minorEastAsia" w:hAnsiTheme="minorEastAsia" w:eastAsiaTheme="minorEastAsia" w:cstheme="minorEastAsia"/>
          <w:b/>
          <w:sz w:val="30"/>
          <w:szCs w:val="30"/>
          <w:lang w:val="en-US" w:eastAsia="zh-CN"/>
        </w:rPr>
      </w:pPr>
      <w:r>
        <w:rPr>
          <w:rFonts w:hint="eastAsia" w:ascii="Times New Roman" w:hAnsi="Times New Roman" w:eastAsia="宋体" w:cs="Times New Roman"/>
          <w:b/>
          <w:color w:val="auto"/>
          <w:sz w:val="32"/>
          <w:lang w:val="en-US" w:eastAsia="zh-CN"/>
        </w:rPr>
        <w:t>招标编号：</w:t>
      </w:r>
    </w:p>
    <w:p>
      <w:pPr>
        <w:ind w:firstLine="0" w:firstLineChars="0"/>
        <w:jc w:val="center"/>
        <w:rPr>
          <w:rFonts w:ascii="Times New Roman" w:hAnsi="Times New Roman" w:eastAsia="Times New Roman" w:cs="Times New Roman"/>
          <w:b/>
          <w:color w:val="C00000"/>
          <w:sz w:val="32"/>
        </w:rPr>
      </w:pPr>
    </w:p>
    <w:p>
      <w:pPr>
        <w:ind w:firstLine="210"/>
        <w:jc w:val="center"/>
        <w:rPr>
          <w:rFonts w:ascii="Times New Roman" w:hAnsi="Times New Roman" w:eastAsia="Times New Roman" w:cs="Times New Roman"/>
          <w:sz w:val="22"/>
        </w:rPr>
      </w:pPr>
    </w:p>
    <w:p>
      <w:pPr>
        <w:tabs>
          <w:tab w:val="center" w:pos="4739"/>
        </w:tabs>
        <w:spacing w:line="360" w:lineRule="auto"/>
        <w:ind w:left="180"/>
        <w:rPr>
          <w:rFonts w:ascii="Times New Roman" w:hAnsi="Times New Roman" w:eastAsia="Times New Roman" w:cs="Times New Roman"/>
          <w:sz w:val="24"/>
        </w:rPr>
      </w:pPr>
    </w:p>
    <w:p>
      <w:pPr>
        <w:tabs>
          <w:tab w:val="center" w:pos="4739"/>
        </w:tabs>
        <w:spacing w:line="360" w:lineRule="auto"/>
        <w:ind w:left="180"/>
        <w:rPr>
          <w:rFonts w:ascii="Times New Roman" w:hAnsi="Times New Roman" w:eastAsia="Times New Roman" w:cs="Times New Roman"/>
          <w:sz w:val="24"/>
        </w:rPr>
      </w:pPr>
    </w:p>
    <w:p>
      <w:pPr>
        <w:tabs>
          <w:tab w:val="center" w:pos="4739"/>
        </w:tabs>
        <w:spacing w:line="360" w:lineRule="auto"/>
        <w:ind w:left="180"/>
        <w:rPr>
          <w:rFonts w:ascii="Times New Roman" w:hAnsi="Times New Roman" w:eastAsia="Times New Roman" w:cs="Times New Roman"/>
          <w:sz w:val="24"/>
        </w:rPr>
      </w:pPr>
    </w:p>
    <w:p>
      <w:pPr>
        <w:tabs>
          <w:tab w:val="center" w:pos="4739"/>
        </w:tabs>
        <w:spacing w:line="360" w:lineRule="auto"/>
        <w:ind w:left="180"/>
        <w:rPr>
          <w:rFonts w:ascii="Times New Roman" w:hAnsi="Times New Roman" w:eastAsia="Times New Roman" w:cs="Times New Roman"/>
          <w:sz w:val="24"/>
        </w:rPr>
      </w:pPr>
    </w:p>
    <w:p>
      <w:pPr>
        <w:tabs>
          <w:tab w:val="center" w:pos="4739"/>
        </w:tabs>
        <w:spacing w:line="360" w:lineRule="auto"/>
        <w:jc w:val="center"/>
        <w:rPr>
          <w:rFonts w:ascii="黑体" w:hAnsi="黑体" w:eastAsia="黑体" w:cs="黑体"/>
          <w:b/>
          <w:sz w:val="30"/>
        </w:rPr>
      </w:pPr>
      <w:r>
        <w:rPr>
          <w:rFonts w:ascii="黑体" w:hAnsi="黑体" w:eastAsia="黑体" w:cs="黑体"/>
          <w:b/>
          <w:sz w:val="30"/>
        </w:rPr>
        <w:t>投标人:</w:t>
      </w:r>
      <w:r>
        <w:rPr>
          <w:rFonts w:hint="eastAsia" w:ascii="黑体" w:hAnsi="黑体" w:eastAsia="黑体" w:cs="黑体"/>
          <w:b/>
          <w:sz w:val="30"/>
          <w:lang w:val="en-US" w:eastAsia="zh-CN"/>
        </w:rPr>
        <w:t xml:space="preserve">                     </w:t>
      </w:r>
      <w:r>
        <w:rPr>
          <w:rFonts w:ascii="黑体" w:hAnsi="黑体" w:eastAsia="黑体" w:cs="黑体"/>
          <w:b/>
          <w:sz w:val="30"/>
        </w:rPr>
        <w:t>（盖单位章）</w:t>
      </w:r>
    </w:p>
    <w:p>
      <w:pPr>
        <w:tabs>
          <w:tab w:val="center" w:pos="4739"/>
        </w:tabs>
        <w:spacing w:line="360" w:lineRule="auto"/>
        <w:jc w:val="center"/>
        <w:rPr>
          <w:rFonts w:ascii="黑体" w:hAnsi="黑体" w:eastAsia="黑体" w:cs="黑体"/>
          <w:b/>
          <w:sz w:val="30"/>
        </w:rPr>
      </w:pPr>
      <w:r>
        <w:rPr>
          <w:rFonts w:ascii="黑体" w:hAnsi="黑体" w:eastAsia="黑体" w:cs="黑体"/>
          <w:b/>
          <w:sz w:val="30"/>
        </w:rPr>
        <w:t>法定代表人或其委托代理人:</w:t>
      </w:r>
      <w:r>
        <w:rPr>
          <w:rFonts w:hint="eastAsia" w:ascii="黑体" w:hAnsi="黑体" w:eastAsia="黑体" w:cs="黑体"/>
          <w:b/>
          <w:sz w:val="30"/>
          <w:lang w:val="en-US" w:eastAsia="zh-CN"/>
        </w:rPr>
        <w:t xml:space="preserve">  </w:t>
      </w:r>
      <w:r>
        <w:rPr>
          <w:rFonts w:ascii="黑体" w:hAnsi="黑体" w:eastAsia="黑体" w:cs="黑体"/>
          <w:b/>
          <w:sz w:val="30"/>
        </w:rPr>
        <w:t>（签字或盖章）</w:t>
      </w:r>
    </w:p>
    <w:p>
      <w:pPr>
        <w:tabs>
          <w:tab w:val="center" w:pos="4739"/>
        </w:tabs>
        <w:spacing w:line="360" w:lineRule="auto"/>
        <w:jc w:val="center"/>
        <w:rPr>
          <w:rFonts w:ascii="Times New Roman" w:hAnsi="Times New Roman" w:eastAsia="Times New Roman" w:cs="Times New Roman"/>
          <w:b/>
          <w:sz w:val="30"/>
        </w:rPr>
      </w:pPr>
      <w:r>
        <w:rPr>
          <w:rFonts w:ascii="黑体" w:hAnsi="黑体" w:eastAsia="黑体" w:cs="黑体"/>
          <w:b/>
          <w:sz w:val="30"/>
        </w:rPr>
        <w:t>年</w:t>
      </w:r>
      <w:r>
        <w:rPr>
          <w:rFonts w:hint="eastAsia" w:ascii="黑体" w:hAnsi="黑体" w:eastAsia="黑体" w:cs="黑体"/>
          <w:b/>
          <w:sz w:val="30"/>
          <w:lang w:val="en-US" w:eastAsia="zh-CN"/>
        </w:rPr>
        <w:t xml:space="preserve">  </w:t>
      </w:r>
      <w:r>
        <w:rPr>
          <w:rFonts w:ascii="黑体" w:hAnsi="黑体" w:eastAsia="黑体" w:cs="黑体"/>
          <w:b/>
          <w:sz w:val="30"/>
        </w:rPr>
        <w:t>月</w:t>
      </w:r>
      <w:r>
        <w:rPr>
          <w:rFonts w:hint="eastAsia" w:ascii="黑体" w:hAnsi="黑体" w:eastAsia="黑体" w:cs="黑体"/>
          <w:b/>
          <w:sz w:val="30"/>
          <w:lang w:val="en-US" w:eastAsia="zh-CN"/>
        </w:rPr>
        <w:t xml:space="preserve">  </w:t>
      </w:r>
      <w:r>
        <w:rPr>
          <w:rFonts w:ascii="黑体" w:hAnsi="黑体" w:eastAsia="黑体" w:cs="黑体"/>
          <w:b/>
          <w:sz w:val="30"/>
        </w:rPr>
        <w:t>日</w:t>
      </w:r>
    </w:p>
    <w:p>
      <w:pPr>
        <w:tabs>
          <w:tab w:val="center" w:pos="4739"/>
        </w:tabs>
        <w:spacing w:line="360" w:lineRule="auto"/>
        <w:jc w:val="center"/>
        <w:rPr>
          <w:rFonts w:ascii="Times New Roman" w:hAnsi="Times New Roman" w:cs="Times New Roman"/>
        </w:rPr>
      </w:pPr>
      <w:r>
        <w:rPr>
          <w:rFonts w:ascii="Times New Roman" w:hAnsi="Times New Roman" w:eastAsia="Times New Roman" w:cs="Times New Roman"/>
        </w:rPr>
        <w:t xml:space="preserve"> </w:t>
      </w:r>
    </w:p>
    <w:p>
      <w:pPr>
        <w:pStyle w:val="8"/>
        <w:keepNext/>
        <w:keepLines/>
        <w:spacing w:before="10" w:after="10" w:line="360" w:lineRule="auto"/>
        <w:jc w:val="center"/>
      </w:pPr>
      <w:bookmarkStart w:id="476" w:name="_Toc1759"/>
      <w:bookmarkStart w:id="477" w:name="_Toc11502"/>
      <w:bookmarkStart w:id="478" w:name="_Toc9046"/>
      <w:bookmarkStart w:id="479" w:name="_Toc15028"/>
      <w:bookmarkStart w:id="480" w:name="_Toc11481"/>
      <w:bookmarkStart w:id="481" w:name="_Toc13153"/>
      <w:bookmarkStart w:id="482" w:name="_Toc31997"/>
      <w:r>
        <w:t>一、投标函</w:t>
      </w:r>
      <w:bookmarkEnd w:id="476"/>
      <w:bookmarkEnd w:id="477"/>
      <w:bookmarkEnd w:id="478"/>
      <w:bookmarkEnd w:id="479"/>
      <w:bookmarkEnd w:id="480"/>
      <w:bookmarkEnd w:id="481"/>
      <w:bookmarkEnd w:id="482"/>
    </w:p>
    <w:p>
      <w:pPr>
        <w:spacing w:line="440" w:lineRule="auto"/>
        <w:ind w:firstLine="2700"/>
        <w:rPr>
          <w:rFonts w:ascii="Times New Roman" w:hAnsi="Times New Roman" w:eastAsia="Times New Roman" w:cs="Times New Roman"/>
          <w:sz w:val="20"/>
        </w:rPr>
      </w:pPr>
    </w:p>
    <w:p>
      <w:pPr>
        <w:spacing w:line="360" w:lineRule="auto"/>
      </w:pPr>
      <w:r>
        <w:t>致：</w:t>
      </w:r>
      <w:r>
        <w:rPr>
          <w:rFonts w:hint="eastAsia"/>
          <w:lang w:val="en-US" w:eastAsia="zh-CN"/>
        </w:rPr>
        <w:t>鄢陵县住房和城乡建设局</w:t>
      </w:r>
      <w:r>
        <w:t>（采购人名称）：</w:t>
      </w:r>
    </w:p>
    <w:p>
      <w:pPr>
        <w:spacing w:line="360" w:lineRule="auto"/>
        <w:ind w:firstLine="200"/>
      </w:pPr>
      <w:r>
        <w:t>根据贵方的</w:t>
      </w:r>
      <w:r>
        <w:rPr>
          <w:rFonts w:hint="eastAsia"/>
          <w:lang w:val="en-US" w:eastAsia="zh-CN"/>
        </w:rPr>
        <w:t>______</w:t>
      </w:r>
      <w:r>
        <w:t>（项目名称）采购文件，签字代表</w:t>
      </w:r>
      <w:r>
        <w:rPr>
          <w:rFonts w:hint="eastAsia"/>
          <w:lang w:val="en-US" w:eastAsia="zh-CN"/>
        </w:rPr>
        <w:t>______</w:t>
      </w:r>
      <w:r>
        <w:t>（姓名）经正式授权并代表投标人</w:t>
      </w:r>
      <w:r>
        <w:rPr>
          <w:rFonts w:hint="eastAsia"/>
          <w:lang w:val="en-US" w:eastAsia="zh-CN"/>
        </w:rPr>
        <w:t>______</w:t>
      </w:r>
      <w:r>
        <w:t>（投标人名称）提交投标文件：</w:t>
      </w:r>
    </w:p>
    <w:p>
      <w:pPr>
        <w:spacing w:line="360" w:lineRule="auto"/>
        <w:ind w:firstLine="200"/>
      </w:pPr>
      <w:r>
        <w:t>1</w:t>
      </w:r>
      <w:r>
        <w:rPr>
          <w:rFonts w:hint="eastAsia"/>
          <w:lang w:val="en-US" w:eastAsia="zh-CN"/>
        </w:rPr>
        <w:t>.</w:t>
      </w:r>
      <w:r>
        <w:t>投标函</w:t>
      </w:r>
    </w:p>
    <w:p>
      <w:pPr>
        <w:spacing w:line="360" w:lineRule="auto"/>
        <w:ind w:firstLine="200"/>
      </w:pPr>
      <w:r>
        <w:t>2</w:t>
      </w:r>
      <w:r>
        <w:rPr>
          <w:rFonts w:hint="eastAsia"/>
          <w:lang w:val="en-US" w:eastAsia="zh-CN"/>
        </w:rPr>
        <w:t>.</w:t>
      </w:r>
      <w:r>
        <w:t>开标一览表</w:t>
      </w:r>
    </w:p>
    <w:p>
      <w:pPr>
        <w:spacing w:line="360" w:lineRule="auto"/>
        <w:ind w:firstLine="200"/>
      </w:pPr>
      <w:r>
        <w:t>3</w:t>
      </w:r>
      <w:r>
        <w:rPr>
          <w:rFonts w:hint="eastAsia"/>
          <w:lang w:val="en-US" w:eastAsia="zh-CN"/>
        </w:rPr>
        <w:t>.</w:t>
      </w:r>
      <w:r>
        <w:t>法定代表人</w:t>
      </w:r>
      <w:r>
        <w:rPr>
          <w:rFonts w:hint="default"/>
          <w:lang w:val="en-US" w:eastAsia="zh-CN"/>
        </w:rPr>
        <w:t>身份</w:t>
      </w:r>
      <w:r>
        <w:t>证明</w:t>
      </w:r>
    </w:p>
    <w:p>
      <w:pPr>
        <w:spacing w:line="360" w:lineRule="auto"/>
        <w:ind w:firstLine="200"/>
      </w:pPr>
      <w:r>
        <w:t>4</w:t>
      </w:r>
      <w:r>
        <w:rPr>
          <w:rFonts w:hint="eastAsia"/>
          <w:lang w:val="en-US" w:eastAsia="zh-CN"/>
        </w:rPr>
        <w:t>.</w:t>
      </w:r>
      <w:r>
        <w:t>授权委托书</w:t>
      </w:r>
    </w:p>
    <w:p>
      <w:pPr>
        <w:spacing w:line="360" w:lineRule="auto"/>
        <w:ind w:firstLine="200"/>
      </w:pPr>
      <w:r>
        <w:rPr>
          <w:rFonts w:hint="eastAsia"/>
          <w:lang w:val="en-US" w:eastAsia="zh-CN"/>
        </w:rPr>
        <w:t>5.</w:t>
      </w:r>
      <w:r>
        <w:t>投标保证金</w:t>
      </w:r>
    </w:p>
    <w:p>
      <w:pPr>
        <w:spacing w:line="360" w:lineRule="auto"/>
        <w:ind w:firstLine="200"/>
        <w:rPr>
          <w:rFonts w:eastAsia="宋体" w:asciiTheme="minorAscii" w:hAnsiTheme="minorAscii" w:cstheme="minorBidi"/>
        </w:rPr>
      </w:pPr>
      <w:r>
        <w:rPr>
          <w:rFonts w:hint="eastAsia"/>
          <w:lang w:eastAsia="zh-CN"/>
        </w:rPr>
        <w:t>6</w:t>
      </w:r>
      <w:r>
        <w:rPr>
          <w:rFonts w:hint="default" w:eastAsia="宋体" w:asciiTheme="minorAscii" w:hAnsiTheme="minorAscii" w:cstheme="minorBidi"/>
          <w:highlight w:val="none"/>
          <w:lang w:eastAsia="zh-CN"/>
        </w:rPr>
        <w:t>.投标人基本情况</w:t>
      </w:r>
    </w:p>
    <w:p>
      <w:pPr>
        <w:spacing w:line="360" w:lineRule="auto"/>
        <w:ind w:firstLine="200"/>
      </w:pPr>
      <w:r>
        <w:rPr>
          <w:rFonts w:hint="eastAsia"/>
          <w:lang w:val="en-US" w:eastAsia="zh-CN"/>
        </w:rPr>
        <w:t>7.</w:t>
      </w:r>
      <w:r>
        <w:t>投标人拟定的</w:t>
      </w:r>
      <w:r>
        <w:rPr>
          <w:rFonts w:hint="eastAsia"/>
          <w:lang w:val="en-US" w:eastAsia="zh-CN"/>
        </w:rPr>
        <w:t>项目</w:t>
      </w:r>
      <w:r>
        <w:t>实施方案</w:t>
      </w:r>
    </w:p>
    <w:p>
      <w:pPr>
        <w:numPr>
          <w:ilvl w:val="-1"/>
          <w:numId w:val="0"/>
        </w:numPr>
        <w:spacing w:line="440" w:lineRule="auto"/>
        <w:ind w:left="420" w:firstLine="0" w:firstLineChars="0"/>
      </w:pPr>
      <w:r>
        <w:rPr>
          <w:rFonts w:hint="eastAsia"/>
          <w:lang w:val="en-US" w:eastAsia="zh-CN"/>
        </w:rPr>
        <w:t>8.</w:t>
      </w:r>
      <w:r>
        <w:t>声明</w:t>
      </w:r>
    </w:p>
    <w:p>
      <w:pPr>
        <w:spacing w:line="440" w:lineRule="auto"/>
        <w:ind w:left="420" w:firstLine="0" w:firstLineChars="0"/>
      </w:pPr>
      <w:r>
        <w:rPr>
          <w:rFonts w:hint="eastAsia"/>
          <w:lang w:val="en-US" w:eastAsia="zh-CN"/>
        </w:rPr>
        <w:t>9</w:t>
      </w:r>
      <w:r>
        <w:rPr>
          <w:rFonts w:hint="eastAsia"/>
        </w:rPr>
        <w:t>.</w:t>
      </w:r>
      <w:r>
        <w:t>其他材料</w:t>
      </w:r>
    </w:p>
    <w:p>
      <w:pPr>
        <w:spacing w:line="360" w:lineRule="auto"/>
        <w:ind w:firstLine="200"/>
      </w:pPr>
      <w:r>
        <w:t>我方已仔细阅读并研究了</w:t>
      </w:r>
      <w:r>
        <w:rPr>
          <w:rFonts w:hint="eastAsia"/>
          <w:lang w:val="en-US" w:eastAsia="zh-CN"/>
        </w:rPr>
        <w:t>___________</w:t>
      </w:r>
      <w:r>
        <w:t>（项目名称）采购文件的全部内容（包含本项目的所有补遗、澄清和变更资料），我们完全熟悉其中的要求、条款和条件。愿意以</w:t>
      </w:r>
      <w:r>
        <w:rPr>
          <w:rFonts w:hint="eastAsia"/>
          <w:lang w:eastAsia="zh-CN"/>
        </w:rPr>
        <w:t>鄢陵县环保污水处理厂（东厂）污水处理水价</w:t>
      </w:r>
      <w:r>
        <w:t>（大写）</w:t>
      </w:r>
      <w:r>
        <w:rPr>
          <w:rFonts w:hint="eastAsia"/>
          <w:lang w:val="en-US" w:eastAsia="zh-CN"/>
        </w:rPr>
        <w:t xml:space="preserve">        </w:t>
      </w:r>
      <w:r>
        <w:t>（小写：    ）</w:t>
      </w:r>
      <w:r>
        <w:rPr>
          <w:rFonts w:hint="eastAsia"/>
          <w:lang w:eastAsia="zh-CN"/>
        </w:rPr>
        <w:t>和鄢陵县环保污水处理厂（西厂）污水处理水价</w:t>
      </w:r>
      <w:r>
        <w:t>（大写）</w:t>
      </w:r>
      <w:r>
        <w:rPr>
          <w:rFonts w:hint="eastAsia"/>
          <w:lang w:val="en-US" w:eastAsia="zh-CN"/>
        </w:rPr>
        <w:t xml:space="preserve">        </w:t>
      </w:r>
      <w:r>
        <w:t>（小写：    ）</w:t>
      </w:r>
      <w:r>
        <w:rPr>
          <w:rFonts w:hint="eastAsia"/>
          <w:lang w:eastAsia="zh-CN"/>
        </w:rPr>
        <w:t>的投标价格</w:t>
      </w:r>
      <w:r>
        <w:t>，按合同约定对本项目前期工作、运营等进行实施和完成。同时做出以下声明：</w:t>
      </w:r>
    </w:p>
    <w:p>
      <w:pPr>
        <w:spacing w:line="360" w:lineRule="auto"/>
        <w:ind w:firstLine="200"/>
      </w:pPr>
      <w:r>
        <w:t>1．我方按采购文件的要求编制响应文件。</w:t>
      </w:r>
    </w:p>
    <w:p>
      <w:pPr>
        <w:spacing w:line="360" w:lineRule="auto"/>
        <w:ind w:firstLine="200"/>
      </w:pPr>
      <w:r>
        <w:t>2．我方投标有效期为180天，投标保证金有效期与投标有效期一致。</w:t>
      </w:r>
    </w:p>
    <w:p>
      <w:pPr>
        <w:spacing w:line="360" w:lineRule="auto"/>
        <w:ind w:firstLine="200"/>
      </w:pPr>
      <w:r>
        <w:t>3．我方承诺与采购人聘请的为此项目提供咨询服务的公司及任何附属机构均无关联，我方不是采购人的附属机构。</w:t>
      </w:r>
    </w:p>
    <w:p>
      <w:pPr>
        <w:spacing w:line="360" w:lineRule="auto"/>
        <w:ind w:firstLine="200"/>
      </w:pPr>
      <w:r>
        <w:t>4．我方将按采购文件的规定履行合同责任和义务。</w:t>
      </w:r>
    </w:p>
    <w:p>
      <w:pPr>
        <w:spacing w:line="360" w:lineRule="auto"/>
        <w:ind w:firstLine="200"/>
      </w:pPr>
      <w:r>
        <w:t>5．我方同意投标人须知中关于没收投标保证金的规定。</w:t>
      </w:r>
    </w:p>
    <w:p>
      <w:pPr>
        <w:spacing w:line="360" w:lineRule="auto"/>
        <w:ind w:firstLine="200"/>
      </w:pPr>
      <w:r>
        <w:t>6．我方同意提供贵方可能要求的与其招标有关的一切数据或资料。</w:t>
      </w:r>
    </w:p>
    <w:p>
      <w:pPr>
        <w:spacing w:line="360" w:lineRule="auto"/>
        <w:ind w:firstLine="200"/>
      </w:pPr>
      <w:r>
        <w:t>7．我方完全理解贵方不一定接受最低价的响应或收到的任何响应。</w:t>
      </w:r>
    </w:p>
    <w:p>
      <w:pPr>
        <w:spacing w:line="360" w:lineRule="auto"/>
        <w:ind w:firstLine="200"/>
      </w:pPr>
      <w:r>
        <w:t>8．我方承诺不泄露招投标活动中获取的项目信息、商业秘密。</w:t>
      </w:r>
    </w:p>
    <w:p>
      <w:pPr>
        <w:spacing w:line="360" w:lineRule="auto"/>
        <w:ind w:firstLine="200"/>
      </w:pPr>
      <w:r>
        <w:t>9．我方在此声明，所递交的投标文件及有关资料内容完整、真实和准确。</w:t>
      </w:r>
    </w:p>
    <w:p>
      <w:pPr>
        <w:spacing w:after="0" w:line="360" w:lineRule="auto"/>
        <w:ind w:firstLine="200"/>
      </w:pPr>
      <w:r>
        <w:t>与本招标有关的一切正式信函请寄：</w:t>
      </w:r>
    </w:p>
    <w:p>
      <w:pPr>
        <w:tabs>
          <w:tab w:val="left" w:pos="4475"/>
          <w:tab w:val="left" w:pos="4706"/>
          <w:tab w:val="left" w:pos="5392"/>
          <w:tab w:val="left" w:pos="8498"/>
        </w:tabs>
        <w:spacing w:before="26" w:after="120" w:line="273" w:lineRule="auto"/>
        <w:ind w:left="0" w:right="507" w:firstLine="0" w:firstLineChars="0"/>
        <w:rPr>
          <w:rFonts w:ascii="Times New Roman" w:hAnsi="Times New Roman" w:eastAsia="Times New Roman" w:cs="Times New Roman"/>
        </w:rPr>
      </w:pPr>
      <w:r>
        <w:rPr>
          <w:rFonts w:ascii="宋体" w:hAnsi="宋体" w:eastAsia="宋体" w:cs="宋体"/>
        </w:rPr>
        <w:t>联系人：</w:t>
      </w:r>
      <w:r>
        <w:rPr>
          <w:rFonts w:ascii="Times New Roman" w:hAnsi="Times New Roman" w:eastAsia="Times New Roman" w:cs="Times New Roman"/>
          <w:u w:val="single"/>
        </w:rPr>
        <w:tab/>
      </w:r>
    </w:p>
    <w:p>
      <w:pPr>
        <w:tabs>
          <w:tab w:val="left" w:pos="4475"/>
          <w:tab w:val="left" w:pos="4706"/>
          <w:tab w:val="left" w:pos="5392"/>
          <w:tab w:val="left" w:pos="8498"/>
        </w:tabs>
        <w:spacing w:before="26" w:after="120" w:line="273" w:lineRule="auto"/>
        <w:ind w:left="0" w:right="507" w:firstLine="0" w:firstLineChars="0"/>
        <w:rPr>
          <w:rFonts w:ascii="Times New Roman" w:hAnsi="Times New Roman" w:eastAsia="Times New Roman" w:cs="Times New Roman"/>
        </w:rPr>
      </w:pPr>
      <w:r>
        <w:rPr>
          <w:rFonts w:ascii="宋体" w:hAnsi="宋体" w:eastAsia="宋体" w:cs="宋体"/>
        </w:rPr>
        <w:t>地址：</w:t>
      </w:r>
      <w:r>
        <w:rPr>
          <w:rFonts w:ascii="Times New Roman" w:hAnsi="Times New Roman" w:eastAsia="Times New Roman" w:cs="Times New Roman"/>
          <w:u w:val="single"/>
        </w:rPr>
        <w:tab/>
      </w:r>
      <w:r>
        <w:rPr>
          <w:rFonts w:ascii="Times New Roman" w:hAnsi="Times New Roman" w:eastAsia="Times New Roman" w:cs="Times New Roman"/>
        </w:rPr>
        <w:tab/>
      </w:r>
    </w:p>
    <w:p>
      <w:pPr>
        <w:tabs>
          <w:tab w:val="left" w:pos="4475"/>
          <w:tab w:val="left" w:pos="4706"/>
          <w:tab w:val="left" w:pos="5392"/>
          <w:tab w:val="left" w:pos="8498"/>
        </w:tabs>
        <w:spacing w:before="26" w:after="120" w:line="273" w:lineRule="auto"/>
        <w:ind w:left="0" w:right="507" w:firstLine="0" w:firstLineChars="0"/>
        <w:rPr>
          <w:rFonts w:ascii="Times New Roman" w:hAnsi="Times New Roman" w:eastAsia="Times New Roman" w:cs="Times New Roman"/>
        </w:rPr>
      </w:pPr>
      <w:r>
        <w:rPr>
          <w:rFonts w:ascii="宋体" w:hAnsi="宋体" w:eastAsia="宋体" w:cs="宋体"/>
        </w:rPr>
        <w:t>传真：</w:t>
      </w:r>
      <w:r>
        <w:rPr>
          <w:rFonts w:ascii="Times New Roman" w:hAnsi="Times New Roman" w:eastAsia="Times New Roman" w:cs="Times New Roman"/>
          <w:u w:val="single"/>
        </w:rPr>
        <w:tab/>
      </w:r>
    </w:p>
    <w:p>
      <w:pPr>
        <w:tabs>
          <w:tab w:val="left" w:pos="4475"/>
          <w:tab w:val="left" w:pos="4706"/>
          <w:tab w:val="left" w:pos="5392"/>
          <w:tab w:val="left" w:pos="8498"/>
        </w:tabs>
        <w:spacing w:before="26" w:after="120" w:line="273" w:lineRule="auto"/>
        <w:ind w:left="0" w:right="507" w:firstLine="0" w:firstLineChars="0"/>
        <w:rPr>
          <w:rFonts w:ascii="Times New Roman" w:hAnsi="Times New Roman" w:eastAsia="Times New Roman" w:cs="Times New Roman"/>
        </w:rPr>
      </w:pPr>
      <w:r>
        <w:rPr>
          <w:rFonts w:ascii="宋体" w:hAnsi="宋体" w:eastAsia="宋体" w:cs="宋体"/>
        </w:rPr>
        <w:t>电话：</w:t>
      </w:r>
      <w:r>
        <w:rPr>
          <w:rFonts w:ascii="Times New Roman" w:hAnsi="Times New Roman" w:eastAsia="Times New Roman" w:cs="Times New Roman"/>
          <w:u w:val="single"/>
        </w:rPr>
        <w:tab/>
      </w:r>
      <w:r>
        <w:rPr>
          <w:rFonts w:ascii="Times New Roman" w:hAnsi="Times New Roman" w:eastAsia="Times New Roman" w:cs="Times New Roman"/>
        </w:rPr>
        <w:tab/>
      </w:r>
    </w:p>
    <w:p>
      <w:pPr>
        <w:tabs>
          <w:tab w:val="left" w:pos="4475"/>
          <w:tab w:val="left" w:pos="4706"/>
          <w:tab w:val="left" w:pos="5392"/>
          <w:tab w:val="left" w:pos="8498"/>
        </w:tabs>
        <w:spacing w:before="26" w:after="120" w:line="273" w:lineRule="auto"/>
        <w:ind w:left="0" w:right="507" w:firstLine="0" w:firstLineChars="0"/>
        <w:rPr>
          <w:rFonts w:ascii="Times New Roman" w:hAnsi="Times New Roman" w:eastAsia="Times New Roman" w:cs="Times New Roman"/>
        </w:rPr>
      </w:pPr>
      <w:r>
        <w:rPr>
          <w:rFonts w:ascii="宋体" w:hAnsi="宋体" w:eastAsia="宋体" w:cs="宋体"/>
          <w:spacing w:val="-2"/>
        </w:rPr>
        <w:t>电子函件：</w:t>
      </w:r>
      <w:r>
        <w:rPr>
          <w:rFonts w:ascii="Times New Roman" w:hAnsi="Times New Roman" w:eastAsia="Times New Roman" w:cs="Times New Roman"/>
          <w:u w:val="single"/>
        </w:rPr>
        <w:tab/>
      </w:r>
    </w:p>
    <w:p>
      <w:pPr>
        <w:spacing w:before="4"/>
        <w:rPr>
          <w:rFonts w:ascii="Times New Roman" w:hAnsi="Times New Roman" w:eastAsia="Times New Roman" w:cs="Times New Roman"/>
          <w:sz w:val="19"/>
        </w:rPr>
      </w:pPr>
    </w:p>
    <w:p>
      <w:pPr>
        <w:rPr>
          <w:rFonts w:ascii="Times New Roman" w:hAnsi="Times New Roman" w:eastAsia="Times New Roman" w:cs="Times New Roman"/>
          <w:sz w:val="20"/>
        </w:rPr>
      </w:pPr>
    </w:p>
    <w:p>
      <w:pPr>
        <w:rPr>
          <w:rFonts w:ascii="Times New Roman" w:hAnsi="Times New Roman" w:eastAsia="Times New Roman" w:cs="Times New Roman"/>
          <w:sz w:val="20"/>
        </w:rPr>
      </w:pPr>
    </w:p>
    <w:p>
      <w:pPr>
        <w:rPr>
          <w:rFonts w:ascii="Times New Roman" w:hAnsi="Times New Roman" w:eastAsia="Times New Roman" w:cs="Times New Roman"/>
          <w:sz w:val="20"/>
        </w:rPr>
      </w:pPr>
    </w:p>
    <w:p>
      <w:pPr>
        <w:spacing w:line="440" w:lineRule="auto"/>
        <w:rPr>
          <w:rFonts w:ascii="Times New Roman" w:hAnsi="Times New Roman" w:eastAsia="Times New Roman" w:cs="Times New Roman"/>
        </w:rPr>
      </w:pPr>
    </w:p>
    <w:p>
      <w:pPr>
        <w:spacing w:line="360" w:lineRule="auto"/>
        <w:jc w:val="right"/>
        <w:rPr>
          <w:rFonts w:ascii="Times New Roman" w:hAnsi="Times New Roman" w:eastAsia="Times New Roman" w:cs="Times New Roman"/>
        </w:rPr>
      </w:pPr>
      <w:r>
        <w:rPr>
          <w:rFonts w:hint="eastAsia" w:ascii="宋体" w:hAnsi="宋体" w:eastAsia="宋体" w:cs="宋体"/>
          <w:lang w:val="en-US" w:eastAsia="zh-CN"/>
        </w:rPr>
        <w:t xml:space="preserve">   </w:t>
      </w:r>
      <w:r>
        <w:rPr>
          <w:rFonts w:ascii="宋体" w:hAnsi="宋体" w:eastAsia="宋体" w:cs="宋体"/>
        </w:rPr>
        <w:t>投标人：</w:t>
      </w:r>
      <w:r>
        <w:rPr>
          <w:rFonts w:ascii="Times New Roman" w:hAnsi="Times New Roman" w:eastAsia="Times New Roman" w:cs="Times New Roman"/>
          <w:u w:val="single"/>
        </w:rPr>
        <w:tab/>
      </w:r>
      <w:r>
        <w:rPr>
          <w:rFonts w:ascii="Times New Roman" w:hAnsi="Times New Roman" w:eastAsia="Times New Roman" w:cs="Times New Roman"/>
          <w:u w:val="single"/>
        </w:rPr>
        <w:tab/>
      </w:r>
      <w:r>
        <w:rPr>
          <w:rFonts w:ascii="Times New Roman" w:hAnsi="Times New Roman" w:eastAsia="Times New Roman" w:cs="Times New Roman"/>
          <w:u w:val="single"/>
        </w:rPr>
        <w:tab/>
      </w:r>
      <w:r>
        <w:rPr>
          <w:rFonts w:ascii="Times New Roman" w:hAnsi="Times New Roman" w:eastAsia="Times New Roman" w:cs="Times New Roman"/>
          <w:u w:val="single"/>
        </w:rPr>
        <w:tab/>
      </w:r>
      <w:r>
        <w:rPr>
          <w:rFonts w:ascii="Times New Roman" w:hAnsi="Times New Roman" w:eastAsia="Times New Roman" w:cs="Times New Roman"/>
          <w:u w:val="single"/>
        </w:rPr>
        <w:tab/>
      </w:r>
      <w:r>
        <w:rPr>
          <w:rFonts w:ascii="Times New Roman" w:hAnsi="Times New Roman" w:eastAsia="Times New Roman" w:cs="Times New Roman"/>
          <w:u w:val="single"/>
        </w:rPr>
        <w:tab/>
      </w:r>
      <w:r>
        <w:rPr>
          <w:rFonts w:ascii="宋体" w:hAnsi="宋体" w:eastAsia="宋体" w:cs="宋体"/>
        </w:rPr>
        <w:t>（盖单位章）</w:t>
      </w:r>
    </w:p>
    <w:p>
      <w:pPr>
        <w:spacing w:line="360" w:lineRule="auto"/>
        <w:jc w:val="center"/>
        <w:rPr>
          <w:rFonts w:ascii="Times New Roman" w:hAnsi="Times New Roman" w:eastAsia="Times New Roman" w:cs="Times New Roman"/>
        </w:rPr>
      </w:pP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 xml:space="preserve"> </w:t>
      </w:r>
      <w:r>
        <w:rPr>
          <w:rFonts w:ascii="宋体" w:hAnsi="宋体" w:eastAsia="宋体" w:cs="宋体"/>
        </w:rPr>
        <w:t>法定代表人或其委托代理人：</w:t>
      </w:r>
      <w:r>
        <w:rPr>
          <w:rFonts w:hint="eastAsia" w:ascii="宋体" w:hAnsi="宋体" w:cs="宋体"/>
          <w:lang w:val="en-US" w:eastAsia="zh-CN"/>
        </w:rPr>
        <w:t xml:space="preserve">  </w:t>
      </w:r>
      <w:r>
        <w:rPr>
          <w:rFonts w:ascii="宋体" w:hAnsi="宋体" w:eastAsia="宋体" w:cs="宋体"/>
        </w:rPr>
        <w:t>（签字或盖章）</w:t>
      </w:r>
    </w:p>
    <w:p>
      <w:pPr>
        <w:tabs>
          <w:tab w:val="left" w:pos="4475"/>
          <w:tab w:val="left" w:pos="4706"/>
          <w:tab w:val="left" w:pos="5392"/>
          <w:tab w:val="left" w:pos="8498"/>
        </w:tabs>
        <w:spacing w:line="360" w:lineRule="auto"/>
        <w:jc w:val="right"/>
        <w:rPr>
          <w:rFonts w:ascii="Times New Roman" w:hAnsi="Times New Roman" w:eastAsia="Times New Roman" w:cs="Times New Roman"/>
        </w:rPr>
      </w:pPr>
      <w:r>
        <w:rPr>
          <w:rFonts w:ascii="宋体" w:hAnsi="宋体" w:eastAsia="宋体" w:cs="宋体"/>
        </w:rPr>
        <w:t>地址：</w:t>
      </w:r>
      <w:r>
        <w:rPr>
          <w:rFonts w:ascii="Times New Roman" w:hAnsi="Times New Roman" w:eastAsia="Times New Roman" w:cs="Times New Roman"/>
          <w:u w:val="single"/>
        </w:rPr>
        <w:tab/>
      </w:r>
    </w:p>
    <w:p>
      <w:pPr>
        <w:tabs>
          <w:tab w:val="left" w:pos="4475"/>
          <w:tab w:val="left" w:pos="4706"/>
          <w:tab w:val="left" w:pos="5392"/>
          <w:tab w:val="left" w:pos="8498"/>
        </w:tabs>
        <w:spacing w:line="360" w:lineRule="auto"/>
        <w:jc w:val="right"/>
        <w:rPr>
          <w:rFonts w:ascii="Times New Roman" w:hAnsi="Times New Roman" w:eastAsia="Times New Roman" w:cs="Times New Roman"/>
        </w:rPr>
      </w:pPr>
      <w:r>
        <w:rPr>
          <w:rFonts w:ascii="宋体" w:hAnsi="宋体" w:eastAsia="宋体" w:cs="宋体"/>
        </w:rPr>
        <w:t>网址：</w:t>
      </w:r>
      <w:r>
        <w:rPr>
          <w:rFonts w:ascii="Times New Roman" w:hAnsi="Times New Roman" w:eastAsia="Times New Roman" w:cs="Times New Roman"/>
          <w:u w:val="single"/>
        </w:rPr>
        <w:tab/>
      </w:r>
    </w:p>
    <w:p>
      <w:pPr>
        <w:tabs>
          <w:tab w:val="left" w:pos="4475"/>
          <w:tab w:val="left" w:pos="4706"/>
          <w:tab w:val="left" w:pos="5392"/>
          <w:tab w:val="left" w:pos="8498"/>
        </w:tabs>
        <w:spacing w:line="360" w:lineRule="auto"/>
        <w:jc w:val="right"/>
        <w:rPr>
          <w:rFonts w:ascii="Times New Roman" w:hAnsi="Times New Roman" w:eastAsia="Times New Roman" w:cs="Times New Roman"/>
        </w:rPr>
      </w:pPr>
      <w:r>
        <w:rPr>
          <w:rFonts w:ascii="宋体" w:hAnsi="宋体" w:eastAsia="宋体" w:cs="宋体"/>
        </w:rPr>
        <w:t>电话：</w:t>
      </w:r>
      <w:r>
        <w:rPr>
          <w:rFonts w:ascii="Times New Roman" w:hAnsi="Times New Roman" w:eastAsia="Times New Roman" w:cs="Times New Roman"/>
          <w:u w:val="single"/>
        </w:rPr>
        <w:tab/>
      </w:r>
    </w:p>
    <w:p>
      <w:pPr>
        <w:tabs>
          <w:tab w:val="left" w:pos="4475"/>
          <w:tab w:val="left" w:pos="4706"/>
          <w:tab w:val="left" w:pos="5392"/>
          <w:tab w:val="left" w:pos="8498"/>
        </w:tabs>
        <w:spacing w:line="360" w:lineRule="auto"/>
        <w:jc w:val="right"/>
        <w:rPr>
          <w:rFonts w:ascii="Times New Roman" w:hAnsi="Times New Roman" w:eastAsia="Times New Roman" w:cs="Times New Roman"/>
        </w:rPr>
      </w:pPr>
      <w:r>
        <w:rPr>
          <w:rFonts w:ascii="宋体" w:hAnsi="宋体" w:eastAsia="宋体" w:cs="宋体"/>
        </w:rPr>
        <w:t>传真：</w:t>
      </w:r>
      <w:r>
        <w:rPr>
          <w:rFonts w:ascii="Times New Roman" w:hAnsi="Times New Roman" w:eastAsia="Times New Roman" w:cs="Times New Roman"/>
          <w:u w:val="single"/>
        </w:rPr>
        <w:tab/>
      </w:r>
    </w:p>
    <w:p>
      <w:pPr>
        <w:tabs>
          <w:tab w:val="left" w:pos="4475"/>
          <w:tab w:val="left" w:pos="4706"/>
          <w:tab w:val="left" w:pos="5392"/>
          <w:tab w:val="left" w:pos="8498"/>
        </w:tabs>
        <w:spacing w:line="360" w:lineRule="auto"/>
        <w:jc w:val="right"/>
        <w:rPr>
          <w:rFonts w:ascii="Times New Roman" w:hAnsi="Times New Roman" w:eastAsia="Times New Roman" w:cs="Times New Roman"/>
        </w:rPr>
      </w:pPr>
      <w:r>
        <w:rPr>
          <w:rFonts w:ascii="宋体" w:hAnsi="宋体" w:eastAsia="宋体" w:cs="宋体"/>
        </w:rPr>
        <w:t>邮政编码：</w:t>
      </w:r>
      <w:r>
        <w:rPr>
          <w:rFonts w:ascii="Times New Roman" w:hAnsi="Times New Roman" w:eastAsia="Times New Roman" w:cs="Times New Roman"/>
          <w:u w:val="single"/>
        </w:rPr>
        <w:tab/>
      </w:r>
    </w:p>
    <w:p>
      <w:pPr>
        <w:spacing w:line="440" w:lineRule="auto"/>
        <w:ind w:firstLine="5880" w:firstLineChars="2800"/>
        <w:jc w:val="both"/>
        <w:rPr>
          <w:rFonts w:ascii="Arial" w:hAnsi="Arial" w:eastAsia="Arial" w:cs="Arial"/>
        </w:rPr>
      </w:pPr>
      <w:r>
        <w:rPr>
          <w:rFonts w:ascii="宋体" w:hAnsi="宋体" w:eastAsia="宋体" w:cs="宋体"/>
        </w:rPr>
        <w:t>年</w:t>
      </w:r>
      <w:r>
        <w:rPr>
          <w:rFonts w:hint="eastAsia" w:ascii="宋体" w:hAnsi="宋体" w:eastAsia="宋体" w:cs="宋体"/>
          <w:lang w:val="en-US" w:eastAsia="zh-CN"/>
        </w:rPr>
        <w:t xml:space="preserve">  </w:t>
      </w:r>
      <w:r>
        <w:rPr>
          <w:rFonts w:ascii="宋体" w:hAnsi="宋体" w:eastAsia="宋体" w:cs="宋体"/>
        </w:rPr>
        <w:t>月</w:t>
      </w:r>
      <w:r>
        <w:rPr>
          <w:rFonts w:hint="eastAsia" w:ascii="宋体" w:hAnsi="宋体" w:eastAsia="宋体" w:cs="宋体"/>
          <w:lang w:val="en-US" w:eastAsia="zh-CN"/>
        </w:rPr>
        <w:t xml:space="preserve">  </w:t>
      </w:r>
      <w:r>
        <w:rPr>
          <w:rFonts w:ascii="宋体" w:hAnsi="宋体" w:eastAsia="宋体" w:cs="宋体"/>
        </w:rPr>
        <w:t>日</w:t>
      </w:r>
    </w:p>
    <w:p>
      <w:pPr>
        <w:keepNext/>
        <w:keepLines/>
        <w:spacing w:before="10" w:after="10" w:line="360" w:lineRule="auto"/>
        <w:jc w:val="center"/>
        <w:rPr>
          <w:rFonts w:ascii="宋体" w:hAnsi="宋体" w:eastAsia="宋体" w:cs="宋体"/>
          <w:b/>
          <w:color w:val="auto"/>
        </w:rPr>
      </w:pPr>
      <w:r>
        <w:rPr>
          <w:rFonts w:ascii="宋体" w:hAnsi="宋体" w:eastAsia="宋体" w:cs="宋体"/>
          <w:b/>
          <w:color w:val="auto"/>
        </w:rPr>
        <w:br w:type="page"/>
      </w:r>
    </w:p>
    <w:p>
      <w:pPr>
        <w:pStyle w:val="8"/>
        <w:keepNext/>
        <w:keepLines/>
        <w:spacing w:before="10" w:after="10" w:line="360" w:lineRule="auto"/>
        <w:jc w:val="center"/>
        <w:rPr>
          <w:rFonts w:eastAsia="宋体" w:asciiTheme="minorAscii" w:hAnsiTheme="minorAscii" w:cstheme="minorBidi"/>
          <w:b/>
          <w:bCs/>
          <w:color w:val="000000" w:themeColor="text1"/>
          <w:sz w:val="28"/>
          <w14:textFill>
            <w14:solidFill>
              <w14:schemeClr w14:val="tx1"/>
            </w14:solidFill>
          </w14:textFill>
        </w:rPr>
      </w:pPr>
      <w:bookmarkStart w:id="483" w:name="_Toc27779"/>
      <w:bookmarkStart w:id="484" w:name="_Toc6969"/>
      <w:bookmarkStart w:id="485" w:name="_Toc9119"/>
      <w:bookmarkStart w:id="486" w:name="_Toc21795"/>
      <w:bookmarkStart w:id="487" w:name="_Toc16187"/>
      <w:bookmarkStart w:id="488" w:name="_Toc5282"/>
      <w:bookmarkStart w:id="489" w:name="_Toc11996"/>
      <w:r>
        <w:rPr>
          <w:rFonts w:eastAsia="宋体" w:asciiTheme="minorAscii" w:hAnsiTheme="minorAscii" w:cstheme="minorBidi"/>
          <w:b/>
          <w:bCs/>
          <w:color w:val="000000" w:themeColor="text1"/>
          <w:sz w:val="28"/>
          <w14:textFill>
            <w14:solidFill>
              <w14:schemeClr w14:val="tx1"/>
            </w14:solidFill>
          </w14:textFill>
        </w:rPr>
        <w:t>二、开标一览表</w:t>
      </w:r>
      <w:bookmarkEnd w:id="483"/>
      <w:bookmarkEnd w:id="484"/>
      <w:bookmarkEnd w:id="485"/>
      <w:bookmarkEnd w:id="486"/>
      <w:bookmarkEnd w:id="487"/>
      <w:bookmarkEnd w:id="488"/>
      <w:bookmarkEnd w:id="489"/>
    </w:p>
    <w:p>
      <w:pPr>
        <w:spacing w:line="360" w:lineRule="auto"/>
        <w:ind w:firstLine="210" w:firstLineChars="100"/>
        <w:rPr>
          <w:rFonts w:ascii="Times New Roman" w:hAnsi="Times New Roman" w:eastAsia="Times New Roman" w:cs="Times New Roman"/>
        </w:rPr>
      </w:pPr>
      <w:r>
        <w:rPr>
          <w:rFonts w:ascii="宋体" w:hAnsi="宋体" w:eastAsia="宋体" w:cs="宋体"/>
        </w:rPr>
        <w:t>项目名称：</w:t>
      </w:r>
      <w:r>
        <w:rPr>
          <w:rFonts w:hint="eastAsia" w:ascii="宋体" w:hAnsi="宋体" w:eastAsia="宋体" w:cs="宋体"/>
          <w:lang w:eastAsia="zh-CN"/>
        </w:rPr>
        <w:t>鄢陵县污水处理厂TOT项目社会资本方采购</w:t>
      </w:r>
    </w:p>
    <w:tbl>
      <w:tblPr>
        <w:tblStyle w:val="15"/>
        <w:tblW w:w="8040" w:type="dxa"/>
        <w:jc w:val="center"/>
        <w:tblInd w:w="0" w:type="dxa"/>
        <w:tblLayout w:type="fixed"/>
        <w:tblCellMar>
          <w:top w:w="0" w:type="dxa"/>
          <w:left w:w="10" w:type="dxa"/>
          <w:bottom w:w="0" w:type="dxa"/>
          <w:right w:w="10" w:type="dxa"/>
        </w:tblCellMar>
      </w:tblPr>
      <w:tblGrid>
        <w:gridCol w:w="964"/>
        <w:gridCol w:w="1737"/>
        <w:gridCol w:w="2132"/>
        <w:gridCol w:w="2146"/>
        <w:gridCol w:w="1061"/>
      </w:tblGrid>
      <w:tr>
        <w:tblPrEx>
          <w:tblLayout w:type="fixed"/>
          <w:tblCellMar>
            <w:top w:w="0" w:type="dxa"/>
            <w:left w:w="10" w:type="dxa"/>
            <w:bottom w:w="0" w:type="dxa"/>
            <w:right w:w="10" w:type="dxa"/>
          </w:tblCellMar>
        </w:tblPrEx>
        <w:trPr>
          <w:trHeight w:val="1642"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0" w:firstLineChars="0"/>
              <w:jc w:val="center"/>
              <w:rPr>
                <w:rFonts w:ascii="宋体" w:hAnsi="宋体" w:eastAsia="宋体" w:cs="宋体"/>
              </w:rPr>
            </w:pPr>
            <w:r>
              <w:rPr>
                <w:rFonts w:ascii="宋体" w:hAnsi="宋体" w:eastAsia="宋体" w:cs="宋体"/>
              </w:rPr>
              <w:t>序号</w:t>
            </w:r>
          </w:p>
        </w:tc>
        <w:tc>
          <w:tcPr>
            <w:tcW w:w="17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0" w:firstLineChars="0"/>
              <w:jc w:val="center"/>
              <w:rPr>
                <w:rFonts w:ascii="宋体" w:hAnsi="宋体" w:eastAsia="宋体" w:cs="宋体"/>
              </w:rPr>
            </w:pPr>
            <w:r>
              <w:rPr>
                <w:rFonts w:ascii="宋体" w:hAnsi="宋体" w:eastAsia="宋体" w:cs="宋体"/>
              </w:rPr>
              <w:t>投标人名称</w:t>
            </w:r>
          </w:p>
        </w:tc>
        <w:tc>
          <w:tcPr>
            <w:tcW w:w="21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0" w:firstLineChars="0"/>
              <w:jc w:val="center"/>
              <w:rPr>
                <w:rFonts w:ascii="宋体" w:hAnsi="宋体" w:eastAsia="宋体" w:cs="宋体"/>
              </w:rPr>
            </w:pPr>
            <w:r>
              <w:rPr>
                <w:rFonts w:hint="eastAsia" w:ascii="宋体" w:hAnsi="宋体" w:eastAsia="宋体" w:cs="宋体"/>
                <w:lang w:eastAsia="zh-CN"/>
              </w:rPr>
              <w:t>鄢陵县环保污水处理厂（东厂）污水处理水价（元</w:t>
            </w:r>
            <w:r>
              <w:rPr>
                <w:rFonts w:hint="eastAsia" w:ascii="宋体" w:hAnsi="宋体" w:eastAsia="宋体" w:cs="宋体"/>
                <w:lang w:val="en-US" w:eastAsia="zh-CN"/>
              </w:rPr>
              <w:t>/吨</w:t>
            </w:r>
            <w:r>
              <w:rPr>
                <w:rFonts w:hint="eastAsia" w:ascii="宋体" w:hAnsi="宋体" w:eastAsia="宋体" w:cs="宋体"/>
                <w:lang w:eastAsia="zh-CN"/>
              </w:rPr>
              <w:t>）</w:t>
            </w:r>
          </w:p>
        </w:tc>
        <w:tc>
          <w:tcPr>
            <w:tcW w:w="21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0" w:firstLineChars="0"/>
              <w:jc w:val="center"/>
              <w:rPr>
                <w:rFonts w:ascii="宋体" w:hAnsi="宋体" w:eastAsia="宋体" w:cs="宋体"/>
                <w:color w:val="FF0000"/>
              </w:rPr>
            </w:pPr>
            <w:r>
              <w:rPr>
                <w:rFonts w:hint="eastAsia" w:ascii="宋体" w:hAnsi="宋体" w:eastAsia="宋体" w:cs="宋体"/>
                <w:lang w:eastAsia="zh-CN"/>
              </w:rPr>
              <w:t>鄢陵县环保污水处理厂（西厂）污水处理水价（元</w:t>
            </w:r>
            <w:r>
              <w:rPr>
                <w:rFonts w:hint="eastAsia" w:ascii="宋体" w:hAnsi="宋体" w:eastAsia="宋体" w:cs="宋体"/>
                <w:lang w:val="en-US" w:eastAsia="zh-CN"/>
              </w:rPr>
              <w:t>/吨</w:t>
            </w:r>
            <w:r>
              <w:rPr>
                <w:rFonts w:hint="eastAsia" w:ascii="宋体" w:hAnsi="宋体" w:eastAsia="宋体" w:cs="宋体"/>
                <w:lang w:eastAsia="zh-CN"/>
              </w:rPr>
              <w:t>）</w:t>
            </w:r>
          </w:p>
        </w:tc>
        <w:tc>
          <w:tcPr>
            <w:tcW w:w="10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0" w:firstLineChars="0"/>
              <w:jc w:val="center"/>
              <w:rPr>
                <w:rFonts w:ascii="宋体" w:hAnsi="宋体" w:eastAsia="宋体" w:cs="宋体"/>
              </w:rPr>
            </w:pPr>
            <w:r>
              <w:rPr>
                <w:rFonts w:ascii="宋体" w:hAnsi="宋体" w:eastAsia="宋体" w:cs="宋体"/>
              </w:rPr>
              <w:t>备注</w:t>
            </w:r>
          </w:p>
        </w:tc>
      </w:tr>
      <w:tr>
        <w:tblPrEx>
          <w:tblLayout w:type="fixed"/>
          <w:tblCellMar>
            <w:top w:w="0" w:type="dxa"/>
            <w:left w:w="10" w:type="dxa"/>
            <w:bottom w:w="0" w:type="dxa"/>
            <w:right w:w="10" w:type="dxa"/>
          </w:tblCellMar>
        </w:tblPrEx>
        <w:trPr>
          <w:trHeight w:val="495" w:hRule="atLeast"/>
          <w:jc w:val="center"/>
        </w:trPr>
        <w:tc>
          <w:tcPr>
            <w:tcW w:w="96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0" w:firstLineChars="0"/>
              <w:jc w:val="center"/>
              <w:rPr>
                <w:rFonts w:ascii="宋体" w:hAnsi="宋体" w:eastAsia="宋体" w:cs="宋体"/>
                <w:sz w:val="22"/>
              </w:rPr>
            </w:pPr>
          </w:p>
        </w:tc>
        <w:tc>
          <w:tcPr>
            <w:tcW w:w="173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0" w:firstLineChars="0"/>
              <w:jc w:val="center"/>
              <w:rPr>
                <w:rFonts w:ascii="宋体" w:hAnsi="宋体" w:eastAsia="宋体" w:cs="宋体"/>
                <w:sz w:val="22"/>
              </w:rPr>
            </w:pPr>
          </w:p>
        </w:tc>
        <w:tc>
          <w:tcPr>
            <w:tcW w:w="21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0" w:firstLineChars="0"/>
              <w:jc w:val="left"/>
              <w:rPr>
                <w:rFonts w:ascii="宋体" w:hAnsi="宋体" w:eastAsia="宋体" w:cs="宋体"/>
                <w:sz w:val="22"/>
              </w:rPr>
            </w:pPr>
          </w:p>
        </w:tc>
        <w:tc>
          <w:tcPr>
            <w:tcW w:w="21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0" w:firstLineChars="0"/>
              <w:jc w:val="center"/>
              <w:rPr>
                <w:rFonts w:ascii="宋体" w:hAnsi="宋体" w:eastAsia="宋体" w:cs="宋体"/>
                <w:sz w:val="22"/>
              </w:rPr>
            </w:pPr>
          </w:p>
        </w:tc>
        <w:tc>
          <w:tcPr>
            <w:tcW w:w="10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0" w:firstLineChars="0"/>
              <w:jc w:val="center"/>
              <w:rPr>
                <w:rFonts w:ascii="宋体" w:hAnsi="宋体" w:eastAsia="宋体" w:cs="宋体"/>
                <w:sz w:val="22"/>
              </w:rPr>
            </w:pPr>
          </w:p>
        </w:tc>
      </w:tr>
    </w:tbl>
    <w:p>
      <w:pPr>
        <w:spacing w:line="360" w:lineRule="auto"/>
        <w:rPr>
          <w:rFonts w:ascii="Times New Roman" w:hAnsi="Times New Roman" w:eastAsia="Times New Roman" w:cs="Times New Roman"/>
        </w:rPr>
      </w:pPr>
    </w:p>
    <w:p>
      <w:pPr>
        <w:spacing w:line="360" w:lineRule="auto"/>
        <w:jc w:val="right"/>
        <w:rPr>
          <w:rFonts w:ascii="Times New Roman" w:hAnsi="Times New Roman" w:eastAsia="Times New Roman" w:cs="Times New Roman"/>
        </w:rPr>
      </w:pPr>
      <w:r>
        <w:rPr>
          <w:rFonts w:ascii="宋体" w:hAnsi="宋体" w:eastAsia="宋体" w:cs="宋体"/>
        </w:rPr>
        <w:t>投标人：</w:t>
      </w:r>
      <w:r>
        <w:rPr>
          <w:rFonts w:hint="eastAsia" w:ascii="宋体" w:hAnsi="宋体" w:eastAsia="宋体" w:cs="宋体"/>
          <w:u w:val="single"/>
          <w:lang w:val="en-US" w:eastAsia="zh-CN"/>
        </w:rPr>
        <w:t xml:space="preserve">   </w:t>
      </w:r>
      <w:r>
        <w:rPr>
          <w:rFonts w:ascii="Times New Roman" w:hAnsi="Times New Roman" w:eastAsia="Times New Roman" w:cs="Times New Roman"/>
          <w:u w:val="single"/>
        </w:rPr>
        <w:tab/>
      </w:r>
      <w:r>
        <w:rPr>
          <w:rFonts w:hint="eastAsia" w:ascii="Times New Roman" w:hAnsi="Times New Roman" w:eastAsia="宋体" w:cs="Times New Roman"/>
          <w:u w:val="single"/>
          <w:lang w:val="en-US" w:eastAsia="zh-CN"/>
        </w:rPr>
        <w:t xml:space="preserve"> </w:t>
      </w:r>
      <w:r>
        <w:rPr>
          <w:rFonts w:ascii="Times New Roman" w:hAnsi="Times New Roman" w:eastAsia="Times New Roman" w:cs="Times New Roman"/>
          <w:u w:val="single"/>
        </w:rPr>
        <w:tab/>
      </w:r>
      <w:r>
        <w:rPr>
          <w:rFonts w:ascii="Times New Roman" w:hAnsi="Times New Roman" w:eastAsia="Times New Roman" w:cs="Times New Roman"/>
          <w:u w:val="single"/>
        </w:rPr>
        <w:tab/>
      </w:r>
      <w:r>
        <w:rPr>
          <w:rFonts w:hint="eastAsia" w:ascii="Times New Roman" w:hAnsi="Times New Roman" w:eastAsia="宋体" w:cs="Times New Roman"/>
          <w:u w:val="single"/>
          <w:lang w:val="en-US" w:eastAsia="zh-CN"/>
        </w:rPr>
        <w:t xml:space="preserve">    </w:t>
      </w:r>
      <w:r>
        <w:rPr>
          <w:rFonts w:ascii="Times New Roman" w:hAnsi="Times New Roman" w:eastAsia="Times New Roman" w:cs="Times New Roman"/>
          <w:u w:val="single"/>
        </w:rPr>
        <w:tab/>
      </w:r>
      <w:r>
        <w:rPr>
          <w:rFonts w:ascii="Times New Roman" w:hAnsi="Times New Roman" w:eastAsia="Times New Roman" w:cs="Times New Roman"/>
          <w:u w:val="single"/>
        </w:rPr>
        <w:tab/>
      </w:r>
      <w:r>
        <w:rPr>
          <w:rFonts w:ascii="宋体" w:hAnsi="宋体" w:eastAsia="宋体" w:cs="宋体"/>
        </w:rPr>
        <w:t>（盖单位章）</w:t>
      </w:r>
    </w:p>
    <w:p>
      <w:pPr>
        <w:spacing w:line="360" w:lineRule="auto"/>
        <w:jc w:val="right"/>
        <w:rPr>
          <w:rFonts w:ascii="Times New Roman" w:hAnsi="Times New Roman" w:eastAsia="Times New Roman" w:cs="Times New Roman"/>
        </w:rPr>
      </w:pPr>
      <w:r>
        <w:rPr>
          <w:rFonts w:ascii="宋体" w:hAnsi="宋体" w:eastAsia="宋体" w:cs="宋体"/>
        </w:rPr>
        <w:t>法定代表人或其委托代理人：</w:t>
      </w:r>
      <w:r>
        <w:rPr>
          <w:rFonts w:ascii="Times New Roman" w:hAnsi="Times New Roman" w:eastAsia="Times New Roman" w:cs="Times New Roman"/>
          <w:u w:val="single"/>
        </w:rPr>
        <w:tab/>
      </w:r>
      <w:r>
        <w:rPr>
          <w:rFonts w:hint="eastAsia" w:ascii="Times New Roman" w:hAnsi="Times New Roman" w:eastAsia="宋体" w:cs="Times New Roman"/>
          <w:u w:val="single"/>
          <w:lang w:val="en-US" w:eastAsia="zh-CN"/>
        </w:rPr>
        <w:t xml:space="preserve">  </w:t>
      </w:r>
      <w:r>
        <w:rPr>
          <w:rFonts w:ascii="宋体" w:hAnsi="宋体" w:eastAsia="宋体" w:cs="宋体"/>
        </w:rPr>
        <w:t>（签字或盖章）</w:t>
      </w:r>
    </w:p>
    <w:p>
      <w:pPr>
        <w:spacing w:line="440" w:lineRule="auto"/>
        <w:ind w:firstLine="2310"/>
        <w:jc w:val="center"/>
        <w:rPr>
          <w:rFonts w:ascii="Arial" w:hAnsi="Arial" w:eastAsia="Arial" w:cs="Arial"/>
        </w:rPr>
      </w:pP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lang w:val="en-US" w:eastAsia="zh-CN"/>
        </w:rPr>
        <w:t xml:space="preserve"> </w:t>
      </w:r>
      <w:r>
        <w:rPr>
          <w:rFonts w:ascii="宋体" w:hAnsi="宋体" w:eastAsia="宋体" w:cs="宋体"/>
        </w:rPr>
        <w:t>年</w:t>
      </w:r>
      <w:r>
        <w:rPr>
          <w:rFonts w:hint="eastAsia" w:ascii="宋体" w:hAnsi="宋体" w:eastAsia="宋体" w:cs="宋体"/>
          <w:lang w:val="en-US" w:eastAsia="zh-CN"/>
        </w:rPr>
        <w:t xml:space="preserve">  </w:t>
      </w:r>
      <w:r>
        <w:rPr>
          <w:rFonts w:ascii="宋体" w:hAnsi="宋体" w:eastAsia="宋体" w:cs="宋体"/>
        </w:rPr>
        <w:t>月</w:t>
      </w:r>
      <w:r>
        <w:rPr>
          <w:rFonts w:hint="eastAsia" w:ascii="宋体" w:hAnsi="宋体" w:eastAsia="宋体" w:cs="宋体"/>
          <w:lang w:val="en-US" w:eastAsia="zh-CN"/>
        </w:rPr>
        <w:t xml:space="preserve">  </w:t>
      </w:r>
      <w:r>
        <w:rPr>
          <w:rFonts w:ascii="宋体" w:hAnsi="宋体" w:eastAsia="宋体" w:cs="宋体"/>
        </w:rPr>
        <w:t>日</w:t>
      </w:r>
    </w:p>
    <w:p>
      <w:pPr>
        <w:spacing w:line="360" w:lineRule="auto"/>
        <w:rPr>
          <w:rFonts w:ascii="Times New Roman" w:hAnsi="Times New Roman" w:eastAsia="Times New Roman" w:cs="Times New Roman"/>
        </w:rPr>
      </w:pPr>
    </w:p>
    <w:p>
      <w:pPr>
        <w:spacing w:line="360" w:lineRule="auto"/>
        <w:rPr>
          <w:rFonts w:ascii="Times New Roman" w:hAnsi="Times New Roman" w:eastAsia="Times New Roman" w:cs="Times New Roman"/>
        </w:rPr>
      </w:pPr>
    </w:p>
    <w:p>
      <w:pPr>
        <w:ind w:firstLine="210"/>
        <w:jc w:val="left"/>
        <w:rPr>
          <w:rFonts w:ascii="Times New Roman" w:hAnsi="Times New Roman" w:eastAsia="Times New Roman" w:cs="Times New Roman"/>
          <w:sz w:val="22"/>
        </w:rPr>
      </w:pPr>
    </w:p>
    <w:p>
      <w:pPr>
        <w:ind w:firstLine="210"/>
        <w:jc w:val="left"/>
        <w:rPr>
          <w:rFonts w:ascii="Times New Roman" w:hAnsi="Times New Roman" w:eastAsia="Times New Roman" w:cs="Times New Roman"/>
          <w:sz w:val="22"/>
        </w:rPr>
      </w:pPr>
    </w:p>
    <w:p>
      <w:pPr>
        <w:ind w:firstLine="210"/>
        <w:jc w:val="left"/>
        <w:rPr>
          <w:rFonts w:ascii="Times New Roman" w:hAnsi="Times New Roman" w:eastAsia="Times New Roman" w:cs="Times New Roman"/>
          <w:sz w:val="22"/>
        </w:rPr>
      </w:pPr>
    </w:p>
    <w:p>
      <w:pPr>
        <w:ind w:firstLine="210"/>
        <w:jc w:val="left"/>
        <w:rPr>
          <w:rFonts w:ascii="Times New Roman" w:hAnsi="Times New Roman" w:eastAsia="Times New Roman" w:cs="Times New Roman"/>
          <w:sz w:val="22"/>
        </w:rPr>
      </w:pPr>
    </w:p>
    <w:p>
      <w:pPr>
        <w:ind w:firstLine="210"/>
        <w:jc w:val="left"/>
        <w:rPr>
          <w:rFonts w:ascii="Times New Roman" w:hAnsi="Times New Roman" w:cs="Times New Roman"/>
        </w:rPr>
      </w:pPr>
      <w:r>
        <w:rPr>
          <w:rFonts w:ascii="Times New Roman" w:hAnsi="Times New Roman" w:eastAsia="Times New Roman" w:cs="Times New Roman"/>
        </w:rPr>
        <w:t xml:space="preserve"> </w:t>
      </w:r>
    </w:p>
    <w:p>
      <w:pPr>
        <w:ind w:firstLine="210"/>
        <w:jc w:val="left"/>
        <w:rPr>
          <w:rFonts w:ascii="Times New Roman" w:hAnsi="Times New Roman" w:cs="Times New Roman"/>
        </w:rPr>
      </w:pPr>
    </w:p>
    <w:p>
      <w:pPr>
        <w:ind w:firstLine="210"/>
        <w:jc w:val="left"/>
        <w:rPr>
          <w:rFonts w:ascii="Times New Roman" w:hAnsi="Times New Roman" w:cs="Times New Roman"/>
        </w:rPr>
      </w:pPr>
    </w:p>
    <w:p>
      <w:pPr>
        <w:ind w:firstLine="210"/>
        <w:jc w:val="left"/>
        <w:rPr>
          <w:rFonts w:ascii="Times New Roman" w:hAnsi="Times New Roman" w:cs="Times New Roman"/>
        </w:rPr>
      </w:pPr>
    </w:p>
    <w:p>
      <w:pPr>
        <w:ind w:firstLine="210"/>
        <w:jc w:val="left"/>
        <w:rPr>
          <w:rFonts w:ascii="Times New Roman" w:hAnsi="Times New Roman" w:cs="Times New Roman"/>
        </w:rPr>
      </w:pPr>
    </w:p>
    <w:p>
      <w:pPr>
        <w:ind w:firstLine="210"/>
        <w:jc w:val="left"/>
        <w:rPr>
          <w:rFonts w:ascii="Times New Roman" w:hAnsi="Times New Roman" w:cs="Times New Roman"/>
        </w:rPr>
      </w:pPr>
    </w:p>
    <w:p>
      <w:pPr>
        <w:ind w:firstLine="210"/>
        <w:jc w:val="left"/>
        <w:rPr>
          <w:rFonts w:ascii="Times New Roman" w:hAnsi="Times New Roman" w:cs="Times New Roman"/>
        </w:rPr>
      </w:pPr>
    </w:p>
    <w:p>
      <w:pPr>
        <w:ind w:firstLine="210"/>
        <w:jc w:val="left"/>
        <w:rPr>
          <w:rFonts w:ascii="Times New Roman" w:hAnsi="Times New Roman" w:cs="Times New Roman"/>
        </w:rPr>
      </w:pPr>
    </w:p>
    <w:p>
      <w:pPr>
        <w:ind w:firstLine="210"/>
        <w:jc w:val="left"/>
        <w:rPr>
          <w:rFonts w:ascii="Times New Roman" w:hAnsi="Times New Roman" w:cs="Times New Roman"/>
        </w:rPr>
      </w:pPr>
    </w:p>
    <w:p>
      <w:pPr>
        <w:ind w:firstLine="210"/>
        <w:jc w:val="left"/>
        <w:rPr>
          <w:rFonts w:ascii="Times New Roman" w:hAnsi="Times New Roman" w:cs="Times New Roman"/>
        </w:rPr>
      </w:pPr>
    </w:p>
    <w:p>
      <w:pPr>
        <w:ind w:firstLine="210"/>
        <w:jc w:val="left"/>
        <w:rPr>
          <w:rFonts w:ascii="Times New Roman" w:hAnsi="Times New Roman" w:cs="Times New Roman"/>
        </w:rPr>
      </w:pPr>
    </w:p>
    <w:p>
      <w:pPr>
        <w:spacing w:line="360" w:lineRule="auto"/>
        <w:rPr>
          <w:rFonts w:ascii="Times New Roman" w:hAnsi="Times New Roman" w:eastAsia="Times New Roman" w:cs="Times New Roman"/>
        </w:rPr>
      </w:pPr>
    </w:p>
    <w:p>
      <w:pPr>
        <w:keepNext/>
        <w:keepLines/>
        <w:spacing w:before="10" w:after="10" w:line="360" w:lineRule="auto"/>
        <w:jc w:val="center"/>
        <w:rPr>
          <w:rFonts w:ascii="宋体" w:hAnsi="宋体" w:eastAsia="宋体" w:cs="宋体"/>
          <w:b/>
          <w:sz w:val="28"/>
        </w:rPr>
      </w:pPr>
      <w:r>
        <w:rPr>
          <w:rFonts w:ascii="宋体" w:hAnsi="宋体" w:eastAsia="宋体" w:cs="宋体"/>
          <w:b/>
          <w:sz w:val="28"/>
        </w:rPr>
        <w:br w:type="page"/>
      </w:r>
    </w:p>
    <w:p>
      <w:pPr>
        <w:pStyle w:val="8"/>
        <w:keepNext/>
        <w:keepLines/>
        <w:spacing w:before="10" w:after="10" w:line="360" w:lineRule="auto"/>
        <w:jc w:val="center"/>
      </w:pPr>
      <w:bookmarkStart w:id="490" w:name="_Toc10639"/>
      <w:bookmarkStart w:id="491" w:name="_Toc2954"/>
      <w:bookmarkStart w:id="492" w:name="_Toc26078"/>
      <w:bookmarkStart w:id="493" w:name="_Toc28261"/>
      <w:bookmarkStart w:id="494" w:name="_Toc27214"/>
      <w:bookmarkStart w:id="495" w:name="_Toc8217"/>
      <w:bookmarkStart w:id="496" w:name="_Toc25880"/>
      <w:r>
        <w:t>三、法定代表人身份证明</w:t>
      </w:r>
      <w:bookmarkEnd w:id="490"/>
      <w:bookmarkEnd w:id="491"/>
      <w:bookmarkEnd w:id="492"/>
      <w:bookmarkEnd w:id="493"/>
      <w:bookmarkEnd w:id="494"/>
      <w:bookmarkEnd w:id="495"/>
      <w:bookmarkEnd w:id="496"/>
    </w:p>
    <w:p>
      <w:pPr>
        <w:spacing w:line="440" w:lineRule="auto"/>
        <w:rPr>
          <w:rFonts w:ascii="Times New Roman" w:hAnsi="Times New Roman" w:eastAsia="Times New Roman" w:cs="Times New Roman"/>
        </w:rPr>
      </w:pPr>
    </w:p>
    <w:p>
      <w:pPr>
        <w:spacing w:line="360" w:lineRule="auto"/>
        <w:ind w:firstLine="420"/>
        <w:rPr>
          <w:rFonts w:ascii="Times New Roman" w:hAnsi="Times New Roman" w:eastAsia="Times New Roman" w:cs="Times New Roman"/>
        </w:rPr>
      </w:pPr>
      <w:r>
        <w:rPr>
          <w:rFonts w:ascii="宋体" w:hAnsi="宋体" w:eastAsia="宋体" w:cs="宋体"/>
        </w:rPr>
        <w:t>投标人名称：</w:t>
      </w:r>
      <w:r>
        <w:rPr>
          <w:rFonts w:hint="eastAsia" w:ascii="宋体" w:hAnsi="宋体" w:eastAsia="宋体" w:cs="宋体"/>
          <w:u w:val="single"/>
          <w:lang w:val="en-US" w:eastAsia="zh-CN"/>
        </w:rPr>
        <w:t xml:space="preserve">                       </w:t>
      </w:r>
    </w:p>
    <w:p>
      <w:pPr>
        <w:spacing w:line="360" w:lineRule="auto"/>
        <w:ind w:firstLine="420"/>
        <w:rPr>
          <w:rFonts w:ascii="Times New Roman" w:hAnsi="Times New Roman" w:eastAsia="Times New Roman" w:cs="Times New Roman"/>
        </w:rPr>
      </w:pPr>
      <w:r>
        <w:rPr>
          <w:rFonts w:ascii="宋体" w:hAnsi="宋体" w:eastAsia="宋体" w:cs="宋体"/>
        </w:rPr>
        <w:t>单位性质：</w:t>
      </w:r>
      <w:r>
        <w:rPr>
          <w:rFonts w:hint="eastAsia" w:ascii="宋体" w:hAnsi="宋体" w:eastAsia="宋体" w:cs="宋体"/>
          <w:u w:val="single"/>
          <w:lang w:val="en-US" w:eastAsia="zh-CN"/>
        </w:rPr>
        <w:t xml:space="preserve">                         </w:t>
      </w:r>
    </w:p>
    <w:p>
      <w:pPr>
        <w:spacing w:line="360" w:lineRule="auto"/>
        <w:ind w:firstLine="420"/>
        <w:rPr>
          <w:rFonts w:ascii="Times New Roman" w:hAnsi="Times New Roman" w:eastAsia="Times New Roman" w:cs="Times New Roman"/>
        </w:rPr>
      </w:pPr>
      <w:r>
        <w:rPr>
          <w:rFonts w:ascii="宋体" w:hAnsi="宋体" w:eastAsia="宋体" w:cs="宋体"/>
        </w:rPr>
        <w:t>地址：</w:t>
      </w:r>
      <w:r>
        <w:rPr>
          <w:rFonts w:hint="eastAsia" w:ascii="宋体" w:hAnsi="宋体" w:eastAsia="宋体" w:cs="宋体"/>
          <w:u w:val="single"/>
          <w:lang w:val="en-US" w:eastAsia="zh-CN"/>
        </w:rPr>
        <w:t xml:space="preserve">                             </w:t>
      </w:r>
    </w:p>
    <w:p>
      <w:pPr>
        <w:spacing w:line="360" w:lineRule="auto"/>
        <w:ind w:firstLine="420"/>
        <w:rPr>
          <w:rFonts w:ascii="Times New Roman" w:hAnsi="Times New Roman" w:eastAsia="Times New Roman" w:cs="Times New Roman"/>
        </w:rPr>
      </w:pPr>
      <w:r>
        <w:rPr>
          <w:rFonts w:ascii="宋体" w:hAnsi="宋体" w:eastAsia="宋体" w:cs="宋体"/>
        </w:rPr>
        <w:t>成立时间：</w:t>
      </w:r>
      <w:r>
        <w:rPr>
          <w:rFonts w:hint="eastAsia" w:ascii="宋体" w:hAnsi="宋体" w:eastAsia="宋体" w:cs="宋体"/>
          <w:u w:val="single"/>
          <w:lang w:val="en-US" w:eastAsia="zh-CN"/>
        </w:rPr>
        <w:t xml:space="preserve">    </w:t>
      </w:r>
      <w:r>
        <w:rPr>
          <w:rFonts w:ascii="Times New Roman" w:hAnsi="Times New Roman" w:eastAsia="Times New Roman" w:cs="Times New Roman"/>
          <w:u w:val="single"/>
        </w:rPr>
        <w:t xml:space="preserve"> </w:t>
      </w:r>
      <w:r>
        <w:rPr>
          <w:rFonts w:ascii="宋体" w:hAnsi="宋体" w:eastAsia="宋体" w:cs="宋体"/>
        </w:rPr>
        <w:t>年</w:t>
      </w:r>
      <w:r>
        <w:rPr>
          <w:rFonts w:ascii="Times New Roman" w:hAnsi="Times New Roman" w:eastAsia="Times New Roman" w:cs="Times New Roman"/>
          <w:u w:val="single"/>
        </w:rPr>
        <w:t xml:space="preserve"> </w:t>
      </w:r>
      <w:r>
        <w:rPr>
          <w:rFonts w:hint="eastAsia" w:ascii="Times New Roman" w:hAnsi="Times New Roman" w:eastAsia="宋体" w:cs="Times New Roman"/>
          <w:u w:val="single"/>
          <w:lang w:val="en-US" w:eastAsia="zh-CN"/>
        </w:rPr>
        <w:t xml:space="preserve"> </w:t>
      </w:r>
      <w:r>
        <w:rPr>
          <w:rFonts w:hint="eastAsia" w:ascii="Times New Roman" w:hAnsi="Times New Roman" w:cs="Times New Roman"/>
          <w:u w:val="single"/>
          <w:lang w:val="en-US" w:eastAsia="zh-CN"/>
        </w:rPr>
        <w:t xml:space="preserve"> </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lang w:val="en-US" w:eastAsia="zh-CN"/>
        </w:rPr>
        <w:t xml:space="preserve"> </w:t>
      </w:r>
      <w:r>
        <w:rPr>
          <w:rFonts w:ascii="宋体" w:hAnsi="宋体" w:eastAsia="宋体" w:cs="宋体"/>
        </w:rPr>
        <w:t>月</w:t>
      </w:r>
      <w:r>
        <w:rPr>
          <w:rFonts w:hint="eastAsia" w:ascii="宋体" w:hAnsi="宋体" w:eastAsia="宋体" w:cs="宋体"/>
          <w:u w:val="single"/>
          <w:lang w:val="en-US" w:eastAsia="zh-CN"/>
        </w:rPr>
        <w:t xml:space="preserve">    </w:t>
      </w:r>
      <w:r>
        <w:rPr>
          <w:rFonts w:ascii="Times New Roman" w:hAnsi="Times New Roman" w:eastAsia="Times New Roman" w:cs="Times New Roman"/>
          <w:u w:val="single"/>
        </w:rPr>
        <w:t xml:space="preserve"> </w:t>
      </w:r>
      <w:r>
        <w:rPr>
          <w:rFonts w:hint="eastAsia" w:ascii="Times New Roman" w:hAnsi="Times New Roman" w:eastAsia="宋体" w:cs="Times New Roman"/>
          <w:lang w:val="en-US" w:eastAsia="zh-CN"/>
        </w:rPr>
        <w:t xml:space="preserve"> </w:t>
      </w:r>
      <w:r>
        <w:rPr>
          <w:rFonts w:ascii="宋体" w:hAnsi="宋体" w:eastAsia="宋体" w:cs="宋体"/>
        </w:rPr>
        <w:t>日</w:t>
      </w:r>
    </w:p>
    <w:p>
      <w:pPr>
        <w:spacing w:line="360" w:lineRule="auto"/>
        <w:ind w:firstLine="420"/>
        <w:rPr>
          <w:rFonts w:ascii="Times New Roman" w:hAnsi="Times New Roman" w:eastAsia="Times New Roman" w:cs="Times New Roman"/>
        </w:rPr>
      </w:pPr>
      <w:r>
        <w:rPr>
          <w:rFonts w:ascii="宋体" w:hAnsi="宋体" w:eastAsia="宋体" w:cs="宋体"/>
        </w:rPr>
        <w:t>经营期限：</w:t>
      </w:r>
      <w:r>
        <w:rPr>
          <w:rFonts w:hint="eastAsia" w:ascii="宋体" w:hAnsi="宋体" w:eastAsia="宋体" w:cs="宋体"/>
          <w:u w:val="single"/>
          <w:lang w:val="en-US" w:eastAsia="zh-CN"/>
        </w:rPr>
        <w:t xml:space="preserve">                             </w:t>
      </w:r>
    </w:p>
    <w:p>
      <w:pPr>
        <w:spacing w:line="360" w:lineRule="auto"/>
        <w:ind w:firstLine="420"/>
        <w:rPr>
          <w:rFonts w:ascii="Times New Roman" w:hAnsi="Times New Roman" w:eastAsia="Times New Roman" w:cs="Times New Roman"/>
        </w:rPr>
      </w:pPr>
      <w:r>
        <w:rPr>
          <w:rFonts w:ascii="宋体" w:hAnsi="宋体" w:eastAsia="宋体" w:cs="宋体"/>
        </w:rPr>
        <w:t>姓名：</w:t>
      </w:r>
      <w:r>
        <w:rPr>
          <w:rFonts w:hint="eastAsia" w:ascii="宋体" w:hAnsi="宋体" w:eastAsia="宋体" w:cs="宋体"/>
          <w:u w:val="single"/>
          <w:lang w:val="en-US" w:eastAsia="zh-CN"/>
        </w:rPr>
        <w:t xml:space="preserve">    </w:t>
      </w:r>
      <w:r>
        <w:rPr>
          <w:rFonts w:ascii="Times New Roman" w:hAnsi="Times New Roman" w:eastAsia="Times New Roman" w:cs="Times New Roman"/>
        </w:rPr>
        <w:t xml:space="preserve"> </w:t>
      </w:r>
      <w:r>
        <w:rPr>
          <w:rFonts w:ascii="宋体" w:hAnsi="宋体" w:eastAsia="宋体" w:cs="宋体"/>
        </w:rPr>
        <w:t>性别：</w:t>
      </w:r>
      <w:r>
        <w:rPr>
          <w:rFonts w:hint="eastAsia" w:ascii="宋体" w:hAnsi="宋体" w:eastAsia="宋体" w:cs="宋体"/>
          <w:u w:val="single"/>
          <w:lang w:val="en-US" w:eastAsia="zh-CN"/>
        </w:rPr>
        <w:t xml:space="preserve">    </w:t>
      </w:r>
      <w:r>
        <w:rPr>
          <w:rFonts w:ascii="Times New Roman" w:hAnsi="Times New Roman" w:eastAsia="Times New Roman" w:cs="Times New Roman"/>
        </w:rPr>
        <w:t xml:space="preserve"> </w:t>
      </w:r>
      <w:r>
        <w:rPr>
          <w:rFonts w:ascii="宋体" w:hAnsi="宋体" w:eastAsia="宋体" w:cs="宋体"/>
        </w:rPr>
        <w:t>年龄：</w:t>
      </w:r>
      <w:r>
        <w:rPr>
          <w:rFonts w:hint="eastAsia" w:ascii="宋体" w:hAnsi="宋体" w:eastAsia="宋体" w:cs="宋体"/>
          <w:u w:val="single"/>
          <w:lang w:val="en-US" w:eastAsia="zh-CN"/>
        </w:rPr>
        <w:t xml:space="preserve">     </w:t>
      </w:r>
      <w:r>
        <w:rPr>
          <w:rFonts w:ascii="宋体" w:hAnsi="宋体" w:eastAsia="宋体" w:cs="宋体"/>
        </w:rPr>
        <w:t>职务：</w:t>
      </w:r>
      <w:r>
        <w:rPr>
          <w:rFonts w:hint="eastAsia" w:ascii="宋体" w:hAnsi="宋体" w:eastAsia="宋体" w:cs="宋体"/>
          <w:u w:val="single"/>
          <w:lang w:val="en-US" w:eastAsia="zh-CN"/>
        </w:rPr>
        <w:t xml:space="preserve">     </w:t>
      </w:r>
      <w:r>
        <w:rPr>
          <w:rFonts w:ascii="宋体" w:hAnsi="宋体" w:eastAsia="宋体" w:cs="宋体"/>
        </w:rPr>
        <w:t>系</w:t>
      </w:r>
      <w:r>
        <w:rPr>
          <w:rFonts w:hint="eastAsia" w:ascii="宋体" w:hAnsi="宋体" w:eastAsia="宋体" w:cs="宋体"/>
          <w:u w:val="single"/>
          <w:lang w:val="en-US" w:eastAsia="zh-CN"/>
        </w:rPr>
        <w:t xml:space="preserve">          </w:t>
      </w:r>
      <w:r>
        <w:rPr>
          <w:rFonts w:ascii="宋体" w:hAnsi="宋体" w:eastAsia="宋体" w:cs="宋体"/>
        </w:rPr>
        <w:t>（投标人名称）的法定代表人。</w:t>
      </w:r>
    </w:p>
    <w:p>
      <w:pPr>
        <w:spacing w:line="360" w:lineRule="auto"/>
        <w:ind w:firstLine="420"/>
        <w:rPr>
          <w:rFonts w:ascii="Times New Roman" w:hAnsi="Times New Roman" w:eastAsia="Times New Roman" w:cs="Times New Roman"/>
        </w:rPr>
      </w:pPr>
      <w:r>
        <w:rPr>
          <w:rFonts w:ascii="宋体" w:hAnsi="宋体" w:eastAsia="宋体" w:cs="宋体"/>
        </w:rPr>
        <w:t>特此证明。</w:t>
      </w:r>
    </w:p>
    <w:p>
      <w:pPr>
        <w:spacing w:line="440" w:lineRule="auto"/>
        <w:rPr>
          <w:rFonts w:ascii="Times New Roman" w:hAnsi="Times New Roman" w:eastAsia="Times New Roman" w:cs="Times New Roman"/>
        </w:rPr>
      </w:pPr>
    </w:p>
    <w:p>
      <w:pPr>
        <w:spacing w:line="440" w:lineRule="auto"/>
        <w:rPr>
          <w:rFonts w:ascii="Times New Roman" w:hAnsi="Times New Roman" w:eastAsia="Times New Roman" w:cs="Times New Roman"/>
        </w:rPr>
      </w:pPr>
    </w:p>
    <w:p>
      <w:pPr>
        <w:spacing w:line="440" w:lineRule="auto"/>
        <w:jc w:val="center"/>
        <w:rPr>
          <w:rFonts w:ascii="Times New Roman" w:hAnsi="Times New Roman" w:eastAsia="Times New Roman" w:cs="Times New Roman"/>
        </w:rPr>
      </w:pPr>
      <w:r>
        <w:rPr>
          <w:rFonts w:hint="eastAsia" w:ascii="宋体" w:hAnsi="宋体" w:eastAsia="宋体" w:cs="宋体"/>
          <w:lang w:val="en-US" w:eastAsia="zh-CN"/>
        </w:rPr>
        <w:t xml:space="preserve">                                 </w:t>
      </w:r>
      <w:r>
        <w:rPr>
          <w:rFonts w:ascii="宋体" w:hAnsi="宋体" w:eastAsia="宋体" w:cs="宋体"/>
        </w:rPr>
        <w:t>投标人：</w:t>
      </w:r>
      <w:r>
        <w:rPr>
          <w:rFonts w:hint="eastAsia" w:ascii="宋体" w:hAnsi="宋体" w:eastAsia="宋体" w:cs="宋体"/>
          <w:u w:val="single"/>
          <w:lang w:val="en-US" w:eastAsia="zh-CN"/>
        </w:rPr>
        <w:t xml:space="preserve">                      </w:t>
      </w:r>
      <w:r>
        <w:rPr>
          <w:rFonts w:ascii="宋体" w:hAnsi="宋体" w:eastAsia="宋体" w:cs="宋体"/>
        </w:rPr>
        <w:t>（盖单位章）</w:t>
      </w:r>
    </w:p>
    <w:p>
      <w:pPr>
        <w:spacing w:line="440" w:lineRule="auto"/>
        <w:ind w:firstLine="630" w:firstLineChars="300"/>
        <w:jc w:val="center"/>
        <w:rPr>
          <w:rFonts w:ascii="Times New Roman" w:hAnsi="Times New Roman" w:eastAsia="Times New Roman" w:cs="Times New Roman"/>
        </w:rPr>
      </w:pPr>
      <w:r>
        <w:rPr>
          <w:rFonts w:hint="eastAsia" w:ascii="宋体" w:hAnsi="宋体" w:eastAsia="宋体" w:cs="宋体"/>
          <w:lang w:val="en-US" w:eastAsia="zh-CN"/>
        </w:rPr>
        <w:t xml:space="preserve">                                 </w:t>
      </w:r>
      <w:r>
        <w:rPr>
          <w:rFonts w:ascii="宋体" w:hAnsi="宋体" w:eastAsia="宋体" w:cs="宋体"/>
        </w:rPr>
        <w:t>年</w:t>
      </w:r>
      <w:r>
        <w:rPr>
          <w:rFonts w:hint="eastAsia" w:ascii="宋体" w:hAnsi="宋体" w:eastAsia="宋体" w:cs="宋体"/>
          <w:lang w:val="en-US" w:eastAsia="zh-CN"/>
        </w:rPr>
        <w:t xml:space="preserve">  </w:t>
      </w:r>
      <w:r>
        <w:rPr>
          <w:rFonts w:ascii="宋体" w:hAnsi="宋体" w:eastAsia="宋体" w:cs="宋体"/>
        </w:rPr>
        <w:t>月</w:t>
      </w:r>
      <w:r>
        <w:rPr>
          <w:rFonts w:hint="eastAsia" w:ascii="宋体" w:hAnsi="宋体" w:eastAsia="宋体" w:cs="宋体"/>
          <w:lang w:val="en-US" w:eastAsia="zh-CN"/>
        </w:rPr>
        <w:t xml:space="preserve">  </w:t>
      </w:r>
      <w:r>
        <w:rPr>
          <w:rFonts w:ascii="宋体" w:hAnsi="宋体" w:eastAsia="宋体" w:cs="宋体"/>
        </w:rPr>
        <w:t>日</w:t>
      </w:r>
      <w:r>
        <w:rPr>
          <w:rFonts w:ascii="Times New Roman" w:hAnsi="Times New Roman" w:eastAsia="Times New Roman" w:cs="Times New Roman"/>
        </w:rPr>
        <w:t xml:space="preserve">           </w:t>
      </w:r>
    </w:p>
    <w:p>
      <w:pPr>
        <w:spacing w:line="360" w:lineRule="auto"/>
        <w:rPr>
          <w:rFonts w:ascii="Times New Roman" w:hAnsi="Times New Roman" w:eastAsia="Times New Roman" w:cs="Times New Roman"/>
        </w:rPr>
      </w:pPr>
    </w:p>
    <w:p>
      <w:pPr>
        <w:spacing w:line="360" w:lineRule="auto"/>
        <w:rPr>
          <w:rFonts w:ascii="Times New Roman" w:hAnsi="Times New Roman" w:eastAsia="Times New Roman" w:cs="Times New Roman"/>
        </w:rPr>
      </w:pPr>
    </w:p>
    <w:p>
      <w:pPr>
        <w:spacing w:line="360" w:lineRule="auto"/>
        <w:rPr>
          <w:rFonts w:ascii="Times New Roman" w:hAnsi="Times New Roman" w:eastAsia="Times New Roman" w:cs="Times New Roman"/>
        </w:rPr>
      </w:pPr>
    </w:p>
    <w:p>
      <w:pPr>
        <w:spacing w:line="360" w:lineRule="auto"/>
        <w:rPr>
          <w:rFonts w:ascii="Times New Roman" w:hAnsi="Times New Roman" w:eastAsia="Times New Roman" w:cs="Times New Roman"/>
        </w:rPr>
      </w:pPr>
    </w:p>
    <w:p>
      <w:pPr>
        <w:spacing w:line="360" w:lineRule="auto"/>
        <w:rPr>
          <w:rFonts w:ascii="Times New Roman" w:hAnsi="Times New Roman" w:eastAsia="Times New Roman" w:cs="Times New Roman"/>
        </w:rPr>
      </w:pPr>
    </w:p>
    <w:p>
      <w:pPr>
        <w:spacing w:line="360" w:lineRule="auto"/>
        <w:rPr>
          <w:rFonts w:ascii="Times New Roman" w:hAnsi="Times New Roman" w:eastAsia="Times New Roman" w:cs="Times New Roman"/>
        </w:rPr>
      </w:pPr>
    </w:p>
    <w:p>
      <w:pPr>
        <w:ind w:firstLine="210"/>
        <w:jc w:val="left"/>
        <w:rPr>
          <w:rFonts w:ascii="Times New Roman" w:hAnsi="Times New Roman" w:eastAsia="Times New Roman" w:cs="Times New Roman"/>
          <w:sz w:val="22"/>
        </w:rPr>
      </w:pPr>
    </w:p>
    <w:p>
      <w:pPr>
        <w:ind w:firstLine="210"/>
        <w:jc w:val="left"/>
        <w:rPr>
          <w:rFonts w:ascii="Times New Roman" w:hAnsi="Times New Roman" w:eastAsia="Times New Roman" w:cs="Times New Roman"/>
          <w:sz w:val="22"/>
        </w:rPr>
      </w:pPr>
    </w:p>
    <w:p>
      <w:pPr>
        <w:ind w:firstLine="210"/>
        <w:jc w:val="left"/>
        <w:rPr>
          <w:rFonts w:ascii="Times New Roman" w:hAnsi="Times New Roman" w:eastAsia="Times New Roman" w:cs="Times New Roman"/>
          <w:sz w:val="22"/>
        </w:rPr>
      </w:pPr>
    </w:p>
    <w:p>
      <w:pPr>
        <w:ind w:firstLine="210"/>
        <w:jc w:val="left"/>
        <w:rPr>
          <w:rFonts w:ascii="Times New Roman" w:hAnsi="Times New Roman" w:eastAsia="Times New Roman" w:cs="Times New Roman"/>
          <w:sz w:val="22"/>
        </w:rPr>
      </w:pPr>
    </w:p>
    <w:p>
      <w:pPr>
        <w:ind w:firstLine="210"/>
        <w:jc w:val="left"/>
        <w:rPr>
          <w:rFonts w:ascii="Times New Roman" w:hAnsi="Times New Roman" w:eastAsia="Times New Roman" w:cs="Times New Roman"/>
          <w:sz w:val="22"/>
        </w:rPr>
      </w:pPr>
    </w:p>
    <w:p>
      <w:pPr>
        <w:ind w:firstLine="210"/>
        <w:jc w:val="left"/>
        <w:rPr>
          <w:rFonts w:ascii="Times New Roman" w:hAnsi="Times New Roman" w:cs="Times New Roman"/>
          <w:sz w:val="22"/>
        </w:rPr>
      </w:pPr>
    </w:p>
    <w:p>
      <w:pPr>
        <w:ind w:firstLine="210"/>
        <w:jc w:val="left"/>
        <w:rPr>
          <w:rFonts w:ascii="Times New Roman" w:hAnsi="Times New Roman" w:cs="Times New Roman"/>
          <w:sz w:val="22"/>
        </w:rPr>
      </w:pPr>
    </w:p>
    <w:p>
      <w:pPr>
        <w:ind w:firstLine="210"/>
        <w:jc w:val="left"/>
        <w:rPr>
          <w:rFonts w:ascii="Times New Roman" w:hAnsi="Times New Roman" w:cs="Times New Roman"/>
        </w:rPr>
      </w:pPr>
    </w:p>
    <w:p>
      <w:pPr>
        <w:pStyle w:val="8"/>
        <w:keepNext/>
        <w:keepLines/>
        <w:spacing w:before="10" w:after="10" w:line="360" w:lineRule="auto"/>
        <w:jc w:val="center"/>
      </w:pPr>
      <w:bookmarkStart w:id="497" w:name="_Toc17947"/>
      <w:bookmarkStart w:id="498" w:name="_Toc6690"/>
      <w:bookmarkStart w:id="499" w:name="_Toc11500"/>
      <w:bookmarkStart w:id="500" w:name="_Toc13632"/>
      <w:bookmarkStart w:id="501" w:name="_Toc21756"/>
      <w:bookmarkStart w:id="502" w:name="_Toc15195"/>
      <w:bookmarkStart w:id="503" w:name="_Toc11302"/>
      <w:r>
        <w:t>四、授权委托书</w:t>
      </w:r>
      <w:bookmarkEnd w:id="497"/>
      <w:bookmarkEnd w:id="498"/>
      <w:bookmarkEnd w:id="499"/>
      <w:bookmarkEnd w:id="500"/>
      <w:bookmarkEnd w:id="501"/>
      <w:bookmarkEnd w:id="502"/>
      <w:bookmarkEnd w:id="503"/>
    </w:p>
    <w:p>
      <w:pPr>
        <w:spacing w:line="440" w:lineRule="auto"/>
        <w:rPr>
          <w:rFonts w:ascii="Times New Roman" w:hAnsi="Times New Roman" w:eastAsia="Times New Roman" w:cs="Times New Roman"/>
        </w:rPr>
      </w:pPr>
    </w:p>
    <w:p>
      <w:pPr>
        <w:spacing w:line="440" w:lineRule="auto"/>
        <w:ind w:firstLine="420"/>
        <w:rPr>
          <w:rFonts w:ascii="Arial" w:hAnsi="Arial" w:eastAsia="Arial" w:cs="Arial"/>
        </w:rPr>
      </w:pPr>
      <w:r>
        <w:rPr>
          <w:rFonts w:ascii="宋体" w:hAnsi="宋体" w:eastAsia="宋体" w:cs="宋体"/>
        </w:rPr>
        <w:t>本人</w:t>
      </w:r>
      <w:r>
        <w:rPr>
          <w:rFonts w:hint="eastAsia" w:ascii="宋体" w:hAnsi="宋体" w:eastAsia="宋体" w:cs="宋体"/>
          <w:u w:val="single"/>
          <w:lang w:val="en-US" w:eastAsia="zh-CN"/>
        </w:rPr>
        <w:t xml:space="preserve">    </w:t>
      </w:r>
      <w:r>
        <w:rPr>
          <w:rFonts w:ascii="宋体" w:hAnsi="宋体" w:eastAsia="宋体" w:cs="宋体"/>
        </w:rPr>
        <w:t>（姓名）系</w:t>
      </w:r>
      <w:r>
        <w:rPr>
          <w:rFonts w:hint="eastAsia" w:ascii="宋体" w:hAnsi="宋体" w:eastAsia="宋体" w:cs="宋体"/>
          <w:u w:val="single"/>
          <w:lang w:val="en-US" w:eastAsia="zh-CN"/>
        </w:rPr>
        <w:t xml:space="preserve">       </w:t>
      </w:r>
      <w:r>
        <w:rPr>
          <w:rFonts w:ascii="宋体" w:hAnsi="宋体" w:eastAsia="宋体" w:cs="宋体"/>
        </w:rPr>
        <w:t>（投标人名称）的法定代表人，现委托</w:t>
      </w:r>
      <w:r>
        <w:rPr>
          <w:rFonts w:hint="eastAsia" w:ascii="宋体" w:hAnsi="宋体" w:eastAsia="宋体" w:cs="宋体"/>
          <w:u w:val="single"/>
          <w:lang w:val="en-US" w:eastAsia="zh-CN"/>
        </w:rPr>
        <w:t xml:space="preserve">       </w:t>
      </w:r>
      <w:r>
        <w:rPr>
          <w:rFonts w:ascii="宋体" w:hAnsi="宋体" w:eastAsia="宋体" w:cs="宋体"/>
        </w:rPr>
        <w:t>（姓名）为我方代理人。委托代理人根据授权，以我方名义签署、澄清、说明、补正、递交、撤回、修改</w:t>
      </w:r>
      <w:r>
        <w:rPr>
          <w:rFonts w:hint="eastAsia" w:ascii="宋体" w:hAnsi="宋体" w:eastAsia="宋体" w:cs="宋体"/>
          <w:u w:val="single"/>
          <w:lang w:val="en-US" w:eastAsia="zh-CN"/>
        </w:rPr>
        <w:t xml:space="preserve">            </w:t>
      </w:r>
      <w:r>
        <w:rPr>
          <w:rFonts w:ascii="宋体" w:hAnsi="宋体" w:eastAsia="宋体" w:cs="宋体"/>
        </w:rPr>
        <w:t>（项目名称）投标文件、签订合同和处理有关事宜，其行为我方均予以认可，其法律后果由我方承担。</w:t>
      </w:r>
    </w:p>
    <w:p>
      <w:pPr>
        <w:spacing w:line="440" w:lineRule="auto"/>
        <w:rPr>
          <w:rFonts w:ascii="Arial" w:hAnsi="Arial" w:eastAsia="Arial" w:cs="Arial"/>
        </w:rPr>
      </w:pPr>
      <w:r>
        <w:rPr>
          <w:rFonts w:ascii="宋体" w:hAnsi="宋体" w:eastAsia="宋体" w:cs="宋体"/>
        </w:rPr>
        <w:t>委托期限：</w:t>
      </w:r>
      <w:r>
        <w:rPr>
          <w:rFonts w:hint="eastAsia" w:ascii="宋体" w:hAnsi="宋体" w:eastAsia="宋体" w:cs="宋体"/>
          <w:u w:val="single"/>
          <w:lang w:val="en-US" w:eastAsia="zh-CN"/>
        </w:rPr>
        <w:t xml:space="preserve">                         </w:t>
      </w:r>
    </w:p>
    <w:p>
      <w:pPr>
        <w:spacing w:line="440" w:lineRule="auto"/>
        <w:ind w:firstLine="420"/>
        <w:rPr>
          <w:rFonts w:ascii="Arial" w:hAnsi="Arial" w:eastAsia="Arial" w:cs="Arial"/>
        </w:rPr>
      </w:pPr>
      <w:r>
        <w:rPr>
          <w:rFonts w:ascii="宋体" w:hAnsi="宋体" w:eastAsia="宋体" w:cs="宋体"/>
        </w:rPr>
        <w:t>委托代理人无转委托权。</w:t>
      </w:r>
    </w:p>
    <w:p>
      <w:pPr>
        <w:spacing w:line="440" w:lineRule="auto"/>
        <w:ind w:firstLine="420"/>
        <w:rPr>
          <w:rFonts w:ascii="Arial" w:hAnsi="Arial" w:eastAsia="Arial" w:cs="Arial"/>
        </w:rPr>
      </w:pPr>
      <w:r>
        <w:rPr>
          <w:rFonts w:ascii="宋体" w:hAnsi="宋体" w:eastAsia="宋体" w:cs="宋体"/>
        </w:rPr>
        <w:t>附：法定代表人身份证复印件</w:t>
      </w:r>
    </w:p>
    <w:p>
      <w:pPr>
        <w:spacing w:line="440" w:lineRule="auto"/>
        <w:ind w:firstLine="840" w:firstLineChars="400"/>
        <w:rPr>
          <w:rFonts w:ascii="Arial" w:hAnsi="Arial" w:eastAsia="Arial" w:cs="Arial"/>
        </w:rPr>
      </w:pPr>
      <w:r>
        <w:rPr>
          <w:rFonts w:ascii="宋体" w:hAnsi="宋体" w:eastAsia="宋体" w:cs="宋体"/>
        </w:rPr>
        <w:t>委托代理人身份证复印件</w:t>
      </w:r>
    </w:p>
    <w:p>
      <w:pPr>
        <w:spacing w:line="440" w:lineRule="auto"/>
        <w:rPr>
          <w:rFonts w:ascii="Arial" w:hAnsi="Arial" w:eastAsia="Arial" w:cs="Arial"/>
        </w:rPr>
      </w:pPr>
    </w:p>
    <w:p>
      <w:pPr>
        <w:spacing w:line="440" w:lineRule="auto"/>
        <w:rPr>
          <w:rFonts w:ascii="Arial" w:hAnsi="Arial" w:eastAsia="Arial" w:cs="Arial"/>
        </w:rPr>
      </w:pPr>
    </w:p>
    <w:p>
      <w:pPr>
        <w:spacing w:line="440" w:lineRule="auto"/>
        <w:rPr>
          <w:rFonts w:ascii="Arial" w:hAnsi="Arial" w:eastAsia="Arial" w:cs="Arial"/>
        </w:rPr>
      </w:pPr>
      <w:r>
        <w:rPr>
          <w:rFonts w:ascii="宋体" w:hAnsi="宋体" w:eastAsia="宋体" w:cs="宋体"/>
        </w:rPr>
        <w:t>投标人：</w:t>
      </w:r>
      <w:r>
        <w:rPr>
          <w:rFonts w:hint="eastAsia" w:ascii="宋体" w:hAnsi="宋体" w:eastAsia="宋体" w:cs="宋体"/>
          <w:u w:val="single"/>
          <w:lang w:val="en-US" w:eastAsia="zh-CN"/>
        </w:rPr>
        <w:t xml:space="preserve">                              </w:t>
      </w:r>
      <w:r>
        <w:rPr>
          <w:rFonts w:ascii="宋体" w:hAnsi="宋体" w:eastAsia="宋体" w:cs="宋体"/>
        </w:rPr>
        <w:t>（盖单位章）</w:t>
      </w:r>
    </w:p>
    <w:p>
      <w:pPr>
        <w:spacing w:line="440" w:lineRule="auto"/>
        <w:rPr>
          <w:rFonts w:ascii="Arial" w:hAnsi="Arial" w:eastAsia="Arial" w:cs="Arial"/>
        </w:rPr>
      </w:pPr>
      <w:r>
        <w:rPr>
          <w:rFonts w:ascii="宋体" w:hAnsi="宋体" w:eastAsia="宋体" w:cs="宋体"/>
        </w:rPr>
        <w:t>法定代表人：</w:t>
      </w:r>
      <w:r>
        <w:rPr>
          <w:rFonts w:hint="eastAsia" w:ascii="宋体" w:hAnsi="宋体" w:eastAsia="宋体" w:cs="宋体"/>
          <w:u w:val="single"/>
          <w:lang w:val="en-US" w:eastAsia="zh-CN"/>
        </w:rPr>
        <w:t xml:space="preserve">                         </w:t>
      </w:r>
      <w:r>
        <w:rPr>
          <w:rFonts w:ascii="宋体" w:hAnsi="宋体" w:eastAsia="宋体" w:cs="宋体"/>
        </w:rPr>
        <w:t>（签字或盖章）</w:t>
      </w:r>
    </w:p>
    <w:p>
      <w:pPr>
        <w:spacing w:line="440" w:lineRule="auto"/>
        <w:rPr>
          <w:rFonts w:ascii="Arial" w:hAnsi="Arial" w:eastAsia="Arial" w:cs="Arial"/>
        </w:rPr>
      </w:pPr>
      <w:r>
        <w:rPr>
          <w:rFonts w:ascii="宋体" w:hAnsi="宋体" w:eastAsia="宋体" w:cs="宋体"/>
        </w:rPr>
        <w:t>身份证号码：</w:t>
      </w:r>
      <w:r>
        <w:rPr>
          <w:rFonts w:hint="eastAsia" w:ascii="宋体" w:hAnsi="宋体" w:eastAsia="宋体" w:cs="宋体"/>
          <w:u w:val="single"/>
          <w:lang w:val="en-US" w:eastAsia="zh-CN"/>
        </w:rPr>
        <w:t xml:space="preserve">                         </w:t>
      </w:r>
    </w:p>
    <w:p>
      <w:pPr>
        <w:spacing w:line="440" w:lineRule="auto"/>
        <w:rPr>
          <w:rFonts w:ascii="Arial" w:hAnsi="Arial" w:eastAsia="Arial" w:cs="Arial"/>
        </w:rPr>
      </w:pPr>
      <w:r>
        <w:rPr>
          <w:rFonts w:ascii="宋体" w:hAnsi="宋体" w:eastAsia="宋体" w:cs="宋体"/>
        </w:rPr>
        <w:t>委托代理人：</w:t>
      </w:r>
      <w:r>
        <w:rPr>
          <w:rFonts w:hint="eastAsia" w:ascii="宋体" w:hAnsi="宋体" w:eastAsia="宋体" w:cs="宋体"/>
          <w:u w:val="single"/>
          <w:lang w:val="en-US" w:eastAsia="zh-CN"/>
        </w:rPr>
        <w:t xml:space="preserve">                         </w:t>
      </w:r>
      <w:r>
        <w:rPr>
          <w:rFonts w:ascii="宋体" w:hAnsi="宋体" w:eastAsia="宋体" w:cs="宋体"/>
        </w:rPr>
        <w:t>（签字或盖章）</w:t>
      </w:r>
    </w:p>
    <w:p>
      <w:pPr>
        <w:spacing w:line="440" w:lineRule="auto"/>
        <w:rPr>
          <w:rFonts w:ascii="Arial" w:hAnsi="Arial" w:eastAsia="Arial" w:cs="Arial"/>
        </w:rPr>
      </w:pPr>
      <w:r>
        <w:rPr>
          <w:rFonts w:ascii="宋体" w:hAnsi="宋体" w:eastAsia="宋体" w:cs="宋体"/>
        </w:rPr>
        <w:t>身份证号码：</w:t>
      </w:r>
      <w:r>
        <w:rPr>
          <w:rFonts w:hint="eastAsia" w:ascii="宋体" w:hAnsi="宋体" w:eastAsia="宋体" w:cs="宋体"/>
          <w:u w:val="single"/>
          <w:lang w:val="en-US" w:eastAsia="zh-CN"/>
        </w:rPr>
        <w:t xml:space="preserve">                         </w:t>
      </w:r>
    </w:p>
    <w:p>
      <w:pPr>
        <w:spacing w:line="440" w:lineRule="auto"/>
        <w:ind w:firstLine="2100" w:firstLineChars="1000"/>
        <w:rPr>
          <w:rFonts w:ascii="Arial" w:hAnsi="Arial" w:eastAsia="Arial" w:cs="Arial"/>
        </w:rPr>
      </w:pPr>
      <w:r>
        <w:rPr>
          <w:rFonts w:ascii="宋体" w:hAnsi="宋体" w:eastAsia="宋体" w:cs="宋体"/>
        </w:rPr>
        <w:t>年</w:t>
      </w:r>
      <w:r>
        <w:rPr>
          <w:rFonts w:hint="eastAsia" w:ascii="宋体" w:hAnsi="宋体" w:eastAsia="宋体" w:cs="宋体"/>
          <w:lang w:val="en-US" w:eastAsia="zh-CN"/>
        </w:rPr>
        <w:t xml:space="preserve">  </w:t>
      </w:r>
      <w:r>
        <w:rPr>
          <w:rFonts w:ascii="宋体" w:hAnsi="宋体" w:eastAsia="宋体" w:cs="宋体"/>
        </w:rPr>
        <w:t>月</w:t>
      </w:r>
      <w:r>
        <w:rPr>
          <w:rFonts w:hint="eastAsia" w:ascii="宋体" w:hAnsi="宋体" w:cs="宋体"/>
          <w:lang w:val="en-US" w:eastAsia="zh-CN"/>
        </w:rPr>
        <w:t xml:space="preserve"> </w:t>
      </w:r>
      <w:r>
        <w:rPr>
          <w:rFonts w:hint="eastAsia" w:ascii="宋体" w:hAnsi="宋体" w:eastAsia="宋体" w:cs="宋体"/>
          <w:lang w:val="en-US" w:eastAsia="zh-CN"/>
        </w:rPr>
        <w:t xml:space="preserve"> </w:t>
      </w:r>
      <w:r>
        <w:rPr>
          <w:rFonts w:ascii="宋体" w:hAnsi="宋体" w:eastAsia="宋体" w:cs="宋体"/>
        </w:rPr>
        <w:t>日</w:t>
      </w:r>
    </w:p>
    <w:p>
      <w:pPr>
        <w:spacing w:line="360" w:lineRule="auto"/>
        <w:rPr>
          <w:rFonts w:ascii="Times New Roman" w:hAnsi="Times New Roman" w:eastAsia="Times New Roman" w:cs="Times New Roman"/>
        </w:rPr>
      </w:pPr>
    </w:p>
    <w:p>
      <w:pPr>
        <w:spacing w:line="360" w:lineRule="auto"/>
        <w:rPr>
          <w:rFonts w:ascii="Times New Roman" w:hAnsi="Times New Roman" w:eastAsia="Times New Roman" w:cs="Times New Roman"/>
        </w:rPr>
      </w:pPr>
    </w:p>
    <w:p>
      <w:pPr>
        <w:spacing w:line="360" w:lineRule="auto"/>
        <w:rPr>
          <w:rFonts w:ascii="Times New Roman" w:hAnsi="Times New Roman" w:eastAsia="Times New Roman" w:cs="Times New Roman"/>
        </w:rPr>
      </w:pPr>
    </w:p>
    <w:p>
      <w:pPr>
        <w:spacing w:line="360" w:lineRule="auto"/>
        <w:rPr>
          <w:rFonts w:ascii="Times New Roman" w:hAnsi="Times New Roman" w:eastAsia="Times New Roman" w:cs="Times New Roman"/>
        </w:rPr>
      </w:pPr>
    </w:p>
    <w:p>
      <w:pPr>
        <w:spacing w:line="360" w:lineRule="auto"/>
        <w:rPr>
          <w:rFonts w:ascii="Times New Roman" w:hAnsi="Times New Roman" w:eastAsia="Times New Roman" w:cs="Times New Roman"/>
        </w:rPr>
      </w:pPr>
    </w:p>
    <w:p>
      <w:pPr>
        <w:ind w:firstLine="210"/>
        <w:jc w:val="left"/>
        <w:rPr>
          <w:rFonts w:hint="eastAsia" w:ascii="Times New Roman" w:hAnsi="Times New Roman" w:eastAsia="宋体" w:cs="Times New Roman"/>
          <w:sz w:val="22"/>
          <w:lang w:val="en-US" w:eastAsia="zh-CN"/>
        </w:rPr>
      </w:pPr>
      <w:r>
        <w:rPr>
          <w:rFonts w:hint="eastAsia" w:ascii="Times New Roman" w:hAnsi="Times New Roman" w:eastAsia="宋体" w:cs="Times New Roman"/>
          <w:sz w:val="22"/>
          <w:lang w:val="en-US" w:eastAsia="zh-CN"/>
        </w:rPr>
        <w:t>·</w:t>
      </w:r>
    </w:p>
    <w:p>
      <w:pPr>
        <w:spacing w:line="240" w:lineRule="auto"/>
        <w:ind w:firstLine="210"/>
        <w:jc w:val="left"/>
        <w:rPr>
          <w:rFonts w:ascii="Times New Roman" w:hAnsi="Times New Roman" w:eastAsia="Times New Roman" w:cs="Times New Roman"/>
        </w:rPr>
      </w:pPr>
      <w:r>
        <w:rPr>
          <w:rFonts w:ascii="Times New Roman" w:hAnsi="Times New Roman" w:eastAsia="Times New Roman" w:cs="Times New Roman"/>
        </w:rPr>
        <w:t xml:space="preserve"> </w:t>
      </w:r>
    </w:p>
    <w:p>
      <w:pPr>
        <w:pStyle w:val="8"/>
        <w:keepNext/>
        <w:keepLines/>
        <w:spacing w:before="10" w:after="10" w:line="360" w:lineRule="auto"/>
        <w:jc w:val="center"/>
      </w:pPr>
      <w:bookmarkStart w:id="504" w:name="_Toc30500"/>
      <w:bookmarkStart w:id="505" w:name="_Toc13501"/>
      <w:bookmarkStart w:id="506" w:name="_Toc6660"/>
      <w:bookmarkStart w:id="507" w:name="_Toc24617"/>
      <w:bookmarkStart w:id="508" w:name="_Toc21829"/>
      <w:bookmarkStart w:id="509" w:name="_Toc7531"/>
      <w:bookmarkStart w:id="510" w:name="_Toc26427"/>
      <w:r>
        <w:rPr>
          <w:rFonts w:hint="eastAsia"/>
          <w:lang w:eastAsia="zh-CN"/>
        </w:rPr>
        <w:t>五</w:t>
      </w:r>
      <w:r>
        <w:t>、投标保证金</w:t>
      </w:r>
      <w:bookmarkEnd w:id="504"/>
      <w:bookmarkEnd w:id="505"/>
      <w:bookmarkEnd w:id="506"/>
      <w:bookmarkEnd w:id="507"/>
      <w:bookmarkEnd w:id="508"/>
      <w:bookmarkEnd w:id="509"/>
      <w:bookmarkEnd w:id="510"/>
    </w:p>
    <w:p>
      <w:pPr>
        <w:spacing w:line="360" w:lineRule="auto"/>
        <w:ind w:firstLine="0" w:firstLineChars="0"/>
        <w:jc w:val="center"/>
        <w:rPr>
          <w:rFonts w:ascii="Times New Roman" w:hAnsi="Times New Roman" w:eastAsia="Times New Roman" w:cs="Times New Roman"/>
        </w:rPr>
      </w:pPr>
      <w:r>
        <w:rPr>
          <w:rFonts w:ascii="宋体" w:hAnsi="宋体" w:eastAsia="宋体" w:cs="宋体"/>
        </w:rPr>
        <w:t>（附投标保证金转账凭证复印件）</w:t>
      </w:r>
    </w:p>
    <w:p>
      <w:pPr>
        <w:spacing w:after="120" w:line="360" w:lineRule="auto"/>
        <w:rPr>
          <w:rFonts w:ascii="Times New Roman" w:hAnsi="Times New Roman" w:eastAsia="Times New Roman" w:cs="Times New Roman"/>
        </w:rPr>
      </w:pPr>
    </w:p>
    <w:p>
      <w:pPr>
        <w:tabs>
          <w:tab w:val="left" w:pos="4881"/>
        </w:tabs>
        <w:spacing w:before="33" w:after="120" w:line="360" w:lineRule="auto"/>
        <w:ind w:left="102" w:right="4125"/>
        <w:rPr>
          <w:rFonts w:ascii="Times New Roman" w:hAnsi="Times New Roman" w:eastAsia="Times New Roman" w:cs="Times New Roman"/>
          <w:spacing w:val="-1"/>
        </w:rPr>
      </w:pPr>
    </w:p>
    <w:p>
      <w:pPr>
        <w:tabs>
          <w:tab w:val="left" w:pos="4881"/>
        </w:tabs>
        <w:spacing w:before="33" w:after="120" w:line="360" w:lineRule="auto"/>
        <w:ind w:left="102" w:right="4125"/>
        <w:rPr>
          <w:rFonts w:ascii="Times New Roman" w:hAnsi="Times New Roman" w:eastAsia="Times New Roman" w:cs="Times New Roman"/>
          <w:spacing w:val="-1"/>
        </w:rPr>
      </w:pPr>
    </w:p>
    <w:p>
      <w:pPr>
        <w:tabs>
          <w:tab w:val="left" w:pos="4881"/>
        </w:tabs>
        <w:spacing w:before="33" w:after="120" w:line="360" w:lineRule="auto"/>
        <w:ind w:left="102" w:right="4125"/>
        <w:rPr>
          <w:rFonts w:ascii="Times New Roman" w:hAnsi="Times New Roman" w:eastAsia="Times New Roman" w:cs="Times New Roman"/>
          <w:spacing w:val="-1"/>
        </w:rPr>
      </w:pPr>
    </w:p>
    <w:p>
      <w:pPr>
        <w:tabs>
          <w:tab w:val="left" w:pos="4881"/>
        </w:tabs>
        <w:spacing w:before="33" w:after="120" w:line="360" w:lineRule="auto"/>
        <w:ind w:left="102" w:right="4125"/>
        <w:rPr>
          <w:rFonts w:ascii="Times New Roman" w:hAnsi="Times New Roman" w:eastAsia="Times New Roman" w:cs="Times New Roman"/>
          <w:spacing w:val="-1"/>
        </w:rPr>
      </w:pPr>
    </w:p>
    <w:p>
      <w:pPr>
        <w:tabs>
          <w:tab w:val="left" w:pos="4881"/>
        </w:tabs>
        <w:spacing w:before="33" w:after="120" w:line="360" w:lineRule="auto"/>
        <w:ind w:left="102" w:right="4125"/>
        <w:rPr>
          <w:rFonts w:ascii="Times New Roman" w:hAnsi="Times New Roman" w:eastAsia="Times New Roman" w:cs="Times New Roman"/>
          <w:spacing w:val="-1"/>
        </w:rPr>
      </w:pPr>
    </w:p>
    <w:p>
      <w:pPr>
        <w:spacing w:line="440" w:lineRule="auto"/>
        <w:ind w:right="0" w:firstLine="3674"/>
        <w:jc w:val="right"/>
        <w:rPr>
          <w:rFonts w:ascii="Arial" w:hAnsi="Arial" w:eastAsia="Arial" w:cs="Arial"/>
        </w:rPr>
      </w:pPr>
      <w:r>
        <w:rPr>
          <w:rFonts w:ascii="宋体" w:hAnsi="宋体" w:eastAsia="宋体" w:cs="宋体"/>
        </w:rPr>
        <w:t>投标人：</w:t>
      </w:r>
      <w:r>
        <w:rPr>
          <w:rFonts w:hint="eastAsia" w:ascii="宋体" w:hAnsi="宋体" w:eastAsia="宋体" w:cs="宋体"/>
          <w:u w:val="single"/>
          <w:lang w:val="en-US" w:eastAsia="zh-CN"/>
        </w:rPr>
        <w:t xml:space="preserve">                       </w:t>
      </w:r>
      <w:r>
        <w:rPr>
          <w:rFonts w:ascii="宋体" w:hAnsi="宋体" w:eastAsia="宋体" w:cs="宋体"/>
        </w:rPr>
        <w:t>（盖单位章）</w:t>
      </w:r>
    </w:p>
    <w:p>
      <w:pPr>
        <w:spacing w:line="440" w:lineRule="auto"/>
        <w:ind w:firstLine="3674"/>
        <w:jc w:val="right"/>
        <w:rPr>
          <w:rFonts w:ascii="Arial" w:hAnsi="Arial" w:eastAsia="Arial" w:cs="Arial"/>
        </w:rPr>
      </w:pPr>
      <w:r>
        <w:rPr>
          <w:rFonts w:ascii="宋体" w:hAnsi="宋体" w:eastAsia="宋体" w:cs="宋体"/>
        </w:rPr>
        <w:t>法定代表人或其委托代理人：</w:t>
      </w:r>
      <w:r>
        <w:rPr>
          <w:rFonts w:hint="eastAsia" w:ascii="宋体" w:hAnsi="宋体" w:eastAsia="宋体" w:cs="宋体"/>
          <w:u w:val="single"/>
          <w:lang w:val="en-US" w:eastAsia="zh-CN"/>
        </w:rPr>
        <w:t xml:space="preserve">   </w:t>
      </w:r>
      <w:r>
        <w:rPr>
          <w:rFonts w:ascii="宋体" w:hAnsi="宋体" w:eastAsia="宋体" w:cs="宋体"/>
        </w:rPr>
        <w:t>（签字或盖章）</w:t>
      </w:r>
    </w:p>
    <w:p>
      <w:pPr>
        <w:spacing w:line="440" w:lineRule="auto"/>
        <w:ind w:firstLine="5040"/>
        <w:jc w:val="center"/>
        <w:rPr>
          <w:rFonts w:ascii="Arial" w:hAnsi="Arial" w:eastAsia="Arial" w:cs="Arial"/>
        </w:rPr>
      </w:pP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ascii="宋体" w:hAnsi="宋体" w:eastAsia="宋体" w:cs="宋体"/>
        </w:rPr>
        <w:t>年</w:t>
      </w:r>
      <w:r>
        <w:rPr>
          <w:rFonts w:hint="eastAsia" w:ascii="宋体" w:hAnsi="宋体" w:eastAsia="宋体" w:cs="宋体"/>
          <w:lang w:val="en-US" w:eastAsia="zh-CN"/>
        </w:rPr>
        <w:t xml:space="preserve">  </w:t>
      </w:r>
      <w:r>
        <w:rPr>
          <w:rFonts w:ascii="宋体" w:hAnsi="宋体" w:eastAsia="宋体" w:cs="宋体"/>
        </w:rPr>
        <w:t>月</w:t>
      </w:r>
      <w:r>
        <w:rPr>
          <w:rFonts w:hint="eastAsia" w:ascii="宋体" w:hAnsi="宋体" w:eastAsia="宋体" w:cs="宋体"/>
          <w:lang w:val="en-US" w:eastAsia="zh-CN"/>
        </w:rPr>
        <w:t xml:space="preserve">  </w:t>
      </w:r>
      <w:r>
        <w:rPr>
          <w:rFonts w:ascii="宋体" w:hAnsi="宋体" w:eastAsia="宋体" w:cs="宋体"/>
        </w:rPr>
        <w:t>日</w:t>
      </w:r>
    </w:p>
    <w:p>
      <w:pPr>
        <w:spacing w:line="440" w:lineRule="auto"/>
        <w:ind w:firstLine="5040"/>
        <w:jc w:val="right"/>
        <w:rPr>
          <w:rFonts w:ascii="Times New Roman" w:hAnsi="Times New Roman" w:eastAsia="Times New Roman" w:cs="Times New Roman"/>
        </w:rPr>
      </w:pPr>
      <w:r>
        <w:rPr>
          <w:rFonts w:ascii="Times New Roman" w:hAnsi="Times New Roman" w:eastAsia="Times New Roman" w:cs="Times New Roman"/>
        </w:rPr>
        <w:t xml:space="preserve"> </w:t>
      </w:r>
    </w:p>
    <w:p>
      <w:pPr>
        <w:spacing w:line="440" w:lineRule="auto"/>
        <w:ind w:firstLine="5040"/>
        <w:jc w:val="right"/>
        <w:rPr>
          <w:rFonts w:ascii="Times New Roman" w:hAnsi="Times New Roman" w:cs="Times New Roman"/>
        </w:rPr>
      </w:pPr>
    </w:p>
    <w:p>
      <w:pPr>
        <w:spacing w:line="440" w:lineRule="auto"/>
        <w:ind w:firstLine="5040"/>
        <w:jc w:val="right"/>
        <w:rPr>
          <w:rFonts w:ascii="Times New Roman" w:hAnsi="Times New Roman" w:cs="Times New Roman"/>
        </w:rPr>
      </w:pPr>
    </w:p>
    <w:p>
      <w:pPr>
        <w:spacing w:line="440" w:lineRule="auto"/>
        <w:ind w:firstLine="5040"/>
        <w:jc w:val="right"/>
        <w:rPr>
          <w:rFonts w:ascii="Times New Roman" w:hAnsi="Times New Roman" w:cs="Times New Roman"/>
        </w:rPr>
      </w:pPr>
    </w:p>
    <w:p>
      <w:pPr>
        <w:spacing w:line="440" w:lineRule="auto"/>
        <w:ind w:firstLine="5040"/>
        <w:jc w:val="right"/>
        <w:rPr>
          <w:rFonts w:ascii="Times New Roman" w:hAnsi="Times New Roman" w:cs="Times New Roman"/>
        </w:rPr>
      </w:pPr>
    </w:p>
    <w:p>
      <w:pPr>
        <w:spacing w:line="440" w:lineRule="auto"/>
        <w:ind w:firstLine="5040"/>
        <w:jc w:val="right"/>
        <w:rPr>
          <w:rFonts w:ascii="Times New Roman" w:hAnsi="Times New Roman" w:cs="Times New Roman"/>
        </w:rPr>
      </w:pPr>
    </w:p>
    <w:p>
      <w:pPr>
        <w:spacing w:line="440" w:lineRule="auto"/>
        <w:ind w:firstLine="5040"/>
        <w:jc w:val="right"/>
        <w:rPr>
          <w:rFonts w:ascii="Times New Roman" w:hAnsi="Times New Roman" w:cs="Times New Roman"/>
        </w:rPr>
      </w:pPr>
    </w:p>
    <w:p>
      <w:pPr>
        <w:spacing w:line="440" w:lineRule="auto"/>
        <w:ind w:firstLine="5040"/>
        <w:jc w:val="right"/>
        <w:rPr>
          <w:rFonts w:ascii="Times New Roman" w:hAnsi="Times New Roman" w:cs="Times New Roman"/>
        </w:rPr>
      </w:pPr>
    </w:p>
    <w:p>
      <w:pPr>
        <w:spacing w:line="440" w:lineRule="auto"/>
        <w:ind w:firstLine="5040"/>
        <w:jc w:val="right"/>
        <w:rPr>
          <w:rFonts w:ascii="Times New Roman" w:hAnsi="Times New Roman" w:cs="Times New Roman"/>
        </w:rPr>
      </w:pPr>
    </w:p>
    <w:p>
      <w:pPr>
        <w:spacing w:line="440" w:lineRule="auto"/>
        <w:ind w:firstLine="5040"/>
        <w:jc w:val="right"/>
        <w:rPr>
          <w:rFonts w:ascii="Times New Roman" w:hAnsi="Times New Roman" w:cs="Times New Roman"/>
        </w:rPr>
      </w:pPr>
    </w:p>
    <w:p>
      <w:pPr>
        <w:spacing w:line="440" w:lineRule="auto"/>
        <w:ind w:firstLine="5040"/>
        <w:jc w:val="right"/>
        <w:rPr>
          <w:rFonts w:ascii="Times New Roman" w:hAnsi="Times New Roman" w:cs="Times New Roman"/>
        </w:rPr>
      </w:pPr>
    </w:p>
    <w:p>
      <w:pPr>
        <w:pStyle w:val="8"/>
        <w:keepNext/>
        <w:keepLines/>
        <w:spacing w:before="10" w:after="10" w:line="360" w:lineRule="auto"/>
        <w:jc w:val="center"/>
      </w:pPr>
      <w:bookmarkStart w:id="511" w:name="_Toc24452"/>
      <w:bookmarkStart w:id="512" w:name="_Toc32217"/>
      <w:bookmarkStart w:id="513" w:name="_Toc2022"/>
      <w:bookmarkStart w:id="514" w:name="_Toc16741"/>
      <w:bookmarkStart w:id="515" w:name="_Toc8451"/>
      <w:bookmarkStart w:id="516" w:name="_Toc2323"/>
      <w:bookmarkStart w:id="517" w:name="_Toc23089"/>
      <w:r>
        <w:rPr>
          <w:rFonts w:hint="eastAsia"/>
          <w:lang w:eastAsia="zh-CN"/>
        </w:rPr>
        <w:t>六</w:t>
      </w:r>
      <w:r>
        <w:t>、</w:t>
      </w:r>
      <w:r>
        <w:rPr>
          <w:rFonts w:hint="eastAsia"/>
          <w:lang w:eastAsia="zh-CN"/>
        </w:rPr>
        <w:t>投标人基本情况</w:t>
      </w:r>
      <w:bookmarkEnd w:id="511"/>
      <w:bookmarkEnd w:id="512"/>
      <w:bookmarkEnd w:id="513"/>
      <w:bookmarkEnd w:id="514"/>
      <w:bookmarkEnd w:id="515"/>
      <w:bookmarkEnd w:id="516"/>
      <w:bookmarkEnd w:id="517"/>
    </w:p>
    <w:p>
      <w:pPr>
        <w:pStyle w:val="8"/>
        <w:keepNext/>
        <w:keepLines/>
        <w:spacing w:before="10" w:after="10" w:line="360" w:lineRule="auto"/>
        <w:jc w:val="center"/>
        <w:rPr>
          <w:rFonts w:hint="eastAsia"/>
        </w:rPr>
      </w:pPr>
      <w:bookmarkStart w:id="518" w:name="_Toc28781"/>
      <w:bookmarkStart w:id="519" w:name="_Toc14364"/>
      <w:bookmarkStart w:id="520" w:name="_Toc22630"/>
      <w:bookmarkStart w:id="521" w:name="_Toc25011"/>
      <w:bookmarkStart w:id="522" w:name="_Toc22499"/>
      <w:bookmarkStart w:id="523" w:name="_Toc22870"/>
      <w:bookmarkStart w:id="524" w:name="_Toc5192"/>
      <w:r>
        <w:rPr>
          <w:rFonts w:hint="eastAsia"/>
        </w:rPr>
        <w:t>（一）投标人基本情况表</w:t>
      </w:r>
      <w:bookmarkEnd w:id="518"/>
      <w:bookmarkEnd w:id="519"/>
      <w:bookmarkEnd w:id="520"/>
      <w:bookmarkEnd w:id="521"/>
      <w:bookmarkEnd w:id="522"/>
      <w:bookmarkEnd w:id="523"/>
      <w:bookmarkEnd w:id="524"/>
    </w:p>
    <w:tbl>
      <w:tblPr>
        <w:tblStyle w:val="15"/>
        <w:tblW w:w="8424" w:type="dxa"/>
        <w:tblInd w:w="98" w:type="dxa"/>
        <w:tblLayout w:type="fixed"/>
        <w:tblCellMar>
          <w:top w:w="0" w:type="dxa"/>
          <w:left w:w="10" w:type="dxa"/>
          <w:bottom w:w="0" w:type="dxa"/>
          <w:right w:w="10" w:type="dxa"/>
        </w:tblCellMar>
      </w:tblPr>
      <w:tblGrid>
        <w:gridCol w:w="1697"/>
        <w:gridCol w:w="887"/>
        <w:gridCol w:w="933"/>
        <w:gridCol w:w="830"/>
        <w:gridCol w:w="410"/>
        <w:gridCol w:w="304"/>
        <w:gridCol w:w="1062"/>
        <w:gridCol w:w="478"/>
        <w:gridCol w:w="850"/>
        <w:gridCol w:w="973"/>
      </w:tblGrid>
      <w:tr>
        <w:tblPrEx>
          <w:tblLayout w:type="fixed"/>
          <w:tblCellMar>
            <w:top w:w="0" w:type="dxa"/>
            <w:left w:w="10" w:type="dxa"/>
            <w:bottom w:w="0" w:type="dxa"/>
            <w:right w:w="10" w:type="dxa"/>
          </w:tblCellMar>
        </w:tblPrEx>
        <w:trPr>
          <w:trHeight w:val="561" w:hRule="atLeast"/>
        </w:trPr>
        <w:tc>
          <w:tcPr>
            <w:tcW w:w="1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0" w:firstLineChars="0"/>
              <w:jc w:val="center"/>
              <w:rPr>
                <w:rFonts w:ascii="宋体" w:hAnsi="宋体" w:eastAsia="宋体" w:cs="宋体"/>
              </w:rPr>
            </w:pPr>
            <w:r>
              <w:rPr>
                <w:rFonts w:ascii="宋体" w:hAnsi="宋体" w:eastAsia="宋体" w:cs="宋体"/>
              </w:rPr>
              <w:t>投标人名称</w:t>
            </w:r>
          </w:p>
        </w:tc>
        <w:tc>
          <w:tcPr>
            <w:tcW w:w="6727" w:type="dxa"/>
            <w:gridSpan w:val="9"/>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0" w:firstLineChars="0"/>
              <w:jc w:val="center"/>
              <w:rPr>
                <w:rFonts w:ascii="宋体" w:hAnsi="宋体" w:eastAsia="宋体" w:cs="宋体"/>
                <w:sz w:val="22"/>
              </w:rPr>
            </w:pPr>
          </w:p>
        </w:tc>
      </w:tr>
      <w:tr>
        <w:tblPrEx>
          <w:tblLayout w:type="fixed"/>
          <w:tblCellMar>
            <w:top w:w="0" w:type="dxa"/>
            <w:left w:w="10" w:type="dxa"/>
            <w:bottom w:w="0" w:type="dxa"/>
            <w:right w:w="10" w:type="dxa"/>
          </w:tblCellMar>
        </w:tblPrEx>
        <w:trPr>
          <w:trHeight w:val="611" w:hRule="atLeast"/>
        </w:trPr>
        <w:tc>
          <w:tcPr>
            <w:tcW w:w="1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0" w:firstLineChars="0"/>
              <w:jc w:val="center"/>
              <w:rPr>
                <w:rFonts w:ascii="宋体" w:hAnsi="宋体" w:eastAsia="宋体" w:cs="宋体"/>
              </w:rPr>
            </w:pPr>
            <w:r>
              <w:rPr>
                <w:rFonts w:ascii="宋体" w:hAnsi="宋体" w:eastAsia="宋体" w:cs="宋体"/>
              </w:rPr>
              <w:t>注册地址</w:t>
            </w:r>
          </w:p>
        </w:tc>
        <w:tc>
          <w:tcPr>
            <w:tcW w:w="3364"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0" w:firstLineChars="0"/>
              <w:jc w:val="center"/>
              <w:rPr>
                <w:rFonts w:ascii="宋体" w:hAnsi="宋体" w:eastAsia="宋体" w:cs="宋体"/>
                <w:sz w:val="22"/>
              </w:rPr>
            </w:pPr>
          </w:p>
        </w:tc>
        <w:tc>
          <w:tcPr>
            <w:tcW w:w="10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0" w:firstLineChars="0"/>
              <w:jc w:val="center"/>
              <w:rPr>
                <w:rFonts w:ascii="宋体" w:hAnsi="宋体" w:eastAsia="宋体" w:cs="宋体"/>
              </w:rPr>
            </w:pPr>
            <w:r>
              <w:rPr>
                <w:rFonts w:ascii="宋体" w:hAnsi="宋体" w:eastAsia="宋体" w:cs="宋体"/>
              </w:rPr>
              <w:t>邮政编码</w:t>
            </w:r>
          </w:p>
        </w:tc>
        <w:tc>
          <w:tcPr>
            <w:tcW w:w="2301"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0" w:firstLineChars="0"/>
              <w:jc w:val="center"/>
              <w:rPr>
                <w:rFonts w:ascii="宋体" w:hAnsi="宋体" w:eastAsia="宋体" w:cs="宋体"/>
                <w:sz w:val="22"/>
              </w:rPr>
            </w:pPr>
          </w:p>
        </w:tc>
      </w:tr>
      <w:tr>
        <w:tblPrEx>
          <w:tblLayout w:type="fixed"/>
          <w:tblCellMar>
            <w:top w:w="0" w:type="dxa"/>
            <w:left w:w="10" w:type="dxa"/>
            <w:bottom w:w="0" w:type="dxa"/>
            <w:right w:w="10" w:type="dxa"/>
          </w:tblCellMar>
        </w:tblPrEx>
        <w:trPr>
          <w:cantSplit/>
          <w:trHeight w:val="605" w:hRule="atLeast"/>
        </w:trPr>
        <w:tc>
          <w:tcPr>
            <w:tcW w:w="169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0" w:firstLineChars="0"/>
              <w:jc w:val="center"/>
              <w:rPr>
                <w:rFonts w:ascii="宋体" w:hAnsi="宋体" w:eastAsia="宋体" w:cs="宋体"/>
              </w:rPr>
            </w:pPr>
            <w:r>
              <w:rPr>
                <w:rFonts w:ascii="宋体" w:hAnsi="宋体" w:eastAsia="宋体" w:cs="宋体"/>
              </w:rPr>
              <w:t>联系方式</w:t>
            </w:r>
          </w:p>
        </w:tc>
        <w:tc>
          <w:tcPr>
            <w:tcW w:w="8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0" w:firstLineChars="0"/>
              <w:jc w:val="center"/>
              <w:rPr>
                <w:rFonts w:ascii="宋体" w:hAnsi="宋体" w:eastAsia="宋体" w:cs="宋体"/>
              </w:rPr>
            </w:pPr>
            <w:r>
              <w:rPr>
                <w:rFonts w:ascii="宋体" w:hAnsi="宋体" w:eastAsia="宋体" w:cs="宋体"/>
              </w:rPr>
              <w:t>联系人</w:t>
            </w:r>
          </w:p>
        </w:tc>
        <w:tc>
          <w:tcPr>
            <w:tcW w:w="2477"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0" w:firstLineChars="0"/>
              <w:jc w:val="center"/>
              <w:rPr>
                <w:rFonts w:ascii="宋体" w:hAnsi="宋体" w:eastAsia="宋体" w:cs="宋体"/>
                <w:sz w:val="22"/>
              </w:rPr>
            </w:pPr>
          </w:p>
        </w:tc>
        <w:tc>
          <w:tcPr>
            <w:tcW w:w="10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0" w:firstLineChars="0"/>
              <w:jc w:val="center"/>
            </w:pPr>
            <w:r>
              <w:rPr>
                <w:rFonts w:ascii="宋体" w:hAnsi="宋体" w:eastAsia="宋体" w:cs="宋体"/>
              </w:rPr>
              <w:t>电</w:t>
            </w:r>
            <w:r>
              <w:rPr>
                <w:rFonts w:ascii="Arial" w:hAnsi="Arial" w:eastAsia="Arial" w:cs="Arial"/>
              </w:rPr>
              <w:t xml:space="preserve"> </w:t>
            </w:r>
            <w:r>
              <w:rPr>
                <w:rFonts w:ascii="宋体" w:hAnsi="宋体" w:eastAsia="宋体" w:cs="宋体"/>
              </w:rPr>
              <w:t>话</w:t>
            </w:r>
          </w:p>
        </w:tc>
        <w:tc>
          <w:tcPr>
            <w:tcW w:w="2301"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0" w:firstLineChars="0"/>
              <w:jc w:val="center"/>
              <w:rPr>
                <w:rFonts w:ascii="宋体" w:hAnsi="宋体" w:eastAsia="宋体" w:cs="宋体"/>
                <w:sz w:val="22"/>
              </w:rPr>
            </w:pPr>
          </w:p>
        </w:tc>
      </w:tr>
      <w:tr>
        <w:tblPrEx>
          <w:tblLayout w:type="fixed"/>
          <w:tblCellMar>
            <w:top w:w="0" w:type="dxa"/>
            <w:left w:w="10" w:type="dxa"/>
            <w:bottom w:w="0" w:type="dxa"/>
            <w:right w:w="10" w:type="dxa"/>
          </w:tblCellMar>
        </w:tblPrEx>
        <w:trPr>
          <w:trHeight w:val="613" w:hRule="atLeast"/>
        </w:trPr>
        <w:tc>
          <w:tcPr>
            <w:tcW w:w="169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ind w:firstLine="0" w:firstLineChars="0"/>
              <w:jc w:val="center"/>
              <w:rPr>
                <w:rFonts w:ascii="宋体" w:hAnsi="宋体" w:eastAsia="宋体" w:cs="宋体"/>
                <w:sz w:val="22"/>
              </w:rPr>
            </w:pPr>
          </w:p>
        </w:tc>
        <w:tc>
          <w:tcPr>
            <w:tcW w:w="8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0" w:firstLineChars="0"/>
              <w:jc w:val="center"/>
            </w:pPr>
            <w:r>
              <w:rPr>
                <w:rFonts w:ascii="宋体" w:hAnsi="宋体" w:eastAsia="宋体" w:cs="宋体"/>
              </w:rPr>
              <w:t>传</w:t>
            </w:r>
            <w:r>
              <w:rPr>
                <w:rFonts w:ascii="Arial" w:hAnsi="Arial" w:eastAsia="Arial" w:cs="Arial"/>
              </w:rPr>
              <w:t xml:space="preserve">  </w:t>
            </w:r>
            <w:r>
              <w:rPr>
                <w:rFonts w:ascii="宋体" w:hAnsi="宋体" w:eastAsia="宋体" w:cs="宋体"/>
              </w:rPr>
              <w:t>真</w:t>
            </w:r>
          </w:p>
        </w:tc>
        <w:tc>
          <w:tcPr>
            <w:tcW w:w="2477"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0" w:firstLineChars="0"/>
              <w:jc w:val="center"/>
              <w:rPr>
                <w:rFonts w:ascii="宋体" w:hAnsi="宋体" w:eastAsia="宋体" w:cs="宋体"/>
                <w:sz w:val="22"/>
              </w:rPr>
            </w:pPr>
          </w:p>
        </w:tc>
        <w:tc>
          <w:tcPr>
            <w:tcW w:w="10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0" w:firstLineChars="0"/>
              <w:jc w:val="center"/>
            </w:pPr>
            <w:r>
              <w:rPr>
                <w:rFonts w:ascii="宋体" w:hAnsi="宋体" w:eastAsia="宋体" w:cs="宋体"/>
              </w:rPr>
              <w:t>网</w:t>
            </w:r>
            <w:r>
              <w:rPr>
                <w:rFonts w:ascii="Arial" w:hAnsi="Arial" w:eastAsia="Arial" w:cs="Arial"/>
              </w:rPr>
              <w:t xml:space="preserve"> </w:t>
            </w:r>
            <w:r>
              <w:rPr>
                <w:rFonts w:ascii="宋体" w:hAnsi="宋体" w:eastAsia="宋体" w:cs="宋体"/>
              </w:rPr>
              <w:t>址</w:t>
            </w:r>
          </w:p>
        </w:tc>
        <w:tc>
          <w:tcPr>
            <w:tcW w:w="2301"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0" w:firstLineChars="0"/>
              <w:jc w:val="center"/>
              <w:rPr>
                <w:rFonts w:ascii="宋体" w:hAnsi="宋体" w:eastAsia="宋体" w:cs="宋体"/>
                <w:sz w:val="22"/>
              </w:rPr>
            </w:pPr>
          </w:p>
        </w:tc>
      </w:tr>
      <w:tr>
        <w:tblPrEx>
          <w:tblLayout w:type="fixed"/>
          <w:tblCellMar>
            <w:top w:w="0" w:type="dxa"/>
            <w:left w:w="10" w:type="dxa"/>
            <w:bottom w:w="0" w:type="dxa"/>
            <w:right w:w="10" w:type="dxa"/>
          </w:tblCellMar>
        </w:tblPrEx>
        <w:trPr>
          <w:trHeight w:val="608" w:hRule="atLeast"/>
        </w:trPr>
        <w:tc>
          <w:tcPr>
            <w:tcW w:w="1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0" w:firstLineChars="0"/>
              <w:jc w:val="center"/>
              <w:rPr>
                <w:rFonts w:ascii="宋体" w:hAnsi="宋体" w:eastAsia="宋体" w:cs="宋体"/>
              </w:rPr>
            </w:pPr>
            <w:r>
              <w:rPr>
                <w:rFonts w:ascii="宋体" w:hAnsi="宋体" w:eastAsia="宋体" w:cs="宋体"/>
              </w:rPr>
              <w:t>法定代表人</w:t>
            </w:r>
          </w:p>
        </w:tc>
        <w:tc>
          <w:tcPr>
            <w:tcW w:w="8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0" w:firstLineChars="0"/>
              <w:jc w:val="center"/>
              <w:rPr>
                <w:rFonts w:ascii="宋体" w:hAnsi="宋体" w:eastAsia="宋体" w:cs="宋体"/>
              </w:rPr>
            </w:pPr>
            <w:r>
              <w:rPr>
                <w:rFonts w:ascii="宋体" w:hAnsi="宋体" w:eastAsia="宋体" w:cs="宋体"/>
              </w:rPr>
              <w:t>姓名</w:t>
            </w:r>
          </w:p>
        </w:tc>
        <w:tc>
          <w:tcPr>
            <w:tcW w:w="9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0" w:firstLineChars="0"/>
              <w:jc w:val="center"/>
              <w:rPr>
                <w:rFonts w:ascii="宋体" w:hAnsi="宋体" w:eastAsia="宋体" w:cs="宋体"/>
                <w:sz w:val="22"/>
              </w:rPr>
            </w:pPr>
          </w:p>
        </w:tc>
        <w:tc>
          <w:tcPr>
            <w:tcW w:w="124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0" w:firstLineChars="0"/>
              <w:jc w:val="center"/>
              <w:rPr>
                <w:rFonts w:ascii="宋体" w:hAnsi="宋体" w:eastAsia="宋体" w:cs="宋体"/>
              </w:rPr>
            </w:pPr>
            <w:r>
              <w:rPr>
                <w:rFonts w:ascii="宋体" w:hAnsi="宋体" w:eastAsia="宋体" w:cs="宋体"/>
              </w:rPr>
              <w:t>技术职称</w:t>
            </w:r>
          </w:p>
        </w:tc>
        <w:tc>
          <w:tcPr>
            <w:tcW w:w="184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0" w:firstLineChars="0"/>
              <w:jc w:val="center"/>
              <w:rPr>
                <w:rFonts w:ascii="宋体" w:hAnsi="宋体" w:eastAsia="宋体" w:cs="宋体"/>
                <w:sz w:val="22"/>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0" w:firstLineChars="0"/>
              <w:jc w:val="center"/>
              <w:rPr>
                <w:rFonts w:ascii="宋体" w:hAnsi="宋体" w:eastAsia="宋体" w:cs="宋体"/>
              </w:rPr>
            </w:pPr>
            <w:r>
              <w:rPr>
                <w:rFonts w:ascii="宋体" w:hAnsi="宋体" w:eastAsia="宋体" w:cs="宋体"/>
              </w:rPr>
              <w:t>电话</w:t>
            </w:r>
          </w:p>
        </w:tc>
        <w:tc>
          <w:tcPr>
            <w:tcW w:w="97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0" w:firstLineChars="0"/>
              <w:jc w:val="center"/>
              <w:rPr>
                <w:rFonts w:ascii="宋体" w:hAnsi="宋体" w:eastAsia="宋体" w:cs="宋体"/>
                <w:sz w:val="22"/>
              </w:rPr>
            </w:pPr>
          </w:p>
        </w:tc>
      </w:tr>
      <w:tr>
        <w:tblPrEx>
          <w:tblLayout w:type="fixed"/>
          <w:tblCellMar>
            <w:top w:w="0" w:type="dxa"/>
            <w:left w:w="10" w:type="dxa"/>
            <w:bottom w:w="0" w:type="dxa"/>
            <w:right w:w="10" w:type="dxa"/>
          </w:tblCellMar>
        </w:tblPrEx>
        <w:trPr>
          <w:trHeight w:val="624" w:hRule="atLeast"/>
        </w:trPr>
        <w:tc>
          <w:tcPr>
            <w:tcW w:w="1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0" w:firstLineChars="0"/>
              <w:jc w:val="center"/>
              <w:rPr>
                <w:rFonts w:ascii="宋体" w:hAnsi="宋体" w:eastAsia="宋体" w:cs="宋体"/>
              </w:rPr>
            </w:pPr>
            <w:r>
              <w:rPr>
                <w:rFonts w:ascii="宋体" w:hAnsi="宋体" w:eastAsia="宋体" w:cs="宋体"/>
              </w:rPr>
              <w:t>成立时间</w:t>
            </w:r>
          </w:p>
        </w:tc>
        <w:tc>
          <w:tcPr>
            <w:tcW w:w="182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0" w:firstLineChars="0"/>
              <w:jc w:val="center"/>
              <w:rPr>
                <w:rFonts w:ascii="宋体" w:hAnsi="宋体" w:eastAsia="宋体" w:cs="宋体"/>
                <w:sz w:val="22"/>
              </w:rPr>
            </w:pPr>
          </w:p>
        </w:tc>
        <w:tc>
          <w:tcPr>
            <w:tcW w:w="4907"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0" w:firstLineChars="0"/>
              <w:jc w:val="center"/>
              <w:rPr>
                <w:rFonts w:ascii="宋体" w:hAnsi="宋体" w:eastAsia="宋体" w:cs="宋体"/>
              </w:rPr>
            </w:pPr>
            <w:r>
              <w:rPr>
                <w:rFonts w:ascii="宋体" w:hAnsi="宋体" w:eastAsia="宋体" w:cs="宋体"/>
              </w:rPr>
              <w:t>员工总人数：</w:t>
            </w:r>
          </w:p>
        </w:tc>
      </w:tr>
      <w:tr>
        <w:tblPrEx>
          <w:tblLayout w:type="fixed"/>
          <w:tblCellMar>
            <w:top w:w="0" w:type="dxa"/>
            <w:left w:w="10" w:type="dxa"/>
            <w:bottom w:w="0" w:type="dxa"/>
            <w:right w:w="10" w:type="dxa"/>
          </w:tblCellMar>
        </w:tblPrEx>
        <w:trPr>
          <w:trHeight w:val="610" w:hRule="atLeast"/>
        </w:trPr>
        <w:tc>
          <w:tcPr>
            <w:tcW w:w="1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0" w:firstLineChars="0"/>
              <w:jc w:val="center"/>
              <w:rPr>
                <w:rFonts w:ascii="宋体" w:hAnsi="宋体" w:eastAsia="宋体" w:cs="宋体"/>
              </w:rPr>
            </w:pPr>
            <w:r>
              <w:rPr>
                <w:rFonts w:ascii="宋体" w:hAnsi="宋体" w:eastAsia="宋体" w:cs="宋体"/>
              </w:rPr>
              <w:t>营业执照号</w:t>
            </w:r>
          </w:p>
        </w:tc>
        <w:tc>
          <w:tcPr>
            <w:tcW w:w="182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0" w:firstLineChars="0"/>
              <w:jc w:val="center"/>
              <w:rPr>
                <w:rFonts w:ascii="宋体" w:hAnsi="宋体" w:eastAsia="宋体" w:cs="宋体"/>
                <w:sz w:val="22"/>
              </w:rPr>
            </w:pPr>
          </w:p>
        </w:tc>
        <w:tc>
          <w:tcPr>
            <w:tcW w:w="83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0" w:firstLineChars="0"/>
              <w:jc w:val="center"/>
              <w:rPr>
                <w:rFonts w:ascii="宋体" w:hAnsi="宋体" w:eastAsia="宋体" w:cs="宋体"/>
              </w:rPr>
            </w:pPr>
            <w:r>
              <w:rPr>
                <w:rFonts w:ascii="宋体" w:hAnsi="宋体" w:eastAsia="宋体" w:cs="宋体"/>
              </w:rPr>
              <w:t>其中</w:t>
            </w:r>
          </w:p>
        </w:tc>
        <w:tc>
          <w:tcPr>
            <w:tcW w:w="2254"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0" w:firstLineChars="0"/>
              <w:jc w:val="center"/>
              <w:rPr>
                <w:rFonts w:ascii="宋体" w:hAnsi="宋体" w:eastAsia="宋体" w:cs="宋体"/>
              </w:rPr>
            </w:pPr>
            <w:r>
              <w:rPr>
                <w:rFonts w:ascii="宋体" w:hAnsi="宋体" w:eastAsia="宋体" w:cs="宋体"/>
              </w:rPr>
              <w:t>高级职称人员</w:t>
            </w:r>
          </w:p>
        </w:tc>
        <w:tc>
          <w:tcPr>
            <w:tcW w:w="182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0" w:firstLineChars="0"/>
              <w:jc w:val="center"/>
              <w:rPr>
                <w:rFonts w:ascii="宋体" w:hAnsi="宋体" w:eastAsia="宋体" w:cs="宋体"/>
                <w:sz w:val="22"/>
              </w:rPr>
            </w:pPr>
          </w:p>
        </w:tc>
      </w:tr>
      <w:tr>
        <w:tblPrEx>
          <w:tblLayout w:type="fixed"/>
          <w:tblCellMar>
            <w:top w:w="0" w:type="dxa"/>
            <w:left w:w="10" w:type="dxa"/>
            <w:bottom w:w="0" w:type="dxa"/>
            <w:right w:w="10" w:type="dxa"/>
          </w:tblCellMar>
        </w:tblPrEx>
        <w:trPr>
          <w:trHeight w:val="604" w:hRule="atLeast"/>
        </w:trPr>
        <w:tc>
          <w:tcPr>
            <w:tcW w:w="1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0" w:firstLineChars="0"/>
              <w:jc w:val="center"/>
              <w:rPr>
                <w:rFonts w:ascii="宋体" w:hAnsi="宋体" w:eastAsia="宋体" w:cs="宋体"/>
              </w:rPr>
            </w:pPr>
            <w:r>
              <w:rPr>
                <w:rFonts w:ascii="宋体" w:hAnsi="宋体" w:eastAsia="宋体" w:cs="宋体"/>
              </w:rPr>
              <w:t>注册资金</w:t>
            </w:r>
          </w:p>
        </w:tc>
        <w:tc>
          <w:tcPr>
            <w:tcW w:w="182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0" w:firstLineChars="0"/>
              <w:jc w:val="center"/>
              <w:rPr>
                <w:rFonts w:ascii="宋体" w:hAnsi="宋体" w:eastAsia="宋体" w:cs="宋体"/>
                <w:sz w:val="22"/>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ind w:firstLine="0" w:firstLineChars="0"/>
              <w:jc w:val="center"/>
              <w:rPr>
                <w:rFonts w:ascii="宋体" w:hAnsi="宋体" w:eastAsia="宋体" w:cs="宋体"/>
                <w:sz w:val="22"/>
              </w:rPr>
            </w:pPr>
          </w:p>
        </w:tc>
        <w:tc>
          <w:tcPr>
            <w:tcW w:w="2254"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0" w:firstLineChars="0"/>
              <w:jc w:val="center"/>
              <w:rPr>
                <w:rFonts w:ascii="宋体" w:hAnsi="宋体" w:eastAsia="宋体" w:cs="宋体"/>
              </w:rPr>
            </w:pPr>
            <w:r>
              <w:rPr>
                <w:rFonts w:ascii="宋体" w:hAnsi="宋体" w:eastAsia="宋体" w:cs="宋体"/>
              </w:rPr>
              <w:t>中级职称人员</w:t>
            </w:r>
          </w:p>
        </w:tc>
        <w:tc>
          <w:tcPr>
            <w:tcW w:w="182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0" w:firstLineChars="0"/>
              <w:jc w:val="center"/>
              <w:rPr>
                <w:rFonts w:ascii="宋体" w:hAnsi="宋体" w:eastAsia="宋体" w:cs="宋体"/>
                <w:sz w:val="22"/>
              </w:rPr>
            </w:pPr>
          </w:p>
        </w:tc>
      </w:tr>
      <w:tr>
        <w:tblPrEx>
          <w:tblLayout w:type="fixed"/>
          <w:tblCellMar>
            <w:top w:w="0" w:type="dxa"/>
            <w:left w:w="10" w:type="dxa"/>
            <w:bottom w:w="0" w:type="dxa"/>
            <w:right w:w="10" w:type="dxa"/>
          </w:tblCellMar>
        </w:tblPrEx>
        <w:trPr>
          <w:trHeight w:val="626" w:hRule="atLeast"/>
        </w:trPr>
        <w:tc>
          <w:tcPr>
            <w:tcW w:w="1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0" w:firstLineChars="0"/>
              <w:jc w:val="center"/>
              <w:rPr>
                <w:rFonts w:ascii="宋体" w:hAnsi="宋体" w:eastAsia="宋体" w:cs="宋体"/>
              </w:rPr>
            </w:pPr>
            <w:r>
              <w:rPr>
                <w:rFonts w:ascii="宋体" w:hAnsi="宋体" w:eastAsia="宋体" w:cs="宋体"/>
              </w:rPr>
              <w:t>开户银行</w:t>
            </w:r>
          </w:p>
        </w:tc>
        <w:tc>
          <w:tcPr>
            <w:tcW w:w="182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0" w:firstLineChars="0"/>
              <w:jc w:val="center"/>
              <w:rPr>
                <w:rFonts w:ascii="宋体" w:hAnsi="宋体" w:eastAsia="宋体" w:cs="宋体"/>
                <w:sz w:val="22"/>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ind w:firstLine="0" w:firstLineChars="0"/>
              <w:jc w:val="center"/>
              <w:rPr>
                <w:rFonts w:ascii="宋体" w:hAnsi="宋体" w:eastAsia="宋体" w:cs="宋体"/>
                <w:sz w:val="22"/>
              </w:rPr>
            </w:pPr>
          </w:p>
        </w:tc>
        <w:tc>
          <w:tcPr>
            <w:tcW w:w="2254"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0" w:firstLineChars="0"/>
              <w:jc w:val="center"/>
              <w:rPr>
                <w:rFonts w:ascii="宋体" w:hAnsi="宋体" w:eastAsia="宋体" w:cs="宋体"/>
              </w:rPr>
            </w:pPr>
            <w:r>
              <w:rPr>
                <w:rFonts w:ascii="宋体" w:hAnsi="宋体" w:eastAsia="宋体" w:cs="宋体"/>
              </w:rPr>
              <w:t>初级职称人员</w:t>
            </w:r>
          </w:p>
        </w:tc>
        <w:tc>
          <w:tcPr>
            <w:tcW w:w="182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0" w:firstLineChars="0"/>
              <w:jc w:val="center"/>
              <w:rPr>
                <w:rFonts w:ascii="宋体" w:hAnsi="宋体" w:eastAsia="宋体" w:cs="宋体"/>
                <w:sz w:val="22"/>
              </w:rPr>
            </w:pPr>
          </w:p>
        </w:tc>
      </w:tr>
      <w:tr>
        <w:tblPrEx>
          <w:tblLayout w:type="fixed"/>
          <w:tblCellMar>
            <w:top w:w="0" w:type="dxa"/>
            <w:left w:w="10" w:type="dxa"/>
            <w:bottom w:w="0" w:type="dxa"/>
            <w:right w:w="10" w:type="dxa"/>
          </w:tblCellMar>
        </w:tblPrEx>
        <w:trPr>
          <w:trHeight w:val="606" w:hRule="atLeast"/>
        </w:trPr>
        <w:tc>
          <w:tcPr>
            <w:tcW w:w="1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0" w:firstLineChars="0"/>
              <w:jc w:val="center"/>
              <w:rPr>
                <w:rFonts w:ascii="宋体" w:hAnsi="宋体" w:eastAsia="宋体" w:cs="宋体"/>
              </w:rPr>
            </w:pPr>
            <w:r>
              <w:rPr>
                <w:rFonts w:ascii="宋体" w:hAnsi="宋体" w:eastAsia="宋体" w:cs="宋体"/>
              </w:rPr>
              <w:t>账号</w:t>
            </w:r>
          </w:p>
        </w:tc>
        <w:tc>
          <w:tcPr>
            <w:tcW w:w="182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0" w:firstLineChars="0"/>
              <w:jc w:val="center"/>
              <w:rPr>
                <w:rFonts w:ascii="宋体" w:hAnsi="宋体" w:eastAsia="宋体" w:cs="宋体"/>
                <w:sz w:val="22"/>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ind w:firstLine="0" w:firstLineChars="0"/>
              <w:jc w:val="center"/>
              <w:rPr>
                <w:rFonts w:ascii="宋体" w:hAnsi="宋体" w:eastAsia="宋体" w:cs="宋体"/>
                <w:sz w:val="22"/>
              </w:rPr>
            </w:pPr>
          </w:p>
        </w:tc>
        <w:tc>
          <w:tcPr>
            <w:tcW w:w="2254"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right" w:leader="dot" w:pos="8917"/>
              </w:tabs>
              <w:spacing w:line="360" w:lineRule="auto"/>
              <w:ind w:firstLine="0" w:firstLineChars="0"/>
              <w:jc w:val="center"/>
            </w:pPr>
            <w:r>
              <w:rPr>
                <w:rFonts w:ascii="宋体" w:hAnsi="宋体" w:eastAsia="宋体" w:cs="宋体"/>
              </w:rPr>
              <w:t>技</w:t>
            </w:r>
            <w:r>
              <w:rPr>
                <w:rFonts w:ascii="Arial" w:hAnsi="Arial" w:eastAsia="Arial" w:cs="Arial"/>
              </w:rPr>
              <w:t xml:space="preserve">  </w:t>
            </w:r>
            <w:r>
              <w:rPr>
                <w:rFonts w:ascii="宋体" w:hAnsi="宋体" w:eastAsia="宋体" w:cs="宋体"/>
              </w:rPr>
              <w:t>工</w:t>
            </w:r>
          </w:p>
        </w:tc>
        <w:tc>
          <w:tcPr>
            <w:tcW w:w="182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0" w:firstLineChars="0"/>
              <w:jc w:val="center"/>
              <w:rPr>
                <w:rFonts w:ascii="宋体" w:hAnsi="宋体" w:eastAsia="宋体" w:cs="宋体"/>
                <w:sz w:val="22"/>
              </w:rPr>
            </w:pPr>
          </w:p>
        </w:tc>
      </w:tr>
      <w:tr>
        <w:tblPrEx>
          <w:tblLayout w:type="fixed"/>
          <w:tblCellMar>
            <w:top w:w="0" w:type="dxa"/>
            <w:left w:w="10" w:type="dxa"/>
            <w:bottom w:w="0" w:type="dxa"/>
            <w:right w:w="10" w:type="dxa"/>
          </w:tblCellMar>
        </w:tblPrEx>
        <w:trPr>
          <w:trHeight w:val="1880" w:hRule="atLeast"/>
        </w:trPr>
        <w:tc>
          <w:tcPr>
            <w:tcW w:w="1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0" w:firstLineChars="0"/>
              <w:jc w:val="center"/>
              <w:rPr>
                <w:rFonts w:ascii="宋体" w:hAnsi="宋体" w:eastAsia="宋体" w:cs="宋体"/>
              </w:rPr>
            </w:pPr>
            <w:r>
              <w:rPr>
                <w:rFonts w:ascii="宋体" w:hAnsi="宋体" w:eastAsia="宋体" w:cs="宋体"/>
              </w:rPr>
              <w:t>经营范围</w:t>
            </w:r>
          </w:p>
        </w:tc>
        <w:tc>
          <w:tcPr>
            <w:tcW w:w="6727" w:type="dxa"/>
            <w:gridSpan w:val="9"/>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0" w:firstLineChars="0"/>
              <w:jc w:val="center"/>
              <w:rPr>
                <w:rFonts w:ascii="Arial" w:hAnsi="Arial" w:eastAsia="Arial" w:cs="Arial"/>
              </w:rPr>
            </w:pPr>
          </w:p>
          <w:p>
            <w:pPr>
              <w:spacing w:line="360" w:lineRule="auto"/>
              <w:ind w:firstLine="0" w:firstLineChars="0"/>
              <w:jc w:val="center"/>
              <w:rPr>
                <w:rFonts w:ascii="Arial" w:hAnsi="Arial" w:eastAsia="Arial" w:cs="Arial"/>
              </w:rPr>
            </w:pPr>
          </w:p>
          <w:p>
            <w:pPr>
              <w:spacing w:line="360" w:lineRule="auto"/>
              <w:ind w:firstLine="0" w:firstLineChars="0"/>
              <w:jc w:val="center"/>
              <w:rPr>
                <w:rFonts w:ascii="Arial" w:hAnsi="Arial" w:eastAsia="Arial" w:cs="Arial"/>
              </w:rPr>
            </w:pPr>
          </w:p>
          <w:p>
            <w:pPr>
              <w:spacing w:line="360" w:lineRule="auto"/>
              <w:ind w:firstLine="0" w:firstLineChars="0"/>
              <w:jc w:val="center"/>
              <w:rPr>
                <w:rFonts w:ascii="Arial" w:hAnsi="Arial" w:eastAsia="Arial" w:cs="Arial"/>
              </w:rPr>
            </w:pPr>
          </w:p>
          <w:p>
            <w:pPr>
              <w:spacing w:line="360" w:lineRule="auto"/>
              <w:ind w:firstLine="0" w:firstLineChars="0"/>
              <w:jc w:val="center"/>
            </w:pPr>
          </w:p>
        </w:tc>
      </w:tr>
      <w:tr>
        <w:tblPrEx>
          <w:tblLayout w:type="fixed"/>
          <w:tblCellMar>
            <w:top w:w="0" w:type="dxa"/>
            <w:left w:w="10" w:type="dxa"/>
            <w:bottom w:w="0" w:type="dxa"/>
            <w:right w:w="10" w:type="dxa"/>
          </w:tblCellMar>
        </w:tblPrEx>
        <w:trPr>
          <w:trHeight w:val="615" w:hRule="atLeast"/>
        </w:trPr>
        <w:tc>
          <w:tcPr>
            <w:tcW w:w="16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0" w:firstLineChars="0"/>
              <w:jc w:val="center"/>
              <w:rPr>
                <w:rFonts w:ascii="宋体" w:hAnsi="宋体" w:eastAsia="宋体" w:cs="宋体"/>
              </w:rPr>
            </w:pPr>
            <w:r>
              <w:rPr>
                <w:rFonts w:ascii="宋体" w:hAnsi="宋体" w:eastAsia="宋体" w:cs="宋体"/>
              </w:rPr>
              <w:t>备注</w:t>
            </w:r>
          </w:p>
        </w:tc>
        <w:tc>
          <w:tcPr>
            <w:tcW w:w="6727" w:type="dxa"/>
            <w:gridSpan w:val="9"/>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0" w:firstLineChars="0"/>
              <w:jc w:val="center"/>
              <w:rPr>
                <w:rFonts w:ascii="宋体" w:hAnsi="宋体" w:eastAsia="宋体" w:cs="宋体"/>
                <w:sz w:val="22"/>
              </w:rPr>
            </w:pPr>
          </w:p>
        </w:tc>
      </w:tr>
    </w:tbl>
    <w:p>
      <w:pPr>
        <w:spacing w:line="360" w:lineRule="auto"/>
        <w:ind w:firstLine="200"/>
      </w:pPr>
      <w:r>
        <w:t>备注：本表应附营业执照副本、组织机构代码证、税务登记证（或三证合一）；资质证书（如有）等相关资料的复印件。组成联合体的，应提供联合体各方的申请人基本情况表及相关证明文件。</w:t>
      </w:r>
    </w:p>
    <w:p>
      <w:pPr>
        <w:spacing w:line="400" w:lineRule="auto"/>
        <w:rPr>
          <w:rFonts w:ascii="Times New Roman" w:hAnsi="Times New Roman" w:eastAsia="Times New Roman" w:cs="Times New Roman"/>
        </w:rPr>
      </w:pPr>
    </w:p>
    <w:p>
      <w:pPr>
        <w:spacing w:line="400" w:lineRule="auto"/>
        <w:ind w:firstLine="420"/>
        <w:rPr>
          <w:rFonts w:ascii="Times New Roman" w:hAnsi="Times New Roman" w:eastAsia="Times New Roman" w:cs="Times New Roman"/>
        </w:rPr>
      </w:pPr>
    </w:p>
    <w:p>
      <w:pPr>
        <w:keepNext/>
        <w:keepLines/>
        <w:spacing w:before="260" w:after="260" w:line="415" w:lineRule="auto"/>
        <w:jc w:val="center"/>
        <w:rPr>
          <w:rFonts w:ascii="宋体" w:hAnsi="宋体" w:eastAsia="宋体" w:cs="宋体"/>
          <w:b/>
          <w:sz w:val="28"/>
        </w:rPr>
      </w:pPr>
      <w:r>
        <w:rPr>
          <w:rFonts w:ascii="宋体" w:hAnsi="宋体" w:eastAsia="宋体" w:cs="宋体"/>
          <w:b/>
          <w:sz w:val="28"/>
        </w:rPr>
        <w:br w:type="page"/>
      </w:r>
    </w:p>
    <w:p>
      <w:pPr>
        <w:pStyle w:val="8"/>
        <w:keepNext/>
        <w:keepLines/>
        <w:spacing w:before="260" w:after="260" w:line="415" w:lineRule="auto"/>
        <w:jc w:val="center"/>
      </w:pPr>
      <w:bookmarkStart w:id="525" w:name="_Toc28254"/>
      <w:bookmarkStart w:id="526" w:name="_Toc3820"/>
      <w:bookmarkStart w:id="527" w:name="_Toc26958"/>
      <w:bookmarkStart w:id="528" w:name="_Toc14092"/>
      <w:bookmarkStart w:id="529" w:name="_Toc27705"/>
      <w:bookmarkStart w:id="530" w:name="_Toc2685"/>
      <w:bookmarkStart w:id="531" w:name="_Toc18492"/>
      <w:r>
        <w:t>（二）近年财务状况表</w:t>
      </w:r>
      <w:bookmarkEnd w:id="525"/>
      <w:bookmarkEnd w:id="526"/>
      <w:bookmarkEnd w:id="527"/>
      <w:bookmarkEnd w:id="528"/>
      <w:bookmarkEnd w:id="529"/>
      <w:bookmarkEnd w:id="530"/>
      <w:bookmarkEnd w:id="531"/>
    </w:p>
    <w:tbl>
      <w:tblPr>
        <w:tblStyle w:val="15"/>
        <w:tblW w:w="8330" w:type="dxa"/>
        <w:tblInd w:w="98" w:type="dxa"/>
        <w:tblLayout w:type="fixed"/>
        <w:tblCellMar>
          <w:top w:w="0" w:type="dxa"/>
          <w:left w:w="10" w:type="dxa"/>
          <w:bottom w:w="0" w:type="dxa"/>
          <w:right w:w="10" w:type="dxa"/>
        </w:tblCellMar>
      </w:tblPr>
      <w:tblGrid>
        <w:gridCol w:w="3012"/>
        <w:gridCol w:w="1370"/>
        <w:gridCol w:w="1370"/>
        <w:gridCol w:w="1302"/>
        <w:gridCol w:w="1276"/>
      </w:tblGrid>
      <w:tr>
        <w:tblPrEx>
          <w:tblLayout w:type="fixed"/>
          <w:tblCellMar>
            <w:top w:w="0" w:type="dxa"/>
            <w:left w:w="10" w:type="dxa"/>
            <w:bottom w:w="0" w:type="dxa"/>
            <w:right w:w="10" w:type="dxa"/>
          </w:tblCellMar>
        </w:tblPrEx>
        <w:trPr>
          <w:trHeight w:val="561" w:hRule="atLeast"/>
        </w:trPr>
        <w:tc>
          <w:tcPr>
            <w:tcW w:w="30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jc w:val="center"/>
              <w:rPr>
                <w:rFonts w:ascii="宋体" w:hAnsi="宋体" w:eastAsia="宋体" w:cs="宋体"/>
              </w:rPr>
            </w:pPr>
            <w:r>
              <w:rPr>
                <w:rFonts w:ascii="宋体" w:hAnsi="宋体" w:eastAsia="宋体" w:cs="宋体"/>
                <w:sz w:val="24"/>
              </w:rPr>
              <w:t>指标名称</w:t>
            </w:r>
          </w:p>
        </w:tc>
        <w:tc>
          <w:tcPr>
            <w:tcW w:w="13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jc w:val="center"/>
            </w:pPr>
            <w:r>
              <w:rPr>
                <w:rFonts w:ascii="Times New Roman" w:hAnsi="Times New Roman" w:eastAsia="Times New Roman" w:cs="Times New Roman"/>
                <w:sz w:val="24"/>
              </w:rPr>
              <w:t>2014</w:t>
            </w:r>
            <w:r>
              <w:rPr>
                <w:rFonts w:ascii="宋体" w:hAnsi="宋体" w:eastAsia="宋体" w:cs="宋体"/>
                <w:sz w:val="24"/>
              </w:rPr>
              <w:t>年</w:t>
            </w:r>
          </w:p>
        </w:tc>
        <w:tc>
          <w:tcPr>
            <w:tcW w:w="13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jc w:val="center"/>
            </w:pPr>
            <w:r>
              <w:rPr>
                <w:rFonts w:ascii="Times New Roman" w:hAnsi="Times New Roman" w:eastAsia="Times New Roman" w:cs="Times New Roman"/>
                <w:sz w:val="24"/>
              </w:rPr>
              <w:t>2015</w:t>
            </w:r>
            <w:r>
              <w:rPr>
                <w:rFonts w:ascii="宋体" w:hAnsi="宋体" w:eastAsia="宋体" w:cs="宋体"/>
                <w:sz w:val="24"/>
              </w:rPr>
              <w:t>年</w:t>
            </w:r>
          </w:p>
        </w:tc>
        <w:tc>
          <w:tcPr>
            <w:tcW w:w="13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40" w:lineRule="auto"/>
              <w:ind w:firstLine="0" w:firstLineChars="0"/>
              <w:jc w:val="center"/>
            </w:pPr>
            <w:r>
              <w:rPr>
                <w:rFonts w:ascii="Times New Roman" w:hAnsi="Times New Roman" w:eastAsia="Times New Roman" w:cs="Times New Roman"/>
                <w:sz w:val="24"/>
              </w:rPr>
              <w:t>2016</w:t>
            </w:r>
            <w:r>
              <w:rPr>
                <w:rFonts w:ascii="宋体" w:hAnsi="宋体" w:eastAsia="宋体" w:cs="宋体"/>
                <w:sz w:val="24"/>
              </w:rPr>
              <w:t>年</w:t>
            </w: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jc w:val="center"/>
              <w:rPr>
                <w:rFonts w:ascii="宋体" w:hAnsi="宋体" w:eastAsia="宋体" w:cs="宋体"/>
              </w:rPr>
            </w:pPr>
            <w:r>
              <w:rPr>
                <w:rFonts w:ascii="宋体" w:hAnsi="宋体" w:eastAsia="宋体" w:cs="宋体"/>
                <w:sz w:val="24"/>
              </w:rPr>
              <w:t>备注</w:t>
            </w:r>
          </w:p>
        </w:tc>
      </w:tr>
      <w:tr>
        <w:tblPrEx>
          <w:tblLayout w:type="fixed"/>
          <w:tblCellMar>
            <w:top w:w="0" w:type="dxa"/>
            <w:left w:w="10" w:type="dxa"/>
            <w:bottom w:w="0" w:type="dxa"/>
            <w:right w:w="10" w:type="dxa"/>
          </w:tblCellMar>
        </w:tblPrEx>
        <w:trPr>
          <w:trHeight w:val="562" w:hRule="atLeast"/>
        </w:trPr>
        <w:tc>
          <w:tcPr>
            <w:tcW w:w="30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jc w:val="center"/>
            </w:pPr>
            <w:r>
              <w:rPr>
                <w:rFonts w:ascii="宋体" w:hAnsi="宋体" w:eastAsia="宋体" w:cs="宋体"/>
              </w:rPr>
              <w:t>资产负债率（</w:t>
            </w:r>
            <w:r>
              <w:rPr>
                <w:rFonts w:ascii="Times New Roman" w:hAnsi="Times New Roman" w:eastAsia="Times New Roman" w:cs="Times New Roman"/>
              </w:rPr>
              <w:t>%</w:t>
            </w:r>
            <w:r>
              <w:rPr>
                <w:rFonts w:ascii="宋体" w:hAnsi="宋体" w:eastAsia="宋体" w:cs="宋体"/>
              </w:rPr>
              <w:t>）</w:t>
            </w:r>
          </w:p>
        </w:tc>
        <w:tc>
          <w:tcPr>
            <w:tcW w:w="13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40" w:lineRule="auto"/>
              <w:ind w:firstLine="0" w:firstLineChars="0"/>
              <w:jc w:val="center"/>
              <w:rPr>
                <w:rFonts w:ascii="宋体" w:hAnsi="宋体" w:eastAsia="宋体" w:cs="宋体"/>
                <w:sz w:val="22"/>
              </w:rPr>
            </w:pPr>
          </w:p>
        </w:tc>
        <w:tc>
          <w:tcPr>
            <w:tcW w:w="13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40" w:lineRule="auto"/>
              <w:ind w:firstLine="0" w:firstLineChars="0"/>
              <w:jc w:val="center"/>
              <w:rPr>
                <w:rFonts w:ascii="宋体" w:hAnsi="宋体" w:eastAsia="宋体" w:cs="宋体"/>
                <w:sz w:val="22"/>
              </w:rPr>
            </w:pPr>
          </w:p>
        </w:tc>
        <w:tc>
          <w:tcPr>
            <w:tcW w:w="13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40" w:lineRule="auto"/>
              <w:ind w:firstLine="0" w:firstLineChars="0"/>
              <w:jc w:val="center"/>
              <w:rPr>
                <w:rFonts w:ascii="宋体" w:hAnsi="宋体" w:eastAsia="宋体" w:cs="宋体"/>
                <w:sz w:val="22"/>
              </w:rPr>
            </w:pP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jc w:val="center"/>
              <w:rPr>
                <w:rFonts w:ascii="宋体" w:hAnsi="宋体" w:eastAsia="宋体" w:cs="宋体"/>
                <w:sz w:val="22"/>
              </w:rPr>
            </w:pPr>
          </w:p>
        </w:tc>
      </w:tr>
      <w:tr>
        <w:tblPrEx>
          <w:tblLayout w:type="fixed"/>
          <w:tblCellMar>
            <w:top w:w="0" w:type="dxa"/>
            <w:left w:w="10" w:type="dxa"/>
            <w:bottom w:w="0" w:type="dxa"/>
            <w:right w:w="10" w:type="dxa"/>
          </w:tblCellMar>
        </w:tblPrEx>
        <w:trPr>
          <w:trHeight w:val="562" w:hRule="atLeast"/>
        </w:trPr>
        <w:tc>
          <w:tcPr>
            <w:tcW w:w="30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jc w:val="center"/>
              <w:rPr>
                <w:rFonts w:ascii="宋体" w:hAnsi="宋体" w:eastAsia="宋体" w:cs="宋体"/>
              </w:rPr>
            </w:pPr>
            <w:r>
              <w:rPr>
                <w:rFonts w:ascii="宋体" w:hAnsi="宋体" w:eastAsia="宋体" w:cs="宋体"/>
              </w:rPr>
              <w:t>总资产</w:t>
            </w:r>
          </w:p>
        </w:tc>
        <w:tc>
          <w:tcPr>
            <w:tcW w:w="13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40" w:lineRule="auto"/>
              <w:ind w:firstLine="0" w:firstLineChars="0"/>
              <w:jc w:val="center"/>
              <w:rPr>
                <w:rFonts w:ascii="宋体" w:hAnsi="宋体" w:eastAsia="宋体" w:cs="宋体"/>
                <w:sz w:val="22"/>
              </w:rPr>
            </w:pPr>
          </w:p>
        </w:tc>
        <w:tc>
          <w:tcPr>
            <w:tcW w:w="13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40" w:lineRule="auto"/>
              <w:ind w:firstLine="0" w:firstLineChars="0"/>
              <w:jc w:val="center"/>
              <w:rPr>
                <w:rFonts w:ascii="宋体" w:hAnsi="宋体" w:eastAsia="宋体" w:cs="宋体"/>
                <w:sz w:val="22"/>
              </w:rPr>
            </w:pPr>
          </w:p>
        </w:tc>
        <w:tc>
          <w:tcPr>
            <w:tcW w:w="13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40" w:lineRule="auto"/>
              <w:ind w:firstLine="0" w:firstLineChars="0"/>
              <w:jc w:val="center"/>
              <w:rPr>
                <w:rFonts w:ascii="宋体" w:hAnsi="宋体" w:eastAsia="宋体" w:cs="宋体"/>
                <w:sz w:val="22"/>
              </w:rPr>
            </w:pP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jc w:val="center"/>
              <w:rPr>
                <w:rFonts w:ascii="宋体" w:hAnsi="宋体" w:eastAsia="宋体" w:cs="宋体"/>
                <w:sz w:val="22"/>
              </w:rPr>
            </w:pPr>
          </w:p>
        </w:tc>
      </w:tr>
      <w:tr>
        <w:tblPrEx>
          <w:tblLayout w:type="fixed"/>
          <w:tblCellMar>
            <w:top w:w="0" w:type="dxa"/>
            <w:left w:w="10" w:type="dxa"/>
            <w:bottom w:w="0" w:type="dxa"/>
            <w:right w:w="10" w:type="dxa"/>
          </w:tblCellMar>
        </w:tblPrEx>
        <w:trPr>
          <w:trHeight w:val="562" w:hRule="atLeast"/>
        </w:trPr>
        <w:tc>
          <w:tcPr>
            <w:tcW w:w="30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jc w:val="center"/>
              <w:rPr>
                <w:rFonts w:ascii="宋体" w:hAnsi="宋体" w:eastAsia="宋体" w:cs="宋体"/>
              </w:rPr>
            </w:pPr>
            <w:r>
              <w:rPr>
                <w:rFonts w:ascii="宋体" w:hAnsi="宋体" w:eastAsia="宋体" w:cs="宋体"/>
              </w:rPr>
              <w:t>净资产</w:t>
            </w:r>
          </w:p>
        </w:tc>
        <w:tc>
          <w:tcPr>
            <w:tcW w:w="13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40" w:lineRule="auto"/>
              <w:ind w:firstLine="0" w:firstLineChars="0"/>
              <w:jc w:val="center"/>
              <w:rPr>
                <w:rFonts w:ascii="宋体" w:hAnsi="宋体" w:eastAsia="宋体" w:cs="宋体"/>
                <w:sz w:val="22"/>
              </w:rPr>
            </w:pPr>
          </w:p>
        </w:tc>
        <w:tc>
          <w:tcPr>
            <w:tcW w:w="13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40" w:lineRule="auto"/>
              <w:ind w:firstLine="0" w:firstLineChars="0"/>
              <w:jc w:val="center"/>
              <w:rPr>
                <w:rFonts w:ascii="宋体" w:hAnsi="宋体" w:eastAsia="宋体" w:cs="宋体"/>
                <w:sz w:val="22"/>
              </w:rPr>
            </w:pPr>
          </w:p>
        </w:tc>
        <w:tc>
          <w:tcPr>
            <w:tcW w:w="13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40" w:lineRule="auto"/>
              <w:ind w:firstLine="0" w:firstLineChars="0"/>
              <w:jc w:val="center"/>
              <w:rPr>
                <w:rFonts w:ascii="宋体" w:hAnsi="宋体" w:eastAsia="宋体" w:cs="宋体"/>
                <w:sz w:val="22"/>
              </w:rPr>
            </w:pP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jc w:val="center"/>
              <w:rPr>
                <w:rFonts w:ascii="宋体" w:hAnsi="宋体" w:eastAsia="宋体" w:cs="宋体"/>
                <w:sz w:val="22"/>
              </w:rPr>
            </w:pPr>
          </w:p>
        </w:tc>
      </w:tr>
      <w:tr>
        <w:tblPrEx>
          <w:tblLayout w:type="fixed"/>
          <w:tblCellMar>
            <w:top w:w="0" w:type="dxa"/>
            <w:left w:w="10" w:type="dxa"/>
            <w:bottom w:w="0" w:type="dxa"/>
            <w:right w:w="10" w:type="dxa"/>
          </w:tblCellMar>
        </w:tblPrEx>
        <w:trPr>
          <w:trHeight w:val="562" w:hRule="atLeast"/>
        </w:trPr>
        <w:tc>
          <w:tcPr>
            <w:tcW w:w="30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jc w:val="center"/>
              <w:rPr>
                <w:rFonts w:ascii="宋体" w:hAnsi="宋体" w:eastAsia="宋体" w:cs="宋体"/>
              </w:rPr>
            </w:pPr>
            <w:r>
              <w:rPr>
                <w:rFonts w:ascii="宋体" w:hAnsi="宋体" w:eastAsia="宋体" w:cs="宋体"/>
              </w:rPr>
              <w:t>……</w:t>
            </w:r>
          </w:p>
        </w:tc>
        <w:tc>
          <w:tcPr>
            <w:tcW w:w="13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40" w:lineRule="auto"/>
              <w:ind w:firstLine="0" w:firstLineChars="0"/>
              <w:jc w:val="center"/>
              <w:rPr>
                <w:rFonts w:ascii="宋体" w:hAnsi="宋体" w:eastAsia="宋体" w:cs="宋体"/>
                <w:sz w:val="22"/>
              </w:rPr>
            </w:pPr>
          </w:p>
        </w:tc>
        <w:tc>
          <w:tcPr>
            <w:tcW w:w="13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40" w:lineRule="auto"/>
              <w:ind w:firstLine="0" w:firstLineChars="0"/>
              <w:jc w:val="center"/>
              <w:rPr>
                <w:rFonts w:ascii="宋体" w:hAnsi="宋体" w:eastAsia="宋体" w:cs="宋体"/>
                <w:sz w:val="22"/>
              </w:rPr>
            </w:pPr>
          </w:p>
        </w:tc>
        <w:tc>
          <w:tcPr>
            <w:tcW w:w="13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40" w:lineRule="auto"/>
              <w:ind w:firstLine="0" w:firstLineChars="0"/>
              <w:jc w:val="center"/>
              <w:rPr>
                <w:rFonts w:ascii="宋体" w:hAnsi="宋体" w:eastAsia="宋体" w:cs="宋体"/>
                <w:sz w:val="22"/>
              </w:rPr>
            </w:pP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jc w:val="center"/>
              <w:rPr>
                <w:rFonts w:ascii="宋体" w:hAnsi="宋体" w:eastAsia="宋体" w:cs="宋体"/>
                <w:sz w:val="22"/>
              </w:rPr>
            </w:pPr>
          </w:p>
        </w:tc>
      </w:tr>
      <w:tr>
        <w:tblPrEx>
          <w:tblLayout w:type="fixed"/>
          <w:tblCellMar>
            <w:top w:w="0" w:type="dxa"/>
            <w:left w:w="10" w:type="dxa"/>
            <w:bottom w:w="0" w:type="dxa"/>
            <w:right w:w="10" w:type="dxa"/>
          </w:tblCellMar>
        </w:tblPrEx>
        <w:trPr>
          <w:trHeight w:val="562" w:hRule="atLeast"/>
        </w:trPr>
        <w:tc>
          <w:tcPr>
            <w:tcW w:w="30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jc w:val="center"/>
              <w:rPr>
                <w:rFonts w:ascii="宋体" w:hAnsi="宋体" w:eastAsia="宋体" w:cs="宋体"/>
                <w:sz w:val="22"/>
              </w:rPr>
            </w:pPr>
          </w:p>
        </w:tc>
        <w:tc>
          <w:tcPr>
            <w:tcW w:w="13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40" w:lineRule="auto"/>
              <w:ind w:firstLine="0" w:firstLineChars="0"/>
              <w:jc w:val="center"/>
              <w:rPr>
                <w:rFonts w:ascii="宋体" w:hAnsi="宋体" w:eastAsia="宋体" w:cs="宋体"/>
                <w:sz w:val="22"/>
              </w:rPr>
            </w:pPr>
          </w:p>
        </w:tc>
        <w:tc>
          <w:tcPr>
            <w:tcW w:w="13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40" w:lineRule="auto"/>
              <w:ind w:firstLine="0" w:firstLineChars="0"/>
              <w:jc w:val="center"/>
              <w:rPr>
                <w:rFonts w:ascii="宋体" w:hAnsi="宋体" w:eastAsia="宋体" w:cs="宋体"/>
                <w:sz w:val="22"/>
              </w:rPr>
            </w:pPr>
          </w:p>
        </w:tc>
        <w:tc>
          <w:tcPr>
            <w:tcW w:w="130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240" w:lineRule="auto"/>
              <w:ind w:firstLine="0" w:firstLineChars="0"/>
              <w:jc w:val="center"/>
              <w:rPr>
                <w:rFonts w:ascii="宋体" w:hAnsi="宋体" w:eastAsia="宋体" w:cs="宋体"/>
                <w:sz w:val="22"/>
              </w:rPr>
            </w:pPr>
          </w:p>
        </w:tc>
        <w:tc>
          <w:tcPr>
            <w:tcW w:w="12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240" w:lineRule="auto"/>
              <w:ind w:firstLine="0" w:firstLineChars="0"/>
              <w:jc w:val="center"/>
              <w:rPr>
                <w:rFonts w:ascii="宋体" w:hAnsi="宋体" w:eastAsia="宋体" w:cs="宋体"/>
                <w:sz w:val="22"/>
              </w:rPr>
            </w:pPr>
          </w:p>
        </w:tc>
      </w:tr>
    </w:tbl>
    <w:p>
      <w:pPr>
        <w:spacing w:line="400" w:lineRule="auto"/>
        <w:ind w:firstLine="420"/>
        <w:rPr>
          <w:rFonts w:ascii="Times New Roman" w:hAnsi="Times New Roman" w:eastAsia="Times New Roman" w:cs="Times New Roman"/>
        </w:rPr>
      </w:pPr>
    </w:p>
    <w:p>
      <w:pPr>
        <w:spacing w:line="360" w:lineRule="auto"/>
        <w:ind w:firstLine="200"/>
      </w:pPr>
      <w:r>
        <w:t>注：</w:t>
      </w:r>
    </w:p>
    <w:p>
      <w:pPr>
        <w:spacing w:line="360" w:lineRule="auto"/>
        <w:ind w:firstLine="200"/>
      </w:pPr>
      <w:r>
        <w:t>1.本表应附经会计师事务所或审计机构审计的财务会计报表，包括资产负债表、现金流量表、利润表的复印件。</w:t>
      </w:r>
    </w:p>
    <w:p>
      <w:pPr>
        <w:spacing w:line="360" w:lineRule="auto"/>
        <w:ind w:firstLine="200"/>
      </w:pPr>
      <w:r>
        <w:t>2.成立不足3年的从成立年份向后推算，2016年成立的企业提供月度财务报表或财务审计报告。</w:t>
      </w:r>
    </w:p>
    <w:p>
      <w:pPr>
        <w:spacing w:line="400" w:lineRule="auto"/>
        <w:ind w:firstLine="420"/>
        <w:rPr>
          <w:rFonts w:ascii="Times New Roman" w:hAnsi="Times New Roman" w:eastAsia="Times New Roman" w:cs="Times New Roman"/>
        </w:rPr>
      </w:pPr>
      <w:r>
        <w:rPr>
          <w:rFonts w:ascii="Times New Roman" w:hAnsi="Times New Roman" w:eastAsia="Times New Roman" w:cs="Times New Roman"/>
        </w:rPr>
        <w:t xml:space="preserve"> </w:t>
      </w:r>
    </w:p>
    <w:p>
      <w:pPr>
        <w:spacing w:line="400" w:lineRule="auto"/>
        <w:ind w:firstLine="420"/>
        <w:rPr>
          <w:rFonts w:ascii="Times New Roman" w:hAnsi="Times New Roman" w:cs="Times New Roman"/>
        </w:rPr>
      </w:pPr>
    </w:p>
    <w:p>
      <w:pPr>
        <w:spacing w:line="400" w:lineRule="auto"/>
        <w:ind w:firstLine="420"/>
        <w:rPr>
          <w:rFonts w:ascii="Times New Roman" w:hAnsi="Times New Roman" w:cs="Times New Roman"/>
        </w:rPr>
      </w:pPr>
    </w:p>
    <w:p>
      <w:pPr>
        <w:spacing w:line="400" w:lineRule="auto"/>
        <w:ind w:firstLine="420"/>
        <w:rPr>
          <w:rFonts w:ascii="Times New Roman" w:hAnsi="Times New Roman" w:cs="Times New Roman"/>
        </w:rPr>
      </w:pPr>
    </w:p>
    <w:p>
      <w:pPr>
        <w:spacing w:line="400" w:lineRule="auto"/>
        <w:ind w:firstLine="420"/>
        <w:rPr>
          <w:rFonts w:ascii="Times New Roman" w:hAnsi="Times New Roman" w:cs="Times New Roman"/>
        </w:rPr>
      </w:pPr>
    </w:p>
    <w:p>
      <w:pPr>
        <w:spacing w:line="400" w:lineRule="auto"/>
        <w:ind w:firstLine="420"/>
        <w:rPr>
          <w:rFonts w:ascii="Times New Roman" w:hAnsi="Times New Roman" w:cs="Times New Roman"/>
        </w:rPr>
      </w:pPr>
    </w:p>
    <w:p>
      <w:pPr>
        <w:spacing w:line="400" w:lineRule="auto"/>
        <w:ind w:firstLine="420"/>
        <w:rPr>
          <w:rFonts w:ascii="Times New Roman" w:hAnsi="Times New Roman" w:cs="Times New Roman"/>
        </w:rPr>
      </w:pPr>
    </w:p>
    <w:p>
      <w:pPr>
        <w:spacing w:line="400" w:lineRule="auto"/>
        <w:ind w:firstLine="420"/>
        <w:rPr>
          <w:rFonts w:ascii="Times New Roman" w:hAnsi="Times New Roman" w:cs="Times New Roman"/>
        </w:rPr>
      </w:pPr>
    </w:p>
    <w:p>
      <w:pPr>
        <w:spacing w:line="400" w:lineRule="auto"/>
        <w:ind w:firstLine="420"/>
        <w:rPr>
          <w:rFonts w:ascii="Times New Roman" w:hAnsi="Times New Roman" w:cs="Times New Roman"/>
        </w:rPr>
      </w:pPr>
    </w:p>
    <w:p>
      <w:pPr>
        <w:spacing w:line="400" w:lineRule="auto"/>
        <w:ind w:firstLine="420"/>
        <w:rPr>
          <w:rFonts w:ascii="Times New Roman" w:hAnsi="Times New Roman" w:cs="Times New Roman"/>
        </w:rPr>
      </w:pPr>
    </w:p>
    <w:p>
      <w:pPr>
        <w:keepNext/>
        <w:keepLines/>
        <w:spacing w:before="260" w:after="260" w:line="415" w:lineRule="auto"/>
        <w:jc w:val="both"/>
        <w:rPr>
          <w:rFonts w:ascii="宋体" w:hAnsi="宋体" w:eastAsia="宋体" w:cs="宋体"/>
          <w:b/>
        </w:rPr>
      </w:pPr>
      <w:r>
        <w:rPr>
          <w:rFonts w:ascii="宋体" w:hAnsi="宋体" w:eastAsia="宋体" w:cs="宋体"/>
          <w:b/>
        </w:rPr>
        <w:br w:type="page"/>
      </w:r>
    </w:p>
    <w:p>
      <w:pPr>
        <w:pStyle w:val="8"/>
        <w:keepNext/>
        <w:keepLines/>
        <w:spacing w:before="260" w:after="260" w:line="415" w:lineRule="auto"/>
        <w:jc w:val="center"/>
      </w:pPr>
      <w:bookmarkStart w:id="532" w:name="_Toc15070"/>
      <w:bookmarkStart w:id="533" w:name="_Toc2575"/>
      <w:bookmarkStart w:id="534" w:name="_Toc2622"/>
      <w:bookmarkStart w:id="535" w:name="_Toc17259"/>
      <w:bookmarkStart w:id="536" w:name="_Toc16120"/>
      <w:bookmarkStart w:id="537" w:name="_Toc22612"/>
      <w:bookmarkStart w:id="538" w:name="_Toc24121"/>
      <w:r>
        <w:t>（三）项目业绩表</w:t>
      </w:r>
      <w:bookmarkEnd w:id="532"/>
      <w:bookmarkEnd w:id="533"/>
      <w:bookmarkEnd w:id="534"/>
      <w:bookmarkEnd w:id="535"/>
      <w:bookmarkEnd w:id="536"/>
      <w:bookmarkEnd w:id="537"/>
      <w:bookmarkEnd w:id="538"/>
    </w:p>
    <w:tbl>
      <w:tblPr>
        <w:tblStyle w:val="15"/>
        <w:tblW w:w="8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106"/>
        <w:gridCol w:w="1119"/>
        <w:gridCol w:w="1847"/>
        <w:gridCol w:w="1369"/>
        <w:gridCol w:w="1113"/>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961" w:type="dxa"/>
            <w:vAlign w:val="center"/>
          </w:tcPr>
          <w:p>
            <w:pPr>
              <w:pStyle w:val="17"/>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合同签订年份</w:t>
            </w:r>
          </w:p>
        </w:tc>
        <w:tc>
          <w:tcPr>
            <w:tcW w:w="1106" w:type="dxa"/>
            <w:vAlign w:val="center"/>
          </w:tcPr>
          <w:p>
            <w:pPr>
              <w:pStyle w:val="17"/>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1119" w:type="dxa"/>
            <w:vAlign w:val="center"/>
          </w:tcPr>
          <w:p>
            <w:pPr>
              <w:pStyle w:val="17"/>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总投资</w:t>
            </w:r>
          </w:p>
          <w:p>
            <w:pPr>
              <w:pStyle w:val="17"/>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（万元）</w:t>
            </w:r>
          </w:p>
        </w:tc>
        <w:tc>
          <w:tcPr>
            <w:tcW w:w="1847" w:type="dxa"/>
            <w:vAlign w:val="top"/>
          </w:tcPr>
          <w:p>
            <w:pPr>
              <w:pStyle w:val="17"/>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主要指标（运作模式、</w:t>
            </w:r>
            <w:r>
              <w:rPr>
                <w:rFonts w:hint="eastAsia" w:ascii="宋体" w:hAnsi="宋体" w:eastAsia="宋体" w:cs="宋体"/>
                <w:color w:val="auto"/>
                <w:sz w:val="21"/>
                <w:szCs w:val="21"/>
                <w:lang w:val="en-US" w:eastAsia="zh-CN"/>
              </w:rPr>
              <w:t>合作期</w:t>
            </w:r>
            <w:r>
              <w:rPr>
                <w:rFonts w:hint="eastAsia" w:ascii="宋体" w:hAnsi="宋体" w:eastAsia="宋体" w:cs="宋体"/>
                <w:color w:val="auto"/>
                <w:sz w:val="21"/>
                <w:szCs w:val="21"/>
              </w:rPr>
              <w:t>等）</w:t>
            </w:r>
          </w:p>
        </w:tc>
        <w:tc>
          <w:tcPr>
            <w:tcW w:w="1369" w:type="dxa"/>
            <w:vAlign w:val="top"/>
          </w:tcPr>
          <w:p>
            <w:pPr>
              <w:pStyle w:val="17"/>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承担</w:t>
            </w:r>
            <w:r>
              <w:rPr>
                <w:rFonts w:hint="eastAsia" w:ascii="宋体" w:hAnsi="宋体" w:eastAsia="宋体" w:cs="宋体"/>
                <w:color w:val="auto"/>
                <w:sz w:val="21"/>
                <w:szCs w:val="21"/>
                <w:lang w:eastAsia="zh-CN"/>
              </w:rPr>
              <w:t>的</w:t>
            </w:r>
          </w:p>
          <w:p>
            <w:pPr>
              <w:pStyle w:val="17"/>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运营</w:t>
            </w:r>
            <w:r>
              <w:rPr>
                <w:rFonts w:hint="eastAsia" w:ascii="宋体" w:hAnsi="宋体" w:eastAsia="宋体" w:cs="宋体"/>
                <w:color w:val="auto"/>
                <w:sz w:val="21"/>
                <w:szCs w:val="21"/>
              </w:rPr>
              <w:t>内容</w:t>
            </w:r>
          </w:p>
        </w:tc>
        <w:tc>
          <w:tcPr>
            <w:tcW w:w="1113" w:type="dxa"/>
            <w:vAlign w:val="top"/>
          </w:tcPr>
          <w:p>
            <w:pPr>
              <w:pStyle w:val="17"/>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采购人名称及联系方式</w:t>
            </w:r>
          </w:p>
        </w:tc>
        <w:tc>
          <w:tcPr>
            <w:tcW w:w="989" w:type="dxa"/>
            <w:vAlign w:val="center"/>
          </w:tcPr>
          <w:p>
            <w:pPr>
              <w:pStyle w:val="17"/>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61" w:type="dxa"/>
            <w:vAlign w:val="center"/>
          </w:tcPr>
          <w:p>
            <w:pPr>
              <w:pStyle w:val="17"/>
              <w:spacing w:line="360" w:lineRule="auto"/>
              <w:jc w:val="center"/>
              <w:rPr>
                <w:rFonts w:hint="eastAsia" w:ascii="宋体" w:hAnsi="宋体" w:eastAsia="宋体" w:cs="宋体"/>
                <w:color w:val="auto"/>
                <w:sz w:val="21"/>
                <w:szCs w:val="21"/>
              </w:rPr>
            </w:pPr>
          </w:p>
        </w:tc>
        <w:tc>
          <w:tcPr>
            <w:tcW w:w="1106" w:type="dxa"/>
            <w:vAlign w:val="top"/>
          </w:tcPr>
          <w:p>
            <w:pPr>
              <w:pStyle w:val="17"/>
              <w:spacing w:line="360" w:lineRule="auto"/>
              <w:jc w:val="center"/>
              <w:rPr>
                <w:rFonts w:hint="eastAsia" w:ascii="宋体" w:hAnsi="宋体" w:eastAsia="宋体" w:cs="宋体"/>
                <w:color w:val="auto"/>
                <w:sz w:val="21"/>
                <w:szCs w:val="21"/>
              </w:rPr>
            </w:pPr>
          </w:p>
        </w:tc>
        <w:tc>
          <w:tcPr>
            <w:tcW w:w="1119" w:type="dxa"/>
            <w:vAlign w:val="top"/>
          </w:tcPr>
          <w:p>
            <w:pPr>
              <w:pStyle w:val="17"/>
              <w:spacing w:line="360" w:lineRule="auto"/>
              <w:jc w:val="center"/>
              <w:rPr>
                <w:rFonts w:hint="eastAsia" w:ascii="宋体" w:hAnsi="宋体" w:eastAsia="宋体" w:cs="宋体"/>
                <w:color w:val="auto"/>
                <w:sz w:val="21"/>
                <w:szCs w:val="21"/>
              </w:rPr>
            </w:pPr>
          </w:p>
        </w:tc>
        <w:tc>
          <w:tcPr>
            <w:tcW w:w="1847" w:type="dxa"/>
            <w:vAlign w:val="top"/>
          </w:tcPr>
          <w:p>
            <w:pPr>
              <w:pStyle w:val="17"/>
              <w:spacing w:line="360" w:lineRule="auto"/>
              <w:jc w:val="center"/>
              <w:rPr>
                <w:rFonts w:hint="eastAsia" w:ascii="宋体" w:hAnsi="宋体" w:eastAsia="宋体" w:cs="宋体"/>
                <w:color w:val="auto"/>
                <w:sz w:val="21"/>
                <w:szCs w:val="21"/>
              </w:rPr>
            </w:pPr>
          </w:p>
        </w:tc>
        <w:tc>
          <w:tcPr>
            <w:tcW w:w="1369" w:type="dxa"/>
            <w:vAlign w:val="top"/>
          </w:tcPr>
          <w:p>
            <w:pPr>
              <w:pStyle w:val="17"/>
              <w:spacing w:line="360" w:lineRule="auto"/>
              <w:jc w:val="center"/>
              <w:rPr>
                <w:rFonts w:hint="eastAsia" w:ascii="宋体" w:hAnsi="宋体" w:eastAsia="宋体" w:cs="宋体"/>
                <w:color w:val="auto"/>
                <w:sz w:val="21"/>
                <w:szCs w:val="21"/>
              </w:rPr>
            </w:pPr>
          </w:p>
        </w:tc>
        <w:tc>
          <w:tcPr>
            <w:tcW w:w="1113" w:type="dxa"/>
            <w:vAlign w:val="top"/>
          </w:tcPr>
          <w:p>
            <w:pPr>
              <w:pStyle w:val="17"/>
              <w:spacing w:line="360" w:lineRule="auto"/>
              <w:jc w:val="center"/>
              <w:rPr>
                <w:rFonts w:hint="eastAsia" w:ascii="宋体" w:hAnsi="宋体" w:eastAsia="宋体" w:cs="宋体"/>
                <w:color w:val="auto"/>
                <w:sz w:val="21"/>
                <w:szCs w:val="21"/>
              </w:rPr>
            </w:pPr>
          </w:p>
        </w:tc>
        <w:tc>
          <w:tcPr>
            <w:tcW w:w="989" w:type="dxa"/>
            <w:vAlign w:val="center"/>
          </w:tcPr>
          <w:p>
            <w:pPr>
              <w:pStyle w:val="17"/>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61" w:type="dxa"/>
            <w:vAlign w:val="center"/>
          </w:tcPr>
          <w:p>
            <w:pPr>
              <w:pStyle w:val="17"/>
              <w:spacing w:line="360" w:lineRule="auto"/>
              <w:jc w:val="center"/>
              <w:rPr>
                <w:rFonts w:hint="eastAsia" w:ascii="宋体" w:hAnsi="宋体" w:eastAsia="宋体" w:cs="宋体"/>
                <w:color w:val="auto"/>
                <w:sz w:val="21"/>
                <w:szCs w:val="21"/>
              </w:rPr>
            </w:pPr>
          </w:p>
        </w:tc>
        <w:tc>
          <w:tcPr>
            <w:tcW w:w="1106" w:type="dxa"/>
            <w:vAlign w:val="top"/>
          </w:tcPr>
          <w:p>
            <w:pPr>
              <w:pStyle w:val="17"/>
              <w:spacing w:line="360" w:lineRule="auto"/>
              <w:jc w:val="center"/>
              <w:rPr>
                <w:rFonts w:hint="eastAsia" w:ascii="宋体" w:hAnsi="宋体" w:eastAsia="宋体" w:cs="宋体"/>
                <w:color w:val="auto"/>
                <w:sz w:val="21"/>
                <w:szCs w:val="21"/>
              </w:rPr>
            </w:pPr>
          </w:p>
        </w:tc>
        <w:tc>
          <w:tcPr>
            <w:tcW w:w="1119" w:type="dxa"/>
            <w:vAlign w:val="top"/>
          </w:tcPr>
          <w:p>
            <w:pPr>
              <w:pStyle w:val="17"/>
              <w:spacing w:line="360" w:lineRule="auto"/>
              <w:jc w:val="center"/>
              <w:rPr>
                <w:rFonts w:hint="eastAsia" w:ascii="宋体" w:hAnsi="宋体" w:eastAsia="宋体" w:cs="宋体"/>
                <w:color w:val="auto"/>
                <w:sz w:val="21"/>
                <w:szCs w:val="21"/>
              </w:rPr>
            </w:pPr>
          </w:p>
        </w:tc>
        <w:tc>
          <w:tcPr>
            <w:tcW w:w="1847" w:type="dxa"/>
            <w:vAlign w:val="top"/>
          </w:tcPr>
          <w:p>
            <w:pPr>
              <w:pStyle w:val="17"/>
              <w:spacing w:line="360" w:lineRule="auto"/>
              <w:jc w:val="center"/>
              <w:rPr>
                <w:rFonts w:hint="eastAsia" w:ascii="宋体" w:hAnsi="宋体" w:eastAsia="宋体" w:cs="宋体"/>
                <w:color w:val="auto"/>
                <w:sz w:val="21"/>
                <w:szCs w:val="21"/>
              </w:rPr>
            </w:pPr>
          </w:p>
        </w:tc>
        <w:tc>
          <w:tcPr>
            <w:tcW w:w="1369" w:type="dxa"/>
            <w:vAlign w:val="top"/>
          </w:tcPr>
          <w:p>
            <w:pPr>
              <w:pStyle w:val="17"/>
              <w:spacing w:line="360" w:lineRule="auto"/>
              <w:jc w:val="center"/>
              <w:rPr>
                <w:rFonts w:hint="eastAsia" w:ascii="宋体" w:hAnsi="宋体" w:eastAsia="宋体" w:cs="宋体"/>
                <w:color w:val="auto"/>
                <w:sz w:val="21"/>
                <w:szCs w:val="21"/>
              </w:rPr>
            </w:pPr>
          </w:p>
        </w:tc>
        <w:tc>
          <w:tcPr>
            <w:tcW w:w="1113" w:type="dxa"/>
            <w:vAlign w:val="top"/>
          </w:tcPr>
          <w:p>
            <w:pPr>
              <w:pStyle w:val="17"/>
              <w:spacing w:line="360" w:lineRule="auto"/>
              <w:jc w:val="center"/>
              <w:rPr>
                <w:rFonts w:hint="eastAsia" w:ascii="宋体" w:hAnsi="宋体" w:eastAsia="宋体" w:cs="宋体"/>
                <w:color w:val="auto"/>
                <w:sz w:val="21"/>
                <w:szCs w:val="21"/>
              </w:rPr>
            </w:pPr>
          </w:p>
        </w:tc>
        <w:tc>
          <w:tcPr>
            <w:tcW w:w="989" w:type="dxa"/>
            <w:vAlign w:val="center"/>
          </w:tcPr>
          <w:p>
            <w:pPr>
              <w:pStyle w:val="17"/>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61" w:type="dxa"/>
            <w:vAlign w:val="center"/>
          </w:tcPr>
          <w:p>
            <w:pPr>
              <w:pStyle w:val="17"/>
              <w:spacing w:line="360" w:lineRule="auto"/>
              <w:jc w:val="center"/>
              <w:rPr>
                <w:rFonts w:hint="eastAsia" w:ascii="宋体" w:hAnsi="宋体" w:eastAsia="宋体" w:cs="宋体"/>
                <w:color w:val="auto"/>
                <w:sz w:val="21"/>
                <w:szCs w:val="21"/>
              </w:rPr>
            </w:pPr>
          </w:p>
        </w:tc>
        <w:tc>
          <w:tcPr>
            <w:tcW w:w="1106" w:type="dxa"/>
            <w:vAlign w:val="top"/>
          </w:tcPr>
          <w:p>
            <w:pPr>
              <w:pStyle w:val="17"/>
              <w:spacing w:line="360" w:lineRule="auto"/>
              <w:jc w:val="center"/>
              <w:rPr>
                <w:rFonts w:hint="eastAsia" w:ascii="宋体" w:hAnsi="宋体" w:eastAsia="宋体" w:cs="宋体"/>
                <w:color w:val="auto"/>
                <w:sz w:val="21"/>
                <w:szCs w:val="21"/>
              </w:rPr>
            </w:pPr>
          </w:p>
        </w:tc>
        <w:tc>
          <w:tcPr>
            <w:tcW w:w="1119" w:type="dxa"/>
            <w:vAlign w:val="top"/>
          </w:tcPr>
          <w:p>
            <w:pPr>
              <w:pStyle w:val="17"/>
              <w:spacing w:line="360" w:lineRule="auto"/>
              <w:jc w:val="center"/>
              <w:rPr>
                <w:rFonts w:hint="eastAsia" w:ascii="宋体" w:hAnsi="宋体" w:eastAsia="宋体" w:cs="宋体"/>
                <w:color w:val="auto"/>
                <w:sz w:val="21"/>
                <w:szCs w:val="21"/>
              </w:rPr>
            </w:pPr>
          </w:p>
        </w:tc>
        <w:tc>
          <w:tcPr>
            <w:tcW w:w="1847" w:type="dxa"/>
            <w:vAlign w:val="top"/>
          </w:tcPr>
          <w:p>
            <w:pPr>
              <w:pStyle w:val="17"/>
              <w:spacing w:line="360" w:lineRule="auto"/>
              <w:jc w:val="center"/>
              <w:rPr>
                <w:rFonts w:hint="eastAsia" w:ascii="宋体" w:hAnsi="宋体" w:eastAsia="宋体" w:cs="宋体"/>
                <w:color w:val="auto"/>
                <w:sz w:val="21"/>
                <w:szCs w:val="21"/>
              </w:rPr>
            </w:pPr>
          </w:p>
        </w:tc>
        <w:tc>
          <w:tcPr>
            <w:tcW w:w="1369" w:type="dxa"/>
            <w:vAlign w:val="top"/>
          </w:tcPr>
          <w:p>
            <w:pPr>
              <w:pStyle w:val="17"/>
              <w:spacing w:line="360" w:lineRule="auto"/>
              <w:jc w:val="center"/>
              <w:rPr>
                <w:rFonts w:hint="eastAsia" w:ascii="宋体" w:hAnsi="宋体" w:eastAsia="宋体" w:cs="宋体"/>
                <w:color w:val="auto"/>
                <w:sz w:val="21"/>
                <w:szCs w:val="21"/>
              </w:rPr>
            </w:pPr>
          </w:p>
        </w:tc>
        <w:tc>
          <w:tcPr>
            <w:tcW w:w="1113" w:type="dxa"/>
            <w:vAlign w:val="top"/>
          </w:tcPr>
          <w:p>
            <w:pPr>
              <w:pStyle w:val="17"/>
              <w:spacing w:line="360" w:lineRule="auto"/>
              <w:jc w:val="center"/>
              <w:rPr>
                <w:rFonts w:hint="eastAsia" w:ascii="宋体" w:hAnsi="宋体" w:eastAsia="宋体" w:cs="宋体"/>
                <w:color w:val="auto"/>
                <w:sz w:val="21"/>
                <w:szCs w:val="21"/>
              </w:rPr>
            </w:pPr>
          </w:p>
        </w:tc>
        <w:tc>
          <w:tcPr>
            <w:tcW w:w="989" w:type="dxa"/>
            <w:vAlign w:val="center"/>
          </w:tcPr>
          <w:p>
            <w:pPr>
              <w:pStyle w:val="17"/>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61" w:type="dxa"/>
            <w:vAlign w:val="center"/>
          </w:tcPr>
          <w:p>
            <w:pPr>
              <w:pStyle w:val="17"/>
              <w:spacing w:line="360" w:lineRule="auto"/>
              <w:jc w:val="center"/>
              <w:rPr>
                <w:rFonts w:hint="eastAsia" w:ascii="宋体" w:hAnsi="宋体" w:eastAsia="宋体" w:cs="宋体"/>
                <w:color w:val="auto"/>
                <w:sz w:val="21"/>
                <w:szCs w:val="21"/>
              </w:rPr>
            </w:pPr>
          </w:p>
        </w:tc>
        <w:tc>
          <w:tcPr>
            <w:tcW w:w="1106" w:type="dxa"/>
            <w:vAlign w:val="top"/>
          </w:tcPr>
          <w:p>
            <w:pPr>
              <w:pStyle w:val="17"/>
              <w:spacing w:line="360" w:lineRule="auto"/>
              <w:jc w:val="center"/>
              <w:rPr>
                <w:rFonts w:hint="eastAsia" w:ascii="宋体" w:hAnsi="宋体" w:eastAsia="宋体" w:cs="宋体"/>
                <w:color w:val="auto"/>
                <w:sz w:val="21"/>
                <w:szCs w:val="21"/>
              </w:rPr>
            </w:pPr>
          </w:p>
        </w:tc>
        <w:tc>
          <w:tcPr>
            <w:tcW w:w="1119" w:type="dxa"/>
            <w:vAlign w:val="top"/>
          </w:tcPr>
          <w:p>
            <w:pPr>
              <w:pStyle w:val="17"/>
              <w:spacing w:line="360" w:lineRule="auto"/>
              <w:jc w:val="center"/>
              <w:rPr>
                <w:rFonts w:hint="eastAsia" w:ascii="宋体" w:hAnsi="宋体" w:eastAsia="宋体" w:cs="宋体"/>
                <w:color w:val="auto"/>
                <w:sz w:val="21"/>
                <w:szCs w:val="21"/>
              </w:rPr>
            </w:pPr>
          </w:p>
        </w:tc>
        <w:tc>
          <w:tcPr>
            <w:tcW w:w="1847" w:type="dxa"/>
            <w:vAlign w:val="top"/>
          </w:tcPr>
          <w:p>
            <w:pPr>
              <w:pStyle w:val="17"/>
              <w:spacing w:line="360" w:lineRule="auto"/>
              <w:jc w:val="center"/>
              <w:rPr>
                <w:rFonts w:hint="eastAsia" w:ascii="宋体" w:hAnsi="宋体" w:eastAsia="宋体" w:cs="宋体"/>
                <w:color w:val="auto"/>
                <w:sz w:val="21"/>
                <w:szCs w:val="21"/>
              </w:rPr>
            </w:pPr>
          </w:p>
        </w:tc>
        <w:tc>
          <w:tcPr>
            <w:tcW w:w="1369" w:type="dxa"/>
            <w:vAlign w:val="top"/>
          </w:tcPr>
          <w:p>
            <w:pPr>
              <w:pStyle w:val="17"/>
              <w:spacing w:line="360" w:lineRule="auto"/>
              <w:jc w:val="center"/>
              <w:rPr>
                <w:rFonts w:hint="eastAsia" w:ascii="宋体" w:hAnsi="宋体" w:eastAsia="宋体" w:cs="宋体"/>
                <w:color w:val="auto"/>
                <w:sz w:val="21"/>
                <w:szCs w:val="21"/>
              </w:rPr>
            </w:pPr>
          </w:p>
        </w:tc>
        <w:tc>
          <w:tcPr>
            <w:tcW w:w="1113" w:type="dxa"/>
            <w:vAlign w:val="top"/>
          </w:tcPr>
          <w:p>
            <w:pPr>
              <w:pStyle w:val="17"/>
              <w:spacing w:line="360" w:lineRule="auto"/>
              <w:jc w:val="center"/>
              <w:rPr>
                <w:rFonts w:hint="eastAsia" w:ascii="宋体" w:hAnsi="宋体" w:eastAsia="宋体" w:cs="宋体"/>
                <w:color w:val="auto"/>
                <w:sz w:val="21"/>
                <w:szCs w:val="21"/>
              </w:rPr>
            </w:pPr>
          </w:p>
        </w:tc>
        <w:tc>
          <w:tcPr>
            <w:tcW w:w="989" w:type="dxa"/>
            <w:vAlign w:val="center"/>
          </w:tcPr>
          <w:p>
            <w:pPr>
              <w:pStyle w:val="17"/>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61" w:type="dxa"/>
            <w:vAlign w:val="center"/>
          </w:tcPr>
          <w:p>
            <w:pPr>
              <w:pStyle w:val="17"/>
              <w:spacing w:line="360" w:lineRule="auto"/>
              <w:jc w:val="center"/>
              <w:rPr>
                <w:rFonts w:hint="eastAsia" w:ascii="宋体" w:hAnsi="宋体" w:eastAsia="宋体" w:cs="宋体"/>
                <w:color w:val="auto"/>
                <w:sz w:val="21"/>
                <w:szCs w:val="21"/>
              </w:rPr>
            </w:pPr>
          </w:p>
        </w:tc>
        <w:tc>
          <w:tcPr>
            <w:tcW w:w="1106" w:type="dxa"/>
            <w:vAlign w:val="top"/>
          </w:tcPr>
          <w:p>
            <w:pPr>
              <w:pStyle w:val="17"/>
              <w:spacing w:line="360" w:lineRule="auto"/>
              <w:jc w:val="center"/>
              <w:rPr>
                <w:rFonts w:hint="eastAsia" w:ascii="宋体" w:hAnsi="宋体" w:eastAsia="宋体" w:cs="宋体"/>
                <w:color w:val="auto"/>
                <w:sz w:val="21"/>
                <w:szCs w:val="21"/>
              </w:rPr>
            </w:pPr>
          </w:p>
        </w:tc>
        <w:tc>
          <w:tcPr>
            <w:tcW w:w="1119" w:type="dxa"/>
            <w:vAlign w:val="top"/>
          </w:tcPr>
          <w:p>
            <w:pPr>
              <w:pStyle w:val="17"/>
              <w:spacing w:line="360" w:lineRule="auto"/>
              <w:jc w:val="center"/>
              <w:rPr>
                <w:rFonts w:hint="eastAsia" w:ascii="宋体" w:hAnsi="宋体" w:eastAsia="宋体" w:cs="宋体"/>
                <w:color w:val="auto"/>
                <w:sz w:val="21"/>
                <w:szCs w:val="21"/>
              </w:rPr>
            </w:pPr>
          </w:p>
        </w:tc>
        <w:tc>
          <w:tcPr>
            <w:tcW w:w="1847" w:type="dxa"/>
            <w:vAlign w:val="top"/>
          </w:tcPr>
          <w:p>
            <w:pPr>
              <w:pStyle w:val="17"/>
              <w:spacing w:line="360" w:lineRule="auto"/>
              <w:jc w:val="center"/>
              <w:rPr>
                <w:rFonts w:hint="eastAsia" w:ascii="宋体" w:hAnsi="宋体" w:eastAsia="宋体" w:cs="宋体"/>
                <w:color w:val="auto"/>
                <w:sz w:val="21"/>
                <w:szCs w:val="21"/>
              </w:rPr>
            </w:pPr>
          </w:p>
        </w:tc>
        <w:tc>
          <w:tcPr>
            <w:tcW w:w="1369" w:type="dxa"/>
            <w:vAlign w:val="top"/>
          </w:tcPr>
          <w:p>
            <w:pPr>
              <w:pStyle w:val="17"/>
              <w:spacing w:line="360" w:lineRule="auto"/>
              <w:jc w:val="center"/>
              <w:rPr>
                <w:rFonts w:hint="eastAsia" w:ascii="宋体" w:hAnsi="宋体" w:eastAsia="宋体" w:cs="宋体"/>
                <w:color w:val="auto"/>
                <w:sz w:val="21"/>
                <w:szCs w:val="21"/>
              </w:rPr>
            </w:pPr>
          </w:p>
        </w:tc>
        <w:tc>
          <w:tcPr>
            <w:tcW w:w="1113" w:type="dxa"/>
            <w:vAlign w:val="top"/>
          </w:tcPr>
          <w:p>
            <w:pPr>
              <w:pStyle w:val="17"/>
              <w:spacing w:line="360" w:lineRule="auto"/>
              <w:jc w:val="center"/>
              <w:rPr>
                <w:rFonts w:hint="eastAsia" w:ascii="宋体" w:hAnsi="宋体" w:eastAsia="宋体" w:cs="宋体"/>
                <w:color w:val="auto"/>
                <w:sz w:val="21"/>
                <w:szCs w:val="21"/>
              </w:rPr>
            </w:pPr>
          </w:p>
        </w:tc>
        <w:tc>
          <w:tcPr>
            <w:tcW w:w="989" w:type="dxa"/>
            <w:vAlign w:val="center"/>
          </w:tcPr>
          <w:p>
            <w:pPr>
              <w:pStyle w:val="17"/>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61" w:type="dxa"/>
            <w:vAlign w:val="center"/>
          </w:tcPr>
          <w:p>
            <w:pPr>
              <w:pStyle w:val="17"/>
              <w:spacing w:line="360" w:lineRule="auto"/>
              <w:jc w:val="center"/>
              <w:rPr>
                <w:rFonts w:hint="eastAsia" w:ascii="宋体" w:hAnsi="宋体" w:eastAsia="宋体" w:cs="宋体"/>
                <w:color w:val="auto"/>
                <w:sz w:val="21"/>
                <w:szCs w:val="21"/>
              </w:rPr>
            </w:pPr>
          </w:p>
        </w:tc>
        <w:tc>
          <w:tcPr>
            <w:tcW w:w="1106" w:type="dxa"/>
            <w:vAlign w:val="top"/>
          </w:tcPr>
          <w:p>
            <w:pPr>
              <w:pStyle w:val="17"/>
              <w:spacing w:line="360" w:lineRule="auto"/>
              <w:jc w:val="center"/>
              <w:rPr>
                <w:rFonts w:hint="eastAsia" w:ascii="宋体" w:hAnsi="宋体" w:eastAsia="宋体" w:cs="宋体"/>
                <w:color w:val="auto"/>
                <w:sz w:val="21"/>
                <w:szCs w:val="21"/>
              </w:rPr>
            </w:pPr>
          </w:p>
        </w:tc>
        <w:tc>
          <w:tcPr>
            <w:tcW w:w="1119" w:type="dxa"/>
            <w:vAlign w:val="top"/>
          </w:tcPr>
          <w:p>
            <w:pPr>
              <w:pStyle w:val="17"/>
              <w:spacing w:line="360" w:lineRule="auto"/>
              <w:jc w:val="center"/>
              <w:rPr>
                <w:rFonts w:hint="eastAsia" w:ascii="宋体" w:hAnsi="宋体" w:eastAsia="宋体" w:cs="宋体"/>
                <w:color w:val="auto"/>
                <w:sz w:val="21"/>
                <w:szCs w:val="21"/>
              </w:rPr>
            </w:pPr>
          </w:p>
        </w:tc>
        <w:tc>
          <w:tcPr>
            <w:tcW w:w="1847" w:type="dxa"/>
            <w:vAlign w:val="top"/>
          </w:tcPr>
          <w:p>
            <w:pPr>
              <w:pStyle w:val="17"/>
              <w:spacing w:line="360" w:lineRule="auto"/>
              <w:jc w:val="center"/>
              <w:rPr>
                <w:rFonts w:hint="eastAsia" w:ascii="宋体" w:hAnsi="宋体" w:eastAsia="宋体" w:cs="宋体"/>
                <w:color w:val="auto"/>
                <w:sz w:val="21"/>
                <w:szCs w:val="21"/>
              </w:rPr>
            </w:pPr>
          </w:p>
        </w:tc>
        <w:tc>
          <w:tcPr>
            <w:tcW w:w="1369" w:type="dxa"/>
            <w:vAlign w:val="top"/>
          </w:tcPr>
          <w:p>
            <w:pPr>
              <w:pStyle w:val="17"/>
              <w:spacing w:line="360" w:lineRule="auto"/>
              <w:jc w:val="center"/>
              <w:rPr>
                <w:rFonts w:hint="eastAsia" w:ascii="宋体" w:hAnsi="宋体" w:eastAsia="宋体" w:cs="宋体"/>
                <w:color w:val="auto"/>
                <w:sz w:val="21"/>
                <w:szCs w:val="21"/>
              </w:rPr>
            </w:pPr>
          </w:p>
        </w:tc>
        <w:tc>
          <w:tcPr>
            <w:tcW w:w="1113" w:type="dxa"/>
            <w:vAlign w:val="top"/>
          </w:tcPr>
          <w:p>
            <w:pPr>
              <w:pStyle w:val="17"/>
              <w:spacing w:line="360" w:lineRule="auto"/>
              <w:jc w:val="center"/>
              <w:rPr>
                <w:rFonts w:hint="eastAsia" w:ascii="宋体" w:hAnsi="宋体" w:eastAsia="宋体" w:cs="宋体"/>
                <w:color w:val="auto"/>
                <w:sz w:val="21"/>
                <w:szCs w:val="21"/>
              </w:rPr>
            </w:pPr>
          </w:p>
        </w:tc>
        <w:tc>
          <w:tcPr>
            <w:tcW w:w="989" w:type="dxa"/>
            <w:vAlign w:val="center"/>
          </w:tcPr>
          <w:p>
            <w:pPr>
              <w:pStyle w:val="17"/>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61" w:type="dxa"/>
            <w:vAlign w:val="center"/>
          </w:tcPr>
          <w:p>
            <w:pPr>
              <w:pStyle w:val="17"/>
              <w:spacing w:line="360" w:lineRule="auto"/>
              <w:jc w:val="center"/>
              <w:rPr>
                <w:rFonts w:hint="eastAsia" w:ascii="宋体" w:hAnsi="宋体" w:eastAsia="宋体" w:cs="宋体"/>
                <w:color w:val="auto"/>
                <w:sz w:val="21"/>
                <w:szCs w:val="21"/>
              </w:rPr>
            </w:pPr>
          </w:p>
        </w:tc>
        <w:tc>
          <w:tcPr>
            <w:tcW w:w="1106" w:type="dxa"/>
            <w:vAlign w:val="top"/>
          </w:tcPr>
          <w:p>
            <w:pPr>
              <w:pStyle w:val="17"/>
              <w:spacing w:line="360" w:lineRule="auto"/>
              <w:jc w:val="center"/>
              <w:rPr>
                <w:rFonts w:hint="eastAsia" w:ascii="宋体" w:hAnsi="宋体" w:eastAsia="宋体" w:cs="宋体"/>
                <w:color w:val="auto"/>
                <w:sz w:val="21"/>
                <w:szCs w:val="21"/>
              </w:rPr>
            </w:pPr>
          </w:p>
        </w:tc>
        <w:tc>
          <w:tcPr>
            <w:tcW w:w="1119" w:type="dxa"/>
            <w:vAlign w:val="top"/>
          </w:tcPr>
          <w:p>
            <w:pPr>
              <w:pStyle w:val="17"/>
              <w:spacing w:line="360" w:lineRule="auto"/>
              <w:jc w:val="center"/>
              <w:rPr>
                <w:rFonts w:hint="eastAsia" w:ascii="宋体" w:hAnsi="宋体" w:eastAsia="宋体" w:cs="宋体"/>
                <w:color w:val="auto"/>
                <w:sz w:val="21"/>
                <w:szCs w:val="21"/>
              </w:rPr>
            </w:pPr>
          </w:p>
        </w:tc>
        <w:tc>
          <w:tcPr>
            <w:tcW w:w="1847" w:type="dxa"/>
            <w:vAlign w:val="top"/>
          </w:tcPr>
          <w:p>
            <w:pPr>
              <w:pStyle w:val="17"/>
              <w:spacing w:line="360" w:lineRule="auto"/>
              <w:jc w:val="center"/>
              <w:rPr>
                <w:rFonts w:hint="eastAsia" w:ascii="宋体" w:hAnsi="宋体" w:eastAsia="宋体" w:cs="宋体"/>
                <w:color w:val="auto"/>
                <w:sz w:val="21"/>
                <w:szCs w:val="21"/>
              </w:rPr>
            </w:pPr>
          </w:p>
        </w:tc>
        <w:tc>
          <w:tcPr>
            <w:tcW w:w="1369" w:type="dxa"/>
            <w:vAlign w:val="top"/>
          </w:tcPr>
          <w:p>
            <w:pPr>
              <w:pStyle w:val="17"/>
              <w:spacing w:line="360" w:lineRule="auto"/>
              <w:jc w:val="center"/>
              <w:rPr>
                <w:rFonts w:hint="eastAsia" w:ascii="宋体" w:hAnsi="宋体" w:eastAsia="宋体" w:cs="宋体"/>
                <w:color w:val="auto"/>
                <w:sz w:val="21"/>
                <w:szCs w:val="21"/>
              </w:rPr>
            </w:pPr>
          </w:p>
        </w:tc>
        <w:tc>
          <w:tcPr>
            <w:tcW w:w="1113" w:type="dxa"/>
            <w:vAlign w:val="top"/>
          </w:tcPr>
          <w:p>
            <w:pPr>
              <w:pStyle w:val="17"/>
              <w:spacing w:line="360" w:lineRule="auto"/>
              <w:jc w:val="center"/>
              <w:rPr>
                <w:rFonts w:hint="eastAsia" w:ascii="宋体" w:hAnsi="宋体" w:eastAsia="宋体" w:cs="宋体"/>
                <w:color w:val="auto"/>
                <w:sz w:val="21"/>
                <w:szCs w:val="21"/>
              </w:rPr>
            </w:pPr>
          </w:p>
        </w:tc>
        <w:tc>
          <w:tcPr>
            <w:tcW w:w="989" w:type="dxa"/>
            <w:vAlign w:val="center"/>
          </w:tcPr>
          <w:p>
            <w:pPr>
              <w:pStyle w:val="17"/>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61" w:type="dxa"/>
            <w:vAlign w:val="center"/>
          </w:tcPr>
          <w:p>
            <w:pPr>
              <w:pStyle w:val="17"/>
              <w:spacing w:line="360" w:lineRule="auto"/>
              <w:jc w:val="center"/>
              <w:rPr>
                <w:rFonts w:hint="eastAsia" w:ascii="宋体" w:hAnsi="宋体" w:eastAsia="宋体" w:cs="宋体"/>
                <w:color w:val="auto"/>
                <w:sz w:val="21"/>
                <w:szCs w:val="21"/>
              </w:rPr>
            </w:pPr>
          </w:p>
        </w:tc>
        <w:tc>
          <w:tcPr>
            <w:tcW w:w="1106" w:type="dxa"/>
            <w:vAlign w:val="top"/>
          </w:tcPr>
          <w:p>
            <w:pPr>
              <w:pStyle w:val="17"/>
              <w:spacing w:line="360" w:lineRule="auto"/>
              <w:jc w:val="center"/>
              <w:rPr>
                <w:rFonts w:hint="eastAsia" w:ascii="宋体" w:hAnsi="宋体" w:eastAsia="宋体" w:cs="宋体"/>
                <w:color w:val="auto"/>
                <w:sz w:val="21"/>
                <w:szCs w:val="21"/>
              </w:rPr>
            </w:pPr>
          </w:p>
        </w:tc>
        <w:tc>
          <w:tcPr>
            <w:tcW w:w="1119" w:type="dxa"/>
            <w:vAlign w:val="top"/>
          </w:tcPr>
          <w:p>
            <w:pPr>
              <w:pStyle w:val="17"/>
              <w:spacing w:line="360" w:lineRule="auto"/>
              <w:jc w:val="center"/>
              <w:rPr>
                <w:rFonts w:hint="eastAsia" w:ascii="宋体" w:hAnsi="宋体" w:eastAsia="宋体" w:cs="宋体"/>
                <w:color w:val="auto"/>
                <w:sz w:val="21"/>
                <w:szCs w:val="21"/>
              </w:rPr>
            </w:pPr>
          </w:p>
        </w:tc>
        <w:tc>
          <w:tcPr>
            <w:tcW w:w="1847" w:type="dxa"/>
            <w:vAlign w:val="top"/>
          </w:tcPr>
          <w:p>
            <w:pPr>
              <w:pStyle w:val="17"/>
              <w:spacing w:line="360" w:lineRule="auto"/>
              <w:jc w:val="center"/>
              <w:rPr>
                <w:rFonts w:hint="eastAsia" w:ascii="宋体" w:hAnsi="宋体" w:eastAsia="宋体" w:cs="宋体"/>
                <w:color w:val="auto"/>
                <w:sz w:val="21"/>
                <w:szCs w:val="21"/>
              </w:rPr>
            </w:pPr>
          </w:p>
        </w:tc>
        <w:tc>
          <w:tcPr>
            <w:tcW w:w="1369" w:type="dxa"/>
            <w:vAlign w:val="top"/>
          </w:tcPr>
          <w:p>
            <w:pPr>
              <w:pStyle w:val="17"/>
              <w:spacing w:line="360" w:lineRule="auto"/>
              <w:jc w:val="center"/>
              <w:rPr>
                <w:rFonts w:hint="eastAsia" w:ascii="宋体" w:hAnsi="宋体" w:eastAsia="宋体" w:cs="宋体"/>
                <w:color w:val="auto"/>
                <w:sz w:val="21"/>
                <w:szCs w:val="21"/>
              </w:rPr>
            </w:pPr>
          </w:p>
        </w:tc>
        <w:tc>
          <w:tcPr>
            <w:tcW w:w="1113" w:type="dxa"/>
            <w:vAlign w:val="top"/>
          </w:tcPr>
          <w:p>
            <w:pPr>
              <w:pStyle w:val="17"/>
              <w:spacing w:line="360" w:lineRule="auto"/>
              <w:jc w:val="center"/>
              <w:rPr>
                <w:rFonts w:hint="eastAsia" w:ascii="宋体" w:hAnsi="宋体" w:eastAsia="宋体" w:cs="宋体"/>
                <w:color w:val="auto"/>
                <w:sz w:val="21"/>
                <w:szCs w:val="21"/>
              </w:rPr>
            </w:pPr>
          </w:p>
        </w:tc>
        <w:tc>
          <w:tcPr>
            <w:tcW w:w="989" w:type="dxa"/>
            <w:vAlign w:val="center"/>
          </w:tcPr>
          <w:p>
            <w:pPr>
              <w:pStyle w:val="17"/>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61" w:type="dxa"/>
            <w:vAlign w:val="center"/>
          </w:tcPr>
          <w:p>
            <w:pPr>
              <w:pStyle w:val="17"/>
              <w:spacing w:line="360" w:lineRule="auto"/>
              <w:jc w:val="center"/>
              <w:rPr>
                <w:rFonts w:hint="eastAsia" w:ascii="宋体" w:hAnsi="宋体" w:eastAsia="宋体" w:cs="宋体"/>
                <w:color w:val="auto"/>
                <w:sz w:val="21"/>
                <w:szCs w:val="21"/>
              </w:rPr>
            </w:pPr>
          </w:p>
        </w:tc>
        <w:tc>
          <w:tcPr>
            <w:tcW w:w="1106" w:type="dxa"/>
            <w:vAlign w:val="top"/>
          </w:tcPr>
          <w:p>
            <w:pPr>
              <w:pStyle w:val="17"/>
              <w:spacing w:line="360" w:lineRule="auto"/>
              <w:jc w:val="center"/>
              <w:rPr>
                <w:rFonts w:hint="eastAsia" w:ascii="宋体" w:hAnsi="宋体" w:eastAsia="宋体" w:cs="宋体"/>
                <w:color w:val="auto"/>
                <w:sz w:val="21"/>
                <w:szCs w:val="21"/>
              </w:rPr>
            </w:pPr>
          </w:p>
        </w:tc>
        <w:tc>
          <w:tcPr>
            <w:tcW w:w="1119" w:type="dxa"/>
            <w:vAlign w:val="top"/>
          </w:tcPr>
          <w:p>
            <w:pPr>
              <w:pStyle w:val="17"/>
              <w:spacing w:line="360" w:lineRule="auto"/>
              <w:jc w:val="center"/>
              <w:rPr>
                <w:rFonts w:hint="eastAsia" w:ascii="宋体" w:hAnsi="宋体" w:eastAsia="宋体" w:cs="宋体"/>
                <w:color w:val="auto"/>
                <w:sz w:val="21"/>
                <w:szCs w:val="21"/>
              </w:rPr>
            </w:pPr>
          </w:p>
        </w:tc>
        <w:tc>
          <w:tcPr>
            <w:tcW w:w="1847" w:type="dxa"/>
            <w:vAlign w:val="top"/>
          </w:tcPr>
          <w:p>
            <w:pPr>
              <w:pStyle w:val="17"/>
              <w:spacing w:line="360" w:lineRule="auto"/>
              <w:jc w:val="center"/>
              <w:rPr>
                <w:rFonts w:hint="eastAsia" w:ascii="宋体" w:hAnsi="宋体" w:eastAsia="宋体" w:cs="宋体"/>
                <w:color w:val="auto"/>
                <w:sz w:val="21"/>
                <w:szCs w:val="21"/>
              </w:rPr>
            </w:pPr>
          </w:p>
        </w:tc>
        <w:tc>
          <w:tcPr>
            <w:tcW w:w="1369" w:type="dxa"/>
            <w:vAlign w:val="top"/>
          </w:tcPr>
          <w:p>
            <w:pPr>
              <w:pStyle w:val="17"/>
              <w:spacing w:line="360" w:lineRule="auto"/>
              <w:jc w:val="center"/>
              <w:rPr>
                <w:rFonts w:hint="eastAsia" w:ascii="宋体" w:hAnsi="宋体" w:eastAsia="宋体" w:cs="宋体"/>
                <w:color w:val="auto"/>
                <w:sz w:val="21"/>
                <w:szCs w:val="21"/>
              </w:rPr>
            </w:pPr>
          </w:p>
        </w:tc>
        <w:tc>
          <w:tcPr>
            <w:tcW w:w="1113" w:type="dxa"/>
            <w:vAlign w:val="top"/>
          </w:tcPr>
          <w:p>
            <w:pPr>
              <w:pStyle w:val="17"/>
              <w:spacing w:line="360" w:lineRule="auto"/>
              <w:jc w:val="center"/>
              <w:rPr>
                <w:rFonts w:hint="eastAsia" w:ascii="宋体" w:hAnsi="宋体" w:eastAsia="宋体" w:cs="宋体"/>
                <w:color w:val="auto"/>
                <w:sz w:val="21"/>
                <w:szCs w:val="21"/>
              </w:rPr>
            </w:pPr>
          </w:p>
        </w:tc>
        <w:tc>
          <w:tcPr>
            <w:tcW w:w="989" w:type="dxa"/>
            <w:vAlign w:val="center"/>
          </w:tcPr>
          <w:p>
            <w:pPr>
              <w:pStyle w:val="17"/>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61" w:type="dxa"/>
            <w:vAlign w:val="center"/>
          </w:tcPr>
          <w:p>
            <w:pPr>
              <w:pStyle w:val="17"/>
              <w:spacing w:line="360" w:lineRule="auto"/>
              <w:jc w:val="center"/>
              <w:rPr>
                <w:rFonts w:hint="eastAsia" w:ascii="宋体" w:hAnsi="宋体" w:eastAsia="宋体" w:cs="宋体"/>
                <w:color w:val="auto"/>
                <w:sz w:val="21"/>
                <w:szCs w:val="21"/>
              </w:rPr>
            </w:pPr>
          </w:p>
        </w:tc>
        <w:tc>
          <w:tcPr>
            <w:tcW w:w="1106" w:type="dxa"/>
            <w:vAlign w:val="top"/>
          </w:tcPr>
          <w:p>
            <w:pPr>
              <w:pStyle w:val="17"/>
              <w:spacing w:line="360" w:lineRule="auto"/>
              <w:jc w:val="center"/>
              <w:rPr>
                <w:rFonts w:hint="eastAsia" w:ascii="宋体" w:hAnsi="宋体" w:eastAsia="宋体" w:cs="宋体"/>
                <w:color w:val="auto"/>
                <w:sz w:val="21"/>
                <w:szCs w:val="21"/>
              </w:rPr>
            </w:pPr>
          </w:p>
        </w:tc>
        <w:tc>
          <w:tcPr>
            <w:tcW w:w="1119" w:type="dxa"/>
            <w:vAlign w:val="top"/>
          </w:tcPr>
          <w:p>
            <w:pPr>
              <w:pStyle w:val="17"/>
              <w:spacing w:line="360" w:lineRule="auto"/>
              <w:jc w:val="center"/>
              <w:rPr>
                <w:rFonts w:hint="eastAsia" w:ascii="宋体" w:hAnsi="宋体" w:eastAsia="宋体" w:cs="宋体"/>
                <w:color w:val="auto"/>
                <w:sz w:val="21"/>
                <w:szCs w:val="21"/>
              </w:rPr>
            </w:pPr>
          </w:p>
        </w:tc>
        <w:tc>
          <w:tcPr>
            <w:tcW w:w="1847" w:type="dxa"/>
            <w:vAlign w:val="top"/>
          </w:tcPr>
          <w:p>
            <w:pPr>
              <w:pStyle w:val="17"/>
              <w:spacing w:line="360" w:lineRule="auto"/>
              <w:jc w:val="center"/>
              <w:rPr>
                <w:rFonts w:hint="eastAsia" w:ascii="宋体" w:hAnsi="宋体" w:eastAsia="宋体" w:cs="宋体"/>
                <w:color w:val="auto"/>
                <w:sz w:val="21"/>
                <w:szCs w:val="21"/>
              </w:rPr>
            </w:pPr>
          </w:p>
        </w:tc>
        <w:tc>
          <w:tcPr>
            <w:tcW w:w="1369" w:type="dxa"/>
            <w:vAlign w:val="top"/>
          </w:tcPr>
          <w:p>
            <w:pPr>
              <w:pStyle w:val="17"/>
              <w:spacing w:line="360" w:lineRule="auto"/>
              <w:jc w:val="center"/>
              <w:rPr>
                <w:rFonts w:hint="eastAsia" w:ascii="宋体" w:hAnsi="宋体" w:eastAsia="宋体" w:cs="宋体"/>
                <w:color w:val="auto"/>
                <w:sz w:val="21"/>
                <w:szCs w:val="21"/>
              </w:rPr>
            </w:pPr>
          </w:p>
        </w:tc>
        <w:tc>
          <w:tcPr>
            <w:tcW w:w="1113" w:type="dxa"/>
            <w:vAlign w:val="top"/>
          </w:tcPr>
          <w:p>
            <w:pPr>
              <w:pStyle w:val="17"/>
              <w:spacing w:line="360" w:lineRule="auto"/>
              <w:jc w:val="center"/>
              <w:rPr>
                <w:rFonts w:hint="eastAsia" w:ascii="宋体" w:hAnsi="宋体" w:eastAsia="宋体" w:cs="宋体"/>
                <w:color w:val="auto"/>
                <w:sz w:val="21"/>
                <w:szCs w:val="21"/>
              </w:rPr>
            </w:pPr>
          </w:p>
        </w:tc>
        <w:tc>
          <w:tcPr>
            <w:tcW w:w="989" w:type="dxa"/>
            <w:vAlign w:val="center"/>
          </w:tcPr>
          <w:p>
            <w:pPr>
              <w:pStyle w:val="17"/>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61" w:type="dxa"/>
            <w:vAlign w:val="center"/>
          </w:tcPr>
          <w:p>
            <w:pPr>
              <w:pStyle w:val="17"/>
              <w:spacing w:line="360" w:lineRule="auto"/>
              <w:jc w:val="center"/>
              <w:rPr>
                <w:rFonts w:hint="eastAsia" w:ascii="宋体" w:hAnsi="宋体" w:eastAsia="宋体" w:cs="宋体"/>
                <w:color w:val="auto"/>
                <w:sz w:val="21"/>
                <w:szCs w:val="21"/>
              </w:rPr>
            </w:pPr>
          </w:p>
        </w:tc>
        <w:tc>
          <w:tcPr>
            <w:tcW w:w="1106" w:type="dxa"/>
            <w:vAlign w:val="top"/>
          </w:tcPr>
          <w:p>
            <w:pPr>
              <w:pStyle w:val="17"/>
              <w:spacing w:line="360" w:lineRule="auto"/>
              <w:jc w:val="center"/>
              <w:rPr>
                <w:rFonts w:hint="eastAsia" w:ascii="宋体" w:hAnsi="宋体" w:eastAsia="宋体" w:cs="宋体"/>
                <w:color w:val="auto"/>
                <w:sz w:val="21"/>
                <w:szCs w:val="21"/>
              </w:rPr>
            </w:pPr>
          </w:p>
        </w:tc>
        <w:tc>
          <w:tcPr>
            <w:tcW w:w="1119" w:type="dxa"/>
            <w:vAlign w:val="top"/>
          </w:tcPr>
          <w:p>
            <w:pPr>
              <w:pStyle w:val="17"/>
              <w:spacing w:line="360" w:lineRule="auto"/>
              <w:jc w:val="center"/>
              <w:rPr>
                <w:rFonts w:hint="eastAsia" w:ascii="宋体" w:hAnsi="宋体" w:eastAsia="宋体" w:cs="宋体"/>
                <w:color w:val="auto"/>
                <w:sz w:val="21"/>
                <w:szCs w:val="21"/>
              </w:rPr>
            </w:pPr>
          </w:p>
        </w:tc>
        <w:tc>
          <w:tcPr>
            <w:tcW w:w="1847" w:type="dxa"/>
            <w:vAlign w:val="top"/>
          </w:tcPr>
          <w:p>
            <w:pPr>
              <w:pStyle w:val="17"/>
              <w:spacing w:line="360" w:lineRule="auto"/>
              <w:jc w:val="center"/>
              <w:rPr>
                <w:rFonts w:hint="eastAsia" w:ascii="宋体" w:hAnsi="宋体" w:eastAsia="宋体" w:cs="宋体"/>
                <w:color w:val="auto"/>
                <w:sz w:val="21"/>
                <w:szCs w:val="21"/>
              </w:rPr>
            </w:pPr>
          </w:p>
        </w:tc>
        <w:tc>
          <w:tcPr>
            <w:tcW w:w="1369" w:type="dxa"/>
            <w:vAlign w:val="top"/>
          </w:tcPr>
          <w:p>
            <w:pPr>
              <w:pStyle w:val="17"/>
              <w:spacing w:line="360" w:lineRule="auto"/>
              <w:jc w:val="center"/>
              <w:rPr>
                <w:rFonts w:hint="eastAsia" w:ascii="宋体" w:hAnsi="宋体" w:eastAsia="宋体" w:cs="宋体"/>
                <w:color w:val="auto"/>
                <w:sz w:val="21"/>
                <w:szCs w:val="21"/>
              </w:rPr>
            </w:pPr>
          </w:p>
        </w:tc>
        <w:tc>
          <w:tcPr>
            <w:tcW w:w="1113" w:type="dxa"/>
            <w:vAlign w:val="top"/>
          </w:tcPr>
          <w:p>
            <w:pPr>
              <w:pStyle w:val="17"/>
              <w:spacing w:line="360" w:lineRule="auto"/>
              <w:jc w:val="center"/>
              <w:rPr>
                <w:rFonts w:hint="eastAsia" w:ascii="宋体" w:hAnsi="宋体" w:eastAsia="宋体" w:cs="宋体"/>
                <w:color w:val="auto"/>
                <w:sz w:val="21"/>
                <w:szCs w:val="21"/>
              </w:rPr>
            </w:pPr>
          </w:p>
        </w:tc>
        <w:tc>
          <w:tcPr>
            <w:tcW w:w="989" w:type="dxa"/>
            <w:vAlign w:val="center"/>
          </w:tcPr>
          <w:p>
            <w:pPr>
              <w:pStyle w:val="17"/>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961" w:type="dxa"/>
            <w:vAlign w:val="center"/>
          </w:tcPr>
          <w:p>
            <w:pPr>
              <w:pStyle w:val="17"/>
              <w:spacing w:line="360" w:lineRule="auto"/>
              <w:jc w:val="center"/>
              <w:rPr>
                <w:rFonts w:hint="eastAsia" w:ascii="宋体" w:hAnsi="宋体" w:eastAsia="宋体" w:cs="宋体"/>
                <w:color w:val="auto"/>
                <w:sz w:val="21"/>
                <w:szCs w:val="21"/>
              </w:rPr>
            </w:pPr>
          </w:p>
        </w:tc>
        <w:tc>
          <w:tcPr>
            <w:tcW w:w="1106" w:type="dxa"/>
            <w:vAlign w:val="top"/>
          </w:tcPr>
          <w:p>
            <w:pPr>
              <w:pStyle w:val="17"/>
              <w:spacing w:line="360" w:lineRule="auto"/>
              <w:jc w:val="center"/>
              <w:rPr>
                <w:rFonts w:hint="eastAsia" w:ascii="宋体" w:hAnsi="宋体" w:eastAsia="宋体" w:cs="宋体"/>
                <w:color w:val="auto"/>
                <w:sz w:val="21"/>
                <w:szCs w:val="21"/>
              </w:rPr>
            </w:pPr>
          </w:p>
        </w:tc>
        <w:tc>
          <w:tcPr>
            <w:tcW w:w="1119" w:type="dxa"/>
            <w:vAlign w:val="top"/>
          </w:tcPr>
          <w:p>
            <w:pPr>
              <w:pStyle w:val="17"/>
              <w:spacing w:line="360" w:lineRule="auto"/>
              <w:jc w:val="center"/>
              <w:rPr>
                <w:rFonts w:hint="eastAsia" w:ascii="宋体" w:hAnsi="宋体" w:eastAsia="宋体" w:cs="宋体"/>
                <w:color w:val="auto"/>
                <w:sz w:val="21"/>
                <w:szCs w:val="21"/>
              </w:rPr>
            </w:pPr>
          </w:p>
        </w:tc>
        <w:tc>
          <w:tcPr>
            <w:tcW w:w="1847" w:type="dxa"/>
            <w:vAlign w:val="top"/>
          </w:tcPr>
          <w:p>
            <w:pPr>
              <w:pStyle w:val="17"/>
              <w:spacing w:line="360" w:lineRule="auto"/>
              <w:jc w:val="center"/>
              <w:rPr>
                <w:rFonts w:hint="eastAsia" w:ascii="宋体" w:hAnsi="宋体" w:eastAsia="宋体" w:cs="宋体"/>
                <w:color w:val="auto"/>
                <w:sz w:val="21"/>
                <w:szCs w:val="21"/>
              </w:rPr>
            </w:pPr>
          </w:p>
        </w:tc>
        <w:tc>
          <w:tcPr>
            <w:tcW w:w="1369" w:type="dxa"/>
            <w:vAlign w:val="top"/>
          </w:tcPr>
          <w:p>
            <w:pPr>
              <w:pStyle w:val="17"/>
              <w:spacing w:line="360" w:lineRule="auto"/>
              <w:jc w:val="center"/>
              <w:rPr>
                <w:rFonts w:hint="eastAsia" w:ascii="宋体" w:hAnsi="宋体" w:eastAsia="宋体" w:cs="宋体"/>
                <w:color w:val="auto"/>
                <w:sz w:val="21"/>
                <w:szCs w:val="21"/>
              </w:rPr>
            </w:pPr>
          </w:p>
        </w:tc>
        <w:tc>
          <w:tcPr>
            <w:tcW w:w="1113" w:type="dxa"/>
            <w:vAlign w:val="top"/>
          </w:tcPr>
          <w:p>
            <w:pPr>
              <w:pStyle w:val="17"/>
              <w:spacing w:line="360" w:lineRule="auto"/>
              <w:jc w:val="center"/>
              <w:rPr>
                <w:rFonts w:hint="eastAsia" w:ascii="宋体" w:hAnsi="宋体" w:eastAsia="宋体" w:cs="宋体"/>
                <w:color w:val="auto"/>
                <w:sz w:val="21"/>
                <w:szCs w:val="21"/>
              </w:rPr>
            </w:pPr>
          </w:p>
        </w:tc>
        <w:tc>
          <w:tcPr>
            <w:tcW w:w="989" w:type="dxa"/>
            <w:vAlign w:val="center"/>
          </w:tcPr>
          <w:p>
            <w:pPr>
              <w:pStyle w:val="17"/>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961" w:type="dxa"/>
            <w:vAlign w:val="center"/>
          </w:tcPr>
          <w:p>
            <w:pPr>
              <w:pStyle w:val="17"/>
              <w:spacing w:line="360" w:lineRule="auto"/>
              <w:jc w:val="center"/>
              <w:rPr>
                <w:rFonts w:hint="eastAsia" w:ascii="宋体" w:hAnsi="宋体" w:eastAsia="宋体" w:cs="宋体"/>
                <w:color w:val="auto"/>
                <w:sz w:val="21"/>
                <w:szCs w:val="21"/>
              </w:rPr>
            </w:pPr>
          </w:p>
        </w:tc>
        <w:tc>
          <w:tcPr>
            <w:tcW w:w="1106" w:type="dxa"/>
            <w:vAlign w:val="top"/>
          </w:tcPr>
          <w:p>
            <w:pPr>
              <w:pStyle w:val="17"/>
              <w:spacing w:line="360" w:lineRule="auto"/>
              <w:jc w:val="center"/>
              <w:rPr>
                <w:rFonts w:hint="eastAsia" w:ascii="宋体" w:hAnsi="宋体" w:eastAsia="宋体" w:cs="宋体"/>
                <w:color w:val="auto"/>
                <w:sz w:val="21"/>
                <w:szCs w:val="21"/>
              </w:rPr>
            </w:pPr>
          </w:p>
        </w:tc>
        <w:tc>
          <w:tcPr>
            <w:tcW w:w="1119" w:type="dxa"/>
            <w:vAlign w:val="top"/>
          </w:tcPr>
          <w:p>
            <w:pPr>
              <w:pStyle w:val="17"/>
              <w:spacing w:line="360" w:lineRule="auto"/>
              <w:jc w:val="center"/>
              <w:rPr>
                <w:rFonts w:hint="eastAsia" w:ascii="宋体" w:hAnsi="宋体" w:eastAsia="宋体" w:cs="宋体"/>
                <w:color w:val="auto"/>
                <w:sz w:val="21"/>
                <w:szCs w:val="21"/>
              </w:rPr>
            </w:pPr>
          </w:p>
        </w:tc>
        <w:tc>
          <w:tcPr>
            <w:tcW w:w="1847" w:type="dxa"/>
            <w:vAlign w:val="top"/>
          </w:tcPr>
          <w:p>
            <w:pPr>
              <w:pStyle w:val="17"/>
              <w:spacing w:line="360" w:lineRule="auto"/>
              <w:jc w:val="center"/>
              <w:rPr>
                <w:rFonts w:hint="eastAsia" w:ascii="宋体" w:hAnsi="宋体" w:eastAsia="宋体" w:cs="宋体"/>
                <w:color w:val="auto"/>
                <w:sz w:val="21"/>
                <w:szCs w:val="21"/>
              </w:rPr>
            </w:pPr>
          </w:p>
        </w:tc>
        <w:tc>
          <w:tcPr>
            <w:tcW w:w="1369" w:type="dxa"/>
            <w:vAlign w:val="top"/>
          </w:tcPr>
          <w:p>
            <w:pPr>
              <w:pStyle w:val="17"/>
              <w:spacing w:line="360" w:lineRule="auto"/>
              <w:jc w:val="center"/>
              <w:rPr>
                <w:rFonts w:hint="eastAsia" w:ascii="宋体" w:hAnsi="宋体" w:eastAsia="宋体" w:cs="宋体"/>
                <w:color w:val="auto"/>
                <w:sz w:val="21"/>
                <w:szCs w:val="21"/>
              </w:rPr>
            </w:pPr>
          </w:p>
        </w:tc>
        <w:tc>
          <w:tcPr>
            <w:tcW w:w="1113" w:type="dxa"/>
            <w:vAlign w:val="top"/>
          </w:tcPr>
          <w:p>
            <w:pPr>
              <w:pStyle w:val="17"/>
              <w:spacing w:line="360" w:lineRule="auto"/>
              <w:jc w:val="center"/>
              <w:rPr>
                <w:rFonts w:hint="eastAsia" w:ascii="宋体" w:hAnsi="宋体" w:eastAsia="宋体" w:cs="宋体"/>
                <w:color w:val="auto"/>
                <w:sz w:val="21"/>
                <w:szCs w:val="21"/>
              </w:rPr>
            </w:pPr>
          </w:p>
        </w:tc>
        <w:tc>
          <w:tcPr>
            <w:tcW w:w="989" w:type="dxa"/>
            <w:vAlign w:val="center"/>
          </w:tcPr>
          <w:p>
            <w:pPr>
              <w:pStyle w:val="17"/>
              <w:spacing w:line="360" w:lineRule="auto"/>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961" w:type="dxa"/>
            <w:vAlign w:val="center"/>
          </w:tcPr>
          <w:p>
            <w:pPr>
              <w:pStyle w:val="17"/>
              <w:spacing w:line="360" w:lineRule="auto"/>
              <w:jc w:val="center"/>
              <w:rPr>
                <w:rFonts w:hint="eastAsia" w:ascii="宋体" w:hAnsi="宋体" w:eastAsia="宋体" w:cs="宋体"/>
                <w:color w:val="auto"/>
                <w:sz w:val="21"/>
                <w:szCs w:val="21"/>
              </w:rPr>
            </w:pPr>
          </w:p>
        </w:tc>
        <w:tc>
          <w:tcPr>
            <w:tcW w:w="1106" w:type="dxa"/>
            <w:vAlign w:val="top"/>
          </w:tcPr>
          <w:p>
            <w:pPr>
              <w:pStyle w:val="17"/>
              <w:spacing w:line="360" w:lineRule="auto"/>
              <w:jc w:val="center"/>
              <w:rPr>
                <w:rFonts w:hint="eastAsia" w:ascii="宋体" w:hAnsi="宋体" w:eastAsia="宋体" w:cs="宋体"/>
                <w:color w:val="auto"/>
                <w:sz w:val="21"/>
                <w:szCs w:val="21"/>
              </w:rPr>
            </w:pPr>
          </w:p>
        </w:tc>
        <w:tc>
          <w:tcPr>
            <w:tcW w:w="1119" w:type="dxa"/>
            <w:vAlign w:val="top"/>
          </w:tcPr>
          <w:p>
            <w:pPr>
              <w:pStyle w:val="17"/>
              <w:spacing w:line="360" w:lineRule="auto"/>
              <w:jc w:val="center"/>
              <w:rPr>
                <w:rFonts w:hint="eastAsia" w:ascii="宋体" w:hAnsi="宋体" w:eastAsia="宋体" w:cs="宋体"/>
                <w:color w:val="auto"/>
                <w:sz w:val="21"/>
                <w:szCs w:val="21"/>
              </w:rPr>
            </w:pPr>
          </w:p>
        </w:tc>
        <w:tc>
          <w:tcPr>
            <w:tcW w:w="1847" w:type="dxa"/>
            <w:vAlign w:val="top"/>
          </w:tcPr>
          <w:p>
            <w:pPr>
              <w:pStyle w:val="17"/>
              <w:spacing w:line="360" w:lineRule="auto"/>
              <w:jc w:val="center"/>
              <w:rPr>
                <w:rFonts w:hint="eastAsia" w:ascii="宋体" w:hAnsi="宋体" w:eastAsia="宋体" w:cs="宋体"/>
                <w:color w:val="auto"/>
                <w:sz w:val="21"/>
                <w:szCs w:val="21"/>
              </w:rPr>
            </w:pPr>
          </w:p>
        </w:tc>
        <w:tc>
          <w:tcPr>
            <w:tcW w:w="1369" w:type="dxa"/>
            <w:vAlign w:val="top"/>
          </w:tcPr>
          <w:p>
            <w:pPr>
              <w:pStyle w:val="17"/>
              <w:spacing w:line="360" w:lineRule="auto"/>
              <w:jc w:val="center"/>
              <w:rPr>
                <w:rFonts w:hint="eastAsia" w:ascii="宋体" w:hAnsi="宋体" w:eastAsia="宋体" w:cs="宋体"/>
                <w:color w:val="auto"/>
                <w:sz w:val="21"/>
                <w:szCs w:val="21"/>
              </w:rPr>
            </w:pPr>
          </w:p>
        </w:tc>
        <w:tc>
          <w:tcPr>
            <w:tcW w:w="1113" w:type="dxa"/>
            <w:vAlign w:val="top"/>
          </w:tcPr>
          <w:p>
            <w:pPr>
              <w:pStyle w:val="17"/>
              <w:spacing w:line="360" w:lineRule="auto"/>
              <w:jc w:val="center"/>
              <w:rPr>
                <w:rFonts w:hint="eastAsia" w:ascii="宋体" w:hAnsi="宋体" w:eastAsia="宋体" w:cs="宋体"/>
                <w:color w:val="auto"/>
                <w:sz w:val="21"/>
                <w:szCs w:val="21"/>
              </w:rPr>
            </w:pPr>
          </w:p>
        </w:tc>
        <w:tc>
          <w:tcPr>
            <w:tcW w:w="989" w:type="dxa"/>
            <w:vAlign w:val="center"/>
          </w:tcPr>
          <w:p>
            <w:pPr>
              <w:pStyle w:val="17"/>
              <w:spacing w:line="360" w:lineRule="auto"/>
              <w:jc w:val="center"/>
              <w:rPr>
                <w:rFonts w:hint="eastAsia" w:ascii="宋体" w:hAnsi="宋体" w:eastAsia="宋体" w:cs="宋体"/>
                <w:color w:val="auto"/>
                <w:sz w:val="21"/>
                <w:szCs w:val="21"/>
              </w:rPr>
            </w:pPr>
          </w:p>
        </w:tc>
      </w:tr>
    </w:tbl>
    <w:p>
      <w:pPr>
        <w:spacing w:line="440" w:lineRule="auto"/>
        <w:ind w:firstLine="420"/>
        <w:rPr>
          <w:rFonts w:ascii="Times New Roman" w:hAnsi="Times New Roman" w:eastAsia="Times New Roman" w:cs="Times New Roman"/>
        </w:rPr>
      </w:pPr>
      <w:r>
        <w:rPr>
          <w:rFonts w:ascii="宋体" w:hAnsi="宋体" w:eastAsia="宋体" w:cs="宋体"/>
        </w:rPr>
        <w:t>注：</w:t>
      </w:r>
      <w:r>
        <w:rPr>
          <w:rFonts w:hint="eastAsia"/>
        </w:rPr>
        <w:t>以合同或相关证明为准；或项目公司业绩需提供国家企业信用信息公示系统查询结果复印件及合同或相关证明</w:t>
      </w:r>
      <w:r>
        <w:rPr>
          <w:rFonts w:hint="eastAsia"/>
          <w:lang w:eastAsia="zh-CN"/>
        </w:rPr>
        <w:t>。</w:t>
      </w:r>
    </w:p>
    <w:p>
      <w:pPr>
        <w:spacing w:line="440" w:lineRule="auto"/>
        <w:rPr>
          <w:rFonts w:ascii="Times New Roman" w:hAnsi="Times New Roman" w:eastAsia="Times New Roman" w:cs="Times New Roman"/>
        </w:rPr>
      </w:pPr>
    </w:p>
    <w:p>
      <w:pPr>
        <w:spacing w:line="440" w:lineRule="auto"/>
        <w:rPr>
          <w:rFonts w:ascii="Times New Roman" w:hAnsi="Times New Roman" w:eastAsia="Times New Roman" w:cs="Times New Roman"/>
        </w:rPr>
      </w:pPr>
    </w:p>
    <w:p>
      <w:pPr>
        <w:spacing w:line="440" w:lineRule="auto"/>
        <w:rPr>
          <w:rFonts w:ascii="Times New Roman" w:hAnsi="Times New Roman" w:cs="Times New Roman"/>
        </w:rPr>
      </w:pPr>
      <w:r>
        <w:rPr>
          <w:rFonts w:ascii="Times New Roman" w:hAnsi="Times New Roman" w:eastAsia="Times New Roman" w:cs="Times New Roman"/>
        </w:rPr>
        <w:t xml:space="preserve"> </w:t>
      </w:r>
    </w:p>
    <w:p>
      <w:pPr>
        <w:spacing w:line="440" w:lineRule="auto"/>
        <w:jc w:val="center"/>
        <w:rPr>
          <w:rFonts w:ascii="Times New Roman" w:hAnsi="Times New Roman" w:cs="Times New Roman"/>
        </w:rPr>
      </w:pPr>
      <w:r>
        <w:rPr>
          <w:rFonts w:ascii="Times New Roman" w:hAnsi="Times New Roman" w:cs="Times New Roman"/>
        </w:rPr>
        <w:br w:type="page"/>
      </w:r>
    </w:p>
    <w:p>
      <w:pPr>
        <w:pStyle w:val="8"/>
        <w:keepNext/>
        <w:keepLines/>
        <w:spacing w:before="10" w:after="10" w:line="360" w:lineRule="auto"/>
        <w:jc w:val="center"/>
      </w:pPr>
      <w:bookmarkStart w:id="539" w:name="_Toc3781"/>
      <w:bookmarkStart w:id="540" w:name="_Toc12439"/>
      <w:bookmarkStart w:id="541" w:name="_Toc17835"/>
      <w:bookmarkStart w:id="542" w:name="_Toc6837"/>
      <w:bookmarkStart w:id="543" w:name="_Toc19810"/>
      <w:bookmarkStart w:id="544" w:name="_Toc11136"/>
      <w:bookmarkStart w:id="545" w:name="_Toc27422"/>
      <w:r>
        <w:rPr>
          <w:rFonts w:hint="eastAsia"/>
          <w:lang w:eastAsia="zh-CN"/>
        </w:rPr>
        <w:t>七</w:t>
      </w:r>
      <w:r>
        <w:t>、投标人拟定的项目实施方案</w:t>
      </w:r>
      <w:bookmarkEnd w:id="539"/>
      <w:bookmarkEnd w:id="540"/>
      <w:bookmarkEnd w:id="541"/>
      <w:bookmarkEnd w:id="542"/>
      <w:bookmarkEnd w:id="543"/>
      <w:bookmarkEnd w:id="544"/>
      <w:bookmarkEnd w:id="545"/>
    </w:p>
    <w:p>
      <w:pPr>
        <w:spacing w:line="360" w:lineRule="auto"/>
        <w:ind w:firstLine="420"/>
        <w:rPr>
          <w:rFonts w:ascii="Times New Roman" w:hAnsi="Times New Roman" w:eastAsia="Times New Roman" w:cs="Times New Roman"/>
        </w:rPr>
      </w:pPr>
    </w:p>
    <w:p>
      <w:pPr>
        <w:spacing w:line="360" w:lineRule="auto"/>
        <w:ind w:firstLine="200"/>
      </w:pPr>
      <w:r>
        <w:t>投标人拟定的项目实施方案中应包含但不限于以下内容：</w:t>
      </w:r>
    </w:p>
    <w:p>
      <w:pPr>
        <w:spacing w:line="360" w:lineRule="auto"/>
        <w:ind w:right="0" w:firstLine="200"/>
        <w:rPr>
          <w:rFonts w:eastAsia="宋体" w:asciiTheme="minorAscii" w:hAnsiTheme="minorAscii" w:cstheme="minorBidi"/>
        </w:rPr>
      </w:pPr>
      <w:r>
        <w:rPr>
          <w:rFonts w:eastAsia="宋体" w:asciiTheme="minorAscii" w:hAnsiTheme="minorAscii" w:cstheme="minorBidi"/>
        </w:rPr>
        <w:t>一、财务方案</w:t>
      </w:r>
    </w:p>
    <w:p>
      <w:pPr>
        <w:spacing w:line="360" w:lineRule="auto"/>
        <w:ind w:right="0" w:firstLine="200"/>
        <w:rPr>
          <w:rFonts w:eastAsia="宋体" w:asciiTheme="minorAscii" w:hAnsiTheme="minorAscii" w:cstheme="minorBidi"/>
        </w:rPr>
      </w:pPr>
      <w:r>
        <w:rPr>
          <w:rFonts w:hint="default" w:eastAsia="宋体" w:asciiTheme="minorAscii" w:hAnsiTheme="minorAscii" w:cstheme="minorBidi"/>
          <w:lang w:eastAsia="zh-CN"/>
        </w:rPr>
        <w:t>二</w:t>
      </w:r>
      <w:r>
        <w:rPr>
          <w:rFonts w:eastAsia="宋体" w:asciiTheme="minorAscii" w:hAnsiTheme="minorAscii" w:cstheme="minorBidi"/>
        </w:rPr>
        <w:t>、运营方案</w:t>
      </w:r>
    </w:p>
    <w:p>
      <w:pPr>
        <w:spacing w:line="360" w:lineRule="auto"/>
        <w:ind w:right="0" w:firstLine="200"/>
        <w:rPr>
          <w:rFonts w:eastAsia="宋体" w:asciiTheme="minorAscii" w:hAnsiTheme="minorAscii" w:cstheme="minorBidi"/>
        </w:rPr>
      </w:pPr>
      <w:r>
        <w:rPr>
          <w:rFonts w:hint="default" w:eastAsia="宋体" w:asciiTheme="minorAscii" w:hAnsiTheme="minorAscii" w:cstheme="minorBidi"/>
          <w:lang w:eastAsia="zh-CN"/>
        </w:rPr>
        <w:t>三</w:t>
      </w:r>
      <w:r>
        <w:rPr>
          <w:rFonts w:eastAsia="宋体" w:asciiTheme="minorAscii" w:hAnsiTheme="minorAscii" w:cstheme="minorBidi"/>
        </w:rPr>
        <w:t>、移交方案</w:t>
      </w:r>
    </w:p>
    <w:p>
      <w:pPr>
        <w:spacing w:line="360" w:lineRule="auto"/>
        <w:ind w:right="0" w:firstLine="200"/>
        <w:rPr>
          <w:rFonts w:eastAsia="宋体" w:asciiTheme="minorAscii" w:hAnsiTheme="minorAscii" w:cstheme="minorBidi"/>
        </w:rPr>
      </w:pPr>
      <w:r>
        <w:rPr>
          <w:rFonts w:hint="default" w:eastAsia="宋体" w:asciiTheme="minorAscii" w:hAnsiTheme="minorAscii" w:cstheme="minorBidi"/>
          <w:lang w:eastAsia="zh-CN"/>
        </w:rPr>
        <w:t>四</w:t>
      </w:r>
      <w:r>
        <w:rPr>
          <w:rFonts w:eastAsia="宋体" w:asciiTheme="minorAscii" w:hAnsiTheme="minorAscii" w:cstheme="minorBidi"/>
        </w:rPr>
        <w:t>、人员安置方案</w:t>
      </w:r>
    </w:p>
    <w:p>
      <w:pPr>
        <w:spacing w:line="360" w:lineRule="auto"/>
        <w:ind w:right="0" w:firstLine="200"/>
        <w:rPr>
          <w:rFonts w:eastAsia="宋体" w:asciiTheme="minorAscii" w:hAnsiTheme="minorAscii" w:cstheme="minorBidi"/>
        </w:rPr>
      </w:pPr>
      <w:r>
        <w:rPr>
          <w:rFonts w:hint="default" w:eastAsia="宋体" w:asciiTheme="minorAscii" w:hAnsiTheme="minorAscii" w:cstheme="minorBidi"/>
          <w:lang w:eastAsia="zh-CN"/>
        </w:rPr>
        <w:t>五</w:t>
      </w:r>
      <w:r>
        <w:rPr>
          <w:rFonts w:eastAsia="宋体" w:asciiTheme="minorAscii" w:hAnsiTheme="minorAscii" w:cstheme="minorBidi"/>
        </w:rPr>
        <w:t>、</w:t>
      </w:r>
      <w:r>
        <w:rPr>
          <w:rFonts w:hint="default" w:eastAsia="宋体" w:asciiTheme="minorAscii" w:hAnsiTheme="minorAscii" w:cstheme="minorBidi"/>
          <w:lang w:eastAsia="zh-CN"/>
        </w:rPr>
        <w:t>服务承诺</w:t>
      </w:r>
    </w:p>
    <w:p>
      <w:pPr>
        <w:spacing w:line="440" w:lineRule="auto"/>
        <w:ind w:right="210" w:firstLine="3675"/>
        <w:jc w:val="right"/>
        <w:rPr>
          <w:rFonts w:ascii="Arial" w:hAnsi="Arial" w:eastAsia="Arial" w:cs="Arial"/>
        </w:rPr>
      </w:pPr>
    </w:p>
    <w:p>
      <w:pPr>
        <w:spacing w:line="440" w:lineRule="auto"/>
        <w:ind w:right="210" w:firstLine="3675"/>
        <w:jc w:val="right"/>
        <w:rPr>
          <w:rFonts w:ascii="宋体" w:hAnsi="宋体" w:eastAsia="宋体" w:cs="宋体"/>
        </w:rPr>
      </w:pPr>
    </w:p>
    <w:p>
      <w:pPr>
        <w:spacing w:line="440" w:lineRule="auto"/>
        <w:ind w:right="210" w:firstLine="3675"/>
        <w:jc w:val="right"/>
        <w:rPr>
          <w:rFonts w:ascii="宋体" w:hAnsi="宋体" w:eastAsia="宋体" w:cs="宋体"/>
        </w:rPr>
      </w:pPr>
    </w:p>
    <w:p>
      <w:pPr>
        <w:keepNext/>
        <w:keepLines/>
        <w:spacing w:line="360" w:lineRule="auto"/>
        <w:jc w:val="center"/>
        <w:rPr>
          <w:rFonts w:ascii="宋体" w:hAnsi="宋体" w:eastAsia="宋体" w:cs="宋体"/>
          <w:b/>
          <w:sz w:val="28"/>
        </w:rPr>
      </w:pPr>
    </w:p>
    <w:p>
      <w:pPr>
        <w:keepNext/>
        <w:keepLines/>
        <w:spacing w:line="360" w:lineRule="auto"/>
        <w:jc w:val="center"/>
        <w:rPr>
          <w:rFonts w:ascii="宋体" w:hAnsi="宋体" w:eastAsia="宋体" w:cs="宋体"/>
          <w:b/>
          <w:sz w:val="28"/>
        </w:rPr>
      </w:pPr>
    </w:p>
    <w:p>
      <w:pPr>
        <w:keepNext/>
        <w:keepLines/>
        <w:spacing w:line="360" w:lineRule="auto"/>
        <w:jc w:val="center"/>
        <w:rPr>
          <w:rFonts w:ascii="宋体" w:hAnsi="宋体" w:eastAsia="宋体" w:cs="宋体"/>
          <w:b/>
          <w:sz w:val="28"/>
        </w:rPr>
      </w:pPr>
    </w:p>
    <w:p>
      <w:pPr>
        <w:keepNext/>
        <w:keepLines/>
        <w:spacing w:line="360" w:lineRule="auto"/>
        <w:jc w:val="center"/>
        <w:rPr>
          <w:rFonts w:ascii="宋体" w:hAnsi="宋体" w:eastAsia="宋体" w:cs="宋体"/>
          <w:b/>
          <w:sz w:val="28"/>
        </w:rPr>
      </w:pPr>
    </w:p>
    <w:p>
      <w:pPr>
        <w:keepNext/>
        <w:keepLines/>
        <w:spacing w:line="360" w:lineRule="auto"/>
        <w:jc w:val="center"/>
        <w:rPr>
          <w:rFonts w:ascii="宋体" w:hAnsi="宋体" w:eastAsia="宋体" w:cs="宋体"/>
          <w:b/>
          <w:sz w:val="28"/>
        </w:rPr>
      </w:pPr>
    </w:p>
    <w:p>
      <w:pPr>
        <w:keepNext/>
        <w:keepLines/>
        <w:spacing w:line="360" w:lineRule="auto"/>
        <w:jc w:val="center"/>
        <w:rPr>
          <w:rFonts w:ascii="宋体" w:hAnsi="宋体" w:eastAsia="宋体" w:cs="宋体"/>
          <w:b/>
          <w:sz w:val="28"/>
        </w:rPr>
      </w:pPr>
    </w:p>
    <w:p>
      <w:pPr>
        <w:keepNext/>
        <w:keepLines/>
        <w:spacing w:line="360" w:lineRule="auto"/>
        <w:jc w:val="center"/>
        <w:rPr>
          <w:rFonts w:ascii="宋体" w:hAnsi="宋体" w:eastAsia="宋体" w:cs="宋体"/>
          <w:b/>
          <w:sz w:val="28"/>
        </w:rPr>
      </w:pPr>
    </w:p>
    <w:p>
      <w:pPr>
        <w:spacing w:line="440" w:lineRule="auto"/>
        <w:ind w:firstLine="0"/>
        <w:rPr>
          <w:rFonts w:ascii="宋体" w:hAnsi="宋体" w:eastAsia="宋体" w:cs="宋体"/>
        </w:rPr>
      </w:pPr>
    </w:p>
    <w:p>
      <w:pPr>
        <w:keepNext/>
        <w:keepLines/>
        <w:spacing w:line="360" w:lineRule="auto"/>
        <w:jc w:val="center"/>
        <w:rPr>
          <w:rFonts w:ascii="宋体" w:hAnsi="宋体" w:eastAsia="宋体" w:cs="宋体"/>
          <w:b/>
          <w:sz w:val="28"/>
        </w:rPr>
      </w:pPr>
      <w:r>
        <w:rPr>
          <w:rFonts w:ascii="宋体" w:hAnsi="宋体" w:eastAsia="宋体" w:cs="宋体"/>
          <w:b/>
          <w:sz w:val="28"/>
        </w:rPr>
        <w:br w:type="page"/>
      </w:r>
    </w:p>
    <w:p>
      <w:pPr>
        <w:pStyle w:val="8"/>
        <w:keepNext/>
        <w:keepLines/>
        <w:spacing w:line="360" w:lineRule="auto"/>
        <w:jc w:val="center"/>
      </w:pPr>
      <w:bookmarkStart w:id="546" w:name="_Toc8744"/>
      <w:bookmarkStart w:id="547" w:name="_Toc29784"/>
      <w:bookmarkStart w:id="548" w:name="_Toc28491"/>
      <w:bookmarkStart w:id="549" w:name="_Toc18578"/>
      <w:bookmarkStart w:id="550" w:name="_Toc30236"/>
      <w:bookmarkStart w:id="551" w:name="_Toc14821"/>
      <w:bookmarkStart w:id="552" w:name="_Toc19834"/>
      <w:r>
        <w:rPr>
          <w:rFonts w:hint="eastAsia"/>
          <w:lang w:eastAsia="zh-CN"/>
        </w:rPr>
        <w:t>八</w:t>
      </w:r>
      <w:r>
        <w:t>、声明</w:t>
      </w:r>
      <w:bookmarkEnd w:id="546"/>
      <w:bookmarkEnd w:id="547"/>
      <w:bookmarkEnd w:id="548"/>
      <w:bookmarkEnd w:id="549"/>
      <w:bookmarkEnd w:id="550"/>
      <w:bookmarkEnd w:id="551"/>
      <w:bookmarkEnd w:id="552"/>
    </w:p>
    <w:p>
      <w:pPr>
        <w:spacing w:line="440" w:lineRule="auto"/>
        <w:ind w:firstLine="420"/>
        <w:rPr>
          <w:rFonts w:ascii="宋体" w:hAnsi="宋体" w:eastAsia="宋体" w:cs="宋体"/>
        </w:rPr>
      </w:pPr>
    </w:p>
    <w:p>
      <w:pPr>
        <w:spacing w:line="360" w:lineRule="auto"/>
        <w:ind w:firstLine="200"/>
      </w:pPr>
      <w:r>
        <w:t>我公司郑重声明：参加本次政府采购活动前 3 年内，我公司在经营活动中没有因违法经营受到刑事处罚或者责令停产停业、吊销许可证或者执照、较大数额罚款等行政处罚。没有被主管部门列入黑名单或黑名单处罚期已过。</w:t>
      </w:r>
    </w:p>
    <w:p>
      <w:pPr>
        <w:spacing w:line="440" w:lineRule="auto"/>
        <w:jc w:val="center"/>
        <w:rPr>
          <w:rFonts w:ascii="Times New Roman" w:hAnsi="Times New Roman" w:eastAsia="Times New Roman" w:cs="Times New Roman"/>
        </w:rPr>
      </w:pPr>
    </w:p>
    <w:p>
      <w:pPr>
        <w:spacing w:line="440" w:lineRule="auto"/>
        <w:jc w:val="center"/>
        <w:rPr>
          <w:rFonts w:ascii="Times New Roman" w:hAnsi="Times New Roman" w:eastAsia="Times New Roman" w:cs="Times New Roman"/>
        </w:rPr>
      </w:pPr>
    </w:p>
    <w:p>
      <w:pPr>
        <w:spacing w:line="440" w:lineRule="auto"/>
        <w:jc w:val="center"/>
        <w:rPr>
          <w:rFonts w:ascii="Times New Roman" w:hAnsi="Times New Roman" w:eastAsia="Times New Roman" w:cs="Times New Roman"/>
        </w:rPr>
      </w:pPr>
    </w:p>
    <w:p>
      <w:pPr>
        <w:spacing w:line="440" w:lineRule="auto"/>
        <w:jc w:val="center"/>
        <w:rPr>
          <w:rFonts w:ascii="Times New Roman" w:hAnsi="Times New Roman" w:eastAsia="Times New Roman" w:cs="Times New Roman"/>
        </w:rPr>
      </w:pPr>
    </w:p>
    <w:p>
      <w:pPr>
        <w:spacing w:line="440" w:lineRule="auto"/>
        <w:jc w:val="center"/>
        <w:rPr>
          <w:rFonts w:ascii="Times New Roman" w:hAnsi="Times New Roman" w:eastAsia="Times New Roman" w:cs="Times New Roman"/>
        </w:rPr>
      </w:pPr>
    </w:p>
    <w:p>
      <w:pPr>
        <w:spacing w:line="440" w:lineRule="auto"/>
        <w:ind w:right="210" w:firstLine="3675"/>
        <w:jc w:val="right"/>
        <w:rPr>
          <w:rFonts w:ascii="Arial" w:hAnsi="Arial" w:eastAsia="Arial" w:cs="Arial"/>
        </w:rPr>
      </w:pPr>
      <w:r>
        <w:rPr>
          <w:rFonts w:ascii="宋体" w:hAnsi="宋体" w:eastAsia="宋体" w:cs="宋体"/>
        </w:rPr>
        <w:t>投标人：</w:t>
      </w:r>
      <w:r>
        <w:rPr>
          <w:rFonts w:hint="eastAsia" w:ascii="宋体" w:hAnsi="宋体" w:eastAsia="宋体" w:cs="宋体"/>
          <w:u w:val="single"/>
          <w:lang w:val="en-US" w:eastAsia="zh-CN"/>
        </w:rPr>
        <w:t xml:space="preserve">                    </w:t>
      </w:r>
      <w:r>
        <w:rPr>
          <w:rFonts w:ascii="宋体" w:hAnsi="宋体" w:eastAsia="宋体" w:cs="宋体"/>
        </w:rPr>
        <w:t>（盖单位章）</w:t>
      </w:r>
    </w:p>
    <w:p>
      <w:pPr>
        <w:spacing w:line="440" w:lineRule="auto"/>
        <w:ind w:firstLine="5040"/>
        <w:jc w:val="center"/>
        <w:rPr>
          <w:rFonts w:ascii="Arial" w:hAnsi="Arial" w:eastAsia="Arial" w:cs="Arial"/>
        </w:rPr>
      </w:pPr>
      <w:r>
        <w:rPr>
          <w:rFonts w:hint="eastAsia" w:ascii="宋体" w:hAnsi="宋体" w:eastAsia="宋体" w:cs="宋体"/>
          <w:lang w:val="en-US" w:eastAsia="zh-CN"/>
        </w:rPr>
        <w:t xml:space="preserve">                                   </w:t>
      </w:r>
      <w:r>
        <w:rPr>
          <w:rFonts w:ascii="宋体" w:hAnsi="宋体" w:eastAsia="宋体" w:cs="宋体"/>
        </w:rPr>
        <w:t>年</w:t>
      </w:r>
      <w:r>
        <w:rPr>
          <w:rFonts w:hint="eastAsia" w:ascii="宋体" w:hAnsi="宋体" w:eastAsia="宋体" w:cs="宋体"/>
          <w:lang w:val="en-US" w:eastAsia="zh-CN"/>
        </w:rPr>
        <w:t xml:space="preserve">  </w:t>
      </w:r>
      <w:r>
        <w:rPr>
          <w:rFonts w:ascii="宋体" w:hAnsi="宋体" w:eastAsia="宋体" w:cs="宋体"/>
        </w:rPr>
        <w:t>月</w:t>
      </w:r>
      <w:r>
        <w:rPr>
          <w:rFonts w:hint="eastAsia" w:ascii="宋体" w:hAnsi="宋体" w:eastAsia="宋体" w:cs="宋体"/>
          <w:lang w:val="en-US" w:eastAsia="zh-CN"/>
        </w:rPr>
        <w:t xml:space="preserve">  </w:t>
      </w:r>
      <w:r>
        <w:rPr>
          <w:rFonts w:ascii="宋体" w:hAnsi="宋体" w:eastAsia="宋体" w:cs="宋体"/>
        </w:rPr>
        <w:t>日</w:t>
      </w:r>
    </w:p>
    <w:p>
      <w:pPr>
        <w:spacing w:line="440" w:lineRule="auto"/>
        <w:jc w:val="center"/>
        <w:rPr>
          <w:rFonts w:ascii="Times New Roman" w:hAnsi="Times New Roman" w:eastAsia="Times New Roman" w:cs="Times New Roman"/>
        </w:rPr>
      </w:pPr>
    </w:p>
    <w:p>
      <w:pPr>
        <w:ind w:firstLine="210"/>
        <w:jc w:val="left"/>
        <w:rPr>
          <w:rFonts w:ascii="Times New Roman" w:hAnsi="Times New Roman" w:eastAsia="Times New Roman" w:cs="Times New Roman"/>
          <w:sz w:val="22"/>
        </w:rPr>
      </w:pPr>
    </w:p>
    <w:p>
      <w:pPr>
        <w:ind w:firstLine="210"/>
        <w:jc w:val="left"/>
        <w:rPr>
          <w:rFonts w:ascii="Times New Roman" w:hAnsi="Times New Roman" w:eastAsia="Times New Roman" w:cs="Times New Roman"/>
          <w:sz w:val="22"/>
        </w:rPr>
      </w:pPr>
    </w:p>
    <w:p>
      <w:pPr>
        <w:ind w:firstLine="210"/>
        <w:jc w:val="left"/>
        <w:rPr>
          <w:rFonts w:ascii="Times New Roman" w:hAnsi="Times New Roman" w:eastAsia="Times New Roman" w:cs="Times New Roman"/>
          <w:sz w:val="22"/>
        </w:rPr>
      </w:pPr>
    </w:p>
    <w:p>
      <w:pPr>
        <w:ind w:firstLine="210"/>
        <w:jc w:val="left"/>
        <w:rPr>
          <w:rFonts w:ascii="Times New Roman" w:hAnsi="Times New Roman" w:eastAsia="Times New Roman" w:cs="Times New Roman"/>
          <w:sz w:val="22"/>
        </w:rPr>
      </w:pPr>
    </w:p>
    <w:p>
      <w:pPr>
        <w:ind w:firstLine="210"/>
        <w:jc w:val="left"/>
        <w:rPr>
          <w:rFonts w:ascii="Times New Roman" w:hAnsi="Times New Roman" w:eastAsia="Times New Roman" w:cs="Times New Roman"/>
          <w:sz w:val="22"/>
        </w:rPr>
      </w:pPr>
    </w:p>
    <w:p>
      <w:pPr>
        <w:ind w:firstLine="210"/>
        <w:jc w:val="left"/>
        <w:rPr>
          <w:rFonts w:ascii="Times New Roman" w:hAnsi="Times New Roman" w:eastAsia="Times New Roman" w:cs="Times New Roman"/>
          <w:sz w:val="22"/>
        </w:rPr>
      </w:pPr>
    </w:p>
    <w:p>
      <w:pPr>
        <w:pStyle w:val="2"/>
      </w:pPr>
    </w:p>
    <w:p>
      <w:pPr>
        <w:ind w:firstLine="210"/>
        <w:jc w:val="left"/>
        <w:rPr>
          <w:rFonts w:ascii="Times New Roman" w:hAnsi="Times New Roman" w:eastAsia="Times New Roman" w:cs="Times New Roman"/>
          <w:sz w:val="22"/>
        </w:rPr>
      </w:pPr>
    </w:p>
    <w:p>
      <w:pPr>
        <w:ind w:firstLine="210"/>
        <w:jc w:val="left"/>
        <w:rPr>
          <w:rFonts w:ascii="Times New Roman" w:hAnsi="Times New Roman" w:eastAsia="Times New Roman" w:cs="Times New Roman"/>
          <w:sz w:val="22"/>
        </w:rPr>
      </w:pPr>
    </w:p>
    <w:p>
      <w:pPr>
        <w:ind w:firstLine="210"/>
        <w:jc w:val="left"/>
        <w:rPr>
          <w:rFonts w:ascii="Times New Roman" w:hAnsi="Times New Roman" w:eastAsia="Times New Roman" w:cs="Times New Roman"/>
          <w:sz w:val="22"/>
        </w:rPr>
      </w:pPr>
    </w:p>
    <w:p>
      <w:pPr>
        <w:ind w:firstLine="210"/>
        <w:jc w:val="left"/>
        <w:rPr>
          <w:rFonts w:ascii="Times New Roman" w:hAnsi="Times New Roman" w:cs="Times New Roman"/>
          <w:sz w:val="22"/>
        </w:rPr>
      </w:pPr>
    </w:p>
    <w:p>
      <w:pPr>
        <w:ind w:firstLine="210"/>
        <w:jc w:val="left"/>
        <w:rPr>
          <w:rFonts w:ascii="Times New Roman" w:hAnsi="Times New Roman" w:cs="Times New Roman"/>
          <w:sz w:val="22"/>
        </w:rPr>
      </w:pPr>
    </w:p>
    <w:p>
      <w:pPr>
        <w:spacing w:line="360" w:lineRule="auto"/>
        <w:ind w:firstLine="0" w:firstLineChars="0"/>
        <w:jc w:val="both"/>
        <w:rPr>
          <w:rFonts w:ascii="宋体" w:hAnsi="宋体" w:eastAsia="宋体" w:cs="宋体"/>
          <w:b/>
          <w:sz w:val="28"/>
        </w:rPr>
      </w:pPr>
    </w:p>
    <w:p>
      <w:pPr>
        <w:pStyle w:val="8"/>
        <w:keepNext/>
        <w:keepLines/>
        <w:spacing w:before="10" w:after="10" w:line="360" w:lineRule="auto"/>
        <w:jc w:val="center"/>
      </w:pPr>
      <w:bookmarkStart w:id="553" w:name="_Toc16069"/>
      <w:bookmarkStart w:id="554" w:name="_Toc12443"/>
      <w:bookmarkStart w:id="555" w:name="_Toc6444"/>
      <w:bookmarkStart w:id="556" w:name="_Toc23670"/>
      <w:bookmarkStart w:id="557" w:name="_Toc8767"/>
      <w:bookmarkStart w:id="558" w:name="_Toc27740"/>
      <w:bookmarkStart w:id="559" w:name="_Toc28218"/>
      <w:r>
        <w:rPr>
          <w:rFonts w:hint="eastAsia"/>
          <w:lang w:eastAsia="zh-CN"/>
        </w:rPr>
        <w:t>九</w:t>
      </w:r>
      <w:r>
        <w:t>、其他材料</w:t>
      </w:r>
      <w:bookmarkEnd w:id="553"/>
      <w:bookmarkEnd w:id="554"/>
      <w:bookmarkEnd w:id="555"/>
      <w:bookmarkEnd w:id="556"/>
      <w:bookmarkEnd w:id="557"/>
      <w:bookmarkEnd w:id="558"/>
      <w:bookmarkEnd w:id="559"/>
    </w:p>
    <w:p>
      <w:pPr>
        <w:spacing w:line="360" w:lineRule="auto"/>
        <w:ind w:firstLine="0" w:firstLineChars="0"/>
        <w:jc w:val="center"/>
        <w:rPr>
          <w:rFonts w:ascii="Times New Roman" w:hAnsi="Times New Roman" w:eastAsia="Times New Roman" w:cs="Times New Roman"/>
        </w:rPr>
      </w:pPr>
      <w:r>
        <w:rPr>
          <w:rFonts w:ascii="宋体" w:hAnsi="宋体" w:eastAsia="宋体" w:cs="宋体"/>
        </w:rPr>
        <w:t>（采购文件要求或投标人认为有必要的其他材料）</w:t>
      </w:r>
    </w:p>
    <w:p>
      <w:pPr>
        <w:ind w:firstLine="210"/>
        <w:jc w:val="left"/>
        <w:rPr>
          <w:rFonts w:ascii="Times New Roman" w:hAnsi="Times New Roman" w:eastAsia="Times New Roman" w:cs="Times New Roman"/>
          <w:sz w:val="22"/>
        </w:rPr>
      </w:pPr>
    </w:p>
    <w:p>
      <w:pPr>
        <w:ind w:firstLine="210"/>
        <w:jc w:val="left"/>
        <w:rPr>
          <w:rFonts w:ascii="Times New Roman" w:hAnsi="Times New Roman" w:eastAsia="Times New Roman" w:cs="Times New Roman"/>
          <w:sz w:val="22"/>
        </w:rPr>
      </w:pPr>
    </w:p>
    <w:p>
      <w:pPr>
        <w:ind w:firstLine="210"/>
        <w:jc w:val="left"/>
        <w:rPr>
          <w:rFonts w:ascii="Times New Roman" w:hAnsi="Times New Roman" w:eastAsia="Times New Roman" w:cs="Times New Roman"/>
          <w:sz w:val="22"/>
        </w:rPr>
      </w:pPr>
    </w:p>
    <w:p>
      <w:pPr>
        <w:ind w:firstLine="210"/>
        <w:jc w:val="left"/>
        <w:rPr>
          <w:rFonts w:ascii="Times New Roman" w:hAnsi="Times New Roman" w:eastAsia="Times New Roman" w:cs="Times New Roman"/>
          <w:sz w:val="22"/>
        </w:rPr>
      </w:pPr>
    </w:p>
    <w:p>
      <w:pPr>
        <w:ind w:firstLine="210"/>
        <w:jc w:val="left"/>
        <w:rPr>
          <w:rFonts w:ascii="Times New Roman" w:hAnsi="Times New Roman" w:eastAsia="Times New Roman" w:cs="Times New Roman"/>
          <w:sz w:val="22"/>
        </w:rPr>
      </w:pPr>
    </w:p>
    <w:p>
      <w:pPr>
        <w:jc w:val="left"/>
        <w:rPr>
          <w:rFonts w:ascii="Times New Roman" w:hAnsi="Times New Roman" w:eastAsia="Times New Roman" w:cs="Times New Roman"/>
          <w:sz w:val="22"/>
        </w:rPr>
      </w:pPr>
    </w:p>
    <w:p>
      <w:pPr>
        <w:jc w:val="left"/>
        <w:rPr>
          <w:rFonts w:ascii="Times New Roman" w:hAnsi="Times New Roman" w:eastAsia="Times New Roman" w:cs="Times New Roman"/>
          <w:sz w:val="22"/>
        </w:rPr>
      </w:pPr>
    </w:p>
    <w:p>
      <w:pPr>
        <w:jc w:val="left"/>
        <w:rPr>
          <w:rFonts w:ascii="Times New Roman" w:hAnsi="Times New Roman" w:eastAsia="Times New Roman" w:cs="Times New Roman"/>
          <w:sz w:val="22"/>
        </w:rPr>
      </w:pPr>
    </w:p>
    <w:p>
      <w:pPr>
        <w:jc w:val="left"/>
        <w:rPr>
          <w:rFonts w:ascii="Times New Roman" w:hAnsi="Times New Roman" w:eastAsia="Times New Roman" w:cs="Times New Roman"/>
          <w:sz w:val="22"/>
        </w:rPr>
      </w:pPr>
    </w:p>
    <w:p>
      <w:pPr>
        <w:jc w:val="left"/>
        <w:rPr>
          <w:rFonts w:ascii="Times New Roman" w:hAnsi="Times New Roman" w:eastAsia="Times New Roman" w:cs="Times New Roman"/>
          <w:sz w:val="22"/>
        </w:rPr>
      </w:pPr>
    </w:p>
    <w:p>
      <w:pPr>
        <w:jc w:val="left"/>
        <w:rPr>
          <w:rFonts w:ascii="Times New Roman" w:hAnsi="Times New Roman" w:eastAsia="Times New Roman" w:cs="Times New Roman"/>
          <w:sz w:val="22"/>
        </w:rPr>
      </w:pPr>
    </w:p>
    <w:p>
      <w:pPr>
        <w:jc w:val="left"/>
        <w:rPr>
          <w:rFonts w:ascii="Times New Roman" w:hAnsi="Times New Roman" w:eastAsia="Times New Roman" w:cs="Times New Roman"/>
          <w:sz w:val="22"/>
        </w:rPr>
      </w:pPr>
    </w:p>
    <w:p>
      <w:pPr>
        <w:jc w:val="left"/>
        <w:rPr>
          <w:rFonts w:ascii="Times New Roman" w:hAnsi="Times New Roman" w:eastAsia="Times New Roman" w:cs="Times New Roman"/>
          <w:sz w:val="22"/>
        </w:rPr>
      </w:pPr>
    </w:p>
    <w:p>
      <w:pPr>
        <w:jc w:val="left"/>
        <w:rPr>
          <w:rFonts w:ascii="Times New Roman" w:hAnsi="Times New Roman" w:eastAsia="Times New Roman" w:cs="Times New Roman"/>
          <w:sz w:val="22"/>
        </w:rPr>
      </w:pPr>
    </w:p>
    <w:p>
      <w:pPr>
        <w:jc w:val="left"/>
        <w:rPr>
          <w:rFonts w:ascii="Times New Roman" w:hAnsi="Times New Roman" w:eastAsia="Times New Roman" w:cs="Times New Roman"/>
          <w:sz w:val="22"/>
        </w:rPr>
      </w:pPr>
    </w:p>
    <w:p>
      <w:pPr>
        <w:jc w:val="left"/>
        <w:rPr>
          <w:rFonts w:ascii="Times New Roman" w:hAnsi="Times New Roman" w:eastAsia="Times New Roman" w:cs="Times New Roman"/>
          <w:sz w:val="22"/>
        </w:rPr>
      </w:pPr>
    </w:p>
    <w:p>
      <w:pPr>
        <w:jc w:val="left"/>
        <w:rPr>
          <w:rFonts w:ascii="Times New Roman" w:hAnsi="Times New Roman" w:eastAsia="Times New Roman" w:cs="Times New Roman"/>
          <w:sz w:val="22"/>
        </w:rPr>
      </w:pPr>
    </w:p>
    <w:p>
      <w:pPr>
        <w:jc w:val="left"/>
        <w:rPr>
          <w:rFonts w:ascii="Times New Roman" w:hAnsi="Times New Roman" w:eastAsia="Times New Roman" w:cs="Times New Roman"/>
          <w:sz w:val="22"/>
        </w:rPr>
      </w:pPr>
    </w:p>
    <w:p>
      <w:pPr>
        <w:jc w:val="left"/>
        <w:rPr>
          <w:rFonts w:ascii="Times New Roman" w:hAnsi="Times New Roman" w:eastAsia="Times New Roman" w:cs="Times New Roman"/>
          <w:sz w:val="22"/>
        </w:rPr>
      </w:pPr>
    </w:p>
    <w:p>
      <w:pPr>
        <w:jc w:val="left"/>
        <w:rPr>
          <w:rFonts w:ascii="Times New Roman" w:hAnsi="Times New Roman" w:eastAsia="Times New Roman" w:cs="Times New Roman"/>
          <w:sz w:val="22"/>
        </w:rPr>
      </w:pPr>
    </w:p>
    <w:p>
      <w:pPr>
        <w:jc w:val="left"/>
        <w:rPr>
          <w:rFonts w:ascii="Times New Roman" w:hAnsi="Times New Roman" w:eastAsia="Times New Roman" w:cs="Times New Roman"/>
          <w:sz w:val="22"/>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rPr>
          <w:rFonts w:ascii="Times New Roman" w:hAnsi="Times New Roman" w:cs="Times New Roman"/>
        </w:rPr>
      </w:pPr>
    </w:p>
    <w:p>
      <w:pPr>
        <w:ind w:left="0" w:leftChars="0" w:firstLine="0" w:firstLineChars="0"/>
      </w:pPr>
    </w:p>
    <w:sectPr>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G Times">
    <w:altName w:val="Segoe Print"/>
    <w:panose1 w:val="00000000000000000000"/>
    <w:charset w:val="00"/>
    <w:family w:val="roman"/>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新宋体">
    <w:panose1 w:val="02010609030101010101"/>
    <w:charset w:val="86"/>
    <w:family w:val="modern"/>
    <w:pitch w:val="default"/>
    <w:sig w:usb0="00000003" w:usb1="288F0000" w:usb2="00000006" w:usb3="00000000" w:csb0="00040001" w:csb1="00000000"/>
  </w:font>
  <w:font w:name="文星仿宋">
    <w:altName w:val="宋体"/>
    <w:panose1 w:val="00000000000000000000"/>
    <w:charset w:val="86"/>
    <w:family w:val="decorative"/>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Times New Roman Bold">
    <w:altName w:val="Times New Roman"/>
    <w:panose1 w:val="02020803070505020304"/>
    <w:charset w:val="00"/>
    <w:family w:val="auto"/>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font-weight : 400">
    <w:altName w:val="Segoe Prin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AMGDT">
    <w:altName w:val="Segoe Print"/>
    <w:panose1 w:val="000004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Adobe 宋体 Std L">
    <w:altName w:val="微软雅黑"/>
    <w:panose1 w:val="00000000000000000000"/>
    <w:charset w:val="86"/>
    <w:family w:val="roman"/>
    <w:pitch w:val="default"/>
    <w:sig w:usb0="00000000" w:usb1="00000000" w:usb2="00000016" w:usb3="00000000" w:csb0="00060007" w:csb1="00000000"/>
  </w:font>
  <w:font w:name="等线">
    <w:altName w:val="宋体"/>
    <w:panose1 w:val="02010600030101010101"/>
    <w:charset w:val="86"/>
    <w:family w:val="auto"/>
    <w:pitch w:val="default"/>
    <w:sig w:usb0="00000000" w:usb1="00000000" w:usb2="00000016" w:usb3="00000000" w:csb0="0004000F" w:csb1="00000000"/>
  </w:font>
  <w:font w:name="MS Sans Serif">
    <w:altName w:val="Segoe Print"/>
    <w:panose1 w:val="00000000000000000000"/>
    <w:charset w:val="00"/>
    <w:family w:val="auto"/>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长城小标宋体">
    <w:altName w:val="宋体"/>
    <w:panose1 w:val="02010609010101010101"/>
    <w:charset w:val="86"/>
    <w:family w:val="decorative"/>
    <w:pitch w:val="default"/>
    <w:sig w:usb0="00000000" w:usb1="00000000" w:usb2="0000001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华文细黑">
    <w:altName w:val="微软雅黑"/>
    <w:panose1 w:val="02010600040101010101"/>
    <w:charset w:val="86"/>
    <w:family w:val="auto"/>
    <w:pitch w:val="default"/>
    <w:sig w:usb0="00000000" w:usb1="00000000" w:usb2="00000000" w:usb3="00000000" w:csb0="0004009F" w:csb1="DFD70000"/>
  </w:font>
  <w:font w:name="方正仿宋_GBK">
    <w:altName w:val="宋体"/>
    <w:panose1 w:val="00000000000000000000"/>
    <w:charset w:val="86"/>
    <w:family w:val="auto"/>
    <w:pitch w:val="default"/>
    <w:sig w:usb0="00000000" w:usb1="00000000" w:usb2="00000010" w:usb3="00000000" w:csb0="00040000" w:csb1="00000000"/>
  </w:font>
  <w:font w:name="Courier New">
    <w:panose1 w:val="02070309020205020404"/>
    <w:charset w:val="00"/>
    <w:family w:val="auto"/>
    <w:pitch w:val="default"/>
    <w:sig w:usb0="E0002AFF" w:usb1="C0007843" w:usb2="00000009" w:usb3="00000000" w:csb0="400001FF" w:csb1="FFFF0000"/>
  </w:font>
  <w:font w:name="Arial Black">
    <w:panose1 w:val="020B0A04020102020204"/>
    <w:charset w:val="00"/>
    <w:family w:val="swiss"/>
    <w:pitch w:val="default"/>
    <w:sig w:usb0="00000287" w:usb1="00000000" w:usb2="00000000" w:usb3="00000000" w:csb0="2000009F" w:csb1="DFD70000"/>
  </w:font>
  <w:font w:name="華康簡楷">
    <w:altName w:val="Microsoft JhengHei"/>
    <w:panose1 w:val="00000000000000000000"/>
    <w:charset w:val="88"/>
    <w:family w:val="auto"/>
    <w:pitch w:val="default"/>
    <w:sig w:usb0="00000000" w:usb1="00000000" w:usb2="00000010" w:usb3="00000000" w:csb0="00100001" w:csb1="00000000"/>
  </w:font>
  <w:font w:name="Frutiger 45 Light">
    <w:altName w:val="新宋体"/>
    <w:panose1 w:val="00000000000000000000"/>
    <w:charset w:val="86"/>
    <w:family w:val="swiss"/>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方正书宋">
    <w:altName w:val="黑体"/>
    <w:panose1 w:val="00000000000000000000"/>
    <w:charset w:val="86"/>
    <w:family w:val="script"/>
    <w:pitch w:val="default"/>
    <w:sig w:usb0="00000000" w:usb1="00000000" w:usb2="00000010" w:usb3="00000000" w:csb0="00040000" w:csb1="00000000"/>
  </w:font>
  <w:font w:name="Century Gothic">
    <w:altName w:val="Segoe Print"/>
    <w:panose1 w:val="020B0502020202020204"/>
    <w:charset w:val="00"/>
    <w:family w:val="swiss"/>
    <w:pitch w:val="default"/>
    <w:sig w:usb0="00000000" w:usb1="00000000" w:usb2="00000000" w:usb3="00000000" w:csb0="2000009F" w:csb1="DFD70000"/>
  </w:font>
  <w:font w:name="宋体-WinCharSetFFFF-H">
    <w:altName w:val="宋体"/>
    <w:panose1 w:val="00000000000000000000"/>
    <w:charset w:val="00"/>
    <w:family w:val="auto"/>
    <w:pitch w:val="default"/>
    <w:sig w:usb0="00000000" w:usb1="00000000" w:usb2="00000000"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Microsoft JhengHei">
    <w:panose1 w:val="020B0604030504040204"/>
    <w:charset w:val="88"/>
    <w:family w:val="auto"/>
    <w:pitch w:val="default"/>
    <w:sig w:usb0="00000087" w:usb1="28AF4000" w:usb2="00000016" w:usb3="00000000" w:csb0="00100009" w:csb1="00000000"/>
  </w:font>
  <w:font w:name="+西文正文">
    <w:altName w:val="Segoe Print"/>
    <w:panose1 w:val="00000000000000000000"/>
    <w:charset w:val="00"/>
    <w:family w:val="auto"/>
    <w:pitch w:val="default"/>
    <w:sig w:usb0="00000000" w:usb1="00000000" w:usb2="00000000" w:usb3="00000000" w:csb0="00000000" w:csb1="00000000"/>
  </w:font>
  <w:font w:name="Arial">
    <w:panose1 w:val="020B0604020202020204"/>
    <w:charset w:val="86"/>
    <w:family w:val="swiss"/>
    <w:pitch w:val="default"/>
    <w:sig w:usb0="E0002AFF" w:usb1="C0007843" w:usb2="00000009" w:usb3="00000000" w:csb0="400001FF" w:csb1="FFFF0000"/>
  </w:font>
  <w:font w:name="华文行楷">
    <w:altName w:val="微软雅黑"/>
    <w:panose1 w:val="02010800040101010101"/>
    <w:charset w:val="86"/>
    <w:family w:val="auto"/>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Cambria Math">
    <w:panose1 w:val="02040503050406030204"/>
    <w:charset w:val="00"/>
    <w:family w:val="auto"/>
    <w:pitch w:val="default"/>
    <w:sig w:usb0="E00002FF" w:usb1="420024FF" w:usb2="00000000" w:usb3="00000000" w:csb0="2000019F" w:csb1="00000000"/>
  </w:font>
  <w:font w:name="@Batang">
    <w:panose1 w:val="02030600000101010101"/>
    <w:charset w:val="81"/>
    <w:family w:val="auto"/>
    <w:pitch w:val="default"/>
    <w:sig w:usb0="B00002AF" w:usb1="69D77CFB" w:usb2="00000030" w:usb3="00000000" w:csb0="4008009F" w:csb1="DFD70000"/>
  </w:font>
  <w:font w:name="@宋体">
    <w:panose1 w:val="02010600030101010101"/>
    <w:charset w:val="86"/>
    <w:family w:val="auto"/>
    <w:pitch w:val="default"/>
    <w:sig w:usb0="00000003" w:usb1="288F0000" w:usb2="00000006" w:usb3="00000000" w:csb0="00040001" w:csb1="00000000"/>
  </w:font>
  <w:font w:name="Cambria Math">
    <w:panose1 w:val="02040503050406030204"/>
    <w:charset w:val="01"/>
    <w:family w:val="auto"/>
    <w:pitch w:val="default"/>
    <w:sig w:usb0="E00002FF" w:usb1="420024FF" w:usb2="00000000" w:usb3="00000000" w:csb0="2000019F" w:csb1="00000000"/>
  </w:font>
  <w:font w:name="CHKT">
    <w:altName w:val="微软雅黑"/>
    <w:panose1 w:val="00000000000000000000"/>
    <w:charset w:val="86"/>
    <w:family w:val="auto"/>
    <w:pitch w:val="default"/>
    <w:sig w:usb0="00000000" w:usb1="00000000" w:usb2="00000010" w:usb3="00000000" w:csb0="00040000" w:csb1="00000000"/>
  </w:font>
  <w:font w:name="Microsoft Yahei Font">
    <w:altName w:val="Segoe Print"/>
    <w:panose1 w:val="00000000000000000000"/>
    <w:charset w:val="00"/>
    <w:family w:val="auto"/>
    <w:pitch w:val="default"/>
    <w:sig w:usb0="00000000" w:usb1="00000000" w:usb2="00000000" w:usb3="00000000" w:csb0="00040001" w:csb1="00000000"/>
  </w:font>
  <w:font w:name="Verdana">
    <w:panose1 w:val="020B0604030504040204"/>
    <w:charset w:val="01"/>
    <w:family w:val="swiss"/>
    <w:pitch w:val="default"/>
    <w:sig w:usb0="A10006FF" w:usb1="4000205B" w:usb2="00000010" w:usb3="00000000" w:csb0="2000019F" w:csb1="00000000"/>
  </w:font>
  <w:font w:name="方正楷体_GBK">
    <w:altName w:val="微软雅黑"/>
    <w:panose1 w:val="00000000000000000000"/>
    <w:charset w:val="86"/>
    <w:family w:val="script"/>
    <w:pitch w:val="default"/>
    <w:sig w:usb0="00000000" w:usb1="00000000" w:usb2="00000010" w:usb3="00000000" w:csb0="00040000" w:csb1="00000000"/>
  </w:font>
  <w:font w:name="‘Lucida Sans Unicode‘">
    <w:altName w:val="宋体"/>
    <w:panose1 w:val="00000000000000000000"/>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Verdana">
    <w:panose1 w:val="020B0604030504040204"/>
    <w:charset w:val="00"/>
    <w:family w:val="decorative"/>
    <w:pitch w:val="default"/>
    <w:sig w:usb0="A10006FF" w:usb1="4000205B" w:usb2="00000010" w:usb3="00000000" w:csb0="2000019F" w:csb1="00000000"/>
  </w:font>
  <w:font w:name="Tw Cen MT Condensed Extra Bold">
    <w:altName w:val="Trebuchet MS"/>
    <w:panose1 w:val="020B0803020202020204"/>
    <w:charset w:val="00"/>
    <w:family w:val="decorative"/>
    <w:pitch w:val="default"/>
    <w:sig w:usb0="00000000" w:usb1="00000000" w:usb2="00000000" w:usb3="00000000" w:csb0="20000003" w:csb1="00000000"/>
  </w:font>
  <w:font w:name="Trebuchet MS">
    <w:panose1 w:val="020B0603020202020204"/>
    <w:charset w:val="00"/>
    <w:family w:val="auto"/>
    <w:pitch w:val="default"/>
    <w:sig w:usb0="00000287" w:usb1="00000000" w:usb2="00000000" w:usb3="00000000" w:csb0="2000009F" w:csb1="00000000"/>
  </w:font>
  <w:font w:name="monospace">
    <w:altName w:val="Segoe Print"/>
    <w:panose1 w:val="00000000000000000000"/>
    <w:charset w:val="00"/>
    <w:family w:val="auto"/>
    <w:pitch w:val="default"/>
    <w:sig w:usb0="00000000" w:usb1="00000000" w:usb2="00000000"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F2">
    <w:altName w:val="宋体"/>
    <w:panose1 w:val="00000000000000000000"/>
    <w:charset w:val="86"/>
    <w:family w:val="auto"/>
    <w:pitch w:val="default"/>
    <w:sig w:usb0="00000000" w:usb1="00000000" w:usb2="00000010" w:usb3="00000000" w:csb0="00040000" w:csb1="00000000"/>
  </w:font>
  <w:font w:name="+西文标题">
    <w:altName w:val="Segoe Print"/>
    <w:panose1 w:val="00000000000000000000"/>
    <w:charset w:val="00"/>
    <w:family w:val="auto"/>
    <w:pitch w:val="default"/>
    <w:sig w:usb0="00000000" w:usb1="00000000" w:usb2="00000000" w:usb3="00000000" w:csb0="00000000" w:csb1="00000000"/>
  </w:font>
  <w:font w:name="Migraffiti">
    <w:altName w:val="宋体"/>
    <w:panose1 w:val="00020600040101010101"/>
    <w:charset w:val="86"/>
    <w:family w:val="auto"/>
    <w:pitch w:val="default"/>
    <w:sig w:usb0="00000000" w:usb1="00000000" w:usb2="00000016" w:usb3="00000000" w:csb0="0004009F" w:csb1="DFD70000"/>
  </w:font>
  <w:font w:name="AR BERKLEY">
    <w:altName w:val="Vrinda"/>
    <w:panose1 w:val="02000000000000000000"/>
    <w:charset w:val="00"/>
    <w:family w:val="auto"/>
    <w:pitch w:val="default"/>
    <w:sig w:usb0="00000000" w:usb1="00000000" w:usb2="00000000" w:usb3="00000000" w:csb0="00000001" w:csb1="00000000"/>
  </w:font>
  <w:font w:name="华文彩云">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方正姚体">
    <w:altName w:val="宋体"/>
    <w:panose1 w:val="02010601030101010101"/>
    <w:charset w:val="86"/>
    <w:family w:val="auto"/>
    <w:pitch w:val="default"/>
    <w:sig w:usb0="00000000" w:usb1="00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华文仿宋">
    <w:altName w:val="仿宋"/>
    <w:panose1 w:val="02010600040101010101"/>
    <w:charset w:val="86"/>
    <w:family w:val="auto"/>
    <w:pitch w:val="default"/>
    <w:sig w:usb0="00000000" w:usb1="00000000" w:usb2="00000000" w:usb3="00000000" w:csb0="0004009F" w:csb1="DFD70000"/>
  </w:font>
  <w:font w:name="Wide Latin">
    <w:altName w:val="Segoe Print"/>
    <w:panose1 w:val="020A0A07050505020404"/>
    <w:charset w:val="00"/>
    <w:family w:val="auto"/>
    <w:pitch w:val="default"/>
    <w:sig w:usb0="00000000"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ivaldi">
    <w:altName w:val="Mongolian Baiti"/>
    <w:panose1 w:val="03020602050506090804"/>
    <w:charset w:val="00"/>
    <w:family w:val="auto"/>
    <w:pitch w:val="default"/>
    <w:sig w:usb0="00000000" w:usb1="00000000" w:usb2="00000000" w:usb3="00000000" w:csb0="20000001" w:csb1="00000000"/>
  </w:font>
  <w:font w:name="Viner Hand ITC">
    <w:altName w:val="Mongolian Baiti"/>
    <w:panose1 w:val="03070502030502020203"/>
    <w:charset w:val="00"/>
    <w:family w:val="auto"/>
    <w:pitch w:val="default"/>
    <w:sig w:usb0="00000000" w:usb1="00000000" w:usb2="00000000" w:usb3="00000000" w:csb0="20000001" w:csb1="00000000"/>
  </w:font>
  <w:font w:name="Vijaya">
    <w:panose1 w:val="020B0604020202020204"/>
    <w:charset w:val="00"/>
    <w:family w:val="auto"/>
    <w:pitch w:val="default"/>
    <w:sig w:usb0="00100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Urdu Typesetting">
    <w:altName w:val="Arabic Typesetting"/>
    <w:panose1 w:val="03020402040406030203"/>
    <w:charset w:val="00"/>
    <w:family w:val="auto"/>
    <w:pitch w:val="default"/>
    <w:sig w:usb0="00000000" w:usb1="00000000" w:usb2="00000008" w:usb3="00000000" w:csb0="20000041" w:csb1="00000000"/>
  </w:font>
  <w:font w:name="Tw Cen MT Condensed">
    <w:altName w:val="Segoe Print"/>
    <w:panose1 w:val="020B0606020104020203"/>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Vrinda">
    <w:panose1 w:val="020B0502040204020203"/>
    <w:charset w:val="00"/>
    <w:family w:val="auto"/>
    <w:pitch w:val="default"/>
    <w:sig w:usb0="00010003" w:usb1="00000000" w:usb2="00000000" w:usb3="00000000" w:csb0="00000001" w:csb1="00000000"/>
  </w:font>
  <w:font w:name="Mongolian Baiti">
    <w:panose1 w:val="03000500000000000000"/>
    <w:charset w:val="00"/>
    <w:family w:val="auto"/>
    <w:pitch w:val="default"/>
    <w:sig w:usb0="80000023" w:usb1="00000000" w:usb2="00020000" w:usb3="00000000" w:csb0="00000001" w:csb1="00000000"/>
  </w:font>
  <w:font w:name="Arabic Typesetting">
    <w:panose1 w:val="03020402040406030203"/>
    <w:charset w:val="00"/>
    <w:family w:val="auto"/>
    <w:pitch w:val="default"/>
    <w:sig w:usb0="A000206F" w:usb1="C0000000" w:usb2="00000008" w:usb3="00000000" w:csb0="200000D3" w:csb1="00000000"/>
  </w:font>
  <w:font w:name="LF Song">
    <w:altName w:val="宋体"/>
    <w:panose1 w:val="02010600030101010101"/>
    <w:charset w:val="86"/>
    <w:family w:val="auto"/>
    <w:pitch w:val="default"/>
    <w:sig w:usb0="00000000" w:usb1="00000000" w:usb2="00000010" w:usb3="00000000" w:csb0="00040000" w:csb1="00000000"/>
  </w:font>
  <w:font w:name="瀹嬩綋">
    <w:altName w:val="宋体"/>
    <w:panose1 w:val="00000000000000000000"/>
    <w:charset w:val="86"/>
    <w:family w:val="auto"/>
    <w:pitch w:val="default"/>
    <w:sig w:usb0="00000000" w:usb1="00000000" w:usb2="00000000" w:usb3="00000000" w:csb0="00040000" w:csb1="00000000"/>
  </w:font>
  <w:font w:name="Sakkal Majalla">
    <w:panose1 w:val="02000000000000000000"/>
    <w:charset w:val="00"/>
    <w:family w:val="auto"/>
    <w:pitch w:val="default"/>
    <w:sig w:usb0="A000207F" w:usb1="C000204B" w:usb2="00000008" w:usb3="00000000" w:csb0="200000D3" w:csb1="00000000"/>
  </w:font>
  <w:font w:name="Raavi">
    <w:panose1 w:val="020B0502040204020203"/>
    <w:charset w:val="00"/>
    <w:family w:val="auto"/>
    <w:pitch w:val="default"/>
    <w:sig w:usb0="00020003" w:usb1="00000000" w:usb2="00000000" w:usb3="00000000" w:csb0="00000001" w:csb1="00000000"/>
  </w:font>
  <w:font w:name="Plantagenet Cherokee">
    <w:panose1 w:val="02020602070100000000"/>
    <w:charset w:val="00"/>
    <w:family w:val="auto"/>
    <w:pitch w:val="default"/>
    <w:sig w:usb0="00000003" w:usb1="00000000" w:usb2="00001000" w:usb3="00000000" w:csb0="00000001" w:csb1="00000000"/>
  </w:font>
  <w:font w:name="Rod">
    <w:panose1 w:val="02030509050101010101"/>
    <w:charset w:val="00"/>
    <w:family w:val="auto"/>
    <w:pitch w:val="default"/>
    <w:sig w:usb0="00000801" w:usb1="00000000" w:usb2="00000000" w:usb3="00000000" w:csb0="00000020" w:csb1="00200000"/>
  </w:font>
  <w:font w:name="Arial Narrow">
    <w:altName w:val="Arial"/>
    <w:panose1 w:val="020B0606020202030204"/>
    <w:charset w:val="00"/>
    <w:family w:val="swiss"/>
    <w:pitch w:val="default"/>
    <w:sig w:usb0="00000000" w:usb1="00000000" w:usb2="00000000" w:usb3="00000000" w:csb0="2000009F" w:csb1="DFD70000"/>
  </w:font>
  <w:font w:name="Century">
    <w:altName w:val="Nyala"/>
    <w:panose1 w:val="02040604050505020304"/>
    <w:charset w:val="00"/>
    <w:family w:val="roman"/>
    <w:pitch w:val="default"/>
    <w:sig w:usb0="00000000" w:usb1="00000000" w:usb2="00000000" w:usb3="00000000" w:csb0="2000009F" w:csb1="DFD70000"/>
  </w:font>
  <w:font w:name="Roman 10cpi">
    <w:altName w:val="Segoe Print"/>
    <w:panose1 w:val="00000000000000000000"/>
    <w:charset w:val="00"/>
    <w:family w:val="modern"/>
    <w:pitch w:val="default"/>
    <w:sig w:usb0="00000000" w:usb1="00000000" w:usb2="00000000" w:usb3="00000000" w:csb0="00000001" w:csb1="00000000"/>
  </w:font>
  <w:font w:name="Garamond">
    <w:altName w:val="PMingLiU-ExtB"/>
    <w:panose1 w:val="02020404030301010803"/>
    <w:charset w:val="00"/>
    <w:family w:val="roman"/>
    <w:pitch w:val="default"/>
    <w:sig w:usb0="00000000" w:usb1="00000000" w:usb2="00000000" w:usb3="00000000" w:csb0="0000009F" w:csb1="DFD70000"/>
  </w:font>
  <w:font w:name="方正小标宋_GBK">
    <w:altName w:val="黑体"/>
    <w:panose1 w:val="00000000000000000000"/>
    <w:charset w:val="86"/>
    <w:family w:val="script"/>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0">
    <w:altName w:val="宋体"/>
    <w:panose1 w:val="00000000000000000000"/>
    <w:charset w:val="01"/>
    <w:family w:val="auto"/>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Nyala">
    <w:panose1 w:val="02000504070300020003"/>
    <w:charset w:val="00"/>
    <w:family w:val="auto"/>
    <w:pitch w:val="default"/>
    <w:sig w:usb0="A000006F" w:usb1="00000000" w:usb2="00000800" w:usb3="00000000" w:csb0="00000093" w:csb1="00000000"/>
  </w:font>
  <w:font w:name="MingLiU_HKSCS">
    <w:panose1 w:val="02020500000000000000"/>
    <w:charset w:val="88"/>
    <w:family w:val="roman"/>
    <w:pitch w:val="default"/>
    <w:sig w:usb0="A00002FF" w:usb1="38CFFCFA" w:usb2="00000016" w:usb3="00000000" w:csb0="00100001" w:csb1="00000000"/>
  </w:font>
  <w:font w:name="Microsoft Sans Serif">
    <w:panose1 w:val="020B0604020202020204"/>
    <w:charset w:val="00"/>
    <w:family w:val="swiss"/>
    <w:pitch w:val="default"/>
    <w:sig w:usb0="E1002AFF" w:usb1="C0000002" w:usb2="00000008" w:usb3="00000000" w:csb0="200101FF" w:csb1="20280000"/>
  </w:font>
  <w:font w:name="字体管家娜娜体">
    <w:altName w:val="宋体"/>
    <w:panose1 w:val="00020600040101010101"/>
    <w:charset w:val="86"/>
    <w:family w:val="auto"/>
    <w:pitch w:val="default"/>
    <w:sig w:usb0="00000000" w:usb1="00000000" w:usb2="00000016" w:usb3="00000000" w:csb0="0004009F" w:csb1="DFD70000"/>
  </w:font>
  <w:font w:name="Calibri">
    <w:panose1 w:val="020F0502020204030204"/>
    <w:charset w:val="86"/>
    <w:family w:val="modern"/>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 w:name="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auto"/>
    <w:pitch w:val="default"/>
    <w:sig w:usb0="8000006F" w:usb1="1200FBEF" w:usb2="0064C000" w:usb3="00000002" w:csb0="00000001" w:csb1="40000000"/>
  </w:font>
  <w:font w:name="French Script MT">
    <w:altName w:val="Mongolian Baiti"/>
    <w:panose1 w:val="03020402040607040605"/>
    <w:charset w:val="00"/>
    <w:family w:val="auto"/>
    <w:pitch w:val="default"/>
    <w:sig w:usb0="00000000" w:usb1="00000000" w:usb2="00000000" w:usb3="00000000" w:csb0="20000001" w:csb1="00000000"/>
  </w:font>
  <w:font w:name="MS UI Gothic">
    <w:panose1 w:val="020B0600070205080204"/>
    <w:charset w:val="80"/>
    <w:family w:val="auto"/>
    <w:pitch w:val="default"/>
    <w:sig w:usb0="E00002FF" w:usb1="6AC7FDFB" w:usb2="00000012" w:usb3="00000000" w:csb0="4002009F" w:csb1="DFD70000"/>
  </w:font>
  <w:font w:name="??_GB2312">
    <w:altName w:val="Segoe Print"/>
    <w:panose1 w:val="00000000000000000000"/>
    <w:charset w:val="00"/>
    <w:family w:val="auto"/>
    <w:pitch w:val="default"/>
    <w:sig w:usb0="00000000" w:usb1="00000000" w:usb2="00000000" w:usb3="00000000" w:csb0="00000001" w:csb1="00000000"/>
  </w:font>
  <w:font w:name="_5b8b_4f53">
    <w:altName w:val="Times New Roman"/>
    <w:panose1 w:val="00000000000000000000"/>
    <w:charset w:val="00"/>
    <w:family w:val="auto"/>
    <w:pitch w:val="default"/>
    <w:sig w:usb0="00000000" w:usb1="00000000" w:usb2="00000000"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hakuyoxingshu7000">
    <w:panose1 w:val="02000600000000000000"/>
    <w:charset w:val="86"/>
    <w:family w:val="auto"/>
    <w:pitch w:val="default"/>
    <w:sig w:usb0="FFFFFFFF" w:usb1="E9FFFFFF" w:usb2="0000003F" w:usb3="00000000" w:csb0="603F00FF" w:csb1="FFFF0000"/>
  </w:font>
  <w:font w:name="Consolas">
    <w:panose1 w:val="020B0609020204030204"/>
    <w:charset w:val="00"/>
    <w:family w:val="auto"/>
    <w:pitch w:val="default"/>
    <w:sig w:usb0="E10002FF" w:usb1="4000FCFF" w:usb2="00000009" w:usb3="00000000" w:csb0="6000019F" w:csb1="DFD70000"/>
  </w:font>
  <w:font w:name="Comic Sans MS">
    <w:panose1 w:val="030F0702030302020204"/>
    <w:charset w:val="00"/>
    <w:family w:val="auto"/>
    <w:pitch w:val="default"/>
    <w:sig w:usb0="00000287" w:usb1="00000000" w:usb2="00000000" w:usb3="00000000" w:csb0="2000009F" w:csb1="00000000"/>
  </w:font>
  <w:font w:name="Candara">
    <w:panose1 w:val="020E0502030303020204"/>
    <w:charset w:val="00"/>
    <w:family w:val="auto"/>
    <w:pitch w:val="default"/>
    <w:sig w:usb0="A00002EF" w:usb1="4000A44B" w:usb2="00000000" w:usb3="00000000" w:csb0="2000019F" w:csb1="00000000"/>
  </w:font>
  <w:font w:name="Rockwell Condensed">
    <w:altName w:val="Segoe Print"/>
    <w:panose1 w:val="02060603050405020104"/>
    <w:charset w:val="00"/>
    <w:family w:val="roman"/>
    <w:pitch w:val="default"/>
    <w:sig w:usb0="00000000" w:usb1="00000000" w:usb2="00000000" w:usb3="00000000" w:csb0="20000001" w:csb1="00000000"/>
  </w:font>
  <w:font w:name="MS Gothic">
    <w:panose1 w:val="020B0609070205080204"/>
    <w:charset w:val="80"/>
    <w:family w:val="modern"/>
    <w:pitch w:val="default"/>
    <w:sig w:usb0="E00002FF" w:usb1="6AC7FDFB" w:usb2="00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方正书宋简体">
    <w:altName w:val="宋体"/>
    <w:panose1 w:val="02010601030101010101"/>
    <w:charset w:val="86"/>
    <w:family w:val="auto"/>
    <w:pitch w:val="default"/>
    <w:sig w:usb0="00000000" w:usb1="00000000" w:usb2="00000010" w:usb3="00000000" w:csb0="00040000" w:csb1="00000000"/>
  </w:font>
  <w:font w:name="UniversalMath1 BT">
    <w:altName w:val="Segoe Print"/>
    <w:panose1 w:val="05050102010205020602"/>
    <w:charset w:val="00"/>
    <w:family w:val="auto"/>
    <w:pitch w:val="default"/>
    <w:sig w:usb0="00000000" w:usb1="00000000" w:usb2="00000000" w:usb3="00000000" w:csb0="00000000" w:csb1="00000000"/>
  </w:font>
  <w:font w:name="RomanS">
    <w:altName w:val="Vrinda"/>
    <w:panose1 w:val="02000400000000000000"/>
    <w:charset w:val="00"/>
    <w:family w:val="auto"/>
    <w:pitch w:val="default"/>
    <w:sig w:usb0="00000000" w:usb1="00000000" w:usb2="00000000" w:usb3="00000000" w:csb0="000001FF" w:csb1="00000000"/>
  </w:font>
  <w:font w:name="ISOCPEUR">
    <w:altName w:val="Segoe Print"/>
    <w:panose1 w:val="020B0604020202020204"/>
    <w:charset w:val="00"/>
    <w:family w:val="auto"/>
    <w:pitch w:val="default"/>
    <w:sig w:usb0="00000000" w:usb1="00000000" w:usb2="00000000" w:usb3="00000000" w:csb0="4000009F" w:csb1="DFD70000"/>
  </w:font>
  <w:font w:name="AmdtSymbols">
    <w:altName w:val="Corbel"/>
    <w:panose1 w:val="02000500000000020004"/>
    <w:charset w:val="00"/>
    <w:family w:val="auto"/>
    <w:pitch w:val="default"/>
    <w:sig w:usb0="00000000" w:usb1="00000000" w:usb2="00000000" w:usb3="00000000" w:csb0="00000001" w:csb1="00000000"/>
  </w:font>
  <w:font w:name="GENISO">
    <w:altName w:val="Vrinda"/>
    <w:panose1 w:val="02000400000000000000"/>
    <w:charset w:val="00"/>
    <w:family w:val="auto"/>
    <w:pitch w:val="default"/>
    <w:sig w:usb0="00000000" w:usb1="00000000" w:usb2="00000040" w:usb3="00000000" w:csb0="000001FF" w:csb1="00000000"/>
  </w:font>
  <w:font w:name="GulimChe">
    <w:panose1 w:val="020B0609000101010101"/>
    <w:charset w:val="81"/>
    <w:family w:val="auto"/>
    <w:pitch w:val="default"/>
    <w:sig w:usb0="B00002AF" w:usb1="69D77CFB" w:usb2="00000030" w:usb3="00000000" w:csb0="4008009F" w:csb1="DFD70000"/>
  </w:font>
  <w:font w:name="AcadEref">
    <w:altName w:val="Segoe UI Symbol"/>
    <w:panose1 w:val="02000500000000020003"/>
    <w:charset w:val="00"/>
    <w:family w:val="auto"/>
    <w:pitch w:val="default"/>
    <w:sig w:usb0="00000000" w:usb1="00000000" w:usb2="00000000" w:usb3="00000000" w:csb0="00000001" w:csb1="00000000"/>
  </w:font>
  <w:font w:name="Gulim">
    <w:panose1 w:val="020B0600000101010101"/>
    <w:charset w:val="81"/>
    <w:family w:val="auto"/>
    <w:pitch w:val="default"/>
    <w:sig w:usb0="B00002AF" w:usb1="69D77CFB" w:usb2="00000030" w:usb3="00000000" w:csb0="4008009F" w:csb1="DFD70000"/>
  </w:font>
  <w:font w:name="UniversalMath1 BT">
    <w:altName w:val="Symbol"/>
    <w:panose1 w:val="05050102010205020602"/>
    <w:charset w:val="02"/>
    <w:family w:val="auto"/>
    <w:pitch w:val="default"/>
    <w:sig w:usb0="00000000" w:usb1="00000000" w:usb2="00000000" w:usb3="00000000" w:csb0="00000000" w:csb1="00000000"/>
  </w:font>
  <w:font w:name="BaiduSD Number">
    <w:altName w:val="Malgun Gothic"/>
    <w:panose1 w:val="020B0203020202020204"/>
    <w:charset w:val="00"/>
    <w:family w:val="auto"/>
    <w:pitch w:val="default"/>
    <w:sig w:usb0="00000000" w:usb1="00000000" w:usb2="00000000" w:usb3="00000000" w:csb0="2000009B" w:csb1="00000000"/>
  </w:font>
  <w:font w:name="@黑体">
    <w:panose1 w:val="02010609060101010101"/>
    <w:charset w:val="86"/>
    <w:family w:val="auto"/>
    <w:pitch w:val="default"/>
    <w:sig w:usb0="800002BF" w:usb1="38CF7CFA" w:usb2="00000016" w:usb3="00000000" w:csb0="00040001" w:csb1="00000000"/>
  </w:font>
  <w:font w:name="锐字云字库琥珀体1.0">
    <w:altName w:val="宋体"/>
    <w:panose1 w:val="02010604000000000000"/>
    <w:charset w:val="86"/>
    <w:family w:val="auto"/>
    <w:pitch w:val="default"/>
    <w:sig w:usb0="00000000" w:usb1="00000000" w:usb2="00000000" w:usb3="00000000" w:csb0="00040001" w:csb1="00000000"/>
  </w:font>
  <w:font w:name="Segoe UI Semilight">
    <w:altName w:val="Segoe UI"/>
    <w:panose1 w:val="020B0402040204020203"/>
    <w:charset w:val="00"/>
    <w:family w:val="auto"/>
    <w:pitch w:val="default"/>
    <w:sig w:usb0="00000000" w:usb1="00000000" w:usb2="00000009" w:usb3="00000000" w:csb0="200001FF" w:csb1="00000000"/>
  </w:font>
  <w:font w:name="Perpetua Titling MT">
    <w:altName w:val="PMingLiU-ExtB"/>
    <w:panose1 w:val="02020502060505020804"/>
    <w:charset w:val="00"/>
    <w:family w:val="auto"/>
    <w:pitch w:val="default"/>
    <w:sig w:usb0="00000000" w:usb1="00000000" w:usb2="00000000" w:usb3="00000000" w:csb0="20000001" w:csb1="00000000"/>
  </w:font>
  <w:font w:name="MS Reference Specialty">
    <w:panose1 w:val="05000500000000000000"/>
    <w:charset w:val="00"/>
    <w:family w:val="auto"/>
    <w:pitch w:val="default"/>
    <w:sig w:usb0="00000000" w:usb1="00000000" w:usb2="00000000" w:usb3="00000000" w:csb0="80000000" w:csb1="00000000"/>
  </w:font>
  <w:font w:name="Agency FB">
    <w:altName w:val="Malgun Gothic"/>
    <w:panose1 w:val="020B0503020202020204"/>
    <w:charset w:val="00"/>
    <w:family w:val="auto"/>
    <w:pitch w:val="default"/>
    <w:sig w:usb0="00000000" w:usb1="00000000" w:usb2="00000000" w:usb3="00000000" w:csb0="20000001" w:csb1="00000000"/>
  </w:font>
  <w:font w:name="MingLiUfalt">
    <w:altName w:val="MingLiU-ExtB"/>
    <w:panose1 w:val="00000000000000000000"/>
    <w:charset w:val="88"/>
    <w:family w:val="modern"/>
    <w:pitch w:val="default"/>
    <w:sig w:usb0="00000000" w:usb1="00000000" w:usb2="00000010" w:usb3="00000000" w:csb0="00100000" w:csb1="00000000"/>
  </w:font>
  <w:font w:name="叶根友毛笔行书2.0版">
    <w:panose1 w:val="02010601030101010101"/>
    <w:charset w:val="86"/>
    <w:family w:val="auto"/>
    <w:pitch w:val="default"/>
    <w:sig w:usb0="00000001" w:usb1="080E0000" w:usb2="00000000" w:usb3="00000000" w:csb0="00040000" w:csb1="00000000"/>
  </w:font>
  <w:font w:name="黑体">
    <w:panose1 w:val="02010609060101010101"/>
    <w:charset w:val="50"/>
    <w:family w:val="auto"/>
    <w:pitch w:val="default"/>
    <w:sig w:usb0="800002BF" w:usb1="38CF7CFA" w:usb2="00000016" w:usb3="00000000" w:csb0="00040001" w:csb1="00000000"/>
  </w:font>
  <w:font w:name="仿宋">
    <w:panose1 w:val="02010609060101010101"/>
    <w:charset w:val="50"/>
    <w:family w:val="auto"/>
    <w:pitch w:val="default"/>
    <w:sig w:usb0="800002BF" w:usb1="38CF7CFA" w:usb2="00000016" w:usb3="00000000" w:csb0="00040001" w:csb1="00000000"/>
  </w:font>
  <w:font w:name="Dutch801 Rm BT">
    <w:altName w:val="Segoe Print"/>
    <w:panose1 w:val="02020603060505020304"/>
    <w:charset w:val="00"/>
    <w:family w:val="auto"/>
    <w:pitch w:val="default"/>
    <w:sig w:usb0="00000000" w:usb1="00000000" w:usb2="00000000" w:usb3="00000000" w:csb0="00000000" w:csb1="00000000"/>
  </w:font>
  <w:font w:name="SJQY">
    <w:altName w:val="宋体"/>
    <w:panose1 w:val="02010600030101010101"/>
    <w:charset w:val="86"/>
    <w:family w:val="auto"/>
    <w:pitch w:val="default"/>
    <w:sig w:usb0="00000000" w:usb1="00000000" w:usb2="00000000" w:usb3="00000000" w:csb0="00040001" w:csb1="00000000"/>
  </w:font>
  <w:font w:name="Technic">
    <w:altName w:val="Segoe Print"/>
    <w:panose1 w:val="00000400000000000000"/>
    <w:charset w:val="00"/>
    <w:family w:val="auto"/>
    <w:pitch w:val="default"/>
    <w:sig w:usb0="00000000" w:usb1="00000000" w:usb2="00000000" w:usb3="00000000" w:csb0="00000000" w:csb1="00000000"/>
  </w:font>
  <w:font w:name="Symusic">
    <w:altName w:val="Segoe Print"/>
    <w:panose1 w:val="00000400000000000000"/>
    <w:charset w:val="00"/>
    <w:family w:val="auto"/>
    <w:pitch w:val="default"/>
    <w:sig w:usb0="00000000" w:usb1="00000000" w:usb2="00000000" w:usb3="00000000" w:csb0="000001FF" w:csb1="00000000"/>
  </w:font>
  <w:font w:name="Wingdings 2">
    <w:altName w:val="Wingdings"/>
    <w:panose1 w:val="05020102010507070707"/>
    <w:charset w:val="00"/>
    <w:family w:val="auto"/>
    <w:pitch w:val="default"/>
    <w:sig w:usb0="00000000" w:usb1="00000000" w:usb2="00000000" w:usb3="00000000" w:csb0="80000000" w:csb1="0000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icrosoft YaHei UI">
    <w:altName w:val="宋体"/>
    <w:panose1 w:val="020B0503020204020204"/>
    <w:charset w:val="86"/>
    <w:family w:val="auto"/>
    <w:pitch w:val="default"/>
    <w:sig w:usb0="00000000" w:usb1="00000000" w:usb2="00000016" w:usb3="00000000" w:csb0="0004001F" w:csb1="00000000"/>
  </w:font>
  <w:font w:name="MingLiU_HKSCS-ExtB">
    <w:panose1 w:val="02020500000000000000"/>
    <w:charset w:val="88"/>
    <w:family w:val="auto"/>
    <w:pitch w:val="default"/>
    <w:sig w:usb0="8000002F" w:usb1="02000008" w:usb2="00000000" w:usb3="00000000" w:csb0="00100001" w:csb1="00000000"/>
  </w:font>
  <w:font w:name="Microsoft JhengHei UI">
    <w:altName w:val="Microsoft JhengHei"/>
    <w:panose1 w:val="020B0604030504040204"/>
    <w:charset w:val="88"/>
    <w:family w:val="auto"/>
    <w:pitch w:val="default"/>
    <w:sig w:usb0="00000000" w:usb1="00000000" w:usb2="00000016" w:usb3="00000000" w:csb0="00100009" w:csb1="00000000"/>
  </w:font>
  <w:font w:name="DotumChe">
    <w:panose1 w:val="020B0609000101010101"/>
    <w:charset w:val="81"/>
    <w:family w:val="auto"/>
    <w:pitch w:val="default"/>
    <w:sig w:usb0="B00002AF" w:usb1="69D77CFB" w:usb2="00000030" w:usb3="00000000" w:csb0="4008009F" w:csb1="DFD7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BankGothic Lt BT">
    <w:altName w:val="Segoe Print"/>
    <w:panose1 w:val="020B0607020203060204"/>
    <w:charset w:val="00"/>
    <w:family w:val="auto"/>
    <w:pitch w:val="default"/>
    <w:sig w:usb0="00000000" w:usb1="00000000" w:usb2="00000000" w:usb3="00000000" w:csb0="00000000" w:csb1="00000000"/>
  </w:font>
  <w:font w:name="BankGothic Md BT">
    <w:altName w:val="Segoe Print"/>
    <w:panose1 w:val="020B0807020203060204"/>
    <w:charset w:val="00"/>
    <w:family w:val="auto"/>
    <w:pitch w:val="default"/>
    <w:sig w:usb0="00000000" w:usb1="00000000" w:usb2="00000000" w:usb3="00000000" w:csb0="00000000" w:csb1="00000000"/>
  </w:font>
  <w:font w:name="CityBlueprint">
    <w:altName w:val="Segoe Print"/>
    <w:panose1 w:val="00000400000000000000"/>
    <w:charset w:val="00"/>
    <w:family w:val="auto"/>
    <w:pitch w:val="default"/>
    <w:sig w:usb0="00000000" w:usb1="00000000" w:usb2="00000000" w:usb3="00000000" w:csb0="00000000" w:csb1="00000000"/>
  </w:font>
  <w:font w:name="CommercialPi BT">
    <w:altName w:val="Segoe Print"/>
    <w:panose1 w:val="05020102010206080802"/>
    <w:charset w:val="00"/>
    <w:family w:val="auto"/>
    <w:pitch w:val="default"/>
    <w:sig w:usb0="00000000" w:usb1="00000000" w:usb2="00000000" w:usb3="00000000" w:csb0="00000000" w:csb1="00000000"/>
  </w:font>
  <w:font w:name="Complex">
    <w:altName w:val="Segoe Print"/>
    <w:panose1 w:val="00000400000000000000"/>
    <w:charset w:val="00"/>
    <w:family w:val="auto"/>
    <w:pitch w:val="default"/>
    <w:sig w:usb0="00000000" w:usb1="00000000" w:usb2="00000000" w:usb3="00000000" w:csb0="000001FF" w:csb1="00000000"/>
  </w:font>
  <w:font w:name="CordiaUPC">
    <w:panose1 w:val="020B0304020202020204"/>
    <w:charset w:val="00"/>
    <w:family w:val="auto"/>
    <w:pitch w:val="default"/>
    <w:sig w:usb0="81000003" w:usb1="00000000" w:usb2="00000000" w:usb3="00000000" w:csb0="00010001" w:csb1="00000000"/>
  </w:font>
  <w:font w:name="CountryBlueprint">
    <w:altName w:val="Segoe Print"/>
    <w:panose1 w:val="00000400000000000000"/>
    <w:charset w:val="00"/>
    <w:family w:val="auto"/>
    <w:pitch w:val="default"/>
    <w:sig w:usb0="00000000" w:usb1="00000000" w:usb2="00000000" w:usb3="00000000" w:csb0="00000000" w:csb1="00000000"/>
  </w:font>
  <w:font w:name="FrankRuehl">
    <w:panose1 w:val="020E0503060101010101"/>
    <w:charset w:val="00"/>
    <w:family w:val="auto"/>
    <w:pitch w:val="default"/>
    <w:sig w:usb0="00000801" w:usb1="00000000" w:usb2="00000000" w:usb3="00000000" w:csb0="00000020" w:csb1="00200000"/>
  </w:font>
  <w:font w:name="ISOCP3">
    <w:altName w:val="Segoe Print"/>
    <w:panose1 w:val="00000400000000000000"/>
    <w:charset w:val="00"/>
    <w:family w:val="auto"/>
    <w:pitch w:val="default"/>
    <w:sig w:usb0="00000000" w:usb1="00000000" w:usb2="00000000" w:usb3="00000000" w:csb0="000001FF" w:csb1="00000000"/>
  </w:font>
  <w:font w:name="ISOCT">
    <w:altName w:val="Segoe Print"/>
    <w:panose1 w:val="00000400000000000000"/>
    <w:charset w:val="00"/>
    <w:family w:val="auto"/>
    <w:pitch w:val="default"/>
    <w:sig w:usb0="00000000" w:usb1="00000000" w:usb2="00000000" w:usb3="00000000" w:csb0="000001FF" w:csb1="00000000"/>
  </w:font>
  <w:font w:name="Corbel">
    <w:panose1 w:val="020B0503020204020204"/>
    <w:charset w:val="00"/>
    <w:family w:val="auto"/>
    <w:pitch w:val="default"/>
    <w:sig w:usb0="A00002EF" w:usb1="4000A44B" w:usb2="00000000" w:usb3="00000000" w:csb0="2000019F" w:csb1="00000000"/>
  </w:font>
  <w:font w:name="Eras Light ITC">
    <w:altName w:val="Segoe Print"/>
    <w:panose1 w:val="020B0402030504020804"/>
    <w:charset w:val="00"/>
    <w:family w:val="auto"/>
    <w:pitch w:val="default"/>
    <w:sig w:usb0="00000000"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10022FF" w:usb1="C000E47F" w:usb2="00000029" w:usb3="00000000" w:csb0="200001DF" w:csb1="20000000"/>
  </w:font>
  <w:font w:name="Yu Gothic UI">
    <w:altName w:val="Meiryo UI"/>
    <w:panose1 w:val="020B0500000000000000"/>
    <w:charset w:val="80"/>
    <w:family w:val="auto"/>
    <w:pitch w:val="default"/>
    <w:sig w:usb0="00000000" w:usb1="00000000" w:usb2="00000016" w:usb3="00000000" w:csb0="2002009F" w:csb1="00000000"/>
  </w:font>
  <w:font w:name="Yu Gothic UI Light">
    <w:altName w:val="Meiryo UI"/>
    <w:panose1 w:val="020B0300000000000000"/>
    <w:charset w:val="80"/>
    <w:family w:val="auto"/>
    <w:pitch w:val="default"/>
    <w:sig w:usb0="00000000" w:usb1="00000000" w:usb2="00000016" w:usb3="00000000" w:csb0="2002009F" w:csb1="00000000"/>
  </w:font>
  <w:font w:name="MS Mincho_x0004_falt">
    <w:altName w:val="MS Mincho"/>
    <w:panose1 w:val="02020609040205080304"/>
    <w:charset w:val="80"/>
    <w:family w:val="modern"/>
    <w:pitch w:val="default"/>
    <w:sig w:usb0="00000000" w:usb1="00000000" w:usb2="00000010" w:usb3="00000000" w:csb0="00020000" w:csb1="00000000"/>
  </w:font>
  <w:font w:name="MS PMincho">
    <w:panose1 w:val="02020600040205080304"/>
    <w:charset w:val="80"/>
    <w:family w:val="auto"/>
    <w:pitch w:val="default"/>
    <w:sig w:usb0="E00002FF" w:usb1="6AC7FDFB" w:usb2="00000012" w:usb3="00000000" w:csb0="4002009F" w:csb1="DFD70000"/>
  </w:font>
  <w:font w:name="Sitka Text">
    <w:altName w:val="PMingLiU-ExtB"/>
    <w:panose1 w:val="02000505000000020004"/>
    <w:charset w:val="00"/>
    <w:family w:val="auto"/>
    <w:pitch w:val="default"/>
    <w:sig w:usb0="00000000" w:usb1="00000000" w:usb2="00000000" w:usb3="00000000" w:csb0="2000019F" w:csb1="00000000"/>
  </w:font>
  <w:font w:name="Yu Gothic UI Semibold">
    <w:altName w:val="Meiryo UI"/>
    <w:panose1 w:val="020B0700000000000000"/>
    <w:charset w:val="80"/>
    <w:family w:val="auto"/>
    <w:pitch w:val="default"/>
    <w:sig w:usb0="00000000" w:usb1="00000000" w:usb2="00000016" w:usb3="00000000" w:csb0="2002009F" w:csb1="00000000"/>
  </w:font>
  <w:font w:name="+中文正文">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40001" w:csb1="00000000"/>
  </w:font>
  <w:font w:name="MS Gothic_x0004_falt">
    <w:altName w:val="MS Gothic"/>
    <w:panose1 w:val="020B0609070205080204"/>
    <w:charset w:val="80"/>
    <w:family w:val="modern"/>
    <w:pitch w:val="default"/>
    <w:sig w:usb0="00000000" w:usb1="00000000" w:usb2="00000010" w:usb3="00000000" w:csb0="00020000" w:csb1="00000000"/>
  </w:font>
  <w:font w:name="Yu Mincho">
    <w:altName w:val="MS PMincho"/>
    <w:panose1 w:val="02020400000000000000"/>
    <w:charset w:val="80"/>
    <w:family w:val="auto"/>
    <w:pitch w:val="default"/>
    <w:sig w:usb0="00000000" w:usb1="00000000" w:usb2="00000012"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Yu Mincho Demibold">
    <w:altName w:val="MS UI Gothic"/>
    <w:panose1 w:val="02020600000000000000"/>
    <w:charset w:val="80"/>
    <w:family w:val="auto"/>
    <w:pitch w:val="default"/>
    <w:sig w:usb0="00000000" w:usb1="00000000" w:usb2="00000012"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SimHei-Identity-H">
    <w:altName w:val="宋体"/>
    <w:panose1 w:val="00000000000000000000"/>
    <w:charset w:val="86"/>
    <w:family w:val="auto"/>
    <w:pitch w:val="default"/>
    <w:sig w:usb0="00000000" w:usb1="00000000" w:usb2="00000010" w:usb3="00000000" w:csb0="00040000" w:csb1="00000000"/>
  </w:font>
  <w:font w:name="SimSun-Identity-H">
    <w:altName w:val="宋体"/>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方正隶变_GBK">
    <w:altName w:val="宋体"/>
    <w:panose1 w:val="02000000000000000000"/>
    <w:charset w:val="86"/>
    <w:family w:val="auto"/>
    <w:pitch w:val="default"/>
    <w:sig w:usb0="00000000" w:usb1="00000000" w:usb2="00000016" w:usb3="00000000" w:csb0="00040000" w:csb1="00000000"/>
  </w:font>
  <w:font w:name="Sherlocode">
    <w:altName w:val="Segoe Print"/>
    <w:panose1 w:val="00000000000000000000"/>
    <w:charset w:val="00"/>
    <w:family w:val="auto"/>
    <w:pitch w:val="default"/>
    <w:sig w:usb0="00000000" w:usb1="00000000" w:usb2="00000000" w:usb3="00000000" w:csb0="20000111" w:csb1="40000000"/>
  </w:font>
  <w:font w:name="等线 Light">
    <w:altName w:val="宋体"/>
    <w:panose1 w:val="02010600030101010101"/>
    <w:charset w:val="86"/>
    <w:family w:val="auto"/>
    <w:pitch w:val="default"/>
    <w:sig w:usb0="00000000" w:usb1="00000000" w:usb2="00000016" w:usb3="00000000" w:csb0="0004000F"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Yu Gothic Medium">
    <w:altName w:val="Meiryo UI"/>
    <w:panose1 w:val="020B0500000000000000"/>
    <w:charset w:val="80"/>
    <w:family w:val="auto"/>
    <w:pitch w:val="default"/>
    <w:sig w:usb0="00000000" w:usb1="00000000" w:usb2="00000016" w:usb3="00000000" w:csb0="2002009F" w:csb1="00000000"/>
  </w:font>
  <w:font w:name="04b_21">
    <w:altName w:val="Segoe Print"/>
    <w:panose1 w:val="00000400000000000000"/>
    <w:charset w:val="00"/>
    <w:family w:val="auto"/>
    <w:pitch w:val="default"/>
    <w:sig w:usb0="00000000" w:usb1="00000000" w:usb2="00000000" w:usb3="00000000" w:csb0="00000000" w:csb1="00000000"/>
  </w:font>
  <w:font w:name="Constantia">
    <w:panose1 w:val="02030602050306030303"/>
    <w:charset w:val="00"/>
    <w:family w:val="auto"/>
    <w:pitch w:val="default"/>
    <w:sig w:usb0="A00002EF" w:usb1="4000204B" w:usb2="00000000" w:usb3="00000000" w:csb0="2000019F" w:csb1="00000000"/>
  </w:font>
  <w:font w:name="Franklin Gothic Medium">
    <w:panose1 w:val="020B0603020102020204"/>
    <w:charset w:val="00"/>
    <w:family w:val="auto"/>
    <w:pitch w:val="default"/>
    <w:sig w:usb0="00000287" w:usb1="00000000" w:usb2="00000000" w:usb3="00000000" w:csb0="2000009F" w:csb1="DFD70000"/>
  </w:font>
  <w:font w:name="Gadugi">
    <w:altName w:val="Vrinda"/>
    <w:panose1 w:val="020B0502040204020203"/>
    <w:charset w:val="00"/>
    <w:family w:val="auto"/>
    <w:pitch w:val="default"/>
    <w:sig w:usb0="00000000" w:usb1="00000000" w:usb2="00003000" w:usb3="00000000" w:csb0="00000001" w:csb1="00000000"/>
  </w:font>
  <w:font w:name="Georgia">
    <w:panose1 w:val="02040502050405020303"/>
    <w:charset w:val="00"/>
    <w:family w:val="auto"/>
    <w:pitch w:val="default"/>
    <w:sig w:usb0="00000287" w:usb1="00000000" w:usb2="00000000" w:usb3="00000000" w:csb0="2000009F" w:csb1="00000000"/>
  </w:font>
  <w:font w:name="icomoon">
    <w:panose1 w:val="00000000000000000000"/>
    <w:charset w:val="00"/>
    <w:family w:val="auto"/>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Leelawadee UI">
    <w:altName w:val="Leelawadee"/>
    <w:panose1 w:val="020B0502040204020203"/>
    <w:charset w:val="00"/>
    <w:family w:val="auto"/>
    <w:pitch w:val="default"/>
    <w:sig w:usb0="00000000" w:usb1="00000000" w:usb2="00010000" w:usb3="00000001" w:csb0="00010101" w:csb1="00000000"/>
  </w:font>
  <w:font w:name="Javanese Text">
    <w:altName w:val="Vrinda"/>
    <w:panose1 w:val="02000000000000000000"/>
    <w:charset w:val="00"/>
    <w:family w:val="auto"/>
    <w:pitch w:val="default"/>
    <w:sig w:usb0="00000000" w:usb1="00000000" w:usb2="00000000" w:usb3="00000000" w:csb0="00000001" w:csb1="00000000"/>
  </w:font>
  <w:font w:name="Gabriola">
    <w:panose1 w:val="04040605051002020D02"/>
    <w:charset w:val="00"/>
    <w:family w:val="auto"/>
    <w:pitch w:val="default"/>
    <w:sig w:usb0="E00002EF" w:usb1="5000204B" w:usb2="00000000" w:usb3="00000000" w:csb0="2000009F"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Microsoft YaHei UI Light">
    <w:altName w:val="宋体"/>
    <w:panose1 w:val="020B0502040204020203"/>
    <w:charset w:val="86"/>
    <w:family w:val="auto"/>
    <w:pitch w:val="default"/>
    <w:sig w:usb0="00000000" w:usb1="00000000" w:usb2="00000016" w:usb3="00000000" w:csb0="0004001F" w:csb1="00000000"/>
  </w:font>
  <w:font w:name="SimSun-ExtB">
    <w:panose1 w:val="02010609060101010101"/>
    <w:charset w:val="86"/>
    <w:family w:val="auto"/>
    <w:pitch w:val="default"/>
    <w:sig w:usb0="00000001" w:usb1="02000000" w:usb2="00000000" w:usb3="00000000" w:csb0="00040001" w:csb1="00000000"/>
  </w:font>
  <w:font w:name="Bookshelf Symbol 7">
    <w:panose1 w:val="05010101010101010101"/>
    <w:charset w:val="00"/>
    <w:family w:val="auto"/>
    <w:pitch w:val="default"/>
    <w:sig w:usb0="00000000" w:usb1="00000000" w:usb2="00000000" w:usb3="00000000" w:csb0="80000000" w:csb1="00000000"/>
  </w:font>
  <w:font w:name="Myanmar Text">
    <w:altName w:val="Vrinda"/>
    <w:panose1 w:val="020B0502040204020203"/>
    <w:charset w:val="00"/>
    <w:family w:val="auto"/>
    <w:pitch w:val="default"/>
    <w:sig w:usb0="00000000" w:usb1="00000000" w:usb2="00000400" w:usb3="00000000" w:csb0="00000001" w:csb1="00000000"/>
  </w:font>
  <w:font w:name="MV Boli">
    <w:panose1 w:val="02000500030200090000"/>
    <w:charset w:val="00"/>
    <w:family w:val="auto"/>
    <w:pitch w:val="default"/>
    <w:sig w:usb0="00000003" w:usb1="00000000" w:usb2="00000100" w:usb3="00000000" w:csb0="00000001" w:csb1="00000000"/>
  </w:font>
  <w:font w:name="Nirmala UI Semilight">
    <w:altName w:val="Vrinda"/>
    <w:panose1 w:val="020B0402040204020203"/>
    <w:charset w:val="00"/>
    <w:family w:val="auto"/>
    <w:pitch w:val="default"/>
    <w:sig w:usb0="00000000" w:usb1="00000000" w:usb2="00000200" w:usb3="00040000" w:csb0="00000001" w:csb1="00000000"/>
  </w:font>
  <w:font w:name="Segoe MDL2 Assets">
    <w:altName w:val="Segoe Print"/>
    <w:panose1 w:val="050A0102010101010101"/>
    <w:charset w:val="00"/>
    <w:family w:val="auto"/>
    <w:pitch w:val="default"/>
    <w:sig w:usb0="00000000" w:usb1="00000000" w:usb2="00000000" w:usb3="00000000" w:csb0="00000001" w:csb1="00000000"/>
  </w:font>
  <w:font w:name="Segoe Script">
    <w:panose1 w:val="020B0504020000000003"/>
    <w:charset w:val="00"/>
    <w:family w:val="auto"/>
    <w:pitch w:val="default"/>
    <w:sig w:usb0="0000028F" w:usb1="00000000" w:usb2="00000000" w:usb3="00000000" w:csb0="0000009F" w:csb1="00000000"/>
  </w:font>
  <w:font w:name="Segoe UI Emoji">
    <w:altName w:val="Segoe UI"/>
    <w:panose1 w:val="020B0502040204020203"/>
    <w:charset w:val="00"/>
    <w:family w:val="auto"/>
    <w:pitch w:val="default"/>
    <w:sig w:usb0="00000000" w:usb1="00000000" w:usb2="00000000" w:usb3="00000000" w:csb0="00000001" w:csb1="00000000"/>
  </w:font>
  <w:font w:name="Segoe UI Light">
    <w:panose1 w:val="020B0502040204020203"/>
    <w:charset w:val="00"/>
    <w:family w:val="auto"/>
    <w:pitch w:val="default"/>
    <w:sig w:usb0="E00002FF" w:usb1="4000A47B" w:usb2="00000001" w:usb3="00000000" w:csb0="2000019F" w:csb1="00000000"/>
  </w:font>
  <w:font w:name="Sitka Banner">
    <w:altName w:val="PMingLiU-ExtB"/>
    <w:panose1 w:val="02000505000000020004"/>
    <w:charset w:val="00"/>
    <w:family w:val="auto"/>
    <w:pitch w:val="default"/>
    <w:sig w:usb0="00000000" w:usb1="00000000" w:usb2="00000000" w:usb3="00000000" w:csb0="2000019F" w:csb1="00000000"/>
  </w:font>
  <w:font w:name="Sitka Display">
    <w:altName w:val="PMingLiU-ExtB"/>
    <w:panose1 w:val="02000505000000020004"/>
    <w:charset w:val="00"/>
    <w:family w:val="auto"/>
    <w:pitch w:val="default"/>
    <w:sig w:usb0="00000000" w:usb1="00000000" w:usb2="00000000" w:usb3="00000000" w:csb0="2000019F" w:csb1="00000000"/>
  </w:font>
  <w:font w:name="Sylfaen">
    <w:panose1 w:val="010A0502050306030303"/>
    <w:charset w:val="00"/>
    <w:family w:val="auto"/>
    <w:pitch w:val="default"/>
    <w:sig w:usb0="04000687" w:usb1="00000000" w:usb2="00000000" w:usb3="00000000" w:csb0="2000009F" w:csb1="00000000"/>
  </w:font>
  <w:font w:name=".SFUIText">
    <w:altName w:val="Segoe Print"/>
    <w:panose1 w:val="00000000000000000000"/>
    <w:charset w:val="00"/>
    <w:family w:val="auto"/>
    <w:pitch w:val="default"/>
    <w:sig w:usb0="00000000" w:usb1="00000000" w:usb2="00000000" w:usb3="00000000" w:csb0="00000000" w:csb1="00000000"/>
  </w:font>
  <w:font w:name=".sf ui text">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Leelawadee">
    <w:panose1 w:val="020B0502040204020203"/>
    <w:charset w:val="00"/>
    <w:family w:val="auto"/>
    <w:pitch w:val="default"/>
    <w:sig w:usb0="810000AF" w:usb1="4000204B" w:usb2="00000000" w:usb3="00000000" w:csb0="20010001" w:csb1="00000000"/>
  </w:font>
  <w:font w:name="PingFang SC">
    <w:altName w:val="Segoe Print"/>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Sim Hei">
    <w:altName w:val="宋体"/>
    <w:panose1 w:val="00000000000000000000"/>
    <w:charset w:val="86"/>
    <w:family w:val="swiss"/>
    <w:pitch w:val="default"/>
    <w:sig w:usb0="00000000" w:usb1="00000000" w:usb2="00000010" w:usb3="00000000" w:csb0="00040000" w:csb1="00000000"/>
  </w:font>
  <w:font w:name="宋">
    <w:altName w:val="宋体"/>
    <w:panose1 w:val="00000000000000000000"/>
    <w:charset w:val="00"/>
    <w:family w:val="auto"/>
    <w:pitch w:val="default"/>
    <w:sig w:usb0="00000000" w:usb1="00000000" w:usb2="00000000" w:usb3="00000000" w:csb0="00000000" w:csb1="00000000"/>
  </w:font>
  <w:font w:name="Symath">
    <w:altName w:val="Segoe Print"/>
    <w:panose1 w:val="00000400000000000000"/>
    <w:charset w:val="00"/>
    <w:family w:val="auto"/>
    <w:pitch w:val="default"/>
    <w:sig w:usb0="00000000" w:usb1="00000000" w:usb2="00000000" w:usb3="00000000" w:csb0="000001FF" w:csb1="00000000"/>
  </w:font>
  <w:font w:name="LF_FangSong">
    <w:altName w:val="宋体"/>
    <w:panose1 w:val="02010600030101010101"/>
    <w:charset w:val="86"/>
    <w:family w:val="auto"/>
    <w:pitch w:val="default"/>
    <w:sig w:usb0="00000000" w:usb1="00000000" w:usb2="00000010" w:usb3="00000000" w:csb0="00040000" w:csb1="00000000"/>
  </w:font>
  <w:font w:name="LFFHei">
    <w:altName w:val="Microsoft JhengHei"/>
    <w:panose1 w:val="02010600030101010101"/>
    <w:charset w:val="88"/>
    <w:family w:val="auto"/>
    <w:pitch w:val="default"/>
    <w:sig w:usb0="00000000" w:usb1="00000000" w:usb2="00000010" w:usb3="00000000" w:csb0="00100000" w:csb1="00000000"/>
  </w:font>
  <w:font w:name="TimesNewRomanPSMT">
    <w:altName w:val="Times New Roman"/>
    <w:panose1 w:val="00000000000000000000"/>
    <w:charset w:val="86"/>
    <w:family w:val="auto"/>
    <w:pitch w:val="default"/>
    <w:sig w:usb0="00000000" w:usb1="00000000" w:usb2="00000000" w:usb3="00000000" w:csb0="00040000" w:csb1="00000000"/>
  </w:font>
  <w:font w:name="Courier">
    <w:altName w:val="Courier New"/>
    <w:panose1 w:val="02000500000000000000"/>
    <w:charset w:val="00"/>
    <w:family w:val="auto"/>
    <w:pitch w:val="default"/>
    <w:sig w:usb0="00000000" w:usb1="00000000" w:usb2="00000000" w:usb3="00000000" w:csb0="00000001" w:csb1="00000000"/>
  </w:font>
  <w:font w:name="Book Antiqua">
    <w:altName w:val="Segoe Print"/>
    <w:panose1 w:val="02040602050305030304"/>
    <w:charset w:val="00"/>
    <w:family w:val="auto"/>
    <w:pitch w:val="default"/>
    <w:sig w:usb0="00000000" w:usb1="00000000" w:usb2="00000000" w:usb3="00000000" w:csb0="2000009F" w:csb1="DFD70000"/>
  </w:font>
  <w:font w:name="Bodoni MT Poster Compressed">
    <w:altName w:val="Segoe Print"/>
    <w:panose1 w:val="02070706080601050204"/>
    <w:charset w:val="00"/>
    <w:family w:val="auto"/>
    <w:pitch w:val="default"/>
    <w:sig w:usb0="00000000" w:usb1="00000000" w:usb2="00000000" w:usb3="00000000" w:csb0="20000011" w:csb1="00000000"/>
  </w:font>
  <w:font w:name="Californian FB">
    <w:altName w:val="Segoe Print"/>
    <w:panose1 w:val="0207040306080B030204"/>
    <w:charset w:val="00"/>
    <w:family w:val="auto"/>
    <w:pitch w:val="default"/>
    <w:sig w:usb0="00000000"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 w:name="Cooper Black">
    <w:altName w:val="Segoe Print"/>
    <w:panose1 w:val="0208090404030B020404"/>
    <w:charset w:val="00"/>
    <w:family w:val="auto"/>
    <w:pitch w:val="default"/>
    <w:sig w:usb0="00000000" w:usb1="00000000" w:usb2="00000000" w:usb3="00000000" w:csb0="20000001" w:csb1="00000000"/>
  </w:font>
  <w:font w:name="Eras Demi ITC">
    <w:altName w:val="Segoe Print"/>
    <w:panose1 w:val="020B0805030504020804"/>
    <w:charset w:val="00"/>
    <w:family w:val="auto"/>
    <w:pitch w:val="default"/>
    <w:sig w:usb0="00000000" w:usb1="00000000" w:usb2="00000000" w:usb3="00000000" w:csb0="20000001" w:csb1="00000000"/>
  </w:font>
  <w:font w:name="Footlight MT Light">
    <w:altName w:val="Segoe Print"/>
    <w:panose1 w:val="0204060206030A020304"/>
    <w:charset w:val="00"/>
    <w:family w:val="auto"/>
    <w:pitch w:val="default"/>
    <w:sig w:usb0="00000000" w:usb1="00000000" w:usb2="00000000" w:usb3="00000000" w:csb0="20000001" w:csb1="00000000"/>
  </w:font>
  <w:font w:name="Franklin Gothic Book">
    <w:altName w:val="Malgun Gothic"/>
    <w:panose1 w:val="020B0503020102020204"/>
    <w:charset w:val="00"/>
    <w:family w:val="auto"/>
    <w:pitch w:val="default"/>
    <w:sig w:usb0="00000000" w:usb1="00000000" w:usb2="00000000" w:usb3="00000000" w:csb0="2000009F" w:csb1="DFD70000"/>
  </w:font>
  <w:font w:name="Franklin Gothic Demi">
    <w:altName w:val="Trebuchet MS"/>
    <w:panose1 w:val="020B0703020102020204"/>
    <w:charset w:val="00"/>
    <w:family w:val="auto"/>
    <w:pitch w:val="default"/>
    <w:sig w:usb0="00000000" w:usb1="00000000" w:usb2="00000000" w:usb3="00000000" w:csb0="2000009F" w:csb1="DFD70000"/>
  </w:font>
  <w:font w:name="Franklin Gothic Demi Cond">
    <w:altName w:val="Segoe Print"/>
    <w:panose1 w:val="020B0706030402020204"/>
    <w:charset w:val="00"/>
    <w:family w:val="auto"/>
    <w:pitch w:val="default"/>
    <w:sig w:usb0="00000000" w:usb1="00000000" w:usb2="00000000" w:usb3="00000000" w:csb0="2000009F" w:csb1="DFD70000"/>
  </w:font>
  <w:font w:name="Franklin Gothic Heavy">
    <w:altName w:val="Arial Black"/>
    <w:panose1 w:val="020B0903020102020204"/>
    <w:charset w:val="00"/>
    <w:family w:val="auto"/>
    <w:pitch w:val="default"/>
    <w:sig w:usb0="00000000" w:usb1="00000000" w:usb2="00000000" w:usb3="00000000" w:csb0="2000009F" w:csb1="DFD70000"/>
  </w:font>
  <w:font w:name="Freestyle Script">
    <w:altName w:val="Mongolian Baiti"/>
    <w:panose1 w:val="030804020302050B0404"/>
    <w:charset w:val="00"/>
    <w:family w:val="auto"/>
    <w:pitch w:val="default"/>
    <w:sig w:usb0="00000000" w:usb1="00000000" w:usb2="00000000" w:usb3="00000000" w:csb0="20000001" w:csb1="00000000"/>
  </w:font>
  <w:font w:name="Gill Sans MT Condensed">
    <w:altName w:val="Segoe Print"/>
    <w:panose1 w:val="020B0506020104020203"/>
    <w:charset w:val="00"/>
    <w:family w:val="auto"/>
    <w:pitch w:val="default"/>
    <w:sig w:usb0="00000000" w:usb1="00000000" w:usb2="00000000" w:usb3="00000000" w:csb0="20000003" w:csb1="00000000"/>
  </w:font>
  <w:font w:name="Gloucester MT Extra Condensed">
    <w:altName w:val="MT Extra"/>
    <w:panose1 w:val="02030808020601010101"/>
    <w:charset w:val="00"/>
    <w:family w:val="auto"/>
    <w:pitch w:val="default"/>
    <w:sig w:usb0="00000000" w:usb1="00000000" w:usb2="00000000" w:usb3="00000000" w:csb0="20000001" w:csb1="00000000"/>
  </w:font>
  <w:font w:name="Lucida Calligraphy">
    <w:altName w:val="Mongolian Baiti"/>
    <w:panose1 w:val="03010101010101010101"/>
    <w:charset w:val="00"/>
    <w:family w:val="auto"/>
    <w:pitch w:val="default"/>
    <w:sig w:usb0="00000000" w:usb1="00000000" w:usb2="00000000" w:usb3="00000000" w:csb0="20000001" w:csb1="00000000"/>
  </w:font>
  <w:font w:name="Lucida Handwriting">
    <w:altName w:val="Mongolian Baiti"/>
    <w:panose1 w:val="03010101010101010101"/>
    <w:charset w:val="00"/>
    <w:family w:val="auto"/>
    <w:pitch w:val="default"/>
    <w:sig w:usb0="00000000" w:usb1="00000000" w:usb2="00000000" w:usb3="00000000" w:csb0="20000001" w:csb1="00000000"/>
  </w:font>
  <w:font w:name="Maiandra GD">
    <w:altName w:val="Segoe Print"/>
    <w:panose1 w:val="020E0502030308020204"/>
    <w:charset w:val="00"/>
    <w:family w:val="auto"/>
    <w:pitch w:val="default"/>
    <w:sig w:usb0="00000000" w:usb1="00000000" w:usb2="00000000" w:usb3="00000000" w:csb0="20000001" w:csb1="00000000"/>
  </w:font>
  <w:font w:name="Matura MT Script Capitals">
    <w:altName w:val="Mongolian Baiti"/>
    <w:panose1 w:val="03020802060602070202"/>
    <w:charset w:val="00"/>
    <w:family w:val="auto"/>
    <w:pitch w:val="default"/>
    <w:sig w:usb0="00000000" w:usb1="00000000" w:usb2="00000000" w:usb3="00000000" w:csb0="20000001" w:csb1="00000000"/>
  </w:font>
  <w:font w:name="Microsoft New Tai Lue">
    <w:panose1 w:val="020B0502040204020203"/>
    <w:charset w:val="00"/>
    <w:family w:val="auto"/>
    <w:pitch w:val="default"/>
    <w:sig w:usb0="00000003" w:usb1="00000000" w:usb2="80000000" w:usb3="00000000" w:csb0="00000001" w:csb1="00000000"/>
  </w:font>
  <w:font w:name="Microsoft Yi Baiti">
    <w:panose1 w:val="03000500000000000000"/>
    <w:charset w:val="00"/>
    <w:family w:val="auto"/>
    <w:pitch w:val="default"/>
    <w:sig w:usb0="80000003" w:usb1="00010402" w:usb2="00080002" w:usb3="00000000" w:csb0="00000001" w:csb1="00000000"/>
  </w:font>
  <w:font w:name="Mistral">
    <w:altName w:val="Mongolian Baiti"/>
    <w:panose1 w:val="03090702030407020403"/>
    <w:charset w:val="00"/>
    <w:family w:val="auto"/>
    <w:pitch w:val="default"/>
    <w:sig w:usb0="00000000" w:usb1="00000000" w:usb2="00000000" w:usb3="00000000" w:csb0="2000009F" w:csb1="DFD70000"/>
  </w:font>
  <w:font w:name="Monotype Corsiva">
    <w:altName w:val="Mongolian Baiti"/>
    <w:panose1 w:val="03010101010201010101"/>
    <w:charset w:val="00"/>
    <w:family w:val="auto"/>
    <w:pitch w:val="default"/>
    <w:sig w:usb0="00000000" w:usb1="00000000" w:usb2="00000000" w:usb3="00000000" w:csb0="2000009F" w:csb1="DFD70000"/>
  </w:font>
  <w:font w:name="MS Outlook">
    <w:altName w:val="Symbol"/>
    <w:panose1 w:val="05010100010000000000"/>
    <w:charset w:val="00"/>
    <w:family w:val="auto"/>
    <w:pitch w:val="default"/>
    <w:sig w:usb0="00000000" w:usb1="00000000" w:usb2="00000000" w:usb3="00000000" w:csb0="80000000" w:csb1="00000000"/>
  </w:font>
  <w:font w:name="MS Reference Sans Serif">
    <w:altName w:val="Verdana"/>
    <w:panose1 w:val="020B0604030504040204"/>
    <w:charset w:val="00"/>
    <w:family w:val="auto"/>
    <w:pitch w:val="default"/>
    <w:sig w:usb0="00000000" w:usb1="00000000" w:usb2="00000000" w:usb3="00000000" w:csb0="2000019F" w:csb1="00000000"/>
  </w:font>
  <w:font w:name="Nirmala UI">
    <w:altName w:val="Vrinda"/>
    <w:panose1 w:val="020B0502040204020203"/>
    <w:charset w:val="00"/>
    <w:family w:val="auto"/>
    <w:pitch w:val="default"/>
    <w:sig w:usb0="00000000" w:usb1="00000000" w:usb2="00000200" w:usb3="00040000" w:csb0="00000001" w:csb1="00000000"/>
  </w:font>
  <w:font w:name="Niagara Solid">
    <w:altName w:val="Gabriola"/>
    <w:panose1 w:val="04020502070702020202"/>
    <w:charset w:val="00"/>
    <w:family w:val="auto"/>
    <w:pitch w:val="default"/>
    <w:sig w:usb0="00000000" w:usb1="00000000" w:usb2="00000000" w:usb3="00000000" w:csb0="20000001" w:csb1="00000000"/>
  </w:font>
  <w:font w:name="Niagara Engraved">
    <w:altName w:val="Gabriola"/>
    <w:panose1 w:val="04020502070703030202"/>
    <w:charset w:val="00"/>
    <w:family w:val="auto"/>
    <w:pitch w:val="default"/>
    <w:sig w:usb0="00000000" w:usb1="00000000" w:usb2="00000000" w:usb3="00000000" w:csb0="20000001" w:csb1="00000000"/>
  </w:font>
  <w:font w:name="Microsoft PhagsPa">
    <w:panose1 w:val="020B0502040204020203"/>
    <w:charset w:val="00"/>
    <w:family w:val="auto"/>
    <w:pitch w:val="default"/>
    <w:sig w:usb0="00000003" w:usb1="00200000" w:usb2="08000000" w:usb3="00000000" w:csb0="00000001" w:csb1="00000000"/>
  </w:font>
  <w:font w:name="Microsoft Tai Le">
    <w:panose1 w:val="020B0502040204020203"/>
    <w:charset w:val="00"/>
    <w:family w:val="auto"/>
    <w:pitch w:val="default"/>
    <w:sig w:usb0="00000003" w:usb1="00000000" w:usb2="40000000" w:usb3="00000000" w:csb0="00000001" w:csb1="00000000"/>
  </w:font>
  <w:font w:name="Modern No. 20">
    <w:altName w:val="Segoe Print"/>
    <w:panose1 w:val="02070704070505020303"/>
    <w:charset w:val="00"/>
    <w:family w:val="auto"/>
    <w:pitch w:val="default"/>
    <w:sig w:usb0="00000000" w:usb1="00000000" w:usb2="00000000" w:usb3="00000000" w:csb0="20000001" w:csb1="00000000"/>
  </w:font>
  <w:font w:name="sans-serif">
    <w:altName w:val="Segoe Print"/>
    <w:panose1 w:val="00000000000000000000"/>
    <w:charset w:val="00"/>
    <w:family w:val="auto"/>
    <w:pitch w:val="default"/>
    <w:sig w:usb0="00000000" w:usb1="00000000" w:usb2="00000000" w:usb3="00000000" w:csb0="00000000" w:csb1="00000000"/>
  </w:font>
  <w:font w:name="Wingdings 2">
    <w:altName w:val="Wingdings"/>
    <w:panose1 w:val="05020102010507070707"/>
    <w:charset w:val="02"/>
    <w:family w:val="roman"/>
    <w:pitch w:val="default"/>
    <w:sig w:usb0="00000000" w:usb1="00000000" w:usb2="00000000" w:usb3="00000000" w:csb0="80000000" w:csb1="00000000"/>
  </w:font>
  <w:font w:name="Malgun Gothic Semilight">
    <w:altName w:val="宋体"/>
    <w:panose1 w:val="020B0502040204020203"/>
    <w:charset w:val="86"/>
    <w:family w:val="auto"/>
    <w:pitch w:val="default"/>
    <w:sig w:usb0="00000000" w:usb1="00000000" w:usb2="00000012" w:usb3="00000000" w:csb0="203E01BD" w:csb1="D7FF0000"/>
  </w:font>
  <w:font w:name="方正古隶繁体">
    <w:altName w:val="宋体"/>
    <w:panose1 w:val="03000509000000000000"/>
    <w:charset w:val="86"/>
    <w:family w:val="script"/>
    <w:pitch w:val="default"/>
    <w:sig w:usb0="00000000" w:usb1="00000000" w:usb2="00000010" w:usb3="00000000" w:csb0="00040000" w:csb1="00000000"/>
  </w:font>
  <w:font w:name="华文仿宋">
    <w:altName w:val="仿宋"/>
    <w:panose1 w:val="02010600040101010101"/>
    <w:charset w:val="50"/>
    <w:family w:val="auto"/>
    <w:pitch w:val="default"/>
    <w:sig w:usb0="00000000" w:usb1="00000000" w:usb2="00000000" w:usb3="00000000" w:csb0="0004009F" w:csb1="DFD70000"/>
  </w:font>
  <w:font w:name="楷体">
    <w:panose1 w:val="02010609060101010101"/>
    <w:charset w:val="50"/>
    <w:family w:val="auto"/>
    <w:pitch w:val="default"/>
    <w:sig w:usb0="800002BF" w:usb1="38CF7CFA" w:usb2="00000016" w:usb3="00000000" w:csb0="00040001" w:csb1="00000000"/>
  </w:font>
  <w:font w:name="Kaiti SC Regular">
    <w:altName w:val="黑体"/>
    <w:panose1 w:val="02010600040101010101"/>
    <w:charset w:val="50"/>
    <w:family w:val="auto"/>
    <w:pitch w:val="default"/>
    <w:sig w:usb0="00000000" w:usb1="00000000" w:usb2="00000016" w:usb3="00000000" w:csb0="0004001F" w:csb1="00000000"/>
  </w:font>
  <w:font w:name="华文细黑">
    <w:altName w:val="微软雅黑"/>
    <w:panose1 w:val="02010600040101010101"/>
    <w:charset w:val="50"/>
    <w:family w:val="auto"/>
    <w:pitch w:val="default"/>
    <w:sig w:usb0="00000000" w:usb1="00000000" w:usb2="00000000" w:usb3="00000000" w:csb0="0004009F" w:csb1="DFD70000"/>
  </w:font>
  <w:font w:name="方正大标宋简体">
    <w:altName w:val="微软雅黑"/>
    <w:panose1 w:val="00000000000000000000"/>
    <w:charset w:val="86"/>
    <w:family w:val="auto"/>
    <w:pitch w:val="default"/>
    <w:sig w:usb0="00000000" w:usb1="00000000" w:usb2="00000010" w:usb3="00000000" w:csb0="00040000" w:csb1="00000000"/>
  </w:font>
  <w:font w:name="Snap ITC">
    <w:altName w:val="Gabriola"/>
    <w:panose1 w:val="04040A07060A02020202"/>
    <w:charset w:val="00"/>
    <w:family w:val="auto"/>
    <w:pitch w:val="default"/>
    <w:sig w:usb0="00000000" w:usb1="00000000" w:usb2="00000000" w:usb3="00000000" w:csb0="20000001" w:csb1="00000000"/>
  </w:font>
  <w:font w:name="Stencil">
    <w:altName w:val="Gabriola"/>
    <w:panose1 w:val="040409050D0802020404"/>
    <w:charset w:val="00"/>
    <w:family w:val="auto"/>
    <w:pitch w:val="default"/>
    <w:sig w:usb0="00000000" w:usb1="00000000" w:usb2="00000000" w:usb3="00000000" w:csb0="20000001" w:csb1="00000000"/>
  </w:font>
  <w:font w:name="Tempus Sans ITC">
    <w:altName w:val="Gabriola"/>
    <w:panose1 w:val="04020404030D07020202"/>
    <w:charset w:val="00"/>
    <w:family w:val="auto"/>
    <w:pitch w:val="default"/>
    <w:sig w:usb0="00000000" w:usb1="00000000" w:usb2="00000000" w:usb3="00000000" w:csb0="20000001" w:csb1="00000000"/>
  </w:font>
  <w:font w:name="Shruti">
    <w:panose1 w:val="020B0502040204020203"/>
    <w:charset w:val="00"/>
    <w:family w:val="auto"/>
    <w:pitch w:val="default"/>
    <w:sig w:usb0="00040003" w:usb1="00000000" w:usb2="00000000" w:usb3="00000000" w:csb0="00000001" w:csb1="00000000"/>
  </w:font>
  <w:font w:name="Showcard Gothic">
    <w:altName w:val="Gabriola"/>
    <w:panose1 w:val="04020904020102020604"/>
    <w:charset w:val="00"/>
    <w:family w:val="auto"/>
    <w:pitch w:val="default"/>
    <w:sig w:usb0="00000000" w:usb1="00000000" w:usb2="00000000" w:usb3="00000000" w:csb0="20000001" w:csb1="00000000"/>
  </w:font>
  <w:font w:name="Segoe UI Semibold">
    <w:panose1 w:val="020B0702040204020203"/>
    <w:charset w:val="00"/>
    <w:family w:val="auto"/>
    <w:pitch w:val="default"/>
    <w:sig w:usb0="E00002FF" w:usb1="4000A47B" w:usb2="00000001" w:usb3="00000000" w:csb0="2000019F" w:csb1="00000000"/>
  </w:font>
  <w:font w:name="Shonar Bangla">
    <w:panose1 w:val="020B0502040204020203"/>
    <w:charset w:val="00"/>
    <w:family w:val="auto"/>
    <w:pitch w:val="default"/>
    <w:sig w:usb0="00010003" w:usb1="00000000" w:usb2="00000000" w:usb3="00000000" w:csb0="00000001" w:csb1="00000000"/>
  </w:font>
  <w:font w:name="Vladimir Script">
    <w:altName w:val="Mongolian Baiti"/>
    <w:panose1 w:val="03050402040407070305"/>
    <w:charset w:val="00"/>
    <w:family w:val="auto"/>
    <w:pitch w:val="default"/>
    <w:sig w:usb0="00000000" w:usb1="00000000" w:usb2="00000000" w:usb3="00000000" w:csb0="20000001" w:csb1="00000000"/>
  </w:font>
  <w:font w:name="Simplified Arabic">
    <w:panose1 w:val="02020603050405020304"/>
    <w:charset w:val="00"/>
    <w:family w:val="auto"/>
    <w:pitch w:val="default"/>
    <w:sig w:usb0="00002003" w:usb1="00000000" w:usb2="00000000" w:usb3="00000000" w:csb0="00000041" w:csb1="20080000"/>
  </w:font>
  <w:font w:name="汉仪大黑简">
    <w:altName w:val="宋体"/>
    <w:panose1 w:val="02010609000101010101"/>
    <w:charset w:val="86"/>
    <w:family w:val="roman"/>
    <w:pitch w:val="default"/>
    <w:sig w:usb0="00000000" w:usb1="00000000" w:usb2="00000012"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Calibri">
    <w:panose1 w:val="020F0502020204030204"/>
    <w:charset w:val="CC"/>
    <w:family w:val="decorative"/>
    <w:pitch w:val="default"/>
    <w:sig w:usb0="E00002FF" w:usb1="4000ACFF" w:usb2="00000001" w:usb3="00000000" w:csb0="2000019F" w:csb1="00000000"/>
  </w:font>
  <w:font w:name="Arial">
    <w:panose1 w:val="020B0604020202020204"/>
    <w:charset w:val="CC"/>
    <w:family w:val="decorative"/>
    <w:pitch w:val="default"/>
    <w:sig w:usb0="E0002AFF" w:usb1="C0007843" w:usb2="00000009" w:usb3="00000000" w:csb0="400001FF" w:csb1="FFFF0000"/>
  </w:font>
  <w:font w:name="DEIMQF+TimesNewRomanPSMT">
    <w:altName w:val="Times New Roman"/>
    <w:panose1 w:val="02020603050405020304"/>
    <w:charset w:val="01"/>
    <w:family w:val="modern"/>
    <w:pitch w:val="default"/>
    <w:sig w:usb0="00000000" w:usb1="00000000" w:usb2="00000000" w:usb3="00000000" w:csb0="00000000" w:csb1="00000000"/>
  </w:font>
  <w:font w:name="OSNIAS+TimesNewRoman">
    <w:altName w:val="Times New Roman"/>
    <w:panose1 w:val="02020603050405020304"/>
    <w:charset w:val="01"/>
    <w:family w:val="roman"/>
    <w:pitch w:val="default"/>
    <w:sig w:usb0="00000000" w:usb1="00000000" w:usb2="00000000" w:usb3="00000000" w:csb0="00000000" w:csb1="00000000"/>
  </w:font>
  <w:font w:name="UIWWPL+TimesNewRoman">
    <w:altName w:val="Segoe UI"/>
    <w:panose1 w:val="02000500000000000000"/>
    <w:charset w:val="01"/>
    <w:family w:val="auto"/>
    <w:pitch w:val="default"/>
    <w:sig w:usb0="00000000" w:usb1="00000000" w:usb2="00000000" w:usb3="00000000" w:csb0="00000000" w:csb1="00000000"/>
  </w:font>
  <w:font w:name="MVHPCT+TimesNewRoman,Bold">
    <w:altName w:val="Times New Roman"/>
    <w:panose1 w:val="02020803070505020304"/>
    <w:charset w:val="01"/>
    <w:family w:val="roman"/>
    <w:pitch w:val="default"/>
    <w:sig w:usb0="00000000" w:usb1="00000000" w:usb2="00000000" w:usb3="00000000" w:csb0="00000000" w:csb1="00000000"/>
  </w:font>
  <w:font w:name="WDBKET+CambriaMath">
    <w:altName w:val="Segoe UI"/>
    <w:panose1 w:val="02000500000000000000"/>
    <w:charset w:val="01"/>
    <w:family w:val="auto"/>
    <w:pitch w:val="default"/>
    <w:sig w:usb0="00000000" w:usb1="00000000" w:usb2="00000000" w:usb3="00000000" w:csb0="00000000" w:csb1="00000000"/>
  </w:font>
  <w:font w:name="Segoe UI">
    <w:panose1 w:val="020B0502040204020203"/>
    <w:charset w:val="01"/>
    <w:family w:val="auto"/>
    <w:pitch w:val="default"/>
    <w:sig w:usb0="E10022FF" w:usb1="C000E47F" w:usb2="00000029" w:usb3="00000000" w:csb0="200001DF" w:csb1="20000000"/>
  </w:font>
  <w:font w:name="TVUJQJ+TimesNewRoman">
    <w:altName w:val="Times New Roman"/>
    <w:panose1 w:val="02020603050405020304"/>
    <w:charset w:val="01"/>
    <w:family w:val="decorative"/>
    <w:pitch w:val="default"/>
    <w:sig w:usb0="00000000" w:usb1="00000000" w:usb2="00000000" w:usb3="00000000" w:csb0="00000000" w:csb1="00000000"/>
  </w:font>
  <w:font w:name="AHWBDV+TimesNewRoman">
    <w:altName w:val="Segoe UI"/>
    <w:panose1 w:val="02000500000000000000"/>
    <w:charset w:val="01"/>
    <w:family w:val="auto"/>
    <w:pitch w:val="default"/>
    <w:sig w:usb0="00000000" w:usb1="00000000" w:usb2="00000000" w:usb3="00000000" w:csb0="00000000" w:csb1="00000000"/>
  </w:font>
  <w:font w:name="CATSOB+TimesNewRoman,Bold">
    <w:altName w:val="Times New Roman"/>
    <w:panose1 w:val="02020803070505020304"/>
    <w:charset w:val="01"/>
    <w:family w:val="decorative"/>
    <w:pitch w:val="default"/>
    <w:sig w:usb0="00000000" w:usb1="00000000" w:usb2="00000000" w:usb3="00000000" w:csb0="00000000" w:csb1="00000000"/>
  </w:font>
  <w:font w:name="LFMULM+CambriaMath">
    <w:altName w:val="Segoe UI"/>
    <w:panose1 w:val="02000500000000000000"/>
    <w:charset w:val="01"/>
    <w:family w:val="auto"/>
    <w:pitch w:val="default"/>
    <w:sig w:usb0="00000000" w:usb1="00000000" w:usb2="00000000" w:usb3="00000000" w:csb0="00000000" w:csb1="00000000"/>
  </w:font>
  <w:font w:name="Lucida Grande">
    <w:altName w:val="Courier New"/>
    <w:panose1 w:val="00000000000000000000"/>
    <w:charset w:val="00"/>
    <w:family w:val="auto"/>
    <w:pitch w:val="default"/>
    <w:sig w:usb0="00000000" w:usb1="00000000" w:usb2="00000000" w:usb3="00000000" w:csb0="00000000" w:csb1="00000000"/>
  </w:font>
  <w:font w:name="Swis721 BlkEx BT">
    <w:altName w:val="Segoe Print"/>
    <w:panose1 w:val="020B0907040502030204"/>
    <w:charset w:val="00"/>
    <w:family w:val="swiss"/>
    <w:pitch w:val="default"/>
    <w:sig w:usb0="00000000" w:usb1="00000000" w:usb2="00000000" w:usb3="00000000" w:csb0="0000001B" w:csb1="00000000"/>
  </w:font>
  <w:font w:name="Webdings">
    <w:panose1 w:val="05030102010509060703"/>
    <w:charset w:val="02"/>
    <w:family w:val="roman"/>
    <w:pitch w:val="default"/>
    <w:sig w:usb0="00000000" w:usb1="00000000" w:usb2="00000000" w:usb3="00000000" w:csb0="80000000" w:csb1="00000000"/>
  </w:font>
  <w:font w:name="Eras Bold ITC">
    <w:altName w:val="Segoe Print"/>
    <w:panose1 w:val="020B0907030504020204"/>
    <w:charset w:val="00"/>
    <w:family w:val="auto"/>
    <w:pitch w:val="default"/>
    <w:sig w:usb0="00000000" w:usb1="00000000" w:usb2="00000000" w:usb3="00000000" w:csb0="20000001" w:csb1="00000000"/>
  </w:font>
  <w:font w:name="Wingdings-Regular">
    <w:altName w:val="Times New Roman"/>
    <w:panose1 w:val="00000000000000000000"/>
    <w:charset w:val="00"/>
    <w:family w:val="auto"/>
    <w:pitch w:val="default"/>
    <w:sig w:usb0="00000000" w:usb1="00000000" w:usb2="00000000" w:usb3="00000000" w:csb0="00000001" w:csb1="00000000"/>
  </w:font>
  <w:font w:name="Open Sans">
    <w:altName w:val="Segoe Print"/>
    <w:panose1 w:val="00000000000000000000"/>
    <w:charset w:val="00"/>
    <w:family w:val="auto"/>
    <w:pitch w:val="default"/>
    <w:sig w:usb0="00000000" w:usb1="00000000" w:usb2="00000000" w:usb3="00000000" w:csb0="00000000" w:csb1="00000000"/>
  </w:font>
  <w:font w:name="Times Roman">
    <w:altName w:val="Times New Roman"/>
    <w:panose1 w:val="00000000000000000000"/>
    <w:charset w:val="00"/>
    <w:family w:val="decorative"/>
    <w:pitch w:val="default"/>
    <w:sig w:usb0="00000000" w:usb1="00000000" w:usb2="00000000" w:usb3="00000000" w:csb0="00040001" w:csb1="00000000"/>
  </w:font>
  <w:font w:name="System">
    <w:altName w:val="宋体"/>
    <w:panose1 w:val="00000000000000000000"/>
    <w:charset w:val="86"/>
    <w:family w:val="auto"/>
    <w:pitch w:val="default"/>
    <w:sig w:usb0="00000000" w:usb1="00000000" w:usb2="00000010" w:usb3="00000000" w:csb0="00040000" w:csb1="00000000"/>
  </w:font>
  <w:font w:name="微?雅?">
    <w:altName w:val="Times New Roman"/>
    <w:panose1 w:val="00000000000000000000"/>
    <w:charset w:val="00"/>
    <w:family w:val="auto"/>
    <w:pitch w:val="default"/>
    <w:sig w:usb0="00000000" w:usb1="00000000" w:usb2="00000000" w:usb3="00000000" w:csb0="00000001" w:csb1="00000000"/>
  </w:font>
  <w:font w:name="宋?">
    <w:altName w:val="Times New Roman"/>
    <w:panose1 w:val="00000000000000000000"/>
    <w:charset w:val="00"/>
    <w:family w:val="auto"/>
    <w:pitch w:val="default"/>
    <w:sig w:usb0="00000000" w:usb1="00000000" w:usb2="00000000" w:usb3="00000000" w:csb0="00000001" w:csb1="00000000"/>
  </w:font>
  <w:font w:name="黑?">
    <w:altName w:val="Times New Roman"/>
    <w:panose1 w:val="00000000000000000000"/>
    <w:charset w:val="00"/>
    <w:family w:val="auto"/>
    <w:pitch w:val="default"/>
    <w:sig w:usb0="00000000" w:usb1="00000000" w:usb2="00000000" w:usb3="00000000" w:csb0="00000001" w:csb1="00000000"/>
  </w:font>
  <w:font w:name="Blackoak Std">
    <w:altName w:val="Courier New"/>
    <w:panose1 w:val="04050907060602020202"/>
    <w:charset w:val="00"/>
    <w:family w:val="auto"/>
    <w:pitch w:val="default"/>
    <w:sig w:usb0="00000000" w:usb1="00000000" w:usb2="00000000" w:usb3="00000000" w:csb0="20000001" w:csb1="00000000"/>
  </w:font>
  <w:font w:name="Stencil Std">
    <w:altName w:val="Courier New"/>
    <w:panose1 w:val="04020904080802020404"/>
    <w:charset w:val="00"/>
    <w:family w:val="auto"/>
    <w:pitch w:val="default"/>
    <w:sig w:usb0="00000000" w:usb1="00000000" w:usb2="00000000" w:usb3="00000000" w:csb0="20000001" w:csb1="00000000"/>
  </w:font>
  <w:font w:name="Poplar Std">
    <w:altName w:val="Courier New"/>
    <w:panose1 w:val="04020903030B02020202"/>
    <w:charset w:val="00"/>
    <w:family w:val="auto"/>
    <w:pitch w:val="default"/>
    <w:sig w:usb0="00000000" w:usb1="00000000" w:usb2="00000000" w:usb3="00000000" w:csb0="20000001" w:csb1="00000000"/>
  </w:font>
  <w:font w:name="Charlemagne Std">
    <w:altName w:val="Courier New"/>
    <w:panose1 w:val="04020705060702020204"/>
    <w:charset w:val="00"/>
    <w:family w:val="auto"/>
    <w:pitch w:val="default"/>
    <w:sig w:usb0="00000000" w:usb1="00000000" w:usb2="00000000" w:usb3="00000000" w:csb0="20000001" w:csb1="00000000"/>
  </w:font>
  <w:font w:name="Kozuka Gothic Pr6N M">
    <w:altName w:val="MS UI Gothic"/>
    <w:panose1 w:val="020B0700000000000000"/>
    <w:charset w:val="80"/>
    <w:family w:val="auto"/>
    <w:pitch w:val="default"/>
    <w:sig w:usb0="00000000" w:usb1="00000000" w:usb2="00000012" w:usb3="00000000" w:csb0="2002009F" w:csb1="00000000"/>
  </w:font>
  <w:font w:name="Kozuka Gothic Pro R">
    <w:altName w:val="MS UI Gothic"/>
    <w:panose1 w:val="020B0400000000000000"/>
    <w:charset w:val="80"/>
    <w:family w:val="auto"/>
    <w:pitch w:val="default"/>
    <w:sig w:usb0="00000000" w:usb1="00000000" w:usb2="00000012" w:usb3="00000000" w:csb0="20020005" w:csb1="00000000"/>
  </w:font>
  <w:font w:name="serif">
    <w:altName w:val="Segoe Print"/>
    <w:panose1 w:val="00000000000000000000"/>
    <w:charset w:val="00"/>
    <w:family w:val="auto"/>
    <w:pitch w:val="default"/>
    <w:sig w:usb0="00000000" w:usb1="00000000" w:usb2="00000000" w:usb3="00000000" w:csb0="00000000" w:csb1="00000000"/>
  </w:font>
  <w:font w:name="黑体¨〃">
    <w:altName w:val="黑体"/>
    <w:panose1 w:val="00000000000000000000"/>
    <w:charset w:val="86"/>
    <w:family w:val="swiss"/>
    <w:pitch w:val="default"/>
    <w:sig w:usb0="00000000" w:usb1="00000000" w:usb2="00000010" w:usb3="00000000" w:csb0="00040000" w:csb1="00000000"/>
  </w:font>
  <w:font w:name="ËÎÌå">
    <w:altName w:val="Arial"/>
    <w:panose1 w:val="00000000000000000000"/>
    <w:charset w:val="00"/>
    <w:family w:val="swiss"/>
    <w:pitch w:val="default"/>
    <w:sig w:usb0="00000000" w:usb1="00000000" w:usb2="00000000" w:usb3="00000000" w:csb0="00000001" w:csb1="00000000"/>
  </w:font>
  <w:font w:name="Arial Rounded MT Bold">
    <w:altName w:val="Arial"/>
    <w:panose1 w:val="020F0704030504030204"/>
    <w:charset w:val="00"/>
    <w:family w:val="auto"/>
    <w:pitch w:val="default"/>
    <w:sig w:usb0="00000000" w:usb1="00000000" w:usb2="00000000" w:usb3="00000000" w:csb0="20000001" w:csb1="00000000"/>
  </w:font>
  <w:font w:name="Algerian">
    <w:altName w:val="Gabriola"/>
    <w:panose1 w:val="04020705040A02060702"/>
    <w:charset w:val="00"/>
    <w:family w:val="auto"/>
    <w:pitch w:val="default"/>
    <w:sig w:usb0="00000000" w:usb1="00000000" w:usb2="00000000" w:usb3="00000000" w:csb0="20000001" w:csb1="00000000"/>
  </w:font>
  <w:font w:name="Wingdings 3">
    <w:altName w:val="Symbol"/>
    <w:panose1 w:val="05040102010807070707"/>
    <w:charset w:val="00"/>
    <w:family w:val="auto"/>
    <w:pitch w:val="default"/>
    <w:sig w:usb0="00000000" w:usb1="00000000" w:usb2="00000000" w:usb3="00000000" w:csb0="80000000" w:csb1="00000000"/>
  </w:font>
  <w:font w:name="Yu Gothic Light">
    <w:altName w:val="Meiryo UI"/>
    <w:panose1 w:val="020B0300000000000000"/>
    <w:charset w:val="80"/>
    <w:family w:val="auto"/>
    <w:pitch w:val="default"/>
    <w:sig w:usb0="00000000" w:usb1="00000000" w:usb2="00000016" w:usb3="00000000" w:csb0="2002009F" w:csb1="00000000"/>
  </w:font>
  <w:font w:name="Berlin Sans FB">
    <w:altName w:val="Segoe Print"/>
    <w:panose1 w:val="020E0602020502020306"/>
    <w:charset w:val="00"/>
    <w:family w:val="auto"/>
    <w:pitch w:val="default"/>
    <w:sig w:usb0="00000000" w:usb1="00000000" w:usb2="00000000" w:usb3="00000000" w:csb0="20000001" w:csb1="00000000"/>
  </w:font>
  <w:font w:name="Bell MT">
    <w:altName w:val="PMingLiU-ExtB"/>
    <w:panose1 w:val="02020503060305020303"/>
    <w:charset w:val="00"/>
    <w:family w:val="auto"/>
    <w:pitch w:val="default"/>
    <w:sig w:usb0="00000000" w:usb1="00000000" w:usb2="00000000" w:usb3="00000000" w:csb0="20000001" w:csb1="00000000"/>
  </w:font>
  <w:font w:name="Bauhaus 93">
    <w:altName w:val="Gabriola"/>
    <w:panose1 w:val="04030905020B02020C02"/>
    <w:charset w:val="00"/>
    <w:family w:val="auto"/>
    <w:pitch w:val="default"/>
    <w:sig w:usb0="00000000" w:usb1="00000000" w:usb2="00000000" w:usb3="00000000" w:csb0="20000001" w:csb1="00000000"/>
  </w:font>
  <w:font w:name="Blackadder ITC">
    <w:altName w:val="Gabriola"/>
    <w:panose1 w:val="04020505051007020D02"/>
    <w:charset w:val="00"/>
    <w:family w:val="auto"/>
    <w:pitch w:val="default"/>
    <w:sig w:usb0="00000000" w:usb1="00000000" w:usb2="00000000" w:usb3="00000000" w:csb0="20000001" w:csb1="00000000"/>
  </w:font>
  <w:font w:name="Bodoni MT">
    <w:altName w:val="Segoe Print"/>
    <w:panose1 w:val="02070603080606020203"/>
    <w:charset w:val="00"/>
    <w:family w:val="auto"/>
    <w:pitch w:val="default"/>
    <w:sig w:usb0="00000000" w:usb1="00000000" w:usb2="00000000" w:usb3="00000000" w:csb0="20000001" w:csb1="00000000"/>
  </w:font>
  <w:font w:name="Bodoni MT Black">
    <w:altName w:val="Segoe Print"/>
    <w:panose1 w:val="02070A03080606020203"/>
    <w:charset w:val="00"/>
    <w:family w:val="auto"/>
    <w:pitch w:val="default"/>
    <w:sig w:usb0="00000000" w:usb1="00000000" w:usb2="00000000" w:usb3="00000000" w:csb0="20000001" w:csb1="00000000"/>
  </w:font>
  <w:font w:name="Bodoni MT Condensed">
    <w:altName w:val="Segoe Print"/>
    <w:panose1 w:val="02070606080606020203"/>
    <w:charset w:val="00"/>
    <w:family w:val="auto"/>
    <w:pitch w:val="default"/>
    <w:sig w:usb0="00000000" w:usb1="00000000" w:usb2="00000000" w:usb3="00000000" w:csb0="20000001" w:csb1="00000000"/>
  </w:font>
  <w:font w:name="MT Extra">
    <w:panose1 w:val="05050102010205020202"/>
    <w:charset w:val="00"/>
    <w:family w:val="auto"/>
    <w:pitch w:val="default"/>
    <w:sig w:usb0="80000000" w:usb1="00000000" w:usb2="00000000" w:usb3="00000000" w:csb0="00000000" w:csb1="00000000"/>
  </w:font>
  <w:font w:name="ArialMT">
    <w:altName w:val="Segoe Print"/>
    <w:panose1 w:val="00000000000000000000"/>
    <w:charset w:val="00"/>
    <w:family w:val="auto"/>
    <w:pitch w:val="default"/>
    <w:sig w:usb0="00000000" w:usb1="00000000" w:usb2="00000000" w:usb3="00000000" w:csb0="00000000" w:csb1="00000000"/>
  </w:font>
  <w:font w:name="CourierNewPSMT">
    <w:altName w:val="Segoe Print"/>
    <w:panose1 w:val="00000000000000000000"/>
    <w:charset w:val="00"/>
    <w:family w:val="auto"/>
    <w:pitch w:val="default"/>
    <w:sig w:usb0="00000000" w:usb1="00000000" w:usb2="00000000" w:usb3="00000000" w:csb0="00000000" w:csb1="00000000"/>
  </w:font>
  <w:font w:name="仿">
    <w:altName w:val="Segoe Print"/>
    <w:panose1 w:val="00000000000000000000"/>
    <w:charset w:val="00"/>
    <w:family w:val="auto"/>
    <w:pitch w:val="default"/>
    <w:sig w:usb0="00000000" w:usb1="00000000" w:usb2="00000000" w:usb3="00000000" w:csb0="00000000" w:csb1="00000000"/>
  </w:font>
  <w:font w:name="ˎ̥">
    <w:altName w:val="微软雅黑"/>
    <w:panose1 w:val="00000000000000000000"/>
    <w:charset w:val="01"/>
    <w:family w:val="roman"/>
    <w:pitch w:val="default"/>
    <w:sig w:usb0="00000000" w:usb1="00000000" w:usb2="00000000" w:usb3="00000000" w:csb0="00040001" w:csb1="00000000"/>
  </w:font>
  <w:font w:name="中國龍瑩篆體">
    <w:altName w:val="Lucida Console"/>
    <w:panose1 w:val="02010609000101010101"/>
    <w:charset w:val="00"/>
    <w:family w:val="auto"/>
    <w:pitch w:val="default"/>
    <w:sig w:usb0="00000000" w:usb1="00000000" w:usb2="00000000" w:usb3="00000000" w:csb0="00000000" w:csb1="00000000"/>
  </w:font>
  <w:font w:name="方正大标宋_GBK">
    <w:altName w:val="宋体"/>
    <w:panose1 w:val="03000509000000000000"/>
    <w:charset w:val="86"/>
    <w:family w:val="auto"/>
    <w:pitch w:val="default"/>
    <w:sig w:usb0="00000000" w:usb1="00000000" w:usb2="00000000" w:usb3="00000000" w:csb0="00040000" w:csb1="00000000"/>
  </w:font>
  <w:font w:name="Britannic Bold">
    <w:altName w:val="Segoe Print"/>
    <w:panose1 w:val="020B0903060703020204"/>
    <w:charset w:val="00"/>
    <w:family w:val="auto"/>
    <w:pitch w:val="default"/>
    <w:sig w:usb0="00000000" w:usb1="00000000" w:usb2="00000000" w:usb3="00000000" w:csb0="20000001" w:csb1="00000000"/>
  </w:font>
  <w:font w:name="Chiller">
    <w:altName w:val="Gabriola"/>
    <w:panose1 w:val="04020404031007020602"/>
    <w:charset w:val="00"/>
    <w:family w:val="auto"/>
    <w:pitch w:val="default"/>
    <w:sig w:usb0="00000000" w:usb1="00000000" w:usb2="00000000" w:usb3="00000000" w:csb0="20000001" w:csb1="00000000"/>
  </w:font>
  <w:font w:name="Bookman Old Style">
    <w:altName w:val="Segoe Print"/>
    <w:panose1 w:val="02050604050505020204"/>
    <w:charset w:val="00"/>
    <w:family w:val="auto"/>
    <w:pitch w:val="default"/>
    <w:sig w:usb0="00000000" w:usb1="00000000" w:usb2="00000000" w:usb3="00000000" w:csb0="2000009F" w:csb1="DFD70000"/>
  </w:font>
  <w:font w:name="Lucida Console">
    <w:panose1 w:val="020B0609040504020204"/>
    <w:charset w:val="00"/>
    <w:family w:val="auto"/>
    <w:pitch w:val="default"/>
    <w:sig w:usb0="8000028F" w:usb1="00001800" w:usb2="00000000" w:usb3="00000000" w:csb0="0000001F" w:csb1="D7D70000"/>
  </w:font>
  <w:font w:name="我那个题">
    <w:altName w:val="Segoe Print"/>
    <w:panose1 w:val="00000000000000000000"/>
    <w:charset w:val="00"/>
    <w:family w:val="auto"/>
    <w:pitch w:val="default"/>
    <w:sig w:usb0="00000000" w:usb1="00000000" w:usb2="00000000" w:usb3="00000000" w:csb0="00000000" w:csb1="00000000"/>
  </w:font>
  <w:font w:name="我那个">
    <w:altName w:val="Segoe Print"/>
    <w:panose1 w:val="00000000000000000000"/>
    <w:charset w:val="00"/>
    <w:family w:val="auto"/>
    <w:pitch w:val="default"/>
    <w:sig w:usb0="00000000" w:usb1="00000000" w:usb2="00000000" w:usb3="00000000" w:csb0="00000000" w:csb1="00000000"/>
  </w:font>
  <w:font w:name="我那">
    <w:altName w:val="Segoe Print"/>
    <w:panose1 w:val="00000000000000000000"/>
    <w:charset w:val="00"/>
    <w:family w:val="auto"/>
    <w:pitch w:val="default"/>
    <w:sig w:usb0="00000000" w:usb1="00000000" w:usb2="00000000" w:usb3="00000000" w:csb0="00000000" w:csb1="00000000"/>
  </w:font>
  <w:font w:name="我">
    <w:altName w:val="Segoe Print"/>
    <w:panose1 w:val="00000000000000000000"/>
    <w:charset w:val="00"/>
    <w:family w:val="auto"/>
    <w:pitch w:val="default"/>
    <w:sig w:usb0="00000000" w:usb1="00000000" w:usb2="00000000" w:usb3="00000000" w:csb0="00000000" w:csb1="00000000"/>
  </w:font>
  <w:font w:name="TimesNewRoman">
    <w:altName w:val="Times New Roman"/>
    <w:panose1 w:val="00000000000000000000"/>
    <w:charset w:val="00"/>
    <w:family w:val="auto"/>
    <w:pitch w:val="default"/>
    <w:sig w:usb0="00000000" w:usb1="00000000" w:usb2="00000000" w:usb3="00000000" w:csb0="00000001" w:csb1="00000000"/>
  </w:font>
  <w:font w:name="MicrosoftYaHei">
    <w:altName w:val="Times New Roman"/>
    <w:panose1 w:val="00000000000000000000"/>
    <w:charset w:val="00"/>
    <w:family w:val="auto"/>
    <w:pitch w:val="default"/>
    <w:sig w:usb0="00000000" w:usb1="00000000" w:usb2="00000000" w:usb3="00000000" w:csb0="00000001" w:csb1="00000000"/>
  </w:font>
  <w:font w:name="方正隶书简体">
    <w:altName w:val="宋体"/>
    <w:panose1 w:val="00000000000000000000"/>
    <w:charset w:val="86"/>
    <w:family w:val="auto"/>
    <w:pitch w:val="default"/>
    <w:sig w:usb0="00000000" w:usb1="00000000" w:usb2="00000000" w:usb3="00000000" w:csb0="00040000" w:csb1="00000000"/>
  </w:font>
  <w:font w:name="昆仑仿宋">
    <w:altName w:val="黑体"/>
    <w:panose1 w:val="00000000000000000000"/>
    <w:charset w:val="86"/>
    <w:family w:val="modern"/>
    <w:pitch w:val="default"/>
    <w:sig w:usb0="00000000" w:usb1="00000000" w:usb2="00000010" w:usb3="00000000" w:csb0="00040000" w:csb1="00000000"/>
  </w:font>
  <w:font w:name="Chasm">
    <w:altName w:val="Segoe Print"/>
    <w:panose1 w:val="00000400000000000000"/>
    <w:charset w:val="00"/>
    <w:family w:val="auto"/>
    <w:pitch w:val="default"/>
    <w:sig w:usb0="00000000" w:usb1="00000000" w:usb2="00000000" w:usb3="00000000" w:csb0="00000000" w:csb1="00000000"/>
  </w:font>
  <w:font w:name="Bimini">
    <w:altName w:val="Vrinda"/>
    <w:panose1 w:val="020B0500000000000000"/>
    <w:charset w:val="00"/>
    <w:family w:val="auto"/>
    <w:pitch w:val="default"/>
    <w:sig w:usb0="00000000" w:usb1="00000000" w:usb2="00000000" w:usb3="00000000" w:csb0="00000000" w:csb1="00000000"/>
  </w:font>
  <w:font w:name="Bart">
    <w:altName w:val="Segoe Print"/>
    <w:panose1 w:val="00000400000000000000"/>
    <w:charset w:val="00"/>
    <w:family w:val="auto"/>
    <w:pitch w:val="default"/>
    <w:sig w:usb0="00000000" w:usb1="00000000" w:usb2="00000000" w:usb3="00000000" w:csb0="00000000" w:csb1="00000000"/>
  </w:font>
  <w:font w:name="Bangle">
    <w:altName w:val="Segoe Print"/>
    <w:panose1 w:val="00000400000000000000"/>
    <w:charset w:val="00"/>
    <w:family w:val="auto"/>
    <w:pitch w:val="default"/>
    <w:sig w:usb0="00000000" w:usb1="00000000" w:usb2="00000000" w:usb3="00000000" w:csb0="00000000" w:csb1="00000000"/>
  </w:font>
  <w:font w:name="AR Verdure Sans Demibold">
    <w:altName w:val="Times New Roman"/>
    <w:panose1 w:val="020B0700000000000000"/>
    <w:charset w:val="00"/>
    <w:family w:val="auto"/>
    <w:pitch w:val="default"/>
    <w:sig w:usb0="00000000" w:usb1="00000000" w:usb2="0008A000" w:usb3="00000000" w:csb0="00000001" w:csb1="00000000"/>
  </w:font>
  <w:font w:name="songti">
    <w:altName w:val="Segoe Print"/>
    <w:panose1 w:val="00000000000000000000"/>
    <w:charset w:val="00"/>
    <w:family w:val="auto"/>
    <w:pitch w:val="default"/>
    <w:sig w:usb0="00000000" w:usb1="00000000" w:usb2="00000000" w:usb3="00000000" w:csb0="00000000" w:csb1="00000000"/>
  </w:font>
  <w:font w:name="Monotype Sorts">
    <w:altName w:val="MT Extra"/>
    <w:panose1 w:val="00000000000000000000"/>
    <w:charset w:val="02"/>
    <w:family w:val="auto"/>
    <w:pitch w:val="default"/>
    <w:sig w:usb0="00000000" w:usb1="00000000" w:usb2="00000000" w:usb3="00000000" w:csb0="80000000" w:csb1="00000000"/>
  </w:font>
  <w:font w:name="MT Extra">
    <w:panose1 w:val="05050102010205020202"/>
    <w:charset w:val="02"/>
    <w:family w:val="auto"/>
    <w:pitch w:val="default"/>
    <w:sig w:usb0="80000000" w:usb1="00000000" w:usb2="00000000" w:usb3="00000000" w:csb0="00000000" w:csb1="00000000"/>
  </w:font>
  <w:font w:name="Tms Rmn">
    <w:altName w:val="Segoe Print"/>
    <w:panose1 w:val="02020603040505020304"/>
    <w:charset w:val="00"/>
    <w:family w:val="roman"/>
    <w:pitch w:val="default"/>
    <w:sig w:usb0="00000000" w:usb1="00000000" w:usb2="00000000" w:usb3="00000000" w:csb0="00000001" w:csb1="00000000"/>
  </w:font>
  <w:font w:name="Playbill">
    <w:altName w:val="Gabriola"/>
    <w:panose1 w:val="040506030A0602020202"/>
    <w:charset w:val="00"/>
    <w:family w:val="auto"/>
    <w:pitch w:val="default"/>
    <w:sig w:usb0="00000000" w:usb1="00000000" w:usb2="00000000" w:usb3="00000000" w:csb0="20000001" w:csb1="00000000"/>
  </w:font>
  <w:font w:name="Colonna MT">
    <w:altName w:val="Gabriola"/>
    <w:panose1 w:val="04020805060202030203"/>
    <w:charset w:val="00"/>
    <w:family w:val="auto"/>
    <w:pitch w:val="default"/>
    <w:sig w:usb0="00000000" w:usb1="00000000" w:usb2="00000000" w:usb3="00000000" w:csb0="20000001" w:csb1="00000000"/>
  </w:font>
  <w:font w:name="????">
    <w:altName w:val="Segoe Print"/>
    <w:panose1 w:val="00000000000000000000"/>
    <w:charset w:val="00"/>
    <w:family w:val="auto"/>
    <w:pitch w:val="default"/>
    <w:sig w:usb0="00000000" w:usb1="00000000" w:usb2="00000000" w:usb3="00000000" w:csb0="00000000" w:csb1="00000000"/>
  </w:font>
  <w:font w:name="Plotter">
    <w:altName w:val="Times New Roman"/>
    <w:panose1 w:val="00000000000000000000"/>
    <w:charset w:val="00"/>
    <w:family w:val="roman"/>
    <w:pitch w:val="default"/>
    <w:sig w:usb0="00000000" w:usb1="00000000" w:usb2="00000000" w:usb3="00000000" w:csb0="00040001" w:csb1="00000000"/>
  </w:font>
  <w:font w:name="方正黑体简体">
    <w:altName w:val="宋体"/>
    <w:panose1 w:val="02010601030101010101"/>
    <w:charset w:val="86"/>
    <w:family w:val="auto"/>
    <w:pitch w:val="default"/>
    <w:sig w:usb0="00000000" w:usb1="00000000" w:usb2="00000010" w:usb3="00000000" w:csb0="00040000" w:csb1="00000000"/>
  </w:font>
  <w:font w:name="文鼎书宋简">
    <w:altName w:val="宋体"/>
    <w:panose1 w:val="02010609010101010101"/>
    <w:charset w:val="86"/>
    <w:family w:val="modern"/>
    <w:pitch w:val="default"/>
    <w:sig w:usb0="00000000" w:usb1="00000000" w:usb2="00000010" w:usb3="00000000" w:csb0="00040000" w:csb1="00000000"/>
  </w:font>
  <w:font w:name="放松">
    <w:altName w:val="Segoe Print"/>
    <w:panose1 w:val="00000000000000000000"/>
    <w:charset w:val="00"/>
    <w:family w:val="auto"/>
    <w:pitch w:val="default"/>
    <w:sig w:usb0="00000000" w:usb1="00000000" w:usb2="00000000" w:usb3="00000000" w:csb0="00000000" w:csb1="00000000"/>
  </w:font>
  <w:font w:name="放">
    <w:altName w:val="Segoe Print"/>
    <w:panose1 w:val="00000000000000000000"/>
    <w:charset w:val="00"/>
    <w:family w:val="auto"/>
    <w:pitch w:val="default"/>
    <w:sig w:usb0="00000000" w:usb1="00000000" w:usb2="00000000" w:usb3="00000000" w:csb0="00000000" w:csb1="00000000"/>
  </w:font>
  <w:font w:name="Microsoft YaHei 微软雅黑 黑体 宋体">
    <w:altName w:val="宋体"/>
    <w:panose1 w:val="00000000000000000000"/>
    <w:charset w:val="00"/>
    <w:family w:val="auto"/>
    <w:pitch w:val="default"/>
    <w:sig w:usb0="00000000" w:usb1="00000000" w:usb2="00000000" w:usb3="00000000" w:csb0="00040001" w:csb1="00000000"/>
  </w:font>
  <w:font w:name="I&gt;718">
    <w:altName w:val="Times New Roman"/>
    <w:panose1 w:val="00000000000000000000"/>
    <w:charset w:val="00"/>
    <w:family w:val="roman"/>
    <w:pitch w:val="default"/>
    <w:sig w:usb0="00000000" w:usb1="00000000" w:usb2="00000000" w:usb3="00000000" w:csb0="00040001" w:csb1="00000000"/>
  </w:font>
  <w:font w:name="Times N仿宋">
    <w:altName w:val="仿宋"/>
    <w:panose1 w:val="00000000000000000000"/>
    <w:charset w:val="00"/>
    <w:family w:val="auto"/>
    <w:pitch w:val="default"/>
    <w:sig w:usb0="00000000" w:usb1="00000000" w:usb2="00000000" w:usb3="00000000" w:csb0="00000000" w:csb1="00000000"/>
  </w:font>
  <w:font w:name="PingFang SC">
    <w:altName w:val="宋体"/>
    <w:panose1 w:val="00000000000000000000"/>
    <w:charset w:val="86"/>
    <w:family w:val="auto"/>
    <w:pitch w:val="default"/>
    <w:sig w:usb0="00000000" w:usb1="00000000" w:usb2="00000016" w:usb3="00000000" w:csb0="00140001" w:csb1="00000000"/>
  </w:font>
  <w:font w:name="微软简魏碑">
    <w:altName w:val="宋体"/>
    <w:panose1 w:val="00000000000000000000"/>
    <w:charset w:val="86"/>
    <w:family w:val="auto"/>
    <w:pitch w:val="default"/>
    <w:sig w:usb0="00000000" w:usb1="00000000" w:usb2="00000010" w:usb3="00000000" w:csb0="00040000" w:csb1="00000000"/>
  </w:font>
  <w:font w:name="微软雅黑 Bold">
    <w:altName w:val="黑体"/>
    <w:panose1 w:val="00000000000000000000"/>
    <w:charset w:val="00"/>
    <w:family w:val="auto"/>
    <w:pitch w:val="default"/>
    <w:sig w:usb0="00000000" w:usb1="00000000" w:usb2="00000000" w:usb3="00000000" w:csb0="00000000" w:csb1="00000000"/>
  </w:font>
  <w:font w:name="Harrington">
    <w:altName w:val="Gabriola"/>
    <w:panose1 w:val="04040505050A02020702"/>
    <w:charset w:val="00"/>
    <w:family w:val="auto"/>
    <w:pitch w:val="default"/>
    <w:sig w:usb0="00000000"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粗倩简体">
    <w:altName w:val="微软雅黑"/>
    <w:panose1 w:val="03000509000000000000"/>
    <w:charset w:val="86"/>
    <w:family w:val="script"/>
    <w:pitch w:val="default"/>
    <w:sig w:usb0="00000000" w:usb1="00000000" w:usb2="00000010" w:usb3="00000000" w:csb0="00040000" w:csb1="00000000"/>
  </w:font>
  <w:font w:name="时尚中黑简体">
    <w:altName w:val="微软雅黑"/>
    <w:panose1 w:val="01010104010101010101"/>
    <w:charset w:val="86"/>
    <w:family w:val="auto"/>
    <w:pitch w:val="default"/>
    <w:sig w:usb0="00000000" w:usb1="00000000" w:usb2="00000012" w:usb3="00000000" w:csb0="00040001" w:csb1="00000000"/>
  </w:font>
  <w:font w:name="iknow_editor_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Broadway">
    <w:altName w:val="Gabriola"/>
    <w:panose1 w:val="04040905080B02020502"/>
    <w:charset w:val="00"/>
    <w:family w:val="auto"/>
    <w:pitch w:val="default"/>
    <w:sig w:usb0="00000000" w:usb1="00000000" w:usb2="00000000" w:usb3="00000000" w:csb0="20000001" w:csb1="00000000"/>
  </w:font>
  <w:font w:name="Kozuka Gothic Pr6N R">
    <w:altName w:val="MS UI Gothic"/>
    <w:panose1 w:val="020B0400000000000000"/>
    <w:charset w:val="80"/>
    <w:family w:val="auto"/>
    <w:pitch w:val="default"/>
    <w:sig w:usb0="00000000" w:usb1="00000000" w:usb2="00000012" w:usb3="00000000" w:csb0="2002009F" w:csb1="00000000"/>
  </w:font>
  <w:font w:name="Lucida Sans">
    <w:altName w:val="Lucida Sans Unicode"/>
    <w:panose1 w:val="020B0602030504020204"/>
    <w:charset w:val="00"/>
    <w:family w:val="auto"/>
    <w:pitch w:val="default"/>
    <w:sig w:usb0="00000000" w:usb1="00000000" w:usb2="00000000" w:usb3="00000000" w:csb0="20000001" w:csb1="00000000"/>
  </w:font>
  <w:font w:name="方正仿宋_GBK">
    <w:altName w:val="微软雅黑"/>
    <w:panose1 w:val="00000000000000000000"/>
    <w:charset w:val="00"/>
    <w:family w:val="script"/>
    <w:pitch w:val="default"/>
    <w:sig w:usb0="00000000" w:usb1="00000000" w:usb2="0000001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O9-PK7484ba-Identity-H">
    <w:altName w:val="@黑体"/>
    <w:panose1 w:val="00000000000000000000"/>
    <w:charset w:val="86"/>
    <w:family w:val="auto"/>
    <w:pitch w:val="default"/>
    <w:sig w:usb0="00000000" w:usb1="00000000" w:usb2="00000010" w:usb3="00000000" w:csb0="00040000" w:csb1="00000000"/>
  </w:font>
  <w:font w:name="..ì.">
    <w:altName w:val="微软雅黑"/>
    <w:panose1 w:val="00000000000000000000"/>
    <w:charset w:val="86"/>
    <w:family w:val="swiss"/>
    <w:pitch w:val="default"/>
    <w:sig w:usb0="00000000" w:usb1="00000000" w:usb2="00000010" w:usb3="00000000" w:csb0="00040000" w:csb1="00000000"/>
  </w:font>
  <w:font w:name="New Gulim">
    <w:altName w:val="Malgun Gothic"/>
    <w:panose1 w:val="02030600000101010101"/>
    <w:charset w:val="81"/>
    <w:family w:val="roman"/>
    <w:pitch w:val="default"/>
    <w:sig w:usb0="00000000" w:usb1="00000000" w:usb2="00000030" w:usb3="00000000" w:csb0="0008009F" w:csb1="00000000"/>
  </w:font>
  <w:font w:name="time">
    <w:altName w:val="Times New Roman"/>
    <w:panose1 w:val="00000000000000000000"/>
    <w:charset w:val="00"/>
    <w:family w:val="roman"/>
    <w:pitch w:val="default"/>
    <w:sig w:usb0="00000000" w:usb1="00000000" w:usb2="00000000" w:usb3="00000000" w:csb0="00040001" w:csb1="00000000"/>
  </w:font>
  <w:font w:name="彩虹楷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50"/>
    <w:family w:val="auto"/>
    <w:pitch w:val="default"/>
    <w:sig w:usb0="80000287" w:usb1="280F3C52"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彩虹楷体">
    <w:altName w:val="宋体"/>
    <w:panose1 w:val="00000000000000000000"/>
    <w:charset w:val="00"/>
    <w:family w:val="auto"/>
    <w:pitch w:val="default"/>
    <w:sig w:usb0="00000000" w:usb1="00000000" w:usb2="00000000" w:usb3="00000000" w:csb0="00000000" w:csb1="00000000"/>
  </w:font>
  <w:font w:name="Ebrima">
    <w:panose1 w:val="02000000000000000000"/>
    <w:charset w:val="00"/>
    <w:family w:val="auto"/>
    <w:pitch w:val="default"/>
    <w:sig w:usb0="A000505F" w:usb1="02000041" w:usb2="00000000" w:usb3="00000404" w:csb0="00000093" w:csb1="00000000"/>
  </w:font>
  <w:font w:name="Edwardian Script ITC">
    <w:altName w:val="Mongolian Baiti"/>
    <w:panose1 w:val="030303020407070D0804"/>
    <w:charset w:val="00"/>
    <w:family w:val="auto"/>
    <w:pitch w:val="default"/>
    <w:sig w:usb0="00000000" w:usb1="00000000" w:usb2="00000000" w:usb3="00000000" w:csb0="20000001" w:csb1="00000000"/>
  </w:font>
  <w:font w:name="Elephant">
    <w:altName w:val="Segoe Print"/>
    <w:panose1 w:val="02020904090505020303"/>
    <w:charset w:val="00"/>
    <w:family w:val="auto"/>
    <w:pitch w:val="default"/>
    <w:sig w:usb0="00000000" w:usb1="00000000" w:usb2="00000000" w:usb3="00000000" w:csb0="20000001" w:csb1="00000000"/>
  </w:font>
  <w:font w:name="宋体 ! important">
    <w:altName w:val="宋体"/>
    <w:panose1 w:val="00000000000000000000"/>
    <w:charset w:val="00"/>
    <w:family w:val="auto"/>
    <w:pitch w:val="default"/>
    <w:sig w:usb0="00000000" w:usb1="00000000" w:usb2="00000000" w:usb3="00000000" w:csb0="00000000" w:csb1="00000000"/>
  </w:font>
  <w:font w:name="Times Newroman">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4424980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4424980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843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43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844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44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845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45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846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46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49</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7493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93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62</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F82DF2"/>
    <w:rsid w:val="125C7867"/>
    <w:rsid w:val="2CCE22F8"/>
    <w:rsid w:val="2D545075"/>
    <w:rsid w:val="355D0923"/>
    <w:rsid w:val="373005EE"/>
    <w:rsid w:val="422B31A5"/>
    <w:rsid w:val="47F82DF2"/>
    <w:rsid w:val="48542CA2"/>
    <w:rsid w:val="4F262B86"/>
    <w:rsid w:val="54F764F7"/>
    <w:rsid w:val="57121F54"/>
    <w:rsid w:val="5DA42775"/>
    <w:rsid w:val="5F8D6056"/>
    <w:rsid w:val="6DFA0704"/>
    <w:rsid w:val="77AE2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Lines="0" w:afterLines="0" w:line="360" w:lineRule="auto"/>
      <w:ind w:firstLine="200" w:firstLineChars="200"/>
      <w:jc w:val="both"/>
    </w:pPr>
    <w:rPr>
      <w:rFonts w:eastAsia="宋体" w:asciiTheme="minorAscii" w:hAnsiTheme="minorAscii" w:cstheme="minorBidi"/>
      <w:kern w:val="2"/>
      <w:sz w:val="21"/>
      <w:szCs w:val="22"/>
      <w:lang w:val="en-US" w:eastAsia="zh-CN" w:bidi="ar-SA"/>
    </w:rPr>
  </w:style>
  <w:style w:type="paragraph" w:styleId="7">
    <w:name w:val="heading 1"/>
    <w:basedOn w:val="1"/>
    <w:next w:val="1"/>
    <w:qFormat/>
    <w:uiPriority w:val="0"/>
    <w:pPr>
      <w:keepNext/>
      <w:keepLines/>
      <w:spacing w:before="0" w:after="0" w:line="360" w:lineRule="auto"/>
      <w:ind w:firstLine="0" w:firstLineChars="0"/>
      <w:jc w:val="center"/>
      <w:outlineLvl w:val="0"/>
    </w:pPr>
    <w:rPr>
      <w:rFonts w:ascii="Times New Roman" w:hAnsi="Times New Roman" w:eastAsia="宋体" w:cs="Times New Roman"/>
      <w:b/>
      <w:bCs/>
      <w:kern w:val="44"/>
      <w:sz w:val="44"/>
      <w:szCs w:val="44"/>
    </w:rPr>
  </w:style>
  <w:style w:type="paragraph" w:styleId="8">
    <w:name w:val="heading 2"/>
    <w:basedOn w:val="1"/>
    <w:next w:val="1"/>
    <w:unhideWhenUsed/>
    <w:qFormat/>
    <w:uiPriority w:val="0"/>
    <w:pPr>
      <w:keepNext/>
      <w:widowControl/>
      <w:spacing w:after="0"/>
      <w:ind w:firstLine="0" w:firstLineChars="0"/>
      <w:jc w:val="center"/>
      <w:outlineLvl w:val="1"/>
    </w:pPr>
    <w:rPr>
      <w:rFonts w:ascii="Times New Roman Bold" w:hAnsi="Times New Roman Bold" w:cs="Times New Roman"/>
      <w:b/>
      <w:kern w:val="0"/>
      <w:sz w:val="24"/>
      <w:szCs w:val="20"/>
      <w:lang w:val="en-GB"/>
    </w:rPr>
  </w:style>
  <w:style w:type="paragraph" w:styleId="9">
    <w:name w:val="heading 3"/>
    <w:basedOn w:val="1"/>
    <w:next w:val="1"/>
    <w:unhideWhenUsed/>
    <w:qFormat/>
    <w:uiPriority w:val="0"/>
    <w:pPr>
      <w:keepNext/>
      <w:keepLines/>
      <w:spacing w:before="0" w:after="0" w:line="360" w:lineRule="auto"/>
      <w:outlineLvl w:val="2"/>
    </w:pPr>
    <w:rPr>
      <w:rFonts w:ascii="Times New Roman" w:hAnsi="Times New Roman" w:cs="Times New Roman"/>
      <w:b/>
      <w:bCs/>
      <w:szCs w:val="32"/>
    </w:rPr>
  </w:style>
  <w:style w:type="character" w:default="1" w:styleId="14">
    <w:name w:val="Default Paragraph Font"/>
    <w:semiHidden/>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5"/>
    <w:qFormat/>
    <w:uiPriority w:val="0"/>
    <w:pPr>
      <w:spacing w:line="360" w:lineRule="auto"/>
      <w:ind w:firstLine="976"/>
    </w:pPr>
  </w:style>
  <w:style w:type="paragraph" w:styleId="3">
    <w:name w:val="Body Text"/>
    <w:basedOn w:val="1"/>
    <w:next w:val="4"/>
    <w:qFormat/>
    <w:uiPriority w:val="0"/>
    <w:pPr>
      <w:spacing w:after="120"/>
    </w:pPr>
    <w:rPr>
      <w:rFonts w:ascii="Times New Roman" w:hAnsi="Times New Roman" w:eastAsia="宋体" w:cs="Times New Roman"/>
      <w:szCs w:val="24"/>
    </w:rPr>
  </w:style>
  <w:style w:type="paragraph" w:styleId="4">
    <w:name w:val="Body Text 2"/>
    <w:basedOn w:val="1"/>
    <w:qFormat/>
    <w:uiPriority w:val="0"/>
    <w:rPr>
      <w:rFonts w:ascii="Times New Roman" w:hAnsi="Times New Roman" w:eastAsia="宋体" w:cs="Times New Roman"/>
      <w:sz w:val="28"/>
      <w:szCs w:val="24"/>
    </w:rPr>
  </w:style>
  <w:style w:type="paragraph" w:styleId="5">
    <w:name w:val="Body Text First Indent 2"/>
    <w:basedOn w:val="6"/>
    <w:qFormat/>
    <w:uiPriority w:val="0"/>
    <w:pPr>
      <w:ind w:firstLine="420"/>
    </w:pPr>
  </w:style>
  <w:style w:type="paragraph" w:styleId="6">
    <w:name w:val="Body Text Indent"/>
    <w:basedOn w:val="1"/>
    <w:qFormat/>
    <w:uiPriority w:val="0"/>
    <w:pPr>
      <w:spacing w:line="500" w:lineRule="exact"/>
      <w:ind w:left="1588" w:leftChars="832" w:firstLine="433" w:firstLineChars="196"/>
    </w:pPr>
    <w:rPr>
      <w:rFonts w:ascii="Times New Roman" w:hAnsi="Times New Roman" w:eastAsia="宋体" w:cs="Times New Roman"/>
      <w:sz w:val="24"/>
      <w:szCs w:val="24"/>
    </w:rPr>
  </w:style>
  <w:style w:type="paragraph" w:styleId="10">
    <w:name w:val="toc 3"/>
    <w:basedOn w:val="1"/>
    <w:next w:val="1"/>
    <w:qFormat/>
    <w:uiPriority w:val="0"/>
    <w:pPr>
      <w:ind w:left="840" w:leftChars="400"/>
    </w:p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toc 1"/>
    <w:basedOn w:val="1"/>
    <w:next w:val="1"/>
    <w:qFormat/>
    <w:uiPriority w:val="0"/>
    <w:pPr>
      <w:spacing w:before="360"/>
      <w:jc w:val="left"/>
    </w:pPr>
    <w:rPr>
      <w:rFonts w:ascii="Cambria" w:hAnsi="Cambria" w:eastAsia="仿宋" w:cs="Times New Roman"/>
      <w:b/>
      <w:bCs/>
      <w:caps/>
      <w:sz w:val="24"/>
      <w:szCs w:val="24"/>
    </w:rPr>
  </w:style>
  <w:style w:type="paragraph" w:styleId="13">
    <w:name w:val="toc 2"/>
    <w:basedOn w:val="1"/>
    <w:next w:val="1"/>
    <w:qFormat/>
    <w:uiPriority w:val="0"/>
    <w:pPr>
      <w:spacing w:before="240"/>
      <w:jc w:val="left"/>
    </w:pPr>
    <w:rPr>
      <w:rFonts w:ascii="Calibri" w:hAnsi="Calibri" w:eastAsia="宋体" w:cs="Times New Roman"/>
      <w:b/>
      <w:bCs/>
      <w:sz w:val="20"/>
      <w:szCs w:val="20"/>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7">
    <w:name w:val="Default"/>
    <w:qFormat/>
    <w:uiPriority w:val="99"/>
    <w:pPr>
      <w:widowControl w:val="0"/>
      <w:autoSpaceDE w:val="0"/>
      <w:autoSpaceDN w:val="0"/>
      <w:adjustRightInd w:val="0"/>
    </w:pPr>
    <w:rPr>
      <w:rFonts w:ascii="楷体" w:hAnsi="Calibri" w:eastAsia="楷体" w:cs="楷体"/>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2018-01-11T08:45:00Z</dcterms:created>
  <dc:creator>T</dc:creator>
  <cp:lastModifiedBy>T</cp:lastModifiedBy>
  <cp:lastPrinted>2018-01-12T01:45:00Z</cp:lastPrinted>
  <dcterms:modified xsi:type="dcterms:W3CDTF">2018-01-12T07:29:54Z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