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12" w:lineRule="auto"/>
        <w:ind w:left="0" w:right="0"/>
        <w:jc w:val="center"/>
        <w:rPr>
          <w:b w:val="0"/>
          <w:i w:val="0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44"/>
          <w:szCs w:val="44"/>
          <w:bdr w:val="none" w:color="auto" w:sz="0" w:space="0"/>
          <w:shd w:val="clear" w:fill="FFFFFF"/>
        </w:rPr>
        <w:t>JZFCG-G2018011号许昌市东城区综合执法局“许昌市科技广场绿化管养项目”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12" w:lineRule="auto"/>
        <w:ind w:left="0" w:right="0"/>
        <w:jc w:val="center"/>
        <w:rPr>
          <w:b w:val="0"/>
          <w:i w:val="0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44"/>
          <w:szCs w:val="44"/>
          <w:bdr w:val="none" w:color="auto" w:sz="0" w:space="0"/>
          <w:shd w:val="clear" w:fill="FFFFFF"/>
        </w:rPr>
        <w:t>暂停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olor w:val="000000"/>
          <w:sz w:val="44"/>
          <w:szCs w:val="44"/>
          <w:bdr w:val="none" w:color="auto" w:sz="0" w:space="0"/>
          <w:shd w:val="clear" w:fill="FFFFFF"/>
        </w:rPr>
        <w:t>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ascii="仿宋" w:hAnsi="仿宋" w:eastAsia="仿宋" w:cs="仿宋"/>
          <w:b w:val="0"/>
          <w:i w:val="0"/>
          <w:color w:val="000000"/>
          <w:sz w:val="32"/>
          <w:szCs w:val="32"/>
          <w:bdr w:val="none" w:color="auto" w:sz="0" w:space="0"/>
          <w:shd w:val="clear" w:fill="FFFFFF"/>
        </w:rPr>
        <w:t>各潜在供应商：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360" w:lineRule="auto"/>
        <w:ind w:left="0" w:right="0" w:firstLine="641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bdr w:val="none" w:color="auto" w:sz="0" w:space="0"/>
          <w:shd w:val="clear" w:fill="FFFFFF"/>
        </w:rPr>
        <w:t>该项目暂停。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360" w:lineRule="auto"/>
        <w:ind w:left="0" w:right="0" w:firstLine="641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bdr w:val="none" w:color="auto" w:sz="0" w:space="0"/>
          <w:shd w:val="clear" w:fill="FFFFFF"/>
        </w:rPr>
        <w:t>特此通知！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360" w:lineRule="auto"/>
        <w:ind w:left="0" w:right="0"/>
        <w:jc w:val="left"/>
        <w:rPr>
          <w:b w:val="0"/>
          <w:i w:val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360" w:lineRule="auto"/>
        <w:ind w:left="0" w:right="0" w:firstLine="641"/>
        <w:jc w:val="right"/>
        <w:rPr>
          <w:b w:val="0"/>
          <w:i w:val="0"/>
        </w:rPr>
      </w:pPr>
      <w:r>
        <w:rPr>
          <w:rFonts w:hint="eastAsia"/>
          <w:b w:val="0"/>
          <w:i w:val="0"/>
        </w:rPr>
        <w:t>许昌市东城区综合执法局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360" w:lineRule="auto"/>
        <w:ind w:left="0" w:right="0" w:firstLine="641"/>
        <w:jc w:val="righ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  <w:lang w:val="en-US"/>
        </w:rPr>
        <w:t>2018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rPr>
          <w:b w:val="0"/>
          <w:i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简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178EB"/>
    <w:rsid w:val="1C4178EB"/>
    <w:rsid w:val="2A493AAF"/>
    <w:rsid w:val="4907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00"/>
      <w:u w:val="none"/>
    </w:rPr>
  </w:style>
  <w:style w:type="character" w:customStyle="1" w:styleId="8">
    <w:name w:val="red"/>
    <w:basedOn w:val="3"/>
    <w:uiPriority w:val="0"/>
    <w:rPr>
      <w:color w:val="FF0000"/>
      <w:sz w:val="18"/>
      <w:szCs w:val="18"/>
    </w:rPr>
  </w:style>
  <w:style w:type="character" w:customStyle="1" w:styleId="9">
    <w:name w:val="red1"/>
    <w:basedOn w:val="3"/>
    <w:uiPriority w:val="0"/>
    <w:rPr>
      <w:color w:val="FF0000"/>
    </w:rPr>
  </w:style>
  <w:style w:type="character" w:customStyle="1" w:styleId="10">
    <w:name w:val="green"/>
    <w:basedOn w:val="3"/>
    <w:uiPriority w:val="0"/>
    <w:rPr>
      <w:color w:val="66AE00"/>
      <w:sz w:val="18"/>
      <w:szCs w:val="18"/>
    </w:rPr>
  </w:style>
  <w:style w:type="character" w:customStyle="1" w:styleId="11">
    <w:name w:val="green1"/>
    <w:basedOn w:val="3"/>
    <w:uiPriority w:val="0"/>
    <w:rPr>
      <w:color w:val="FF0000"/>
      <w:sz w:val="18"/>
      <w:szCs w:val="18"/>
    </w:rPr>
  </w:style>
  <w:style w:type="character" w:customStyle="1" w:styleId="12">
    <w:name w:val="hover25"/>
    <w:basedOn w:val="3"/>
    <w:uiPriority w:val="0"/>
  </w:style>
  <w:style w:type="character" w:customStyle="1" w:styleId="13">
    <w:name w:val="blue"/>
    <w:basedOn w:val="3"/>
    <w:uiPriority w:val="0"/>
    <w:rPr>
      <w:color w:val="0371C6"/>
      <w:sz w:val="21"/>
      <w:szCs w:val="21"/>
    </w:rPr>
  </w:style>
  <w:style w:type="character" w:customStyle="1" w:styleId="14">
    <w:name w:val="gb-jt"/>
    <w:basedOn w:val="3"/>
    <w:uiPriority w:val="0"/>
  </w:style>
  <w:style w:type="character" w:customStyle="1" w:styleId="15">
    <w:name w:val="right"/>
    <w:basedOn w:val="3"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2018-02-08T06:30:00Z</dcterms:created>
  <dc:creator>老雷</dc:creator>
  <cp:lastModifiedBy>老雷</cp:lastModifiedBy>
  <cp:lastPrinted>2018-02-08T06:34:05Z</cp:lastPrinted>
  <dcterms:modified xsi:type="dcterms:W3CDTF">2018-02-08T06:42:17Z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