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z w:val="44"/>
          <w:szCs w:val="44"/>
          <w:shd w:val="clear" w:fill="FFFFFF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z w:val="44"/>
          <w:szCs w:val="44"/>
          <w:shd w:val="clear" w:fill="FFFFFF"/>
        </w:rPr>
        <w:t>禹州市公共卫生管理服务中心工程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z w:val="44"/>
          <w:szCs w:val="44"/>
          <w:shd w:val="clear" w:fill="FFFFFF"/>
        </w:rPr>
        <w:t>变</w:t>
      </w: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z w:val="44"/>
          <w:szCs w:val="44"/>
          <w:shd w:val="clear" w:fill="FFFFFF"/>
        </w:rPr>
        <w:t>更</w:t>
      </w: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z w:val="44"/>
          <w:szCs w:val="44"/>
          <w:shd w:val="clear" w:fill="FFFFFF"/>
        </w:rPr>
        <w:t>公</w:t>
      </w: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z w:val="44"/>
          <w:szCs w:val="44"/>
          <w:shd w:val="clear" w:fill="FFFFFF"/>
        </w:rPr>
        <w:t>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left"/>
        <w:textAlignment w:val="auto"/>
        <w:outlineLvl w:val="9"/>
        <w:rPr>
          <w:b w:val="0"/>
          <w:bCs/>
          <w:i w:val="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olor w:val="000000"/>
          <w:sz w:val="27"/>
          <w:szCs w:val="27"/>
          <w:shd w:val="clear" w:fill="FFFFFF"/>
        </w:rPr>
        <w:t>各潜在投标人：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9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一、项目名称：禹州市公共卫生管理服务中心工程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9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二、项目编号：JSGC-FJ-2018007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9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三、现对禹州市公共卫生管理服务中心工程做出如下变更：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 w:firstLineChars="15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u w:val="none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）本项目因上传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招标清单文件、控制价文件均有误，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现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重新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上传，请各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潜在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投标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重新下载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 w:firstLineChars="15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）招标文件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投标人须知前附表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第3.7.4款投标文件份数1.1项变更为投标人应提交一份正本和陆份副本投标文件。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报名截止时间、投标截止时间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u w:val="none"/>
          <w:shd w:val="clear" w:fill="FFFFFF"/>
        </w:rPr>
        <w:t>投标文件递交截止时间、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投标保证金截止时间、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开标时间均变更为2018年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日上午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 w:firstLineChars="15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招标文件其它内容不变。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39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39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39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禹州市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卫生和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计划生育委员会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39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u w:val="none"/>
          <w:shd w:val="clear" w:fill="FFFFFF"/>
          <w:lang w:val="en-US"/>
        </w:rPr>
        <w:t>2018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u w:val="none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u w:val="none"/>
          <w:shd w:val="clear" w:fill="FFFFFF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>日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8"/>
          <w:szCs w:val="28"/>
          <w:shd w:val="clear" w:fill="FFFFFF"/>
          <w:lang w:eastAsia="zh-CN"/>
        </w:rPr>
        <w:t>　　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39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701" w:right="1701" w:bottom="1701" w:left="1701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D2E2E"/>
    <w:rsid w:val="024D2E2E"/>
    <w:rsid w:val="064065D3"/>
    <w:rsid w:val="0E611C6E"/>
    <w:rsid w:val="19965ADD"/>
    <w:rsid w:val="32702493"/>
    <w:rsid w:val="33817338"/>
    <w:rsid w:val="40B522BC"/>
    <w:rsid w:val="49942207"/>
    <w:rsid w:val="499E24B6"/>
    <w:rsid w:val="4BBD4BC8"/>
    <w:rsid w:val="4C3B4BC4"/>
    <w:rsid w:val="500A7DBB"/>
    <w:rsid w:val="6AA34521"/>
    <w:rsid w:val="70187960"/>
    <w:rsid w:val="743A6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10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1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red1"/>
    <w:basedOn w:val="5"/>
    <w:qFormat/>
    <w:uiPriority w:val="0"/>
    <w:rPr>
      <w:color w:val="66AE00"/>
      <w:sz w:val="18"/>
      <w:szCs w:val="18"/>
    </w:rPr>
  </w:style>
  <w:style w:type="character" w:customStyle="1" w:styleId="13">
    <w:name w:val="red2"/>
    <w:basedOn w:val="5"/>
    <w:qFormat/>
    <w:uiPriority w:val="0"/>
    <w:rPr>
      <w:color w:val="FF0000"/>
    </w:rPr>
  </w:style>
  <w:style w:type="character" w:customStyle="1" w:styleId="14">
    <w:name w:val="hover25"/>
    <w:basedOn w:val="5"/>
    <w:qFormat/>
    <w:uiPriority w:val="0"/>
  </w:style>
  <w:style w:type="character" w:customStyle="1" w:styleId="15">
    <w:name w:val="gb-jt"/>
    <w:basedOn w:val="5"/>
    <w:qFormat/>
    <w:uiPriority w:val="0"/>
  </w:style>
  <w:style w:type="character" w:customStyle="1" w:styleId="16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7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8">
    <w:name w:val="hover"/>
    <w:basedOn w:val="5"/>
    <w:qFormat/>
    <w:uiPriority w:val="0"/>
  </w:style>
  <w:style w:type="character" w:customStyle="1" w:styleId="19">
    <w:name w:val="green1"/>
    <w:basedOn w:val="5"/>
    <w:uiPriority w:val="0"/>
    <w:rPr>
      <w:color w:val="66AE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2018-01-29T07:58:00Z</dcterms:created>
  <dc:creator>金泰禹州</dc:creator>
  <cp:lastModifiedBy>金泰禹州</cp:lastModifiedBy>
  <cp:lastPrinted>2018-01-30T02:55:19Z</cp:lastPrinted>
  <dcterms:modified xsi:type="dcterms:W3CDTF">2018-01-30T02:55:43Z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