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F4B" w:rsidRDefault="00594F4B">
      <w:pPr>
        <w:jc w:val="center"/>
        <w:rPr>
          <w:rFonts w:ascii="宋体" w:hAnsi="宋体"/>
          <w:b/>
          <w:bCs/>
          <w:sz w:val="52"/>
          <w:szCs w:val="52"/>
        </w:rPr>
      </w:pPr>
    </w:p>
    <w:p w:rsidR="00594F4B" w:rsidRDefault="00594F4B">
      <w:pPr>
        <w:jc w:val="center"/>
        <w:rPr>
          <w:rFonts w:ascii="宋体" w:hAnsi="宋体"/>
          <w:b/>
          <w:bCs/>
          <w:sz w:val="52"/>
          <w:szCs w:val="52"/>
        </w:rPr>
      </w:pPr>
    </w:p>
    <w:p w:rsidR="00EB7B2A" w:rsidRDefault="00CD7A18">
      <w:pPr>
        <w:jc w:val="center"/>
        <w:rPr>
          <w:rFonts w:ascii="宋体" w:hAnsi="宋体"/>
          <w:b/>
          <w:bCs/>
          <w:sz w:val="52"/>
          <w:szCs w:val="52"/>
        </w:rPr>
      </w:pPr>
      <w:r>
        <w:rPr>
          <w:rFonts w:ascii="宋体" w:hAnsi="宋体" w:hint="eastAsia"/>
          <w:b/>
          <w:bCs/>
          <w:sz w:val="52"/>
          <w:szCs w:val="52"/>
        </w:rPr>
        <w:t>长葛市</w:t>
      </w:r>
      <w:r w:rsidR="00EB7B2A">
        <w:rPr>
          <w:rFonts w:ascii="宋体" w:hAnsi="宋体" w:hint="eastAsia"/>
          <w:b/>
          <w:bCs/>
          <w:sz w:val="52"/>
          <w:szCs w:val="52"/>
        </w:rPr>
        <w:t>麻店村、辛集村、白庄村</w:t>
      </w:r>
    </w:p>
    <w:p w:rsidR="00594F4B" w:rsidRDefault="00CD7A18">
      <w:pPr>
        <w:jc w:val="center"/>
        <w:rPr>
          <w:rFonts w:ascii="宋体" w:hAnsi="宋体"/>
          <w:b/>
          <w:bCs/>
          <w:sz w:val="52"/>
          <w:szCs w:val="52"/>
        </w:rPr>
      </w:pPr>
      <w:r>
        <w:rPr>
          <w:rFonts w:ascii="宋体" w:hAnsi="宋体" w:hint="eastAsia"/>
          <w:b/>
          <w:bCs/>
          <w:sz w:val="52"/>
          <w:szCs w:val="52"/>
        </w:rPr>
        <w:t>公路改建工程</w:t>
      </w:r>
    </w:p>
    <w:p w:rsidR="00594F4B" w:rsidRDefault="00594F4B">
      <w:pPr>
        <w:jc w:val="center"/>
        <w:rPr>
          <w:rFonts w:ascii="宋体" w:hAnsi="宋体"/>
          <w:b/>
          <w:bCs/>
          <w:sz w:val="52"/>
          <w:szCs w:val="52"/>
        </w:rPr>
      </w:pPr>
    </w:p>
    <w:p w:rsidR="00594F4B" w:rsidRDefault="00594F4B">
      <w:pPr>
        <w:jc w:val="center"/>
        <w:rPr>
          <w:rFonts w:ascii="宋体" w:hAnsi="宋体"/>
          <w:b/>
          <w:bCs/>
          <w:sz w:val="52"/>
          <w:szCs w:val="52"/>
        </w:rPr>
      </w:pPr>
    </w:p>
    <w:p w:rsidR="00594F4B" w:rsidRDefault="00CD7A18">
      <w:pPr>
        <w:jc w:val="center"/>
        <w:rPr>
          <w:rFonts w:ascii="宋体" w:hAnsi="宋体"/>
          <w:sz w:val="92"/>
          <w:szCs w:val="84"/>
        </w:rPr>
      </w:pPr>
      <w:r>
        <w:rPr>
          <w:rFonts w:ascii="宋体" w:hAnsi="宋体" w:hint="eastAsia"/>
          <w:b/>
          <w:bCs/>
          <w:sz w:val="92"/>
          <w:szCs w:val="84"/>
        </w:rPr>
        <w:t>招 标 文 件</w:t>
      </w:r>
    </w:p>
    <w:p w:rsidR="00594F4B" w:rsidRDefault="00CD7A18">
      <w:pPr>
        <w:spacing w:line="820" w:lineRule="exact"/>
        <w:jc w:val="center"/>
        <w:rPr>
          <w:rFonts w:ascii="宋体" w:hAnsi="宋体"/>
          <w:b/>
          <w:bCs/>
          <w:sz w:val="32"/>
        </w:rPr>
      </w:pPr>
      <w:r>
        <w:rPr>
          <w:rFonts w:ascii="宋体" w:hAnsi="宋体" w:hint="eastAsia"/>
          <w:b/>
          <w:sz w:val="28"/>
          <w:szCs w:val="28"/>
        </w:rPr>
        <w:t>招标编号：长交建</w:t>
      </w:r>
      <w:r w:rsidR="00852F71">
        <w:rPr>
          <w:rFonts w:ascii="宋体" w:hAnsi="宋体" w:hint="eastAsia"/>
          <w:b/>
          <w:sz w:val="28"/>
          <w:szCs w:val="28"/>
        </w:rPr>
        <w:t>[2018</w:t>
      </w:r>
      <w:r>
        <w:rPr>
          <w:rFonts w:ascii="宋体" w:hAnsi="宋体" w:hint="eastAsia"/>
          <w:b/>
          <w:sz w:val="28"/>
          <w:szCs w:val="28"/>
        </w:rPr>
        <w:t>]GZ</w:t>
      </w:r>
      <w:r w:rsidR="00C72213">
        <w:rPr>
          <w:rFonts w:ascii="宋体" w:hAnsi="宋体"/>
          <w:b/>
          <w:sz w:val="28"/>
          <w:szCs w:val="28"/>
        </w:rPr>
        <w:t>02</w:t>
      </w:r>
      <w:r>
        <w:rPr>
          <w:rFonts w:ascii="宋体" w:hAnsi="宋体" w:hint="eastAsia"/>
          <w:b/>
          <w:sz w:val="28"/>
          <w:szCs w:val="28"/>
        </w:rPr>
        <w:t xml:space="preserve">号 </w:t>
      </w:r>
    </w:p>
    <w:p w:rsidR="00594F4B" w:rsidRDefault="00594F4B">
      <w:pPr>
        <w:jc w:val="center"/>
        <w:rPr>
          <w:rFonts w:ascii="宋体" w:hAnsi="宋体"/>
          <w:b/>
          <w:bCs/>
          <w:sz w:val="32"/>
        </w:rPr>
      </w:pPr>
    </w:p>
    <w:p w:rsidR="00594F4B" w:rsidRDefault="00CD7A18">
      <w:pPr>
        <w:jc w:val="center"/>
        <w:rPr>
          <w:rFonts w:ascii="宋体" w:hAnsi="宋体"/>
          <w:b/>
          <w:bCs/>
          <w:sz w:val="32"/>
        </w:rPr>
      </w:pPr>
      <w:r>
        <w:rPr>
          <w:rFonts w:ascii="宋体" w:hAnsi="宋体" w:cs="宋体" w:hint="eastAsia"/>
          <w:noProof/>
          <w:sz w:val="24"/>
        </w:rPr>
        <w:drawing>
          <wp:inline distT="0" distB="0" distL="0" distR="0">
            <wp:extent cx="2438400" cy="2009775"/>
            <wp:effectExtent l="0" t="0" r="0" b="0"/>
            <wp:docPr id="2" name="图片 13" descr="创达新标识竖式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descr="创达新标识竖式组合"/>
                    <pic:cNvPicPr>
                      <a:picLocks noChangeAspect="1" noChangeArrowheads="1"/>
                    </pic:cNvPicPr>
                  </pic:nvPicPr>
                  <pic:blipFill>
                    <a:blip r:embed="rId8" cstate="print"/>
                    <a:srcRect/>
                    <a:stretch>
                      <a:fillRect/>
                    </a:stretch>
                  </pic:blipFill>
                  <pic:spPr>
                    <a:xfrm>
                      <a:off x="0" y="0"/>
                      <a:ext cx="2438400" cy="2009775"/>
                    </a:xfrm>
                    <a:prstGeom prst="rect">
                      <a:avLst/>
                    </a:prstGeom>
                    <a:noFill/>
                    <a:ln w="9525">
                      <a:noFill/>
                      <a:miter lim="800000"/>
                      <a:headEnd/>
                      <a:tailEnd/>
                    </a:ln>
                  </pic:spPr>
                </pic:pic>
              </a:graphicData>
            </a:graphic>
          </wp:inline>
        </w:drawing>
      </w:r>
    </w:p>
    <w:p w:rsidR="00594F4B" w:rsidRDefault="00594F4B">
      <w:pPr>
        <w:spacing w:line="800" w:lineRule="exact"/>
        <w:jc w:val="center"/>
        <w:rPr>
          <w:rFonts w:ascii="宋体" w:hAnsi="宋体"/>
          <w:b/>
          <w:bCs/>
          <w:sz w:val="28"/>
        </w:rPr>
      </w:pPr>
    </w:p>
    <w:p w:rsidR="00594F4B" w:rsidRDefault="00594F4B">
      <w:pPr>
        <w:spacing w:line="800" w:lineRule="exact"/>
        <w:jc w:val="center"/>
        <w:rPr>
          <w:rFonts w:ascii="宋体" w:hAnsi="宋体"/>
          <w:b/>
          <w:bCs/>
          <w:sz w:val="28"/>
        </w:rPr>
      </w:pPr>
    </w:p>
    <w:p w:rsidR="00594F4B" w:rsidRDefault="00CD7A18">
      <w:pPr>
        <w:tabs>
          <w:tab w:val="left" w:pos="2850"/>
        </w:tabs>
        <w:spacing w:line="580" w:lineRule="exact"/>
        <w:ind w:firstLineChars="295" w:firstLine="948"/>
        <w:rPr>
          <w:rFonts w:ascii="宋体" w:hAnsi="宋体"/>
          <w:b/>
          <w:bCs/>
          <w:sz w:val="32"/>
          <w:szCs w:val="32"/>
        </w:rPr>
      </w:pPr>
      <w:r>
        <w:rPr>
          <w:rFonts w:ascii="宋体" w:hAnsi="宋体" w:hint="eastAsia"/>
          <w:b/>
          <w:bCs/>
          <w:sz w:val="32"/>
          <w:szCs w:val="32"/>
        </w:rPr>
        <w:t>招   标   人：长葛市</w:t>
      </w:r>
      <w:r w:rsidR="00EB7B2A">
        <w:rPr>
          <w:rFonts w:ascii="宋体" w:hAnsi="宋体" w:hint="eastAsia"/>
          <w:b/>
          <w:bCs/>
          <w:sz w:val="32"/>
          <w:szCs w:val="32"/>
        </w:rPr>
        <w:t>佛耳湖</w:t>
      </w:r>
      <w:r>
        <w:rPr>
          <w:rFonts w:ascii="宋体" w:hAnsi="宋体" w:hint="eastAsia"/>
          <w:b/>
          <w:bCs/>
          <w:sz w:val="32"/>
          <w:szCs w:val="32"/>
        </w:rPr>
        <w:t>镇人民政府</w:t>
      </w:r>
    </w:p>
    <w:p w:rsidR="00594F4B" w:rsidRDefault="00CD7A18">
      <w:pPr>
        <w:tabs>
          <w:tab w:val="left" w:pos="2850"/>
        </w:tabs>
        <w:spacing w:line="580" w:lineRule="exact"/>
        <w:rPr>
          <w:rFonts w:ascii="宋体" w:hAnsi="宋体"/>
          <w:b/>
          <w:bCs/>
          <w:sz w:val="32"/>
          <w:szCs w:val="32"/>
        </w:rPr>
      </w:pPr>
      <w:r>
        <w:rPr>
          <w:rFonts w:ascii="宋体" w:hAnsi="宋体" w:hint="eastAsia"/>
          <w:b/>
          <w:bCs/>
          <w:sz w:val="32"/>
          <w:szCs w:val="32"/>
        </w:rPr>
        <w:t xml:space="preserve">      招标代理机构：河南创达建设工程管理有限公司</w:t>
      </w:r>
    </w:p>
    <w:p w:rsidR="00594F4B" w:rsidRDefault="00852F71">
      <w:pPr>
        <w:spacing w:line="580" w:lineRule="exact"/>
        <w:ind w:firstLineChars="995" w:firstLine="3196"/>
        <w:rPr>
          <w:b/>
          <w:spacing w:val="36"/>
          <w:sz w:val="32"/>
          <w:szCs w:val="32"/>
        </w:rPr>
      </w:pPr>
      <w:r>
        <w:rPr>
          <w:rFonts w:ascii="宋体" w:hAnsi="宋体" w:hint="eastAsia"/>
          <w:b/>
          <w:bCs/>
          <w:sz w:val="32"/>
          <w:szCs w:val="32"/>
        </w:rPr>
        <w:t>2018</w:t>
      </w:r>
      <w:r w:rsidR="00CD7A18">
        <w:rPr>
          <w:rFonts w:ascii="宋体" w:hAnsi="宋体" w:hint="eastAsia"/>
          <w:b/>
          <w:bCs/>
          <w:sz w:val="32"/>
          <w:szCs w:val="32"/>
        </w:rPr>
        <w:t>年</w:t>
      </w:r>
      <w:r>
        <w:rPr>
          <w:rFonts w:ascii="宋体" w:hAnsi="宋体" w:hint="eastAsia"/>
          <w:b/>
          <w:bCs/>
          <w:sz w:val="32"/>
          <w:szCs w:val="32"/>
        </w:rPr>
        <w:t>1</w:t>
      </w:r>
      <w:r w:rsidR="00CD7A18">
        <w:rPr>
          <w:rFonts w:ascii="宋体" w:hAnsi="宋体" w:hint="eastAsia"/>
          <w:b/>
          <w:bCs/>
          <w:sz w:val="32"/>
          <w:szCs w:val="32"/>
        </w:rPr>
        <w:t>月</w:t>
      </w:r>
    </w:p>
    <w:p w:rsidR="00594F4B" w:rsidRDefault="00594F4B">
      <w:pPr>
        <w:jc w:val="center"/>
        <w:rPr>
          <w:rFonts w:ascii="黑体" w:eastAsia="黑体" w:hAnsi="宋体"/>
          <w:b/>
          <w:sz w:val="44"/>
        </w:rPr>
      </w:pPr>
    </w:p>
    <w:p w:rsidR="00594F4B" w:rsidRDefault="00CD7A18">
      <w:pPr>
        <w:jc w:val="center"/>
        <w:rPr>
          <w:rFonts w:ascii="黑体" w:eastAsia="黑体" w:hAnsi="宋体"/>
          <w:b/>
          <w:sz w:val="44"/>
        </w:rPr>
      </w:pPr>
      <w:r>
        <w:rPr>
          <w:rFonts w:ascii="黑体" w:eastAsia="黑体" w:hAnsi="宋体" w:hint="eastAsia"/>
          <w:b/>
          <w:sz w:val="44"/>
        </w:rPr>
        <w:lastRenderedPageBreak/>
        <w:t>目  录</w:t>
      </w:r>
    </w:p>
    <w:p w:rsidR="00594F4B" w:rsidRDefault="00594F4B">
      <w:pPr>
        <w:jc w:val="center"/>
        <w:rPr>
          <w:rFonts w:ascii="宋体" w:hAnsi="宋体"/>
          <w:b/>
          <w:sz w:val="32"/>
        </w:rPr>
      </w:pPr>
    </w:p>
    <w:p w:rsidR="00594F4B" w:rsidRDefault="00CD7A18" w:rsidP="00A121FD">
      <w:pPr>
        <w:tabs>
          <w:tab w:val="left" w:leader="hyphen" w:pos="7919"/>
        </w:tabs>
        <w:snapToGrid w:val="0"/>
        <w:spacing w:line="480" w:lineRule="auto"/>
        <w:ind w:firstLineChars="196" w:firstLine="551"/>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Pr>
          <w:rFonts w:ascii="黑体" w:eastAsia="黑体" w:hAnsi="宋体" w:hint="eastAsia"/>
          <w:b/>
          <w:sz w:val="28"/>
        </w:rPr>
        <w:tab/>
        <w:t>2</w:t>
      </w:r>
    </w:p>
    <w:p w:rsidR="00594F4B" w:rsidRDefault="00CD7A18">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Pr>
          <w:rFonts w:ascii="黑体" w:eastAsia="黑体" w:hAnsi="宋体" w:hint="eastAsia"/>
          <w:b/>
          <w:sz w:val="28"/>
        </w:rPr>
        <w:t>4</w:t>
      </w:r>
    </w:p>
    <w:p w:rsidR="00594F4B" w:rsidRDefault="00CD7A18">
      <w:pPr>
        <w:tabs>
          <w:tab w:val="left" w:leader="hyphen" w:pos="7919"/>
        </w:tabs>
        <w:snapToGrid w:val="0"/>
        <w:spacing w:line="480" w:lineRule="auto"/>
        <w:ind w:firstLine="570"/>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Pr>
          <w:rFonts w:ascii="黑体" w:eastAsia="黑体" w:hAnsi="宋体" w:hint="eastAsia"/>
          <w:b/>
          <w:sz w:val="28"/>
        </w:rPr>
        <w:t>24</w:t>
      </w:r>
    </w:p>
    <w:p w:rsidR="00594F4B" w:rsidRDefault="00CD7A18">
      <w:pPr>
        <w:tabs>
          <w:tab w:val="left" w:leader="hyphen" w:pos="7919"/>
        </w:tabs>
        <w:snapToGrid w:val="0"/>
        <w:spacing w:line="480" w:lineRule="auto"/>
        <w:ind w:firstLine="570"/>
        <w:rPr>
          <w:rFonts w:ascii="黑体" w:eastAsia="黑体" w:hAnsi="宋体"/>
          <w:b/>
          <w:sz w:val="32"/>
        </w:rPr>
      </w:pPr>
      <w:r>
        <w:rPr>
          <w:rFonts w:ascii="黑体" w:eastAsia="黑体" w:hAnsi="宋体" w:hint="eastAsia"/>
          <w:b/>
          <w:sz w:val="28"/>
        </w:rPr>
        <w:t>第四章  合同条款</w:t>
      </w:r>
      <w:r>
        <w:rPr>
          <w:rFonts w:ascii="黑体" w:eastAsia="黑体" w:hAnsi="宋体"/>
          <w:b/>
          <w:sz w:val="28"/>
        </w:rPr>
        <w:tab/>
      </w:r>
      <w:r>
        <w:rPr>
          <w:rFonts w:ascii="黑体" w:eastAsia="黑体" w:hAnsi="宋体" w:hint="eastAsia"/>
          <w:b/>
          <w:sz w:val="28"/>
        </w:rPr>
        <w:t>31</w:t>
      </w:r>
    </w:p>
    <w:p w:rsidR="00594F4B" w:rsidRDefault="00CD7A18">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Pr>
          <w:rFonts w:ascii="黑体" w:eastAsia="黑体" w:hAnsi="宋体" w:hint="eastAsia"/>
          <w:b/>
          <w:sz w:val="28"/>
        </w:rPr>
        <w:t>53</w:t>
      </w:r>
    </w:p>
    <w:p w:rsidR="00594F4B" w:rsidRDefault="00CD7A18">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第六章  图纸</w:t>
      </w:r>
      <w:r>
        <w:rPr>
          <w:rFonts w:ascii="黑体" w:eastAsia="黑体" w:hAnsi="宋体"/>
          <w:b/>
          <w:sz w:val="28"/>
        </w:rPr>
        <w:tab/>
      </w:r>
      <w:r>
        <w:rPr>
          <w:rFonts w:ascii="黑体" w:eastAsia="黑体" w:hAnsi="宋体" w:hint="eastAsia"/>
          <w:b/>
          <w:sz w:val="28"/>
        </w:rPr>
        <w:t>55</w:t>
      </w:r>
      <w:r>
        <w:rPr>
          <w:rFonts w:ascii="黑体" w:eastAsia="黑体" w:hAnsi="宋体"/>
          <w:b/>
          <w:sz w:val="28"/>
        </w:rPr>
        <w:tab/>
      </w:r>
      <w:r>
        <w:rPr>
          <w:rFonts w:ascii="黑体" w:eastAsia="黑体" w:hAnsi="宋体" w:hint="eastAsia"/>
          <w:b/>
          <w:sz w:val="28"/>
        </w:rPr>
        <w:tab/>
      </w:r>
    </w:p>
    <w:p w:rsidR="00594F4B" w:rsidRDefault="00CD7A18">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Pr>
          <w:rFonts w:ascii="黑体" w:eastAsia="黑体" w:hAnsi="宋体" w:hint="eastAsia"/>
          <w:b/>
          <w:sz w:val="28"/>
        </w:rPr>
        <w:t>55</w:t>
      </w:r>
    </w:p>
    <w:p w:rsidR="00594F4B" w:rsidRDefault="00CD7A18">
      <w:pPr>
        <w:tabs>
          <w:tab w:val="left" w:leader="hyphen" w:pos="7919"/>
        </w:tabs>
        <w:snapToGrid w:val="0"/>
        <w:spacing w:line="480" w:lineRule="auto"/>
        <w:ind w:firstLine="562"/>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Pr>
          <w:rFonts w:ascii="黑体" w:eastAsia="黑体" w:hAnsi="宋体" w:hint="eastAsia"/>
          <w:b/>
          <w:sz w:val="28"/>
        </w:rPr>
        <w:t>56</w:t>
      </w:r>
      <w:r>
        <w:rPr>
          <w:rFonts w:ascii="黑体" w:eastAsia="黑体" w:hAnsi="宋体"/>
          <w:b/>
          <w:sz w:val="28"/>
        </w:rPr>
        <w:tab/>
      </w:r>
      <w:r>
        <w:rPr>
          <w:rFonts w:ascii="黑体" w:eastAsia="黑体" w:hAnsi="宋体"/>
          <w:b/>
          <w:sz w:val="28"/>
        </w:rPr>
        <w:tab/>
      </w:r>
    </w:p>
    <w:p w:rsidR="00594F4B" w:rsidRDefault="00594F4B">
      <w:pPr>
        <w:tabs>
          <w:tab w:val="left" w:leader="hyphen" w:pos="7919"/>
        </w:tabs>
        <w:snapToGrid w:val="0"/>
        <w:spacing w:line="480" w:lineRule="auto"/>
        <w:ind w:firstLine="562"/>
        <w:rPr>
          <w:rFonts w:ascii="黑体" w:eastAsia="黑体" w:hAnsi="宋体"/>
          <w:b/>
          <w:sz w:val="28"/>
        </w:rPr>
      </w:pPr>
    </w:p>
    <w:p w:rsidR="00594F4B" w:rsidRDefault="00CD7A18">
      <w:pPr>
        <w:snapToGrid w:val="0"/>
        <w:spacing w:line="360" w:lineRule="auto"/>
        <w:jc w:val="center"/>
        <w:rPr>
          <w:rFonts w:ascii="宋体" w:hAnsi="宋体" w:cs="黑体"/>
          <w:b/>
          <w:kern w:val="0"/>
          <w:sz w:val="32"/>
          <w:szCs w:val="32"/>
        </w:rPr>
      </w:pPr>
      <w:r>
        <w:rPr>
          <w:rFonts w:ascii="宋体" w:hAnsi="宋体" w:cs="黑体"/>
          <w:b/>
          <w:kern w:val="0"/>
          <w:sz w:val="44"/>
          <w:szCs w:val="44"/>
        </w:rPr>
        <w:br w:type="page"/>
      </w:r>
      <w:bookmarkStart w:id="0" w:name="_Toc215282124"/>
      <w:r>
        <w:rPr>
          <w:rFonts w:ascii="宋体" w:hAnsi="宋体" w:cs="黑体" w:hint="eastAsia"/>
          <w:b/>
          <w:kern w:val="0"/>
          <w:sz w:val="32"/>
          <w:szCs w:val="32"/>
        </w:rPr>
        <w:lastRenderedPageBreak/>
        <w:t>第一章  招标公告</w:t>
      </w:r>
    </w:p>
    <w:p w:rsidR="000D38FC" w:rsidRDefault="000D38FC" w:rsidP="000D38FC">
      <w:pPr>
        <w:widowControl/>
        <w:shd w:val="clear" w:color="auto" w:fill="FFFFFF"/>
        <w:spacing w:line="163" w:lineRule="atLeast"/>
        <w:jc w:val="center"/>
        <w:rPr>
          <w:rFonts w:ascii="宋体" w:hAnsi="宋体" w:cs="宋体"/>
          <w:b/>
          <w:bCs/>
          <w:color w:val="333333"/>
          <w:kern w:val="0"/>
          <w:sz w:val="36"/>
          <w:szCs w:val="36"/>
        </w:rPr>
      </w:pPr>
      <w:r w:rsidRPr="000D38FC">
        <w:rPr>
          <w:rFonts w:ascii="宋体" w:hAnsi="宋体" w:cs="宋体" w:hint="eastAsia"/>
          <w:b/>
          <w:bCs/>
          <w:color w:val="333333"/>
          <w:kern w:val="0"/>
          <w:sz w:val="36"/>
          <w:szCs w:val="36"/>
        </w:rPr>
        <w:t>长交建 [2018]GZ02号</w:t>
      </w:r>
    </w:p>
    <w:p w:rsidR="000D38FC" w:rsidRDefault="00CC4953" w:rsidP="000D38FC">
      <w:pPr>
        <w:widowControl/>
        <w:shd w:val="clear" w:color="auto" w:fill="FFFFFF"/>
        <w:spacing w:line="163" w:lineRule="atLeast"/>
        <w:jc w:val="center"/>
        <w:rPr>
          <w:rFonts w:ascii="宋体" w:hAnsi="宋体" w:cs="宋体"/>
          <w:b/>
          <w:bCs/>
          <w:color w:val="333333"/>
          <w:kern w:val="0"/>
          <w:sz w:val="36"/>
          <w:szCs w:val="36"/>
        </w:rPr>
      </w:pPr>
      <w:r w:rsidRPr="00CC4953">
        <w:rPr>
          <w:rFonts w:ascii="宋体" w:hAnsi="宋体" w:cs="宋体" w:hint="eastAsia"/>
          <w:b/>
          <w:bCs/>
          <w:color w:val="333333"/>
          <w:kern w:val="0"/>
          <w:sz w:val="36"/>
          <w:szCs w:val="36"/>
        </w:rPr>
        <w:t>长葛市麻店村、辛集村、白庄村公路改建工程</w:t>
      </w:r>
    </w:p>
    <w:p w:rsidR="00594F4B" w:rsidRDefault="00CD7A18" w:rsidP="000D38FC">
      <w:pPr>
        <w:widowControl/>
        <w:shd w:val="clear" w:color="auto" w:fill="FFFFFF"/>
        <w:spacing w:line="163" w:lineRule="atLeast"/>
        <w:jc w:val="center"/>
        <w:rPr>
          <w:rFonts w:ascii="宋体" w:hAnsi="宋体" w:cs="宋体"/>
          <w:b/>
          <w:bCs/>
          <w:color w:val="333333"/>
          <w:kern w:val="0"/>
          <w:sz w:val="36"/>
          <w:szCs w:val="36"/>
        </w:rPr>
      </w:pPr>
      <w:r>
        <w:rPr>
          <w:rFonts w:ascii="宋体" w:hAnsi="宋体" w:cs="宋体" w:hint="eastAsia"/>
          <w:b/>
          <w:bCs/>
          <w:color w:val="333333"/>
          <w:kern w:val="0"/>
          <w:sz w:val="36"/>
          <w:szCs w:val="36"/>
        </w:rPr>
        <w:t>招标公告</w:t>
      </w:r>
    </w:p>
    <w:p w:rsidR="00594F4B" w:rsidRDefault="00AD76C8" w:rsidP="007D2428">
      <w:pPr>
        <w:pStyle w:val="af5"/>
        <w:shd w:val="clear" w:color="auto" w:fill="FFFFFF"/>
        <w:spacing w:before="0" w:beforeAutospacing="0" w:after="0" w:afterAutospacing="0" w:line="360" w:lineRule="auto"/>
        <w:rPr>
          <w:rFonts w:cs="新宋体"/>
          <w:bCs/>
          <w:color w:val="000000"/>
          <w:sz w:val="21"/>
          <w:szCs w:val="21"/>
          <w:shd w:val="clear" w:color="auto" w:fill="FFFFFF"/>
        </w:rPr>
      </w:pPr>
      <w:r>
        <w:rPr>
          <w:rFonts w:cs="新宋体" w:hint="eastAsia"/>
          <w:b/>
          <w:color w:val="000000"/>
          <w:sz w:val="21"/>
          <w:szCs w:val="21"/>
          <w:shd w:val="clear" w:color="auto" w:fill="FFFFFF"/>
        </w:rPr>
        <w:t>1.</w:t>
      </w:r>
      <w:r w:rsidR="00CD7A18">
        <w:rPr>
          <w:rFonts w:cs="新宋体" w:hint="eastAsia"/>
          <w:b/>
          <w:color w:val="000000"/>
          <w:sz w:val="21"/>
          <w:szCs w:val="21"/>
          <w:shd w:val="clear" w:color="auto" w:fill="FFFFFF"/>
        </w:rPr>
        <w:t>招标条件</w:t>
      </w:r>
    </w:p>
    <w:p w:rsidR="00AD76C8" w:rsidRPr="00AD76C8" w:rsidRDefault="00CD7A18" w:rsidP="007D2428">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Pr>
          <w:rFonts w:cs="新宋体" w:hint="eastAsia"/>
          <w:bCs/>
          <w:color w:val="000000"/>
          <w:sz w:val="21"/>
          <w:szCs w:val="21"/>
          <w:shd w:val="clear" w:color="auto" w:fill="FFFFFF"/>
        </w:rPr>
        <w:t>本招标项目</w:t>
      </w:r>
      <w:r w:rsidR="007D10D6" w:rsidRPr="007D10D6">
        <w:rPr>
          <w:rFonts w:cs="新宋体" w:hint="eastAsia"/>
          <w:bCs/>
          <w:color w:val="000000"/>
          <w:sz w:val="21"/>
          <w:szCs w:val="21"/>
          <w:shd w:val="clear" w:color="auto" w:fill="FFFFFF"/>
        </w:rPr>
        <w:t>长葛市麻店村、辛集村、白庄村公路改建工程</w:t>
      </w:r>
      <w:r>
        <w:rPr>
          <w:rFonts w:cs="新宋体" w:hint="eastAsia"/>
          <w:bCs/>
          <w:sz w:val="21"/>
          <w:szCs w:val="21"/>
          <w:shd w:val="clear" w:color="auto" w:fill="FFFFFF"/>
        </w:rPr>
        <w:t>，已由许昌市发展和改革委员会以许发改投资</w:t>
      </w:r>
      <w:r w:rsidR="007D10D6">
        <w:rPr>
          <w:rFonts w:cs="新宋体" w:hint="eastAsia"/>
          <w:bCs/>
          <w:sz w:val="21"/>
          <w:szCs w:val="21"/>
          <w:shd w:val="clear" w:color="auto" w:fill="FFFFFF"/>
        </w:rPr>
        <w:t>[2017]58</w:t>
      </w:r>
      <w:r>
        <w:rPr>
          <w:rFonts w:cs="新宋体" w:hint="eastAsia"/>
          <w:bCs/>
          <w:sz w:val="21"/>
          <w:szCs w:val="21"/>
          <w:shd w:val="clear" w:color="auto" w:fill="FFFFFF"/>
        </w:rPr>
        <w:t>号文批准建设，招标人</w:t>
      </w:r>
      <w:r>
        <w:rPr>
          <w:rFonts w:cs="新宋体" w:hint="eastAsia"/>
          <w:bCs/>
          <w:color w:val="000000"/>
          <w:sz w:val="21"/>
          <w:szCs w:val="21"/>
          <w:shd w:val="clear" w:color="auto" w:fill="FFFFFF"/>
        </w:rPr>
        <w:t>为长葛市</w:t>
      </w:r>
      <w:r w:rsidR="007D10D6">
        <w:rPr>
          <w:rFonts w:cs="新宋体" w:hint="eastAsia"/>
          <w:bCs/>
          <w:color w:val="000000"/>
          <w:sz w:val="21"/>
          <w:szCs w:val="21"/>
          <w:shd w:val="clear" w:color="auto" w:fill="FFFFFF"/>
        </w:rPr>
        <w:t>佛耳湖</w:t>
      </w:r>
      <w:r>
        <w:rPr>
          <w:rFonts w:cs="新宋体" w:hint="eastAsia"/>
          <w:bCs/>
          <w:color w:val="000000"/>
          <w:sz w:val="21"/>
          <w:szCs w:val="21"/>
          <w:shd w:val="clear" w:color="auto" w:fill="FFFFFF"/>
        </w:rPr>
        <w:t>镇人民政府，资金来自财政投资。招标代理机构为河南创达建设工程管理有限公司，该项目已具备招标条件，现对该项目进行国内公开招标。</w:t>
      </w:r>
      <w:bookmarkStart w:id="1" w:name="_Toc391753501"/>
      <w:bookmarkEnd w:id="1"/>
    </w:p>
    <w:p w:rsidR="00AD76C8" w:rsidRPr="00D746AD" w:rsidRDefault="00AD76C8" w:rsidP="007D2428">
      <w:pPr>
        <w:pStyle w:val="af5"/>
        <w:shd w:val="clear" w:color="auto" w:fill="FFFFFF"/>
        <w:spacing w:before="0" w:beforeAutospacing="0" w:after="0" w:afterAutospacing="0" w:line="360" w:lineRule="auto"/>
        <w:rPr>
          <w:rFonts w:cs="新宋体"/>
          <w:b/>
          <w:bCs/>
          <w:sz w:val="21"/>
          <w:szCs w:val="21"/>
          <w:shd w:val="clear" w:color="auto" w:fill="FFFFFF"/>
        </w:rPr>
      </w:pPr>
      <w:r w:rsidRPr="007D2428">
        <w:rPr>
          <w:rFonts w:cs="新宋体" w:hint="eastAsia"/>
          <w:b/>
          <w:bCs/>
          <w:color w:val="000000"/>
          <w:sz w:val="21"/>
          <w:szCs w:val="21"/>
          <w:shd w:val="clear" w:color="auto" w:fill="FFFFFF"/>
        </w:rPr>
        <w:t>2.项目概况与招标内容</w:t>
      </w:r>
    </w:p>
    <w:p w:rsidR="00AD76C8" w:rsidRPr="00D746AD" w:rsidRDefault="00AD76C8" w:rsidP="007D2428">
      <w:pPr>
        <w:pStyle w:val="af5"/>
        <w:shd w:val="clear" w:color="auto" w:fill="FFFFFF"/>
        <w:spacing w:before="0" w:beforeAutospacing="0" w:after="0" w:afterAutospacing="0" w:line="360" w:lineRule="auto"/>
        <w:ind w:firstLineChars="200" w:firstLine="420"/>
        <w:rPr>
          <w:rFonts w:cs="新宋体"/>
          <w:bCs/>
          <w:sz w:val="21"/>
          <w:szCs w:val="21"/>
          <w:shd w:val="clear" w:color="auto" w:fill="FFFFFF"/>
        </w:rPr>
      </w:pPr>
      <w:r w:rsidRPr="00D746AD">
        <w:rPr>
          <w:rFonts w:cs="新宋体" w:hint="eastAsia"/>
          <w:bCs/>
          <w:sz w:val="21"/>
          <w:szCs w:val="21"/>
          <w:shd w:val="clear" w:color="auto" w:fill="FFFFFF"/>
        </w:rPr>
        <w:t xml:space="preserve">2.1项目编号：长交建 </w:t>
      </w:r>
      <w:r w:rsidR="00922433" w:rsidRPr="00D746AD">
        <w:rPr>
          <w:rFonts w:cs="新宋体" w:hint="eastAsia"/>
          <w:bCs/>
          <w:sz w:val="21"/>
          <w:szCs w:val="21"/>
          <w:shd w:val="clear" w:color="auto" w:fill="FFFFFF"/>
        </w:rPr>
        <w:t>[2018</w:t>
      </w:r>
      <w:r w:rsidRPr="00D746AD">
        <w:rPr>
          <w:rFonts w:cs="新宋体" w:hint="eastAsia"/>
          <w:bCs/>
          <w:sz w:val="21"/>
          <w:szCs w:val="21"/>
          <w:shd w:val="clear" w:color="auto" w:fill="FFFFFF"/>
        </w:rPr>
        <w:t>]GZ</w:t>
      </w:r>
      <w:r w:rsidR="001611B1" w:rsidRPr="00D746AD">
        <w:rPr>
          <w:rFonts w:cs="新宋体"/>
          <w:bCs/>
          <w:sz w:val="21"/>
          <w:szCs w:val="21"/>
          <w:shd w:val="clear" w:color="auto" w:fill="FFFFFF"/>
        </w:rPr>
        <w:t>02</w:t>
      </w:r>
      <w:r w:rsidRPr="00D746AD">
        <w:rPr>
          <w:rFonts w:cs="新宋体" w:hint="eastAsia"/>
          <w:bCs/>
          <w:sz w:val="21"/>
          <w:szCs w:val="21"/>
          <w:shd w:val="clear" w:color="auto" w:fill="FFFFFF"/>
        </w:rPr>
        <w:t>号</w:t>
      </w:r>
    </w:p>
    <w:p w:rsidR="00AD76C8" w:rsidRPr="00AD76C8" w:rsidRDefault="00AD76C8" w:rsidP="007D2428">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sidRPr="00AD76C8">
        <w:rPr>
          <w:rFonts w:cs="新宋体" w:hint="eastAsia"/>
          <w:bCs/>
          <w:color w:val="000000"/>
          <w:sz w:val="21"/>
          <w:szCs w:val="21"/>
          <w:shd w:val="clear" w:color="auto" w:fill="FFFFFF"/>
        </w:rPr>
        <w:t>2.2项目概况：本项目位于长葛市</w:t>
      </w:r>
      <w:r w:rsidR="007D2428">
        <w:rPr>
          <w:rFonts w:cs="新宋体" w:hint="eastAsia"/>
          <w:bCs/>
          <w:color w:val="000000"/>
          <w:sz w:val="21"/>
          <w:szCs w:val="21"/>
          <w:shd w:val="clear" w:color="auto" w:fill="FFFFFF"/>
        </w:rPr>
        <w:t>佛耳湖镇，设计路面18cm厚C25水泥混凝土面层，宽4.5m，路基为15cm厚10%石灰稳定土，宽5.5m，土路肩2*0.5m，行车道横坡度2%，土路肩横坡度3%。107-辛集公路改建工程全长0.87KM,官亭-白庄公路改建工程全长1.28KM，麻店-107公路改建工程全长1.79KM。</w:t>
      </w:r>
    </w:p>
    <w:p w:rsidR="00AD76C8" w:rsidRPr="00AD76C8" w:rsidRDefault="00AD76C8" w:rsidP="007D2428">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sidRPr="00AD76C8">
        <w:rPr>
          <w:rFonts w:cs="新宋体" w:hint="eastAsia"/>
          <w:bCs/>
          <w:color w:val="000000"/>
          <w:sz w:val="21"/>
          <w:szCs w:val="21"/>
          <w:shd w:val="clear" w:color="auto" w:fill="FFFFFF"/>
        </w:rPr>
        <w:t>2.3招标范围：本工程招标文件、补充文件、施工图纸、工程量清单及答疑纪要等列明的所有建设内容。</w:t>
      </w:r>
    </w:p>
    <w:p w:rsidR="00AD76C8" w:rsidRPr="00AD76C8" w:rsidRDefault="00AD76C8" w:rsidP="009E36DD">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sidRPr="00AD76C8">
        <w:rPr>
          <w:rFonts w:cs="新宋体" w:hint="eastAsia"/>
          <w:bCs/>
          <w:color w:val="000000"/>
          <w:sz w:val="21"/>
          <w:szCs w:val="21"/>
          <w:shd w:val="clear" w:color="auto" w:fill="FFFFFF"/>
        </w:rPr>
        <w:t>2.4招标控制价：</w:t>
      </w:r>
      <w:r w:rsidR="00975249">
        <w:rPr>
          <w:rFonts w:cs="新宋体" w:hint="eastAsia"/>
          <w:bCs/>
          <w:color w:val="000000"/>
          <w:sz w:val="21"/>
          <w:szCs w:val="21"/>
          <w:shd w:val="clear" w:color="auto" w:fill="FFFFFF"/>
        </w:rPr>
        <w:t>2255494.00</w:t>
      </w:r>
      <w:r w:rsidRPr="00AD76C8">
        <w:rPr>
          <w:rFonts w:cs="新宋体" w:hint="eastAsia"/>
          <w:bCs/>
          <w:color w:val="000000"/>
          <w:sz w:val="21"/>
          <w:szCs w:val="21"/>
          <w:shd w:val="clear" w:color="auto" w:fill="FFFFFF"/>
        </w:rPr>
        <w:t>元（</w:t>
      </w:r>
      <w:r w:rsidR="009E36DD" w:rsidRPr="009E36DD">
        <w:rPr>
          <w:rFonts w:cs="新宋体" w:hint="eastAsia"/>
          <w:b/>
          <w:bCs/>
          <w:color w:val="000000"/>
          <w:sz w:val="21"/>
          <w:szCs w:val="21"/>
          <w:shd w:val="clear" w:color="auto" w:fill="FFFFFF"/>
        </w:rPr>
        <w:t>其中</w:t>
      </w:r>
      <w:r w:rsidR="009E36DD">
        <w:rPr>
          <w:rFonts w:cs="新宋体" w:hint="eastAsia"/>
          <w:bCs/>
          <w:color w:val="000000"/>
          <w:sz w:val="21"/>
          <w:szCs w:val="21"/>
          <w:shd w:val="clear" w:color="auto" w:fill="FFFFFF"/>
        </w:rPr>
        <w:t>107-辛集公路改建工程498041.00元,官亭-白庄公路改建工程732749.00元，麻店-107公路改建工程1024704.00元；含安全文明施工措施费、规费、税金）。</w:t>
      </w:r>
    </w:p>
    <w:p w:rsidR="00AD76C8" w:rsidRPr="00AD76C8" w:rsidRDefault="00AD76C8" w:rsidP="007D2428">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sidRPr="00AD76C8">
        <w:rPr>
          <w:rFonts w:cs="新宋体" w:hint="eastAsia"/>
          <w:bCs/>
          <w:color w:val="000000"/>
          <w:sz w:val="21"/>
          <w:szCs w:val="21"/>
          <w:shd w:val="clear" w:color="auto" w:fill="FFFFFF"/>
        </w:rPr>
        <w:t>2.5工期要求：</w:t>
      </w:r>
      <w:r w:rsidR="003B5A33">
        <w:rPr>
          <w:rFonts w:cs="新宋体" w:hint="eastAsia"/>
          <w:bCs/>
          <w:color w:val="000000"/>
          <w:sz w:val="21"/>
          <w:szCs w:val="21"/>
          <w:shd w:val="clear" w:color="auto" w:fill="FFFFFF"/>
        </w:rPr>
        <w:t>6</w:t>
      </w:r>
      <w:r w:rsidRPr="00AD76C8">
        <w:rPr>
          <w:rFonts w:cs="新宋体" w:hint="eastAsia"/>
          <w:bCs/>
          <w:color w:val="000000"/>
          <w:sz w:val="21"/>
          <w:szCs w:val="21"/>
          <w:shd w:val="clear" w:color="auto" w:fill="FFFFFF"/>
        </w:rPr>
        <w:t>0日历天。</w:t>
      </w:r>
    </w:p>
    <w:p w:rsidR="00AD76C8" w:rsidRPr="00AD76C8" w:rsidRDefault="00AD76C8" w:rsidP="007D2428">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sidRPr="00AD76C8">
        <w:rPr>
          <w:rFonts w:cs="新宋体" w:hint="eastAsia"/>
          <w:bCs/>
          <w:color w:val="000000"/>
          <w:sz w:val="21"/>
          <w:szCs w:val="21"/>
          <w:shd w:val="clear" w:color="auto" w:fill="FFFFFF"/>
        </w:rPr>
        <w:t>2.6质量目标：合格。</w:t>
      </w:r>
    </w:p>
    <w:p w:rsidR="00AD76C8" w:rsidRPr="00AD76C8" w:rsidRDefault="00AD76C8" w:rsidP="007D2428">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sidRPr="00AD76C8">
        <w:rPr>
          <w:rFonts w:cs="新宋体" w:hint="eastAsia"/>
          <w:bCs/>
          <w:color w:val="000000"/>
          <w:sz w:val="21"/>
          <w:szCs w:val="21"/>
          <w:shd w:val="clear" w:color="auto" w:fill="FFFFFF"/>
        </w:rPr>
        <w:t>2.7标段划分：本项目划分为1个施工标段。</w:t>
      </w:r>
    </w:p>
    <w:p w:rsidR="00AD76C8" w:rsidRPr="000367CE" w:rsidRDefault="00AD76C8" w:rsidP="000367CE">
      <w:pPr>
        <w:pStyle w:val="af5"/>
        <w:shd w:val="clear" w:color="auto" w:fill="FFFFFF"/>
        <w:spacing w:before="0" w:beforeAutospacing="0" w:after="0" w:afterAutospacing="0" w:line="360" w:lineRule="auto"/>
        <w:rPr>
          <w:rFonts w:cs="新宋体"/>
          <w:b/>
          <w:bCs/>
          <w:color w:val="000000"/>
          <w:sz w:val="21"/>
          <w:szCs w:val="21"/>
          <w:shd w:val="clear" w:color="auto" w:fill="FFFFFF"/>
        </w:rPr>
      </w:pPr>
      <w:r w:rsidRPr="000367CE">
        <w:rPr>
          <w:rFonts w:cs="新宋体" w:hint="eastAsia"/>
          <w:b/>
          <w:bCs/>
          <w:color w:val="000000"/>
          <w:sz w:val="21"/>
          <w:szCs w:val="21"/>
          <w:shd w:val="clear" w:color="auto" w:fill="FFFFFF"/>
        </w:rPr>
        <w:t>3.投标人资格要求</w:t>
      </w:r>
    </w:p>
    <w:p w:rsidR="00AD76C8" w:rsidRPr="000367CE" w:rsidRDefault="00AD76C8" w:rsidP="007D2428">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sidRPr="00AD76C8">
        <w:rPr>
          <w:rFonts w:cs="新宋体" w:hint="eastAsia"/>
          <w:bCs/>
          <w:color w:val="000000"/>
          <w:sz w:val="21"/>
          <w:szCs w:val="21"/>
          <w:shd w:val="clear" w:color="auto" w:fill="FFFFFF"/>
        </w:rPr>
        <w:t>3.1资质要求：</w:t>
      </w:r>
      <w:r w:rsidR="000367CE" w:rsidRPr="000367CE">
        <w:rPr>
          <w:rFonts w:cs="新宋体" w:hint="eastAsia"/>
          <w:bCs/>
          <w:color w:val="000000"/>
          <w:sz w:val="21"/>
          <w:szCs w:val="21"/>
          <w:shd w:val="clear" w:color="auto" w:fill="FFFFFF"/>
        </w:rPr>
        <w:t>投标人须具有独立法人资格，具备公路工程施工总承包叁级及以上资质，有良好的财务状况，良好的社会信誉及同类项目业绩，并在人员、设备、资金等方面具有相应的施工能力。拟派项目经理须具有公路工程贰级及以上注册建造师资格，具有有效的安全生产考核合格证书，且未担任其他在建工程的项目经理。</w:t>
      </w:r>
    </w:p>
    <w:p w:rsidR="00AD76C8" w:rsidRPr="00AD76C8" w:rsidRDefault="00AD76C8" w:rsidP="007D2428">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sidRPr="00AD76C8">
        <w:rPr>
          <w:rFonts w:cs="新宋体" w:hint="eastAsia"/>
          <w:bCs/>
          <w:color w:val="000000"/>
          <w:sz w:val="21"/>
          <w:szCs w:val="21"/>
          <w:shd w:val="clear" w:color="auto" w:fill="FFFFFF"/>
        </w:rPr>
        <w:t>3.2本项目不接受联合体投标，不得转包、挂靠及违法分包。</w:t>
      </w:r>
    </w:p>
    <w:p w:rsidR="00AD76C8" w:rsidRDefault="00AD76C8" w:rsidP="007D2428">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sidRPr="00AD76C8">
        <w:rPr>
          <w:rFonts w:cs="新宋体" w:hint="eastAsia"/>
          <w:bCs/>
          <w:color w:val="000000"/>
          <w:sz w:val="21"/>
          <w:szCs w:val="21"/>
          <w:shd w:val="clear" w:color="auto" w:fill="FFFFFF"/>
        </w:rPr>
        <w:t>3.3与招标人存在利害关系可能影响招标公正性的法人、其他组织或者个人，不得参加投标；单位负责人为同一人或者存在控股、管理关系的不同单位，不得参加同一标段投标或者未划分标段的同一招标项目投标。</w:t>
      </w:r>
    </w:p>
    <w:p w:rsidR="00AD76C8" w:rsidRPr="000367CE" w:rsidRDefault="00AD76C8" w:rsidP="000367CE">
      <w:pPr>
        <w:pStyle w:val="af5"/>
        <w:shd w:val="clear" w:color="auto" w:fill="FFFFFF"/>
        <w:spacing w:before="0" w:beforeAutospacing="0" w:after="0" w:afterAutospacing="0" w:line="360" w:lineRule="auto"/>
        <w:rPr>
          <w:rFonts w:cs="新宋体"/>
          <w:b/>
          <w:bCs/>
          <w:color w:val="000000"/>
          <w:sz w:val="21"/>
          <w:szCs w:val="21"/>
          <w:shd w:val="clear" w:color="auto" w:fill="FFFFFF"/>
        </w:rPr>
      </w:pPr>
      <w:r w:rsidRPr="000367CE">
        <w:rPr>
          <w:rFonts w:cs="新宋体" w:hint="eastAsia"/>
          <w:b/>
          <w:bCs/>
          <w:color w:val="000000"/>
          <w:sz w:val="21"/>
          <w:szCs w:val="21"/>
          <w:shd w:val="clear" w:color="auto" w:fill="FFFFFF"/>
        </w:rPr>
        <w:t>4.投标报名</w:t>
      </w:r>
    </w:p>
    <w:p w:rsidR="00AD76C8" w:rsidRPr="00D746AD" w:rsidRDefault="00AD76C8" w:rsidP="007D2428">
      <w:pPr>
        <w:pStyle w:val="af5"/>
        <w:shd w:val="clear" w:color="auto" w:fill="FFFFFF"/>
        <w:spacing w:before="0" w:beforeAutospacing="0" w:after="0" w:afterAutospacing="0" w:line="360" w:lineRule="auto"/>
        <w:ind w:firstLineChars="200" w:firstLine="420"/>
        <w:rPr>
          <w:rFonts w:cs="新宋体"/>
          <w:bCs/>
          <w:sz w:val="21"/>
          <w:szCs w:val="21"/>
          <w:shd w:val="clear" w:color="auto" w:fill="FFFFFF"/>
        </w:rPr>
      </w:pPr>
      <w:r w:rsidRPr="00D746AD">
        <w:rPr>
          <w:rFonts w:cs="新宋体" w:hint="eastAsia"/>
          <w:bCs/>
          <w:sz w:val="21"/>
          <w:szCs w:val="21"/>
          <w:shd w:val="clear" w:color="auto" w:fill="FFFFFF"/>
        </w:rPr>
        <w:t>4.1报名时间:</w:t>
      </w:r>
      <w:r w:rsidR="009C64F8" w:rsidRPr="00D746AD">
        <w:rPr>
          <w:rFonts w:cs="新宋体"/>
          <w:bCs/>
          <w:sz w:val="21"/>
          <w:szCs w:val="21"/>
          <w:shd w:val="clear" w:color="auto" w:fill="FFFFFF"/>
        </w:rPr>
        <w:t>2018</w:t>
      </w:r>
      <w:r w:rsidRPr="00D746AD">
        <w:rPr>
          <w:rFonts w:cs="新宋体" w:hint="eastAsia"/>
          <w:bCs/>
          <w:sz w:val="21"/>
          <w:szCs w:val="21"/>
          <w:shd w:val="clear" w:color="auto" w:fill="FFFFFF"/>
        </w:rPr>
        <w:t>年</w:t>
      </w:r>
      <w:r w:rsidR="009C64F8" w:rsidRPr="00D746AD">
        <w:rPr>
          <w:rFonts w:cs="新宋体"/>
          <w:bCs/>
          <w:sz w:val="21"/>
          <w:szCs w:val="21"/>
          <w:shd w:val="clear" w:color="auto" w:fill="FFFFFF"/>
        </w:rPr>
        <w:t>1</w:t>
      </w:r>
      <w:r w:rsidRPr="00D746AD">
        <w:rPr>
          <w:rFonts w:cs="新宋体" w:hint="eastAsia"/>
          <w:bCs/>
          <w:sz w:val="21"/>
          <w:szCs w:val="21"/>
          <w:shd w:val="clear" w:color="auto" w:fill="FFFFFF"/>
        </w:rPr>
        <w:t>月</w:t>
      </w:r>
      <w:r w:rsidR="00911BE5">
        <w:rPr>
          <w:rFonts w:cs="新宋体"/>
          <w:bCs/>
          <w:sz w:val="21"/>
          <w:szCs w:val="21"/>
          <w:shd w:val="clear" w:color="auto" w:fill="FFFFFF"/>
        </w:rPr>
        <w:t>2</w:t>
      </w:r>
      <w:r w:rsidR="000D38FC">
        <w:rPr>
          <w:rFonts w:cs="新宋体" w:hint="eastAsia"/>
          <w:bCs/>
          <w:sz w:val="21"/>
          <w:szCs w:val="21"/>
          <w:shd w:val="clear" w:color="auto" w:fill="FFFFFF"/>
        </w:rPr>
        <w:t>6</w:t>
      </w:r>
      <w:r w:rsidRPr="00D746AD">
        <w:rPr>
          <w:rFonts w:cs="新宋体" w:hint="eastAsia"/>
          <w:bCs/>
          <w:sz w:val="21"/>
          <w:szCs w:val="21"/>
          <w:shd w:val="clear" w:color="auto" w:fill="FFFFFF"/>
        </w:rPr>
        <w:t>日至</w:t>
      </w:r>
      <w:r w:rsidR="009C64F8" w:rsidRPr="00D746AD">
        <w:rPr>
          <w:rFonts w:cs="新宋体"/>
          <w:bCs/>
          <w:sz w:val="21"/>
          <w:szCs w:val="21"/>
          <w:shd w:val="clear" w:color="auto" w:fill="FFFFFF"/>
        </w:rPr>
        <w:t>2018</w:t>
      </w:r>
      <w:r w:rsidRPr="00D746AD">
        <w:rPr>
          <w:rFonts w:cs="新宋体" w:hint="eastAsia"/>
          <w:bCs/>
          <w:sz w:val="21"/>
          <w:szCs w:val="21"/>
          <w:shd w:val="clear" w:color="auto" w:fill="FFFFFF"/>
        </w:rPr>
        <w:t>年</w:t>
      </w:r>
      <w:r w:rsidR="000D38FC">
        <w:rPr>
          <w:rFonts w:cs="新宋体" w:hint="eastAsia"/>
          <w:bCs/>
          <w:sz w:val="21"/>
          <w:szCs w:val="21"/>
          <w:shd w:val="clear" w:color="auto" w:fill="FFFFFF"/>
        </w:rPr>
        <w:t>2</w:t>
      </w:r>
      <w:r w:rsidRPr="00D746AD">
        <w:rPr>
          <w:rFonts w:cs="新宋体" w:hint="eastAsia"/>
          <w:bCs/>
          <w:sz w:val="21"/>
          <w:szCs w:val="21"/>
          <w:shd w:val="clear" w:color="auto" w:fill="FFFFFF"/>
        </w:rPr>
        <w:t>月</w:t>
      </w:r>
      <w:r w:rsidR="000D38FC">
        <w:rPr>
          <w:rFonts w:cs="新宋体" w:hint="eastAsia"/>
          <w:bCs/>
          <w:sz w:val="21"/>
          <w:szCs w:val="21"/>
          <w:shd w:val="clear" w:color="auto" w:fill="FFFFFF"/>
        </w:rPr>
        <w:t>1</w:t>
      </w:r>
      <w:r w:rsidRPr="00D746AD">
        <w:rPr>
          <w:rFonts w:cs="新宋体" w:hint="eastAsia"/>
          <w:bCs/>
          <w:sz w:val="21"/>
          <w:szCs w:val="21"/>
          <w:shd w:val="clear" w:color="auto" w:fill="FFFFFF"/>
        </w:rPr>
        <w:t>日。</w:t>
      </w:r>
    </w:p>
    <w:p w:rsidR="00AD76C8" w:rsidRPr="00AD76C8" w:rsidRDefault="00AD76C8" w:rsidP="007D2428">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sidRPr="00AD76C8">
        <w:rPr>
          <w:rFonts w:cs="新宋体" w:hint="eastAsia"/>
          <w:bCs/>
          <w:color w:val="000000"/>
          <w:sz w:val="21"/>
          <w:szCs w:val="21"/>
          <w:shd w:val="clear" w:color="auto" w:fill="FFFFFF"/>
        </w:rPr>
        <w:t>4.2报名方式：网上报名。</w:t>
      </w:r>
    </w:p>
    <w:p w:rsidR="00AD76C8" w:rsidRPr="00AD76C8" w:rsidRDefault="00AD76C8" w:rsidP="007D2428">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sidRPr="00AD76C8">
        <w:rPr>
          <w:rFonts w:cs="新宋体" w:hint="eastAsia"/>
          <w:bCs/>
          <w:color w:val="000000"/>
          <w:sz w:val="21"/>
          <w:szCs w:val="21"/>
          <w:shd w:val="clear" w:color="auto" w:fill="FFFFFF"/>
        </w:rPr>
        <w:lastRenderedPageBreak/>
        <w:t>（1）注册：持CA数字认证证书，登录【全国公共资源交易平台（河南省•许昌市）】“系统用户注册”入口（http://221.14.6.70:8088/ggzy/eps/public/RegistAllJcxx.html）进行免费注册登记（详见网站首页“常见问题解答-诚信库网上注册相关资料下载”）；</w:t>
      </w:r>
    </w:p>
    <w:p w:rsidR="00AD76C8" w:rsidRPr="00AD76C8" w:rsidRDefault="00AD76C8" w:rsidP="007D2428">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sidRPr="00AD76C8">
        <w:rPr>
          <w:rFonts w:cs="新宋体" w:hint="eastAsia"/>
          <w:bCs/>
          <w:color w:val="000000"/>
          <w:sz w:val="21"/>
          <w:szCs w:val="21"/>
          <w:shd w:val="clear" w:color="auto" w:fill="FFFFFF"/>
        </w:rPr>
        <w:t>（2）报名：登录【全国公共资源交易平台（河南省•许昌市）】“投标人/供应商登录”入口（http://221.14.6.70:8088/ggzy/），在报名期限内报名。（详见网站首页“常见问题解答-交易系统操作手册”）。</w:t>
      </w:r>
    </w:p>
    <w:p w:rsidR="00AD76C8" w:rsidRPr="000367CE" w:rsidRDefault="00AD76C8" w:rsidP="000367CE">
      <w:pPr>
        <w:pStyle w:val="af5"/>
        <w:shd w:val="clear" w:color="auto" w:fill="FFFFFF"/>
        <w:spacing w:before="0" w:beforeAutospacing="0" w:after="0" w:afterAutospacing="0" w:line="360" w:lineRule="auto"/>
        <w:rPr>
          <w:rFonts w:cs="新宋体"/>
          <w:b/>
          <w:bCs/>
          <w:color w:val="000000"/>
          <w:sz w:val="21"/>
          <w:szCs w:val="21"/>
          <w:shd w:val="clear" w:color="auto" w:fill="FFFFFF"/>
        </w:rPr>
      </w:pPr>
      <w:r w:rsidRPr="000367CE">
        <w:rPr>
          <w:rFonts w:cs="新宋体" w:hint="eastAsia"/>
          <w:b/>
          <w:bCs/>
          <w:color w:val="000000"/>
          <w:sz w:val="21"/>
          <w:szCs w:val="21"/>
          <w:shd w:val="clear" w:color="auto" w:fill="FFFFFF"/>
        </w:rPr>
        <w:t>5. 招标文件和施工图纸的获取</w:t>
      </w:r>
    </w:p>
    <w:p w:rsidR="00AD76C8" w:rsidRPr="00AD76C8" w:rsidRDefault="00AD76C8" w:rsidP="007D2428">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sidRPr="00AD76C8">
        <w:rPr>
          <w:rFonts w:cs="新宋体" w:hint="eastAsia"/>
          <w:bCs/>
          <w:color w:val="000000"/>
          <w:sz w:val="21"/>
          <w:szCs w:val="21"/>
          <w:shd w:val="clear" w:color="auto" w:fill="FFFFFF"/>
        </w:rPr>
        <w:t>5.1招标文件和工程量清单的下载：报名期限内，投标人登录《全国公共资源交易平台（河南省•许昌市）》自行下载本项目招标文件、工程量清单。</w:t>
      </w:r>
    </w:p>
    <w:p w:rsidR="00AD76C8" w:rsidRPr="00AD76C8" w:rsidRDefault="00AD76C8" w:rsidP="007D2428">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sidRPr="00AD76C8">
        <w:rPr>
          <w:rFonts w:cs="新宋体" w:hint="eastAsia"/>
          <w:bCs/>
          <w:color w:val="000000"/>
          <w:sz w:val="21"/>
          <w:szCs w:val="21"/>
          <w:shd w:val="clear" w:color="auto" w:fill="FFFFFF"/>
        </w:rPr>
        <w:t>5.2施工图纸下载：按照招标文件中第二章投标人须知前附表所给的网址自行下载。</w:t>
      </w:r>
    </w:p>
    <w:p w:rsidR="00AD76C8" w:rsidRPr="00AD76C8" w:rsidRDefault="00AD76C8" w:rsidP="007D2428">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sidRPr="00AD76C8">
        <w:rPr>
          <w:rFonts w:cs="新宋体" w:hint="eastAsia"/>
          <w:bCs/>
          <w:color w:val="000000"/>
          <w:sz w:val="21"/>
          <w:szCs w:val="21"/>
          <w:shd w:val="clear" w:color="auto" w:fill="FFFFFF"/>
        </w:rPr>
        <w:t>5.3招标文件费用：投标人在递交纸制投标文件时向代理公司缴纳招标文件费用，本项目招标文件费用为400元/套，售后不退。</w:t>
      </w:r>
    </w:p>
    <w:p w:rsidR="00AD76C8" w:rsidRPr="00AD76C8" w:rsidRDefault="00AD76C8" w:rsidP="007D2428">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sidRPr="00AD76C8">
        <w:rPr>
          <w:rFonts w:cs="新宋体" w:hint="eastAsia"/>
          <w:bCs/>
          <w:color w:val="000000"/>
          <w:sz w:val="21"/>
          <w:szCs w:val="21"/>
          <w:shd w:val="clear" w:color="auto" w:fill="FFFFFF"/>
        </w:rPr>
        <w:t>5.4本项目实行资格后审，资格后审所需资料详见招标文件。</w:t>
      </w:r>
    </w:p>
    <w:p w:rsidR="00AD76C8" w:rsidRPr="000367CE" w:rsidRDefault="00AD76C8" w:rsidP="000367CE">
      <w:pPr>
        <w:pStyle w:val="af5"/>
        <w:shd w:val="clear" w:color="auto" w:fill="FFFFFF"/>
        <w:spacing w:before="0" w:beforeAutospacing="0" w:after="0" w:afterAutospacing="0" w:line="360" w:lineRule="auto"/>
        <w:rPr>
          <w:rFonts w:cs="新宋体"/>
          <w:b/>
          <w:bCs/>
          <w:color w:val="000000"/>
          <w:sz w:val="21"/>
          <w:szCs w:val="21"/>
          <w:shd w:val="clear" w:color="auto" w:fill="FFFFFF"/>
        </w:rPr>
      </w:pPr>
      <w:r w:rsidRPr="000367CE">
        <w:rPr>
          <w:rFonts w:cs="新宋体" w:hint="eastAsia"/>
          <w:b/>
          <w:bCs/>
          <w:color w:val="000000"/>
          <w:sz w:val="21"/>
          <w:szCs w:val="21"/>
          <w:shd w:val="clear" w:color="auto" w:fill="FFFFFF"/>
        </w:rPr>
        <w:t>6.投标文件的递交</w:t>
      </w:r>
    </w:p>
    <w:p w:rsidR="00AD76C8" w:rsidRPr="00AD76C8" w:rsidRDefault="00AD76C8" w:rsidP="007D2428">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sidRPr="00AD76C8">
        <w:rPr>
          <w:rFonts w:cs="新宋体" w:hint="eastAsia"/>
          <w:bCs/>
          <w:color w:val="000000"/>
          <w:sz w:val="21"/>
          <w:szCs w:val="21"/>
          <w:shd w:val="clear" w:color="auto" w:fill="FFFFFF"/>
        </w:rPr>
        <w:t>6.1投标文件递交的截止时间：</w:t>
      </w:r>
      <w:r w:rsidR="009C64F8">
        <w:rPr>
          <w:rFonts w:cs="新宋体"/>
          <w:bCs/>
          <w:color w:val="000000"/>
          <w:sz w:val="21"/>
          <w:szCs w:val="21"/>
          <w:shd w:val="clear" w:color="auto" w:fill="FFFFFF"/>
        </w:rPr>
        <w:t>2018</w:t>
      </w:r>
      <w:r w:rsidRPr="00AD76C8">
        <w:rPr>
          <w:rFonts w:cs="新宋体" w:hint="eastAsia"/>
          <w:bCs/>
          <w:color w:val="000000"/>
          <w:sz w:val="21"/>
          <w:szCs w:val="21"/>
          <w:shd w:val="clear" w:color="auto" w:fill="FFFFFF"/>
        </w:rPr>
        <w:t>年</w:t>
      </w:r>
      <w:r w:rsidR="009C64F8">
        <w:rPr>
          <w:rFonts w:cs="新宋体"/>
          <w:bCs/>
          <w:color w:val="000000"/>
          <w:sz w:val="21"/>
          <w:szCs w:val="21"/>
          <w:shd w:val="clear" w:color="auto" w:fill="FFFFFF"/>
        </w:rPr>
        <w:t>3</w:t>
      </w:r>
      <w:r w:rsidRPr="00AD76C8">
        <w:rPr>
          <w:rFonts w:cs="新宋体" w:hint="eastAsia"/>
          <w:bCs/>
          <w:color w:val="000000"/>
          <w:sz w:val="21"/>
          <w:szCs w:val="21"/>
          <w:shd w:val="clear" w:color="auto" w:fill="FFFFFF"/>
        </w:rPr>
        <w:t>月</w:t>
      </w:r>
      <w:r w:rsidR="009C64F8">
        <w:rPr>
          <w:rFonts w:cs="新宋体"/>
          <w:bCs/>
          <w:color w:val="000000"/>
          <w:sz w:val="21"/>
          <w:szCs w:val="21"/>
          <w:shd w:val="clear" w:color="auto" w:fill="FFFFFF"/>
        </w:rPr>
        <w:t>8</w:t>
      </w:r>
      <w:r w:rsidRPr="00AD76C8">
        <w:rPr>
          <w:rFonts w:cs="新宋体" w:hint="eastAsia"/>
          <w:bCs/>
          <w:color w:val="000000"/>
          <w:sz w:val="21"/>
          <w:szCs w:val="21"/>
          <w:shd w:val="clear" w:color="auto" w:fill="FFFFFF"/>
        </w:rPr>
        <w:t>日上午</w:t>
      </w:r>
      <w:r w:rsidR="009C64F8">
        <w:rPr>
          <w:rFonts w:cs="新宋体"/>
          <w:bCs/>
          <w:color w:val="000000"/>
          <w:sz w:val="21"/>
          <w:szCs w:val="21"/>
          <w:shd w:val="clear" w:color="auto" w:fill="FFFFFF"/>
        </w:rPr>
        <w:t>9</w:t>
      </w:r>
      <w:r w:rsidRPr="00AD76C8">
        <w:rPr>
          <w:rFonts w:cs="新宋体" w:hint="eastAsia"/>
          <w:bCs/>
          <w:color w:val="000000"/>
          <w:sz w:val="21"/>
          <w:szCs w:val="21"/>
          <w:shd w:val="clear" w:color="auto" w:fill="FFFFFF"/>
        </w:rPr>
        <w:t>时</w:t>
      </w:r>
      <w:r w:rsidR="009C64F8">
        <w:rPr>
          <w:rFonts w:cs="新宋体"/>
          <w:bCs/>
          <w:color w:val="000000"/>
          <w:sz w:val="21"/>
          <w:szCs w:val="21"/>
          <w:shd w:val="clear" w:color="auto" w:fill="FFFFFF"/>
        </w:rPr>
        <w:t>30</w:t>
      </w:r>
      <w:r w:rsidRPr="00AD76C8">
        <w:rPr>
          <w:rFonts w:cs="新宋体" w:hint="eastAsia"/>
          <w:bCs/>
          <w:color w:val="000000"/>
          <w:sz w:val="21"/>
          <w:szCs w:val="21"/>
          <w:shd w:val="clear" w:color="auto" w:fill="FFFFFF"/>
        </w:rPr>
        <w:t>分（北京时间）。</w:t>
      </w:r>
    </w:p>
    <w:p w:rsidR="00AD76C8" w:rsidRPr="00AD76C8" w:rsidRDefault="00AD76C8" w:rsidP="007D2428">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sidRPr="00AD76C8">
        <w:rPr>
          <w:rFonts w:cs="新宋体" w:hint="eastAsia"/>
          <w:bCs/>
          <w:color w:val="000000"/>
          <w:sz w:val="21"/>
          <w:szCs w:val="21"/>
          <w:shd w:val="clear" w:color="auto" w:fill="FFFFFF"/>
        </w:rPr>
        <w:t>6.2开标地点：长葛市公共资源交易中心（长葛市葛天大道东段商务区6#楼</w:t>
      </w:r>
      <w:r w:rsidR="00D746AD">
        <w:rPr>
          <w:rFonts w:cs="新宋体" w:hint="eastAsia"/>
          <w:bCs/>
          <w:color w:val="000000"/>
          <w:sz w:val="21"/>
          <w:szCs w:val="21"/>
          <w:shd w:val="clear" w:color="auto" w:fill="FFFFFF"/>
        </w:rPr>
        <w:t>4</w:t>
      </w:r>
      <w:r w:rsidRPr="00AD76C8">
        <w:rPr>
          <w:rFonts w:cs="新宋体" w:hint="eastAsia"/>
          <w:bCs/>
          <w:color w:val="000000"/>
          <w:sz w:val="21"/>
          <w:szCs w:val="21"/>
          <w:shd w:val="clear" w:color="auto" w:fill="FFFFFF"/>
        </w:rPr>
        <w:t>楼</w:t>
      </w:r>
      <w:r w:rsidR="00D746AD">
        <w:rPr>
          <w:rFonts w:cs="新宋体" w:hint="eastAsia"/>
          <w:bCs/>
          <w:color w:val="000000"/>
          <w:sz w:val="21"/>
          <w:szCs w:val="21"/>
          <w:shd w:val="clear" w:color="auto" w:fill="FFFFFF"/>
        </w:rPr>
        <w:t>409</w:t>
      </w:r>
      <w:r w:rsidR="000367CE">
        <w:rPr>
          <w:rFonts w:cs="新宋体" w:hint="eastAsia"/>
          <w:bCs/>
          <w:color w:val="000000"/>
          <w:sz w:val="21"/>
          <w:szCs w:val="21"/>
          <w:shd w:val="clear" w:color="auto" w:fill="FFFFFF"/>
        </w:rPr>
        <w:t>室</w:t>
      </w:r>
      <w:r w:rsidRPr="00AD76C8">
        <w:rPr>
          <w:rFonts w:cs="新宋体" w:hint="eastAsia"/>
          <w:bCs/>
          <w:color w:val="000000"/>
          <w:sz w:val="21"/>
          <w:szCs w:val="21"/>
          <w:shd w:val="clear" w:color="auto" w:fill="FFFFFF"/>
        </w:rPr>
        <w:t>）</w:t>
      </w:r>
    </w:p>
    <w:p w:rsidR="00AD76C8" w:rsidRPr="00AD76C8" w:rsidRDefault="00AD76C8" w:rsidP="007D2428">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sidRPr="00AD76C8">
        <w:rPr>
          <w:rFonts w:cs="新宋体" w:hint="eastAsia"/>
          <w:bCs/>
          <w:color w:val="000000"/>
          <w:sz w:val="21"/>
          <w:szCs w:val="21"/>
          <w:shd w:val="clear" w:color="auto" w:fill="FFFFFF"/>
        </w:rPr>
        <w:t>6.3逾期送达的投标文件，招标人不予受理。</w:t>
      </w:r>
    </w:p>
    <w:p w:rsidR="00AD76C8" w:rsidRPr="00AD76C8" w:rsidRDefault="00AD76C8" w:rsidP="007D2428">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sidRPr="00AD76C8">
        <w:rPr>
          <w:rFonts w:cs="新宋体" w:hint="eastAsia"/>
          <w:bCs/>
          <w:color w:val="000000"/>
          <w:sz w:val="21"/>
          <w:szCs w:val="21"/>
          <w:shd w:val="clear" w:color="auto" w:fill="FFFFFF"/>
        </w:rPr>
        <w:t>6.4未通过全国公共资源交易平台（河南省•许昌市）下载招标文件的投标人，其投标文件不予受理。</w:t>
      </w:r>
    </w:p>
    <w:p w:rsidR="00AD76C8" w:rsidRPr="000367CE" w:rsidRDefault="00AD76C8" w:rsidP="000367CE">
      <w:pPr>
        <w:pStyle w:val="af5"/>
        <w:shd w:val="clear" w:color="auto" w:fill="FFFFFF"/>
        <w:spacing w:before="0" w:beforeAutospacing="0" w:after="0" w:afterAutospacing="0" w:line="360" w:lineRule="auto"/>
        <w:rPr>
          <w:rFonts w:cs="新宋体"/>
          <w:b/>
          <w:bCs/>
          <w:color w:val="000000"/>
          <w:sz w:val="21"/>
          <w:szCs w:val="21"/>
          <w:shd w:val="clear" w:color="auto" w:fill="FFFFFF"/>
        </w:rPr>
      </w:pPr>
      <w:r w:rsidRPr="000367CE">
        <w:rPr>
          <w:rFonts w:cs="新宋体" w:hint="eastAsia"/>
          <w:b/>
          <w:bCs/>
          <w:color w:val="000000"/>
          <w:sz w:val="21"/>
          <w:szCs w:val="21"/>
          <w:shd w:val="clear" w:color="auto" w:fill="FFFFFF"/>
        </w:rPr>
        <w:t>7.发布公告的媒介</w:t>
      </w:r>
    </w:p>
    <w:p w:rsidR="00AD76C8" w:rsidRPr="00AD76C8" w:rsidRDefault="00AD76C8" w:rsidP="007D2428">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sidRPr="00AD76C8">
        <w:rPr>
          <w:rFonts w:cs="新宋体" w:hint="eastAsia"/>
          <w:bCs/>
          <w:color w:val="000000"/>
          <w:sz w:val="21"/>
          <w:szCs w:val="21"/>
          <w:shd w:val="clear" w:color="auto" w:fill="FFFFFF"/>
        </w:rPr>
        <w:t>本次招标公告同时在“</w:t>
      </w:r>
      <w:r w:rsidR="008211E5">
        <w:rPr>
          <w:rFonts w:cs="新宋体" w:hint="eastAsia"/>
          <w:bCs/>
          <w:color w:val="000000"/>
          <w:sz w:val="21"/>
          <w:szCs w:val="21"/>
          <w:shd w:val="clear" w:color="auto" w:fill="FFFFFF"/>
        </w:rPr>
        <w:t>河南省电子招标投标公共服务平台”、</w:t>
      </w:r>
      <w:r w:rsidRPr="00AD76C8">
        <w:rPr>
          <w:rFonts w:cs="新宋体" w:hint="eastAsia"/>
          <w:bCs/>
          <w:color w:val="000000"/>
          <w:sz w:val="21"/>
          <w:szCs w:val="21"/>
          <w:shd w:val="clear" w:color="auto" w:fill="FFFFFF"/>
        </w:rPr>
        <w:t>“河南省政府采购网”、“全国公共资源交易平台（河南省•许昌市）”上发布。</w:t>
      </w:r>
    </w:p>
    <w:p w:rsidR="00AD76C8" w:rsidRPr="000367CE" w:rsidRDefault="00AD76C8" w:rsidP="000367CE">
      <w:pPr>
        <w:pStyle w:val="af5"/>
        <w:shd w:val="clear" w:color="auto" w:fill="FFFFFF"/>
        <w:spacing w:before="0" w:beforeAutospacing="0" w:after="0" w:afterAutospacing="0" w:line="360" w:lineRule="auto"/>
        <w:rPr>
          <w:rFonts w:cs="新宋体"/>
          <w:b/>
          <w:bCs/>
          <w:color w:val="000000"/>
          <w:sz w:val="21"/>
          <w:szCs w:val="21"/>
          <w:shd w:val="clear" w:color="auto" w:fill="FFFFFF"/>
        </w:rPr>
      </w:pPr>
      <w:r w:rsidRPr="000367CE">
        <w:rPr>
          <w:rFonts w:cs="新宋体" w:hint="eastAsia"/>
          <w:b/>
          <w:bCs/>
          <w:color w:val="000000"/>
          <w:sz w:val="21"/>
          <w:szCs w:val="21"/>
          <w:shd w:val="clear" w:color="auto" w:fill="FFFFFF"/>
        </w:rPr>
        <w:t>8.特别提示</w:t>
      </w:r>
    </w:p>
    <w:p w:rsidR="00AD76C8" w:rsidRPr="00AD76C8" w:rsidRDefault="00AD76C8" w:rsidP="007D2428">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sidRPr="00AD76C8">
        <w:rPr>
          <w:rFonts w:cs="新宋体" w:hint="eastAsia"/>
          <w:bCs/>
          <w:color w:val="000000"/>
          <w:sz w:val="21"/>
          <w:szCs w:val="21"/>
          <w:shd w:val="clear" w:color="auto" w:fill="FFFFFF"/>
        </w:rPr>
        <w:t>所有投标单位请时刻关注《全国公共资源交易平台（河南省•许昌市）》，该项目所有澄清、修改、答疑、变更均在《全国公共资源交易平台（河南省•许昌市）》发布，不再另行通知。如未及时查看影响其投标，后果自负。</w:t>
      </w:r>
    </w:p>
    <w:p w:rsidR="00AD76C8" w:rsidRPr="000367CE" w:rsidRDefault="00AD76C8" w:rsidP="000367CE">
      <w:pPr>
        <w:pStyle w:val="af5"/>
        <w:shd w:val="clear" w:color="auto" w:fill="FFFFFF"/>
        <w:spacing w:before="0" w:beforeAutospacing="0" w:after="0" w:afterAutospacing="0" w:line="360" w:lineRule="auto"/>
        <w:rPr>
          <w:rFonts w:cs="新宋体"/>
          <w:b/>
          <w:bCs/>
          <w:color w:val="000000"/>
          <w:sz w:val="21"/>
          <w:szCs w:val="21"/>
          <w:shd w:val="clear" w:color="auto" w:fill="FFFFFF"/>
        </w:rPr>
      </w:pPr>
      <w:r w:rsidRPr="000367CE">
        <w:rPr>
          <w:rFonts w:cs="新宋体" w:hint="eastAsia"/>
          <w:b/>
          <w:bCs/>
          <w:color w:val="000000"/>
          <w:sz w:val="21"/>
          <w:szCs w:val="21"/>
          <w:shd w:val="clear" w:color="auto" w:fill="FFFFFF"/>
        </w:rPr>
        <w:t>9.招标人及代理机构</w:t>
      </w:r>
    </w:p>
    <w:p w:rsidR="00AD76C8" w:rsidRPr="00AD76C8" w:rsidRDefault="00AD76C8" w:rsidP="007D2428">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sidRPr="00AD76C8">
        <w:rPr>
          <w:rFonts w:cs="新宋体" w:hint="eastAsia"/>
          <w:bCs/>
          <w:color w:val="000000"/>
          <w:sz w:val="21"/>
          <w:szCs w:val="21"/>
          <w:shd w:val="clear" w:color="auto" w:fill="FFFFFF"/>
        </w:rPr>
        <w:t>招标人：长葛市</w:t>
      </w:r>
      <w:r w:rsidR="000367CE">
        <w:rPr>
          <w:rFonts w:cs="新宋体" w:hint="eastAsia"/>
          <w:bCs/>
          <w:color w:val="000000"/>
          <w:sz w:val="21"/>
          <w:szCs w:val="21"/>
          <w:shd w:val="clear" w:color="auto" w:fill="FFFFFF"/>
        </w:rPr>
        <w:t>佛耳湖</w:t>
      </w:r>
      <w:r w:rsidRPr="00AD76C8">
        <w:rPr>
          <w:rFonts w:cs="新宋体" w:hint="eastAsia"/>
          <w:bCs/>
          <w:color w:val="000000"/>
          <w:sz w:val="21"/>
          <w:szCs w:val="21"/>
          <w:shd w:val="clear" w:color="auto" w:fill="FFFFFF"/>
        </w:rPr>
        <w:t>镇人民政府</w:t>
      </w:r>
    </w:p>
    <w:p w:rsidR="00AD76C8" w:rsidRPr="00AD76C8" w:rsidRDefault="00AD76C8" w:rsidP="007D2428">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sidRPr="00AD76C8">
        <w:rPr>
          <w:rFonts w:cs="新宋体" w:hint="eastAsia"/>
          <w:bCs/>
          <w:color w:val="000000"/>
          <w:sz w:val="21"/>
          <w:szCs w:val="21"/>
          <w:shd w:val="clear" w:color="auto" w:fill="FFFFFF"/>
        </w:rPr>
        <w:t>地址：长葛市</w:t>
      </w:r>
      <w:r w:rsidR="000367CE">
        <w:rPr>
          <w:rFonts w:cs="新宋体" w:hint="eastAsia"/>
          <w:bCs/>
          <w:color w:val="000000"/>
          <w:sz w:val="21"/>
          <w:szCs w:val="21"/>
          <w:shd w:val="clear" w:color="auto" w:fill="FFFFFF"/>
        </w:rPr>
        <w:t>佛耳湖</w:t>
      </w:r>
      <w:r w:rsidRPr="00AD76C8">
        <w:rPr>
          <w:rFonts w:cs="新宋体" w:hint="eastAsia"/>
          <w:bCs/>
          <w:color w:val="000000"/>
          <w:sz w:val="21"/>
          <w:szCs w:val="21"/>
          <w:shd w:val="clear" w:color="auto" w:fill="FFFFFF"/>
        </w:rPr>
        <w:t>镇</w:t>
      </w:r>
    </w:p>
    <w:p w:rsidR="000367CE" w:rsidRDefault="00AD76C8" w:rsidP="007D2428">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sidRPr="00AD76C8">
        <w:rPr>
          <w:rFonts w:cs="新宋体" w:hint="eastAsia"/>
          <w:bCs/>
          <w:color w:val="000000"/>
          <w:sz w:val="21"/>
          <w:szCs w:val="21"/>
          <w:shd w:val="clear" w:color="auto" w:fill="FFFFFF"/>
        </w:rPr>
        <w:t>联系人：</w:t>
      </w:r>
      <w:r w:rsidR="00D523D8" w:rsidRPr="00D523D8">
        <w:rPr>
          <w:rFonts w:cs="新宋体" w:hint="eastAsia"/>
          <w:bCs/>
          <w:color w:val="000000"/>
          <w:sz w:val="21"/>
          <w:szCs w:val="21"/>
          <w:shd w:val="clear" w:color="auto" w:fill="FFFFFF"/>
        </w:rPr>
        <w:t>胡先生</w:t>
      </w:r>
    </w:p>
    <w:p w:rsidR="00AD76C8" w:rsidRPr="00AD76C8" w:rsidRDefault="00AD76C8" w:rsidP="007D2428">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sidRPr="00AD76C8">
        <w:rPr>
          <w:rFonts w:cs="新宋体" w:hint="eastAsia"/>
          <w:bCs/>
          <w:color w:val="000000"/>
          <w:sz w:val="21"/>
          <w:szCs w:val="21"/>
          <w:shd w:val="clear" w:color="auto" w:fill="FFFFFF"/>
        </w:rPr>
        <w:t>联系电话：</w:t>
      </w:r>
      <w:r w:rsidR="00D523D8" w:rsidRPr="00D523D8">
        <w:rPr>
          <w:rFonts w:cs="新宋体"/>
          <w:bCs/>
          <w:color w:val="000000"/>
          <w:sz w:val="21"/>
          <w:szCs w:val="21"/>
          <w:shd w:val="clear" w:color="auto" w:fill="FFFFFF"/>
        </w:rPr>
        <w:t>13837421559</w:t>
      </w:r>
    </w:p>
    <w:p w:rsidR="00AD76C8" w:rsidRPr="00AD76C8" w:rsidRDefault="00AD76C8" w:rsidP="007D2428">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sidRPr="00AD76C8">
        <w:rPr>
          <w:rFonts w:cs="新宋体" w:hint="eastAsia"/>
          <w:bCs/>
          <w:color w:val="000000"/>
          <w:sz w:val="21"/>
          <w:szCs w:val="21"/>
          <w:shd w:val="clear" w:color="auto" w:fill="FFFFFF"/>
        </w:rPr>
        <w:t>招标代理机构：</w:t>
      </w:r>
      <w:r w:rsidR="000367CE">
        <w:rPr>
          <w:rFonts w:cs="新宋体" w:hint="eastAsia"/>
          <w:bCs/>
          <w:color w:val="000000"/>
          <w:sz w:val="21"/>
          <w:szCs w:val="21"/>
          <w:shd w:val="clear" w:color="auto" w:fill="FFFFFF"/>
        </w:rPr>
        <w:t>河南创达建设工程管理有限公司</w:t>
      </w:r>
    </w:p>
    <w:p w:rsidR="000367CE" w:rsidRDefault="00AD76C8" w:rsidP="007D2428">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sidRPr="00AD76C8">
        <w:rPr>
          <w:rFonts w:cs="新宋体" w:hint="eastAsia"/>
          <w:bCs/>
          <w:color w:val="000000"/>
          <w:sz w:val="21"/>
          <w:szCs w:val="21"/>
          <w:shd w:val="clear" w:color="auto" w:fill="FFFFFF"/>
        </w:rPr>
        <w:t>联系人：</w:t>
      </w:r>
      <w:r w:rsidR="000367CE">
        <w:rPr>
          <w:rFonts w:cs="新宋体" w:hint="eastAsia"/>
          <w:bCs/>
          <w:color w:val="000000"/>
          <w:sz w:val="21"/>
          <w:szCs w:val="21"/>
          <w:shd w:val="clear" w:color="auto" w:fill="FFFFFF"/>
        </w:rPr>
        <w:t>任先生</w:t>
      </w:r>
    </w:p>
    <w:p w:rsidR="00AD76C8" w:rsidRPr="00AD76C8" w:rsidRDefault="00AD76C8" w:rsidP="007D2428">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sidRPr="00AD76C8">
        <w:rPr>
          <w:rFonts w:cs="新宋体" w:hint="eastAsia"/>
          <w:bCs/>
          <w:color w:val="000000"/>
          <w:sz w:val="21"/>
          <w:szCs w:val="21"/>
          <w:shd w:val="clear" w:color="auto" w:fill="FFFFFF"/>
        </w:rPr>
        <w:t>联系电话：</w:t>
      </w:r>
      <w:r w:rsidR="000367CE">
        <w:rPr>
          <w:rFonts w:cs="新宋体" w:hint="eastAsia"/>
          <w:bCs/>
          <w:color w:val="000000"/>
          <w:sz w:val="21"/>
          <w:szCs w:val="21"/>
          <w:shd w:val="clear" w:color="auto" w:fill="FFFFFF"/>
        </w:rPr>
        <w:t>18103747289</w:t>
      </w:r>
    </w:p>
    <w:p w:rsidR="00AD76C8" w:rsidRDefault="00AD76C8" w:rsidP="007D2428">
      <w:pPr>
        <w:pStyle w:val="af5"/>
        <w:shd w:val="clear" w:color="auto" w:fill="FFFFFF"/>
        <w:spacing w:before="0" w:beforeAutospacing="0" w:after="0" w:afterAutospacing="0" w:line="360" w:lineRule="auto"/>
        <w:ind w:firstLineChars="200" w:firstLine="420"/>
        <w:rPr>
          <w:rFonts w:cs="新宋体"/>
          <w:bCs/>
          <w:color w:val="000000"/>
          <w:sz w:val="21"/>
          <w:szCs w:val="21"/>
          <w:shd w:val="clear" w:color="auto" w:fill="FFFFFF"/>
        </w:rPr>
      </w:pPr>
      <w:r w:rsidRPr="00AD76C8">
        <w:rPr>
          <w:rFonts w:cs="新宋体" w:hint="eastAsia"/>
          <w:bCs/>
          <w:color w:val="000000"/>
          <w:sz w:val="21"/>
          <w:szCs w:val="21"/>
          <w:shd w:val="clear" w:color="auto" w:fill="FFFFFF"/>
        </w:rPr>
        <w:lastRenderedPageBreak/>
        <w:t>地址：</w:t>
      </w:r>
      <w:r w:rsidR="000367CE">
        <w:rPr>
          <w:rFonts w:cs="新宋体" w:hint="eastAsia"/>
          <w:bCs/>
          <w:color w:val="000000"/>
          <w:sz w:val="21"/>
          <w:szCs w:val="21"/>
          <w:shd w:val="clear" w:color="auto" w:fill="FFFFFF"/>
        </w:rPr>
        <w:t>许昌市芙蓉电子商务产业园众创大厦17层</w:t>
      </w:r>
    </w:p>
    <w:p w:rsidR="00AD76C8" w:rsidRDefault="00AD76C8" w:rsidP="00AD76C8">
      <w:pPr>
        <w:pStyle w:val="af5"/>
        <w:shd w:val="clear" w:color="auto" w:fill="FFFFFF"/>
        <w:spacing w:before="0" w:beforeAutospacing="0" w:after="0" w:afterAutospacing="0"/>
        <w:rPr>
          <w:rFonts w:cs="新宋体"/>
          <w:bCs/>
          <w:sz w:val="21"/>
          <w:szCs w:val="21"/>
          <w:shd w:val="clear" w:color="auto" w:fill="FFFFFF"/>
        </w:rPr>
      </w:pPr>
    </w:p>
    <w:p w:rsidR="00594F4B" w:rsidRDefault="00594F4B">
      <w:pPr>
        <w:pStyle w:val="25"/>
        <w:widowControl/>
        <w:rPr>
          <w:rFonts w:ascii="宋体" w:hAnsi="宋体" w:cs="Arial"/>
          <w:kern w:val="0"/>
          <w:u w:val="single"/>
        </w:rPr>
      </w:pPr>
    </w:p>
    <w:p w:rsidR="00594F4B" w:rsidRDefault="00594F4B">
      <w:pPr>
        <w:pStyle w:val="25"/>
        <w:widowControl/>
        <w:rPr>
          <w:rFonts w:ascii="宋体" w:hAnsi="宋体" w:cs="Arial"/>
          <w:kern w:val="0"/>
          <w:u w:val="single"/>
        </w:rPr>
      </w:pPr>
    </w:p>
    <w:p w:rsidR="00594F4B" w:rsidRDefault="00594F4B">
      <w:pPr>
        <w:pStyle w:val="25"/>
        <w:widowControl/>
        <w:rPr>
          <w:rFonts w:ascii="宋体" w:hAnsi="宋体" w:cs="Arial"/>
          <w:kern w:val="0"/>
          <w:u w:val="single"/>
        </w:rPr>
      </w:pPr>
    </w:p>
    <w:p w:rsidR="00594F4B" w:rsidRDefault="00594F4B">
      <w:pPr>
        <w:pStyle w:val="25"/>
        <w:widowControl/>
        <w:rPr>
          <w:rFonts w:ascii="宋体" w:hAnsi="宋体" w:cs="Arial"/>
          <w:kern w:val="0"/>
          <w:u w:val="single"/>
        </w:rPr>
      </w:pPr>
    </w:p>
    <w:p w:rsidR="00594F4B" w:rsidRDefault="00594F4B">
      <w:pPr>
        <w:jc w:val="center"/>
        <w:rPr>
          <w:rFonts w:ascii="宋体" w:hAnsi="宋体" w:cs="黑体"/>
          <w:b/>
          <w:kern w:val="0"/>
          <w:sz w:val="36"/>
          <w:szCs w:val="36"/>
        </w:rPr>
      </w:pPr>
    </w:p>
    <w:p w:rsidR="00594F4B" w:rsidRDefault="00594F4B">
      <w:pPr>
        <w:jc w:val="center"/>
        <w:rPr>
          <w:rFonts w:ascii="宋体" w:hAnsi="宋体" w:cs="黑体"/>
          <w:b/>
          <w:kern w:val="0"/>
          <w:sz w:val="36"/>
          <w:szCs w:val="36"/>
        </w:rPr>
      </w:pPr>
    </w:p>
    <w:p w:rsidR="00594F4B" w:rsidRDefault="00594F4B">
      <w:pPr>
        <w:jc w:val="center"/>
        <w:rPr>
          <w:rFonts w:ascii="宋体" w:hAnsi="宋体" w:cs="黑体"/>
          <w:b/>
          <w:kern w:val="0"/>
          <w:sz w:val="36"/>
          <w:szCs w:val="36"/>
        </w:rPr>
      </w:pPr>
    </w:p>
    <w:p w:rsidR="00594F4B" w:rsidRDefault="00594F4B">
      <w:pPr>
        <w:jc w:val="center"/>
        <w:rPr>
          <w:rFonts w:ascii="宋体" w:hAnsi="宋体" w:cs="黑体"/>
          <w:b/>
          <w:kern w:val="0"/>
          <w:sz w:val="36"/>
          <w:szCs w:val="36"/>
        </w:rPr>
      </w:pPr>
    </w:p>
    <w:p w:rsidR="00594F4B" w:rsidRDefault="00594F4B">
      <w:pPr>
        <w:jc w:val="center"/>
        <w:rPr>
          <w:rFonts w:ascii="宋体" w:hAnsi="宋体" w:cs="黑体"/>
          <w:b/>
          <w:kern w:val="0"/>
          <w:sz w:val="36"/>
          <w:szCs w:val="36"/>
        </w:rPr>
      </w:pPr>
    </w:p>
    <w:p w:rsidR="00594F4B" w:rsidRDefault="00594F4B">
      <w:pPr>
        <w:jc w:val="center"/>
        <w:rPr>
          <w:rFonts w:ascii="宋体" w:hAnsi="宋体" w:cs="黑体"/>
          <w:b/>
          <w:kern w:val="0"/>
          <w:sz w:val="36"/>
          <w:szCs w:val="36"/>
        </w:rPr>
      </w:pPr>
    </w:p>
    <w:p w:rsidR="00594F4B" w:rsidRDefault="00594F4B">
      <w:pPr>
        <w:jc w:val="center"/>
        <w:rPr>
          <w:rFonts w:ascii="宋体" w:hAnsi="宋体" w:cs="黑体"/>
          <w:b/>
          <w:kern w:val="0"/>
          <w:sz w:val="36"/>
          <w:szCs w:val="36"/>
        </w:rPr>
      </w:pPr>
    </w:p>
    <w:p w:rsidR="00594F4B" w:rsidRDefault="00594F4B">
      <w:pPr>
        <w:jc w:val="center"/>
        <w:rPr>
          <w:rFonts w:ascii="宋体" w:hAnsi="宋体" w:cs="黑体"/>
          <w:b/>
          <w:kern w:val="0"/>
          <w:sz w:val="36"/>
          <w:szCs w:val="36"/>
        </w:rPr>
      </w:pPr>
    </w:p>
    <w:p w:rsidR="00594F4B" w:rsidRDefault="00594F4B">
      <w:pPr>
        <w:jc w:val="center"/>
        <w:rPr>
          <w:rFonts w:ascii="宋体" w:hAnsi="宋体" w:cs="黑体"/>
          <w:b/>
          <w:kern w:val="0"/>
          <w:sz w:val="36"/>
          <w:szCs w:val="36"/>
        </w:rPr>
      </w:pPr>
    </w:p>
    <w:p w:rsidR="00594F4B" w:rsidRDefault="00594F4B">
      <w:pPr>
        <w:jc w:val="center"/>
        <w:rPr>
          <w:rFonts w:ascii="宋体" w:hAnsi="宋体" w:cs="黑体"/>
          <w:b/>
          <w:kern w:val="0"/>
          <w:sz w:val="36"/>
          <w:szCs w:val="36"/>
        </w:rPr>
      </w:pPr>
    </w:p>
    <w:p w:rsidR="00594F4B" w:rsidRDefault="00594F4B">
      <w:pPr>
        <w:jc w:val="center"/>
        <w:rPr>
          <w:rFonts w:ascii="宋体" w:hAnsi="宋体" w:cs="黑体"/>
          <w:b/>
          <w:kern w:val="0"/>
          <w:sz w:val="36"/>
          <w:szCs w:val="36"/>
        </w:rPr>
      </w:pPr>
    </w:p>
    <w:p w:rsidR="00594F4B" w:rsidRDefault="00594F4B">
      <w:pPr>
        <w:jc w:val="center"/>
        <w:rPr>
          <w:rFonts w:ascii="宋体" w:hAnsi="宋体" w:cs="黑体"/>
          <w:b/>
          <w:kern w:val="0"/>
          <w:sz w:val="36"/>
          <w:szCs w:val="36"/>
        </w:rPr>
      </w:pPr>
    </w:p>
    <w:p w:rsidR="00594F4B" w:rsidRDefault="00594F4B">
      <w:pPr>
        <w:jc w:val="center"/>
        <w:rPr>
          <w:rFonts w:ascii="宋体" w:hAnsi="宋体" w:cs="黑体"/>
          <w:b/>
          <w:kern w:val="0"/>
          <w:sz w:val="36"/>
          <w:szCs w:val="36"/>
        </w:rPr>
      </w:pPr>
    </w:p>
    <w:p w:rsidR="00594F4B" w:rsidRDefault="00594F4B">
      <w:pPr>
        <w:jc w:val="center"/>
        <w:rPr>
          <w:rFonts w:ascii="宋体" w:hAnsi="宋体" w:cs="黑体"/>
          <w:b/>
          <w:kern w:val="0"/>
          <w:sz w:val="36"/>
          <w:szCs w:val="36"/>
        </w:rPr>
      </w:pPr>
    </w:p>
    <w:p w:rsidR="00594F4B" w:rsidRDefault="00594F4B">
      <w:pPr>
        <w:jc w:val="center"/>
        <w:rPr>
          <w:rFonts w:ascii="宋体" w:hAnsi="宋体" w:cs="黑体"/>
          <w:b/>
          <w:kern w:val="0"/>
          <w:sz w:val="36"/>
          <w:szCs w:val="36"/>
        </w:rPr>
      </w:pPr>
    </w:p>
    <w:p w:rsidR="00594F4B" w:rsidRDefault="00594F4B">
      <w:pPr>
        <w:jc w:val="center"/>
        <w:rPr>
          <w:rFonts w:ascii="宋体" w:hAnsi="宋体" w:cs="黑体"/>
          <w:b/>
          <w:kern w:val="0"/>
          <w:sz w:val="36"/>
          <w:szCs w:val="36"/>
        </w:rPr>
      </w:pPr>
    </w:p>
    <w:p w:rsidR="00594F4B" w:rsidRDefault="00594F4B">
      <w:pPr>
        <w:rPr>
          <w:rFonts w:ascii="宋体" w:hAnsi="宋体" w:cs="黑体"/>
          <w:b/>
          <w:kern w:val="0"/>
          <w:sz w:val="36"/>
          <w:szCs w:val="36"/>
        </w:rPr>
      </w:pPr>
    </w:p>
    <w:p w:rsidR="000367CE" w:rsidRDefault="000367CE">
      <w:pPr>
        <w:jc w:val="center"/>
        <w:rPr>
          <w:rFonts w:ascii="宋体" w:hAnsi="宋体" w:cs="黑体"/>
          <w:b/>
          <w:kern w:val="0"/>
          <w:sz w:val="36"/>
          <w:szCs w:val="36"/>
        </w:rPr>
      </w:pPr>
    </w:p>
    <w:p w:rsidR="000367CE" w:rsidRDefault="000367CE">
      <w:pPr>
        <w:jc w:val="center"/>
        <w:rPr>
          <w:rFonts w:ascii="宋体" w:hAnsi="宋体" w:cs="黑体"/>
          <w:b/>
          <w:kern w:val="0"/>
          <w:sz w:val="36"/>
          <w:szCs w:val="36"/>
        </w:rPr>
      </w:pPr>
    </w:p>
    <w:p w:rsidR="000367CE" w:rsidRDefault="000367CE">
      <w:pPr>
        <w:jc w:val="center"/>
        <w:rPr>
          <w:rFonts w:ascii="宋体" w:hAnsi="宋体" w:cs="黑体"/>
          <w:b/>
          <w:kern w:val="0"/>
          <w:sz w:val="36"/>
          <w:szCs w:val="36"/>
        </w:rPr>
      </w:pPr>
    </w:p>
    <w:p w:rsidR="000367CE" w:rsidRDefault="000367CE">
      <w:pPr>
        <w:jc w:val="center"/>
        <w:rPr>
          <w:rFonts w:ascii="宋体" w:hAnsi="宋体" w:cs="黑体"/>
          <w:b/>
          <w:kern w:val="0"/>
          <w:sz w:val="36"/>
          <w:szCs w:val="36"/>
        </w:rPr>
      </w:pPr>
    </w:p>
    <w:p w:rsidR="000367CE" w:rsidRDefault="000367CE">
      <w:pPr>
        <w:jc w:val="center"/>
        <w:rPr>
          <w:rFonts w:ascii="宋体" w:hAnsi="宋体" w:cs="黑体"/>
          <w:b/>
          <w:kern w:val="0"/>
          <w:sz w:val="36"/>
          <w:szCs w:val="36"/>
        </w:rPr>
      </w:pPr>
    </w:p>
    <w:p w:rsidR="009D385D" w:rsidRDefault="009D385D">
      <w:pPr>
        <w:jc w:val="center"/>
        <w:rPr>
          <w:rFonts w:ascii="宋体" w:hAnsi="宋体" w:cs="黑体"/>
          <w:b/>
          <w:kern w:val="0"/>
          <w:sz w:val="36"/>
          <w:szCs w:val="36"/>
        </w:rPr>
      </w:pPr>
    </w:p>
    <w:p w:rsidR="009D385D" w:rsidRDefault="009D385D">
      <w:pPr>
        <w:jc w:val="center"/>
        <w:rPr>
          <w:rFonts w:ascii="宋体" w:hAnsi="宋体" w:cs="黑体"/>
          <w:b/>
          <w:kern w:val="0"/>
          <w:sz w:val="36"/>
          <w:szCs w:val="36"/>
        </w:rPr>
      </w:pPr>
    </w:p>
    <w:p w:rsidR="00594F4B" w:rsidRDefault="00CD7A18">
      <w:pPr>
        <w:jc w:val="center"/>
        <w:rPr>
          <w:rFonts w:ascii="宋体" w:hAnsi="宋体" w:cs="黑体"/>
          <w:b/>
          <w:kern w:val="0"/>
          <w:sz w:val="36"/>
          <w:szCs w:val="36"/>
        </w:rPr>
      </w:pPr>
      <w:r>
        <w:rPr>
          <w:rFonts w:ascii="宋体" w:hAnsi="宋体" w:cs="黑体" w:hint="eastAsia"/>
          <w:b/>
          <w:kern w:val="0"/>
          <w:sz w:val="36"/>
          <w:szCs w:val="36"/>
        </w:rPr>
        <w:lastRenderedPageBreak/>
        <w:t xml:space="preserve">第二章  </w:t>
      </w:r>
      <w:bookmarkEnd w:id="0"/>
      <w:r>
        <w:rPr>
          <w:rFonts w:ascii="宋体" w:hAnsi="宋体" w:cs="黑体" w:hint="eastAsia"/>
          <w:b/>
          <w:kern w:val="0"/>
          <w:sz w:val="36"/>
          <w:szCs w:val="36"/>
        </w:rPr>
        <w:t>投标人须知</w:t>
      </w:r>
    </w:p>
    <w:p w:rsidR="00594F4B" w:rsidRDefault="00CD7A18">
      <w:pPr>
        <w:autoSpaceDE w:val="0"/>
        <w:autoSpaceDN w:val="0"/>
        <w:adjustRightInd w:val="0"/>
        <w:outlineLvl w:val="0"/>
        <w:rPr>
          <w:rFonts w:ascii="宋体" w:hAnsi="宋体" w:cs="黑体"/>
          <w:b/>
          <w:kern w:val="0"/>
          <w:sz w:val="28"/>
          <w:szCs w:val="28"/>
        </w:rPr>
      </w:pPr>
      <w:bookmarkStart w:id="2" w:name="_Toc283559940"/>
      <w:r>
        <w:rPr>
          <w:rFonts w:ascii="宋体" w:hAnsi="宋体" w:cs="黑体" w:hint="eastAsia"/>
          <w:b/>
          <w:kern w:val="0"/>
          <w:sz w:val="28"/>
          <w:szCs w:val="28"/>
        </w:rPr>
        <w:t>投标人须知前附表</w:t>
      </w:r>
      <w:bookmarkEnd w:id="2"/>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
        <w:gridCol w:w="828"/>
        <w:gridCol w:w="17"/>
        <w:gridCol w:w="9"/>
        <w:gridCol w:w="40"/>
        <w:gridCol w:w="210"/>
        <w:gridCol w:w="2423"/>
        <w:gridCol w:w="143"/>
        <w:gridCol w:w="6219"/>
        <w:gridCol w:w="121"/>
        <w:gridCol w:w="55"/>
      </w:tblGrid>
      <w:tr w:rsidR="00594F4B" w:rsidTr="00214A94">
        <w:trPr>
          <w:gridBefore w:val="1"/>
          <w:gridAfter w:val="1"/>
          <w:wBefore w:w="176" w:type="dxa"/>
          <w:wAfter w:w="55" w:type="dxa"/>
          <w:trHeight w:val="164"/>
          <w:jc w:val="center"/>
        </w:trPr>
        <w:tc>
          <w:tcPr>
            <w:tcW w:w="845" w:type="dxa"/>
            <w:gridSpan w:val="2"/>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仿宋_GB2312" w:hint="eastAsia"/>
                <w:kern w:val="0"/>
                <w:szCs w:val="21"/>
              </w:rPr>
              <w:t>条款号</w:t>
            </w:r>
          </w:p>
        </w:tc>
        <w:tc>
          <w:tcPr>
            <w:tcW w:w="2825" w:type="dxa"/>
            <w:gridSpan w:val="5"/>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仿宋_GB2312" w:hint="eastAsia"/>
                <w:kern w:val="0"/>
                <w:szCs w:val="21"/>
              </w:rPr>
              <w:t>条款名称</w:t>
            </w:r>
          </w:p>
        </w:tc>
        <w:tc>
          <w:tcPr>
            <w:tcW w:w="6340" w:type="dxa"/>
            <w:gridSpan w:val="2"/>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仿宋_GB2312" w:hint="eastAsia"/>
                <w:kern w:val="0"/>
                <w:szCs w:val="21"/>
              </w:rPr>
              <w:t>编列内容</w:t>
            </w:r>
          </w:p>
        </w:tc>
      </w:tr>
      <w:tr w:rsidR="00594F4B" w:rsidTr="00214A94">
        <w:trPr>
          <w:gridBefore w:val="1"/>
          <w:gridAfter w:val="1"/>
          <w:wBefore w:w="176" w:type="dxa"/>
          <w:wAfter w:w="55" w:type="dxa"/>
          <w:trHeight w:val="717"/>
          <w:jc w:val="center"/>
        </w:trPr>
        <w:tc>
          <w:tcPr>
            <w:tcW w:w="845" w:type="dxa"/>
            <w:gridSpan w:val="2"/>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TimesNewRomanPSMT"/>
                <w:kern w:val="0"/>
                <w:szCs w:val="21"/>
              </w:rPr>
              <w:t>1.1.2</w:t>
            </w:r>
          </w:p>
        </w:tc>
        <w:tc>
          <w:tcPr>
            <w:tcW w:w="2825" w:type="dxa"/>
            <w:gridSpan w:val="5"/>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仿宋_GB2312" w:hint="eastAsia"/>
                <w:kern w:val="0"/>
                <w:szCs w:val="21"/>
              </w:rPr>
              <w:t>招标人</w:t>
            </w:r>
          </w:p>
        </w:tc>
        <w:tc>
          <w:tcPr>
            <w:tcW w:w="6340" w:type="dxa"/>
            <w:gridSpan w:val="2"/>
            <w:vAlign w:val="center"/>
          </w:tcPr>
          <w:p w:rsidR="00594F4B" w:rsidRDefault="00CD7A18">
            <w:pPr>
              <w:autoSpaceDE w:val="0"/>
              <w:autoSpaceDN w:val="0"/>
              <w:adjustRightInd w:val="0"/>
              <w:spacing w:line="440" w:lineRule="exact"/>
              <w:ind w:left="630" w:hangingChars="300" w:hanging="630"/>
              <w:rPr>
                <w:rFonts w:ascii="宋体" w:hAnsi="宋体" w:cs="仿宋_GB2312"/>
                <w:kern w:val="0"/>
                <w:szCs w:val="21"/>
              </w:rPr>
            </w:pPr>
            <w:r>
              <w:rPr>
                <w:rFonts w:ascii="宋体" w:hAnsi="宋体" w:cs="仿宋_GB2312" w:hint="eastAsia"/>
                <w:kern w:val="0"/>
                <w:szCs w:val="21"/>
              </w:rPr>
              <w:t>招标人：</w:t>
            </w:r>
            <w:r>
              <w:rPr>
                <w:rFonts w:cs="新宋体" w:hint="eastAsia"/>
                <w:color w:val="000000"/>
                <w:szCs w:val="21"/>
                <w:shd w:val="clear" w:color="auto" w:fill="FFFFFF"/>
              </w:rPr>
              <w:t>长葛市</w:t>
            </w:r>
            <w:r w:rsidR="007D7346">
              <w:rPr>
                <w:rFonts w:cs="新宋体" w:hint="eastAsia"/>
                <w:color w:val="000000"/>
                <w:szCs w:val="21"/>
                <w:shd w:val="clear" w:color="auto" w:fill="FFFFFF"/>
              </w:rPr>
              <w:t>佛耳湖</w:t>
            </w:r>
            <w:r>
              <w:rPr>
                <w:rFonts w:cs="新宋体" w:hint="eastAsia"/>
                <w:color w:val="000000"/>
                <w:szCs w:val="21"/>
                <w:shd w:val="clear" w:color="auto" w:fill="FFFFFF"/>
              </w:rPr>
              <w:t>镇人民政府</w:t>
            </w:r>
          </w:p>
          <w:p w:rsidR="00594F4B" w:rsidRDefault="00CD7A18" w:rsidP="007D7346">
            <w:pPr>
              <w:autoSpaceDE w:val="0"/>
              <w:autoSpaceDN w:val="0"/>
              <w:adjustRightInd w:val="0"/>
              <w:spacing w:line="440" w:lineRule="exact"/>
              <w:ind w:left="630" w:hangingChars="300" w:hanging="630"/>
              <w:rPr>
                <w:rFonts w:ascii="宋体" w:hAnsi="宋体" w:cs="仿宋_GB2312"/>
                <w:kern w:val="0"/>
                <w:szCs w:val="21"/>
              </w:rPr>
            </w:pPr>
            <w:r>
              <w:rPr>
                <w:rFonts w:ascii="宋体" w:hAnsi="宋体" w:cs="仿宋_GB2312" w:hint="eastAsia"/>
                <w:kern w:val="0"/>
                <w:szCs w:val="21"/>
              </w:rPr>
              <w:t>地  址：</w:t>
            </w:r>
            <w:r>
              <w:rPr>
                <w:rFonts w:cs="新宋体" w:hint="eastAsia"/>
                <w:color w:val="000000"/>
                <w:szCs w:val="21"/>
                <w:shd w:val="clear" w:color="auto" w:fill="FFFFFF"/>
              </w:rPr>
              <w:t>长葛市</w:t>
            </w:r>
            <w:r w:rsidR="007D7346">
              <w:rPr>
                <w:rFonts w:cs="新宋体" w:hint="eastAsia"/>
                <w:color w:val="000000"/>
                <w:szCs w:val="21"/>
                <w:shd w:val="clear" w:color="auto" w:fill="FFFFFF"/>
              </w:rPr>
              <w:t>佛耳湖</w:t>
            </w:r>
            <w:r>
              <w:rPr>
                <w:rFonts w:cs="新宋体" w:hint="eastAsia"/>
                <w:color w:val="000000"/>
                <w:szCs w:val="21"/>
                <w:shd w:val="clear" w:color="auto" w:fill="FFFFFF"/>
              </w:rPr>
              <w:t>镇</w:t>
            </w:r>
          </w:p>
        </w:tc>
      </w:tr>
      <w:tr w:rsidR="00594F4B" w:rsidTr="00214A94">
        <w:trPr>
          <w:gridBefore w:val="1"/>
          <w:gridAfter w:val="1"/>
          <w:wBefore w:w="176" w:type="dxa"/>
          <w:wAfter w:w="55" w:type="dxa"/>
          <w:trHeight w:val="828"/>
          <w:jc w:val="center"/>
        </w:trPr>
        <w:tc>
          <w:tcPr>
            <w:tcW w:w="845" w:type="dxa"/>
            <w:gridSpan w:val="2"/>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TimesNewRomanPSMT"/>
                <w:kern w:val="0"/>
                <w:szCs w:val="21"/>
              </w:rPr>
              <w:t>1.1.3</w:t>
            </w:r>
          </w:p>
        </w:tc>
        <w:tc>
          <w:tcPr>
            <w:tcW w:w="2825" w:type="dxa"/>
            <w:gridSpan w:val="5"/>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仿宋_GB2312" w:hint="eastAsia"/>
                <w:kern w:val="0"/>
                <w:szCs w:val="21"/>
              </w:rPr>
              <w:t>招标代理机构</w:t>
            </w:r>
          </w:p>
        </w:tc>
        <w:tc>
          <w:tcPr>
            <w:tcW w:w="6340" w:type="dxa"/>
            <w:gridSpan w:val="2"/>
          </w:tcPr>
          <w:p w:rsidR="00594F4B" w:rsidRDefault="00CD7A18">
            <w:pPr>
              <w:autoSpaceDE w:val="0"/>
              <w:autoSpaceDN w:val="0"/>
              <w:adjustRightInd w:val="0"/>
              <w:spacing w:line="440" w:lineRule="exact"/>
              <w:ind w:left="630" w:hangingChars="300" w:hanging="630"/>
              <w:jc w:val="left"/>
              <w:rPr>
                <w:rFonts w:ascii="宋体" w:hAnsi="宋体" w:cs="仿宋_GB2312"/>
                <w:kern w:val="0"/>
                <w:szCs w:val="21"/>
              </w:rPr>
            </w:pPr>
            <w:r>
              <w:rPr>
                <w:rFonts w:ascii="宋体" w:hAnsi="宋体" w:cs="仿宋_GB2312" w:hint="eastAsia"/>
                <w:kern w:val="0"/>
                <w:szCs w:val="21"/>
              </w:rPr>
              <w:t>名称：河南创达建设工程管理有限公司</w:t>
            </w:r>
          </w:p>
          <w:p w:rsidR="00594F4B" w:rsidRDefault="00CD7A18" w:rsidP="007D7346">
            <w:pPr>
              <w:autoSpaceDE w:val="0"/>
              <w:autoSpaceDN w:val="0"/>
              <w:adjustRightInd w:val="0"/>
              <w:spacing w:line="440" w:lineRule="exact"/>
              <w:ind w:left="630" w:hangingChars="300" w:hanging="630"/>
              <w:jc w:val="left"/>
              <w:rPr>
                <w:rFonts w:ascii="宋体" w:hAnsi="宋体" w:cs="仿宋_GB2312"/>
                <w:kern w:val="0"/>
                <w:szCs w:val="21"/>
              </w:rPr>
            </w:pPr>
            <w:r>
              <w:rPr>
                <w:rFonts w:ascii="宋体" w:hAnsi="宋体" w:cs="仿宋_GB2312" w:hint="eastAsia"/>
                <w:kern w:val="0"/>
                <w:szCs w:val="21"/>
              </w:rPr>
              <w:t>地址：</w:t>
            </w:r>
            <w:r>
              <w:rPr>
                <w:rFonts w:ascii="新宋体" w:eastAsia="新宋体" w:hAnsi="新宋体" w:cs="新宋体" w:hint="eastAsia"/>
                <w:color w:val="000000"/>
                <w:szCs w:val="21"/>
                <w:shd w:val="clear" w:color="auto" w:fill="FFFFFF"/>
              </w:rPr>
              <w:t>许昌市芙蓉电子商务产业园</w:t>
            </w:r>
            <w:r w:rsidR="007D7346">
              <w:rPr>
                <w:rFonts w:ascii="新宋体" w:eastAsia="新宋体" w:hAnsi="新宋体" w:cs="新宋体" w:hint="eastAsia"/>
                <w:color w:val="000000"/>
                <w:szCs w:val="21"/>
                <w:shd w:val="clear" w:color="auto" w:fill="FFFFFF"/>
              </w:rPr>
              <w:t>众创大厦</w:t>
            </w:r>
            <w:r>
              <w:rPr>
                <w:rFonts w:ascii="新宋体" w:eastAsia="新宋体" w:hAnsi="新宋体" w:cs="新宋体" w:hint="eastAsia"/>
                <w:color w:val="000000"/>
                <w:szCs w:val="21"/>
                <w:shd w:val="clear" w:color="auto" w:fill="FFFFFF"/>
              </w:rPr>
              <w:t>17层</w:t>
            </w:r>
          </w:p>
        </w:tc>
      </w:tr>
      <w:tr w:rsidR="00594F4B" w:rsidTr="00214A94">
        <w:trPr>
          <w:gridBefore w:val="1"/>
          <w:gridAfter w:val="1"/>
          <w:wBefore w:w="176" w:type="dxa"/>
          <w:wAfter w:w="55" w:type="dxa"/>
          <w:trHeight w:val="347"/>
          <w:jc w:val="center"/>
        </w:trPr>
        <w:tc>
          <w:tcPr>
            <w:tcW w:w="845" w:type="dxa"/>
            <w:gridSpan w:val="2"/>
            <w:vAlign w:val="center"/>
          </w:tcPr>
          <w:p w:rsidR="00594F4B" w:rsidRDefault="00CD7A18">
            <w:pPr>
              <w:autoSpaceDE w:val="0"/>
              <w:autoSpaceDN w:val="0"/>
              <w:adjustRightInd w:val="0"/>
              <w:spacing w:line="440" w:lineRule="exact"/>
              <w:jc w:val="center"/>
              <w:rPr>
                <w:rFonts w:ascii="宋体" w:hAnsi="宋体" w:cs="黑体"/>
                <w:kern w:val="0"/>
                <w:sz w:val="28"/>
                <w:szCs w:val="28"/>
              </w:rPr>
            </w:pPr>
            <w:r>
              <w:rPr>
                <w:rFonts w:ascii="宋体" w:hAnsi="宋体" w:cs="TimesNewRomanPSMT"/>
                <w:kern w:val="0"/>
                <w:szCs w:val="21"/>
              </w:rPr>
              <w:t>1.1.4</w:t>
            </w:r>
          </w:p>
        </w:tc>
        <w:tc>
          <w:tcPr>
            <w:tcW w:w="2825" w:type="dxa"/>
            <w:gridSpan w:val="5"/>
            <w:vAlign w:val="center"/>
          </w:tcPr>
          <w:p w:rsidR="00594F4B" w:rsidRDefault="00CD7A18">
            <w:pPr>
              <w:autoSpaceDE w:val="0"/>
              <w:autoSpaceDN w:val="0"/>
              <w:adjustRightInd w:val="0"/>
              <w:spacing w:line="440" w:lineRule="exact"/>
              <w:jc w:val="center"/>
              <w:rPr>
                <w:rFonts w:ascii="宋体" w:hAnsi="宋体" w:cs="黑体"/>
                <w:kern w:val="0"/>
                <w:szCs w:val="21"/>
              </w:rPr>
            </w:pPr>
            <w:r>
              <w:rPr>
                <w:rFonts w:ascii="宋体" w:hAnsi="宋体" w:cs="黑体" w:hint="eastAsia"/>
                <w:kern w:val="0"/>
                <w:szCs w:val="21"/>
              </w:rPr>
              <w:t>项目名称</w:t>
            </w:r>
          </w:p>
        </w:tc>
        <w:tc>
          <w:tcPr>
            <w:tcW w:w="6340" w:type="dxa"/>
            <w:gridSpan w:val="2"/>
            <w:vAlign w:val="center"/>
          </w:tcPr>
          <w:p w:rsidR="00594F4B" w:rsidRDefault="003B5A33">
            <w:pPr>
              <w:autoSpaceDE w:val="0"/>
              <w:autoSpaceDN w:val="0"/>
              <w:adjustRightInd w:val="0"/>
              <w:spacing w:line="440" w:lineRule="exact"/>
              <w:jc w:val="left"/>
              <w:rPr>
                <w:rFonts w:ascii="宋体" w:hAnsi="宋体" w:cs="Arial"/>
                <w:color w:val="000000"/>
                <w:kern w:val="0"/>
                <w:szCs w:val="21"/>
              </w:rPr>
            </w:pPr>
            <w:r w:rsidRPr="007D10D6">
              <w:rPr>
                <w:rFonts w:cs="新宋体" w:hint="eastAsia"/>
                <w:bCs/>
                <w:color w:val="000000"/>
                <w:szCs w:val="21"/>
                <w:shd w:val="clear" w:color="auto" w:fill="FFFFFF"/>
              </w:rPr>
              <w:t>长葛市麻店村、辛集村、白庄村公路改建工程</w:t>
            </w:r>
          </w:p>
        </w:tc>
      </w:tr>
      <w:tr w:rsidR="00594F4B" w:rsidTr="00214A94">
        <w:trPr>
          <w:gridBefore w:val="1"/>
          <w:gridAfter w:val="1"/>
          <w:wBefore w:w="176" w:type="dxa"/>
          <w:wAfter w:w="55" w:type="dxa"/>
          <w:trHeight w:val="490"/>
          <w:jc w:val="center"/>
        </w:trPr>
        <w:tc>
          <w:tcPr>
            <w:tcW w:w="845" w:type="dxa"/>
            <w:gridSpan w:val="2"/>
            <w:vAlign w:val="center"/>
          </w:tcPr>
          <w:p w:rsidR="00594F4B" w:rsidRDefault="00CD7A18">
            <w:pPr>
              <w:autoSpaceDE w:val="0"/>
              <w:autoSpaceDN w:val="0"/>
              <w:adjustRightInd w:val="0"/>
              <w:spacing w:line="440" w:lineRule="exact"/>
              <w:jc w:val="center"/>
              <w:rPr>
                <w:rFonts w:ascii="宋体" w:hAnsi="宋体" w:cs="黑体"/>
                <w:kern w:val="0"/>
                <w:sz w:val="28"/>
                <w:szCs w:val="28"/>
              </w:rPr>
            </w:pPr>
            <w:r>
              <w:rPr>
                <w:rFonts w:ascii="宋体" w:hAnsi="宋体" w:cs="TimesNewRomanPSMT"/>
                <w:kern w:val="0"/>
                <w:szCs w:val="21"/>
              </w:rPr>
              <w:t>1.1.5</w:t>
            </w:r>
          </w:p>
        </w:tc>
        <w:tc>
          <w:tcPr>
            <w:tcW w:w="2825" w:type="dxa"/>
            <w:gridSpan w:val="5"/>
            <w:vAlign w:val="center"/>
          </w:tcPr>
          <w:p w:rsidR="00594F4B" w:rsidRDefault="00CD7A18">
            <w:pPr>
              <w:autoSpaceDE w:val="0"/>
              <w:autoSpaceDN w:val="0"/>
              <w:adjustRightInd w:val="0"/>
              <w:spacing w:line="440" w:lineRule="exact"/>
              <w:jc w:val="center"/>
              <w:rPr>
                <w:rFonts w:ascii="宋体" w:hAnsi="宋体" w:cs="黑体"/>
                <w:kern w:val="0"/>
                <w:szCs w:val="21"/>
              </w:rPr>
            </w:pPr>
            <w:r>
              <w:rPr>
                <w:rFonts w:ascii="宋体" w:hAnsi="宋体" w:cs="黑体" w:hint="eastAsia"/>
                <w:kern w:val="0"/>
                <w:szCs w:val="21"/>
              </w:rPr>
              <w:t>建设地点</w:t>
            </w:r>
          </w:p>
        </w:tc>
        <w:tc>
          <w:tcPr>
            <w:tcW w:w="6340" w:type="dxa"/>
            <w:gridSpan w:val="2"/>
            <w:vAlign w:val="center"/>
          </w:tcPr>
          <w:p w:rsidR="00594F4B" w:rsidRDefault="00CD7A18" w:rsidP="003B5A33">
            <w:pPr>
              <w:autoSpaceDE w:val="0"/>
              <w:autoSpaceDN w:val="0"/>
              <w:adjustRightInd w:val="0"/>
              <w:spacing w:line="440" w:lineRule="exact"/>
              <w:rPr>
                <w:rFonts w:ascii="宋体" w:hAnsi="宋体" w:cs="仿宋_GB2312"/>
                <w:kern w:val="0"/>
                <w:szCs w:val="21"/>
              </w:rPr>
            </w:pPr>
            <w:r>
              <w:rPr>
                <w:rFonts w:ascii="新宋体" w:eastAsia="新宋体" w:hAnsi="新宋体" w:hint="eastAsia"/>
                <w:szCs w:val="21"/>
              </w:rPr>
              <w:t>本项目位于长葛市</w:t>
            </w:r>
            <w:r w:rsidR="003B5A33">
              <w:rPr>
                <w:rFonts w:ascii="新宋体" w:eastAsia="新宋体" w:hAnsi="新宋体" w:hint="eastAsia"/>
                <w:szCs w:val="21"/>
              </w:rPr>
              <w:t>佛耳湖</w:t>
            </w:r>
            <w:r>
              <w:rPr>
                <w:rFonts w:ascii="新宋体" w:eastAsia="新宋体" w:hAnsi="新宋体" w:hint="eastAsia"/>
                <w:szCs w:val="21"/>
              </w:rPr>
              <w:t>镇</w:t>
            </w:r>
          </w:p>
        </w:tc>
      </w:tr>
      <w:tr w:rsidR="00594F4B" w:rsidTr="00214A94">
        <w:trPr>
          <w:gridBefore w:val="1"/>
          <w:gridAfter w:val="1"/>
          <w:wBefore w:w="176" w:type="dxa"/>
          <w:wAfter w:w="55" w:type="dxa"/>
          <w:trHeight w:val="353"/>
          <w:jc w:val="center"/>
        </w:trPr>
        <w:tc>
          <w:tcPr>
            <w:tcW w:w="845" w:type="dxa"/>
            <w:gridSpan w:val="2"/>
            <w:vAlign w:val="center"/>
          </w:tcPr>
          <w:p w:rsidR="00594F4B" w:rsidRDefault="00CD7A18">
            <w:pPr>
              <w:autoSpaceDE w:val="0"/>
              <w:autoSpaceDN w:val="0"/>
              <w:adjustRightInd w:val="0"/>
              <w:spacing w:line="440" w:lineRule="exact"/>
              <w:jc w:val="center"/>
              <w:rPr>
                <w:rFonts w:ascii="宋体" w:hAnsi="宋体" w:cs="黑体"/>
                <w:kern w:val="0"/>
                <w:sz w:val="28"/>
                <w:szCs w:val="28"/>
              </w:rPr>
            </w:pPr>
            <w:r>
              <w:rPr>
                <w:rFonts w:ascii="宋体" w:hAnsi="宋体" w:cs="TimesNewRomanPSMT"/>
                <w:kern w:val="0"/>
                <w:szCs w:val="21"/>
              </w:rPr>
              <w:t>1.2.1</w:t>
            </w:r>
          </w:p>
        </w:tc>
        <w:tc>
          <w:tcPr>
            <w:tcW w:w="2825" w:type="dxa"/>
            <w:gridSpan w:val="5"/>
            <w:vAlign w:val="center"/>
          </w:tcPr>
          <w:p w:rsidR="00594F4B" w:rsidRDefault="00CD7A18">
            <w:pPr>
              <w:autoSpaceDE w:val="0"/>
              <w:autoSpaceDN w:val="0"/>
              <w:adjustRightInd w:val="0"/>
              <w:spacing w:line="440" w:lineRule="exact"/>
              <w:jc w:val="center"/>
              <w:rPr>
                <w:rFonts w:ascii="宋体" w:hAnsi="宋体" w:cs="黑体"/>
                <w:kern w:val="0"/>
                <w:sz w:val="28"/>
                <w:szCs w:val="28"/>
              </w:rPr>
            </w:pPr>
            <w:r>
              <w:rPr>
                <w:rFonts w:ascii="宋体" w:hAnsi="宋体" w:cs="仿宋_GB2312" w:hint="eastAsia"/>
                <w:kern w:val="0"/>
                <w:szCs w:val="21"/>
              </w:rPr>
              <w:t>资金来源</w:t>
            </w:r>
          </w:p>
        </w:tc>
        <w:tc>
          <w:tcPr>
            <w:tcW w:w="6340" w:type="dxa"/>
            <w:gridSpan w:val="2"/>
          </w:tcPr>
          <w:p w:rsidR="00594F4B" w:rsidRDefault="00CD7A18">
            <w:pPr>
              <w:autoSpaceDE w:val="0"/>
              <w:autoSpaceDN w:val="0"/>
              <w:adjustRightInd w:val="0"/>
              <w:spacing w:line="440" w:lineRule="exact"/>
              <w:rPr>
                <w:rFonts w:ascii="宋体" w:hAnsi="宋体"/>
                <w:color w:val="000000"/>
                <w:szCs w:val="21"/>
              </w:rPr>
            </w:pPr>
            <w:r>
              <w:rPr>
                <w:rFonts w:ascii="宋体" w:hAnsi="宋体" w:hint="eastAsia"/>
                <w:color w:val="000000"/>
                <w:szCs w:val="21"/>
              </w:rPr>
              <w:t>财政资金</w:t>
            </w:r>
          </w:p>
        </w:tc>
      </w:tr>
      <w:tr w:rsidR="00594F4B" w:rsidTr="00214A94">
        <w:trPr>
          <w:gridBefore w:val="1"/>
          <w:gridAfter w:val="1"/>
          <w:wBefore w:w="176" w:type="dxa"/>
          <w:wAfter w:w="55" w:type="dxa"/>
          <w:trHeight w:val="164"/>
          <w:jc w:val="center"/>
        </w:trPr>
        <w:tc>
          <w:tcPr>
            <w:tcW w:w="845" w:type="dxa"/>
            <w:gridSpan w:val="2"/>
            <w:vAlign w:val="center"/>
          </w:tcPr>
          <w:p w:rsidR="00594F4B" w:rsidRDefault="00CD7A18">
            <w:pPr>
              <w:autoSpaceDE w:val="0"/>
              <w:autoSpaceDN w:val="0"/>
              <w:adjustRightInd w:val="0"/>
              <w:spacing w:line="440" w:lineRule="exact"/>
              <w:jc w:val="center"/>
              <w:rPr>
                <w:rFonts w:ascii="宋体" w:hAnsi="宋体" w:cs="黑体"/>
                <w:kern w:val="0"/>
                <w:sz w:val="28"/>
                <w:szCs w:val="28"/>
              </w:rPr>
            </w:pPr>
            <w:r>
              <w:rPr>
                <w:rFonts w:ascii="宋体" w:hAnsi="宋体" w:cs="TimesNewRomanPSMT"/>
                <w:kern w:val="0"/>
                <w:szCs w:val="21"/>
              </w:rPr>
              <w:t>1.2.3</w:t>
            </w:r>
          </w:p>
        </w:tc>
        <w:tc>
          <w:tcPr>
            <w:tcW w:w="2825" w:type="dxa"/>
            <w:gridSpan w:val="5"/>
            <w:vAlign w:val="center"/>
          </w:tcPr>
          <w:p w:rsidR="00594F4B" w:rsidRDefault="00CD7A18">
            <w:pPr>
              <w:autoSpaceDE w:val="0"/>
              <w:autoSpaceDN w:val="0"/>
              <w:adjustRightInd w:val="0"/>
              <w:spacing w:line="440" w:lineRule="exact"/>
              <w:jc w:val="center"/>
              <w:rPr>
                <w:rFonts w:ascii="宋体" w:hAnsi="宋体" w:cs="黑体"/>
                <w:kern w:val="0"/>
                <w:sz w:val="28"/>
                <w:szCs w:val="28"/>
              </w:rPr>
            </w:pPr>
            <w:r>
              <w:rPr>
                <w:rFonts w:ascii="宋体" w:hAnsi="宋体" w:cs="仿宋_GB2312" w:hint="eastAsia"/>
                <w:kern w:val="0"/>
                <w:szCs w:val="21"/>
              </w:rPr>
              <w:t>资金落实情况</w:t>
            </w:r>
          </w:p>
        </w:tc>
        <w:tc>
          <w:tcPr>
            <w:tcW w:w="6340" w:type="dxa"/>
            <w:gridSpan w:val="2"/>
          </w:tcPr>
          <w:p w:rsidR="00594F4B" w:rsidRDefault="00CD7A18">
            <w:pPr>
              <w:autoSpaceDE w:val="0"/>
              <w:autoSpaceDN w:val="0"/>
              <w:adjustRightInd w:val="0"/>
              <w:spacing w:line="440" w:lineRule="exact"/>
              <w:jc w:val="left"/>
              <w:rPr>
                <w:rFonts w:ascii="宋体" w:hAnsi="宋体" w:cs="黑体"/>
                <w:kern w:val="0"/>
                <w:szCs w:val="21"/>
              </w:rPr>
            </w:pPr>
            <w:r>
              <w:rPr>
                <w:rFonts w:ascii="宋体" w:hAnsi="宋体" w:cs="黑体" w:hint="eastAsia"/>
                <w:kern w:val="0"/>
                <w:szCs w:val="21"/>
              </w:rPr>
              <w:t>项目资金已落实</w:t>
            </w:r>
          </w:p>
        </w:tc>
      </w:tr>
      <w:tr w:rsidR="00594F4B" w:rsidTr="00214A94">
        <w:trPr>
          <w:gridBefore w:val="1"/>
          <w:gridAfter w:val="1"/>
          <w:wBefore w:w="176" w:type="dxa"/>
          <w:wAfter w:w="55" w:type="dxa"/>
          <w:trHeight w:val="695"/>
          <w:jc w:val="center"/>
        </w:trPr>
        <w:tc>
          <w:tcPr>
            <w:tcW w:w="845" w:type="dxa"/>
            <w:gridSpan w:val="2"/>
            <w:vAlign w:val="center"/>
          </w:tcPr>
          <w:p w:rsidR="00594F4B" w:rsidRDefault="00CD7A18">
            <w:pPr>
              <w:autoSpaceDE w:val="0"/>
              <w:autoSpaceDN w:val="0"/>
              <w:adjustRightInd w:val="0"/>
              <w:spacing w:line="440" w:lineRule="exact"/>
              <w:jc w:val="center"/>
              <w:rPr>
                <w:rFonts w:ascii="宋体" w:hAnsi="宋体" w:cs="黑体"/>
                <w:kern w:val="0"/>
                <w:sz w:val="28"/>
                <w:szCs w:val="28"/>
              </w:rPr>
            </w:pPr>
            <w:r>
              <w:rPr>
                <w:rFonts w:ascii="宋体" w:hAnsi="宋体" w:cs="TimesNewRomanPSMT"/>
                <w:kern w:val="0"/>
                <w:szCs w:val="21"/>
              </w:rPr>
              <w:t>1.3.1</w:t>
            </w:r>
          </w:p>
        </w:tc>
        <w:tc>
          <w:tcPr>
            <w:tcW w:w="2825" w:type="dxa"/>
            <w:gridSpan w:val="5"/>
            <w:vAlign w:val="center"/>
          </w:tcPr>
          <w:p w:rsidR="00594F4B" w:rsidRDefault="00CD7A18">
            <w:pPr>
              <w:autoSpaceDE w:val="0"/>
              <w:autoSpaceDN w:val="0"/>
              <w:adjustRightInd w:val="0"/>
              <w:spacing w:line="440" w:lineRule="exact"/>
              <w:jc w:val="center"/>
              <w:rPr>
                <w:rFonts w:ascii="宋体" w:hAnsi="宋体" w:cs="黑体"/>
                <w:kern w:val="0"/>
                <w:sz w:val="28"/>
                <w:szCs w:val="28"/>
              </w:rPr>
            </w:pPr>
            <w:r>
              <w:rPr>
                <w:rFonts w:ascii="宋体" w:hAnsi="宋体" w:cs="仿宋_GB2312" w:hint="eastAsia"/>
                <w:kern w:val="0"/>
                <w:szCs w:val="21"/>
              </w:rPr>
              <w:t>招标范围</w:t>
            </w:r>
          </w:p>
        </w:tc>
        <w:tc>
          <w:tcPr>
            <w:tcW w:w="6340" w:type="dxa"/>
            <w:gridSpan w:val="2"/>
            <w:tcBorders>
              <w:bottom w:val="single" w:sz="4" w:space="0" w:color="auto"/>
            </w:tcBorders>
            <w:vAlign w:val="center"/>
          </w:tcPr>
          <w:p w:rsidR="00594F4B" w:rsidRDefault="00CD7A18">
            <w:pPr>
              <w:autoSpaceDE w:val="0"/>
              <w:autoSpaceDN w:val="0"/>
              <w:adjustRightInd w:val="0"/>
              <w:spacing w:line="420" w:lineRule="exact"/>
              <w:rPr>
                <w:rFonts w:ascii="宋体" w:hAnsi="宋体" w:cs="仿宋_GB2312"/>
                <w:kern w:val="0"/>
                <w:szCs w:val="21"/>
              </w:rPr>
            </w:pPr>
            <w:r>
              <w:rPr>
                <w:rFonts w:ascii="宋体" w:hAnsi="宋体" w:cs="Arial" w:hint="eastAsia"/>
                <w:kern w:val="0"/>
                <w:szCs w:val="21"/>
              </w:rPr>
              <w:t>招标文件、施工图纸、工程量清单、答疑纪要以及补充文件（如有）范围内的全部内容。</w:t>
            </w:r>
          </w:p>
        </w:tc>
      </w:tr>
      <w:tr w:rsidR="00594F4B" w:rsidTr="00214A94">
        <w:trPr>
          <w:gridBefore w:val="1"/>
          <w:gridAfter w:val="1"/>
          <w:wBefore w:w="176" w:type="dxa"/>
          <w:wAfter w:w="55" w:type="dxa"/>
          <w:trHeight w:val="658"/>
          <w:jc w:val="center"/>
        </w:trPr>
        <w:tc>
          <w:tcPr>
            <w:tcW w:w="845" w:type="dxa"/>
            <w:gridSpan w:val="2"/>
            <w:vAlign w:val="center"/>
          </w:tcPr>
          <w:p w:rsidR="00594F4B" w:rsidRDefault="00CD7A18">
            <w:pPr>
              <w:autoSpaceDE w:val="0"/>
              <w:autoSpaceDN w:val="0"/>
              <w:adjustRightInd w:val="0"/>
              <w:spacing w:line="440" w:lineRule="exact"/>
              <w:jc w:val="center"/>
              <w:rPr>
                <w:rFonts w:ascii="宋体" w:hAnsi="宋体" w:cs="黑体"/>
                <w:kern w:val="0"/>
                <w:sz w:val="28"/>
                <w:szCs w:val="28"/>
              </w:rPr>
            </w:pPr>
            <w:r>
              <w:rPr>
                <w:rFonts w:ascii="宋体" w:hAnsi="宋体" w:cs="TimesNewRomanPSMT"/>
                <w:kern w:val="0"/>
                <w:szCs w:val="21"/>
              </w:rPr>
              <w:t>1.3.2</w:t>
            </w:r>
          </w:p>
        </w:tc>
        <w:tc>
          <w:tcPr>
            <w:tcW w:w="2825" w:type="dxa"/>
            <w:gridSpan w:val="5"/>
            <w:tcBorders>
              <w:right w:val="single" w:sz="4" w:space="0" w:color="auto"/>
            </w:tcBorders>
            <w:vAlign w:val="center"/>
          </w:tcPr>
          <w:p w:rsidR="00594F4B" w:rsidRDefault="00CD7A18">
            <w:pPr>
              <w:autoSpaceDE w:val="0"/>
              <w:autoSpaceDN w:val="0"/>
              <w:adjustRightInd w:val="0"/>
              <w:spacing w:line="440" w:lineRule="exact"/>
              <w:jc w:val="center"/>
              <w:rPr>
                <w:rFonts w:ascii="宋体" w:hAnsi="宋体" w:cs="仿宋_GB2312"/>
                <w:kern w:val="0"/>
                <w:szCs w:val="21"/>
              </w:rPr>
            </w:pPr>
            <w:r>
              <w:rPr>
                <w:rFonts w:ascii="宋体" w:hAnsi="宋体" w:cs="仿宋_GB2312" w:hint="eastAsia"/>
                <w:kern w:val="0"/>
                <w:szCs w:val="21"/>
              </w:rPr>
              <w:t>计划工期</w:t>
            </w:r>
          </w:p>
        </w:tc>
        <w:tc>
          <w:tcPr>
            <w:tcW w:w="6340" w:type="dxa"/>
            <w:gridSpan w:val="2"/>
            <w:tcBorders>
              <w:top w:val="single" w:sz="4" w:space="0" w:color="auto"/>
              <w:left w:val="single" w:sz="4" w:space="0" w:color="auto"/>
              <w:bottom w:val="single" w:sz="4" w:space="0" w:color="auto"/>
              <w:right w:val="single" w:sz="4" w:space="0" w:color="auto"/>
            </w:tcBorders>
            <w:vAlign w:val="center"/>
          </w:tcPr>
          <w:p w:rsidR="00594F4B" w:rsidRDefault="003B5A33">
            <w:pPr>
              <w:autoSpaceDE w:val="0"/>
              <w:autoSpaceDN w:val="0"/>
              <w:adjustRightInd w:val="0"/>
              <w:spacing w:line="400" w:lineRule="exact"/>
              <w:rPr>
                <w:rFonts w:ascii="宋体" w:hAnsi="宋体" w:cs="仿宋_GB2312"/>
                <w:kern w:val="0"/>
                <w:szCs w:val="21"/>
              </w:rPr>
            </w:pPr>
            <w:r>
              <w:rPr>
                <w:rFonts w:ascii="宋体" w:hAnsi="宋体" w:cs="仿宋_GB2312" w:hint="eastAsia"/>
                <w:kern w:val="0"/>
                <w:szCs w:val="21"/>
              </w:rPr>
              <w:t>6</w:t>
            </w:r>
            <w:r w:rsidR="00CD7A18">
              <w:rPr>
                <w:rFonts w:ascii="宋体" w:hAnsi="宋体" w:cs="仿宋_GB2312" w:hint="eastAsia"/>
                <w:kern w:val="0"/>
                <w:szCs w:val="21"/>
              </w:rPr>
              <w:t>0日历天 ；</w:t>
            </w:r>
          </w:p>
        </w:tc>
      </w:tr>
      <w:tr w:rsidR="00594F4B" w:rsidTr="00214A94">
        <w:trPr>
          <w:gridBefore w:val="1"/>
          <w:gridAfter w:val="1"/>
          <w:wBefore w:w="176" w:type="dxa"/>
          <w:wAfter w:w="55" w:type="dxa"/>
          <w:trHeight w:val="469"/>
          <w:jc w:val="center"/>
        </w:trPr>
        <w:tc>
          <w:tcPr>
            <w:tcW w:w="845" w:type="dxa"/>
            <w:gridSpan w:val="2"/>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TimesNewRomanPSMT"/>
                <w:kern w:val="0"/>
                <w:szCs w:val="21"/>
              </w:rPr>
              <w:t>1.3.3</w:t>
            </w:r>
          </w:p>
        </w:tc>
        <w:tc>
          <w:tcPr>
            <w:tcW w:w="2825" w:type="dxa"/>
            <w:gridSpan w:val="5"/>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仿宋_GB2312" w:hint="eastAsia"/>
                <w:kern w:val="0"/>
                <w:szCs w:val="21"/>
              </w:rPr>
              <w:t>质量要求</w:t>
            </w:r>
          </w:p>
        </w:tc>
        <w:tc>
          <w:tcPr>
            <w:tcW w:w="6340" w:type="dxa"/>
            <w:gridSpan w:val="2"/>
            <w:tcBorders>
              <w:top w:val="single" w:sz="4" w:space="0" w:color="auto"/>
            </w:tcBorders>
            <w:vAlign w:val="center"/>
          </w:tcPr>
          <w:p w:rsidR="00594F4B" w:rsidRDefault="00CD7A18">
            <w:pPr>
              <w:autoSpaceDE w:val="0"/>
              <w:autoSpaceDN w:val="0"/>
              <w:adjustRightInd w:val="0"/>
              <w:spacing w:line="420" w:lineRule="exact"/>
              <w:rPr>
                <w:rFonts w:ascii="宋体" w:hAnsi="宋体" w:cs="黑体"/>
                <w:kern w:val="0"/>
                <w:szCs w:val="21"/>
              </w:rPr>
            </w:pPr>
            <w:r>
              <w:rPr>
                <w:rFonts w:ascii="宋体" w:hAnsi="宋体" w:cs="黑体" w:hint="eastAsia"/>
                <w:kern w:val="0"/>
                <w:szCs w:val="21"/>
              </w:rPr>
              <w:t>合格（</w:t>
            </w:r>
            <w:r>
              <w:rPr>
                <w:rFonts w:hint="eastAsia"/>
                <w:color w:val="000000"/>
                <w:szCs w:val="21"/>
              </w:rPr>
              <w:t>符合国家现行的验收规范和标准）</w:t>
            </w:r>
          </w:p>
        </w:tc>
      </w:tr>
      <w:tr w:rsidR="00594F4B" w:rsidTr="00214A94">
        <w:trPr>
          <w:gridBefore w:val="1"/>
          <w:gridAfter w:val="1"/>
          <w:wBefore w:w="176" w:type="dxa"/>
          <w:wAfter w:w="55" w:type="dxa"/>
          <w:trHeight w:val="458"/>
          <w:jc w:val="center"/>
        </w:trPr>
        <w:tc>
          <w:tcPr>
            <w:tcW w:w="845" w:type="dxa"/>
            <w:gridSpan w:val="2"/>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TimesNewRomanPSMT"/>
                <w:kern w:val="0"/>
                <w:szCs w:val="21"/>
              </w:rPr>
              <w:t>1.4.1</w:t>
            </w:r>
          </w:p>
        </w:tc>
        <w:tc>
          <w:tcPr>
            <w:tcW w:w="2825" w:type="dxa"/>
            <w:gridSpan w:val="5"/>
            <w:vAlign w:val="center"/>
          </w:tcPr>
          <w:p w:rsidR="00594F4B" w:rsidRDefault="00CD7A18">
            <w:pPr>
              <w:autoSpaceDE w:val="0"/>
              <w:autoSpaceDN w:val="0"/>
              <w:adjustRightInd w:val="0"/>
              <w:spacing w:line="420" w:lineRule="exact"/>
              <w:jc w:val="center"/>
              <w:rPr>
                <w:rFonts w:ascii="宋体" w:hAnsi="宋体" w:cs="仿宋_GB2312"/>
                <w:kern w:val="0"/>
                <w:szCs w:val="21"/>
              </w:rPr>
            </w:pPr>
            <w:r>
              <w:rPr>
                <w:rFonts w:ascii="宋体" w:hAnsi="宋体" w:cs="仿宋_GB2312" w:hint="eastAsia"/>
                <w:kern w:val="0"/>
                <w:szCs w:val="21"/>
              </w:rPr>
              <w:t>投标人资质、资格条件</w:t>
            </w:r>
          </w:p>
        </w:tc>
        <w:tc>
          <w:tcPr>
            <w:tcW w:w="6340" w:type="dxa"/>
            <w:gridSpan w:val="2"/>
          </w:tcPr>
          <w:p w:rsidR="00594F4B" w:rsidRDefault="00CD7A18">
            <w:pPr>
              <w:pStyle w:val="af5"/>
              <w:shd w:val="clear" w:color="auto" w:fill="FFFFFF"/>
              <w:spacing w:before="0" w:beforeAutospacing="0" w:after="0" w:afterAutospacing="0" w:line="360" w:lineRule="auto"/>
              <w:ind w:firstLineChars="200" w:firstLine="420"/>
              <w:rPr>
                <w:rFonts w:ascii="新宋体" w:eastAsia="新宋体" w:hAnsi="新宋体" w:cs="新宋体"/>
                <w:sz w:val="21"/>
                <w:szCs w:val="21"/>
                <w:shd w:val="clear" w:color="auto" w:fill="FFFFFF"/>
              </w:rPr>
            </w:pPr>
            <w:r>
              <w:rPr>
                <w:rFonts w:ascii="新宋体" w:eastAsia="新宋体" w:hAnsi="新宋体" w:cs="新宋体" w:hint="eastAsia"/>
                <w:sz w:val="21"/>
                <w:szCs w:val="21"/>
                <w:shd w:val="clear" w:color="auto" w:fill="FFFFFF"/>
              </w:rPr>
              <w:t>投标人须具有独立法人资格，具备公路工程施工总承包叁级及以上资质，有良好的财务状况，良好的社会信誉及同类项目业绩，并在人员、设备、资金等方面具有相应的施工能力。拟派项目经理须具有公路工程贰级及以上注册建造师资格，具有有效的安全生产考核合格证书，且未担任其他在建工程的项目经理。</w:t>
            </w:r>
          </w:p>
          <w:p w:rsidR="00594F4B" w:rsidRDefault="00CD7A18">
            <w:pPr>
              <w:pStyle w:val="af5"/>
              <w:shd w:val="clear" w:color="auto" w:fill="FFFFFF"/>
              <w:spacing w:before="0" w:beforeAutospacing="0" w:after="0" w:afterAutospacing="0" w:line="360" w:lineRule="auto"/>
              <w:rPr>
                <w:bCs/>
                <w:szCs w:val="21"/>
              </w:rPr>
            </w:pPr>
            <w:r>
              <w:rPr>
                <w:rFonts w:ascii="新宋体" w:eastAsia="新宋体" w:hAnsi="新宋体" w:cs="新宋体" w:hint="eastAsia"/>
                <w:b/>
                <w:bCs/>
                <w:color w:val="000000"/>
                <w:sz w:val="21"/>
                <w:szCs w:val="21"/>
                <w:shd w:val="clear" w:color="auto" w:fill="FFFFFF"/>
              </w:rPr>
              <w:t>备注：企业工商营业执照、资质证书、项目经理注册建造师证书不再提交原件，投标书中必须附彩色影印件，以备查阅。</w:t>
            </w:r>
          </w:p>
        </w:tc>
      </w:tr>
      <w:tr w:rsidR="00594F4B" w:rsidTr="00214A94">
        <w:trPr>
          <w:gridBefore w:val="1"/>
          <w:gridAfter w:val="1"/>
          <w:wBefore w:w="176" w:type="dxa"/>
          <w:wAfter w:w="55" w:type="dxa"/>
          <w:trHeight w:val="164"/>
          <w:jc w:val="center"/>
        </w:trPr>
        <w:tc>
          <w:tcPr>
            <w:tcW w:w="845" w:type="dxa"/>
            <w:gridSpan w:val="2"/>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TimesNewRomanPSMT"/>
                <w:kern w:val="0"/>
                <w:szCs w:val="21"/>
              </w:rPr>
              <w:t>1.4.2</w:t>
            </w:r>
          </w:p>
        </w:tc>
        <w:tc>
          <w:tcPr>
            <w:tcW w:w="2825" w:type="dxa"/>
            <w:gridSpan w:val="5"/>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仿宋_GB2312" w:hint="eastAsia"/>
                <w:kern w:val="0"/>
                <w:szCs w:val="21"/>
              </w:rPr>
              <w:t>是否接受联合体投标</w:t>
            </w:r>
          </w:p>
        </w:tc>
        <w:tc>
          <w:tcPr>
            <w:tcW w:w="6340" w:type="dxa"/>
            <w:gridSpan w:val="2"/>
          </w:tcPr>
          <w:p w:rsidR="00594F4B" w:rsidRDefault="00CD7A18">
            <w:pPr>
              <w:autoSpaceDE w:val="0"/>
              <w:autoSpaceDN w:val="0"/>
              <w:adjustRightInd w:val="0"/>
              <w:spacing w:line="420" w:lineRule="exact"/>
              <w:jc w:val="left"/>
              <w:rPr>
                <w:rFonts w:ascii="宋体" w:hAnsi="宋体" w:cs="黑体"/>
                <w:kern w:val="0"/>
                <w:sz w:val="28"/>
                <w:szCs w:val="28"/>
              </w:rPr>
            </w:pPr>
            <w:r>
              <w:rPr>
                <w:rFonts w:ascii="宋体" w:hAnsi="宋体" w:cs="仿宋_GB2312" w:hint="eastAsia"/>
                <w:kern w:val="0"/>
                <w:szCs w:val="21"/>
              </w:rPr>
              <w:t>不接受</w:t>
            </w:r>
          </w:p>
        </w:tc>
      </w:tr>
      <w:tr w:rsidR="00594F4B" w:rsidTr="00214A94">
        <w:trPr>
          <w:gridBefore w:val="1"/>
          <w:gridAfter w:val="1"/>
          <w:wBefore w:w="176" w:type="dxa"/>
          <w:wAfter w:w="55" w:type="dxa"/>
          <w:trHeight w:val="164"/>
          <w:jc w:val="center"/>
        </w:trPr>
        <w:tc>
          <w:tcPr>
            <w:tcW w:w="845" w:type="dxa"/>
            <w:gridSpan w:val="2"/>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TimesNewRomanPSMT"/>
                <w:kern w:val="0"/>
                <w:szCs w:val="21"/>
              </w:rPr>
              <w:t>1.9.1</w:t>
            </w:r>
          </w:p>
        </w:tc>
        <w:tc>
          <w:tcPr>
            <w:tcW w:w="2825" w:type="dxa"/>
            <w:gridSpan w:val="5"/>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仿宋_GB2312" w:hint="eastAsia"/>
                <w:kern w:val="0"/>
                <w:szCs w:val="21"/>
              </w:rPr>
              <w:t>踏勘现场</w:t>
            </w:r>
          </w:p>
        </w:tc>
        <w:tc>
          <w:tcPr>
            <w:tcW w:w="6340" w:type="dxa"/>
            <w:gridSpan w:val="2"/>
          </w:tcPr>
          <w:p w:rsidR="00594F4B" w:rsidRDefault="00CD7A18">
            <w:pPr>
              <w:autoSpaceDE w:val="0"/>
              <w:autoSpaceDN w:val="0"/>
              <w:adjustRightInd w:val="0"/>
              <w:spacing w:line="420" w:lineRule="exact"/>
              <w:jc w:val="left"/>
              <w:rPr>
                <w:rFonts w:ascii="宋体" w:hAnsi="宋体" w:cs="仿宋_GB2312"/>
                <w:kern w:val="0"/>
                <w:szCs w:val="21"/>
              </w:rPr>
            </w:pPr>
            <w:r>
              <w:rPr>
                <w:rFonts w:ascii="宋体" w:hAnsi="宋体" w:cs="仿宋_GB2312" w:hint="eastAsia"/>
                <w:kern w:val="0"/>
                <w:szCs w:val="21"/>
              </w:rPr>
              <w:t>不组织</w:t>
            </w:r>
          </w:p>
        </w:tc>
      </w:tr>
      <w:tr w:rsidR="00594F4B" w:rsidTr="00214A94">
        <w:trPr>
          <w:gridBefore w:val="1"/>
          <w:gridAfter w:val="1"/>
          <w:wBefore w:w="176" w:type="dxa"/>
          <w:wAfter w:w="55" w:type="dxa"/>
          <w:trHeight w:val="164"/>
          <w:jc w:val="center"/>
        </w:trPr>
        <w:tc>
          <w:tcPr>
            <w:tcW w:w="845" w:type="dxa"/>
            <w:gridSpan w:val="2"/>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TimesNewRomanPSMT"/>
                <w:kern w:val="0"/>
                <w:szCs w:val="21"/>
              </w:rPr>
              <w:t>1.10.1</w:t>
            </w:r>
          </w:p>
        </w:tc>
        <w:tc>
          <w:tcPr>
            <w:tcW w:w="2825" w:type="dxa"/>
            <w:gridSpan w:val="5"/>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仿宋_GB2312" w:hint="eastAsia"/>
                <w:kern w:val="0"/>
                <w:szCs w:val="21"/>
              </w:rPr>
              <w:t>投标预备会</w:t>
            </w:r>
          </w:p>
        </w:tc>
        <w:tc>
          <w:tcPr>
            <w:tcW w:w="6340" w:type="dxa"/>
            <w:gridSpan w:val="2"/>
          </w:tcPr>
          <w:p w:rsidR="00594F4B" w:rsidRDefault="00CD7A18">
            <w:pPr>
              <w:autoSpaceDE w:val="0"/>
              <w:autoSpaceDN w:val="0"/>
              <w:adjustRightInd w:val="0"/>
              <w:spacing w:line="420" w:lineRule="exact"/>
              <w:jc w:val="left"/>
              <w:rPr>
                <w:rFonts w:ascii="宋体" w:hAnsi="宋体" w:cs="仿宋_GB2312"/>
                <w:kern w:val="0"/>
                <w:szCs w:val="21"/>
              </w:rPr>
            </w:pPr>
            <w:r>
              <w:rPr>
                <w:rFonts w:ascii="宋体" w:hAnsi="宋体" w:cs="仿宋_GB2312" w:hint="eastAsia"/>
                <w:kern w:val="0"/>
                <w:szCs w:val="21"/>
              </w:rPr>
              <w:t>不召开</w:t>
            </w:r>
          </w:p>
        </w:tc>
      </w:tr>
      <w:tr w:rsidR="00594F4B" w:rsidTr="00214A94">
        <w:trPr>
          <w:gridBefore w:val="1"/>
          <w:gridAfter w:val="1"/>
          <w:wBefore w:w="176" w:type="dxa"/>
          <w:wAfter w:w="55" w:type="dxa"/>
          <w:trHeight w:val="420"/>
          <w:jc w:val="center"/>
        </w:trPr>
        <w:tc>
          <w:tcPr>
            <w:tcW w:w="845" w:type="dxa"/>
            <w:gridSpan w:val="2"/>
            <w:vAlign w:val="center"/>
          </w:tcPr>
          <w:p w:rsidR="00594F4B" w:rsidRDefault="00CD7A18">
            <w:pPr>
              <w:jc w:val="center"/>
              <w:rPr>
                <w:rFonts w:ascii="宋体" w:hAnsi="宋体"/>
              </w:rPr>
            </w:pPr>
            <w:r>
              <w:rPr>
                <w:rFonts w:ascii="宋体" w:hAnsi="宋体" w:hint="eastAsia"/>
              </w:rPr>
              <w:t>1.10.3</w:t>
            </w:r>
          </w:p>
        </w:tc>
        <w:tc>
          <w:tcPr>
            <w:tcW w:w="2825" w:type="dxa"/>
            <w:gridSpan w:val="5"/>
            <w:vAlign w:val="center"/>
          </w:tcPr>
          <w:p w:rsidR="00594F4B" w:rsidRDefault="00CD7A18">
            <w:pPr>
              <w:jc w:val="center"/>
              <w:rPr>
                <w:rFonts w:ascii="宋体" w:hAnsi="宋体"/>
              </w:rPr>
            </w:pPr>
            <w:r>
              <w:rPr>
                <w:rFonts w:ascii="宋体" w:hAnsi="宋体" w:hint="eastAsia"/>
              </w:rPr>
              <w:t>招标人书面澄清的时间</w:t>
            </w:r>
          </w:p>
        </w:tc>
        <w:tc>
          <w:tcPr>
            <w:tcW w:w="6340" w:type="dxa"/>
            <w:gridSpan w:val="2"/>
            <w:vAlign w:val="center"/>
          </w:tcPr>
          <w:p w:rsidR="00594F4B" w:rsidRDefault="00CD7A18">
            <w:pPr>
              <w:rPr>
                <w:rFonts w:ascii="宋体" w:hAnsi="宋体"/>
              </w:rPr>
            </w:pPr>
            <w:r>
              <w:rPr>
                <w:rFonts w:ascii="宋体" w:hAnsi="宋体" w:hint="eastAsia"/>
              </w:rPr>
              <w:t>投标截止时间15日</w:t>
            </w:r>
            <w:r>
              <w:rPr>
                <w:rFonts w:ascii="宋体" w:hAnsi="宋体"/>
              </w:rPr>
              <w:t>前</w:t>
            </w:r>
            <w:r>
              <w:rPr>
                <w:rFonts w:ascii="宋体" w:hAnsi="宋体" w:hint="eastAsia"/>
              </w:rPr>
              <w:t>通过《全国公共资源交易平台（河南省•许昌市）》发布</w:t>
            </w:r>
          </w:p>
        </w:tc>
      </w:tr>
      <w:tr w:rsidR="00594F4B" w:rsidTr="00214A94">
        <w:trPr>
          <w:gridBefore w:val="1"/>
          <w:gridAfter w:val="1"/>
          <w:wBefore w:w="176" w:type="dxa"/>
          <w:wAfter w:w="55" w:type="dxa"/>
          <w:trHeight w:val="420"/>
          <w:jc w:val="center"/>
        </w:trPr>
        <w:tc>
          <w:tcPr>
            <w:tcW w:w="845" w:type="dxa"/>
            <w:gridSpan w:val="2"/>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TimesNewRomanPSMT"/>
                <w:kern w:val="0"/>
                <w:szCs w:val="21"/>
              </w:rPr>
              <w:t>1.11</w:t>
            </w:r>
          </w:p>
        </w:tc>
        <w:tc>
          <w:tcPr>
            <w:tcW w:w="2825" w:type="dxa"/>
            <w:gridSpan w:val="5"/>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仿宋_GB2312" w:hint="eastAsia"/>
                <w:kern w:val="0"/>
                <w:szCs w:val="21"/>
              </w:rPr>
              <w:t>分包</w:t>
            </w:r>
          </w:p>
        </w:tc>
        <w:tc>
          <w:tcPr>
            <w:tcW w:w="6340" w:type="dxa"/>
            <w:gridSpan w:val="2"/>
          </w:tcPr>
          <w:p w:rsidR="00594F4B" w:rsidRDefault="00CD7A18">
            <w:pPr>
              <w:autoSpaceDE w:val="0"/>
              <w:autoSpaceDN w:val="0"/>
              <w:adjustRightInd w:val="0"/>
              <w:spacing w:line="420" w:lineRule="exact"/>
              <w:jc w:val="left"/>
              <w:rPr>
                <w:rFonts w:ascii="宋体" w:hAnsi="宋体" w:cs="黑体"/>
                <w:kern w:val="0"/>
                <w:sz w:val="28"/>
                <w:szCs w:val="28"/>
              </w:rPr>
            </w:pPr>
            <w:r>
              <w:rPr>
                <w:rFonts w:ascii="宋体" w:hAnsi="宋体" w:cs="仿宋_GB2312" w:hint="eastAsia"/>
                <w:kern w:val="0"/>
                <w:szCs w:val="21"/>
              </w:rPr>
              <w:t>不允许</w:t>
            </w:r>
          </w:p>
        </w:tc>
      </w:tr>
      <w:tr w:rsidR="00594F4B" w:rsidTr="00214A94">
        <w:trPr>
          <w:gridBefore w:val="1"/>
          <w:gridAfter w:val="1"/>
          <w:wBefore w:w="176" w:type="dxa"/>
          <w:wAfter w:w="55" w:type="dxa"/>
          <w:trHeight w:val="420"/>
          <w:jc w:val="center"/>
        </w:trPr>
        <w:tc>
          <w:tcPr>
            <w:tcW w:w="845" w:type="dxa"/>
            <w:gridSpan w:val="2"/>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TimesNewRomanPSMT"/>
                <w:kern w:val="0"/>
                <w:szCs w:val="21"/>
              </w:rPr>
              <w:t xml:space="preserve">1.12 </w:t>
            </w:r>
          </w:p>
        </w:tc>
        <w:tc>
          <w:tcPr>
            <w:tcW w:w="2825" w:type="dxa"/>
            <w:gridSpan w:val="5"/>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仿宋_GB2312" w:hint="eastAsia"/>
                <w:kern w:val="0"/>
                <w:szCs w:val="21"/>
              </w:rPr>
              <w:t>偏离</w:t>
            </w:r>
          </w:p>
        </w:tc>
        <w:tc>
          <w:tcPr>
            <w:tcW w:w="6340" w:type="dxa"/>
            <w:gridSpan w:val="2"/>
          </w:tcPr>
          <w:p w:rsidR="00594F4B" w:rsidRDefault="00CD7A18">
            <w:pPr>
              <w:autoSpaceDE w:val="0"/>
              <w:autoSpaceDN w:val="0"/>
              <w:adjustRightInd w:val="0"/>
              <w:spacing w:line="420" w:lineRule="exact"/>
              <w:jc w:val="left"/>
              <w:rPr>
                <w:rFonts w:ascii="宋体" w:hAnsi="宋体" w:cs="黑体"/>
                <w:kern w:val="0"/>
                <w:sz w:val="28"/>
                <w:szCs w:val="28"/>
              </w:rPr>
            </w:pPr>
            <w:r>
              <w:rPr>
                <w:rFonts w:ascii="宋体" w:hAnsi="宋体" w:cs="仿宋_GB2312" w:hint="eastAsia"/>
                <w:kern w:val="0"/>
                <w:szCs w:val="21"/>
              </w:rPr>
              <w:t>不允许</w:t>
            </w:r>
          </w:p>
        </w:tc>
      </w:tr>
      <w:tr w:rsidR="00594F4B" w:rsidTr="00214A94">
        <w:trPr>
          <w:gridBefore w:val="1"/>
          <w:gridAfter w:val="1"/>
          <w:wBefore w:w="176" w:type="dxa"/>
          <w:wAfter w:w="55" w:type="dxa"/>
          <w:trHeight w:val="420"/>
          <w:jc w:val="center"/>
        </w:trPr>
        <w:tc>
          <w:tcPr>
            <w:tcW w:w="845" w:type="dxa"/>
            <w:gridSpan w:val="2"/>
            <w:vAlign w:val="center"/>
          </w:tcPr>
          <w:p w:rsidR="00594F4B" w:rsidRDefault="00CD7A18">
            <w:pPr>
              <w:jc w:val="center"/>
              <w:rPr>
                <w:rFonts w:ascii="宋体" w:hAnsi="宋体" w:cs="TimesNewRomanPSMT"/>
                <w:kern w:val="0"/>
                <w:szCs w:val="21"/>
              </w:rPr>
            </w:pPr>
            <w:r>
              <w:rPr>
                <w:rFonts w:ascii="宋体" w:hAnsi="宋体" w:hint="eastAsia"/>
                <w:sz w:val="24"/>
              </w:rPr>
              <w:t>1.13</w:t>
            </w:r>
          </w:p>
        </w:tc>
        <w:tc>
          <w:tcPr>
            <w:tcW w:w="2825" w:type="dxa"/>
            <w:gridSpan w:val="5"/>
            <w:vAlign w:val="center"/>
          </w:tcPr>
          <w:p w:rsidR="00594F4B" w:rsidRPr="00C76071" w:rsidRDefault="00CD7A18">
            <w:pPr>
              <w:autoSpaceDE w:val="0"/>
              <w:autoSpaceDN w:val="0"/>
              <w:jc w:val="center"/>
              <w:rPr>
                <w:rFonts w:ascii="宋体" w:hAnsi="宋体" w:cs="仿宋_GB2312"/>
                <w:kern w:val="0"/>
                <w:szCs w:val="21"/>
              </w:rPr>
            </w:pPr>
            <w:r w:rsidRPr="00C76071">
              <w:rPr>
                <w:rFonts w:ascii="宋体" w:hAnsi="宋体" w:hint="eastAsia"/>
              </w:rPr>
              <w:t>招标文件及图纸的获取</w:t>
            </w:r>
          </w:p>
        </w:tc>
        <w:tc>
          <w:tcPr>
            <w:tcW w:w="6340" w:type="dxa"/>
            <w:gridSpan w:val="2"/>
          </w:tcPr>
          <w:p w:rsidR="00594F4B" w:rsidRPr="00C76071" w:rsidRDefault="00CD7A18">
            <w:pPr>
              <w:autoSpaceDE w:val="0"/>
              <w:autoSpaceDN w:val="0"/>
              <w:rPr>
                <w:rFonts w:ascii="宋体" w:hAnsi="宋体"/>
                <w:b/>
              </w:rPr>
            </w:pPr>
            <w:r w:rsidRPr="00C76071">
              <w:rPr>
                <w:rFonts w:ascii="宋体" w:hAnsi="宋体" w:hint="eastAsia"/>
                <w:b/>
              </w:rPr>
              <w:t>在《全国公共资源交易平台（河南省•许昌市）》网上下载招标文件、工程量清单。</w:t>
            </w:r>
          </w:p>
          <w:p w:rsidR="00594F4B" w:rsidRPr="00C76071" w:rsidRDefault="00CD7A18" w:rsidP="00F654C4">
            <w:pPr>
              <w:autoSpaceDE w:val="0"/>
              <w:autoSpaceDN w:val="0"/>
              <w:rPr>
                <w:rFonts w:ascii="宋体" w:hAnsi="宋体"/>
                <w:b/>
              </w:rPr>
            </w:pPr>
            <w:r w:rsidRPr="00C76071">
              <w:rPr>
                <w:rFonts w:ascii="宋体" w:hAnsi="宋体" w:hint="eastAsia"/>
                <w:b/>
              </w:rPr>
              <w:lastRenderedPageBreak/>
              <w:t xml:space="preserve">图纸下载地址： </w:t>
            </w:r>
            <w:r w:rsidR="00C76071" w:rsidRPr="00C76071">
              <w:rPr>
                <w:rFonts w:ascii="宋体" w:hAnsi="宋体"/>
                <w:b/>
              </w:rPr>
              <w:t>http://url.cn/5hMhlCE</w:t>
            </w:r>
          </w:p>
        </w:tc>
      </w:tr>
      <w:tr w:rsidR="00594F4B" w:rsidTr="00214A94">
        <w:trPr>
          <w:gridBefore w:val="1"/>
          <w:gridAfter w:val="1"/>
          <w:wBefore w:w="176" w:type="dxa"/>
          <w:wAfter w:w="55" w:type="dxa"/>
          <w:trHeight w:val="164"/>
          <w:jc w:val="center"/>
        </w:trPr>
        <w:tc>
          <w:tcPr>
            <w:tcW w:w="845" w:type="dxa"/>
            <w:gridSpan w:val="2"/>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TimesNewRomanPSMT"/>
                <w:kern w:val="0"/>
                <w:szCs w:val="21"/>
              </w:rPr>
              <w:lastRenderedPageBreak/>
              <w:t xml:space="preserve">2.1 </w:t>
            </w:r>
          </w:p>
        </w:tc>
        <w:tc>
          <w:tcPr>
            <w:tcW w:w="2825" w:type="dxa"/>
            <w:gridSpan w:val="5"/>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仿宋_GB2312" w:hint="eastAsia"/>
                <w:kern w:val="0"/>
                <w:szCs w:val="21"/>
              </w:rPr>
              <w:t>构成招标文件的其他材料</w:t>
            </w:r>
          </w:p>
        </w:tc>
        <w:tc>
          <w:tcPr>
            <w:tcW w:w="6340" w:type="dxa"/>
            <w:gridSpan w:val="2"/>
            <w:vAlign w:val="center"/>
          </w:tcPr>
          <w:p w:rsidR="00594F4B" w:rsidRDefault="00CD7A18">
            <w:pPr>
              <w:autoSpaceDE w:val="0"/>
              <w:autoSpaceDN w:val="0"/>
              <w:adjustRightInd w:val="0"/>
              <w:spacing w:line="420" w:lineRule="exact"/>
              <w:rPr>
                <w:rFonts w:ascii="宋体" w:hAnsi="宋体" w:cs="黑体"/>
                <w:kern w:val="0"/>
                <w:sz w:val="28"/>
                <w:szCs w:val="28"/>
              </w:rPr>
            </w:pPr>
            <w:r>
              <w:rPr>
                <w:rFonts w:ascii="宋体" w:hAnsi="宋体" w:cs="仿宋_GB2312" w:hint="eastAsia"/>
                <w:kern w:val="0"/>
                <w:szCs w:val="21"/>
              </w:rPr>
              <w:t>答疑，经备案的招标文件的补充和修改文件（如有）。</w:t>
            </w:r>
          </w:p>
        </w:tc>
      </w:tr>
      <w:tr w:rsidR="00594F4B" w:rsidTr="00214A94">
        <w:trPr>
          <w:gridBefore w:val="1"/>
          <w:gridAfter w:val="1"/>
          <w:wBefore w:w="176" w:type="dxa"/>
          <w:wAfter w:w="55" w:type="dxa"/>
          <w:trHeight w:val="164"/>
          <w:jc w:val="center"/>
        </w:trPr>
        <w:tc>
          <w:tcPr>
            <w:tcW w:w="845" w:type="dxa"/>
            <w:gridSpan w:val="2"/>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TimesNewRomanPSMT"/>
                <w:kern w:val="0"/>
                <w:szCs w:val="21"/>
              </w:rPr>
              <w:t>2.2.1</w:t>
            </w:r>
          </w:p>
        </w:tc>
        <w:tc>
          <w:tcPr>
            <w:tcW w:w="2825" w:type="dxa"/>
            <w:gridSpan w:val="5"/>
            <w:vAlign w:val="center"/>
          </w:tcPr>
          <w:p w:rsidR="00594F4B" w:rsidRDefault="00CD7A18">
            <w:pPr>
              <w:autoSpaceDE w:val="0"/>
              <w:autoSpaceDN w:val="0"/>
              <w:adjustRightInd w:val="0"/>
              <w:spacing w:line="420" w:lineRule="exact"/>
              <w:jc w:val="center"/>
              <w:rPr>
                <w:rFonts w:ascii="宋体" w:hAnsi="宋体" w:cs="黑体"/>
                <w:kern w:val="0"/>
                <w:szCs w:val="21"/>
              </w:rPr>
            </w:pPr>
            <w:r>
              <w:rPr>
                <w:rFonts w:ascii="宋体" w:hAnsi="宋体" w:cs="黑体" w:hint="eastAsia"/>
                <w:kern w:val="0"/>
                <w:szCs w:val="21"/>
              </w:rPr>
              <w:t>招标人要求澄清招标文件的截止时间</w:t>
            </w:r>
          </w:p>
        </w:tc>
        <w:tc>
          <w:tcPr>
            <w:tcW w:w="6340" w:type="dxa"/>
            <w:gridSpan w:val="2"/>
            <w:vAlign w:val="center"/>
          </w:tcPr>
          <w:p w:rsidR="00594F4B" w:rsidRDefault="00CD7A18">
            <w:pPr>
              <w:autoSpaceDE w:val="0"/>
              <w:autoSpaceDN w:val="0"/>
              <w:adjustRightInd w:val="0"/>
              <w:spacing w:line="420" w:lineRule="exact"/>
              <w:rPr>
                <w:rFonts w:ascii="宋体" w:hAnsi="宋体" w:cs="黑体"/>
                <w:kern w:val="0"/>
                <w:szCs w:val="21"/>
              </w:rPr>
            </w:pPr>
            <w:r>
              <w:rPr>
                <w:rFonts w:ascii="宋体" w:hAnsi="宋体" w:cs="黑体" w:hint="eastAsia"/>
                <w:kern w:val="0"/>
                <w:szCs w:val="21"/>
              </w:rPr>
              <w:t>投标截止时间15日前。</w:t>
            </w:r>
          </w:p>
        </w:tc>
      </w:tr>
      <w:tr w:rsidR="00594F4B" w:rsidTr="00214A94">
        <w:trPr>
          <w:gridBefore w:val="1"/>
          <w:gridAfter w:val="1"/>
          <w:wBefore w:w="176" w:type="dxa"/>
          <w:wAfter w:w="55" w:type="dxa"/>
          <w:trHeight w:val="164"/>
          <w:jc w:val="center"/>
        </w:trPr>
        <w:tc>
          <w:tcPr>
            <w:tcW w:w="845" w:type="dxa"/>
            <w:gridSpan w:val="2"/>
            <w:vAlign w:val="center"/>
          </w:tcPr>
          <w:p w:rsidR="00594F4B" w:rsidRPr="00330CB6" w:rsidRDefault="00CD7A18">
            <w:pPr>
              <w:autoSpaceDE w:val="0"/>
              <w:autoSpaceDN w:val="0"/>
              <w:adjustRightInd w:val="0"/>
              <w:spacing w:line="420" w:lineRule="exact"/>
              <w:jc w:val="center"/>
              <w:rPr>
                <w:rFonts w:ascii="宋体" w:hAnsi="宋体" w:cs="黑体"/>
                <w:kern w:val="0"/>
                <w:sz w:val="28"/>
                <w:szCs w:val="28"/>
              </w:rPr>
            </w:pPr>
            <w:r w:rsidRPr="00330CB6">
              <w:rPr>
                <w:rFonts w:ascii="宋体" w:hAnsi="宋体" w:cs="TimesNewRomanPSMT"/>
                <w:kern w:val="0"/>
                <w:szCs w:val="21"/>
              </w:rPr>
              <w:t>2.2.2</w:t>
            </w:r>
          </w:p>
        </w:tc>
        <w:tc>
          <w:tcPr>
            <w:tcW w:w="2825" w:type="dxa"/>
            <w:gridSpan w:val="5"/>
            <w:vAlign w:val="center"/>
          </w:tcPr>
          <w:p w:rsidR="00594F4B" w:rsidRPr="00330CB6" w:rsidRDefault="00CD7A18">
            <w:pPr>
              <w:autoSpaceDE w:val="0"/>
              <w:autoSpaceDN w:val="0"/>
              <w:adjustRightInd w:val="0"/>
              <w:spacing w:line="420" w:lineRule="exact"/>
              <w:jc w:val="center"/>
              <w:rPr>
                <w:rFonts w:ascii="宋体" w:hAnsi="宋体" w:cs="黑体"/>
                <w:kern w:val="0"/>
                <w:sz w:val="28"/>
                <w:szCs w:val="28"/>
              </w:rPr>
            </w:pPr>
            <w:r w:rsidRPr="00330CB6">
              <w:rPr>
                <w:rFonts w:ascii="宋体" w:hAnsi="宋体" w:cs="仿宋_GB2312" w:hint="eastAsia"/>
                <w:kern w:val="0"/>
                <w:szCs w:val="21"/>
              </w:rPr>
              <w:t>投标截止时间</w:t>
            </w:r>
          </w:p>
        </w:tc>
        <w:tc>
          <w:tcPr>
            <w:tcW w:w="6340" w:type="dxa"/>
            <w:gridSpan w:val="2"/>
          </w:tcPr>
          <w:p w:rsidR="00594F4B" w:rsidRPr="00330CB6" w:rsidRDefault="00086EC8" w:rsidP="00AF204F">
            <w:pPr>
              <w:autoSpaceDE w:val="0"/>
              <w:autoSpaceDN w:val="0"/>
              <w:adjustRightInd w:val="0"/>
              <w:spacing w:line="420" w:lineRule="exact"/>
              <w:jc w:val="left"/>
              <w:rPr>
                <w:rFonts w:ascii="宋体" w:hAnsi="宋体" w:cs="黑体"/>
                <w:kern w:val="0"/>
                <w:szCs w:val="21"/>
              </w:rPr>
            </w:pPr>
            <w:r w:rsidRPr="00330CB6">
              <w:rPr>
                <w:rFonts w:ascii="宋体" w:hAnsi="宋体" w:cs="黑体" w:hint="eastAsia"/>
                <w:kern w:val="0"/>
                <w:szCs w:val="21"/>
              </w:rPr>
              <w:t>2</w:t>
            </w:r>
            <w:r w:rsidRPr="00330CB6">
              <w:rPr>
                <w:rFonts w:ascii="宋体" w:hAnsi="宋体" w:cs="黑体"/>
                <w:kern w:val="0"/>
                <w:szCs w:val="21"/>
              </w:rPr>
              <w:t>018</w:t>
            </w:r>
            <w:r w:rsidR="00CD7A18" w:rsidRPr="00330CB6">
              <w:rPr>
                <w:rFonts w:ascii="宋体" w:hAnsi="宋体" w:cs="黑体" w:hint="eastAsia"/>
                <w:kern w:val="0"/>
                <w:szCs w:val="21"/>
              </w:rPr>
              <w:t>年</w:t>
            </w:r>
            <w:r w:rsidRPr="00330CB6">
              <w:rPr>
                <w:rFonts w:ascii="宋体" w:hAnsi="宋体" w:cs="黑体"/>
                <w:kern w:val="0"/>
                <w:szCs w:val="21"/>
              </w:rPr>
              <w:t>3</w:t>
            </w:r>
            <w:r w:rsidR="00CD7A18" w:rsidRPr="00330CB6">
              <w:rPr>
                <w:rFonts w:ascii="宋体" w:hAnsi="宋体" w:cs="仿宋_GB2312" w:hint="eastAsia"/>
                <w:kern w:val="0"/>
                <w:szCs w:val="21"/>
              </w:rPr>
              <w:t>月</w:t>
            </w:r>
            <w:r w:rsidRPr="00330CB6">
              <w:rPr>
                <w:rFonts w:ascii="宋体" w:hAnsi="宋体" w:cs="仿宋_GB2312"/>
                <w:kern w:val="0"/>
                <w:szCs w:val="21"/>
              </w:rPr>
              <w:t>8</w:t>
            </w:r>
            <w:r w:rsidR="00CD7A18" w:rsidRPr="00330CB6">
              <w:rPr>
                <w:rFonts w:ascii="宋体" w:hAnsi="宋体" w:cs="仿宋_GB2312" w:hint="eastAsia"/>
                <w:kern w:val="0"/>
                <w:szCs w:val="21"/>
              </w:rPr>
              <w:t>日</w:t>
            </w:r>
            <w:r w:rsidRPr="00330CB6">
              <w:rPr>
                <w:rFonts w:ascii="宋体" w:hAnsi="宋体" w:cs="仿宋_GB2312"/>
                <w:kern w:val="0"/>
                <w:szCs w:val="21"/>
              </w:rPr>
              <w:t>9</w:t>
            </w:r>
            <w:r w:rsidR="00CD7A18" w:rsidRPr="00330CB6">
              <w:rPr>
                <w:rFonts w:ascii="宋体" w:hAnsi="宋体" w:cs="仿宋_GB2312" w:hint="eastAsia"/>
                <w:kern w:val="0"/>
                <w:szCs w:val="21"/>
              </w:rPr>
              <w:t>时</w:t>
            </w:r>
            <w:r w:rsidRPr="00330CB6">
              <w:rPr>
                <w:rFonts w:ascii="宋体" w:hAnsi="宋体" w:cs="仿宋_GB2312"/>
                <w:kern w:val="0"/>
                <w:szCs w:val="21"/>
              </w:rPr>
              <w:t>30</w:t>
            </w:r>
            <w:bookmarkStart w:id="3" w:name="_GoBack"/>
            <w:bookmarkEnd w:id="3"/>
            <w:r w:rsidR="00CD7A18" w:rsidRPr="00330CB6">
              <w:rPr>
                <w:rFonts w:ascii="宋体" w:hAnsi="宋体" w:cs="仿宋_GB2312" w:hint="eastAsia"/>
                <w:kern w:val="0"/>
                <w:szCs w:val="21"/>
              </w:rPr>
              <w:t>分（北京时间）</w:t>
            </w:r>
          </w:p>
        </w:tc>
      </w:tr>
      <w:tr w:rsidR="00594F4B" w:rsidTr="00214A94">
        <w:trPr>
          <w:gridBefore w:val="1"/>
          <w:gridAfter w:val="1"/>
          <w:wBefore w:w="176" w:type="dxa"/>
          <w:wAfter w:w="55" w:type="dxa"/>
          <w:trHeight w:val="164"/>
          <w:jc w:val="center"/>
        </w:trPr>
        <w:tc>
          <w:tcPr>
            <w:tcW w:w="845" w:type="dxa"/>
            <w:gridSpan w:val="2"/>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TimesNewRomanPSMT"/>
                <w:kern w:val="0"/>
                <w:szCs w:val="21"/>
              </w:rPr>
              <w:t>2.2.3</w:t>
            </w:r>
          </w:p>
        </w:tc>
        <w:tc>
          <w:tcPr>
            <w:tcW w:w="2825" w:type="dxa"/>
            <w:gridSpan w:val="5"/>
            <w:vAlign w:val="center"/>
          </w:tcPr>
          <w:p w:rsidR="00594F4B" w:rsidRDefault="00CD7A18">
            <w:pPr>
              <w:autoSpaceDE w:val="0"/>
              <w:autoSpaceDN w:val="0"/>
              <w:adjustRightInd w:val="0"/>
              <w:jc w:val="center"/>
              <w:rPr>
                <w:rFonts w:ascii="宋体" w:hAnsi="宋体" w:cs="黑体"/>
                <w:kern w:val="0"/>
                <w:sz w:val="28"/>
                <w:szCs w:val="28"/>
              </w:rPr>
            </w:pPr>
            <w:r>
              <w:rPr>
                <w:rFonts w:ascii="宋体" w:hAnsi="宋体" w:cs="仿宋_GB2312" w:hint="eastAsia"/>
                <w:kern w:val="0"/>
                <w:szCs w:val="21"/>
              </w:rPr>
              <w:t>投标人确认收到招标文件澄清的时间</w:t>
            </w:r>
          </w:p>
        </w:tc>
        <w:tc>
          <w:tcPr>
            <w:tcW w:w="6340" w:type="dxa"/>
            <w:gridSpan w:val="2"/>
            <w:vAlign w:val="center"/>
          </w:tcPr>
          <w:p w:rsidR="00594F4B" w:rsidRDefault="00CD7A18">
            <w:pPr>
              <w:autoSpaceDE w:val="0"/>
              <w:autoSpaceDN w:val="0"/>
              <w:adjustRightInd w:val="0"/>
              <w:spacing w:line="420" w:lineRule="exact"/>
              <w:rPr>
                <w:rFonts w:ascii="宋体" w:hAnsi="宋体" w:cs="黑体"/>
                <w:kern w:val="0"/>
                <w:sz w:val="28"/>
                <w:szCs w:val="28"/>
              </w:rPr>
            </w:pPr>
            <w:r>
              <w:rPr>
                <w:rFonts w:ascii="宋体" w:hAnsi="宋体" w:cs="黑体" w:hint="eastAsia"/>
                <w:kern w:val="0"/>
                <w:szCs w:val="21"/>
              </w:rPr>
              <w:t>收到相应澄清文件后24小时内</w:t>
            </w:r>
          </w:p>
        </w:tc>
      </w:tr>
      <w:tr w:rsidR="00594F4B" w:rsidTr="00214A94">
        <w:trPr>
          <w:gridBefore w:val="1"/>
          <w:gridAfter w:val="1"/>
          <w:wBefore w:w="176" w:type="dxa"/>
          <w:wAfter w:w="55" w:type="dxa"/>
          <w:trHeight w:val="164"/>
          <w:jc w:val="center"/>
        </w:trPr>
        <w:tc>
          <w:tcPr>
            <w:tcW w:w="845" w:type="dxa"/>
            <w:gridSpan w:val="2"/>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TimesNewRomanPSMT"/>
                <w:kern w:val="0"/>
                <w:szCs w:val="21"/>
              </w:rPr>
              <w:t>2.3.2</w:t>
            </w:r>
          </w:p>
        </w:tc>
        <w:tc>
          <w:tcPr>
            <w:tcW w:w="2825" w:type="dxa"/>
            <w:gridSpan w:val="5"/>
            <w:vAlign w:val="center"/>
          </w:tcPr>
          <w:p w:rsidR="00594F4B" w:rsidRDefault="00CD7A18">
            <w:pPr>
              <w:autoSpaceDE w:val="0"/>
              <w:autoSpaceDN w:val="0"/>
              <w:adjustRightInd w:val="0"/>
              <w:jc w:val="center"/>
              <w:rPr>
                <w:rFonts w:ascii="宋体" w:hAnsi="宋体" w:cs="黑体"/>
                <w:kern w:val="0"/>
                <w:sz w:val="28"/>
                <w:szCs w:val="28"/>
              </w:rPr>
            </w:pPr>
            <w:r>
              <w:rPr>
                <w:rFonts w:ascii="宋体" w:hAnsi="宋体" w:cs="仿宋_GB2312" w:hint="eastAsia"/>
                <w:kern w:val="0"/>
                <w:szCs w:val="21"/>
              </w:rPr>
              <w:t>投标人确认收到招标文件修改的时间</w:t>
            </w:r>
          </w:p>
        </w:tc>
        <w:tc>
          <w:tcPr>
            <w:tcW w:w="6340" w:type="dxa"/>
            <w:gridSpan w:val="2"/>
            <w:vAlign w:val="center"/>
          </w:tcPr>
          <w:p w:rsidR="00594F4B" w:rsidRDefault="00CD7A18">
            <w:pPr>
              <w:autoSpaceDE w:val="0"/>
              <w:autoSpaceDN w:val="0"/>
              <w:adjustRightInd w:val="0"/>
              <w:spacing w:line="420" w:lineRule="exact"/>
              <w:rPr>
                <w:rFonts w:ascii="宋体" w:hAnsi="宋体" w:cs="黑体"/>
                <w:kern w:val="0"/>
                <w:sz w:val="28"/>
                <w:szCs w:val="28"/>
              </w:rPr>
            </w:pPr>
            <w:r>
              <w:rPr>
                <w:rFonts w:ascii="宋体" w:hAnsi="宋体" w:cs="黑体" w:hint="eastAsia"/>
                <w:kern w:val="0"/>
                <w:szCs w:val="21"/>
              </w:rPr>
              <w:t>收到相应修改文件后24小时内</w:t>
            </w:r>
          </w:p>
        </w:tc>
      </w:tr>
      <w:tr w:rsidR="00594F4B" w:rsidTr="00214A94">
        <w:trPr>
          <w:gridBefore w:val="1"/>
          <w:gridAfter w:val="1"/>
          <w:wBefore w:w="176" w:type="dxa"/>
          <w:wAfter w:w="55" w:type="dxa"/>
          <w:trHeight w:val="164"/>
          <w:jc w:val="center"/>
        </w:trPr>
        <w:tc>
          <w:tcPr>
            <w:tcW w:w="845" w:type="dxa"/>
            <w:gridSpan w:val="2"/>
            <w:vAlign w:val="center"/>
          </w:tcPr>
          <w:p w:rsidR="00594F4B" w:rsidRDefault="00CD7A18">
            <w:pPr>
              <w:autoSpaceDE w:val="0"/>
              <w:autoSpaceDN w:val="0"/>
              <w:adjustRightInd w:val="0"/>
              <w:spacing w:line="420" w:lineRule="exact"/>
              <w:jc w:val="center"/>
              <w:rPr>
                <w:rFonts w:ascii="宋体" w:hAnsi="宋体" w:cs="TimesNewRomanPSMT"/>
                <w:kern w:val="0"/>
                <w:szCs w:val="21"/>
              </w:rPr>
            </w:pPr>
            <w:r>
              <w:rPr>
                <w:rFonts w:ascii="宋体" w:hAnsi="宋体" w:cs="TimesNewRomanPSMT" w:hint="eastAsia"/>
                <w:kern w:val="0"/>
                <w:szCs w:val="21"/>
              </w:rPr>
              <w:t>2.3.3</w:t>
            </w:r>
          </w:p>
        </w:tc>
        <w:tc>
          <w:tcPr>
            <w:tcW w:w="2825" w:type="dxa"/>
            <w:gridSpan w:val="5"/>
            <w:vAlign w:val="center"/>
          </w:tcPr>
          <w:p w:rsidR="00594F4B" w:rsidRDefault="00CD7A18">
            <w:pPr>
              <w:autoSpaceDE w:val="0"/>
              <w:autoSpaceDN w:val="0"/>
              <w:adjustRightInd w:val="0"/>
              <w:jc w:val="center"/>
              <w:rPr>
                <w:rFonts w:ascii="宋体" w:hAnsi="宋体" w:cs="仿宋_GB2312"/>
                <w:kern w:val="0"/>
                <w:szCs w:val="21"/>
              </w:rPr>
            </w:pPr>
            <w:r>
              <w:rPr>
                <w:rFonts w:ascii="宋体" w:hAnsi="宋体" w:cs="仿宋_GB2312" w:hint="eastAsia"/>
                <w:kern w:val="0"/>
                <w:szCs w:val="21"/>
              </w:rPr>
              <w:t>投标人对招标文件有异议的提出与受理</w:t>
            </w:r>
          </w:p>
        </w:tc>
        <w:tc>
          <w:tcPr>
            <w:tcW w:w="6340" w:type="dxa"/>
            <w:gridSpan w:val="2"/>
            <w:vAlign w:val="center"/>
          </w:tcPr>
          <w:p w:rsidR="00594F4B" w:rsidRDefault="00CD7A18">
            <w:pPr>
              <w:autoSpaceDE w:val="0"/>
              <w:autoSpaceDN w:val="0"/>
              <w:adjustRightInd w:val="0"/>
              <w:spacing w:line="420" w:lineRule="exact"/>
              <w:rPr>
                <w:rFonts w:ascii="宋体" w:hAnsi="宋体" w:cs="黑体"/>
                <w:kern w:val="0"/>
                <w:szCs w:val="21"/>
              </w:rPr>
            </w:pPr>
            <w:r>
              <w:rPr>
                <w:rFonts w:ascii="宋体" w:hAnsi="宋体" w:cs="黑体" w:hint="eastAsia"/>
                <w:kern w:val="0"/>
                <w:szCs w:val="21"/>
              </w:rPr>
              <w:t>投标人对招标文件有异议的应当在投标截止时间10日前提出，招标人应当自收到异议之日起3日内作出答复，作出答复前，应当暂停招标投标活动。</w:t>
            </w:r>
          </w:p>
        </w:tc>
      </w:tr>
      <w:tr w:rsidR="00594F4B" w:rsidTr="00214A94">
        <w:trPr>
          <w:gridBefore w:val="1"/>
          <w:gridAfter w:val="1"/>
          <w:wBefore w:w="176" w:type="dxa"/>
          <w:wAfter w:w="55" w:type="dxa"/>
          <w:trHeight w:val="395"/>
          <w:jc w:val="center"/>
        </w:trPr>
        <w:tc>
          <w:tcPr>
            <w:tcW w:w="845" w:type="dxa"/>
            <w:gridSpan w:val="2"/>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TimesNewRomanPSMT"/>
                <w:kern w:val="0"/>
                <w:szCs w:val="21"/>
              </w:rPr>
              <w:t>3.1.1</w:t>
            </w:r>
          </w:p>
        </w:tc>
        <w:tc>
          <w:tcPr>
            <w:tcW w:w="2825" w:type="dxa"/>
            <w:gridSpan w:val="5"/>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仿宋_GB2312" w:hint="eastAsia"/>
                <w:kern w:val="0"/>
                <w:szCs w:val="21"/>
              </w:rPr>
              <w:t>构成投标文件的其他材料</w:t>
            </w:r>
          </w:p>
        </w:tc>
        <w:tc>
          <w:tcPr>
            <w:tcW w:w="6340" w:type="dxa"/>
            <w:gridSpan w:val="2"/>
            <w:vAlign w:val="center"/>
          </w:tcPr>
          <w:p w:rsidR="00594F4B" w:rsidRDefault="00CD7A18">
            <w:pPr>
              <w:autoSpaceDE w:val="0"/>
              <w:autoSpaceDN w:val="0"/>
              <w:adjustRightInd w:val="0"/>
              <w:spacing w:line="420" w:lineRule="exact"/>
              <w:rPr>
                <w:rFonts w:ascii="宋体" w:hAnsi="宋体" w:cs="黑体"/>
                <w:kern w:val="0"/>
                <w:sz w:val="28"/>
                <w:szCs w:val="28"/>
              </w:rPr>
            </w:pPr>
            <w:r>
              <w:rPr>
                <w:rFonts w:ascii="宋体" w:hAnsi="宋体" w:cs="Arial" w:hint="eastAsia"/>
                <w:kern w:val="0"/>
                <w:szCs w:val="21"/>
              </w:rPr>
              <w:t>/</w:t>
            </w:r>
          </w:p>
        </w:tc>
      </w:tr>
      <w:tr w:rsidR="00594F4B" w:rsidTr="00214A94">
        <w:trPr>
          <w:gridBefore w:val="1"/>
          <w:gridAfter w:val="1"/>
          <w:wBefore w:w="176" w:type="dxa"/>
          <w:wAfter w:w="55" w:type="dxa"/>
          <w:trHeight w:val="164"/>
          <w:jc w:val="center"/>
        </w:trPr>
        <w:tc>
          <w:tcPr>
            <w:tcW w:w="845" w:type="dxa"/>
            <w:gridSpan w:val="2"/>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TimesNewRomanPSMT"/>
                <w:kern w:val="0"/>
                <w:szCs w:val="21"/>
              </w:rPr>
              <w:t>3.3.1</w:t>
            </w:r>
          </w:p>
        </w:tc>
        <w:tc>
          <w:tcPr>
            <w:tcW w:w="2825" w:type="dxa"/>
            <w:gridSpan w:val="5"/>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仿宋_GB2312" w:hint="eastAsia"/>
                <w:kern w:val="0"/>
                <w:szCs w:val="21"/>
              </w:rPr>
              <w:t>投标有效期</w:t>
            </w:r>
          </w:p>
        </w:tc>
        <w:tc>
          <w:tcPr>
            <w:tcW w:w="6340" w:type="dxa"/>
            <w:gridSpan w:val="2"/>
          </w:tcPr>
          <w:p w:rsidR="00594F4B" w:rsidRDefault="0054748A">
            <w:pPr>
              <w:autoSpaceDE w:val="0"/>
              <w:autoSpaceDN w:val="0"/>
              <w:adjustRightInd w:val="0"/>
              <w:spacing w:line="420" w:lineRule="exact"/>
              <w:jc w:val="left"/>
              <w:rPr>
                <w:rFonts w:ascii="宋体" w:hAnsi="宋体" w:cs="黑体"/>
                <w:kern w:val="0"/>
                <w:sz w:val="28"/>
                <w:szCs w:val="28"/>
              </w:rPr>
            </w:pPr>
            <w:r w:rsidRPr="0054748A">
              <w:rPr>
                <w:rFonts w:ascii="宋体" w:hAnsi="宋体" w:cs="黑体" w:hint="eastAsia"/>
                <w:kern w:val="0"/>
                <w:szCs w:val="21"/>
              </w:rPr>
              <w:t>自投标文件递交截止时间起60日历天，投标人应当在投标有效期内办理相关事宜</w:t>
            </w:r>
          </w:p>
        </w:tc>
      </w:tr>
      <w:tr w:rsidR="00594F4B" w:rsidTr="00214A94">
        <w:trPr>
          <w:gridBefore w:val="1"/>
          <w:gridAfter w:val="1"/>
          <w:wBefore w:w="176" w:type="dxa"/>
          <w:wAfter w:w="55" w:type="dxa"/>
          <w:trHeight w:val="1077"/>
          <w:jc w:val="center"/>
        </w:trPr>
        <w:tc>
          <w:tcPr>
            <w:tcW w:w="845" w:type="dxa"/>
            <w:gridSpan w:val="2"/>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TimesNewRomanPSMT"/>
                <w:kern w:val="0"/>
                <w:szCs w:val="21"/>
              </w:rPr>
              <w:t>3.4.1</w:t>
            </w:r>
          </w:p>
        </w:tc>
        <w:tc>
          <w:tcPr>
            <w:tcW w:w="2825" w:type="dxa"/>
            <w:gridSpan w:val="5"/>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仿宋_GB2312" w:hint="eastAsia"/>
                <w:kern w:val="0"/>
                <w:szCs w:val="21"/>
              </w:rPr>
              <w:t>投标保证金</w:t>
            </w:r>
          </w:p>
        </w:tc>
        <w:tc>
          <w:tcPr>
            <w:tcW w:w="6340" w:type="dxa"/>
            <w:gridSpan w:val="2"/>
          </w:tcPr>
          <w:p w:rsidR="00594F4B" w:rsidRDefault="00CD7A18">
            <w:pPr>
              <w:ind w:firstLineChars="196" w:firstLine="413"/>
              <w:rPr>
                <w:rFonts w:ascii="宋体" w:hAnsi="宋体" w:cs="仿宋_GB2312"/>
                <w:b/>
                <w:color w:val="000000"/>
                <w:kern w:val="0"/>
                <w:szCs w:val="21"/>
              </w:rPr>
            </w:pPr>
            <w:r>
              <w:rPr>
                <w:rFonts w:ascii="宋体" w:hAnsi="宋体" w:cs="仿宋_GB2312" w:hint="eastAsia"/>
                <w:b/>
                <w:color w:val="000000"/>
                <w:kern w:val="0"/>
                <w:szCs w:val="21"/>
              </w:rPr>
              <w:t>投标保证金的递交方式：基本户转账。</w:t>
            </w:r>
          </w:p>
          <w:p w:rsidR="00594F4B" w:rsidRDefault="00CD7A18">
            <w:pPr>
              <w:ind w:firstLineChars="196" w:firstLine="413"/>
              <w:rPr>
                <w:rFonts w:ascii="宋体" w:hAnsi="宋体" w:cs="仿宋_GB2312"/>
                <w:b/>
                <w:color w:val="000000"/>
                <w:kern w:val="0"/>
                <w:szCs w:val="21"/>
              </w:rPr>
            </w:pPr>
            <w:r>
              <w:rPr>
                <w:rFonts w:ascii="宋体" w:hAnsi="宋体" w:cs="仿宋_GB2312" w:hint="eastAsia"/>
                <w:b/>
                <w:color w:val="000000"/>
                <w:kern w:val="0"/>
                <w:szCs w:val="21"/>
              </w:rPr>
              <w:t xml:space="preserve">递交截止时间：同投标截止时间。 　　　</w:t>
            </w:r>
          </w:p>
          <w:p w:rsidR="00594F4B" w:rsidRDefault="00F654C4">
            <w:pPr>
              <w:ind w:firstLineChars="196" w:firstLine="413"/>
              <w:rPr>
                <w:rFonts w:ascii="宋体" w:hAnsi="宋体" w:cs="仿宋_GB2312"/>
                <w:b/>
                <w:kern w:val="0"/>
                <w:szCs w:val="21"/>
              </w:rPr>
            </w:pPr>
            <w:r>
              <w:rPr>
                <w:rFonts w:ascii="宋体" w:hAnsi="宋体" w:cs="仿宋_GB2312" w:hint="eastAsia"/>
                <w:b/>
                <w:kern w:val="0"/>
                <w:szCs w:val="21"/>
              </w:rPr>
              <w:t>金额：（大写）肆</w:t>
            </w:r>
            <w:r w:rsidR="00CD7A18">
              <w:rPr>
                <w:rFonts w:ascii="宋体" w:hAnsi="宋体" w:cs="仿宋_GB2312" w:hint="eastAsia"/>
                <w:b/>
                <w:kern w:val="0"/>
                <w:szCs w:val="21"/>
              </w:rPr>
              <w:t>万伍仟元整（￥</w:t>
            </w:r>
            <w:r>
              <w:rPr>
                <w:rFonts w:ascii="宋体" w:hAnsi="宋体" w:cs="仿宋_GB2312" w:hint="eastAsia"/>
                <w:b/>
                <w:kern w:val="0"/>
                <w:szCs w:val="21"/>
              </w:rPr>
              <w:t>4</w:t>
            </w:r>
            <w:r w:rsidR="00CD7A18">
              <w:rPr>
                <w:rFonts w:ascii="宋体" w:hAnsi="宋体" w:cs="仿宋_GB2312" w:hint="eastAsia"/>
                <w:b/>
                <w:kern w:val="0"/>
                <w:szCs w:val="21"/>
              </w:rPr>
              <w:t>5000.00）；</w:t>
            </w:r>
          </w:p>
          <w:p w:rsidR="00594F4B" w:rsidRDefault="00CD7A18">
            <w:pPr>
              <w:ind w:firstLineChars="196" w:firstLine="413"/>
              <w:rPr>
                <w:rFonts w:ascii="宋体" w:hAnsi="宋体" w:cs="仿宋_GB2312"/>
                <w:b/>
                <w:color w:val="000000"/>
                <w:kern w:val="0"/>
                <w:szCs w:val="21"/>
              </w:rPr>
            </w:pPr>
            <w:r>
              <w:rPr>
                <w:rFonts w:ascii="宋体" w:hAnsi="宋体" w:cs="仿宋_GB2312" w:hint="eastAsia"/>
                <w:b/>
                <w:color w:val="000000"/>
                <w:kern w:val="0"/>
                <w:szCs w:val="21"/>
              </w:rPr>
              <w:t xml:space="preserve">开 户 行：长葛轩辕村镇银行有限责任公司 </w:t>
            </w:r>
          </w:p>
          <w:p w:rsidR="00594F4B" w:rsidRDefault="00CD7A18">
            <w:pPr>
              <w:ind w:firstLineChars="196" w:firstLine="413"/>
              <w:rPr>
                <w:rFonts w:ascii="宋体" w:hAnsi="宋体" w:cs="仿宋_GB2312"/>
                <w:b/>
                <w:color w:val="000000"/>
                <w:kern w:val="0"/>
                <w:szCs w:val="21"/>
              </w:rPr>
            </w:pPr>
            <w:r>
              <w:rPr>
                <w:rFonts w:ascii="宋体" w:hAnsi="宋体" w:cs="仿宋_GB2312" w:hint="eastAsia"/>
                <w:b/>
                <w:color w:val="000000"/>
                <w:kern w:val="0"/>
                <w:szCs w:val="21"/>
              </w:rPr>
              <w:t>银行行号：320503100013</w:t>
            </w:r>
          </w:p>
          <w:p w:rsidR="00594F4B" w:rsidRDefault="00CD7A18">
            <w:pPr>
              <w:ind w:firstLineChars="196" w:firstLine="413"/>
              <w:rPr>
                <w:rFonts w:ascii="宋体" w:hAnsi="宋体" w:cs="仿宋_GB2312"/>
                <w:b/>
                <w:color w:val="000000"/>
                <w:kern w:val="0"/>
                <w:szCs w:val="21"/>
              </w:rPr>
            </w:pPr>
            <w:r>
              <w:rPr>
                <w:rFonts w:ascii="宋体" w:hAnsi="宋体" w:cs="仿宋_GB2312" w:hint="eastAsia"/>
                <w:b/>
                <w:color w:val="000000"/>
                <w:kern w:val="0"/>
                <w:szCs w:val="21"/>
              </w:rPr>
              <w:t xml:space="preserve">账户名称：长葛市招标投标交易服务中心 　</w:t>
            </w:r>
          </w:p>
          <w:p w:rsidR="00594F4B" w:rsidRDefault="00CD7A18">
            <w:pPr>
              <w:ind w:firstLineChars="196" w:firstLine="413"/>
              <w:rPr>
                <w:rFonts w:ascii="宋体" w:hAnsi="宋体" w:cs="仿宋_GB2312"/>
                <w:b/>
                <w:color w:val="000000"/>
                <w:kern w:val="0"/>
                <w:szCs w:val="21"/>
              </w:rPr>
            </w:pPr>
            <w:r>
              <w:rPr>
                <w:rFonts w:ascii="宋体" w:hAnsi="宋体" w:cs="仿宋_GB2312" w:hint="eastAsia"/>
                <w:b/>
                <w:color w:val="000000"/>
                <w:kern w:val="0"/>
                <w:szCs w:val="21"/>
              </w:rPr>
              <w:t>账 号：890000361600039</w:t>
            </w:r>
          </w:p>
          <w:p w:rsidR="00594F4B" w:rsidRDefault="00CD7A18">
            <w:pPr>
              <w:ind w:firstLineChars="196" w:firstLine="413"/>
              <w:rPr>
                <w:rFonts w:ascii="宋体" w:hAnsi="宋体" w:cs="仿宋_GB2312"/>
                <w:b/>
                <w:color w:val="000000"/>
                <w:kern w:val="0"/>
                <w:szCs w:val="21"/>
              </w:rPr>
            </w:pPr>
            <w:r>
              <w:rPr>
                <w:rFonts w:ascii="宋体" w:hAnsi="宋体" w:cs="仿宋_GB2312" w:hint="eastAsia"/>
                <w:b/>
                <w:color w:val="000000"/>
                <w:kern w:val="0"/>
                <w:szCs w:val="21"/>
              </w:rPr>
              <w:t>使用银行转账形式的，于投标保证金递交截止时间前通过基本账户将款项足额递交到指定账户，以收款人到账时间为准，在途资金无效，视为未按时缴纳，放弃投标资格。</w:t>
            </w:r>
          </w:p>
          <w:p w:rsidR="00594F4B" w:rsidRDefault="00CD7A18">
            <w:pPr>
              <w:ind w:firstLineChars="196" w:firstLine="413"/>
              <w:rPr>
                <w:rFonts w:ascii="宋体" w:hAnsi="宋体" w:cs="仿宋_GB2312"/>
                <w:b/>
                <w:color w:val="000000"/>
                <w:kern w:val="0"/>
                <w:szCs w:val="21"/>
              </w:rPr>
            </w:pPr>
            <w:r>
              <w:rPr>
                <w:rFonts w:ascii="宋体" w:hAnsi="宋体" w:cs="仿宋_GB2312" w:hint="eastAsia"/>
                <w:b/>
                <w:color w:val="000000"/>
                <w:kern w:val="0"/>
                <w:szCs w:val="21"/>
              </w:rPr>
              <w:t>是否到账以长葛市公共资源交易中心提供情况为准。。</w:t>
            </w:r>
          </w:p>
          <w:p w:rsidR="00594F4B" w:rsidRDefault="00CD7A18">
            <w:pPr>
              <w:ind w:firstLineChars="196" w:firstLine="413"/>
              <w:rPr>
                <w:rFonts w:ascii="宋体" w:hAnsi="宋体" w:cs="仿宋_GB2312"/>
                <w:b/>
                <w:color w:val="000000"/>
                <w:kern w:val="0"/>
                <w:szCs w:val="21"/>
              </w:rPr>
            </w:pPr>
            <w:r>
              <w:rPr>
                <w:rFonts w:ascii="宋体" w:hAnsi="宋体" w:cs="仿宋_GB2312" w:hint="eastAsia"/>
                <w:b/>
                <w:color w:val="000000"/>
                <w:kern w:val="0"/>
                <w:szCs w:val="21"/>
              </w:rPr>
              <w:t xml:space="preserve">投标人在汇款单备注部分注明：此款为 </w:t>
            </w:r>
            <w:r>
              <w:rPr>
                <w:rFonts w:ascii="宋体" w:hAnsi="宋体" w:cs="仿宋_GB2312" w:hint="eastAsia"/>
                <w:b/>
                <w:color w:val="000000"/>
                <w:kern w:val="0"/>
                <w:szCs w:val="21"/>
                <w:u w:val="single"/>
              </w:rPr>
              <w:t xml:space="preserve">  “项目编号</w:t>
            </w:r>
            <w:r w:rsidR="00F654C4">
              <w:rPr>
                <w:rFonts w:ascii="宋体" w:hAnsi="宋体" w:cs="仿宋_GB2312" w:hint="eastAsia"/>
                <w:b/>
                <w:color w:val="000000"/>
                <w:kern w:val="0"/>
                <w:szCs w:val="21"/>
                <w:u w:val="single"/>
              </w:rPr>
              <w:t>XXX</w:t>
            </w:r>
            <w:r>
              <w:rPr>
                <w:rFonts w:ascii="宋体" w:hAnsi="宋体" w:cs="仿宋_GB2312" w:hint="eastAsia"/>
                <w:b/>
                <w:color w:val="000000"/>
                <w:kern w:val="0"/>
                <w:szCs w:val="21"/>
                <w:u w:val="single"/>
              </w:rPr>
              <w:t xml:space="preserve">” </w:t>
            </w:r>
            <w:r>
              <w:rPr>
                <w:rFonts w:ascii="宋体" w:hAnsi="宋体" w:cs="仿宋_GB2312" w:hint="eastAsia"/>
                <w:b/>
                <w:color w:val="000000"/>
                <w:kern w:val="0"/>
                <w:szCs w:val="21"/>
              </w:rPr>
              <w:t>投标保证金。开标时需携带银行成功转账凭证原件（投标文件中须附彩色影印件）。</w:t>
            </w:r>
          </w:p>
          <w:p w:rsidR="00594F4B" w:rsidRDefault="00CD7A18">
            <w:pPr>
              <w:ind w:firstLineChars="196" w:firstLine="413"/>
              <w:rPr>
                <w:rFonts w:ascii="宋体" w:hAnsi="宋体" w:cs="仿宋_GB2312"/>
                <w:b/>
                <w:color w:val="000000"/>
                <w:kern w:val="0"/>
                <w:szCs w:val="21"/>
              </w:rPr>
            </w:pPr>
            <w:r>
              <w:rPr>
                <w:rFonts w:ascii="宋体" w:hAnsi="宋体" w:cs="仿宋_GB2312" w:hint="eastAsia"/>
                <w:b/>
                <w:color w:val="000000"/>
                <w:kern w:val="0"/>
                <w:szCs w:val="21"/>
              </w:rPr>
              <w:t>投标保证金的退还：</w:t>
            </w:r>
          </w:p>
          <w:p w:rsidR="00594F4B" w:rsidRDefault="00CD7A18">
            <w:pPr>
              <w:ind w:firstLineChars="196" w:firstLine="413"/>
              <w:rPr>
                <w:rFonts w:ascii="宋体" w:hAnsi="宋体" w:cs="仿宋_GB2312"/>
                <w:b/>
                <w:color w:val="000000"/>
                <w:kern w:val="0"/>
                <w:szCs w:val="21"/>
              </w:rPr>
            </w:pPr>
            <w:r>
              <w:rPr>
                <w:rFonts w:ascii="宋体" w:hAnsi="宋体" w:cs="仿宋_GB2312" w:hint="eastAsia"/>
                <w:b/>
                <w:color w:val="000000"/>
                <w:kern w:val="0"/>
                <w:szCs w:val="21"/>
              </w:rPr>
              <w:t>1、未中标且未在中标候选人之列的投标人的投标保证金，在中标公示结束后个2工作日内由长葛市公共资源交易中心自行退回至投标人原账户。</w:t>
            </w:r>
          </w:p>
          <w:p w:rsidR="00594F4B" w:rsidRDefault="00CD7A18">
            <w:pPr>
              <w:ind w:firstLineChars="196" w:firstLine="413"/>
              <w:rPr>
                <w:rFonts w:ascii="宋体" w:hAnsi="宋体" w:cs="仿宋_GB2312"/>
                <w:b/>
                <w:color w:val="000000"/>
                <w:kern w:val="0"/>
                <w:szCs w:val="21"/>
              </w:rPr>
            </w:pPr>
            <w:r>
              <w:rPr>
                <w:rFonts w:ascii="宋体" w:hAnsi="宋体" w:cs="仿宋_GB2312" w:hint="eastAsia"/>
                <w:b/>
                <w:color w:val="000000"/>
                <w:kern w:val="0"/>
                <w:szCs w:val="21"/>
              </w:rPr>
              <w:t>2、在中标候选人之列的未中标单位的投标保证金，在中标通知书发出后1个工作日内由长葛市公共资源交易中心自行退回至投标人原账户。</w:t>
            </w:r>
          </w:p>
          <w:p w:rsidR="00594F4B" w:rsidRDefault="00CD7A18">
            <w:pPr>
              <w:ind w:firstLineChars="196" w:firstLine="413"/>
              <w:rPr>
                <w:rFonts w:ascii="宋体" w:hAnsi="宋体" w:cs="仿宋_GB2312"/>
                <w:b/>
                <w:color w:val="000000"/>
                <w:kern w:val="0"/>
                <w:szCs w:val="21"/>
              </w:rPr>
            </w:pPr>
            <w:r>
              <w:rPr>
                <w:rFonts w:ascii="宋体" w:hAnsi="宋体" w:cs="仿宋_GB2312" w:hint="eastAsia"/>
                <w:b/>
                <w:color w:val="000000"/>
                <w:kern w:val="0"/>
                <w:szCs w:val="21"/>
              </w:rPr>
              <w:t>3、中标的投标人的投标保证金在签订合同后由中标单位自行到中心办理。</w:t>
            </w:r>
          </w:p>
          <w:p w:rsidR="00594F4B" w:rsidRDefault="00CD7A18">
            <w:pPr>
              <w:ind w:firstLineChars="196" w:firstLine="413"/>
              <w:rPr>
                <w:rFonts w:ascii="宋体" w:hAnsi="宋体" w:cs="仿宋_GB2312"/>
                <w:b/>
                <w:kern w:val="0"/>
                <w:szCs w:val="21"/>
              </w:rPr>
            </w:pPr>
            <w:r>
              <w:rPr>
                <w:rFonts w:ascii="宋体" w:hAnsi="宋体" w:cs="仿宋_GB2312" w:hint="eastAsia"/>
                <w:b/>
                <w:color w:val="000000"/>
                <w:kern w:val="0"/>
                <w:szCs w:val="21"/>
              </w:rPr>
              <w:t>注：（投标人帐户在长葛市区内的投标企业需自行到中心办理）</w:t>
            </w:r>
          </w:p>
        </w:tc>
      </w:tr>
      <w:tr w:rsidR="00594F4B" w:rsidTr="00214A94">
        <w:trPr>
          <w:gridBefore w:val="1"/>
          <w:gridAfter w:val="1"/>
          <w:wBefore w:w="176" w:type="dxa"/>
          <w:wAfter w:w="55" w:type="dxa"/>
          <w:trHeight w:val="570"/>
          <w:jc w:val="center"/>
        </w:trPr>
        <w:tc>
          <w:tcPr>
            <w:tcW w:w="845" w:type="dxa"/>
            <w:gridSpan w:val="2"/>
            <w:vAlign w:val="center"/>
          </w:tcPr>
          <w:p w:rsidR="00594F4B" w:rsidRDefault="00CD7A18">
            <w:pPr>
              <w:spacing w:line="400" w:lineRule="atLeast"/>
              <w:jc w:val="center"/>
              <w:rPr>
                <w:rFonts w:ascii="宋体" w:hAnsi="宋体"/>
                <w:szCs w:val="21"/>
              </w:rPr>
            </w:pPr>
            <w:r>
              <w:rPr>
                <w:rFonts w:ascii="宋体" w:hAnsi="宋体" w:hint="eastAsia"/>
                <w:szCs w:val="21"/>
              </w:rPr>
              <w:t>3.5.2</w:t>
            </w:r>
          </w:p>
        </w:tc>
        <w:tc>
          <w:tcPr>
            <w:tcW w:w="2825" w:type="dxa"/>
            <w:gridSpan w:val="5"/>
            <w:vAlign w:val="center"/>
          </w:tcPr>
          <w:p w:rsidR="00594F4B" w:rsidRDefault="00CD7A18">
            <w:pPr>
              <w:spacing w:line="440" w:lineRule="exact"/>
              <w:jc w:val="center"/>
              <w:rPr>
                <w:rFonts w:ascii="宋体" w:hAnsi="宋体"/>
                <w:szCs w:val="21"/>
              </w:rPr>
            </w:pPr>
            <w:r>
              <w:rPr>
                <w:rFonts w:ascii="宋体" w:hAnsi="宋体" w:hint="eastAsia"/>
                <w:szCs w:val="21"/>
              </w:rPr>
              <w:t>近年财务状况的年份要求</w:t>
            </w:r>
          </w:p>
        </w:tc>
        <w:tc>
          <w:tcPr>
            <w:tcW w:w="6340" w:type="dxa"/>
            <w:gridSpan w:val="2"/>
            <w:vAlign w:val="center"/>
          </w:tcPr>
          <w:p w:rsidR="00594F4B" w:rsidRDefault="00CD7A18">
            <w:pPr>
              <w:spacing w:line="440" w:lineRule="exact"/>
              <w:rPr>
                <w:rFonts w:ascii="宋体" w:hAnsi="宋体"/>
                <w:szCs w:val="21"/>
              </w:rPr>
            </w:pPr>
            <w:r>
              <w:rPr>
                <w:rFonts w:ascii="宋体" w:hAnsi="宋体" w:hint="eastAsia"/>
                <w:szCs w:val="21"/>
              </w:rPr>
              <w:t>2014年、2015年、2016年（若公司成立未满三年，需提供从成立至今的年度财务状况）</w:t>
            </w:r>
          </w:p>
        </w:tc>
      </w:tr>
      <w:tr w:rsidR="00594F4B" w:rsidTr="00214A94">
        <w:trPr>
          <w:gridBefore w:val="1"/>
          <w:gridAfter w:val="1"/>
          <w:wBefore w:w="176" w:type="dxa"/>
          <w:wAfter w:w="55" w:type="dxa"/>
          <w:trHeight w:val="570"/>
          <w:jc w:val="center"/>
        </w:trPr>
        <w:tc>
          <w:tcPr>
            <w:tcW w:w="845" w:type="dxa"/>
            <w:gridSpan w:val="2"/>
            <w:vAlign w:val="center"/>
          </w:tcPr>
          <w:p w:rsidR="00594F4B" w:rsidRDefault="00CD7A18">
            <w:pPr>
              <w:spacing w:line="400" w:lineRule="atLeast"/>
              <w:jc w:val="center"/>
              <w:rPr>
                <w:rFonts w:ascii="宋体" w:hAnsi="宋体"/>
                <w:szCs w:val="21"/>
              </w:rPr>
            </w:pPr>
            <w:r>
              <w:rPr>
                <w:rFonts w:ascii="宋体" w:hAnsi="宋体" w:hint="eastAsia"/>
                <w:szCs w:val="21"/>
              </w:rPr>
              <w:t>3.5.3</w:t>
            </w:r>
          </w:p>
        </w:tc>
        <w:tc>
          <w:tcPr>
            <w:tcW w:w="2825" w:type="dxa"/>
            <w:gridSpan w:val="5"/>
            <w:vAlign w:val="center"/>
          </w:tcPr>
          <w:p w:rsidR="00594F4B" w:rsidRDefault="00CD7A18">
            <w:pPr>
              <w:jc w:val="center"/>
              <w:rPr>
                <w:rFonts w:ascii="宋体" w:hAnsi="宋体"/>
                <w:szCs w:val="21"/>
              </w:rPr>
            </w:pPr>
            <w:r>
              <w:rPr>
                <w:rFonts w:ascii="宋体" w:hAnsi="宋体" w:hint="eastAsia"/>
                <w:szCs w:val="21"/>
              </w:rPr>
              <w:t>近年完成的类似项目的年份要求</w:t>
            </w:r>
          </w:p>
        </w:tc>
        <w:tc>
          <w:tcPr>
            <w:tcW w:w="6340" w:type="dxa"/>
            <w:gridSpan w:val="2"/>
            <w:vAlign w:val="center"/>
          </w:tcPr>
          <w:p w:rsidR="00594F4B" w:rsidRDefault="00CD7A18">
            <w:pPr>
              <w:spacing w:line="440" w:lineRule="exact"/>
              <w:rPr>
                <w:rFonts w:ascii="宋体" w:hAnsi="宋体"/>
                <w:szCs w:val="21"/>
              </w:rPr>
            </w:pPr>
            <w:r>
              <w:rPr>
                <w:rFonts w:ascii="宋体" w:hAnsi="宋体" w:hint="eastAsia"/>
                <w:szCs w:val="21"/>
              </w:rPr>
              <w:t>201</w:t>
            </w:r>
            <w:r w:rsidR="00C54BBE">
              <w:rPr>
                <w:rFonts w:ascii="宋体" w:hAnsi="宋体"/>
                <w:szCs w:val="21"/>
              </w:rPr>
              <w:t>5</w:t>
            </w:r>
            <w:r>
              <w:rPr>
                <w:rFonts w:ascii="宋体" w:hAnsi="宋体" w:hint="eastAsia"/>
                <w:szCs w:val="21"/>
              </w:rPr>
              <w:t>年</w:t>
            </w:r>
            <w:r w:rsidR="00C54BBE">
              <w:rPr>
                <w:rFonts w:ascii="宋体" w:hAnsi="宋体"/>
                <w:szCs w:val="21"/>
              </w:rPr>
              <w:t>1</w:t>
            </w:r>
            <w:r>
              <w:rPr>
                <w:rFonts w:ascii="宋体" w:hAnsi="宋体" w:hint="eastAsia"/>
                <w:szCs w:val="21"/>
              </w:rPr>
              <w:t>月1日以来，以合同签订时间或中标通知书时间为准。</w:t>
            </w:r>
          </w:p>
        </w:tc>
      </w:tr>
      <w:tr w:rsidR="00594F4B" w:rsidTr="00214A94">
        <w:trPr>
          <w:gridBefore w:val="1"/>
          <w:gridAfter w:val="1"/>
          <w:wBefore w:w="176" w:type="dxa"/>
          <w:wAfter w:w="55" w:type="dxa"/>
          <w:trHeight w:val="570"/>
          <w:jc w:val="center"/>
        </w:trPr>
        <w:tc>
          <w:tcPr>
            <w:tcW w:w="845" w:type="dxa"/>
            <w:gridSpan w:val="2"/>
            <w:vAlign w:val="center"/>
          </w:tcPr>
          <w:p w:rsidR="00594F4B" w:rsidRDefault="00CD7A18">
            <w:pPr>
              <w:spacing w:line="400" w:lineRule="atLeast"/>
              <w:jc w:val="center"/>
              <w:rPr>
                <w:rFonts w:ascii="宋体" w:hAnsi="宋体"/>
                <w:szCs w:val="21"/>
              </w:rPr>
            </w:pPr>
            <w:r>
              <w:rPr>
                <w:rFonts w:ascii="宋体" w:hAnsi="宋体" w:hint="eastAsia"/>
                <w:szCs w:val="21"/>
              </w:rPr>
              <w:lastRenderedPageBreak/>
              <w:t>3.5.4</w:t>
            </w:r>
          </w:p>
        </w:tc>
        <w:tc>
          <w:tcPr>
            <w:tcW w:w="2825" w:type="dxa"/>
            <w:gridSpan w:val="5"/>
            <w:vAlign w:val="center"/>
          </w:tcPr>
          <w:p w:rsidR="00594F4B" w:rsidRDefault="00CD7A18">
            <w:pPr>
              <w:spacing w:line="440" w:lineRule="exact"/>
              <w:jc w:val="center"/>
              <w:rPr>
                <w:rFonts w:ascii="宋体" w:hAnsi="宋体"/>
                <w:szCs w:val="21"/>
              </w:rPr>
            </w:pPr>
            <w:r>
              <w:rPr>
                <w:rFonts w:ascii="宋体" w:hAnsi="宋体" w:hint="eastAsia"/>
                <w:szCs w:val="21"/>
              </w:rPr>
              <w:t>近年发生的诉讼及仲裁情况的年份要求</w:t>
            </w:r>
          </w:p>
        </w:tc>
        <w:tc>
          <w:tcPr>
            <w:tcW w:w="6340" w:type="dxa"/>
            <w:gridSpan w:val="2"/>
            <w:vAlign w:val="center"/>
          </w:tcPr>
          <w:p w:rsidR="00594F4B" w:rsidRDefault="00CD7A18">
            <w:pPr>
              <w:spacing w:line="440" w:lineRule="exact"/>
              <w:rPr>
                <w:rFonts w:ascii="宋体" w:hAnsi="宋体"/>
                <w:szCs w:val="21"/>
              </w:rPr>
            </w:pPr>
            <w:r>
              <w:rPr>
                <w:rFonts w:ascii="宋体" w:hAnsi="宋体" w:hint="eastAsia"/>
                <w:szCs w:val="21"/>
              </w:rPr>
              <w:t>201</w:t>
            </w:r>
            <w:r w:rsidR="00C54BBE">
              <w:rPr>
                <w:rFonts w:ascii="宋体" w:hAnsi="宋体"/>
                <w:szCs w:val="21"/>
              </w:rPr>
              <w:t>5</w:t>
            </w:r>
            <w:r>
              <w:rPr>
                <w:rFonts w:ascii="宋体" w:hAnsi="宋体" w:hint="eastAsia"/>
                <w:szCs w:val="21"/>
              </w:rPr>
              <w:t>年</w:t>
            </w:r>
            <w:r w:rsidR="002B782B">
              <w:rPr>
                <w:rFonts w:ascii="宋体" w:hAnsi="宋体" w:hint="eastAsia"/>
                <w:szCs w:val="21"/>
              </w:rPr>
              <w:t>1</w:t>
            </w:r>
            <w:r>
              <w:rPr>
                <w:rFonts w:ascii="宋体" w:hAnsi="宋体" w:hint="eastAsia"/>
                <w:szCs w:val="21"/>
              </w:rPr>
              <w:t>月1日以来。</w:t>
            </w:r>
          </w:p>
        </w:tc>
      </w:tr>
      <w:tr w:rsidR="00594F4B" w:rsidTr="00214A94">
        <w:trPr>
          <w:gridBefore w:val="1"/>
          <w:gridAfter w:val="1"/>
          <w:wBefore w:w="176" w:type="dxa"/>
          <w:wAfter w:w="55" w:type="dxa"/>
          <w:trHeight w:val="759"/>
          <w:jc w:val="center"/>
        </w:trPr>
        <w:tc>
          <w:tcPr>
            <w:tcW w:w="845" w:type="dxa"/>
            <w:gridSpan w:val="2"/>
            <w:vAlign w:val="center"/>
          </w:tcPr>
          <w:p w:rsidR="00594F4B" w:rsidRDefault="00CD7A18">
            <w:pPr>
              <w:autoSpaceDE w:val="0"/>
              <w:autoSpaceDN w:val="0"/>
              <w:adjustRightInd w:val="0"/>
              <w:spacing w:line="420" w:lineRule="exact"/>
              <w:jc w:val="center"/>
              <w:rPr>
                <w:rFonts w:ascii="宋体" w:hAnsi="宋体" w:cs="TimesNewRomanPSMT"/>
                <w:kern w:val="0"/>
                <w:szCs w:val="21"/>
              </w:rPr>
            </w:pPr>
            <w:r>
              <w:rPr>
                <w:rFonts w:ascii="宋体" w:hAnsi="宋体" w:cs="TimesNewRomanPSMT" w:hint="eastAsia"/>
                <w:kern w:val="0"/>
                <w:szCs w:val="21"/>
              </w:rPr>
              <w:t>3.6</w:t>
            </w:r>
          </w:p>
        </w:tc>
        <w:tc>
          <w:tcPr>
            <w:tcW w:w="2825" w:type="dxa"/>
            <w:gridSpan w:val="5"/>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仿宋_GB2312" w:hint="eastAsia"/>
                <w:kern w:val="0"/>
                <w:szCs w:val="21"/>
              </w:rPr>
              <w:t>是否允许递交备选投标方案</w:t>
            </w:r>
          </w:p>
        </w:tc>
        <w:tc>
          <w:tcPr>
            <w:tcW w:w="6340" w:type="dxa"/>
            <w:gridSpan w:val="2"/>
            <w:vAlign w:val="center"/>
          </w:tcPr>
          <w:p w:rsidR="00594F4B" w:rsidRDefault="00CD7A18">
            <w:pPr>
              <w:autoSpaceDE w:val="0"/>
              <w:autoSpaceDN w:val="0"/>
              <w:adjustRightInd w:val="0"/>
              <w:spacing w:line="420" w:lineRule="exact"/>
              <w:rPr>
                <w:rFonts w:ascii="宋体" w:hAnsi="宋体" w:cs="仿宋_GB2312"/>
                <w:kern w:val="0"/>
                <w:szCs w:val="21"/>
              </w:rPr>
            </w:pPr>
            <w:r>
              <w:rPr>
                <w:rFonts w:ascii="宋体" w:hAnsi="宋体" w:cs="仿宋_GB2312" w:hint="eastAsia"/>
                <w:kern w:val="0"/>
                <w:szCs w:val="21"/>
              </w:rPr>
              <w:t>不允许</w:t>
            </w:r>
          </w:p>
        </w:tc>
      </w:tr>
      <w:tr w:rsidR="00594F4B" w:rsidTr="00214A94">
        <w:trPr>
          <w:gridBefore w:val="1"/>
          <w:gridAfter w:val="1"/>
          <w:wBefore w:w="176" w:type="dxa"/>
          <w:wAfter w:w="55" w:type="dxa"/>
          <w:trHeight w:val="759"/>
          <w:jc w:val="center"/>
        </w:trPr>
        <w:tc>
          <w:tcPr>
            <w:tcW w:w="845" w:type="dxa"/>
            <w:gridSpan w:val="2"/>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TimesNewRomanPSMT"/>
                <w:kern w:val="0"/>
                <w:szCs w:val="21"/>
              </w:rPr>
              <w:t>3.7.3</w:t>
            </w:r>
          </w:p>
        </w:tc>
        <w:tc>
          <w:tcPr>
            <w:tcW w:w="2825" w:type="dxa"/>
            <w:gridSpan w:val="5"/>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仿宋_GB2312" w:hint="eastAsia"/>
                <w:kern w:val="0"/>
                <w:szCs w:val="21"/>
              </w:rPr>
              <w:t>签字或盖章要求</w:t>
            </w:r>
          </w:p>
        </w:tc>
        <w:tc>
          <w:tcPr>
            <w:tcW w:w="6340" w:type="dxa"/>
            <w:gridSpan w:val="2"/>
          </w:tcPr>
          <w:p w:rsidR="00594F4B" w:rsidRDefault="00CD7A18">
            <w:pPr>
              <w:spacing w:line="360" w:lineRule="exact"/>
            </w:pPr>
            <w:r>
              <w:rPr>
                <w:rFonts w:ascii="新宋体" w:eastAsia="新宋体" w:hAnsi="新宋体" w:cs="仿宋_GB2312" w:hint="eastAsia"/>
                <w:kern w:val="0"/>
                <w:szCs w:val="21"/>
              </w:rPr>
              <w:t xml:space="preserve">   投标文件正本应用不褪色的墨水书写或打印，并由投标人的法定代表人或其委托代理人亲笔签署姓名（封面、扉页及投标文件指定须签名处由投标人的法定代表人或其委托代理人签署姓名），不得使用签名章或其它电子制版签名。投标文件格式中凡要求“盖单位公章”的位置必须加盖单位公章。</w:t>
            </w:r>
          </w:p>
        </w:tc>
      </w:tr>
      <w:tr w:rsidR="00594F4B" w:rsidTr="00214A94">
        <w:trPr>
          <w:gridBefore w:val="1"/>
          <w:gridAfter w:val="1"/>
          <w:wBefore w:w="176" w:type="dxa"/>
          <w:wAfter w:w="55" w:type="dxa"/>
          <w:trHeight w:val="683"/>
          <w:jc w:val="center"/>
        </w:trPr>
        <w:tc>
          <w:tcPr>
            <w:tcW w:w="845" w:type="dxa"/>
            <w:gridSpan w:val="2"/>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TimesNewRomanPSMT"/>
                <w:kern w:val="0"/>
                <w:szCs w:val="21"/>
              </w:rPr>
              <w:t>3.7.4</w:t>
            </w:r>
          </w:p>
        </w:tc>
        <w:tc>
          <w:tcPr>
            <w:tcW w:w="2825" w:type="dxa"/>
            <w:gridSpan w:val="5"/>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仿宋_GB2312" w:hint="eastAsia"/>
                <w:kern w:val="0"/>
                <w:szCs w:val="21"/>
              </w:rPr>
              <w:t>投标文件副本份数</w:t>
            </w:r>
          </w:p>
        </w:tc>
        <w:tc>
          <w:tcPr>
            <w:tcW w:w="6340" w:type="dxa"/>
            <w:gridSpan w:val="2"/>
            <w:vAlign w:val="center"/>
          </w:tcPr>
          <w:p w:rsidR="00594F4B" w:rsidRDefault="00CD7A18">
            <w:pPr>
              <w:spacing w:line="288" w:lineRule="auto"/>
              <w:rPr>
                <w:rFonts w:ascii="宋体" w:hAnsi="宋体" w:cs="仿宋_GB2312"/>
                <w:kern w:val="0"/>
                <w:szCs w:val="21"/>
              </w:rPr>
            </w:pPr>
            <w:r>
              <w:rPr>
                <w:rFonts w:ascii="宋体" w:hAnsi="宋体" w:hint="eastAsia"/>
                <w:bCs/>
                <w:szCs w:val="21"/>
              </w:rPr>
              <w:t>正本一份，副本四份,电子版一份。</w:t>
            </w:r>
          </w:p>
        </w:tc>
      </w:tr>
      <w:tr w:rsidR="00594F4B" w:rsidTr="00214A94">
        <w:trPr>
          <w:gridBefore w:val="1"/>
          <w:gridAfter w:val="1"/>
          <w:wBefore w:w="176" w:type="dxa"/>
          <w:wAfter w:w="55" w:type="dxa"/>
          <w:trHeight w:val="452"/>
          <w:jc w:val="center"/>
        </w:trPr>
        <w:tc>
          <w:tcPr>
            <w:tcW w:w="845" w:type="dxa"/>
            <w:gridSpan w:val="2"/>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TimesNewRomanPSMT"/>
                <w:kern w:val="0"/>
                <w:szCs w:val="21"/>
              </w:rPr>
              <w:t>3.7.5</w:t>
            </w:r>
          </w:p>
        </w:tc>
        <w:tc>
          <w:tcPr>
            <w:tcW w:w="2825" w:type="dxa"/>
            <w:gridSpan w:val="5"/>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仿宋_GB2312" w:hint="eastAsia"/>
                <w:kern w:val="0"/>
                <w:szCs w:val="21"/>
              </w:rPr>
              <w:t>装订要求</w:t>
            </w:r>
          </w:p>
        </w:tc>
        <w:tc>
          <w:tcPr>
            <w:tcW w:w="6340" w:type="dxa"/>
            <w:gridSpan w:val="2"/>
            <w:vAlign w:val="center"/>
          </w:tcPr>
          <w:p w:rsidR="00594F4B" w:rsidRDefault="00CD7A18">
            <w:pPr>
              <w:spacing w:line="288" w:lineRule="auto"/>
            </w:pPr>
            <w:r>
              <w:rPr>
                <w:rFonts w:hint="eastAsia"/>
              </w:rPr>
              <w:t>采用</w:t>
            </w:r>
            <w:r>
              <w:rPr>
                <w:rFonts w:hint="eastAsia"/>
                <w:u w:val="single"/>
              </w:rPr>
              <w:t>胶装</w:t>
            </w:r>
            <w:r>
              <w:rPr>
                <w:rFonts w:hint="eastAsia"/>
              </w:rPr>
              <w:t>方式装订，装订应牢固、不易拆散和换页，不得采用活页装订。在书脊处添加工程名称及公司名称。</w:t>
            </w:r>
          </w:p>
        </w:tc>
      </w:tr>
      <w:tr w:rsidR="00594F4B" w:rsidTr="00214A94">
        <w:trPr>
          <w:gridBefore w:val="1"/>
          <w:gridAfter w:val="1"/>
          <w:wBefore w:w="176" w:type="dxa"/>
          <w:wAfter w:w="55" w:type="dxa"/>
          <w:trHeight w:val="452"/>
          <w:jc w:val="center"/>
        </w:trPr>
        <w:tc>
          <w:tcPr>
            <w:tcW w:w="845" w:type="dxa"/>
            <w:gridSpan w:val="2"/>
            <w:vAlign w:val="center"/>
          </w:tcPr>
          <w:p w:rsidR="00594F4B" w:rsidRDefault="00CD7A18">
            <w:pPr>
              <w:autoSpaceDE w:val="0"/>
              <w:autoSpaceDN w:val="0"/>
              <w:adjustRightInd w:val="0"/>
              <w:spacing w:line="420" w:lineRule="exact"/>
              <w:jc w:val="center"/>
              <w:rPr>
                <w:rFonts w:ascii="宋体" w:hAnsi="宋体" w:cs="TimesNewRomanPSMT"/>
                <w:kern w:val="0"/>
                <w:szCs w:val="21"/>
              </w:rPr>
            </w:pPr>
            <w:r>
              <w:rPr>
                <w:rFonts w:ascii="宋体" w:hAnsi="宋体" w:cs="TimesNewRomanPSMT" w:hint="eastAsia"/>
                <w:kern w:val="0"/>
                <w:szCs w:val="21"/>
              </w:rPr>
              <w:t>3.7.6</w:t>
            </w:r>
          </w:p>
        </w:tc>
        <w:tc>
          <w:tcPr>
            <w:tcW w:w="2825" w:type="dxa"/>
            <w:gridSpan w:val="5"/>
            <w:vAlign w:val="center"/>
          </w:tcPr>
          <w:p w:rsidR="00594F4B" w:rsidRDefault="00CD7A18">
            <w:pPr>
              <w:autoSpaceDE w:val="0"/>
              <w:autoSpaceDN w:val="0"/>
              <w:adjustRightInd w:val="0"/>
              <w:spacing w:line="420" w:lineRule="exact"/>
              <w:jc w:val="center"/>
              <w:rPr>
                <w:rFonts w:ascii="宋体" w:hAnsi="宋体" w:cs="仿宋_GB2312"/>
                <w:kern w:val="0"/>
                <w:szCs w:val="21"/>
              </w:rPr>
            </w:pPr>
            <w:r>
              <w:rPr>
                <w:rFonts w:ascii="宋体" w:hAnsi="宋体" w:cs="仿宋_GB2312" w:hint="eastAsia"/>
                <w:kern w:val="0"/>
                <w:szCs w:val="21"/>
              </w:rPr>
              <w:t>是否使用暗标</w:t>
            </w:r>
          </w:p>
        </w:tc>
        <w:tc>
          <w:tcPr>
            <w:tcW w:w="6340" w:type="dxa"/>
            <w:gridSpan w:val="2"/>
            <w:vAlign w:val="center"/>
          </w:tcPr>
          <w:p w:rsidR="00594F4B" w:rsidRDefault="00CD7A18">
            <w:pPr>
              <w:autoSpaceDE w:val="0"/>
              <w:autoSpaceDN w:val="0"/>
              <w:adjustRightInd w:val="0"/>
              <w:spacing w:line="420" w:lineRule="exact"/>
              <w:jc w:val="left"/>
              <w:rPr>
                <w:rFonts w:ascii="宋体" w:hAnsi="宋体" w:cs="仿宋_GB2312"/>
                <w:kern w:val="0"/>
                <w:szCs w:val="21"/>
              </w:rPr>
            </w:pPr>
            <w:r>
              <w:rPr>
                <w:rFonts w:ascii="宋体" w:hAnsi="宋体" w:cs="仿宋_GB2312" w:hint="eastAsia"/>
                <w:kern w:val="0"/>
                <w:szCs w:val="21"/>
              </w:rPr>
              <w:t>不采用</w:t>
            </w:r>
          </w:p>
        </w:tc>
      </w:tr>
      <w:tr w:rsidR="00594F4B" w:rsidTr="00214A94">
        <w:trPr>
          <w:gridBefore w:val="1"/>
          <w:gridAfter w:val="1"/>
          <w:wBefore w:w="176" w:type="dxa"/>
          <w:wAfter w:w="55" w:type="dxa"/>
          <w:trHeight w:val="453"/>
          <w:jc w:val="center"/>
        </w:trPr>
        <w:tc>
          <w:tcPr>
            <w:tcW w:w="845" w:type="dxa"/>
            <w:gridSpan w:val="2"/>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TimesNewRomanPSMT"/>
                <w:kern w:val="0"/>
                <w:szCs w:val="21"/>
              </w:rPr>
              <w:t>4.1.2</w:t>
            </w:r>
          </w:p>
        </w:tc>
        <w:tc>
          <w:tcPr>
            <w:tcW w:w="2825" w:type="dxa"/>
            <w:gridSpan w:val="5"/>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仿宋_GB2312" w:hint="eastAsia"/>
                <w:kern w:val="0"/>
                <w:szCs w:val="21"/>
              </w:rPr>
              <w:t>封套上写明</w:t>
            </w:r>
          </w:p>
        </w:tc>
        <w:tc>
          <w:tcPr>
            <w:tcW w:w="6340" w:type="dxa"/>
            <w:gridSpan w:val="2"/>
          </w:tcPr>
          <w:p w:rsidR="00594F4B" w:rsidRDefault="00CD7A18">
            <w:pPr>
              <w:spacing w:line="300" w:lineRule="exact"/>
              <w:ind w:left="113" w:right="113"/>
              <w:rPr>
                <w:rFonts w:ascii="宋体" w:hAnsi="宋体"/>
                <w:b/>
                <w:bCs/>
              </w:rPr>
            </w:pPr>
            <w:r>
              <w:rPr>
                <w:rFonts w:ascii="宋体" w:hAnsi="宋体" w:hint="eastAsia"/>
                <w:b/>
                <w:bCs/>
              </w:rPr>
              <w:t>投标文件第一个信封（商务及技术文件）内层封套：</w:t>
            </w:r>
          </w:p>
          <w:p w:rsidR="00594F4B" w:rsidRDefault="00CD7A18">
            <w:pPr>
              <w:spacing w:line="300" w:lineRule="exact"/>
              <w:ind w:left="113" w:right="113"/>
              <w:rPr>
                <w:rFonts w:ascii="宋体" w:hAnsi="宋体"/>
                <w:u w:val="single"/>
              </w:rPr>
            </w:pPr>
            <w:r>
              <w:rPr>
                <w:rFonts w:ascii="宋体" w:hAnsi="宋体" w:hint="eastAsia"/>
              </w:rPr>
              <w:t>投标人邮政编码：</w:t>
            </w:r>
          </w:p>
          <w:p w:rsidR="00594F4B" w:rsidRDefault="00CD7A18">
            <w:pPr>
              <w:spacing w:line="300" w:lineRule="exact"/>
              <w:ind w:left="113" w:right="113"/>
              <w:rPr>
                <w:rFonts w:ascii="宋体" w:hAnsi="宋体"/>
              </w:rPr>
            </w:pPr>
            <w:r>
              <w:rPr>
                <w:rFonts w:ascii="宋体" w:hAnsi="宋体" w:hint="eastAsia"/>
              </w:rPr>
              <w:t>投标人地址：</w:t>
            </w:r>
          </w:p>
          <w:p w:rsidR="00594F4B" w:rsidRDefault="00CD7A18">
            <w:pPr>
              <w:spacing w:line="300" w:lineRule="exact"/>
              <w:ind w:left="113" w:right="113"/>
              <w:rPr>
                <w:rFonts w:ascii="宋体" w:hAnsi="宋体"/>
              </w:rPr>
            </w:pPr>
            <w:r>
              <w:rPr>
                <w:rFonts w:ascii="宋体" w:hAnsi="宋体" w:hint="eastAsia"/>
              </w:rPr>
              <w:t>投标人名称：</w:t>
            </w:r>
          </w:p>
          <w:p w:rsidR="00594F4B" w:rsidRDefault="00CD7A18">
            <w:pPr>
              <w:spacing w:line="300" w:lineRule="exact"/>
              <w:ind w:left="113" w:right="113"/>
              <w:rPr>
                <w:rFonts w:ascii="宋体" w:hAnsi="宋体"/>
              </w:rPr>
            </w:pPr>
            <w:r>
              <w:rPr>
                <w:rFonts w:ascii="宋体" w:hAnsi="宋体" w:hint="eastAsia"/>
              </w:rPr>
              <w:t>投标人联系人：</w:t>
            </w:r>
          </w:p>
          <w:p w:rsidR="00594F4B" w:rsidRDefault="00CD7A18">
            <w:pPr>
              <w:spacing w:line="300" w:lineRule="exact"/>
              <w:ind w:left="113" w:right="113"/>
              <w:rPr>
                <w:rFonts w:ascii="宋体" w:hAnsi="宋体"/>
              </w:rPr>
            </w:pPr>
            <w:r>
              <w:rPr>
                <w:rFonts w:ascii="宋体" w:hAnsi="宋体" w:hint="eastAsia"/>
              </w:rPr>
              <w:t>投标人联系电话：</w:t>
            </w:r>
          </w:p>
          <w:p w:rsidR="00594F4B" w:rsidRDefault="00CD7A18">
            <w:pPr>
              <w:spacing w:line="300" w:lineRule="exact"/>
              <w:ind w:left="113" w:right="113"/>
              <w:rPr>
                <w:rFonts w:ascii="宋体" w:hAnsi="宋体"/>
              </w:rPr>
            </w:pPr>
            <w:r>
              <w:rPr>
                <w:rFonts w:ascii="宋体" w:hAnsi="宋体" w:hint="eastAsia"/>
              </w:rPr>
              <w:t>招标人地址及名称：（寄）</w:t>
            </w:r>
          </w:p>
          <w:p w:rsidR="00594F4B" w:rsidRDefault="00CD7A18">
            <w:pPr>
              <w:spacing w:line="300" w:lineRule="exact"/>
              <w:ind w:left="113" w:right="113"/>
              <w:rPr>
                <w:rFonts w:ascii="宋体" w:hAnsi="宋体"/>
                <w:b/>
                <w:bCs/>
              </w:rPr>
            </w:pPr>
            <w:r>
              <w:rPr>
                <w:rFonts w:ascii="宋体" w:hAnsi="宋体" w:hint="eastAsia"/>
                <w:b/>
                <w:bCs/>
              </w:rPr>
              <w:t>投标文件第一个信封（商务及技术文件）外层封套：</w:t>
            </w:r>
          </w:p>
          <w:p w:rsidR="00594F4B" w:rsidRDefault="00CD7A18">
            <w:pPr>
              <w:spacing w:line="300" w:lineRule="exact"/>
              <w:ind w:left="113" w:right="113"/>
              <w:rPr>
                <w:rFonts w:ascii="宋体" w:hAnsi="宋体"/>
              </w:rPr>
            </w:pPr>
            <w:r>
              <w:rPr>
                <w:rFonts w:ascii="宋体" w:hAnsi="宋体" w:hint="eastAsia"/>
              </w:rPr>
              <w:t>招标人地址：</w:t>
            </w:r>
          </w:p>
          <w:p w:rsidR="00594F4B" w:rsidRDefault="00CD7A18">
            <w:pPr>
              <w:spacing w:line="300" w:lineRule="exact"/>
              <w:ind w:left="113" w:right="113"/>
              <w:rPr>
                <w:rFonts w:ascii="宋体" w:hAnsi="宋体"/>
              </w:rPr>
            </w:pPr>
            <w:r>
              <w:rPr>
                <w:rFonts w:ascii="宋体" w:hAnsi="宋体" w:hint="eastAsia"/>
              </w:rPr>
              <w:t>招标人名称：</w:t>
            </w:r>
          </w:p>
          <w:p w:rsidR="00594F4B" w:rsidRDefault="00CD7A18">
            <w:pPr>
              <w:spacing w:line="300" w:lineRule="exact"/>
              <w:ind w:left="113" w:right="113"/>
              <w:rPr>
                <w:rFonts w:ascii="宋体" w:hAnsi="宋体"/>
              </w:rPr>
            </w:pPr>
            <w:r>
              <w:rPr>
                <w:rFonts w:ascii="宋体" w:hAnsi="宋体" w:hint="eastAsia"/>
              </w:rPr>
              <w:t>（项目名称）施工招标第一个信封（商务及技术文件）投标文件</w:t>
            </w:r>
          </w:p>
          <w:p w:rsidR="00594F4B" w:rsidRDefault="00CD7A18">
            <w:pPr>
              <w:spacing w:line="300" w:lineRule="exact"/>
              <w:ind w:left="113" w:right="113"/>
              <w:rPr>
                <w:rFonts w:ascii="宋体" w:hAnsi="宋体"/>
              </w:rPr>
            </w:pPr>
            <w:r>
              <w:rPr>
                <w:rFonts w:ascii="宋体" w:hAnsi="宋体" w:hint="eastAsia"/>
              </w:rPr>
              <w:t>在年月日时分前不得开启</w:t>
            </w:r>
          </w:p>
          <w:p w:rsidR="00594F4B" w:rsidRDefault="00CD7A18">
            <w:pPr>
              <w:spacing w:line="300" w:lineRule="exact"/>
              <w:ind w:left="113" w:right="113"/>
              <w:rPr>
                <w:rFonts w:ascii="宋体" w:hAnsi="宋体"/>
                <w:b/>
                <w:bCs/>
              </w:rPr>
            </w:pPr>
            <w:r>
              <w:rPr>
                <w:rFonts w:ascii="宋体" w:hAnsi="宋体" w:hint="eastAsia"/>
                <w:b/>
                <w:bCs/>
              </w:rPr>
              <w:t>投标文件第二个信封（投标报价和工程量清单）内层封套：</w:t>
            </w:r>
          </w:p>
          <w:p w:rsidR="00594F4B" w:rsidRDefault="00CD7A18">
            <w:pPr>
              <w:spacing w:line="300" w:lineRule="exact"/>
              <w:ind w:left="113" w:right="113"/>
              <w:rPr>
                <w:rFonts w:ascii="宋体" w:hAnsi="宋体"/>
              </w:rPr>
            </w:pPr>
            <w:r>
              <w:rPr>
                <w:rFonts w:ascii="宋体" w:hAnsi="宋体" w:hint="eastAsia"/>
              </w:rPr>
              <w:t>投标人邮政编码：</w:t>
            </w:r>
          </w:p>
          <w:p w:rsidR="00594F4B" w:rsidRDefault="00CD7A18">
            <w:pPr>
              <w:spacing w:line="300" w:lineRule="exact"/>
              <w:ind w:left="113" w:right="113"/>
              <w:rPr>
                <w:rFonts w:ascii="宋体" w:hAnsi="宋体"/>
              </w:rPr>
            </w:pPr>
            <w:r>
              <w:rPr>
                <w:rFonts w:ascii="宋体" w:hAnsi="宋体" w:hint="eastAsia"/>
              </w:rPr>
              <w:t>投标人地址：</w:t>
            </w:r>
          </w:p>
          <w:p w:rsidR="00594F4B" w:rsidRDefault="00CD7A18">
            <w:pPr>
              <w:spacing w:line="300" w:lineRule="exact"/>
              <w:ind w:left="113" w:right="113"/>
              <w:rPr>
                <w:rFonts w:ascii="宋体" w:hAnsi="宋体"/>
              </w:rPr>
            </w:pPr>
            <w:r>
              <w:rPr>
                <w:rFonts w:ascii="宋体" w:hAnsi="宋体" w:hint="eastAsia"/>
              </w:rPr>
              <w:t>投标人名称：</w:t>
            </w:r>
          </w:p>
          <w:p w:rsidR="00594F4B" w:rsidRDefault="00CD7A18">
            <w:pPr>
              <w:spacing w:line="300" w:lineRule="exact"/>
              <w:ind w:left="113" w:right="113"/>
              <w:rPr>
                <w:rFonts w:ascii="宋体" w:hAnsi="宋体"/>
              </w:rPr>
            </w:pPr>
            <w:r>
              <w:rPr>
                <w:rFonts w:ascii="宋体" w:hAnsi="宋体" w:hint="eastAsia"/>
              </w:rPr>
              <w:t>投标人联系人：</w:t>
            </w:r>
          </w:p>
          <w:p w:rsidR="00594F4B" w:rsidRDefault="00CD7A18">
            <w:pPr>
              <w:spacing w:line="300" w:lineRule="exact"/>
              <w:ind w:left="113" w:right="113"/>
              <w:rPr>
                <w:rFonts w:ascii="宋体" w:hAnsi="宋体"/>
              </w:rPr>
            </w:pPr>
            <w:r>
              <w:rPr>
                <w:rFonts w:ascii="宋体" w:hAnsi="宋体" w:hint="eastAsia"/>
              </w:rPr>
              <w:t>投标人联系电话：</w:t>
            </w:r>
          </w:p>
          <w:p w:rsidR="00594F4B" w:rsidRDefault="00CD7A18">
            <w:pPr>
              <w:spacing w:line="300" w:lineRule="exact"/>
              <w:ind w:left="113" w:right="113"/>
              <w:rPr>
                <w:rFonts w:ascii="宋体" w:hAnsi="宋体"/>
              </w:rPr>
            </w:pPr>
            <w:r>
              <w:rPr>
                <w:rFonts w:ascii="宋体" w:hAnsi="宋体" w:hint="eastAsia"/>
              </w:rPr>
              <w:t>招标人地址及名称：（寄）</w:t>
            </w:r>
          </w:p>
          <w:p w:rsidR="00594F4B" w:rsidRDefault="00CD7A18">
            <w:pPr>
              <w:spacing w:line="300" w:lineRule="exact"/>
              <w:ind w:left="113" w:right="113"/>
              <w:rPr>
                <w:rFonts w:ascii="宋体" w:hAnsi="宋体"/>
                <w:b/>
                <w:bCs/>
              </w:rPr>
            </w:pPr>
            <w:r>
              <w:rPr>
                <w:rFonts w:ascii="宋体" w:hAnsi="宋体" w:hint="eastAsia"/>
                <w:b/>
                <w:bCs/>
              </w:rPr>
              <w:t>投标文件第二个信封（投标报价和工程量清单）外层封套：</w:t>
            </w:r>
          </w:p>
          <w:p w:rsidR="00594F4B" w:rsidRDefault="00CD7A18">
            <w:pPr>
              <w:spacing w:line="300" w:lineRule="exact"/>
              <w:ind w:left="113" w:right="113"/>
              <w:rPr>
                <w:rFonts w:ascii="宋体" w:hAnsi="宋体"/>
              </w:rPr>
            </w:pPr>
            <w:r>
              <w:rPr>
                <w:rFonts w:ascii="宋体" w:hAnsi="宋体" w:hint="eastAsia"/>
              </w:rPr>
              <w:t>招标人地址：</w:t>
            </w:r>
          </w:p>
          <w:p w:rsidR="00594F4B" w:rsidRDefault="00CD7A18">
            <w:pPr>
              <w:spacing w:line="300" w:lineRule="exact"/>
              <w:ind w:left="113" w:right="113"/>
              <w:rPr>
                <w:rFonts w:ascii="宋体" w:hAnsi="宋体"/>
              </w:rPr>
            </w:pPr>
            <w:r>
              <w:rPr>
                <w:rFonts w:ascii="宋体" w:hAnsi="宋体" w:hint="eastAsia"/>
              </w:rPr>
              <w:t>招标人名称：</w:t>
            </w:r>
          </w:p>
          <w:p w:rsidR="00594F4B" w:rsidRDefault="00CD7A18">
            <w:pPr>
              <w:spacing w:line="300" w:lineRule="exact"/>
              <w:ind w:left="113" w:right="113"/>
              <w:rPr>
                <w:rFonts w:ascii="宋体" w:hAnsi="宋体"/>
              </w:rPr>
            </w:pPr>
            <w:r>
              <w:rPr>
                <w:rFonts w:ascii="宋体" w:hAnsi="宋体" w:hint="eastAsia"/>
              </w:rPr>
              <w:t>（项目名称）施工招标第二个信封（投标报价和工程量清单）投标文件</w:t>
            </w:r>
          </w:p>
          <w:p w:rsidR="00594F4B" w:rsidRDefault="00CD7A18">
            <w:pPr>
              <w:autoSpaceDE w:val="0"/>
              <w:autoSpaceDN w:val="0"/>
              <w:adjustRightInd w:val="0"/>
              <w:spacing w:line="360" w:lineRule="exact"/>
              <w:jc w:val="left"/>
              <w:rPr>
                <w:rFonts w:ascii="宋体" w:hAnsi="宋体" w:cs="黑体"/>
                <w:kern w:val="0"/>
                <w:sz w:val="28"/>
                <w:szCs w:val="28"/>
              </w:rPr>
            </w:pPr>
            <w:r>
              <w:rPr>
                <w:rFonts w:ascii="宋体" w:hAnsi="宋体" w:hint="eastAsia"/>
              </w:rPr>
              <w:t>在年月日时分前不得开启</w:t>
            </w:r>
          </w:p>
        </w:tc>
      </w:tr>
      <w:tr w:rsidR="00594F4B" w:rsidTr="00214A94">
        <w:trPr>
          <w:gridBefore w:val="1"/>
          <w:gridAfter w:val="1"/>
          <w:wBefore w:w="176" w:type="dxa"/>
          <w:wAfter w:w="55" w:type="dxa"/>
          <w:trHeight w:val="454"/>
          <w:jc w:val="center"/>
        </w:trPr>
        <w:tc>
          <w:tcPr>
            <w:tcW w:w="845" w:type="dxa"/>
            <w:gridSpan w:val="2"/>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TimesNewRomanPSMT"/>
                <w:kern w:val="0"/>
                <w:szCs w:val="21"/>
              </w:rPr>
              <w:t>4.2.2</w:t>
            </w:r>
          </w:p>
        </w:tc>
        <w:tc>
          <w:tcPr>
            <w:tcW w:w="2825" w:type="dxa"/>
            <w:gridSpan w:val="5"/>
            <w:vAlign w:val="center"/>
          </w:tcPr>
          <w:p w:rsidR="00594F4B" w:rsidRPr="00330CB6" w:rsidRDefault="00CD7A18">
            <w:pPr>
              <w:autoSpaceDE w:val="0"/>
              <w:autoSpaceDN w:val="0"/>
              <w:adjustRightInd w:val="0"/>
              <w:spacing w:line="420" w:lineRule="exact"/>
              <w:jc w:val="center"/>
              <w:rPr>
                <w:rFonts w:ascii="宋体" w:hAnsi="宋体" w:cs="黑体"/>
                <w:kern w:val="0"/>
                <w:sz w:val="28"/>
                <w:szCs w:val="28"/>
              </w:rPr>
            </w:pPr>
            <w:r w:rsidRPr="00330CB6">
              <w:rPr>
                <w:rFonts w:ascii="宋体" w:hAnsi="宋体" w:cs="仿宋_GB2312" w:hint="eastAsia"/>
                <w:kern w:val="0"/>
                <w:szCs w:val="21"/>
              </w:rPr>
              <w:t>递交投标文件地点</w:t>
            </w:r>
          </w:p>
        </w:tc>
        <w:tc>
          <w:tcPr>
            <w:tcW w:w="6340" w:type="dxa"/>
            <w:gridSpan w:val="2"/>
            <w:vAlign w:val="center"/>
          </w:tcPr>
          <w:p w:rsidR="00594F4B" w:rsidRPr="00330CB6" w:rsidRDefault="00CD7A18">
            <w:pPr>
              <w:autoSpaceDE w:val="0"/>
              <w:autoSpaceDN w:val="0"/>
              <w:adjustRightInd w:val="0"/>
              <w:spacing w:line="420" w:lineRule="exact"/>
              <w:jc w:val="left"/>
              <w:rPr>
                <w:u w:val="single"/>
              </w:rPr>
            </w:pPr>
            <w:r w:rsidRPr="00330CB6">
              <w:rPr>
                <w:rFonts w:hint="eastAsia"/>
              </w:rPr>
              <w:t>长葛市葛天大道东段商务区</w:t>
            </w:r>
            <w:r w:rsidRPr="00330CB6">
              <w:rPr>
                <w:rFonts w:hint="eastAsia"/>
              </w:rPr>
              <w:t>6</w:t>
            </w:r>
            <w:r w:rsidRPr="00330CB6">
              <w:rPr>
                <w:rFonts w:hint="eastAsia"/>
              </w:rPr>
              <w:t>号</w:t>
            </w:r>
            <w:r w:rsidRPr="00330CB6">
              <w:rPr>
                <w:rFonts w:ascii="宋体" w:hAnsi="宋体" w:cs="仿宋_GB2312" w:hint="eastAsia"/>
                <w:kern w:val="0"/>
                <w:szCs w:val="21"/>
              </w:rPr>
              <w:t>楼</w:t>
            </w:r>
            <w:r w:rsidR="004B3ED6" w:rsidRPr="00330CB6">
              <w:rPr>
                <w:rFonts w:ascii="宋体" w:hAnsi="宋体" w:cs="仿宋_GB2312" w:hint="eastAsia"/>
                <w:kern w:val="0"/>
                <w:szCs w:val="21"/>
              </w:rPr>
              <w:t>四</w:t>
            </w:r>
            <w:r w:rsidRPr="00330CB6">
              <w:rPr>
                <w:rFonts w:ascii="宋体" w:hAnsi="宋体" w:cs="仿宋_GB2312" w:hint="eastAsia"/>
                <w:kern w:val="0"/>
                <w:szCs w:val="21"/>
              </w:rPr>
              <w:t>楼</w:t>
            </w:r>
            <w:r w:rsidR="00330CB6" w:rsidRPr="00330CB6">
              <w:rPr>
                <w:rFonts w:ascii="宋体" w:hAnsi="宋体" w:cs="仿宋_GB2312" w:hint="eastAsia"/>
                <w:kern w:val="0"/>
                <w:szCs w:val="21"/>
              </w:rPr>
              <w:t>409</w:t>
            </w:r>
            <w:r w:rsidRPr="00330CB6">
              <w:rPr>
                <w:rFonts w:ascii="宋体" w:hAnsi="宋体" w:cs="仿宋_GB2312" w:hint="eastAsia"/>
                <w:kern w:val="0"/>
                <w:szCs w:val="21"/>
              </w:rPr>
              <w:t>室。</w:t>
            </w:r>
          </w:p>
        </w:tc>
      </w:tr>
      <w:tr w:rsidR="00594F4B" w:rsidTr="00214A94">
        <w:trPr>
          <w:gridBefore w:val="1"/>
          <w:gridAfter w:val="1"/>
          <w:wBefore w:w="176" w:type="dxa"/>
          <w:wAfter w:w="55" w:type="dxa"/>
          <w:trHeight w:val="460"/>
          <w:jc w:val="center"/>
        </w:trPr>
        <w:tc>
          <w:tcPr>
            <w:tcW w:w="845" w:type="dxa"/>
            <w:gridSpan w:val="2"/>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TimesNewRomanPSMT"/>
                <w:kern w:val="0"/>
                <w:szCs w:val="21"/>
              </w:rPr>
              <w:t>4.2.3</w:t>
            </w:r>
          </w:p>
        </w:tc>
        <w:tc>
          <w:tcPr>
            <w:tcW w:w="2825" w:type="dxa"/>
            <w:gridSpan w:val="5"/>
            <w:vAlign w:val="center"/>
          </w:tcPr>
          <w:p w:rsidR="00594F4B" w:rsidRPr="00330CB6" w:rsidRDefault="00CD7A18">
            <w:pPr>
              <w:autoSpaceDE w:val="0"/>
              <w:autoSpaceDN w:val="0"/>
              <w:adjustRightInd w:val="0"/>
              <w:spacing w:line="420" w:lineRule="exact"/>
              <w:jc w:val="center"/>
              <w:rPr>
                <w:rFonts w:ascii="宋体" w:hAnsi="宋体" w:cs="黑体"/>
                <w:kern w:val="0"/>
                <w:sz w:val="28"/>
                <w:szCs w:val="28"/>
              </w:rPr>
            </w:pPr>
            <w:r w:rsidRPr="00330CB6">
              <w:rPr>
                <w:rFonts w:ascii="宋体" w:hAnsi="宋体" w:cs="仿宋_GB2312" w:hint="eastAsia"/>
                <w:kern w:val="0"/>
                <w:szCs w:val="21"/>
              </w:rPr>
              <w:t>是否退还投标文件</w:t>
            </w:r>
          </w:p>
        </w:tc>
        <w:tc>
          <w:tcPr>
            <w:tcW w:w="6340" w:type="dxa"/>
            <w:gridSpan w:val="2"/>
            <w:vAlign w:val="center"/>
          </w:tcPr>
          <w:p w:rsidR="00594F4B" w:rsidRPr="00330CB6" w:rsidRDefault="00CD7A18">
            <w:pPr>
              <w:autoSpaceDE w:val="0"/>
              <w:autoSpaceDN w:val="0"/>
              <w:adjustRightInd w:val="0"/>
              <w:spacing w:line="420" w:lineRule="exact"/>
              <w:jc w:val="left"/>
              <w:rPr>
                <w:rFonts w:ascii="宋体" w:hAnsi="宋体" w:cs="仿宋_GB2312"/>
                <w:kern w:val="0"/>
                <w:szCs w:val="21"/>
              </w:rPr>
            </w:pPr>
            <w:r w:rsidRPr="00330CB6">
              <w:rPr>
                <w:rFonts w:ascii="宋体" w:hAnsi="宋体" w:cs="仿宋_GB2312" w:hint="eastAsia"/>
                <w:kern w:val="0"/>
                <w:szCs w:val="21"/>
              </w:rPr>
              <w:t>否</w:t>
            </w:r>
          </w:p>
        </w:tc>
      </w:tr>
      <w:tr w:rsidR="00594F4B" w:rsidTr="00214A94">
        <w:trPr>
          <w:gridBefore w:val="1"/>
          <w:gridAfter w:val="1"/>
          <w:wBefore w:w="176" w:type="dxa"/>
          <w:wAfter w:w="55" w:type="dxa"/>
          <w:trHeight w:val="710"/>
          <w:jc w:val="center"/>
        </w:trPr>
        <w:tc>
          <w:tcPr>
            <w:tcW w:w="845" w:type="dxa"/>
            <w:gridSpan w:val="2"/>
            <w:vMerge w:val="restart"/>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TimesNewRomanPSMT"/>
                <w:kern w:val="0"/>
                <w:szCs w:val="21"/>
              </w:rPr>
              <w:lastRenderedPageBreak/>
              <w:t>5.1</w:t>
            </w:r>
          </w:p>
        </w:tc>
        <w:tc>
          <w:tcPr>
            <w:tcW w:w="2825" w:type="dxa"/>
            <w:gridSpan w:val="5"/>
            <w:vMerge w:val="restart"/>
            <w:vAlign w:val="center"/>
          </w:tcPr>
          <w:p w:rsidR="00594F4B" w:rsidRPr="00330CB6" w:rsidRDefault="00CD7A18">
            <w:pPr>
              <w:autoSpaceDE w:val="0"/>
              <w:autoSpaceDN w:val="0"/>
              <w:adjustRightInd w:val="0"/>
              <w:spacing w:line="420" w:lineRule="exact"/>
              <w:jc w:val="center"/>
              <w:rPr>
                <w:rFonts w:ascii="宋体" w:hAnsi="宋体" w:cs="黑体"/>
                <w:kern w:val="0"/>
                <w:sz w:val="28"/>
                <w:szCs w:val="28"/>
              </w:rPr>
            </w:pPr>
            <w:r w:rsidRPr="00330CB6">
              <w:rPr>
                <w:rFonts w:ascii="宋体" w:hAnsi="宋体" w:cs="仿宋_GB2312" w:hint="eastAsia"/>
                <w:kern w:val="0"/>
                <w:szCs w:val="21"/>
              </w:rPr>
              <w:t>开标时间和地点</w:t>
            </w:r>
          </w:p>
        </w:tc>
        <w:tc>
          <w:tcPr>
            <w:tcW w:w="6340" w:type="dxa"/>
            <w:gridSpan w:val="2"/>
          </w:tcPr>
          <w:p w:rsidR="00594F4B" w:rsidRPr="00330CB6" w:rsidRDefault="00CD7A18">
            <w:pPr>
              <w:autoSpaceDE w:val="0"/>
              <w:autoSpaceDN w:val="0"/>
              <w:adjustRightInd w:val="0"/>
              <w:spacing w:line="420" w:lineRule="exact"/>
              <w:jc w:val="left"/>
              <w:rPr>
                <w:rFonts w:ascii="宋体" w:hAnsi="宋体" w:cs="仿宋_GB2312"/>
                <w:kern w:val="0"/>
                <w:szCs w:val="21"/>
              </w:rPr>
            </w:pPr>
            <w:r w:rsidRPr="00330CB6">
              <w:rPr>
                <w:rFonts w:ascii="宋体" w:hAnsi="宋体" w:cs="仿宋_GB2312" w:hint="eastAsia"/>
                <w:kern w:val="0"/>
                <w:szCs w:val="21"/>
              </w:rPr>
              <w:t>开标时间：</w:t>
            </w:r>
            <w:r w:rsidR="00B734BB">
              <w:rPr>
                <w:rFonts w:ascii="宋体" w:hAnsi="宋体" w:cs="仿宋_GB2312" w:hint="eastAsia"/>
                <w:kern w:val="0"/>
                <w:szCs w:val="21"/>
              </w:rPr>
              <w:t>2018</w:t>
            </w:r>
            <w:r w:rsidRPr="00330CB6">
              <w:rPr>
                <w:rFonts w:ascii="宋体" w:hAnsi="宋体" w:cs="仿宋_GB2312" w:hint="eastAsia"/>
                <w:kern w:val="0"/>
                <w:szCs w:val="21"/>
              </w:rPr>
              <w:t>年</w:t>
            </w:r>
            <w:r w:rsidR="00B734BB">
              <w:rPr>
                <w:rFonts w:ascii="宋体" w:hAnsi="宋体" w:cs="仿宋_GB2312" w:hint="eastAsia"/>
                <w:kern w:val="0"/>
                <w:szCs w:val="21"/>
              </w:rPr>
              <w:t>3</w:t>
            </w:r>
            <w:r w:rsidRPr="00330CB6">
              <w:rPr>
                <w:rFonts w:ascii="宋体" w:hAnsi="宋体" w:cs="仿宋_GB2312" w:hint="eastAsia"/>
                <w:kern w:val="0"/>
                <w:szCs w:val="21"/>
              </w:rPr>
              <w:t>月</w:t>
            </w:r>
            <w:r w:rsidR="00B734BB">
              <w:rPr>
                <w:rFonts w:ascii="宋体" w:hAnsi="宋体" w:cs="仿宋_GB2312" w:hint="eastAsia"/>
                <w:kern w:val="0"/>
                <w:szCs w:val="21"/>
              </w:rPr>
              <w:t>8</w:t>
            </w:r>
            <w:r w:rsidRPr="00330CB6">
              <w:rPr>
                <w:rFonts w:ascii="宋体" w:hAnsi="宋体" w:cs="仿宋_GB2312" w:hint="eastAsia"/>
                <w:kern w:val="0"/>
                <w:szCs w:val="21"/>
              </w:rPr>
              <w:t>日</w:t>
            </w:r>
            <w:r w:rsidR="00B734BB">
              <w:rPr>
                <w:rFonts w:ascii="宋体" w:hAnsi="宋体" w:cs="仿宋_GB2312" w:hint="eastAsia"/>
                <w:kern w:val="0"/>
                <w:szCs w:val="21"/>
              </w:rPr>
              <w:t>9</w:t>
            </w:r>
            <w:r w:rsidRPr="00330CB6">
              <w:rPr>
                <w:rFonts w:ascii="宋体" w:hAnsi="宋体" w:cs="仿宋_GB2312" w:hint="eastAsia"/>
                <w:kern w:val="0"/>
                <w:szCs w:val="21"/>
              </w:rPr>
              <w:t>时</w:t>
            </w:r>
            <w:r w:rsidR="00B734BB">
              <w:rPr>
                <w:rFonts w:ascii="宋体" w:hAnsi="宋体" w:cs="仿宋_GB2312" w:hint="eastAsia"/>
                <w:kern w:val="0"/>
                <w:szCs w:val="21"/>
              </w:rPr>
              <w:t>30</w:t>
            </w:r>
            <w:r w:rsidRPr="00330CB6">
              <w:rPr>
                <w:rFonts w:ascii="宋体" w:hAnsi="宋体" w:cs="仿宋_GB2312" w:hint="eastAsia"/>
                <w:kern w:val="0"/>
                <w:szCs w:val="21"/>
              </w:rPr>
              <w:t>分</w:t>
            </w:r>
            <w:r w:rsidR="004B3ED6" w:rsidRPr="00330CB6">
              <w:rPr>
                <w:rFonts w:ascii="宋体" w:hAnsi="宋体" w:cs="仿宋_GB2312" w:hint="eastAsia"/>
                <w:kern w:val="0"/>
                <w:szCs w:val="21"/>
              </w:rPr>
              <w:t>。</w:t>
            </w:r>
          </w:p>
          <w:p w:rsidR="00594F4B" w:rsidRPr="00330CB6" w:rsidRDefault="00CD7A18">
            <w:pPr>
              <w:autoSpaceDE w:val="0"/>
              <w:autoSpaceDN w:val="0"/>
              <w:adjustRightInd w:val="0"/>
              <w:spacing w:line="420" w:lineRule="exact"/>
              <w:jc w:val="left"/>
              <w:rPr>
                <w:rFonts w:ascii="宋体" w:hAnsi="宋体" w:cs="仿宋_GB2312"/>
                <w:kern w:val="0"/>
                <w:szCs w:val="21"/>
              </w:rPr>
            </w:pPr>
            <w:r w:rsidRPr="00330CB6">
              <w:rPr>
                <w:rFonts w:ascii="宋体" w:hAnsi="宋体" w:cs="仿宋_GB2312" w:hint="eastAsia"/>
                <w:kern w:val="0"/>
                <w:szCs w:val="21"/>
              </w:rPr>
              <w:t>开标地点：长葛市葛天大道东段商务区6号楼</w:t>
            </w:r>
            <w:r w:rsidR="004B3ED6" w:rsidRPr="00330CB6">
              <w:rPr>
                <w:rFonts w:ascii="宋体" w:hAnsi="宋体" w:cs="仿宋_GB2312" w:hint="eastAsia"/>
                <w:kern w:val="0"/>
                <w:szCs w:val="21"/>
              </w:rPr>
              <w:t>四</w:t>
            </w:r>
            <w:r w:rsidRPr="00330CB6">
              <w:rPr>
                <w:rFonts w:ascii="宋体" w:hAnsi="宋体" w:cs="仿宋_GB2312" w:hint="eastAsia"/>
                <w:kern w:val="0"/>
                <w:szCs w:val="21"/>
              </w:rPr>
              <w:t>楼</w:t>
            </w:r>
            <w:r w:rsidR="00330CB6" w:rsidRPr="00330CB6">
              <w:rPr>
                <w:rFonts w:ascii="宋体" w:hAnsi="宋体" w:cs="仿宋_GB2312" w:hint="eastAsia"/>
                <w:kern w:val="0"/>
                <w:szCs w:val="21"/>
              </w:rPr>
              <w:t>409</w:t>
            </w:r>
            <w:r w:rsidRPr="00330CB6">
              <w:rPr>
                <w:rFonts w:ascii="宋体" w:hAnsi="宋体" w:cs="仿宋_GB2312" w:hint="eastAsia"/>
                <w:kern w:val="0"/>
                <w:szCs w:val="21"/>
              </w:rPr>
              <w:t>室。</w:t>
            </w:r>
          </w:p>
        </w:tc>
      </w:tr>
      <w:tr w:rsidR="00594F4B" w:rsidTr="00214A94">
        <w:trPr>
          <w:gridBefore w:val="1"/>
          <w:gridAfter w:val="1"/>
          <w:wBefore w:w="176" w:type="dxa"/>
          <w:wAfter w:w="55" w:type="dxa"/>
          <w:trHeight w:val="710"/>
          <w:jc w:val="center"/>
        </w:trPr>
        <w:tc>
          <w:tcPr>
            <w:tcW w:w="845" w:type="dxa"/>
            <w:gridSpan w:val="2"/>
            <w:vMerge/>
            <w:vAlign w:val="center"/>
          </w:tcPr>
          <w:p w:rsidR="00594F4B" w:rsidRDefault="00594F4B">
            <w:pPr>
              <w:autoSpaceDE w:val="0"/>
              <w:autoSpaceDN w:val="0"/>
              <w:adjustRightInd w:val="0"/>
              <w:spacing w:line="420" w:lineRule="exact"/>
              <w:jc w:val="center"/>
              <w:rPr>
                <w:rFonts w:ascii="宋体" w:hAnsi="宋体" w:cs="TimesNewRomanPSMT"/>
                <w:kern w:val="0"/>
                <w:szCs w:val="21"/>
              </w:rPr>
            </w:pPr>
          </w:p>
        </w:tc>
        <w:tc>
          <w:tcPr>
            <w:tcW w:w="2825" w:type="dxa"/>
            <w:gridSpan w:val="5"/>
            <w:vMerge/>
            <w:vAlign w:val="center"/>
          </w:tcPr>
          <w:p w:rsidR="00594F4B" w:rsidRPr="00330CB6" w:rsidRDefault="00594F4B">
            <w:pPr>
              <w:autoSpaceDE w:val="0"/>
              <w:autoSpaceDN w:val="0"/>
              <w:adjustRightInd w:val="0"/>
              <w:spacing w:line="420" w:lineRule="exact"/>
              <w:jc w:val="center"/>
              <w:rPr>
                <w:rFonts w:ascii="宋体" w:hAnsi="宋体" w:cs="仿宋_GB2312"/>
                <w:kern w:val="0"/>
                <w:szCs w:val="21"/>
              </w:rPr>
            </w:pPr>
          </w:p>
        </w:tc>
        <w:tc>
          <w:tcPr>
            <w:tcW w:w="6340" w:type="dxa"/>
            <w:gridSpan w:val="2"/>
          </w:tcPr>
          <w:p w:rsidR="00594F4B" w:rsidRPr="00330CB6" w:rsidRDefault="00CD7A18">
            <w:pPr>
              <w:autoSpaceDE w:val="0"/>
              <w:autoSpaceDN w:val="0"/>
              <w:adjustRightInd w:val="0"/>
              <w:spacing w:line="420" w:lineRule="exact"/>
              <w:jc w:val="left"/>
              <w:rPr>
                <w:rFonts w:ascii="宋体" w:hAnsi="宋体" w:cs="仿宋_GB2312"/>
                <w:kern w:val="0"/>
                <w:szCs w:val="21"/>
              </w:rPr>
            </w:pPr>
            <w:r w:rsidRPr="00330CB6">
              <w:rPr>
                <w:rFonts w:ascii="宋体" w:hAnsi="宋体" w:cs="仿宋_GB2312" w:hint="eastAsia"/>
                <w:kern w:val="0"/>
                <w:szCs w:val="21"/>
              </w:rPr>
              <w:t>投标文件第一个信封（商务及技术文件）</w:t>
            </w:r>
          </w:p>
          <w:p w:rsidR="00594F4B" w:rsidRPr="00330CB6" w:rsidRDefault="00CD7A18">
            <w:pPr>
              <w:autoSpaceDE w:val="0"/>
              <w:autoSpaceDN w:val="0"/>
              <w:adjustRightInd w:val="0"/>
              <w:spacing w:line="420" w:lineRule="exact"/>
              <w:jc w:val="left"/>
              <w:rPr>
                <w:rFonts w:ascii="宋体" w:hAnsi="宋体" w:cs="仿宋_GB2312"/>
                <w:kern w:val="0"/>
                <w:szCs w:val="21"/>
              </w:rPr>
            </w:pPr>
            <w:r w:rsidRPr="00330CB6">
              <w:rPr>
                <w:rFonts w:ascii="宋体" w:hAnsi="宋体" w:cs="仿宋_GB2312" w:hint="eastAsia"/>
                <w:kern w:val="0"/>
                <w:szCs w:val="21"/>
              </w:rPr>
              <w:t>开标时间：同投标截止时间</w:t>
            </w:r>
          </w:p>
          <w:p w:rsidR="00594F4B" w:rsidRPr="00330CB6" w:rsidRDefault="00CD7A18">
            <w:pPr>
              <w:autoSpaceDE w:val="0"/>
              <w:autoSpaceDN w:val="0"/>
              <w:adjustRightInd w:val="0"/>
              <w:spacing w:line="420" w:lineRule="exact"/>
              <w:jc w:val="left"/>
              <w:rPr>
                <w:rFonts w:ascii="宋体" w:hAnsi="宋体" w:cs="仿宋_GB2312"/>
                <w:kern w:val="0"/>
                <w:szCs w:val="21"/>
              </w:rPr>
            </w:pPr>
            <w:r w:rsidRPr="00330CB6">
              <w:rPr>
                <w:rFonts w:ascii="宋体" w:hAnsi="宋体" w:cs="仿宋_GB2312" w:hint="eastAsia"/>
                <w:kern w:val="0"/>
                <w:szCs w:val="21"/>
              </w:rPr>
              <w:t>投标文件第一个信封（商务及技术文件）</w:t>
            </w:r>
          </w:p>
          <w:p w:rsidR="00594F4B" w:rsidRPr="00330CB6" w:rsidRDefault="00CD7A18">
            <w:pPr>
              <w:autoSpaceDE w:val="0"/>
              <w:autoSpaceDN w:val="0"/>
              <w:adjustRightInd w:val="0"/>
              <w:spacing w:line="420" w:lineRule="exact"/>
              <w:jc w:val="left"/>
              <w:rPr>
                <w:rFonts w:ascii="宋体" w:hAnsi="宋体" w:cs="仿宋_GB2312"/>
                <w:kern w:val="0"/>
                <w:szCs w:val="21"/>
              </w:rPr>
            </w:pPr>
            <w:r w:rsidRPr="00330CB6">
              <w:rPr>
                <w:rFonts w:ascii="宋体" w:hAnsi="宋体" w:cs="仿宋_GB2312" w:hint="eastAsia"/>
                <w:kern w:val="0"/>
                <w:szCs w:val="21"/>
              </w:rPr>
              <w:t>开标地点：同递交投标文件地点</w:t>
            </w:r>
          </w:p>
          <w:p w:rsidR="00594F4B" w:rsidRPr="00330CB6" w:rsidRDefault="00CD7A18">
            <w:pPr>
              <w:autoSpaceDE w:val="0"/>
              <w:autoSpaceDN w:val="0"/>
              <w:adjustRightInd w:val="0"/>
              <w:spacing w:line="420" w:lineRule="exact"/>
              <w:jc w:val="left"/>
              <w:rPr>
                <w:rFonts w:ascii="宋体" w:hAnsi="宋体" w:cs="仿宋_GB2312"/>
                <w:kern w:val="0"/>
                <w:szCs w:val="21"/>
              </w:rPr>
            </w:pPr>
            <w:r w:rsidRPr="00330CB6">
              <w:rPr>
                <w:rFonts w:ascii="宋体" w:hAnsi="宋体" w:cs="仿宋_GB2312" w:hint="eastAsia"/>
                <w:kern w:val="0"/>
                <w:szCs w:val="21"/>
              </w:rPr>
              <w:t>投标文件第二个信封（投标报价和工程量清单）开标时间商务及技术文件评审结束后</w:t>
            </w:r>
          </w:p>
          <w:p w:rsidR="00594F4B" w:rsidRPr="00330CB6" w:rsidRDefault="00CD7A18">
            <w:pPr>
              <w:autoSpaceDE w:val="0"/>
              <w:autoSpaceDN w:val="0"/>
              <w:adjustRightInd w:val="0"/>
              <w:spacing w:line="420" w:lineRule="exact"/>
              <w:jc w:val="left"/>
              <w:rPr>
                <w:rFonts w:ascii="宋体" w:hAnsi="宋体" w:cs="仿宋_GB2312"/>
                <w:kern w:val="0"/>
                <w:szCs w:val="21"/>
              </w:rPr>
            </w:pPr>
            <w:r w:rsidRPr="00330CB6">
              <w:rPr>
                <w:rFonts w:ascii="宋体" w:hAnsi="宋体" w:cs="仿宋_GB2312" w:hint="eastAsia"/>
                <w:kern w:val="0"/>
                <w:szCs w:val="21"/>
              </w:rPr>
              <w:t>投标文件第二个信封（投标报价和工程量清单）开标地点：同递交投标文件地点</w:t>
            </w:r>
          </w:p>
        </w:tc>
      </w:tr>
      <w:tr w:rsidR="00594F4B" w:rsidTr="00214A94">
        <w:trPr>
          <w:gridBefore w:val="1"/>
          <w:gridAfter w:val="1"/>
          <w:wBefore w:w="176" w:type="dxa"/>
          <w:wAfter w:w="55" w:type="dxa"/>
          <w:trHeight w:val="490"/>
          <w:jc w:val="center"/>
        </w:trPr>
        <w:tc>
          <w:tcPr>
            <w:tcW w:w="845" w:type="dxa"/>
            <w:gridSpan w:val="2"/>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TimesNewRomanPSMT"/>
                <w:kern w:val="0"/>
                <w:szCs w:val="21"/>
              </w:rPr>
              <w:t xml:space="preserve">5.2 </w:t>
            </w:r>
          </w:p>
        </w:tc>
        <w:tc>
          <w:tcPr>
            <w:tcW w:w="2825" w:type="dxa"/>
            <w:gridSpan w:val="5"/>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仿宋_GB2312" w:hint="eastAsia"/>
                <w:kern w:val="0"/>
                <w:szCs w:val="21"/>
              </w:rPr>
              <w:t>开标程序</w:t>
            </w:r>
          </w:p>
        </w:tc>
        <w:tc>
          <w:tcPr>
            <w:tcW w:w="6340" w:type="dxa"/>
            <w:gridSpan w:val="2"/>
          </w:tcPr>
          <w:p w:rsidR="00594F4B" w:rsidRDefault="00CD7A18">
            <w:pPr>
              <w:autoSpaceDE w:val="0"/>
              <w:autoSpaceDN w:val="0"/>
              <w:adjustRightInd w:val="0"/>
              <w:spacing w:line="420" w:lineRule="exact"/>
              <w:jc w:val="left"/>
              <w:rPr>
                <w:rFonts w:ascii="宋体" w:hAnsi="宋体" w:cs="仿宋_GB2312"/>
                <w:kern w:val="0"/>
                <w:szCs w:val="21"/>
              </w:rPr>
            </w:pPr>
            <w:r>
              <w:rPr>
                <w:rFonts w:ascii="宋体" w:hAnsi="宋体" w:cs="仿宋_GB2312" w:hint="eastAsia"/>
                <w:kern w:val="0"/>
                <w:szCs w:val="21"/>
              </w:rPr>
              <w:t>密封情况检查：由投标人代表对投标文件的密封情况进行检查。</w:t>
            </w:r>
          </w:p>
          <w:p w:rsidR="00594F4B" w:rsidRDefault="00CD7A18">
            <w:pPr>
              <w:autoSpaceDE w:val="0"/>
              <w:autoSpaceDN w:val="0"/>
              <w:adjustRightInd w:val="0"/>
              <w:spacing w:line="420" w:lineRule="exact"/>
              <w:jc w:val="left"/>
              <w:rPr>
                <w:rFonts w:ascii="宋体" w:hAnsi="宋体" w:cs="仿宋_GB2312"/>
                <w:kern w:val="0"/>
                <w:szCs w:val="21"/>
              </w:rPr>
            </w:pPr>
            <w:r>
              <w:rPr>
                <w:rFonts w:ascii="宋体" w:hAnsi="宋体" w:cs="仿宋_GB2312" w:hint="eastAsia"/>
                <w:kern w:val="0"/>
                <w:szCs w:val="21"/>
              </w:rPr>
              <w:t>开标顺序：按投标文件递交顺序的逆顺序开标。</w:t>
            </w:r>
          </w:p>
        </w:tc>
      </w:tr>
      <w:tr w:rsidR="00594F4B" w:rsidTr="00214A94">
        <w:trPr>
          <w:gridBefore w:val="1"/>
          <w:gridAfter w:val="1"/>
          <w:wBefore w:w="176" w:type="dxa"/>
          <w:wAfter w:w="55" w:type="dxa"/>
          <w:trHeight w:val="458"/>
          <w:jc w:val="center"/>
        </w:trPr>
        <w:tc>
          <w:tcPr>
            <w:tcW w:w="845" w:type="dxa"/>
            <w:gridSpan w:val="2"/>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TimesNewRomanPSMT"/>
                <w:kern w:val="0"/>
                <w:szCs w:val="21"/>
              </w:rPr>
              <w:t xml:space="preserve">6.1.1 </w:t>
            </w:r>
          </w:p>
        </w:tc>
        <w:tc>
          <w:tcPr>
            <w:tcW w:w="2825" w:type="dxa"/>
            <w:gridSpan w:val="5"/>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仿宋_GB2312" w:hint="eastAsia"/>
                <w:kern w:val="0"/>
                <w:szCs w:val="21"/>
              </w:rPr>
              <w:t>评标委员会的组建</w:t>
            </w:r>
          </w:p>
        </w:tc>
        <w:tc>
          <w:tcPr>
            <w:tcW w:w="6340" w:type="dxa"/>
            <w:gridSpan w:val="2"/>
            <w:vAlign w:val="center"/>
          </w:tcPr>
          <w:p w:rsidR="00594F4B" w:rsidRDefault="00CD7A18">
            <w:pPr>
              <w:autoSpaceDE w:val="0"/>
              <w:autoSpaceDN w:val="0"/>
              <w:adjustRightInd w:val="0"/>
              <w:spacing w:line="420" w:lineRule="exact"/>
              <w:jc w:val="left"/>
              <w:rPr>
                <w:rFonts w:ascii="宋体" w:hAnsi="宋体" w:cs="仿宋_GB2312"/>
                <w:color w:val="FF0000"/>
                <w:kern w:val="0"/>
                <w:szCs w:val="21"/>
              </w:rPr>
            </w:pPr>
            <w:r>
              <w:rPr>
                <w:rFonts w:ascii="宋体" w:hAnsi="宋体" w:cs="仿宋_GB2312" w:hint="eastAsia"/>
                <w:kern w:val="0"/>
                <w:szCs w:val="21"/>
              </w:rPr>
              <w:t>评标委员会构成：5人，由招标人代表、经济、技术类专家组成，其中招标人代表1人、注册造价师不少于2人。</w:t>
            </w:r>
          </w:p>
          <w:p w:rsidR="00594F4B" w:rsidRDefault="00CD7A18">
            <w:pPr>
              <w:autoSpaceDE w:val="0"/>
              <w:autoSpaceDN w:val="0"/>
              <w:adjustRightInd w:val="0"/>
              <w:spacing w:line="420" w:lineRule="exact"/>
              <w:jc w:val="left"/>
              <w:rPr>
                <w:rFonts w:ascii="宋体" w:hAnsi="宋体" w:cs="仿宋_GB2312"/>
                <w:kern w:val="0"/>
                <w:szCs w:val="21"/>
              </w:rPr>
            </w:pPr>
            <w:r>
              <w:rPr>
                <w:rFonts w:ascii="宋体" w:hAnsi="宋体" w:cs="仿宋_GB2312" w:hint="eastAsia"/>
                <w:kern w:val="0"/>
                <w:szCs w:val="21"/>
              </w:rPr>
              <w:t>评标专家确定方式：</w:t>
            </w:r>
            <w:r>
              <w:rPr>
                <w:rFonts w:ascii="新宋体" w:eastAsia="新宋体" w:hAnsi="新宋体" w:cs="仿宋_GB2312" w:hint="eastAsia"/>
                <w:kern w:val="0"/>
                <w:szCs w:val="21"/>
              </w:rPr>
              <w:t>开标前</w:t>
            </w:r>
            <w:r>
              <w:rPr>
                <w:rFonts w:ascii="新宋体" w:eastAsia="新宋体" w:hAnsi="新宋体" w:hint="eastAsia"/>
                <w:szCs w:val="21"/>
              </w:rPr>
              <w:t>从河南省综合</w:t>
            </w:r>
            <w:r>
              <w:rPr>
                <w:rFonts w:ascii="新宋体" w:eastAsia="新宋体" w:hAnsi="新宋体" w:cs="仿宋_GB2312" w:hint="eastAsia"/>
                <w:kern w:val="0"/>
                <w:szCs w:val="21"/>
              </w:rPr>
              <w:t>评标专家库中随机抽取</w:t>
            </w:r>
            <w:r>
              <w:rPr>
                <w:rFonts w:ascii="宋体" w:hint="eastAsia"/>
                <w:szCs w:val="21"/>
              </w:rPr>
              <w:t>。评标委员会主任通过随机抽取方式确立，与招标人、投标人有利害关系的人不得进入评标委员会。</w:t>
            </w:r>
          </w:p>
        </w:tc>
      </w:tr>
      <w:tr w:rsidR="00594F4B" w:rsidTr="00214A94">
        <w:trPr>
          <w:gridBefore w:val="1"/>
          <w:gridAfter w:val="1"/>
          <w:wBefore w:w="176" w:type="dxa"/>
          <w:wAfter w:w="55" w:type="dxa"/>
          <w:trHeight w:val="467"/>
          <w:jc w:val="center"/>
        </w:trPr>
        <w:tc>
          <w:tcPr>
            <w:tcW w:w="845" w:type="dxa"/>
            <w:gridSpan w:val="2"/>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TimesNewRomanPSMT"/>
                <w:kern w:val="0"/>
                <w:szCs w:val="21"/>
              </w:rPr>
              <w:t>7.1</w:t>
            </w:r>
          </w:p>
        </w:tc>
        <w:tc>
          <w:tcPr>
            <w:tcW w:w="2825" w:type="dxa"/>
            <w:gridSpan w:val="5"/>
            <w:vAlign w:val="center"/>
          </w:tcPr>
          <w:p w:rsidR="00594F4B" w:rsidRDefault="00CD7A18">
            <w:pPr>
              <w:autoSpaceDE w:val="0"/>
              <w:autoSpaceDN w:val="0"/>
              <w:adjustRightInd w:val="0"/>
              <w:spacing w:line="420" w:lineRule="exact"/>
              <w:jc w:val="center"/>
              <w:rPr>
                <w:rFonts w:ascii="宋体" w:hAnsi="宋体" w:cs="黑体"/>
                <w:kern w:val="0"/>
                <w:sz w:val="28"/>
                <w:szCs w:val="28"/>
              </w:rPr>
            </w:pPr>
            <w:r>
              <w:rPr>
                <w:rFonts w:ascii="宋体" w:hAnsi="宋体" w:cs="仿宋_GB2312" w:hint="eastAsia"/>
                <w:kern w:val="0"/>
                <w:szCs w:val="21"/>
              </w:rPr>
              <w:t>是否授权评标委员会确定中标人</w:t>
            </w:r>
          </w:p>
        </w:tc>
        <w:tc>
          <w:tcPr>
            <w:tcW w:w="6340" w:type="dxa"/>
            <w:gridSpan w:val="2"/>
            <w:vAlign w:val="center"/>
          </w:tcPr>
          <w:p w:rsidR="00594F4B" w:rsidRDefault="00CD7A18">
            <w:pPr>
              <w:autoSpaceDE w:val="0"/>
              <w:autoSpaceDN w:val="0"/>
              <w:adjustRightInd w:val="0"/>
              <w:spacing w:line="420" w:lineRule="exact"/>
              <w:rPr>
                <w:rFonts w:ascii="宋体" w:hAnsi="宋体" w:cs="黑体"/>
                <w:kern w:val="0"/>
                <w:szCs w:val="21"/>
              </w:rPr>
            </w:pPr>
            <w:r>
              <w:rPr>
                <w:rFonts w:ascii="宋体" w:hAnsi="宋体" w:cs="仿宋_GB2312" w:hint="eastAsia"/>
                <w:kern w:val="0"/>
                <w:szCs w:val="21"/>
              </w:rPr>
              <w:t>否，推荐的中标候选人数： 1-3名</w:t>
            </w:r>
          </w:p>
        </w:tc>
      </w:tr>
      <w:tr w:rsidR="00594F4B" w:rsidTr="00214A94">
        <w:trPr>
          <w:gridBefore w:val="1"/>
          <w:gridAfter w:val="1"/>
          <w:wBefore w:w="176" w:type="dxa"/>
          <w:wAfter w:w="55" w:type="dxa"/>
          <w:trHeight w:val="467"/>
          <w:jc w:val="center"/>
        </w:trPr>
        <w:tc>
          <w:tcPr>
            <w:tcW w:w="845" w:type="dxa"/>
            <w:gridSpan w:val="2"/>
            <w:vAlign w:val="center"/>
          </w:tcPr>
          <w:p w:rsidR="00594F4B" w:rsidRDefault="00CD7A18">
            <w:pPr>
              <w:autoSpaceDE w:val="0"/>
              <w:autoSpaceDN w:val="0"/>
              <w:adjustRightInd w:val="0"/>
              <w:spacing w:line="420" w:lineRule="exact"/>
              <w:jc w:val="center"/>
              <w:rPr>
                <w:rFonts w:ascii="宋体" w:hAnsi="宋体" w:cs="TimesNewRomanPSMT"/>
                <w:kern w:val="0"/>
                <w:szCs w:val="21"/>
              </w:rPr>
            </w:pPr>
            <w:r>
              <w:rPr>
                <w:rFonts w:ascii="宋体" w:hAnsi="宋体" w:cs="TimesNewRomanPSMT" w:hint="eastAsia"/>
                <w:kern w:val="0"/>
                <w:szCs w:val="21"/>
              </w:rPr>
              <w:t>7.2</w:t>
            </w:r>
          </w:p>
        </w:tc>
        <w:tc>
          <w:tcPr>
            <w:tcW w:w="2825" w:type="dxa"/>
            <w:gridSpan w:val="5"/>
            <w:vAlign w:val="center"/>
          </w:tcPr>
          <w:p w:rsidR="00594F4B" w:rsidRDefault="00CD7A18">
            <w:pPr>
              <w:autoSpaceDE w:val="0"/>
              <w:autoSpaceDN w:val="0"/>
              <w:adjustRightInd w:val="0"/>
              <w:spacing w:line="420" w:lineRule="exact"/>
              <w:jc w:val="center"/>
              <w:rPr>
                <w:rFonts w:ascii="宋体" w:hAnsi="宋体" w:cs="仿宋_GB2312"/>
                <w:kern w:val="0"/>
                <w:szCs w:val="21"/>
              </w:rPr>
            </w:pPr>
            <w:r>
              <w:rPr>
                <w:rFonts w:ascii="宋体" w:hAnsi="宋体" w:cs="仿宋_GB2312" w:hint="eastAsia"/>
                <w:kern w:val="0"/>
                <w:szCs w:val="21"/>
              </w:rPr>
              <w:t>评标办法</w:t>
            </w:r>
          </w:p>
        </w:tc>
        <w:tc>
          <w:tcPr>
            <w:tcW w:w="6340" w:type="dxa"/>
            <w:gridSpan w:val="2"/>
            <w:vAlign w:val="center"/>
          </w:tcPr>
          <w:p w:rsidR="00594F4B" w:rsidRDefault="00CD7A18">
            <w:pPr>
              <w:autoSpaceDE w:val="0"/>
              <w:autoSpaceDN w:val="0"/>
              <w:adjustRightInd w:val="0"/>
              <w:spacing w:line="420" w:lineRule="exact"/>
              <w:rPr>
                <w:rFonts w:ascii="宋体" w:hAnsi="宋体" w:cs="仿宋_GB2312"/>
                <w:kern w:val="0"/>
                <w:szCs w:val="21"/>
              </w:rPr>
            </w:pPr>
            <w:r>
              <w:rPr>
                <w:rFonts w:ascii="宋体" w:hAnsi="宋体" w:cs="仿宋_GB2312" w:hint="eastAsia"/>
                <w:kern w:val="0"/>
                <w:szCs w:val="21"/>
              </w:rPr>
              <w:t>合理低价法</w:t>
            </w:r>
          </w:p>
        </w:tc>
      </w:tr>
      <w:tr w:rsidR="00594F4B" w:rsidTr="00214A94">
        <w:trPr>
          <w:gridBefore w:val="1"/>
          <w:gridAfter w:val="1"/>
          <w:wBefore w:w="176" w:type="dxa"/>
          <w:wAfter w:w="55" w:type="dxa"/>
          <w:trHeight w:val="2449"/>
          <w:jc w:val="center"/>
        </w:trPr>
        <w:tc>
          <w:tcPr>
            <w:tcW w:w="845" w:type="dxa"/>
            <w:gridSpan w:val="2"/>
            <w:vAlign w:val="center"/>
          </w:tcPr>
          <w:p w:rsidR="00594F4B" w:rsidRDefault="00CD7A18">
            <w:pPr>
              <w:jc w:val="center"/>
            </w:pPr>
            <w:r>
              <w:rPr>
                <w:rFonts w:hint="eastAsia"/>
              </w:rPr>
              <w:t>7.3.1</w:t>
            </w:r>
          </w:p>
        </w:tc>
        <w:tc>
          <w:tcPr>
            <w:tcW w:w="2825" w:type="dxa"/>
            <w:gridSpan w:val="5"/>
            <w:vAlign w:val="center"/>
          </w:tcPr>
          <w:p w:rsidR="00594F4B" w:rsidRDefault="00CD7A18">
            <w:pPr>
              <w:autoSpaceDE w:val="0"/>
              <w:autoSpaceDN w:val="0"/>
              <w:adjustRightInd w:val="0"/>
              <w:spacing w:line="420" w:lineRule="exact"/>
              <w:jc w:val="left"/>
              <w:rPr>
                <w:rFonts w:ascii="宋体" w:hAnsi="宋体" w:cs="仿宋_GB2312"/>
                <w:kern w:val="0"/>
                <w:szCs w:val="21"/>
              </w:rPr>
            </w:pPr>
            <w:r>
              <w:rPr>
                <w:rFonts w:ascii="宋体" w:hAnsi="宋体" w:cs="仿宋_GB2312" w:hint="eastAsia"/>
                <w:kern w:val="0"/>
                <w:szCs w:val="21"/>
              </w:rPr>
              <w:t>履约担保</w:t>
            </w:r>
          </w:p>
        </w:tc>
        <w:tc>
          <w:tcPr>
            <w:tcW w:w="6340" w:type="dxa"/>
            <w:gridSpan w:val="2"/>
            <w:vAlign w:val="center"/>
          </w:tcPr>
          <w:p w:rsidR="00594F4B" w:rsidRDefault="00CD7A18">
            <w:pPr>
              <w:autoSpaceDE w:val="0"/>
              <w:autoSpaceDN w:val="0"/>
              <w:adjustRightInd w:val="0"/>
              <w:spacing w:line="420" w:lineRule="exact"/>
              <w:jc w:val="left"/>
              <w:rPr>
                <w:rFonts w:ascii="宋体" w:hAnsi="宋体" w:cs="仿宋_GB2312"/>
                <w:kern w:val="0"/>
                <w:szCs w:val="21"/>
              </w:rPr>
            </w:pPr>
            <w:r>
              <w:rPr>
                <w:rFonts w:ascii="宋体" w:hAnsi="宋体" w:cs="仿宋_GB2312" w:hint="eastAsia"/>
                <w:kern w:val="0"/>
                <w:szCs w:val="21"/>
              </w:rPr>
              <w:t>缴纳时间：在中标人签订合同前办理。</w:t>
            </w:r>
            <w:r>
              <w:rPr>
                <w:rFonts w:ascii="宋体" w:hAnsi="宋体" w:cs="仿宋_GB2312" w:hint="eastAsia"/>
                <w:kern w:val="0"/>
                <w:szCs w:val="21"/>
              </w:rPr>
              <w:br/>
              <w:t>缴纳形式：基本户转账。</w:t>
            </w:r>
          </w:p>
          <w:p w:rsidR="00594F4B" w:rsidRDefault="00CD7A18">
            <w:pPr>
              <w:autoSpaceDE w:val="0"/>
              <w:autoSpaceDN w:val="0"/>
              <w:adjustRightInd w:val="0"/>
              <w:spacing w:line="420" w:lineRule="exact"/>
              <w:jc w:val="left"/>
              <w:rPr>
                <w:rFonts w:ascii="宋体" w:hAnsi="宋体" w:cs="仿宋_GB2312"/>
                <w:kern w:val="0"/>
                <w:szCs w:val="21"/>
              </w:rPr>
            </w:pPr>
            <w:r>
              <w:rPr>
                <w:rFonts w:ascii="宋体" w:hAnsi="宋体" w:cs="仿宋_GB2312" w:hint="eastAsia"/>
                <w:kern w:val="0"/>
                <w:szCs w:val="21"/>
              </w:rPr>
              <w:t>履约保证金金额：中标金额的10%。</w:t>
            </w:r>
            <w:r>
              <w:rPr>
                <w:rFonts w:ascii="宋体" w:hAnsi="宋体" w:cs="仿宋_GB2312" w:hint="eastAsia"/>
                <w:kern w:val="0"/>
                <w:szCs w:val="21"/>
              </w:rPr>
              <w:br/>
              <w:t>收 款 人：长葛市公共资源交易中心</w:t>
            </w:r>
          </w:p>
          <w:p w:rsidR="00594F4B" w:rsidRDefault="00CD7A18">
            <w:pPr>
              <w:autoSpaceDE w:val="0"/>
              <w:autoSpaceDN w:val="0"/>
              <w:adjustRightInd w:val="0"/>
              <w:spacing w:line="420" w:lineRule="exact"/>
              <w:jc w:val="left"/>
              <w:rPr>
                <w:rFonts w:ascii="宋体" w:hAnsi="宋体" w:cs="仿宋_GB2312"/>
                <w:kern w:val="0"/>
                <w:szCs w:val="21"/>
              </w:rPr>
            </w:pPr>
            <w:r>
              <w:rPr>
                <w:rFonts w:ascii="宋体" w:hAnsi="宋体" w:cs="仿宋_GB2312" w:hint="eastAsia"/>
                <w:kern w:val="0"/>
                <w:szCs w:val="21"/>
              </w:rPr>
              <w:t>开户银行：中国银行长葛支行营业部</w:t>
            </w:r>
          </w:p>
          <w:p w:rsidR="00594F4B" w:rsidRDefault="00CD7A18">
            <w:pPr>
              <w:autoSpaceDE w:val="0"/>
              <w:autoSpaceDN w:val="0"/>
              <w:adjustRightInd w:val="0"/>
              <w:spacing w:line="420" w:lineRule="exact"/>
              <w:jc w:val="left"/>
              <w:rPr>
                <w:rFonts w:ascii="宋体" w:hAnsi="宋体"/>
                <w:color w:val="000000"/>
              </w:rPr>
            </w:pPr>
            <w:r>
              <w:rPr>
                <w:rFonts w:ascii="宋体" w:hAnsi="宋体" w:cs="仿宋_GB2312" w:hint="eastAsia"/>
                <w:kern w:val="0"/>
                <w:szCs w:val="21"/>
              </w:rPr>
              <w:t>缴纳账号：2468 5207 4836</w:t>
            </w:r>
          </w:p>
        </w:tc>
      </w:tr>
      <w:tr w:rsidR="00594F4B" w:rsidTr="00214A94">
        <w:trPr>
          <w:gridBefore w:val="1"/>
          <w:gridAfter w:val="1"/>
          <w:wBefore w:w="176" w:type="dxa"/>
          <w:wAfter w:w="55" w:type="dxa"/>
          <w:trHeight w:val="268"/>
          <w:jc w:val="center"/>
        </w:trPr>
        <w:tc>
          <w:tcPr>
            <w:tcW w:w="10010" w:type="dxa"/>
            <w:gridSpan w:val="9"/>
            <w:vAlign w:val="center"/>
          </w:tcPr>
          <w:p w:rsidR="00594F4B" w:rsidRDefault="00CD7A18">
            <w:pPr>
              <w:autoSpaceDE w:val="0"/>
              <w:autoSpaceDN w:val="0"/>
              <w:adjustRightInd w:val="0"/>
              <w:spacing w:line="420" w:lineRule="exact"/>
              <w:jc w:val="left"/>
              <w:rPr>
                <w:rFonts w:ascii="宋体" w:hAnsi="宋体" w:cs="仿宋_GB2312"/>
                <w:kern w:val="0"/>
                <w:szCs w:val="21"/>
              </w:rPr>
            </w:pPr>
            <w:r>
              <w:rPr>
                <w:rFonts w:ascii="宋体" w:hAnsi="宋体" w:cs="TimesNewRomanPSMT" w:hint="eastAsia"/>
                <w:kern w:val="0"/>
                <w:szCs w:val="21"/>
              </w:rPr>
              <w:t>10.需要补充的其他内容</w:t>
            </w:r>
          </w:p>
        </w:tc>
      </w:tr>
      <w:tr w:rsidR="00594F4B" w:rsidTr="00214A94">
        <w:trPr>
          <w:gridBefore w:val="1"/>
          <w:gridAfter w:val="1"/>
          <w:wBefore w:w="176" w:type="dxa"/>
          <w:wAfter w:w="55" w:type="dxa"/>
          <w:trHeight w:val="268"/>
          <w:jc w:val="center"/>
        </w:trPr>
        <w:tc>
          <w:tcPr>
            <w:tcW w:w="10010" w:type="dxa"/>
            <w:gridSpan w:val="9"/>
            <w:vAlign w:val="center"/>
          </w:tcPr>
          <w:p w:rsidR="00594F4B" w:rsidRDefault="00CD7A18">
            <w:pPr>
              <w:autoSpaceDE w:val="0"/>
              <w:autoSpaceDN w:val="0"/>
              <w:adjustRightInd w:val="0"/>
              <w:spacing w:line="360" w:lineRule="exact"/>
              <w:jc w:val="left"/>
              <w:rPr>
                <w:rFonts w:ascii="宋体" w:hAnsi="宋体" w:cs="TimesNewRomanPSMT"/>
                <w:kern w:val="0"/>
                <w:szCs w:val="21"/>
              </w:rPr>
            </w:pPr>
            <w:r>
              <w:rPr>
                <w:rFonts w:ascii="宋体" w:hAnsi="宋体" w:cs="TimesNewRomanPSMT" w:hint="eastAsia"/>
                <w:kern w:val="0"/>
                <w:szCs w:val="21"/>
              </w:rPr>
              <w:t>10.1词语定义</w:t>
            </w:r>
          </w:p>
        </w:tc>
      </w:tr>
      <w:tr w:rsidR="00594F4B" w:rsidTr="00214A94">
        <w:trPr>
          <w:gridBefore w:val="1"/>
          <w:gridAfter w:val="1"/>
          <w:wBefore w:w="176" w:type="dxa"/>
          <w:wAfter w:w="55" w:type="dxa"/>
          <w:trHeight w:val="268"/>
          <w:jc w:val="center"/>
        </w:trPr>
        <w:tc>
          <w:tcPr>
            <w:tcW w:w="828" w:type="dxa"/>
            <w:vAlign w:val="center"/>
          </w:tcPr>
          <w:p w:rsidR="00594F4B" w:rsidRDefault="00CD7A18">
            <w:pPr>
              <w:autoSpaceDE w:val="0"/>
              <w:autoSpaceDN w:val="0"/>
              <w:adjustRightInd w:val="0"/>
              <w:spacing w:line="360" w:lineRule="exact"/>
              <w:jc w:val="center"/>
              <w:rPr>
                <w:rFonts w:ascii="宋体" w:hAnsi="宋体" w:cs="TimesNewRomanPSMT"/>
                <w:kern w:val="0"/>
                <w:szCs w:val="21"/>
              </w:rPr>
            </w:pPr>
            <w:r>
              <w:rPr>
                <w:rFonts w:ascii="宋体" w:hAnsi="宋体" w:cs="TimesNewRomanPSMT" w:hint="eastAsia"/>
                <w:kern w:val="0"/>
                <w:szCs w:val="21"/>
              </w:rPr>
              <w:t>101.1</w:t>
            </w:r>
          </w:p>
        </w:tc>
        <w:tc>
          <w:tcPr>
            <w:tcW w:w="2699" w:type="dxa"/>
            <w:gridSpan w:val="5"/>
            <w:vAlign w:val="center"/>
          </w:tcPr>
          <w:p w:rsidR="00594F4B" w:rsidRDefault="00CD7A18">
            <w:pPr>
              <w:autoSpaceDE w:val="0"/>
              <w:autoSpaceDN w:val="0"/>
              <w:adjustRightInd w:val="0"/>
              <w:spacing w:line="360" w:lineRule="exact"/>
              <w:jc w:val="left"/>
              <w:rPr>
                <w:rFonts w:ascii="宋体" w:hAnsi="宋体" w:cs="TimesNewRomanPSMT"/>
                <w:kern w:val="0"/>
                <w:szCs w:val="21"/>
              </w:rPr>
            </w:pPr>
            <w:r>
              <w:rPr>
                <w:rFonts w:ascii="宋体" w:hAnsi="宋体" w:cs="TimesNewRomanPSMT" w:hint="eastAsia"/>
                <w:kern w:val="0"/>
                <w:szCs w:val="21"/>
              </w:rPr>
              <w:t>类似项目</w:t>
            </w:r>
          </w:p>
        </w:tc>
        <w:tc>
          <w:tcPr>
            <w:tcW w:w="6483" w:type="dxa"/>
            <w:gridSpan w:val="3"/>
            <w:vAlign w:val="center"/>
          </w:tcPr>
          <w:p w:rsidR="00594F4B" w:rsidRDefault="00CD7A18">
            <w:pPr>
              <w:autoSpaceDE w:val="0"/>
              <w:autoSpaceDN w:val="0"/>
              <w:adjustRightInd w:val="0"/>
              <w:spacing w:line="360" w:lineRule="exact"/>
              <w:jc w:val="left"/>
              <w:rPr>
                <w:rFonts w:ascii="宋体" w:hAnsi="宋体" w:cs="TimesNewRomanPSMT"/>
                <w:kern w:val="0"/>
                <w:szCs w:val="21"/>
              </w:rPr>
            </w:pPr>
            <w:r>
              <w:rPr>
                <w:rFonts w:ascii="宋体" w:hAnsi="宋体" w:cs="TimesNewRomanPSMT" w:hint="eastAsia"/>
                <w:kern w:val="0"/>
                <w:szCs w:val="21"/>
              </w:rPr>
              <w:t>指201</w:t>
            </w:r>
            <w:r w:rsidR="00C54BBE">
              <w:rPr>
                <w:rFonts w:ascii="宋体" w:hAnsi="宋体" w:cs="TimesNewRomanPSMT"/>
                <w:kern w:val="0"/>
                <w:szCs w:val="21"/>
              </w:rPr>
              <w:t>5</w:t>
            </w:r>
            <w:r>
              <w:rPr>
                <w:rFonts w:ascii="宋体" w:hAnsi="宋体" w:cs="TimesNewRomanPSMT" w:hint="eastAsia"/>
                <w:kern w:val="0"/>
                <w:szCs w:val="21"/>
              </w:rPr>
              <w:t>年</w:t>
            </w:r>
            <w:r w:rsidR="00C54BBE">
              <w:rPr>
                <w:rFonts w:ascii="宋体" w:hAnsi="宋体" w:cs="TimesNewRomanPSMT"/>
                <w:kern w:val="0"/>
                <w:szCs w:val="21"/>
              </w:rPr>
              <w:t>1</w:t>
            </w:r>
            <w:r>
              <w:rPr>
                <w:rFonts w:ascii="宋体" w:hAnsi="宋体" w:cs="TimesNewRomanPSMT" w:hint="eastAsia"/>
                <w:kern w:val="0"/>
                <w:szCs w:val="21"/>
              </w:rPr>
              <w:t>月1日以来合同额不少于</w:t>
            </w:r>
            <w:r w:rsidR="002B782B">
              <w:rPr>
                <w:rFonts w:ascii="宋体" w:hAnsi="宋体" w:cs="TimesNewRomanPSMT" w:hint="eastAsia"/>
                <w:kern w:val="0"/>
                <w:szCs w:val="21"/>
              </w:rPr>
              <w:t>2</w:t>
            </w:r>
            <w:r>
              <w:rPr>
                <w:rFonts w:ascii="宋体" w:hAnsi="宋体" w:cs="TimesNewRomanPSMT" w:hint="eastAsia"/>
                <w:kern w:val="0"/>
                <w:szCs w:val="21"/>
              </w:rPr>
              <w:t>00万的公路</w:t>
            </w:r>
            <w:r w:rsidR="002B782B">
              <w:rPr>
                <w:rFonts w:ascii="宋体" w:hAnsi="宋体" w:cs="TimesNewRomanPSMT" w:hint="eastAsia"/>
                <w:kern w:val="0"/>
                <w:szCs w:val="21"/>
              </w:rPr>
              <w:t>工程</w:t>
            </w:r>
            <w:r>
              <w:rPr>
                <w:rFonts w:ascii="宋体" w:hAnsi="宋体" w:cs="TimesNewRomanPSMT" w:hint="eastAsia"/>
                <w:kern w:val="0"/>
                <w:szCs w:val="21"/>
              </w:rPr>
              <w:t>项目（以合同签订时间为准）。</w:t>
            </w:r>
          </w:p>
        </w:tc>
      </w:tr>
      <w:tr w:rsidR="00594F4B" w:rsidTr="00214A94">
        <w:trPr>
          <w:gridBefore w:val="1"/>
          <w:gridAfter w:val="1"/>
          <w:wBefore w:w="176" w:type="dxa"/>
          <w:wAfter w:w="55" w:type="dxa"/>
          <w:trHeight w:val="317"/>
          <w:jc w:val="center"/>
        </w:trPr>
        <w:tc>
          <w:tcPr>
            <w:tcW w:w="10010" w:type="dxa"/>
            <w:gridSpan w:val="9"/>
            <w:vAlign w:val="center"/>
          </w:tcPr>
          <w:p w:rsidR="00594F4B" w:rsidRDefault="00CD7A18">
            <w:pPr>
              <w:autoSpaceDE w:val="0"/>
              <w:autoSpaceDN w:val="0"/>
              <w:adjustRightInd w:val="0"/>
              <w:spacing w:line="360" w:lineRule="exact"/>
              <w:jc w:val="left"/>
              <w:rPr>
                <w:rFonts w:ascii="宋体" w:hAnsi="宋体" w:cs="仿宋_GB2312"/>
                <w:kern w:val="0"/>
                <w:szCs w:val="21"/>
              </w:rPr>
            </w:pPr>
            <w:r>
              <w:rPr>
                <w:rFonts w:ascii="宋体" w:hAnsi="宋体" w:cs="TimesNewRomanPSMT" w:hint="eastAsia"/>
                <w:kern w:val="0"/>
                <w:szCs w:val="21"/>
              </w:rPr>
              <w:t>10.2招标控制价</w:t>
            </w:r>
          </w:p>
        </w:tc>
      </w:tr>
      <w:tr w:rsidR="00594F4B" w:rsidTr="00214A94">
        <w:trPr>
          <w:gridBefore w:val="1"/>
          <w:gridAfter w:val="1"/>
          <w:wBefore w:w="176" w:type="dxa"/>
          <w:wAfter w:w="55" w:type="dxa"/>
          <w:trHeight w:val="274"/>
          <w:jc w:val="center"/>
        </w:trPr>
        <w:tc>
          <w:tcPr>
            <w:tcW w:w="845" w:type="dxa"/>
            <w:gridSpan w:val="2"/>
            <w:vAlign w:val="center"/>
          </w:tcPr>
          <w:p w:rsidR="00594F4B" w:rsidRDefault="00594F4B">
            <w:pPr>
              <w:autoSpaceDE w:val="0"/>
              <w:autoSpaceDN w:val="0"/>
              <w:adjustRightInd w:val="0"/>
              <w:spacing w:line="360" w:lineRule="exact"/>
              <w:jc w:val="left"/>
              <w:rPr>
                <w:rFonts w:ascii="宋体" w:hAnsi="宋体" w:cs="TimesNewRomanPSMT"/>
                <w:kern w:val="0"/>
                <w:szCs w:val="21"/>
              </w:rPr>
            </w:pPr>
          </w:p>
        </w:tc>
        <w:tc>
          <w:tcPr>
            <w:tcW w:w="9165" w:type="dxa"/>
            <w:gridSpan w:val="7"/>
            <w:vAlign w:val="center"/>
          </w:tcPr>
          <w:p w:rsidR="00594F4B" w:rsidRDefault="00CD7A18">
            <w:pPr>
              <w:spacing w:line="360" w:lineRule="auto"/>
              <w:ind w:firstLineChars="196" w:firstLine="413"/>
              <w:rPr>
                <w:b/>
                <w:szCs w:val="21"/>
              </w:rPr>
            </w:pPr>
            <w:r>
              <w:rPr>
                <w:rFonts w:hint="eastAsia"/>
                <w:b/>
                <w:szCs w:val="21"/>
              </w:rPr>
              <w:t>招标控制价：</w:t>
            </w:r>
            <w:r w:rsidR="007F3A5A" w:rsidRPr="007F3A5A">
              <w:rPr>
                <w:rFonts w:hint="eastAsia"/>
                <w:b/>
                <w:szCs w:val="21"/>
              </w:rPr>
              <w:t>2255494.00</w:t>
            </w:r>
            <w:r w:rsidR="007F3A5A" w:rsidRPr="007F3A5A">
              <w:rPr>
                <w:rFonts w:hint="eastAsia"/>
                <w:b/>
                <w:szCs w:val="21"/>
              </w:rPr>
              <w:t>元（其中</w:t>
            </w:r>
            <w:r w:rsidR="007F3A5A" w:rsidRPr="007F3A5A">
              <w:rPr>
                <w:rFonts w:hint="eastAsia"/>
                <w:b/>
                <w:szCs w:val="21"/>
              </w:rPr>
              <w:t>107-</w:t>
            </w:r>
            <w:r w:rsidR="007F3A5A" w:rsidRPr="007F3A5A">
              <w:rPr>
                <w:rFonts w:hint="eastAsia"/>
                <w:b/>
                <w:szCs w:val="21"/>
              </w:rPr>
              <w:t>辛集公路改建工程</w:t>
            </w:r>
            <w:r w:rsidR="007F3A5A" w:rsidRPr="007F3A5A">
              <w:rPr>
                <w:rFonts w:hint="eastAsia"/>
                <w:b/>
                <w:szCs w:val="21"/>
              </w:rPr>
              <w:t>498041.00</w:t>
            </w:r>
            <w:r w:rsidR="007F3A5A" w:rsidRPr="007F3A5A">
              <w:rPr>
                <w:rFonts w:hint="eastAsia"/>
                <w:b/>
                <w:szCs w:val="21"/>
              </w:rPr>
              <w:t>元</w:t>
            </w:r>
            <w:r w:rsidR="007F3A5A" w:rsidRPr="007F3A5A">
              <w:rPr>
                <w:rFonts w:hint="eastAsia"/>
                <w:b/>
                <w:szCs w:val="21"/>
              </w:rPr>
              <w:t>,</w:t>
            </w:r>
            <w:r w:rsidR="007F3A5A" w:rsidRPr="007F3A5A">
              <w:rPr>
                <w:rFonts w:hint="eastAsia"/>
                <w:b/>
                <w:szCs w:val="21"/>
              </w:rPr>
              <w:t>官亭</w:t>
            </w:r>
            <w:r w:rsidR="007F3A5A" w:rsidRPr="007F3A5A">
              <w:rPr>
                <w:rFonts w:hint="eastAsia"/>
                <w:b/>
                <w:szCs w:val="21"/>
              </w:rPr>
              <w:t>-</w:t>
            </w:r>
            <w:r w:rsidR="007F3A5A" w:rsidRPr="007F3A5A">
              <w:rPr>
                <w:rFonts w:hint="eastAsia"/>
                <w:b/>
                <w:szCs w:val="21"/>
              </w:rPr>
              <w:t>白庄公路改建工程</w:t>
            </w:r>
            <w:r w:rsidR="007F3A5A" w:rsidRPr="007F3A5A">
              <w:rPr>
                <w:rFonts w:hint="eastAsia"/>
                <w:b/>
                <w:szCs w:val="21"/>
              </w:rPr>
              <w:t>732749.00</w:t>
            </w:r>
            <w:r w:rsidR="007F3A5A" w:rsidRPr="007F3A5A">
              <w:rPr>
                <w:rFonts w:hint="eastAsia"/>
                <w:b/>
                <w:szCs w:val="21"/>
              </w:rPr>
              <w:t>元，麻店</w:t>
            </w:r>
            <w:r w:rsidR="007F3A5A" w:rsidRPr="007F3A5A">
              <w:rPr>
                <w:rFonts w:hint="eastAsia"/>
                <w:b/>
                <w:szCs w:val="21"/>
              </w:rPr>
              <w:t>-107</w:t>
            </w:r>
            <w:r w:rsidR="007F3A5A" w:rsidRPr="007F3A5A">
              <w:rPr>
                <w:rFonts w:hint="eastAsia"/>
                <w:b/>
                <w:szCs w:val="21"/>
              </w:rPr>
              <w:t>公路改建工程</w:t>
            </w:r>
            <w:r w:rsidR="007F3A5A" w:rsidRPr="007F3A5A">
              <w:rPr>
                <w:rFonts w:hint="eastAsia"/>
                <w:b/>
                <w:szCs w:val="21"/>
              </w:rPr>
              <w:t>1024704.00</w:t>
            </w:r>
            <w:r w:rsidR="007F3A5A">
              <w:rPr>
                <w:rFonts w:hint="eastAsia"/>
                <w:b/>
                <w:szCs w:val="21"/>
              </w:rPr>
              <w:t>元；含安全文明施工措施费、规费、税金）</w:t>
            </w:r>
            <w:r>
              <w:rPr>
                <w:rFonts w:hint="eastAsia"/>
                <w:b/>
                <w:szCs w:val="21"/>
              </w:rPr>
              <w:t>。</w:t>
            </w:r>
          </w:p>
          <w:p w:rsidR="00594F4B" w:rsidRDefault="00CD7A18">
            <w:pPr>
              <w:spacing w:line="360" w:lineRule="auto"/>
              <w:ind w:firstLineChars="200" w:firstLine="422"/>
              <w:rPr>
                <w:rFonts w:ascii="新宋体" w:eastAsia="新宋体" w:hAnsi="新宋体"/>
                <w:b/>
                <w:szCs w:val="21"/>
              </w:rPr>
            </w:pPr>
            <w:r>
              <w:rPr>
                <w:rFonts w:hint="eastAsia"/>
                <w:b/>
                <w:szCs w:val="21"/>
              </w:rPr>
              <w:lastRenderedPageBreak/>
              <w:t>招标控制价作为投标报价的最高限价，凡投标人的投标报价超出“招标控制价”（不含等于“招标控制价”）的，该投标人的投标文件应作否决投标处理。</w:t>
            </w:r>
          </w:p>
        </w:tc>
      </w:tr>
      <w:tr w:rsidR="00594F4B" w:rsidTr="00214A94">
        <w:trPr>
          <w:gridBefore w:val="1"/>
          <w:gridAfter w:val="1"/>
          <w:wBefore w:w="176" w:type="dxa"/>
          <w:wAfter w:w="55" w:type="dxa"/>
          <w:trHeight w:val="458"/>
          <w:jc w:val="center"/>
        </w:trPr>
        <w:tc>
          <w:tcPr>
            <w:tcW w:w="10010" w:type="dxa"/>
            <w:gridSpan w:val="9"/>
            <w:vAlign w:val="center"/>
          </w:tcPr>
          <w:p w:rsidR="00594F4B" w:rsidRDefault="00CD7A18">
            <w:pPr>
              <w:spacing w:line="360" w:lineRule="exact"/>
              <w:rPr>
                <w:color w:val="000000"/>
              </w:rPr>
            </w:pPr>
            <w:r>
              <w:rPr>
                <w:rFonts w:hint="eastAsia"/>
                <w:color w:val="000000"/>
              </w:rPr>
              <w:lastRenderedPageBreak/>
              <w:t>10.4</w:t>
            </w:r>
            <w:r>
              <w:rPr>
                <w:rFonts w:hint="eastAsia"/>
                <w:color w:val="000000"/>
              </w:rPr>
              <w:t>投标人代表出席开标会</w:t>
            </w:r>
          </w:p>
        </w:tc>
      </w:tr>
      <w:tr w:rsidR="00594F4B" w:rsidTr="00214A94">
        <w:trPr>
          <w:gridBefore w:val="1"/>
          <w:gridAfter w:val="1"/>
          <w:wBefore w:w="176" w:type="dxa"/>
          <w:wAfter w:w="55" w:type="dxa"/>
          <w:trHeight w:val="458"/>
          <w:jc w:val="center"/>
        </w:trPr>
        <w:tc>
          <w:tcPr>
            <w:tcW w:w="845" w:type="dxa"/>
            <w:gridSpan w:val="2"/>
            <w:vAlign w:val="center"/>
          </w:tcPr>
          <w:p w:rsidR="00594F4B" w:rsidRDefault="00594F4B">
            <w:pPr>
              <w:autoSpaceDE w:val="0"/>
              <w:autoSpaceDN w:val="0"/>
              <w:adjustRightInd w:val="0"/>
              <w:spacing w:line="360" w:lineRule="exact"/>
              <w:jc w:val="left"/>
              <w:rPr>
                <w:rFonts w:ascii="宋体" w:hAnsi="宋体" w:cs="TimesNewRomanPSMT"/>
                <w:kern w:val="0"/>
                <w:szCs w:val="21"/>
              </w:rPr>
            </w:pPr>
          </w:p>
        </w:tc>
        <w:tc>
          <w:tcPr>
            <w:tcW w:w="9165" w:type="dxa"/>
            <w:gridSpan w:val="7"/>
            <w:vAlign w:val="center"/>
          </w:tcPr>
          <w:p w:rsidR="00594F4B" w:rsidRPr="007F3A5A" w:rsidRDefault="00CD7A18" w:rsidP="007F3A5A">
            <w:pPr>
              <w:spacing w:line="360" w:lineRule="exact"/>
              <w:ind w:firstLineChars="250" w:firstLine="525"/>
            </w:pPr>
            <w:r>
              <w:rPr>
                <w:rFonts w:hint="eastAsia"/>
              </w:rPr>
              <w:t>开标时各投标人的法定代表人或授权委托人持身份证及授权委托书到开标现场签到，缺席或逾期不到者视为放弃。各投标单位参加会议人数不得多于三人。</w:t>
            </w:r>
          </w:p>
        </w:tc>
      </w:tr>
      <w:tr w:rsidR="00594F4B" w:rsidTr="00214A94">
        <w:trPr>
          <w:gridBefore w:val="1"/>
          <w:wBefore w:w="176" w:type="dxa"/>
          <w:trHeight w:val="90"/>
          <w:jc w:val="center"/>
        </w:trPr>
        <w:tc>
          <w:tcPr>
            <w:tcW w:w="10065" w:type="dxa"/>
            <w:gridSpan w:val="10"/>
            <w:vAlign w:val="center"/>
          </w:tcPr>
          <w:p w:rsidR="00594F4B" w:rsidRDefault="00CD7A18">
            <w:pPr>
              <w:rPr>
                <w:color w:val="000000"/>
              </w:rPr>
            </w:pPr>
            <w:r>
              <w:rPr>
                <w:rFonts w:hint="eastAsia"/>
                <w:color w:val="000000"/>
              </w:rPr>
              <w:t>10.7</w:t>
            </w:r>
            <w:r>
              <w:rPr>
                <w:rFonts w:hint="eastAsia"/>
                <w:color w:val="000000"/>
              </w:rPr>
              <w:t>中标公示</w:t>
            </w:r>
          </w:p>
        </w:tc>
      </w:tr>
      <w:tr w:rsidR="00594F4B" w:rsidTr="00214A94">
        <w:trPr>
          <w:gridBefore w:val="1"/>
          <w:wBefore w:w="176" w:type="dxa"/>
          <w:trHeight w:val="90"/>
          <w:jc w:val="center"/>
        </w:trPr>
        <w:tc>
          <w:tcPr>
            <w:tcW w:w="854" w:type="dxa"/>
            <w:gridSpan w:val="3"/>
            <w:vAlign w:val="center"/>
          </w:tcPr>
          <w:p w:rsidR="00594F4B" w:rsidRDefault="00594F4B">
            <w:pPr>
              <w:spacing w:line="312" w:lineRule="auto"/>
              <w:rPr>
                <w:color w:val="000000"/>
              </w:rPr>
            </w:pPr>
          </w:p>
        </w:tc>
        <w:tc>
          <w:tcPr>
            <w:tcW w:w="9211" w:type="dxa"/>
            <w:gridSpan w:val="7"/>
            <w:vAlign w:val="center"/>
          </w:tcPr>
          <w:p w:rsidR="007F3A5A" w:rsidRPr="007F3A5A" w:rsidRDefault="007F3A5A" w:rsidP="007F3A5A">
            <w:pPr>
              <w:widowControl/>
              <w:jc w:val="left"/>
              <w:rPr>
                <w:b/>
              </w:rPr>
            </w:pPr>
            <w:r w:rsidRPr="007F3A5A">
              <w:rPr>
                <w:rFonts w:hint="eastAsia"/>
                <w:b/>
              </w:rPr>
              <w:t>在中标通知书发出前，招标人将中标候选人的情况在本招标项目招标公告发布的同一媒介予以公示，公示期不少于</w:t>
            </w:r>
            <w:r w:rsidRPr="007F3A5A">
              <w:rPr>
                <w:rFonts w:hint="eastAsia"/>
                <w:b/>
              </w:rPr>
              <w:t>3</w:t>
            </w:r>
            <w:r w:rsidRPr="007F3A5A">
              <w:rPr>
                <w:rFonts w:hint="eastAsia"/>
                <w:b/>
              </w:rPr>
              <w:t>个工作日。</w:t>
            </w:r>
          </w:p>
          <w:p w:rsidR="00594F4B" w:rsidRDefault="00594F4B" w:rsidP="007F3A5A">
            <w:pPr>
              <w:widowControl/>
              <w:ind w:firstLineChars="100" w:firstLine="210"/>
              <w:jc w:val="left"/>
              <w:rPr>
                <w:color w:val="000000"/>
              </w:rPr>
            </w:pPr>
          </w:p>
        </w:tc>
      </w:tr>
      <w:tr w:rsidR="00594F4B" w:rsidTr="00214A94">
        <w:trPr>
          <w:gridBefore w:val="1"/>
          <w:wBefore w:w="176" w:type="dxa"/>
          <w:trHeight w:val="90"/>
          <w:jc w:val="center"/>
        </w:trPr>
        <w:tc>
          <w:tcPr>
            <w:tcW w:w="10065" w:type="dxa"/>
            <w:gridSpan w:val="10"/>
            <w:vAlign w:val="center"/>
          </w:tcPr>
          <w:p w:rsidR="00594F4B" w:rsidRDefault="00CD7A18">
            <w:pPr>
              <w:spacing w:line="312" w:lineRule="auto"/>
              <w:ind w:left="210" w:hangingChars="100" w:hanging="210"/>
              <w:rPr>
                <w:color w:val="000000"/>
              </w:rPr>
            </w:pPr>
            <w:r>
              <w:rPr>
                <w:rFonts w:hint="eastAsia"/>
                <w:color w:val="000000"/>
              </w:rPr>
              <w:t>10.8</w:t>
            </w:r>
            <w:r>
              <w:rPr>
                <w:rFonts w:hint="eastAsia"/>
                <w:color w:val="000000"/>
              </w:rPr>
              <w:t>知识产权</w:t>
            </w:r>
          </w:p>
        </w:tc>
      </w:tr>
      <w:tr w:rsidR="00594F4B" w:rsidTr="00214A94">
        <w:trPr>
          <w:gridBefore w:val="1"/>
          <w:wBefore w:w="176" w:type="dxa"/>
          <w:trHeight w:val="90"/>
          <w:jc w:val="center"/>
        </w:trPr>
        <w:tc>
          <w:tcPr>
            <w:tcW w:w="854" w:type="dxa"/>
            <w:gridSpan w:val="3"/>
            <w:vAlign w:val="center"/>
          </w:tcPr>
          <w:p w:rsidR="00594F4B" w:rsidRDefault="00594F4B">
            <w:pPr>
              <w:spacing w:line="312" w:lineRule="auto"/>
              <w:rPr>
                <w:color w:val="000000"/>
              </w:rPr>
            </w:pPr>
          </w:p>
        </w:tc>
        <w:tc>
          <w:tcPr>
            <w:tcW w:w="9211" w:type="dxa"/>
            <w:gridSpan w:val="7"/>
            <w:vAlign w:val="center"/>
          </w:tcPr>
          <w:p w:rsidR="00594F4B" w:rsidRDefault="00CD7A18">
            <w:pPr>
              <w:spacing w:line="312" w:lineRule="auto"/>
              <w:rPr>
                <w:color w:val="000000"/>
              </w:rPr>
            </w:pPr>
            <w:r>
              <w:rPr>
                <w:rFonts w:hint="eastAsia"/>
                <w:color w:val="000000"/>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594F4B" w:rsidTr="00214A94">
        <w:trPr>
          <w:gridBefore w:val="1"/>
          <w:wBefore w:w="176" w:type="dxa"/>
          <w:trHeight w:val="90"/>
          <w:jc w:val="center"/>
        </w:trPr>
        <w:tc>
          <w:tcPr>
            <w:tcW w:w="10065" w:type="dxa"/>
            <w:gridSpan w:val="10"/>
            <w:vAlign w:val="center"/>
          </w:tcPr>
          <w:p w:rsidR="00594F4B" w:rsidRDefault="00CD7A18">
            <w:pPr>
              <w:rPr>
                <w:color w:val="000000"/>
              </w:rPr>
            </w:pPr>
            <w:r>
              <w:rPr>
                <w:rFonts w:hint="eastAsia"/>
                <w:color w:val="000000"/>
              </w:rPr>
              <w:t>10.9</w:t>
            </w:r>
            <w:r>
              <w:rPr>
                <w:rFonts w:hint="eastAsia"/>
                <w:color w:val="000000"/>
              </w:rPr>
              <w:t>重新招标的其他情形</w:t>
            </w:r>
          </w:p>
        </w:tc>
      </w:tr>
      <w:tr w:rsidR="00594F4B" w:rsidTr="00214A94">
        <w:trPr>
          <w:gridBefore w:val="1"/>
          <w:wBefore w:w="176" w:type="dxa"/>
          <w:trHeight w:val="90"/>
          <w:jc w:val="center"/>
        </w:trPr>
        <w:tc>
          <w:tcPr>
            <w:tcW w:w="854" w:type="dxa"/>
            <w:gridSpan w:val="3"/>
            <w:vAlign w:val="center"/>
          </w:tcPr>
          <w:p w:rsidR="00594F4B" w:rsidRDefault="00594F4B">
            <w:pPr>
              <w:rPr>
                <w:color w:val="000000"/>
              </w:rPr>
            </w:pPr>
          </w:p>
        </w:tc>
        <w:tc>
          <w:tcPr>
            <w:tcW w:w="9211" w:type="dxa"/>
            <w:gridSpan w:val="7"/>
            <w:vAlign w:val="center"/>
          </w:tcPr>
          <w:p w:rsidR="00594F4B" w:rsidRDefault="00CD7A18">
            <w:pPr>
              <w:rPr>
                <w:color w:val="000000"/>
              </w:rPr>
            </w:pPr>
            <w:r>
              <w:rPr>
                <w:rFonts w:hint="eastAsia"/>
                <w:color w:val="000000"/>
              </w:rPr>
              <w:t>除投标人须知正文第</w:t>
            </w:r>
            <w:r>
              <w:rPr>
                <w:rFonts w:hint="eastAsia"/>
                <w:color w:val="000000"/>
              </w:rPr>
              <w:t>8</w:t>
            </w:r>
            <w:r>
              <w:rPr>
                <w:rFonts w:hint="eastAsia"/>
                <w:color w:val="000000"/>
              </w:rPr>
              <w:t>条规定的情形外，除非已经产生中标候选人，在投标有效期内同意延长投标有效期的投标人少于三个的，招标人应当依法重新招标。</w:t>
            </w:r>
          </w:p>
        </w:tc>
      </w:tr>
      <w:tr w:rsidR="00594F4B" w:rsidTr="00214A94">
        <w:trPr>
          <w:gridBefore w:val="1"/>
          <w:wBefore w:w="176" w:type="dxa"/>
          <w:trHeight w:val="90"/>
          <w:jc w:val="center"/>
        </w:trPr>
        <w:tc>
          <w:tcPr>
            <w:tcW w:w="10065" w:type="dxa"/>
            <w:gridSpan w:val="10"/>
            <w:vAlign w:val="center"/>
          </w:tcPr>
          <w:p w:rsidR="00594F4B" w:rsidRDefault="00CD7A18">
            <w:pPr>
              <w:spacing w:line="312" w:lineRule="auto"/>
              <w:ind w:left="210" w:hangingChars="100" w:hanging="210"/>
              <w:rPr>
                <w:color w:val="000000"/>
              </w:rPr>
            </w:pPr>
            <w:r>
              <w:rPr>
                <w:rFonts w:hint="eastAsia"/>
                <w:color w:val="000000"/>
              </w:rPr>
              <w:t>10.10</w:t>
            </w:r>
            <w:r>
              <w:rPr>
                <w:rFonts w:hint="eastAsia"/>
                <w:color w:val="000000"/>
              </w:rPr>
              <w:t>同义词语</w:t>
            </w:r>
          </w:p>
        </w:tc>
      </w:tr>
      <w:tr w:rsidR="00594F4B" w:rsidTr="00214A94">
        <w:trPr>
          <w:gridBefore w:val="1"/>
          <w:wBefore w:w="176" w:type="dxa"/>
          <w:trHeight w:val="1180"/>
          <w:jc w:val="center"/>
        </w:trPr>
        <w:tc>
          <w:tcPr>
            <w:tcW w:w="854" w:type="dxa"/>
            <w:gridSpan w:val="3"/>
            <w:vAlign w:val="center"/>
          </w:tcPr>
          <w:p w:rsidR="00594F4B" w:rsidRDefault="00594F4B">
            <w:pPr>
              <w:rPr>
                <w:color w:val="000000"/>
              </w:rPr>
            </w:pPr>
          </w:p>
        </w:tc>
        <w:tc>
          <w:tcPr>
            <w:tcW w:w="9211" w:type="dxa"/>
            <w:gridSpan w:val="7"/>
            <w:vAlign w:val="center"/>
          </w:tcPr>
          <w:p w:rsidR="00594F4B" w:rsidRDefault="00CD7A18">
            <w:pPr>
              <w:rPr>
                <w:color w:val="000000"/>
              </w:rPr>
            </w:pPr>
            <w:r>
              <w:rPr>
                <w:rFonts w:hint="eastAsia"/>
                <w:color w:val="000000"/>
              </w:rPr>
              <w:t>构成招标文件组成部分的“通用合同条款”、“专用合同条款”、“技术标准和要求”和“工程量清单”等章节中出现的措辞“发包人”和“承包人”，在招标投标阶段应当分别按“招标人”和“投标人”进行理解。</w:t>
            </w:r>
          </w:p>
        </w:tc>
      </w:tr>
      <w:tr w:rsidR="00594F4B" w:rsidTr="00214A94">
        <w:trPr>
          <w:gridBefore w:val="1"/>
          <w:wBefore w:w="176" w:type="dxa"/>
          <w:trHeight w:val="90"/>
          <w:jc w:val="center"/>
        </w:trPr>
        <w:tc>
          <w:tcPr>
            <w:tcW w:w="10065" w:type="dxa"/>
            <w:gridSpan w:val="10"/>
            <w:vAlign w:val="center"/>
          </w:tcPr>
          <w:p w:rsidR="00594F4B" w:rsidRDefault="00CD7A18">
            <w:pPr>
              <w:spacing w:line="312" w:lineRule="auto"/>
              <w:ind w:left="210" w:hangingChars="100" w:hanging="210"/>
              <w:rPr>
                <w:color w:val="000000"/>
              </w:rPr>
            </w:pPr>
            <w:r>
              <w:rPr>
                <w:rFonts w:hint="eastAsia"/>
                <w:color w:val="000000"/>
              </w:rPr>
              <w:t>10.11</w:t>
            </w:r>
            <w:r>
              <w:rPr>
                <w:rFonts w:hint="eastAsia"/>
                <w:color w:val="000000"/>
              </w:rPr>
              <w:t>监督</w:t>
            </w:r>
          </w:p>
        </w:tc>
      </w:tr>
      <w:tr w:rsidR="00594F4B" w:rsidTr="00214A94">
        <w:trPr>
          <w:gridBefore w:val="1"/>
          <w:wBefore w:w="176" w:type="dxa"/>
          <w:trHeight w:val="90"/>
          <w:jc w:val="center"/>
        </w:trPr>
        <w:tc>
          <w:tcPr>
            <w:tcW w:w="854" w:type="dxa"/>
            <w:gridSpan w:val="3"/>
            <w:vAlign w:val="center"/>
          </w:tcPr>
          <w:p w:rsidR="00594F4B" w:rsidRDefault="00594F4B">
            <w:pPr>
              <w:spacing w:line="312" w:lineRule="auto"/>
              <w:ind w:left="210" w:hangingChars="100" w:hanging="210"/>
              <w:rPr>
                <w:color w:val="000000"/>
              </w:rPr>
            </w:pPr>
          </w:p>
        </w:tc>
        <w:tc>
          <w:tcPr>
            <w:tcW w:w="9211" w:type="dxa"/>
            <w:gridSpan w:val="7"/>
            <w:vAlign w:val="center"/>
          </w:tcPr>
          <w:p w:rsidR="00594F4B" w:rsidRDefault="00CD7A18">
            <w:pPr>
              <w:spacing w:line="312" w:lineRule="auto"/>
              <w:ind w:leftChars="34" w:left="71"/>
              <w:rPr>
                <w:color w:val="000000"/>
              </w:rPr>
            </w:pPr>
            <w:r>
              <w:rPr>
                <w:rFonts w:hint="eastAsia"/>
                <w:color w:val="000000"/>
              </w:rPr>
              <w:t>本项目的招标投标活动及其相关当事人应当接受有管辖权的招标投标行政监督部门依法实施的监督。</w:t>
            </w:r>
          </w:p>
        </w:tc>
      </w:tr>
      <w:tr w:rsidR="00594F4B" w:rsidTr="00214A94">
        <w:trPr>
          <w:gridBefore w:val="1"/>
          <w:wBefore w:w="176" w:type="dxa"/>
          <w:trHeight w:val="90"/>
          <w:jc w:val="center"/>
        </w:trPr>
        <w:tc>
          <w:tcPr>
            <w:tcW w:w="10065" w:type="dxa"/>
            <w:gridSpan w:val="10"/>
            <w:vAlign w:val="center"/>
          </w:tcPr>
          <w:p w:rsidR="00594F4B" w:rsidRDefault="00CD7A18">
            <w:pPr>
              <w:spacing w:line="312" w:lineRule="auto"/>
              <w:ind w:left="210" w:hangingChars="100" w:hanging="210"/>
              <w:rPr>
                <w:color w:val="000000"/>
              </w:rPr>
            </w:pPr>
            <w:r>
              <w:rPr>
                <w:rFonts w:hint="eastAsia"/>
                <w:color w:val="000000"/>
              </w:rPr>
              <w:t>10.12</w:t>
            </w:r>
            <w:r>
              <w:rPr>
                <w:rFonts w:hint="eastAsia"/>
                <w:color w:val="000000"/>
              </w:rPr>
              <w:t>解释权</w:t>
            </w:r>
          </w:p>
        </w:tc>
      </w:tr>
      <w:tr w:rsidR="00594F4B" w:rsidTr="00214A94">
        <w:trPr>
          <w:gridBefore w:val="1"/>
          <w:wBefore w:w="176" w:type="dxa"/>
          <w:trHeight w:val="90"/>
          <w:jc w:val="center"/>
        </w:trPr>
        <w:tc>
          <w:tcPr>
            <w:tcW w:w="854" w:type="dxa"/>
            <w:gridSpan w:val="3"/>
            <w:vAlign w:val="center"/>
          </w:tcPr>
          <w:p w:rsidR="00594F4B" w:rsidRDefault="00594F4B">
            <w:pPr>
              <w:spacing w:line="312" w:lineRule="auto"/>
              <w:rPr>
                <w:color w:val="000000"/>
              </w:rPr>
            </w:pPr>
          </w:p>
        </w:tc>
        <w:tc>
          <w:tcPr>
            <w:tcW w:w="9211" w:type="dxa"/>
            <w:gridSpan w:val="7"/>
            <w:vAlign w:val="center"/>
          </w:tcPr>
          <w:p w:rsidR="00594F4B" w:rsidRDefault="00CD7A18">
            <w:pPr>
              <w:spacing w:line="312" w:lineRule="auto"/>
              <w:rPr>
                <w:color w:val="000000"/>
              </w:rPr>
            </w:pPr>
            <w:r>
              <w:rPr>
                <w:rFonts w:hint="eastAsia"/>
                <w:color w:val="000000"/>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594F4B" w:rsidTr="00214A94">
        <w:trPr>
          <w:gridBefore w:val="1"/>
          <w:wBefore w:w="176" w:type="dxa"/>
          <w:trHeight w:val="90"/>
          <w:jc w:val="center"/>
        </w:trPr>
        <w:tc>
          <w:tcPr>
            <w:tcW w:w="10065" w:type="dxa"/>
            <w:gridSpan w:val="10"/>
            <w:vAlign w:val="center"/>
          </w:tcPr>
          <w:p w:rsidR="00594F4B" w:rsidRDefault="00CD7A18">
            <w:pPr>
              <w:autoSpaceDE w:val="0"/>
              <w:autoSpaceDN w:val="0"/>
              <w:adjustRightInd w:val="0"/>
              <w:spacing w:line="360" w:lineRule="exact"/>
              <w:jc w:val="left"/>
              <w:rPr>
                <w:szCs w:val="21"/>
              </w:rPr>
            </w:pPr>
            <w:r>
              <w:rPr>
                <w:rFonts w:hint="eastAsia"/>
                <w:b/>
                <w:szCs w:val="21"/>
              </w:rPr>
              <w:t>10.13</w:t>
            </w:r>
            <w:r>
              <w:rPr>
                <w:rFonts w:ascii="宋体" w:hAnsi="宋体" w:cs="宋体" w:hint="eastAsia"/>
                <w:b/>
                <w:kern w:val="0"/>
                <w:szCs w:val="21"/>
              </w:rPr>
              <w:t>投标文件的拒收</w:t>
            </w:r>
          </w:p>
        </w:tc>
      </w:tr>
      <w:tr w:rsidR="00594F4B" w:rsidTr="00214A94">
        <w:trPr>
          <w:gridBefore w:val="1"/>
          <w:wBefore w:w="176" w:type="dxa"/>
          <w:trHeight w:val="90"/>
          <w:jc w:val="center"/>
        </w:trPr>
        <w:tc>
          <w:tcPr>
            <w:tcW w:w="894" w:type="dxa"/>
            <w:gridSpan w:val="4"/>
            <w:vAlign w:val="center"/>
          </w:tcPr>
          <w:p w:rsidR="00594F4B" w:rsidRDefault="00594F4B">
            <w:pPr>
              <w:spacing w:line="360" w:lineRule="exact"/>
            </w:pPr>
          </w:p>
        </w:tc>
        <w:tc>
          <w:tcPr>
            <w:tcW w:w="9171" w:type="dxa"/>
            <w:gridSpan w:val="6"/>
            <w:vAlign w:val="center"/>
          </w:tcPr>
          <w:p w:rsidR="007F3A5A" w:rsidRPr="007F3A5A" w:rsidRDefault="007F3A5A" w:rsidP="007F3A5A">
            <w:pPr>
              <w:autoSpaceDE w:val="0"/>
              <w:autoSpaceDN w:val="0"/>
              <w:spacing w:line="440" w:lineRule="exact"/>
              <w:jc w:val="left"/>
              <w:outlineLvl w:val="0"/>
              <w:rPr>
                <w:color w:val="000000"/>
              </w:rPr>
            </w:pPr>
            <w:r w:rsidRPr="007F3A5A">
              <w:rPr>
                <w:rFonts w:ascii="新宋体" w:eastAsia="新宋体" w:hAnsi="新宋体" w:cs="宋体" w:hint="eastAsia"/>
                <w:kern w:val="0"/>
                <w:szCs w:val="21"/>
              </w:rPr>
              <w:t>1</w:t>
            </w:r>
            <w:r w:rsidRPr="007F3A5A">
              <w:rPr>
                <w:rFonts w:hint="eastAsia"/>
                <w:color w:val="000000"/>
              </w:rPr>
              <w:t>、逾期送达的投标文件；</w:t>
            </w:r>
          </w:p>
          <w:p w:rsidR="007F3A5A" w:rsidRPr="007F3A5A" w:rsidRDefault="007F3A5A" w:rsidP="007F3A5A">
            <w:pPr>
              <w:autoSpaceDE w:val="0"/>
              <w:autoSpaceDN w:val="0"/>
              <w:spacing w:line="440" w:lineRule="exact"/>
              <w:jc w:val="left"/>
              <w:outlineLvl w:val="0"/>
              <w:rPr>
                <w:color w:val="000000"/>
              </w:rPr>
            </w:pPr>
            <w:r w:rsidRPr="007F3A5A">
              <w:rPr>
                <w:rFonts w:hint="eastAsia"/>
                <w:color w:val="000000"/>
              </w:rPr>
              <w:t>2</w:t>
            </w:r>
            <w:r w:rsidRPr="007F3A5A">
              <w:rPr>
                <w:rFonts w:hint="eastAsia"/>
                <w:color w:val="000000"/>
              </w:rPr>
              <w:t>、投标文件未按招标文件要求密封的；</w:t>
            </w:r>
          </w:p>
          <w:p w:rsidR="007F3A5A" w:rsidRPr="007F3A5A" w:rsidRDefault="007F3A5A" w:rsidP="007F3A5A">
            <w:pPr>
              <w:autoSpaceDE w:val="0"/>
              <w:autoSpaceDN w:val="0"/>
              <w:spacing w:line="440" w:lineRule="exact"/>
              <w:jc w:val="left"/>
              <w:outlineLvl w:val="0"/>
              <w:rPr>
                <w:color w:val="000000"/>
              </w:rPr>
            </w:pPr>
            <w:r w:rsidRPr="007F3A5A">
              <w:rPr>
                <w:rFonts w:hint="eastAsia"/>
                <w:color w:val="000000"/>
              </w:rPr>
              <w:t>3</w:t>
            </w:r>
            <w:r w:rsidRPr="007F3A5A">
              <w:rPr>
                <w:rFonts w:hint="eastAsia"/>
                <w:color w:val="000000"/>
              </w:rPr>
              <w:t>、未按招标文件要求缴纳投标保证金的；</w:t>
            </w:r>
          </w:p>
          <w:p w:rsidR="007F3A5A" w:rsidRPr="007F3A5A" w:rsidRDefault="007F3A5A" w:rsidP="007F3A5A">
            <w:pPr>
              <w:autoSpaceDE w:val="0"/>
              <w:autoSpaceDN w:val="0"/>
              <w:spacing w:line="440" w:lineRule="exact"/>
              <w:jc w:val="left"/>
              <w:outlineLvl w:val="0"/>
              <w:rPr>
                <w:color w:val="000000"/>
              </w:rPr>
            </w:pPr>
            <w:r w:rsidRPr="007F3A5A">
              <w:rPr>
                <w:rFonts w:hint="eastAsia"/>
                <w:color w:val="000000"/>
              </w:rPr>
              <w:t>4</w:t>
            </w:r>
            <w:r w:rsidRPr="007F3A5A">
              <w:rPr>
                <w:rFonts w:hint="eastAsia"/>
                <w:color w:val="000000"/>
              </w:rPr>
              <w:t>、未按照规定支付招标文件费用的；</w:t>
            </w:r>
          </w:p>
          <w:p w:rsidR="00594F4B" w:rsidRDefault="007F3A5A" w:rsidP="007F3A5A">
            <w:pPr>
              <w:autoSpaceDE w:val="0"/>
              <w:autoSpaceDN w:val="0"/>
              <w:adjustRightInd w:val="0"/>
              <w:spacing w:line="420" w:lineRule="exact"/>
              <w:jc w:val="left"/>
              <w:rPr>
                <w:rFonts w:ascii="新宋体" w:eastAsia="新宋体" w:hAnsi="新宋体" w:cs="TimesNewRomanPSMT"/>
                <w:kern w:val="0"/>
                <w:szCs w:val="21"/>
              </w:rPr>
            </w:pPr>
            <w:r w:rsidRPr="007F3A5A">
              <w:rPr>
                <w:rFonts w:hint="eastAsia"/>
                <w:color w:val="000000"/>
              </w:rPr>
              <w:t>5</w:t>
            </w:r>
            <w:r w:rsidRPr="007F3A5A">
              <w:rPr>
                <w:rFonts w:hint="eastAsia"/>
                <w:color w:val="000000"/>
              </w:rPr>
              <w:t>、未通过全国公共资源交易平台（河南省•许昌市）上下载招标文件的</w:t>
            </w:r>
            <w:r>
              <w:rPr>
                <w:rFonts w:hint="eastAsia"/>
                <w:color w:val="000000"/>
              </w:rPr>
              <w:t>；</w:t>
            </w:r>
          </w:p>
        </w:tc>
      </w:tr>
      <w:tr w:rsidR="00594F4B" w:rsidTr="00214A94">
        <w:trPr>
          <w:gridBefore w:val="1"/>
          <w:wBefore w:w="176" w:type="dxa"/>
          <w:trHeight w:val="90"/>
          <w:jc w:val="center"/>
        </w:trPr>
        <w:tc>
          <w:tcPr>
            <w:tcW w:w="10065" w:type="dxa"/>
            <w:gridSpan w:val="10"/>
          </w:tcPr>
          <w:p w:rsidR="00594F4B" w:rsidRDefault="00CD7A18">
            <w:pPr>
              <w:autoSpaceDE w:val="0"/>
              <w:autoSpaceDN w:val="0"/>
              <w:spacing w:line="360" w:lineRule="exact"/>
              <w:jc w:val="left"/>
              <w:outlineLvl w:val="0"/>
              <w:rPr>
                <w:rFonts w:ascii="新宋体" w:eastAsia="新宋体" w:hAnsi="新宋体" w:cs="宋体"/>
                <w:b/>
                <w:kern w:val="0"/>
                <w:szCs w:val="21"/>
              </w:rPr>
            </w:pPr>
            <w:r>
              <w:rPr>
                <w:rFonts w:ascii="新宋体" w:eastAsia="新宋体" w:hAnsi="新宋体" w:hint="eastAsia"/>
                <w:b/>
                <w:szCs w:val="21"/>
              </w:rPr>
              <w:t>10.15 资料费及获取地点</w:t>
            </w:r>
          </w:p>
        </w:tc>
      </w:tr>
      <w:tr w:rsidR="00594F4B" w:rsidTr="00214A94">
        <w:trPr>
          <w:gridBefore w:val="1"/>
          <w:wBefore w:w="176" w:type="dxa"/>
          <w:trHeight w:val="90"/>
          <w:jc w:val="center"/>
        </w:trPr>
        <w:tc>
          <w:tcPr>
            <w:tcW w:w="894" w:type="dxa"/>
            <w:gridSpan w:val="4"/>
            <w:vAlign w:val="center"/>
          </w:tcPr>
          <w:p w:rsidR="00594F4B" w:rsidRDefault="00594F4B">
            <w:pPr>
              <w:spacing w:line="360" w:lineRule="exact"/>
            </w:pPr>
          </w:p>
        </w:tc>
        <w:tc>
          <w:tcPr>
            <w:tcW w:w="9171" w:type="dxa"/>
            <w:gridSpan w:val="6"/>
          </w:tcPr>
          <w:p w:rsidR="00594F4B" w:rsidRDefault="00CD7A18">
            <w:pPr>
              <w:autoSpaceDE w:val="0"/>
              <w:autoSpaceDN w:val="0"/>
              <w:spacing w:line="360" w:lineRule="exact"/>
              <w:jc w:val="left"/>
              <w:outlineLvl w:val="0"/>
              <w:rPr>
                <w:rFonts w:ascii="新宋体" w:eastAsia="新宋体" w:hAnsi="新宋体"/>
                <w:szCs w:val="21"/>
              </w:rPr>
            </w:pPr>
            <w:r>
              <w:rPr>
                <w:rFonts w:ascii="宋体" w:hAnsi="宋体" w:hint="eastAsia"/>
                <w:szCs w:val="21"/>
              </w:rPr>
              <w:t xml:space="preserve">   招标文件费400元，售后不退。</w:t>
            </w:r>
          </w:p>
        </w:tc>
      </w:tr>
      <w:tr w:rsidR="00594F4B" w:rsidTr="00214A94">
        <w:trPr>
          <w:gridBefore w:val="1"/>
          <w:wBefore w:w="176" w:type="dxa"/>
          <w:trHeight w:val="510"/>
          <w:jc w:val="center"/>
        </w:trPr>
        <w:tc>
          <w:tcPr>
            <w:tcW w:w="10065" w:type="dxa"/>
            <w:gridSpan w:val="10"/>
            <w:vAlign w:val="center"/>
          </w:tcPr>
          <w:p w:rsidR="00594F4B" w:rsidRDefault="00CD7A18">
            <w:pPr>
              <w:spacing w:line="360" w:lineRule="exact"/>
              <w:rPr>
                <w:b/>
                <w:color w:val="000000"/>
              </w:rPr>
            </w:pPr>
            <w:r>
              <w:rPr>
                <w:rFonts w:ascii="新宋体" w:eastAsia="新宋体" w:hAnsi="新宋体" w:hint="eastAsia"/>
                <w:b/>
                <w:szCs w:val="21"/>
              </w:rPr>
              <w:lastRenderedPageBreak/>
              <w:t>10.16 招标代理费的收取</w:t>
            </w:r>
          </w:p>
        </w:tc>
      </w:tr>
      <w:tr w:rsidR="00594F4B" w:rsidTr="00214A94">
        <w:trPr>
          <w:gridBefore w:val="1"/>
          <w:wBefore w:w="176" w:type="dxa"/>
          <w:trHeight w:val="90"/>
          <w:jc w:val="center"/>
        </w:trPr>
        <w:tc>
          <w:tcPr>
            <w:tcW w:w="1104" w:type="dxa"/>
            <w:gridSpan w:val="5"/>
            <w:vAlign w:val="center"/>
          </w:tcPr>
          <w:p w:rsidR="00594F4B" w:rsidRDefault="00594F4B">
            <w:pPr>
              <w:spacing w:line="360" w:lineRule="exact"/>
              <w:rPr>
                <w:color w:val="000000"/>
              </w:rPr>
            </w:pPr>
          </w:p>
        </w:tc>
        <w:tc>
          <w:tcPr>
            <w:tcW w:w="8961" w:type="dxa"/>
            <w:gridSpan w:val="5"/>
          </w:tcPr>
          <w:p w:rsidR="00594F4B" w:rsidRDefault="00CD7A18">
            <w:pPr>
              <w:autoSpaceDE w:val="0"/>
              <w:autoSpaceDN w:val="0"/>
              <w:spacing w:line="360" w:lineRule="exact"/>
              <w:jc w:val="left"/>
              <w:outlineLvl w:val="0"/>
              <w:rPr>
                <w:rFonts w:ascii="新宋体" w:eastAsia="新宋体" w:hAnsi="新宋体"/>
                <w:szCs w:val="21"/>
              </w:rPr>
            </w:pPr>
            <w:r>
              <w:rPr>
                <w:rFonts w:ascii="新宋体" w:eastAsia="新宋体" w:hAnsi="新宋体" w:hint="eastAsia"/>
                <w:szCs w:val="21"/>
              </w:rPr>
              <w:t xml:space="preserve">  招标代理费执行原国家计委《招标代理服务收费管理暂行办法》（计价格［2002］1980号）的规定支付，由中标单位支付。</w:t>
            </w:r>
          </w:p>
        </w:tc>
      </w:tr>
      <w:tr w:rsidR="00594F4B" w:rsidTr="00214A94">
        <w:trPr>
          <w:gridBefore w:val="1"/>
          <w:wBefore w:w="176" w:type="dxa"/>
          <w:trHeight w:val="90"/>
          <w:jc w:val="center"/>
        </w:trPr>
        <w:tc>
          <w:tcPr>
            <w:tcW w:w="10065" w:type="dxa"/>
            <w:gridSpan w:val="10"/>
            <w:vAlign w:val="center"/>
          </w:tcPr>
          <w:p w:rsidR="00594F4B" w:rsidRDefault="00CD7A18">
            <w:pPr>
              <w:autoSpaceDE w:val="0"/>
              <w:autoSpaceDN w:val="0"/>
              <w:spacing w:line="360" w:lineRule="exact"/>
              <w:jc w:val="left"/>
              <w:outlineLvl w:val="0"/>
              <w:rPr>
                <w:rFonts w:ascii="新宋体" w:eastAsia="新宋体" w:hAnsi="新宋体"/>
                <w:color w:val="000000"/>
                <w:szCs w:val="21"/>
              </w:rPr>
            </w:pPr>
            <w:r>
              <w:rPr>
                <w:rFonts w:ascii="新宋体" w:eastAsia="新宋体" w:hAnsi="新宋体" w:hint="eastAsia"/>
                <w:b/>
                <w:szCs w:val="21"/>
              </w:rPr>
              <w:t>10.17 投标人向评标委员会提交的所有证书及相关材料提交方式</w:t>
            </w:r>
          </w:p>
        </w:tc>
      </w:tr>
      <w:tr w:rsidR="00594F4B" w:rsidTr="00214A94">
        <w:trPr>
          <w:gridBefore w:val="1"/>
          <w:wBefore w:w="176" w:type="dxa"/>
          <w:trHeight w:val="90"/>
          <w:jc w:val="center"/>
        </w:trPr>
        <w:tc>
          <w:tcPr>
            <w:tcW w:w="1104" w:type="dxa"/>
            <w:gridSpan w:val="5"/>
            <w:vAlign w:val="center"/>
          </w:tcPr>
          <w:p w:rsidR="00594F4B" w:rsidRDefault="00594F4B">
            <w:pPr>
              <w:spacing w:line="360" w:lineRule="exact"/>
              <w:rPr>
                <w:color w:val="000000"/>
              </w:rPr>
            </w:pPr>
          </w:p>
        </w:tc>
        <w:tc>
          <w:tcPr>
            <w:tcW w:w="8961" w:type="dxa"/>
            <w:gridSpan w:val="5"/>
          </w:tcPr>
          <w:p w:rsidR="00594F4B" w:rsidRDefault="00CD7A18">
            <w:pPr>
              <w:autoSpaceDE w:val="0"/>
              <w:autoSpaceDN w:val="0"/>
              <w:spacing w:line="360" w:lineRule="exact"/>
              <w:jc w:val="left"/>
              <w:outlineLvl w:val="0"/>
              <w:rPr>
                <w:rFonts w:ascii="新宋体" w:eastAsia="新宋体" w:hAnsi="新宋体"/>
                <w:b/>
                <w:szCs w:val="21"/>
              </w:rPr>
            </w:pPr>
            <w:r>
              <w:rPr>
                <w:rFonts w:hint="eastAsia"/>
              </w:rPr>
              <w:t>具体要求及格式详见本章附表一：提交证件及业绩格式</w:t>
            </w:r>
          </w:p>
        </w:tc>
      </w:tr>
      <w:tr w:rsidR="00594F4B" w:rsidTr="00214A94">
        <w:trPr>
          <w:gridBefore w:val="1"/>
          <w:wBefore w:w="176" w:type="dxa"/>
          <w:trHeight w:val="90"/>
          <w:jc w:val="center"/>
        </w:trPr>
        <w:tc>
          <w:tcPr>
            <w:tcW w:w="10065" w:type="dxa"/>
            <w:gridSpan w:val="10"/>
            <w:vAlign w:val="center"/>
          </w:tcPr>
          <w:p w:rsidR="00594F4B" w:rsidRDefault="00CD7A18">
            <w:pPr>
              <w:spacing w:line="360" w:lineRule="exact"/>
              <w:rPr>
                <w:rFonts w:ascii="新宋体" w:eastAsia="新宋体" w:hAnsi="新宋体"/>
                <w:b/>
                <w:szCs w:val="21"/>
              </w:rPr>
            </w:pPr>
            <w:r>
              <w:rPr>
                <w:rFonts w:ascii="新宋体" w:eastAsia="新宋体" w:hAnsi="新宋体" w:hint="eastAsia"/>
                <w:b/>
                <w:szCs w:val="21"/>
              </w:rPr>
              <w:t>10.18特别提示</w:t>
            </w:r>
          </w:p>
        </w:tc>
      </w:tr>
      <w:tr w:rsidR="00594F4B" w:rsidTr="00214A94">
        <w:trPr>
          <w:gridBefore w:val="1"/>
          <w:wBefore w:w="176" w:type="dxa"/>
          <w:trHeight w:val="956"/>
          <w:jc w:val="center"/>
        </w:trPr>
        <w:tc>
          <w:tcPr>
            <w:tcW w:w="1104" w:type="dxa"/>
            <w:gridSpan w:val="5"/>
            <w:vAlign w:val="center"/>
          </w:tcPr>
          <w:p w:rsidR="00594F4B" w:rsidRDefault="00594F4B">
            <w:pPr>
              <w:spacing w:line="360" w:lineRule="exact"/>
              <w:rPr>
                <w:color w:val="000000"/>
              </w:rPr>
            </w:pPr>
          </w:p>
        </w:tc>
        <w:tc>
          <w:tcPr>
            <w:tcW w:w="8961" w:type="dxa"/>
            <w:gridSpan w:val="5"/>
            <w:vMerge w:val="restart"/>
          </w:tcPr>
          <w:p w:rsidR="00594F4B" w:rsidRDefault="00CD7A18">
            <w:pPr>
              <w:autoSpaceDE w:val="0"/>
              <w:autoSpaceDN w:val="0"/>
              <w:spacing w:line="360" w:lineRule="exact"/>
              <w:jc w:val="left"/>
              <w:outlineLvl w:val="0"/>
              <w:rPr>
                <w:rFonts w:ascii="宋体" w:hAnsi="宋体"/>
                <w:b/>
                <w:bCs/>
                <w:szCs w:val="21"/>
                <w:shd w:val="clear" w:color="auto" w:fill="FFFFFF"/>
              </w:rPr>
            </w:pPr>
            <w:r>
              <w:rPr>
                <w:rFonts w:ascii="宋体" w:hAnsi="宋体" w:cs="宋体" w:hint="eastAsia"/>
                <w:b/>
                <w:kern w:val="0"/>
                <w:szCs w:val="21"/>
              </w:rPr>
              <w:t xml:space="preserve"> 1</w:t>
            </w:r>
            <w:r>
              <w:rPr>
                <w:rFonts w:ascii="宋体" w:hAnsi="宋体"/>
                <w:b/>
                <w:bCs/>
                <w:szCs w:val="21"/>
                <w:shd w:val="clear" w:color="auto" w:fill="FFFFFF"/>
              </w:rPr>
              <w:t>.</w:t>
            </w:r>
            <w:r>
              <w:rPr>
                <w:rFonts w:ascii="宋体" w:hAnsi="宋体" w:cs="宋体" w:hint="eastAsia"/>
                <w:b/>
                <w:kern w:val="0"/>
                <w:szCs w:val="21"/>
              </w:rPr>
              <w:t>潜在投标人应仔细阅读招标文件、工程量清单和图纸，若出现图纸与工程量清单不符（如漏、错项等），请在规定时间内在《全国公共资源交易平台（河南省•许昌市）》平台上提出，否则，中标后，因此而造成工程量的增加，由中标人承担。</w:t>
            </w:r>
          </w:p>
          <w:p w:rsidR="00594F4B" w:rsidRDefault="00CD7A18">
            <w:pPr>
              <w:autoSpaceDE w:val="0"/>
              <w:autoSpaceDN w:val="0"/>
              <w:spacing w:line="360" w:lineRule="exact"/>
              <w:jc w:val="left"/>
              <w:outlineLvl w:val="0"/>
              <w:rPr>
                <w:rFonts w:ascii="宋体" w:hAnsi="宋体" w:cs="宋体"/>
                <w:b/>
                <w:kern w:val="0"/>
                <w:szCs w:val="21"/>
              </w:rPr>
            </w:pPr>
            <w:r>
              <w:rPr>
                <w:rFonts w:ascii="宋体" w:hAnsi="宋体" w:cs="宋体" w:hint="eastAsia"/>
                <w:b/>
                <w:kern w:val="0"/>
                <w:szCs w:val="21"/>
              </w:rPr>
              <w:t xml:space="preserve">   2、潜在投标人如对招标文件有异议，请在规定时间内在许昌市公共资源交易系统平台上提出，以其他方式递交的异议不予接受。所有投标单位请时刻关注《全国公共资源交易平台（河南省•许昌市）》，澄清、答疑、变更均在《全国公共资源交易平台（河南省•许昌市）》发布，不再另行通知。如未及时查看影响其投标，后果自负。</w:t>
            </w:r>
          </w:p>
          <w:p w:rsidR="00594F4B" w:rsidRDefault="00CD7A18">
            <w:pPr>
              <w:autoSpaceDE w:val="0"/>
              <w:autoSpaceDN w:val="0"/>
              <w:spacing w:line="360" w:lineRule="exact"/>
              <w:jc w:val="left"/>
              <w:outlineLvl w:val="0"/>
              <w:rPr>
                <w:rFonts w:ascii="宋体" w:hAnsi="宋体" w:cs="宋体"/>
                <w:b/>
                <w:kern w:val="0"/>
                <w:szCs w:val="21"/>
              </w:rPr>
            </w:pPr>
            <w:r>
              <w:rPr>
                <w:rFonts w:ascii="宋体" w:hAnsi="宋体" w:hint="eastAsia"/>
                <w:b/>
                <w:szCs w:val="21"/>
              </w:rPr>
              <w:t xml:space="preserve">  3、</w:t>
            </w:r>
            <w:r>
              <w:rPr>
                <w:rFonts w:ascii="宋体" w:hAnsi="宋体" w:cs="宋体"/>
                <w:b/>
                <w:kern w:val="0"/>
                <w:szCs w:val="21"/>
              </w:rPr>
              <w:t>中标人应当按照合同</w:t>
            </w:r>
            <w:r>
              <w:rPr>
                <w:rFonts w:ascii="宋体" w:hAnsi="宋体" w:cs="宋体" w:hint="eastAsia"/>
                <w:b/>
                <w:kern w:val="0"/>
                <w:szCs w:val="21"/>
              </w:rPr>
              <w:t>和投标文件</w:t>
            </w:r>
            <w:r>
              <w:rPr>
                <w:rFonts w:ascii="宋体" w:hAnsi="宋体" w:cs="宋体"/>
                <w:b/>
                <w:kern w:val="0"/>
                <w:szCs w:val="21"/>
              </w:rPr>
              <w:t>约定履行义务，完成中标项目。中标人不得向他人转让中标项目，也不得将中标项目肢解后分别向他人转让</w:t>
            </w:r>
            <w:r>
              <w:rPr>
                <w:rFonts w:ascii="宋体" w:hAnsi="宋体" w:cs="宋体" w:hint="eastAsia"/>
                <w:b/>
                <w:kern w:val="0"/>
                <w:szCs w:val="21"/>
              </w:rPr>
              <w:t>，一经发现，将按有关规定严肃查处。</w:t>
            </w:r>
          </w:p>
          <w:p w:rsidR="00594F4B" w:rsidRDefault="00CD7A18">
            <w:pPr>
              <w:autoSpaceDE w:val="0"/>
              <w:autoSpaceDN w:val="0"/>
              <w:spacing w:line="360" w:lineRule="exact"/>
              <w:jc w:val="left"/>
              <w:outlineLvl w:val="0"/>
              <w:rPr>
                <w:rFonts w:ascii="宋体" w:hAnsi="宋体"/>
                <w:b/>
                <w:szCs w:val="21"/>
              </w:rPr>
            </w:pPr>
            <w:r>
              <w:rPr>
                <w:rFonts w:ascii="宋体" w:hAnsi="宋体" w:cs="宋体" w:hint="eastAsia"/>
                <w:b/>
                <w:kern w:val="0"/>
                <w:szCs w:val="21"/>
              </w:rPr>
              <w:t xml:space="preserve">  4、投标人应作出“不挂靠、不转包、不违法分包的承诺”</w:t>
            </w:r>
          </w:p>
          <w:p w:rsidR="00594F4B" w:rsidRDefault="00CD7A18">
            <w:pPr>
              <w:autoSpaceDE w:val="0"/>
              <w:autoSpaceDN w:val="0"/>
              <w:spacing w:line="360" w:lineRule="exact"/>
              <w:jc w:val="left"/>
              <w:outlineLvl w:val="0"/>
              <w:rPr>
                <w:rFonts w:ascii="宋体" w:hAnsi="宋体"/>
                <w:b/>
                <w:szCs w:val="21"/>
              </w:rPr>
            </w:pPr>
            <w:r>
              <w:rPr>
                <w:rFonts w:ascii="宋体" w:hAnsi="宋体" w:hint="eastAsia"/>
                <w:b/>
                <w:szCs w:val="21"/>
              </w:rPr>
              <w:t xml:space="preserve">  5、招标人投标人不得有以下行为（招投标法实施条例39-42条）</w:t>
            </w:r>
          </w:p>
          <w:p w:rsidR="00594F4B" w:rsidRDefault="00CD7A18">
            <w:pPr>
              <w:autoSpaceDE w:val="0"/>
              <w:autoSpaceDN w:val="0"/>
              <w:spacing w:line="360" w:lineRule="exact"/>
              <w:jc w:val="left"/>
              <w:outlineLvl w:val="0"/>
              <w:rPr>
                <w:rFonts w:ascii="宋体" w:hAnsi="宋体"/>
                <w:b/>
                <w:szCs w:val="21"/>
              </w:rPr>
            </w:pPr>
            <w:r>
              <w:rPr>
                <w:rFonts w:ascii="宋体" w:hAnsi="宋体" w:hint="eastAsia"/>
                <w:b/>
                <w:szCs w:val="21"/>
              </w:rPr>
              <w:t xml:space="preserve">   第三十九条、</w:t>
            </w:r>
            <w:r>
              <w:rPr>
                <w:rFonts w:ascii="宋体" w:hAnsi="宋体"/>
                <w:b/>
                <w:szCs w:val="21"/>
              </w:rPr>
              <w:t>禁止投标人相互串通投标。</w:t>
            </w:r>
          </w:p>
          <w:p w:rsidR="00594F4B" w:rsidRDefault="00CD7A18">
            <w:pPr>
              <w:autoSpaceDE w:val="0"/>
              <w:autoSpaceDN w:val="0"/>
              <w:spacing w:line="360" w:lineRule="exact"/>
              <w:ind w:firstLineChars="98" w:firstLine="207"/>
              <w:jc w:val="left"/>
              <w:outlineLvl w:val="0"/>
              <w:rPr>
                <w:rFonts w:ascii="宋体" w:hAnsi="宋体"/>
                <w:b/>
                <w:szCs w:val="21"/>
              </w:rPr>
            </w:pPr>
            <w:r>
              <w:rPr>
                <w:rFonts w:ascii="宋体" w:hAnsi="宋体"/>
                <w:b/>
                <w:szCs w:val="21"/>
              </w:rPr>
              <w:t>有下列情形之一的，属于投标人相互串通投标：</w:t>
            </w:r>
            <w:r>
              <w:rPr>
                <w:rFonts w:ascii="宋体" w:hAnsi="宋体"/>
                <w:b/>
                <w:szCs w:val="21"/>
              </w:rPr>
              <w:br/>
              <w:t>（</w:t>
            </w:r>
            <w:r>
              <w:rPr>
                <w:rFonts w:ascii="宋体" w:hAnsi="宋体" w:hint="eastAsia"/>
                <w:b/>
                <w:szCs w:val="21"/>
              </w:rPr>
              <w:t>1</w:t>
            </w:r>
            <w:r>
              <w:rPr>
                <w:rFonts w:ascii="宋体" w:hAnsi="宋体"/>
                <w:b/>
                <w:szCs w:val="21"/>
              </w:rPr>
              <w:t>）投标人之间协商投标报价等投标文件的实质性内容；</w:t>
            </w:r>
            <w:r>
              <w:rPr>
                <w:rFonts w:ascii="宋体" w:hAnsi="宋体"/>
                <w:b/>
                <w:szCs w:val="21"/>
              </w:rPr>
              <w:br/>
              <w:t>（</w:t>
            </w:r>
            <w:r>
              <w:rPr>
                <w:rFonts w:ascii="宋体" w:hAnsi="宋体" w:hint="eastAsia"/>
                <w:b/>
                <w:szCs w:val="21"/>
              </w:rPr>
              <w:t>2</w:t>
            </w:r>
            <w:r>
              <w:rPr>
                <w:rFonts w:ascii="宋体" w:hAnsi="宋体"/>
                <w:b/>
                <w:szCs w:val="21"/>
              </w:rPr>
              <w:t>）投标人之间约定中标人；</w:t>
            </w:r>
            <w:r>
              <w:rPr>
                <w:rFonts w:ascii="宋体" w:hAnsi="宋体"/>
                <w:b/>
                <w:szCs w:val="21"/>
              </w:rPr>
              <w:br/>
              <w:t>（</w:t>
            </w:r>
            <w:r>
              <w:rPr>
                <w:rFonts w:ascii="宋体" w:hAnsi="宋体" w:hint="eastAsia"/>
                <w:b/>
                <w:szCs w:val="21"/>
              </w:rPr>
              <w:t>3</w:t>
            </w:r>
            <w:r>
              <w:rPr>
                <w:rFonts w:ascii="宋体" w:hAnsi="宋体"/>
                <w:b/>
                <w:szCs w:val="21"/>
              </w:rPr>
              <w:t>）投标人之间约定部分投标人放弃投标或者中标；</w:t>
            </w:r>
            <w:r>
              <w:rPr>
                <w:rFonts w:ascii="宋体" w:hAnsi="宋体"/>
                <w:b/>
                <w:szCs w:val="21"/>
              </w:rPr>
              <w:br/>
              <w:t>（</w:t>
            </w:r>
            <w:r>
              <w:rPr>
                <w:rFonts w:ascii="宋体" w:hAnsi="宋体" w:hint="eastAsia"/>
                <w:b/>
                <w:szCs w:val="21"/>
              </w:rPr>
              <w:t>4</w:t>
            </w:r>
            <w:r>
              <w:rPr>
                <w:rFonts w:ascii="宋体" w:hAnsi="宋体"/>
                <w:b/>
                <w:szCs w:val="21"/>
              </w:rPr>
              <w:t>）属于同一集团、协会、商会等组织成员的投标人按照该组织要求协同投标；</w:t>
            </w:r>
            <w:r>
              <w:rPr>
                <w:rFonts w:ascii="宋体" w:hAnsi="宋体"/>
                <w:b/>
                <w:szCs w:val="21"/>
              </w:rPr>
              <w:br/>
              <w:t>（</w:t>
            </w:r>
            <w:r>
              <w:rPr>
                <w:rFonts w:ascii="宋体" w:hAnsi="宋体" w:hint="eastAsia"/>
                <w:b/>
                <w:szCs w:val="21"/>
              </w:rPr>
              <w:t>5</w:t>
            </w:r>
            <w:r>
              <w:rPr>
                <w:rFonts w:ascii="宋体" w:hAnsi="宋体"/>
                <w:b/>
                <w:szCs w:val="21"/>
              </w:rPr>
              <w:t>）投标人之间为谋取中标或者排斥特定投标人而采取的其他联合行动。</w:t>
            </w:r>
          </w:p>
          <w:p w:rsidR="00594F4B" w:rsidRDefault="00CD7A18">
            <w:pPr>
              <w:autoSpaceDE w:val="0"/>
              <w:autoSpaceDN w:val="0"/>
              <w:spacing w:line="360" w:lineRule="exact"/>
              <w:jc w:val="left"/>
              <w:outlineLvl w:val="0"/>
              <w:rPr>
                <w:rFonts w:ascii="宋体" w:hAnsi="宋体"/>
                <w:b/>
                <w:szCs w:val="21"/>
              </w:rPr>
            </w:pPr>
            <w:r>
              <w:rPr>
                <w:rFonts w:ascii="宋体" w:hAnsi="宋体" w:hint="eastAsia"/>
                <w:b/>
                <w:szCs w:val="21"/>
              </w:rPr>
              <w:t>第四十条、</w:t>
            </w:r>
            <w:r>
              <w:rPr>
                <w:rFonts w:ascii="宋体" w:hAnsi="宋体"/>
                <w:b/>
                <w:szCs w:val="21"/>
              </w:rPr>
              <w:t>有下列情形之一的，视为投标人相互串通投标：</w:t>
            </w:r>
            <w:r>
              <w:rPr>
                <w:rFonts w:ascii="宋体" w:hAnsi="宋体"/>
                <w:b/>
                <w:szCs w:val="21"/>
              </w:rPr>
              <w:br/>
              <w:t>（</w:t>
            </w:r>
            <w:r>
              <w:rPr>
                <w:rFonts w:ascii="宋体" w:hAnsi="宋体" w:hint="eastAsia"/>
                <w:b/>
                <w:szCs w:val="21"/>
              </w:rPr>
              <w:t>1</w:t>
            </w:r>
            <w:r>
              <w:rPr>
                <w:rFonts w:ascii="宋体" w:hAnsi="宋体"/>
                <w:b/>
                <w:szCs w:val="21"/>
              </w:rPr>
              <w:t>）不同投标人的投标文件由同一单位或者个人编制；</w:t>
            </w:r>
            <w:r>
              <w:rPr>
                <w:rFonts w:ascii="宋体" w:hAnsi="宋体"/>
                <w:b/>
                <w:szCs w:val="21"/>
              </w:rPr>
              <w:br/>
              <w:t>（</w:t>
            </w:r>
            <w:r>
              <w:rPr>
                <w:rFonts w:ascii="宋体" w:hAnsi="宋体" w:hint="eastAsia"/>
                <w:b/>
                <w:szCs w:val="21"/>
              </w:rPr>
              <w:t>2</w:t>
            </w:r>
            <w:r>
              <w:rPr>
                <w:rFonts w:ascii="宋体" w:hAnsi="宋体"/>
                <w:b/>
                <w:szCs w:val="21"/>
              </w:rPr>
              <w:t>）不同投标人委托同一单位或者个人办理投标事宜；</w:t>
            </w:r>
            <w:r>
              <w:rPr>
                <w:rFonts w:ascii="宋体" w:hAnsi="宋体"/>
                <w:b/>
                <w:szCs w:val="21"/>
              </w:rPr>
              <w:br/>
              <w:t>（</w:t>
            </w:r>
            <w:r>
              <w:rPr>
                <w:rFonts w:ascii="宋体" w:hAnsi="宋体" w:hint="eastAsia"/>
                <w:b/>
                <w:szCs w:val="21"/>
              </w:rPr>
              <w:t>3</w:t>
            </w:r>
            <w:r>
              <w:rPr>
                <w:rFonts w:ascii="宋体" w:hAnsi="宋体"/>
                <w:b/>
                <w:szCs w:val="21"/>
              </w:rPr>
              <w:t>）不同投标人的投标文件载明的项目管理成员为同一人；</w:t>
            </w:r>
            <w:r>
              <w:rPr>
                <w:rFonts w:ascii="宋体" w:hAnsi="宋体"/>
                <w:b/>
                <w:szCs w:val="21"/>
              </w:rPr>
              <w:br/>
              <w:t>（</w:t>
            </w:r>
            <w:r>
              <w:rPr>
                <w:rFonts w:ascii="宋体" w:hAnsi="宋体" w:hint="eastAsia"/>
                <w:b/>
                <w:szCs w:val="21"/>
              </w:rPr>
              <w:t>4</w:t>
            </w:r>
            <w:r>
              <w:rPr>
                <w:rFonts w:ascii="宋体" w:hAnsi="宋体"/>
                <w:b/>
                <w:szCs w:val="21"/>
              </w:rPr>
              <w:t>）不同投标人的投标文件异常一致或者投标报价呈规律性差异；</w:t>
            </w:r>
            <w:r>
              <w:rPr>
                <w:rFonts w:ascii="宋体" w:hAnsi="宋体"/>
                <w:b/>
                <w:szCs w:val="21"/>
              </w:rPr>
              <w:br/>
              <w:t>（</w:t>
            </w:r>
            <w:r>
              <w:rPr>
                <w:rFonts w:ascii="宋体" w:hAnsi="宋体" w:hint="eastAsia"/>
                <w:b/>
                <w:szCs w:val="21"/>
              </w:rPr>
              <w:t>5</w:t>
            </w:r>
            <w:r>
              <w:rPr>
                <w:rFonts w:ascii="宋体" w:hAnsi="宋体"/>
                <w:b/>
                <w:szCs w:val="21"/>
              </w:rPr>
              <w:t>）不同投标人的投标文件相互混装；</w:t>
            </w:r>
            <w:r>
              <w:rPr>
                <w:rFonts w:ascii="宋体" w:hAnsi="宋体"/>
                <w:b/>
                <w:szCs w:val="21"/>
              </w:rPr>
              <w:br/>
              <w:t>（</w:t>
            </w:r>
            <w:r>
              <w:rPr>
                <w:rFonts w:ascii="宋体" w:hAnsi="宋体" w:hint="eastAsia"/>
                <w:b/>
                <w:szCs w:val="21"/>
              </w:rPr>
              <w:t>6</w:t>
            </w:r>
            <w:r>
              <w:rPr>
                <w:rFonts w:ascii="宋体" w:hAnsi="宋体"/>
                <w:b/>
                <w:szCs w:val="21"/>
              </w:rPr>
              <w:t>）不同投标人的投标保证金从同一单位或者个人的账户转出。</w:t>
            </w:r>
            <w:r>
              <w:rPr>
                <w:rFonts w:ascii="宋体" w:hAnsi="宋体"/>
                <w:b/>
                <w:szCs w:val="21"/>
              </w:rPr>
              <w:br/>
            </w:r>
            <w:r>
              <w:rPr>
                <w:rFonts w:ascii="宋体" w:hAnsi="宋体" w:hint="eastAsia"/>
                <w:b/>
                <w:szCs w:val="21"/>
              </w:rPr>
              <w:t>第四十一条、</w:t>
            </w:r>
            <w:r>
              <w:rPr>
                <w:rFonts w:ascii="宋体" w:hAnsi="宋体"/>
                <w:b/>
                <w:szCs w:val="21"/>
              </w:rPr>
              <w:t>禁止招标人与投标人串通投标。</w:t>
            </w:r>
            <w:r>
              <w:rPr>
                <w:rFonts w:ascii="宋体" w:hAnsi="宋体"/>
                <w:b/>
                <w:szCs w:val="21"/>
              </w:rPr>
              <w:br/>
              <w:t>有下列情形之一的，属于招标人与投标人串通投标：</w:t>
            </w:r>
            <w:r>
              <w:rPr>
                <w:rFonts w:ascii="宋体" w:hAnsi="宋体"/>
                <w:b/>
                <w:szCs w:val="21"/>
              </w:rPr>
              <w:br/>
              <w:t>（</w:t>
            </w:r>
            <w:r>
              <w:rPr>
                <w:rFonts w:ascii="宋体" w:hAnsi="宋体" w:hint="eastAsia"/>
                <w:b/>
                <w:szCs w:val="21"/>
              </w:rPr>
              <w:t>1</w:t>
            </w:r>
            <w:r>
              <w:rPr>
                <w:rFonts w:ascii="宋体" w:hAnsi="宋体"/>
                <w:b/>
                <w:szCs w:val="21"/>
              </w:rPr>
              <w:t>）招标人在开标前开启投标文件并将有关信息泄露给其他投标人;</w:t>
            </w:r>
            <w:r>
              <w:rPr>
                <w:rFonts w:ascii="宋体" w:hAnsi="宋体"/>
                <w:b/>
                <w:szCs w:val="21"/>
              </w:rPr>
              <w:br/>
              <w:t>（</w:t>
            </w:r>
            <w:r>
              <w:rPr>
                <w:rFonts w:ascii="宋体" w:hAnsi="宋体" w:hint="eastAsia"/>
                <w:b/>
                <w:szCs w:val="21"/>
              </w:rPr>
              <w:t>2</w:t>
            </w:r>
            <w:r>
              <w:rPr>
                <w:rFonts w:ascii="宋体" w:hAnsi="宋体"/>
                <w:b/>
                <w:szCs w:val="21"/>
              </w:rPr>
              <w:t>）招标人直接或者间接向投标人泄露标底、评标委员会成员等信息；</w:t>
            </w:r>
            <w:r>
              <w:rPr>
                <w:rFonts w:ascii="宋体" w:hAnsi="宋体"/>
                <w:b/>
                <w:szCs w:val="21"/>
              </w:rPr>
              <w:br/>
              <w:t>（</w:t>
            </w:r>
            <w:r>
              <w:rPr>
                <w:rFonts w:ascii="宋体" w:hAnsi="宋体" w:hint="eastAsia"/>
                <w:b/>
                <w:szCs w:val="21"/>
              </w:rPr>
              <w:t>3</w:t>
            </w:r>
            <w:r>
              <w:rPr>
                <w:rFonts w:ascii="宋体" w:hAnsi="宋体"/>
                <w:b/>
                <w:szCs w:val="21"/>
              </w:rPr>
              <w:t>）招标人明示或者暗示投标人压低或者抬高投标报价；</w:t>
            </w:r>
            <w:r>
              <w:rPr>
                <w:rFonts w:ascii="宋体" w:hAnsi="宋体"/>
                <w:b/>
                <w:szCs w:val="21"/>
              </w:rPr>
              <w:br/>
              <w:t>（</w:t>
            </w:r>
            <w:r>
              <w:rPr>
                <w:rFonts w:ascii="宋体" w:hAnsi="宋体" w:hint="eastAsia"/>
                <w:b/>
                <w:szCs w:val="21"/>
              </w:rPr>
              <w:t>4</w:t>
            </w:r>
            <w:r>
              <w:rPr>
                <w:rFonts w:ascii="宋体" w:hAnsi="宋体"/>
                <w:b/>
                <w:szCs w:val="21"/>
              </w:rPr>
              <w:t>）招标人授意投标人撤换、修改投标文件；</w:t>
            </w:r>
            <w:r>
              <w:rPr>
                <w:rFonts w:ascii="宋体" w:hAnsi="宋体"/>
                <w:b/>
                <w:szCs w:val="21"/>
              </w:rPr>
              <w:br/>
              <w:t>（</w:t>
            </w:r>
            <w:r>
              <w:rPr>
                <w:rFonts w:ascii="宋体" w:hAnsi="宋体" w:hint="eastAsia"/>
                <w:b/>
                <w:szCs w:val="21"/>
              </w:rPr>
              <w:t>5</w:t>
            </w:r>
            <w:r>
              <w:rPr>
                <w:rFonts w:ascii="宋体" w:hAnsi="宋体"/>
                <w:b/>
                <w:szCs w:val="21"/>
              </w:rPr>
              <w:t>）招标人明示或者暗示投标人为特定投标人中标提供方便；</w:t>
            </w:r>
            <w:r>
              <w:rPr>
                <w:rFonts w:ascii="宋体" w:hAnsi="宋体"/>
                <w:b/>
                <w:szCs w:val="21"/>
              </w:rPr>
              <w:br/>
            </w:r>
            <w:r>
              <w:rPr>
                <w:rFonts w:ascii="宋体" w:hAnsi="宋体"/>
                <w:b/>
                <w:szCs w:val="21"/>
              </w:rPr>
              <w:lastRenderedPageBreak/>
              <w:t>（</w:t>
            </w:r>
            <w:r>
              <w:rPr>
                <w:rFonts w:ascii="宋体" w:hAnsi="宋体" w:hint="eastAsia"/>
                <w:b/>
                <w:szCs w:val="21"/>
              </w:rPr>
              <w:t>6</w:t>
            </w:r>
            <w:r>
              <w:rPr>
                <w:rFonts w:ascii="宋体" w:hAnsi="宋体"/>
                <w:b/>
                <w:szCs w:val="21"/>
              </w:rPr>
              <w:t>）招标人与投标人为谋求特定投标人中标而采取的其他串通行为。</w:t>
            </w:r>
            <w:r>
              <w:rPr>
                <w:rFonts w:ascii="宋体" w:hAnsi="宋体"/>
                <w:b/>
                <w:szCs w:val="21"/>
              </w:rPr>
              <w:br/>
            </w:r>
            <w:r>
              <w:rPr>
                <w:rFonts w:ascii="宋体" w:hAnsi="宋体" w:hint="eastAsia"/>
                <w:b/>
                <w:szCs w:val="21"/>
              </w:rPr>
              <w:t>第四十二条、</w:t>
            </w:r>
            <w:r>
              <w:rPr>
                <w:rFonts w:ascii="宋体" w:hAnsi="宋体"/>
                <w:b/>
                <w:szCs w:val="21"/>
              </w:rPr>
              <w:t>使用通过受让或者租借等方式获取的资格、资质证书投标的，属于招标投标法第三十三条规定的以他人名义投标。</w:t>
            </w:r>
            <w:r>
              <w:rPr>
                <w:rFonts w:ascii="宋体" w:hAnsi="宋体"/>
                <w:b/>
                <w:szCs w:val="21"/>
              </w:rPr>
              <w:br/>
              <w:t>投标人有下列情形之一的，属于招标投标法第三十三条规定的以其他方式弄虚作假的行为：</w:t>
            </w:r>
            <w:r>
              <w:rPr>
                <w:rFonts w:ascii="宋体" w:hAnsi="宋体"/>
                <w:b/>
                <w:szCs w:val="21"/>
              </w:rPr>
              <w:br/>
              <w:t>（</w:t>
            </w:r>
            <w:r>
              <w:rPr>
                <w:rFonts w:ascii="宋体" w:hAnsi="宋体" w:hint="eastAsia"/>
                <w:b/>
                <w:szCs w:val="21"/>
              </w:rPr>
              <w:t>1</w:t>
            </w:r>
            <w:r>
              <w:rPr>
                <w:rFonts w:ascii="宋体" w:hAnsi="宋体"/>
                <w:b/>
                <w:szCs w:val="21"/>
              </w:rPr>
              <w:t>）使用伪造、变造的许可证件；</w:t>
            </w:r>
            <w:r>
              <w:rPr>
                <w:rFonts w:ascii="宋体" w:hAnsi="宋体"/>
                <w:b/>
                <w:szCs w:val="21"/>
              </w:rPr>
              <w:br/>
              <w:t>（</w:t>
            </w:r>
            <w:r>
              <w:rPr>
                <w:rFonts w:ascii="宋体" w:hAnsi="宋体" w:hint="eastAsia"/>
                <w:b/>
                <w:szCs w:val="21"/>
              </w:rPr>
              <w:t>2</w:t>
            </w:r>
            <w:r>
              <w:rPr>
                <w:rFonts w:ascii="宋体" w:hAnsi="宋体"/>
                <w:b/>
                <w:szCs w:val="21"/>
              </w:rPr>
              <w:t>）提供虚假的财务状况或者业绩；</w:t>
            </w:r>
            <w:r>
              <w:rPr>
                <w:rFonts w:ascii="宋体" w:hAnsi="宋体"/>
                <w:b/>
                <w:szCs w:val="21"/>
              </w:rPr>
              <w:br/>
              <w:t>（</w:t>
            </w:r>
            <w:r>
              <w:rPr>
                <w:rFonts w:ascii="宋体" w:hAnsi="宋体" w:hint="eastAsia"/>
                <w:b/>
                <w:szCs w:val="21"/>
              </w:rPr>
              <w:t>3</w:t>
            </w:r>
            <w:r>
              <w:rPr>
                <w:rFonts w:ascii="宋体" w:hAnsi="宋体"/>
                <w:b/>
                <w:szCs w:val="21"/>
              </w:rPr>
              <w:t>）提供虚假的项目负责人或者主要技术人员简历、劳动关系证明；</w:t>
            </w:r>
            <w:r>
              <w:rPr>
                <w:rFonts w:ascii="宋体" w:hAnsi="宋体"/>
                <w:b/>
                <w:szCs w:val="21"/>
              </w:rPr>
              <w:br/>
              <w:t>（</w:t>
            </w:r>
            <w:r>
              <w:rPr>
                <w:rFonts w:ascii="宋体" w:hAnsi="宋体" w:hint="eastAsia"/>
                <w:b/>
                <w:szCs w:val="21"/>
              </w:rPr>
              <w:t>4</w:t>
            </w:r>
            <w:r>
              <w:rPr>
                <w:rFonts w:ascii="宋体" w:hAnsi="宋体"/>
                <w:b/>
                <w:szCs w:val="21"/>
              </w:rPr>
              <w:t>）提供虚假的信用状况；</w:t>
            </w:r>
            <w:r>
              <w:rPr>
                <w:rFonts w:ascii="宋体" w:hAnsi="宋体"/>
                <w:b/>
                <w:szCs w:val="21"/>
              </w:rPr>
              <w:br/>
              <w:t>（</w:t>
            </w:r>
            <w:r>
              <w:rPr>
                <w:rFonts w:ascii="宋体" w:hAnsi="宋体" w:hint="eastAsia"/>
                <w:b/>
                <w:szCs w:val="21"/>
              </w:rPr>
              <w:t>5</w:t>
            </w:r>
            <w:r>
              <w:rPr>
                <w:rFonts w:ascii="宋体" w:hAnsi="宋体"/>
                <w:b/>
                <w:szCs w:val="21"/>
              </w:rPr>
              <w:t>）其他弄虚作假的行为。</w:t>
            </w:r>
          </w:p>
          <w:p w:rsidR="00594F4B" w:rsidRDefault="00CD7A18">
            <w:pPr>
              <w:autoSpaceDE w:val="0"/>
              <w:autoSpaceDN w:val="0"/>
              <w:spacing w:line="360" w:lineRule="exact"/>
              <w:jc w:val="left"/>
              <w:outlineLvl w:val="0"/>
              <w:rPr>
                <w:rFonts w:ascii="宋体" w:hAnsi="宋体"/>
                <w:b/>
                <w:szCs w:val="21"/>
              </w:rPr>
            </w:pPr>
            <w:r>
              <w:rPr>
                <w:rFonts w:ascii="宋体" w:hAnsi="宋体" w:hint="eastAsia"/>
                <w:b/>
                <w:szCs w:val="21"/>
              </w:rPr>
              <w:t>《中华人民共和国招标投标法》第三十二条 投标人不得相互串通投标报价，不得排挤其他投标人的公平竞争，损害招标人或者其他投标人的合法权益。投标人不得与招标人串通投标，损害国家利益、社会公共利益或者他人的合法权益。禁止投标人以向招标人或者评标委员会成员行贿的手段谋取中标。</w:t>
            </w:r>
          </w:p>
          <w:p w:rsidR="00594F4B" w:rsidRDefault="00CD7A18">
            <w:pPr>
              <w:autoSpaceDE w:val="0"/>
              <w:autoSpaceDN w:val="0"/>
              <w:spacing w:line="360" w:lineRule="exact"/>
              <w:jc w:val="left"/>
              <w:outlineLvl w:val="0"/>
              <w:rPr>
                <w:rFonts w:ascii="宋体" w:hAnsi="宋体"/>
                <w:b/>
                <w:szCs w:val="21"/>
              </w:rPr>
            </w:pPr>
            <w:r>
              <w:rPr>
                <w:rFonts w:ascii="宋体" w:hAnsi="宋体" w:hint="eastAsia"/>
                <w:b/>
                <w:szCs w:val="21"/>
              </w:rPr>
              <w:t>《中华人民共和国招标投标法》第三十三条 投标人不得以低于成本的报价竞标，也不得以他人名义投标或者以其他方式弄虚作假，骗取中标。</w:t>
            </w:r>
          </w:p>
          <w:p w:rsidR="00594F4B" w:rsidRDefault="00CD7A18">
            <w:pPr>
              <w:autoSpaceDE w:val="0"/>
              <w:autoSpaceDN w:val="0"/>
              <w:spacing w:line="360" w:lineRule="exact"/>
              <w:jc w:val="left"/>
              <w:outlineLvl w:val="0"/>
              <w:rPr>
                <w:rFonts w:ascii="宋体" w:hAnsi="宋体"/>
                <w:b/>
                <w:szCs w:val="21"/>
              </w:rPr>
            </w:pPr>
            <w:r>
              <w:rPr>
                <w:rFonts w:ascii="宋体" w:hAnsi="宋体" w:hint="eastAsia"/>
                <w:b/>
                <w:szCs w:val="21"/>
              </w:rPr>
              <w:t>7、未尽事宜。按国家有关规定执行。</w:t>
            </w:r>
          </w:p>
          <w:p w:rsidR="00594F4B" w:rsidRDefault="00594F4B">
            <w:pPr>
              <w:autoSpaceDE w:val="0"/>
              <w:autoSpaceDN w:val="0"/>
              <w:spacing w:line="360" w:lineRule="exact"/>
              <w:jc w:val="left"/>
              <w:outlineLvl w:val="0"/>
              <w:rPr>
                <w:b/>
                <w:szCs w:val="21"/>
              </w:rPr>
            </w:pPr>
          </w:p>
        </w:tc>
      </w:tr>
      <w:tr w:rsidR="00594F4B" w:rsidTr="00214A94">
        <w:trPr>
          <w:gridBefore w:val="1"/>
          <w:wBefore w:w="176" w:type="dxa"/>
          <w:trHeight w:val="90"/>
          <w:jc w:val="center"/>
        </w:trPr>
        <w:tc>
          <w:tcPr>
            <w:tcW w:w="1104" w:type="dxa"/>
            <w:gridSpan w:val="5"/>
            <w:vAlign w:val="center"/>
          </w:tcPr>
          <w:p w:rsidR="00594F4B" w:rsidRDefault="00594F4B">
            <w:pPr>
              <w:spacing w:line="360" w:lineRule="exact"/>
              <w:rPr>
                <w:color w:val="000000"/>
              </w:rPr>
            </w:pPr>
          </w:p>
        </w:tc>
        <w:tc>
          <w:tcPr>
            <w:tcW w:w="8961" w:type="dxa"/>
            <w:gridSpan w:val="5"/>
            <w:vMerge/>
          </w:tcPr>
          <w:p w:rsidR="00594F4B" w:rsidRDefault="00594F4B">
            <w:pPr>
              <w:autoSpaceDE w:val="0"/>
              <w:autoSpaceDN w:val="0"/>
              <w:spacing w:line="360" w:lineRule="exact"/>
              <w:jc w:val="left"/>
              <w:outlineLvl w:val="0"/>
              <w:rPr>
                <w:b/>
                <w:szCs w:val="21"/>
              </w:rPr>
            </w:pPr>
          </w:p>
        </w:tc>
      </w:tr>
      <w:tr w:rsidR="00214A94" w:rsidTr="00214A9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2"/>
          <w:wAfter w:w="176" w:type="dxa"/>
          <w:trHeight w:val="534"/>
        </w:trPr>
        <w:tc>
          <w:tcPr>
            <w:tcW w:w="1280" w:type="dxa"/>
            <w:gridSpan w:val="6"/>
            <w:tcBorders>
              <w:top w:val="single" w:sz="4" w:space="0" w:color="auto"/>
              <w:left w:val="single" w:sz="4" w:space="0" w:color="auto"/>
              <w:bottom w:val="single" w:sz="4" w:space="0" w:color="auto"/>
              <w:right w:val="single" w:sz="4" w:space="0" w:color="auto"/>
            </w:tcBorders>
            <w:vAlign w:val="center"/>
          </w:tcPr>
          <w:p w:rsidR="00214A94" w:rsidRDefault="00214A94" w:rsidP="00C00774">
            <w:pPr>
              <w:autoSpaceDE w:val="0"/>
              <w:autoSpaceDN w:val="0"/>
              <w:adjustRightInd w:val="0"/>
              <w:spacing w:line="420" w:lineRule="exact"/>
              <w:jc w:val="center"/>
              <w:rPr>
                <w:rFonts w:cs="仿宋_GB2312"/>
                <w:szCs w:val="21"/>
              </w:rPr>
            </w:pPr>
            <w:r>
              <w:rPr>
                <w:rFonts w:cs="仿宋_GB2312" w:hint="eastAsia"/>
                <w:szCs w:val="21"/>
              </w:rPr>
              <w:lastRenderedPageBreak/>
              <w:t>11</w:t>
            </w:r>
          </w:p>
        </w:tc>
        <w:tc>
          <w:tcPr>
            <w:tcW w:w="8785" w:type="dxa"/>
            <w:gridSpan w:val="3"/>
            <w:tcBorders>
              <w:top w:val="single" w:sz="4" w:space="0" w:color="auto"/>
              <w:left w:val="single" w:sz="4" w:space="0" w:color="auto"/>
              <w:bottom w:val="single" w:sz="4" w:space="0" w:color="auto"/>
              <w:right w:val="single" w:sz="4" w:space="0" w:color="auto"/>
            </w:tcBorders>
            <w:vAlign w:val="center"/>
          </w:tcPr>
          <w:p w:rsidR="00214A94" w:rsidRDefault="00214A94" w:rsidP="00C00774">
            <w:pPr>
              <w:autoSpaceDE w:val="0"/>
              <w:autoSpaceDN w:val="0"/>
              <w:adjustRightInd w:val="0"/>
              <w:spacing w:line="420" w:lineRule="exact"/>
              <w:rPr>
                <w:rFonts w:cs="仿宋_GB2312"/>
                <w:szCs w:val="21"/>
              </w:rPr>
            </w:pPr>
            <w:r>
              <w:rPr>
                <w:rFonts w:cs="仿宋_GB2312" w:hint="eastAsia"/>
                <w:szCs w:val="21"/>
              </w:rPr>
              <w:t>招标人补充的其他内容</w:t>
            </w:r>
          </w:p>
        </w:tc>
      </w:tr>
      <w:tr w:rsidR="00214A94" w:rsidTr="00214A9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2"/>
          <w:wAfter w:w="176" w:type="dxa"/>
          <w:trHeight w:val="534"/>
        </w:trPr>
        <w:tc>
          <w:tcPr>
            <w:tcW w:w="1280" w:type="dxa"/>
            <w:gridSpan w:val="6"/>
            <w:tcBorders>
              <w:top w:val="single" w:sz="4" w:space="0" w:color="auto"/>
              <w:left w:val="single" w:sz="4" w:space="0" w:color="auto"/>
              <w:bottom w:val="single" w:sz="4" w:space="0" w:color="auto"/>
              <w:right w:val="single" w:sz="4" w:space="0" w:color="auto"/>
            </w:tcBorders>
            <w:vAlign w:val="center"/>
          </w:tcPr>
          <w:p w:rsidR="00214A94" w:rsidRDefault="00214A94" w:rsidP="00C00774">
            <w:pPr>
              <w:autoSpaceDE w:val="0"/>
              <w:autoSpaceDN w:val="0"/>
              <w:adjustRightInd w:val="0"/>
              <w:spacing w:line="420" w:lineRule="exact"/>
              <w:jc w:val="center"/>
              <w:rPr>
                <w:rFonts w:cs="仿宋_GB2312"/>
                <w:szCs w:val="21"/>
              </w:rPr>
            </w:pPr>
            <w:r>
              <w:rPr>
                <w:rFonts w:cs="仿宋_GB2312" w:hint="eastAsia"/>
                <w:szCs w:val="21"/>
              </w:rPr>
              <w:t>11.1</w:t>
            </w:r>
          </w:p>
        </w:tc>
        <w:tc>
          <w:tcPr>
            <w:tcW w:w="8785" w:type="dxa"/>
            <w:gridSpan w:val="3"/>
            <w:tcBorders>
              <w:top w:val="single" w:sz="4" w:space="0" w:color="auto"/>
              <w:left w:val="single" w:sz="4" w:space="0" w:color="auto"/>
              <w:bottom w:val="single" w:sz="4" w:space="0" w:color="auto"/>
              <w:right w:val="single" w:sz="4" w:space="0" w:color="auto"/>
            </w:tcBorders>
            <w:vAlign w:val="center"/>
          </w:tcPr>
          <w:p w:rsidR="00214A94" w:rsidRDefault="00214A94" w:rsidP="00C00774">
            <w:pPr>
              <w:autoSpaceDE w:val="0"/>
              <w:autoSpaceDN w:val="0"/>
              <w:adjustRightInd w:val="0"/>
              <w:spacing w:line="420" w:lineRule="exact"/>
              <w:rPr>
                <w:rFonts w:cs="仿宋_GB2312"/>
                <w:szCs w:val="21"/>
              </w:rPr>
            </w:pPr>
            <w:r>
              <w:rPr>
                <w:rFonts w:cs="仿宋_GB2312" w:hint="eastAsia"/>
                <w:szCs w:val="21"/>
              </w:rPr>
              <w:t>排名第一的中标候选人资格核验</w:t>
            </w:r>
          </w:p>
        </w:tc>
      </w:tr>
      <w:tr w:rsidR="00214A94" w:rsidTr="00214A9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2"/>
          <w:wAfter w:w="176" w:type="dxa"/>
          <w:trHeight w:val="534"/>
        </w:trPr>
        <w:tc>
          <w:tcPr>
            <w:tcW w:w="1280" w:type="dxa"/>
            <w:gridSpan w:val="6"/>
            <w:tcBorders>
              <w:top w:val="single" w:sz="4" w:space="0" w:color="auto"/>
              <w:left w:val="single" w:sz="4" w:space="0" w:color="auto"/>
              <w:bottom w:val="single" w:sz="4" w:space="0" w:color="auto"/>
              <w:right w:val="single" w:sz="4" w:space="0" w:color="auto"/>
            </w:tcBorders>
            <w:vAlign w:val="center"/>
          </w:tcPr>
          <w:p w:rsidR="00214A94" w:rsidRDefault="00214A94" w:rsidP="00C00774">
            <w:pPr>
              <w:autoSpaceDE w:val="0"/>
              <w:autoSpaceDN w:val="0"/>
              <w:adjustRightInd w:val="0"/>
              <w:spacing w:line="420" w:lineRule="exact"/>
              <w:jc w:val="center"/>
              <w:rPr>
                <w:rFonts w:cs="仿宋_GB2312"/>
                <w:szCs w:val="21"/>
              </w:rPr>
            </w:pPr>
          </w:p>
        </w:tc>
        <w:tc>
          <w:tcPr>
            <w:tcW w:w="8785" w:type="dxa"/>
            <w:gridSpan w:val="3"/>
            <w:tcBorders>
              <w:top w:val="single" w:sz="4" w:space="0" w:color="auto"/>
              <w:left w:val="single" w:sz="4" w:space="0" w:color="auto"/>
              <w:bottom w:val="single" w:sz="4" w:space="0" w:color="auto"/>
              <w:right w:val="single" w:sz="4" w:space="0" w:color="auto"/>
            </w:tcBorders>
            <w:vAlign w:val="center"/>
          </w:tcPr>
          <w:p w:rsidR="00214A94" w:rsidRDefault="00214A94" w:rsidP="00C00774">
            <w:pPr>
              <w:autoSpaceDE w:val="0"/>
              <w:autoSpaceDN w:val="0"/>
              <w:adjustRightInd w:val="0"/>
              <w:spacing w:line="420" w:lineRule="exact"/>
              <w:ind w:firstLineChars="200" w:firstLine="420"/>
              <w:rPr>
                <w:rFonts w:cs="仿宋_GB2312"/>
                <w:szCs w:val="21"/>
              </w:rPr>
            </w:pPr>
            <w:r>
              <w:rPr>
                <w:rFonts w:cs="仿宋_GB2312"/>
                <w:szCs w:val="21"/>
              </w:rPr>
              <w:t>在评标结果公示期满且无异议后的</w:t>
            </w:r>
            <w:r>
              <w:rPr>
                <w:rFonts w:cs="仿宋_GB2312"/>
                <w:szCs w:val="21"/>
              </w:rPr>
              <w:t>5</w:t>
            </w:r>
            <w:r>
              <w:rPr>
                <w:rFonts w:cs="仿宋_GB2312"/>
                <w:szCs w:val="21"/>
              </w:rPr>
              <w:t>个工作日内，排名第一的中标候选人，其在投标文件中约定的拟任项目经理，应持以下证明材料，到项目招标单位接受资格核验：</w:t>
            </w:r>
            <w:r>
              <w:rPr>
                <w:rFonts w:cs="仿宋_GB2312"/>
                <w:szCs w:val="21"/>
              </w:rPr>
              <w:t>1</w:t>
            </w:r>
            <w:r>
              <w:rPr>
                <w:rFonts w:cs="仿宋_GB2312"/>
                <w:szCs w:val="21"/>
              </w:rPr>
              <w:t>、注册建造师证原件、身份证原件；</w:t>
            </w:r>
            <w:r>
              <w:rPr>
                <w:rFonts w:cs="仿宋_GB2312"/>
                <w:szCs w:val="21"/>
              </w:rPr>
              <w:t>2</w:t>
            </w:r>
            <w:r>
              <w:rPr>
                <w:rFonts w:cs="仿宋_GB2312"/>
                <w:szCs w:val="21"/>
              </w:rPr>
              <w:t>、投标文件中列明的所有证书、证件、证明材料原件（包括资质资格、业绩、社保等）。审核结果的真实性由招标人负责，并将结果（招标人法定代表人签字并加盖单位公章）书面告知公共资源交易中心业务科室，业务科室依据核验结果按照相关程序协助招标人发出中标通知书。</w:t>
            </w:r>
            <w:r>
              <w:rPr>
                <w:rFonts w:cs="仿宋_GB2312"/>
                <w:szCs w:val="21"/>
              </w:rPr>
              <w:br/>
            </w:r>
            <w:r>
              <w:rPr>
                <w:rFonts w:cs="仿宋_GB2312"/>
                <w:szCs w:val="21"/>
              </w:rPr>
              <w:t>核验中发现其存在弄虚作假、围标串标、挂靠借用资质等骗取中标行为的，或逾期未按约定接受核验（视为放弃中标）的，招标人有权取消其中标资格，其投标保证金予以没收。招标人将投标保证金没收证明材料、法定代表人签字并加盖单位公章的核验结果书面告知公共资源交易中心业务科室和公管办监管股。由公共资源交易中心业务科室通知排名第二的中标候选人按上述规定接受审核。</w:t>
            </w:r>
            <w:r w:rsidR="00B84A18" w:rsidRPr="008C165B">
              <w:rPr>
                <w:rFonts w:ascii="宋体" w:hAnsi="宋体" w:cs="宋体" w:hint="eastAsia"/>
                <w:b/>
                <w:bCs/>
                <w:sz w:val="24"/>
              </w:rPr>
              <w:t>以此类推，中标候选人均不符合的，按有关法律法规执行。</w:t>
            </w:r>
          </w:p>
        </w:tc>
      </w:tr>
      <w:tr w:rsidR="00214A94" w:rsidTr="00214A9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2"/>
          <w:wAfter w:w="176" w:type="dxa"/>
          <w:trHeight w:val="534"/>
        </w:trPr>
        <w:tc>
          <w:tcPr>
            <w:tcW w:w="1280" w:type="dxa"/>
            <w:gridSpan w:val="6"/>
            <w:tcBorders>
              <w:top w:val="single" w:sz="4" w:space="0" w:color="auto"/>
              <w:left w:val="single" w:sz="4" w:space="0" w:color="auto"/>
              <w:bottom w:val="single" w:sz="4" w:space="0" w:color="auto"/>
              <w:right w:val="single" w:sz="4" w:space="0" w:color="auto"/>
            </w:tcBorders>
            <w:vAlign w:val="center"/>
          </w:tcPr>
          <w:p w:rsidR="00214A94" w:rsidRDefault="00214A94" w:rsidP="00C00774">
            <w:pPr>
              <w:autoSpaceDE w:val="0"/>
              <w:autoSpaceDN w:val="0"/>
              <w:adjustRightInd w:val="0"/>
              <w:spacing w:line="420" w:lineRule="exact"/>
              <w:jc w:val="center"/>
              <w:rPr>
                <w:rFonts w:cs="仿宋_GB2312"/>
                <w:szCs w:val="21"/>
              </w:rPr>
            </w:pPr>
            <w:r>
              <w:rPr>
                <w:rFonts w:cs="仿宋_GB2312" w:hint="eastAsia"/>
                <w:szCs w:val="21"/>
              </w:rPr>
              <w:t>11.2</w:t>
            </w:r>
          </w:p>
        </w:tc>
        <w:tc>
          <w:tcPr>
            <w:tcW w:w="8785" w:type="dxa"/>
            <w:gridSpan w:val="3"/>
            <w:tcBorders>
              <w:top w:val="single" w:sz="4" w:space="0" w:color="auto"/>
              <w:left w:val="single" w:sz="4" w:space="0" w:color="auto"/>
              <w:bottom w:val="single" w:sz="4" w:space="0" w:color="auto"/>
              <w:right w:val="single" w:sz="4" w:space="0" w:color="auto"/>
            </w:tcBorders>
            <w:vAlign w:val="center"/>
          </w:tcPr>
          <w:p w:rsidR="00214A94" w:rsidRDefault="00214A94" w:rsidP="00C00774">
            <w:pPr>
              <w:autoSpaceDE w:val="0"/>
              <w:autoSpaceDN w:val="0"/>
              <w:adjustRightInd w:val="0"/>
              <w:spacing w:line="420" w:lineRule="exact"/>
              <w:rPr>
                <w:rFonts w:cs="仿宋_GB2312"/>
                <w:szCs w:val="21"/>
              </w:rPr>
            </w:pPr>
            <w:r>
              <w:rPr>
                <w:rFonts w:cs="仿宋_GB2312" w:hint="eastAsia"/>
                <w:szCs w:val="21"/>
              </w:rPr>
              <w:t>排名第一的中标候选人行贿犯罪档案查询</w:t>
            </w:r>
          </w:p>
        </w:tc>
      </w:tr>
      <w:tr w:rsidR="00214A94" w:rsidTr="00214A9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2"/>
          <w:wAfter w:w="176" w:type="dxa"/>
          <w:trHeight w:val="534"/>
        </w:trPr>
        <w:tc>
          <w:tcPr>
            <w:tcW w:w="1280" w:type="dxa"/>
            <w:gridSpan w:val="6"/>
            <w:tcBorders>
              <w:top w:val="single" w:sz="4" w:space="0" w:color="auto"/>
              <w:left w:val="single" w:sz="4" w:space="0" w:color="auto"/>
              <w:bottom w:val="single" w:sz="4" w:space="0" w:color="auto"/>
              <w:right w:val="single" w:sz="4" w:space="0" w:color="auto"/>
            </w:tcBorders>
            <w:vAlign w:val="center"/>
          </w:tcPr>
          <w:p w:rsidR="00214A94" w:rsidRDefault="00214A94" w:rsidP="00C00774">
            <w:pPr>
              <w:autoSpaceDE w:val="0"/>
              <w:autoSpaceDN w:val="0"/>
              <w:adjustRightInd w:val="0"/>
              <w:spacing w:line="420" w:lineRule="exact"/>
              <w:rPr>
                <w:rFonts w:cs="仿宋_GB2312"/>
                <w:szCs w:val="21"/>
              </w:rPr>
            </w:pPr>
          </w:p>
        </w:tc>
        <w:tc>
          <w:tcPr>
            <w:tcW w:w="8785" w:type="dxa"/>
            <w:gridSpan w:val="3"/>
            <w:tcBorders>
              <w:top w:val="single" w:sz="4" w:space="0" w:color="auto"/>
              <w:left w:val="single" w:sz="4" w:space="0" w:color="auto"/>
              <w:bottom w:val="single" w:sz="4" w:space="0" w:color="auto"/>
              <w:right w:val="single" w:sz="4" w:space="0" w:color="auto"/>
            </w:tcBorders>
            <w:vAlign w:val="center"/>
          </w:tcPr>
          <w:p w:rsidR="00214A94" w:rsidRDefault="00214A94" w:rsidP="00C00774">
            <w:pPr>
              <w:autoSpaceDE w:val="0"/>
              <w:autoSpaceDN w:val="0"/>
              <w:adjustRightInd w:val="0"/>
              <w:spacing w:line="420" w:lineRule="exact"/>
              <w:ind w:firstLineChars="200" w:firstLine="420"/>
              <w:rPr>
                <w:rFonts w:cs="仿宋_GB2312"/>
                <w:szCs w:val="21"/>
              </w:rPr>
            </w:pPr>
            <w:r>
              <w:rPr>
                <w:rFonts w:cs="仿宋_GB2312" w:hint="eastAsia"/>
                <w:szCs w:val="21"/>
              </w:rPr>
              <w:t>评标结果公示期满前，招标人对排名第一的中标候选人的行贿犯罪档案进行查询（查询包括以下内容：企业、法定代表人、拟任项目经理、投标文件制作人、授权委托人等）。有行贿犯罪档案记录的取消中标资格，由招标人书面（招标人法定代表人签字并加盖单位公章）告知</w:t>
            </w:r>
            <w:r>
              <w:rPr>
                <w:rFonts w:cs="仿宋_GB2312" w:hint="eastAsia"/>
                <w:szCs w:val="21"/>
              </w:rPr>
              <w:lastRenderedPageBreak/>
              <w:t>公共资源交易中心业务科室和公管办监管股，按相关程序处理。</w:t>
            </w:r>
          </w:p>
          <w:p w:rsidR="00214A94" w:rsidRDefault="00214A94" w:rsidP="00C00774">
            <w:pPr>
              <w:autoSpaceDE w:val="0"/>
              <w:autoSpaceDN w:val="0"/>
              <w:adjustRightInd w:val="0"/>
              <w:spacing w:line="420" w:lineRule="exact"/>
              <w:ind w:firstLineChars="200" w:firstLine="420"/>
              <w:rPr>
                <w:rFonts w:cs="仿宋_GB2312"/>
                <w:szCs w:val="21"/>
              </w:rPr>
            </w:pPr>
            <w:r>
              <w:rPr>
                <w:rFonts w:cs="仿宋_GB2312" w:hint="eastAsia"/>
                <w:szCs w:val="21"/>
              </w:rPr>
              <w:t>招标人（或其委托的代理机构）在中标通知书发出前，将查询结果原件交公共资源交易中心相应业务科室，与其他招标文件一起存档。</w:t>
            </w:r>
          </w:p>
        </w:tc>
      </w:tr>
      <w:tr w:rsidR="00214A94" w:rsidTr="00214A9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2"/>
          <w:wAfter w:w="176" w:type="dxa"/>
          <w:trHeight w:val="534"/>
        </w:trPr>
        <w:tc>
          <w:tcPr>
            <w:tcW w:w="1280" w:type="dxa"/>
            <w:gridSpan w:val="6"/>
            <w:tcBorders>
              <w:top w:val="single" w:sz="4" w:space="0" w:color="auto"/>
              <w:left w:val="single" w:sz="4" w:space="0" w:color="auto"/>
              <w:bottom w:val="single" w:sz="4" w:space="0" w:color="auto"/>
              <w:right w:val="single" w:sz="4" w:space="0" w:color="auto"/>
            </w:tcBorders>
            <w:vAlign w:val="center"/>
          </w:tcPr>
          <w:p w:rsidR="00214A94" w:rsidRDefault="00214A94" w:rsidP="00C00774">
            <w:pPr>
              <w:autoSpaceDE w:val="0"/>
              <w:autoSpaceDN w:val="0"/>
              <w:adjustRightInd w:val="0"/>
              <w:spacing w:line="420" w:lineRule="exact"/>
              <w:rPr>
                <w:rFonts w:cs="仿宋_GB2312"/>
                <w:szCs w:val="21"/>
              </w:rPr>
            </w:pPr>
          </w:p>
        </w:tc>
        <w:tc>
          <w:tcPr>
            <w:tcW w:w="8785" w:type="dxa"/>
            <w:gridSpan w:val="3"/>
            <w:tcBorders>
              <w:top w:val="single" w:sz="4" w:space="0" w:color="auto"/>
              <w:left w:val="single" w:sz="4" w:space="0" w:color="auto"/>
              <w:bottom w:val="single" w:sz="4" w:space="0" w:color="auto"/>
              <w:right w:val="single" w:sz="4" w:space="0" w:color="auto"/>
            </w:tcBorders>
            <w:vAlign w:val="center"/>
          </w:tcPr>
          <w:p w:rsidR="00214A94" w:rsidRDefault="00214A94" w:rsidP="00C00774">
            <w:pPr>
              <w:autoSpaceDE w:val="0"/>
              <w:autoSpaceDN w:val="0"/>
              <w:adjustRightInd w:val="0"/>
              <w:spacing w:line="420" w:lineRule="exact"/>
              <w:rPr>
                <w:rFonts w:cs="仿宋_GB2312"/>
                <w:szCs w:val="21"/>
              </w:rPr>
            </w:pPr>
            <w:r>
              <w:rPr>
                <w:rFonts w:cs="仿宋_GB2312" w:hint="eastAsia"/>
                <w:szCs w:val="21"/>
              </w:rPr>
              <w:t>未尽事宜，按国家有关规定执行。</w:t>
            </w:r>
          </w:p>
        </w:tc>
      </w:tr>
    </w:tbl>
    <w:p w:rsidR="00594F4B" w:rsidRDefault="00594F4B">
      <w:pPr>
        <w:autoSpaceDE w:val="0"/>
        <w:autoSpaceDN w:val="0"/>
        <w:spacing w:line="440" w:lineRule="exact"/>
        <w:jc w:val="left"/>
        <w:outlineLvl w:val="0"/>
        <w:rPr>
          <w:rFonts w:ascii="宋体" w:hAnsi="宋体" w:cs="宋体"/>
          <w:b/>
          <w:kern w:val="0"/>
          <w:sz w:val="26"/>
          <w:szCs w:val="26"/>
        </w:rPr>
      </w:pPr>
    </w:p>
    <w:p w:rsidR="00594F4B" w:rsidRDefault="00594F4B">
      <w:pPr>
        <w:autoSpaceDE w:val="0"/>
        <w:autoSpaceDN w:val="0"/>
        <w:spacing w:line="440" w:lineRule="exact"/>
        <w:jc w:val="left"/>
        <w:outlineLvl w:val="0"/>
        <w:rPr>
          <w:rFonts w:ascii="宋体" w:hAnsi="宋体" w:cs="宋体"/>
          <w:b/>
          <w:kern w:val="0"/>
          <w:sz w:val="26"/>
          <w:szCs w:val="26"/>
        </w:rPr>
      </w:pPr>
    </w:p>
    <w:p w:rsidR="00594F4B" w:rsidRDefault="00594F4B">
      <w:pPr>
        <w:autoSpaceDE w:val="0"/>
        <w:autoSpaceDN w:val="0"/>
        <w:spacing w:line="440" w:lineRule="exact"/>
        <w:jc w:val="left"/>
        <w:outlineLvl w:val="0"/>
        <w:rPr>
          <w:rFonts w:ascii="宋体" w:hAnsi="宋体" w:cs="宋体"/>
          <w:b/>
          <w:kern w:val="0"/>
          <w:sz w:val="26"/>
          <w:szCs w:val="26"/>
        </w:rPr>
      </w:pPr>
    </w:p>
    <w:p w:rsidR="00594F4B" w:rsidRDefault="00594F4B">
      <w:pPr>
        <w:autoSpaceDE w:val="0"/>
        <w:autoSpaceDN w:val="0"/>
        <w:spacing w:line="440" w:lineRule="exact"/>
        <w:jc w:val="left"/>
        <w:outlineLvl w:val="0"/>
        <w:rPr>
          <w:rFonts w:ascii="宋体" w:hAnsi="宋体" w:cs="宋体"/>
          <w:b/>
          <w:kern w:val="0"/>
          <w:sz w:val="26"/>
          <w:szCs w:val="26"/>
        </w:rPr>
      </w:pPr>
    </w:p>
    <w:p w:rsidR="00594F4B" w:rsidRDefault="00594F4B">
      <w:pPr>
        <w:autoSpaceDE w:val="0"/>
        <w:autoSpaceDN w:val="0"/>
        <w:spacing w:line="440" w:lineRule="exact"/>
        <w:jc w:val="left"/>
        <w:outlineLvl w:val="0"/>
        <w:rPr>
          <w:rFonts w:ascii="宋体" w:hAnsi="宋体" w:cs="宋体"/>
          <w:b/>
          <w:kern w:val="0"/>
          <w:sz w:val="26"/>
          <w:szCs w:val="26"/>
        </w:rPr>
      </w:pPr>
    </w:p>
    <w:p w:rsidR="00594F4B" w:rsidRDefault="00594F4B">
      <w:pPr>
        <w:autoSpaceDE w:val="0"/>
        <w:autoSpaceDN w:val="0"/>
        <w:spacing w:line="440" w:lineRule="exact"/>
        <w:jc w:val="left"/>
        <w:outlineLvl w:val="0"/>
        <w:rPr>
          <w:rFonts w:ascii="宋体" w:hAnsi="宋体" w:cs="宋体"/>
          <w:b/>
          <w:kern w:val="0"/>
          <w:sz w:val="26"/>
          <w:szCs w:val="26"/>
        </w:rPr>
      </w:pPr>
    </w:p>
    <w:p w:rsidR="00594F4B" w:rsidRDefault="00594F4B">
      <w:pPr>
        <w:autoSpaceDE w:val="0"/>
        <w:autoSpaceDN w:val="0"/>
        <w:spacing w:line="440" w:lineRule="exact"/>
        <w:jc w:val="left"/>
        <w:outlineLvl w:val="0"/>
        <w:rPr>
          <w:rFonts w:ascii="宋体" w:hAnsi="宋体" w:cs="宋体"/>
          <w:b/>
          <w:kern w:val="0"/>
          <w:sz w:val="26"/>
          <w:szCs w:val="26"/>
        </w:rPr>
      </w:pPr>
    </w:p>
    <w:p w:rsidR="00594F4B" w:rsidRDefault="00594F4B">
      <w:pPr>
        <w:autoSpaceDE w:val="0"/>
        <w:autoSpaceDN w:val="0"/>
        <w:spacing w:line="440" w:lineRule="exact"/>
        <w:jc w:val="left"/>
        <w:outlineLvl w:val="0"/>
        <w:rPr>
          <w:rFonts w:ascii="宋体" w:hAnsi="宋体" w:cs="宋体"/>
          <w:b/>
          <w:kern w:val="0"/>
          <w:sz w:val="26"/>
          <w:szCs w:val="26"/>
        </w:rPr>
      </w:pPr>
    </w:p>
    <w:p w:rsidR="00594F4B" w:rsidRDefault="00594F4B">
      <w:pPr>
        <w:autoSpaceDE w:val="0"/>
        <w:autoSpaceDN w:val="0"/>
        <w:spacing w:line="440" w:lineRule="exact"/>
        <w:jc w:val="left"/>
        <w:outlineLvl w:val="0"/>
        <w:rPr>
          <w:rFonts w:ascii="宋体" w:hAnsi="宋体" w:cs="宋体"/>
          <w:b/>
          <w:kern w:val="0"/>
          <w:sz w:val="26"/>
          <w:szCs w:val="26"/>
        </w:rPr>
      </w:pPr>
    </w:p>
    <w:p w:rsidR="00594F4B" w:rsidRDefault="00594F4B">
      <w:pPr>
        <w:autoSpaceDE w:val="0"/>
        <w:autoSpaceDN w:val="0"/>
        <w:spacing w:line="440" w:lineRule="exact"/>
        <w:jc w:val="left"/>
        <w:outlineLvl w:val="0"/>
        <w:rPr>
          <w:rFonts w:ascii="宋体" w:hAnsi="宋体" w:cs="宋体"/>
          <w:b/>
          <w:kern w:val="0"/>
          <w:sz w:val="26"/>
          <w:szCs w:val="26"/>
        </w:rPr>
      </w:pPr>
    </w:p>
    <w:p w:rsidR="00594F4B" w:rsidRDefault="00594F4B">
      <w:pPr>
        <w:autoSpaceDE w:val="0"/>
        <w:autoSpaceDN w:val="0"/>
        <w:spacing w:line="440" w:lineRule="exact"/>
        <w:jc w:val="left"/>
        <w:outlineLvl w:val="0"/>
        <w:rPr>
          <w:rFonts w:ascii="宋体" w:hAnsi="宋体" w:cs="宋体"/>
          <w:b/>
          <w:kern w:val="0"/>
          <w:sz w:val="26"/>
          <w:szCs w:val="26"/>
        </w:rPr>
      </w:pPr>
    </w:p>
    <w:p w:rsidR="00594F4B" w:rsidRDefault="00594F4B">
      <w:pPr>
        <w:autoSpaceDE w:val="0"/>
        <w:autoSpaceDN w:val="0"/>
        <w:spacing w:line="440" w:lineRule="exact"/>
        <w:jc w:val="left"/>
        <w:outlineLvl w:val="0"/>
        <w:rPr>
          <w:rFonts w:ascii="宋体" w:hAnsi="宋体" w:cs="宋体"/>
          <w:b/>
          <w:kern w:val="0"/>
          <w:sz w:val="26"/>
          <w:szCs w:val="26"/>
        </w:rPr>
      </w:pPr>
    </w:p>
    <w:p w:rsidR="00594F4B" w:rsidRDefault="00594F4B">
      <w:pPr>
        <w:autoSpaceDE w:val="0"/>
        <w:autoSpaceDN w:val="0"/>
        <w:spacing w:line="440" w:lineRule="exact"/>
        <w:jc w:val="left"/>
        <w:outlineLvl w:val="0"/>
        <w:rPr>
          <w:rFonts w:ascii="宋体" w:hAnsi="宋体" w:cs="宋体"/>
          <w:b/>
          <w:kern w:val="0"/>
          <w:sz w:val="26"/>
          <w:szCs w:val="26"/>
        </w:rPr>
      </w:pPr>
    </w:p>
    <w:p w:rsidR="00594F4B" w:rsidRDefault="00594F4B">
      <w:pPr>
        <w:autoSpaceDE w:val="0"/>
        <w:autoSpaceDN w:val="0"/>
        <w:spacing w:line="440" w:lineRule="exact"/>
        <w:jc w:val="left"/>
        <w:outlineLvl w:val="0"/>
        <w:rPr>
          <w:rFonts w:ascii="宋体" w:hAnsi="宋体" w:cs="宋体"/>
          <w:b/>
          <w:kern w:val="0"/>
          <w:sz w:val="26"/>
          <w:szCs w:val="26"/>
        </w:rPr>
      </w:pPr>
    </w:p>
    <w:p w:rsidR="00594F4B" w:rsidRDefault="00594F4B">
      <w:pPr>
        <w:autoSpaceDE w:val="0"/>
        <w:autoSpaceDN w:val="0"/>
        <w:spacing w:line="440" w:lineRule="exact"/>
        <w:jc w:val="left"/>
        <w:outlineLvl w:val="0"/>
        <w:rPr>
          <w:rFonts w:ascii="宋体" w:hAnsi="宋体" w:cs="宋体"/>
          <w:b/>
          <w:kern w:val="0"/>
          <w:sz w:val="26"/>
          <w:szCs w:val="26"/>
        </w:rPr>
      </w:pPr>
    </w:p>
    <w:p w:rsidR="00594F4B" w:rsidRDefault="00594F4B">
      <w:pPr>
        <w:pStyle w:val="1"/>
        <w:spacing w:before="240" w:after="240" w:line="240" w:lineRule="auto"/>
        <w:rPr>
          <w:rFonts w:ascii="黑体" w:eastAsia="黑体"/>
          <w:sz w:val="30"/>
          <w:szCs w:val="30"/>
        </w:rPr>
      </w:pPr>
    </w:p>
    <w:p w:rsidR="00C00774" w:rsidRDefault="00C00774">
      <w:pPr>
        <w:widowControl/>
        <w:jc w:val="left"/>
        <w:rPr>
          <w:rFonts w:ascii="黑体" w:eastAsia="黑体"/>
          <w:b/>
          <w:bCs/>
          <w:kern w:val="44"/>
          <w:sz w:val="30"/>
          <w:szCs w:val="30"/>
        </w:rPr>
      </w:pPr>
      <w:r>
        <w:rPr>
          <w:rFonts w:ascii="黑体" w:eastAsia="黑体"/>
          <w:sz w:val="30"/>
          <w:szCs w:val="30"/>
        </w:rPr>
        <w:br w:type="page"/>
      </w:r>
    </w:p>
    <w:p w:rsidR="00594F4B" w:rsidRDefault="00CD7A18">
      <w:pPr>
        <w:pStyle w:val="1"/>
        <w:spacing w:before="240" w:after="240" w:line="240" w:lineRule="auto"/>
        <w:jc w:val="center"/>
        <w:rPr>
          <w:rFonts w:ascii="黑体" w:eastAsia="黑体"/>
          <w:sz w:val="30"/>
          <w:szCs w:val="30"/>
          <w:vertAlign w:val="superscript"/>
        </w:rPr>
      </w:pPr>
      <w:r>
        <w:rPr>
          <w:rFonts w:ascii="黑体" w:eastAsia="黑体" w:hint="eastAsia"/>
          <w:sz w:val="30"/>
          <w:szCs w:val="30"/>
        </w:rPr>
        <w:lastRenderedPageBreak/>
        <w:t>附录1   资格审查条件(资质最低条件)</w:t>
      </w:r>
    </w:p>
    <w:tbl>
      <w:tblPr>
        <w:tblW w:w="88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53"/>
        <w:gridCol w:w="7273"/>
      </w:tblGrid>
      <w:tr w:rsidR="00594F4B">
        <w:trPr>
          <w:cantSplit/>
          <w:trHeight w:hRule="exact" w:val="1125"/>
          <w:jc w:val="center"/>
        </w:trPr>
        <w:tc>
          <w:tcPr>
            <w:tcW w:w="1553" w:type="dxa"/>
            <w:vAlign w:val="center"/>
          </w:tcPr>
          <w:p w:rsidR="00594F4B" w:rsidRDefault="00CD7A18">
            <w:pPr>
              <w:spacing w:line="360" w:lineRule="auto"/>
              <w:jc w:val="center"/>
              <w:rPr>
                <w:sz w:val="24"/>
              </w:rPr>
            </w:pPr>
            <w:r>
              <w:rPr>
                <w:sz w:val="24"/>
              </w:rPr>
              <w:t>项目</w:t>
            </w:r>
          </w:p>
        </w:tc>
        <w:tc>
          <w:tcPr>
            <w:tcW w:w="7273" w:type="dxa"/>
            <w:tcBorders>
              <w:right w:val="single" w:sz="12" w:space="0" w:color="auto"/>
            </w:tcBorders>
            <w:vAlign w:val="center"/>
          </w:tcPr>
          <w:p w:rsidR="00594F4B" w:rsidRDefault="00CD7A18">
            <w:pPr>
              <w:spacing w:line="360" w:lineRule="auto"/>
              <w:jc w:val="center"/>
              <w:rPr>
                <w:sz w:val="24"/>
              </w:rPr>
            </w:pPr>
            <w:r>
              <w:rPr>
                <w:rFonts w:hint="eastAsia"/>
                <w:sz w:val="24"/>
              </w:rPr>
              <w:t>企业资质等级</w:t>
            </w:r>
            <w:r>
              <w:rPr>
                <w:sz w:val="24"/>
              </w:rPr>
              <w:t>要求</w:t>
            </w:r>
          </w:p>
        </w:tc>
      </w:tr>
      <w:tr w:rsidR="00594F4B">
        <w:trPr>
          <w:cantSplit/>
          <w:trHeight w:val="1280"/>
          <w:jc w:val="center"/>
        </w:trPr>
        <w:tc>
          <w:tcPr>
            <w:tcW w:w="1553" w:type="dxa"/>
            <w:vAlign w:val="center"/>
          </w:tcPr>
          <w:p w:rsidR="00594F4B" w:rsidRDefault="00CD7A18">
            <w:pPr>
              <w:spacing w:line="360" w:lineRule="auto"/>
              <w:jc w:val="center"/>
              <w:rPr>
                <w:sz w:val="24"/>
              </w:rPr>
            </w:pPr>
            <w:r>
              <w:rPr>
                <w:sz w:val="24"/>
              </w:rPr>
              <w:t>工程</w:t>
            </w:r>
          </w:p>
        </w:tc>
        <w:tc>
          <w:tcPr>
            <w:tcW w:w="7273" w:type="dxa"/>
            <w:tcBorders>
              <w:right w:val="single" w:sz="12" w:space="0" w:color="auto"/>
            </w:tcBorders>
            <w:vAlign w:val="center"/>
          </w:tcPr>
          <w:p w:rsidR="00594F4B" w:rsidRDefault="00CD7A18">
            <w:pPr>
              <w:ind w:firstLineChars="200" w:firstLine="480"/>
              <w:rPr>
                <w:kern w:val="0"/>
                <w:sz w:val="24"/>
              </w:rPr>
            </w:pPr>
            <w:r>
              <w:rPr>
                <w:rFonts w:hint="eastAsia"/>
                <w:kern w:val="0"/>
                <w:sz w:val="24"/>
              </w:rPr>
              <w:t>1</w:t>
            </w:r>
            <w:r>
              <w:rPr>
                <w:rFonts w:hint="eastAsia"/>
                <w:kern w:val="0"/>
                <w:sz w:val="24"/>
              </w:rPr>
              <w:t>、持有有效的营业执照、资质证书、安全生产许可证和基本账户开户许可证；</w:t>
            </w:r>
          </w:p>
          <w:p w:rsidR="00594F4B" w:rsidRDefault="00CD7A18">
            <w:pPr>
              <w:ind w:firstLineChars="200" w:firstLine="480"/>
              <w:rPr>
                <w:kern w:val="0"/>
                <w:sz w:val="24"/>
              </w:rPr>
            </w:pPr>
            <w:r>
              <w:rPr>
                <w:rFonts w:hint="eastAsia"/>
                <w:kern w:val="0"/>
                <w:sz w:val="24"/>
              </w:rPr>
              <w:t>2</w:t>
            </w:r>
            <w:r>
              <w:rPr>
                <w:rFonts w:hint="eastAsia"/>
                <w:kern w:val="0"/>
                <w:sz w:val="24"/>
              </w:rPr>
              <w:t>、</w:t>
            </w:r>
            <w:r>
              <w:rPr>
                <w:kern w:val="0"/>
                <w:sz w:val="24"/>
              </w:rPr>
              <w:t>具有建设行政主管部</w:t>
            </w:r>
            <w:r>
              <w:rPr>
                <w:bCs/>
                <w:kern w:val="11"/>
                <w:sz w:val="24"/>
              </w:rPr>
              <w:t>门核发的</w:t>
            </w:r>
            <w:r>
              <w:rPr>
                <w:kern w:val="0"/>
                <w:sz w:val="24"/>
              </w:rPr>
              <w:t>公路工程施工总承包</w:t>
            </w:r>
            <w:r>
              <w:rPr>
                <w:rFonts w:hint="eastAsia"/>
                <w:kern w:val="0"/>
                <w:sz w:val="24"/>
              </w:rPr>
              <w:t>叁</w:t>
            </w:r>
            <w:r>
              <w:rPr>
                <w:kern w:val="0"/>
                <w:sz w:val="24"/>
              </w:rPr>
              <w:t>级及以上资质</w:t>
            </w:r>
            <w:r>
              <w:rPr>
                <w:rFonts w:hint="eastAsia"/>
                <w:kern w:val="0"/>
                <w:sz w:val="24"/>
              </w:rPr>
              <w:t>。</w:t>
            </w:r>
          </w:p>
        </w:tc>
      </w:tr>
    </w:tbl>
    <w:p w:rsidR="00594F4B" w:rsidRDefault="00594F4B">
      <w:pPr>
        <w:spacing w:before="120" w:after="120"/>
        <w:jc w:val="center"/>
        <w:rPr>
          <w:rFonts w:ascii="黑体" w:eastAsia="黑体"/>
          <w:b/>
          <w:bCs/>
          <w:kern w:val="44"/>
          <w:sz w:val="30"/>
          <w:szCs w:val="30"/>
        </w:rPr>
      </w:pPr>
    </w:p>
    <w:p w:rsidR="00594F4B" w:rsidRDefault="00594F4B">
      <w:pPr>
        <w:spacing w:before="120" w:after="120"/>
        <w:jc w:val="center"/>
        <w:rPr>
          <w:rFonts w:ascii="黑体" w:eastAsia="黑体"/>
          <w:b/>
          <w:bCs/>
          <w:kern w:val="44"/>
          <w:sz w:val="30"/>
          <w:szCs w:val="30"/>
        </w:rPr>
      </w:pPr>
    </w:p>
    <w:p w:rsidR="00594F4B" w:rsidRDefault="00594F4B">
      <w:pPr>
        <w:spacing w:before="120" w:after="120"/>
        <w:jc w:val="center"/>
        <w:rPr>
          <w:rFonts w:ascii="黑体" w:eastAsia="黑体"/>
          <w:b/>
          <w:bCs/>
          <w:kern w:val="44"/>
          <w:sz w:val="30"/>
          <w:szCs w:val="30"/>
        </w:rPr>
      </w:pPr>
    </w:p>
    <w:p w:rsidR="00594F4B" w:rsidRDefault="00CD7A18">
      <w:pPr>
        <w:spacing w:before="120" w:after="120"/>
        <w:jc w:val="center"/>
        <w:rPr>
          <w:rFonts w:ascii="隶书" w:eastAsia="隶书" w:hAnsi="宋体"/>
          <w:sz w:val="24"/>
          <w:vertAlign w:val="superscript"/>
        </w:rPr>
      </w:pPr>
      <w:r>
        <w:rPr>
          <w:rFonts w:ascii="黑体" w:eastAsia="黑体" w:hint="eastAsia"/>
          <w:b/>
          <w:bCs/>
          <w:kern w:val="44"/>
          <w:sz w:val="30"/>
          <w:szCs w:val="30"/>
        </w:rPr>
        <w:t>附录2   资格审查条件(业绩最低要求)</w:t>
      </w:r>
    </w:p>
    <w:tbl>
      <w:tblPr>
        <w:tblW w:w="90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98"/>
        <w:gridCol w:w="7476"/>
      </w:tblGrid>
      <w:tr w:rsidR="00594F4B">
        <w:trPr>
          <w:cantSplit/>
          <w:trHeight w:hRule="exact" w:val="1139"/>
          <w:jc w:val="center"/>
        </w:trPr>
        <w:tc>
          <w:tcPr>
            <w:tcW w:w="1598" w:type="dxa"/>
            <w:vAlign w:val="center"/>
          </w:tcPr>
          <w:p w:rsidR="00594F4B" w:rsidRDefault="00CD7A18">
            <w:pPr>
              <w:spacing w:line="360" w:lineRule="auto"/>
              <w:jc w:val="center"/>
              <w:rPr>
                <w:sz w:val="24"/>
              </w:rPr>
            </w:pPr>
            <w:r>
              <w:rPr>
                <w:sz w:val="24"/>
              </w:rPr>
              <w:t>项目</w:t>
            </w:r>
          </w:p>
        </w:tc>
        <w:tc>
          <w:tcPr>
            <w:tcW w:w="7476" w:type="dxa"/>
            <w:tcBorders>
              <w:right w:val="single" w:sz="12" w:space="0" w:color="auto"/>
            </w:tcBorders>
            <w:vAlign w:val="center"/>
          </w:tcPr>
          <w:p w:rsidR="00594F4B" w:rsidRDefault="00CD7A18">
            <w:pPr>
              <w:spacing w:line="360" w:lineRule="auto"/>
              <w:jc w:val="center"/>
              <w:rPr>
                <w:sz w:val="24"/>
              </w:rPr>
            </w:pPr>
            <w:r>
              <w:rPr>
                <w:sz w:val="24"/>
              </w:rPr>
              <w:t>业绩满足下列条件要求</w:t>
            </w:r>
          </w:p>
        </w:tc>
      </w:tr>
      <w:tr w:rsidR="00594F4B">
        <w:trPr>
          <w:cantSplit/>
          <w:trHeight w:val="2078"/>
          <w:jc w:val="center"/>
        </w:trPr>
        <w:tc>
          <w:tcPr>
            <w:tcW w:w="1598" w:type="dxa"/>
            <w:vAlign w:val="center"/>
          </w:tcPr>
          <w:p w:rsidR="00594F4B" w:rsidRDefault="00CD7A18">
            <w:pPr>
              <w:spacing w:line="360" w:lineRule="auto"/>
              <w:jc w:val="center"/>
              <w:rPr>
                <w:rFonts w:ascii="宋体" w:hAnsi="宋体"/>
                <w:sz w:val="24"/>
              </w:rPr>
            </w:pPr>
            <w:r>
              <w:rPr>
                <w:rFonts w:ascii="宋体" w:hAnsi="宋体" w:hint="eastAsia"/>
                <w:sz w:val="24"/>
              </w:rPr>
              <w:t>业绩</w:t>
            </w:r>
          </w:p>
        </w:tc>
        <w:tc>
          <w:tcPr>
            <w:tcW w:w="7476" w:type="dxa"/>
            <w:tcBorders>
              <w:right w:val="single" w:sz="12" w:space="0" w:color="auto"/>
            </w:tcBorders>
            <w:vAlign w:val="center"/>
          </w:tcPr>
          <w:p w:rsidR="00594F4B" w:rsidRDefault="00CD7A18">
            <w:pPr>
              <w:tabs>
                <w:tab w:val="right" w:leader="dot" w:pos="8295"/>
              </w:tabs>
              <w:adjustRightInd w:val="0"/>
              <w:snapToGrid w:val="0"/>
              <w:spacing w:line="360" w:lineRule="auto"/>
              <w:ind w:firstLineChars="200" w:firstLine="480"/>
              <w:rPr>
                <w:kern w:val="0"/>
                <w:sz w:val="24"/>
              </w:rPr>
            </w:pPr>
            <w:bookmarkStart w:id="4" w:name="OLE_LINK2"/>
            <w:bookmarkStart w:id="5" w:name="OLE_LINK3"/>
            <w:r>
              <w:rPr>
                <w:rFonts w:hint="eastAsia"/>
                <w:kern w:val="0"/>
                <w:sz w:val="24"/>
              </w:rPr>
              <w:t>201</w:t>
            </w:r>
            <w:r w:rsidR="000871E8">
              <w:rPr>
                <w:kern w:val="0"/>
                <w:sz w:val="24"/>
              </w:rPr>
              <w:t>5</w:t>
            </w:r>
            <w:r>
              <w:rPr>
                <w:rFonts w:hint="eastAsia"/>
                <w:kern w:val="0"/>
                <w:sz w:val="24"/>
              </w:rPr>
              <w:t>年</w:t>
            </w:r>
            <w:r w:rsidR="000871E8">
              <w:rPr>
                <w:kern w:val="0"/>
                <w:sz w:val="24"/>
              </w:rPr>
              <w:t>1</w:t>
            </w:r>
            <w:r>
              <w:rPr>
                <w:rFonts w:hint="eastAsia"/>
                <w:kern w:val="0"/>
                <w:sz w:val="24"/>
              </w:rPr>
              <w:t>月</w:t>
            </w:r>
            <w:r>
              <w:rPr>
                <w:rFonts w:hint="eastAsia"/>
                <w:kern w:val="0"/>
                <w:sz w:val="24"/>
              </w:rPr>
              <w:t>1</w:t>
            </w:r>
            <w:r>
              <w:rPr>
                <w:rFonts w:hint="eastAsia"/>
                <w:kern w:val="0"/>
                <w:sz w:val="24"/>
              </w:rPr>
              <w:t>日以来（以交工验收日期为准）</w:t>
            </w:r>
            <w:r>
              <w:rPr>
                <w:kern w:val="0"/>
                <w:sz w:val="24"/>
              </w:rPr>
              <w:t>，</w:t>
            </w:r>
            <w:r>
              <w:rPr>
                <w:rFonts w:hint="eastAsia"/>
                <w:kern w:val="0"/>
                <w:sz w:val="24"/>
              </w:rPr>
              <w:t>独立完成</w:t>
            </w:r>
            <w:r>
              <w:rPr>
                <w:kern w:val="0"/>
                <w:sz w:val="24"/>
              </w:rPr>
              <w:t>过</w:t>
            </w:r>
            <w:bookmarkEnd w:id="4"/>
            <w:bookmarkEnd w:id="5"/>
            <w:r>
              <w:rPr>
                <w:rFonts w:hint="eastAsia"/>
                <w:sz w:val="24"/>
              </w:rPr>
              <w:t>至少两项公路工程新建、改扩建施工业绩（投资额在</w:t>
            </w:r>
            <w:r w:rsidR="007F3A5A">
              <w:rPr>
                <w:rFonts w:hint="eastAsia"/>
                <w:sz w:val="24"/>
              </w:rPr>
              <w:t>2</w:t>
            </w:r>
            <w:r>
              <w:rPr>
                <w:rFonts w:hint="eastAsia"/>
                <w:sz w:val="24"/>
              </w:rPr>
              <w:t>00.00</w:t>
            </w:r>
            <w:r>
              <w:rPr>
                <w:rFonts w:hint="eastAsia"/>
                <w:sz w:val="24"/>
              </w:rPr>
              <w:t>万元以上）。</w:t>
            </w:r>
          </w:p>
        </w:tc>
      </w:tr>
    </w:tbl>
    <w:p w:rsidR="00594F4B" w:rsidRDefault="00594F4B">
      <w:pPr>
        <w:rPr>
          <w:rFonts w:ascii="宋体" w:hAnsi="宋体"/>
          <w:sz w:val="24"/>
        </w:rPr>
      </w:pPr>
    </w:p>
    <w:p w:rsidR="00594F4B" w:rsidRDefault="00594F4B">
      <w:pPr>
        <w:rPr>
          <w:rFonts w:ascii="宋体" w:hAnsi="宋体"/>
          <w:sz w:val="24"/>
        </w:rPr>
      </w:pPr>
    </w:p>
    <w:p w:rsidR="00594F4B" w:rsidRDefault="00594F4B">
      <w:pPr>
        <w:spacing w:before="120" w:after="120"/>
        <w:jc w:val="center"/>
        <w:rPr>
          <w:rFonts w:ascii="黑体" w:eastAsia="黑体"/>
          <w:b/>
          <w:bCs/>
          <w:kern w:val="44"/>
          <w:sz w:val="30"/>
          <w:szCs w:val="30"/>
        </w:rPr>
      </w:pPr>
    </w:p>
    <w:p w:rsidR="00594F4B" w:rsidRDefault="00594F4B">
      <w:pPr>
        <w:spacing w:before="120" w:after="120"/>
        <w:jc w:val="center"/>
        <w:rPr>
          <w:rFonts w:ascii="黑体" w:eastAsia="黑体"/>
          <w:b/>
          <w:bCs/>
          <w:kern w:val="44"/>
          <w:sz w:val="30"/>
          <w:szCs w:val="30"/>
        </w:rPr>
      </w:pPr>
    </w:p>
    <w:p w:rsidR="00594F4B" w:rsidRDefault="00594F4B">
      <w:pPr>
        <w:spacing w:before="120" w:after="120"/>
        <w:jc w:val="center"/>
        <w:rPr>
          <w:rFonts w:ascii="黑体" w:eastAsia="黑体"/>
          <w:b/>
          <w:bCs/>
          <w:kern w:val="44"/>
          <w:sz w:val="30"/>
          <w:szCs w:val="30"/>
        </w:rPr>
      </w:pPr>
    </w:p>
    <w:p w:rsidR="00594F4B" w:rsidRDefault="00594F4B">
      <w:pPr>
        <w:spacing w:before="120" w:after="120"/>
        <w:jc w:val="center"/>
        <w:rPr>
          <w:rFonts w:ascii="黑体" w:eastAsia="黑体"/>
          <w:b/>
          <w:bCs/>
          <w:kern w:val="44"/>
          <w:sz w:val="30"/>
          <w:szCs w:val="30"/>
        </w:rPr>
      </w:pPr>
    </w:p>
    <w:p w:rsidR="00594F4B" w:rsidRDefault="00594F4B">
      <w:pPr>
        <w:spacing w:before="120" w:after="120"/>
        <w:jc w:val="center"/>
        <w:rPr>
          <w:rFonts w:ascii="黑体" w:eastAsia="黑体"/>
          <w:b/>
          <w:bCs/>
          <w:kern w:val="44"/>
          <w:sz w:val="30"/>
          <w:szCs w:val="30"/>
        </w:rPr>
      </w:pPr>
    </w:p>
    <w:p w:rsidR="00594F4B" w:rsidRDefault="00594F4B">
      <w:pPr>
        <w:spacing w:before="120" w:after="120"/>
        <w:jc w:val="center"/>
        <w:rPr>
          <w:rFonts w:ascii="黑体" w:eastAsia="黑体"/>
          <w:b/>
          <w:bCs/>
          <w:kern w:val="44"/>
          <w:sz w:val="30"/>
          <w:szCs w:val="30"/>
        </w:rPr>
      </w:pPr>
    </w:p>
    <w:p w:rsidR="00594F4B" w:rsidRDefault="00594F4B">
      <w:pPr>
        <w:spacing w:before="120" w:after="120"/>
        <w:jc w:val="center"/>
        <w:rPr>
          <w:rFonts w:ascii="黑体" w:eastAsia="黑体"/>
          <w:b/>
          <w:bCs/>
          <w:kern w:val="44"/>
          <w:sz w:val="30"/>
          <w:szCs w:val="30"/>
        </w:rPr>
      </w:pPr>
    </w:p>
    <w:p w:rsidR="00AB63A6" w:rsidRDefault="00AB63A6">
      <w:pPr>
        <w:widowControl/>
        <w:jc w:val="left"/>
        <w:rPr>
          <w:rFonts w:ascii="黑体" w:eastAsia="黑体"/>
          <w:b/>
          <w:bCs/>
          <w:kern w:val="44"/>
          <w:sz w:val="30"/>
          <w:szCs w:val="30"/>
        </w:rPr>
      </w:pPr>
      <w:r>
        <w:rPr>
          <w:rFonts w:ascii="黑体" w:eastAsia="黑体"/>
          <w:b/>
          <w:bCs/>
          <w:kern w:val="44"/>
          <w:sz w:val="30"/>
          <w:szCs w:val="30"/>
        </w:rPr>
        <w:br w:type="page"/>
      </w:r>
    </w:p>
    <w:p w:rsidR="00594F4B" w:rsidRDefault="00CD7A18">
      <w:pPr>
        <w:spacing w:before="120" w:after="120"/>
        <w:jc w:val="center"/>
        <w:rPr>
          <w:rFonts w:ascii="隶书" w:eastAsia="隶书" w:hAnsi="宋体"/>
          <w:sz w:val="24"/>
          <w:vertAlign w:val="superscript"/>
        </w:rPr>
      </w:pPr>
      <w:r>
        <w:rPr>
          <w:rFonts w:ascii="黑体" w:eastAsia="黑体" w:hint="eastAsia"/>
          <w:b/>
          <w:bCs/>
          <w:kern w:val="44"/>
          <w:sz w:val="30"/>
          <w:szCs w:val="30"/>
        </w:rPr>
        <w:lastRenderedPageBreak/>
        <w:t>附录3   资格审查条件(主要管理人员和技术人员最低要求)</w:t>
      </w:r>
    </w:p>
    <w:tbl>
      <w:tblPr>
        <w:tblpPr w:leftFromText="180" w:rightFromText="180" w:vertAnchor="text" w:horzAnchor="page" w:tblpX="1515" w:tblpY="321"/>
        <w:tblOverlap w:val="neve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4"/>
        <w:gridCol w:w="860"/>
        <w:gridCol w:w="5986"/>
      </w:tblGrid>
      <w:tr w:rsidR="00594F4B">
        <w:trPr>
          <w:trHeight w:val="690"/>
        </w:trPr>
        <w:tc>
          <w:tcPr>
            <w:tcW w:w="2234" w:type="dxa"/>
            <w:vAlign w:val="center"/>
          </w:tcPr>
          <w:p w:rsidR="00594F4B" w:rsidRDefault="00CD7A18">
            <w:pPr>
              <w:adjustRightInd w:val="0"/>
              <w:snapToGrid w:val="0"/>
              <w:ind w:firstLineChars="200" w:firstLine="480"/>
              <w:jc w:val="center"/>
              <w:rPr>
                <w:sz w:val="24"/>
              </w:rPr>
            </w:pPr>
            <w:r>
              <w:rPr>
                <w:rFonts w:hint="eastAsia"/>
                <w:sz w:val="24"/>
              </w:rPr>
              <w:t>人员</w:t>
            </w:r>
          </w:p>
        </w:tc>
        <w:tc>
          <w:tcPr>
            <w:tcW w:w="860" w:type="dxa"/>
            <w:vAlign w:val="center"/>
          </w:tcPr>
          <w:p w:rsidR="00594F4B" w:rsidRDefault="00CD7A18">
            <w:pPr>
              <w:adjustRightInd w:val="0"/>
              <w:snapToGrid w:val="0"/>
              <w:jc w:val="center"/>
              <w:rPr>
                <w:sz w:val="24"/>
              </w:rPr>
            </w:pPr>
            <w:r>
              <w:rPr>
                <w:rFonts w:hint="eastAsia"/>
                <w:sz w:val="24"/>
              </w:rPr>
              <w:t>数量</w:t>
            </w:r>
          </w:p>
        </w:tc>
        <w:tc>
          <w:tcPr>
            <w:tcW w:w="5986" w:type="dxa"/>
            <w:vAlign w:val="center"/>
          </w:tcPr>
          <w:p w:rsidR="00594F4B" w:rsidRDefault="00CD7A18">
            <w:pPr>
              <w:adjustRightInd w:val="0"/>
              <w:snapToGrid w:val="0"/>
              <w:ind w:firstLineChars="200" w:firstLine="480"/>
              <w:jc w:val="center"/>
              <w:rPr>
                <w:sz w:val="24"/>
              </w:rPr>
            </w:pPr>
            <w:r>
              <w:rPr>
                <w:rFonts w:hint="eastAsia"/>
                <w:sz w:val="24"/>
              </w:rPr>
              <w:t>资格要求</w:t>
            </w:r>
          </w:p>
        </w:tc>
      </w:tr>
      <w:tr w:rsidR="00594F4B">
        <w:trPr>
          <w:trHeight w:val="1406"/>
        </w:trPr>
        <w:tc>
          <w:tcPr>
            <w:tcW w:w="2234" w:type="dxa"/>
            <w:vAlign w:val="center"/>
          </w:tcPr>
          <w:p w:rsidR="00594F4B" w:rsidRDefault="00CD7A18">
            <w:pPr>
              <w:adjustRightInd w:val="0"/>
              <w:snapToGrid w:val="0"/>
              <w:ind w:firstLineChars="200" w:firstLine="480"/>
              <w:jc w:val="center"/>
              <w:rPr>
                <w:sz w:val="24"/>
              </w:rPr>
            </w:pPr>
            <w:r>
              <w:rPr>
                <w:rFonts w:hint="eastAsia"/>
                <w:sz w:val="24"/>
              </w:rPr>
              <w:t>项目经理</w:t>
            </w:r>
          </w:p>
        </w:tc>
        <w:tc>
          <w:tcPr>
            <w:tcW w:w="860" w:type="dxa"/>
            <w:vAlign w:val="center"/>
          </w:tcPr>
          <w:p w:rsidR="00594F4B" w:rsidRDefault="00CD7A18">
            <w:pPr>
              <w:adjustRightInd w:val="0"/>
              <w:snapToGrid w:val="0"/>
              <w:jc w:val="center"/>
              <w:rPr>
                <w:sz w:val="24"/>
              </w:rPr>
            </w:pPr>
            <w:r>
              <w:rPr>
                <w:rFonts w:hint="eastAsia"/>
                <w:sz w:val="24"/>
              </w:rPr>
              <w:t>1</w:t>
            </w:r>
          </w:p>
        </w:tc>
        <w:tc>
          <w:tcPr>
            <w:tcW w:w="5986" w:type="dxa"/>
            <w:vAlign w:val="center"/>
          </w:tcPr>
          <w:p w:rsidR="00594F4B" w:rsidRDefault="00CD7A18">
            <w:pPr>
              <w:adjustRightInd w:val="0"/>
              <w:snapToGrid w:val="0"/>
              <w:jc w:val="center"/>
              <w:rPr>
                <w:sz w:val="24"/>
              </w:rPr>
            </w:pPr>
            <w:r>
              <w:rPr>
                <w:rFonts w:hint="eastAsia"/>
                <w:sz w:val="24"/>
              </w:rPr>
              <w:t>工程师，</w:t>
            </w:r>
            <w:r>
              <w:rPr>
                <w:rFonts w:hint="eastAsia"/>
                <w:sz w:val="24"/>
              </w:rPr>
              <w:t>5</w:t>
            </w:r>
            <w:r>
              <w:rPr>
                <w:rFonts w:hint="eastAsia"/>
                <w:sz w:val="24"/>
              </w:rPr>
              <w:t>年以上工程经验，担任项目经理</w:t>
            </w:r>
            <w:r>
              <w:rPr>
                <w:rFonts w:hint="eastAsia"/>
                <w:sz w:val="24"/>
              </w:rPr>
              <w:t>3</w:t>
            </w:r>
            <w:r>
              <w:rPr>
                <w:rFonts w:hint="eastAsia"/>
                <w:sz w:val="24"/>
              </w:rPr>
              <w:t>年以上，具有二级建造师资格，具有安全生产考核合格证。</w:t>
            </w:r>
          </w:p>
        </w:tc>
      </w:tr>
      <w:tr w:rsidR="00594F4B">
        <w:trPr>
          <w:trHeight w:val="1174"/>
        </w:trPr>
        <w:tc>
          <w:tcPr>
            <w:tcW w:w="2234" w:type="dxa"/>
            <w:vAlign w:val="center"/>
          </w:tcPr>
          <w:p w:rsidR="00594F4B" w:rsidRDefault="00CD7A18">
            <w:pPr>
              <w:adjustRightInd w:val="0"/>
              <w:snapToGrid w:val="0"/>
              <w:ind w:firstLineChars="200" w:firstLine="480"/>
              <w:jc w:val="center"/>
              <w:rPr>
                <w:sz w:val="24"/>
              </w:rPr>
            </w:pPr>
            <w:r>
              <w:rPr>
                <w:rFonts w:hint="eastAsia"/>
                <w:sz w:val="24"/>
              </w:rPr>
              <w:t>项目副经理</w:t>
            </w:r>
          </w:p>
        </w:tc>
        <w:tc>
          <w:tcPr>
            <w:tcW w:w="860" w:type="dxa"/>
            <w:vAlign w:val="center"/>
          </w:tcPr>
          <w:p w:rsidR="00594F4B" w:rsidRDefault="00CD7A18">
            <w:pPr>
              <w:adjustRightInd w:val="0"/>
              <w:snapToGrid w:val="0"/>
              <w:jc w:val="center"/>
              <w:rPr>
                <w:sz w:val="24"/>
              </w:rPr>
            </w:pPr>
            <w:r>
              <w:rPr>
                <w:rFonts w:hint="eastAsia"/>
                <w:sz w:val="24"/>
              </w:rPr>
              <w:t>1</w:t>
            </w:r>
          </w:p>
        </w:tc>
        <w:tc>
          <w:tcPr>
            <w:tcW w:w="5986" w:type="dxa"/>
            <w:vAlign w:val="center"/>
          </w:tcPr>
          <w:p w:rsidR="00594F4B" w:rsidRDefault="00CD7A18">
            <w:pPr>
              <w:adjustRightInd w:val="0"/>
              <w:snapToGrid w:val="0"/>
              <w:jc w:val="center"/>
              <w:rPr>
                <w:sz w:val="24"/>
              </w:rPr>
            </w:pPr>
            <w:r>
              <w:rPr>
                <w:rFonts w:hint="eastAsia"/>
                <w:sz w:val="24"/>
              </w:rPr>
              <w:t>工程师，</w:t>
            </w:r>
            <w:r>
              <w:rPr>
                <w:rFonts w:hint="eastAsia"/>
                <w:sz w:val="24"/>
              </w:rPr>
              <w:t>5</w:t>
            </w:r>
            <w:r>
              <w:rPr>
                <w:rFonts w:hint="eastAsia"/>
                <w:sz w:val="24"/>
              </w:rPr>
              <w:t>年以上工程经验，担任项目副经理</w:t>
            </w:r>
            <w:r>
              <w:rPr>
                <w:rFonts w:hint="eastAsia"/>
                <w:sz w:val="24"/>
              </w:rPr>
              <w:t>3</w:t>
            </w:r>
            <w:r>
              <w:rPr>
                <w:rFonts w:hint="eastAsia"/>
                <w:sz w:val="24"/>
              </w:rPr>
              <w:t>年以上，具有安全生产考核合格证。</w:t>
            </w:r>
          </w:p>
        </w:tc>
      </w:tr>
      <w:tr w:rsidR="00594F4B">
        <w:trPr>
          <w:trHeight w:val="1174"/>
        </w:trPr>
        <w:tc>
          <w:tcPr>
            <w:tcW w:w="2234" w:type="dxa"/>
            <w:vAlign w:val="center"/>
          </w:tcPr>
          <w:p w:rsidR="00594F4B" w:rsidRDefault="00CD7A18">
            <w:pPr>
              <w:adjustRightInd w:val="0"/>
              <w:snapToGrid w:val="0"/>
              <w:ind w:firstLineChars="200" w:firstLine="480"/>
              <w:jc w:val="center"/>
              <w:rPr>
                <w:sz w:val="24"/>
              </w:rPr>
            </w:pPr>
            <w:r>
              <w:rPr>
                <w:rFonts w:hint="eastAsia"/>
                <w:sz w:val="24"/>
              </w:rPr>
              <w:t>项目总工程师</w:t>
            </w:r>
          </w:p>
        </w:tc>
        <w:tc>
          <w:tcPr>
            <w:tcW w:w="860" w:type="dxa"/>
            <w:vAlign w:val="center"/>
          </w:tcPr>
          <w:p w:rsidR="00594F4B" w:rsidRDefault="00CD7A18">
            <w:pPr>
              <w:adjustRightInd w:val="0"/>
              <w:snapToGrid w:val="0"/>
              <w:jc w:val="center"/>
              <w:rPr>
                <w:sz w:val="24"/>
              </w:rPr>
            </w:pPr>
            <w:r>
              <w:rPr>
                <w:rFonts w:hint="eastAsia"/>
                <w:sz w:val="24"/>
              </w:rPr>
              <w:t>1</w:t>
            </w:r>
          </w:p>
        </w:tc>
        <w:tc>
          <w:tcPr>
            <w:tcW w:w="5986" w:type="dxa"/>
            <w:vAlign w:val="center"/>
          </w:tcPr>
          <w:p w:rsidR="00594F4B" w:rsidRDefault="00CD7A18">
            <w:pPr>
              <w:adjustRightInd w:val="0"/>
              <w:snapToGrid w:val="0"/>
              <w:jc w:val="center"/>
              <w:rPr>
                <w:sz w:val="24"/>
              </w:rPr>
            </w:pPr>
            <w:r>
              <w:rPr>
                <w:rFonts w:hint="eastAsia"/>
                <w:sz w:val="24"/>
              </w:rPr>
              <w:t>工程师，</w:t>
            </w:r>
            <w:r>
              <w:rPr>
                <w:rFonts w:hint="eastAsia"/>
                <w:sz w:val="24"/>
              </w:rPr>
              <w:t>5</w:t>
            </w:r>
            <w:r>
              <w:rPr>
                <w:rFonts w:hint="eastAsia"/>
                <w:sz w:val="24"/>
              </w:rPr>
              <w:t>年以上工程经验，主管技术工作</w:t>
            </w:r>
            <w:r>
              <w:rPr>
                <w:rFonts w:hint="eastAsia"/>
                <w:sz w:val="24"/>
              </w:rPr>
              <w:t>3</w:t>
            </w:r>
            <w:r>
              <w:rPr>
                <w:rFonts w:hint="eastAsia"/>
                <w:sz w:val="24"/>
              </w:rPr>
              <w:t>年以上，具有安全生产考核合格证。</w:t>
            </w:r>
          </w:p>
        </w:tc>
      </w:tr>
      <w:tr w:rsidR="00594F4B">
        <w:trPr>
          <w:trHeight w:val="837"/>
        </w:trPr>
        <w:tc>
          <w:tcPr>
            <w:tcW w:w="2234" w:type="dxa"/>
            <w:vAlign w:val="center"/>
          </w:tcPr>
          <w:p w:rsidR="00594F4B" w:rsidRDefault="00CD7A18">
            <w:pPr>
              <w:adjustRightInd w:val="0"/>
              <w:snapToGrid w:val="0"/>
              <w:ind w:firstLineChars="200" w:firstLine="480"/>
              <w:jc w:val="center"/>
              <w:rPr>
                <w:sz w:val="24"/>
              </w:rPr>
            </w:pPr>
            <w:r>
              <w:rPr>
                <w:rFonts w:hint="eastAsia"/>
                <w:sz w:val="24"/>
              </w:rPr>
              <w:t>财务负责人</w:t>
            </w:r>
          </w:p>
        </w:tc>
        <w:tc>
          <w:tcPr>
            <w:tcW w:w="860" w:type="dxa"/>
            <w:vAlign w:val="center"/>
          </w:tcPr>
          <w:p w:rsidR="00594F4B" w:rsidRDefault="00CD7A18">
            <w:pPr>
              <w:adjustRightInd w:val="0"/>
              <w:snapToGrid w:val="0"/>
              <w:jc w:val="center"/>
              <w:rPr>
                <w:sz w:val="24"/>
              </w:rPr>
            </w:pPr>
            <w:r>
              <w:rPr>
                <w:rFonts w:hint="eastAsia"/>
                <w:sz w:val="24"/>
              </w:rPr>
              <w:t>1</w:t>
            </w:r>
          </w:p>
        </w:tc>
        <w:tc>
          <w:tcPr>
            <w:tcW w:w="5986" w:type="dxa"/>
            <w:vAlign w:val="center"/>
          </w:tcPr>
          <w:p w:rsidR="00594F4B" w:rsidRDefault="00CD7A18">
            <w:pPr>
              <w:adjustRightInd w:val="0"/>
              <w:snapToGrid w:val="0"/>
              <w:jc w:val="center"/>
              <w:rPr>
                <w:sz w:val="24"/>
              </w:rPr>
            </w:pPr>
            <w:r>
              <w:rPr>
                <w:rFonts w:hint="eastAsia"/>
                <w:sz w:val="24"/>
              </w:rPr>
              <w:t>会计师，从事类似工作</w:t>
            </w:r>
            <w:r>
              <w:rPr>
                <w:rFonts w:hint="eastAsia"/>
                <w:sz w:val="24"/>
              </w:rPr>
              <w:t>3</w:t>
            </w:r>
            <w:r>
              <w:rPr>
                <w:rFonts w:hint="eastAsia"/>
                <w:sz w:val="24"/>
              </w:rPr>
              <w:t>年以上。</w:t>
            </w:r>
          </w:p>
        </w:tc>
      </w:tr>
      <w:tr w:rsidR="00594F4B">
        <w:trPr>
          <w:trHeight w:val="808"/>
        </w:trPr>
        <w:tc>
          <w:tcPr>
            <w:tcW w:w="2234" w:type="dxa"/>
            <w:vAlign w:val="center"/>
          </w:tcPr>
          <w:p w:rsidR="00594F4B" w:rsidRDefault="00CD7A18">
            <w:pPr>
              <w:adjustRightInd w:val="0"/>
              <w:snapToGrid w:val="0"/>
              <w:ind w:firstLineChars="200" w:firstLine="480"/>
              <w:jc w:val="center"/>
              <w:rPr>
                <w:sz w:val="24"/>
              </w:rPr>
            </w:pPr>
            <w:r>
              <w:rPr>
                <w:rFonts w:hint="eastAsia"/>
                <w:sz w:val="24"/>
              </w:rPr>
              <w:t>质检工程师</w:t>
            </w:r>
          </w:p>
        </w:tc>
        <w:tc>
          <w:tcPr>
            <w:tcW w:w="860" w:type="dxa"/>
            <w:vAlign w:val="center"/>
          </w:tcPr>
          <w:p w:rsidR="00594F4B" w:rsidRDefault="00CD7A18">
            <w:pPr>
              <w:adjustRightInd w:val="0"/>
              <w:snapToGrid w:val="0"/>
              <w:jc w:val="center"/>
              <w:rPr>
                <w:sz w:val="24"/>
              </w:rPr>
            </w:pPr>
            <w:r>
              <w:rPr>
                <w:rFonts w:hint="eastAsia"/>
                <w:sz w:val="24"/>
              </w:rPr>
              <w:t>1</w:t>
            </w:r>
          </w:p>
        </w:tc>
        <w:tc>
          <w:tcPr>
            <w:tcW w:w="5986" w:type="dxa"/>
            <w:vAlign w:val="center"/>
          </w:tcPr>
          <w:p w:rsidR="00594F4B" w:rsidRDefault="00CD7A18">
            <w:pPr>
              <w:adjustRightInd w:val="0"/>
              <w:snapToGrid w:val="0"/>
              <w:jc w:val="center"/>
              <w:rPr>
                <w:sz w:val="24"/>
              </w:rPr>
            </w:pPr>
            <w:r>
              <w:rPr>
                <w:rFonts w:hint="eastAsia"/>
                <w:sz w:val="24"/>
              </w:rPr>
              <w:t>工程师，从事类似工作</w:t>
            </w:r>
            <w:r>
              <w:rPr>
                <w:rFonts w:hint="eastAsia"/>
                <w:sz w:val="24"/>
              </w:rPr>
              <w:t>3</w:t>
            </w:r>
            <w:r>
              <w:rPr>
                <w:rFonts w:hint="eastAsia"/>
                <w:sz w:val="24"/>
              </w:rPr>
              <w:t>年以上。</w:t>
            </w:r>
          </w:p>
        </w:tc>
      </w:tr>
      <w:tr w:rsidR="00594F4B">
        <w:trPr>
          <w:trHeight w:val="1056"/>
        </w:trPr>
        <w:tc>
          <w:tcPr>
            <w:tcW w:w="2234" w:type="dxa"/>
            <w:vAlign w:val="center"/>
          </w:tcPr>
          <w:p w:rsidR="00594F4B" w:rsidRDefault="00CD7A18">
            <w:pPr>
              <w:jc w:val="center"/>
              <w:rPr>
                <w:sz w:val="24"/>
              </w:rPr>
            </w:pPr>
            <w:r>
              <w:rPr>
                <w:rFonts w:hint="eastAsia"/>
                <w:sz w:val="24"/>
              </w:rPr>
              <w:t>试验负责人</w:t>
            </w:r>
          </w:p>
        </w:tc>
        <w:tc>
          <w:tcPr>
            <w:tcW w:w="860" w:type="dxa"/>
            <w:vAlign w:val="center"/>
          </w:tcPr>
          <w:p w:rsidR="00594F4B" w:rsidRDefault="00CD7A18">
            <w:pPr>
              <w:jc w:val="center"/>
              <w:rPr>
                <w:sz w:val="24"/>
              </w:rPr>
            </w:pPr>
            <w:r>
              <w:rPr>
                <w:rFonts w:hint="eastAsia"/>
                <w:sz w:val="24"/>
              </w:rPr>
              <w:t>1</w:t>
            </w:r>
          </w:p>
        </w:tc>
        <w:tc>
          <w:tcPr>
            <w:tcW w:w="5986" w:type="dxa"/>
            <w:vAlign w:val="center"/>
          </w:tcPr>
          <w:p w:rsidR="00594F4B" w:rsidRDefault="00CD7A18">
            <w:pPr>
              <w:jc w:val="center"/>
              <w:rPr>
                <w:sz w:val="24"/>
              </w:rPr>
            </w:pPr>
            <w:r>
              <w:rPr>
                <w:rFonts w:hint="eastAsia"/>
                <w:sz w:val="24"/>
              </w:rPr>
              <w:t>试验检测工程师，从事类似工作</w:t>
            </w:r>
            <w:r>
              <w:rPr>
                <w:rFonts w:hint="eastAsia"/>
                <w:sz w:val="24"/>
              </w:rPr>
              <w:t>3</w:t>
            </w:r>
            <w:r>
              <w:rPr>
                <w:rFonts w:hint="eastAsia"/>
                <w:sz w:val="24"/>
              </w:rPr>
              <w:t>年以上。</w:t>
            </w:r>
          </w:p>
        </w:tc>
      </w:tr>
      <w:tr w:rsidR="00594F4B">
        <w:trPr>
          <w:trHeight w:val="1005"/>
        </w:trPr>
        <w:tc>
          <w:tcPr>
            <w:tcW w:w="2234" w:type="dxa"/>
            <w:vAlign w:val="center"/>
          </w:tcPr>
          <w:p w:rsidR="00594F4B" w:rsidRDefault="00CD7A18">
            <w:pPr>
              <w:adjustRightInd w:val="0"/>
              <w:snapToGrid w:val="0"/>
              <w:ind w:firstLineChars="200" w:firstLine="480"/>
              <w:jc w:val="center"/>
              <w:rPr>
                <w:sz w:val="24"/>
              </w:rPr>
            </w:pPr>
            <w:r>
              <w:rPr>
                <w:rFonts w:hint="eastAsia"/>
                <w:sz w:val="24"/>
              </w:rPr>
              <w:t>专职安全员</w:t>
            </w:r>
          </w:p>
        </w:tc>
        <w:tc>
          <w:tcPr>
            <w:tcW w:w="860" w:type="dxa"/>
            <w:vAlign w:val="center"/>
          </w:tcPr>
          <w:p w:rsidR="00594F4B" w:rsidRDefault="00CD7A18">
            <w:pPr>
              <w:adjustRightInd w:val="0"/>
              <w:snapToGrid w:val="0"/>
              <w:jc w:val="center"/>
              <w:rPr>
                <w:sz w:val="24"/>
              </w:rPr>
            </w:pPr>
            <w:r>
              <w:rPr>
                <w:rFonts w:hint="eastAsia"/>
                <w:sz w:val="24"/>
              </w:rPr>
              <w:t>1</w:t>
            </w:r>
          </w:p>
        </w:tc>
        <w:tc>
          <w:tcPr>
            <w:tcW w:w="5986" w:type="dxa"/>
            <w:vAlign w:val="center"/>
          </w:tcPr>
          <w:p w:rsidR="00594F4B" w:rsidRDefault="00CD7A18">
            <w:pPr>
              <w:adjustRightInd w:val="0"/>
              <w:snapToGrid w:val="0"/>
              <w:jc w:val="center"/>
              <w:rPr>
                <w:sz w:val="24"/>
              </w:rPr>
            </w:pPr>
            <w:r>
              <w:rPr>
                <w:rFonts w:hint="eastAsia"/>
                <w:sz w:val="24"/>
              </w:rPr>
              <w:t>具有安全生产考核合格证。</w:t>
            </w:r>
          </w:p>
        </w:tc>
      </w:tr>
      <w:tr w:rsidR="00594F4B">
        <w:trPr>
          <w:trHeight w:val="1485"/>
        </w:trPr>
        <w:tc>
          <w:tcPr>
            <w:tcW w:w="2234" w:type="dxa"/>
            <w:vAlign w:val="center"/>
          </w:tcPr>
          <w:p w:rsidR="00594F4B" w:rsidRDefault="00CD7A18">
            <w:pPr>
              <w:adjustRightInd w:val="0"/>
              <w:snapToGrid w:val="0"/>
              <w:ind w:firstLineChars="200" w:firstLine="420"/>
              <w:jc w:val="center"/>
              <w:rPr>
                <w:rFonts w:ascii="宋体" w:hAnsi="宋体" w:cs="宋体"/>
                <w:szCs w:val="21"/>
              </w:rPr>
            </w:pPr>
            <w:r>
              <w:rPr>
                <w:rFonts w:ascii="宋体" w:hAnsi="宋体" w:cs="宋体" w:hint="eastAsia"/>
                <w:szCs w:val="21"/>
              </w:rPr>
              <w:t>……</w:t>
            </w:r>
          </w:p>
        </w:tc>
        <w:tc>
          <w:tcPr>
            <w:tcW w:w="860" w:type="dxa"/>
            <w:vAlign w:val="center"/>
          </w:tcPr>
          <w:p w:rsidR="00594F4B" w:rsidRDefault="00594F4B">
            <w:pPr>
              <w:adjustRightInd w:val="0"/>
              <w:snapToGrid w:val="0"/>
              <w:ind w:firstLineChars="200" w:firstLine="420"/>
              <w:jc w:val="center"/>
              <w:rPr>
                <w:rFonts w:ascii="宋体" w:hAnsi="宋体" w:cs="宋体"/>
                <w:szCs w:val="21"/>
              </w:rPr>
            </w:pPr>
          </w:p>
        </w:tc>
        <w:tc>
          <w:tcPr>
            <w:tcW w:w="5986" w:type="dxa"/>
            <w:vAlign w:val="center"/>
          </w:tcPr>
          <w:p w:rsidR="00594F4B" w:rsidRDefault="00594F4B">
            <w:pPr>
              <w:adjustRightInd w:val="0"/>
              <w:snapToGrid w:val="0"/>
              <w:ind w:firstLineChars="200" w:firstLine="420"/>
              <w:jc w:val="center"/>
              <w:rPr>
                <w:rFonts w:ascii="宋体" w:hAnsi="宋体" w:cs="宋体"/>
                <w:szCs w:val="21"/>
              </w:rPr>
            </w:pPr>
          </w:p>
        </w:tc>
      </w:tr>
    </w:tbl>
    <w:p w:rsidR="00594F4B" w:rsidRDefault="00594F4B">
      <w:pPr>
        <w:autoSpaceDE w:val="0"/>
        <w:autoSpaceDN w:val="0"/>
        <w:spacing w:line="440" w:lineRule="exact"/>
        <w:jc w:val="left"/>
        <w:outlineLvl w:val="0"/>
        <w:rPr>
          <w:rFonts w:ascii="宋体" w:hAnsi="宋体" w:cs="宋体"/>
          <w:b/>
          <w:kern w:val="0"/>
          <w:sz w:val="26"/>
          <w:szCs w:val="26"/>
        </w:rPr>
      </w:pPr>
    </w:p>
    <w:p w:rsidR="00594F4B" w:rsidRDefault="00594F4B">
      <w:pPr>
        <w:autoSpaceDE w:val="0"/>
        <w:autoSpaceDN w:val="0"/>
        <w:spacing w:line="440" w:lineRule="exact"/>
        <w:jc w:val="left"/>
        <w:outlineLvl w:val="0"/>
        <w:rPr>
          <w:rFonts w:ascii="宋体" w:hAnsi="宋体" w:cs="宋体"/>
          <w:b/>
          <w:kern w:val="0"/>
          <w:sz w:val="26"/>
          <w:szCs w:val="26"/>
        </w:rPr>
      </w:pPr>
    </w:p>
    <w:p w:rsidR="00594F4B" w:rsidRDefault="00594F4B">
      <w:pPr>
        <w:autoSpaceDE w:val="0"/>
        <w:autoSpaceDN w:val="0"/>
        <w:spacing w:line="440" w:lineRule="exact"/>
        <w:jc w:val="left"/>
        <w:outlineLvl w:val="0"/>
        <w:rPr>
          <w:rFonts w:ascii="宋体" w:hAnsi="宋体" w:cs="宋体"/>
          <w:b/>
          <w:kern w:val="0"/>
          <w:sz w:val="26"/>
          <w:szCs w:val="26"/>
        </w:rPr>
      </w:pPr>
    </w:p>
    <w:p w:rsidR="00594F4B" w:rsidRDefault="00594F4B">
      <w:pPr>
        <w:autoSpaceDE w:val="0"/>
        <w:autoSpaceDN w:val="0"/>
        <w:spacing w:line="440" w:lineRule="exact"/>
        <w:jc w:val="left"/>
        <w:outlineLvl w:val="0"/>
        <w:rPr>
          <w:rFonts w:ascii="宋体" w:hAnsi="宋体" w:cs="宋体"/>
          <w:b/>
          <w:kern w:val="0"/>
          <w:sz w:val="26"/>
          <w:szCs w:val="26"/>
        </w:rPr>
      </w:pPr>
    </w:p>
    <w:p w:rsidR="00594F4B" w:rsidRDefault="00594F4B">
      <w:pPr>
        <w:autoSpaceDE w:val="0"/>
        <w:autoSpaceDN w:val="0"/>
        <w:spacing w:line="440" w:lineRule="exact"/>
        <w:jc w:val="left"/>
        <w:outlineLvl w:val="0"/>
        <w:rPr>
          <w:rFonts w:ascii="宋体" w:hAnsi="宋体" w:cs="宋体"/>
          <w:b/>
          <w:kern w:val="0"/>
          <w:sz w:val="26"/>
          <w:szCs w:val="26"/>
        </w:rPr>
      </w:pPr>
    </w:p>
    <w:p w:rsidR="00594F4B" w:rsidRDefault="00594F4B">
      <w:pPr>
        <w:autoSpaceDE w:val="0"/>
        <w:autoSpaceDN w:val="0"/>
        <w:spacing w:line="440" w:lineRule="exact"/>
        <w:jc w:val="left"/>
        <w:outlineLvl w:val="0"/>
        <w:rPr>
          <w:rFonts w:ascii="宋体" w:hAnsi="宋体" w:cs="宋体"/>
          <w:b/>
          <w:kern w:val="0"/>
          <w:sz w:val="26"/>
          <w:szCs w:val="26"/>
        </w:rPr>
      </w:pPr>
    </w:p>
    <w:p w:rsidR="00594F4B" w:rsidRDefault="00594F4B">
      <w:pPr>
        <w:wordWrap w:val="0"/>
        <w:topLinePunct/>
        <w:spacing w:before="120" w:after="120"/>
        <w:jc w:val="center"/>
        <w:rPr>
          <w:rFonts w:ascii="仿宋" w:eastAsia="仿宋" w:hAnsi="仿宋" w:cs="仿宋"/>
          <w:b/>
          <w:bCs/>
          <w:kern w:val="44"/>
          <w:sz w:val="30"/>
          <w:szCs w:val="30"/>
        </w:rPr>
      </w:pPr>
    </w:p>
    <w:p w:rsidR="00594F4B" w:rsidRDefault="00CD7A18">
      <w:pPr>
        <w:wordWrap w:val="0"/>
        <w:topLinePunct/>
        <w:spacing w:before="120" w:after="120"/>
        <w:jc w:val="center"/>
        <w:rPr>
          <w:rFonts w:ascii="黑体" w:eastAsia="黑体" w:hAnsi="黑体" w:cs="仿宋"/>
          <w:b/>
          <w:bCs/>
          <w:kern w:val="44"/>
          <w:sz w:val="30"/>
          <w:szCs w:val="30"/>
        </w:rPr>
      </w:pPr>
      <w:r>
        <w:rPr>
          <w:rFonts w:ascii="黑体" w:eastAsia="黑体" w:hAnsi="黑体" w:cs="仿宋" w:hint="eastAsia"/>
          <w:b/>
          <w:bCs/>
          <w:kern w:val="44"/>
          <w:sz w:val="30"/>
          <w:szCs w:val="30"/>
        </w:rPr>
        <w:lastRenderedPageBreak/>
        <w:t>附录4   资格审查条件(主要机械设备和试验检测设备最低要求)</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0"/>
        <w:gridCol w:w="2426"/>
        <w:gridCol w:w="63"/>
        <w:gridCol w:w="2720"/>
        <w:gridCol w:w="939"/>
        <w:gridCol w:w="940"/>
        <w:gridCol w:w="1392"/>
      </w:tblGrid>
      <w:tr w:rsidR="00594F4B">
        <w:trPr>
          <w:cantSplit/>
          <w:trHeight w:hRule="exact" w:val="947"/>
          <w:jc w:val="center"/>
        </w:trPr>
        <w:tc>
          <w:tcPr>
            <w:tcW w:w="940" w:type="dxa"/>
            <w:vAlign w:val="center"/>
          </w:tcPr>
          <w:p w:rsidR="00594F4B" w:rsidRDefault="00CD7A18">
            <w:r>
              <w:rPr>
                <w:rFonts w:hint="eastAsia"/>
              </w:rPr>
              <w:t>序号</w:t>
            </w:r>
          </w:p>
        </w:tc>
        <w:tc>
          <w:tcPr>
            <w:tcW w:w="2426" w:type="dxa"/>
            <w:vAlign w:val="center"/>
          </w:tcPr>
          <w:p w:rsidR="00594F4B" w:rsidRDefault="00CD7A18">
            <w:r>
              <w:rPr>
                <w:rFonts w:hint="eastAsia"/>
              </w:rPr>
              <w:t>设备名称</w:t>
            </w:r>
          </w:p>
        </w:tc>
        <w:tc>
          <w:tcPr>
            <w:tcW w:w="2783" w:type="dxa"/>
            <w:gridSpan w:val="2"/>
            <w:vAlign w:val="center"/>
          </w:tcPr>
          <w:p w:rsidR="00594F4B" w:rsidRDefault="00CD7A18">
            <w:r>
              <w:rPr>
                <w:rFonts w:hint="eastAsia"/>
              </w:rPr>
              <w:t>设备类型和技术指标</w:t>
            </w:r>
          </w:p>
        </w:tc>
        <w:tc>
          <w:tcPr>
            <w:tcW w:w="939" w:type="dxa"/>
            <w:vAlign w:val="center"/>
          </w:tcPr>
          <w:p w:rsidR="00594F4B" w:rsidRDefault="00CD7A18">
            <w:r>
              <w:rPr>
                <w:rFonts w:hint="eastAsia"/>
              </w:rPr>
              <w:t>单位</w:t>
            </w:r>
          </w:p>
        </w:tc>
        <w:tc>
          <w:tcPr>
            <w:tcW w:w="940" w:type="dxa"/>
            <w:vAlign w:val="center"/>
          </w:tcPr>
          <w:p w:rsidR="00594F4B" w:rsidRDefault="00CD7A18">
            <w:r>
              <w:rPr>
                <w:rFonts w:hint="eastAsia"/>
              </w:rPr>
              <w:t>数量</w:t>
            </w:r>
          </w:p>
        </w:tc>
        <w:tc>
          <w:tcPr>
            <w:tcW w:w="1392" w:type="dxa"/>
            <w:vAlign w:val="center"/>
          </w:tcPr>
          <w:p w:rsidR="00594F4B" w:rsidRDefault="00CD7A18">
            <w:r>
              <w:rPr>
                <w:rFonts w:hint="eastAsia"/>
              </w:rPr>
              <w:t>要求</w:t>
            </w:r>
          </w:p>
        </w:tc>
      </w:tr>
      <w:tr w:rsidR="00594F4B">
        <w:trPr>
          <w:cantSplit/>
          <w:trHeight w:hRule="exact" w:val="741"/>
          <w:jc w:val="center"/>
        </w:trPr>
        <w:tc>
          <w:tcPr>
            <w:tcW w:w="9420" w:type="dxa"/>
            <w:gridSpan w:val="7"/>
            <w:vAlign w:val="center"/>
          </w:tcPr>
          <w:p w:rsidR="00594F4B" w:rsidRDefault="00CD7A18">
            <w:r>
              <w:rPr>
                <w:rFonts w:hint="eastAsia"/>
              </w:rPr>
              <w:t>公路施工设备</w:t>
            </w:r>
          </w:p>
        </w:tc>
      </w:tr>
      <w:tr w:rsidR="00594F4B">
        <w:trPr>
          <w:cantSplit/>
          <w:trHeight w:hRule="exact" w:val="900"/>
          <w:jc w:val="center"/>
        </w:trPr>
        <w:tc>
          <w:tcPr>
            <w:tcW w:w="940" w:type="dxa"/>
            <w:vAlign w:val="center"/>
          </w:tcPr>
          <w:p w:rsidR="00594F4B" w:rsidRDefault="00CD7A18">
            <w:r>
              <w:rPr>
                <w:rFonts w:hint="eastAsia"/>
              </w:rPr>
              <w:t>1</w:t>
            </w:r>
          </w:p>
        </w:tc>
        <w:tc>
          <w:tcPr>
            <w:tcW w:w="2489" w:type="dxa"/>
            <w:gridSpan w:val="2"/>
            <w:vAlign w:val="center"/>
          </w:tcPr>
          <w:p w:rsidR="00594F4B" w:rsidRDefault="00CD7A18">
            <w:r>
              <w:rPr>
                <w:rFonts w:hint="eastAsia"/>
              </w:rPr>
              <w:t>三级配水泥混凝土强制拌和机</w:t>
            </w:r>
          </w:p>
        </w:tc>
        <w:tc>
          <w:tcPr>
            <w:tcW w:w="2720" w:type="dxa"/>
            <w:vAlign w:val="center"/>
          </w:tcPr>
          <w:p w:rsidR="00594F4B" w:rsidRDefault="00CD7A18">
            <w:r>
              <w:rPr>
                <w:rFonts w:hint="eastAsia"/>
              </w:rPr>
              <w:t>500L</w:t>
            </w:r>
          </w:p>
        </w:tc>
        <w:tc>
          <w:tcPr>
            <w:tcW w:w="939" w:type="dxa"/>
            <w:vAlign w:val="center"/>
          </w:tcPr>
          <w:p w:rsidR="00594F4B" w:rsidRDefault="00CD7A18">
            <w:r>
              <w:rPr>
                <w:rFonts w:hint="eastAsia"/>
              </w:rPr>
              <w:t>座</w:t>
            </w:r>
          </w:p>
        </w:tc>
        <w:tc>
          <w:tcPr>
            <w:tcW w:w="940" w:type="dxa"/>
            <w:vAlign w:val="center"/>
          </w:tcPr>
          <w:p w:rsidR="00594F4B" w:rsidRDefault="00CD7A18">
            <w:r>
              <w:rPr>
                <w:rFonts w:hint="eastAsia"/>
              </w:rPr>
              <w:t>1</w:t>
            </w:r>
          </w:p>
        </w:tc>
        <w:tc>
          <w:tcPr>
            <w:tcW w:w="1392" w:type="dxa"/>
            <w:vAlign w:val="center"/>
          </w:tcPr>
          <w:p w:rsidR="00594F4B" w:rsidRDefault="00CD7A18">
            <w:r>
              <w:rPr>
                <w:rFonts w:hint="eastAsia"/>
              </w:rPr>
              <w:t>近</w:t>
            </w:r>
            <w:r>
              <w:rPr>
                <w:rFonts w:hint="eastAsia"/>
              </w:rPr>
              <w:t>5</w:t>
            </w:r>
            <w:r>
              <w:rPr>
                <w:rFonts w:hint="eastAsia"/>
              </w:rPr>
              <w:t>年内购置</w:t>
            </w:r>
          </w:p>
        </w:tc>
      </w:tr>
      <w:tr w:rsidR="00594F4B">
        <w:trPr>
          <w:cantSplit/>
          <w:trHeight w:hRule="exact" w:val="800"/>
          <w:jc w:val="center"/>
        </w:trPr>
        <w:tc>
          <w:tcPr>
            <w:tcW w:w="940" w:type="dxa"/>
            <w:vAlign w:val="center"/>
          </w:tcPr>
          <w:p w:rsidR="00594F4B" w:rsidRDefault="00CD7A18">
            <w:r>
              <w:rPr>
                <w:rFonts w:hint="eastAsia"/>
              </w:rPr>
              <w:t>2</w:t>
            </w:r>
          </w:p>
        </w:tc>
        <w:tc>
          <w:tcPr>
            <w:tcW w:w="2489" w:type="dxa"/>
            <w:gridSpan w:val="2"/>
            <w:vAlign w:val="center"/>
          </w:tcPr>
          <w:p w:rsidR="00594F4B" w:rsidRDefault="00CD7A18">
            <w:r>
              <w:rPr>
                <w:rFonts w:hint="eastAsia"/>
              </w:rPr>
              <w:t>混凝土运输车</w:t>
            </w:r>
          </w:p>
        </w:tc>
        <w:tc>
          <w:tcPr>
            <w:tcW w:w="2720" w:type="dxa"/>
            <w:vAlign w:val="center"/>
          </w:tcPr>
          <w:p w:rsidR="00594F4B" w:rsidRDefault="00CD7A18">
            <w:r>
              <w:rPr>
                <w:rFonts w:hint="eastAsia"/>
              </w:rPr>
              <w:t>8T</w:t>
            </w:r>
          </w:p>
        </w:tc>
        <w:tc>
          <w:tcPr>
            <w:tcW w:w="939" w:type="dxa"/>
            <w:vAlign w:val="center"/>
          </w:tcPr>
          <w:p w:rsidR="00594F4B" w:rsidRDefault="00CD7A18">
            <w:r>
              <w:rPr>
                <w:rFonts w:hint="eastAsia"/>
              </w:rPr>
              <w:t>台</w:t>
            </w:r>
          </w:p>
        </w:tc>
        <w:tc>
          <w:tcPr>
            <w:tcW w:w="940" w:type="dxa"/>
            <w:vAlign w:val="center"/>
          </w:tcPr>
          <w:p w:rsidR="00594F4B" w:rsidRDefault="00CD7A18">
            <w:r>
              <w:rPr>
                <w:rFonts w:hint="eastAsia"/>
              </w:rPr>
              <w:t>3</w:t>
            </w:r>
          </w:p>
        </w:tc>
        <w:tc>
          <w:tcPr>
            <w:tcW w:w="1392" w:type="dxa"/>
            <w:vAlign w:val="center"/>
          </w:tcPr>
          <w:p w:rsidR="00594F4B" w:rsidRDefault="00CD7A18">
            <w:r>
              <w:rPr>
                <w:rFonts w:hint="eastAsia"/>
              </w:rPr>
              <w:t>近</w:t>
            </w:r>
            <w:r>
              <w:rPr>
                <w:rFonts w:hint="eastAsia"/>
              </w:rPr>
              <w:t>5</w:t>
            </w:r>
            <w:r>
              <w:rPr>
                <w:rFonts w:hint="eastAsia"/>
              </w:rPr>
              <w:t>年内购置</w:t>
            </w:r>
          </w:p>
        </w:tc>
      </w:tr>
      <w:tr w:rsidR="00594F4B">
        <w:trPr>
          <w:cantSplit/>
          <w:trHeight w:hRule="exact" w:val="845"/>
          <w:jc w:val="center"/>
        </w:trPr>
        <w:tc>
          <w:tcPr>
            <w:tcW w:w="940" w:type="dxa"/>
            <w:vAlign w:val="center"/>
          </w:tcPr>
          <w:p w:rsidR="00594F4B" w:rsidRDefault="00CD7A18">
            <w:r>
              <w:rPr>
                <w:rFonts w:hint="eastAsia"/>
              </w:rPr>
              <w:t>3</w:t>
            </w:r>
          </w:p>
        </w:tc>
        <w:tc>
          <w:tcPr>
            <w:tcW w:w="2489" w:type="dxa"/>
            <w:gridSpan w:val="2"/>
            <w:vAlign w:val="center"/>
          </w:tcPr>
          <w:p w:rsidR="00594F4B" w:rsidRDefault="00CD7A18">
            <w:r>
              <w:rPr>
                <w:rFonts w:hint="eastAsia"/>
              </w:rPr>
              <w:t>振动梁</w:t>
            </w:r>
          </w:p>
        </w:tc>
        <w:tc>
          <w:tcPr>
            <w:tcW w:w="2720" w:type="dxa"/>
            <w:vAlign w:val="center"/>
          </w:tcPr>
          <w:p w:rsidR="00594F4B" w:rsidRDefault="00594F4B"/>
        </w:tc>
        <w:tc>
          <w:tcPr>
            <w:tcW w:w="939" w:type="dxa"/>
            <w:vAlign w:val="center"/>
          </w:tcPr>
          <w:p w:rsidR="00594F4B" w:rsidRDefault="00CD7A18">
            <w:r>
              <w:rPr>
                <w:rFonts w:hint="eastAsia"/>
              </w:rPr>
              <w:t>个</w:t>
            </w:r>
          </w:p>
        </w:tc>
        <w:tc>
          <w:tcPr>
            <w:tcW w:w="940" w:type="dxa"/>
            <w:vAlign w:val="center"/>
          </w:tcPr>
          <w:p w:rsidR="00594F4B" w:rsidRDefault="00CD7A18">
            <w:r>
              <w:rPr>
                <w:rFonts w:hint="eastAsia"/>
              </w:rPr>
              <w:t>1</w:t>
            </w:r>
          </w:p>
        </w:tc>
        <w:tc>
          <w:tcPr>
            <w:tcW w:w="1392" w:type="dxa"/>
            <w:vAlign w:val="center"/>
          </w:tcPr>
          <w:p w:rsidR="00594F4B" w:rsidRDefault="00CD7A18">
            <w:r>
              <w:rPr>
                <w:rFonts w:hint="eastAsia"/>
              </w:rPr>
              <w:t>近</w:t>
            </w:r>
            <w:r>
              <w:rPr>
                <w:rFonts w:hint="eastAsia"/>
              </w:rPr>
              <w:t>5</w:t>
            </w:r>
            <w:r>
              <w:rPr>
                <w:rFonts w:hint="eastAsia"/>
              </w:rPr>
              <w:t>年内购置</w:t>
            </w:r>
          </w:p>
        </w:tc>
      </w:tr>
      <w:tr w:rsidR="00594F4B">
        <w:trPr>
          <w:cantSplit/>
          <w:trHeight w:hRule="exact" w:val="929"/>
          <w:jc w:val="center"/>
        </w:trPr>
        <w:tc>
          <w:tcPr>
            <w:tcW w:w="940" w:type="dxa"/>
            <w:vAlign w:val="center"/>
          </w:tcPr>
          <w:p w:rsidR="00594F4B" w:rsidRDefault="00CD7A18">
            <w:r>
              <w:rPr>
                <w:rFonts w:hint="eastAsia"/>
              </w:rPr>
              <w:t>4</w:t>
            </w:r>
          </w:p>
        </w:tc>
        <w:tc>
          <w:tcPr>
            <w:tcW w:w="2489" w:type="dxa"/>
            <w:gridSpan w:val="2"/>
            <w:vAlign w:val="center"/>
          </w:tcPr>
          <w:p w:rsidR="00594F4B" w:rsidRDefault="00CD7A18">
            <w:r>
              <w:rPr>
                <w:rFonts w:hint="eastAsia"/>
              </w:rPr>
              <w:t>钢模板</w:t>
            </w:r>
          </w:p>
        </w:tc>
        <w:tc>
          <w:tcPr>
            <w:tcW w:w="2720" w:type="dxa"/>
            <w:vAlign w:val="center"/>
          </w:tcPr>
          <w:p w:rsidR="00594F4B" w:rsidRDefault="00594F4B"/>
        </w:tc>
        <w:tc>
          <w:tcPr>
            <w:tcW w:w="939" w:type="dxa"/>
            <w:vAlign w:val="center"/>
          </w:tcPr>
          <w:p w:rsidR="00594F4B" w:rsidRDefault="00CD7A18">
            <w:r>
              <w:rPr>
                <w:rFonts w:hint="eastAsia"/>
              </w:rPr>
              <w:t>米</w:t>
            </w:r>
          </w:p>
        </w:tc>
        <w:tc>
          <w:tcPr>
            <w:tcW w:w="940" w:type="dxa"/>
            <w:vAlign w:val="center"/>
          </w:tcPr>
          <w:p w:rsidR="00594F4B" w:rsidRDefault="00CD7A18">
            <w:r>
              <w:rPr>
                <w:rFonts w:hint="eastAsia"/>
              </w:rPr>
              <w:t>300</w:t>
            </w:r>
          </w:p>
        </w:tc>
        <w:tc>
          <w:tcPr>
            <w:tcW w:w="1392" w:type="dxa"/>
            <w:vAlign w:val="center"/>
          </w:tcPr>
          <w:p w:rsidR="00594F4B" w:rsidRDefault="00CD7A18">
            <w:r>
              <w:rPr>
                <w:rFonts w:hint="eastAsia"/>
              </w:rPr>
              <w:t>近</w:t>
            </w:r>
            <w:r>
              <w:rPr>
                <w:rFonts w:hint="eastAsia"/>
              </w:rPr>
              <w:t>5</w:t>
            </w:r>
            <w:r>
              <w:rPr>
                <w:rFonts w:hint="eastAsia"/>
              </w:rPr>
              <w:t>年内购置</w:t>
            </w:r>
          </w:p>
        </w:tc>
      </w:tr>
      <w:tr w:rsidR="00594F4B">
        <w:trPr>
          <w:cantSplit/>
          <w:trHeight w:hRule="exact" w:val="914"/>
          <w:jc w:val="center"/>
        </w:trPr>
        <w:tc>
          <w:tcPr>
            <w:tcW w:w="940" w:type="dxa"/>
            <w:vAlign w:val="center"/>
          </w:tcPr>
          <w:p w:rsidR="00594F4B" w:rsidRDefault="00CD7A18">
            <w:r>
              <w:rPr>
                <w:rFonts w:hint="eastAsia"/>
              </w:rPr>
              <w:t>5</w:t>
            </w:r>
          </w:p>
        </w:tc>
        <w:tc>
          <w:tcPr>
            <w:tcW w:w="2489" w:type="dxa"/>
            <w:gridSpan w:val="2"/>
            <w:vAlign w:val="center"/>
          </w:tcPr>
          <w:p w:rsidR="00594F4B" w:rsidRDefault="00CD7A18">
            <w:r>
              <w:rPr>
                <w:rFonts w:hint="eastAsia"/>
              </w:rPr>
              <w:t>洒水车</w:t>
            </w:r>
          </w:p>
        </w:tc>
        <w:tc>
          <w:tcPr>
            <w:tcW w:w="2720" w:type="dxa"/>
            <w:vAlign w:val="center"/>
          </w:tcPr>
          <w:p w:rsidR="00594F4B" w:rsidRDefault="00CD7A18">
            <w:r>
              <w:rPr>
                <w:rFonts w:hint="eastAsia"/>
              </w:rPr>
              <w:t>6000L</w:t>
            </w:r>
          </w:p>
        </w:tc>
        <w:tc>
          <w:tcPr>
            <w:tcW w:w="939" w:type="dxa"/>
            <w:vAlign w:val="center"/>
          </w:tcPr>
          <w:p w:rsidR="00594F4B" w:rsidRDefault="00CD7A18">
            <w:r>
              <w:rPr>
                <w:rFonts w:hint="eastAsia"/>
              </w:rPr>
              <w:t>台</w:t>
            </w:r>
          </w:p>
        </w:tc>
        <w:tc>
          <w:tcPr>
            <w:tcW w:w="940" w:type="dxa"/>
            <w:vAlign w:val="center"/>
          </w:tcPr>
          <w:p w:rsidR="00594F4B" w:rsidRDefault="00CD7A18">
            <w:r>
              <w:rPr>
                <w:rFonts w:hint="eastAsia"/>
              </w:rPr>
              <w:t>1</w:t>
            </w:r>
          </w:p>
        </w:tc>
        <w:tc>
          <w:tcPr>
            <w:tcW w:w="1392" w:type="dxa"/>
            <w:vAlign w:val="center"/>
          </w:tcPr>
          <w:p w:rsidR="00594F4B" w:rsidRDefault="00CD7A18">
            <w:r>
              <w:rPr>
                <w:rFonts w:hint="eastAsia"/>
              </w:rPr>
              <w:t>近</w:t>
            </w:r>
            <w:r>
              <w:rPr>
                <w:rFonts w:hint="eastAsia"/>
              </w:rPr>
              <w:t>5</w:t>
            </w:r>
            <w:r>
              <w:rPr>
                <w:rFonts w:hint="eastAsia"/>
              </w:rPr>
              <w:t>年内购置</w:t>
            </w:r>
          </w:p>
        </w:tc>
      </w:tr>
      <w:tr w:rsidR="00594F4B">
        <w:trPr>
          <w:cantSplit/>
          <w:trHeight w:hRule="exact" w:val="741"/>
          <w:jc w:val="center"/>
        </w:trPr>
        <w:tc>
          <w:tcPr>
            <w:tcW w:w="9420" w:type="dxa"/>
            <w:gridSpan w:val="7"/>
            <w:vAlign w:val="center"/>
          </w:tcPr>
          <w:p w:rsidR="00594F4B" w:rsidRDefault="00CD7A18">
            <w:r>
              <w:rPr>
                <w:rFonts w:hint="eastAsia"/>
              </w:rPr>
              <w:t>试验检测设备</w:t>
            </w:r>
          </w:p>
        </w:tc>
      </w:tr>
      <w:tr w:rsidR="00594F4B">
        <w:trPr>
          <w:cantSplit/>
          <w:trHeight w:hRule="exact" w:val="894"/>
          <w:jc w:val="center"/>
        </w:trPr>
        <w:tc>
          <w:tcPr>
            <w:tcW w:w="940" w:type="dxa"/>
            <w:vAlign w:val="center"/>
          </w:tcPr>
          <w:p w:rsidR="00594F4B" w:rsidRDefault="00CD7A18">
            <w:r>
              <w:rPr>
                <w:rFonts w:hint="eastAsia"/>
              </w:rPr>
              <w:t>1</w:t>
            </w:r>
          </w:p>
        </w:tc>
        <w:tc>
          <w:tcPr>
            <w:tcW w:w="2489" w:type="dxa"/>
            <w:gridSpan w:val="2"/>
            <w:vAlign w:val="center"/>
          </w:tcPr>
          <w:p w:rsidR="00594F4B" w:rsidRDefault="00CD7A18">
            <w:r>
              <w:rPr>
                <w:rFonts w:hint="eastAsia"/>
              </w:rPr>
              <w:t>水泥混凝土标准振动台</w:t>
            </w:r>
          </w:p>
        </w:tc>
        <w:tc>
          <w:tcPr>
            <w:tcW w:w="2720" w:type="dxa"/>
            <w:vAlign w:val="center"/>
          </w:tcPr>
          <w:p w:rsidR="00594F4B" w:rsidRDefault="00CD7A18">
            <w:r>
              <w:rPr>
                <w:rFonts w:hint="eastAsia"/>
              </w:rPr>
              <w:t>满足本工程使用</w:t>
            </w:r>
          </w:p>
        </w:tc>
        <w:tc>
          <w:tcPr>
            <w:tcW w:w="939" w:type="dxa"/>
            <w:vAlign w:val="center"/>
          </w:tcPr>
          <w:p w:rsidR="00594F4B" w:rsidRDefault="00CD7A18">
            <w:r>
              <w:rPr>
                <w:rFonts w:hint="eastAsia"/>
              </w:rPr>
              <w:t>个</w:t>
            </w:r>
          </w:p>
        </w:tc>
        <w:tc>
          <w:tcPr>
            <w:tcW w:w="940" w:type="dxa"/>
            <w:vAlign w:val="center"/>
          </w:tcPr>
          <w:p w:rsidR="00594F4B" w:rsidRDefault="00CD7A18">
            <w:r>
              <w:rPr>
                <w:rFonts w:hint="eastAsia"/>
              </w:rPr>
              <w:t>1</w:t>
            </w:r>
          </w:p>
        </w:tc>
        <w:tc>
          <w:tcPr>
            <w:tcW w:w="1392" w:type="dxa"/>
            <w:vAlign w:val="center"/>
          </w:tcPr>
          <w:p w:rsidR="00594F4B" w:rsidRDefault="00CD7A18">
            <w:r>
              <w:rPr>
                <w:rFonts w:hint="eastAsia"/>
              </w:rPr>
              <w:t>近</w:t>
            </w:r>
            <w:r>
              <w:rPr>
                <w:rFonts w:hint="eastAsia"/>
              </w:rPr>
              <w:t>5</w:t>
            </w:r>
            <w:r>
              <w:rPr>
                <w:rFonts w:hint="eastAsia"/>
              </w:rPr>
              <w:t>年内购置</w:t>
            </w:r>
          </w:p>
        </w:tc>
      </w:tr>
      <w:tr w:rsidR="00594F4B">
        <w:trPr>
          <w:cantSplit/>
          <w:trHeight w:hRule="exact" w:val="1051"/>
          <w:jc w:val="center"/>
        </w:trPr>
        <w:tc>
          <w:tcPr>
            <w:tcW w:w="940" w:type="dxa"/>
            <w:vAlign w:val="center"/>
          </w:tcPr>
          <w:p w:rsidR="00594F4B" w:rsidRDefault="00CD7A18">
            <w:r>
              <w:rPr>
                <w:rFonts w:hint="eastAsia"/>
              </w:rPr>
              <w:t>2</w:t>
            </w:r>
          </w:p>
        </w:tc>
        <w:tc>
          <w:tcPr>
            <w:tcW w:w="2489" w:type="dxa"/>
            <w:gridSpan w:val="2"/>
            <w:vAlign w:val="center"/>
          </w:tcPr>
          <w:p w:rsidR="00594F4B" w:rsidRDefault="00CD7A18">
            <w:r>
              <w:rPr>
                <w:rFonts w:hint="eastAsia"/>
              </w:rPr>
              <w:t>压力机</w:t>
            </w:r>
          </w:p>
        </w:tc>
        <w:tc>
          <w:tcPr>
            <w:tcW w:w="2720" w:type="dxa"/>
            <w:vAlign w:val="center"/>
          </w:tcPr>
          <w:p w:rsidR="00594F4B" w:rsidRDefault="00CD7A18">
            <w:r>
              <w:rPr>
                <w:rFonts w:hint="eastAsia"/>
              </w:rPr>
              <w:t>满足本工程使用</w:t>
            </w:r>
          </w:p>
        </w:tc>
        <w:tc>
          <w:tcPr>
            <w:tcW w:w="939" w:type="dxa"/>
            <w:vAlign w:val="center"/>
          </w:tcPr>
          <w:p w:rsidR="00594F4B" w:rsidRDefault="00CD7A18">
            <w:r>
              <w:rPr>
                <w:rFonts w:hint="eastAsia"/>
              </w:rPr>
              <w:t>个</w:t>
            </w:r>
          </w:p>
        </w:tc>
        <w:tc>
          <w:tcPr>
            <w:tcW w:w="940" w:type="dxa"/>
            <w:vAlign w:val="center"/>
          </w:tcPr>
          <w:p w:rsidR="00594F4B" w:rsidRDefault="00CD7A18">
            <w:r>
              <w:rPr>
                <w:rFonts w:hint="eastAsia"/>
              </w:rPr>
              <w:t>1</w:t>
            </w:r>
          </w:p>
        </w:tc>
        <w:tc>
          <w:tcPr>
            <w:tcW w:w="1392" w:type="dxa"/>
            <w:vAlign w:val="center"/>
          </w:tcPr>
          <w:p w:rsidR="00594F4B" w:rsidRDefault="00CD7A18">
            <w:r>
              <w:rPr>
                <w:rFonts w:hint="eastAsia"/>
              </w:rPr>
              <w:t>近</w:t>
            </w:r>
            <w:r>
              <w:rPr>
                <w:rFonts w:hint="eastAsia"/>
              </w:rPr>
              <w:t>5</w:t>
            </w:r>
            <w:r>
              <w:rPr>
                <w:rFonts w:hint="eastAsia"/>
              </w:rPr>
              <w:t>年内购置</w:t>
            </w:r>
          </w:p>
        </w:tc>
      </w:tr>
      <w:tr w:rsidR="00594F4B">
        <w:trPr>
          <w:cantSplit/>
          <w:trHeight w:hRule="exact" w:val="871"/>
          <w:jc w:val="center"/>
        </w:trPr>
        <w:tc>
          <w:tcPr>
            <w:tcW w:w="940" w:type="dxa"/>
            <w:vAlign w:val="center"/>
          </w:tcPr>
          <w:p w:rsidR="00594F4B" w:rsidRDefault="00CD7A18">
            <w:r>
              <w:rPr>
                <w:rFonts w:hint="eastAsia"/>
              </w:rPr>
              <w:t>3</w:t>
            </w:r>
          </w:p>
        </w:tc>
        <w:tc>
          <w:tcPr>
            <w:tcW w:w="2489" w:type="dxa"/>
            <w:gridSpan w:val="2"/>
            <w:vAlign w:val="center"/>
          </w:tcPr>
          <w:p w:rsidR="00594F4B" w:rsidRDefault="00CD7A18">
            <w:r>
              <w:rPr>
                <w:rFonts w:hint="eastAsia"/>
              </w:rPr>
              <w:t>取芯机</w:t>
            </w:r>
          </w:p>
        </w:tc>
        <w:tc>
          <w:tcPr>
            <w:tcW w:w="2720" w:type="dxa"/>
            <w:vAlign w:val="center"/>
          </w:tcPr>
          <w:p w:rsidR="00594F4B" w:rsidRDefault="00CD7A18">
            <w:r>
              <w:rPr>
                <w:rFonts w:hint="eastAsia"/>
              </w:rPr>
              <w:t>满足本工程使用</w:t>
            </w:r>
          </w:p>
        </w:tc>
        <w:tc>
          <w:tcPr>
            <w:tcW w:w="939" w:type="dxa"/>
            <w:vAlign w:val="center"/>
          </w:tcPr>
          <w:p w:rsidR="00594F4B" w:rsidRDefault="00CD7A18">
            <w:r>
              <w:rPr>
                <w:rFonts w:hint="eastAsia"/>
              </w:rPr>
              <w:t>个</w:t>
            </w:r>
          </w:p>
        </w:tc>
        <w:tc>
          <w:tcPr>
            <w:tcW w:w="940" w:type="dxa"/>
            <w:vAlign w:val="center"/>
          </w:tcPr>
          <w:p w:rsidR="00594F4B" w:rsidRDefault="00CD7A18">
            <w:r>
              <w:rPr>
                <w:rFonts w:hint="eastAsia"/>
              </w:rPr>
              <w:t>1</w:t>
            </w:r>
          </w:p>
        </w:tc>
        <w:tc>
          <w:tcPr>
            <w:tcW w:w="1392" w:type="dxa"/>
            <w:vAlign w:val="center"/>
          </w:tcPr>
          <w:p w:rsidR="00594F4B" w:rsidRDefault="00CD7A18">
            <w:r>
              <w:rPr>
                <w:rFonts w:hint="eastAsia"/>
              </w:rPr>
              <w:t>近</w:t>
            </w:r>
            <w:r>
              <w:rPr>
                <w:rFonts w:hint="eastAsia"/>
              </w:rPr>
              <w:t>5</w:t>
            </w:r>
            <w:r>
              <w:rPr>
                <w:rFonts w:hint="eastAsia"/>
              </w:rPr>
              <w:t>年内购置</w:t>
            </w:r>
          </w:p>
        </w:tc>
      </w:tr>
      <w:tr w:rsidR="00594F4B">
        <w:trPr>
          <w:cantSplit/>
          <w:trHeight w:hRule="exact" w:val="829"/>
          <w:jc w:val="center"/>
        </w:trPr>
        <w:tc>
          <w:tcPr>
            <w:tcW w:w="940" w:type="dxa"/>
            <w:vAlign w:val="center"/>
          </w:tcPr>
          <w:p w:rsidR="00594F4B" w:rsidRDefault="00CD7A18">
            <w:r>
              <w:rPr>
                <w:rFonts w:hint="eastAsia"/>
              </w:rPr>
              <w:t>4</w:t>
            </w:r>
          </w:p>
        </w:tc>
        <w:tc>
          <w:tcPr>
            <w:tcW w:w="2489" w:type="dxa"/>
            <w:gridSpan w:val="2"/>
            <w:vAlign w:val="center"/>
          </w:tcPr>
          <w:p w:rsidR="00594F4B" w:rsidRDefault="00CD7A18">
            <w:r>
              <w:rPr>
                <w:rFonts w:hint="eastAsia"/>
              </w:rPr>
              <w:t>回弹仪</w:t>
            </w:r>
          </w:p>
        </w:tc>
        <w:tc>
          <w:tcPr>
            <w:tcW w:w="2720" w:type="dxa"/>
            <w:vAlign w:val="center"/>
          </w:tcPr>
          <w:p w:rsidR="00594F4B" w:rsidRDefault="00CD7A18">
            <w:r>
              <w:rPr>
                <w:rFonts w:hint="eastAsia"/>
              </w:rPr>
              <w:t>满足本工程使用</w:t>
            </w:r>
          </w:p>
        </w:tc>
        <w:tc>
          <w:tcPr>
            <w:tcW w:w="939" w:type="dxa"/>
            <w:vAlign w:val="center"/>
          </w:tcPr>
          <w:p w:rsidR="00594F4B" w:rsidRDefault="00CD7A18">
            <w:r>
              <w:rPr>
                <w:rFonts w:hint="eastAsia"/>
              </w:rPr>
              <w:t>个</w:t>
            </w:r>
          </w:p>
        </w:tc>
        <w:tc>
          <w:tcPr>
            <w:tcW w:w="940" w:type="dxa"/>
            <w:vAlign w:val="center"/>
          </w:tcPr>
          <w:p w:rsidR="00594F4B" w:rsidRDefault="00CD7A18">
            <w:r>
              <w:rPr>
                <w:rFonts w:hint="eastAsia"/>
              </w:rPr>
              <w:t>1</w:t>
            </w:r>
          </w:p>
        </w:tc>
        <w:tc>
          <w:tcPr>
            <w:tcW w:w="1392" w:type="dxa"/>
            <w:vAlign w:val="center"/>
          </w:tcPr>
          <w:p w:rsidR="00594F4B" w:rsidRDefault="00CD7A18">
            <w:r>
              <w:rPr>
                <w:rFonts w:hint="eastAsia"/>
              </w:rPr>
              <w:t>近</w:t>
            </w:r>
            <w:r>
              <w:rPr>
                <w:rFonts w:hint="eastAsia"/>
              </w:rPr>
              <w:t>5</w:t>
            </w:r>
            <w:r>
              <w:rPr>
                <w:rFonts w:hint="eastAsia"/>
              </w:rPr>
              <w:t>年内购置</w:t>
            </w:r>
          </w:p>
        </w:tc>
      </w:tr>
      <w:tr w:rsidR="00594F4B">
        <w:trPr>
          <w:cantSplit/>
          <w:trHeight w:hRule="exact" w:val="1026"/>
          <w:jc w:val="center"/>
        </w:trPr>
        <w:tc>
          <w:tcPr>
            <w:tcW w:w="940" w:type="dxa"/>
            <w:vAlign w:val="center"/>
          </w:tcPr>
          <w:p w:rsidR="00594F4B" w:rsidRDefault="00CD7A18">
            <w:r>
              <w:rPr>
                <w:rFonts w:hint="eastAsia"/>
              </w:rPr>
              <w:t>5</w:t>
            </w:r>
          </w:p>
        </w:tc>
        <w:tc>
          <w:tcPr>
            <w:tcW w:w="2489" w:type="dxa"/>
            <w:gridSpan w:val="2"/>
            <w:vAlign w:val="center"/>
          </w:tcPr>
          <w:p w:rsidR="00594F4B" w:rsidRDefault="00CD7A18">
            <w:r>
              <w:rPr>
                <w:rFonts w:hint="eastAsia"/>
              </w:rPr>
              <w:t>电子天平</w:t>
            </w:r>
          </w:p>
        </w:tc>
        <w:tc>
          <w:tcPr>
            <w:tcW w:w="2720" w:type="dxa"/>
            <w:vAlign w:val="center"/>
          </w:tcPr>
          <w:p w:rsidR="00594F4B" w:rsidRDefault="00CD7A18">
            <w:r>
              <w:rPr>
                <w:rFonts w:hint="eastAsia"/>
              </w:rPr>
              <w:t>满足本工程使用</w:t>
            </w:r>
          </w:p>
        </w:tc>
        <w:tc>
          <w:tcPr>
            <w:tcW w:w="939" w:type="dxa"/>
            <w:vAlign w:val="center"/>
          </w:tcPr>
          <w:p w:rsidR="00594F4B" w:rsidRDefault="00CD7A18">
            <w:r>
              <w:rPr>
                <w:rFonts w:hint="eastAsia"/>
              </w:rPr>
              <w:t>个</w:t>
            </w:r>
          </w:p>
        </w:tc>
        <w:tc>
          <w:tcPr>
            <w:tcW w:w="940" w:type="dxa"/>
            <w:vAlign w:val="center"/>
          </w:tcPr>
          <w:p w:rsidR="00594F4B" w:rsidRDefault="00CD7A18">
            <w:r>
              <w:rPr>
                <w:rFonts w:hint="eastAsia"/>
              </w:rPr>
              <w:t>1</w:t>
            </w:r>
          </w:p>
        </w:tc>
        <w:tc>
          <w:tcPr>
            <w:tcW w:w="1392" w:type="dxa"/>
            <w:vAlign w:val="center"/>
          </w:tcPr>
          <w:p w:rsidR="00594F4B" w:rsidRDefault="00CD7A18">
            <w:r>
              <w:rPr>
                <w:rFonts w:hint="eastAsia"/>
              </w:rPr>
              <w:t>近</w:t>
            </w:r>
            <w:r>
              <w:rPr>
                <w:rFonts w:hint="eastAsia"/>
              </w:rPr>
              <w:t>5</w:t>
            </w:r>
            <w:r>
              <w:rPr>
                <w:rFonts w:hint="eastAsia"/>
              </w:rPr>
              <w:t>年内购置</w:t>
            </w:r>
          </w:p>
        </w:tc>
      </w:tr>
      <w:tr w:rsidR="00594F4B">
        <w:trPr>
          <w:cantSplit/>
          <w:trHeight w:hRule="exact" w:val="1047"/>
          <w:jc w:val="center"/>
        </w:trPr>
        <w:tc>
          <w:tcPr>
            <w:tcW w:w="940" w:type="dxa"/>
            <w:vAlign w:val="center"/>
          </w:tcPr>
          <w:p w:rsidR="00594F4B" w:rsidRDefault="00CD7A18">
            <w:r>
              <w:rPr>
                <w:rFonts w:hint="eastAsia"/>
              </w:rPr>
              <w:t>6</w:t>
            </w:r>
          </w:p>
        </w:tc>
        <w:tc>
          <w:tcPr>
            <w:tcW w:w="2489" w:type="dxa"/>
            <w:gridSpan w:val="2"/>
            <w:vAlign w:val="center"/>
          </w:tcPr>
          <w:p w:rsidR="00594F4B" w:rsidRDefault="00CD7A18">
            <w:r>
              <w:rPr>
                <w:rFonts w:hint="eastAsia"/>
              </w:rPr>
              <w:t>全站仪</w:t>
            </w:r>
          </w:p>
        </w:tc>
        <w:tc>
          <w:tcPr>
            <w:tcW w:w="2720" w:type="dxa"/>
            <w:vAlign w:val="center"/>
          </w:tcPr>
          <w:p w:rsidR="00594F4B" w:rsidRDefault="00CD7A18">
            <w:r>
              <w:rPr>
                <w:rFonts w:hint="eastAsia"/>
              </w:rPr>
              <w:t>满足本工程使用</w:t>
            </w:r>
          </w:p>
        </w:tc>
        <w:tc>
          <w:tcPr>
            <w:tcW w:w="939" w:type="dxa"/>
            <w:vAlign w:val="center"/>
          </w:tcPr>
          <w:p w:rsidR="00594F4B" w:rsidRDefault="00CD7A18">
            <w:r>
              <w:rPr>
                <w:rFonts w:hint="eastAsia"/>
              </w:rPr>
              <w:t>个</w:t>
            </w:r>
          </w:p>
        </w:tc>
        <w:tc>
          <w:tcPr>
            <w:tcW w:w="940" w:type="dxa"/>
            <w:vAlign w:val="center"/>
          </w:tcPr>
          <w:p w:rsidR="00594F4B" w:rsidRDefault="00CD7A18">
            <w:r>
              <w:rPr>
                <w:rFonts w:hint="eastAsia"/>
              </w:rPr>
              <w:t>1</w:t>
            </w:r>
          </w:p>
        </w:tc>
        <w:tc>
          <w:tcPr>
            <w:tcW w:w="1392" w:type="dxa"/>
            <w:vAlign w:val="center"/>
          </w:tcPr>
          <w:p w:rsidR="00594F4B" w:rsidRDefault="00CD7A18">
            <w:r>
              <w:rPr>
                <w:rFonts w:hint="eastAsia"/>
              </w:rPr>
              <w:t>近</w:t>
            </w:r>
            <w:r>
              <w:rPr>
                <w:rFonts w:hint="eastAsia"/>
              </w:rPr>
              <w:t>5</w:t>
            </w:r>
            <w:r>
              <w:rPr>
                <w:rFonts w:hint="eastAsia"/>
              </w:rPr>
              <w:t>年内购置</w:t>
            </w:r>
          </w:p>
        </w:tc>
      </w:tr>
    </w:tbl>
    <w:p w:rsidR="00594F4B" w:rsidRDefault="00CD7A18">
      <w:pPr>
        <w:autoSpaceDE w:val="0"/>
        <w:autoSpaceDN w:val="0"/>
        <w:spacing w:line="440" w:lineRule="exact"/>
        <w:jc w:val="left"/>
        <w:outlineLvl w:val="0"/>
        <w:rPr>
          <w:rFonts w:ascii="宋体" w:hAnsi="宋体" w:cs="宋体"/>
          <w:b/>
          <w:kern w:val="0"/>
          <w:sz w:val="26"/>
          <w:szCs w:val="26"/>
        </w:rPr>
      </w:pPr>
      <w:r>
        <w:rPr>
          <w:rFonts w:ascii="宋体" w:hAnsi="宋体" w:cs="宋体" w:hint="eastAsia"/>
          <w:b/>
          <w:kern w:val="0"/>
          <w:sz w:val="26"/>
          <w:szCs w:val="26"/>
        </w:rPr>
        <w:t>1. 总则</w:t>
      </w:r>
    </w:p>
    <w:p w:rsidR="00594F4B" w:rsidRDefault="00CD7A18">
      <w:pPr>
        <w:autoSpaceDE w:val="0"/>
        <w:autoSpaceDN w:val="0"/>
        <w:spacing w:line="440" w:lineRule="exact"/>
        <w:jc w:val="left"/>
        <w:outlineLvl w:val="0"/>
        <w:rPr>
          <w:rFonts w:ascii="宋体" w:hAnsi="宋体" w:cs="宋体"/>
          <w:b/>
          <w:kern w:val="0"/>
          <w:szCs w:val="21"/>
        </w:rPr>
      </w:pPr>
      <w:bookmarkStart w:id="6" w:name="_Toc179632547"/>
      <w:bookmarkStart w:id="7" w:name="_Toc152045530"/>
      <w:bookmarkStart w:id="8" w:name="_Toc152042306"/>
      <w:bookmarkStart w:id="9" w:name="_Toc144974498"/>
      <w:r>
        <w:rPr>
          <w:rFonts w:ascii="宋体" w:hAnsi="宋体" w:cs="宋体" w:hint="eastAsia"/>
          <w:b/>
          <w:kern w:val="0"/>
          <w:szCs w:val="21"/>
        </w:rPr>
        <w:t>1.1 项目概况</w:t>
      </w:r>
      <w:bookmarkEnd w:id="6"/>
      <w:bookmarkEnd w:id="7"/>
      <w:bookmarkEnd w:id="8"/>
      <w:bookmarkEnd w:id="9"/>
      <w:r>
        <w:rPr>
          <w:rFonts w:ascii="宋体" w:hAnsi="宋体" w:cs="宋体" w:hint="eastAsia"/>
          <w:b/>
          <w:kern w:val="0"/>
          <w:szCs w:val="21"/>
        </w:rPr>
        <w:t>（详见投标人须知前附表）</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lastRenderedPageBreak/>
        <w:t>根据《中华人民共和国招标投标法》等有关法律、法规和规章的规定，本招标项目已具备招标条件，现对本工程施工进行招标。</w:t>
      </w:r>
    </w:p>
    <w:p w:rsidR="00594F4B" w:rsidRDefault="00CD7A18">
      <w:pPr>
        <w:autoSpaceDE w:val="0"/>
        <w:autoSpaceDN w:val="0"/>
        <w:spacing w:line="440" w:lineRule="exact"/>
        <w:jc w:val="left"/>
        <w:outlineLvl w:val="0"/>
        <w:rPr>
          <w:rFonts w:ascii="宋体" w:hAnsi="宋体" w:cs="宋体"/>
          <w:b/>
          <w:kern w:val="0"/>
          <w:szCs w:val="21"/>
        </w:rPr>
      </w:pPr>
      <w:bookmarkStart w:id="10" w:name="_Toc179632548"/>
      <w:bookmarkStart w:id="11" w:name="_Toc152045531"/>
      <w:bookmarkStart w:id="12" w:name="_Toc152042307"/>
      <w:bookmarkStart w:id="13" w:name="_Toc144974499"/>
      <w:r>
        <w:rPr>
          <w:rFonts w:ascii="宋体" w:hAnsi="宋体" w:cs="宋体" w:hint="eastAsia"/>
          <w:b/>
          <w:kern w:val="0"/>
          <w:szCs w:val="21"/>
        </w:rPr>
        <w:t>1.2 资金来源和落实情况</w:t>
      </w:r>
      <w:bookmarkEnd w:id="10"/>
      <w:bookmarkEnd w:id="11"/>
      <w:bookmarkEnd w:id="12"/>
      <w:bookmarkEnd w:id="13"/>
      <w:r>
        <w:rPr>
          <w:rFonts w:ascii="宋体" w:hAnsi="宋体" w:cs="宋体" w:hint="eastAsia"/>
          <w:b/>
          <w:kern w:val="0"/>
          <w:szCs w:val="21"/>
        </w:rPr>
        <w:t>（详见投标人须知前附表）</w:t>
      </w:r>
    </w:p>
    <w:p w:rsidR="00594F4B" w:rsidRDefault="00CD7A18">
      <w:pPr>
        <w:autoSpaceDE w:val="0"/>
        <w:autoSpaceDN w:val="0"/>
        <w:spacing w:line="440" w:lineRule="exact"/>
        <w:jc w:val="left"/>
        <w:outlineLvl w:val="0"/>
        <w:rPr>
          <w:rFonts w:ascii="宋体" w:hAnsi="宋体" w:cs="宋体"/>
          <w:b/>
          <w:kern w:val="0"/>
          <w:szCs w:val="21"/>
        </w:rPr>
      </w:pPr>
      <w:bookmarkStart w:id="14" w:name="_Toc144974500"/>
      <w:bookmarkStart w:id="15" w:name="_Toc179632549"/>
      <w:bookmarkStart w:id="16" w:name="_Toc152045532"/>
      <w:bookmarkStart w:id="17" w:name="_Toc152042308"/>
      <w:r>
        <w:rPr>
          <w:rFonts w:ascii="宋体" w:hAnsi="宋体" w:cs="宋体" w:hint="eastAsia"/>
          <w:b/>
          <w:kern w:val="0"/>
          <w:szCs w:val="21"/>
        </w:rPr>
        <w:t>1.3 招标范围、计划工期和质量要求</w:t>
      </w:r>
      <w:bookmarkEnd w:id="14"/>
      <w:bookmarkEnd w:id="15"/>
      <w:bookmarkEnd w:id="16"/>
      <w:bookmarkEnd w:id="17"/>
      <w:r>
        <w:rPr>
          <w:rFonts w:ascii="宋体" w:hAnsi="宋体" w:cs="宋体" w:hint="eastAsia"/>
          <w:b/>
          <w:kern w:val="0"/>
          <w:szCs w:val="21"/>
        </w:rPr>
        <w:t>（详见投标人须知前附表）</w:t>
      </w:r>
    </w:p>
    <w:p w:rsidR="00594F4B" w:rsidRDefault="00CD7A18">
      <w:pPr>
        <w:autoSpaceDE w:val="0"/>
        <w:autoSpaceDN w:val="0"/>
        <w:spacing w:line="440" w:lineRule="exact"/>
        <w:jc w:val="left"/>
        <w:outlineLvl w:val="0"/>
        <w:rPr>
          <w:rFonts w:ascii="宋体" w:hAnsi="宋体" w:cs="宋体"/>
          <w:b/>
          <w:kern w:val="0"/>
          <w:szCs w:val="21"/>
        </w:rPr>
      </w:pPr>
      <w:bookmarkStart w:id="18" w:name="_Toc152045534"/>
      <w:bookmarkStart w:id="19" w:name="_Toc179632551"/>
      <w:bookmarkStart w:id="20" w:name="_Toc152042310"/>
      <w:bookmarkStart w:id="21" w:name="_Toc144974502"/>
      <w:bookmarkStart w:id="22" w:name="_Toc283559949"/>
      <w:r>
        <w:rPr>
          <w:rFonts w:ascii="宋体" w:hAnsi="宋体" w:cs="宋体" w:hint="eastAsia"/>
          <w:b/>
          <w:kern w:val="0"/>
          <w:szCs w:val="21"/>
        </w:rPr>
        <w:t>1.4 投标人资格要求</w:t>
      </w:r>
      <w:bookmarkEnd w:id="18"/>
      <w:bookmarkEnd w:id="19"/>
      <w:bookmarkEnd w:id="20"/>
      <w:bookmarkEnd w:id="21"/>
    </w:p>
    <w:p w:rsidR="00594F4B" w:rsidRDefault="00CD7A18">
      <w:pPr>
        <w:spacing w:line="400" w:lineRule="exact"/>
        <w:ind w:firstLineChars="200" w:firstLine="420"/>
      </w:pPr>
      <w:r>
        <w:rPr>
          <w:rFonts w:hint="eastAsia"/>
        </w:rPr>
        <w:t>1.4.1</w:t>
      </w:r>
      <w:r>
        <w:rPr>
          <w:rFonts w:hint="eastAsia"/>
        </w:rPr>
        <w:t>投标人应具备承担本工程施工的资质条件、能力和信誉。</w:t>
      </w:r>
    </w:p>
    <w:p w:rsidR="00594F4B" w:rsidRDefault="00CD7A18">
      <w:pPr>
        <w:spacing w:line="400" w:lineRule="exact"/>
        <w:ind w:firstLineChars="200" w:firstLine="420"/>
      </w:pPr>
      <w:r>
        <w:rPr>
          <w:rFonts w:hint="eastAsia"/>
        </w:rPr>
        <w:t>（</w:t>
      </w:r>
      <w:r>
        <w:rPr>
          <w:rFonts w:hint="eastAsia"/>
        </w:rPr>
        <w:t>1</w:t>
      </w:r>
      <w:r>
        <w:rPr>
          <w:rFonts w:hint="eastAsia"/>
        </w:rPr>
        <w:t>）资质条件：见投标人须知前附表；</w:t>
      </w:r>
    </w:p>
    <w:p w:rsidR="00594F4B" w:rsidRDefault="00CD7A18">
      <w:pPr>
        <w:spacing w:line="400" w:lineRule="exact"/>
        <w:ind w:firstLineChars="200" w:firstLine="420"/>
      </w:pPr>
      <w:r>
        <w:rPr>
          <w:rFonts w:hint="eastAsia"/>
        </w:rPr>
        <w:t>（</w:t>
      </w:r>
      <w:r>
        <w:rPr>
          <w:rFonts w:hint="eastAsia"/>
        </w:rPr>
        <w:t>2</w:t>
      </w:r>
      <w:r>
        <w:rPr>
          <w:rFonts w:hint="eastAsia"/>
        </w:rPr>
        <w:t>）财务要求：见投标人须知前附表；</w:t>
      </w:r>
    </w:p>
    <w:p w:rsidR="00594F4B" w:rsidRDefault="00CD7A18">
      <w:pPr>
        <w:spacing w:line="400" w:lineRule="exact"/>
        <w:ind w:firstLineChars="200" w:firstLine="420"/>
      </w:pPr>
      <w:r>
        <w:rPr>
          <w:rFonts w:hint="eastAsia"/>
        </w:rPr>
        <w:t>（</w:t>
      </w:r>
      <w:r>
        <w:rPr>
          <w:rFonts w:hint="eastAsia"/>
        </w:rPr>
        <w:t>3</w:t>
      </w:r>
      <w:r>
        <w:rPr>
          <w:rFonts w:hint="eastAsia"/>
        </w:rPr>
        <w:t>）信誉要求：见投标人须知前附表</w:t>
      </w:r>
      <w:r>
        <w:rPr>
          <w:rFonts w:hint="eastAsia"/>
        </w:rPr>
        <w:t>;</w:t>
      </w:r>
    </w:p>
    <w:p w:rsidR="00594F4B" w:rsidRDefault="00CD7A18">
      <w:pPr>
        <w:spacing w:line="400" w:lineRule="exact"/>
        <w:ind w:firstLineChars="200" w:firstLine="420"/>
      </w:pPr>
      <w:r>
        <w:rPr>
          <w:rFonts w:hint="eastAsia"/>
        </w:rPr>
        <w:t>（</w:t>
      </w:r>
      <w:r>
        <w:rPr>
          <w:rFonts w:hint="eastAsia"/>
        </w:rPr>
        <w:t>4</w:t>
      </w:r>
      <w:r>
        <w:rPr>
          <w:rFonts w:hint="eastAsia"/>
        </w:rPr>
        <w:t>）项目经理资格：见投标人须知前附表；</w:t>
      </w:r>
    </w:p>
    <w:p w:rsidR="00594F4B" w:rsidRDefault="00CD7A18">
      <w:pPr>
        <w:spacing w:line="400" w:lineRule="exact"/>
        <w:ind w:firstLineChars="200" w:firstLine="420"/>
      </w:pPr>
      <w:r>
        <w:rPr>
          <w:rFonts w:hint="eastAsia"/>
        </w:rPr>
        <w:t>（</w:t>
      </w:r>
      <w:r>
        <w:rPr>
          <w:rFonts w:hint="eastAsia"/>
        </w:rPr>
        <w:t>5</w:t>
      </w:r>
      <w:r>
        <w:rPr>
          <w:rFonts w:hint="eastAsia"/>
        </w:rPr>
        <w:t>）其他要求：见投标人须知前附表。</w:t>
      </w:r>
    </w:p>
    <w:p w:rsidR="00594F4B" w:rsidRDefault="00CD7A18">
      <w:pPr>
        <w:spacing w:line="400" w:lineRule="exact"/>
        <w:ind w:firstLineChars="200" w:firstLine="420"/>
      </w:pPr>
      <w:r>
        <w:rPr>
          <w:rFonts w:hint="eastAsia"/>
        </w:rPr>
        <w:t xml:space="preserve">1.4.2 </w:t>
      </w:r>
      <w:r>
        <w:rPr>
          <w:rFonts w:hint="eastAsia"/>
        </w:rPr>
        <w:t>投标人须知前附表规定接受联合体投标的，除应符合本章第</w:t>
      </w:r>
      <w:r>
        <w:rPr>
          <w:rFonts w:hint="eastAsia"/>
        </w:rPr>
        <w:t>1.4.1</w:t>
      </w:r>
      <w:r>
        <w:rPr>
          <w:rFonts w:hint="eastAsia"/>
        </w:rPr>
        <w:t>项和投标人须知前附表的要求外，还应遵守以下规定：</w:t>
      </w:r>
    </w:p>
    <w:p w:rsidR="00594F4B" w:rsidRDefault="00CD7A18">
      <w:pPr>
        <w:spacing w:line="400" w:lineRule="exact"/>
        <w:ind w:firstLineChars="200" w:firstLine="420"/>
      </w:pPr>
      <w:r>
        <w:rPr>
          <w:rFonts w:hint="eastAsia"/>
        </w:rPr>
        <w:t>（</w:t>
      </w:r>
      <w:r>
        <w:rPr>
          <w:rFonts w:hint="eastAsia"/>
        </w:rPr>
        <w:t>1</w:t>
      </w:r>
      <w:r>
        <w:rPr>
          <w:rFonts w:hint="eastAsia"/>
        </w:rPr>
        <w:t>）联合体各方应按招标文件提供的格式签订联合体协议书，明确联合体牵头人和各方权利义务；</w:t>
      </w:r>
    </w:p>
    <w:p w:rsidR="00594F4B" w:rsidRDefault="00CD7A18">
      <w:pPr>
        <w:spacing w:line="400" w:lineRule="exact"/>
        <w:ind w:firstLineChars="200" w:firstLine="420"/>
      </w:pPr>
      <w:r>
        <w:rPr>
          <w:rFonts w:hint="eastAsia"/>
        </w:rPr>
        <w:t>（</w:t>
      </w:r>
      <w:r>
        <w:rPr>
          <w:rFonts w:hint="eastAsia"/>
        </w:rPr>
        <w:t>2</w:t>
      </w:r>
      <w:r>
        <w:rPr>
          <w:rFonts w:hint="eastAsia"/>
        </w:rPr>
        <w:t>）由同一专业的单位组成的联合体，按照资质等级较低的单位确定资质等级；</w:t>
      </w:r>
    </w:p>
    <w:p w:rsidR="00594F4B" w:rsidRDefault="00CD7A18">
      <w:pPr>
        <w:spacing w:line="400" w:lineRule="exact"/>
        <w:ind w:firstLineChars="200" w:firstLine="420"/>
      </w:pPr>
      <w:r>
        <w:rPr>
          <w:rFonts w:hint="eastAsia"/>
        </w:rPr>
        <w:t>（</w:t>
      </w:r>
      <w:r>
        <w:rPr>
          <w:rFonts w:hint="eastAsia"/>
        </w:rPr>
        <w:t>3</w:t>
      </w:r>
      <w:r>
        <w:rPr>
          <w:rFonts w:hint="eastAsia"/>
        </w:rPr>
        <w:t>）联合体各方不得再以自己名义单独或参加其他联合体在同一标段中投标。</w:t>
      </w:r>
    </w:p>
    <w:p w:rsidR="00594F4B" w:rsidRDefault="00CD7A18">
      <w:pPr>
        <w:spacing w:line="400" w:lineRule="exact"/>
        <w:ind w:firstLineChars="200" w:firstLine="420"/>
      </w:pPr>
      <w:r>
        <w:rPr>
          <w:rFonts w:hint="eastAsia"/>
        </w:rPr>
        <w:t xml:space="preserve">1.4.3 </w:t>
      </w:r>
      <w:r>
        <w:rPr>
          <w:rFonts w:hint="eastAsia"/>
        </w:rPr>
        <w:t>投标人不得存在下列情形之一：</w:t>
      </w:r>
    </w:p>
    <w:p w:rsidR="00594F4B" w:rsidRDefault="00CD7A18">
      <w:pPr>
        <w:spacing w:line="400" w:lineRule="exact"/>
        <w:ind w:firstLineChars="200" w:firstLine="420"/>
      </w:pPr>
      <w:r>
        <w:rPr>
          <w:rFonts w:hint="eastAsia"/>
        </w:rPr>
        <w:t>（</w:t>
      </w:r>
      <w:r>
        <w:rPr>
          <w:rFonts w:hint="eastAsia"/>
        </w:rPr>
        <w:t>1</w:t>
      </w:r>
      <w:r>
        <w:rPr>
          <w:rFonts w:hint="eastAsia"/>
        </w:rPr>
        <w:t>）为招标人不具有独立法人资格的附属机构（单位）；</w:t>
      </w:r>
    </w:p>
    <w:p w:rsidR="00594F4B" w:rsidRDefault="00CD7A18">
      <w:pPr>
        <w:spacing w:line="400" w:lineRule="exact"/>
        <w:ind w:firstLineChars="200" w:firstLine="420"/>
      </w:pPr>
      <w:r>
        <w:rPr>
          <w:rFonts w:hint="eastAsia"/>
        </w:rPr>
        <w:t>（</w:t>
      </w:r>
      <w:r>
        <w:rPr>
          <w:rFonts w:hint="eastAsia"/>
        </w:rPr>
        <w:t>2</w:t>
      </w:r>
      <w:r>
        <w:rPr>
          <w:rFonts w:hint="eastAsia"/>
        </w:rPr>
        <w:t>）为本标段前期准备提供设计或咨询服务的，但设计施工总承包的除外；</w:t>
      </w:r>
    </w:p>
    <w:p w:rsidR="00594F4B" w:rsidRDefault="00CD7A18">
      <w:pPr>
        <w:spacing w:line="400" w:lineRule="exact"/>
        <w:ind w:firstLineChars="200" w:firstLine="420"/>
      </w:pPr>
      <w:r>
        <w:rPr>
          <w:rFonts w:hint="eastAsia"/>
        </w:rPr>
        <w:t>（</w:t>
      </w:r>
      <w:r>
        <w:rPr>
          <w:rFonts w:hint="eastAsia"/>
        </w:rPr>
        <w:t>3</w:t>
      </w:r>
      <w:r>
        <w:rPr>
          <w:rFonts w:hint="eastAsia"/>
        </w:rPr>
        <w:t>）为本标段的监理人；</w:t>
      </w:r>
    </w:p>
    <w:p w:rsidR="00594F4B" w:rsidRDefault="00CD7A18">
      <w:pPr>
        <w:spacing w:line="400" w:lineRule="exact"/>
        <w:ind w:firstLineChars="200" w:firstLine="420"/>
      </w:pPr>
      <w:r>
        <w:rPr>
          <w:rFonts w:hint="eastAsia"/>
        </w:rPr>
        <w:t>（</w:t>
      </w:r>
      <w:r>
        <w:rPr>
          <w:rFonts w:hint="eastAsia"/>
        </w:rPr>
        <w:t>4</w:t>
      </w:r>
      <w:r>
        <w:rPr>
          <w:rFonts w:hint="eastAsia"/>
        </w:rPr>
        <w:t>）为本标段的代建人；</w:t>
      </w:r>
    </w:p>
    <w:p w:rsidR="00594F4B" w:rsidRDefault="00CD7A18">
      <w:pPr>
        <w:spacing w:line="400" w:lineRule="exact"/>
        <w:ind w:firstLineChars="200" w:firstLine="420"/>
      </w:pPr>
      <w:r>
        <w:rPr>
          <w:rFonts w:hint="eastAsia"/>
        </w:rPr>
        <w:t>（</w:t>
      </w:r>
      <w:r>
        <w:rPr>
          <w:rFonts w:hint="eastAsia"/>
        </w:rPr>
        <w:t>5</w:t>
      </w:r>
      <w:r>
        <w:rPr>
          <w:rFonts w:hint="eastAsia"/>
        </w:rPr>
        <w:t>）为本标段提供招标代理服务的；</w:t>
      </w:r>
    </w:p>
    <w:p w:rsidR="00594F4B" w:rsidRDefault="00CD7A18">
      <w:pPr>
        <w:spacing w:line="400" w:lineRule="exact"/>
        <w:ind w:firstLineChars="200" w:firstLine="420"/>
      </w:pPr>
      <w:r>
        <w:rPr>
          <w:rFonts w:hint="eastAsia"/>
        </w:rPr>
        <w:t>（</w:t>
      </w:r>
      <w:r>
        <w:rPr>
          <w:rFonts w:hint="eastAsia"/>
        </w:rPr>
        <w:t>6</w:t>
      </w:r>
      <w:r>
        <w:rPr>
          <w:rFonts w:hint="eastAsia"/>
        </w:rPr>
        <w:t>）与本标段的监理人或代建人或招标代理机构同为一个法定代表人的；</w:t>
      </w:r>
    </w:p>
    <w:p w:rsidR="00594F4B" w:rsidRDefault="00CD7A18">
      <w:pPr>
        <w:spacing w:line="400" w:lineRule="exact"/>
        <w:ind w:firstLineChars="200" w:firstLine="420"/>
      </w:pPr>
      <w:r>
        <w:rPr>
          <w:rFonts w:hint="eastAsia"/>
        </w:rPr>
        <w:t>（</w:t>
      </w:r>
      <w:r>
        <w:rPr>
          <w:rFonts w:hint="eastAsia"/>
        </w:rPr>
        <w:t>7</w:t>
      </w:r>
      <w:r>
        <w:rPr>
          <w:rFonts w:hint="eastAsia"/>
        </w:rPr>
        <w:t>）与本标段的监理人或代建人或招标代理机构相互控股或参股的；</w:t>
      </w:r>
    </w:p>
    <w:p w:rsidR="00594F4B" w:rsidRDefault="00CD7A18">
      <w:pPr>
        <w:spacing w:line="400" w:lineRule="exact"/>
        <w:ind w:firstLineChars="200" w:firstLine="420"/>
      </w:pPr>
      <w:r>
        <w:rPr>
          <w:rFonts w:hint="eastAsia"/>
        </w:rPr>
        <w:t>（</w:t>
      </w:r>
      <w:r>
        <w:rPr>
          <w:rFonts w:hint="eastAsia"/>
        </w:rPr>
        <w:t>8</w:t>
      </w:r>
      <w:r>
        <w:rPr>
          <w:rFonts w:hint="eastAsia"/>
        </w:rPr>
        <w:t>）与本标段的监理人或代建人或招标代理机构相互任职或工作的；</w:t>
      </w:r>
    </w:p>
    <w:p w:rsidR="00594F4B" w:rsidRDefault="00CD7A18">
      <w:pPr>
        <w:spacing w:line="400" w:lineRule="exact"/>
        <w:ind w:firstLineChars="200" w:firstLine="420"/>
      </w:pPr>
      <w:r>
        <w:rPr>
          <w:rFonts w:hint="eastAsia"/>
        </w:rPr>
        <w:t>（</w:t>
      </w:r>
      <w:r>
        <w:rPr>
          <w:rFonts w:hint="eastAsia"/>
        </w:rPr>
        <w:t>9</w:t>
      </w:r>
      <w:r>
        <w:rPr>
          <w:rFonts w:hint="eastAsia"/>
        </w:rPr>
        <w:t>）被责令停业的；</w:t>
      </w:r>
    </w:p>
    <w:p w:rsidR="00594F4B" w:rsidRDefault="00CD7A18">
      <w:pPr>
        <w:spacing w:line="400" w:lineRule="exact"/>
        <w:ind w:firstLineChars="200" w:firstLine="420"/>
      </w:pPr>
      <w:r>
        <w:rPr>
          <w:rFonts w:hint="eastAsia"/>
        </w:rPr>
        <w:t>（</w:t>
      </w:r>
      <w:r>
        <w:rPr>
          <w:rFonts w:hint="eastAsia"/>
        </w:rPr>
        <w:t>10</w:t>
      </w:r>
      <w:r>
        <w:rPr>
          <w:rFonts w:hint="eastAsia"/>
        </w:rPr>
        <w:t>）被暂停或取消投标资格的；</w:t>
      </w:r>
    </w:p>
    <w:p w:rsidR="00594F4B" w:rsidRDefault="00CD7A18">
      <w:pPr>
        <w:spacing w:line="400" w:lineRule="exact"/>
        <w:ind w:firstLineChars="200" w:firstLine="420"/>
      </w:pPr>
      <w:r>
        <w:rPr>
          <w:rFonts w:hint="eastAsia"/>
        </w:rPr>
        <w:t>（</w:t>
      </w:r>
      <w:r>
        <w:rPr>
          <w:rFonts w:hint="eastAsia"/>
        </w:rPr>
        <w:t>11</w:t>
      </w:r>
      <w:r>
        <w:rPr>
          <w:rFonts w:hint="eastAsia"/>
        </w:rPr>
        <w:t>）财产被接管或冻结的；</w:t>
      </w:r>
    </w:p>
    <w:p w:rsidR="00594F4B" w:rsidRDefault="00CD7A18">
      <w:pPr>
        <w:spacing w:line="400" w:lineRule="exact"/>
        <w:ind w:firstLineChars="200" w:firstLine="420"/>
      </w:pPr>
      <w:r>
        <w:rPr>
          <w:rFonts w:hint="eastAsia"/>
        </w:rPr>
        <w:t>（</w:t>
      </w:r>
      <w:r>
        <w:rPr>
          <w:rFonts w:hint="eastAsia"/>
        </w:rPr>
        <w:t>12</w:t>
      </w:r>
      <w:r>
        <w:rPr>
          <w:rFonts w:hint="eastAsia"/>
        </w:rPr>
        <w:t>）在最近三年内有骗取中标或严重违约或重大工程质量问题的。</w:t>
      </w:r>
    </w:p>
    <w:p w:rsidR="00594F4B" w:rsidRDefault="00CD7A18">
      <w:pPr>
        <w:spacing w:line="400" w:lineRule="exact"/>
        <w:ind w:firstLineChars="200" w:firstLine="420"/>
      </w:pPr>
      <w:r>
        <w:rPr>
          <w:rFonts w:hint="eastAsia"/>
        </w:rPr>
        <w:t>1.4.4</w:t>
      </w:r>
      <w:r>
        <w:rPr>
          <w:rFonts w:hint="eastAsia"/>
        </w:rPr>
        <w:t>单位负责人为同一人或存在控股、管理关系的不同单位，不得同时参加本项目投标。</w:t>
      </w:r>
    </w:p>
    <w:p w:rsidR="00594F4B" w:rsidRDefault="00CD7A18">
      <w:pPr>
        <w:autoSpaceDE w:val="0"/>
        <w:autoSpaceDN w:val="0"/>
        <w:spacing w:line="440" w:lineRule="exact"/>
        <w:jc w:val="left"/>
        <w:outlineLvl w:val="0"/>
        <w:rPr>
          <w:rFonts w:ascii="宋体" w:hAnsi="宋体" w:cs="宋体"/>
          <w:b/>
          <w:color w:val="000000"/>
          <w:kern w:val="0"/>
          <w:szCs w:val="21"/>
        </w:rPr>
      </w:pPr>
      <w:r>
        <w:rPr>
          <w:rFonts w:ascii="宋体" w:hAnsi="宋体" w:cs="宋体" w:hint="eastAsia"/>
          <w:b/>
          <w:color w:val="000000"/>
          <w:kern w:val="0"/>
          <w:szCs w:val="21"/>
        </w:rPr>
        <w:t>1.5 费用承担</w:t>
      </w:r>
    </w:p>
    <w:p w:rsidR="00594F4B" w:rsidRDefault="00CD7A18">
      <w:pPr>
        <w:autoSpaceDE w:val="0"/>
        <w:autoSpaceDN w:val="0"/>
        <w:spacing w:line="440" w:lineRule="exact"/>
        <w:ind w:firstLineChars="200" w:firstLine="420"/>
        <w:jc w:val="left"/>
        <w:outlineLvl w:val="0"/>
        <w:rPr>
          <w:rFonts w:ascii="宋体" w:hAnsi="宋体" w:cs="宋体"/>
          <w:b/>
          <w:color w:val="000000"/>
          <w:kern w:val="0"/>
          <w:szCs w:val="21"/>
        </w:rPr>
      </w:pPr>
      <w:r>
        <w:rPr>
          <w:rFonts w:ascii="宋体" w:hAnsi="宋体" w:cs="宋体" w:hint="eastAsia"/>
          <w:color w:val="000000"/>
          <w:kern w:val="0"/>
          <w:szCs w:val="21"/>
        </w:rPr>
        <w:t>投标人准备和参加投标活动发生的费用自理。</w:t>
      </w:r>
    </w:p>
    <w:p w:rsidR="00594F4B" w:rsidRDefault="00CD7A18">
      <w:pPr>
        <w:tabs>
          <w:tab w:val="left" w:pos="7770"/>
        </w:tabs>
        <w:autoSpaceDE w:val="0"/>
        <w:autoSpaceDN w:val="0"/>
        <w:spacing w:line="440" w:lineRule="exact"/>
        <w:jc w:val="left"/>
        <w:outlineLvl w:val="0"/>
        <w:rPr>
          <w:rFonts w:ascii="宋体" w:hAnsi="宋体" w:cs="宋体"/>
          <w:b/>
          <w:color w:val="000000"/>
          <w:kern w:val="0"/>
          <w:szCs w:val="21"/>
        </w:rPr>
      </w:pPr>
      <w:bookmarkStart w:id="23" w:name="_Toc152045536"/>
      <w:bookmarkStart w:id="24" w:name="_Toc144974504"/>
      <w:bookmarkStart w:id="25" w:name="_Toc179632553"/>
      <w:bookmarkStart w:id="26" w:name="_Toc152042312"/>
      <w:r>
        <w:rPr>
          <w:rFonts w:ascii="宋体" w:hAnsi="宋体" w:cs="宋体" w:hint="eastAsia"/>
          <w:b/>
          <w:color w:val="000000"/>
          <w:kern w:val="0"/>
          <w:szCs w:val="21"/>
        </w:rPr>
        <w:t>1.6 保密</w:t>
      </w:r>
      <w:bookmarkEnd w:id="23"/>
      <w:bookmarkEnd w:id="24"/>
      <w:bookmarkEnd w:id="25"/>
      <w:bookmarkEnd w:id="26"/>
      <w:r>
        <w:rPr>
          <w:rFonts w:ascii="宋体" w:hAnsi="宋体" w:cs="宋体"/>
          <w:b/>
          <w:color w:val="000000"/>
          <w:kern w:val="0"/>
          <w:szCs w:val="21"/>
        </w:rPr>
        <w:tab/>
      </w:r>
    </w:p>
    <w:p w:rsidR="00594F4B" w:rsidRDefault="00CD7A18">
      <w:pPr>
        <w:autoSpaceDE w:val="0"/>
        <w:autoSpaceDN w:val="0"/>
        <w:spacing w:line="440" w:lineRule="exact"/>
        <w:ind w:firstLineChars="200" w:firstLine="420"/>
        <w:jc w:val="left"/>
        <w:outlineLvl w:val="0"/>
        <w:rPr>
          <w:rFonts w:ascii="宋体" w:hAnsi="宋体" w:cs="宋体"/>
          <w:color w:val="000000"/>
          <w:kern w:val="0"/>
          <w:szCs w:val="21"/>
        </w:rPr>
      </w:pPr>
      <w:r>
        <w:rPr>
          <w:rFonts w:ascii="宋体" w:hAnsi="宋体" w:cs="宋体" w:hint="eastAsia"/>
          <w:color w:val="000000"/>
          <w:kern w:val="0"/>
          <w:szCs w:val="21"/>
        </w:rPr>
        <w:lastRenderedPageBreak/>
        <w:t xml:space="preserve">参与招标投标活动的各方应对招标文件和投标文件中的商业和技术等秘密保密，违者应对由此造成的后果承担法律责任。 </w:t>
      </w:r>
    </w:p>
    <w:p w:rsidR="00594F4B" w:rsidRDefault="00CD7A18">
      <w:pPr>
        <w:autoSpaceDE w:val="0"/>
        <w:autoSpaceDN w:val="0"/>
        <w:spacing w:line="440" w:lineRule="exact"/>
        <w:jc w:val="left"/>
        <w:outlineLvl w:val="0"/>
        <w:rPr>
          <w:rFonts w:ascii="宋体" w:hAnsi="宋体" w:cs="宋体"/>
          <w:b/>
          <w:color w:val="000000"/>
          <w:kern w:val="0"/>
          <w:szCs w:val="21"/>
        </w:rPr>
      </w:pPr>
      <w:bookmarkStart w:id="27" w:name="_Toc144974505"/>
      <w:bookmarkStart w:id="28" w:name="_Toc152042313"/>
      <w:bookmarkStart w:id="29" w:name="_Toc179632554"/>
      <w:bookmarkStart w:id="30" w:name="_Toc152045537"/>
      <w:r>
        <w:rPr>
          <w:rFonts w:ascii="宋体" w:hAnsi="宋体" w:cs="宋体" w:hint="eastAsia"/>
          <w:b/>
          <w:color w:val="000000"/>
          <w:kern w:val="0"/>
          <w:szCs w:val="21"/>
        </w:rPr>
        <w:t>1.7 语言</w:t>
      </w:r>
      <w:bookmarkEnd w:id="27"/>
      <w:r>
        <w:rPr>
          <w:rFonts w:ascii="宋体" w:hAnsi="宋体" w:cs="宋体" w:hint="eastAsia"/>
          <w:b/>
          <w:color w:val="000000"/>
          <w:kern w:val="0"/>
          <w:szCs w:val="21"/>
        </w:rPr>
        <w:t>文字</w:t>
      </w:r>
      <w:bookmarkEnd w:id="28"/>
      <w:bookmarkEnd w:id="29"/>
      <w:bookmarkEnd w:id="30"/>
    </w:p>
    <w:p w:rsidR="00594F4B" w:rsidRDefault="00CD7A18">
      <w:pPr>
        <w:autoSpaceDE w:val="0"/>
        <w:autoSpaceDN w:val="0"/>
        <w:spacing w:line="440" w:lineRule="exact"/>
        <w:ind w:firstLineChars="200" w:firstLine="420"/>
        <w:jc w:val="left"/>
        <w:outlineLvl w:val="0"/>
        <w:rPr>
          <w:rFonts w:ascii="宋体" w:hAnsi="宋体" w:cs="宋体"/>
          <w:color w:val="000000"/>
          <w:kern w:val="0"/>
          <w:szCs w:val="21"/>
        </w:rPr>
      </w:pPr>
      <w:r>
        <w:rPr>
          <w:rFonts w:ascii="宋体" w:hAnsi="宋体" w:cs="宋体" w:hint="eastAsia"/>
          <w:color w:val="000000"/>
          <w:kern w:val="0"/>
          <w:szCs w:val="21"/>
        </w:rPr>
        <w:t>除专用术语外，与招标投标有关的语言均使用中文。必要时专用术语应附有中文注释。</w:t>
      </w:r>
    </w:p>
    <w:p w:rsidR="00594F4B" w:rsidRDefault="00CD7A18">
      <w:pPr>
        <w:autoSpaceDE w:val="0"/>
        <w:autoSpaceDN w:val="0"/>
        <w:spacing w:line="440" w:lineRule="exact"/>
        <w:jc w:val="left"/>
        <w:outlineLvl w:val="0"/>
        <w:rPr>
          <w:rFonts w:ascii="宋体" w:hAnsi="宋体" w:cs="宋体"/>
          <w:b/>
          <w:color w:val="000000"/>
          <w:kern w:val="0"/>
          <w:szCs w:val="21"/>
        </w:rPr>
      </w:pPr>
      <w:bookmarkStart w:id="31" w:name="_Toc179632555"/>
      <w:bookmarkStart w:id="32" w:name="_Toc152045538"/>
      <w:bookmarkStart w:id="33" w:name="_Toc152042314"/>
      <w:bookmarkStart w:id="34" w:name="_Toc144974506"/>
      <w:r>
        <w:rPr>
          <w:rFonts w:ascii="宋体" w:hAnsi="宋体" w:cs="宋体" w:hint="eastAsia"/>
          <w:b/>
          <w:color w:val="000000"/>
          <w:kern w:val="0"/>
          <w:szCs w:val="21"/>
        </w:rPr>
        <w:t>1.8 计量单位</w:t>
      </w:r>
      <w:bookmarkEnd w:id="31"/>
      <w:bookmarkEnd w:id="32"/>
      <w:bookmarkEnd w:id="33"/>
      <w:bookmarkEnd w:id="34"/>
    </w:p>
    <w:p w:rsidR="00594F4B" w:rsidRDefault="00CD7A18">
      <w:pPr>
        <w:autoSpaceDE w:val="0"/>
        <w:autoSpaceDN w:val="0"/>
        <w:spacing w:line="440" w:lineRule="exact"/>
        <w:ind w:firstLineChars="200" w:firstLine="420"/>
        <w:jc w:val="left"/>
        <w:outlineLvl w:val="0"/>
        <w:rPr>
          <w:rFonts w:ascii="宋体" w:hAnsi="宋体" w:cs="宋体"/>
          <w:color w:val="000000"/>
          <w:kern w:val="0"/>
          <w:szCs w:val="21"/>
        </w:rPr>
      </w:pPr>
      <w:r>
        <w:rPr>
          <w:rFonts w:ascii="宋体" w:hAnsi="宋体" w:cs="宋体" w:hint="eastAsia"/>
          <w:color w:val="000000"/>
          <w:kern w:val="0"/>
          <w:szCs w:val="21"/>
        </w:rPr>
        <w:t>所有计量均采用中华人民共和国法定计量单位。</w:t>
      </w:r>
    </w:p>
    <w:p w:rsidR="00594F4B" w:rsidRDefault="00CD7A18">
      <w:pPr>
        <w:autoSpaceDE w:val="0"/>
        <w:autoSpaceDN w:val="0"/>
        <w:spacing w:line="440" w:lineRule="exact"/>
        <w:jc w:val="left"/>
        <w:outlineLvl w:val="0"/>
        <w:rPr>
          <w:rFonts w:ascii="宋体" w:hAnsi="宋体" w:cs="宋体"/>
          <w:b/>
          <w:color w:val="000000"/>
          <w:kern w:val="0"/>
          <w:szCs w:val="21"/>
        </w:rPr>
      </w:pPr>
      <w:r>
        <w:rPr>
          <w:rFonts w:ascii="宋体" w:hAnsi="宋体" w:cs="宋体"/>
          <w:b/>
          <w:color w:val="000000"/>
          <w:kern w:val="0"/>
          <w:szCs w:val="21"/>
        </w:rPr>
        <w:t xml:space="preserve">1.9 </w:t>
      </w:r>
      <w:r>
        <w:rPr>
          <w:rFonts w:ascii="宋体" w:hAnsi="宋体" w:cs="宋体" w:hint="eastAsia"/>
          <w:b/>
          <w:color w:val="000000"/>
          <w:kern w:val="0"/>
          <w:szCs w:val="21"/>
        </w:rPr>
        <w:t>踏勘现场（不组织）</w:t>
      </w:r>
    </w:p>
    <w:p w:rsidR="00594F4B" w:rsidRDefault="00CD7A18">
      <w:pPr>
        <w:autoSpaceDE w:val="0"/>
        <w:autoSpaceDN w:val="0"/>
        <w:spacing w:line="440" w:lineRule="exact"/>
        <w:jc w:val="left"/>
        <w:outlineLvl w:val="0"/>
        <w:rPr>
          <w:rFonts w:ascii="宋体" w:hAnsi="宋体" w:cs="宋体"/>
          <w:b/>
          <w:color w:val="000000"/>
          <w:kern w:val="0"/>
          <w:szCs w:val="21"/>
        </w:rPr>
      </w:pPr>
      <w:bookmarkStart w:id="35" w:name="_Toc283559948"/>
      <w:r>
        <w:rPr>
          <w:rFonts w:ascii="宋体" w:hAnsi="宋体" w:cs="宋体"/>
          <w:b/>
          <w:color w:val="000000"/>
          <w:kern w:val="0"/>
          <w:szCs w:val="21"/>
        </w:rPr>
        <w:t xml:space="preserve">1.10 </w:t>
      </w:r>
      <w:r>
        <w:rPr>
          <w:rFonts w:ascii="宋体" w:hAnsi="宋体" w:cs="宋体" w:hint="eastAsia"/>
          <w:b/>
          <w:color w:val="000000"/>
          <w:kern w:val="0"/>
          <w:szCs w:val="21"/>
        </w:rPr>
        <w:t>投标预备会</w:t>
      </w:r>
      <w:bookmarkEnd w:id="35"/>
      <w:r>
        <w:rPr>
          <w:rFonts w:ascii="宋体" w:hAnsi="宋体" w:cs="宋体" w:hint="eastAsia"/>
          <w:b/>
          <w:color w:val="000000"/>
          <w:kern w:val="0"/>
          <w:szCs w:val="21"/>
        </w:rPr>
        <w:t>（不组织）</w:t>
      </w:r>
    </w:p>
    <w:p w:rsidR="00594F4B" w:rsidRDefault="00CD7A18">
      <w:pPr>
        <w:autoSpaceDE w:val="0"/>
        <w:autoSpaceDN w:val="0"/>
        <w:spacing w:line="440" w:lineRule="exact"/>
        <w:jc w:val="left"/>
        <w:outlineLvl w:val="0"/>
        <w:rPr>
          <w:rFonts w:ascii="宋体" w:hAnsi="宋体" w:cs="宋体"/>
          <w:b/>
          <w:kern w:val="0"/>
          <w:szCs w:val="21"/>
        </w:rPr>
      </w:pPr>
      <w:r>
        <w:rPr>
          <w:rFonts w:ascii="宋体" w:hAnsi="宋体" w:cs="宋体"/>
          <w:b/>
          <w:kern w:val="0"/>
          <w:szCs w:val="21"/>
        </w:rPr>
        <w:t xml:space="preserve">1.11 </w:t>
      </w:r>
      <w:r>
        <w:rPr>
          <w:rFonts w:ascii="宋体" w:hAnsi="宋体" w:cs="宋体" w:hint="eastAsia"/>
          <w:b/>
          <w:kern w:val="0"/>
          <w:szCs w:val="21"/>
        </w:rPr>
        <w:t>分包（不允许）</w:t>
      </w:r>
      <w:bookmarkEnd w:id="22"/>
    </w:p>
    <w:p w:rsidR="00594F4B" w:rsidRDefault="00CD7A18">
      <w:pPr>
        <w:autoSpaceDE w:val="0"/>
        <w:autoSpaceDN w:val="0"/>
        <w:adjustRightInd w:val="0"/>
        <w:spacing w:line="440" w:lineRule="exact"/>
        <w:jc w:val="left"/>
        <w:outlineLvl w:val="0"/>
        <w:rPr>
          <w:rFonts w:ascii="宋体" w:hAnsi="宋体" w:cs="宋体"/>
          <w:b/>
          <w:kern w:val="0"/>
          <w:szCs w:val="21"/>
        </w:rPr>
      </w:pPr>
      <w:bookmarkStart w:id="36" w:name="_Toc283559950"/>
      <w:r>
        <w:rPr>
          <w:rFonts w:ascii="宋体" w:hAnsi="宋体" w:cs="宋体"/>
          <w:b/>
          <w:kern w:val="0"/>
          <w:szCs w:val="21"/>
        </w:rPr>
        <w:t xml:space="preserve">1.12 </w:t>
      </w:r>
      <w:r>
        <w:rPr>
          <w:rFonts w:ascii="宋体" w:hAnsi="宋体" w:cs="宋体" w:hint="eastAsia"/>
          <w:b/>
          <w:kern w:val="0"/>
          <w:szCs w:val="21"/>
        </w:rPr>
        <w:t>偏离</w:t>
      </w:r>
      <w:bookmarkEnd w:id="36"/>
      <w:r>
        <w:rPr>
          <w:rFonts w:ascii="宋体" w:hAnsi="宋体" w:cs="宋体" w:hint="eastAsia"/>
          <w:b/>
          <w:kern w:val="0"/>
          <w:szCs w:val="21"/>
        </w:rPr>
        <w:t>（不允许）</w:t>
      </w:r>
    </w:p>
    <w:p w:rsidR="00594F4B" w:rsidRDefault="00CD7A18">
      <w:pPr>
        <w:pStyle w:val="Default"/>
        <w:spacing w:line="440" w:lineRule="exact"/>
        <w:jc w:val="both"/>
        <w:outlineLvl w:val="0"/>
        <w:rPr>
          <w:rFonts w:hAnsi="宋体"/>
          <w:b/>
          <w:color w:val="auto"/>
          <w:sz w:val="26"/>
          <w:szCs w:val="26"/>
        </w:rPr>
      </w:pPr>
      <w:bookmarkStart w:id="37" w:name="_Toc283559951"/>
      <w:r>
        <w:rPr>
          <w:rFonts w:hAnsi="宋体"/>
          <w:b/>
          <w:color w:val="auto"/>
          <w:sz w:val="26"/>
          <w:szCs w:val="26"/>
        </w:rPr>
        <w:t xml:space="preserve">2. </w:t>
      </w:r>
      <w:r>
        <w:rPr>
          <w:rFonts w:hAnsi="宋体" w:hint="eastAsia"/>
          <w:b/>
          <w:color w:val="auto"/>
          <w:sz w:val="26"/>
          <w:szCs w:val="26"/>
        </w:rPr>
        <w:t>招标文件</w:t>
      </w:r>
      <w:bookmarkEnd w:id="37"/>
    </w:p>
    <w:p w:rsidR="00594F4B" w:rsidRDefault="00CD7A18">
      <w:pPr>
        <w:autoSpaceDE w:val="0"/>
        <w:autoSpaceDN w:val="0"/>
        <w:spacing w:line="440" w:lineRule="exact"/>
        <w:jc w:val="left"/>
        <w:outlineLvl w:val="0"/>
        <w:rPr>
          <w:rFonts w:ascii="宋体" w:hAnsi="宋体" w:cs="宋体"/>
          <w:b/>
          <w:kern w:val="0"/>
          <w:szCs w:val="21"/>
        </w:rPr>
      </w:pPr>
      <w:bookmarkStart w:id="38" w:name="_Toc283559952"/>
      <w:r>
        <w:rPr>
          <w:rFonts w:ascii="宋体" w:hAnsi="宋体" w:cs="宋体"/>
          <w:b/>
          <w:kern w:val="0"/>
          <w:szCs w:val="21"/>
        </w:rPr>
        <w:t xml:space="preserve">2.1 </w:t>
      </w:r>
      <w:r>
        <w:rPr>
          <w:rFonts w:ascii="宋体" w:hAnsi="宋体" w:cs="宋体" w:hint="eastAsia"/>
          <w:b/>
          <w:kern w:val="0"/>
          <w:szCs w:val="21"/>
        </w:rPr>
        <w:t>招标文件的组成</w:t>
      </w:r>
      <w:bookmarkEnd w:id="38"/>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本招标文件包括：</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第一章   招标公告</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 xml:space="preserve">第二章   投标人须知 </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第三章   评标办法</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第四章   合同条款及格式</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第五章   工程量清单</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第六章   图纸</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第七章   技术标准和要求</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第八章   投标文件格式</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第九章   投标人须知前附表规定的其他材料</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根据本章第</w:t>
      </w:r>
      <w:r>
        <w:rPr>
          <w:rFonts w:ascii="宋体" w:hAnsi="宋体" w:cs="宋体"/>
          <w:kern w:val="0"/>
          <w:szCs w:val="21"/>
        </w:rPr>
        <w:t xml:space="preserve">2.2 </w:t>
      </w:r>
      <w:r>
        <w:rPr>
          <w:rFonts w:ascii="宋体" w:hAnsi="宋体" w:cs="宋体" w:hint="eastAsia"/>
          <w:kern w:val="0"/>
          <w:szCs w:val="21"/>
        </w:rPr>
        <w:t>款和第</w:t>
      </w:r>
      <w:r>
        <w:rPr>
          <w:rFonts w:ascii="宋体" w:hAnsi="宋体" w:cs="宋体"/>
          <w:kern w:val="0"/>
          <w:szCs w:val="21"/>
        </w:rPr>
        <w:t xml:space="preserve">2.3 </w:t>
      </w:r>
      <w:r>
        <w:rPr>
          <w:rFonts w:ascii="宋体" w:hAnsi="宋体" w:cs="宋体" w:hint="eastAsia"/>
          <w:kern w:val="0"/>
          <w:szCs w:val="21"/>
        </w:rPr>
        <w:t>款对招标文件所作的澄清、修改，构成招标文件的组成部分。</w:t>
      </w:r>
    </w:p>
    <w:p w:rsidR="00594F4B" w:rsidRDefault="00CD7A18">
      <w:pPr>
        <w:autoSpaceDE w:val="0"/>
        <w:autoSpaceDN w:val="0"/>
        <w:spacing w:line="440" w:lineRule="exact"/>
        <w:jc w:val="left"/>
        <w:outlineLvl w:val="0"/>
        <w:rPr>
          <w:rFonts w:ascii="宋体" w:hAnsi="宋体" w:cs="宋体"/>
          <w:b/>
          <w:kern w:val="0"/>
          <w:szCs w:val="21"/>
        </w:rPr>
      </w:pPr>
      <w:bookmarkStart w:id="39" w:name="_Toc283559953"/>
      <w:r>
        <w:rPr>
          <w:rFonts w:ascii="宋体" w:hAnsi="宋体" w:cs="宋体"/>
          <w:b/>
          <w:kern w:val="0"/>
          <w:szCs w:val="21"/>
        </w:rPr>
        <w:t xml:space="preserve">2.2 </w:t>
      </w:r>
      <w:r>
        <w:rPr>
          <w:rFonts w:ascii="宋体" w:hAnsi="宋体" w:cs="宋体" w:hint="eastAsia"/>
          <w:b/>
          <w:kern w:val="0"/>
          <w:szCs w:val="21"/>
        </w:rPr>
        <w:t>招标文件的澄清</w:t>
      </w:r>
      <w:bookmarkEnd w:id="39"/>
    </w:p>
    <w:p w:rsidR="00594F4B" w:rsidRDefault="00CD7A18">
      <w:pPr>
        <w:autoSpaceDE w:val="0"/>
        <w:autoSpaceDN w:val="0"/>
        <w:spacing w:line="420" w:lineRule="exact"/>
        <w:ind w:firstLineChars="200" w:firstLine="420"/>
        <w:jc w:val="left"/>
        <w:outlineLvl w:val="0"/>
        <w:rPr>
          <w:rFonts w:hAnsi="宋体" w:cs="宋体"/>
          <w:szCs w:val="21"/>
        </w:rPr>
      </w:pPr>
      <w:r>
        <w:rPr>
          <w:rFonts w:hAnsi="宋体" w:cs="宋体"/>
          <w:szCs w:val="21"/>
        </w:rPr>
        <w:t>2.2.1</w:t>
      </w:r>
      <w:r>
        <w:rPr>
          <w:rFonts w:hAnsi="宋体" w:cs="宋体" w:hint="eastAsia"/>
          <w:szCs w:val="21"/>
        </w:rPr>
        <w:t>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Cs w:val="21"/>
        </w:rPr>
        <w:t>如未提出异议，视为全面接受</w:t>
      </w:r>
      <w:r>
        <w:rPr>
          <w:rFonts w:hAnsi="宋体" w:cs="宋体" w:hint="eastAsia"/>
          <w:szCs w:val="21"/>
        </w:rPr>
        <w:t>。</w:t>
      </w:r>
    </w:p>
    <w:p w:rsidR="00594F4B" w:rsidRDefault="00CD7A18">
      <w:pPr>
        <w:autoSpaceDE w:val="0"/>
        <w:autoSpaceDN w:val="0"/>
        <w:spacing w:line="420" w:lineRule="exact"/>
        <w:ind w:firstLineChars="200" w:firstLine="420"/>
        <w:jc w:val="left"/>
        <w:outlineLvl w:val="0"/>
        <w:rPr>
          <w:rFonts w:hAnsi="宋体" w:cs="宋体"/>
          <w:szCs w:val="21"/>
        </w:rPr>
      </w:pPr>
      <w:r>
        <w:rPr>
          <w:rFonts w:hAnsi="宋体" w:cs="宋体"/>
          <w:szCs w:val="21"/>
        </w:rPr>
        <w:t xml:space="preserve">2.2.2 </w:t>
      </w:r>
      <w:r>
        <w:rPr>
          <w:rFonts w:hAnsi="宋体" w:cs="宋体" w:hint="eastAsia"/>
          <w:szCs w:val="21"/>
        </w:rPr>
        <w:t>招标文件的澄清将在投标人须知前附表规定的投标截止时间</w:t>
      </w:r>
      <w:r>
        <w:rPr>
          <w:rFonts w:hAnsi="宋体" w:cs="宋体"/>
          <w:szCs w:val="21"/>
        </w:rPr>
        <w:t>15</w:t>
      </w:r>
      <w:r>
        <w:rPr>
          <w:rFonts w:hAnsi="宋体" w:cs="宋体" w:hint="eastAsia"/>
          <w:szCs w:val="21"/>
        </w:rPr>
        <w:t>天前通过公共资源交易系统电子平台发出，但不指明澄清问题的来源。如果澄清发出的时间距投标截止时间不足</w:t>
      </w:r>
      <w:r>
        <w:rPr>
          <w:rFonts w:hAnsi="宋体" w:cs="宋体"/>
          <w:szCs w:val="21"/>
        </w:rPr>
        <w:t>15</w:t>
      </w:r>
      <w:r>
        <w:rPr>
          <w:rFonts w:hAnsi="宋体" w:cs="宋体" w:hint="eastAsia"/>
          <w:szCs w:val="21"/>
        </w:rPr>
        <w:t>天，相应延长投标截止时间。</w:t>
      </w:r>
    </w:p>
    <w:p w:rsidR="00594F4B" w:rsidRDefault="00CD7A18">
      <w:pPr>
        <w:autoSpaceDE w:val="0"/>
        <w:autoSpaceDN w:val="0"/>
        <w:spacing w:line="461" w:lineRule="auto"/>
        <w:ind w:firstLineChars="200" w:firstLine="420"/>
        <w:jc w:val="left"/>
        <w:outlineLvl w:val="0"/>
        <w:rPr>
          <w:rFonts w:hAnsi="宋体" w:cs="宋体"/>
          <w:szCs w:val="21"/>
        </w:rPr>
      </w:pPr>
      <w:bookmarkStart w:id="40" w:name="_Toc278443453"/>
      <w:r>
        <w:rPr>
          <w:rFonts w:hAnsi="宋体" w:cs="宋体"/>
          <w:szCs w:val="21"/>
        </w:rPr>
        <w:t xml:space="preserve">2.2.3 </w:t>
      </w:r>
      <w:r>
        <w:rPr>
          <w:rFonts w:hAnsi="宋体" w:cs="宋体" w:hint="eastAsia"/>
          <w:szCs w:val="21"/>
        </w:rPr>
        <w:t>所有澄清、答疑全部以公共资源交易系统电子平台发出的为准，不再接受书面形式的递交。</w:t>
      </w:r>
    </w:p>
    <w:p w:rsidR="00594F4B" w:rsidRDefault="00CD7A18">
      <w:pPr>
        <w:autoSpaceDE w:val="0"/>
        <w:autoSpaceDN w:val="0"/>
        <w:spacing w:line="461" w:lineRule="auto"/>
        <w:jc w:val="left"/>
        <w:outlineLvl w:val="0"/>
        <w:rPr>
          <w:rFonts w:ascii="宋体" w:hAnsi="宋体" w:cs="宋体"/>
          <w:b/>
          <w:kern w:val="0"/>
          <w:szCs w:val="21"/>
        </w:rPr>
      </w:pPr>
      <w:bookmarkStart w:id="41" w:name="_Toc283559954"/>
      <w:r>
        <w:rPr>
          <w:rFonts w:ascii="宋体" w:hAnsi="宋体" w:cs="宋体"/>
          <w:b/>
          <w:kern w:val="0"/>
          <w:szCs w:val="21"/>
        </w:rPr>
        <w:t xml:space="preserve">2.3 </w:t>
      </w:r>
      <w:r>
        <w:rPr>
          <w:rFonts w:ascii="宋体" w:hAnsi="宋体" w:cs="宋体" w:hint="eastAsia"/>
          <w:b/>
          <w:kern w:val="0"/>
          <w:szCs w:val="21"/>
        </w:rPr>
        <w:t>招标文件的修改</w:t>
      </w:r>
      <w:bookmarkEnd w:id="41"/>
    </w:p>
    <w:p w:rsidR="00594F4B" w:rsidRDefault="00CD7A18">
      <w:pPr>
        <w:autoSpaceDE w:val="0"/>
        <w:autoSpaceDN w:val="0"/>
        <w:spacing w:line="461" w:lineRule="auto"/>
        <w:ind w:firstLineChars="200" w:firstLine="420"/>
        <w:jc w:val="left"/>
        <w:outlineLvl w:val="0"/>
        <w:rPr>
          <w:rFonts w:hAnsi="宋体" w:cs="宋体"/>
          <w:szCs w:val="21"/>
        </w:rPr>
      </w:pPr>
      <w:bookmarkStart w:id="42" w:name="_Toc144974514"/>
      <w:bookmarkStart w:id="43" w:name="_Toc152042322"/>
      <w:bookmarkStart w:id="44" w:name="_Toc152045546"/>
      <w:bookmarkStart w:id="45" w:name="_Toc179632564"/>
      <w:r>
        <w:rPr>
          <w:rFonts w:hAnsi="宋体" w:cs="宋体" w:hint="eastAsia"/>
          <w:szCs w:val="21"/>
        </w:rPr>
        <w:lastRenderedPageBreak/>
        <w:t xml:space="preserve">2.3.1 </w:t>
      </w:r>
      <w:r>
        <w:rPr>
          <w:rFonts w:hAnsi="宋体" w:cs="宋体" w:hint="eastAsia"/>
          <w:szCs w:val="21"/>
        </w:rPr>
        <w:t>在投标截止时间</w:t>
      </w:r>
      <w:r>
        <w:rPr>
          <w:rFonts w:hAnsi="宋体" w:cs="宋体" w:hint="eastAsia"/>
          <w:szCs w:val="21"/>
        </w:rPr>
        <w:t>15</w:t>
      </w:r>
      <w:r>
        <w:rPr>
          <w:rFonts w:hAnsi="宋体" w:cs="宋体" w:hint="eastAsia"/>
          <w:szCs w:val="21"/>
        </w:rPr>
        <w:t>天前，招标人可以通过公共资源交易系统电子平台修改招标文件，如果修改招标文件的时间距投标截止时间不足</w:t>
      </w:r>
      <w:r>
        <w:rPr>
          <w:rFonts w:hAnsi="宋体" w:cs="宋体" w:hint="eastAsia"/>
          <w:szCs w:val="21"/>
        </w:rPr>
        <w:t xml:space="preserve">15 </w:t>
      </w:r>
      <w:r>
        <w:rPr>
          <w:rFonts w:hAnsi="宋体" w:cs="宋体" w:hint="eastAsia"/>
          <w:szCs w:val="21"/>
        </w:rPr>
        <w:t>天，相应延长投标截止时间。</w:t>
      </w:r>
    </w:p>
    <w:p w:rsidR="00594F4B" w:rsidRDefault="00CD7A18">
      <w:pPr>
        <w:autoSpaceDE w:val="0"/>
        <w:autoSpaceDN w:val="0"/>
        <w:spacing w:line="461" w:lineRule="auto"/>
        <w:ind w:firstLineChars="200" w:firstLine="420"/>
        <w:jc w:val="left"/>
        <w:outlineLvl w:val="0"/>
        <w:rPr>
          <w:rFonts w:hAnsi="宋体" w:cs="宋体"/>
          <w:szCs w:val="21"/>
        </w:rPr>
      </w:pPr>
      <w:r>
        <w:rPr>
          <w:rFonts w:hAnsi="宋体" w:cs="宋体" w:hint="eastAsia"/>
          <w:szCs w:val="21"/>
        </w:rPr>
        <w:t xml:space="preserve">2.3.2 </w:t>
      </w:r>
      <w:r>
        <w:rPr>
          <w:rFonts w:hAnsi="宋体" w:cs="宋体" w:hint="eastAsia"/>
          <w:szCs w:val="21"/>
        </w:rPr>
        <w:t>当招标文件（含评标、定标办法）、补充通知、答疑纪要，内容相互矛盾时，以最后发出的通知（或纪要）为准。</w:t>
      </w:r>
    </w:p>
    <w:p w:rsidR="00594F4B" w:rsidRDefault="00CD7A18">
      <w:pPr>
        <w:autoSpaceDE w:val="0"/>
        <w:autoSpaceDN w:val="0"/>
        <w:spacing w:line="461" w:lineRule="auto"/>
        <w:jc w:val="left"/>
        <w:outlineLvl w:val="0"/>
        <w:rPr>
          <w:rFonts w:ascii="宋体" w:hAnsi="宋体" w:cs="宋体"/>
          <w:b/>
          <w:kern w:val="0"/>
          <w:sz w:val="26"/>
          <w:szCs w:val="26"/>
        </w:rPr>
      </w:pPr>
      <w:r>
        <w:rPr>
          <w:rFonts w:ascii="宋体" w:hAnsi="宋体" w:cs="宋体" w:hint="eastAsia"/>
          <w:b/>
          <w:kern w:val="0"/>
          <w:sz w:val="26"/>
          <w:szCs w:val="26"/>
        </w:rPr>
        <w:t>3. 投标文件</w:t>
      </w:r>
      <w:bookmarkEnd w:id="42"/>
      <w:bookmarkEnd w:id="43"/>
      <w:bookmarkEnd w:id="44"/>
      <w:bookmarkEnd w:id="45"/>
    </w:p>
    <w:p w:rsidR="00594F4B" w:rsidRDefault="00CD7A18">
      <w:pPr>
        <w:autoSpaceDE w:val="0"/>
        <w:autoSpaceDN w:val="0"/>
        <w:spacing w:line="440" w:lineRule="exact"/>
        <w:ind w:firstLineChars="200" w:firstLine="422"/>
        <w:jc w:val="left"/>
        <w:outlineLvl w:val="0"/>
        <w:rPr>
          <w:rFonts w:ascii="宋体" w:hAnsi="宋体" w:cs="宋体"/>
          <w:b/>
          <w:kern w:val="0"/>
          <w:szCs w:val="21"/>
        </w:rPr>
      </w:pPr>
      <w:r>
        <w:rPr>
          <w:rFonts w:ascii="宋体" w:hAnsi="宋体" w:cs="宋体"/>
          <w:b/>
          <w:kern w:val="0"/>
          <w:szCs w:val="21"/>
        </w:rPr>
        <w:t>3.1 投标文件的组成</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kern w:val="0"/>
          <w:szCs w:val="21"/>
        </w:rPr>
        <w:t>3.1.1 投标文件应包括下列内容：</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第一个信封（商务及技术文件）：</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(1)</w:t>
      </w:r>
      <w:r>
        <w:rPr>
          <w:rFonts w:ascii="宋体" w:hAnsi="宋体" w:cs="宋体"/>
          <w:kern w:val="0"/>
          <w:szCs w:val="21"/>
        </w:rPr>
        <w:t>投标函及投标函附录</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(2)</w:t>
      </w:r>
      <w:r>
        <w:rPr>
          <w:rFonts w:ascii="宋体" w:hAnsi="宋体" w:cs="宋体"/>
          <w:kern w:val="0"/>
          <w:szCs w:val="21"/>
        </w:rPr>
        <w:t>法定代表人身份证明</w:t>
      </w:r>
      <w:r>
        <w:rPr>
          <w:rFonts w:ascii="宋体" w:hAnsi="宋体" w:cs="宋体" w:hint="eastAsia"/>
          <w:kern w:val="0"/>
          <w:szCs w:val="21"/>
        </w:rPr>
        <w:t>及</w:t>
      </w:r>
      <w:r>
        <w:rPr>
          <w:rFonts w:ascii="宋体" w:hAnsi="宋体" w:cs="宋体"/>
          <w:kern w:val="0"/>
          <w:szCs w:val="21"/>
        </w:rPr>
        <w:t xml:space="preserve">授权委托书 </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(3)</w:t>
      </w:r>
      <w:r>
        <w:rPr>
          <w:rFonts w:ascii="宋体" w:hAnsi="宋体" w:cs="宋体"/>
          <w:kern w:val="0"/>
          <w:szCs w:val="21"/>
        </w:rPr>
        <w:t xml:space="preserve">投标保证金 </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施工组织设计 </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(5)</w:t>
      </w:r>
      <w:r>
        <w:rPr>
          <w:rFonts w:ascii="宋体" w:hAnsi="宋体" w:cs="宋体"/>
          <w:kern w:val="0"/>
          <w:szCs w:val="21"/>
        </w:rPr>
        <w:t xml:space="preserve">拟分包项目情况表 </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(6)</w:t>
      </w:r>
      <w:r>
        <w:rPr>
          <w:rFonts w:ascii="宋体" w:hAnsi="宋体" w:cs="宋体"/>
          <w:kern w:val="0"/>
          <w:szCs w:val="21"/>
        </w:rPr>
        <w:t>资格审查资料</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(7)承诺函</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(8)目标承诺书</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(9)环境保护承诺函</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(10)、关于农民工工资的承诺</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(11)、项目经理无在建承诺书</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(12)、“不挂靠、不转包、不违法分包”专项承诺书</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(13)、需要补充的其他内容</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第二个信封（投标报价和工程量清单）</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（1）投标函；</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（2）已标价工程量清单；</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（3）调价函及调价后的工程量清单（如有）。</w:t>
      </w:r>
      <w:bookmarkStart w:id="46" w:name="_Toc450029248"/>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kern w:val="0"/>
          <w:szCs w:val="21"/>
        </w:rPr>
        <w:t>3.2 投标报价</w:t>
      </w:r>
      <w:bookmarkEnd w:id="46"/>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3.2.1 投标人应按第五章“工程量清单”的要求填写相应表格。</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3.2.2 投标人在投标截止时间前修改投标函中的投标总报价，应同时修改第五章“工程量清单”中的相应报价。此修改须符合本章第4.3款的有关要求。</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3.2.3 投标人应认真填写工程量清单中所列的本合同各工程子目的单价、合价和总额价。投标人</w:t>
      </w:r>
      <w:r>
        <w:rPr>
          <w:rFonts w:ascii="宋体" w:hAnsi="宋体" w:cs="宋体" w:hint="eastAsia"/>
          <w:kern w:val="0"/>
          <w:szCs w:val="21"/>
        </w:rPr>
        <w:lastRenderedPageBreak/>
        <w:t>没有填入单价、合价或总额价的工程子目，招标人将不予支付，并认为该子目的价款已包括在工程量清单其他子目的单价或总额价中。投标人在工程量清单中多报的工程子目及其报价招标人将不予接受，仍按招标文件给出的工程量清单核准其报价。</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3.2.4投标人的投标价中应含的保险费按如下规定办理：</w:t>
      </w:r>
    </w:p>
    <w:p w:rsidR="00594F4B" w:rsidRDefault="00CD7A18">
      <w:pPr>
        <w:autoSpaceDE w:val="0"/>
        <w:autoSpaceDN w:val="0"/>
        <w:spacing w:line="440" w:lineRule="exact"/>
        <w:ind w:firstLineChars="150" w:firstLine="315"/>
        <w:jc w:val="left"/>
        <w:outlineLvl w:val="0"/>
        <w:rPr>
          <w:rFonts w:ascii="宋体" w:hAnsi="宋体" w:cs="宋体"/>
          <w:kern w:val="0"/>
          <w:szCs w:val="21"/>
        </w:rPr>
      </w:pPr>
      <w:r>
        <w:rPr>
          <w:rFonts w:ascii="宋体" w:hAnsi="宋体" w:cs="宋体" w:hint="eastAsia"/>
          <w:kern w:val="0"/>
          <w:szCs w:val="21"/>
        </w:rPr>
        <w:t>（1）建筑工程一切险和第三者责任险由承包人以承包人与发包人联名投保，保险费由发包人承担。投保的范围与条件和保险费率按合同条款的规定办理。上述保险费在工程量清单100章中列有一个单独的支付子目，由投标人按招标文件中的规定填写总额价，中标后发包人将按保险单的实际费用直接向承包人支付保险费。</w:t>
      </w:r>
    </w:p>
    <w:p w:rsidR="00594F4B" w:rsidRDefault="00CD7A18">
      <w:pPr>
        <w:autoSpaceDE w:val="0"/>
        <w:autoSpaceDN w:val="0"/>
        <w:spacing w:line="440" w:lineRule="exact"/>
        <w:ind w:firstLineChars="150" w:firstLine="315"/>
        <w:jc w:val="left"/>
        <w:outlineLvl w:val="0"/>
        <w:rPr>
          <w:rFonts w:ascii="宋体" w:hAnsi="宋体" w:cs="宋体"/>
          <w:kern w:val="0"/>
          <w:szCs w:val="21"/>
        </w:rPr>
      </w:pPr>
      <w:r>
        <w:rPr>
          <w:rFonts w:ascii="宋体" w:hAnsi="宋体" w:cs="宋体" w:hint="eastAsia"/>
          <w:kern w:val="0"/>
          <w:szCs w:val="21"/>
        </w:rPr>
        <w:t>（2）承包人必须办理承包人装备险、承包人职工的（人身）事故险及合同条款规定的其他必要的险种，保险费由承包人承担并支付，并包含在所报的单价或总额价中，不单独报价。</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3.2.5承包人因承包本合同工程需缴纳的一切税费均由承包人承担，并按合同条款第4.1.2项的规定计入投标报价内。</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3.2.6投标价中临时用地租用费（含拆迁补偿），按合同条款第2.3.2项的规定办理。</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3.2.7在合同实施期间，投标人填写的单价和总额价按合同条款第16条的规定予以调整或不予调整。如需调整，投标人应按规定填写投标函附录中的权重系数。</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3.2.8如发现工程量清单中的数量与图纸中数量不一致时，应立即通知招标人核查，除非招标人以书面方式予以更正，否则，应以工程量清单中列出的数量为准。</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3.2.9如招标人接受调价函，则应在投标人须知前附表中明确，且在招标文件中给出调价函的格式。投标人若有调价函则应遵循如下规定：</w:t>
      </w:r>
    </w:p>
    <w:p w:rsidR="00594F4B" w:rsidRDefault="00CD7A18">
      <w:pPr>
        <w:autoSpaceDE w:val="0"/>
        <w:autoSpaceDN w:val="0"/>
        <w:spacing w:line="440" w:lineRule="exact"/>
        <w:ind w:firstLineChars="150" w:firstLine="315"/>
        <w:jc w:val="left"/>
        <w:outlineLvl w:val="0"/>
        <w:rPr>
          <w:rFonts w:ascii="宋体" w:hAnsi="宋体" w:cs="宋体"/>
          <w:kern w:val="0"/>
          <w:szCs w:val="21"/>
        </w:rPr>
      </w:pPr>
      <w:r>
        <w:rPr>
          <w:rFonts w:ascii="宋体" w:hAnsi="宋体" w:cs="宋体" w:hint="eastAsia"/>
          <w:kern w:val="0"/>
          <w:szCs w:val="21"/>
        </w:rPr>
        <w:t>（1）调价函必须采用招标文件规定的格式；调价函应说明调价后的最终报价，并以最终报价为准，而且投标人只能有一次调价的机会；</w:t>
      </w:r>
    </w:p>
    <w:p w:rsidR="00594F4B" w:rsidRDefault="00CD7A18">
      <w:pPr>
        <w:autoSpaceDE w:val="0"/>
        <w:autoSpaceDN w:val="0"/>
        <w:spacing w:line="440" w:lineRule="exact"/>
        <w:ind w:firstLineChars="150" w:firstLine="315"/>
        <w:jc w:val="left"/>
        <w:outlineLvl w:val="0"/>
        <w:rPr>
          <w:rFonts w:ascii="宋体" w:hAnsi="宋体" w:cs="宋体"/>
          <w:kern w:val="0"/>
          <w:szCs w:val="21"/>
        </w:rPr>
      </w:pPr>
      <w:r>
        <w:rPr>
          <w:rFonts w:ascii="宋体" w:hAnsi="宋体" w:cs="宋体" w:hint="eastAsia"/>
          <w:kern w:val="0"/>
          <w:szCs w:val="21"/>
        </w:rPr>
        <w:t>（2）工程量清单中招标人指定的报价不允许调价；</w:t>
      </w:r>
    </w:p>
    <w:p w:rsidR="00594F4B" w:rsidRDefault="00CD7A18">
      <w:pPr>
        <w:autoSpaceDE w:val="0"/>
        <w:autoSpaceDN w:val="0"/>
        <w:spacing w:line="440" w:lineRule="exact"/>
        <w:ind w:firstLineChars="150" w:firstLine="315"/>
        <w:jc w:val="left"/>
        <w:outlineLvl w:val="0"/>
        <w:rPr>
          <w:rFonts w:ascii="宋体" w:hAnsi="宋体" w:cs="宋体"/>
          <w:kern w:val="0"/>
          <w:szCs w:val="21"/>
        </w:rPr>
      </w:pPr>
      <w:r>
        <w:rPr>
          <w:rFonts w:ascii="宋体" w:hAnsi="宋体" w:cs="宋体" w:hint="eastAsia"/>
          <w:kern w:val="0"/>
          <w:szCs w:val="21"/>
        </w:rPr>
        <w:t>（3）调价函必须附有调价后的工程量清单；调价后的工程量清单必须与调价函装订在一起，并粘贴或机械装订在投标文件正本首页，与投标文件一起密封提交。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无效标处理。</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3.2.10施工用电和用水应由投标人自行调查解决，所需费用均应含入工程量清单各子目的单价中，招标人将不另行支付。</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3.2.11施工期间承包人必须严格执行国家、地方政府有关施工安全管理方面的法律、法规及规章制度，同时严格执行发包人制订的本项目安全生产管理方面的规章制度、安全检查程序及施工安全管</w:t>
      </w:r>
      <w:r>
        <w:rPr>
          <w:rFonts w:ascii="宋体" w:hAnsi="宋体" w:cs="宋体" w:hint="eastAsia"/>
          <w:kern w:val="0"/>
          <w:szCs w:val="21"/>
        </w:rPr>
        <w:lastRenderedPageBreak/>
        <w:t>理要求，以及监理人有关安全工作的指示。</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根据原交通部颁发的《公路水运工程安全生产监督管理办法》，投标人在投标总价中应计入安全生产费用，该费用在投标人须知前附表中明确。如投标人须在此基础上增加安全生产费用以满足项目施工需要，则投标人应在本项目工程量清单其它相关子目的单价或总额价中予以考虑，发包人不再单独支付。</w:t>
      </w:r>
    </w:p>
    <w:p w:rsidR="00594F4B" w:rsidRDefault="00CD7A18">
      <w:pPr>
        <w:autoSpaceDE w:val="0"/>
        <w:autoSpaceDN w:val="0"/>
        <w:spacing w:line="440" w:lineRule="exact"/>
        <w:jc w:val="left"/>
        <w:outlineLvl w:val="0"/>
        <w:rPr>
          <w:rFonts w:ascii="宋体" w:hAnsi="宋体" w:cs="宋体"/>
          <w:b/>
          <w:kern w:val="0"/>
          <w:szCs w:val="21"/>
        </w:rPr>
      </w:pPr>
      <w:r>
        <w:rPr>
          <w:rFonts w:ascii="宋体" w:hAnsi="宋体" w:cs="宋体"/>
          <w:b/>
          <w:kern w:val="0"/>
          <w:szCs w:val="21"/>
        </w:rPr>
        <w:t xml:space="preserve">3.3 </w:t>
      </w:r>
      <w:r>
        <w:rPr>
          <w:rFonts w:ascii="宋体" w:hAnsi="宋体" w:cs="宋体" w:hint="eastAsia"/>
          <w:b/>
          <w:kern w:val="0"/>
          <w:szCs w:val="21"/>
        </w:rPr>
        <w:t>投标有效期</w:t>
      </w:r>
      <w:bookmarkEnd w:id="40"/>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kern w:val="0"/>
          <w:szCs w:val="21"/>
        </w:rPr>
        <w:t>3.3.1</w:t>
      </w:r>
      <w:r>
        <w:rPr>
          <w:rFonts w:ascii="宋体" w:hAnsi="宋体" w:cs="宋体" w:hint="eastAsia"/>
          <w:kern w:val="0"/>
          <w:szCs w:val="21"/>
        </w:rPr>
        <w:t xml:space="preserve"> 在投标人须知前附表规定的投标有效期内，投标人不得要求撤销或修改其投标文件。</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kern w:val="0"/>
          <w:szCs w:val="21"/>
        </w:rPr>
        <w:t>3.3.2</w:t>
      </w:r>
      <w:r>
        <w:rPr>
          <w:rFonts w:ascii="宋体" w:hAnsi="宋体" w:cs="宋体" w:hint="eastAsia"/>
          <w:kern w:val="0"/>
          <w:szCs w:val="21"/>
        </w:rPr>
        <w:t xml:space="preserve">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594F4B" w:rsidRDefault="00CD7A18">
      <w:pPr>
        <w:autoSpaceDE w:val="0"/>
        <w:autoSpaceDN w:val="0"/>
        <w:spacing w:line="440" w:lineRule="exact"/>
        <w:jc w:val="left"/>
        <w:outlineLvl w:val="0"/>
        <w:rPr>
          <w:rFonts w:ascii="宋体" w:hAnsi="宋体" w:cs="宋体"/>
          <w:b/>
          <w:kern w:val="0"/>
          <w:szCs w:val="21"/>
        </w:rPr>
      </w:pPr>
      <w:bookmarkStart w:id="47" w:name="_Toc283559959"/>
      <w:r>
        <w:rPr>
          <w:rFonts w:ascii="宋体" w:hAnsi="宋体" w:cs="宋体"/>
          <w:b/>
          <w:kern w:val="0"/>
          <w:szCs w:val="21"/>
        </w:rPr>
        <w:t xml:space="preserve">3.4 </w:t>
      </w:r>
      <w:r>
        <w:rPr>
          <w:rFonts w:ascii="宋体" w:hAnsi="宋体" w:cs="宋体" w:hint="eastAsia"/>
          <w:b/>
          <w:kern w:val="0"/>
          <w:szCs w:val="21"/>
        </w:rPr>
        <w:t>投标保证金</w:t>
      </w:r>
      <w:bookmarkEnd w:id="47"/>
    </w:p>
    <w:p w:rsidR="00594F4B" w:rsidRDefault="00CD7A18">
      <w:pPr>
        <w:spacing w:line="400" w:lineRule="exact"/>
        <w:ind w:firstLineChars="200" w:firstLine="420"/>
        <w:rPr>
          <w:color w:val="000000"/>
        </w:rPr>
      </w:pPr>
      <w:bookmarkStart w:id="48" w:name="_Toc283559960"/>
      <w:r>
        <w:rPr>
          <w:rFonts w:hint="eastAsia"/>
          <w:color w:val="000000"/>
        </w:rPr>
        <w:t xml:space="preserve">3.4.1 </w:t>
      </w:r>
      <w:r>
        <w:rPr>
          <w:rFonts w:hint="eastAsia"/>
          <w:color w:val="000000"/>
        </w:rPr>
        <w:t>投标人不按前附表要求提交投标保证金的，其投标文件将被否决。</w:t>
      </w:r>
    </w:p>
    <w:p w:rsidR="00594F4B" w:rsidRDefault="00CD7A18">
      <w:pPr>
        <w:autoSpaceDE w:val="0"/>
        <w:autoSpaceDN w:val="0"/>
        <w:spacing w:line="440" w:lineRule="exact"/>
        <w:ind w:firstLineChars="200" w:firstLine="420"/>
        <w:jc w:val="left"/>
        <w:outlineLvl w:val="0"/>
        <w:rPr>
          <w:rFonts w:ascii="宋体" w:cs="宋体"/>
          <w:b/>
          <w:color w:val="000000"/>
          <w:kern w:val="0"/>
          <w:szCs w:val="21"/>
        </w:rPr>
      </w:pPr>
      <w:r>
        <w:rPr>
          <w:color w:val="000000"/>
        </w:rPr>
        <w:t>3.4.</w:t>
      </w:r>
      <w:r>
        <w:rPr>
          <w:rFonts w:hint="eastAsia"/>
          <w:color w:val="000000"/>
        </w:rPr>
        <w:t>2</w:t>
      </w:r>
      <w:r>
        <w:rPr>
          <w:rFonts w:ascii="宋体" w:cs="宋体" w:hint="eastAsia"/>
          <w:b/>
          <w:color w:val="000000"/>
          <w:kern w:val="0"/>
          <w:szCs w:val="21"/>
        </w:rPr>
        <w:t>投标保证金的退还：</w:t>
      </w:r>
    </w:p>
    <w:p w:rsidR="00594F4B" w:rsidRDefault="00CD7A18">
      <w:pPr>
        <w:numPr>
          <w:ilvl w:val="0"/>
          <w:numId w:val="1"/>
        </w:numPr>
        <w:autoSpaceDE w:val="0"/>
        <w:autoSpaceDN w:val="0"/>
        <w:spacing w:line="440" w:lineRule="exact"/>
        <w:ind w:firstLineChars="200" w:firstLine="420"/>
        <w:jc w:val="left"/>
        <w:outlineLvl w:val="0"/>
        <w:rPr>
          <w:rFonts w:ascii="宋体" w:cs="宋体"/>
          <w:bCs/>
          <w:color w:val="000000"/>
          <w:kern w:val="0"/>
          <w:szCs w:val="21"/>
        </w:rPr>
      </w:pPr>
      <w:r>
        <w:rPr>
          <w:rFonts w:ascii="宋体" w:cs="宋体" w:hint="eastAsia"/>
          <w:bCs/>
          <w:color w:val="000000"/>
          <w:kern w:val="0"/>
          <w:szCs w:val="21"/>
        </w:rPr>
        <w:t>未中标且未在中标候选人之列的投标人的投标保证金，在中标公示结束后个2工作日内由长葛市公共资源交易中心自行退回至投标人原账户。</w:t>
      </w:r>
    </w:p>
    <w:p w:rsidR="00594F4B" w:rsidRDefault="00CD7A18">
      <w:pPr>
        <w:numPr>
          <w:ilvl w:val="0"/>
          <w:numId w:val="2"/>
        </w:numPr>
        <w:autoSpaceDE w:val="0"/>
        <w:autoSpaceDN w:val="0"/>
        <w:spacing w:line="440" w:lineRule="exact"/>
        <w:ind w:firstLineChars="200" w:firstLine="420"/>
        <w:jc w:val="left"/>
        <w:outlineLvl w:val="0"/>
        <w:rPr>
          <w:rFonts w:ascii="宋体" w:cs="宋体"/>
          <w:bCs/>
          <w:color w:val="000000"/>
          <w:kern w:val="0"/>
          <w:szCs w:val="21"/>
        </w:rPr>
      </w:pPr>
      <w:r>
        <w:rPr>
          <w:rFonts w:ascii="宋体" w:cs="宋体" w:hint="eastAsia"/>
          <w:bCs/>
          <w:color w:val="000000"/>
          <w:kern w:val="0"/>
          <w:szCs w:val="21"/>
        </w:rPr>
        <w:t>在中标候选人之列的未中标单位的投标保证金，在中标通知书发出后1个工作日内由长葛市公共资源交易中心自行退回至投标人原账户。</w:t>
      </w:r>
    </w:p>
    <w:p w:rsidR="00594F4B" w:rsidRDefault="00CD7A18">
      <w:pPr>
        <w:autoSpaceDE w:val="0"/>
        <w:autoSpaceDN w:val="0"/>
        <w:spacing w:line="440" w:lineRule="exact"/>
        <w:ind w:firstLineChars="200" w:firstLine="420"/>
        <w:jc w:val="left"/>
        <w:outlineLvl w:val="0"/>
        <w:rPr>
          <w:rFonts w:ascii="宋体" w:cs="宋体"/>
          <w:bCs/>
          <w:color w:val="000000"/>
          <w:kern w:val="0"/>
          <w:szCs w:val="21"/>
        </w:rPr>
      </w:pPr>
      <w:r>
        <w:rPr>
          <w:rFonts w:ascii="宋体" w:cs="宋体" w:hint="eastAsia"/>
          <w:bCs/>
          <w:color w:val="000000"/>
          <w:kern w:val="0"/>
          <w:szCs w:val="21"/>
        </w:rPr>
        <w:t>3、中标的投标人的投标保证金在签订合同后由中标单位自行到中心办理。</w:t>
      </w:r>
    </w:p>
    <w:p w:rsidR="00594F4B" w:rsidRDefault="00CD7A18">
      <w:pPr>
        <w:autoSpaceDE w:val="0"/>
        <w:autoSpaceDN w:val="0"/>
        <w:spacing w:line="440" w:lineRule="exact"/>
        <w:ind w:firstLineChars="200" w:firstLine="420"/>
        <w:jc w:val="left"/>
        <w:outlineLvl w:val="0"/>
        <w:rPr>
          <w:rFonts w:ascii="宋体" w:cs="宋体"/>
          <w:color w:val="000000"/>
          <w:kern w:val="0"/>
          <w:szCs w:val="21"/>
        </w:rPr>
      </w:pPr>
      <w:r>
        <w:rPr>
          <w:rFonts w:ascii="宋体" w:cs="宋体" w:hint="eastAsia"/>
          <w:bCs/>
          <w:color w:val="000000"/>
          <w:kern w:val="0"/>
          <w:szCs w:val="21"/>
        </w:rPr>
        <w:t>注：（投标人帐户在长葛市区内的投标企业需自行到中心办理）</w:t>
      </w:r>
    </w:p>
    <w:p w:rsidR="00594F4B" w:rsidRDefault="00CD7A18">
      <w:pPr>
        <w:autoSpaceDE w:val="0"/>
        <w:autoSpaceDN w:val="0"/>
        <w:spacing w:line="440" w:lineRule="exact"/>
        <w:ind w:firstLineChars="200" w:firstLine="422"/>
        <w:jc w:val="left"/>
        <w:outlineLvl w:val="0"/>
        <w:rPr>
          <w:rFonts w:ascii="宋体" w:hAnsi="宋体" w:cs="宋体"/>
          <w:b/>
          <w:color w:val="000000"/>
          <w:kern w:val="0"/>
          <w:szCs w:val="21"/>
        </w:rPr>
      </w:pPr>
      <w:r>
        <w:rPr>
          <w:rFonts w:ascii="宋体" w:hAnsi="宋体" w:cs="宋体" w:hint="eastAsia"/>
          <w:b/>
          <w:color w:val="000000"/>
          <w:kern w:val="0"/>
          <w:szCs w:val="21"/>
        </w:rPr>
        <w:t>投标人在规定时间内不办理退款手续造成的损失，由投标人全权负责。</w:t>
      </w:r>
    </w:p>
    <w:p w:rsidR="00594F4B" w:rsidRDefault="00CD7A18">
      <w:pPr>
        <w:autoSpaceDE w:val="0"/>
        <w:autoSpaceDN w:val="0"/>
        <w:spacing w:line="440" w:lineRule="exact"/>
        <w:ind w:firstLineChars="200" w:firstLine="420"/>
        <w:jc w:val="left"/>
        <w:outlineLvl w:val="0"/>
        <w:rPr>
          <w:rFonts w:ascii="宋体" w:hAnsi="宋体" w:cs="宋体"/>
          <w:color w:val="000000"/>
          <w:kern w:val="0"/>
          <w:szCs w:val="21"/>
        </w:rPr>
      </w:pPr>
      <w:r>
        <w:rPr>
          <w:rFonts w:ascii="宋体" w:hAnsi="宋体" w:cs="宋体"/>
          <w:color w:val="000000"/>
          <w:kern w:val="0"/>
          <w:szCs w:val="21"/>
        </w:rPr>
        <w:t>3.4.</w:t>
      </w:r>
      <w:r>
        <w:rPr>
          <w:rFonts w:ascii="宋体" w:hAnsi="宋体" w:cs="宋体" w:hint="eastAsia"/>
          <w:color w:val="000000"/>
          <w:kern w:val="0"/>
          <w:szCs w:val="21"/>
        </w:rPr>
        <w:t>3</w:t>
      </w:r>
      <w:r>
        <w:rPr>
          <w:rFonts w:ascii="宋体" w:hAnsi="宋体" w:cs="宋体" w:hint="eastAsia"/>
          <w:b/>
          <w:color w:val="000000"/>
          <w:kern w:val="0"/>
          <w:szCs w:val="21"/>
        </w:rPr>
        <w:t>投标保证金不予退还：</w:t>
      </w:r>
    </w:p>
    <w:p w:rsidR="00594F4B" w:rsidRDefault="00CD7A18">
      <w:pPr>
        <w:autoSpaceDE w:val="0"/>
        <w:autoSpaceDN w:val="0"/>
        <w:spacing w:line="440" w:lineRule="exact"/>
        <w:ind w:firstLineChars="200" w:firstLine="420"/>
        <w:jc w:val="left"/>
        <w:outlineLvl w:val="0"/>
        <w:rPr>
          <w:rFonts w:ascii="宋体" w:hAnsi="宋体" w:cs="宋体"/>
          <w:color w:val="000000"/>
          <w:kern w:val="0"/>
          <w:szCs w:val="21"/>
        </w:rPr>
      </w:pPr>
      <w:r>
        <w:rPr>
          <w:rFonts w:ascii="宋体" w:hAnsi="宋体" w:cs="宋体" w:hint="eastAsia"/>
          <w:color w:val="000000"/>
          <w:kern w:val="0"/>
          <w:szCs w:val="21"/>
        </w:rPr>
        <w:t>投标人在投标过程中违反有关法律法规及招标文件规定，有下列情形之一的，投标保证金将不予退还，情节严重的由相关部门调查处理，记入不良行为记录：</w:t>
      </w:r>
    </w:p>
    <w:p w:rsidR="00594F4B" w:rsidRDefault="00CD7A18">
      <w:pPr>
        <w:autoSpaceDE w:val="0"/>
        <w:autoSpaceDN w:val="0"/>
        <w:spacing w:line="440" w:lineRule="exact"/>
        <w:ind w:firstLineChars="200" w:firstLine="420"/>
        <w:jc w:val="left"/>
        <w:outlineLvl w:val="0"/>
        <w:rPr>
          <w:rFonts w:ascii="宋体" w:hAnsi="宋体" w:cs="宋体"/>
          <w:color w:val="000000"/>
          <w:kern w:val="0"/>
          <w:szCs w:val="21"/>
        </w:rPr>
      </w:pPr>
      <w:r>
        <w:rPr>
          <w:rFonts w:ascii="宋体" w:hAnsi="宋体" w:cs="宋体" w:hint="eastAsia"/>
          <w:color w:val="000000"/>
          <w:kern w:val="0"/>
          <w:szCs w:val="21"/>
        </w:rPr>
        <w:t>（1）投标人无正当理由不按时参加开标会的；</w:t>
      </w:r>
    </w:p>
    <w:p w:rsidR="00594F4B" w:rsidRDefault="00CD7A18">
      <w:pPr>
        <w:autoSpaceDE w:val="0"/>
        <w:autoSpaceDN w:val="0"/>
        <w:spacing w:line="440" w:lineRule="exact"/>
        <w:ind w:firstLineChars="200" w:firstLine="420"/>
        <w:jc w:val="left"/>
        <w:outlineLvl w:val="0"/>
        <w:rPr>
          <w:rFonts w:ascii="宋体" w:hAnsi="宋体" w:cs="宋体"/>
          <w:color w:val="000000"/>
          <w:kern w:val="0"/>
          <w:szCs w:val="21"/>
        </w:rPr>
      </w:pPr>
      <w:r>
        <w:rPr>
          <w:rFonts w:ascii="宋体" w:hAnsi="宋体" w:cs="宋体" w:hint="eastAsia"/>
          <w:color w:val="000000"/>
          <w:kern w:val="0"/>
          <w:szCs w:val="21"/>
        </w:rPr>
        <w:t>（2）投标人在投标有效期内撤销或修改其投标文件；</w:t>
      </w:r>
    </w:p>
    <w:p w:rsidR="00594F4B" w:rsidRDefault="00CD7A18">
      <w:pPr>
        <w:autoSpaceDE w:val="0"/>
        <w:autoSpaceDN w:val="0"/>
        <w:spacing w:line="440" w:lineRule="exact"/>
        <w:ind w:firstLineChars="200" w:firstLine="420"/>
        <w:jc w:val="left"/>
        <w:outlineLvl w:val="0"/>
        <w:rPr>
          <w:rFonts w:ascii="宋体" w:hAnsi="宋体" w:cs="宋体"/>
          <w:color w:val="000000"/>
          <w:kern w:val="0"/>
          <w:szCs w:val="21"/>
        </w:rPr>
      </w:pPr>
      <w:r>
        <w:rPr>
          <w:rFonts w:ascii="宋体" w:hAnsi="宋体" w:cs="宋体" w:hint="eastAsia"/>
          <w:color w:val="000000"/>
          <w:kern w:val="0"/>
          <w:szCs w:val="21"/>
        </w:rPr>
        <w:t>（3）中标人在收到中标通知书后，中标人无故放弃中标项目或无正当理由在规定时间内（签订中标通知书30日内）不与招标人签订合同的，或未按招标文件规定提交履约保证金的；</w:t>
      </w:r>
    </w:p>
    <w:p w:rsidR="00594F4B" w:rsidRDefault="00CD7A18">
      <w:pPr>
        <w:autoSpaceDE w:val="0"/>
        <w:autoSpaceDN w:val="0"/>
        <w:spacing w:line="440" w:lineRule="exact"/>
        <w:ind w:firstLineChars="200" w:firstLine="420"/>
        <w:jc w:val="left"/>
        <w:outlineLvl w:val="0"/>
        <w:rPr>
          <w:rFonts w:ascii="宋体" w:hAnsi="宋体" w:cs="宋体"/>
          <w:color w:val="000000"/>
          <w:kern w:val="0"/>
          <w:szCs w:val="21"/>
        </w:rPr>
      </w:pPr>
      <w:r>
        <w:rPr>
          <w:rFonts w:ascii="宋体" w:hAnsi="宋体" w:cs="宋体" w:hint="eastAsia"/>
          <w:color w:val="000000"/>
          <w:kern w:val="0"/>
          <w:szCs w:val="21"/>
        </w:rPr>
        <w:t>（4）投标人在招投标活动中弄虚作假、围标串标，挂靠借用资质等骗取中标并经行业行政管理部门或招投标行政监督部门调查核实的；</w:t>
      </w:r>
    </w:p>
    <w:p w:rsidR="00594F4B" w:rsidRDefault="00CD7A18">
      <w:pPr>
        <w:autoSpaceDE w:val="0"/>
        <w:autoSpaceDN w:val="0"/>
        <w:spacing w:line="440" w:lineRule="exact"/>
        <w:ind w:firstLineChars="200" w:firstLine="420"/>
        <w:jc w:val="left"/>
        <w:outlineLvl w:val="0"/>
        <w:rPr>
          <w:rFonts w:ascii="宋体" w:hAnsi="宋体" w:cs="宋体"/>
          <w:color w:val="000000"/>
          <w:kern w:val="0"/>
          <w:szCs w:val="21"/>
        </w:rPr>
      </w:pPr>
      <w:r>
        <w:rPr>
          <w:rFonts w:ascii="宋体" w:hAnsi="宋体" w:cs="宋体" w:hint="eastAsia"/>
          <w:color w:val="000000"/>
          <w:kern w:val="0"/>
          <w:szCs w:val="21"/>
        </w:rPr>
        <w:t>（5）法律法规、规章及招标文件规定的其它不予退还的情形。</w:t>
      </w:r>
    </w:p>
    <w:p w:rsidR="00594F4B" w:rsidRDefault="00CD7A18">
      <w:pPr>
        <w:autoSpaceDE w:val="0"/>
        <w:autoSpaceDN w:val="0"/>
        <w:spacing w:line="440" w:lineRule="exact"/>
        <w:ind w:firstLineChars="200" w:firstLine="420"/>
        <w:jc w:val="left"/>
        <w:outlineLvl w:val="0"/>
        <w:rPr>
          <w:rFonts w:ascii="宋体" w:hAnsi="宋体" w:cs="宋体"/>
          <w:b/>
          <w:color w:val="000000"/>
          <w:kern w:val="0"/>
          <w:szCs w:val="21"/>
        </w:rPr>
      </w:pPr>
      <w:r>
        <w:rPr>
          <w:rFonts w:ascii="宋体" w:hAnsi="宋体" w:cs="宋体" w:hint="eastAsia"/>
          <w:color w:val="000000"/>
          <w:kern w:val="0"/>
          <w:szCs w:val="21"/>
        </w:rPr>
        <w:t>3.4.4</w:t>
      </w:r>
      <w:r>
        <w:rPr>
          <w:rFonts w:ascii="宋体" w:hAnsi="宋体" w:cs="宋体" w:hint="eastAsia"/>
          <w:b/>
          <w:color w:val="000000"/>
          <w:kern w:val="0"/>
          <w:szCs w:val="21"/>
        </w:rPr>
        <w:t>注意事项：出现以下情形造成投标保证金未及时到账或被退回，后果由投标人自行承担。</w:t>
      </w:r>
    </w:p>
    <w:p w:rsidR="00594F4B" w:rsidRDefault="00CD7A18" w:rsidP="00A94045">
      <w:pPr>
        <w:autoSpaceDE w:val="0"/>
        <w:autoSpaceDN w:val="0"/>
        <w:spacing w:line="440" w:lineRule="exact"/>
        <w:ind w:firstLineChars="200" w:firstLine="420"/>
        <w:jc w:val="left"/>
        <w:outlineLvl w:val="0"/>
        <w:rPr>
          <w:rFonts w:ascii="宋体" w:hAnsi="宋体" w:cs="宋体"/>
          <w:color w:val="000000"/>
          <w:kern w:val="0"/>
          <w:szCs w:val="21"/>
        </w:rPr>
      </w:pPr>
      <w:r>
        <w:rPr>
          <w:rFonts w:ascii="宋体" w:hAnsi="宋体" w:cs="宋体" w:hint="eastAsia"/>
          <w:color w:val="000000"/>
          <w:kern w:val="0"/>
          <w:szCs w:val="21"/>
        </w:rPr>
        <w:lastRenderedPageBreak/>
        <w:t>（1）投标保证金未从基本账户转出；</w:t>
      </w:r>
    </w:p>
    <w:p w:rsidR="00594F4B" w:rsidRDefault="00CD7A18">
      <w:pPr>
        <w:autoSpaceDE w:val="0"/>
        <w:autoSpaceDN w:val="0"/>
        <w:spacing w:line="440" w:lineRule="exact"/>
        <w:ind w:firstLineChars="200" w:firstLine="420"/>
        <w:jc w:val="left"/>
        <w:outlineLvl w:val="0"/>
        <w:rPr>
          <w:rFonts w:ascii="宋体" w:hAnsi="宋体" w:cs="宋体"/>
          <w:color w:val="000000"/>
          <w:kern w:val="0"/>
          <w:szCs w:val="21"/>
        </w:rPr>
      </w:pPr>
      <w:r>
        <w:rPr>
          <w:rFonts w:ascii="宋体" w:hAnsi="宋体" w:cs="宋体" w:hint="eastAsia"/>
          <w:color w:val="000000"/>
          <w:kern w:val="0"/>
          <w:szCs w:val="21"/>
        </w:rPr>
        <w:t xml:space="preserve"> （2）收款人不正确，不得添字少字，括号及其中内容也需写明；</w:t>
      </w:r>
    </w:p>
    <w:p w:rsidR="00594F4B" w:rsidRDefault="00CD7A18">
      <w:pPr>
        <w:autoSpaceDE w:val="0"/>
        <w:autoSpaceDN w:val="0"/>
        <w:spacing w:line="440" w:lineRule="exact"/>
        <w:ind w:firstLineChars="200" w:firstLine="420"/>
        <w:jc w:val="left"/>
        <w:outlineLvl w:val="0"/>
        <w:rPr>
          <w:rFonts w:ascii="宋体" w:hAnsi="宋体" w:cs="宋体"/>
          <w:color w:val="000000"/>
          <w:kern w:val="0"/>
          <w:szCs w:val="21"/>
        </w:rPr>
      </w:pPr>
      <w:r>
        <w:rPr>
          <w:rFonts w:ascii="宋体" w:hAnsi="宋体" w:cs="宋体" w:hint="eastAsia"/>
          <w:color w:val="000000"/>
          <w:kern w:val="0"/>
          <w:szCs w:val="21"/>
        </w:rPr>
        <w:t xml:space="preserve"> （3）账号未写正确；</w:t>
      </w:r>
    </w:p>
    <w:p w:rsidR="00594F4B" w:rsidRDefault="00CD7A18">
      <w:pPr>
        <w:autoSpaceDE w:val="0"/>
        <w:autoSpaceDN w:val="0"/>
        <w:spacing w:line="440" w:lineRule="exact"/>
        <w:jc w:val="left"/>
        <w:outlineLvl w:val="0"/>
        <w:rPr>
          <w:rFonts w:ascii="宋体" w:hAnsi="宋体" w:cs="宋体"/>
          <w:color w:val="000000"/>
          <w:kern w:val="0"/>
          <w:szCs w:val="21"/>
        </w:rPr>
      </w:pPr>
      <w:r>
        <w:rPr>
          <w:rFonts w:ascii="宋体" w:hAnsi="宋体" w:cs="宋体" w:hint="eastAsia"/>
          <w:color w:val="000000"/>
          <w:kern w:val="0"/>
          <w:szCs w:val="21"/>
        </w:rPr>
        <w:t xml:space="preserve">     （4）未提示转账银行在备注或附言部分注明XXX项目XXX标段投标保证金；</w:t>
      </w:r>
    </w:p>
    <w:p w:rsidR="00594F4B" w:rsidRDefault="00CD7A18">
      <w:pPr>
        <w:autoSpaceDE w:val="0"/>
        <w:autoSpaceDN w:val="0"/>
        <w:spacing w:line="440" w:lineRule="exact"/>
        <w:jc w:val="left"/>
        <w:outlineLvl w:val="0"/>
        <w:rPr>
          <w:rFonts w:ascii="宋体" w:hAnsi="宋体" w:cs="宋体"/>
          <w:color w:val="000000"/>
          <w:kern w:val="0"/>
          <w:szCs w:val="21"/>
        </w:rPr>
      </w:pPr>
      <w:r>
        <w:rPr>
          <w:rFonts w:ascii="宋体" w:hAnsi="宋体" w:cs="宋体" w:hint="eastAsia"/>
          <w:color w:val="000000"/>
          <w:kern w:val="0"/>
          <w:szCs w:val="21"/>
        </w:rPr>
        <w:t xml:space="preserve">     （5）未按标段分别缴纳的。</w:t>
      </w:r>
    </w:p>
    <w:p w:rsidR="00594F4B" w:rsidRDefault="00CD7A18">
      <w:pPr>
        <w:autoSpaceDE w:val="0"/>
        <w:autoSpaceDN w:val="0"/>
        <w:adjustRightInd w:val="0"/>
        <w:spacing w:line="420" w:lineRule="exact"/>
        <w:jc w:val="left"/>
        <w:rPr>
          <w:rFonts w:ascii="宋体" w:hAnsi="宋体" w:cs="宋体"/>
          <w:b/>
          <w:kern w:val="0"/>
          <w:szCs w:val="21"/>
        </w:rPr>
      </w:pPr>
      <w:r>
        <w:rPr>
          <w:rFonts w:ascii="宋体" w:hAnsi="宋体" w:cs="宋体" w:hint="eastAsia"/>
          <w:b/>
          <w:kern w:val="0"/>
          <w:szCs w:val="21"/>
        </w:rPr>
        <w:t>3.5 资格审查资料</w:t>
      </w:r>
    </w:p>
    <w:p w:rsidR="00594F4B" w:rsidRDefault="00CD7A18">
      <w:pPr>
        <w:autoSpaceDE w:val="0"/>
        <w:autoSpaceDN w:val="0"/>
        <w:spacing w:line="440" w:lineRule="exact"/>
        <w:ind w:firstLineChars="200" w:firstLine="420"/>
        <w:jc w:val="left"/>
        <w:rPr>
          <w:rFonts w:ascii="宋体" w:hAnsi="宋体" w:cs="宋体"/>
          <w:kern w:val="0"/>
          <w:szCs w:val="21"/>
        </w:rPr>
      </w:pPr>
      <w:r>
        <w:rPr>
          <w:rFonts w:ascii="宋体" w:hAnsi="宋体" w:cs="宋体" w:hint="eastAsia"/>
          <w:kern w:val="0"/>
          <w:szCs w:val="21"/>
        </w:rPr>
        <w:t>3.5.1 “投标人基本情况表”应附企业法人营业执照副本（全本）的彩色影印件（并加盖单位章）、施工资质证书副本（全本）的彩色影印件（并加盖单位章）、基本账户开户许可证的彩色影印件（并加盖单位章）。</w:t>
      </w:r>
    </w:p>
    <w:p w:rsidR="00594F4B" w:rsidRDefault="00CD7A18">
      <w:pPr>
        <w:autoSpaceDE w:val="0"/>
        <w:autoSpaceDN w:val="0"/>
        <w:spacing w:line="440" w:lineRule="exact"/>
        <w:ind w:firstLineChars="150" w:firstLine="315"/>
        <w:jc w:val="left"/>
        <w:rPr>
          <w:rFonts w:ascii="宋体" w:hAnsi="宋体" w:cs="宋体"/>
          <w:kern w:val="0"/>
          <w:szCs w:val="21"/>
        </w:rPr>
      </w:pPr>
      <w:r>
        <w:rPr>
          <w:rFonts w:ascii="宋体" w:hAnsi="宋体" w:cs="宋体" w:hint="eastAsia"/>
          <w:kern w:val="0"/>
          <w:szCs w:val="21"/>
        </w:rPr>
        <w:t>“拟派往本工程的管理人员履历”应附“管理人员”的身份证、职称资格证书以及资格审查条件所要求的其他相关证书的彩色影印件。</w:t>
      </w:r>
    </w:p>
    <w:p w:rsidR="00594F4B" w:rsidRDefault="00CD7A18">
      <w:pPr>
        <w:autoSpaceDE w:val="0"/>
        <w:autoSpaceDN w:val="0"/>
        <w:spacing w:line="440" w:lineRule="exact"/>
        <w:ind w:firstLineChars="200" w:firstLine="420"/>
        <w:jc w:val="left"/>
        <w:rPr>
          <w:rFonts w:ascii="宋体" w:hAnsi="宋体" w:cs="宋体"/>
          <w:kern w:val="0"/>
          <w:szCs w:val="21"/>
        </w:rPr>
      </w:pPr>
      <w:r>
        <w:rPr>
          <w:rFonts w:ascii="宋体" w:hAnsi="宋体" w:cs="宋体" w:hint="eastAsia"/>
          <w:kern w:val="0"/>
          <w:szCs w:val="21"/>
        </w:rPr>
        <w:t>3.5.2 “近年完成的类似项目情况表”应附中标通知书、合同协议书和交工证明的彩色影印件，具体年份要求见投标人须知前附表。每张表格只填写一个项目，并标明序号。</w:t>
      </w:r>
    </w:p>
    <w:p w:rsidR="00594F4B" w:rsidRDefault="00CD7A18">
      <w:pPr>
        <w:autoSpaceDE w:val="0"/>
        <w:autoSpaceDN w:val="0"/>
        <w:spacing w:line="440" w:lineRule="exact"/>
        <w:ind w:firstLineChars="200" w:firstLine="420"/>
        <w:jc w:val="left"/>
        <w:rPr>
          <w:rFonts w:ascii="宋体" w:hAnsi="宋体" w:cs="宋体"/>
          <w:kern w:val="0"/>
          <w:szCs w:val="21"/>
        </w:rPr>
      </w:pPr>
      <w:r>
        <w:rPr>
          <w:rFonts w:ascii="宋体" w:hAnsi="宋体" w:cs="宋体" w:hint="eastAsia"/>
          <w:kern w:val="0"/>
          <w:szCs w:val="21"/>
        </w:rPr>
        <w:t>3.5.3 投标人须知前附表规定接受联合体投标的，本章第3.5.1项至第3.5.2项规定的表格和资料应包括联合体各方相关情况。</w:t>
      </w:r>
    </w:p>
    <w:p w:rsidR="00594F4B" w:rsidRDefault="00CD7A18">
      <w:pPr>
        <w:autoSpaceDE w:val="0"/>
        <w:autoSpaceDN w:val="0"/>
        <w:spacing w:line="440" w:lineRule="exact"/>
        <w:ind w:firstLineChars="200" w:firstLine="420"/>
        <w:jc w:val="left"/>
        <w:rPr>
          <w:rFonts w:ascii="宋体" w:hAnsi="宋体" w:cs="宋体"/>
          <w:kern w:val="0"/>
          <w:szCs w:val="21"/>
        </w:rPr>
      </w:pPr>
      <w:r>
        <w:rPr>
          <w:rFonts w:ascii="宋体" w:hAnsi="宋体" w:cs="宋体" w:hint="eastAsia"/>
          <w:kern w:val="0"/>
          <w:szCs w:val="21"/>
        </w:rPr>
        <w:t>3.5.4招标人将进一步核查投标人在投标文件中提供的材料，若在评标期间发现投标人提供了虚假资料，招标人有权对投标人的投标文件作废标处理，并没收其投标保证金；若在评标结果公示期间发现作为中标候选人的投标人提供了虚假资料，招标人有权取消其中标资格并没收其投标保证金；若在合同实施期间发现投标人提供了虚假资料， 招标人有权从工程支付款或履约保证金中扣除不超过10%签约合同价的金额作为违约金。同时招标人将投标人以上弄虚作假行为上报省级交通主管部门，作为不良记录纳入公路建设市场信用信息管理系统。</w:t>
      </w:r>
    </w:p>
    <w:p w:rsidR="00594F4B" w:rsidRDefault="00CD7A18">
      <w:pPr>
        <w:autoSpaceDE w:val="0"/>
        <w:autoSpaceDN w:val="0"/>
        <w:spacing w:line="440" w:lineRule="exact"/>
        <w:jc w:val="left"/>
        <w:rPr>
          <w:rFonts w:ascii="宋体" w:hAnsi="宋体" w:cs="宋体"/>
          <w:b/>
          <w:kern w:val="0"/>
          <w:szCs w:val="21"/>
        </w:rPr>
      </w:pPr>
      <w:r>
        <w:rPr>
          <w:rFonts w:ascii="宋体" w:hAnsi="宋体" w:cs="宋体" w:hint="eastAsia"/>
          <w:b/>
          <w:kern w:val="0"/>
          <w:szCs w:val="21"/>
        </w:rPr>
        <w:t xml:space="preserve">3.6 </w:t>
      </w:r>
      <w:bookmarkStart w:id="49" w:name="_Toc179632571"/>
      <w:bookmarkStart w:id="50" w:name="_Toc152042329"/>
      <w:bookmarkStart w:id="51" w:name="_Toc152045553"/>
      <w:bookmarkStart w:id="52" w:name="_Toc144974521"/>
      <w:r>
        <w:rPr>
          <w:rFonts w:ascii="宋体" w:hAnsi="宋体" w:cs="宋体" w:hint="eastAsia"/>
          <w:b/>
          <w:kern w:val="0"/>
          <w:szCs w:val="21"/>
        </w:rPr>
        <w:t>备选投标方案</w:t>
      </w:r>
    </w:p>
    <w:bookmarkEnd w:id="49"/>
    <w:bookmarkEnd w:id="50"/>
    <w:bookmarkEnd w:id="51"/>
    <w:bookmarkEnd w:id="52"/>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招标人不接受备选投标方案。</w:t>
      </w:r>
    </w:p>
    <w:p w:rsidR="00594F4B" w:rsidRDefault="00CD7A18">
      <w:pPr>
        <w:autoSpaceDE w:val="0"/>
        <w:autoSpaceDN w:val="0"/>
        <w:spacing w:line="440" w:lineRule="exact"/>
        <w:jc w:val="left"/>
        <w:outlineLvl w:val="0"/>
        <w:rPr>
          <w:rFonts w:ascii="宋体" w:hAnsi="宋体" w:cs="宋体"/>
          <w:b/>
          <w:kern w:val="0"/>
          <w:szCs w:val="21"/>
        </w:rPr>
      </w:pPr>
      <w:r>
        <w:rPr>
          <w:rFonts w:ascii="宋体" w:hAnsi="宋体" w:cs="宋体"/>
          <w:b/>
          <w:kern w:val="0"/>
          <w:szCs w:val="21"/>
        </w:rPr>
        <w:t>3.</w:t>
      </w:r>
      <w:r>
        <w:rPr>
          <w:rFonts w:ascii="宋体" w:hAnsi="宋体" w:cs="宋体" w:hint="eastAsia"/>
          <w:b/>
          <w:kern w:val="0"/>
          <w:szCs w:val="21"/>
        </w:rPr>
        <w:t>7 投标文件的编制</w:t>
      </w:r>
      <w:bookmarkEnd w:id="48"/>
    </w:p>
    <w:p w:rsidR="00594F4B" w:rsidRDefault="00CD7A18">
      <w:pPr>
        <w:spacing w:line="400" w:lineRule="exact"/>
        <w:ind w:firstLineChars="200" w:firstLine="420"/>
      </w:pPr>
      <w:r>
        <w:t xml:space="preserve">3.7.1 </w:t>
      </w:r>
      <w:r>
        <w:t>投标文件应按第八章</w:t>
      </w:r>
      <w:r>
        <w:t>“</w:t>
      </w:r>
      <w:r>
        <w:t>投标文件格式</w:t>
      </w:r>
      <w:r>
        <w:t>”</w:t>
      </w:r>
      <w:r>
        <w:t>进行编写，如有必要，可以增加附页，作为投标文件的组成部分。其中，投标函附录在满足招标文件实质性要求的基础上，可以提出比招标文件要求更有利于招标人的承诺。</w:t>
      </w:r>
    </w:p>
    <w:p w:rsidR="00594F4B" w:rsidRDefault="00CD7A18">
      <w:pPr>
        <w:spacing w:line="400" w:lineRule="exact"/>
        <w:ind w:firstLineChars="200" w:firstLine="420"/>
      </w:pPr>
      <w:r>
        <w:t xml:space="preserve">3.7.2 </w:t>
      </w:r>
      <w:r>
        <w:t>投标文件应当对招标文件有关工期、投标有效期、质量要求、技术标准和要求、招标范围等实质性内容作出响应。</w:t>
      </w:r>
    </w:p>
    <w:p w:rsidR="00594F4B" w:rsidRDefault="00CD7A18">
      <w:pPr>
        <w:spacing w:line="400" w:lineRule="exact"/>
        <w:ind w:firstLineChars="200" w:firstLine="420"/>
      </w:pPr>
      <w:r>
        <w:t xml:space="preserve">3.7.3 </w:t>
      </w:r>
      <w:r>
        <w:rPr>
          <w:rFonts w:hint="eastAsia"/>
        </w:rPr>
        <w:t>投标文件应用不褪色的材料书写或打印，投标函及投标函附录、承诺函、已标价工程量清单、调价函及调价后的工程量清单（如有）的内容应由投标人的法定代表人或其委托代理人签署姓名（本页正文内容已由投标人的法定代表人或其委托代理人签署姓名的可不签署）并加盖投标人单位章</w:t>
      </w:r>
      <w:r>
        <w:rPr>
          <w:rFonts w:hint="eastAsia"/>
        </w:rPr>
        <w:lastRenderedPageBreak/>
        <w:t>（本页正文内容已加盖单位章的除外）。</w:t>
      </w:r>
    </w:p>
    <w:p w:rsidR="00594F4B" w:rsidRDefault="00CD7A18">
      <w:pPr>
        <w:spacing w:line="400" w:lineRule="exact"/>
        <w:ind w:firstLineChars="200" w:firstLine="420"/>
      </w:pPr>
      <w:r>
        <w:rPr>
          <w:rFonts w:hint="eastAsia"/>
        </w:rPr>
        <w:t>如果投标文件由委托代理人签署，则投标人需提交附有法定代表人身份证明的授权委托书，授权委托书应按规定的书面方式出具，并由法定代表人和委托代理人亲笔签名，不得使用印章、签名章或其他电子制版签名。</w:t>
      </w:r>
    </w:p>
    <w:p w:rsidR="00594F4B" w:rsidRDefault="00CD7A18">
      <w:pPr>
        <w:spacing w:line="400" w:lineRule="exact"/>
        <w:ind w:firstLineChars="200" w:firstLine="420"/>
      </w:pPr>
      <w:r>
        <w:rPr>
          <w:rFonts w:hint="eastAsia"/>
        </w:rPr>
        <w:t>如果由投标人的法定代表人亲自签署投标文件，则不需提交授权委托书。</w:t>
      </w:r>
    </w:p>
    <w:p w:rsidR="00594F4B" w:rsidRDefault="00CD7A18">
      <w:pPr>
        <w:spacing w:line="400" w:lineRule="exact"/>
        <w:ind w:firstLineChars="200" w:firstLine="420"/>
      </w:pPr>
      <w:r>
        <w:rPr>
          <w:rFonts w:hint="eastAsia"/>
        </w:rPr>
        <w:t>投标文件应尽量避免涂改、行间插字或删除。如果出现上述情况，改动之处应加盖单位章或由投标人的法定代表人或其授权的代理人签字确认。</w:t>
      </w:r>
    </w:p>
    <w:p w:rsidR="00594F4B" w:rsidRDefault="00CD7A18">
      <w:pPr>
        <w:spacing w:line="400" w:lineRule="exact"/>
        <w:ind w:firstLineChars="200" w:firstLine="420"/>
      </w:pPr>
      <w:r>
        <w:rPr>
          <w:rFonts w:hint="eastAsia"/>
        </w:rPr>
        <w:t>签字或盖章的其他要求见投标人须知前附表。</w:t>
      </w:r>
    </w:p>
    <w:p w:rsidR="00594F4B" w:rsidRDefault="00CD7A18">
      <w:pPr>
        <w:spacing w:line="400" w:lineRule="exact"/>
        <w:ind w:firstLineChars="200" w:firstLine="420"/>
      </w:pPr>
      <w:r>
        <w:t xml:space="preserve">3.7.4 </w:t>
      </w:r>
      <w:r>
        <w:t>投标文件正本一份</w:t>
      </w:r>
      <w:r>
        <w:rPr>
          <w:rFonts w:hint="eastAsia"/>
        </w:rPr>
        <w:t>，</w:t>
      </w:r>
      <w:r>
        <w:t>副本份数见投标人须知前附表。正本和副本的封面上应清楚地标记</w:t>
      </w:r>
      <w:r>
        <w:t>“</w:t>
      </w:r>
      <w:r>
        <w:t>正本</w:t>
      </w:r>
      <w:r>
        <w:t>”</w:t>
      </w:r>
      <w:r>
        <w:t>或</w:t>
      </w:r>
      <w:r>
        <w:t>“</w:t>
      </w:r>
      <w:r>
        <w:t>副本</w:t>
      </w:r>
      <w:r>
        <w:t>”</w:t>
      </w:r>
      <w:r>
        <w:t>的字样。当副本和正本不一致时，以正本为准。</w:t>
      </w:r>
    </w:p>
    <w:p w:rsidR="00594F4B" w:rsidRDefault="00CD7A18">
      <w:pPr>
        <w:spacing w:line="400" w:lineRule="exact"/>
        <w:ind w:firstLineChars="200" w:firstLine="420"/>
      </w:pPr>
      <w:r>
        <w:t xml:space="preserve">3.7.5 </w:t>
      </w:r>
      <w:r>
        <w:t>投标文件的正本与副本应分别装订成册</w:t>
      </w:r>
      <w:r>
        <w:rPr>
          <w:rFonts w:hint="eastAsia"/>
        </w:rPr>
        <w:t>（</w:t>
      </w:r>
      <w:r>
        <w:rPr>
          <w:rFonts w:hint="eastAsia"/>
        </w:rPr>
        <w:t>A4</w:t>
      </w:r>
      <w:r>
        <w:rPr>
          <w:rFonts w:hint="eastAsia"/>
        </w:rPr>
        <w:t>纸幅）</w:t>
      </w:r>
      <w:r>
        <w:t>，并编制目录</w:t>
      </w:r>
      <w:r>
        <w:rPr>
          <w:rFonts w:hint="eastAsia"/>
        </w:rPr>
        <w:t>、且标注连续页码。投标文件不得采用活页夹装订，否则，招标人对由于投标文件装订松散而造成的丢失或其他后果不承担任何责任。</w:t>
      </w:r>
    </w:p>
    <w:p w:rsidR="00594F4B" w:rsidRDefault="00CD7A18">
      <w:pPr>
        <w:autoSpaceDE w:val="0"/>
        <w:autoSpaceDN w:val="0"/>
        <w:spacing w:line="360" w:lineRule="auto"/>
        <w:jc w:val="left"/>
        <w:outlineLvl w:val="0"/>
        <w:rPr>
          <w:rFonts w:hAnsi="宋体"/>
          <w:b/>
          <w:sz w:val="26"/>
          <w:szCs w:val="26"/>
        </w:rPr>
      </w:pPr>
      <w:bookmarkStart w:id="53" w:name="_Toc283559961"/>
      <w:r>
        <w:rPr>
          <w:rFonts w:hAnsi="宋体"/>
          <w:b/>
          <w:sz w:val="26"/>
          <w:szCs w:val="26"/>
        </w:rPr>
        <w:t xml:space="preserve">4. </w:t>
      </w:r>
      <w:r>
        <w:rPr>
          <w:rFonts w:hAnsi="宋体" w:hint="eastAsia"/>
          <w:b/>
          <w:sz w:val="26"/>
          <w:szCs w:val="26"/>
        </w:rPr>
        <w:t>投标</w:t>
      </w:r>
      <w:bookmarkEnd w:id="53"/>
    </w:p>
    <w:p w:rsidR="00594F4B" w:rsidRDefault="00CD7A18">
      <w:pPr>
        <w:autoSpaceDE w:val="0"/>
        <w:autoSpaceDN w:val="0"/>
        <w:adjustRightInd w:val="0"/>
        <w:spacing w:line="440" w:lineRule="exact"/>
        <w:ind w:firstLineChars="49" w:firstLine="103"/>
        <w:jc w:val="left"/>
        <w:outlineLvl w:val="0"/>
        <w:rPr>
          <w:rFonts w:ascii="宋体" w:hAnsi="宋体" w:cs="宋体"/>
          <w:b/>
          <w:kern w:val="0"/>
          <w:szCs w:val="21"/>
        </w:rPr>
      </w:pPr>
      <w:bookmarkStart w:id="54" w:name="_Toc283559962"/>
      <w:r>
        <w:rPr>
          <w:rFonts w:ascii="宋体" w:hAnsi="宋体" w:cs="宋体"/>
          <w:b/>
          <w:kern w:val="0"/>
          <w:szCs w:val="21"/>
        </w:rPr>
        <w:t xml:space="preserve">4.1 </w:t>
      </w:r>
      <w:r>
        <w:rPr>
          <w:rFonts w:ascii="宋体" w:hAnsi="宋体" w:cs="宋体" w:hint="eastAsia"/>
          <w:b/>
          <w:kern w:val="0"/>
          <w:szCs w:val="21"/>
        </w:rPr>
        <w:t>投标文件的密封和标记</w:t>
      </w:r>
      <w:bookmarkEnd w:id="54"/>
    </w:p>
    <w:p w:rsidR="00594F4B" w:rsidRDefault="00CD7A18">
      <w:pPr>
        <w:autoSpaceDE w:val="0"/>
        <w:autoSpaceDN w:val="0"/>
        <w:spacing w:line="440" w:lineRule="exact"/>
        <w:ind w:firstLineChars="200" w:firstLine="420"/>
        <w:jc w:val="left"/>
        <w:outlineLvl w:val="0"/>
      </w:pPr>
      <w:bookmarkStart w:id="55" w:name="_Toc283559963"/>
      <w:r>
        <w:rPr>
          <w:rFonts w:hint="eastAsia"/>
        </w:rPr>
        <w:t xml:space="preserve">4.1.1 </w:t>
      </w:r>
      <w:r>
        <w:rPr>
          <w:rFonts w:hint="eastAsia"/>
        </w:rPr>
        <w:t>本次招标采用双信封形式，投标文件第一个信封（商务及技术文件）以及第二个信封（投标报价和工程量清单）应单独密封包装。第一个信封（商务及技术文件）的正本与副本应分别包装在相应的内层封套里，然后统一密封在一个外层封套中。第二个信封（投标报价和工程量清单）的正本与副本应分别包装在相应的内层封套里，投标文件电子文件以及填写完毕的工程量固化清单电子文件应与第二个信封（投标报价和工程量清单）正本包在同一个内层封套里，然后统一密封在一个外层封套中。内层和外层封套应加贴封条，内层封套的封口处应加盖投标人单位章。外层封套上不应有任何投标人的识别标志。</w:t>
      </w:r>
    </w:p>
    <w:p w:rsidR="00594F4B" w:rsidRDefault="00CD7A18">
      <w:pPr>
        <w:autoSpaceDE w:val="0"/>
        <w:autoSpaceDN w:val="0"/>
        <w:spacing w:line="440" w:lineRule="exact"/>
        <w:ind w:firstLineChars="200" w:firstLine="420"/>
        <w:jc w:val="left"/>
        <w:outlineLvl w:val="0"/>
      </w:pPr>
      <w:r>
        <w:rPr>
          <w:rFonts w:hint="eastAsia"/>
        </w:rPr>
        <w:t xml:space="preserve">4.1.2 </w:t>
      </w:r>
      <w:r>
        <w:rPr>
          <w:rFonts w:hint="eastAsia"/>
        </w:rPr>
        <w:t>投标文件的封套上应清楚地标记“正本”或“副本”字样，投标文件第一个信封（商务及技术文件）以及第二个信封（投标报价和工程量清单）封套上应写明的其他内容见投标人须知前附表。</w:t>
      </w:r>
    </w:p>
    <w:p w:rsidR="00594F4B" w:rsidRDefault="00CD7A18">
      <w:pPr>
        <w:autoSpaceDE w:val="0"/>
        <w:autoSpaceDN w:val="0"/>
        <w:spacing w:line="440" w:lineRule="exact"/>
        <w:ind w:firstLineChars="200" w:firstLine="420"/>
        <w:jc w:val="left"/>
        <w:outlineLvl w:val="0"/>
      </w:pPr>
      <w:r>
        <w:rPr>
          <w:rFonts w:hint="eastAsia"/>
        </w:rPr>
        <w:t xml:space="preserve">4.1.3 </w:t>
      </w:r>
      <w:r>
        <w:rPr>
          <w:rFonts w:hint="eastAsia"/>
        </w:rPr>
        <w:t>未按本章第</w:t>
      </w:r>
      <w:r>
        <w:rPr>
          <w:rFonts w:hint="eastAsia"/>
        </w:rPr>
        <w:t>4.1.1</w:t>
      </w:r>
      <w:r>
        <w:rPr>
          <w:rFonts w:hint="eastAsia"/>
        </w:rPr>
        <w:t>项或第</w:t>
      </w:r>
      <w:r>
        <w:rPr>
          <w:rFonts w:hint="eastAsia"/>
        </w:rPr>
        <w:t>4.1.2</w:t>
      </w:r>
      <w:r>
        <w:rPr>
          <w:rFonts w:hint="eastAsia"/>
        </w:rPr>
        <w:t>项要求密封和加写标记的投标文件，招标人不予受理。</w:t>
      </w:r>
    </w:p>
    <w:p w:rsidR="00594F4B" w:rsidRDefault="00CD7A18">
      <w:pPr>
        <w:autoSpaceDE w:val="0"/>
        <w:autoSpaceDN w:val="0"/>
        <w:spacing w:line="440" w:lineRule="exact"/>
        <w:jc w:val="left"/>
        <w:outlineLvl w:val="0"/>
        <w:rPr>
          <w:rFonts w:ascii="宋体" w:hAnsi="宋体" w:cs="宋体"/>
          <w:b/>
          <w:kern w:val="0"/>
          <w:szCs w:val="21"/>
        </w:rPr>
      </w:pPr>
      <w:r>
        <w:rPr>
          <w:rFonts w:ascii="宋体" w:hAnsi="宋体" w:cs="宋体"/>
          <w:b/>
          <w:kern w:val="0"/>
          <w:szCs w:val="21"/>
        </w:rPr>
        <w:t xml:space="preserve">4.2 </w:t>
      </w:r>
      <w:r>
        <w:rPr>
          <w:rFonts w:ascii="宋体" w:hAnsi="宋体" w:cs="宋体" w:hint="eastAsia"/>
          <w:b/>
          <w:kern w:val="0"/>
          <w:szCs w:val="21"/>
        </w:rPr>
        <w:t>投标文件的递交</w:t>
      </w:r>
      <w:bookmarkEnd w:id="55"/>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kern w:val="0"/>
          <w:szCs w:val="21"/>
        </w:rPr>
        <w:t xml:space="preserve">4.2.1 </w:t>
      </w:r>
      <w:r>
        <w:rPr>
          <w:rFonts w:ascii="宋体" w:hAnsi="宋体" w:cs="宋体" w:hint="eastAsia"/>
          <w:kern w:val="0"/>
          <w:szCs w:val="21"/>
        </w:rPr>
        <w:t>投标人应在投标人须知前附表中规定的投标截止时间前递交投标文件。</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kern w:val="0"/>
          <w:szCs w:val="21"/>
        </w:rPr>
        <w:t xml:space="preserve">4.2.2 </w:t>
      </w:r>
      <w:r>
        <w:rPr>
          <w:rFonts w:ascii="宋体" w:hAnsi="宋体" w:cs="宋体" w:hint="eastAsia"/>
          <w:kern w:val="0"/>
          <w:szCs w:val="21"/>
        </w:rPr>
        <w:t>投标人递交投标文件的地点：见投标人须知前附表。</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kern w:val="0"/>
          <w:szCs w:val="21"/>
        </w:rPr>
        <w:t xml:space="preserve">4.2.3 </w:t>
      </w:r>
      <w:r>
        <w:rPr>
          <w:rFonts w:ascii="宋体" w:hAnsi="宋体" w:cs="宋体" w:hint="eastAsia"/>
          <w:kern w:val="0"/>
          <w:szCs w:val="21"/>
        </w:rPr>
        <w:t>除投标人须知前附表另有规定外，投标人所递交的投标文件不予退还。</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kern w:val="0"/>
          <w:szCs w:val="21"/>
        </w:rPr>
        <w:t>4.2.4</w:t>
      </w:r>
      <w:r>
        <w:rPr>
          <w:rFonts w:ascii="宋体" w:hAnsi="宋体" w:cs="宋体" w:hint="eastAsia"/>
          <w:kern w:val="0"/>
          <w:szCs w:val="21"/>
        </w:rPr>
        <w:t xml:space="preserve"> 逾期送达的或者未送达指定地点的投标文件，招标人不予受理。</w:t>
      </w:r>
    </w:p>
    <w:p w:rsidR="00594F4B" w:rsidRDefault="00CD7A18">
      <w:pPr>
        <w:autoSpaceDE w:val="0"/>
        <w:autoSpaceDN w:val="0"/>
        <w:spacing w:line="440" w:lineRule="exact"/>
        <w:jc w:val="left"/>
        <w:outlineLvl w:val="0"/>
        <w:rPr>
          <w:rFonts w:ascii="宋体" w:hAnsi="宋体" w:cs="宋体"/>
          <w:b/>
          <w:kern w:val="0"/>
          <w:szCs w:val="21"/>
        </w:rPr>
      </w:pPr>
      <w:bookmarkStart w:id="56" w:name="_Toc283559964"/>
      <w:r>
        <w:rPr>
          <w:rFonts w:ascii="宋体" w:hAnsi="宋体" w:cs="宋体"/>
          <w:b/>
          <w:kern w:val="0"/>
          <w:szCs w:val="21"/>
        </w:rPr>
        <w:t xml:space="preserve">4.3 </w:t>
      </w:r>
      <w:r>
        <w:rPr>
          <w:rFonts w:ascii="宋体" w:hAnsi="宋体" w:cs="宋体" w:hint="eastAsia"/>
          <w:b/>
          <w:kern w:val="0"/>
          <w:szCs w:val="21"/>
        </w:rPr>
        <w:t>投标文件的修改与撤回</w:t>
      </w:r>
      <w:bookmarkEnd w:id="56"/>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kern w:val="0"/>
          <w:szCs w:val="21"/>
        </w:rPr>
        <w:t xml:space="preserve">4.3.1 </w:t>
      </w:r>
      <w:r>
        <w:rPr>
          <w:rFonts w:ascii="宋体" w:hAnsi="宋体" w:cs="宋体" w:hint="eastAsia"/>
          <w:kern w:val="0"/>
          <w:szCs w:val="21"/>
        </w:rPr>
        <w:t>在本章第</w:t>
      </w:r>
      <w:r>
        <w:rPr>
          <w:rFonts w:ascii="宋体" w:hAnsi="宋体" w:cs="宋体"/>
          <w:kern w:val="0"/>
          <w:szCs w:val="21"/>
        </w:rPr>
        <w:t xml:space="preserve">2.2.2 </w:t>
      </w:r>
      <w:r>
        <w:rPr>
          <w:rFonts w:ascii="宋体" w:hAnsi="宋体" w:cs="宋体" w:hint="eastAsia"/>
          <w:kern w:val="0"/>
          <w:szCs w:val="21"/>
        </w:rPr>
        <w:t>项规定的投标截止时间前，投标人可以修改或撤回已递交的投标文件，但</w:t>
      </w:r>
      <w:r>
        <w:rPr>
          <w:rFonts w:ascii="宋体" w:hAnsi="宋体" w:cs="宋体" w:hint="eastAsia"/>
          <w:kern w:val="0"/>
          <w:szCs w:val="21"/>
        </w:rPr>
        <w:lastRenderedPageBreak/>
        <w:t>应以书面形式通知招标人。</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kern w:val="0"/>
          <w:szCs w:val="21"/>
        </w:rPr>
        <w:t xml:space="preserve">4.3.2 </w:t>
      </w:r>
      <w:r>
        <w:rPr>
          <w:rFonts w:ascii="宋体" w:hAnsi="宋体" w:cs="宋体" w:hint="eastAsia"/>
          <w:kern w:val="0"/>
          <w:szCs w:val="21"/>
        </w:rPr>
        <w:t>投标人修改或撤回已递交投标文件的书面通知应按照本章第</w:t>
      </w:r>
      <w:r>
        <w:rPr>
          <w:rFonts w:ascii="宋体" w:hAnsi="宋体" w:cs="宋体"/>
          <w:kern w:val="0"/>
          <w:szCs w:val="21"/>
        </w:rPr>
        <w:t xml:space="preserve">3.7.3 </w:t>
      </w:r>
      <w:r>
        <w:rPr>
          <w:rFonts w:ascii="宋体" w:hAnsi="宋体" w:cs="宋体" w:hint="eastAsia"/>
          <w:kern w:val="0"/>
          <w:szCs w:val="21"/>
        </w:rPr>
        <w:t>项的要求签字或盖章。招标人收到书面通知后，向投标人出具签收凭证。</w:t>
      </w:r>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kern w:val="0"/>
          <w:szCs w:val="21"/>
        </w:rPr>
        <w:t xml:space="preserve">4.3.3 </w:t>
      </w:r>
      <w:r>
        <w:rPr>
          <w:rFonts w:ascii="宋体" w:hAnsi="宋体" w:cs="宋体" w:hint="eastAsia"/>
          <w:kern w:val="0"/>
          <w:szCs w:val="21"/>
        </w:rPr>
        <w:t>修改的内容为投标文件的组成部分。修改的投标文件应按照本章第</w:t>
      </w:r>
      <w:r>
        <w:rPr>
          <w:rFonts w:ascii="宋体" w:hAnsi="宋体" w:cs="宋体"/>
          <w:kern w:val="0"/>
          <w:szCs w:val="21"/>
        </w:rPr>
        <w:t>3</w:t>
      </w:r>
      <w:r>
        <w:rPr>
          <w:rFonts w:ascii="宋体" w:hAnsi="宋体" w:cs="宋体" w:hint="eastAsia"/>
          <w:kern w:val="0"/>
          <w:szCs w:val="21"/>
        </w:rPr>
        <w:t>条、第</w:t>
      </w:r>
      <w:r>
        <w:rPr>
          <w:rFonts w:ascii="宋体" w:hAnsi="宋体" w:cs="宋体"/>
          <w:kern w:val="0"/>
          <w:szCs w:val="21"/>
        </w:rPr>
        <w:t>4</w:t>
      </w:r>
      <w:r>
        <w:rPr>
          <w:rFonts w:ascii="宋体" w:hAnsi="宋体" w:cs="宋体" w:hint="eastAsia"/>
          <w:kern w:val="0"/>
          <w:szCs w:val="21"/>
        </w:rPr>
        <w:t>条规定进行编制、密封、标记和递交，并标明“修改”字样。</w:t>
      </w:r>
    </w:p>
    <w:p w:rsidR="00594F4B" w:rsidRDefault="00CD7A18">
      <w:pPr>
        <w:pStyle w:val="Default"/>
        <w:spacing w:line="440" w:lineRule="exact"/>
        <w:jc w:val="both"/>
        <w:outlineLvl w:val="0"/>
        <w:rPr>
          <w:rFonts w:hAnsi="宋体"/>
          <w:b/>
          <w:color w:val="auto"/>
          <w:sz w:val="26"/>
          <w:szCs w:val="26"/>
        </w:rPr>
      </w:pPr>
      <w:bookmarkStart w:id="57" w:name="_Toc283559967"/>
      <w:r>
        <w:rPr>
          <w:rFonts w:hAnsi="宋体"/>
          <w:b/>
          <w:color w:val="auto"/>
          <w:sz w:val="26"/>
          <w:szCs w:val="26"/>
        </w:rPr>
        <w:t xml:space="preserve">5. </w:t>
      </w:r>
      <w:r>
        <w:rPr>
          <w:rFonts w:hAnsi="宋体" w:hint="eastAsia"/>
          <w:b/>
          <w:color w:val="auto"/>
          <w:sz w:val="26"/>
          <w:szCs w:val="26"/>
        </w:rPr>
        <w:t>开标</w:t>
      </w:r>
      <w:bookmarkEnd w:id="57"/>
    </w:p>
    <w:p w:rsidR="00594F4B" w:rsidRDefault="00CD7A18">
      <w:pPr>
        <w:autoSpaceDE w:val="0"/>
        <w:autoSpaceDN w:val="0"/>
        <w:adjustRightInd w:val="0"/>
        <w:spacing w:line="440" w:lineRule="exact"/>
        <w:jc w:val="left"/>
        <w:outlineLvl w:val="0"/>
        <w:rPr>
          <w:rFonts w:ascii="宋体" w:hAnsi="宋体" w:cs="宋体"/>
          <w:b/>
          <w:kern w:val="0"/>
          <w:szCs w:val="21"/>
        </w:rPr>
      </w:pPr>
      <w:bookmarkStart w:id="58" w:name="_Toc283559968"/>
      <w:r>
        <w:rPr>
          <w:rFonts w:ascii="宋体" w:hAnsi="宋体" w:cs="宋体"/>
          <w:b/>
          <w:kern w:val="0"/>
          <w:szCs w:val="21"/>
        </w:rPr>
        <w:t xml:space="preserve">5.1 </w:t>
      </w:r>
      <w:r>
        <w:rPr>
          <w:rFonts w:ascii="宋体" w:hAnsi="宋体" w:cs="宋体" w:hint="eastAsia"/>
          <w:b/>
          <w:kern w:val="0"/>
          <w:szCs w:val="21"/>
        </w:rPr>
        <w:t>开标时间和地点</w:t>
      </w:r>
      <w:bookmarkEnd w:id="58"/>
    </w:p>
    <w:p w:rsidR="00594F4B" w:rsidRDefault="00CD7A18">
      <w:pPr>
        <w:autoSpaceDE w:val="0"/>
        <w:autoSpaceDN w:val="0"/>
        <w:adjustRightInd w:val="0"/>
        <w:spacing w:line="440" w:lineRule="exact"/>
        <w:ind w:firstLineChars="200" w:firstLine="420"/>
        <w:jc w:val="left"/>
      </w:pPr>
      <w:r>
        <w:rPr>
          <w:rFonts w:hint="eastAsia"/>
        </w:rPr>
        <w:t>招标人在本章规定的投标截止时间（开标时间）和投标人须知前附表规定的地点对收到的投标文件第一个信封（商务及技术文件）公开开标，并邀请所有投标人的法定代表人或其委托代理人准时参加。</w:t>
      </w:r>
    </w:p>
    <w:p w:rsidR="00594F4B" w:rsidRDefault="00CD7A18">
      <w:pPr>
        <w:autoSpaceDE w:val="0"/>
        <w:autoSpaceDN w:val="0"/>
        <w:adjustRightInd w:val="0"/>
        <w:spacing w:line="440" w:lineRule="exact"/>
        <w:ind w:firstLineChars="200" w:firstLine="420"/>
        <w:jc w:val="left"/>
      </w:pPr>
      <w:r>
        <w:rPr>
          <w:rFonts w:hint="eastAsia"/>
        </w:rPr>
        <w:t>招标人在投标人须知前附表规定的时间和地点对投标文件第二个信封（投标报价和工程量清单）进行开标，并邀请所有投标人的法定代表人或其委托代理人准时参加。</w:t>
      </w:r>
    </w:p>
    <w:p w:rsidR="00594F4B" w:rsidRDefault="00CD7A18">
      <w:pPr>
        <w:autoSpaceDE w:val="0"/>
        <w:autoSpaceDN w:val="0"/>
        <w:adjustRightInd w:val="0"/>
        <w:spacing w:line="440" w:lineRule="exact"/>
        <w:ind w:firstLineChars="200" w:firstLine="420"/>
        <w:jc w:val="left"/>
      </w:pPr>
      <w:r>
        <w:rPr>
          <w:rFonts w:hint="eastAsia"/>
        </w:rPr>
        <w:t>投标人若未派法定代表人或委托代理人出席开标活动，视为该投标人默认开标结果。</w:t>
      </w:r>
    </w:p>
    <w:p w:rsidR="00594F4B" w:rsidRDefault="00CD7A18">
      <w:pPr>
        <w:autoSpaceDE w:val="0"/>
        <w:autoSpaceDN w:val="0"/>
        <w:adjustRightInd w:val="0"/>
        <w:spacing w:line="440" w:lineRule="exact"/>
        <w:jc w:val="left"/>
        <w:rPr>
          <w:rFonts w:ascii="宋体" w:hAnsi="宋体" w:cs="宋体"/>
          <w:b/>
          <w:kern w:val="0"/>
          <w:szCs w:val="21"/>
        </w:rPr>
      </w:pPr>
      <w:r>
        <w:rPr>
          <w:rFonts w:ascii="宋体" w:hAnsi="宋体" w:cs="宋体" w:hint="eastAsia"/>
          <w:b/>
          <w:kern w:val="0"/>
          <w:szCs w:val="21"/>
        </w:rPr>
        <w:t>5.2 开标程序</w:t>
      </w:r>
    </w:p>
    <w:p w:rsidR="00594F4B" w:rsidRDefault="00CD7A18">
      <w:pPr>
        <w:spacing w:line="400" w:lineRule="exact"/>
        <w:ind w:firstLineChars="200" w:firstLine="420"/>
      </w:pPr>
      <w:bookmarkStart w:id="59" w:name="_Toc283559970"/>
      <w:r>
        <w:rPr>
          <w:rFonts w:hint="eastAsia"/>
        </w:rPr>
        <w:t xml:space="preserve">5.2.1 </w:t>
      </w:r>
      <w:r>
        <w:t>主持人按下列程序</w:t>
      </w:r>
      <w:r>
        <w:rPr>
          <w:rFonts w:hint="eastAsia"/>
        </w:rPr>
        <w:t>对投标文件第一个信封（商务及技术文件）</w:t>
      </w:r>
      <w:r>
        <w:t>进行开标：</w:t>
      </w:r>
    </w:p>
    <w:p w:rsidR="00594F4B" w:rsidRDefault="00CD7A18">
      <w:pPr>
        <w:spacing w:line="400" w:lineRule="exact"/>
        <w:ind w:firstLineChars="200" w:firstLine="420"/>
      </w:pPr>
      <w:r>
        <w:t>（</w:t>
      </w:r>
      <w:r>
        <w:t>1</w:t>
      </w:r>
      <w:r>
        <w:t>）宣布开标纪律；</w:t>
      </w:r>
    </w:p>
    <w:p w:rsidR="00594F4B" w:rsidRDefault="00CD7A18">
      <w:pPr>
        <w:spacing w:line="400" w:lineRule="exact"/>
        <w:ind w:firstLineChars="200" w:firstLine="420"/>
      </w:pPr>
      <w:r>
        <w:t>（</w:t>
      </w:r>
      <w:r>
        <w:t>2</w:t>
      </w:r>
      <w:r>
        <w:t>）公布在投标截止时间前递交投标文件的投标人名称，并点名确认投标人是否派人到场；</w:t>
      </w:r>
    </w:p>
    <w:p w:rsidR="00594F4B" w:rsidRDefault="00CD7A18">
      <w:pPr>
        <w:spacing w:line="400" w:lineRule="exact"/>
        <w:ind w:firstLineChars="200" w:firstLine="420"/>
      </w:pPr>
      <w:r>
        <w:t>（</w:t>
      </w:r>
      <w:r>
        <w:t>3</w:t>
      </w:r>
      <w:r>
        <w:t>）宣布开标人、唱标人、记录人、监标人等有关人员姓名；</w:t>
      </w:r>
    </w:p>
    <w:p w:rsidR="00594F4B" w:rsidRDefault="00CD7A18">
      <w:pPr>
        <w:spacing w:line="400" w:lineRule="exact"/>
        <w:ind w:firstLineChars="200" w:firstLine="420"/>
      </w:pPr>
      <w:r>
        <w:t>（</w:t>
      </w:r>
      <w:r>
        <w:t>4</w:t>
      </w:r>
      <w:r>
        <w:t>）按照投标人须知前附表规定检查投标文件的密封情况；</w:t>
      </w:r>
    </w:p>
    <w:p w:rsidR="00594F4B" w:rsidRDefault="00CD7A18">
      <w:pPr>
        <w:spacing w:line="400" w:lineRule="exact"/>
        <w:ind w:firstLineChars="200" w:firstLine="420"/>
      </w:pPr>
      <w:r>
        <w:t>（</w:t>
      </w:r>
      <w:r>
        <w:t>5</w:t>
      </w:r>
      <w:r>
        <w:t>）按照投标人须知前附表的规定确定并宣布投标文件开标顺序；</w:t>
      </w:r>
    </w:p>
    <w:p w:rsidR="00594F4B" w:rsidRDefault="00CD7A18">
      <w:pPr>
        <w:spacing w:line="400" w:lineRule="exact"/>
        <w:ind w:firstLineChars="200" w:firstLine="420"/>
      </w:pPr>
      <w:r>
        <w:t>（</w:t>
      </w:r>
      <w:r>
        <w:t>6</w:t>
      </w:r>
      <w:r>
        <w:t>）按照宣布的开标顺序当众开标，公布投标人名称、</w:t>
      </w:r>
      <w:r>
        <w:rPr>
          <w:rFonts w:hint="eastAsia"/>
        </w:rPr>
        <w:t>合同段</w:t>
      </w:r>
      <w:r>
        <w:t>名称、投标保证金的递交情况、质量目标、工期及其他内容，并记录在案；</w:t>
      </w:r>
    </w:p>
    <w:p w:rsidR="00594F4B" w:rsidRDefault="00CD7A18">
      <w:pPr>
        <w:spacing w:line="400" w:lineRule="exact"/>
        <w:ind w:firstLineChars="200" w:firstLine="420"/>
      </w:pPr>
      <w:r>
        <w:t>（</w:t>
      </w:r>
      <w:r>
        <w:t>7</w:t>
      </w:r>
      <w:r>
        <w:t>）投标人代表、招标人代表、监标人、记录人等有关人员在开标记录上签字确认；</w:t>
      </w:r>
    </w:p>
    <w:p w:rsidR="00594F4B" w:rsidRDefault="00CD7A18">
      <w:pPr>
        <w:spacing w:line="400" w:lineRule="exact"/>
        <w:ind w:firstLineChars="200" w:firstLine="420"/>
      </w:pPr>
      <w:r>
        <w:t>（</w:t>
      </w:r>
      <w:r>
        <w:t>8</w:t>
      </w:r>
      <w:r>
        <w:t>）开标</w:t>
      </w:r>
      <w:r>
        <w:rPr>
          <w:rFonts w:hint="eastAsia"/>
        </w:rPr>
        <w:t>会议</w:t>
      </w:r>
      <w:r>
        <w:t>结束。</w:t>
      </w:r>
    </w:p>
    <w:p w:rsidR="00594F4B" w:rsidRDefault="00CD7A18">
      <w:pPr>
        <w:spacing w:line="400" w:lineRule="exact"/>
        <w:ind w:firstLineChars="200" w:firstLine="420"/>
      </w:pPr>
      <w:r>
        <w:rPr>
          <w:rFonts w:hint="eastAsia"/>
        </w:rPr>
        <w:t xml:space="preserve">5.2.2 </w:t>
      </w:r>
      <w:r>
        <w:rPr>
          <w:rFonts w:hint="eastAsia"/>
        </w:rPr>
        <w:t>若招标人宣读的内容与投标文件不符时，投标人有权在开标现场提出异议，经监标人当场核查确认之后，可重新宣读其投标文件。若投标人现场未提出异议，则认为投标人已确认招标人宣读的内容。</w:t>
      </w:r>
    </w:p>
    <w:p w:rsidR="00594F4B" w:rsidRDefault="00CD7A18">
      <w:pPr>
        <w:spacing w:line="400" w:lineRule="exact"/>
        <w:ind w:firstLineChars="200" w:firstLine="420"/>
      </w:pPr>
      <w:r>
        <w:rPr>
          <w:rFonts w:hint="eastAsia"/>
        </w:rPr>
        <w:t xml:space="preserve">5.2.3 </w:t>
      </w:r>
      <w:r>
        <w:rPr>
          <w:rFonts w:hint="eastAsia"/>
        </w:rPr>
        <w:t>投标文件第二个信封（投标报价和工程量清单）不予开封，并交监标人密封保存。</w:t>
      </w:r>
    </w:p>
    <w:p w:rsidR="00594F4B" w:rsidRDefault="00CD7A18">
      <w:pPr>
        <w:spacing w:line="400" w:lineRule="exact"/>
        <w:ind w:firstLineChars="200" w:firstLine="420"/>
      </w:pPr>
      <w:r>
        <w:rPr>
          <w:rFonts w:hint="eastAsia"/>
        </w:rPr>
        <w:t xml:space="preserve">5.2.4 </w:t>
      </w:r>
      <w:r>
        <w:rPr>
          <w:rFonts w:hint="eastAsia"/>
        </w:rPr>
        <w:t>招标人将按照本章第</w:t>
      </w:r>
      <w:r>
        <w:rPr>
          <w:rFonts w:hint="eastAsia"/>
        </w:rPr>
        <w:t>5.1</w:t>
      </w:r>
      <w:r>
        <w:rPr>
          <w:rFonts w:hint="eastAsia"/>
        </w:rPr>
        <w:t>款规定的时间和地点对投标文件第二个信封（投标报价和工程量清单）进行开标。主持人按下列程序进行开标：</w:t>
      </w:r>
    </w:p>
    <w:p w:rsidR="00594F4B" w:rsidRDefault="00CD7A18">
      <w:pPr>
        <w:spacing w:line="400" w:lineRule="exact"/>
        <w:ind w:firstLineChars="200" w:firstLine="420"/>
      </w:pPr>
      <w:r>
        <w:rPr>
          <w:rFonts w:hint="eastAsia"/>
        </w:rPr>
        <w:t>（</w:t>
      </w:r>
      <w:r>
        <w:rPr>
          <w:rFonts w:hint="eastAsia"/>
        </w:rPr>
        <w:t>1</w:t>
      </w:r>
      <w:r>
        <w:rPr>
          <w:rFonts w:hint="eastAsia"/>
        </w:rPr>
        <w:t>）宣布开标纪律；</w:t>
      </w:r>
    </w:p>
    <w:p w:rsidR="00594F4B" w:rsidRDefault="00CD7A18">
      <w:pPr>
        <w:spacing w:line="400" w:lineRule="exact"/>
        <w:ind w:firstLineChars="200" w:firstLine="420"/>
      </w:pPr>
      <w:r>
        <w:rPr>
          <w:rFonts w:hint="eastAsia"/>
        </w:rPr>
        <w:t>（</w:t>
      </w:r>
      <w:r>
        <w:rPr>
          <w:rFonts w:hint="eastAsia"/>
        </w:rPr>
        <w:t>2</w:t>
      </w:r>
      <w:r>
        <w:rPr>
          <w:rFonts w:hint="eastAsia"/>
        </w:rPr>
        <w:t>）当场拆开投标文件第一个信封（商务及技术文件）评审结果的的密封袋，宣布通过投标文件第一个信封（商务及技术文件）评审的投标人名单，并点名确认投标人是否派人到场；招标人应当</w:t>
      </w:r>
      <w:r>
        <w:rPr>
          <w:rFonts w:hint="eastAsia"/>
        </w:rPr>
        <w:lastRenderedPageBreak/>
        <w:t xml:space="preserve">按照规定的程序进行第二信封报价文件开标。　　</w:t>
      </w:r>
    </w:p>
    <w:p w:rsidR="00594F4B" w:rsidRDefault="00CD7A18">
      <w:pPr>
        <w:spacing w:line="400" w:lineRule="exact"/>
        <w:ind w:firstLineChars="200" w:firstLine="420"/>
      </w:pPr>
      <w:r>
        <w:rPr>
          <w:rFonts w:hint="eastAsia"/>
        </w:rPr>
        <w:t>（</w:t>
      </w:r>
      <w:r>
        <w:rPr>
          <w:rFonts w:hint="eastAsia"/>
        </w:rPr>
        <w:t>3</w:t>
      </w:r>
      <w:r>
        <w:rPr>
          <w:rFonts w:hint="eastAsia"/>
        </w:rPr>
        <w:t>）宣布开标人、唱标人、记录人、监标人等有关人员姓名；</w:t>
      </w:r>
    </w:p>
    <w:p w:rsidR="00594F4B" w:rsidRDefault="00CD7A18">
      <w:pPr>
        <w:spacing w:line="400" w:lineRule="exact"/>
        <w:ind w:firstLineChars="200" w:firstLine="420"/>
      </w:pPr>
      <w:r>
        <w:rPr>
          <w:rFonts w:hint="eastAsia"/>
        </w:rPr>
        <w:t>（</w:t>
      </w:r>
      <w:r>
        <w:rPr>
          <w:rFonts w:hint="eastAsia"/>
        </w:rPr>
        <w:t>4</w:t>
      </w:r>
      <w:r>
        <w:rPr>
          <w:rFonts w:hint="eastAsia"/>
        </w:rPr>
        <w:t>）按照投标人须知前附表规定检查投标文件情况；</w:t>
      </w:r>
    </w:p>
    <w:p w:rsidR="00594F4B" w:rsidRDefault="00CD7A18">
      <w:pPr>
        <w:spacing w:line="400" w:lineRule="exact"/>
        <w:ind w:firstLineChars="200" w:firstLine="420"/>
      </w:pPr>
      <w:r>
        <w:rPr>
          <w:rFonts w:hint="eastAsia"/>
        </w:rPr>
        <w:t>（</w:t>
      </w:r>
      <w:r>
        <w:rPr>
          <w:rFonts w:hint="eastAsia"/>
        </w:rPr>
        <w:t>5</w:t>
      </w:r>
      <w:r>
        <w:rPr>
          <w:rFonts w:hint="eastAsia"/>
        </w:rPr>
        <w:t>）按照投标人须知前附表的规定确定并宣布投标文件开标顺序；</w:t>
      </w:r>
    </w:p>
    <w:p w:rsidR="00594F4B" w:rsidRDefault="00CD7A18">
      <w:pPr>
        <w:spacing w:line="400" w:lineRule="exact"/>
        <w:ind w:firstLineChars="200" w:firstLine="420"/>
      </w:pPr>
      <w:r>
        <w:rPr>
          <w:rFonts w:hint="eastAsia"/>
        </w:rPr>
        <w:t>（</w:t>
      </w:r>
      <w:r>
        <w:rPr>
          <w:rFonts w:hint="eastAsia"/>
        </w:rPr>
        <w:t>6</w:t>
      </w:r>
      <w:r>
        <w:rPr>
          <w:rFonts w:hint="eastAsia"/>
        </w:rPr>
        <w:t>）按照宣布的开标顺序当众开标，开标人在拆封投标文件第二个信封（投标报价和工程量清单）外层封套后，按照内层封套上写明的投标人名称公布通过投标文件第一个信封（商务及技术文件）评审的投标文件第二个信封（投标报价和工程量清单）的投标人名称、标段名称及其他内容，并记录在案，将未通过投标文件第一个信封（商务及技术文件）评审的投标文件第二个信封（投标报价和工程量清单）退还给投标人；</w:t>
      </w:r>
    </w:p>
    <w:p w:rsidR="00594F4B" w:rsidRDefault="00CD7A18">
      <w:pPr>
        <w:spacing w:line="400" w:lineRule="exact"/>
        <w:ind w:firstLineChars="200" w:firstLine="420"/>
      </w:pPr>
      <w:r>
        <w:rPr>
          <w:rFonts w:hint="eastAsia"/>
        </w:rPr>
        <w:t>（</w:t>
      </w:r>
      <w:r>
        <w:rPr>
          <w:rFonts w:hint="eastAsia"/>
        </w:rPr>
        <w:t>7</w:t>
      </w:r>
      <w:r>
        <w:rPr>
          <w:rFonts w:hint="eastAsia"/>
        </w:rPr>
        <w:t>）计算评标价平均值，抽取评标基准价调整系数，并计算公布评标基准价；</w:t>
      </w:r>
    </w:p>
    <w:p w:rsidR="00594F4B" w:rsidRDefault="00CD7A18">
      <w:pPr>
        <w:spacing w:line="400" w:lineRule="exact"/>
        <w:ind w:firstLineChars="200" w:firstLine="420"/>
      </w:pPr>
      <w:r>
        <w:rPr>
          <w:rFonts w:hint="eastAsia"/>
        </w:rPr>
        <w:t>（</w:t>
      </w:r>
      <w:r>
        <w:rPr>
          <w:rFonts w:hint="eastAsia"/>
        </w:rPr>
        <w:t>8</w:t>
      </w:r>
      <w:r>
        <w:rPr>
          <w:rFonts w:hint="eastAsia"/>
        </w:rPr>
        <w:t>）投标人代表、招标人代表、监标人、记录人等有关人员在开标记录上签字确认；</w:t>
      </w:r>
    </w:p>
    <w:p w:rsidR="00594F4B" w:rsidRDefault="00CD7A18">
      <w:pPr>
        <w:spacing w:line="400" w:lineRule="exact"/>
        <w:ind w:firstLineChars="200" w:firstLine="420"/>
      </w:pPr>
      <w:r>
        <w:rPr>
          <w:rFonts w:hint="eastAsia"/>
        </w:rPr>
        <w:t>（</w:t>
      </w:r>
      <w:r>
        <w:rPr>
          <w:rFonts w:hint="eastAsia"/>
        </w:rPr>
        <w:t>9</w:t>
      </w:r>
      <w:r>
        <w:rPr>
          <w:rFonts w:hint="eastAsia"/>
        </w:rPr>
        <w:t>）开标会议结束。</w:t>
      </w:r>
    </w:p>
    <w:p w:rsidR="00594F4B" w:rsidRDefault="00CD7A18">
      <w:pPr>
        <w:spacing w:line="400" w:lineRule="exact"/>
        <w:ind w:firstLineChars="200" w:firstLine="420"/>
      </w:pPr>
      <w:r>
        <w:rPr>
          <w:rFonts w:hint="eastAsia"/>
        </w:rPr>
        <w:t xml:space="preserve">5.2.5 </w:t>
      </w:r>
      <w:r>
        <w:rPr>
          <w:rFonts w:hint="eastAsia"/>
        </w:rPr>
        <w:t>第二个信封（投标报价和工程量清单）开标过程中，若招标人发现投标文件出现以下任一情况，经监标人确认并当场宣布为废标：</w:t>
      </w:r>
    </w:p>
    <w:p w:rsidR="00594F4B" w:rsidRDefault="00CD7A18">
      <w:pPr>
        <w:spacing w:line="400" w:lineRule="exact"/>
        <w:ind w:firstLineChars="200" w:firstLine="420"/>
      </w:pPr>
      <w:r>
        <w:rPr>
          <w:rFonts w:hint="eastAsia"/>
        </w:rPr>
        <w:t>（</w:t>
      </w:r>
      <w:r>
        <w:rPr>
          <w:rFonts w:hint="eastAsia"/>
        </w:rPr>
        <w:t>1</w:t>
      </w:r>
      <w:r>
        <w:rPr>
          <w:rFonts w:hint="eastAsia"/>
        </w:rPr>
        <w:t>）未在投标函上填写投标总价；</w:t>
      </w:r>
    </w:p>
    <w:p w:rsidR="00594F4B" w:rsidRDefault="00CD7A18">
      <w:pPr>
        <w:spacing w:line="400" w:lineRule="exact"/>
        <w:ind w:firstLineChars="200" w:firstLine="420"/>
      </w:pPr>
      <w:r>
        <w:rPr>
          <w:rFonts w:hint="eastAsia"/>
        </w:rPr>
        <w:t>（</w:t>
      </w:r>
      <w:r>
        <w:rPr>
          <w:rFonts w:hint="eastAsia"/>
        </w:rPr>
        <w:t>2</w:t>
      </w:r>
      <w:r>
        <w:rPr>
          <w:rFonts w:hint="eastAsia"/>
        </w:rPr>
        <w:t>）投标报价或调价函中的报价超出招标人公布的投标控制价上限。</w:t>
      </w:r>
    </w:p>
    <w:p w:rsidR="00594F4B" w:rsidRDefault="00CD7A18">
      <w:pPr>
        <w:spacing w:line="400" w:lineRule="exact"/>
        <w:ind w:firstLineChars="200" w:firstLine="420"/>
      </w:pPr>
      <w:r>
        <w:rPr>
          <w:rFonts w:hint="eastAsia"/>
        </w:rPr>
        <w:t xml:space="preserve">5.2.6 </w:t>
      </w:r>
      <w:r>
        <w:rPr>
          <w:rFonts w:hint="eastAsia"/>
        </w:rPr>
        <w:t>若招标人宣读的内容与投标文件不符时，投标人有权在开标现场提出异议，经监标人当场核查确认之后，可重新宣读其投标文件。若投标人现场未提出异议，则认为投标人已确认招标人宣读的内容。</w:t>
      </w:r>
    </w:p>
    <w:p w:rsidR="00594F4B" w:rsidRDefault="00CD7A18">
      <w:pPr>
        <w:spacing w:line="400" w:lineRule="exact"/>
      </w:pPr>
      <w:r>
        <w:rPr>
          <w:rFonts w:hAnsi="宋体"/>
          <w:b/>
          <w:sz w:val="26"/>
          <w:szCs w:val="26"/>
        </w:rPr>
        <w:t xml:space="preserve">6. </w:t>
      </w:r>
      <w:r>
        <w:rPr>
          <w:rFonts w:hAnsi="宋体" w:hint="eastAsia"/>
          <w:b/>
          <w:sz w:val="26"/>
          <w:szCs w:val="26"/>
        </w:rPr>
        <w:t>评标</w:t>
      </w:r>
      <w:bookmarkEnd w:id="59"/>
    </w:p>
    <w:p w:rsidR="00594F4B" w:rsidRDefault="00CD7A18">
      <w:pPr>
        <w:autoSpaceDE w:val="0"/>
        <w:autoSpaceDN w:val="0"/>
        <w:adjustRightInd w:val="0"/>
        <w:spacing w:line="440" w:lineRule="exact"/>
        <w:jc w:val="left"/>
        <w:outlineLvl w:val="0"/>
        <w:rPr>
          <w:rFonts w:ascii="宋体" w:hAnsi="宋体" w:cs="宋体"/>
          <w:b/>
          <w:kern w:val="0"/>
          <w:szCs w:val="21"/>
        </w:rPr>
      </w:pPr>
      <w:bookmarkStart w:id="60" w:name="_Toc283559971"/>
      <w:r>
        <w:rPr>
          <w:rFonts w:ascii="宋体" w:hAnsi="宋体" w:cs="宋体"/>
          <w:b/>
          <w:kern w:val="0"/>
          <w:szCs w:val="21"/>
        </w:rPr>
        <w:t xml:space="preserve">6.1 </w:t>
      </w:r>
      <w:r>
        <w:rPr>
          <w:rFonts w:ascii="宋体" w:hAnsi="宋体" w:cs="宋体" w:hint="eastAsia"/>
          <w:b/>
          <w:kern w:val="0"/>
          <w:szCs w:val="21"/>
        </w:rPr>
        <w:t>评标委员会</w:t>
      </w:r>
      <w:bookmarkEnd w:id="60"/>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kern w:val="0"/>
          <w:szCs w:val="21"/>
        </w:rPr>
        <w:t>6.1.1</w:t>
      </w:r>
      <w:r>
        <w:rPr>
          <w:rFonts w:ascii="宋体" w:hAnsi="宋体" w:cs="宋体" w:hint="eastAsia"/>
          <w:kern w:val="0"/>
          <w:szCs w:val="21"/>
        </w:rPr>
        <w:t>评标委员会构成：5人，由1名招标人代表和4名经济、技术类专家组成。</w:t>
      </w:r>
    </w:p>
    <w:p w:rsidR="00594F4B" w:rsidRDefault="00CD7A18">
      <w:pPr>
        <w:autoSpaceDE w:val="0"/>
        <w:autoSpaceDN w:val="0"/>
        <w:spacing w:line="440" w:lineRule="exact"/>
        <w:ind w:firstLineChars="350" w:firstLine="735"/>
        <w:jc w:val="left"/>
        <w:outlineLvl w:val="0"/>
        <w:rPr>
          <w:rFonts w:ascii="宋体" w:hAnsi="宋体" w:cs="宋体"/>
          <w:kern w:val="0"/>
          <w:szCs w:val="21"/>
        </w:rPr>
      </w:pPr>
      <w:r>
        <w:rPr>
          <w:rFonts w:ascii="宋体" w:hAnsi="宋体" w:cs="宋体" w:hint="eastAsia"/>
          <w:kern w:val="0"/>
          <w:szCs w:val="21"/>
        </w:rPr>
        <w:t>评标专家确定方式：开标前从河南省综合评标专家库中随机抽取。</w:t>
      </w:r>
    </w:p>
    <w:p w:rsidR="00594F4B" w:rsidRPr="004A48C8" w:rsidRDefault="00CD7A18" w:rsidP="004A48C8">
      <w:pPr>
        <w:autoSpaceDE w:val="0"/>
        <w:autoSpaceDN w:val="0"/>
        <w:spacing w:line="440" w:lineRule="exact"/>
        <w:ind w:firstLineChars="200" w:firstLine="422"/>
        <w:jc w:val="left"/>
        <w:outlineLvl w:val="0"/>
        <w:rPr>
          <w:rFonts w:ascii="宋体" w:hAnsi="宋体" w:cs="宋体"/>
          <w:b/>
          <w:kern w:val="0"/>
          <w:szCs w:val="21"/>
        </w:rPr>
      </w:pPr>
      <w:r w:rsidRPr="004A48C8">
        <w:rPr>
          <w:rFonts w:ascii="宋体" w:hAnsi="宋体" w:cs="宋体"/>
          <w:b/>
          <w:kern w:val="0"/>
          <w:szCs w:val="21"/>
        </w:rPr>
        <w:t>6.1.2</w:t>
      </w:r>
      <w:r w:rsidRPr="004A48C8">
        <w:rPr>
          <w:rFonts w:ascii="宋体" w:hAnsi="宋体" w:cs="宋体" w:hint="eastAsia"/>
          <w:b/>
          <w:kern w:val="0"/>
          <w:szCs w:val="21"/>
        </w:rPr>
        <w:t>属于下列情况之一的人员，不得进入评标委员会或者协助评标：</w:t>
      </w:r>
    </w:p>
    <w:p w:rsidR="00594F4B" w:rsidRPr="004A48C8" w:rsidRDefault="00CD7A18" w:rsidP="004A48C8">
      <w:pPr>
        <w:autoSpaceDE w:val="0"/>
        <w:autoSpaceDN w:val="0"/>
        <w:spacing w:line="440" w:lineRule="exact"/>
        <w:ind w:firstLineChars="200" w:firstLine="422"/>
        <w:jc w:val="left"/>
        <w:outlineLvl w:val="0"/>
        <w:rPr>
          <w:rFonts w:ascii="宋体" w:hAnsi="宋体" w:cs="宋体"/>
          <w:b/>
          <w:kern w:val="0"/>
          <w:szCs w:val="21"/>
        </w:rPr>
      </w:pPr>
      <w:r w:rsidRPr="004A48C8">
        <w:rPr>
          <w:rFonts w:ascii="宋体" w:hAnsi="宋体" w:cs="宋体" w:hint="eastAsia"/>
          <w:b/>
          <w:kern w:val="0"/>
          <w:szCs w:val="21"/>
        </w:rPr>
        <w:t>（一）负责招标项目监督管理的交通运输主管部门的工作人员；</w:t>
      </w:r>
    </w:p>
    <w:p w:rsidR="00594F4B" w:rsidRPr="004A48C8" w:rsidRDefault="00CD7A18" w:rsidP="004A48C8">
      <w:pPr>
        <w:autoSpaceDE w:val="0"/>
        <w:autoSpaceDN w:val="0"/>
        <w:spacing w:line="440" w:lineRule="exact"/>
        <w:ind w:firstLineChars="200" w:firstLine="422"/>
        <w:jc w:val="left"/>
        <w:outlineLvl w:val="0"/>
        <w:rPr>
          <w:rFonts w:ascii="宋体" w:hAnsi="宋体" w:cs="宋体"/>
          <w:b/>
          <w:kern w:val="0"/>
          <w:szCs w:val="21"/>
        </w:rPr>
      </w:pPr>
      <w:r w:rsidRPr="004A48C8">
        <w:rPr>
          <w:rFonts w:ascii="宋体" w:hAnsi="宋体" w:cs="宋体" w:hint="eastAsia"/>
          <w:b/>
          <w:kern w:val="0"/>
          <w:szCs w:val="21"/>
        </w:rPr>
        <w:t>（二）与投标人法定代表人或者授权参与投标的代理人有近亲属关系的人员；</w:t>
      </w:r>
    </w:p>
    <w:p w:rsidR="00594F4B" w:rsidRPr="004A48C8" w:rsidRDefault="00CD7A18" w:rsidP="004A48C8">
      <w:pPr>
        <w:autoSpaceDE w:val="0"/>
        <w:autoSpaceDN w:val="0"/>
        <w:spacing w:line="440" w:lineRule="exact"/>
        <w:ind w:firstLineChars="200" w:firstLine="422"/>
        <w:jc w:val="left"/>
        <w:outlineLvl w:val="0"/>
        <w:rPr>
          <w:rFonts w:ascii="宋体" w:hAnsi="宋体" w:cs="宋体"/>
          <w:b/>
          <w:kern w:val="0"/>
          <w:szCs w:val="21"/>
        </w:rPr>
      </w:pPr>
      <w:r w:rsidRPr="004A48C8">
        <w:rPr>
          <w:rFonts w:ascii="宋体" w:hAnsi="宋体" w:cs="宋体" w:hint="eastAsia"/>
          <w:b/>
          <w:kern w:val="0"/>
          <w:szCs w:val="21"/>
        </w:rPr>
        <w:t>（三）投标人的工作人员或者退休人员；</w:t>
      </w:r>
    </w:p>
    <w:p w:rsidR="00594F4B" w:rsidRPr="004A48C8" w:rsidRDefault="00CD7A18" w:rsidP="004A48C8">
      <w:pPr>
        <w:autoSpaceDE w:val="0"/>
        <w:autoSpaceDN w:val="0"/>
        <w:spacing w:line="440" w:lineRule="exact"/>
        <w:ind w:firstLineChars="200" w:firstLine="422"/>
        <w:jc w:val="left"/>
        <w:outlineLvl w:val="0"/>
        <w:rPr>
          <w:rFonts w:ascii="宋体" w:hAnsi="宋体" w:cs="宋体"/>
          <w:b/>
          <w:kern w:val="0"/>
          <w:szCs w:val="21"/>
        </w:rPr>
      </w:pPr>
      <w:r w:rsidRPr="004A48C8">
        <w:rPr>
          <w:rFonts w:ascii="宋体" w:hAnsi="宋体" w:cs="宋体" w:hint="eastAsia"/>
          <w:b/>
          <w:kern w:val="0"/>
          <w:szCs w:val="21"/>
        </w:rPr>
        <w:t>（四）与投标人有其他利害关系，可能影响评标活动公正性的人员；</w:t>
      </w:r>
    </w:p>
    <w:p w:rsidR="00594F4B" w:rsidRPr="004A48C8" w:rsidRDefault="00CD7A18" w:rsidP="004A48C8">
      <w:pPr>
        <w:autoSpaceDE w:val="0"/>
        <w:autoSpaceDN w:val="0"/>
        <w:spacing w:line="440" w:lineRule="exact"/>
        <w:ind w:firstLineChars="200" w:firstLine="422"/>
        <w:jc w:val="left"/>
        <w:outlineLvl w:val="0"/>
        <w:rPr>
          <w:rFonts w:ascii="宋体" w:hAnsi="宋体" w:cs="宋体"/>
          <w:b/>
          <w:kern w:val="0"/>
          <w:szCs w:val="21"/>
        </w:rPr>
      </w:pPr>
      <w:r w:rsidRPr="004A48C8">
        <w:rPr>
          <w:rFonts w:ascii="宋体" w:hAnsi="宋体" w:cs="宋体" w:hint="eastAsia"/>
          <w:b/>
          <w:kern w:val="0"/>
          <w:szCs w:val="21"/>
        </w:rPr>
        <w:t>（五）在与招标投标有关的活动中有过违法违规行为、曾受过行政处罚或者刑事处罚的人员。</w:t>
      </w:r>
    </w:p>
    <w:p w:rsidR="00594F4B" w:rsidRPr="004A48C8" w:rsidRDefault="00CD7A18" w:rsidP="004A48C8">
      <w:pPr>
        <w:autoSpaceDE w:val="0"/>
        <w:autoSpaceDN w:val="0"/>
        <w:spacing w:line="440" w:lineRule="exact"/>
        <w:ind w:firstLineChars="200" w:firstLine="422"/>
        <w:jc w:val="left"/>
        <w:outlineLvl w:val="0"/>
        <w:rPr>
          <w:rFonts w:ascii="宋体" w:hAnsi="宋体" w:cs="宋体"/>
          <w:b/>
          <w:kern w:val="0"/>
          <w:szCs w:val="21"/>
        </w:rPr>
      </w:pPr>
      <w:r w:rsidRPr="004A48C8">
        <w:rPr>
          <w:rFonts w:ascii="宋体" w:hAnsi="宋体" w:cs="宋体" w:hint="eastAsia"/>
          <w:b/>
          <w:kern w:val="0"/>
          <w:szCs w:val="21"/>
        </w:rPr>
        <w:t>招标人及其子公司、招标人的上级主管部门或者控股公司、招标代理机构的工作人员或者退休人员不得以专家身份参与本单位招标或者招标代理项目的评标。</w:t>
      </w:r>
      <w:bookmarkStart w:id="61" w:name="_Toc283559972"/>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6.1.3评标过程中，评标委员会成员有回避事由、擅离职守或因健康原因未能继续评标的应当及时更换。被更换的评标委员会成员作出的评审结论无效，由更改后的评标会员成员重新进行评审。</w:t>
      </w:r>
    </w:p>
    <w:p w:rsidR="00594F4B" w:rsidRDefault="00CD7A18">
      <w:pPr>
        <w:autoSpaceDE w:val="0"/>
        <w:autoSpaceDN w:val="0"/>
        <w:spacing w:line="440" w:lineRule="exact"/>
        <w:jc w:val="left"/>
        <w:outlineLvl w:val="0"/>
        <w:rPr>
          <w:rFonts w:ascii="宋体" w:hAnsi="宋体" w:cs="宋体"/>
          <w:b/>
          <w:kern w:val="0"/>
          <w:szCs w:val="21"/>
        </w:rPr>
      </w:pPr>
      <w:r>
        <w:rPr>
          <w:rFonts w:ascii="宋体" w:hAnsi="宋体" w:cs="宋体"/>
          <w:b/>
          <w:kern w:val="0"/>
          <w:szCs w:val="21"/>
        </w:rPr>
        <w:lastRenderedPageBreak/>
        <w:t xml:space="preserve">6.2 </w:t>
      </w:r>
      <w:r>
        <w:rPr>
          <w:rFonts w:ascii="宋体" w:hAnsi="宋体" w:cs="宋体" w:hint="eastAsia"/>
          <w:b/>
          <w:kern w:val="0"/>
          <w:szCs w:val="21"/>
        </w:rPr>
        <w:t>评标原则</w:t>
      </w:r>
      <w:bookmarkEnd w:id="61"/>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评标活动遵循公平、公正、科学和择优的原则。</w:t>
      </w:r>
    </w:p>
    <w:p w:rsidR="00594F4B" w:rsidRDefault="00CD7A18">
      <w:pPr>
        <w:autoSpaceDE w:val="0"/>
        <w:autoSpaceDN w:val="0"/>
        <w:spacing w:line="440" w:lineRule="exact"/>
        <w:jc w:val="left"/>
        <w:outlineLvl w:val="0"/>
        <w:rPr>
          <w:rFonts w:ascii="宋体" w:hAnsi="宋体" w:cs="宋体"/>
          <w:b/>
          <w:kern w:val="0"/>
          <w:szCs w:val="21"/>
        </w:rPr>
      </w:pPr>
      <w:bookmarkStart w:id="62" w:name="_Toc283559973"/>
      <w:r>
        <w:rPr>
          <w:rFonts w:ascii="宋体" w:hAnsi="宋体" w:cs="宋体"/>
          <w:b/>
          <w:kern w:val="0"/>
          <w:szCs w:val="21"/>
        </w:rPr>
        <w:t xml:space="preserve">6.3 </w:t>
      </w:r>
      <w:r>
        <w:rPr>
          <w:rFonts w:ascii="宋体" w:hAnsi="宋体" w:cs="宋体" w:hint="eastAsia"/>
          <w:b/>
          <w:kern w:val="0"/>
          <w:szCs w:val="21"/>
        </w:rPr>
        <w:t>评标</w:t>
      </w:r>
      <w:bookmarkEnd w:id="62"/>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评标委员会按照第三章“评标办法”规定的方法、评审因素、标准和程序对投标文件进行评审。第三章“评标办法”没有规定的方法、评审因素和标准，不作为评标依据。</w:t>
      </w:r>
    </w:p>
    <w:p w:rsidR="00594F4B" w:rsidRDefault="00CD7A18">
      <w:pPr>
        <w:pStyle w:val="Default"/>
        <w:spacing w:line="440" w:lineRule="exact"/>
        <w:jc w:val="both"/>
        <w:outlineLvl w:val="0"/>
        <w:rPr>
          <w:rFonts w:hAnsi="宋体"/>
          <w:b/>
          <w:color w:val="auto"/>
          <w:sz w:val="26"/>
          <w:szCs w:val="26"/>
        </w:rPr>
      </w:pPr>
      <w:bookmarkStart w:id="63" w:name="_Toc283559974"/>
      <w:r>
        <w:rPr>
          <w:rFonts w:hAnsi="宋体"/>
          <w:b/>
          <w:color w:val="auto"/>
          <w:sz w:val="26"/>
          <w:szCs w:val="26"/>
        </w:rPr>
        <w:t xml:space="preserve">7. </w:t>
      </w:r>
      <w:r>
        <w:rPr>
          <w:rFonts w:hAnsi="宋体" w:hint="eastAsia"/>
          <w:b/>
          <w:color w:val="auto"/>
          <w:sz w:val="26"/>
          <w:szCs w:val="26"/>
        </w:rPr>
        <w:t>合同授予</w:t>
      </w:r>
      <w:bookmarkEnd w:id="63"/>
    </w:p>
    <w:p w:rsidR="00594F4B" w:rsidRDefault="00CD7A18">
      <w:pPr>
        <w:autoSpaceDE w:val="0"/>
        <w:autoSpaceDN w:val="0"/>
        <w:spacing w:line="440" w:lineRule="exact"/>
        <w:jc w:val="left"/>
        <w:outlineLvl w:val="0"/>
        <w:rPr>
          <w:rFonts w:ascii="宋体" w:hAnsi="宋体" w:cs="宋体"/>
          <w:b/>
          <w:kern w:val="0"/>
          <w:szCs w:val="21"/>
        </w:rPr>
      </w:pPr>
      <w:bookmarkStart w:id="64" w:name="_Toc283559975"/>
      <w:r>
        <w:rPr>
          <w:rFonts w:ascii="宋体" w:hAnsi="宋体" w:cs="宋体"/>
          <w:b/>
          <w:kern w:val="0"/>
          <w:szCs w:val="21"/>
        </w:rPr>
        <w:t xml:space="preserve">7.1 </w:t>
      </w:r>
      <w:r>
        <w:rPr>
          <w:rFonts w:ascii="宋体" w:hAnsi="宋体" w:cs="宋体" w:hint="eastAsia"/>
          <w:b/>
          <w:kern w:val="0"/>
          <w:szCs w:val="21"/>
        </w:rPr>
        <w:t>定标方式</w:t>
      </w:r>
      <w:bookmarkEnd w:id="64"/>
    </w:p>
    <w:p w:rsidR="00594F4B" w:rsidRDefault="00CD7A18">
      <w:pPr>
        <w:spacing w:line="400" w:lineRule="exact"/>
        <w:ind w:firstLineChars="200" w:firstLine="420"/>
      </w:pPr>
      <w:r>
        <w:rPr>
          <w:rFonts w:hint="eastAsia"/>
        </w:rPr>
        <w:t>除投标人须知前附表规定评标委员会直接确定中标人外，招标人依据评标委员会推荐的中标候选人确定中标人，评标委员会推荐中标候选人的人数见投标人须知前附表。</w:t>
      </w:r>
    </w:p>
    <w:p w:rsidR="00594F4B" w:rsidRDefault="00CD7A18">
      <w:pPr>
        <w:autoSpaceDE w:val="0"/>
        <w:autoSpaceDN w:val="0"/>
        <w:spacing w:line="440" w:lineRule="exact"/>
        <w:jc w:val="left"/>
        <w:outlineLvl w:val="0"/>
        <w:rPr>
          <w:rFonts w:ascii="宋体" w:hAnsi="宋体" w:cs="宋体"/>
          <w:b/>
          <w:kern w:val="0"/>
          <w:szCs w:val="21"/>
        </w:rPr>
      </w:pPr>
      <w:bookmarkStart w:id="65" w:name="_Toc283559976"/>
      <w:r>
        <w:rPr>
          <w:rFonts w:ascii="宋体" w:hAnsi="宋体" w:cs="宋体"/>
          <w:b/>
          <w:kern w:val="0"/>
          <w:szCs w:val="21"/>
        </w:rPr>
        <w:t xml:space="preserve">7.2 </w:t>
      </w:r>
      <w:r>
        <w:rPr>
          <w:rFonts w:ascii="宋体" w:hAnsi="宋体" w:cs="宋体" w:hint="eastAsia"/>
          <w:b/>
          <w:kern w:val="0"/>
          <w:szCs w:val="21"/>
        </w:rPr>
        <w:t>中标通知</w:t>
      </w:r>
      <w:bookmarkEnd w:id="65"/>
    </w:p>
    <w:p w:rsidR="00594F4B" w:rsidRDefault="00CD7A18">
      <w:pPr>
        <w:autoSpaceDE w:val="0"/>
        <w:autoSpaceDN w:val="0"/>
        <w:spacing w:line="440" w:lineRule="exact"/>
        <w:ind w:firstLineChars="200" w:firstLine="420"/>
        <w:jc w:val="left"/>
        <w:outlineLvl w:val="0"/>
        <w:rPr>
          <w:rFonts w:ascii="宋体" w:hAnsi="宋体" w:cs="宋体"/>
          <w:kern w:val="0"/>
          <w:szCs w:val="21"/>
        </w:rPr>
      </w:pPr>
      <w:r>
        <w:rPr>
          <w:rFonts w:ascii="宋体" w:hAnsi="宋体" w:cs="宋体" w:hint="eastAsia"/>
          <w:kern w:val="0"/>
          <w:szCs w:val="21"/>
        </w:rPr>
        <w:t>在本章第</w:t>
      </w:r>
      <w:r>
        <w:rPr>
          <w:rFonts w:ascii="宋体" w:hAnsi="宋体" w:cs="宋体"/>
          <w:kern w:val="0"/>
          <w:szCs w:val="21"/>
        </w:rPr>
        <w:t xml:space="preserve">3.3 </w:t>
      </w:r>
      <w:r>
        <w:rPr>
          <w:rFonts w:ascii="宋体" w:hAnsi="宋体" w:cs="宋体" w:hint="eastAsia"/>
          <w:kern w:val="0"/>
          <w:szCs w:val="21"/>
        </w:rPr>
        <w:t>款规定的投标有效期内，招标人以书面形式向中标人发出中标通知书，同时将中标结果通知未中标的投标人。</w:t>
      </w:r>
      <w:bookmarkStart w:id="66" w:name="_Toc179632587"/>
      <w:bookmarkStart w:id="67" w:name="_Toc152045569"/>
      <w:bookmarkStart w:id="68" w:name="_Toc152042345"/>
      <w:bookmarkStart w:id="69" w:name="_Toc144974537"/>
    </w:p>
    <w:p w:rsidR="00594F4B" w:rsidRDefault="00CD7A18">
      <w:pPr>
        <w:autoSpaceDE w:val="0"/>
        <w:autoSpaceDN w:val="0"/>
        <w:spacing w:line="440" w:lineRule="exact"/>
        <w:jc w:val="left"/>
        <w:outlineLvl w:val="0"/>
        <w:rPr>
          <w:rFonts w:ascii="宋体" w:hAnsi="宋体" w:cs="宋体"/>
          <w:b/>
          <w:kern w:val="0"/>
          <w:szCs w:val="21"/>
        </w:rPr>
      </w:pPr>
      <w:r>
        <w:rPr>
          <w:rFonts w:ascii="宋体" w:hAnsi="宋体" w:cs="宋体" w:hint="eastAsia"/>
          <w:b/>
          <w:kern w:val="0"/>
          <w:szCs w:val="21"/>
        </w:rPr>
        <w:t>7.3履约保证金</w:t>
      </w:r>
    </w:p>
    <w:p w:rsidR="00594F4B" w:rsidRDefault="00CD7A18">
      <w:pPr>
        <w:spacing w:line="400" w:lineRule="exact"/>
        <w:ind w:firstLineChars="200" w:firstLine="420"/>
      </w:pPr>
      <w:r>
        <w:rPr>
          <w:rFonts w:hint="eastAsia"/>
        </w:rPr>
        <w:t>7.3.1</w:t>
      </w:r>
      <w:r>
        <w:rPr>
          <w:rFonts w:hint="eastAsia"/>
        </w:rPr>
        <w:t>在签订合同前，中标人应按投标人须知前附表的规定向招标人提交履约保证金。</w:t>
      </w:r>
    </w:p>
    <w:p w:rsidR="00594F4B" w:rsidRDefault="00CD7A18">
      <w:pPr>
        <w:spacing w:line="400" w:lineRule="exact"/>
        <w:ind w:firstLineChars="200" w:firstLine="420"/>
      </w:pPr>
      <w:r>
        <w:rPr>
          <w:rFonts w:hint="eastAsia"/>
        </w:rPr>
        <w:t xml:space="preserve">7.3.2 </w:t>
      </w:r>
      <w:r>
        <w:rPr>
          <w:rFonts w:hint="eastAsia"/>
        </w:rPr>
        <w:t>中标人不能按本章第</w:t>
      </w:r>
      <w:r>
        <w:rPr>
          <w:rFonts w:hint="eastAsia"/>
        </w:rPr>
        <w:t>7.3.1</w:t>
      </w:r>
      <w:r>
        <w:rPr>
          <w:rFonts w:hint="eastAsia"/>
        </w:rPr>
        <w:t>项要求提交履约保证金的，视为放弃中标，其投标保证金不予退还，给招标人造成的损失超过投标保证金数额的，中标人还应当对超过部分予以赔偿。</w:t>
      </w:r>
    </w:p>
    <w:p w:rsidR="00594F4B" w:rsidRDefault="00CD7A18">
      <w:pPr>
        <w:spacing w:line="400" w:lineRule="exact"/>
        <w:ind w:firstLineChars="200" w:firstLine="420"/>
      </w:pPr>
      <w:r>
        <w:rPr>
          <w:rFonts w:hint="eastAsia"/>
        </w:rPr>
        <w:t>7.3.3</w:t>
      </w:r>
      <w:r>
        <w:rPr>
          <w:rFonts w:hint="eastAsia"/>
        </w:rPr>
        <w:t>中标人不履行与招标人订立的合同的，履约保证金不予退还，给招标人造成的损失超过履约保证金数额的，还应当对超过部分予以赔偿；没有提交履约保证金的，应当对招标人的损失承担赔偿责任。招标人不履行与中标人订立的合同的，应当返还中标人的履约保证金，并承担相应的赔偿责任；没有提交履约保证金的，应当对中标人的损失承担赔偿责任。</w:t>
      </w:r>
    </w:p>
    <w:p w:rsidR="00594F4B" w:rsidRDefault="00CD7A18">
      <w:pPr>
        <w:autoSpaceDE w:val="0"/>
        <w:autoSpaceDN w:val="0"/>
        <w:spacing w:line="440" w:lineRule="exact"/>
        <w:jc w:val="left"/>
        <w:outlineLvl w:val="0"/>
        <w:rPr>
          <w:rFonts w:ascii="宋体" w:hAnsi="宋体" w:cs="宋体"/>
          <w:b/>
          <w:kern w:val="0"/>
          <w:szCs w:val="21"/>
        </w:rPr>
      </w:pPr>
      <w:r>
        <w:rPr>
          <w:rFonts w:ascii="宋体" w:hAnsi="宋体" w:cs="宋体" w:hint="eastAsia"/>
          <w:b/>
          <w:kern w:val="0"/>
          <w:szCs w:val="21"/>
        </w:rPr>
        <w:t xml:space="preserve">7.4 </w:t>
      </w:r>
      <w:bookmarkStart w:id="70" w:name="_Toc283559977"/>
      <w:bookmarkEnd w:id="66"/>
      <w:bookmarkEnd w:id="67"/>
      <w:bookmarkEnd w:id="68"/>
      <w:bookmarkEnd w:id="69"/>
      <w:r>
        <w:rPr>
          <w:rFonts w:ascii="宋体" w:hAnsi="宋体" w:cs="宋体" w:hint="eastAsia"/>
          <w:b/>
          <w:kern w:val="0"/>
          <w:szCs w:val="21"/>
        </w:rPr>
        <w:t>签订合同</w:t>
      </w:r>
      <w:bookmarkEnd w:id="70"/>
    </w:p>
    <w:p w:rsidR="00594F4B" w:rsidRDefault="00CD7A18">
      <w:pPr>
        <w:autoSpaceDE w:val="0"/>
        <w:autoSpaceDN w:val="0"/>
        <w:spacing w:line="440" w:lineRule="exact"/>
        <w:ind w:firstLineChars="150" w:firstLine="315"/>
        <w:jc w:val="left"/>
        <w:outlineLvl w:val="0"/>
        <w:rPr>
          <w:rFonts w:ascii="宋体" w:hAnsi="宋体" w:cs="宋体"/>
          <w:kern w:val="0"/>
          <w:szCs w:val="21"/>
        </w:rPr>
      </w:pPr>
      <w:r>
        <w:rPr>
          <w:rFonts w:ascii="宋体" w:hAnsi="宋体" w:cs="宋体"/>
          <w:kern w:val="0"/>
          <w:szCs w:val="21"/>
        </w:rPr>
        <w:t>7.</w:t>
      </w:r>
      <w:r>
        <w:rPr>
          <w:rFonts w:ascii="宋体" w:hAnsi="宋体" w:cs="宋体" w:hint="eastAsia"/>
          <w:kern w:val="0"/>
          <w:szCs w:val="21"/>
        </w:rPr>
        <w:t>4</w:t>
      </w:r>
      <w:r>
        <w:rPr>
          <w:rFonts w:ascii="宋体" w:hAnsi="宋体" w:cs="宋体"/>
          <w:kern w:val="0"/>
          <w:szCs w:val="21"/>
        </w:rPr>
        <w:t xml:space="preserve">.1 </w:t>
      </w:r>
      <w:r>
        <w:rPr>
          <w:rFonts w:ascii="宋体" w:hAnsi="宋体" w:cs="宋体" w:hint="eastAsia"/>
          <w:kern w:val="0"/>
          <w:szCs w:val="21"/>
        </w:rPr>
        <w:t>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594F4B" w:rsidRDefault="00CD7A18">
      <w:pPr>
        <w:autoSpaceDE w:val="0"/>
        <w:autoSpaceDN w:val="0"/>
        <w:spacing w:line="440" w:lineRule="exact"/>
        <w:ind w:firstLineChars="150" w:firstLine="315"/>
        <w:jc w:val="left"/>
        <w:outlineLvl w:val="0"/>
        <w:rPr>
          <w:rFonts w:ascii="宋体" w:hAnsi="宋体" w:cs="宋体"/>
          <w:kern w:val="0"/>
          <w:szCs w:val="21"/>
        </w:rPr>
      </w:pPr>
      <w:r>
        <w:rPr>
          <w:rFonts w:ascii="宋体" w:hAnsi="宋体" w:cs="宋体"/>
          <w:kern w:val="0"/>
          <w:szCs w:val="21"/>
        </w:rPr>
        <w:t>7.</w:t>
      </w:r>
      <w:r>
        <w:rPr>
          <w:rFonts w:ascii="宋体" w:hAnsi="宋体" w:cs="宋体" w:hint="eastAsia"/>
          <w:kern w:val="0"/>
          <w:szCs w:val="21"/>
        </w:rPr>
        <w:t>4</w:t>
      </w:r>
      <w:r>
        <w:rPr>
          <w:rFonts w:ascii="宋体" w:hAnsi="宋体" w:cs="宋体"/>
          <w:kern w:val="0"/>
          <w:szCs w:val="21"/>
        </w:rPr>
        <w:t xml:space="preserve">.2 </w:t>
      </w:r>
      <w:r>
        <w:rPr>
          <w:rFonts w:ascii="宋体" w:hAnsi="宋体" w:cs="宋体" w:hint="eastAsia"/>
          <w:kern w:val="0"/>
          <w:szCs w:val="21"/>
        </w:rPr>
        <w:t>发出中标通知书后，招标人无正当理由拒签合同的，招标人向中标人退还投标保证金；给中标人造成损失的，还应当赔偿损失。</w:t>
      </w:r>
    </w:p>
    <w:p w:rsidR="00594F4B" w:rsidRDefault="00CD7A18">
      <w:pPr>
        <w:autoSpaceDE w:val="0"/>
        <w:autoSpaceDN w:val="0"/>
        <w:spacing w:line="440" w:lineRule="exact"/>
        <w:jc w:val="left"/>
        <w:outlineLvl w:val="0"/>
        <w:rPr>
          <w:rFonts w:ascii="宋体" w:hAnsi="宋体" w:cs="宋体"/>
          <w:b/>
          <w:kern w:val="0"/>
          <w:sz w:val="26"/>
          <w:szCs w:val="26"/>
        </w:rPr>
      </w:pPr>
      <w:bookmarkStart w:id="71" w:name="_Toc283559978"/>
      <w:r>
        <w:rPr>
          <w:rFonts w:ascii="宋体" w:hAnsi="宋体" w:cs="宋体"/>
          <w:b/>
          <w:kern w:val="0"/>
          <w:sz w:val="26"/>
          <w:szCs w:val="26"/>
        </w:rPr>
        <w:t xml:space="preserve">8. </w:t>
      </w:r>
      <w:r>
        <w:rPr>
          <w:rFonts w:ascii="宋体" w:hAnsi="宋体" w:cs="宋体" w:hint="eastAsia"/>
          <w:b/>
          <w:kern w:val="0"/>
          <w:sz w:val="26"/>
          <w:szCs w:val="26"/>
        </w:rPr>
        <w:t>重新招标和不再招标</w:t>
      </w:r>
      <w:bookmarkEnd w:id="71"/>
    </w:p>
    <w:p w:rsidR="00594F4B" w:rsidRDefault="00CD7A18">
      <w:pPr>
        <w:autoSpaceDE w:val="0"/>
        <w:autoSpaceDN w:val="0"/>
        <w:adjustRightInd w:val="0"/>
        <w:spacing w:line="440" w:lineRule="exact"/>
        <w:jc w:val="left"/>
        <w:outlineLvl w:val="0"/>
        <w:rPr>
          <w:rFonts w:ascii="宋体" w:hAnsi="宋体" w:cs="宋体"/>
          <w:b/>
          <w:kern w:val="0"/>
          <w:szCs w:val="21"/>
        </w:rPr>
      </w:pPr>
      <w:bookmarkStart w:id="72" w:name="_Toc283559979"/>
      <w:r>
        <w:rPr>
          <w:rFonts w:ascii="宋体" w:hAnsi="宋体" w:cs="宋体"/>
          <w:b/>
          <w:kern w:val="0"/>
          <w:szCs w:val="21"/>
        </w:rPr>
        <w:t xml:space="preserve">8.1 </w:t>
      </w:r>
      <w:r>
        <w:rPr>
          <w:rFonts w:ascii="宋体" w:hAnsi="宋体" w:cs="宋体" w:hint="eastAsia"/>
          <w:b/>
          <w:kern w:val="0"/>
          <w:szCs w:val="21"/>
        </w:rPr>
        <w:t>重新招标</w:t>
      </w:r>
      <w:bookmarkEnd w:id="72"/>
    </w:p>
    <w:p w:rsidR="00594F4B" w:rsidRDefault="00CD7A18" w:rsidP="00A94045">
      <w:pPr>
        <w:autoSpaceDE w:val="0"/>
        <w:autoSpaceDN w:val="0"/>
        <w:adjustRightInd w:val="0"/>
        <w:spacing w:line="440" w:lineRule="exact"/>
        <w:ind w:firstLineChars="225" w:firstLine="473"/>
        <w:jc w:val="left"/>
        <w:rPr>
          <w:rFonts w:ascii="宋体" w:hAnsi="宋体" w:cs="宋体"/>
          <w:kern w:val="0"/>
          <w:szCs w:val="21"/>
        </w:rPr>
      </w:pPr>
      <w:r>
        <w:rPr>
          <w:rFonts w:ascii="宋体" w:hAnsi="宋体" w:cs="宋体" w:hint="eastAsia"/>
          <w:kern w:val="0"/>
          <w:szCs w:val="21"/>
        </w:rPr>
        <w:t>有下列情形之一的，招标人将重新招标：</w:t>
      </w:r>
    </w:p>
    <w:p w:rsidR="00594F4B" w:rsidRDefault="00CD7A18" w:rsidP="00A94045">
      <w:pPr>
        <w:autoSpaceDE w:val="0"/>
        <w:autoSpaceDN w:val="0"/>
        <w:adjustRightInd w:val="0"/>
        <w:spacing w:line="440" w:lineRule="exact"/>
        <w:ind w:firstLineChars="257" w:firstLine="54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）投标截止时间止，投标人少于</w:t>
      </w:r>
      <w:r>
        <w:rPr>
          <w:rFonts w:ascii="宋体" w:hAnsi="宋体" w:cs="宋体"/>
          <w:kern w:val="0"/>
          <w:szCs w:val="21"/>
        </w:rPr>
        <w:t>3</w:t>
      </w:r>
      <w:r>
        <w:rPr>
          <w:rFonts w:ascii="宋体" w:hAnsi="宋体" w:cs="宋体" w:hint="eastAsia"/>
          <w:kern w:val="0"/>
          <w:szCs w:val="21"/>
        </w:rPr>
        <w:t>个的；</w:t>
      </w:r>
    </w:p>
    <w:p w:rsidR="00594F4B" w:rsidRDefault="00CD7A18" w:rsidP="00A94045">
      <w:pPr>
        <w:autoSpaceDE w:val="0"/>
        <w:autoSpaceDN w:val="0"/>
        <w:adjustRightInd w:val="0"/>
        <w:spacing w:line="440" w:lineRule="exact"/>
        <w:ind w:firstLineChars="257" w:firstLine="54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）经评标委员会评审后否决所有投标的。</w:t>
      </w:r>
    </w:p>
    <w:p w:rsidR="00594F4B" w:rsidRDefault="00CD7A18">
      <w:pPr>
        <w:autoSpaceDE w:val="0"/>
        <w:autoSpaceDN w:val="0"/>
        <w:adjustRightInd w:val="0"/>
        <w:spacing w:line="440" w:lineRule="exact"/>
        <w:jc w:val="left"/>
        <w:outlineLvl w:val="0"/>
        <w:rPr>
          <w:rFonts w:ascii="宋体" w:hAnsi="宋体" w:cs="宋体"/>
          <w:b/>
          <w:kern w:val="0"/>
          <w:szCs w:val="21"/>
        </w:rPr>
      </w:pPr>
      <w:bookmarkStart w:id="73" w:name="_Toc283559980"/>
      <w:r>
        <w:rPr>
          <w:rFonts w:ascii="宋体" w:hAnsi="宋体" w:cs="宋体"/>
          <w:b/>
          <w:kern w:val="0"/>
          <w:szCs w:val="21"/>
        </w:rPr>
        <w:t xml:space="preserve">8.2 </w:t>
      </w:r>
      <w:r>
        <w:rPr>
          <w:rFonts w:ascii="宋体" w:hAnsi="宋体" w:cs="宋体" w:hint="eastAsia"/>
          <w:b/>
          <w:kern w:val="0"/>
          <w:szCs w:val="21"/>
        </w:rPr>
        <w:t>不再招标</w:t>
      </w:r>
      <w:bookmarkEnd w:id="73"/>
    </w:p>
    <w:p w:rsidR="00594F4B" w:rsidRDefault="00CD7A18" w:rsidP="00A94045">
      <w:pPr>
        <w:autoSpaceDE w:val="0"/>
        <w:autoSpaceDN w:val="0"/>
        <w:adjustRightInd w:val="0"/>
        <w:spacing w:line="440" w:lineRule="exact"/>
        <w:ind w:firstLineChars="225" w:firstLine="473"/>
        <w:jc w:val="left"/>
        <w:rPr>
          <w:rFonts w:ascii="宋体" w:hAnsi="宋体" w:cs="宋体"/>
          <w:kern w:val="0"/>
          <w:szCs w:val="21"/>
        </w:rPr>
      </w:pPr>
      <w:r>
        <w:rPr>
          <w:rFonts w:ascii="宋体" w:hAnsi="宋体" w:cs="宋体" w:hint="eastAsia"/>
          <w:kern w:val="0"/>
          <w:szCs w:val="21"/>
        </w:rPr>
        <w:lastRenderedPageBreak/>
        <w:t>重新招标后投标人仍少于</w:t>
      </w:r>
      <w:r>
        <w:rPr>
          <w:rFonts w:ascii="宋体" w:hAnsi="宋体" w:cs="宋体"/>
          <w:kern w:val="0"/>
          <w:szCs w:val="21"/>
        </w:rPr>
        <w:t>3</w:t>
      </w:r>
      <w:r>
        <w:rPr>
          <w:rFonts w:ascii="宋体" w:hAnsi="宋体" w:cs="宋体" w:hint="eastAsia"/>
          <w:kern w:val="0"/>
          <w:szCs w:val="21"/>
        </w:rPr>
        <w:t>个或者所有投标被否决的，属于必须审批或核准的工程建设项目，经原审批或核准部门批准后不再进行招标。</w:t>
      </w:r>
    </w:p>
    <w:p w:rsidR="00594F4B" w:rsidRDefault="00CD7A18">
      <w:pPr>
        <w:pStyle w:val="Default"/>
        <w:spacing w:line="440" w:lineRule="exact"/>
        <w:jc w:val="both"/>
        <w:outlineLvl w:val="0"/>
        <w:rPr>
          <w:rFonts w:hAnsi="宋体"/>
          <w:b/>
          <w:color w:val="auto"/>
          <w:sz w:val="26"/>
          <w:szCs w:val="26"/>
        </w:rPr>
      </w:pPr>
      <w:bookmarkStart w:id="74" w:name="_Toc283559981"/>
      <w:r>
        <w:rPr>
          <w:rFonts w:hAnsi="宋体"/>
          <w:b/>
          <w:color w:val="auto"/>
          <w:sz w:val="26"/>
          <w:szCs w:val="26"/>
        </w:rPr>
        <w:t xml:space="preserve">9. </w:t>
      </w:r>
      <w:r>
        <w:rPr>
          <w:rFonts w:hAnsi="宋体" w:hint="eastAsia"/>
          <w:b/>
          <w:color w:val="auto"/>
          <w:sz w:val="26"/>
          <w:szCs w:val="26"/>
        </w:rPr>
        <w:t>纪律和监督</w:t>
      </w:r>
      <w:bookmarkEnd w:id="74"/>
    </w:p>
    <w:p w:rsidR="00594F4B" w:rsidRDefault="00CD7A18">
      <w:pPr>
        <w:autoSpaceDE w:val="0"/>
        <w:autoSpaceDN w:val="0"/>
        <w:adjustRightInd w:val="0"/>
        <w:spacing w:line="440" w:lineRule="exact"/>
        <w:jc w:val="left"/>
        <w:outlineLvl w:val="0"/>
        <w:rPr>
          <w:rFonts w:ascii="宋体" w:hAnsi="宋体" w:cs="宋体"/>
          <w:b/>
          <w:kern w:val="0"/>
          <w:szCs w:val="21"/>
        </w:rPr>
      </w:pPr>
      <w:bookmarkStart w:id="75" w:name="_Toc283559982"/>
      <w:r>
        <w:rPr>
          <w:rFonts w:ascii="宋体" w:hAnsi="宋体" w:cs="宋体"/>
          <w:b/>
          <w:kern w:val="0"/>
          <w:szCs w:val="21"/>
        </w:rPr>
        <w:t xml:space="preserve">9.1 </w:t>
      </w:r>
      <w:r>
        <w:rPr>
          <w:rFonts w:ascii="宋体" w:hAnsi="宋体" w:cs="宋体" w:hint="eastAsia"/>
          <w:b/>
          <w:kern w:val="0"/>
          <w:szCs w:val="21"/>
        </w:rPr>
        <w:t>对招标人的纪律要求</w:t>
      </w:r>
      <w:bookmarkEnd w:id="75"/>
    </w:p>
    <w:p w:rsidR="00594F4B" w:rsidRDefault="00CD7A18">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招标人不得泄漏招标投标活动中应当保密的情况和资料，不得与投标人串通损害国家利益、社会公共利益或者他人合法权益。</w:t>
      </w:r>
    </w:p>
    <w:p w:rsidR="00594F4B" w:rsidRDefault="00CD7A18">
      <w:pPr>
        <w:autoSpaceDE w:val="0"/>
        <w:autoSpaceDN w:val="0"/>
        <w:adjustRightInd w:val="0"/>
        <w:spacing w:line="440" w:lineRule="exact"/>
        <w:jc w:val="left"/>
        <w:outlineLvl w:val="0"/>
        <w:rPr>
          <w:rFonts w:ascii="宋体" w:hAnsi="宋体" w:cs="宋体"/>
          <w:b/>
          <w:kern w:val="0"/>
          <w:szCs w:val="21"/>
        </w:rPr>
      </w:pPr>
      <w:bookmarkStart w:id="76" w:name="_Toc283559983"/>
      <w:r>
        <w:rPr>
          <w:rFonts w:ascii="宋体" w:hAnsi="宋体" w:cs="宋体"/>
          <w:b/>
          <w:kern w:val="0"/>
          <w:szCs w:val="21"/>
        </w:rPr>
        <w:t xml:space="preserve">9.2 </w:t>
      </w:r>
      <w:r>
        <w:rPr>
          <w:rFonts w:ascii="宋体" w:hAnsi="宋体" w:cs="宋体" w:hint="eastAsia"/>
          <w:b/>
          <w:kern w:val="0"/>
          <w:szCs w:val="21"/>
        </w:rPr>
        <w:t>对投标人的纪律要求</w:t>
      </w:r>
      <w:bookmarkEnd w:id="76"/>
    </w:p>
    <w:p w:rsidR="00594F4B" w:rsidRDefault="00CD7A18">
      <w:pPr>
        <w:autoSpaceDE w:val="0"/>
        <w:autoSpaceDN w:val="0"/>
        <w:adjustRightInd w:val="0"/>
        <w:spacing w:line="440" w:lineRule="exact"/>
        <w:ind w:firstLineChars="200" w:firstLine="420"/>
        <w:jc w:val="left"/>
        <w:rPr>
          <w:rFonts w:ascii="宋体" w:hAnsi="宋体" w:cs="宋体"/>
          <w:kern w:val="0"/>
          <w:szCs w:val="21"/>
        </w:rPr>
      </w:pPr>
      <w:r>
        <w:rPr>
          <w:rFonts w:ascii="宋体" w:hAnsi="宋体" w:cs="宋体" w:hint="eastAsia"/>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94F4B" w:rsidRDefault="00CD7A18">
      <w:pPr>
        <w:autoSpaceDE w:val="0"/>
        <w:autoSpaceDN w:val="0"/>
        <w:adjustRightInd w:val="0"/>
        <w:spacing w:line="440" w:lineRule="exact"/>
        <w:jc w:val="left"/>
        <w:outlineLvl w:val="0"/>
        <w:rPr>
          <w:rFonts w:ascii="宋体" w:hAnsi="宋体" w:cs="宋体"/>
          <w:b/>
          <w:kern w:val="0"/>
          <w:szCs w:val="21"/>
        </w:rPr>
      </w:pPr>
      <w:bookmarkStart w:id="77" w:name="_Toc283559984"/>
      <w:r>
        <w:rPr>
          <w:rFonts w:ascii="宋体" w:hAnsi="宋体" w:cs="宋体"/>
          <w:b/>
          <w:kern w:val="0"/>
          <w:szCs w:val="21"/>
        </w:rPr>
        <w:t xml:space="preserve">9.3 </w:t>
      </w:r>
      <w:r>
        <w:rPr>
          <w:rFonts w:ascii="宋体" w:hAnsi="宋体" w:cs="宋体" w:hint="eastAsia"/>
          <w:b/>
          <w:kern w:val="0"/>
          <w:szCs w:val="21"/>
        </w:rPr>
        <w:t>对评标委员会成员的纪律要求</w:t>
      </w:r>
      <w:bookmarkEnd w:id="77"/>
    </w:p>
    <w:p w:rsidR="00594F4B" w:rsidRDefault="00CD7A18">
      <w:pPr>
        <w:autoSpaceDE w:val="0"/>
        <w:autoSpaceDN w:val="0"/>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594F4B" w:rsidRDefault="00CD7A18">
      <w:pPr>
        <w:autoSpaceDE w:val="0"/>
        <w:autoSpaceDN w:val="0"/>
        <w:adjustRightInd w:val="0"/>
        <w:snapToGrid w:val="0"/>
        <w:spacing w:line="400" w:lineRule="exact"/>
        <w:jc w:val="left"/>
        <w:outlineLvl w:val="0"/>
        <w:rPr>
          <w:rFonts w:ascii="宋体" w:hAnsi="宋体" w:cs="宋体"/>
          <w:b/>
          <w:kern w:val="0"/>
          <w:szCs w:val="21"/>
        </w:rPr>
      </w:pPr>
      <w:bookmarkStart w:id="78" w:name="_Toc283559985"/>
      <w:r>
        <w:rPr>
          <w:rFonts w:ascii="宋体" w:hAnsi="宋体" w:cs="宋体"/>
          <w:b/>
          <w:kern w:val="0"/>
          <w:szCs w:val="21"/>
        </w:rPr>
        <w:t xml:space="preserve">9.4 </w:t>
      </w:r>
      <w:r>
        <w:rPr>
          <w:rFonts w:ascii="宋体" w:hAnsi="宋体" w:cs="宋体" w:hint="eastAsia"/>
          <w:b/>
          <w:kern w:val="0"/>
          <w:szCs w:val="21"/>
        </w:rPr>
        <w:t>对与评标活动有关的工作人员的纪律要求</w:t>
      </w:r>
      <w:bookmarkEnd w:id="78"/>
    </w:p>
    <w:p w:rsidR="00594F4B" w:rsidRDefault="00CD7A18">
      <w:pPr>
        <w:autoSpaceDE w:val="0"/>
        <w:autoSpaceDN w:val="0"/>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94F4B" w:rsidRDefault="00CD7A18">
      <w:pPr>
        <w:autoSpaceDE w:val="0"/>
        <w:autoSpaceDN w:val="0"/>
        <w:adjustRightInd w:val="0"/>
        <w:snapToGrid w:val="0"/>
        <w:spacing w:line="400" w:lineRule="exact"/>
        <w:jc w:val="left"/>
        <w:outlineLvl w:val="0"/>
        <w:rPr>
          <w:rFonts w:ascii="宋体" w:hAnsi="宋体" w:cs="宋体"/>
          <w:b/>
          <w:kern w:val="0"/>
          <w:szCs w:val="21"/>
        </w:rPr>
      </w:pPr>
      <w:bookmarkStart w:id="79" w:name="_Toc283559986"/>
      <w:r>
        <w:rPr>
          <w:rFonts w:ascii="宋体" w:hAnsi="宋体" w:cs="宋体"/>
          <w:b/>
          <w:kern w:val="0"/>
          <w:szCs w:val="21"/>
        </w:rPr>
        <w:t xml:space="preserve">9.5 </w:t>
      </w:r>
      <w:r>
        <w:rPr>
          <w:rFonts w:ascii="宋体" w:hAnsi="宋体" w:cs="宋体" w:hint="eastAsia"/>
          <w:b/>
          <w:kern w:val="0"/>
          <w:szCs w:val="21"/>
        </w:rPr>
        <w:t>投诉</w:t>
      </w:r>
      <w:bookmarkEnd w:id="79"/>
    </w:p>
    <w:p w:rsidR="00594F4B" w:rsidRDefault="00CD7A18">
      <w:pPr>
        <w:autoSpaceDE w:val="0"/>
        <w:autoSpaceDN w:val="0"/>
        <w:adjustRightInd w:val="0"/>
        <w:snapToGrid w:val="0"/>
        <w:spacing w:line="400" w:lineRule="exact"/>
        <w:ind w:firstLineChars="200" w:firstLine="420"/>
        <w:jc w:val="left"/>
        <w:rPr>
          <w:rFonts w:ascii="宋体" w:hAnsi="宋体" w:cs="宋体"/>
          <w:kern w:val="0"/>
          <w:szCs w:val="21"/>
        </w:rPr>
      </w:pPr>
      <w:r>
        <w:rPr>
          <w:rFonts w:ascii="宋体" w:hAnsi="宋体" w:cs="宋体" w:hint="eastAsia"/>
          <w:kern w:val="0"/>
          <w:szCs w:val="21"/>
        </w:rPr>
        <w:t>投标人和其他利害关系人认为本次招标活动违反法律、法规和规章规定的，有权向有关行政监督部门投诉。</w:t>
      </w:r>
    </w:p>
    <w:p w:rsidR="00594F4B" w:rsidRDefault="00CD7A18">
      <w:pPr>
        <w:pStyle w:val="Default"/>
        <w:snapToGrid w:val="0"/>
        <w:spacing w:line="400" w:lineRule="exact"/>
        <w:jc w:val="both"/>
        <w:outlineLvl w:val="0"/>
        <w:rPr>
          <w:rFonts w:hAnsi="宋体"/>
          <w:b/>
          <w:color w:val="auto"/>
          <w:sz w:val="26"/>
          <w:szCs w:val="26"/>
        </w:rPr>
      </w:pPr>
      <w:bookmarkStart w:id="80" w:name="_Toc283559987"/>
      <w:r>
        <w:rPr>
          <w:rFonts w:hAnsi="宋体"/>
          <w:b/>
          <w:color w:val="auto"/>
          <w:sz w:val="26"/>
          <w:szCs w:val="26"/>
        </w:rPr>
        <w:t xml:space="preserve">10. </w:t>
      </w:r>
      <w:r>
        <w:rPr>
          <w:rFonts w:hAnsi="宋体" w:hint="eastAsia"/>
          <w:b/>
          <w:color w:val="auto"/>
          <w:sz w:val="26"/>
          <w:szCs w:val="26"/>
        </w:rPr>
        <w:t>需要补充的其他内容</w:t>
      </w:r>
      <w:bookmarkEnd w:id="80"/>
    </w:p>
    <w:p w:rsidR="00594F4B" w:rsidRDefault="00CD7A18">
      <w:pPr>
        <w:autoSpaceDE w:val="0"/>
        <w:autoSpaceDN w:val="0"/>
        <w:adjustRightInd w:val="0"/>
        <w:spacing w:line="440" w:lineRule="exact"/>
        <w:jc w:val="left"/>
        <w:rPr>
          <w:rFonts w:ascii="宋体" w:hAnsi="宋体" w:cs="宋体"/>
          <w:b/>
          <w:kern w:val="0"/>
          <w:szCs w:val="21"/>
        </w:rPr>
      </w:pPr>
      <w:r>
        <w:rPr>
          <w:rFonts w:ascii="宋体" w:hAnsi="宋体" w:cs="宋体" w:hint="eastAsia"/>
          <w:b/>
          <w:kern w:val="0"/>
          <w:szCs w:val="21"/>
        </w:rPr>
        <w:t>10.1需要补充的其他内容：见投标人须知前附表。</w:t>
      </w:r>
    </w:p>
    <w:p w:rsidR="00594F4B" w:rsidRDefault="00CD7A18">
      <w:pPr>
        <w:autoSpaceDE w:val="0"/>
        <w:autoSpaceDN w:val="0"/>
        <w:adjustRightInd w:val="0"/>
        <w:spacing w:line="440" w:lineRule="exact"/>
        <w:jc w:val="left"/>
        <w:rPr>
          <w:rFonts w:ascii="宋体" w:hAnsi="宋体" w:cs="宋体"/>
          <w:b/>
          <w:kern w:val="0"/>
          <w:szCs w:val="21"/>
        </w:rPr>
      </w:pPr>
      <w:r>
        <w:rPr>
          <w:rFonts w:ascii="宋体" w:hAnsi="宋体" w:cs="宋体" w:hint="eastAsia"/>
          <w:b/>
          <w:kern w:val="0"/>
          <w:szCs w:val="21"/>
        </w:rPr>
        <w:t>10.2投标文件制作人审查制度。</w:t>
      </w:r>
    </w:p>
    <w:p w:rsidR="00594F4B" w:rsidRDefault="00CD7A18">
      <w:pPr>
        <w:autoSpaceDE w:val="0"/>
        <w:autoSpaceDN w:val="0"/>
        <w:adjustRightInd w:val="0"/>
        <w:spacing w:line="440" w:lineRule="exact"/>
        <w:ind w:firstLine="420"/>
        <w:jc w:val="left"/>
        <w:rPr>
          <w:rFonts w:ascii="宋体" w:hAnsi="宋体" w:cs="宋体"/>
          <w:kern w:val="0"/>
          <w:szCs w:val="21"/>
        </w:rPr>
      </w:pPr>
      <w:r>
        <w:rPr>
          <w:rFonts w:ascii="宋体" w:hAnsi="宋体" w:cs="宋体" w:hint="eastAsia"/>
          <w:kern w:val="0"/>
          <w:szCs w:val="21"/>
        </w:rPr>
        <w:t>投标文件制作人必须为本单位正式职工，并应在其编制的投标文件中签字。投标人在提交投标文件时，应将制作人资格证明材料（身份证、一年以上社会保险缴纳证明或相关缴纳凭证原件）与投标文件一并提交，防止一个制作人制做多个投标人的投标文件。如发现陪标、围标、串标等违法违规行为，制作人将依法承担相应法律责任。</w:t>
      </w:r>
    </w:p>
    <w:p w:rsidR="00594F4B" w:rsidRDefault="00594F4B" w:rsidP="00B734BB">
      <w:pPr>
        <w:spacing w:afterLines="50" w:line="440" w:lineRule="exact"/>
        <w:jc w:val="left"/>
        <w:rPr>
          <w:rFonts w:ascii="黑体" w:eastAsia="黑体"/>
          <w:color w:val="000000"/>
          <w:sz w:val="24"/>
        </w:rPr>
      </w:pPr>
    </w:p>
    <w:p w:rsidR="00137E5B" w:rsidRDefault="00137E5B" w:rsidP="00B734BB">
      <w:pPr>
        <w:spacing w:afterLines="50" w:line="440" w:lineRule="exact"/>
        <w:jc w:val="left"/>
        <w:rPr>
          <w:rFonts w:ascii="黑体" w:eastAsia="黑体"/>
          <w:color w:val="000000"/>
          <w:sz w:val="24"/>
        </w:rPr>
      </w:pPr>
    </w:p>
    <w:p w:rsidR="00594F4B" w:rsidRDefault="00CD7A18" w:rsidP="00B734BB">
      <w:pPr>
        <w:spacing w:afterLines="50" w:line="440" w:lineRule="exact"/>
        <w:jc w:val="left"/>
        <w:rPr>
          <w:rFonts w:ascii="黑体" w:eastAsia="黑体" w:hAnsi="宋体"/>
          <w:sz w:val="24"/>
        </w:rPr>
      </w:pPr>
      <w:r>
        <w:rPr>
          <w:rFonts w:ascii="黑体" w:eastAsia="黑体" w:hint="eastAsia"/>
          <w:color w:val="000000"/>
          <w:sz w:val="24"/>
        </w:rPr>
        <w:t>附表一：提交证件及业绩格式</w:t>
      </w:r>
    </w:p>
    <w:p w:rsidR="00594F4B" w:rsidRDefault="00CD7A18" w:rsidP="00B734BB">
      <w:pPr>
        <w:spacing w:afterLines="50" w:line="440" w:lineRule="exact"/>
        <w:ind w:firstLineChars="1140" w:firstLine="3204"/>
        <w:rPr>
          <w:b/>
          <w:sz w:val="28"/>
          <w:szCs w:val="28"/>
        </w:rPr>
      </w:pPr>
      <w:r>
        <w:rPr>
          <w:rFonts w:hint="eastAsia"/>
          <w:b/>
          <w:sz w:val="28"/>
          <w:szCs w:val="28"/>
        </w:rPr>
        <w:lastRenderedPageBreak/>
        <w:t>工程</w:t>
      </w:r>
    </w:p>
    <w:p w:rsidR="00594F4B" w:rsidRDefault="00CD7A18" w:rsidP="00B734BB">
      <w:pPr>
        <w:spacing w:beforeLines="50" w:afterLines="50" w:line="400" w:lineRule="exact"/>
        <w:jc w:val="center"/>
        <w:rPr>
          <w:sz w:val="28"/>
          <w:szCs w:val="28"/>
        </w:rPr>
      </w:pPr>
      <w:r>
        <w:rPr>
          <w:rFonts w:hint="eastAsia"/>
          <w:b/>
          <w:sz w:val="28"/>
          <w:szCs w:val="28"/>
        </w:rPr>
        <w:t>提交证件、业绩与领取一览表</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
        <w:gridCol w:w="1030"/>
        <w:gridCol w:w="119"/>
        <w:gridCol w:w="3364"/>
        <w:gridCol w:w="2427"/>
        <w:gridCol w:w="813"/>
        <w:gridCol w:w="800"/>
      </w:tblGrid>
      <w:tr w:rsidR="00594F4B">
        <w:trPr>
          <w:trHeight w:val="505"/>
          <w:jc w:val="center"/>
        </w:trPr>
        <w:tc>
          <w:tcPr>
            <w:tcW w:w="2053" w:type="dxa"/>
            <w:gridSpan w:val="3"/>
            <w:vAlign w:val="center"/>
          </w:tcPr>
          <w:p w:rsidR="00594F4B" w:rsidRDefault="00CD7A18">
            <w:pPr>
              <w:jc w:val="center"/>
              <w:rPr>
                <w:b/>
                <w:sz w:val="24"/>
              </w:rPr>
            </w:pPr>
            <w:r>
              <w:rPr>
                <w:rFonts w:hint="eastAsia"/>
                <w:b/>
                <w:sz w:val="24"/>
              </w:rPr>
              <w:t>投标单位</w:t>
            </w:r>
          </w:p>
        </w:tc>
        <w:tc>
          <w:tcPr>
            <w:tcW w:w="7404" w:type="dxa"/>
            <w:gridSpan w:val="4"/>
            <w:vAlign w:val="center"/>
          </w:tcPr>
          <w:p w:rsidR="00594F4B" w:rsidRDefault="00CD7A18">
            <w:pPr>
              <w:jc w:val="center"/>
              <w:rPr>
                <w:b/>
                <w:szCs w:val="21"/>
              </w:rPr>
            </w:pPr>
            <w:r>
              <w:rPr>
                <w:rFonts w:hint="eastAsia"/>
                <w:b/>
                <w:szCs w:val="21"/>
              </w:rPr>
              <w:t>（盖章）</w:t>
            </w:r>
          </w:p>
        </w:tc>
      </w:tr>
      <w:tr w:rsidR="00594F4B">
        <w:trPr>
          <w:trHeight w:val="505"/>
          <w:jc w:val="center"/>
        </w:trPr>
        <w:tc>
          <w:tcPr>
            <w:tcW w:w="904" w:type="dxa"/>
            <w:vAlign w:val="center"/>
          </w:tcPr>
          <w:p w:rsidR="00594F4B" w:rsidRDefault="00CD7A18">
            <w:pPr>
              <w:jc w:val="center"/>
              <w:rPr>
                <w:b/>
                <w:szCs w:val="21"/>
              </w:rPr>
            </w:pPr>
            <w:r>
              <w:rPr>
                <w:rFonts w:hint="eastAsia"/>
                <w:b/>
                <w:szCs w:val="21"/>
              </w:rPr>
              <w:t>序号</w:t>
            </w:r>
          </w:p>
        </w:tc>
        <w:tc>
          <w:tcPr>
            <w:tcW w:w="6940" w:type="dxa"/>
            <w:gridSpan w:val="4"/>
            <w:vAlign w:val="center"/>
          </w:tcPr>
          <w:p w:rsidR="00594F4B" w:rsidRDefault="00CD7A18">
            <w:pPr>
              <w:jc w:val="center"/>
              <w:rPr>
                <w:b/>
                <w:szCs w:val="21"/>
              </w:rPr>
            </w:pPr>
            <w:r>
              <w:rPr>
                <w:rFonts w:hint="eastAsia"/>
                <w:b/>
                <w:szCs w:val="21"/>
              </w:rPr>
              <w:t>证件名称</w:t>
            </w:r>
          </w:p>
        </w:tc>
        <w:tc>
          <w:tcPr>
            <w:tcW w:w="813" w:type="dxa"/>
            <w:vAlign w:val="center"/>
          </w:tcPr>
          <w:p w:rsidR="00594F4B" w:rsidRDefault="00CD7A18">
            <w:pPr>
              <w:jc w:val="center"/>
              <w:rPr>
                <w:b/>
                <w:szCs w:val="21"/>
              </w:rPr>
            </w:pPr>
            <w:r>
              <w:rPr>
                <w:rFonts w:hint="eastAsia"/>
                <w:b/>
                <w:szCs w:val="21"/>
              </w:rPr>
              <w:t>份数</w:t>
            </w:r>
          </w:p>
        </w:tc>
        <w:tc>
          <w:tcPr>
            <w:tcW w:w="800" w:type="dxa"/>
            <w:vAlign w:val="center"/>
          </w:tcPr>
          <w:p w:rsidR="00594F4B" w:rsidRDefault="00CD7A18">
            <w:pPr>
              <w:jc w:val="center"/>
              <w:rPr>
                <w:b/>
                <w:szCs w:val="21"/>
              </w:rPr>
            </w:pPr>
            <w:r>
              <w:rPr>
                <w:rFonts w:hint="eastAsia"/>
                <w:b/>
                <w:szCs w:val="21"/>
              </w:rPr>
              <w:t>备注</w:t>
            </w:r>
          </w:p>
        </w:tc>
      </w:tr>
      <w:tr w:rsidR="00594F4B">
        <w:trPr>
          <w:trHeight w:val="505"/>
          <w:jc w:val="center"/>
        </w:trPr>
        <w:tc>
          <w:tcPr>
            <w:tcW w:w="904" w:type="dxa"/>
            <w:vAlign w:val="center"/>
          </w:tcPr>
          <w:p w:rsidR="00594F4B" w:rsidRDefault="00CD7A18">
            <w:pPr>
              <w:jc w:val="center"/>
              <w:rPr>
                <w:szCs w:val="21"/>
              </w:rPr>
            </w:pPr>
            <w:r>
              <w:rPr>
                <w:rFonts w:hint="eastAsia"/>
                <w:szCs w:val="21"/>
              </w:rPr>
              <w:t>1</w:t>
            </w:r>
          </w:p>
        </w:tc>
        <w:tc>
          <w:tcPr>
            <w:tcW w:w="6940" w:type="dxa"/>
            <w:gridSpan w:val="4"/>
            <w:vAlign w:val="center"/>
          </w:tcPr>
          <w:p w:rsidR="00594F4B" w:rsidRDefault="00594F4B">
            <w:pPr>
              <w:jc w:val="center"/>
              <w:rPr>
                <w:szCs w:val="21"/>
              </w:rPr>
            </w:pPr>
          </w:p>
        </w:tc>
        <w:tc>
          <w:tcPr>
            <w:tcW w:w="813" w:type="dxa"/>
            <w:vAlign w:val="center"/>
          </w:tcPr>
          <w:p w:rsidR="00594F4B" w:rsidRDefault="00594F4B">
            <w:pPr>
              <w:jc w:val="center"/>
              <w:rPr>
                <w:szCs w:val="21"/>
              </w:rPr>
            </w:pPr>
          </w:p>
        </w:tc>
        <w:tc>
          <w:tcPr>
            <w:tcW w:w="800" w:type="dxa"/>
            <w:vAlign w:val="center"/>
          </w:tcPr>
          <w:p w:rsidR="00594F4B" w:rsidRDefault="00594F4B">
            <w:pPr>
              <w:jc w:val="center"/>
              <w:rPr>
                <w:szCs w:val="21"/>
              </w:rPr>
            </w:pPr>
          </w:p>
        </w:tc>
      </w:tr>
      <w:tr w:rsidR="00594F4B">
        <w:trPr>
          <w:trHeight w:val="505"/>
          <w:jc w:val="center"/>
        </w:trPr>
        <w:tc>
          <w:tcPr>
            <w:tcW w:w="904" w:type="dxa"/>
            <w:vAlign w:val="center"/>
          </w:tcPr>
          <w:p w:rsidR="00594F4B" w:rsidRDefault="00CD7A18">
            <w:pPr>
              <w:jc w:val="center"/>
              <w:rPr>
                <w:szCs w:val="21"/>
              </w:rPr>
            </w:pPr>
            <w:r>
              <w:rPr>
                <w:rFonts w:hint="eastAsia"/>
                <w:szCs w:val="21"/>
              </w:rPr>
              <w:t>2</w:t>
            </w:r>
          </w:p>
        </w:tc>
        <w:tc>
          <w:tcPr>
            <w:tcW w:w="6940" w:type="dxa"/>
            <w:gridSpan w:val="4"/>
            <w:vAlign w:val="center"/>
          </w:tcPr>
          <w:p w:rsidR="00594F4B" w:rsidRDefault="00594F4B">
            <w:pPr>
              <w:jc w:val="center"/>
              <w:rPr>
                <w:szCs w:val="21"/>
              </w:rPr>
            </w:pPr>
          </w:p>
        </w:tc>
        <w:tc>
          <w:tcPr>
            <w:tcW w:w="813" w:type="dxa"/>
            <w:vAlign w:val="center"/>
          </w:tcPr>
          <w:p w:rsidR="00594F4B" w:rsidRDefault="00594F4B">
            <w:pPr>
              <w:jc w:val="center"/>
              <w:rPr>
                <w:szCs w:val="21"/>
              </w:rPr>
            </w:pPr>
          </w:p>
        </w:tc>
        <w:tc>
          <w:tcPr>
            <w:tcW w:w="800" w:type="dxa"/>
            <w:vAlign w:val="center"/>
          </w:tcPr>
          <w:p w:rsidR="00594F4B" w:rsidRDefault="00594F4B">
            <w:pPr>
              <w:jc w:val="center"/>
              <w:rPr>
                <w:szCs w:val="21"/>
              </w:rPr>
            </w:pPr>
          </w:p>
        </w:tc>
      </w:tr>
      <w:tr w:rsidR="00594F4B">
        <w:trPr>
          <w:trHeight w:val="505"/>
          <w:jc w:val="center"/>
        </w:trPr>
        <w:tc>
          <w:tcPr>
            <w:tcW w:w="904" w:type="dxa"/>
            <w:vAlign w:val="center"/>
          </w:tcPr>
          <w:p w:rsidR="00594F4B" w:rsidRDefault="00CD7A18">
            <w:pPr>
              <w:jc w:val="center"/>
              <w:rPr>
                <w:szCs w:val="21"/>
              </w:rPr>
            </w:pPr>
            <w:r>
              <w:rPr>
                <w:rFonts w:hint="eastAsia"/>
                <w:szCs w:val="21"/>
              </w:rPr>
              <w:t>3</w:t>
            </w:r>
          </w:p>
        </w:tc>
        <w:tc>
          <w:tcPr>
            <w:tcW w:w="6940" w:type="dxa"/>
            <w:gridSpan w:val="4"/>
            <w:vAlign w:val="center"/>
          </w:tcPr>
          <w:p w:rsidR="00594F4B" w:rsidRDefault="00594F4B">
            <w:pPr>
              <w:jc w:val="center"/>
              <w:rPr>
                <w:szCs w:val="21"/>
              </w:rPr>
            </w:pPr>
          </w:p>
        </w:tc>
        <w:tc>
          <w:tcPr>
            <w:tcW w:w="813" w:type="dxa"/>
            <w:vAlign w:val="center"/>
          </w:tcPr>
          <w:p w:rsidR="00594F4B" w:rsidRDefault="00594F4B">
            <w:pPr>
              <w:jc w:val="center"/>
              <w:rPr>
                <w:szCs w:val="21"/>
              </w:rPr>
            </w:pPr>
          </w:p>
        </w:tc>
        <w:tc>
          <w:tcPr>
            <w:tcW w:w="800" w:type="dxa"/>
            <w:vAlign w:val="center"/>
          </w:tcPr>
          <w:p w:rsidR="00594F4B" w:rsidRDefault="00594F4B">
            <w:pPr>
              <w:jc w:val="center"/>
              <w:rPr>
                <w:szCs w:val="21"/>
              </w:rPr>
            </w:pPr>
          </w:p>
        </w:tc>
      </w:tr>
      <w:tr w:rsidR="00594F4B">
        <w:trPr>
          <w:trHeight w:val="505"/>
          <w:jc w:val="center"/>
        </w:trPr>
        <w:tc>
          <w:tcPr>
            <w:tcW w:w="904" w:type="dxa"/>
            <w:vAlign w:val="center"/>
          </w:tcPr>
          <w:p w:rsidR="00594F4B" w:rsidRDefault="00CD7A18">
            <w:pPr>
              <w:jc w:val="center"/>
              <w:rPr>
                <w:szCs w:val="21"/>
              </w:rPr>
            </w:pPr>
            <w:r>
              <w:rPr>
                <w:szCs w:val="21"/>
              </w:rPr>
              <w:t>……</w:t>
            </w:r>
          </w:p>
        </w:tc>
        <w:tc>
          <w:tcPr>
            <w:tcW w:w="6940" w:type="dxa"/>
            <w:gridSpan w:val="4"/>
            <w:vAlign w:val="center"/>
          </w:tcPr>
          <w:p w:rsidR="00594F4B" w:rsidRDefault="00594F4B">
            <w:pPr>
              <w:jc w:val="center"/>
              <w:rPr>
                <w:szCs w:val="21"/>
              </w:rPr>
            </w:pPr>
          </w:p>
        </w:tc>
        <w:tc>
          <w:tcPr>
            <w:tcW w:w="813" w:type="dxa"/>
            <w:vAlign w:val="center"/>
          </w:tcPr>
          <w:p w:rsidR="00594F4B" w:rsidRDefault="00594F4B">
            <w:pPr>
              <w:jc w:val="center"/>
              <w:rPr>
                <w:szCs w:val="21"/>
              </w:rPr>
            </w:pPr>
          </w:p>
        </w:tc>
        <w:tc>
          <w:tcPr>
            <w:tcW w:w="800" w:type="dxa"/>
            <w:vAlign w:val="center"/>
          </w:tcPr>
          <w:p w:rsidR="00594F4B" w:rsidRDefault="00594F4B">
            <w:pPr>
              <w:jc w:val="center"/>
              <w:rPr>
                <w:szCs w:val="21"/>
              </w:rPr>
            </w:pPr>
          </w:p>
        </w:tc>
      </w:tr>
      <w:tr w:rsidR="00594F4B">
        <w:trPr>
          <w:trHeight w:val="505"/>
          <w:jc w:val="center"/>
        </w:trPr>
        <w:tc>
          <w:tcPr>
            <w:tcW w:w="904" w:type="dxa"/>
            <w:vAlign w:val="center"/>
          </w:tcPr>
          <w:p w:rsidR="00594F4B" w:rsidRDefault="00CD7A18">
            <w:pPr>
              <w:jc w:val="center"/>
              <w:rPr>
                <w:szCs w:val="21"/>
              </w:rPr>
            </w:pPr>
            <w:r>
              <w:rPr>
                <w:szCs w:val="21"/>
              </w:rPr>
              <w:t>……</w:t>
            </w:r>
          </w:p>
        </w:tc>
        <w:tc>
          <w:tcPr>
            <w:tcW w:w="6940" w:type="dxa"/>
            <w:gridSpan w:val="4"/>
            <w:vAlign w:val="center"/>
          </w:tcPr>
          <w:p w:rsidR="00594F4B" w:rsidRDefault="00594F4B">
            <w:pPr>
              <w:jc w:val="center"/>
              <w:rPr>
                <w:szCs w:val="21"/>
              </w:rPr>
            </w:pPr>
          </w:p>
        </w:tc>
        <w:tc>
          <w:tcPr>
            <w:tcW w:w="813" w:type="dxa"/>
            <w:vAlign w:val="center"/>
          </w:tcPr>
          <w:p w:rsidR="00594F4B" w:rsidRDefault="00594F4B">
            <w:pPr>
              <w:jc w:val="center"/>
              <w:rPr>
                <w:szCs w:val="21"/>
              </w:rPr>
            </w:pPr>
          </w:p>
        </w:tc>
        <w:tc>
          <w:tcPr>
            <w:tcW w:w="800" w:type="dxa"/>
            <w:vAlign w:val="center"/>
          </w:tcPr>
          <w:p w:rsidR="00594F4B" w:rsidRDefault="00594F4B">
            <w:pPr>
              <w:jc w:val="center"/>
              <w:rPr>
                <w:szCs w:val="21"/>
              </w:rPr>
            </w:pPr>
          </w:p>
        </w:tc>
      </w:tr>
      <w:tr w:rsidR="00594F4B">
        <w:trPr>
          <w:trHeight w:val="505"/>
          <w:jc w:val="center"/>
        </w:trPr>
        <w:tc>
          <w:tcPr>
            <w:tcW w:w="1934" w:type="dxa"/>
            <w:gridSpan w:val="2"/>
            <w:vAlign w:val="center"/>
          </w:tcPr>
          <w:p w:rsidR="00594F4B" w:rsidRDefault="00CD7A18">
            <w:pPr>
              <w:jc w:val="center"/>
              <w:rPr>
                <w:b/>
                <w:szCs w:val="21"/>
              </w:rPr>
            </w:pPr>
            <w:r>
              <w:rPr>
                <w:rFonts w:hint="eastAsia"/>
                <w:b/>
                <w:szCs w:val="21"/>
              </w:rPr>
              <w:t>提交及归还时间</w:t>
            </w:r>
          </w:p>
        </w:tc>
        <w:tc>
          <w:tcPr>
            <w:tcW w:w="3483" w:type="dxa"/>
            <w:gridSpan w:val="2"/>
            <w:vAlign w:val="center"/>
          </w:tcPr>
          <w:p w:rsidR="00594F4B" w:rsidRDefault="00CD7A18">
            <w:pPr>
              <w:rPr>
                <w:b/>
                <w:szCs w:val="21"/>
              </w:rPr>
            </w:pPr>
            <w:r>
              <w:rPr>
                <w:rFonts w:hint="eastAsia"/>
                <w:b/>
                <w:szCs w:val="21"/>
              </w:rPr>
              <w:t>提交时间：年月日时</w:t>
            </w:r>
          </w:p>
        </w:tc>
        <w:tc>
          <w:tcPr>
            <w:tcW w:w="4040" w:type="dxa"/>
            <w:gridSpan w:val="3"/>
            <w:vAlign w:val="center"/>
          </w:tcPr>
          <w:p w:rsidR="00594F4B" w:rsidRDefault="00CD7A18">
            <w:pPr>
              <w:rPr>
                <w:b/>
                <w:szCs w:val="21"/>
              </w:rPr>
            </w:pPr>
            <w:r>
              <w:rPr>
                <w:rFonts w:hint="eastAsia"/>
                <w:b/>
                <w:szCs w:val="21"/>
              </w:rPr>
              <w:t>领取（归还）时间：年月日时</w:t>
            </w:r>
          </w:p>
        </w:tc>
      </w:tr>
      <w:tr w:rsidR="00594F4B">
        <w:trPr>
          <w:trHeight w:val="483"/>
          <w:jc w:val="center"/>
        </w:trPr>
        <w:tc>
          <w:tcPr>
            <w:tcW w:w="1934" w:type="dxa"/>
            <w:gridSpan w:val="2"/>
            <w:vAlign w:val="center"/>
          </w:tcPr>
          <w:p w:rsidR="00594F4B" w:rsidRDefault="00CD7A18">
            <w:pPr>
              <w:jc w:val="center"/>
              <w:rPr>
                <w:b/>
                <w:szCs w:val="21"/>
              </w:rPr>
            </w:pPr>
            <w:r>
              <w:rPr>
                <w:rFonts w:hint="eastAsia"/>
                <w:b/>
                <w:szCs w:val="21"/>
              </w:rPr>
              <w:t>投标单位</w:t>
            </w:r>
          </w:p>
          <w:p w:rsidR="00594F4B" w:rsidRDefault="00CD7A18">
            <w:pPr>
              <w:jc w:val="center"/>
              <w:rPr>
                <w:b/>
                <w:szCs w:val="21"/>
              </w:rPr>
            </w:pPr>
            <w:r>
              <w:rPr>
                <w:rFonts w:hint="eastAsia"/>
                <w:b/>
                <w:szCs w:val="21"/>
              </w:rPr>
              <w:t>授权委托人</w:t>
            </w:r>
          </w:p>
        </w:tc>
        <w:tc>
          <w:tcPr>
            <w:tcW w:w="3483" w:type="dxa"/>
            <w:gridSpan w:val="2"/>
            <w:vAlign w:val="center"/>
          </w:tcPr>
          <w:p w:rsidR="00594F4B" w:rsidRDefault="00CD7A18">
            <w:pPr>
              <w:rPr>
                <w:b/>
                <w:szCs w:val="21"/>
              </w:rPr>
            </w:pPr>
            <w:r>
              <w:rPr>
                <w:rFonts w:hint="eastAsia"/>
                <w:b/>
                <w:szCs w:val="21"/>
              </w:rPr>
              <w:t>提交人签字：</w:t>
            </w:r>
          </w:p>
        </w:tc>
        <w:tc>
          <w:tcPr>
            <w:tcW w:w="4040" w:type="dxa"/>
            <w:gridSpan w:val="3"/>
            <w:vAlign w:val="center"/>
          </w:tcPr>
          <w:p w:rsidR="00594F4B" w:rsidRDefault="00CD7A18">
            <w:pPr>
              <w:rPr>
                <w:b/>
                <w:szCs w:val="21"/>
              </w:rPr>
            </w:pPr>
            <w:r>
              <w:rPr>
                <w:rFonts w:hint="eastAsia"/>
                <w:b/>
                <w:szCs w:val="21"/>
              </w:rPr>
              <w:t>领取人签字：</w:t>
            </w:r>
          </w:p>
        </w:tc>
      </w:tr>
      <w:tr w:rsidR="00594F4B">
        <w:trPr>
          <w:trHeight w:val="483"/>
          <w:jc w:val="center"/>
        </w:trPr>
        <w:tc>
          <w:tcPr>
            <w:tcW w:w="1934" w:type="dxa"/>
            <w:gridSpan w:val="2"/>
            <w:vAlign w:val="center"/>
          </w:tcPr>
          <w:p w:rsidR="00594F4B" w:rsidRDefault="00CD7A18">
            <w:pPr>
              <w:jc w:val="center"/>
              <w:rPr>
                <w:b/>
                <w:szCs w:val="21"/>
              </w:rPr>
            </w:pPr>
            <w:r>
              <w:rPr>
                <w:rFonts w:hint="eastAsia"/>
                <w:b/>
                <w:szCs w:val="21"/>
              </w:rPr>
              <w:t>招标人或</w:t>
            </w:r>
          </w:p>
          <w:p w:rsidR="00594F4B" w:rsidRDefault="00CD7A18">
            <w:pPr>
              <w:jc w:val="center"/>
              <w:rPr>
                <w:b/>
                <w:szCs w:val="21"/>
              </w:rPr>
            </w:pPr>
            <w:r>
              <w:rPr>
                <w:rFonts w:hint="eastAsia"/>
                <w:b/>
                <w:szCs w:val="21"/>
              </w:rPr>
              <w:t>代理机构</w:t>
            </w:r>
          </w:p>
        </w:tc>
        <w:tc>
          <w:tcPr>
            <w:tcW w:w="3483" w:type="dxa"/>
            <w:gridSpan w:val="2"/>
            <w:vAlign w:val="center"/>
          </w:tcPr>
          <w:p w:rsidR="00594F4B" w:rsidRDefault="00CD7A18">
            <w:pPr>
              <w:rPr>
                <w:b/>
                <w:szCs w:val="21"/>
              </w:rPr>
            </w:pPr>
            <w:r>
              <w:rPr>
                <w:rFonts w:hint="eastAsia"/>
                <w:b/>
                <w:szCs w:val="21"/>
              </w:rPr>
              <w:t>签收人签字：</w:t>
            </w:r>
          </w:p>
        </w:tc>
        <w:tc>
          <w:tcPr>
            <w:tcW w:w="4040" w:type="dxa"/>
            <w:gridSpan w:val="3"/>
            <w:vAlign w:val="center"/>
          </w:tcPr>
          <w:p w:rsidR="00594F4B" w:rsidRDefault="00CD7A18">
            <w:pPr>
              <w:rPr>
                <w:b/>
                <w:szCs w:val="21"/>
              </w:rPr>
            </w:pPr>
            <w:r>
              <w:rPr>
                <w:rFonts w:hint="eastAsia"/>
                <w:b/>
                <w:szCs w:val="21"/>
              </w:rPr>
              <w:t>发放人签字：</w:t>
            </w:r>
          </w:p>
        </w:tc>
      </w:tr>
    </w:tbl>
    <w:p w:rsidR="00594F4B" w:rsidRDefault="00CD7A18">
      <w:pPr>
        <w:spacing w:line="440" w:lineRule="exact"/>
        <w:ind w:leftChars="-86" w:left="-179" w:rightChars="-64" w:right="-134" w:hanging="2"/>
      </w:pPr>
      <w:r>
        <w:rPr>
          <w:rFonts w:hint="eastAsia"/>
        </w:rPr>
        <w:t>注：</w:t>
      </w:r>
      <w:r>
        <w:rPr>
          <w:rFonts w:hint="eastAsia"/>
        </w:rPr>
        <w:t>1</w:t>
      </w:r>
      <w:r>
        <w:rPr>
          <w:rFonts w:hint="eastAsia"/>
        </w:rPr>
        <w:t>、投标人向评标委员会提交的所有证书及相关材料应打印目录（手写无效）并加盖公章；</w:t>
      </w:r>
    </w:p>
    <w:p w:rsidR="00594F4B" w:rsidRDefault="00CD7A18">
      <w:pPr>
        <w:spacing w:line="440" w:lineRule="exact"/>
        <w:ind w:leftChars="-85" w:left="-178" w:rightChars="-64" w:right="-134" w:firstLineChars="200" w:firstLine="420"/>
      </w:pPr>
      <w:r>
        <w:rPr>
          <w:rFonts w:hint="eastAsia"/>
        </w:rPr>
        <w:t>2</w:t>
      </w:r>
      <w:r>
        <w:rPr>
          <w:rFonts w:hint="eastAsia"/>
        </w:rPr>
        <w:t>、提交时按该目录对照核查，未打印到目录上的证件不予接收，目录上有而证件原件中没有的经招标代理机构和投标人双方确认后，共同签字取消该项。</w:t>
      </w:r>
    </w:p>
    <w:p w:rsidR="00594F4B" w:rsidRDefault="00CD7A18">
      <w:pPr>
        <w:spacing w:line="440" w:lineRule="exact"/>
        <w:ind w:leftChars="-85" w:left="-178" w:rightChars="-64" w:right="-134" w:firstLineChars="200" w:firstLine="420"/>
      </w:pPr>
      <w:r>
        <w:rPr>
          <w:rFonts w:hint="eastAsia"/>
        </w:rPr>
        <w:t>3</w:t>
      </w:r>
      <w:r>
        <w:rPr>
          <w:rFonts w:hint="eastAsia"/>
        </w:rPr>
        <w:t>、招标人或委托的代理机构和投标单位委托人双方对照目录核查后，由双方签字确认。</w:t>
      </w:r>
    </w:p>
    <w:p w:rsidR="00594F4B" w:rsidRDefault="00CD7A18">
      <w:pPr>
        <w:spacing w:line="400" w:lineRule="exact"/>
        <w:ind w:firstLineChars="100" w:firstLine="210"/>
      </w:pPr>
      <w:r>
        <w:rPr>
          <w:rFonts w:hint="eastAsia"/>
        </w:rPr>
        <w:t>4</w:t>
      </w:r>
      <w:r>
        <w:rPr>
          <w:rFonts w:hint="eastAsia"/>
        </w:rPr>
        <w:t>、评标委员会依法成立后，不再接受投标人任何材料。</w:t>
      </w:r>
    </w:p>
    <w:p w:rsidR="00594F4B" w:rsidRDefault="00CD7A18">
      <w:pPr>
        <w:spacing w:line="400" w:lineRule="exact"/>
        <w:rPr>
          <w:rFonts w:ascii="黑体" w:eastAsia="黑体"/>
          <w:color w:val="000000"/>
          <w:sz w:val="24"/>
        </w:rPr>
      </w:pPr>
      <w:r>
        <w:br w:type="page"/>
      </w:r>
      <w:bookmarkStart w:id="81" w:name="_Toc278443518"/>
      <w:r>
        <w:rPr>
          <w:rFonts w:ascii="黑体" w:eastAsia="黑体" w:hint="eastAsia"/>
          <w:color w:val="000000"/>
          <w:sz w:val="24"/>
        </w:rPr>
        <w:lastRenderedPageBreak/>
        <w:t>附表二：问题澄清通知</w:t>
      </w:r>
    </w:p>
    <w:p w:rsidR="00594F4B" w:rsidRDefault="00CD7A18" w:rsidP="00B734BB">
      <w:pPr>
        <w:spacing w:beforeLines="100" w:afterLines="100" w:line="400" w:lineRule="exact"/>
        <w:jc w:val="center"/>
        <w:rPr>
          <w:rFonts w:ascii="黑体" w:eastAsia="黑体"/>
          <w:color w:val="000000"/>
          <w:sz w:val="28"/>
          <w:szCs w:val="28"/>
        </w:rPr>
      </w:pPr>
      <w:r>
        <w:rPr>
          <w:rFonts w:ascii="黑体" w:eastAsia="黑体" w:hint="eastAsia"/>
          <w:color w:val="000000"/>
          <w:sz w:val="28"/>
          <w:szCs w:val="28"/>
        </w:rPr>
        <w:t>问题澄清通知</w:t>
      </w:r>
    </w:p>
    <w:p w:rsidR="00594F4B" w:rsidRDefault="00CD7A18">
      <w:pPr>
        <w:spacing w:line="400" w:lineRule="exact"/>
        <w:ind w:firstLineChars="2550" w:firstLine="5355"/>
        <w:rPr>
          <w:color w:val="000000"/>
          <w:u w:val="single"/>
        </w:rPr>
      </w:pPr>
      <w:r>
        <w:rPr>
          <w:rFonts w:hint="eastAsia"/>
          <w:color w:val="000000"/>
        </w:rPr>
        <w:t>编号：</w:t>
      </w:r>
    </w:p>
    <w:p w:rsidR="00594F4B" w:rsidRDefault="00CD7A18">
      <w:pPr>
        <w:spacing w:line="480" w:lineRule="exact"/>
        <w:ind w:firstLineChars="200" w:firstLine="420"/>
        <w:rPr>
          <w:color w:val="000000"/>
        </w:rPr>
      </w:pPr>
      <w:r>
        <w:rPr>
          <w:rFonts w:hint="eastAsia"/>
          <w:color w:val="000000"/>
        </w:rPr>
        <w:t>（投标人名称）：</w:t>
      </w:r>
    </w:p>
    <w:p w:rsidR="00594F4B" w:rsidRDefault="00CD7A18">
      <w:pPr>
        <w:spacing w:line="480" w:lineRule="exact"/>
        <w:ind w:firstLineChars="200" w:firstLine="420"/>
        <w:rPr>
          <w:color w:val="000000"/>
        </w:rPr>
      </w:pPr>
      <w:r>
        <w:rPr>
          <w:rFonts w:hint="eastAsia"/>
          <w:color w:val="000000"/>
        </w:rPr>
        <w:t>（项目名称）施工招标的评标委员会，对你方的投标文件进行了仔细的审查，现需你方对本通知所附质疑问卷中的问题以书面形式予以澄清、说明或者补正。</w:t>
      </w:r>
    </w:p>
    <w:p w:rsidR="00594F4B" w:rsidRDefault="00CD7A18">
      <w:pPr>
        <w:spacing w:line="480" w:lineRule="exact"/>
        <w:ind w:firstLineChars="200" w:firstLine="420"/>
        <w:rPr>
          <w:color w:val="000000"/>
        </w:rPr>
      </w:pPr>
      <w:r>
        <w:rPr>
          <w:rFonts w:hint="eastAsia"/>
          <w:color w:val="000000"/>
        </w:rPr>
        <w:t>请将上述问题的澄清、说明或者补正于年月日时前密封递交至（详细地址）或传真至（传真号码）。采用传真方式的，应在年月日</w:t>
      </w:r>
    </w:p>
    <w:p w:rsidR="00594F4B" w:rsidRDefault="00CD7A18">
      <w:pPr>
        <w:spacing w:line="480" w:lineRule="exact"/>
        <w:rPr>
          <w:color w:val="000000"/>
        </w:rPr>
      </w:pPr>
      <w:r>
        <w:rPr>
          <w:rFonts w:hint="eastAsia"/>
          <w:color w:val="000000"/>
        </w:rPr>
        <w:t>时前将原件递交至（详细地址）。</w:t>
      </w:r>
    </w:p>
    <w:p w:rsidR="00594F4B" w:rsidRDefault="00594F4B">
      <w:pPr>
        <w:spacing w:line="480" w:lineRule="exact"/>
        <w:rPr>
          <w:color w:val="000000"/>
        </w:rPr>
      </w:pPr>
    </w:p>
    <w:p w:rsidR="00594F4B" w:rsidRDefault="00CD7A18">
      <w:pPr>
        <w:spacing w:line="480" w:lineRule="exact"/>
        <w:rPr>
          <w:color w:val="000000"/>
        </w:rPr>
      </w:pPr>
      <w:r>
        <w:rPr>
          <w:rFonts w:hint="eastAsia"/>
          <w:color w:val="000000"/>
        </w:rPr>
        <w:t>附件：质疑问卷</w:t>
      </w:r>
    </w:p>
    <w:p w:rsidR="00594F4B" w:rsidRDefault="00594F4B">
      <w:pPr>
        <w:spacing w:line="480" w:lineRule="exact"/>
        <w:ind w:firstLineChars="1700" w:firstLine="3570"/>
        <w:rPr>
          <w:color w:val="000000"/>
          <w:u w:val="single"/>
        </w:rPr>
      </w:pPr>
    </w:p>
    <w:p w:rsidR="00594F4B" w:rsidRDefault="00594F4B">
      <w:pPr>
        <w:spacing w:line="480" w:lineRule="exact"/>
        <w:ind w:firstLineChars="1700" w:firstLine="3570"/>
        <w:rPr>
          <w:color w:val="000000"/>
          <w:u w:val="single"/>
        </w:rPr>
      </w:pPr>
    </w:p>
    <w:p w:rsidR="00594F4B" w:rsidRDefault="00594F4B">
      <w:pPr>
        <w:spacing w:line="480" w:lineRule="exact"/>
        <w:ind w:firstLineChars="1700" w:firstLine="3570"/>
        <w:rPr>
          <w:color w:val="000000"/>
          <w:u w:val="single"/>
        </w:rPr>
      </w:pPr>
    </w:p>
    <w:p w:rsidR="00594F4B" w:rsidRDefault="00594F4B">
      <w:pPr>
        <w:spacing w:line="480" w:lineRule="exact"/>
        <w:ind w:firstLineChars="1700" w:firstLine="3570"/>
        <w:rPr>
          <w:color w:val="000000"/>
          <w:u w:val="single"/>
        </w:rPr>
      </w:pPr>
    </w:p>
    <w:p w:rsidR="00594F4B" w:rsidRDefault="00594F4B">
      <w:pPr>
        <w:spacing w:line="480" w:lineRule="exact"/>
        <w:ind w:firstLineChars="1700" w:firstLine="3570"/>
        <w:rPr>
          <w:color w:val="000000"/>
          <w:u w:val="single"/>
        </w:rPr>
      </w:pPr>
    </w:p>
    <w:p w:rsidR="00594F4B" w:rsidRDefault="00594F4B">
      <w:pPr>
        <w:spacing w:line="480" w:lineRule="exact"/>
        <w:ind w:firstLineChars="1700" w:firstLine="3570"/>
        <w:rPr>
          <w:color w:val="000000"/>
          <w:u w:val="single"/>
        </w:rPr>
      </w:pPr>
    </w:p>
    <w:p w:rsidR="00594F4B" w:rsidRDefault="00594F4B">
      <w:pPr>
        <w:spacing w:line="480" w:lineRule="exact"/>
        <w:ind w:firstLineChars="1700" w:firstLine="3570"/>
        <w:rPr>
          <w:color w:val="000000"/>
          <w:u w:val="single"/>
        </w:rPr>
      </w:pPr>
    </w:p>
    <w:p w:rsidR="00594F4B" w:rsidRDefault="00594F4B">
      <w:pPr>
        <w:spacing w:line="480" w:lineRule="exact"/>
        <w:ind w:firstLineChars="1700" w:firstLine="3570"/>
        <w:rPr>
          <w:color w:val="000000"/>
          <w:u w:val="single"/>
        </w:rPr>
      </w:pPr>
    </w:p>
    <w:p w:rsidR="00594F4B" w:rsidRDefault="00594F4B">
      <w:pPr>
        <w:spacing w:line="480" w:lineRule="exact"/>
        <w:ind w:firstLineChars="1700" w:firstLine="3570"/>
        <w:rPr>
          <w:color w:val="000000"/>
          <w:u w:val="single"/>
        </w:rPr>
      </w:pPr>
    </w:p>
    <w:p w:rsidR="00594F4B" w:rsidRDefault="00594F4B">
      <w:pPr>
        <w:spacing w:line="480" w:lineRule="exact"/>
        <w:ind w:firstLineChars="1700" w:firstLine="3570"/>
        <w:rPr>
          <w:color w:val="000000"/>
          <w:u w:val="single"/>
        </w:rPr>
      </w:pPr>
    </w:p>
    <w:p w:rsidR="00594F4B" w:rsidRDefault="00CD7A18">
      <w:pPr>
        <w:spacing w:line="480" w:lineRule="exact"/>
        <w:ind w:firstLineChars="1700" w:firstLine="3570"/>
        <w:rPr>
          <w:color w:val="000000"/>
        </w:rPr>
      </w:pPr>
      <w:r>
        <w:rPr>
          <w:rFonts w:hint="eastAsia"/>
          <w:color w:val="000000"/>
        </w:rPr>
        <w:t>（项目名称）</w:t>
      </w:r>
      <w:r>
        <w:rPr>
          <w:rFonts w:ascii="黑体" w:eastAsia="黑体" w:hint="eastAsia"/>
          <w:color w:val="000000"/>
        </w:rPr>
        <w:t>施工招标评标委员会</w:t>
      </w:r>
    </w:p>
    <w:p w:rsidR="00594F4B" w:rsidRDefault="00CD7A18">
      <w:pPr>
        <w:spacing w:line="480" w:lineRule="exact"/>
        <w:ind w:firstLineChars="1250" w:firstLine="2625"/>
        <w:rPr>
          <w:color w:val="000000"/>
        </w:rPr>
      </w:pPr>
      <w:r>
        <w:rPr>
          <w:rFonts w:hint="eastAsia"/>
          <w:color w:val="000000"/>
        </w:rPr>
        <w:t>（经评标委员会授权的招标人代表签字或招标人加盖单位章）</w:t>
      </w:r>
    </w:p>
    <w:p w:rsidR="00594F4B" w:rsidRDefault="00CD7A18">
      <w:pPr>
        <w:spacing w:line="480" w:lineRule="exact"/>
        <w:ind w:firstLineChars="2200" w:firstLine="4620"/>
        <w:rPr>
          <w:color w:val="000000"/>
        </w:rPr>
      </w:pPr>
      <w:r>
        <w:rPr>
          <w:rFonts w:hint="eastAsia"/>
          <w:color w:val="000000"/>
        </w:rPr>
        <w:t>年月日</w:t>
      </w:r>
    </w:p>
    <w:p w:rsidR="00594F4B" w:rsidRDefault="00CD7A18">
      <w:pPr>
        <w:spacing w:line="480" w:lineRule="exact"/>
        <w:rPr>
          <w:rFonts w:ascii="黑体" w:eastAsia="黑体"/>
          <w:color w:val="000000"/>
          <w:sz w:val="24"/>
        </w:rPr>
      </w:pPr>
      <w:r>
        <w:rPr>
          <w:color w:val="000000"/>
        </w:rPr>
        <w:br w:type="page"/>
      </w:r>
      <w:r>
        <w:rPr>
          <w:rFonts w:ascii="黑体" w:eastAsia="黑体" w:hint="eastAsia"/>
          <w:color w:val="000000"/>
          <w:sz w:val="24"/>
        </w:rPr>
        <w:lastRenderedPageBreak/>
        <w:t>附表三：问题的澄清</w:t>
      </w:r>
    </w:p>
    <w:p w:rsidR="00594F4B" w:rsidRDefault="00CD7A18" w:rsidP="00B734BB">
      <w:pPr>
        <w:spacing w:beforeLines="100" w:afterLines="100" w:line="480" w:lineRule="exact"/>
        <w:jc w:val="center"/>
        <w:rPr>
          <w:rFonts w:ascii="黑体" w:eastAsia="黑体"/>
          <w:color w:val="000000"/>
          <w:sz w:val="28"/>
          <w:szCs w:val="28"/>
        </w:rPr>
      </w:pPr>
      <w:r>
        <w:rPr>
          <w:rFonts w:ascii="黑体" w:eastAsia="黑体" w:hint="eastAsia"/>
          <w:color w:val="000000"/>
          <w:sz w:val="28"/>
          <w:szCs w:val="28"/>
        </w:rPr>
        <w:t>问题的澄清、说明或补正</w:t>
      </w:r>
    </w:p>
    <w:p w:rsidR="00594F4B" w:rsidRDefault="00CD7A18">
      <w:pPr>
        <w:spacing w:line="400" w:lineRule="exact"/>
        <w:ind w:firstLineChars="2550" w:firstLine="5355"/>
        <w:rPr>
          <w:color w:val="000000"/>
          <w:u w:val="single"/>
        </w:rPr>
      </w:pPr>
      <w:r>
        <w:rPr>
          <w:rFonts w:hint="eastAsia"/>
          <w:color w:val="000000"/>
        </w:rPr>
        <w:t>编号：</w:t>
      </w:r>
    </w:p>
    <w:p w:rsidR="00594F4B" w:rsidRDefault="00CD7A18">
      <w:pPr>
        <w:spacing w:line="480" w:lineRule="exact"/>
        <w:rPr>
          <w:color w:val="000000"/>
        </w:rPr>
      </w:pPr>
      <w:r>
        <w:rPr>
          <w:rFonts w:hint="eastAsia"/>
          <w:color w:val="000000"/>
        </w:rPr>
        <w:t>（项目名称）施工招标评标委员会：</w:t>
      </w:r>
    </w:p>
    <w:p w:rsidR="00594F4B" w:rsidRDefault="00CD7A18">
      <w:pPr>
        <w:spacing w:line="480" w:lineRule="exact"/>
        <w:ind w:firstLineChars="200" w:firstLine="420"/>
        <w:rPr>
          <w:color w:val="000000"/>
        </w:rPr>
      </w:pPr>
      <w:r>
        <w:rPr>
          <w:rFonts w:hint="eastAsia"/>
          <w:color w:val="000000"/>
        </w:rPr>
        <w:t>问题澄清通知（编号：）已收悉，现澄清、说明或者补正如下：</w:t>
      </w:r>
    </w:p>
    <w:p w:rsidR="00594F4B" w:rsidRDefault="00CD7A18">
      <w:pPr>
        <w:spacing w:line="480" w:lineRule="exact"/>
        <w:ind w:firstLineChars="200" w:firstLine="420"/>
        <w:rPr>
          <w:color w:val="000000"/>
        </w:rPr>
      </w:pPr>
      <w:r>
        <w:rPr>
          <w:rFonts w:hint="eastAsia"/>
          <w:color w:val="000000"/>
        </w:rPr>
        <w:t>1.</w:t>
      </w:r>
    </w:p>
    <w:p w:rsidR="00594F4B" w:rsidRDefault="00CD7A18">
      <w:pPr>
        <w:spacing w:line="480" w:lineRule="exact"/>
        <w:ind w:firstLineChars="200" w:firstLine="420"/>
        <w:rPr>
          <w:color w:val="000000"/>
        </w:rPr>
      </w:pPr>
      <w:r>
        <w:rPr>
          <w:rFonts w:hint="eastAsia"/>
          <w:color w:val="000000"/>
        </w:rPr>
        <w:t>2.</w:t>
      </w:r>
    </w:p>
    <w:p w:rsidR="00594F4B" w:rsidRDefault="00594F4B">
      <w:pPr>
        <w:spacing w:line="480" w:lineRule="exact"/>
        <w:ind w:firstLineChars="200" w:firstLine="420"/>
        <w:rPr>
          <w:color w:val="000000"/>
        </w:rPr>
      </w:pPr>
    </w:p>
    <w:p w:rsidR="00594F4B" w:rsidRDefault="00CD7A18">
      <w:pPr>
        <w:spacing w:line="480" w:lineRule="exact"/>
        <w:ind w:firstLineChars="200" w:firstLine="420"/>
        <w:rPr>
          <w:color w:val="000000"/>
        </w:rPr>
      </w:pPr>
      <w:r>
        <w:rPr>
          <w:rFonts w:hint="eastAsia"/>
          <w:color w:val="000000"/>
        </w:rPr>
        <w:t>……</w:t>
      </w:r>
    </w:p>
    <w:p w:rsidR="00594F4B" w:rsidRDefault="00594F4B">
      <w:pPr>
        <w:spacing w:line="480" w:lineRule="exact"/>
        <w:ind w:firstLineChars="200" w:firstLine="420"/>
        <w:rPr>
          <w:color w:val="000000"/>
        </w:rPr>
      </w:pPr>
    </w:p>
    <w:p w:rsidR="00594F4B" w:rsidRDefault="00594F4B">
      <w:pPr>
        <w:spacing w:line="480" w:lineRule="exact"/>
        <w:ind w:firstLineChars="200" w:firstLine="420"/>
        <w:rPr>
          <w:color w:val="000000"/>
        </w:rPr>
      </w:pPr>
    </w:p>
    <w:p w:rsidR="00594F4B" w:rsidRDefault="00594F4B">
      <w:pPr>
        <w:spacing w:line="480" w:lineRule="exact"/>
        <w:ind w:firstLineChars="200" w:firstLine="420"/>
        <w:rPr>
          <w:color w:val="000000"/>
        </w:rPr>
      </w:pPr>
    </w:p>
    <w:p w:rsidR="00594F4B" w:rsidRDefault="00594F4B">
      <w:pPr>
        <w:spacing w:line="480" w:lineRule="exact"/>
        <w:ind w:firstLineChars="200" w:firstLine="420"/>
        <w:rPr>
          <w:color w:val="000000"/>
        </w:rPr>
      </w:pPr>
    </w:p>
    <w:p w:rsidR="00594F4B" w:rsidRDefault="00594F4B">
      <w:pPr>
        <w:spacing w:line="480" w:lineRule="exact"/>
        <w:ind w:firstLineChars="200" w:firstLine="420"/>
        <w:rPr>
          <w:color w:val="000000"/>
        </w:rPr>
      </w:pPr>
    </w:p>
    <w:p w:rsidR="00594F4B" w:rsidRDefault="00594F4B">
      <w:pPr>
        <w:spacing w:line="480" w:lineRule="exact"/>
        <w:ind w:firstLineChars="200" w:firstLine="420"/>
        <w:rPr>
          <w:color w:val="000000"/>
        </w:rPr>
      </w:pPr>
    </w:p>
    <w:p w:rsidR="00594F4B" w:rsidRDefault="00CD7A18">
      <w:pPr>
        <w:wordWrap w:val="0"/>
        <w:spacing w:line="480" w:lineRule="exact"/>
        <w:ind w:firstLineChars="200" w:firstLine="420"/>
        <w:jc w:val="right"/>
        <w:rPr>
          <w:color w:val="000000"/>
        </w:rPr>
      </w:pPr>
      <w:r>
        <w:rPr>
          <w:rFonts w:ascii="黑体" w:eastAsia="黑体" w:hint="eastAsia"/>
          <w:color w:val="000000"/>
        </w:rPr>
        <w:t>投标人：</w:t>
      </w:r>
      <w:r>
        <w:rPr>
          <w:rFonts w:hint="eastAsia"/>
          <w:color w:val="000000"/>
        </w:rPr>
        <w:t>（盖单位章）</w:t>
      </w:r>
    </w:p>
    <w:p w:rsidR="00594F4B" w:rsidRDefault="00CD7A18" w:rsidP="00B734BB">
      <w:pPr>
        <w:wordWrap w:val="0"/>
        <w:spacing w:beforeLines="50" w:afterLines="50" w:line="480" w:lineRule="exact"/>
        <w:ind w:right="210"/>
        <w:jc w:val="right"/>
        <w:rPr>
          <w:color w:val="000000"/>
        </w:rPr>
      </w:pPr>
      <w:r>
        <w:rPr>
          <w:rFonts w:ascii="黑体" w:eastAsia="黑体" w:hint="eastAsia"/>
          <w:color w:val="000000"/>
        </w:rPr>
        <w:t>法定代表人或其委托代理人：</w:t>
      </w:r>
      <w:r>
        <w:rPr>
          <w:rFonts w:hint="eastAsia"/>
          <w:color w:val="000000"/>
        </w:rPr>
        <w:t>（签字）</w:t>
      </w:r>
    </w:p>
    <w:p w:rsidR="00594F4B" w:rsidRDefault="00CD7A18">
      <w:pPr>
        <w:spacing w:line="480" w:lineRule="exact"/>
        <w:ind w:firstLineChars="2750" w:firstLine="5775"/>
        <w:rPr>
          <w:color w:val="000000"/>
        </w:rPr>
      </w:pPr>
      <w:r>
        <w:rPr>
          <w:rFonts w:hint="eastAsia"/>
          <w:color w:val="000000"/>
        </w:rPr>
        <w:t>年月日</w:t>
      </w:r>
    </w:p>
    <w:p w:rsidR="00594F4B" w:rsidRDefault="00CD7A18">
      <w:pPr>
        <w:spacing w:line="440" w:lineRule="exact"/>
        <w:jc w:val="center"/>
        <w:outlineLvl w:val="0"/>
        <w:rPr>
          <w:rFonts w:hAnsi="宋体"/>
          <w:b/>
          <w:sz w:val="36"/>
          <w:szCs w:val="36"/>
        </w:rPr>
      </w:pPr>
      <w:r>
        <w:rPr>
          <w:color w:val="000000"/>
        </w:rPr>
        <w:br w:type="page"/>
      </w:r>
      <w:r>
        <w:rPr>
          <w:rFonts w:hAnsi="宋体" w:hint="eastAsia"/>
          <w:b/>
          <w:sz w:val="36"/>
          <w:szCs w:val="36"/>
        </w:rPr>
        <w:lastRenderedPageBreak/>
        <w:t>第三章评标办法（合理低价法）</w:t>
      </w:r>
    </w:p>
    <w:p w:rsidR="00594F4B" w:rsidRDefault="00CD7A18">
      <w:pPr>
        <w:spacing w:line="420" w:lineRule="exact"/>
        <w:ind w:firstLineChars="200" w:firstLine="422"/>
        <w:rPr>
          <w:rFonts w:ascii="宋体" w:hAnsi="宋体"/>
          <w:b/>
          <w:szCs w:val="21"/>
        </w:rPr>
      </w:pPr>
      <w:bookmarkStart w:id="82" w:name="_Toc450029288"/>
      <w:bookmarkStart w:id="83" w:name="_Toc448655741"/>
      <w:bookmarkStart w:id="84" w:name="_Toc273546398"/>
      <w:bookmarkStart w:id="85" w:name="_Toc270931534"/>
      <w:bookmarkStart w:id="86" w:name="_Toc295572535"/>
      <w:bookmarkStart w:id="87" w:name="_Toc272833453"/>
      <w:r>
        <w:rPr>
          <w:rFonts w:ascii="宋体" w:hAnsi="宋体"/>
          <w:b/>
          <w:szCs w:val="21"/>
        </w:rPr>
        <w:t>评标办法前附表</w:t>
      </w:r>
      <w:bookmarkEnd w:id="82"/>
      <w:bookmarkEnd w:id="83"/>
    </w:p>
    <w:tbl>
      <w:tblPr>
        <w:tblW w:w="921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725"/>
        <w:gridCol w:w="958"/>
        <w:gridCol w:w="429"/>
        <w:gridCol w:w="1629"/>
        <w:gridCol w:w="5454"/>
        <w:gridCol w:w="24"/>
      </w:tblGrid>
      <w:tr w:rsidR="00594F4B">
        <w:trPr>
          <w:gridAfter w:val="1"/>
          <w:wAfter w:w="24" w:type="dxa"/>
          <w:trHeight w:hRule="exact" w:val="333"/>
          <w:jc w:val="center"/>
        </w:trPr>
        <w:tc>
          <w:tcPr>
            <w:tcW w:w="2112" w:type="dxa"/>
            <w:gridSpan w:val="3"/>
            <w:vAlign w:val="center"/>
          </w:tcPr>
          <w:p w:rsidR="00594F4B" w:rsidRDefault="00CD7A18">
            <w:pPr>
              <w:jc w:val="center"/>
              <w:rPr>
                <w:rFonts w:ascii="宋体" w:hAnsi="宋体"/>
                <w:b/>
                <w:szCs w:val="21"/>
              </w:rPr>
            </w:pPr>
            <w:r>
              <w:rPr>
                <w:rFonts w:ascii="宋体" w:hAnsi="宋体"/>
                <w:b/>
                <w:szCs w:val="21"/>
              </w:rPr>
              <w:t>条款号</w:t>
            </w:r>
          </w:p>
        </w:tc>
        <w:tc>
          <w:tcPr>
            <w:tcW w:w="7083" w:type="dxa"/>
            <w:gridSpan w:val="2"/>
            <w:vAlign w:val="center"/>
          </w:tcPr>
          <w:p w:rsidR="00594F4B" w:rsidRDefault="00CD7A18">
            <w:pPr>
              <w:jc w:val="center"/>
              <w:rPr>
                <w:rFonts w:ascii="宋体" w:hAnsi="宋体"/>
                <w:b/>
                <w:szCs w:val="21"/>
              </w:rPr>
            </w:pPr>
            <w:r>
              <w:rPr>
                <w:rFonts w:ascii="宋体" w:hAnsi="宋体"/>
                <w:b/>
                <w:szCs w:val="21"/>
              </w:rPr>
              <w:t>评审因素</w:t>
            </w:r>
            <w:r>
              <w:rPr>
                <w:rFonts w:ascii="宋体" w:hAnsi="宋体" w:hint="eastAsia"/>
                <w:b/>
                <w:szCs w:val="21"/>
              </w:rPr>
              <w:t>与标准</w:t>
            </w:r>
          </w:p>
          <w:p w:rsidR="00594F4B" w:rsidRDefault="00CD7A18">
            <w:pPr>
              <w:jc w:val="center"/>
              <w:rPr>
                <w:rFonts w:ascii="宋体" w:hAnsi="宋体"/>
                <w:b/>
                <w:szCs w:val="21"/>
              </w:rPr>
            </w:pPr>
            <w:r>
              <w:rPr>
                <w:rFonts w:ascii="宋体" w:hAnsi="宋体"/>
                <w:b/>
                <w:szCs w:val="21"/>
              </w:rPr>
              <w:t>评审标准</w:t>
            </w:r>
          </w:p>
        </w:tc>
      </w:tr>
      <w:tr w:rsidR="00594F4B">
        <w:trPr>
          <w:gridAfter w:val="1"/>
          <w:wAfter w:w="24" w:type="dxa"/>
          <w:trHeight w:val="895"/>
          <w:jc w:val="center"/>
        </w:trPr>
        <w:tc>
          <w:tcPr>
            <w:tcW w:w="725" w:type="dxa"/>
            <w:vAlign w:val="center"/>
          </w:tcPr>
          <w:p w:rsidR="00594F4B" w:rsidRDefault="00CD7A18">
            <w:pPr>
              <w:jc w:val="center"/>
              <w:rPr>
                <w:rFonts w:ascii="宋体" w:hAnsi="宋体"/>
                <w:szCs w:val="21"/>
              </w:rPr>
            </w:pPr>
            <w:r>
              <w:rPr>
                <w:rFonts w:ascii="宋体" w:hAnsi="宋体"/>
                <w:szCs w:val="21"/>
              </w:rPr>
              <w:t>2.1.1</w:t>
            </w:r>
          </w:p>
          <w:p w:rsidR="00594F4B" w:rsidRDefault="00CD7A18">
            <w:pPr>
              <w:jc w:val="center"/>
              <w:rPr>
                <w:rFonts w:ascii="宋体" w:hAnsi="宋体"/>
                <w:szCs w:val="21"/>
              </w:rPr>
            </w:pPr>
            <w:r>
              <w:rPr>
                <w:rFonts w:ascii="宋体" w:hAnsi="宋体" w:hint="eastAsia"/>
                <w:szCs w:val="21"/>
              </w:rPr>
              <w:t>2.1.3</w:t>
            </w:r>
          </w:p>
        </w:tc>
        <w:tc>
          <w:tcPr>
            <w:tcW w:w="1387" w:type="dxa"/>
            <w:gridSpan w:val="2"/>
            <w:vAlign w:val="center"/>
          </w:tcPr>
          <w:p w:rsidR="00594F4B" w:rsidRDefault="00CD7A18">
            <w:pPr>
              <w:snapToGrid w:val="0"/>
              <w:ind w:left="113" w:right="113" w:firstLineChars="200" w:firstLine="420"/>
              <w:contextualSpacing/>
              <w:rPr>
                <w:rFonts w:ascii="宋体" w:hAnsi="宋体"/>
                <w:szCs w:val="21"/>
              </w:rPr>
            </w:pPr>
            <w:r>
              <w:rPr>
                <w:rFonts w:ascii="宋体" w:hAnsi="宋体" w:hint="eastAsia"/>
                <w:szCs w:val="21"/>
              </w:rPr>
              <w:t>形式评审与响应性评审标准</w:t>
            </w:r>
          </w:p>
        </w:tc>
        <w:tc>
          <w:tcPr>
            <w:tcW w:w="7083" w:type="dxa"/>
            <w:gridSpan w:val="2"/>
            <w:vAlign w:val="center"/>
          </w:tcPr>
          <w:p w:rsidR="00594F4B" w:rsidRDefault="00CD7A18">
            <w:pPr>
              <w:ind w:leftChars="54" w:left="113" w:right="113" w:firstLineChars="150" w:firstLine="316"/>
              <w:rPr>
                <w:rFonts w:ascii="宋体" w:hAnsi="宋体"/>
                <w:b/>
                <w:szCs w:val="21"/>
              </w:rPr>
            </w:pPr>
            <w:r>
              <w:rPr>
                <w:rFonts w:ascii="宋体" w:hAnsi="宋体" w:hint="eastAsia"/>
                <w:b/>
                <w:szCs w:val="21"/>
              </w:rPr>
              <w:t>一、商务及技术文件评审</w:t>
            </w:r>
          </w:p>
          <w:p w:rsidR="00594F4B" w:rsidRDefault="00CD7A18">
            <w:pPr>
              <w:spacing w:line="276" w:lineRule="auto"/>
              <w:ind w:leftChars="54" w:left="113" w:right="113" w:firstLineChars="150" w:firstLine="315"/>
              <w:rPr>
                <w:rFonts w:ascii="宋体" w:hAnsi="宋体"/>
                <w:szCs w:val="21"/>
              </w:rPr>
            </w:pPr>
            <w:r>
              <w:rPr>
                <w:rFonts w:ascii="宋体" w:hAnsi="宋体" w:hint="eastAsia"/>
                <w:szCs w:val="21"/>
              </w:rPr>
              <w:t>（1）投标文件按照招标文件规定的格式、内容填写，字迹清晰可辩；</w:t>
            </w:r>
          </w:p>
          <w:p w:rsidR="00594F4B" w:rsidRDefault="00CD7A18">
            <w:pPr>
              <w:spacing w:line="276" w:lineRule="auto"/>
              <w:ind w:leftChars="54" w:left="113" w:right="113" w:firstLineChars="150" w:firstLine="315"/>
              <w:rPr>
                <w:rFonts w:ascii="宋体" w:hAnsi="宋体"/>
                <w:szCs w:val="21"/>
              </w:rPr>
            </w:pPr>
            <w:r>
              <w:rPr>
                <w:rFonts w:ascii="宋体" w:hAnsi="宋体" w:hint="eastAsia"/>
                <w:szCs w:val="21"/>
              </w:rPr>
              <w:t>a.投标函按招标文件规定填写；</w:t>
            </w:r>
          </w:p>
          <w:p w:rsidR="00594F4B" w:rsidRDefault="00CD7A18">
            <w:pPr>
              <w:spacing w:line="276" w:lineRule="auto"/>
              <w:ind w:leftChars="54" w:left="113" w:right="113" w:firstLineChars="150" w:firstLine="315"/>
              <w:rPr>
                <w:rFonts w:ascii="宋体" w:hAnsi="宋体"/>
                <w:szCs w:val="21"/>
              </w:rPr>
            </w:pPr>
            <w:r>
              <w:rPr>
                <w:rFonts w:ascii="宋体" w:hAnsi="宋体" w:hint="eastAsia"/>
                <w:szCs w:val="21"/>
              </w:rPr>
              <w:t>b.投标函附录的所有数据均符合招标文件规定；</w:t>
            </w:r>
          </w:p>
          <w:p w:rsidR="00594F4B" w:rsidRDefault="00CD7A18">
            <w:pPr>
              <w:spacing w:line="276" w:lineRule="auto"/>
              <w:ind w:leftChars="54" w:left="113" w:right="113" w:firstLineChars="150" w:firstLine="315"/>
              <w:rPr>
                <w:rFonts w:ascii="宋体" w:hAnsi="宋体"/>
                <w:szCs w:val="21"/>
              </w:rPr>
            </w:pPr>
            <w:r>
              <w:rPr>
                <w:rFonts w:ascii="宋体" w:hAnsi="宋体" w:hint="eastAsia"/>
                <w:szCs w:val="21"/>
              </w:rPr>
              <w:t>（2）投标文件制作人在投标文件封面已签字；投标文件上法定代表人或其授权代理人的签字、投标人的单位章盖章齐全，符合招标文件规定：</w:t>
            </w:r>
          </w:p>
          <w:p w:rsidR="00594F4B" w:rsidRDefault="00CD7A18">
            <w:pPr>
              <w:spacing w:line="276" w:lineRule="auto"/>
              <w:ind w:leftChars="54" w:left="113" w:right="113" w:firstLineChars="150" w:firstLine="315"/>
              <w:rPr>
                <w:rFonts w:ascii="宋体" w:hAnsi="宋体"/>
                <w:szCs w:val="21"/>
              </w:rPr>
            </w:pPr>
            <w:r>
              <w:rPr>
                <w:rFonts w:ascii="宋体" w:hAnsi="宋体" w:hint="eastAsia"/>
                <w:szCs w:val="21"/>
              </w:rPr>
              <w:t>投标函及投标函附录、承诺函及其他要求签字的内容，由投标人的法定代表人或其委托代理人亲笔签署姓名,不得使用签名章或其它电子制版签名。投标文件格式中凡要求“盖单位公章”的位置必须加盖单位公章。</w:t>
            </w:r>
          </w:p>
          <w:p w:rsidR="00594F4B" w:rsidRDefault="00CD7A18">
            <w:pPr>
              <w:spacing w:line="276" w:lineRule="auto"/>
              <w:ind w:leftChars="54" w:left="113" w:right="113" w:firstLineChars="150" w:firstLine="315"/>
              <w:rPr>
                <w:rFonts w:ascii="宋体" w:hAnsi="宋体"/>
                <w:szCs w:val="21"/>
              </w:rPr>
            </w:pPr>
            <w:r>
              <w:rPr>
                <w:rFonts w:ascii="宋体" w:hAnsi="宋体" w:hint="eastAsia"/>
                <w:szCs w:val="21"/>
              </w:rPr>
              <w:t>（3）投标人按照招标文件规定的金额、形式、时效和内容提供了投标保证金：</w:t>
            </w:r>
          </w:p>
          <w:p w:rsidR="00594F4B" w:rsidRDefault="00CD7A18">
            <w:pPr>
              <w:spacing w:line="276" w:lineRule="auto"/>
              <w:ind w:leftChars="54" w:left="113" w:right="113" w:firstLineChars="150" w:firstLine="315"/>
              <w:rPr>
                <w:rFonts w:ascii="宋体" w:hAnsi="宋体"/>
                <w:szCs w:val="21"/>
              </w:rPr>
            </w:pPr>
            <w:r>
              <w:rPr>
                <w:rFonts w:ascii="宋体" w:hAnsi="宋体" w:hint="eastAsia"/>
                <w:szCs w:val="21"/>
              </w:rPr>
              <w:t>（4）投标人法定代表人的授权代理人，需提交附有法定代表人身份证明的授权委托书，并符合下列要求：</w:t>
            </w:r>
          </w:p>
          <w:p w:rsidR="00594F4B" w:rsidRDefault="00CD7A18">
            <w:pPr>
              <w:spacing w:line="276" w:lineRule="auto"/>
              <w:ind w:leftChars="54" w:left="113" w:right="113" w:firstLineChars="150" w:firstLine="315"/>
              <w:rPr>
                <w:rFonts w:ascii="宋体" w:hAnsi="宋体"/>
                <w:szCs w:val="21"/>
              </w:rPr>
            </w:pPr>
            <w:r>
              <w:rPr>
                <w:rFonts w:ascii="宋体" w:hAnsi="宋体" w:hint="eastAsia"/>
                <w:szCs w:val="21"/>
              </w:rPr>
              <w:t>a.授权人和被授权人均在授权书上签名；</w:t>
            </w:r>
          </w:p>
          <w:p w:rsidR="00594F4B" w:rsidRDefault="00CD7A18">
            <w:pPr>
              <w:spacing w:line="276" w:lineRule="auto"/>
              <w:ind w:leftChars="54" w:left="113" w:right="113" w:firstLineChars="150" w:firstLine="315"/>
              <w:rPr>
                <w:rFonts w:ascii="宋体" w:hAnsi="宋体"/>
                <w:szCs w:val="21"/>
              </w:rPr>
            </w:pPr>
            <w:r>
              <w:rPr>
                <w:rFonts w:ascii="宋体" w:hAnsi="宋体" w:hint="eastAsia"/>
                <w:szCs w:val="21"/>
              </w:rPr>
              <w:t>b.附有公证机关出具的加盖钢印、单位章并盖有公证员签名章的公证书，钢印应清晰可辩，同时公证内容完全满足招标文件规定；</w:t>
            </w:r>
          </w:p>
          <w:p w:rsidR="00594F4B" w:rsidRDefault="00CD7A18">
            <w:pPr>
              <w:spacing w:line="276" w:lineRule="auto"/>
              <w:ind w:leftChars="54" w:left="113" w:right="113" w:firstLineChars="150" w:firstLine="315"/>
              <w:rPr>
                <w:rFonts w:ascii="宋体" w:hAnsi="宋体"/>
                <w:szCs w:val="21"/>
              </w:rPr>
            </w:pPr>
            <w:r>
              <w:rPr>
                <w:rFonts w:ascii="宋体" w:hAnsi="宋体" w:hint="eastAsia"/>
                <w:szCs w:val="21"/>
              </w:rPr>
              <w:t>c.公证书出具的日期与授权书出具的日期同日或在其之后。</w:t>
            </w:r>
          </w:p>
          <w:p w:rsidR="00594F4B" w:rsidRDefault="00CD7A18">
            <w:pPr>
              <w:spacing w:line="276" w:lineRule="auto"/>
              <w:ind w:leftChars="54" w:left="113" w:right="113" w:firstLineChars="150" w:firstLine="315"/>
              <w:rPr>
                <w:rFonts w:ascii="宋体" w:hAnsi="宋体"/>
                <w:szCs w:val="21"/>
              </w:rPr>
            </w:pPr>
            <w:r>
              <w:rPr>
                <w:rFonts w:ascii="宋体" w:hAnsi="宋体" w:hint="eastAsia"/>
                <w:szCs w:val="21"/>
              </w:rPr>
              <w:t>（5）投标人法定代表人若亲自签署投标文件的，提供了法定代表人身份证明，并符合下列要求：</w:t>
            </w:r>
          </w:p>
          <w:p w:rsidR="00594F4B" w:rsidRDefault="00CD7A18">
            <w:pPr>
              <w:spacing w:line="276" w:lineRule="auto"/>
              <w:ind w:leftChars="54" w:left="113" w:right="113" w:firstLineChars="150" w:firstLine="315"/>
              <w:rPr>
                <w:rFonts w:ascii="宋体" w:hAnsi="宋体"/>
                <w:szCs w:val="21"/>
              </w:rPr>
            </w:pPr>
            <w:r>
              <w:rPr>
                <w:rFonts w:ascii="宋体" w:hAnsi="宋体" w:hint="eastAsia"/>
                <w:szCs w:val="21"/>
              </w:rPr>
              <w:t>a.法定代表人在法定代表人身份证明上签名；</w:t>
            </w:r>
          </w:p>
          <w:p w:rsidR="00594F4B" w:rsidRDefault="00CD7A18">
            <w:pPr>
              <w:spacing w:line="276" w:lineRule="auto"/>
              <w:ind w:leftChars="54" w:left="113" w:right="113" w:firstLineChars="150" w:firstLine="315"/>
              <w:rPr>
                <w:rFonts w:ascii="宋体" w:hAnsi="宋体"/>
                <w:szCs w:val="21"/>
              </w:rPr>
            </w:pPr>
            <w:r>
              <w:rPr>
                <w:rFonts w:ascii="宋体" w:hAnsi="宋体" w:hint="eastAsia"/>
                <w:szCs w:val="21"/>
              </w:rPr>
              <w:t>b.附有公证机关出具的加盖钢印、单位章并盖有公证员签名章的公证书，钢印应清晰可辩，同时公证内容完全满足招标文件规定；</w:t>
            </w:r>
          </w:p>
          <w:p w:rsidR="00594F4B" w:rsidRDefault="00CD7A18">
            <w:pPr>
              <w:spacing w:line="276" w:lineRule="auto"/>
              <w:ind w:leftChars="54" w:left="113" w:right="113" w:firstLineChars="150" w:firstLine="315"/>
              <w:rPr>
                <w:rFonts w:ascii="宋体" w:hAnsi="宋体"/>
                <w:szCs w:val="21"/>
              </w:rPr>
            </w:pPr>
            <w:r>
              <w:rPr>
                <w:rFonts w:ascii="宋体" w:hAnsi="宋体" w:hint="eastAsia"/>
                <w:szCs w:val="21"/>
              </w:rPr>
              <w:t>c.公证书出具的日期与法定代表人身份证明出具的日期同日或在其之后。</w:t>
            </w:r>
          </w:p>
          <w:p w:rsidR="00594F4B" w:rsidRDefault="00CD7A18">
            <w:pPr>
              <w:spacing w:line="276" w:lineRule="auto"/>
              <w:ind w:leftChars="54" w:left="113" w:right="113" w:firstLineChars="150" w:firstLine="315"/>
              <w:rPr>
                <w:rFonts w:ascii="宋体" w:hAnsi="宋体"/>
                <w:szCs w:val="21"/>
              </w:rPr>
            </w:pPr>
            <w:r>
              <w:rPr>
                <w:rFonts w:ascii="宋体" w:hAnsi="宋体" w:hint="eastAsia"/>
                <w:szCs w:val="21"/>
              </w:rPr>
              <w:t>（6）是否有专项承诺</w:t>
            </w:r>
          </w:p>
          <w:p w:rsidR="00594F4B" w:rsidRDefault="00CD7A18">
            <w:pPr>
              <w:spacing w:line="276" w:lineRule="auto"/>
              <w:ind w:leftChars="54" w:left="113" w:right="113" w:firstLineChars="400" w:firstLine="840"/>
              <w:rPr>
                <w:rFonts w:ascii="宋体" w:hAnsi="宋体"/>
                <w:szCs w:val="21"/>
              </w:rPr>
            </w:pPr>
            <w:r>
              <w:rPr>
                <w:rFonts w:ascii="宋体" w:hAnsi="宋体" w:hint="eastAsia"/>
                <w:szCs w:val="21"/>
              </w:rPr>
              <w:t>1.投标文件中投标企业是否有农民工工资保障金的承诺（关于农民工工资保障金的承诺格式详见第八章投标文件格式）</w:t>
            </w:r>
          </w:p>
          <w:p w:rsidR="00594F4B" w:rsidRDefault="00CD7A18">
            <w:pPr>
              <w:spacing w:line="276" w:lineRule="auto"/>
              <w:ind w:leftChars="54" w:left="113" w:right="113" w:firstLineChars="150" w:firstLine="315"/>
              <w:rPr>
                <w:rFonts w:ascii="宋体" w:hAnsi="宋体"/>
                <w:szCs w:val="21"/>
              </w:rPr>
            </w:pPr>
            <w:r>
              <w:rPr>
                <w:rFonts w:ascii="宋体" w:hAnsi="宋体" w:cs="宋体" w:hint="eastAsia"/>
                <w:szCs w:val="21"/>
              </w:rPr>
              <w:t></w:t>
            </w:r>
            <w:r>
              <w:rPr>
                <w:rFonts w:ascii="宋体" w:hAnsi="宋体" w:cs="宋体" w:hint="eastAsia"/>
                <w:szCs w:val="21"/>
              </w:rPr>
              <w:t>2.</w:t>
            </w:r>
            <w:r>
              <w:rPr>
                <w:rFonts w:ascii="宋体" w:hAnsi="宋体" w:hint="eastAsia"/>
                <w:szCs w:val="21"/>
              </w:rPr>
              <w:t>投标单位是否出具“不挂靠、不转包、不违法分包”的专项承诺。</w:t>
            </w:r>
          </w:p>
          <w:p w:rsidR="00594F4B" w:rsidRDefault="00CD7A18">
            <w:pPr>
              <w:spacing w:line="276" w:lineRule="auto"/>
              <w:ind w:leftChars="54" w:left="113" w:right="113" w:firstLineChars="150" w:firstLine="315"/>
              <w:rPr>
                <w:rFonts w:ascii="宋体" w:hAnsi="宋体"/>
                <w:szCs w:val="21"/>
              </w:rPr>
            </w:pPr>
            <w:r>
              <w:rPr>
                <w:rFonts w:ascii="宋体" w:hAnsi="宋体" w:hint="eastAsia"/>
                <w:szCs w:val="21"/>
              </w:rPr>
              <w:t xml:space="preserve">     3.</w:t>
            </w:r>
            <w:r>
              <w:rPr>
                <w:rFonts w:hint="eastAsia"/>
              </w:rPr>
              <w:t>投标文件中是否有</w:t>
            </w:r>
            <w:r>
              <w:rPr>
                <w:rFonts w:ascii="宋体" w:hAnsi="宋体" w:hint="eastAsia"/>
                <w:szCs w:val="21"/>
              </w:rPr>
              <w:t>扬尘治理的承诺。</w:t>
            </w:r>
          </w:p>
          <w:p w:rsidR="00594F4B" w:rsidRDefault="00CD7A18">
            <w:pPr>
              <w:spacing w:line="276" w:lineRule="auto"/>
              <w:ind w:leftChars="54" w:left="113" w:right="113" w:firstLineChars="150" w:firstLine="315"/>
              <w:rPr>
                <w:rFonts w:ascii="宋体" w:hAnsi="宋体"/>
                <w:szCs w:val="21"/>
              </w:rPr>
            </w:pPr>
            <w:r>
              <w:rPr>
                <w:rFonts w:ascii="宋体" w:hAnsi="宋体" w:hint="eastAsia"/>
                <w:szCs w:val="21"/>
              </w:rPr>
              <w:t>（7）投标文件载明的招标项目完成期限未超过招标文件规定的时限。</w:t>
            </w:r>
          </w:p>
          <w:p w:rsidR="00594F4B" w:rsidRDefault="00CD7A18">
            <w:pPr>
              <w:spacing w:line="276" w:lineRule="auto"/>
              <w:ind w:leftChars="54" w:left="113" w:right="113" w:firstLineChars="150" w:firstLine="315"/>
              <w:rPr>
                <w:rFonts w:ascii="宋体" w:hAnsi="宋体"/>
                <w:szCs w:val="21"/>
              </w:rPr>
            </w:pPr>
            <w:r>
              <w:rPr>
                <w:rFonts w:ascii="宋体" w:hAnsi="宋体" w:hint="eastAsia"/>
                <w:szCs w:val="21"/>
              </w:rPr>
              <w:t>（8）投标文件未附有招标人不能接受的条件。</w:t>
            </w:r>
          </w:p>
          <w:p w:rsidR="00594F4B" w:rsidRDefault="00CD7A18">
            <w:pPr>
              <w:spacing w:line="276" w:lineRule="auto"/>
              <w:ind w:leftChars="54" w:left="113" w:right="113" w:firstLineChars="150" w:firstLine="315"/>
              <w:rPr>
                <w:rFonts w:ascii="宋体" w:hAnsi="宋体"/>
                <w:szCs w:val="21"/>
              </w:rPr>
            </w:pPr>
            <w:r>
              <w:rPr>
                <w:rFonts w:ascii="宋体" w:hAnsi="宋体" w:hint="eastAsia"/>
                <w:szCs w:val="21"/>
              </w:rPr>
              <w:t>（9）是否有“信用中国”网站（www.creditchina.gov.cn）、中国政府采购网（www.ccgp.gov.cn）、国家企业信用信息公示系统（http://www.gsxt.gov.cn）查询网页彩色影印件。</w:t>
            </w:r>
          </w:p>
        </w:tc>
      </w:tr>
      <w:tr w:rsidR="00594F4B">
        <w:trPr>
          <w:gridAfter w:val="1"/>
          <w:wAfter w:w="24" w:type="dxa"/>
          <w:trHeight w:val="895"/>
          <w:jc w:val="center"/>
        </w:trPr>
        <w:tc>
          <w:tcPr>
            <w:tcW w:w="725" w:type="dxa"/>
            <w:vAlign w:val="center"/>
          </w:tcPr>
          <w:p w:rsidR="00594F4B" w:rsidRDefault="00CD7A18">
            <w:pPr>
              <w:jc w:val="center"/>
              <w:rPr>
                <w:rFonts w:ascii="宋体" w:hAnsi="宋体"/>
                <w:szCs w:val="21"/>
              </w:rPr>
            </w:pPr>
            <w:r>
              <w:rPr>
                <w:rFonts w:ascii="宋体" w:hAnsi="宋体"/>
                <w:szCs w:val="21"/>
              </w:rPr>
              <w:t>2.1.1</w:t>
            </w:r>
          </w:p>
          <w:p w:rsidR="00594F4B" w:rsidRDefault="00CD7A18">
            <w:pPr>
              <w:jc w:val="center"/>
              <w:rPr>
                <w:rFonts w:ascii="宋体" w:hAnsi="宋体"/>
                <w:szCs w:val="21"/>
              </w:rPr>
            </w:pPr>
            <w:r>
              <w:rPr>
                <w:rFonts w:ascii="宋体" w:hAnsi="宋体" w:hint="eastAsia"/>
                <w:szCs w:val="21"/>
              </w:rPr>
              <w:t>2.1.3</w:t>
            </w:r>
          </w:p>
        </w:tc>
        <w:tc>
          <w:tcPr>
            <w:tcW w:w="1387" w:type="dxa"/>
            <w:gridSpan w:val="2"/>
            <w:vAlign w:val="center"/>
          </w:tcPr>
          <w:p w:rsidR="00594F4B" w:rsidRDefault="00CD7A18">
            <w:pPr>
              <w:snapToGrid w:val="0"/>
              <w:ind w:left="113" w:right="113" w:firstLineChars="100" w:firstLine="210"/>
              <w:contextualSpacing/>
              <w:rPr>
                <w:rFonts w:ascii="宋体" w:hAnsi="宋体"/>
                <w:szCs w:val="21"/>
              </w:rPr>
            </w:pPr>
            <w:r>
              <w:rPr>
                <w:rFonts w:ascii="宋体" w:hAnsi="宋体" w:hint="eastAsia"/>
                <w:szCs w:val="21"/>
              </w:rPr>
              <w:t>形式评审与响应性评审标准</w:t>
            </w:r>
          </w:p>
        </w:tc>
        <w:tc>
          <w:tcPr>
            <w:tcW w:w="7083" w:type="dxa"/>
            <w:gridSpan w:val="2"/>
          </w:tcPr>
          <w:p w:rsidR="00594F4B" w:rsidRDefault="00CD7A18">
            <w:pPr>
              <w:spacing w:line="276" w:lineRule="auto"/>
              <w:ind w:leftChars="54" w:left="113" w:right="113" w:firstLineChars="150" w:firstLine="316"/>
              <w:rPr>
                <w:rFonts w:ascii="宋体" w:hAnsi="宋体"/>
                <w:b/>
                <w:szCs w:val="21"/>
              </w:rPr>
            </w:pPr>
            <w:r>
              <w:rPr>
                <w:rFonts w:ascii="宋体" w:hAnsi="宋体" w:hint="eastAsia"/>
                <w:b/>
                <w:szCs w:val="21"/>
              </w:rPr>
              <w:t>二、投标报价和工程量清单评审</w:t>
            </w:r>
          </w:p>
          <w:p w:rsidR="00594F4B" w:rsidRDefault="00CD7A18">
            <w:pPr>
              <w:spacing w:line="276" w:lineRule="auto"/>
              <w:ind w:left="113" w:right="113" w:firstLineChars="100" w:firstLine="210"/>
              <w:rPr>
                <w:rFonts w:ascii="宋体" w:hAnsi="宋体"/>
                <w:szCs w:val="21"/>
              </w:rPr>
            </w:pPr>
            <w:r>
              <w:rPr>
                <w:rFonts w:ascii="宋体" w:hAnsi="宋体" w:hint="eastAsia"/>
                <w:szCs w:val="21"/>
              </w:rPr>
              <w:t>（1）投标文件按照招标文件规定的格式、内容填写，字迹清晰可辩；</w:t>
            </w:r>
          </w:p>
          <w:p w:rsidR="00594F4B" w:rsidRDefault="00CD7A18">
            <w:pPr>
              <w:spacing w:line="276" w:lineRule="auto"/>
              <w:ind w:left="113" w:right="113" w:firstLineChars="100" w:firstLine="210"/>
              <w:rPr>
                <w:rFonts w:ascii="宋体" w:hAnsi="宋体"/>
                <w:szCs w:val="21"/>
              </w:rPr>
            </w:pPr>
            <w:r>
              <w:rPr>
                <w:rFonts w:ascii="宋体" w:hAnsi="宋体" w:hint="eastAsia"/>
                <w:szCs w:val="21"/>
              </w:rPr>
              <w:t>a.投标函按招标文件规定填写；</w:t>
            </w:r>
          </w:p>
          <w:p w:rsidR="00594F4B" w:rsidRDefault="00CD7A18">
            <w:pPr>
              <w:spacing w:line="276" w:lineRule="auto"/>
              <w:ind w:left="113" w:right="113" w:firstLineChars="100" w:firstLine="210"/>
              <w:rPr>
                <w:rFonts w:ascii="宋体" w:hAnsi="宋体"/>
                <w:szCs w:val="21"/>
              </w:rPr>
            </w:pPr>
            <w:r>
              <w:rPr>
                <w:rFonts w:ascii="宋体" w:hAnsi="宋体" w:hint="eastAsia"/>
                <w:szCs w:val="21"/>
              </w:rPr>
              <w:t>b.已标价工程量清单说明及承诺函文字与招标文件规定一致，未进行修改和删减；</w:t>
            </w:r>
          </w:p>
          <w:p w:rsidR="00594F4B" w:rsidRDefault="00CD7A18">
            <w:pPr>
              <w:spacing w:line="276" w:lineRule="auto"/>
              <w:ind w:left="113" w:right="113" w:firstLineChars="100" w:firstLine="210"/>
              <w:rPr>
                <w:rFonts w:ascii="宋体" w:hAnsi="宋体"/>
                <w:szCs w:val="21"/>
              </w:rPr>
            </w:pPr>
            <w:r>
              <w:rPr>
                <w:rFonts w:ascii="宋体" w:hAnsi="宋体" w:hint="eastAsia"/>
                <w:szCs w:val="21"/>
              </w:rPr>
              <w:t>（2）投标文件上法定代表人或其授权代理人的签字、投标人的单位章盖</w:t>
            </w:r>
            <w:r>
              <w:rPr>
                <w:rFonts w:ascii="宋体" w:hAnsi="宋体" w:hint="eastAsia"/>
                <w:szCs w:val="21"/>
              </w:rPr>
              <w:lastRenderedPageBreak/>
              <w:t>章齐全，符合招标文件规定：</w:t>
            </w:r>
          </w:p>
          <w:p w:rsidR="00594F4B" w:rsidRDefault="00CD7A18">
            <w:pPr>
              <w:spacing w:line="276" w:lineRule="auto"/>
              <w:ind w:left="113" w:right="113" w:firstLineChars="100" w:firstLine="210"/>
              <w:rPr>
                <w:rFonts w:ascii="宋体" w:hAnsi="宋体"/>
                <w:szCs w:val="21"/>
              </w:rPr>
            </w:pPr>
            <w:r>
              <w:rPr>
                <w:rFonts w:ascii="宋体" w:hAnsi="宋体" w:hint="eastAsia"/>
                <w:szCs w:val="21"/>
              </w:rPr>
              <w:t>（3）一份投标文件应只有一个投标报价。在招标文件没有规定的情况下，不接受提交选择性报价。</w:t>
            </w:r>
          </w:p>
          <w:p w:rsidR="00594F4B" w:rsidRDefault="00CD7A18">
            <w:pPr>
              <w:spacing w:line="276" w:lineRule="auto"/>
              <w:ind w:left="113" w:right="113" w:firstLineChars="100" w:firstLine="210"/>
              <w:rPr>
                <w:rFonts w:ascii="宋体" w:hAnsi="宋体"/>
                <w:szCs w:val="21"/>
              </w:rPr>
            </w:pPr>
            <w:r>
              <w:rPr>
                <w:rFonts w:ascii="宋体" w:hAnsi="宋体" w:hint="eastAsia"/>
                <w:szCs w:val="21"/>
              </w:rPr>
              <w:t>（4）投标人填写完毕的工程量清单未对工程量清单文件进行修改。</w:t>
            </w:r>
          </w:p>
        </w:tc>
      </w:tr>
      <w:tr w:rsidR="00594F4B">
        <w:trPr>
          <w:trHeight w:val="978"/>
          <w:jc w:val="center"/>
        </w:trPr>
        <w:tc>
          <w:tcPr>
            <w:tcW w:w="725" w:type="dxa"/>
            <w:vAlign w:val="center"/>
          </w:tcPr>
          <w:p w:rsidR="00594F4B" w:rsidRDefault="00CD7A18">
            <w:pPr>
              <w:jc w:val="center"/>
              <w:rPr>
                <w:rFonts w:ascii="宋体" w:hAnsi="宋体"/>
                <w:szCs w:val="21"/>
              </w:rPr>
            </w:pPr>
            <w:r>
              <w:rPr>
                <w:rFonts w:ascii="宋体" w:hAnsi="宋体" w:hint="eastAsia"/>
                <w:szCs w:val="21"/>
              </w:rPr>
              <w:lastRenderedPageBreak/>
              <w:t>2.1.2</w:t>
            </w:r>
          </w:p>
        </w:tc>
        <w:tc>
          <w:tcPr>
            <w:tcW w:w="958" w:type="dxa"/>
            <w:vAlign w:val="center"/>
          </w:tcPr>
          <w:p w:rsidR="00594F4B" w:rsidRDefault="00CD7A18">
            <w:pPr>
              <w:ind w:right="113"/>
              <w:rPr>
                <w:rFonts w:ascii="宋体" w:hAnsi="宋体"/>
                <w:szCs w:val="21"/>
              </w:rPr>
            </w:pPr>
            <w:r>
              <w:rPr>
                <w:rFonts w:ascii="宋体" w:hAnsi="宋体" w:hint="eastAsia"/>
                <w:szCs w:val="21"/>
              </w:rPr>
              <w:t>资格评审标准</w:t>
            </w:r>
          </w:p>
        </w:tc>
        <w:tc>
          <w:tcPr>
            <w:tcW w:w="7536" w:type="dxa"/>
            <w:gridSpan w:val="4"/>
            <w:vAlign w:val="center"/>
          </w:tcPr>
          <w:p w:rsidR="00594F4B" w:rsidRDefault="00CD7A18">
            <w:pPr>
              <w:spacing w:line="276" w:lineRule="auto"/>
              <w:ind w:left="113" w:right="113" w:firstLineChars="100" w:firstLine="210"/>
              <w:rPr>
                <w:rFonts w:ascii="宋体" w:hAnsi="宋体"/>
                <w:szCs w:val="21"/>
              </w:rPr>
            </w:pPr>
            <w:r>
              <w:rPr>
                <w:rFonts w:ascii="宋体" w:hAnsi="宋体" w:hint="eastAsia"/>
                <w:szCs w:val="21"/>
              </w:rPr>
              <w:t>（1）投标人具备有效的营业执照、资质证书和安全生产许可证和基本账户开户许可证；</w:t>
            </w:r>
          </w:p>
          <w:p w:rsidR="00594F4B" w:rsidRDefault="00CD7A18">
            <w:pPr>
              <w:spacing w:line="276" w:lineRule="auto"/>
              <w:ind w:left="113" w:right="113" w:firstLineChars="100" w:firstLine="210"/>
              <w:rPr>
                <w:rFonts w:ascii="宋体" w:hAnsi="宋体"/>
                <w:szCs w:val="21"/>
              </w:rPr>
            </w:pPr>
            <w:r>
              <w:rPr>
                <w:rFonts w:ascii="宋体" w:hAnsi="宋体" w:hint="eastAsia"/>
                <w:szCs w:val="21"/>
              </w:rPr>
              <w:t>（2）投标人的资质等级符合招标文件规定；</w:t>
            </w:r>
          </w:p>
          <w:p w:rsidR="00594F4B" w:rsidRDefault="00CD7A18">
            <w:pPr>
              <w:spacing w:line="276" w:lineRule="auto"/>
              <w:ind w:left="113" w:right="113" w:firstLineChars="100" w:firstLine="210"/>
              <w:rPr>
                <w:rFonts w:ascii="宋体" w:hAnsi="宋体"/>
                <w:szCs w:val="21"/>
              </w:rPr>
            </w:pPr>
            <w:r>
              <w:rPr>
                <w:rFonts w:ascii="宋体" w:hAnsi="宋体" w:hint="eastAsia"/>
                <w:szCs w:val="21"/>
              </w:rPr>
              <w:t>（3）投标人的类似项目业绩符合招标文件规定；</w:t>
            </w:r>
          </w:p>
          <w:p w:rsidR="00594F4B" w:rsidRDefault="00CD7A18">
            <w:pPr>
              <w:spacing w:line="276" w:lineRule="auto"/>
              <w:ind w:left="113" w:right="113" w:firstLineChars="100" w:firstLine="210"/>
              <w:rPr>
                <w:rFonts w:ascii="宋体" w:hAnsi="宋体"/>
                <w:szCs w:val="21"/>
              </w:rPr>
            </w:pPr>
            <w:r>
              <w:rPr>
                <w:rFonts w:ascii="宋体" w:hAnsi="宋体" w:hint="eastAsia"/>
                <w:szCs w:val="21"/>
              </w:rPr>
              <w:t>（4）投标人的主要技术及管理人员资格符合招标文件规定</w:t>
            </w:r>
            <w:r>
              <w:rPr>
                <w:rFonts w:ascii="宋体" w:hAnsi="宋体" w:hint="eastAsia"/>
                <w:b/>
                <w:szCs w:val="21"/>
              </w:rPr>
              <w:t>（按照招标文件的规定进行人员承诺即可）</w:t>
            </w:r>
            <w:r>
              <w:rPr>
                <w:rFonts w:ascii="宋体" w:hAnsi="宋体" w:hint="eastAsia"/>
                <w:szCs w:val="21"/>
              </w:rPr>
              <w:t>；</w:t>
            </w:r>
          </w:p>
          <w:p w:rsidR="00594F4B" w:rsidRDefault="00CD7A18">
            <w:pPr>
              <w:spacing w:line="276" w:lineRule="auto"/>
              <w:ind w:left="113" w:right="113" w:firstLineChars="100" w:firstLine="210"/>
              <w:rPr>
                <w:rFonts w:ascii="宋体" w:hAnsi="宋体"/>
                <w:szCs w:val="21"/>
              </w:rPr>
            </w:pPr>
            <w:r>
              <w:rPr>
                <w:rFonts w:ascii="宋体" w:hAnsi="宋体" w:hint="eastAsia"/>
                <w:szCs w:val="21"/>
              </w:rPr>
              <w:t>（5）投标人的主要机械设备和试验检测设备符合招标文件规定</w:t>
            </w:r>
            <w:r>
              <w:rPr>
                <w:rFonts w:ascii="宋体" w:hAnsi="宋体" w:hint="eastAsia"/>
                <w:b/>
                <w:szCs w:val="21"/>
              </w:rPr>
              <w:t>（按照招标文件的规定进行设备承诺即可）；</w:t>
            </w:r>
          </w:p>
          <w:p w:rsidR="00594F4B" w:rsidRDefault="00CD7A18">
            <w:pPr>
              <w:spacing w:line="276" w:lineRule="auto"/>
              <w:ind w:left="113" w:right="113" w:firstLineChars="100" w:firstLine="210"/>
              <w:rPr>
                <w:rFonts w:ascii="宋体" w:hAnsi="宋体"/>
                <w:szCs w:val="21"/>
              </w:rPr>
            </w:pPr>
            <w:r>
              <w:rPr>
                <w:rFonts w:ascii="宋体" w:hAnsi="宋体" w:hint="eastAsia"/>
                <w:szCs w:val="21"/>
              </w:rPr>
              <w:t>（6）投标人不存在第二章“投标人须知”第1.4.3项规定的任何一种情形；</w:t>
            </w:r>
          </w:p>
        </w:tc>
      </w:tr>
      <w:tr w:rsidR="00594F4B">
        <w:trPr>
          <w:trHeight w:val="144"/>
          <w:jc w:val="center"/>
        </w:trPr>
        <w:tc>
          <w:tcPr>
            <w:tcW w:w="1683" w:type="dxa"/>
            <w:gridSpan w:val="2"/>
            <w:vAlign w:val="center"/>
          </w:tcPr>
          <w:p w:rsidR="00594F4B" w:rsidRDefault="00CD7A18">
            <w:pPr>
              <w:ind w:right="113"/>
              <w:jc w:val="center"/>
              <w:rPr>
                <w:rFonts w:ascii="宋体" w:hAnsi="宋体"/>
                <w:b/>
                <w:szCs w:val="21"/>
              </w:rPr>
            </w:pPr>
            <w:r>
              <w:rPr>
                <w:rFonts w:ascii="宋体" w:hAnsi="宋体" w:hint="eastAsia"/>
                <w:b/>
                <w:szCs w:val="21"/>
              </w:rPr>
              <w:t>条款号</w:t>
            </w:r>
          </w:p>
        </w:tc>
        <w:tc>
          <w:tcPr>
            <w:tcW w:w="2058" w:type="dxa"/>
            <w:gridSpan w:val="2"/>
            <w:vAlign w:val="center"/>
          </w:tcPr>
          <w:p w:rsidR="00594F4B" w:rsidRDefault="00CD7A18">
            <w:pPr>
              <w:ind w:right="113"/>
              <w:jc w:val="center"/>
              <w:rPr>
                <w:rFonts w:ascii="宋体" w:hAnsi="宋体"/>
                <w:b/>
                <w:szCs w:val="21"/>
              </w:rPr>
            </w:pPr>
            <w:r>
              <w:rPr>
                <w:rFonts w:ascii="宋体" w:hAnsi="宋体" w:hint="eastAsia"/>
                <w:b/>
                <w:szCs w:val="21"/>
              </w:rPr>
              <w:t>条款内容</w:t>
            </w:r>
          </w:p>
        </w:tc>
        <w:tc>
          <w:tcPr>
            <w:tcW w:w="5478" w:type="dxa"/>
            <w:gridSpan w:val="2"/>
            <w:vAlign w:val="center"/>
          </w:tcPr>
          <w:p w:rsidR="00594F4B" w:rsidRDefault="00CD7A18">
            <w:pPr>
              <w:ind w:right="113"/>
              <w:jc w:val="center"/>
              <w:rPr>
                <w:rFonts w:ascii="宋体" w:hAnsi="宋体"/>
                <w:b/>
                <w:szCs w:val="21"/>
              </w:rPr>
            </w:pPr>
            <w:r>
              <w:rPr>
                <w:rFonts w:ascii="宋体" w:hAnsi="宋体" w:hint="eastAsia"/>
                <w:b/>
                <w:szCs w:val="21"/>
              </w:rPr>
              <w:t>编 列 内 容</w:t>
            </w:r>
          </w:p>
        </w:tc>
      </w:tr>
      <w:tr w:rsidR="00594F4B">
        <w:trPr>
          <w:trHeight w:val="144"/>
          <w:jc w:val="center"/>
        </w:trPr>
        <w:tc>
          <w:tcPr>
            <w:tcW w:w="1683" w:type="dxa"/>
            <w:gridSpan w:val="2"/>
            <w:vAlign w:val="center"/>
          </w:tcPr>
          <w:p w:rsidR="00594F4B" w:rsidRDefault="00CD7A18">
            <w:pPr>
              <w:ind w:right="113"/>
              <w:jc w:val="center"/>
              <w:rPr>
                <w:rFonts w:ascii="宋体" w:hAnsi="宋体"/>
                <w:szCs w:val="21"/>
              </w:rPr>
            </w:pPr>
            <w:r>
              <w:rPr>
                <w:rFonts w:ascii="宋体" w:hAnsi="宋体" w:hint="eastAsia"/>
                <w:szCs w:val="21"/>
              </w:rPr>
              <w:t>2.2.1</w:t>
            </w:r>
          </w:p>
        </w:tc>
        <w:tc>
          <w:tcPr>
            <w:tcW w:w="2058" w:type="dxa"/>
            <w:gridSpan w:val="2"/>
            <w:vAlign w:val="center"/>
          </w:tcPr>
          <w:p w:rsidR="00594F4B" w:rsidRDefault="00CD7A18">
            <w:pPr>
              <w:ind w:right="113"/>
              <w:jc w:val="center"/>
              <w:rPr>
                <w:rFonts w:ascii="宋体" w:hAnsi="宋体"/>
                <w:szCs w:val="21"/>
              </w:rPr>
            </w:pPr>
            <w:r>
              <w:rPr>
                <w:rFonts w:ascii="宋体" w:hAnsi="宋体" w:hint="eastAsia"/>
                <w:szCs w:val="21"/>
              </w:rPr>
              <w:t>分值构成</w:t>
            </w:r>
          </w:p>
          <w:p w:rsidR="00594F4B" w:rsidRDefault="00CD7A18">
            <w:pPr>
              <w:ind w:right="113"/>
              <w:jc w:val="center"/>
              <w:rPr>
                <w:rFonts w:ascii="宋体" w:hAnsi="宋体"/>
                <w:szCs w:val="21"/>
              </w:rPr>
            </w:pPr>
            <w:r>
              <w:rPr>
                <w:rFonts w:ascii="宋体" w:hAnsi="宋体" w:hint="eastAsia"/>
                <w:szCs w:val="21"/>
              </w:rPr>
              <w:t>（总分100分）</w:t>
            </w:r>
          </w:p>
        </w:tc>
        <w:tc>
          <w:tcPr>
            <w:tcW w:w="5478" w:type="dxa"/>
            <w:gridSpan w:val="2"/>
            <w:vAlign w:val="center"/>
          </w:tcPr>
          <w:p w:rsidR="00594F4B" w:rsidRDefault="00CD7A18">
            <w:pPr>
              <w:ind w:left="113" w:right="113" w:firstLineChars="100" w:firstLine="210"/>
              <w:rPr>
                <w:rFonts w:ascii="宋体" w:hAnsi="宋体"/>
                <w:szCs w:val="21"/>
              </w:rPr>
            </w:pPr>
            <w:r>
              <w:rPr>
                <w:rFonts w:ascii="宋体" w:hAnsi="宋体" w:hint="eastAsia"/>
                <w:szCs w:val="21"/>
              </w:rPr>
              <w:t>评标价：100分</w:t>
            </w:r>
          </w:p>
          <w:p w:rsidR="00594F4B" w:rsidRDefault="00CD7A18">
            <w:pPr>
              <w:ind w:left="113" w:right="113" w:firstLineChars="100" w:firstLine="210"/>
              <w:rPr>
                <w:rFonts w:ascii="宋体" w:hAnsi="宋体"/>
                <w:szCs w:val="21"/>
              </w:rPr>
            </w:pPr>
            <w:r>
              <w:rPr>
                <w:rFonts w:ascii="宋体" w:hAnsi="宋体" w:hint="eastAsia"/>
                <w:szCs w:val="21"/>
              </w:rPr>
              <w:t>其他因素分值均为0分</w:t>
            </w:r>
          </w:p>
        </w:tc>
      </w:tr>
      <w:tr w:rsidR="00594F4B">
        <w:trPr>
          <w:trHeight w:val="144"/>
          <w:jc w:val="center"/>
        </w:trPr>
        <w:tc>
          <w:tcPr>
            <w:tcW w:w="1683" w:type="dxa"/>
            <w:gridSpan w:val="2"/>
            <w:vAlign w:val="center"/>
          </w:tcPr>
          <w:p w:rsidR="00594F4B" w:rsidRDefault="00CD7A18">
            <w:pPr>
              <w:ind w:right="113"/>
              <w:jc w:val="center"/>
              <w:rPr>
                <w:rFonts w:ascii="宋体" w:hAnsi="宋体"/>
                <w:szCs w:val="21"/>
              </w:rPr>
            </w:pPr>
            <w:r>
              <w:rPr>
                <w:rFonts w:ascii="宋体" w:hAnsi="宋体" w:hint="eastAsia"/>
                <w:szCs w:val="21"/>
              </w:rPr>
              <w:t>2.2.2</w:t>
            </w:r>
          </w:p>
        </w:tc>
        <w:tc>
          <w:tcPr>
            <w:tcW w:w="2058" w:type="dxa"/>
            <w:gridSpan w:val="2"/>
            <w:vAlign w:val="center"/>
          </w:tcPr>
          <w:p w:rsidR="00594F4B" w:rsidRDefault="00CD7A18">
            <w:pPr>
              <w:ind w:left="113" w:right="113" w:firstLineChars="100" w:firstLine="210"/>
              <w:rPr>
                <w:rFonts w:ascii="宋体" w:hAnsi="宋体"/>
                <w:szCs w:val="21"/>
              </w:rPr>
            </w:pPr>
            <w:r>
              <w:rPr>
                <w:rFonts w:ascii="宋体" w:hAnsi="宋体" w:hint="eastAsia"/>
                <w:szCs w:val="21"/>
              </w:rPr>
              <w:t>评标基准价计算方法</w:t>
            </w:r>
          </w:p>
        </w:tc>
        <w:tc>
          <w:tcPr>
            <w:tcW w:w="5478" w:type="dxa"/>
            <w:gridSpan w:val="2"/>
            <w:vAlign w:val="center"/>
          </w:tcPr>
          <w:p w:rsidR="00594F4B" w:rsidRDefault="00CD7A18">
            <w:pPr>
              <w:spacing w:line="276" w:lineRule="auto"/>
              <w:ind w:left="113" w:right="113" w:firstLineChars="100" w:firstLine="210"/>
              <w:rPr>
                <w:rFonts w:ascii="宋体" w:hAnsi="宋体"/>
                <w:szCs w:val="21"/>
              </w:rPr>
            </w:pPr>
            <w:r>
              <w:rPr>
                <w:rFonts w:ascii="宋体" w:hAnsi="宋体" w:hint="eastAsia"/>
                <w:szCs w:val="21"/>
              </w:rPr>
              <w:t>评标基准价的计算：</w:t>
            </w:r>
          </w:p>
          <w:p w:rsidR="00594F4B" w:rsidRDefault="00CD7A18">
            <w:pPr>
              <w:spacing w:line="276" w:lineRule="auto"/>
              <w:ind w:left="113" w:right="113" w:firstLineChars="100" w:firstLine="210"/>
              <w:rPr>
                <w:rFonts w:ascii="宋体" w:hAnsi="宋体"/>
                <w:szCs w:val="21"/>
              </w:rPr>
            </w:pPr>
            <w:r>
              <w:rPr>
                <w:rFonts w:ascii="宋体" w:hAnsi="宋体" w:hint="eastAsia"/>
                <w:szCs w:val="21"/>
              </w:rPr>
              <w:t>在开标现场，招标人将当场计算并宣布评标基准价。</w:t>
            </w:r>
          </w:p>
          <w:p w:rsidR="00594F4B" w:rsidRDefault="00CD7A18">
            <w:pPr>
              <w:spacing w:line="276" w:lineRule="auto"/>
              <w:ind w:left="113" w:right="113" w:firstLineChars="100" w:firstLine="210"/>
              <w:rPr>
                <w:rFonts w:ascii="宋体" w:hAnsi="宋体"/>
                <w:szCs w:val="21"/>
              </w:rPr>
            </w:pPr>
            <w:r>
              <w:rPr>
                <w:rFonts w:ascii="宋体" w:hAnsi="宋体" w:hint="eastAsia"/>
                <w:szCs w:val="21"/>
              </w:rPr>
              <w:t>（1）评标价的确定：</w:t>
            </w:r>
          </w:p>
          <w:p w:rsidR="00594F4B" w:rsidRDefault="00CD7A18">
            <w:pPr>
              <w:spacing w:line="276" w:lineRule="auto"/>
              <w:ind w:left="113" w:right="113" w:firstLineChars="100" w:firstLine="210"/>
              <w:rPr>
                <w:rFonts w:ascii="宋体" w:hAnsi="宋体"/>
                <w:szCs w:val="21"/>
              </w:rPr>
            </w:pPr>
            <w:r>
              <w:rPr>
                <w:rFonts w:ascii="宋体" w:hAnsi="宋体" w:hint="eastAsia"/>
                <w:szCs w:val="21"/>
              </w:rPr>
              <w:t>评标价=投标函文字报价-暂估价-暂列金额（不含计日工总额）</w:t>
            </w:r>
          </w:p>
          <w:p w:rsidR="00594F4B" w:rsidRDefault="00CD7A18">
            <w:pPr>
              <w:spacing w:line="276" w:lineRule="auto"/>
              <w:ind w:left="113" w:right="113" w:firstLineChars="100" w:firstLine="210"/>
              <w:rPr>
                <w:rFonts w:ascii="宋体" w:hAnsi="宋体"/>
                <w:szCs w:val="21"/>
              </w:rPr>
            </w:pPr>
            <w:r>
              <w:rPr>
                <w:rFonts w:ascii="宋体" w:hAnsi="宋体" w:hint="eastAsia"/>
                <w:szCs w:val="21"/>
              </w:rPr>
              <w:t>（2）评标价平均值的计算：</w:t>
            </w:r>
          </w:p>
          <w:p w:rsidR="00594F4B" w:rsidRDefault="00CD7A18">
            <w:pPr>
              <w:spacing w:line="276" w:lineRule="auto"/>
              <w:ind w:left="113" w:right="113" w:firstLineChars="100" w:firstLine="210"/>
              <w:rPr>
                <w:rFonts w:ascii="宋体" w:hAnsi="宋体"/>
                <w:szCs w:val="21"/>
              </w:rPr>
            </w:pPr>
            <w:r>
              <w:rPr>
                <w:rFonts w:ascii="宋体" w:hAnsi="宋体" w:hint="eastAsia"/>
                <w:szCs w:val="21"/>
              </w:rPr>
              <w:t>除按第二章“投标人须知”第5.2.5项规定开标现场被宣布为废标的投标报价之外，所有投标人的评标价去掉一个最高值和一个最低值后的算术平均值即为评标价平均值（如果参与评标价平均值计算的有效投标人少于5家时，则计算评标价平均值时不去掉最高值和最低值）。</w:t>
            </w:r>
          </w:p>
          <w:p w:rsidR="00594F4B" w:rsidRDefault="00CD7A18">
            <w:pPr>
              <w:spacing w:line="276" w:lineRule="auto"/>
              <w:ind w:left="113" w:right="113" w:firstLineChars="100" w:firstLine="210"/>
              <w:rPr>
                <w:rFonts w:ascii="宋体" w:hAnsi="宋体"/>
                <w:szCs w:val="21"/>
              </w:rPr>
            </w:pPr>
            <w:r>
              <w:rPr>
                <w:rFonts w:ascii="宋体" w:hAnsi="宋体" w:hint="eastAsia"/>
                <w:szCs w:val="21"/>
              </w:rPr>
              <w:t>（3）评标基准价的确定：</w:t>
            </w:r>
          </w:p>
          <w:p w:rsidR="00594F4B" w:rsidRDefault="00CD7A18">
            <w:pPr>
              <w:spacing w:line="276" w:lineRule="auto"/>
              <w:ind w:left="113" w:right="113" w:firstLineChars="100" w:firstLine="210"/>
              <w:rPr>
                <w:rFonts w:ascii="宋体" w:hAnsi="宋体"/>
                <w:szCs w:val="21"/>
              </w:rPr>
            </w:pPr>
            <w:r>
              <w:rPr>
                <w:rFonts w:ascii="宋体" w:hAnsi="宋体" w:hint="eastAsia"/>
                <w:szCs w:val="21"/>
              </w:rPr>
              <w:t>招标人设置评标基准价调整系数，由投标人代表或监标人现场抽取，评标价平均值乘以现场抽取的评标基准价调整系数作为评标基准价。</w:t>
            </w:r>
          </w:p>
          <w:p w:rsidR="00594F4B" w:rsidRDefault="00CD7A18">
            <w:pPr>
              <w:spacing w:line="276" w:lineRule="auto"/>
              <w:ind w:left="113" w:right="113" w:firstLineChars="100" w:firstLine="210"/>
              <w:rPr>
                <w:rFonts w:ascii="宋体" w:hAnsi="宋体"/>
                <w:szCs w:val="21"/>
              </w:rPr>
            </w:pPr>
            <w:r>
              <w:rPr>
                <w:rFonts w:ascii="宋体" w:hAnsi="宋体" w:hint="eastAsia"/>
                <w:szCs w:val="21"/>
              </w:rPr>
              <w:t>如果投标人认为某一标段的评标基准价计算有误，有权在开标现场提出，经监标人当场核实确认之后，可重新宣布评标基准价。确认后的评标基准价在整个评标期间保持不变，不随通过初步评审和详细评审的投标人的数量发生变化。</w:t>
            </w:r>
          </w:p>
        </w:tc>
      </w:tr>
      <w:tr w:rsidR="00594F4B">
        <w:trPr>
          <w:trHeight w:val="144"/>
          <w:jc w:val="center"/>
        </w:trPr>
        <w:tc>
          <w:tcPr>
            <w:tcW w:w="1683" w:type="dxa"/>
            <w:gridSpan w:val="2"/>
            <w:vAlign w:val="center"/>
          </w:tcPr>
          <w:p w:rsidR="00594F4B" w:rsidRDefault="00CD7A18">
            <w:pPr>
              <w:ind w:right="113"/>
              <w:jc w:val="center"/>
              <w:rPr>
                <w:rFonts w:ascii="宋体" w:hAnsi="宋体"/>
                <w:szCs w:val="21"/>
              </w:rPr>
            </w:pPr>
            <w:r>
              <w:rPr>
                <w:rFonts w:ascii="宋体" w:hAnsi="宋体" w:hint="eastAsia"/>
                <w:szCs w:val="21"/>
              </w:rPr>
              <w:t>2.2.3</w:t>
            </w:r>
          </w:p>
        </w:tc>
        <w:tc>
          <w:tcPr>
            <w:tcW w:w="2058" w:type="dxa"/>
            <w:gridSpan w:val="2"/>
            <w:vAlign w:val="center"/>
          </w:tcPr>
          <w:p w:rsidR="00594F4B" w:rsidRDefault="00CD7A18">
            <w:pPr>
              <w:ind w:left="113" w:right="113" w:firstLineChars="100" w:firstLine="210"/>
              <w:rPr>
                <w:rFonts w:ascii="宋体" w:hAnsi="宋体"/>
                <w:szCs w:val="21"/>
              </w:rPr>
            </w:pPr>
            <w:r>
              <w:rPr>
                <w:rFonts w:ascii="宋体" w:hAnsi="宋体" w:hint="eastAsia"/>
                <w:szCs w:val="21"/>
              </w:rPr>
              <w:t>评标价的偏差率计算公式</w:t>
            </w:r>
          </w:p>
        </w:tc>
        <w:tc>
          <w:tcPr>
            <w:tcW w:w="5478" w:type="dxa"/>
            <w:gridSpan w:val="2"/>
            <w:vAlign w:val="center"/>
          </w:tcPr>
          <w:p w:rsidR="00594F4B" w:rsidRDefault="00CD7A18">
            <w:pPr>
              <w:spacing w:line="276" w:lineRule="auto"/>
              <w:ind w:left="113" w:right="113" w:firstLineChars="100" w:firstLine="210"/>
              <w:rPr>
                <w:rFonts w:ascii="宋体" w:hAnsi="宋体"/>
                <w:szCs w:val="21"/>
              </w:rPr>
            </w:pPr>
            <w:r>
              <w:rPr>
                <w:rFonts w:ascii="宋体" w:hAnsi="宋体" w:hint="eastAsia"/>
                <w:szCs w:val="21"/>
              </w:rPr>
              <w:t>偏差率=100%×（投标人评标价-评标基准价）/评标基准价</w:t>
            </w:r>
          </w:p>
          <w:p w:rsidR="00594F4B" w:rsidRDefault="00CD7A18">
            <w:pPr>
              <w:spacing w:line="276" w:lineRule="auto"/>
              <w:ind w:left="113" w:right="113" w:firstLineChars="100" w:firstLine="210"/>
              <w:rPr>
                <w:rFonts w:ascii="宋体" w:hAnsi="宋体"/>
                <w:szCs w:val="21"/>
              </w:rPr>
            </w:pPr>
            <w:r>
              <w:rPr>
                <w:rFonts w:ascii="宋体" w:hAnsi="宋体" w:hint="eastAsia"/>
                <w:szCs w:val="21"/>
              </w:rPr>
              <w:t>（注：超过基准价得分为正值，低于基准价得分负值）</w:t>
            </w:r>
          </w:p>
        </w:tc>
      </w:tr>
      <w:tr w:rsidR="00594F4B">
        <w:trPr>
          <w:trHeight w:val="144"/>
          <w:jc w:val="center"/>
        </w:trPr>
        <w:tc>
          <w:tcPr>
            <w:tcW w:w="1683" w:type="dxa"/>
            <w:gridSpan w:val="2"/>
            <w:vAlign w:val="center"/>
          </w:tcPr>
          <w:p w:rsidR="00594F4B" w:rsidRDefault="00CD7A18">
            <w:pPr>
              <w:ind w:right="113"/>
              <w:jc w:val="center"/>
              <w:rPr>
                <w:rFonts w:ascii="宋体" w:hAnsi="宋体"/>
                <w:szCs w:val="21"/>
              </w:rPr>
            </w:pPr>
            <w:r>
              <w:rPr>
                <w:rFonts w:ascii="宋体" w:hAnsi="宋体" w:hint="eastAsia"/>
                <w:szCs w:val="21"/>
              </w:rPr>
              <w:t>2.2.4（1）</w:t>
            </w:r>
          </w:p>
        </w:tc>
        <w:tc>
          <w:tcPr>
            <w:tcW w:w="2058" w:type="dxa"/>
            <w:gridSpan w:val="2"/>
            <w:vAlign w:val="center"/>
          </w:tcPr>
          <w:p w:rsidR="00594F4B" w:rsidRDefault="00CD7A18">
            <w:pPr>
              <w:ind w:left="113" w:right="113" w:firstLineChars="100" w:firstLine="210"/>
              <w:jc w:val="center"/>
              <w:rPr>
                <w:rFonts w:ascii="宋体" w:hAnsi="宋体"/>
                <w:szCs w:val="21"/>
              </w:rPr>
            </w:pPr>
            <w:r>
              <w:rPr>
                <w:rFonts w:ascii="宋体" w:hAnsi="宋体" w:hint="eastAsia"/>
                <w:szCs w:val="21"/>
              </w:rPr>
              <w:t>施工组织设计</w:t>
            </w:r>
          </w:p>
        </w:tc>
        <w:tc>
          <w:tcPr>
            <w:tcW w:w="5478" w:type="dxa"/>
            <w:gridSpan w:val="2"/>
            <w:vAlign w:val="center"/>
          </w:tcPr>
          <w:p w:rsidR="00594F4B" w:rsidRDefault="00CD7A18">
            <w:pPr>
              <w:spacing w:line="276" w:lineRule="auto"/>
              <w:ind w:left="113" w:right="113" w:firstLineChars="100" w:firstLine="210"/>
              <w:jc w:val="center"/>
              <w:rPr>
                <w:rFonts w:ascii="宋体" w:hAnsi="宋体"/>
                <w:szCs w:val="21"/>
              </w:rPr>
            </w:pPr>
            <w:r>
              <w:rPr>
                <w:rFonts w:ascii="宋体" w:hAnsi="宋体" w:hint="eastAsia"/>
                <w:szCs w:val="21"/>
              </w:rPr>
              <w:t>0分</w:t>
            </w:r>
          </w:p>
        </w:tc>
      </w:tr>
      <w:tr w:rsidR="00594F4B">
        <w:trPr>
          <w:trHeight w:val="144"/>
          <w:jc w:val="center"/>
        </w:trPr>
        <w:tc>
          <w:tcPr>
            <w:tcW w:w="1683" w:type="dxa"/>
            <w:gridSpan w:val="2"/>
            <w:vAlign w:val="center"/>
          </w:tcPr>
          <w:p w:rsidR="00594F4B" w:rsidRDefault="00CD7A18">
            <w:pPr>
              <w:ind w:right="113"/>
              <w:jc w:val="center"/>
              <w:rPr>
                <w:rFonts w:ascii="宋体" w:hAnsi="宋体"/>
                <w:szCs w:val="21"/>
              </w:rPr>
            </w:pPr>
            <w:r>
              <w:rPr>
                <w:rFonts w:ascii="宋体" w:hAnsi="宋体" w:hint="eastAsia"/>
                <w:szCs w:val="21"/>
              </w:rPr>
              <w:t>2.2.4（2）</w:t>
            </w:r>
          </w:p>
        </w:tc>
        <w:tc>
          <w:tcPr>
            <w:tcW w:w="2058" w:type="dxa"/>
            <w:gridSpan w:val="2"/>
            <w:vAlign w:val="center"/>
          </w:tcPr>
          <w:p w:rsidR="00594F4B" w:rsidRDefault="00CD7A18">
            <w:pPr>
              <w:ind w:left="113" w:right="113" w:firstLineChars="100" w:firstLine="210"/>
              <w:jc w:val="center"/>
              <w:rPr>
                <w:rFonts w:ascii="宋体" w:hAnsi="宋体"/>
                <w:szCs w:val="21"/>
              </w:rPr>
            </w:pPr>
            <w:r>
              <w:rPr>
                <w:rFonts w:ascii="宋体" w:hAnsi="宋体" w:hint="eastAsia"/>
                <w:szCs w:val="21"/>
              </w:rPr>
              <w:t>项目管理机构</w:t>
            </w:r>
          </w:p>
        </w:tc>
        <w:tc>
          <w:tcPr>
            <w:tcW w:w="5478" w:type="dxa"/>
            <w:gridSpan w:val="2"/>
            <w:vAlign w:val="center"/>
          </w:tcPr>
          <w:p w:rsidR="00594F4B" w:rsidRDefault="00CD7A18">
            <w:pPr>
              <w:spacing w:line="276" w:lineRule="auto"/>
              <w:ind w:left="113" w:right="113" w:firstLineChars="100" w:firstLine="210"/>
              <w:jc w:val="center"/>
              <w:rPr>
                <w:rFonts w:ascii="宋体" w:hAnsi="宋体"/>
                <w:szCs w:val="21"/>
              </w:rPr>
            </w:pPr>
            <w:r>
              <w:rPr>
                <w:rFonts w:ascii="宋体" w:hAnsi="宋体" w:hint="eastAsia"/>
                <w:szCs w:val="21"/>
              </w:rPr>
              <w:t>0分</w:t>
            </w:r>
          </w:p>
        </w:tc>
      </w:tr>
      <w:tr w:rsidR="00594F4B">
        <w:trPr>
          <w:trHeight w:val="144"/>
          <w:jc w:val="center"/>
        </w:trPr>
        <w:tc>
          <w:tcPr>
            <w:tcW w:w="1683" w:type="dxa"/>
            <w:gridSpan w:val="2"/>
            <w:vAlign w:val="center"/>
          </w:tcPr>
          <w:p w:rsidR="00594F4B" w:rsidRDefault="00CD7A18">
            <w:pPr>
              <w:ind w:right="113"/>
              <w:jc w:val="center"/>
              <w:rPr>
                <w:rFonts w:ascii="宋体" w:hAnsi="宋体"/>
                <w:szCs w:val="21"/>
              </w:rPr>
            </w:pPr>
            <w:r>
              <w:rPr>
                <w:rFonts w:ascii="宋体" w:hAnsi="宋体" w:hint="eastAsia"/>
                <w:szCs w:val="21"/>
              </w:rPr>
              <w:t>2.2.4（3）</w:t>
            </w:r>
          </w:p>
        </w:tc>
        <w:tc>
          <w:tcPr>
            <w:tcW w:w="2058" w:type="dxa"/>
            <w:gridSpan w:val="2"/>
            <w:vAlign w:val="center"/>
          </w:tcPr>
          <w:p w:rsidR="00594F4B" w:rsidRDefault="00CD7A18">
            <w:pPr>
              <w:ind w:left="113" w:right="113" w:firstLineChars="100" w:firstLine="210"/>
              <w:jc w:val="center"/>
              <w:rPr>
                <w:rFonts w:ascii="宋体" w:hAnsi="宋体"/>
                <w:szCs w:val="21"/>
              </w:rPr>
            </w:pPr>
            <w:r>
              <w:rPr>
                <w:rFonts w:ascii="宋体" w:hAnsi="宋体" w:hint="eastAsia"/>
                <w:szCs w:val="21"/>
              </w:rPr>
              <w:t>评标价</w:t>
            </w:r>
          </w:p>
        </w:tc>
        <w:tc>
          <w:tcPr>
            <w:tcW w:w="5478" w:type="dxa"/>
            <w:gridSpan w:val="2"/>
            <w:vAlign w:val="center"/>
          </w:tcPr>
          <w:p w:rsidR="00594F4B" w:rsidRDefault="00CD7A18">
            <w:pPr>
              <w:spacing w:line="276" w:lineRule="auto"/>
              <w:ind w:left="113" w:right="113" w:firstLineChars="100" w:firstLine="210"/>
              <w:rPr>
                <w:rFonts w:ascii="宋体" w:hAnsi="宋体"/>
                <w:szCs w:val="21"/>
              </w:rPr>
            </w:pPr>
            <w:r>
              <w:rPr>
                <w:rFonts w:ascii="宋体" w:hAnsi="宋体" w:hint="eastAsia"/>
                <w:szCs w:val="21"/>
              </w:rPr>
              <w:t>100分</w:t>
            </w:r>
          </w:p>
          <w:p w:rsidR="00594F4B" w:rsidRDefault="00CD7A18" w:rsidP="00995FE6">
            <w:pPr>
              <w:spacing w:line="276" w:lineRule="auto"/>
              <w:ind w:left="113" w:right="113" w:firstLineChars="100" w:firstLine="210"/>
              <w:rPr>
                <w:rFonts w:ascii="宋体" w:hAnsi="宋体"/>
                <w:szCs w:val="21"/>
              </w:rPr>
            </w:pPr>
            <w:r>
              <w:rPr>
                <w:rFonts w:ascii="宋体" w:hAnsi="宋体" w:hint="eastAsia"/>
                <w:szCs w:val="21"/>
              </w:rPr>
              <w:t>评标价得分计算公式示例：</w:t>
            </w:r>
          </w:p>
          <w:p w:rsidR="00594F4B" w:rsidRDefault="00CD7A18">
            <w:pPr>
              <w:spacing w:line="276" w:lineRule="auto"/>
              <w:ind w:left="113" w:right="113" w:firstLineChars="100" w:firstLine="210"/>
              <w:rPr>
                <w:rFonts w:ascii="宋体" w:hAnsi="宋体"/>
                <w:szCs w:val="21"/>
              </w:rPr>
            </w:pPr>
            <w:r>
              <w:rPr>
                <w:rFonts w:ascii="宋体" w:hAnsi="宋体" w:hint="eastAsia"/>
                <w:szCs w:val="21"/>
              </w:rPr>
              <w:t>（1）如果投标人的评标价＞评标基准价，则评标价得</w:t>
            </w:r>
            <w:r>
              <w:rPr>
                <w:rFonts w:ascii="宋体" w:hAnsi="宋体" w:hint="eastAsia"/>
                <w:szCs w:val="21"/>
              </w:rPr>
              <w:lastRenderedPageBreak/>
              <w:t>分=100-偏差率×100×</w:t>
            </w:r>
            <w:r>
              <w:rPr>
                <w:rFonts w:ascii="宋体" w:hAnsi="宋体" w:hint="eastAsia"/>
                <w:i/>
                <w:szCs w:val="21"/>
              </w:rPr>
              <w:t>E</w:t>
            </w:r>
            <w:r>
              <w:rPr>
                <w:rFonts w:ascii="宋体" w:hAnsi="宋体" w:hint="eastAsia"/>
                <w:szCs w:val="21"/>
                <w:vertAlign w:val="subscript"/>
              </w:rPr>
              <w:t>1</w:t>
            </w:r>
            <w:r>
              <w:rPr>
                <w:rFonts w:ascii="宋体" w:hAnsi="宋体" w:hint="eastAsia"/>
                <w:szCs w:val="21"/>
              </w:rPr>
              <w:t>；</w:t>
            </w:r>
          </w:p>
          <w:p w:rsidR="00594F4B" w:rsidRDefault="00CD7A18">
            <w:pPr>
              <w:spacing w:line="276" w:lineRule="auto"/>
              <w:ind w:left="113" w:right="113" w:firstLineChars="100" w:firstLine="210"/>
              <w:rPr>
                <w:rFonts w:ascii="宋体" w:hAnsi="宋体"/>
                <w:szCs w:val="21"/>
              </w:rPr>
            </w:pPr>
            <w:r>
              <w:rPr>
                <w:rFonts w:ascii="宋体" w:hAnsi="宋体" w:hint="eastAsia"/>
                <w:szCs w:val="21"/>
              </w:rPr>
              <w:t>（2）如果投标人的评标价≤评标基准价，则评标价得分=100+偏差率×100×</w:t>
            </w:r>
            <w:r>
              <w:rPr>
                <w:rFonts w:ascii="宋体" w:hAnsi="宋体" w:hint="eastAsia"/>
                <w:i/>
                <w:szCs w:val="21"/>
              </w:rPr>
              <w:t>E</w:t>
            </w:r>
            <w:r>
              <w:rPr>
                <w:rFonts w:ascii="宋体" w:hAnsi="宋体" w:hint="eastAsia"/>
                <w:szCs w:val="21"/>
                <w:vertAlign w:val="subscript"/>
              </w:rPr>
              <w:t>2</w:t>
            </w:r>
            <w:r>
              <w:rPr>
                <w:rFonts w:ascii="宋体" w:hAnsi="宋体" w:hint="eastAsia"/>
                <w:szCs w:val="21"/>
              </w:rPr>
              <w:t>；</w:t>
            </w:r>
          </w:p>
          <w:p w:rsidR="00594F4B" w:rsidRDefault="00CD7A18">
            <w:pPr>
              <w:spacing w:line="276" w:lineRule="auto"/>
              <w:ind w:left="113" w:right="113" w:firstLineChars="100" w:firstLine="210"/>
              <w:rPr>
                <w:rFonts w:ascii="宋体" w:hAnsi="宋体"/>
                <w:szCs w:val="21"/>
              </w:rPr>
            </w:pPr>
            <w:r>
              <w:rPr>
                <w:rFonts w:ascii="宋体" w:hAnsi="宋体" w:hint="eastAsia"/>
                <w:szCs w:val="21"/>
              </w:rPr>
              <w:t>其中：</w:t>
            </w:r>
            <w:r>
              <w:rPr>
                <w:rFonts w:ascii="宋体" w:hAnsi="宋体" w:hint="eastAsia"/>
                <w:i/>
                <w:szCs w:val="21"/>
              </w:rPr>
              <w:t>E</w:t>
            </w:r>
            <w:r>
              <w:rPr>
                <w:rFonts w:ascii="宋体" w:hAnsi="宋体" w:hint="eastAsia"/>
                <w:szCs w:val="21"/>
                <w:vertAlign w:val="subscript"/>
              </w:rPr>
              <w:t>1</w:t>
            </w:r>
            <w:r>
              <w:rPr>
                <w:rFonts w:ascii="宋体" w:hAnsi="宋体" w:hint="eastAsia"/>
                <w:szCs w:val="21"/>
              </w:rPr>
              <w:t>是评标价每高于评标基准价一个百分点的扣分值；</w:t>
            </w:r>
            <w:r>
              <w:rPr>
                <w:rFonts w:ascii="宋体" w:hAnsi="宋体" w:hint="eastAsia"/>
                <w:i/>
                <w:szCs w:val="21"/>
              </w:rPr>
              <w:t>E</w:t>
            </w:r>
            <w:r>
              <w:rPr>
                <w:rFonts w:ascii="宋体" w:hAnsi="宋体" w:hint="eastAsia"/>
                <w:szCs w:val="21"/>
                <w:vertAlign w:val="subscript"/>
              </w:rPr>
              <w:t>2</w:t>
            </w:r>
            <w:r>
              <w:rPr>
                <w:rFonts w:ascii="宋体" w:hAnsi="宋体" w:hint="eastAsia"/>
                <w:szCs w:val="21"/>
              </w:rPr>
              <w:t>是评标价每低于评标基准价一个百分点的扣分值。本项</w:t>
            </w:r>
            <w:r>
              <w:rPr>
                <w:rFonts w:ascii="宋体" w:hAnsi="宋体" w:hint="eastAsia"/>
                <w:color w:val="000000"/>
                <w:szCs w:val="21"/>
              </w:rPr>
              <w:t>目</w:t>
            </w:r>
            <w:r>
              <w:rPr>
                <w:rFonts w:ascii="宋体" w:hAnsi="宋体" w:hint="eastAsia"/>
                <w:b/>
                <w:color w:val="000000"/>
                <w:szCs w:val="21"/>
              </w:rPr>
              <w:t>E</w:t>
            </w:r>
            <w:r>
              <w:rPr>
                <w:rFonts w:ascii="宋体" w:hAnsi="宋体" w:hint="eastAsia"/>
                <w:b/>
                <w:color w:val="000000"/>
                <w:szCs w:val="21"/>
                <w:vertAlign w:val="subscript"/>
              </w:rPr>
              <w:t xml:space="preserve">1 </w:t>
            </w:r>
            <w:r>
              <w:rPr>
                <w:rFonts w:ascii="宋体" w:hAnsi="宋体" w:hint="eastAsia"/>
                <w:b/>
                <w:color w:val="000000"/>
                <w:szCs w:val="21"/>
              </w:rPr>
              <w:t>=4， E</w:t>
            </w:r>
            <w:r>
              <w:rPr>
                <w:rFonts w:ascii="宋体" w:hAnsi="宋体" w:hint="eastAsia"/>
                <w:b/>
                <w:color w:val="000000"/>
                <w:szCs w:val="21"/>
                <w:vertAlign w:val="subscript"/>
              </w:rPr>
              <w:t>2</w:t>
            </w:r>
            <w:r>
              <w:rPr>
                <w:rFonts w:ascii="宋体" w:hAnsi="宋体" w:hint="eastAsia"/>
                <w:b/>
                <w:color w:val="000000"/>
                <w:szCs w:val="21"/>
              </w:rPr>
              <w:t>=2。</w:t>
            </w:r>
          </w:p>
        </w:tc>
      </w:tr>
      <w:tr w:rsidR="00594F4B">
        <w:trPr>
          <w:trHeight w:val="144"/>
          <w:jc w:val="center"/>
        </w:trPr>
        <w:tc>
          <w:tcPr>
            <w:tcW w:w="1683" w:type="dxa"/>
            <w:gridSpan w:val="2"/>
            <w:vAlign w:val="center"/>
          </w:tcPr>
          <w:p w:rsidR="00594F4B" w:rsidRDefault="00CD7A18">
            <w:pPr>
              <w:ind w:right="113"/>
              <w:jc w:val="center"/>
              <w:rPr>
                <w:rFonts w:ascii="宋体" w:hAnsi="宋体"/>
                <w:szCs w:val="21"/>
              </w:rPr>
            </w:pPr>
            <w:r>
              <w:rPr>
                <w:rFonts w:ascii="宋体" w:hAnsi="宋体" w:hint="eastAsia"/>
                <w:szCs w:val="21"/>
              </w:rPr>
              <w:lastRenderedPageBreak/>
              <w:t>2.2.4（4）</w:t>
            </w:r>
          </w:p>
        </w:tc>
        <w:tc>
          <w:tcPr>
            <w:tcW w:w="2058" w:type="dxa"/>
            <w:gridSpan w:val="2"/>
            <w:vAlign w:val="center"/>
          </w:tcPr>
          <w:p w:rsidR="00594F4B" w:rsidRDefault="00CD7A18">
            <w:pPr>
              <w:ind w:left="113" w:right="113" w:firstLineChars="100" w:firstLine="210"/>
              <w:jc w:val="center"/>
              <w:rPr>
                <w:rFonts w:ascii="宋体" w:hAnsi="宋体"/>
                <w:szCs w:val="21"/>
              </w:rPr>
            </w:pPr>
            <w:r>
              <w:rPr>
                <w:rFonts w:ascii="宋体" w:hAnsi="宋体" w:hint="eastAsia"/>
                <w:szCs w:val="21"/>
              </w:rPr>
              <w:t>其他因素</w:t>
            </w:r>
          </w:p>
        </w:tc>
        <w:tc>
          <w:tcPr>
            <w:tcW w:w="5478" w:type="dxa"/>
            <w:gridSpan w:val="2"/>
            <w:vAlign w:val="center"/>
          </w:tcPr>
          <w:p w:rsidR="00594F4B" w:rsidRDefault="00CD7A18">
            <w:pPr>
              <w:ind w:left="113" w:right="113" w:firstLineChars="100" w:firstLine="210"/>
              <w:rPr>
                <w:rFonts w:ascii="宋体" w:hAnsi="宋体"/>
                <w:szCs w:val="21"/>
              </w:rPr>
            </w:pPr>
            <w:r>
              <w:rPr>
                <w:rFonts w:ascii="宋体" w:hAnsi="宋体" w:hint="eastAsia"/>
                <w:szCs w:val="21"/>
              </w:rPr>
              <w:t>0分</w:t>
            </w:r>
          </w:p>
        </w:tc>
      </w:tr>
      <w:tr w:rsidR="00594F4B">
        <w:trPr>
          <w:trHeight w:val="144"/>
          <w:jc w:val="center"/>
        </w:trPr>
        <w:tc>
          <w:tcPr>
            <w:tcW w:w="9219" w:type="dxa"/>
            <w:gridSpan w:val="6"/>
            <w:vAlign w:val="center"/>
          </w:tcPr>
          <w:p w:rsidR="00594F4B" w:rsidRDefault="00CD7A18">
            <w:pPr>
              <w:ind w:firstLineChars="200" w:firstLine="420"/>
              <w:rPr>
                <w:rFonts w:ascii="宋体" w:hAnsi="宋体"/>
                <w:szCs w:val="21"/>
              </w:rPr>
            </w:pPr>
            <w:r>
              <w:rPr>
                <w:rFonts w:ascii="宋体" w:hAnsi="宋体" w:hint="eastAsia"/>
                <w:szCs w:val="21"/>
              </w:rPr>
              <w:t>需要补充的其他内容：</w:t>
            </w:r>
          </w:p>
          <w:p w:rsidR="00594F4B" w:rsidRDefault="00CD7A18">
            <w:pPr>
              <w:ind w:firstLineChars="200" w:firstLine="422"/>
              <w:rPr>
                <w:rFonts w:ascii="宋体" w:hAnsi="宋体"/>
                <w:szCs w:val="21"/>
              </w:rPr>
            </w:pPr>
            <w:r>
              <w:rPr>
                <w:rFonts w:ascii="宋体" w:hAnsi="宋体" w:hint="eastAsia"/>
                <w:b/>
                <w:szCs w:val="21"/>
              </w:rPr>
              <w:t>1、各项打分保留小数点后两位，小数点后第三位“四舍五入”。</w:t>
            </w:r>
          </w:p>
        </w:tc>
      </w:tr>
    </w:tbl>
    <w:p w:rsidR="00594F4B" w:rsidRDefault="00CD7A18" w:rsidP="00B734BB">
      <w:pPr>
        <w:pStyle w:val="1"/>
        <w:spacing w:beforeLines="50" w:after="0" w:line="400" w:lineRule="exact"/>
        <w:rPr>
          <w:rFonts w:ascii="宋体" w:hAnsi="宋体"/>
          <w:sz w:val="21"/>
          <w:szCs w:val="21"/>
        </w:rPr>
      </w:pPr>
      <w:bookmarkStart w:id="88" w:name="_Toc450029289"/>
      <w:r>
        <w:rPr>
          <w:rFonts w:ascii="宋体" w:hAnsi="宋体"/>
          <w:sz w:val="21"/>
          <w:szCs w:val="21"/>
        </w:rPr>
        <w:t>1. 评标方法</w:t>
      </w:r>
      <w:bookmarkEnd w:id="88"/>
    </w:p>
    <w:p w:rsidR="00594F4B" w:rsidRDefault="00CD7A18" w:rsidP="00B734BB">
      <w:pPr>
        <w:pStyle w:val="1"/>
        <w:spacing w:beforeLines="50" w:after="0" w:line="400" w:lineRule="exact"/>
        <w:ind w:firstLineChars="200" w:firstLine="420"/>
        <w:rPr>
          <w:rFonts w:ascii="宋体" w:hAnsi="宋体"/>
          <w:b w:val="0"/>
          <w:bCs w:val="0"/>
          <w:kern w:val="2"/>
          <w:sz w:val="21"/>
          <w:szCs w:val="21"/>
        </w:rPr>
      </w:pPr>
      <w:bookmarkStart w:id="89" w:name="_Toc450029290"/>
      <w:r>
        <w:rPr>
          <w:rFonts w:ascii="宋体" w:hAnsi="宋体" w:hint="eastAsia"/>
          <w:b w:val="0"/>
          <w:bCs w:val="0"/>
          <w:kern w:val="2"/>
          <w:sz w:val="21"/>
          <w:szCs w:val="21"/>
        </w:rPr>
        <w:t>本次评标采用合理低价法。评标委员会对满足招标文件实质要求的投标文件，根据本章第2.2款规定的评分标准标准进行打分，并按得分由高到低顺序推荐中标候选人，但投标报价低于其成本的除外。综合评分相等时，以投标报价低的优先，如投标报价也相等时按照递交投标文件时间较前的投标人优先。</w:t>
      </w:r>
    </w:p>
    <w:p w:rsidR="00594F4B" w:rsidRDefault="00CD7A18" w:rsidP="00B734BB">
      <w:pPr>
        <w:pStyle w:val="1"/>
        <w:spacing w:beforeLines="50" w:after="0" w:line="400" w:lineRule="exact"/>
        <w:rPr>
          <w:rFonts w:ascii="宋体" w:hAnsi="宋体"/>
          <w:sz w:val="21"/>
          <w:szCs w:val="21"/>
        </w:rPr>
      </w:pPr>
      <w:r>
        <w:rPr>
          <w:rFonts w:ascii="宋体" w:hAnsi="宋体"/>
          <w:sz w:val="21"/>
          <w:szCs w:val="21"/>
        </w:rPr>
        <w:t>2. 评审标准</w:t>
      </w:r>
      <w:bookmarkEnd w:id="89"/>
    </w:p>
    <w:p w:rsidR="00594F4B" w:rsidRDefault="00CD7A18">
      <w:pPr>
        <w:pStyle w:val="1"/>
        <w:spacing w:before="0" w:after="0" w:line="400" w:lineRule="exact"/>
        <w:rPr>
          <w:rFonts w:ascii="宋体" w:hAnsi="宋体"/>
          <w:sz w:val="21"/>
          <w:szCs w:val="21"/>
        </w:rPr>
      </w:pPr>
      <w:bookmarkStart w:id="90" w:name="_Toc450029291"/>
      <w:r>
        <w:rPr>
          <w:rFonts w:ascii="宋体" w:hAnsi="宋体"/>
          <w:sz w:val="21"/>
          <w:szCs w:val="21"/>
        </w:rPr>
        <w:t>2.1 初步评审标准</w:t>
      </w:r>
      <w:bookmarkEnd w:id="90"/>
    </w:p>
    <w:p w:rsidR="00594F4B" w:rsidRDefault="00CD7A18">
      <w:pPr>
        <w:spacing w:line="400" w:lineRule="exact"/>
        <w:ind w:firstLineChars="200" w:firstLine="420"/>
        <w:rPr>
          <w:rFonts w:ascii="宋体" w:hAnsi="宋体"/>
          <w:szCs w:val="21"/>
        </w:rPr>
      </w:pPr>
      <w:r>
        <w:rPr>
          <w:rFonts w:ascii="宋体" w:hAnsi="宋体"/>
          <w:szCs w:val="21"/>
        </w:rPr>
        <w:t>2.1.1 形式评审标准：见评标办法前附表。</w:t>
      </w:r>
    </w:p>
    <w:p w:rsidR="00594F4B" w:rsidRDefault="00CD7A18">
      <w:pPr>
        <w:spacing w:line="400" w:lineRule="exact"/>
        <w:ind w:firstLineChars="200" w:firstLine="420"/>
        <w:rPr>
          <w:rFonts w:ascii="宋体" w:hAnsi="宋体"/>
          <w:szCs w:val="21"/>
        </w:rPr>
      </w:pPr>
      <w:r>
        <w:rPr>
          <w:rFonts w:ascii="宋体" w:hAnsi="宋体"/>
          <w:szCs w:val="21"/>
        </w:rPr>
        <w:t>2.1.2 资格评审标准：见评标办法前附表。</w:t>
      </w:r>
    </w:p>
    <w:p w:rsidR="00594F4B" w:rsidRDefault="00CD7A18">
      <w:pPr>
        <w:spacing w:line="400" w:lineRule="exact"/>
        <w:ind w:firstLineChars="200" w:firstLine="420"/>
        <w:rPr>
          <w:rFonts w:ascii="宋体" w:hAnsi="宋体"/>
          <w:szCs w:val="21"/>
        </w:rPr>
      </w:pPr>
      <w:r>
        <w:rPr>
          <w:rFonts w:ascii="宋体" w:hAnsi="宋体"/>
          <w:szCs w:val="21"/>
        </w:rPr>
        <w:t>2.1.3 响应性评审标准：见评标办法前附表。</w:t>
      </w:r>
    </w:p>
    <w:p w:rsidR="00594F4B" w:rsidRDefault="00CD7A18" w:rsidP="00B734BB">
      <w:pPr>
        <w:pStyle w:val="1"/>
        <w:spacing w:beforeLines="50" w:after="0" w:line="400" w:lineRule="exact"/>
        <w:rPr>
          <w:rFonts w:ascii="宋体" w:hAnsi="宋体"/>
          <w:sz w:val="21"/>
          <w:szCs w:val="21"/>
        </w:rPr>
      </w:pPr>
      <w:bookmarkStart w:id="91" w:name="_Toc450029292"/>
      <w:r>
        <w:rPr>
          <w:rFonts w:ascii="宋体" w:hAnsi="宋体"/>
          <w:sz w:val="21"/>
          <w:szCs w:val="21"/>
        </w:rPr>
        <w:t xml:space="preserve">2.2 </w:t>
      </w:r>
      <w:r>
        <w:rPr>
          <w:rFonts w:ascii="宋体" w:hAnsi="宋体" w:hint="eastAsia"/>
          <w:sz w:val="21"/>
          <w:szCs w:val="21"/>
        </w:rPr>
        <w:t>分值构成与评分标准</w:t>
      </w:r>
      <w:bookmarkEnd w:id="91"/>
    </w:p>
    <w:p w:rsidR="00594F4B" w:rsidRDefault="00CD7A18">
      <w:pPr>
        <w:spacing w:line="400" w:lineRule="exact"/>
        <w:ind w:firstLineChars="200" w:firstLine="420"/>
        <w:rPr>
          <w:rFonts w:ascii="宋体" w:hAnsi="宋体"/>
          <w:szCs w:val="21"/>
        </w:rPr>
      </w:pPr>
      <w:r>
        <w:rPr>
          <w:rFonts w:ascii="宋体" w:hAnsi="宋体" w:hint="eastAsia"/>
          <w:szCs w:val="21"/>
        </w:rPr>
        <w:t>2.2.1 分值构成</w:t>
      </w:r>
    </w:p>
    <w:p w:rsidR="00594F4B" w:rsidRDefault="00CD7A18">
      <w:pPr>
        <w:spacing w:line="400" w:lineRule="exact"/>
        <w:ind w:firstLineChars="200" w:firstLine="420"/>
        <w:rPr>
          <w:rFonts w:ascii="宋体" w:hAnsi="宋体"/>
          <w:szCs w:val="21"/>
        </w:rPr>
      </w:pPr>
      <w:r>
        <w:rPr>
          <w:rFonts w:ascii="宋体" w:hAnsi="宋体" w:hint="eastAsia"/>
          <w:szCs w:val="21"/>
        </w:rPr>
        <w:t>（1）施工组织设计：见评标办法前附表；</w:t>
      </w:r>
    </w:p>
    <w:p w:rsidR="00594F4B" w:rsidRDefault="00CD7A18">
      <w:pPr>
        <w:spacing w:line="400" w:lineRule="exact"/>
        <w:ind w:firstLineChars="200" w:firstLine="420"/>
        <w:rPr>
          <w:rFonts w:ascii="宋体" w:hAnsi="宋体"/>
          <w:szCs w:val="21"/>
        </w:rPr>
      </w:pPr>
      <w:r>
        <w:rPr>
          <w:rFonts w:ascii="宋体" w:hAnsi="宋体" w:hint="eastAsia"/>
          <w:szCs w:val="21"/>
        </w:rPr>
        <w:t>（2）项目管理机构：见评标办法前附表；</w:t>
      </w:r>
    </w:p>
    <w:p w:rsidR="00594F4B" w:rsidRDefault="00CD7A18">
      <w:pPr>
        <w:spacing w:line="400" w:lineRule="exact"/>
        <w:ind w:firstLineChars="200" w:firstLine="420"/>
        <w:rPr>
          <w:rFonts w:ascii="宋体" w:hAnsi="宋体"/>
          <w:szCs w:val="21"/>
        </w:rPr>
      </w:pPr>
      <w:r>
        <w:rPr>
          <w:rFonts w:ascii="宋体" w:hAnsi="宋体" w:hint="eastAsia"/>
          <w:szCs w:val="21"/>
        </w:rPr>
        <w:t>（3）投标报价：见评标办法前附表；</w:t>
      </w:r>
    </w:p>
    <w:p w:rsidR="00594F4B" w:rsidRDefault="00CD7A18">
      <w:pPr>
        <w:spacing w:line="400" w:lineRule="exact"/>
        <w:ind w:firstLineChars="200" w:firstLine="420"/>
        <w:rPr>
          <w:rFonts w:ascii="宋体" w:hAnsi="宋体"/>
          <w:szCs w:val="21"/>
        </w:rPr>
      </w:pPr>
      <w:r>
        <w:rPr>
          <w:rFonts w:ascii="宋体" w:hAnsi="宋体" w:hint="eastAsia"/>
          <w:szCs w:val="21"/>
        </w:rPr>
        <w:t>（4）其他评分因素：见评标办法前附表。</w:t>
      </w:r>
    </w:p>
    <w:p w:rsidR="00594F4B" w:rsidRDefault="00CD7A18">
      <w:pPr>
        <w:spacing w:line="400" w:lineRule="exact"/>
        <w:ind w:firstLineChars="200" w:firstLine="420"/>
        <w:rPr>
          <w:rFonts w:ascii="宋体" w:hAnsi="宋体"/>
          <w:szCs w:val="21"/>
        </w:rPr>
      </w:pPr>
      <w:r>
        <w:rPr>
          <w:rFonts w:ascii="宋体" w:hAnsi="宋体" w:hint="eastAsia"/>
          <w:szCs w:val="21"/>
        </w:rPr>
        <w:t>2.2.2评标基准价计算</w:t>
      </w:r>
    </w:p>
    <w:p w:rsidR="00594F4B" w:rsidRDefault="00CD7A18">
      <w:pPr>
        <w:spacing w:line="400" w:lineRule="exact"/>
        <w:ind w:firstLineChars="200" w:firstLine="420"/>
        <w:rPr>
          <w:rFonts w:ascii="宋体" w:hAnsi="宋体"/>
          <w:szCs w:val="21"/>
        </w:rPr>
      </w:pPr>
      <w:r>
        <w:rPr>
          <w:rFonts w:ascii="宋体" w:hAnsi="宋体" w:hint="eastAsia"/>
          <w:szCs w:val="21"/>
        </w:rPr>
        <w:t>（1）评标基准价计算方法：见评标办法前附表。</w:t>
      </w:r>
    </w:p>
    <w:p w:rsidR="00594F4B" w:rsidRDefault="00CD7A18">
      <w:pPr>
        <w:spacing w:line="400" w:lineRule="exact"/>
        <w:ind w:firstLineChars="200" w:firstLine="420"/>
        <w:rPr>
          <w:rFonts w:ascii="宋体" w:hAnsi="宋体"/>
          <w:szCs w:val="21"/>
        </w:rPr>
      </w:pPr>
      <w:r>
        <w:rPr>
          <w:rFonts w:ascii="宋体" w:hAnsi="宋体" w:hint="eastAsia"/>
          <w:szCs w:val="21"/>
        </w:rPr>
        <w:t>（2）评标基准价调整系数，共计31个系数，从-5%至-2%按照每个0.1%递减，具体见下表：</w:t>
      </w: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215"/>
        <w:gridCol w:w="945"/>
        <w:gridCol w:w="1215"/>
        <w:gridCol w:w="945"/>
        <w:gridCol w:w="1215"/>
        <w:gridCol w:w="1125"/>
        <w:gridCol w:w="1215"/>
      </w:tblGrid>
      <w:tr w:rsidR="00594F4B">
        <w:trPr>
          <w:trHeight w:val="767"/>
        </w:trPr>
        <w:tc>
          <w:tcPr>
            <w:tcW w:w="1080"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号码球</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对应的系数（%）</w:t>
            </w:r>
          </w:p>
        </w:tc>
        <w:tc>
          <w:tcPr>
            <w:tcW w:w="94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号码球</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对应的系数（%）</w:t>
            </w:r>
          </w:p>
        </w:tc>
        <w:tc>
          <w:tcPr>
            <w:tcW w:w="94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号码球</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对应的系数（%）</w:t>
            </w:r>
          </w:p>
        </w:tc>
        <w:tc>
          <w:tcPr>
            <w:tcW w:w="112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号码球</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对应的系数（%）</w:t>
            </w:r>
          </w:p>
        </w:tc>
      </w:tr>
      <w:tr w:rsidR="00594F4B">
        <w:trPr>
          <w:trHeight w:val="285"/>
        </w:trPr>
        <w:tc>
          <w:tcPr>
            <w:tcW w:w="1080"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01</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-5.0</w:t>
            </w:r>
          </w:p>
        </w:tc>
        <w:tc>
          <w:tcPr>
            <w:tcW w:w="94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09</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-4.2</w:t>
            </w:r>
          </w:p>
        </w:tc>
        <w:tc>
          <w:tcPr>
            <w:tcW w:w="94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17</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-3.4</w:t>
            </w:r>
          </w:p>
        </w:tc>
        <w:tc>
          <w:tcPr>
            <w:tcW w:w="112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25</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-2.6</w:t>
            </w:r>
          </w:p>
        </w:tc>
      </w:tr>
      <w:tr w:rsidR="00594F4B">
        <w:trPr>
          <w:trHeight w:val="285"/>
        </w:trPr>
        <w:tc>
          <w:tcPr>
            <w:tcW w:w="1080"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02</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-4.9</w:t>
            </w:r>
          </w:p>
        </w:tc>
        <w:tc>
          <w:tcPr>
            <w:tcW w:w="94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10</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-4.1</w:t>
            </w:r>
          </w:p>
        </w:tc>
        <w:tc>
          <w:tcPr>
            <w:tcW w:w="94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18</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-3.3</w:t>
            </w:r>
          </w:p>
        </w:tc>
        <w:tc>
          <w:tcPr>
            <w:tcW w:w="112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26</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-2.5</w:t>
            </w:r>
          </w:p>
        </w:tc>
      </w:tr>
      <w:tr w:rsidR="00594F4B">
        <w:trPr>
          <w:trHeight w:val="285"/>
        </w:trPr>
        <w:tc>
          <w:tcPr>
            <w:tcW w:w="1080"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03</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-4.8</w:t>
            </w:r>
          </w:p>
        </w:tc>
        <w:tc>
          <w:tcPr>
            <w:tcW w:w="94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11</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-4.0</w:t>
            </w:r>
          </w:p>
        </w:tc>
        <w:tc>
          <w:tcPr>
            <w:tcW w:w="94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19</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-3.2</w:t>
            </w:r>
          </w:p>
        </w:tc>
        <w:tc>
          <w:tcPr>
            <w:tcW w:w="112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27</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-2.4</w:t>
            </w:r>
          </w:p>
        </w:tc>
      </w:tr>
      <w:tr w:rsidR="00594F4B">
        <w:trPr>
          <w:trHeight w:val="478"/>
        </w:trPr>
        <w:tc>
          <w:tcPr>
            <w:tcW w:w="1080"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04</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-4.7</w:t>
            </w:r>
          </w:p>
        </w:tc>
        <w:tc>
          <w:tcPr>
            <w:tcW w:w="94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12</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-3.9</w:t>
            </w:r>
          </w:p>
        </w:tc>
        <w:tc>
          <w:tcPr>
            <w:tcW w:w="94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20</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-3.1</w:t>
            </w:r>
          </w:p>
        </w:tc>
        <w:tc>
          <w:tcPr>
            <w:tcW w:w="112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28</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-2.3</w:t>
            </w:r>
          </w:p>
        </w:tc>
      </w:tr>
      <w:tr w:rsidR="00594F4B">
        <w:trPr>
          <w:trHeight w:val="285"/>
        </w:trPr>
        <w:tc>
          <w:tcPr>
            <w:tcW w:w="1080"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05</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-4.6</w:t>
            </w:r>
          </w:p>
        </w:tc>
        <w:tc>
          <w:tcPr>
            <w:tcW w:w="94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13</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-3.8</w:t>
            </w:r>
          </w:p>
        </w:tc>
        <w:tc>
          <w:tcPr>
            <w:tcW w:w="94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21</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-3.0</w:t>
            </w:r>
          </w:p>
        </w:tc>
        <w:tc>
          <w:tcPr>
            <w:tcW w:w="112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29</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-2.2</w:t>
            </w:r>
          </w:p>
        </w:tc>
      </w:tr>
      <w:tr w:rsidR="00594F4B">
        <w:trPr>
          <w:trHeight w:val="285"/>
        </w:trPr>
        <w:tc>
          <w:tcPr>
            <w:tcW w:w="1080"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lastRenderedPageBreak/>
              <w:t>06</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-4.5</w:t>
            </w:r>
          </w:p>
        </w:tc>
        <w:tc>
          <w:tcPr>
            <w:tcW w:w="94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14</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-3.7</w:t>
            </w:r>
          </w:p>
        </w:tc>
        <w:tc>
          <w:tcPr>
            <w:tcW w:w="94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22</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-2.9</w:t>
            </w:r>
          </w:p>
        </w:tc>
        <w:tc>
          <w:tcPr>
            <w:tcW w:w="112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30</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-2.1</w:t>
            </w:r>
          </w:p>
        </w:tc>
      </w:tr>
      <w:tr w:rsidR="00594F4B">
        <w:trPr>
          <w:trHeight w:val="285"/>
        </w:trPr>
        <w:tc>
          <w:tcPr>
            <w:tcW w:w="1080"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07</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-4.4</w:t>
            </w:r>
          </w:p>
        </w:tc>
        <w:tc>
          <w:tcPr>
            <w:tcW w:w="94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15</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-3.6</w:t>
            </w:r>
          </w:p>
        </w:tc>
        <w:tc>
          <w:tcPr>
            <w:tcW w:w="94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23</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-2.8</w:t>
            </w:r>
          </w:p>
        </w:tc>
        <w:tc>
          <w:tcPr>
            <w:tcW w:w="112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31</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-2.0</w:t>
            </w:r>
          </w:p>
        </w:tc>
      </w:tr>
      <w:tr w:rsidR="00594F4B">
        <w:trPr>
          <w:trHeight w:val="285"/>
        </w:trPr>
        <w:tc>
          <w:tcPr>
            <w:tcW w:w="1080"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08</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-4.3</w:t>
            </w:r>
          </w:p>
        </w:tc>
        <w:tc>
          <w:tcPr>
            <w:tcW w:w="94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16</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-3.5</w:t>
            </w:r>
          </w:p>
        </w:tc>
        <w:tc>
          <w:tcPr>
            <w:tcW w:w="94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24</w:t>
            </w:r>
          </w:p>
        </w:tc>
        <w:tc>
          <w:tcPr>
            <w:tcW w:w="1215" w:type="dxa"/>
            <w:vAlign w:val="center"/>
          </w:tcPr>
          <w:p w:rsidR="00594F4B" w:rsidRDefault="00CD7A18">
            <w:pPr>
              <w:widowControl/>
              <w:spacing w:line="360" w:lineRule="auto"/>
              <w:jc w:val="center"/>
              <w:rPr>
                <w:rFonts w:ascii="宋体" w:hAnsi="宋体"/>
                <w:color w:val="000000"/>
                <w:kern w:val="0"/>
                <w:szCs w:val="21"/>
              </w:rPr>
            </w:pPr>
            <w:r>
              <w:rPr>
                <w:rFonts w:ascii="宋体" w:hAnsi="宋体" w:hint="eastAsia"/>
                <w:color w:val="000000"/>
                <w:kern w:val="0"/>
                <w:szCs w:val="21"/>
              </w:rPr>
              <w:t>-2.7</w:t>
            </w:r>
          </w:p>
        </w:tc>
        <w:tc>
          <w:tcPr>
            <w:tcW w:w="1125" w:type="dxa"/>
            <w:vAlign w:val="center"/>
          </w:tcPr>
          <w:p w:rsidR="00594F4B" w:rsidRDefault="00594F4B">
            <w:pPr>
              <w:widowControl/>
              <w:spacing w:line="360" w:lineRule="auto"/>
              <w:jc w:val="center"/>
              <w:rPr>
                <w:rFonts w:ascii="宋体" w:hAnsi="宋体"/>
                <w:color w:val="000000"/>
                <w:kern w:val="0"/>
                <w:szCs w:val="21"/>
              </w:rPr>
            </w:pPr>
          </w:p>
        </w:tc>
        <w:tc>
          <w:tcPr>
            <w:tcW w:w="1215" w:type="dxa"/>
            <w:vAlign w:val="center"/>
          </w:tcPr>
          <w:p w:rsidR="00594F4B" w:rsidRDefault="00594F4B">
            <w:pPr>
              <w:widowControl/>
              <w:spacing w:line="360" w:lineRule="auto"/>
              <w:jc w:val="center"/>
              <w:rPr>
                <w:rFonts w:ascii="宋体" w:hAnsi="宋体"/>
                <w:color w:val="000000"/>
                <w:kern w:val="0"/>
                <w:szCs w:val="21"/>
              </w:rPr>
            </w:pPr>
          </w:p>
        </w:tc>
      </w:tr>
    </w:tbl>
    <w:p w:rsidR="00594F4B" w:rsidRDefault="00CD7A18">
      <w:pPr>
        <w:spacing w:line="400" w:lineRule="exact"/>
        <w:ind w:firstLineChars="200" w:firstLine="420"/>
        <w:rPr>
          <w:rFonts w:ascii="宋体" w:hAnsi="宋体"/>
          <w:szCs w:val="21"/>
        </w:rPr>
      </w:pPr>
      <w:r>
        <w:rPr>
          <w:rFonts w:ascii="宋体" w:hAnsi="宋体" w:hint="eastAsia"/>
          <w:szCs w:val="21"/>
        </w:rPr>
        <w:t>（3）</w:t>
      </w:r>
      <w:r>
        <w:rPr>
          <w:rFonts w:ascii="宋体" w:hAnsi="宋体" w:hint="eastAsia"/>
          <w:color w:val="000000"/>
          <w:szCs w:val="21"/>
        </w:rPr>
        <w:t>评标基准价=评标价平均值×（1+评标基准价调整系数）</w:t>
      </w:r>
    </w:p>
    <w:p w:rsidR="00594F4B" w:rsidRDefault="00CD7A18">
      <w:pPr>
        <w:spacing w:line="400" w:lineRule="exact"/>
        <w:ind w:firstLineChars="200" w:firstLine="420"/>
        <w:rPr>
          <w:rFonts w:ascii="宋体" w:hAnsi="宋体"/>
          <w:szCs w:val="21"/>
        </w:rPr>
      </w:pPr>
      <w:r>
        <w:rPr>
          <w:rFonts w:ascii="宋体" w:hAnsi="宋体" w:hint="eastAsia"/>
          <w:szCs w:val="21"/>
        </w:rPr>
        <w:t>2.2.3投标报价的偏差率计算</w:t>
      </w:r>
    </w:p>
    <w:p w:rsidR="00594F4B" w:rsidRDefault="00CD7A18">
      <w:pPr>
        <w:spacing w:line="400" w:lineRule="exact"/>
        <w:ind w:firstLineChars="200" w:firstLine="420"/>
        <w:rPr>
          <w:rFonts w:ascii="宋体" w:hAnsi="宋体"/>
          <w:szCs w:val="21"/>
        </w:rPr>
      </w:pPr>
      <w:r>
        <w:rPr>
          <w:rFonts w:ascii="宋体" w:hAnsi="宋体" w:hint="eastAsia"/>
          <w:szCs w:val="21"/>
        </w:rPr>
        <w:t>投标报价的偏差率计算公式：见评标办法前附表。</w:t>
      </w:r>
    </w:p>
    <w:p w:rsidR="00594F4B" w:rsidRDefault="00CD7A18">
      <w:pPr>
        <w:spacing w:line="400" w:lineRule="exact"/>
        <w:ind w:firstLineChars="200" w:firstLine="420"/>
        <w:rPr>
          <w:rFonts w:ascii="宋体" w:hAnsi="宋体"/>
          <w:szCs w:val="21"/>
        </w:rPr>
      </w:pPr>
      <w:r>
        <w:rPr>
          <w:rFonts w:ascii="宋体" w:hAnsi="宋体" w:hint="eastAsia"/>
          <w:szCs w:val="21"/>
        </w:rPr>
        <w:t>2.2.4评分标准</w:t>
      </w:r>
    </w:p>
    <w:p w:rsidR="00594F4B" w:rsidRDefault="00CD7A18">
      <w:pPr>
        <w:spacing w:line="400" w:lineRule="exact"/>
        <w:ind w:firstLineChars="200" w:firstLine="420"/>
        <w:rPr>
          <w:rFonts w:ascii="宋体" w:hAnsi="宋体"/>
          <w:szCs w:val="21"/>
        </w:rPr>
      </w:pPr>
      <w:r>
        <w:rPr>
          <w:rFonts w:ascii="宋体" w:hAnsi="宋体" w:hint="eastAsia"/>
          <w:szCs w:val="21"/>
        </w:rPr>
        <w:t>（1）施工组织设计评分标准：见评标办法前附表；</w:t>
      </w:r>
    </w:p>
    <w:p w:rsidR="00594F4B" w:rsidRDefault="00CD7A18">
      <w:pPr>
        <w:spacing w:line="400" w:lineRule="exact"/>
        <w:ind w:firstLineChars="200" w:firstLine="420"/>
        <w:rPr>
          <w:rFonts w:ascii="宋体" w:hAnsi="宋体"/>
          <w:szCs w:val="21"/>
        </w:rPr>
      </w:pPr>
      <w:r>
        <w:rPr>
          <w:rFonts w:ascii="宋体" w:hAnsi="宋体" w:hint="eastAsia"/>
          <w:szCs w:val="21"/>
        </w:rPr>
        <w:t>（2）项目管理机构评分标准：见评标办法前附表；</w:t>
      </w:r>
    </w:p>
    <w:p w:rsidR="00594F4B" w:rsidRDefault="00CD7A18">
      <w:pPr>
        <w:spacing w:line="400" w:lineRule="exact"/>
        <w:ind w:firstLineChars="200" w:firstLine="420"/>
        <w:rPr>
          <w:rFonts w:ascii="宋体" w:hAnsi="宋体"/>
          <w:szCs w:val="21"/>
        </w:rPr>
      </w:pPr>
      <w:r>
        <w:rPr>
          <w:rFonts w:ascii="宋体" w:hAnsi="宋体" w:hint="eastAsia"/>
          <w:szCs w:val="21"/>
        </w:rPr>
        <w:t>（3）投标报价评分标准：见评标办法前附表；</w:t>
      </w:r>
    </w:p>
    <w:p w:rsidR="00594F4B" w:rsidRDefault="00CD7A18">
      <w:pPr>
        <w:spacing w:line="400" w:lineRule="exact"/>
        <w:ind w:firstLineChars="200" w:firstLine="420"/>
        <w:rPr>
          <w:rFonts w:ascii="宋体" w:hAnsi="宋体"/>
          <w:szCs w:val="21"/>
        </w:rPr>
      </w:pPr>
      <w:r>
        <w:rPr>
          <w:rFonts w:ascii="宋体" w:hAnsi="宋体" w:hint="eastAsia"/>
          <w:szCs w:val="21"/>
        </w:rPr>
        <w:t>（4）其他因素评分标准：见评标办法前附表。</w:t>
      </w:r>
    </w:p>
    <w:p w:rsidR="00594F4B" w:rsidRDefault="00CD7A18" w:rsidP="00B734BB">
      <w:pPr>
        <w:pStyle w:val="1"/>
        <w:spacing w:beforeLines="50" w:after="0" w:line="400" w:lineRule="exact"/>
        <w:rPr>
          <w:rFonts w:ascii="宋体" w:hAnsi="宋体"/>
          <w:sz w:val="21"/>
          <w:szCs w:val="21"/>
        </w:rPr>
      </w:pPr>
      <w:bookmarkStart w:id="92" w:name="_Toc450029293"/>
      <w:r>
        <w:rPr>
          <w:rFonts w:ascii="宋体" w:hAnsi="宋体"/>
          <w:sz w:val="21"/>
          <w:szCs w:val="21"/>
        </w:rPr>
        <w:t>3. 评标程序</w:t>
      </w:r>
      <w:bookmarkEnd w:id="92"/>
    </w:p>
    <w:p w:rsidR="00594F4B" w:rsidRDefault="00CD7A18">
      <w:pPr>
        <w:spacing w:line="400" w:lineRule="exact"/>
        <w:ind w:firstLineChars="200" w:firstLine="420"/>
        <w:rPr>
          <w:rFonts w:ascii="宋体" w:hAnsi="宋体"/>
          <w:szCs w:val="21"/>
        </w:rPr>
      </w:pPr>
      <w:r>
        <w:rPr>
          <w:rFonts w:ascii="宋体" w:hAnsi="宋体" w:hint="eastAsia"/>
          <w:szCs w:val="21"/>
        </w:rPr>
        <w:t>评标工作应当按照以下程序进行：</w:t>
      </w:r>
    </w:p>
    <w:p w:rsidR="00594F4B" w:rsidRDefault="00CD7A18">
      <w:pPr>
        <w:spacing w:line="400" w:lineRule="exact"/>
        <w:ind w:firstLineChars="200" w:firstLine="420"/>
        <w:rPr>
          <w:rFonts w:ascii="宋体" w:hAnsi="宋体"/>
          <w:szCs w:val="21"/>
        </w:rPr>
      </w:pPr>
      <w:r>
        <w:rPr>
          <w:rFonts w:ascii="宋体" w:hAnsi="宋体" w:hint="eastAsia"/>
          <w:szCs w:val="21"/>
        </w:rPr>
        <w:t>（一）招标人代表出示加盖招标人单位公章的授权函及</w:t>
      </w:r>
      <w:r>
        <w:rPr>
          <w:rFonts w:ascii="宋体" w:hAnsi="宋体"/>
          <w:szCs w:val="21"/>
        </w:rPr>
        <w:t>身份证</w:t>
      </w:r>
      <w:r>
        <w:rPr>
          <w:rFonts w:ascii="宋体" w:hAnsi="宋体" w:hint="eastAsia"/>
          <w:szCs w:val="21"/>
        </w:rPr>
        <w:t>，</w:t>
      </w:r>
      <w:r>
        <w:rPr>
          <w:rFonts w:ascii="宋体" w:hAnsi="宋体"/>
          <w:szCs w:val="21"/>
        </w:rPr>
        <w:t>向</w:t>
      </w:r>
      <w:r>
        <w:rPr>
          <w:rFonts w:ascii="宋体" w:hAnsi="宋体" w:hint="eastAsia"/>
          <w:szCs w:val="21"/>
        </w:rPr>
        <w:t>评标</w:t>
      </w:r>
      <w:r>
        <w:rPr>
          <w:rFonts w:ascii="宋体" w:hAnsi="宋体"/>
          <w:szCs w:val="21"/>
        </w:rPr>
        <w:t>委员会其他成员</w:t>
      </w:r>
      <w:r>
        <w:rPr>
          <w:rFonts w:ascii="宋体" w:hAnsi="宋体" w:hint="eastAsia"/>
          <w:szCs w:val="21"/>
        </w:rPr>
        <w:t>表明</w:t>
      </w:r>
      <w:r>
        <w:rPr>
          <w:rFonts w:ascii="宋体" w:hAnsi="宋体"/>
          <w:szCs w:val="21"/>
        </w:rPr>
        <w:t>身份；</w:t>
      </w:r>
    </w:p>
    <w:p w:rsidR="00594F4B" w:rsidRDefault="00CD7A18">
      <w:pPr>
        <w:spacing w:line="400" w:lineRule="exact"/>
        <w:ind w:firstLineChars="200" w:firstLine="420"/>
        <w:rPr>
          <w:rFonts w:ascii="宋体" w:hAnsi="宋体"/>
          <w:szCs w:val="21"/>
        </w:rPr>
      </w:pPr>
      <w:r>
        <w:rPr>
          <w:rFonts w:ascii="宋体" w:hAnsi="宋体" w:hint="eastAsia"/>
          <w:szCs w:val="21"/>
        </w:rPr>
        <w:t>（二）招标人</w:t>
      </w:r>
      <w:r>
        <w:rPr>
          <w:rFonts w:ascii="宋体" w:hAnsi="宋体"/>
          <w:szCs w:val="21"/>
        </w:rPr>
        <w:t>代表</w:t>
      </w:r>
      <w:r>
        <w:rPr>
          <w:rFonts w:ascii="宋体" w:hAnsi="宋体" w:hint="eastAsia"/>
          <w:szCs w:val="21"/>
        </w:rPr>
        <w:t>核对评标委员会其他成员的身份证；</w:t>
      </w:r>
    </w:p>
    <w:p w:rsidR="00594F4B" w:rsidRDefault="00CD7A18">
      <w:pPr>
        <w:spacing w:line="400" w:lineRule="exact"/>
        <w:ind w:firstLineChars="200" w:firstLine="420"/>
        <w:rPr>
          <w:rFonts w:ascii="宋体" w:hAnsi="宋体"/>
          <w:szCs w:val="21"/>
        </w:rPr>
      </w:pPr>
      <w:r>
        <w:rPr>
          <w:rFonts w:ascii="宋体" w:hAnsi="宋体" w:hint="eastAsia"/>
          <w:szCs w:val="21"/>
        </w:rPr>
        <w:t>（三）招标人代表宣布评标纪律；</w:t>
      </w:r>
    </w:p>
    <w:p w:rsidR="00594F4B" w:rsidRDefault="00CD7A18" w:rsidP="00D33894">
      <w:pPr>
        <w:spacing w:line="400" w:lineRule="exact"/>
        <w:ind w:firstLineChars="200" w:firstLine="420"/>
        <w:rPr>
          <w:rFonts w:ascii="宋体" w:hAnsi="宋体"/>
          <w:szCs w:val="21"/>
        </w:rPr>
      </w:pPr>
      <w:r>
        <w:rPr>
          <w:rFonts w:ascii="宋体" w:hAnsi="宋体" w:hint="eastAsia"/>
          <w:szCs w:val="21"/>
        </w:rPr>
        <w:t>（四）招标人代表公布已</w:t>
      </w:r>
      <w:r>
        <w:rPr>
          <w:rFonts w:ascii="宋体" w:hAnsi="宋体"/>
          <w:szCs w:val="21"/>
        </w:rPr>
        <w:t>开标的</w:t>
      </w:r>
      <w:r>
        <w:rPr>
          <w:rFonts w:ascii="宋体" w:hAnsi="宋体" w:hint="eastAsia"/>
          <w:szCs w:val="21"/>
        </w:rPr>
        <w:t>投标人名单，并询问评标委员会成员有否</w:t>
      </w:r>
      <w:r w:rsidR="00D33894">
        <w:rPr>
          <w:rFonts w:ascii="宋体" w:hAnsi="宋体" w:hint="eastAsia"/>
          <w:szCs w:val="21"/>
        </w:rPr>
        <w:t>以下需要</w:t>
      </w:r>
      <w:r>
        <w:rPr>
          <w:rFonts w:ascii="宋体" w:hAnsi="宋体" w:hint="eastAsia"/>
          <w:szCs w:val="21"/>
        </w:rPr>
        <w:t>回避的情形；评标</w:t>
      </w:r>
      <w:r>
        <w:rPr>
          <w:rFonts w:ascii="宋体" w:hAnsi="宋体"/>
          <w:szCs w:val="21"/>
        </w:rPr>
        <w:t>委员会成员存在应当回避情形的，应当主动提出回避；</w:t>
      </w:r>
    </w:p>
    <w:p w:rsidR="00D33894" w:rsidRPr="00D33894" w:rsidRDefault="00D33894" w:rsidP="00D33894">
      <w:pPr>
        <w:spacing w:line="400" w:lineRule="exact"/>
        <w:ind w:firstLineChars="200" w:firstLine="420"/>
        <w:rPr>
          <w:rFonts w:asciiTheme="minorEastAsia" w:eastAsiaTheme="minorEastAsia" w:hAnsiTheme="minorEastAsia" w:cs="仿宋"/>
          <w:szCs w:val="21"/>
        </w:rPr>
      </w:pPr>
      <w:r w:rsidRPr="00D33894">
        <w:rPr>
          <w:rFonts w:asciiTheme="minorEastAsia" w:eastAsiaTheme="minorEastAsia" w:hAnsiTheme="minorEastAsia" w:cs="仿宋" w:hint="eastAsia"/>
          <w:szCs w:val="21"/>
        </w:rPr>
        <w:t>（1）负责招标项目监督管理的交通运输主管部门的工作人员；</w:t>
      </w:r>
    </w:p>
    <w:p w:rsidR="00D33894" w:rsidRPr="00D33894" w:rsidRDefault="00D33894" w:rsidP="00D33894">
      <w:pPr>
        <w:spacing w:line="400" w:lineRule="exact"/>
        <w:ind w:firstLineChars="200" w:firstLine="420"/>
        <w:rPr>
          <w:rFonts w:asciiTheme="minorEastAsia" w:eastAsiaTheme="minorEastAsia" w:hAnsiTheme="minorEastAsia" w:cs="仿宋"/>
          <w:szCs w:val="21"/>
        </w:rPr>
      </w:pPr>
      <w:r w:rsidRPr="00D33894">
        <w:rPr>
          <w:rFonts w:asciiTheme="minorEastAsia" w:eastAsiaTheme="minorEastAsia" w:hAnsiTheme="minorEastAsia" w:cs="仿宋" w:hint="eastAsia"/>
          <w:szCs w:val="21"/>
        </w:rPr>
        <w:t>（2）与投标人法定代表人或者授权参与投标的代理人有近亲属关系的人员；</w:t>
      </w:r>
    </w:p>
    <w:p w:rsidR="00D33894" w:rsidRPr="00D33894" w:rsidRDefault="00D33894" w:rsidP="00D33894">
      <w:pPr>
        <w:spacing w:line="400" w:lineRule="exact"/>
        <w:ind w:firstLineChars="200" w:firstLine="420"/>
        <w:rPr>
          <w:rFonts w:asciiTheme="minorEastAsia" w:eastAsiaTheme="minorEastAsia" w:hAnsiTheme="minorEastAsia" w:cs="仿宋"/>
          <w:szCs w:val="21"/>
        </w:rPr>
      </w:pPr>
      <w:r w:rsidRPr="00D33894">
        <w:rPr>
          <w:rFonts w:asciiTheme="minorEastAsia" w:eastAsiaTheme="minorEastAsia" w:hAnsiTheme="minorEastAsia" w:cs="仿宋" w:hint="eastAsia"/>
          <w:szCs w:val="21"/>
        </w:rPr>
        <w:t>（3）投标人的工作人员或者退休人员；</w:t>
      </w:r>
    </w:p>
    <w:p w:rsidR="00D33894" w:rsidRPr="00D33894" w:rsidRDefault="00D33894" w:rsidP="00D33894">
      <w:pPr>
        <w:spacing w:line="400" w:lineRule="exact"/>
        <w:ind w:firstLineChars="200" w:firstLine="420"/>
        <w:rPr>
          <w:rFonts w:asciiTheme="minorEastAsia" w:eastAsiaTheme="minorEastAsia" w:hAnsiTheme="minorEastAsia" w:cs="仿宋"/>
          <w:szCs w:val="21"/>
        </w:rPr>
      </w:pPr>
      <w:r w:rsidRPr="00D33894">
        <w:rPr>
          <w:rFonts w:asciiTheme="minorEastAsia" w:eastAsiaTheme="minorEastAsia" w:hAnsiTheme="minorEastAsia" w:cs="仿宋" w:hint="eastAsia"/>
          <w:szCs w:val="21"/>
        </w:rPr>
        <w:t>（4）与投标人有其他利害关系，可能影响评标活动公正性的人员；</w:t>
      </w:r>
    </w:p>
    <w:p w:rsidR="00D33894" w:rsidRPr="00D33894" w:rsidRDefault="00D33894" w:rsidP="00D33894">
      <w:pPr>
        <w:spacing w:line="400" w:lineRule="exact"/>
        <w:ind w:firstLineChars="200" w:firstLine="420"/>
        <w:rPr>
          <w:rFonts w:asciiTheme="minorEastAsia" w:eastAsiaTheme="minorEastAsia" w:hAnsiTheme="minorEastAsia" w:cs="仿宋"/>
          <w:szCs w:val="21"/>
        </w:rPr>
      </w:pPr>
      <w:r w:rsidRPr="00D33894">
        <w:rPr>
          <w:rFonts w:asciiTheme="minorEastAsia" w:eastAsiaTheme="minorEastAsia" w:hAnsiTheme="minorEastAsia" w:cs="仿宋" w:hint="eastAsia"/>
          <w:szCs w:val="21"/>
        </w:rPr>
        <w:t>（5）在与招标投标有关的活动中有过违法违规行为、曾受过行政处罚或者刑事处罚的人员。</w:t>
      </w:r>
    </w:p>
    <w:p w:rsidR="00594F4B" w:rsidRDefault="00CD7A18" w:rsidP="00D33894">
      <w:pPr>
        <w:spacing w:line="400" w:lineRule="exact"/>
        <w:ind w:firstLineChars="200" w:firstLine="420"/>
        <w:rPr>
          <w:rFonts w:ascii="宋体" w:hAnsi="宋体"/>
          <w:szCs w:val="21"/>
        </w:rPr>
      </w:pPr>
      <w:r>
        <w:rPr>
          <w:rFonts w:ascii="宋体" w:hAnsi="宋体" w:hint="eastAsia"/>
          <w:szCs w:val="21"/>
        </w:rPr>
        <w:t>（五）招标人代表与评标委员会其他</w:t>
      </w:r>
      <w:r>
        <w:rPr>
          <w:rFonts w:ascii="宋体" w:hAnsi="宋体"/>
          <w:szCs w:val="21"/>
        </w:rPr>
        <w:t>成员共同</w:t>
      </w:r>
      <w:r>
        <w:rPr>
          <w:rFonts w:ascii="宋体" w:hAnsi="宋体" w:hint="eastAsia"/>
          <w:szCs w:val="21"/>
        </w:rPr>
        <w:t xml:space="preserve">推选主任委员； </w:t>
      </w:r>
    </w:p>
    <w:p w:rsidR="00594F4B" w:rsidRDefault="00CD7A18" w:rsidP="00D33894">
      <w:pPr>
        <w:spacing w:line="400" w:lineRule="exact"/>
        <w:ind w:firstLineChars="200" w:firstLine="420"/>
        <w:rPr>
          <w:rFonts w:ascii="宋体" w:hAnsi="宋体"/>
          <w:szCs w:val="21"/>
        </w:rPr>
      </w:pPr>
      <w:r>
        <w:rPr>
          <w:rFonts w:ascii="宋体" w:hAnsi="宋体" w:hint="eastAsia"/>
          <w:szCs w:val="21"/>
        </w:rPr>
        <w:t>（六）评标委员会主任委员</w:t>
      </w:r>
      <w:r>
        <w:rPr>
          <w:rFonts w:ascii="宋体" w:hAnsi="宋体"/>
          <w:szCs w:val="21"/>
        </w:rPr>
        <w:t>主持会议</w:t>
      </w:r>
      <w:r>
        <w:rPr>
          <w:rFonts w:ascii="宋体" w:hAnsi="宋体" w:hint="eastAsia"/>
          <w:szCs w:val="21"/>
        </w:rPr>
        <w:t>，要求招标人介绍项目概况、招标文件中与评标相关的关键内容及协助评标工作（如有）相关情况；</w:t>
      </w:r>
    </w:p>
    <w:p w:rsidR="00594F4B" w:rsidRDefault="00CD7A18">
      <w:pPr>
        <w:spacing w:line="400" w:lineRule="exact"/>
        <w:ind w:firstLineChars="200" w:firstLine="420"/>
        <w:rPr>
          <w:rFonts w:ascii="宋体" w:hAnsi="宋体"/>
          <w:szCs w:val="21"/>
        </w:rPr>
      </w:pPr>
      <w:r>
        <w:rPr>
          <w:rFonts w:ascii="宋体" w:hAnsi="宋体" w:hint="eastAsia"/>
          <w:szCs w:val="21"/>
        </w:rPr>
        <w:t>（七）评标委员会评标，完成并</w:t>
      </w:r>
      <w:r>
        <w:rPr>
          <w:rFonts w:ascii="宋体" w:hAnsi="宋体"/>
          <w:szCs w:val="21"/>
        </w:rPr>
        <w:t>签署</w:t>
      </w:r>
      <w:r>
        <w:rPr>
          <w:rFonts w:ascii="宋体" w:hAnsi="宋体" w:hint="eastAsia"/>
          <w:szCs w:val="21"/>
        </w:rPr>
        <w:t>评标报告，</w:t>
      </w:r>
      <w:r>
        <w:rPr>
          <w:rFonts w:ascii="宋体" w:hAnsi="宋体"/>
          <w:szCs w:val="21"/>
        </w:rPr>
        <w:t>将评标报告提交给招标人</w:t>
      </w:r>
      <w:r>
        <w:rPr>
          <w:rFonts w:ascii="宋体" w:hAnsi="宋体" w:hint="eastAsia"/>
          <w:szCs w:val="21"/>
        </w:rPr>
        <w:t>代表；</w:t>
      </w:r>
    </w:p>
    <w:p w:rsidR="00594F4B" w:rsidRDefault="00CD7A18">
      <w:pPr>
        <w:spacing w:line="400" w:lineRule="exact"/>
        <w:ind w:firstLineChars="200" w:firstLine="420"/>
        <w:rPr>
          <w:rFonts w:ascii="宋体" w:hAnsi="宋体"/>
          <w:szCs w:val="21"/>
        </w:rPr>
      </w:pPr>
      <w:r>
        <w:rPr>
          <w:rFonts w:ascii="宋体" w:hAnsi="宋体" w:hint="eastAsia"/>
          <w:szCs w:val="21"/>
        </w:rPr>
        <w:t>（八）招标人代表对评标报告进行形式检查；</w:t>
      </w:r>
    </w:p>
    <w:p w:rsidR="00594F4B" w:rsidRDefault="00CD7A18">
      <w:pPr>
        <w:spacing w:line="400" w:lineRule="exact"/>
        <w:ind w:firstLineChars="200" w:firstLine="420"/>
        <w:rPr>
          <w:rFonts w:ascii="宋体" w:hAnsi="宋体"/>
          <w:szCs w:val="21"/>
        </w:rPr>
      </w:pPr>
      <w:r>
        <w:rPr>
          <w:rFonts w:ascii="宋体" w:hAnsi="宋体" w:hint="eastAsia"/>
          <w:szCs w:val="21"/>
        </w:rPr>
        <w:t>（九）评标</w:t>
      </w:r>
      <w:r>
        <w:rPr>
          <w:rFonts w:ascii="宋体" w:hAnsi="宋体"/>
          <w:szCs w:val="21"/>
        </w:rPr>
        <w:t>报告</w:t>
      </w:r>
      <w:r>
        <w:rPr>
          <w:rFonts w:ascii="宋体" w:hAnsi="宋体" w:hint="eastAsia"/>
          <w:szCs w:val="21"/>
        </w:rPr>
        <w:t>经</w:t>
      </w:r>
      <w:r>
        <w:rPr>
          <w:rFonts w:ascii="宋体" w:hAnsi="宋体"/>
          <w:szCs w:val="21"/>
        </w:rPr>
        <w:t>形式检查无误后，</w:t>
      </w:r>
      <w:r>
        <w:rPr>
          <w:rFonts w:ascii="宋体" w:hAnsi="宋体" w:hint="eastAsia"/>
          <w:szCs w:val="21"/>
        </w:rPr>
        <w:t>评标委员会</w:t>
      </w:r>
      <w:r>
        <w:rPr>
          <w:rFonts w:ascii="宋体" w:hAnsi="宋体"/>
          <w:szCs w:val="21"/>
        </w:rPr>
        <w:t>主任委员</w:t>
      </w:r>
      <w:r>
        <w:rPr>
          <w:rFonts w:ascii="宋体" w:hAnsi="宋体" w:hint="eastAsia"/>
          <w:szCs w:val="21"/>
        </w:rPr>
        <w:t>宣布评标工作结束；</w:t>
      </w:r>
    </w:p>
    <w:p w:rsidR="00594F4B" w:rsidRDefault="00CD7A18">
      <w:pPr>
        <w:pStyle w:val="1"/>
        <w:spacing w:before="0" w:after="0" w:line="400" w:lineRule="exact"/>
        <w:rPr>
          <w:rFonts w:ascii="宋体" w:hAnsi="宋体"/>
          <w:sz w:val="21"/>
          <w:szCs w:val="21"/>
        </w:rPr>
      </w:pPr>
      <w:bookmarkStart w:id="93" w:name="_Toc450029294"/>
      <w:r>
        <w:rPr>
          <w:rFonts w:ascii="宋体" w:hAnsi="宋体"/>
          <w:sz w:val="21"/>
          <w:szCs w:val="21"/>
        </w:rPr>
        <w:t>3.1 初步评审</w:t>
      </w:r>
      <w:bookmarkEnd w:id="93"/>
    </w:p>
    <w:p w:rsidR="00594F4B" w:rsidRDefault="00CD7A18">
      <w:pPr>
        <w:spacing w:line="400" w:lineRule="exact"/>
        <w:ind w:firstLineChars="200" w:firstLine="420"/>
        <w:rPr>
          <w:rFonts w:ascii="宋体" w:hAnsi="宋体"/>
          <w:szCs w:val="21"/>
        </w:rPr>
      </w:pPr>
      <w:r>
        <w:rPr>
          <w:rFonts w:ascii="宋体" w:hAnsi="宋体"/>
          <w:szCs w:val="21"/>
        </w:rPr>
        <w:t>3.1.1 评标委员会可以要求投标人提交第二章“投标人须知”第3.5.1项至第3.5.</w:t>
      </w:r>
      <w:r>
        <w:rPr>
          <w:rFonts w:ascii="宋体" w:hAnsi="宋体" w:hint="eastAsia"/>
          <w:szCs w:val="21"/>
        </w:rPr>
        <w:t>3</w:t>
      </w:r>
      <w:r>
        <w:rPr>
          <w:rFonts w:ascii="宋体" w:hAnsi="宋体"/>
          <w:szCs w:val="21"/>
        </w:rPr>
        <w:t>项规定的有关证明和证件的</w:t>
      </w:r>
      <w:r>
        <w:rPr>
          <w:rFonts w:ascii="宋体" w:hAnsi="宋体" w:hint="eastAsia"/>
          <w:szCs w:val="21"/>
        </w:rPr>
        <w:t>影印件</w:t>
      </w:r>
      <w:r>
        <w:rPr>
          <w:rFonts w:ascii="宋体" w:hAnsi="宋体"/>
          <w:szCs w:val="21"/>
        </w:rPr>
        <w:t>，以便核验。评标委员会依据本章第2.1款规定的标准对投标文件进行初步评审。有一项不符合评审标准的，作废标处理。</w:t>
      </w:r>
    </w:p>
    <w:p w:rsidR="00594F4B" w:rsidRDefault="00CD7A18">
      <w:pPr>
        <w:spacing w:line="400" w:lineRule="exact"/>
        <w:ind w:firstLineChars="200" w:firstLine="420"/>
        <w:rPr>
          <w:rFonts w:ascii="宋体" w:hAnsi="宋体"/>
          <w:szCs w:val="21"/>
        </w:rPr>
      </w:pPr>
      <w:r>
        <w:rPr>
          <w:rFonts w:ascii="宋体" w:hAnsi="宋体"/>
          <w:szCs w:val="21"/>
        </w:rPr>
        <w:t>3.1.2  投标人有以下情形之一的，其投标作废标处理：</w:t>
      </w:r>
    </w:p>
    <w:p w:rsidR="00594F4B" w:rsidRDefault="00CD7A18">
      <w:pPr>
        <w:spacing w:line="400" w:lineRule="exact"/>
        <w:ind w:firstLineChars="200" w:firstLine="420"/>
        <w:rPr>
          <w:rFonts w:ascii="宋体" w:hAnsi="宋体"/>
          <w:szCs w:val="21"/>
        </w:rPr>
      </w:pPr>
      <w:r>
        <w:rPr>
          <w:rFonts w:ascii="宋体" w:hAnsi="宋体"/>
          <w:szCs w:val="21"/>
        </w:rPr>
        <w:lastRenderedPageBreak/>
        <w:t>（1）第二章“投标人须知”第 1.4.3 项规定的任何一种情形的；</w:t>
      </w:r>
    </w:p>
    <w:p w:rsidR="00594F4B" w:rsidRDefault="00CD7A18">
      <w:pPr>
        <w:spacing w:line="400" w:lineRule="exact"/>
        <w:ind w:firstLineChars="200" w:firstLine="420"/>
        <w:rPr>
          <w:rFonts w:ascii="宋体" w:hAnsi="宋体"/>
          <w:szCs w:val="21"/>
        </w:rPr>
      </w:pPr>
      <w:r>
        <w:rPr>
          <w:rFonts w:ascii="宋体" w:hAnsi="宋体"/>
          <w:szCs w:val="21"/>
        </w:rPr>
        <w:t>（2）串通投标或弄虚作假或有其他违法行为的；</w:t>
      </w:r>
    </w:p>
    <w:p w:rsidR="00594F4B" w:rsidRDefault="00CD7A18">
      <w:pPr>
        <w:spacing w:line="400" w:lineRule="exact"/>
        <w:ind w:firstLineChars="200" w:firstLine="420"/>
        <w:rPr>
          <w:rFonts w:ascii="宋体" w:hAnsi="宋体"/>
          <w:szCs w:val="21"/>
        </w:rPr>
      </w:pPr>
      <w:r>
        <w:rPr>
          <w:rFonts w:ascii="宋体" w:hAnsi="宋体"/>
          <w:szCs w:val="21"/>
        </w:rPr>
        <w:t>（3）不按评标委员会要求澄清、说明或补正的。</w:t>
      </w:r>
    </w:p>
    <w:p w:rsidR="00594F4B" w:rsidRDefault="00CD7A18" w:rsidP="00B734BB">
      <w:pPr>
        <w:pStyle w:val="1"/>
        <w:spacing w:beforeLines="50" w:after="0" w:line="400" w:lineRule="exact"/>
        <w:rPr>
          <w:rFonts w:ascii="宋体" w:hAnsi="宋体"/>
          <w:sz w:val="21"/>
          <w:szCs w:val="21"/>
        </w:rPr>
      </w:pPr>
      <w:bookmarkStart w:id="94" w:name="_Toc450029295"/>
      <w:r>
        <w:rPr>
          <w:rFonts w:ascii="宋体" w:hAnsi="宋体"/>
          <w:sz w:val="21"/>
          <w:szCs w:val="21"/>
        </w:rPr>
        <w:t>3.2  详细评审</w:t>
      </w:r>
      <w:bookmarkEnd w:id="94"/>
    </w:p>
    <w:p w:rsidR="00594F4B" w:rsidRDefault="00CD7A18">
      <w:pPr>
        <w:spacing w:line="400" w:lineRule="exact"/>
        <w:ind w:firstLineChars="200" w:firstLine="420"/>
        <w:rPr>
          <w:rFonts w:ascii="宋体" w:hAnsi="宋体"/>
          <w:szCs w:val="21"/>
        </w:rPr>
      </w:pPr>
      <w:r>
        <w:rPr>
          <w:rFonts w:ascii="宋体" w:hAnsi="宋体" w:hint="eastAsia"/>
          <w:szCs w:val="21"/>
        </w:rPr>
        <w:t>3.2.1 评标委员会按本章第2.2款规定的量化因素和分值进行打分，并计算出综合评估得分。</w:t>
      </w:r>
    </w:p>
    <w:p w:rsidR="00594F4B" w:rsidRDefault="00CD7A18">
      <w:pPr>
        <w:spacing w:line="400" w:lineRule="exact"/>
        <w:ind w:firstLineChars="200" w:firstLine="420"/>
        <w:rPr>
          <w:rFonts w:ascii="宋体" w:hAnsi="宋体"/>
          <w:szCs w:val="21"/>
        </w:rPr>
      </w:pPr>
      <w:r>
        <w:rPr>
          <w:rFonts w:ascii="宋体" w:hAnsi="宋体" w:hint="eastAsia"/>
          <w:szCs w:val="21"/>
        </w:rPr>
        <w:t>按本章第2.2.4（3）目规定的评审因素和分值对投标报价计算出得分A；</w:t>
      </w:r>
    </w:p>
    <w:p w:rsidR="00594F4B" w:rsidRDefault="00CD7A18">
      <w:pPr>
        <w:spacing w:line="400" w:lineRule="exact"/>
        <w:ind w:firstLineChars="200" w:firstLine="420"/>
        <w:rPr>
          <w:rFonts w:ascii="宋体" w:hAnsi="宋体"/>
          <w:szCs w:val="21"/>
        </w:rPr>
      </w:pPr>
      <w:r>
        <w:rPr>
          <w:rFonts w:ascii="宋体" w:hAnsi="宋体" w:hint="eastAsia"/>
          <w:szCs w:val="21"/>
        </w:rPr>
        <w:t>3.2.2 评分分值计算保留小数点后两位，小数点后第三位“四舍五入”。</w:t>
      </w:r>
    </w:p>
    <w:p w:rsidR="00594F4B" w:rsidRDefault="00CD7A18">
      <w:pPr>
        <w:spacing w:line="400" w:lineRule="exact"/>
        <w:ind w:firstLineChars="200" w:firstLine="420"/>
        <w:rPr>
          <w:rFonts w:ascii="宋体" w:hAnsi="宋体"/>
          <w:szCs w:val="21"/>
        </w:rPr>
      </w:pPr>
      <w:r>
        <w:rPr>
          <w:rFonts w:ascii="宋体" w:hAnsi="宋体" w:hint="eastAsia"/>
          <w:szCs w:val="21"/>
        </w:rPr>
        <w:t>3.2.3 投标人得分=A。</w:t>
      </w:r>
    </w:p>
    <w:p w:rsidR="00594F4B" w:rsidRDefault="00CD7A18">
      <w:pPr>
        <w:spacing w:line="400" w:lineRule="exact"/>
        <w:ind w:firstLineChars="200" w:firstLine="420"/>
        <w:rPr>
          <w:rFonts w:ascii="宋体" w:hAnsi="宋体"/>
          <w:szCs w:val="21"/>
        </w:rPr>
      </w:pPr>
      <w:r>
        <w:rPr>
          <w:rFonts w:ascii="宋体" w:hAnsi="宋体" w:hint="eastAsia"/>
          <w:szCs w:val="21"/>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bookmarkStart w:id="95" w:name="_Toc450029296"/>
    </w:p>
    <w:p w:rsidR="00594F4B" w:rsidRDefault="00CD7A18">
      <w:pPr>
        <w:spacing w:line="400" w:lineRule="exact"/>
        <w:ind w:firstLineChars="200" w:firstLine="420"/>
        <w:rPr>
          <w:rFonts w:ascii="宋体" w:hAnsi="宋体"/>
          <w:szCs w:val="21"/>
        </w:rPr>
      </w:pPr>
      <w:r>
        <w:rPr>
          <w:rFonts w:ascii="宋体" w:hAnsi="宋体" w:hint="eastAsia"/>
          <w:szCs w:val="21"/>
        </w:rPr>
        <w:t>3.2.5在评标过程中，如有效投标不足3个，评标委员会应当对有效投标是否仍具有竞争性进行评审。评标委员会一致认为有效投标仍具有竞争性的，应当继续推荐中标候选人，并在评标报告中予以说明。评标委员会对有效投标是否仍具有竞争性无法达成一致意见的，应当否决全部投标。</w:t>
      </w:r>
    </w:p>
    <w:p w:rsidR="00594F4B" w:rsidRDefault="00CD7A18">
      <w:pPr>
        <w:spacing w:line="400" w:lineRule="exact"/>
        <w:rPr>
          <w:rFonts w:ascii="宋体" w:hAnsi="宋体"/>
          <w:b/>
          <w:szCs w:val="21"/>
        </w:rPr>
      </w:pPr>
      <w:r>
        <w:rPr>
          <w:rFonts w:ascii="宋体" w:hAnsi="宋体"/>
          <w:b/>
          <w:szCs w:val="21"/>
        </w:rPr>
        <w:t>3.3  投标文件的澄清和</w:t>
      </w:r>
      <w:bookmarkEnd w:id="95"/>
      <w:r>
        <w:rPr>
          <w:rFonts w:ascii="宋体" w:hAnsi="宋体" w:hint="eastAsia"/>
          <w:b/>
          <w:szCs w:val="21"/>
        </w:rPr>
        <w:t>说明</w:t>
      </w:r>
    </w:p>
    <w:p w:rsidR="00594F4B" w:rsidRDefault="00CD7A18">
      <w:pPr>
        <w:spacing w:line="360" w:lineRule="atLeast"/>
        <w:ind w:firstLineChars="200" w:firstLine="420"/>
        <w:rPr>
          <w:rFonts w:ascii="宋体" w:hAnsi="宋体"/>
          <w:szCs w:val="21"/>
        </w:rPr>
      </w:pPr>
      <w:bookmarkStart w:id="96" w:name="_Toc450029297"/>
      <w:r>
        <w:rPr>
          <w:rFonts w:ascii="宋体" w:hAnsi="宋体" w:hint="eastAsia"/>
          <w:szCs w:val="21"/>
        </w:rPr>
        <w:t>评标</w:t>
      </w:r>
      <w:r>
        <w:rPr>
          <w:rFonts w:ascii="宋体" w:hAnsi="宋体"/>
          <w:szCs w:val="21"/>
        </w:rPr>
        <w:t>过程中，</w:t>
      </w:r>
      <w:r>
        <w:rPr>
          <w:rFonts w:ascii="宋体" w:hAnsi="宋体" w:hint="eastAsia"/>
          <w:szCs w:val="21"/>
        </w:rPr>
        <w:t>投标文件中存在</w:t>
      </w:r>
      <w:r>
        <w:rPr>
          <w:rFonts w:ascii="宋体" w:hAnsi="宋体"/>
          <w:szCs w:val="21"/>
        </w:rPr>
        <w:t>下列情形之一</w:t>
      </w:r>
      <w:r>
        <w:rPr>
          <w:rFonts w:ascii="宋体" w:hAnsi="宋体" w:hint="eastAsia"/>
          <w:szCs w:val="21"/>
        </w:rPr>
        <w:t>且评标委员会认为需要投标人作出必要澄清、说明的，应当书面通知该投标人进行</w:t>
      </w:r>
      <w:r>
        <w:rPr>
          <w:rFonts w:ascii="宋体" w:hAnsi="宋体"/>
          <w:szCs w:val="21"/>
        </w:rPr>
        <w:t>澄清</w:t>
      </w:r>
      <w:r>
        <w:rPr>
          <w:rFonts w:ascii="宋体" w:hAnsi="宋体" w:hint="eastAsia"/>
          <w:szCs w:val="21"/>
        </w:rPr>
        <w:t>或者</w:t>
      </w:r>
      <w:r>
        <w:rPr>
          <w:rFonts w:ascii="宋体" w:hAnsi="宋体"/>
          <w:szCs w:val="21"/>
        </w:rPr>
        <w:t>说明</w:t>
      </w:r>
      <w:r>
        <w:rPr>
          <w:rFonts w:ascii="宋体" w:hAnsi="宋体" w:hint="eastAsia"/>
          <w:szCs w:val="21"/>
        </w:rPr>
        <w:t>：</w:t>
      </w:r>
    </w:p>
    <w:p w:rsidR="00594F4B" w:rsidRDefault="00CD7A18">
      <w:pPr>
        <w:spacing w:line="360" w:lineRule="atLeast"/>
        <w:ind w:firstLineChars="200" w:firstLine="420"/>
        <w:rPr>
          <w:rFonts w:ascii="宋体" w:hAnsi="宋体"/>
          <w:szCs w:val="21"/>
        </w:rPr>
      </w:pPr>
      <w:r>
        <w:rPr>
          <w:rFonts w:ascii="宋体" w:hAnsi="宋体" w:hint="eastAsia"/>
          <w:szCs w:val="21"/>
        </w:rPr>
        <w:t>（一）投标文件中有含义不明确的内容或者</w:t>
      </w:r>
      <w:r>
        <w:rPr>
          <w:rFonts w:ascii="宋体" w:hAnsi="宋体"/>
          <w:szCs w:val="21"/>
        </w:rPr>
        <w:t>明显文字错误；</w:t>
      </w:r>
    </w:p>
    <w:p w:rsidR="00594F4B" w:rsidRDefault="00CD7A18">
      <w:pPr>
        <w:spacing w:line="360" w:lineRule="atLeast"/>
        <w:ind w:firstLineChars="200" w:firstLine="420"/>
        <w:rPr>
          <w:rFonts w:ascii="宋体" w:hAnsi="宋体"/>
          <w:szCs w:val="21"/>
        </w:rPr>
      </w:pPr>
      <w:r>
        <w:rPr>
          <w:rFonts w:ascii="宋体" w:hAnsi="宋体" w:hint="eastAsia"/>
          <w:szCs w:val="21"/>
        </w:rPr>
        <w:t>（二）投标报价有算术性</w:t>
      </w:r>
      <w:r>
        <w:rPr>
          <w:rFonts w:ascii="宋体" w:hAnsi="宋体"/>
          <w:szCs w:val="21"/>
        </w:rPr>
        <w:t>错误；</w:t>
      </w:r>
    </w:p>
    <w:p w:rsidR="00594F4B" w:rsidRDefault="00CD7A18">
      <w:pPr>
        <w:spacing w:line="360" w:lineRule="atLeast"/>
        <w:ind w:firstLineChars="200" w:firstLine="420"/>
        <w:rPr>
          <w:rFonts w:ascii="宋体" w:hAnsi="宋体"/>
          <w:szCs w:val="21"/>
        </w:rPr>
      </w:pPr>
      <w:r>
        <w:rPr>
          <w:rFonts w:ascii="宋体" w:hAnsi="宋体" w:hint="eastAsia"/>
          <w:szCs w:val="21"/>
        </w:rPr>
        <w:t>（三）投标</w:t>
      </w:r>
      <w:r>
        <w:rPr>
          <w:rFonts w:ascii="宋体" w:hAnsi="宋体"/>
          <w:szCs w:val="21"/>
        </w:rPr>
        <w:t>报价可能低于成本价</w:t>
      </w:r>
      <w:r>
        <w:rPr>
          <w:rFonts w:ascii="宋体" w:hAnsi="宋体" w:hint="eastAsia"/>
          <w:szCs w:val="21"/>
        </w:rPr>
        <w:t>；</w:t>
      </w:r>
    </w:p>
    <w:p w:rsidR="00594F4B" w:rsidRDefault="00CD7A18">
      <w:pPr>
        <w:spacing w:line="360" w:lineRule="atLeast"/>
        <w:ind w:firstLineChars="200" w:firstLine="420"/>
        <w:rPr>
          <w:rFonts w:ascii="宋体" w:hAnsi="宋体"/>
          <w:szCs w:val="21"/>
        </w:rPr>
      </w:pPr>
      <w:r>
        <w:rPr>
          <w:rFonts w:ascii="宋体" w:hAnsi="宋体" w:hint="eastAsia"/>
          <w:szCs w:val="21"/>
        </w:rPr>
        <w:t>（四）招标</w:t>
      </w:r>
      <w:r>
        <w:rPr>
          <w:rFonts w:ascii="宋体" w:hAnsi="宋体"/>
          <w:szCs w:val="21"/>
        </w:rPr>
        <w:t>文件规定的细微偏差。</w:t>
      </w:r>
    </w:p>
    <w:p w:rsidR="00594F4B" w:rsidRDefault="00CD7A18">
      <w:pPr>
        <w:spacing w:line="360" w:lineRule="atLeast"/>
        <w:ind w:firstLineChars="200" w:firstLine="420"/>
        <w:rPr>
          <w:rFonts w:ascii="宋体" w:hAnsi="宋体"/>
          <w:szCs w:val="21"/>
        </w:rPr>
      </w:pPr>
      <w:r>
        <w:rPr>
          <w:rFonts w:ascii="宋体" w:hAnsi="宋体" w:hint="eastAsia"/>
          <w:szCs w:val="21"/>
        </w:rPr>
        <w:t>评标</w:t>
      </w:r>
      <w:r>
        <w:rPr>
          <w:rFonts w:ascii="宋体" w:hAnsi="宋体"/>
          <w:szCs w:val="21"/>
        </w:rPr>
        <w:t>委员会应当给予投标人合理的澄清、说明时间。</w:t>
      </w:r>
    </w:p>
    <w:p w:rsidR="00594F4B" w:rsidRDefault="00CD7A18">
      <w:pPr>
        <w:spacing w:line="360" w:lineRule="atLeast"/>
        <w:ind w:firstLineChars="200" w:firstLine="420"/>
        <w:rPr>
          <w:rFonts w:ascii="宋体" w:hAnsi="宋体"/>
          <w:szCs w:val="21"/>
        </w:rPr>
      </w:pPr>
      <w:r>
        <w:rPr>
          <w:rFonts w:ascii="宋体" w:hAnsi="宋体" w:hint="eastAsia"/>
          <w:szCs w:val="21"/>
        </w:rPr>
        <w:t>投标人的澄清、说明应当采用书面形式，按照招标文件规定的格式签署盖章，且不得超出投标文件的范围或者改变投标文件的实质性内容。投标人的澄清或者说明内容将视为投标文件的组成部分。投标</w:t>
      </w:r>
      <w:r>
        <w:rPr>
          <w:rFonts w:ascii="宋体" w:hAnsi="宋体"/>
          <w:szCs w:val="21"/>
        </w:rPr>
        <w:t>标的、</w:t>
      </w:r>
      <w:r>
        <w:rPr>
          <w:rFonts w:ascii="宋体" w:hAnsi="宋体" w:hint="eastAsia"/>
          <w:szCs w:val="21"/>
        </w:rPr>
        <w:t>投标函文字报价、质量标准、履行期限均视为投标文件的实质性内容，评标委员会不得要求投标人进行澄清。</w:t>
      </w:r>
    </w:p>
    <w:p w:rsidR="00594F4B" w:rsidRDefault="00CD7A18">
      <w:pPr>
        <w:spacing w:line="360" w:lineRule="atLeast"/>
        <w:ind w:firstLineChars="200" w:firstLine="420"/>
        <w:rPr>
          <w:rFonts w:ascii="宋体" w:hAnsi="宋体"/>
          <w:szCs w:val="21"/>
        </w:rPr>
      </w:pPr>
      <w:r>
        <w:rPr>
          <w:rFonts w:ascii="宋体" w:hAnsi="宋体" w:hint="eastAsia"/>
          <w:szCs w:val="21"/>
        </w:rPr>
        <w:t>评标委员会不得暗示或者诱导投标人作出澄清、说明，不得接受投标人主动提出的澄清、说明。</w:t>
      </w:r>
      <w:r>
        <w:rPr>
          <w:rFonts w:ascii="宋体" w:hAnsi="宋体"/>
          <w:b/>
          <w:szCs w:val="21"/>
        </w:rPr>
        <w:t>3.4  评标结果</w:t>
      </w:r>
      <w:bookmarkEnd w:id="96"/>
    </w:p>
    <w:p w:rsidR="00594F4B" w:rsidRDefault="00CD7A18">
      <w:pPr>
        <w:spacing w:line="400" w:lineRule="exact"/>
        <w:ind w:firstLineChars="200" w:firstLine="420"/>
        <w:rPr>
          <w:rFonts w:ascii="宋体" w:hAnsi="宋体"/>
          <w:szCs w:val="21"/>
        </w:rPr>
      </w:pPr>
      <w:r>
        <w:rPr>
          <w:rFonts w:ascii="宋体" w:hAnsi="宋体" w:hint="eastAsia"/>
          <w:szCs w:val="21"/>
        </w:rPr>
        <w:t>3.4.1评标委员会按照得分由高到低的顺序推荐中标候选人。</w:t>
      </w:r>
    </w:p>
    <w:p w:rsidR="00594F4B" w:rsidRDefault="00CD7A18">
      <w:pPr>
        <w:spacing w:line="400" w:lineRule="exact"/>
        <w:ind w:firstLineChars="200" w:firstLine="420"/>
        <w:rPr>
          <w:rFonts w:ascii="宋体" w:hAnsi="宋体"/>
          <w:szCs w:val="21"/>
        </w:rPr>
      </w:pPr>
      <w:r>
        <w:rPr>
          <w:rFonts w:ascii="宋体" w:hAnsi="宋体" w:hint="eastAsia"/>
          <w:szCs w:val="21"/>
        </w:rPr>
        <w:t>3.4.2 评标委员会完成评标后，应当向招标人提交书面评标报告。</w:t>
      </w:r>
    </w:p>
    <w:bookmarkEnd w:id="84"/>
    <w:bookmarkEnd w:id="85"/>
    <w:bookmarkEnd w:id="86"/>
    <w:bookmarkEnd w:id="87"/>
    <w:p w:rsidR="00594F4B" w:rsidRDefault="00CD7A18">
      <w:pPr>
        <w:wordWrap w:val="0"/>
        <w:topLinePunct/>
        <w:spacing w:line="400" w:lineRule="exact"/>
        <w:rPr>
          <w:rFonts w:asciiTheme="minorEastAsia" w:eastAsiaTheme="minorEastAsia" w:hAnsiTheme="minorEastAsia" w:cs="仿宋"/>
          <w:b/>
          <w:szCs w:val="21"/>
        </w:rPr>
      </w:pPr>
      <w:r>
        <w:rPr>
          <w:rFonts w:asciiTheme="minorEastAsia" w:eastAsiaTheme="minorEastAsia" w:hAnsiTheme="minorEastAsia" w:cs="仿宋" w:hint="eastAsia"/>
          <w:b/>
          <w:szCs w:val="21"/>
        </w:rPr>
        <w:t>3.5评标报告</w:t>
      </w:r>
    </w:p>
    <w:p w:rsidR="00594F4B" w:rsidRDefault="00CD7A18" w:rsidP="00A94045">
      <w:pPr>
        <w:snapToGrid w:val="0"/>
        <w:spacing w:line="440" w:lineRule="exact"/>
        <w:ind w:firstLineChars="198" w:firstLine="416"/>
        <w:rPr>
          <w:rFonts w:ascii="宋体"/>
          <w:szCs w:val="21"/>
        </w:rPr>
      </w:pPr>
      <w:r>
        <w:rPr>
          <w:rFonts w:ascii="宋体" w:hint="eastAsia"/>
          <w:szCs w:val="21"/>
        </w:rPr>
        <w:t>评标委员会根据投标人须知前附表7.1条的规定向招标人提交评标报告。评标报告应当由全体评标委员会成员签字，并于评标结束时抄送有关行政监督部门。</w:t>
      </w:r>
    </w:p>
    <w:p w:rsidR="00594F4B" w:rsidRDefault="00CD7A18" w:rsidP="00A94045">
      <w:pPr>
        <w:snapToGrid w:val="0"/>
        <w:spacing w:line="440" w:lineRule="exact"/>
        <w:ind w:firstLineChars="98" w:firstLine="206"/>
        <w:rPr>
          <w:rFonts w:ascii="宋体"/>
          <w:szCs w:val="21"/>
        </w:rPr>
      </w:pPr>
      <w:r>
        <w:rPr>
          <w:rFonts w:ascii="宋体" w:hint="eastAsia"/>
          <w:szCs w:val="21"/>
        </w:rPr>
        <w:t>评标报告应当记录一下内容：</w:t>
      </w:r>
    </w:p>
    <w:p w:rsidR="00594F4B" w:rsidRDefault="00CD7A18" w:rsidP="00A94045">
      <w:pPr>
        <w:snapToGrid w:val="0"/>
        <w:spacing w:line="440" w:lineRule="exact"/>
        <w:ind w:firstLineChars="98" w:firstLine="206"/>
        <w:rPr>
          <w:rFonts w:ascii="宋体"/>
          <w:szCs w:val="21"/>
        </w:rPr>
      </w:pPr>
      <w:r>
        <w:rPr>
          <w:rFonts w:ascii="宋体" w:hint="eastAsia"/>
          <w:szCs w:val="21"/>
        </w:rPr>
        <w:lastRenderedPageBreak/>
        <w:t>1、基本情况和数据表；</w:t>
      </w:r>
    </w:p>
    <w:p w:rsidR="00594F4B" w:rsidRDefault="00CD7A18" w:rsidP="00A94045">
      <w:pPr>
        <w:snapToGrid w:val="0"/>
        <w:spacing w:line="440" w:lineRule="exact"/>
        <w:ind w:firstLineChars="98" w:firstLine="206"/>
        <w:rPr>
          <w:rFonts w:ascii="宋体"/>
          <w:szCs w:val="21"/>
        </w:rPr>
      </w:pPr>
      <w:r>
        <w:rPr>
          <w:rFonts w:ascii="宋体" w:hint="eastAsia"/>
          <w:szCs w:val="21"/>
        </w:rPr>
        <w:t>2、评标委员会成员名单，负责人姓名；</w:t>
      </w:r>
    </w:p>
    <w:p w:rsidR="00594F4B" w:rsidRDefault="00CD7A18" w:rsidP="00A94045">
      <w:pPr>
        <w:snapToGrid w:val="0"/>
        <w:spacing w:line="440" w:lineRule="exact"/>
        <w:ind w:firstLineChars="98" w:firstLine="206"/>
        <w:rPr>
          <w:rFonts w:ascii="宋体"/>
          <w:szCs w:val="21"/>
        </w:rPr>
      </w:pPr>
      <w:r>
        <w:rPr>
          <w:rFonts w:ascii="宋体" w:hint="eastAsia"/>
          <w:szCs w:val="21"/>
        </w:rPr>
        <w:t>3、开标记录；</w:t>
      </w:r>
    </w:p>
    <w:p w:rsidR="00594F4B" w:rsidRDefault="00CD7A18" w:rsidP="00A94045">
      <w:pPr>
        <w:snapToGrid w:val="0"/>
        <w:spacing w:line="440" w:lineRule="exact"/>
        <w:ind w:firstLineChars="98" w:firstLine="206"/>
        <w:rPr>
          <w:rFonts w:ascii="宋体"/>
          <w:szCs w:val="21"/>
        </w:rPr>
      </w:pPr>
      <w:r>
        <w:rPr>
          <w:rFonts w:ascii="宋体" w:hint="eastAsia"/>
          <w:szCs w:val="21"/>
        </w:rPr>
        <w:t>4、符合要求的投标一览表；</w:t>
      </w:r>
    </w:p>
    <w:p w:rsidR="00594F4B" w:rsidRDefault="00CD7A18" w:rsidP="00A94045">
      <w:pPr>
        <w:snapToGrid w:val="0"/>
        <w:spacing w:line="440" w:lineRule="exact"/>
        <w:ind w:firstLineChars="98" w:firstLine="206"/>
        <w:rPr>
          <w:rFonts w:ascii="宋体"/>
          <w:szCs w:val="21"/>
        </w:rPr>
      </w:pPr>
      <w:r>
        <w:rPr>
          <w:rFonts w:ascii="宋体" w:hint="eastAsia"/>
          <w:szCs w:val="21"/>
        </w:rPr>
        <w:t>5、废标情况说明；</w:t>
      </w:r>
    </w:p>
    <w:p w:rsidR="00594F4B" w:rsidRDefault="00CD7A18" w:rsidP="00A94045">
      <w:pPr>
        <w:snapToGrid w:val="0"/>
        <w:spacing w:line="440" w:lineRule="exact"/>
        <w:ind w:firstLineChars="98" w:firstLine="206"/>
        <w:rPr>
          <w:rFonts w:ascii="宋体"/>
          <w:szCs w:val="21"/>
        </w:rPr>
      </w:pPr>
      <w:r>
        <w:rPr>
          <w:rFonts w:ascii="宋体" w:hint="eastAsia"/>
          <w:szCs w:val="21"/>
        </w:rPr>
        <w:t>6、经评审的投标人排序；</w:t>
      </w:r>
    </w:p>
    <w:p w:rsidR="00594F4B" w:rsidRDefault="00CD7A18" w:rsidP="00A94045">
      <w:pPr>
        <w:snapToGrid w:val="0"/>
        <w:spacing w:line="440" w:lineRule="exact"/>
        <w:ind w:firstLineChars="98" w:firstLine="206"/>
        <w:rPr>
          <w:rFonts w:ascii="宋体"/>
          <w:szCs w:val="21"/>
        </w:rPr>
      </w:pPr>
      <w:r>
        <w:rPr>
          <w:rFonts w:ascii="宋体" w:hint="eastAsia"/>
          <w:szCs w:val="21"/>
        </w:rPr>
        <w:t>7、推荐的中标候选人名单与签订合同前要处理的事宜；</w:t>
      </w:r>
    </w:p>
    <w:p w:rsidR="00594F4B" w:rsidRDefault="00CD7A18" w:rsidP="00A94045">
      <w:pPr>
        <w:snapToGrid w:val="0"/>
        <w:spacing w:line="440" w:lineRule="exact"/>
        <w:ind w:firstLineChars="98" w:firstLine="206"/>
        <w:rPr>
          <w:rFonts w:ascii="宋体"/>
          <w:szCs w:val="21"/>
        </w:rPr>
      </w:pPr>
      <w:r>
        <w:rPr>
          <w:rFonts w:ascii="宋体" w:hint="eastAsia"/>
          <w:szCs w:val="21"/>
        </w:rPr>
        <w:t>8、澄清、说明、补正事项纪要。</w:t>
      </w:r>
    </w:p>
    <w:p w:rsidR="00594F4B" w:rsidRDefault="00CD7A18" w:rsidP="00A94045">
      <w:pPr>
        <w:snapToGrid w:val="0"/>
        <w:spacing w:line="440" w:lineRule="exact"/>
        <w:ind w:firstLineChars="148" w:firstLine="311"/>
        <w:rPr>
          <w:rFonts w:ascii="宋体"/>
          <w:szCs w:val="21"/>
        </w:rPr>
      </w:pPr>
      <w:r>
        <w:rPr>
          <w:rFonts w:ascii="宋体" w:hint="eastAsia"/>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594F4B" w:rsidRDefault="00CD7A18">
      <w:pPr>
        <w:wordWrap w:val="0"/>
        <w:topLinePunct/>
        <w:spacing w:line="400" w:lineRule="exact"/>
        <w:rPr>
          <w:rFonts w:asciiTheme="minorEastAsia" w:eastAsiaTheme="minorEastAsia" w:hAnsiTheme="minorEastAsia" w:cs="仿宋"/>
          <w:b/>
          <w:szCs w:val="21"/>
        </w:rPr>
      </w:pPr>
      <w:r>
        <w:rPr>
          <w:rFonts w:asciiTheme="minorEastAsia" w:eastAsiaTheme="minorEastAsia" w:hAnsiTheme="minorEastAsia" w:cs="仿宋" w:hint="eastAsia"/>
          <w:b/>
          <w:szCs w:val="21"/>
        </w:rPr>
        <w:t>3.6公示</w:t>
      </w:r>
    </w:p>
    <w:p w:rsidR="00995FE6" w:rsidRDefault="00CD7A18" w:rsidP="00221329">
      <w:pPr>
        <w:wordWrap w:val="0"/>
        <w:topLinePunct/>
        <w:spacing w:line="400" w:lineRule="exact"/>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依法必须进行招标的公路工程建设项目，招标人应当自收到评标报告之日起3日内，在对该项目具有招标监督职责的交通运输主管部门政府网站或者其指定的其他网站上公示中标候选人，公示期不得少于3日，公示内容包括： </w:t>
      </w:r>
      <w:r>
        <w:rPr>
          <w:rFonts w:asciiTheme="minorEastAsia" w:eastAsiaTheme="minorEastAsia" w:hAnsiTheme="minorEastAsia" w:cs="仿宋" w:hint="eastAsia"/>
          <w:szCs w:val="21"/>
        </w:rPr>
        <w:br/>
        <w:t xml:space="preserve">　　（一）中标候选人排序、名称、投标报价； </w:t>
      </w:r>
      <w:r>
        <w:rPr>
          <w:rFonts w:asciiTheme="minorEastAsia" w:eastAsiaTheme="minorEastAsia" w:hAnsiTheme="minorEastAsia" w:cs="仿宋" w:hint="eastAsia"/>
          <w:szCs w:val="21"/>
        </w:rPr>
        <w:br/>
        <w:t xml:space="preserve">　　（二）中标候选人在投标文件中承诺的主要人员姓名、个人业绩、相关证书编号； </w:t>
      </w:r>
      <w:r>
        <w:rPr>
          <w:rFonts w:asciiTheme="minorEastAsia" w:eastAsiaTheme="minorEastAsia" w:hAnsiTheme="minorEastAsia" w:cs="仿宋" w:hint="eastAsia"/>
          <w:szCs w:val="21"/>
        </w:rPr>
        <w:br/>
        <w:t xml:space="preserve">　　（三）中标候选人在投标文件中填报的项目业绩； </w:t>
      </w:r>
      <w:r>
        <w:rPr>
          <w:rFonts w:asciiTheme="minorEastAsia" w:eastAsiaTheme="minorEastAsia" w:hAnsiTheme="minorEastAsia" w:cs="仿宋" w:hint="eastAsia"/>
          <w:szCs w:val="21"/>
        </w:rPr>
        <w:br/>
        <w:t xml:space="preserve">　　（四）被否决投标的投标人名称、否决依据和原因； </w:t>
      </w:r>
      <w:r>
        <w:rPr>
          <w:rFonts w:asciiTheme="minorEastAsia" w:eastAsiaTheme="minorEastAsia" w:hAnsiTheme="minorEastAsia" w:cs="仿宋" w:hint="eastAsia"/>
          <w:szCs w:val="21"/>
        </w:rPr>
        <w:br/>
        <w:t xml:space="preserve">　　（五）招标文件规定公示的其他内容。 </w:t>
      </w:r>
    </w:p>
    <w:p w:rsidR="00221329" w:rsidRDefault="00221329" w:rsidP="00221329">
      <w:pPr>
        <w:wordWrap w:val="0"/>
        <w:topLinePunct/>
        <w:spacing w:line="400" w:lineRule="exact"/>
        <w:ind w:firstLineChars="200" w:firstLine="420"/>
        <w:jc w:val="left"/>
        <w:rPr>
          <w:rFonts w:asciiTheme="minorEastAsia" w:eastAsiaTheme="minorEastAsia" w:hAnsiTheme="minorEastAsia" w:cs="仿宋"/>
          <w:szCs w:val="21"/>
        </w:rPr>
      </w:pPr>
    </w:p>
    <w:p w:rsidR="00594F4B" w:rsidRDefault="00CD7A18">
      <w:pPr>
        <w:spacing w:line="360" w:lineRule="auto"/>
        <w:ind w:firstLineChars="150" w:firstLine="315"/>
        <w:rPr>
          <w:rFonts w:asciiTheme="minorEastAsia" w:eastAsiaTheme="minorEastAsia" w:hAnsiTheme="minorEastAsia" w:cs="仿宋"/>
          <w:szCs w:val="21"/>
        </w:rPr>
      </w:pPr>
      <w:r>
        <w:rPr>
          <w:rFonts w:asciiTheme="minorEastAsia" w:eastAsiaTheme="minorEastAsia" w:hAnsiTheme="minorEastAsia" w:cs="仿宋" w:hint="eastAsia"/>
          <w:szCs w:val="21"/>
        </w:rPr>
        <w:t>中标人确定后，招标人应当在招标公告发布的同一媒介上进行公示，公示时间不少于3日（周末和法定节假日均不得计算在内）。公示期满后，招标人应向中标人发出中标通知书，并向所有合格投标人告知中标结果。</w:t>
      </w:r>
    </w:p>
    <w:p w:rsidR="00594F4B" w:rsidRDefault="00CD7A18">
      <w:pPr>
        <w:spacing w:line="360" w:lineRule="auto"/>
        <w:ind w:firstLineChars="150" w:firstLine="315"/>
        <w:rPr>
          <w:rFonts w:asciiTheme="minorEastAsia" w:eastAsiaTheme="minorEastAsia" w:hAnsiTheme="minorEastAsia" w:cs="仿宋"/>
          <w:szCs w:val="21"/>
        </w:rPr>
      </w:pPr>
      <w:r>
        <w:rPr>
          <w:rFonts w:asciiTheme="minorEastAsia" w:eastAsiaTheme="minorEastAsia" w:hAnsiTheme="minorEastAsia" w:cs="仿宋" w:hint="eastAsia"/>
          <w:szCs w:val="21"/>
        </w:rPr>
        <w:t>投标人或者其他利害关系人对依法必须进行招标的项目的评标结果有异议的，应当在中标候选人公示期间提出。招标人应当自收到异议之日起3日内作出答复；作出答复前，应当将有关情况报告招标投标监督机构，并暂停招标投标活动。</w:t>
      </w:r>
    </w:p>
    <w:p w:rsidR="00594F4B" w:rsidRDefault="00CD7A18">
      <w:pPr>
        <w:spacing w:line="360" w:lineRule="auto"/>
        <w:ind w:firstLineChars="150" w:firstLine="315"/>
        <w:rPr>
          <w:rFonts w:asciiTheme="minorEastAsia" w:eastAsiaTheme="minorEastAsia" w:hAnsiTheme="minorEastAsia" w:cs="仿宋"/>
          <w:szCs w:val="21"/>
        </w:rPr>
      </w:pPr>
      <w:r>
        <w:rPr>
          <w:rFonts w:asciiTheme="minorEastAsia" w:eastAsiaTheme="minorEastAsia" w:hAnsiTheme="minorEastAsia" w:cs="仿宋" w:hint="eastAsia"/>
          <w:szCs w:val="21"/>
        </w:rPr>
        <w:t>中标候选人公示时，应当同时公示以下信息：评标委员会推荐的中标候选人名单及其排序；投标文件被否决的投标人名称、被否决原因及其依据；评标委员会对投标报价给予修正的原因、依据和修正结果；评标委员会成员对各投标人投标文件的评分；中标价和中标价中包括的暂估价、暂列金额等。</w:t>
      </w:r>
      <w:r>
        <w:rPr>
          <w:rFonts w:asciiTheme="minorEastAsia" w:eastAsiaTheme="minorEastAsia" w:hAnsiTheme="minorEastAsia" w:cs="仿宋" w:hint="eastAsia"/>
          <w:szCs w:val="21"/>
        </w:rPr>
        <w:br/>
      </w:r>
      <w:r>
        <w:rPr>
          <w:rFonts w:asciiTheme="minorEastAsia" w:eastAsiaTheme="minorEastAsia" w:hAnsiTheme="minorEastAsia" w:cs="仿宋" w:hint="eastAsia"/>
          <w:b/>
          <w:szCs w:val="21"/>
        </w:rPr>
        <w:t xml:space="preserve">3.7确定中标人 </w:t>
      </w:r>
    </w:p>
    <w:p w:rsidR="00594F4B" w:rsidRDefault="00CD7A18" w:rsidP="00760F45">
      <w:pPr>
        <w:wordWrap w:val="0"/>
        <w:topLinePunct/>
        <w:spacing w:line="4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除招标人授权评标委员会直接确定中标人外，招标人应当根据评标委员会提出的书面评标报告和推荐的中标候选人确定中标人。国有资金占控股或者主导地位的依法必须进行招标的公路工程建设项</w:t>
      </w:r>
      <w:r>
        <w:rPr>
          <w:rFonts w:asciiTheme="minorEastAsia" w:eastAsiaTheme="minorEastAsia" w:hAnsiTheme="minorEastAsia" w:cs="仿宋" w:hint="eastAsia"/>
          <w:szCs w:val="21"/>
        </w:rPr>
        <w:lastRenderedPageBreak/>
        <w:t>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 </w:t>
      </w:r>
      <w:r>
        <w:rPr>
          <w:rFonts w:asciiTheme="minorEastAsia" w:eastAsiaTheme="minorEastAsia" w:hAnsiTheme="minorEastAsia" w:cs="仿宋" w:hint="eastAsia"/>
          <w:szCs w:val="21"/>
        </w:rPr>
        <w:br/>
        <w:t xml:space="preserve">　　依法必须进行招标的公路工程建设项目，招标人应当自确定中标人之日起15日内，将招标投标情况的书面报告报对该项目具有招标监督职责的交通运输主管部门备案。 </w:t>
      </w:r>
      <w:r>
        <w:rPr>
          <w:rFonts w:asciiTheme="minorEastAsia" w:eastAsiaTheme="minorEastAsia" w:hAnsiTheme="minorEastAsia" w:cs="仿宋" w:hint="eastAsia"/>
          <w:szCs w:val="21"/>
        </w:rPr>
        <w:br/>
        <w:t xml:space="preserve">　　前款所称书面报告至少应当包括下列内容： </w:t>
      </w:r>
      <w:r>
        <w:rPr>
          <w:rFonts w:asciiTheme="minorEastAsia" w:eastAsiaTheme="minorEastAsia" w:hAnsiTheme="minorEastAsia" w:cs="仿宋" w:hint="eastAsia"/>
          <w:szCs w:val="21"/>
        </w:rPr>
        <w:br/>
        <w:t xml:space="preserve">　　（一）招标项目基本情况； </w:t>
      </w:r>
      <w:r>
        <w:rPr>
          <w:rFonts w:asciiTheme="minorEastAsia" w:eastAsiaTheme="minorEastAsia" w:hAnsiTheme="minorEastAsia" w:cs="仿宋" w:hint="eastAsia"/>
          <w:szCs w:val="21"/>
        </w:rPr>
        <w:br/>
        <w:t xml:space="preserve">　　（二）招标过程简述； </w:t>
      </w:r>
      <w:r>
        <w:rPr>
          <w:rFonts w:asciiTheme="minorEastAsia" w:eastAsiaTheme="minorEastAsia" w:hAnsiTheme="minorEastAsia" w:cs="仿宋" w:hint="eastAsia"/>
          <w:szCs w:val="21"/>
        </w:rPr>
        <w:br/>
        <w:t xml:space="preserve">　　（三）评标情况说明； </w:t>
      </w:r>
      <w:r>
        <w:rPr>
          <w:rFonts w:asciiTheme="minorEastAsia" w:eastAsiaTheme="minorEastAsia" w:hAnsiTheme="minorEastAsia" w:cs="仿宋" w:hint="eastAsia"/>
          <w:szCs w:val="21"/>
        </w:rPr>
        <w:br/>
        <w:t xml:space="preserve">　　（四）中标候选人公示情况； </w:t>
      </w:r>
      <w:r>
        <w:rPr>
          <w:rFonts w:asciiTheme="minorEastAsia" w:eastAsiaTheme="minorEastAsia" w:hAnsiTheme="minorEastAsia" w:cs="仿宋" w:hint="eastAsia"/>
          <w:szCs w:val="21"/>
        </w:rPr>
        <w:br/>
        <w:t xml:space="preserve">　　（五）中标结果； </w:t>
      </w:r>
      <w:r>
        <w:rPr>
          <w:rFonts w:asciiTheme="minorEastAsia" w:eastAsiaTheme="minorEastAsia" w:hAnsiTheme="minorEastAsia" w:cs="仿宋" w:hint="eastAsia"/>
          <w:szCs w:val="21"/>
        </w:rPr>
        <w:br/>
        <w:t xml:space="preserve">　　（六）附件，包括评标报告、评标委员会成员履职情况说明等。 </w:t>
      </w:r>
      <w:r>
        <w:rPr>
          <w:rFonts w:asciiTheme="minorEastAsia" w:eastAsiaTheme="minorEastAsia" w:hAnsiTheme="minorEastAsia" w:cs="仿宋" w:hint="eastAsia"/>
          <w:szCs w:val="21"/>
        </w:rPr>
        <w:br/>
        <w:t xml:space="preserve">　　有资格预审情况说明、异议及投诉处理情况和资格审查报告的，也应当包括在书面报告中。 </w:t>
      </w:r>
      <w:r>
        <w:rPr>
          <w:rFonts w:asciiTheme="minorEastAsia" w:eastAsiaTheme="minorEastAsia" w:hAnsiTheme="minorEastAsia" w:cs="仿宋" w:hint="eastAsia"/>
          <w:szCs w:val="21"/>
        </w:rPr>
        <w:br/>
        <w:t xml:space="preserve">　　招标人和中标人应当自中标通知书发出之日起30日内，按照招标文件和中标人的投标文件订立书面合同，合同的标的、价格、质量、安全、履行期限、主要人员等主要条款应当与上述文件的内容一致。招标人和中标人不得再行订立背离合同实质性内容的其他协议。 </w:t>
      </w:r>
    </w:p>
    <w:p w:rsidR="000B645C" w:rsidRDefault="000B645C" w:rsidP="000B645C">
      <w:pPr>
        <w:wordWrap w:val="0"/>
        <w:topLinePunct/>
        <w:spacing w:line="400" w:lineRule="exact"/>
        <w:ind w:firstLineChars="200" w:firstLine="482"/>
        <w:rPr>
          <w:rFonts w:ascii="宋体" w:hAnsi="宋体" w:cs="宋体"/>
          <w:b/>
          <w:sz w:val="24"/>
        </w:rPr>
      </w:pPr>
      <w:r>
        <w:rPr>
          <w:rFonts w:ascii="宋体" w:hAnsi="宋体" w:cs="宋体" w:hint="eastAsia"/>
          <w:b/>
          <w:sz w:val="24"/>
        </w:rPr>
        <w:t>注：</w:t>
      </w:r>
      <w:r w:rsidRPr="008C165B">
        <w:rPr>
          <w:rFonts w:ascii="宋体" w:hAnsi="宋体" w:cs="宋体" w:hint="eastAsia"/>
          <w:b/>
          <w:bCs/>
          <w:sz w:val="24"/>
        </w:rPr>
        <w:t>评标结果公示期满前，招标人对排名第一的中标候选人的行贿犯罪档案进行查询（查询包括以下内容：企业、法定代表人、拟任项目经理、投标文件制作人、授权委托人等）。有行贿犯罪档案记录的取消中标资格，由招标人书面（招标人法定代表人签字并加盖单位公章）告知公共资源交易中心业务科室和公管办监管股，按相关程序处理。招标人（或其委托的代理机构）在中标通知书发出前，将查询结果原件交公共资源交易中心相应业务科室，与其他招标文件一起存档。</w:t>
      </w:r>
    </w:p>
    <w:p w:rsidR="00163A9A" w:rsidRDefault="00163A9A" w:rsidP="00163A9A">
      <w:pPr>
        <w:autoSpaceDE w:val="0"/>
        <w:autoSpaceDN w:val="0"/>
        <w:adjustRightInd w:val="0"/>
        <w:spacing w:line="360" w:lineRule="auto"/>
        <w:ind w:firstLineChars="200" w:firstLine="482"/>
        <w:outlineLvl w:val="0"/>
        <w:rPr>
          <w:rFonts w:ascii="宋体" w:hAnsi="宋体" w:cs="宋体"/>
          <w:b/>
          <w:sz w:val="24"/>
        </w:rPr>
      </w:pPr>
      <w:r>
        <w:rPr>
          <w:rFonts w:ascii="宋体" w:hAnsi="宋体" w:cs="宋体" w:hint="eastAsia"/>
          <w:b/>
          <w:sz w:val="24"/>
        </w:rPr>
        <w:t>在评标结果公示期满且无异议后的5个工作日内，排名第一的中标候选人，其在投标文件中约定的拟任项目经理，应持以下证明材料，到项目招标单位接受资格核验：1、注册建造师证原件、身份证原件；2、投标文件中列明的所有证书、证件、证明材料原件（包括资质资格、业绩、社保等）。审核结果的真实性由招标人负责，并将结果（招标人法定代表人签字并加盖单位公章）书面告知公共资源交易中心业务科室，业务科室根据核验结果协助招标人发出中标通知书。</w:t>
      </w:r>
    </w:p>
    <w:p w:rsidR="00594F4B" w:rsidRDefault="00163A9A" w:rsidP="00163A9A">
      <w:pPr>
        <w:snapToGrid w:val="0"/>
        <w:spacing w:line="360" w:lineRule="auto"/>
        <w:ind w:firstLineChars="200" w:firstLine="482"/>
      </w:pPr>
      <w:r>
        <w:rPr>
          <w:rFonts w:ascii="宋体" w:hAnsi="宋体" w:cs="宋体" w:hint="eastAsia"/>
          <w:b/>
          <w:sz w:val="24"/>
        </w:rPr>
        <w:t>核验中发现其存在弄虚作假、围标串标、挂靠借用资质等骗取中标行为的，或逾期未按约定接受核验（视为放弃中标）的，招标人有权取消其中标资格，其投标保证金予以没收。招标人将投标保证金没收证明材料、法定代表人签字并加盖单位公章的核验结果书面告知公共资源交易中心业务科室和公管办监管股。由公共资源交易中心业务科室</w:t>
      </w:r>
      <w:r>
        <w:rPr>
          <w:rFonts w:ascii="宋体" w:hAnsi="宋体" w:cs="宋体" w:hint="eastAsia"/>
          <w:b/>
          <w:sz w:val="24"/>
        </w:rPr>
        <w:lastRenderedPageBreak/>
        <w:t>通知排名第二的中标候选人按上述规定接受审核。</w:t>
      </w:r>
      <w:r w:rsidRPr="00484A90">
        <w:rPr>
          <w:rFonts w:ascii="宋体" w:hAnsi="宋体" w:cs="宋体" w:hint="eastAsia"/>
          <w:b/>
          <w:sz w:val="24"/>
        </w:rPr>
        <w:t>以此类推，中标候选人均不符合的，按有关法律法规执行</w:t>
      </w:r>
      <w:r>
        <w:rPr>
          <w:rFonts w:ascii="宋体" w:hAnsi="宋体" w:cs="宋体" w:hint="eastAsia"/>
          <w:b/>
          <w:sz w:val="24"/>
        </w:rPr>
        <w:t>。</w:t>
      </w:r>
    </w:p>
    <w:p w:rsidR="00760F45" w:rsidRDefault="00760F45" w:rsidP="00163A9A">
      <w:pPr>
        <w:autoSpaceDE w:val="0"/>
        <w:autoSpaceDN w:val="0"/>
        <w:adjustRightInd w:val="0"/>
        <w:jc w:val="center"/>
        <w:outlineLvl w:val="0"/>
        <w:rPr>
          <w:rFonts w:eastAsia="黑体"/>
          <w:b/>
          <w:bCs/>
          <w:sz w:val="36"/>
          <w:szCs w:val="36"/>
        </w:rPr>
      </w:pPr>
    </w:p>
    <w:p w:rsidR="000B645C" w:rsidRDefault="000B645C">
      <w:pPr>
        <w:widowControl/>
        <w:jc w:val="left"/>
        <w:rPr>
          <w:rFonts w:eastAsia="黑体"/>
          <w:b/>
          <w:bCs/>
          <w:sz w:val="36"/>
          <w:szCs w:val="36"/>
        </w:rPr>
      </w:pPr>
      <w:r>
        <w:rPr>
          <w:rFonts w:eastAsia="黑体"/>
          <w:b/>
          <w:bCs/>
          <w:sz w:val="36"/>
          <w:szCs w:val="36"/>
        </w:rPr>
        <w:br w:type="page"/>
      </w:r>
    </w:p>
    <w:p w:rsidR="00594F4B" w:rsidRDefault="00CD7A18" w:rsidP="00163A9A">
      <w:pPr>
        <w:autoSpaceDE w:val="0"/>
        <w:autoSpaceDN w:val="0"/>
        <w:adjustRightInd w:val="0"/>
        <w:jc w:val="center"/>
        <w:outlineLvl w:val="0"/>
        <w:rPr>
          <w:rFonts w:eastAsia="黑体"/>
          <w:b/>
          <w:bCs/>
          <w:sz w:val="36"/>
          <w:szCs w:val="36"/>
        </w:rPr>
      </w:pPr>
      <w:r>
        <w:rPr>
          <w:rFonts w:eastAsia="黑体" w:hint="eastAsia"/>
          <w:b/>
          <w:bCs/>
          <w:sz w:val="36"/>
          <w:szCs w:val="36"/>
        </w:rPr>
        <w:lastRenderedPageBreak/>
        <w:t>第四章合同条款及格式</w:t>
      </w:r>
    </w:p>
    <w:p w:rsidR="00594F4B" w:rsidRDefault="00594F4B">
      <w:pPr>
        <w:tabs>
          <w:tab w:val="left" w:pos="4500"/>
        </w:tabs>
        <w:spacing w:line="360" w:lineRule="auto"/>
        <w:jc w:val="center"/>
        <w:rPr>
          <w:rFonts w:eastAsia="黑体"/>
          <w:b/>
          <w:bCs/>
          <w:sz w:val="36"/>
          <w:szCs w:val="36"/>
        </w:rPr>
      </w:pPr>
    </w:p>
    <w:p w:rsidR="00594F4B" w:rsidRDefault="00CD7A18">
      <w:pPr>
        <w:tabs>
          <w:tab w:val="left" w:pos="4500"/>
        </w:tabs>
        <w:spacing w:line="360" w:lineRule="auto"/>
        <w:jc w:val="center"/>
        <w:rPr>
          <w:b/>
          <w:bCs/>
          <w:sz w:val="52"/>
          <w:szCs w:val="52"/>
        </w:rPr>
      </w:pPr>
      <w:r>
        <w:rPr>
          <w:rFonts w:eastAsia="黑体"/>
          <w:b/>
          <w:bCs/>
          <w:sz w:val="36"/>
          <w:szCs w:val="36"/>
        </w:rPr>
        <w:t>第一节通用合同条款</w:t>
      </w:r>
    </w:p>
    <w:p w:rsidR="00594F4B" w:rsidRDefault="00CD7A18">
      <w:pPr>
        <w:adjustRightInd w:val="0"/>
        <w:snapToGrid w:val="0"/>
        <w:spacing w:line="360" w:lineRule="auto"/>
        <w:ind w:firstLineChars="200" w:firstLine="420"/>
        <w:jc w:val="left"/>
        <w:rPr>
          <w:szCs w:val="21"/>
        </w:rPr>
      </w:pPr>
      <w:r>
        <w:rPr>
          <w:szCs w:val="21"/>
        </w:rPr>
        <w:t>“</w:t>
      </w:r>
      <w:r>
        <w:rPr>
          <w:szCs w:val="21"/>
        </w:rPr>
        <w:t>通用合同条款</w:t>
      </w:r>
      <w:r>
        <w:rPr>
          <w:szCs w:val="21"/>
        </w:rPr>
        <w:t>”</w:t>
      </w:r>
      <w:r>
        <w:rPr>
          <w:szCs w:val="21"/>
        </w:rPr>
        <w:t>采用中华人民共和国《标准施工招标文件》（</w:t>
      </w:r>
      <w:r>
        <w:rPr>
          <w:szCs w:val="21"/>
        </w:rPr>
        <w:t>2007</w:t>
      </w:r>
      <w:r>
        <w:rPr>
          <w:szCs w:val="21"/>
        </w:rPr>
        <w:t>年版）中的</w:t>
      </w:r>
      <w:r>
        <w:rPr>
          <w:szCs w:val="21"/>
        </w:rPr>
        <w:t>“</w:t>
      </w:r>
      <w:r>
        <w:rPr>
          <w:szCs w:val="21"/>
        </w:rPr>
        <w:t>通用合同条款</w:t>
      </w:r>
      <w:r>
        <w:rPr>
          <w:szCs w:val="21"/>
        </w:rPr>
        <w:t>”</w:t>
      </w:r>
      <w:r>
        <w:rPr>
          <w:szCs w:val="21"/>
        </w:rPr>
        <w:t>。</w:t>
      </w:r>
    </w:p>
    <w:p w:rsidR="00594F4B" w:rsidRDefault="00CD7A18">
      <w:pPr>
        <w:tabs>
          <w:tab w:val="left" w:pos="4500"/>
        </w:tabs>
        <w:spacing w:line="360" w:lineRule="auto"/>
        <w:jc w:val="center"/>
        <w:rPr>
          <w:rFonts w:eastAsia="黑体"/>
          <w:b/>
          <w:bCs/>
          <w:sz w:val="36"/>
          <w:szCs w:val="36"/>
        </w:rPr>
      </w:pPr>
      <w:bookmarkStart w:id="97" w:name="_Toc299458622"/>
      <w:bookmarkStart w:id="98" w:name="_Toc321051623"/>
      <w:bookmarkStart w:id="99" w:name="_Toc3785"/>
      <w:bookmarkStart w:id="100" w:name="_Toc450029300"/>
      <w:r>
        <w:rPr>
          <w:rFonts w:eastAsia="黑体"/>
          <w:b/>
          <w:bCs/>
          <w:sz w:val="36"/>
          <w:szCs w:val="36"/>
        </w:rPr>
        <w:t>第二节专用合同条款</w:t>
      </w:r>
      <w:bookmarkStart w:id="101" w:name="_Toc321051624"/>
      <w:bookmarkStart w:id="102" w:name="_Toc3887"/>
      <w:bookmarkStart w:id="103" w:name="_Toc450029301"/>
      <w:bookmarkEnd w:id="97"/>
      <w:bookmarkEnd w:id="98"/>
      <w:bookmarkEnd w:id="99"/>
      <w:bookmarkEnd w:id="100"/>
    </w:p>
    <w:p w:rsidR="00594F4B" w:rsidRDefault="00CD7A18">
      <w:pPr>
        <w:tabs>
          <w:tab w:val="left" w:pos="4500"/>
        </w:tabs>
        <w:spacing w:line="360" w:lineRule="auto"/>
        <w:jc w:val="center"/>
        <w:rPr>
          <w:b/>
          <w:bCs/>
          <w:sz w:val="44"/>
        </w:rPr>
      </w:pPr>
      <w:r>
        <w:rPr>
          <w:rFonts w:ascii="黑体" w:eastAsia="黑体" w:hAnsi="宋体" w:hint="eastAsia"/>
          <w:sz w:val="36"/>
          <w:szCs w:val="36"/>
        </w:rPr>
        <w:t>A.</w:t>
      </w:r>
      <w:r>
        <w:rPr>
          <w:rFonts w:ascii="黑体" w:eastAsia="黑体" w:hAnsi="宋体"/>
          <w:sz w:val="36"/>
          <w:szCs w:val="36"/>
        </w:rPr>
        <w:t>公路行业标准专用合同条款</w:t>
      </w:r>
      <w:bookmarkEnd w:id="101"/>
      <w:bookmarkEnd w:id="102"/>
      <w:bookmarkEnd w:id="103"/>
    </w:p>
    <w:p w:rsidR="00594F4B" w:rsidRDefault="00CD7A18">
      <w:pPr>
        <w:adjustRightInd w:val="0"/>
        <w:snapToGrid w:val="0"/>
        <w:spacing w:line="360" w:lineRule="auto"/>
        <w:ind w:firstLineChars="200" w:firstLine="420"/>
        <w:rPr>
          <w:rFonts w:eastAsia="黑体"/>
          <w:szCs w:val="21"/>
        </w:rPr>
      </w:pPr>
      <w:r>
        <w:rPr>
          <w:rFonts w:eastAsia="黑体"/>
          <w:szCs w:val="21"/>
        </w:rPr>
        <w:t>1</w:t>
      </w:r>
      <w:r>
        <w:rPr>
          <w:rFonts w:eastAsia="黑体"/>
          <w:szCs w:val="21"/>
        </w:rPr>
        <w:t>．一般约定</w:t>
      </w:r>
    </w:p>
    <w:p w:rsidR="00594F4B" w:rsidRDefault="00CD7A18">
      <w:pPr>
        <w:adjustRightInd w:val="0"/>
        <w:snapToGrid w:val="0"/>
        <w:spacing w:line="360" w:lineRule="auto"/>
        <w:ind w:firstLineChars="200" w:firstLine="420"/>
        <w:rPr>
          <w:rFonts w:eastAsia="黑体"/>
          <w:szCs w:val="21"/>
        </w:rPr>
      </w:pPr>
      <w:r>
        <w:rPr>
          <w:rFonts w:eastAsia="黑体"/>
          <w:szCs w:val="21"/>
        </w:rPr>
        <w:t>1.1</w:t>
      </w:r>
      <w:r>
        <w:rPr>
          <w:rFonts w:eastAsia="黑体"/>
          <w:szCs w:val="21"/>
        </w:rPr>
        <w:t>词语定义</w:t>
      </w:r>
    </w:p>
    <w:p w:rsidR="00594F4B" w:rsidRDefault="00CD7A18">
      <w:pPr>
        <w:adjustRightInd w:val="0"/>
        <w:snapToGrid w:val="0"/>
        <w:spacing w:line="360" w:lineRule="auto"/>
        <w:ind w:firstLineChars="200" w:firstLine="420"/>
        <w:rPr>
          <w:rFonts w:eastAsia="黑体"/>
          <w:szCs w:val="21"/>
        </w:rPr>
      </w:pPr>
      <w:r>
        <w:rPr>
          <w:rFonts w:eastAsia="黑体"/>
          <w:szCs w:val="21"/>
        </w:rPr>
        <w:t>1.1.1</w:t>
      </w:r>
      <w:r>
        <w:rPr>
          <w:rFonts w:eastAsia="黑体"/>
          <w:szCs w:val="21"/>
        </w:rPr>
        <w:t>合同</w:t>
      </w:r>
    </w:p>
    <w:p w:rsidR="00594F4B" w:rsidRDefault="00CD7A18">
      <w:pPr>
        <w:adjustRightInd w:val="0"/>
        <w:snapToGrid w:val="0"/>
        <w:spacing w:line="360" w:lineRule="auto"/>
        <w:ind w:firstLineChars="300" w:firstLine="630"/>
        <w:rPr>
          <w:szCs w:val="21"/>
        </w:rPr>
      </w:pPr>
      <w:r>
        <w:rPr>
          <w:szCs w:val="21"/>
        </w:rPr>
        <w:t>1.1.1.6</w:t>
      </w:r>
      <w:r>
        <w:rPr>
          <w:szCs w:val="21"/>
        </w:rPr>
        <w:t>技术规范：为本合同所约定的技术标准和要求，是合同文件的组成部分，通用合同条款中</w:t>
      </w:r>
      <w:r>
        <w:rPr>
          <w:szCs w:val="21"/>
        </w:rPr>
        <w:t>“</w:t>
      </w:r>
      <w:r>
        <w:rPr>
          <w:szCs w:val="21"/>
        </w:rPr>
        <w:t>技术标准何要求</w:t>
      </w:r>
      <w:r>
        <w:rPr>
          <w:szCs w:val="21"/>
        </w:rPr>
        <w:t>”</w:t>
      </w:r>
      <w:r>
        <w:rPr>
          <w:szCs w:val="21"/>
        </w:rPr>
        <w:t>一词具有相同含义。</w:t>
      </w:r>
    </w:p>
    <w:p w:rsidR="00594F4B" w:rsidRDefault="00CD7A18">
      <w:pPr>
        <w:adjustRightInd w:val="0"/>
        <w:snapToGrid w:val="0"/>
        <w:spacing w:line="360" w:lineRule="auto"/>
        <w:ind w:firstLineChars="300" w:firstLine="630"/>
        <w:rPr>
          <w:szCs w:val="21"/>
        </w:rPr>
      </w:pPr>
      <w:r>
        <w:rPr>
          <w:szCs w:val="21"/>
        </w:rPr>
        <w:t>1.1.1.8</w:t>
      </w:r>
      <w:r>
        <w:rPr>
          <w:szCs w:val="21"/>
        </w:rPr>
        <w:t>已标价工程量清单：指构成合同文件组成部分的已标明价格、经算术性修正且承包人已确认的最终的工程量清单。包含工程量清单说明、投标报价说明、计日工说明、其他说明及工程量清单各项表格。</w:t>
      </w:r>
    </w:p>
    <w:p w:rsidR="00594F4B" w:rsidRDefault="00CD7A18">
      <w:pPr>
        <w:adjustRightInd w:val="0"/>
        <w:snapToGrid w:val="0"/>
        <w:spacing w:line="360" w:lineRule="auto"/>
        <w:ind w:firstLineChars="200" w:firstLine="420"/>
        <w:rPr>
          <w:szCs w:val="21"/>
        </w:rPr>
      </w:pPr>
      <w:r>
        <w:rPr>
          <w:szCs w:val="21"/>
        </w:rPr>
        <w:t>本项增加第</w:t>
      </w:r>
      <w:r>
        <w:rPr>
          <w:szCs w:val="21"/>
        </w:rPr>
        <w:t>1.1.1.10</w:t>
      </w:r>
      <w:r>
        <w:rPr>
          <w:szCs w:val="21"/>
        </w:rPr>
        <w:t>目：</w:t>
      </w:r>
    </w:p>
    <w:p w:rsidR="00594F4B" w:rsidRDefault="00CD7A18">
      <w:pPr>
        <w:adjustRightInd w:val="0"/>
        <w:snapToGrid w:val="0"/>
        <w:spacing w:line="360" w:lineRule="auto"/>
        <w:ind w:firstLineChars="300" w:firstLine="630"/>
        <w:rPr>
          <w:szCs w:val="21"/>
        </w:rPr>
      </w:pPr>
      <w:r>
        <w:rPr>
          <w:szCs w:val="21"/>
        </w:rPr>
        <w:t>1.1.1.10</w:t>
      </w:r>
      <w:r>
        <w:rPr>
          <w:szCs w:val="21"/>
        </w:rPr>
        <w:t>补遗书：指发出招标文件之后由招标人向已取得招标文件的投标人发出的、编号的补充或修改书，是招标文件的组成部分。</w:t>
      </w:r>
    </w:p>
    <w:p w:rsidR="00594F4B" w:rsidRDefault="00CD7A18">
      <w:pPr>
        <w:adjustRightInd w:val="0"/>
        <w:snapToGrid w:val="0"/>
        <w:spacing w:line="360" w:lineRule="auto"/>
        <w:ind w:firstLineChars="200" w:firstLine="420"/>
        <w:rPr>
          <w:rFonts w:eastAsia="黑体"/>
          <w:szCs w:val="21"/>
        </w:rPr>
      </w:pPr>
      <w:r>
        <w:rPr>
          <w:rFonts w:eastAsia="黑体"/>
          <w:szCs w:val="21"/>
        </w:rPr>
        <w:t>1.1.2</w:t>
      </w:r>
      <w:r>
        <w:rPr>
          <w:rFonts w:eastAsia="黑体"/>
          <w:szCs w:val="21"/>
        </w:rPr>
        <w:t>合同当事人和人员</w:t>
      </w:r>
    </w:p>
    <w:p w:rsidR="00594F4B" w:rsidRDefault="00CD7A18">
      <w:pPr>
        <w:adjustRightInd w:val="0"/>
        <w:snapToGrid w:val="0"/>
        <w:spacing w:line="360" w:lineRule="auto"/>
        <w:ind w:firstLineChars="300" w:firstLine="630"/>
        <w:rPr>
          <w:szCs w:val="21"/>
          <w:u w:val="single"/>
        </w:rPr>
      </w:pPr>
      <w:r>
        <w:rPr>
          <w:szCs w:val="21"/>
        </w:rPr>
        <w:t>1.1.2.2</w:t>
      </w:r>
      <w:r>
        <w:rPr>
          <w:szCs w:val="21"/>
        </w:rPr>
        <w:t>发包人：</w:t>
      </w:r>
      <w:r>
        <w:rPr>
          <w:szCs w:val="21"/>
          <w:u w:val="single"/>
        </w:rPr>
        <w:t>（在项目专用条款数据表中予以规定）</w:t>
      </w:r>
    </w:p>
    <w:p w:rsidR="00594F4B" w:rsidRDefault="00CD7A18">
      <w:pPr>
        <w:adjustRightInd w:val="0"/>
        <w:snapToGrid w:val="0"/>
        <w:spacing w:line="360" w:lineRule="auto"/>
        <w:ind w:firstLineChars="300" w:firstLine="630"/>
        <w:rPr>
          <w:szCs w:val="21"/>
        </w:rPr>
      </w:pPr>
      <w:r>
        <w:rPr>
          <w:rFonts w:hint="eastAsia"/>
          <w:szCs w:val="21"/>
        </w:rPr>
        <w:t>1.1.2.4</w:t>
      </w:r>
      <w:r>
        <w:rPr>
          <w:rFonts w:hint="eastAsia"/>
          <w:szCs w:val="21"/>
        </w:rPr>
        <w:t>项目经理：</w:t>
      </w:r>
      <w:r>
        <w:rPr>
          <w:szCs w:val="21"/>
          <w:u w:val="single"/>
        </w:rPr>
        <w:t>（在项目专用条款数据表中予以规定）</w:t>
      </w:r>
    </w:p>
    <w:p w:rsidR="00594F4B" w:rsidRDefault="00CD7A18">
      <w:pPr>
        <w:adjustRightInd w:val="0"/>
        <w:snapToGrid w:val="0"/>
        <w:spacing w:line="360" w:lineRule="auto"/>
        <w:ind w:firstLineChars="300" w:firstLine="630"/>
        <w:rPr>
          <w:szCs w:val="21"/>
        </w:rPr>
      </w:pPr>
      <w:r>
        <w:rPr>
          <w:szCs w:val="21"/>
        </w:rPr>
        <w:t>1.1.2.6</w:t>
      </w:r>
      <w:r>
        <w:rPr>
          <w:szCs w:val="21"/>
        </w:rPr>
        <w:t>监理人：</w:t>
      </w:r>
      <w:r>
        <w:rPr>
          <w:szCs w:val="21"/>
          <w:u w:val="single"/>
        </w:rPr>
        <w:t>（在项目专用条款数据表中予以规定）</w:t>
      </w:r>
    </w:p>
    <w:p w:rsidR="00594F4B" w:rsidRDefault="00CD7A18">
      <w:pPr>
        <w:adjustRightInd w:val="0"/>
        <w:snapToGrid w:val="0"/>
        <w:spacing w:line="360" w:lineRule="auto"/>
        <w:ind w:firstLineChars="300" w:firstLine="630"/>
        <w:rPr>
          <w:szCs w:val="21"/>
        </w:rPr>
      </w:pPr>
      <w:r>
        <w:rPr>
          <w:szCs w:val="21"/>
        </w:rPr>
        <w:t>本项增加第</w:t>
      </w:r>
      <w:r>
        <w:rPr>
          <w:szCs w:val="21"/>
        </w:rPr>
        <w:t>1.1.2.8</w:t>
      </w:r>
      <w:r>
        <w:rPr>
          <w:szCs w:val="21"/>
        </w:rPr>
        <w:t>目：</w:t>
      </w:r>
    </w:p>
    <w:p w:rsidR="00594F4B" w:rsidRDefault="00CD7A18">
      <w:pPr>
        <w:adjustRightInd w:val="0"/>
        <w:snapToGrid w:val="0"/>
        <w:spacing w:line="360" w:lineRule="auto"/>
        <w:ind w:firstLineChars="300" w:firstLine="630"/>
        <w:rPr>
          <w:szCs w:val="21"/>
        </w:rPr>
      </w:pPr>
      <w:r>
        <w:rPr>
          <w:szCs w:val="21"/>
        </w:rPr>
        <w:t>1.1.2.8</w:t>
      </w:r>
      <w:r>
        <w:rPr>
          <w:szCs w:val="21"/>
        </w:rPr>
        <w:t>技术负责人：指由承包人书面委派常驻现场负责管理本合同工程的总工程师或技术总负责人。</w:t>
      </w:r>
    </w:p>
    <w:p w:rsidR="00594F4B" w:rsidRDefault="00CD7A18">
      <w:pPr>
        <w:adjustRightInd w:val="0"/>
        <w:snapToGrid w:val="0"/>
        <w:spacing w:line="360" w:lineRule="auto"/>
        <w:ind w:firstLineChars="200" w:firstLine="420"/>
        <w:rPr>
          <w:rFonts w:eastAsia="黑体"/>
          <w:szCs w:val="21"/>
        </w:rPr>
      </w:pPr>
      <w:r>
        <w:rPr>
          <w:rFonts w:eastAsia="黑体"/>
          <w:szCs w:val="21"/>
        </w:rPr>
        <w:t>1.1.3</w:t>
      </w:r>
      <w:r>
        <w:rPr>
          <w:rFonts w:eastAsia="黑体"/>
          <w:szCs w:val="21"/>
        </w:rPr>
        <w:t>工程和设备</w:t>
      </w:r>
    </w:p>
    <w:p w:rsidR="00594F4B" w:rsidRDefault="00CD7A18">
      <w:pPr>
        <w:adjustRightInd w:val="0"/>
        <w:snapToGrid w:val="0"/>
        <w:spacing w:line="360" w:lineRule="auto"/>
        <w:ind w:firstLineChars="300" w:firstLine="630"/>
        <w:rPr>
          <w:szCs w:val="21"/>
        </w:rPr>
      </w:pPr>
      <w:r>
        <w:rPr>
          <w:szCs w:val="21"/>
        </w:rPr>
        <w:t>1.1.3.4</w:t>
      </w:r>
      <w:r>
        <w:rPr>
          <w:szCs w:val="21"/>
        </w:rPr>
        <w:t>单位工程：指在建设项目中，根据签订的合同，具有独立施工条件的工程。</w:t>
      </w:r>
    </w:p>
    <w:p w:rsidR="00594F4B" w:rsidRDefault="00CD7A18">
      <w:pPr>
        <w:adjustRightInd w:val="0"/>
        <w:snapToGrid w:val="0"/>
        <w:spacing w:line="360" w:lineRule="auto"/>
        <w:ind w:firstLineChars="300" w:firstLine="630"/>
        <w:rPr>
          <w:szCs w:val="21"/>
        </w:rPr>
      </w:pPr>
      <w:r>
        <w:rPr>
          <w:szCs w:val="21"/>
        </w:rPr>
        <w:t>1.1.3.10</w:t>
      </w:r>
      <w:r>
        <w:rPr>
          <w:szCs w:val="21"/>
        </w:rPr>
        <w:t>永久占地：指为实施本合同工程而需要的一切永久占用的土地，包括公路两侧路权范围内的用地。</w:t>
      </w:r>
    </w:p>
    <w:p w:rsidR="00594F4B" w:rsidRDefault="00CD7A18">
      <w:pPr>
        <w:adjustRightInd w:val="0"/>
        <w:snapToGrid w:val="0"/>
        <w:spacing w:line="360" w:lineRule="auto"/>
        <w:ind w:firstLineChars="300" w:firstLine="630"/>
        <w:rPr>
          <w:szCs w:val="21"/>
        </w:rPr>
      </w:pPr>
      <w:r>
        <w:rPr>
          <w:szCs w:val="21"/>
        </w:rPr>
        <w:t>1.1.3.11</w:t>
      </w:r>
      <w:r>
        <w:rPr>
          <w:szCs w:val="21"/>
        </w:rPr>
        <w:t>临时占地：指为实施本合同工程而需要的一切临时占用的土地，包括施工所用的临时支线、便道、便桥和现场的临时出入通道，以及生产（办公）、生活等临时设施用地等。</w:t>
      </w:r>
    </w:p>
    <w:p w:rsidR="00594F4B" w:rsidRDefault="00CD7A18">
      <w:pPr>
        <w:adjustRightInd w:val="0"/>
        <w:snapToGrid w:val="0"/>
        <w:spacing w:line="360" w:lineRule="auto"/>
        <w:ind w:firstLineChars="300" w:firstLine="630"/>
        <w:rPr>
          <w:szCs w:val="21"/>
        </w:rPr>
      </w:pPr>
      <w:r>
        <w:rPr>
          <w:szCs w:val="21"/>
        </w:rPr>
        <w:t>本项增加第</w:t>
      </w:r>
      <w:r>
        <w:rPr>
          <w:szCs w:val="21"/>
        </w:rPr>
        <w:t>1.1.3.12</w:t>
      </w:r>
      <w:r>
        <w:rPr>
          <w:szCs w:val="21"/>
        </w:rPr>
        <w:t>、</w:t>
      </w:r>
      <w:r>
        <w:rPr>
          <w:szCs w:val="21"/>
        </w:rPr>
        <w:t>1.1.3.13</w:t>
      </w:r>
      <w:r>
        <w:rPr>
          <w:szCs w:val="21"/>
        </w:rPr>
        <w:t>目：</w:t>
      </w:r>
    </w:p>
    <w:p w:rsidR="00594F4B" w:rsidRDefault="00CD7A18">
      <w:pPr>
        <w:adjustRightInd w:val="0"/>
        <w:snapToGrid w:val="0"/>
        <w:spacing w:line="360" w:lineRule="auto"/>
        <w:ind w:firstLineChars="300" w:firstLine="630"/>
        <w:rPr>
          <w:szCs w:val="21"/>
        </w:rPr>
      </w:pPr>
      <w:r>
        <w:rPr>
          <w:szCs w:val="21"/>
        </w:rPr>
        <w:lastRenderedPageBreak/>
        <w:t>1.1.3.12</w:t>
      </w:r>
      <w:r>
        <w:rPr>
          <w:szCs w:val="21"/>
        </w:rPr>
        <w:t>分部工程：指在单位工程中，按结构部位、路段长度及施工特点或施工任务划分的若干个工程。</w:t>
      </w:r>
    </w:p>
    <w:p w:rsidR="00594F4B" w:rsidRDefault="00CD7A18">
      <w:pPr>
        <w:adjustRightInd w:val="0"/>
        <w:snapToGrid w:val="0"/>
        <w:spacing w:line="360" w:lineRule="auto"/>
        <w:ind w:firstLineChars="300" w:firstLine="630"/>
        <w:rPr>
          <w:szCs w:val="21"/>
        </w:rPr>
      </w:pPr>
      <w:r>
        <w:rPr>
          <w:szCs w:val="21"/>
        </w:rPr>
        <w:t>1.1.3.13</w:t>
      </w:r>
      <w:r>
        <w:rPr>
          <w:szCs w:val="21"/>
        </w:rPr>
        <w:t>分项工程：指在分部工程中，按不同的施工方法、材料、工序及路段长度等划分的若干个工程。</w:t>
      </w:r>
    </w:p>
    <w:p w:rsidR="00594F4B" w:rsidRDefault="00CD7A18">
      <w:pPr>
        <w:adjustRightInd w:val="0"/>
        <w:snapToGrid w:val="0"/>
        <w:spacing w:line="360" w:lineRule="auto"/>
        <w:ind w:firstLineChars="200" w:firstLine="420"/>
        <w:rPr>
          <w:rFonts w:eastAsia="黑体"/>
          <w:szCs w:val="21"/>
        </w:rPr>
      </w:pPr>
      <w:r>
        <w:rPr>
          <w:rFonts w:eastAsia="黑体"/>
          <w:szCs w:val="21"/>
        </w:rPr>
        <w:t>1.1.4</w:t>
      </w:r>
      <w:r>
        <w:rPr>
          <w:rFonts w:eastAsia="黑体"/>
          <w:szCs w:val="21"/>
        </w:rPr>
        <w:t>日期</w:t>
      </w:r>
    </w:p>
    <w:p w:rsidR="00594F4B" w:rsidRDefault="00CD7A18">
      <w:pPr>
        <w:adjustRightInd w:val="0"/>
        <w:snapToGrid w:val="0"/>
        <w:spacing w:line="360" w:lineRule="auto"/>
        <w:ind w:firstLineChars="300" w:firstLine="630"/>
        <w:rPr>
          <w:szCs w:val="21"/>
        </w:rPr>
      </w:pPr>
      <w:r>
        <w:rPr>
          <w:szCs w:val="21"/>
        </w:rPr>
        <w:t>1.1.4.5</w:t>
      </w:r>
      <w:r>
        <w:rPr>
          <w:szCs w:val="21"/>
        </w:rPr>
        <w:t>缺陷责任期：自实际交工日期起计算</w:t>
      </w:r>
      <w:r>
        <w:rPr>
          <w:szCs w:val="21"/>
        </w:rPr>
        <w:t>2</w:t>
      </w:r>
      <w:r>
        <w:rPr>
          <w:szCs w:val="21"/>
        </w:rPr>
        <w:t>年。</w:t>
      </w:r>
    </w:p>
    <w:p w:rsidR="00594F4B" w:rsidRDefault="00CD7A18">
      <w:pPr>
        <w:adjustRightInd w:val="0"/>
        <w:snapToGrid w:val="0"/>
        <w:spacing w:line="360" w:lineRule="auto"/>
        <w:ind w:firstLineChars="200" w:firstLine="420"/>
        <w:rPr>
          <w:rFonts w:eastAsia="黑体"/>
          <w:szCs w:val="21"/>
        </w:rPr>
      </w:pPr>
      <w:r>
        <w:rPr>
          <w:rFonts w:eastAsia="黑体"/>
          <w:szCs w:val="21"/>
        </w:rPr>
        <w:t>1.1.6</w:t>
      </w:r>
      <w:r>
        <w:rPr>
          <w:rFonts w:eastAsia="黑体"/>
          <w:szCs w:val="21"/>
        </w:rPr>
        <w:t>其他</w:t>
      </w:r>
    </w:p>
    <w:p w:rsidR="00594F4B" w:rsidRDefault="00CD7A18">
      <w:pPr>
        <w:adjustRightInd w:val="0"/>
        <w:snapToGrid w:val="0"/>
        <w:spacing w:line="360" w:lineRule="auto"/>
        <w:ind w:firstLineChars="200" w:firstLine="420"/>
        <w:rPr>
          <w:szCs w:val="21"/>
        </w:rPr>
      </w:pPr>
      <w:r>
        <w:rPr>
          <w:szCs w:val="21"/>
        </w:rPr>
        <w:t>本项补充第</w:t>
      </w:r>
      <w:r>
        <w:rPr>
          <w:szCs w:val="21"/>
        </w:rPr>
        <w:t>1.1.6.2</w:t>
      </w:r>
      <w:r>
        <w:rPr>
          <w:szCs w:val="21"/>
        </w:rPr>
        <w:t>目</w:t>
      </w:r>
      <w:r>
        <w:rPr>
          <w:szCs w:val="21"/>
        </w:rPr>
        <w:t>~</w:t>
      </w:r>
      <w:r>
        <w:rPr>
          <w:szCs w:val="21"/>
        </w:rPr>
        <w:t>第</w:t>
      </w:r>
      <w:r>
        <w:rPr>
          <w:szCs w:val="21"/>
        </w:rPr>
        <w:t>1.1.6.</w:t>
      </w:r>
      <w:r>
        <w:rPr>
          <w:rFonts w:hint="eastAsia"/>
          <w:szCs w:val="21"/>
        </w:rPr>
        <w:t>8</w:t>
      </w:r>
      <w:r>
        <w:rPr>
          <w:szCs w:val="21"/>
        </w:rPr>
        <w:t>目：</w:t>
      </w:r>
    </w:p>
    <w:p w:rsidR="00594F4B" w:rsidRDefault="00CD7A18">
      <w:pPr>
        <w:adjustRightInd w:val="0"/>
        <w:snapToGrid w:val="0"/>
        <w:spacing w:line="360" w:lineRule="auto"/>
        <w:ind w:firstLineChars="200" w:firstLine="420"/>
        <w:rPr>
          <w:szCs w:val="21"/>
        </w:rPr>
      </w:pPr>
      <w:r>
        <w:rPr>
          <w:szCs w:val="21"/>
        </w:rPr>
        <w:t>1.1.6.2</w:t>
      </w:r>
      <w:r>
        <w:rPr>
          <w:szCs w:val="21"/>
        </w:rPr>
        <w:t>竣工验收：指《公路工程竣（交）工验收办法》中竣工验收。通用合同条款中</w:t>
      </w:r>
      <w:r>
        <w:rPr>
          <w:szCs w:val="21"/>
        </w:rPr>
        <w:t>“</w:t>
      </w:r>
      <w:r>
        <w:rPr>
          <w:szCs w:val="21"/>
        </w:rPr>
        <w:t>国家验收</w:t>
      </w:r>
      <w:r>
        <w:rPr>
          <w:szCs w:val="21"/>
        </w:rPr>
        <w:t>”</w:t>
      </w:r>
      <w:r>
        <w:rPr>
          <w:szCs w:val="21"/>
        </w:rPr>
        <w:t>一词具有相同含义。</w:t>
      </w:r>
    </w:p>
    <w:p w:rsidR="00594F4B" w:rsidRDefault="00CD7A18">
      <w:pPr>
        <w:adjustRightInd w:val="0"/>
        <w:snapToGrid w:val="0"/>
        <w:spacing w:line="360" w:lineRule="auto"/>
        <w:ind w:firstLineChars="200" w:firstLine="420"/>
        <w:rPr>
          <w:szCs w:val="21"/>
        </w:rPr>
      </w:pPr>
      <w:r>
        <w:rPr>
          <w:szCs w:val="21"/>
        </w:rPr>
        <w:t>1.1.6.3</w:t>
      </w:r>
      <w:r>
        <w:rPr>
          <w:szCs w:val="21"/>
        </w:rPr>
        <w:t>交工：指《公路工程竣（交）工验收办法》中的交工。通用合同条款中</w:t>
      </w:r>
      <w:r>
        <w:rPr>
          <w:szCs w:val="21"/>
        </w:rPr>
        <w:t>“</w:t>
      </w:r>
      <w:r>
        <w:rPr>
          <w:szCs w:val="21"/>
        </w:rPr>
        <w:t>竣工</w:t>
      </w:r>
      <w:r>
        <w:rPr>
          <w:szCs w:val="21"/>
        </w:rPr>
        <w:t>”</w:t>
      </w:r>
      <w:r>
        <w:rPr>
          <w:szCs w:val="21"/>
        </w:rPr>
        <w:t>一词具有相同含义。</w:t>
      </w:r>
    </w:p>
    <w:p w:rsidR="00594F4B" w:rsidRDefault="00CD7A18">
      <w:pPr>
        <w:adjustRightInd w:val="0"/>
        <w:snapToGrid w:val="0"/>
        <w:spacing w:line="360" w:lineRule="auto"/>
        <w:ind w:firstLineChars="200" w:firstLine="420"/>
        <w:rPr>
          <w:szCs w:val="21"/>
        </w:rPr>
      </w:pPr>
      <w:r>
        <w:rPr>
          <w:szCs w:val="21"/>
        </w:rPr>
        <w:t>1.1.6.3</w:t>
      </w:r>
      <w:r>
        <w:rPr>
          <w:szCs w:val="21"/>
        </w:rPr>
        <w:t>交工验收：指《公路工程竣（交）工验收办法》中的交工验收。通用合同条款中</w:t>
      </w:r>
      <w:r>
        <w:rPr>
          <w:szCs w:val="21"/>
        </w:rPr>
        <w:t>“</w:t>
      </w:r>
      <w:r>
        <w:rPr>
          <w:szCs w:val="21"/>
        </w:rPr>
        <w:t>竣工验收</w:t>
      </w:r>
      <w:r>
        <w:rPr>
          <w:szCs w:val="21"/>
        </w:rPr>
        <w:t>”</w:t>
      </w:r>
      <w:r>
        <w:rPr>
          <w:szCs w:val="21"/>
        </w:rPr>
        <w:t>一词具人相同含义。</w:t>
      </w:r>
    </w:p>
    <w:p w:rsidR="00594F4B" w:rsidRDefault="00CD7A18">
      <w:pPr>
        <w:adjustRightInd w:val="0"/>
        <w:snapToGrid w:val="0"/>
        <w:spacing w:line="360" w:lineRule="auto"/>
        <w:ind w:firstLineChars="200" w:firstLine="420"/>
        <w:rPr>
          <w:szCs w:val="21"/>
        </w:rPr>
      </w:pPr>
      <w:r>
        <w:rPr>
          <w:szCs w:val="21"/>
        </w:rPr>
        <w:t>1.1.6.4</w:t>
      </w:r>
      <w:r>
        <w:rPr>
          <w:szCs w:val="21"/>
        </w:rPr>
        <w:t>交工验收证书：指《公路工程竣（交）工验收办法》中的交工验收证书。通用合同条款中</w:t>
      </w:r>
      <w:r>
        <w:rPr>
          <w:szCs w:val="21"/>
        </w:rPr>
        <w:t>“</w:t>
      </w:r>
      <w:r>
        <w:rPr>
          <w:szCs w:val="21"/>
        </w:rPr>
        <w:t>工程接收证书</w:t>
      </w:r>
      <w:r>
        <w:rPr>
          <w:szCs w:val="21"/>
        </w:rPr>
        <w:t>”</w:t>
      </w:r>
      <w:r>
        <w:rPr>
          <w:szCs w:val="21"/>
        </w:rPr>
        <w:t>一词具有相同含义。</w:t>
      </w:r>
    </w:p>
    <w:p w:rsidR="00594F4B" w:rsidRDefault="00CD7A18">
      <w:pPr>
        <w:adjustRightInd w:val="0"/>
        <w:snapToGrid w:val="0"/>
        <w:spacing w:line="360" w:lineRule="auto"/>
        <w:ind w:firstLineChars="200" w:firstLine="420"/>
        <w:rPr>
          <w:szCs w:val="21"/>
        </w:rPr>
      </w:pPr>
      <w:r>
        <w:rPr>
          <w:szCs w:val="21"/>
        </w:rPr>
        <w:t>1.1.6.5</w:t>
      </w:r>
      <w:r>
        <w:rPr>
          <w:szCs w:val="21"/>
        </w:rPr>
        <w:t>转包：指承包人违反法律和不履行合同规定的责任和义务，将中标工程全部委托或以专业分包的名义将中标工程肢解后全部委托给其他施工企业施工的行为。</w:t>
      </w:r>
    </w:p>
    <w:p w:rsidR="00594F4B" w:rsidRDefault="00CD7A18">
      <w:pPr>
        <w:adjustRightInd w:val="0"/>
        <w:snapToGrid w:val="0"/>
        <w:spacing w:line="360" w:lineRule="auto"/>
        <w:ind w:firstLineChars="200" w:firstLine="420"/>
        <w:rPr>
          <w:szCs w:val="21"/>
        </w:rPr>
      </w:pPr>
      <w:r>
        <w:rPr>
          <w:szCs w:val="21"/>
        </w:rPr>
        <w:t>1.1.6.6</w:t>
      </w:r>
      <w:r>
        <w:rPr>
          <w:szCs w:val="21"/>
        </w:rPr>
        <w:t>专业分包：指承包人与具有相应资质的施工企业签订专业分包合同，分包人承担承包人委托的分部工程、分项工程或适合专业化队伍施工的其它工程，整体结算，并能独立控制工程质量、施工进度、材料采购、生产安全的施工行为。</w:t>
      </w:r>
    </w:p>
    <w:p w:rsidR="00594F4B" w:rsidRDefault="00CD7A18">
      <w:pPr>
        <w:adjustRightInd w:val="0"/>
        <w:snapToGrid w:val="0"/>
        <w:spacing w:line="360" w:lineRule="auto"/>
        <w:ind w:firstLineChars="200" w:firstLine="420"/>
        <w:rPr>
          <w:szCs w:val="21"/>
        </w:rPr>
      </w:pPr>
      <w:r>
        <w:rPr>
          <w:szCs w:val="21"/>
        </w:rPr>
        <w:t>1.1.6.7</w:t>
      </w:r>
      <w:r>
        <w:rPr>
          <w:szCs w:val="21"/>
        </w:rPr>
        <w:t>劳务分包：指承包人与具有劳务资质的劳务企业签订劳务分包合同，由劳务企业提供劳务人员及机具，由承包人统一组织施工，统一控制工程质量、施工进度、材料采购、生产安全的施工行为。</w:t>
      </w:r>
    </w:p>
    <w:p w:rsidR="00594F4B" w:rsidRDefault="00CD7A18">
      <w:pPr>
        <w:adjustRightInd w:val="0"/>
        <w:snapToGrid w:val="0"/>
        <w:spacing w:line="360" w:lineRule="auto"/>
        <w:ind w:firstLineChars="200" w:firstLine="420"/>
        <w:rPr>
          <w:szCs w:val="21"/>
        </w:rPr>
      </w:pPr>
      <w:r>
        <w:rPr>
          <w:szCs w:val="21"/>
        </w:rPr>
        <w:t>1.1.6.8</w:t>
      </w:r>
      <w:r>
        <w:rPr>
          <w:szCs w:val="21"/>
        </w:rPr>
        <w:t>雇用民工：指承包人与具有相应劳动能力的自然人签订劳动合同，由承包人统一组织管理，从事分项工程施工或配套工程施工的行为。</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1.4</w:t>
      </w:r>
      <w:r>
        <w:rPr>
          <w:rFonts w:eastAsia="黑体"/>
          <w:szCs w:val="21"/>
        </w:rPr>
        <w:t>合同文件的优先顺序</w:t>
      </w:r>
    </w:p>
    <w:p w:rsidR="00594F4B" w:rsidRDefault="00CD7A18">
      <w:pPr>
        <w:adjustRightInd w:val="0"/>
        <w:snapToGrid w:val="0"/>
        <w:spacing w:line="360" w:lineRule="auto"/>
        <w:ind w:firstLineChars="200" w:firstLine="420"/>
        <w:rPr>
          <w:szCs w:val="21"/>
        </w:rPr>
      </w:pPr>
      <w:r>
        <w:rPr>
          <w:szCs w:val="21"/>
        </w:rPr>
        <w:t>本款约定为：</w:t>
      </w:r>
    </w:p>
    <w:p w:rsidR="00594F4B" w:rsidRDefault="00CD7A18">
      <w:pPr>
        <w:adjustRightInd w:val="0"/>
        <w:snapToGrid w:val="0"/>
        <w:spacing w:line="360" w:lineRule="auto"/>
        <w:ind w:firstLineChars="200" w:firstLine="420"/>
        <w:rPr>
          <w:szCs w:val="21"/>
        </w:rPr>
      </w:pPr>
      <w:r>
        <w:rPr>
          <w:szCs w:val="21"/>
        </w:rPr>
        <w:t>组成合同的各项文件应互相解释，互为说明。除项目专用合同条款另有约定外，解释合同文件的优先顺序如下：</w:t>
      </w:r>
    </w:p>
    <w:p w:rsidR="00594F4B" w:rsidRDefault="00CD7A18">
      <w:pPr>
        <w:adjustRightInd w:val="0"/>
        <w:snapToGrid w:val="0"/>
        <w:spacing w:line="360" w:lineRule="auto"/>
        <w:ind w:firstLineChars="200" w:firstLine="420"/>
        <w:rPr>
          <w:szCs w:val="21"/>
        </w:rPr>
      </w:pPr>
      <w:r>
        <w:rPr>
          <w:szCs w:val="21"/>
        </w:rPr>
        <w:t>（</w:t>
      </w:r>
      <w:r>
        <w:rPr>
          <w:szCs w:val="21"/>
        </w:rPr>
        <w:t>1</w:t>
      </w:r>
      <w:r>
        <w:rPr>
          <w:szCs w:val="21"/>
        </w:rPr>
        <w:t>）合同协议书及各种合同附件（含评标期间和合同谈判过程中的澄清文件和补充资料）；</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）中标通知书；</w:t>
      </w:r>
    </w:p>
    <w:p w:rsidR="00594F4B" w:rsidRDefault="00CD7A18">
      <w:pPr>
        <w:adjustRightInd w:val="0"/>
        <w:snapToGrid w:val="0"/>
        <w:spacing w:line="360" w:lineRule="auto"/>
        <w:ind w:firstLineChars="200" w:firstLine="420"/>
        <w:rPr>
          <w:szCs w:val="21"/>
        </w:rPr>
      </w:pPr>
      <w:r>
        <w:rPr>
          <w:szCs w:val="21"/>
        </w:rPr>
        <w:t>（</w:t>
      </w:r>
      <w:r>
        <w:rPr>
          <w:szCs w:val="21"/>
        </w:rPr>
        <w:t>3</w:t>
      </w:r>
      <w:r>
        <w:rPr>
          <w:szCs w:val="21"/>
        </w:rPr>
        <w:t>）补遗书；</w:t>
      </w:r>
    </w:p>
    <w:p w:rsidR="00594F4B" w:rsidRDefault="00CD7A18">
      <w:pPr>
        <w:adjustRightInd w:val="0"/>
        <w:snapToGrid w:val="0"/>
        <w:spacing w:line="360" w:lineRule="auto"/>
        <w:ind w:firstLineChars="200" w:firstLine="420"/>
        <w:rPr>
          <w:szCs w:val="21"/>
        </w:rPr>
      </w:pPr>
      <w:r>
        <w:rPr>
          <w:szCs w:val="21"/>
        </w:rPr>
        <w:lastRenderedPageBreak/>
        <w:t>（</w:t>
      </w:r>
      <w:r>
        <w:rPr>
          <w:szCs w:val="21"/>
        </w:rPr>
        <w:t>4</w:t>
      </w:r>
      <w:r>
        <w:rPr>
          <w:szCs w:val="21"/>
        </w:rPr>
        <w:t>）投标函及投标函附录；</w:t>
      </w:r>
    </w:p>
    <w:p w:rsidR="00594F4B" w:rsidRDefault="00CD7A18">
      <w:pPr>
        <w:adjustRightInd w:val="0"/>
        <w:snapToGrid w:val="0"/>
        <w:spacing w:line="360" w:lineRule="auto"/>
        <w:ind w:firstLineChars="200" w:firstLine="420"/>
        <w:rPr>
          <w:szCs w:val="21"/>
        </w:rPr>
      </w:pPr>
      <w:r>
        <w:rPr>
          <w:szCs w:val="21"/>
        </w:rPr>
        <w:t>（</w:t>
      </w:r>
      <w:r>
        <w:rPr>
          <w:szCs w:val="21"/>
        </w:rPr>
        <w:t>5</w:t>
      </w:r>
      <w:r>
        <w:rPr>
          <w:szCs w:val="21"/>
        </w:rPr>
        <w:t>）项目专用合同条款；</w:t>
      </w:r>
    </w:p>
    <w:p w:rsidR="00594F4B" w:rsidRDefault="00CD7A18">
      <w:pPr>
        <w:adjustRightInd w:val="0"/>
        <w:snapToGrid w:val="0"/>
        <w:spacing w:line="360" w:lineRule="auto"/>
        <w:ind w:firstLineChars="200" w:firstLine="420"/>
        <w:rPr>
          <w:szCs w:val="21"/>
        </w:rPr>
      </w:pPr>
      <w:r>
        <w:rPr>
          <w:szCs w:val="21"/>
        </w:rPr>
        <w:t>（</w:t>
      </w:r>
      <w:r>
        <w:rPr>
          <w:szCs w:val="21"/>
        </w:rPr>
        <w:t>6</w:t>
      </w:r>
      <w:r>
        <w:rPr>
          <w:szCs w:val="21"/>
        </w:rPr>
        <w:t>）公路行业标准专用合同条款；</w:t>
      </w:r>
    </w:p>
    <w:p w:rsidR="00594F4B" w:rsidRDefault="00CD7A18">
      <w:pPr>
        <w:adjustRightInd w:val="0"/>
        <w:snapToGrid w:val="0"/>
        <w:spacing w:line="360" w:lineRule="auto"/>
        <w:ind w:firstLineChars="200" w:firstLine="420"/>
        <w:rPr>
          <w:szCs w:val="21"/>
        </w:rPr>
      </w:pPr>
      <w:r>
        <w:rPr>
          <w:szCs w:val="21"/>
        </w:rPr>
        <w:t>（</w:t>
      </w:r>
      <w:r>
        <w:rPr>
          <w:szCs w:val="21"/>
        </w:rPr>
        <w:t>7</w:t>
      </w:r>
      <w:r>
        <w:rPr>
          <w:szCs w:val="21"/>
        </w:rPr>
        <w:t>）通用合同条款；</w:t>
      </w:r>
    </w:p>
    <w:p w:rsidR="00594F4B" w:rsidRDefault="00CD7A18">
      <w:pPr>
        <w:adjustRightInd w:val="0"/>
        <w:snapToGrid w:val="0"/>
        <w:spacing w:line="360" w:lineRule="auto"/>
        <w:ind w:firstLineChars="200" w:firstLine="420"/>
        <w:rPr>
          <w:szCs w:val="21"/>
        </w:rPr>
      </w:pPr>
      <w:r>
        <w:rPr>
          <w:szCs w:val="21"/>
        </w:rPr>
        <w:t>（</w:t>
      </w:r>
      <w:r>
        <w:rPr>
          <w:szCs w:val="21"/>
        </w:rPr>
        <w:t>8</w:t>
      </w:r>
      <w:r>
        <w:rPr>
          <w:szCs w:val="21"/>
        </w:rPr>
        <w:t>）技术规范；</w:t>
      </w:r>
    </w:p>
    <w:p w:rsidR="00594F4B" w:rsidRDefault="00CD7A18">
      <w:pPr>
        <w:adjustRightInd w:val="0"/>
        <w:snapToGrid w:val="0"/>
        <w:spacing w:line="360" w:lineRule="auto"/>
        <w:ind w:firstLineChars="200" w:firstLine="420"/>
        <w:rPr>
          <w:szCs w:val="21"/>
        </w:rPr>
      </w:pPr>
      <w:r>
        <w:rPr>
          <w:szCs w:val="21"/>
        </w:rPr>
        <w:t>（</w:t>
      </w:r>
      <w:r>
        <w:rPr>
          <w:szCs w:val="21"/>
        </w:rPr>
        <w:t>9</w:t>
      </w:r>
      <w:r>
        <w:rPr>
          <w:szCs w:val="21"/>
        </w:rPr>
        <w:t>）图纸；</w:t>
      </w:r>
    </w:p>
    <w:p w:rsidR="00594F4B" w:rsidRDefault="00CD7A18">
      <w:pPr>
        <w:adjustRightInd w:val="0"/>
        <w:snapToGrid w:val="0"/>
        <w:spacing w:line="360" w:lineRule="auto"/>
        <w:ind w:firstLineChars="200" w:firstLine="420"/>
        <w:rPr>
          <w:szCs w:val="21"/>
        </w:rPr>
      </w:pPr>
      <w:r>
        <w:rPr>
          <w:szCs w:val="21"/>
        </w:rPr>
        <w:t>（</w:t>
      </w:r>
      <w:r>
        <w:rPr>
          <w:szCs w:val="21"/>
        </w:rPr>
        <w:t>10</w:t>
      </w:r>
      <w:r>
        <w:rPr>
          <w:szCs w:val="21"/>
        </w:rPr>
        <w:t>）已标价工程量清单；</w:t>
      </w:r>
    </w:p>
    <w:p w:rsidR="00594F4B" w:rsidRDefault="00CD7A18">
      <w:pPr>
        <w:adjustRightInd w:val="0"/>
        <w:snapToGrid w:val="0"/>
        <w:spacing w:line="360" w:lineRule="auto"/>
        <w:ind w:firstLineChars="200" w:firstLine="420"/>
        <w:rPr>
          <w:szCs w:val="21"/>
        </w:rPr>
      </w:pPr>
      <w:r>
        <w:rPr>
          <w:szCs w:val="21"/>
        </w:rPr>
        <w:t>（</w:t>
      </w:r>
      <w:r>
        <w:rPr>
          <w:szCs w:val="21"/>
        </w:rPr>
        <w:t>11</w:t>
      </w:r>
      <w:r>
        <w:rPr>
          <w:szCs w:val="21"/>
        </w:rPr>
        <w:t>）</w:t>
      </w:r>
      <w:r>
        <w:rPr>
          <w:rFonts w:hint="eastAsia"/>
          <w:szCs w:val="21"/>
        </w:rPr>
        <w:t>投标</w:t>
      </w:r>
      <w:r>
        <w:rPr>
          <w:szCs w:val="21"/>
        </w:rPr>
        <w:t>文件中有关人员、设备投入的承诺和目标承诺书；</w:t>
      </w:r>
    </w:p>
    <w:p w:rsidR="00594F4B" w:rsidRDefault="00CD7A18">
      <w:pPr>
        <w:adjustRightInd w:val="0"/>
        <w:snapToGrid w:val="0"/>
        <w:spacing w:line="360" w:lineRule="auto"/>
        <w:ind w:firstLineChars="200" w:firstLine="420"/>
        <w:rPr>
          <w:szCs w:val="21"/>
        </w:rPr>
      </w:pPr>
      <w:r>
        <w:rPr>
          <w:szCs w:val="21"/>
        </w:rPr>
        <w:t>（</w:t>
      </w:r>
      <w:r>
        <w:rPr>
          <w:szCs w:val="21"/>
        </w:rPr>
        <w:t>12</w:t>
      </w:r>
      <w:r>
        <w:rPr>
          <w:szCs w:val="21"/>
        </w:rPr>
        <w:t>）根据承诺提供的详细人员、设备清单；</w:t>
      </w:r>
    </w:p>
    <w:p w:rsidR="00594F4B" w:rsidRDefault="00CD7A18">
      <w:pPr>
        <w:adjustRightInd w:val="0"/>
        <w:snapToGrid w:val="0"/>
        <w:spacing w:line="360" w:lineRule="auto"/>
        <w:ind w:firstLineChars="200" w:firstLine="420"/>
        <w:rPr>
          <w:szCs w:val="21"/>
        </w:rPr>
      </w:pPr>
      <w:r>
        <w:rPr>
          <w:szCs w:val="21"/>
        </w:rPr>
        <w:t>（</w:t>
      </w:r>
      <w:r>
        <w:rPr>
          <w:szCs w:val="21"/>
        </w:rPr>
        <w:t>13</w:t>
      </w:r>
      <w:r>
        <w:rPr>
          <w:szCs w:val="21"/>
        </w:rPr>
        <w:t>）其他合同文件。</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1.5</w:t>
      </w:r>
      <w:r>
        <w:rPr>
          <w:rFonts w:eastAsia="黑体"/>
          <w:szCs w:val="21"/>
        </w:rPr>
        <w:t>合同协议书</w:t>
      </w:r>
    </w:p>
    <w:p w:rsidR="00594F4B" w:rsidRDefault="00CD7A18">
      <w:pPr>
        <w:adjustRightInd w:val="0"/>
        <w:snapToGrid w:val="0"/>
        <w:spacing w:line="360" w:lineRule="auto"/>
        <w:ind w:firstLineChars="200" w:firstLine="420"/>
        <w:rPr>
          <w:szCs w:val="21"/>
        </w:rPr>
      </w:pPr>
      <w:r>
        <w:rPr>
          <w:szCs w:val="21"/>
        </w:rPr>
        <w:t>本款补充：</w:t>
      </w:r>
    </w:p>
    <w:p w:rsidR="00594F4B" w:rsidRDefault="00CD7A18">
      <w:pPr>
        <w:adjustRightInd w:val="0"/>
        <w:snapToGrid w:val="0"/>
        <w:spacing w:line="360" w:lineRule="auto"/>
        <w:ind w:firstLineChars="200" w:firstLine="420"/>
        <w:rPr>
          <w:szCs w:val="21"/>
        </w:rPr>
      </w:pPr>
      <w:r>
        <w:rPr>
          <w:szCs w:val="21"/>
        </w:rPr>
        <w:t>制备本合同文件的费用由发包人承担。在合同协议书签订并生效之前，投标函和中标通知书将约束双方。</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1.6</w:t>
      </w:r>
      <w:r>
        <w:rPr>
          <w:rFonts w:eastAsia="黑体"/>
          <w:szCs w:val="21"/>
        </w:rPr>
        <w:t>图纸和承包人文件</w:t>
      </w:r>
    </w:p>
    <w:p w:rsidR="00594F4B" w:rsidRDefault="00CD7A18">
      <w:pPr>
        <w:adjustRightInd w:val="0"/>
        <w:snapToGrid w:val="0"/>
        <w:spacing w:line="360" w:lineRule="auto"/>
        <w:ind w:firstLineChars="200" w:firstLine="420"/>
        <w:rPr>
          <w:rFonts w:eastAsia="黑体"/>
          <w:szCs w:val="21"/>
        </w:rPr>
      </w:pPr>
      <w:r>
        <w:rPr>
          <w:rFonts w:eastAsia="黑体"/>
          <w:szCs w:val="21"/>
        </w:rPr>
        <w:t>1.6.1</w:t>
      </w:r>
      <w:r>
        <w:rPr>
          <w:rFonts w:eastAsia="黑体"/>
          <w:szCs w:val="21"/>
        </w:rPr>
        <w:t>图纸的提供</w:t>
      </w:r>
    </w:p>
    <w:p w:rsidR="00594F4B" w:rsidRDefault="00CD7A18">
      <w:pPr>
        <w:adjustRightInd w:val="0"/>
        <w:snapToGrid w:val="0"/>
        <w:spacing w:line="360" w:lineRule="auto"/>
        <w:ind w:firstLineChars="200" w:firstLine="420"/>
        <w:rPr>
          <w:szCs w:val="21"/>
        </w:rPr>
      </w:pPr>
      <w:r>
        <w:rPr>
          <w:szCs w:val="21"/>
        </w:rPr>
        <w:t>本项细化为：</w:t>
      </w:r>
    </w:p>
    <w:p w:rsidR="00594F4B" w:rsidRDefault="00CD7A18">
      <w:pPr>
        <w:adjustRightInd w:val="0"/>
        <w:snapToGrid w:val="0"/>
        <w:spacing w:line="360" w:lineRule="auto"/>
        <w:ind w:firstLineChars="200" w:firstLine="420"/>
        <w:rPr>
          <w:szCs w:val="21"/>
        </w:rPr>
      </w:pPr>
      <w:r>
        <w:rPr>
          <w:szCs w:val="21"/>
        </w:rPr>
        <w:t>监理人应在发出中标通知书之后</w:t>
      </w:r>
      <w:r>
        <w:rPr>
          <w:szCs w:val="21"/>
        </w:rPr>
        <w:t>42</w:t>
      </w:r>
      <w:r>
        <w:rPr>
          <w:szCs w:val="21"/>
        </w:rPr>
        <w:t>天内，向承包人免费提供由发包人或其委托的设计单位设计的施工图纸、技术规范和其他技术资料</w:t>
      </w:r>
      <w:r>
        <w:rPr>
          <w:szCs w:val="21"/>
        </w:rPr>
        <w:t>2</w:t>
      </w:r>
      <w:r>
        <w:rPr>
          <w:szCs w:val="21"/>
        </w:rPr>
        <w:t>份，并向承包人进行技术交底。承包人需要更多份数时，应自费复制。由于发包人未按时提供图纸造成工期延误的，按第</w:t>
      </w:r>
      <w:r>
        <w:rPr>
          <w:szCs w:val="21"/>
        </w:rPr>
        <w:t xml:space="preserve">  11.3</w:t>
      </w:r>
      <w:r>
        <w:rPr>
          <w:szCs w:val="21"/>
        </w:rPr>
        <w:t>款的约定办理。</w:t>
      </w:r>
    </w:p>
    <w:p w:rsidR="00594F4B" w:rsidRDefault="00CD7A18">
      <w:pPr>
        <w:adjustRightInd w:val="0"/>
        <w:snapToGrid w:val="0"/>
        <w:spacing w:line="360" w:lineRule="auto"/>
        <w:ind w:firstLineChars="200" w:firstLine="420"/>
        <w:rPr>
          <w:rFonts w:eastAsia="黑体"/>
          <w:szCs w:val="21"/>
        </w:rPr>
      </w:pPr>
      <w:r>
        <w:rPr>
          <w:rFonts w:eastAsia="黑体"/>
          <w:szCs w:val="21"/>
        </w:rPr>
        <w:t>1.6.2</w:t>
      </w:r>
      <w:r>
        <w:rPr>
          <w:rFonts w:eastAsia="黑体"/>
          <w:szCs w:val="21"/>
        </w:rPr>
        <w:t>承包人提供的文件</w:t>
      </w:r>
    </w:p>
    <w:p w:rsidR="00594F4B" w:rsidRDefault="00CD7A18">
      <w:pPr>
        <w:adjustRightInd w:val="0"/>
        <w:snapToGrid w:val="0"/>
        <w:spacing w:line="360" w:lineRule="auto"/>
        <w:ind w:firstLineChars="200" w:firstLine="420"/>
        <w:rPr>
          <w:szCs w:val="21"/>
        </w:rPr>
      </w:pPr>
      <w:r>
        <w:rPr>
          <w:szCs w:val="21"/>
        </w:rPr>
        <w:t>本项细化为：</w:t>
      </w:r>
    </w:p>
    <w:p w:rsidR="00594F4B" w:rsidRDefault="00CD7A18">
      <w:pPr>
        <w:adjustRightInd w:val="0"/>
        <w:snapToGrid w:val="0"/>
        <w:spacing w:line="360" w:lineRule="auto"/>
        <w:ind w:firstLineChars="200" w:firstLine="420"/>
        <w:rPr>
          <w:szCs w:val="21"/>
        </w:rPr>
      </w:pPr>
      <w:r>
        <w:rPr>
          <w:szCs w:val="21"/>
        </w:rPr>
        <w:t>为使</w:t>
      </w:r>
      <w:r>
        <w:rPr>
          <w:szCs w:val="21"/>
        </w:rPr>
        <w:t>1.6.1</w:t>
      </w:r>
      <w:r>
        <w:rPr>
          <w:szCs w:val="21"/>
        </w:rPr>
        <w:t>款所述的施工图纸适合于经施工测量后的纵、横断面或现场具体地形或因尺寸与位置变化而引起局部变更，或因合同要求与施工需要，承包人应免费向监理人提交该部分工程的施工图纸</w:t>
      </w:r>
      <w:r>
        <w:rPr>
          <w:szCs w:val="21"/>
        </w:rPr>
        <w:t>3</w:t>
      </w:r>
      <w:r>
        <w:rPr>
          <w:szCs w:val="21"/>
        </w:rPr>
        <w:t>份，并附必要的计算书、技术资料、或施工工艺图、设备安装图及安装设备的使用和维护手册各</w:t>
      </w:r>
      <w:r>
        <w:rPr>
          <w:szCs w:val="21"/>
        </w:rPr>
        <w:t>2</w:t>
      </w:r>
      <w:r>
        <w:rPr>
          <w:szCs w:val="21"/>
        </w:rPr>
        <w:t>份供监理人批准。此类图纸应按监理人规定的格式和图幅绘制。监理人在收到由承包人绘制的上述工程、工艺图纸、计算书和有关技术资料后</w:t>
      </w:r>
      <w:r>
        <w:rPr>
          <w:szCs w:val="21"/>
        </w:rPr>
        <w:t>14</w:t>
      </w:r>
      <w:r>
        <w:rPr>
          <w:szCs w:val="21"/>
        </w:rPr>
        <w:t>天内应予批准或提出修改要求，承包人应按监理人提出的要求做出修改，重新向监理人提交，监理人应在</w:t>
      </w:r>
      <w:r>
        <w:rPr>
          <w:szCs w:val="21"/>
        </w:rPr>
        <w:t>7</w:t>
      </w:r>
      <w:r>
        <w:rPr>
          <w:szCs w:val="21"/>
        </w:rPr>
        <w:t>天内批准或提出进一步的修改意见。</w:t>
      </w:r>
    </w:p>
    <w:p w:rsidR="00594F4B" w:rsidRDefault="00CD7A18">
      <w:pPr>
        <w:adjustRightInd w:val="0"/>
        <w:snapToGrid w:val="0"/>
        <w:spacing w:line="360" w:lineRule="auto"/>
        <w:ind w:firstLineChars="200" w:firstLine="420"/>
        <w:rPr>
          <w:rFonts w:eastAsia="黑体"/>
          <w:szCs w:val="21"/>
        </w:rPr>
      </w:pPr>
      <w:r>
        <w:rPr>
          <w:rFonts w:eastAsia="黑体"/>
          <w:szCs w:val="21"/>
        </w:rPr>
        <w:t>1.6.3</w:t>
      </w:r>
      <w:r>
        <w:rPr>
          <w:rFonts w:eastAsia="黑体"/>
          <w:szCs w:val="21"/>
        </w:rPr>
        <w:t>图纸的修改</w:t>
      </w:r>
    </w:p>
    <w:p w:rsidR="00594F4B" w:rsidRDefault="00CD7A18">
      <w:pPr>
        <w:adjustRightInd w:val="0"/>
        <w:snapToGrid w:val="0"/>
        <w:spacing w:line="360" w:lineRule="auto"/>
        <w:ind w:firstLineChars="200" w:firstLine="420"/>
        <w:rPr>
          <w:szCs w:val="21"/>
        </w:rPr>
      </w:pPr>
      <w:r>
        <w:rPr>
          <w:szCs w:val="21"/>
        </w:rPr>
        <w:t>本项细化为：</w:t>
      </w:r>
    </w:p>
    <w:p w:rsidR="00594F4B" w:rsidRDefault="00CD7A18">
      <w:pPr>
        <w:adjustRightInd w:val="0"/>
        <w:snapToGrid w:val="0"/>
        <w:spacing w:line="360" w:lineRule="auto"/>
        <w:ind w:firstLineChars="200" w:firstLine="420"/>
        <w:rPr>
          <w:szCs w:val="21"/>
        </w:rPr>
      </w:pPr>
      <w:r>
        <w:rPr>
          <w:szCs w:val="21"/>
        </w:rPr>
        <w:t>图纸需要修改和补充的，应由监理人取得发包人同意后，在该工程或工程相应部位施工前</w:t>
      </w:r>
      <w:r>
        <w:rPr>
          <w:szCs w:val="21"/>
          <w:u w:val="single"/>
        </w:rPr>
        <w:t>见项目专用条款数据表</w:t>
      </w:r>
      <w:r>
        <w:rPr>
          <w:szCs w:val="21"/>
        </w:rPr>
        <w:t>天签发图纸修改图给承包人。承包人应按修改后的图纸施工。</w:t>
      </w:r>
    </w:p>
    <w:p w:rsidR="00594F4B" w:rsidRDefault="00CD7A18">
      <w:pPr>
        <w:adjustRightInd w:val="0"/>
        <w:snapToGrid w:val="0"/>
        <w:spacing w:line="360" w:lineRule="auto"/>
        <w:ind w:firstLineChars="200" w:firstLine="420"/>
        <w:rPr>
          <w:rFonts w:eastAsia="黑体"/>
          <w:szCs w:val="21"/>
        </w:rPr>
      </w:pPr>
      <w:r>
        <w:rPr>
          <w:rFonts w:eastAsia="黑体"/>
          <w:szCs w:val="21"/>
        </w:rPr>
        <w:t>1.6.4</w:t>
      </w:r>
      <w:r>
        <w:rPr>
          <w:rFonts w:eastAsia="黑体"/>
          <w:szCs w:val="21"/>
        </w:rPr>
        <w:t>图纸的错误</w:t>
      </w:r>
    </w:p>
    <w:p w:rsidR="00594F4B" w:rsidRDefault="00CD7A18">
      <w:pPr>
        <w:adjustRightInd w:val="0"/>
        <w:snapToGrid w:val="0"/>
        <w:spacing w:line="360" w:lineRule="auto"/>
        <w:ind w:firstLineChars="200" w:firstLine="420"/>
        <w:rPr>
          <w:szCs w:val="21"/>
        </w:rPr>
      </w:pPr>
      <w:r>
        <w:rPr>
          <w:szCs w:val="21"/>
        </w:rPr>
        <w:lastRenderedPageBreak/>
        <w:t>本项细化为：</w:t>
      </w:r>
    </w:p>
    <w:p w:rsidR="00594F4B" w:rsidRDefault="00CD7A18">
      <w:pPr>
        <w:adjustRightInd w:val="0"/>
        <w:snapToGrid w:val="0"/>
        <w:spacing w:line="360" w:lineRule="auto"/>
        <w:ind w:firstLineChars="200" w:firstLine="420"/>
        <w:rPr>
          <w:szCs w:val="21"/>
        </w:rPr>
      </w:pPr>
      <w:r>
        <w:rPr>
          <w:szCs w:val="21"/>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1.7</w:t>
      </w:r>
      <w:r>
        <w:rPr>
          <w:rFonts w:eastAsia="黑体"/>
          <w:szCs w:val="21"/>
        </w:rPr>
        <w:t>联络</w:t>
      </w:r>
    </w:p>
    <w:p w:rsidR="00594F4B" w:rsidRDefault="00CD7A18">
      <w:pPr>
        <w:adjustRightInd w:val="0"/>
        <w:snapToGrid w:val="0"/>
        <w:spacing w:line="360" w:lineRule="auto"/>
        <w:ind w:firstLineChars="200" w:firstLine="420"/>
        <w:rPr>
          <w:rFonts w:eastAsia="黑体"/>
          <w:szCs w:val="21"/>
        </w:rPr>
      </w:pPr>
      <w:r>
        <w:rPr>
          <w:rFonts w:eastAsia="黑体"/>
          <w:szCs w:val="21"/>
        </w:rPr>
        <w:t>1.7.2</w:t>
      </w:r>
      <w:r>
        <w:rPr>
          <w:rFonts w:eastAsia="黑体"/>
          <w:szCs w:val="21"/>
        </w:rPr>
        <w:t>来往函件送达的期限：</w:t>
      </w:r>
      <w:r>
        <w:rPr>
          <w:szCs w:val="21"/>
          <w:u w:val="single"/>
        </w:rPr>
        <w:t>（见项目专用合同条款）</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1.9</w:t>
      </w:r>
      <w:r>
        <w:rPr>
          <w:rFonts w:eastAsia="黑体"/>
          <w:szCs w:val="21"/>
        </w:rPr>
        <w:t>严禁贿赔</w:t>
      </w:r>
    </w:p>
    <w:p w:rsidR="00594F4B" w:rsidRDefault="00CD7A18">
      <w:pPr>
        <w:adjustRightInd w:val="0"/>
        <w:snapToGrid w:val="0"/>
        <w:spacing w:line="360" w:lineRule="auto"/>
        <w:ind w:firstLineChars="200" w:firstLine="420"/>
        <w:rPr>
          <w:szCs w:val="21"/>
        </w:rPr>
      </w:pPr>
      <w:r>
        <w:rPr>
          <w:szCs w:val="21"/>
        </w:rPr>
        <w:t>本款补充：</w:t>
      </w:r>
    </w:p>
    <w:p w:rsidR="00594F4B" w:rsidRDefault="00CD7A18">
      <w:pPr>
        <w:adjustRightInd w:val="0"/>
        <w:snapToGrid w:val="0"/>
        <w:spacing w:line="360" w:lineRule="auto"/>
        <w:ind w:firstLineChars="200" w:firstLine="420"/>
        <w:rPr>
          <w:szCs w:val="21"/>
        </w:rPr>
      </w:pPr>
      <w:r>
        <w:rPr>
          <w:szCs w:val="21"/>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w:t>
      </w:r>
      <w:r>
        <w:rPr>
          <w:szCs w:val="21"/>
        </w:rPr>
        <w:t>22.1</w:t>
      </w:r>
      <w:r>
        <w:rPr>
          <w:szCs w:val="21"/>
        </w:rPr>
        <w:t>款的各项规定将随之适用。</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2</w:t>
      </w:r>
      <w:r>
        <w:rPr>
          <w:rFonts w:eastAsia="黑体"/>
          <w:szCs w:val="21"/>
        </w:rPr>
        <w:t>．发包人义务</w:t>
      </w:r>
    </w:p>
    <w:p w:rsidR="00594F4B" w:rsidRDefault="00CD7A18">
      <w:pPr>
        <w:adjustRightInd w:val="0"/>
        <w:snapToGrid w:val="0"/>
        <w:spacing w:line="360" w:lineRule="auto"/>
        <w:ind w:firstLineChars="200" w:firstLine="420"/>
        <w:rPr>
          <w:rFonts w:eastAsia="黑体"/>
          <w:szCs w:val="21"/>
        </w:rPr>
      </w:pPr>
      <w:r>
        <w:rPr>
          <w:rFonts w:eastAsia="黑体"/>
          <w:szCs w:val="21"/>
        </w:rPr>
        <w:t>2.3</w:t>
      </w:r>
      <w:r>
        <w:rPr>
          <w:rFonts w:eastAsia="黑体"/>
          <w:szCs w:val="21"/>
        </w:rPr>
        <w:t>提供施工场地</w:t>
      </w:r>
    </w:p>
    <w:p w:rsidR="00594F4B" w:rsidRDefault="00CD7A18">
      <w:pPr>
        <w:adjustRightInd w:val="0"/>
        <w:snapToGrid w:val="0"/>
        <w:spacing w:line="360" w:lineRule="auto"/>
        <w:ind w:firstLineChars="200" w:firstLine="420"/>
        <w:rPr>
          <w:szCs w:val="21"/>
        </w:rPr>
      </w:pPr>
      <w:r>
        <w:rPr>
          <w:szCs w:val="21"/>
        </w:rPr>
        <w:t>本款约定为：</w:t>
      </w:r>
    </w:p>
    <w:p w:rsidR="00594F4B" w:rsidRDefault="00CD7A18">
      <w:pPr>
        <w:adjustRightInd w:val="0"/>
        <w:snapToGrid w:val="0"/>
        <w:spacing w:line="360" w:lineRule="auto"/>
        <w:ind w:firstLineChars="200" w:firstLine="420"/>
        <w:rPr>
          <w:szCs w:val="21"/>
        </w:rPr>
      </w:pPr>
      <w:r>
        <w:rPr>
          <w:szCs w:val="21"/>
        </w:rPr>
        <w:t>2.3.1</w:t>
      </w:r>
      <w:r>
        <w:rPr>
          <w:szCs w:val="21"/>
        </w:rPr>
        <w:t>提供永久占地</w:t>
      </w:r>
    </w:p>
    <w:p w:rsidR="00594F4B" w:rsidRDefault="00CD7A18">
      <w:pPr>
        <w:adjustRightInd w:val="0"/>
        <w:snapToGrid w:val="0"/>
        <w:spacing w:line="360" w:lineRule="auto"/>
        <w:ind w:firstLineChars="200" w:firstLine="420"/>
        <w:rPr>
          <w:szCs w:val="21"/>
        </w:rPr>
      </w:pPr>
      <w:r>
        <w:rPr>
          <w:szCs w:val="21"/>
        </w:rPr>
        <w:t>（</w:t>
      </w:r>
      <w:r>
        <w:rPr>
          <w:szCs w:val="21"/>
        </w:rPr>
        <w:t>1</w:t>
      </w:r>
      <w:r>
        <w:rPr>
          <w:szCs w:val="21"/>
        </w:rPr>
        <w:t>）承包人在按第</w:t>
      </w:r>
      <w:r>
        <w:rPr>
          <w:szCs w:val="21"/>
        </w:rPr>
        <w:t>10</w:t>
      </w:r>
      <w:r>
        <w:rPr>
          <w:szCs w:val="21"/>
        </w:rPr>
        <w:t>条规定提交施工进度计划的同时，应向监理人提交一份按施工先后次序所需的永久占地计划。监理人应在收到此计划后的</w:t>
      </w:r>
      <w:r>
        <w:rPr>
          <w:szCs w:val="21"/>
        </w:rPr>
        <w:t>14</w:t>
      </w:r>
      <w:r>
        <w:rPr>
          <w:szCs w:val="21"/>
        </w:rPr>
        <w:t>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监理人按第</w:t>
      </w:r>
      <w:r>
        <w:rPr>
          <w:szCs w:val="21"/>
        </w:rPr>
        <w:t>15.3</w:t>
      </w:r>
      <w:r>
        <w:rPr>
          <w:szCs w:val="21"/>
        </w:rPr>
        <w:t>款作出的变更而引起的超占除外。</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）如果由于发包人未能按照本项规定办妥永久占地征用手续，影响承包人及时使用，由此导致费用增加和（或）工期延误由发包人承担。</w:t>
      </w:r>
    </w:p>
    <w:p w:rsidR="00594F4B" w:rsidRDefault="00CD7A18">
      <w:pPr>
        <w:adjustRightInd w:val="0"/>
        <w:snapToGrid w:val="0"/>
        <w:spacing w:line="360" w:lineRule="auto"/>
        <w:ind w:firstLineChars="200" w:firstLine="420"/>
        <w:rPr>
          <w:szCs w:val="21"/>
        </w:rPr>
      </w:pPr>
      <w:r>
        <w:rPr>
          <w:szCs w:val="21"/>
        </w:rPr>
        <w:t>（</w:t>
      </w:r>
      <w:r>
        <w:rPr>
          <w:szCs w:val="21"/>
        </w:rPr>
        <w:t>3</w:t>
      </w:r>
      <w:r>
        <w:rPr>
          <w:szCs w:val="21"/>
        </w:rPr>
        <w:t>）如果由于承包人未能按照本项规定提交占地计划，因而影响发包人办理永久占地征用手续而导致延误工期或增加费用，则应由承包人自行负责。</w:t>
      </w:r>
    </w:p>
    <w:p w:rsidR="00594F4B" w:rsidRDefault="00CD7A18">
      <w:pPr>
        <w:adjustRightInd w:val="0"/>
        <w:snapToGrid w:val="0"/>
        <w:spacing w:line="360" w:lineRule="auto"/>
        <w:ind w:firstLineChars="200" w:firstLine="420"/>
        <w:rPr>
          <w:szCs w:val="21"/>
        </w:rPr>
      </w:pPr>
      <w:r>
        <w:rPr>
          <w:szCs w:val="21"/>
        </w:rPr>
        <w:t>2.3.2</w:t>
      </w:r>
      <w:r>
        <w:rPr>
          <w:szCs w:val="21"/>
        </w:rPr>
        <w:t>提供临时占地</w:t>
      </w:r>
    </w:p>
    <w:p w:rsidR="00594F4B" w:rsidRDefault="00CD7A18">
      <w:pPr>
        <w:adjustRightInd w:val="0"/>
        <w:snapToGrid w:val="0"/>
        <w:spacing w:line="360" w:lineRule="auto"/>
        <w:ind w:firstLineChars="200" w:firstLine="420"/>
        <w:rPr>
          <w:szCs w:val="21"/>
        </w:rPr>
      </w:pPr>
      <w:r>
        <w:rPr>
          <w:szCs w:val="21"/>
        </w:rPr>
        <w:lastRenderedPageBreak/>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w:t>
      </w:r>
      <w:r>
        <w:rPr>
          <w:szCs w:val="21"/>
        </w:rPr>
        <w:t>100</w:t>
      </w:r>
      <w:r>
        <w:rPr>
          <w:szCs w:val="21"/>
        </w:rPr>
        <w:t>章中由承包人报价。临时用地最长使用期为年，用地费承包人应按每亩</w:t>
      </w:r>
      <w:r>
        <w:rPr>
          <w:szCs w:val="21"/>
          <w:u w:val="single"/>
        </w:rPr>
        <w:t>见项目专用条款数据表</w:t>
      </w:r>
      <w:r>
        <w:rPr>
          <w:szCs w:val="21"/>
        </w:rPr>
        <w:t>元计。临时用地中如有地面附着物（电力、电信、房屋、坟墓除外），其拆迁补偿费用计入工程量清单各有关项目单价内，不另支付。</w:t>
      </w:r>
    </w:p>
    <w:p w:rsidR="00594F4B" w:rsidRDefault="00CD7A18">
      <w:pPr>
        <w:adjustRightInd w:val="0"/>
        <w:snapToGrid w:val="0"/>
        <w:spacing w:line="360" w:lineRule="auto"/>
        <w:ind w:firstLineChars="200" w:firstLine="420"/>
        <w:rPr>
          <w:szCs w:val="21"/>
        </w:rPr>
      </w:pPr>
      <w:r>
        <w:rPr>
          <w:szCs w:val="21"/>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2.8</w:t>
      </w:r>
      <w:r>
        <w:rPr>
          <w:rFonts w:eastAsia="黑体"/>
          <w:szCs w:val="21"/>
        </w:rPr>
        <w:t>其他义务</w:t>
      </w:r>
    </w:p>
    <w:p w:rsidR="00594F4B" w:rsidRDefault="00CD7A18">
      <w:pPr>
        <w:adjustRightInd w:val="0"/>
        <w:snapToGrid w:val="0"/>
        <w:spacing w:line="360" w:lineRule="auto"/>
        <w:ind w:firstLineChars="200" w:firstLine="420"/>
        <w:rPr>
          <w:szCs w:val="21"/>
          <w:u w:val="single"/>
        </w:rPr>
      </w:pPr>
      <w:r>
        <w:rPr>
          <w:szCs w:val="21"/>
        </w:rPr>
        <w:t>发包人应履行的其他义务：</w:t>
      </w:r>
      <w:r>
        <w:rPr>
          <w:szCs w:val="21"/>
          <w:u w:val="single"/>
        </w:rPr>
        <w:t>（见项目专用合同条款）</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3</w:t>
      </w:r>
      <w:r>
        <w:rPr>
          <w:rFonts w:eastAsia="黑体"/>
          <w:szCs w:val="21"/>
        </w:rPr>
        <w:t>．监理人</w:t>
      </w:r>
    </w:p>
    <w:p w:rsidR="00594F4B" w:rsidRDefault="00CD7A18">
      <w:pPr>
        <w:adjustRightInd w:val="0"/>
        <w:snapToGrid w:val="0"/>
        <w:spacing w:line="360" w:lineRule="auto"/>
        <w:ind w:firstLineChars="200" w:firstLine="420"/>
        <w:rPr>
          <w:rFonts w:eastAsia="黑体"/>
          <w:szCs w:val="21"/>
        </w:rPr>
      </w:pPr>
      <w:r>
        <w:rPr>
          <w:rFonts w:eastAsia="黑体"/>
          <w:szCs w:val="21"/>
        </w:rPr>
        <w:t>3.1</w:t>
      </w:r>
      <w:r>
        <w:rPr>
          <w:rFonts w:eastAsia="黑体"/>
          <w:szCs w:val="21"/>
        </w:rPr>
        <w:t>监理人的职责和权力</w:t>
      </w:r>
    </w:p>
    <w:p w:rsidR="00594F4B" w:rsidRDefault="00CD7A18">
      <w:pPr>
        <w:adjustRightInd w:val="0"/>
        <w:snapToGrid w:val="0"/>
        <w:spacing w:line="360" w:lineRule="auto"/>
        <w:ind w:firstLineChars="200" w:firstLine="420"/>
        <w:rPr>
          <w:szCs w:val="21"/>
        </w:rPr>
      </w:pPr>
      <w:r>
        <w:rPr>
          <w:szCs w:val="21"/>
        </w:rPr>
        <w:t>3.1.1</w:t>
      </w:r>
      <w:r>
        <w:rPr>
          <w:szCs w:val="21"/>
        </w:rPr>
        <w:t>项补充：</w:t>
      </w:r>
    </w:p>
    <w:p w:rsidR="00594F4B" w:rsidRDefault="00CD7A18">
      <w:pPr>
        <w:adjustRightInd w:val="0"/>
        <w:snapToGrid w:val="0"/>
        <w:spacing w:line="360" w:lineRule="auto"/>
        <w:ind w:firstLineChars="200" w:firstLine="420"/>
        <w:rPr>
          <w:szCs w:val="21"/>
        </w:rPr>
      </w:pPr>
      <w:r>
        <w:rPr>
          <w:szCs w:val="21"/>
        </w:rPr>
        <w:t>监理人在行使下列权力前需要经发包人事先批准：</w:t>
      </w:r>
    </w:p>
    <w:p w:rsidR="00594F4B" w:rsidRDefault="00CD7A18">
      <w:pPr>
        <w:adjustRightInd w:val="0"/>
        <w:snapToGrid w:val="0"/>
        <w:spacing w:line="360" w:lineRule="auto"/>
        <w:ind w:firstLineChars="200" w:firstLine="420"/>
        <w:rPr>
          <w:szCs w:val="21"/>
        </w:rPr>
      </w:pPr>
      <w:r>
        <w:rPr>
          <w:szCs w:val="21"/>
        </w:rPr>
        <w:t>（</w:t>
      </w:r>
      <w:r>
        <w:rPr>
          <w:szCs w:val="21"/>
        </w:rPr>
        <w:t>1</w:t>
      </w:r>
      <w:r>
        <w:rPr>
          <w:szCs w:val="21"/>
        </w:rPr>
        <w:t>）根据第</w:t>
      </w:r>
      <w:r>
        <w:rPr>
          <w:szCs w:val="21"/>
        </w:rPr>
        <w:t>4.3</w:t>
      </w:r>
      <w:r>
        <w:rPr>
          <w:szCs w:val="21"/>
        </w:rPr>
        <w:t>款，同意分包本工程的某非主体和关键性工作；</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）确定第</w:t>
      </w:r>
      <w:r>
        <w:rPr>
          <w:szCs w:val="21"/>
        </w:rPr>
        <w:t>4.11</w:t>
      </w:r>
      <w:r>
        <w:rPr>
          <w:szCs w:val="21"/>
        </w:rPr>
        <w:t>款下产生的费用增加额；</w:t>
      </w:r>
    </w:p>
    <w:p w:rsidR="00594F4B" w:rsidRDefault="00CD7A18">
      <w:pPr>
        <w:adjustRightInd w:val="0"/>
        <w:snapToGrid w:val="0"/>
        <w:spacing w:line="360" w:lineRule="auto"/>
        <w:ind w:firstLineChars="200" w:firstLine="420"/>
        <w:rPr>
          <w:szCs w:val="21"/>
        </w:rPr>
      </w:pPr>
      <w:r>
        <w:rPr>
          <w:szCs w:val="21"/>
        </w:rPr>
        <w:t>（</w:t>
      </w:r>
      <w:r>
        <w:rPr>
          <w:szCs w:val="21"/>
        </w:rPr>
        <w:t>3</w:t>
      </w:r>
      <w:r>
        <w:rPr>
          <w:szCs w:val="21"/>
        </w:rPr>
        <w:t>）根据第</w:t>
      </w:r>
      <w:r>
        <w:rPr>
          <w:szCs w:val="21"/>
        </w:rPr>
        <w:t>11.1</w:t>
      </w:r>
      <w:r>
        <w:rPr>
          <w:szCs w:val="21"/>
        </w:rPr>
        <w:t>款、</w:t>
      </w:r>
      <w:r>
        <w:rPr>
          <w:szCs w:val="21"/>
        </w:rPr>
        <w:t>12.3</w:t>
      </w:r>
      <w:r>
        <w:rPr>
          <w:szCs w:val="21"/>
        </w:rPr>
        <w:t>款、</w:t>
      </w:r>
      <w:r>
        <w:rPr>
          <w:szCs w:val="21"/>
        </w:rPr>
        <w:t>12.4</w:t>
      </w:r>
      <w:r>
        <w:rPr>
          <w:szCs w:val="21"/>
        </w:rPr>
        <w:t>款发布开工通知、暂停施工指示或复工通知；</w:t>
      </w:r>
    </w:p>
    <w:p w:rsidR="00594F4B" w:rsidRDefault="00CD7A18">
      <w:pPr>
        <w:adjustRightInd w:val="0"/>
        <w:snapToGrid w:val="0"/>
        <w:spacing w:line="360" w:lineRule="auto"/>
        <w:ind w:firstLineChars="200" w:firstLine="420"/>
        <w:rPr>
          <w:szCs w:val="21"/>
        </w:rPr>
      </w:pPr>
      <w:r>
        <w:rPr>
          <w:szCs w:val="21"/>
        </w:rPr>
        <w:t>（</w:t>
      </w:r>
      <w:r>
        <w:rPr>
          <w:szCs w:val="21"/>
        </w:rPr>
        <w:t>4</w:t>
      </w:r>
      <w:r>
        <w:rPr>
          <w:szCs w:val="21"/>
        </w:rPr>
        <w:t>）决定第</w:t>
      </w:r>
      <w:r>
        <w:rPr>
          <w:szCs w:val="21"/>
        </w:rPr>
        <w:t>11.3</w:t>
      </w:r>
      <w:r>
        <w:rPr>
          <w:szCs w:val="21"/>
        </w:rPr>
        <w:t>款、</w:t>
      </w:r>
      <w:r>
        <w:rPr>
          <w:szCs w:val="21"/>
        </w:rPr>
        <w:t>11.4</w:t>
      </w:r>
      <w:r>
        <w:rPr>
          <w:szCs w:val="21"/>
        </w:rPr>
        <w:t>款下的工期延长；</w:t>
      </w:r>
    </w:p>
    <w:p w:rsidR="00594F4B" w:rsidRDefault="00CD7A18">
      <w:pPr>
        <w:adjustRightInd w:val="0"/>
        <w:snapToGrid w:val="0"/>
        <w:spacing w:line="360" w:lineRule="auto"/>
        <w:ind w:firstLineChars="200" w:firstLine="420"/>
        <w:rPr>
          <w:szCs w:val="21"/>
        </w:rPr>
      </w:pPr>
      <w:r>
        <w:rPr>
          <w:szCs w:val="21"/>
        </w:rPr>
        <w:t>（</w:t>
      </w:r>
      <w:r>
        <w:rPr>
          <w:szCs w:val="21"/>
        </w:rPr>
        <w:t>5</w:t>
      </w:r>
      <w:r>
        <w:rPr>
          <w:szCs w:val="21"/>
        </w:rPr>
        <w:t>）审查批准技术规范或设计的变更；</w:t>
      </w:r>
    </w:p>
    <w:p w:rsidR="00594F4B" w:rsidRDefault="00CD7A18">
      <w:pPr>
        <w:adjustRightInd w:val="0"/>
        <w:snapToGrid w:val="0"/>
        <w:spacing w:line="360" w:lineRule="auto"/>
        <w:ind w:firstLineChars="200" w:firstLine="420"/>
        <w:rPr>
          <w:szCs w:val="21"/>
        </w:rPr>
      </w:pPr>
      <w:r>
        <w:rPr>
          <w:szCs w:val="21"/>
        </w:rPr>
        <w:t>（</w:t>
      </w:r>
      <w:r>
        <w:rPr>
          <w:szCs w:val="21"/>
        </w:rPr>
        <w:t>6</w:t>
      </w:r>
      <w:r>
        <w:rPr>
          <w:szCs w:val="21"/>
        </w:rPr>
        <w:t>）根据第</w:t>
      </w:r>
      <w:r>
        <w:rPr>
          <w:szCs w:val="21"/>
        </w:rPr>
        <w:t>15.3</w:t>
      </w:r>
      <w:r>
        <w:rPr>
          <w:szCs w:val="21"/>
        </w:rPr>
        <w:t>款发出的变更指令，其单项工程变更涉及的金额超过了该单项工程原合同价的</w:t>
      </w:r>
      <w:r>
        <w:rPr>
          <w:szCs w:val="21"/>
          <w:u w:val="single"/>
        </w:rPr>
        <w:t>见项目专用条款数据表</w:t>
      </w:r>
      <w:r>
        <w:rPr>
          <w:szCs w:val="21"/>
        </w:rPr>
        <w:t>％或累计变更超过了原总合同价的</w:t>
      </w:r>
      <w:r>
        <w:rPr>
          <w:szCs w:val="21"/>
          <w:u w:val="single"/>
        </w:rPr>
        <w:t>见项目专用条款数据表</w:t>
      </w:r>
      <w:r>
        <w:rPr>
          <w:szCs w:val="21"/>
        </w:rPr>
        <w:t>％；</w:t>
      </w:r>
    </w:p>
    <w:p w:rsidR="00594F4B" w:rsidRDefault="00CD7A18">
      <w:pPr>
        <w:adjustRightInd w:val="0"/>
        <w:snapToGrid w:val="0"/>
        <w:spacing w:line="360" w:lineRule="auto"/>
        <w:ind w:firstLineChars="200" w:firstLine="420"/>
        <w:rPr>
          <w:szCs w:val="21"/>
        </w:rPr>
      </w:pPr>
      <w:r>
        <w:rPr>
          <w:szCs w:val="21"/>
        </w:rPr>
        <w:t>（</w:t>
      </w:r>
      <w:r>
        <w:rPr>
          <w:szCs w:val="21"/>
        </w:rPr>
        <w:t>7</w:t>
      </w:r>
      <w:r>
        <w:rPr>
          <w:szCs w:val="21"/>
        </w:rPr>
        <w:t>）确定第</w:t>
      </w:r>
      <w:r>
        <w:rPr>
          <w:szCs w:val="21"/>
        </w:rPr>
        <w:t>23.1</w:t>
      </w:r>
      <w:r>
        <w:rPr>
          <w:szCs w:val="21"/>
        </w:rPr>
        <w:t>款项下的索赔额；</w:t>
      </w:r>
    </w:p>
    <w:p w:rsidR="00594F4B" w:rsidRDefault="00CD7A18">
      <w:pPr>
        <w:adjustRightInd w:val="0"/>
        <w:snapToGrid w:val="0"/>
        <w:spacing w:line="360" w:lineRule="auto"/>
        <w:ind w:firstLineChars="200" w:firstLine="420"/>
        <w:rPr>
          <w:szCs w:val="21"/>
        </w:rPr>
      </w:pPr>
      <w:r>
        <w:rPr>
          <w:szCs w:val="21"/>
        </w:rPr>
        <w:t>（</w:t>
      </w:r>
      <w:r>
        <w:rPr>
          <w:szCs w:val="21"/>
        </w:rPr>
        <w:t>8</w:t>
      </w:r>
      <w:r>
        <w:rPr>
          <w:szCs w:val="21"/>
        </w:rPr>
        <w:t>）按照第</w:t>
      </w:r>
      <w:r>
        <w:rPr>
          <w:szCs w:val="21"/>
        </w:rPr>
        <w:t>15.6</w:t>
      </w:r>
      <w:r>
        <w:rPr>
          <w:szCs w:val="21"/>
        </w:rPr>
        <w:t>款决定有关暂列金额的使用；</w:t>
      </w:r>
    </w:p>
    <w:p w:rsidR="00594F4B" w:rsidRDefault="00CD7A18">
      <w:pPr>
        <w:adjustRightInd w:val="0"/>
        <w:snapToGrid w:val="0"/>
        <w:spacing w:line="360" w:lineRule="auto"/>
        <w:ind w:firstLineChars="200" w:firstLine="420"/>
        <w:rPr>
          <w:szCs w:val="21"/>
        </w:rPr>
      </w:pPr>
      <w:r>
        <w:rPr>
          <w:szCs w:val="21"/>
        </w:rPr>
        <w:t>（</w:t>
      </w:r>
      <w:r>
        <w:rPr>
          <w:szCs w:val="21"/>
        </w:rPr>
        <w:t>9</w:t>
      </w:r>
      <w:r>
        <w:rPr>
          <w:szCs w:val="21"/>
        </w:rPr>
        <w:t>）确定第</w:t>
      </w:r>
      <w:r>
        <w:rPr>
          <w:szCs w:val="21"/>
        </w:rPr>
        <w:t>15.8</w:t>
      </w:r>
      <w:r>
        <w:rPr>
          <w:szCs w:val="21"/>
        </w:rPr>
        <w:t>款项下的暂估价金额；</w:t>
      </w:r>
    </w:p>
    <w:p w:rsidR="00594F4B" w:rsidRDefault="00CD7A18">
      <w:pPr>
        <w:adjustRightInd w:val="0"/>
        <w:snapToGrid w:val="0"/>
        <w:spacing w:line="360" w:lineRule="auto"/>
        <w:ind w:firstLineChars="200" w:firstLine="420"/>
        <w:rPr>
          <w:szCs w:val="21"/>
        </w:rPr>
      </w:pPr>
      <w:r>
        <w:rPr>
          <w:szCs w:val="21"/>
        </w:rPr>
        <w:t>（</w:t>
      </w:r>
      <w:r>
        <w:rPr>
          <w:szCs w:val="21"/>
        </w:rPr>
        <w:t>10</w:t>
      </w:r>
      <w:r>
        <w:rPr>
          <w:szCs w:val="21"/>
        </w:rPr>
        <w:t>）确定第</w:t>
      </w:r>
      <w:r>
        <w:rPr>
          <w:szCs w:val="21"/>
        </w:rPr>
        <w:t>15.4</w:t>
      </w:r>
      <w:r>
        <w:rPr>
          <w:szCs w:val="21"/>
        </w:rPr>
        <w:t>款下变更工作的单价。</w:t>
      </w:r>
    </w:p>
    <w:p w:rsidR="00594F4B" w:rsidRDefault="00CD7A18">
      <w:pPr>
        <w:adjustRightInd w:val="0"/>
        <w:snapToGrid w:val="0"/>
        <w:spacing w:line="360" w:lineRule="auto"/>
        <w:ind w:firstLineChars="200" w:firstLine="420"/>
        <w:rPr>
          <w:szCs w:val="21"/>
        </w:rPr>
      </w:pPr>
      <w:r>
        <w:rPr>
          <w:szCs w:val="21"/>
        </w:rPr>
        <w:t>如果发生紧急情况，监理人认为将造成人员伤亡，或危及本工程或邻近的财产需立即采取行动，监理人有权在未征得发包人的批准的情况下发布处理紧急情况所必需的指令，承包人应予执行。监理人应按第</w:t>
      </w:r>
      <w:r>
        <w:rPr>
          <w:szCs w:val="21"/>
        </w:rPr>
        <w:t>3.5</w:t>
      </w:r>
      <w:r>
        <w:rPr>
          <w:szCs w:val="21"/>
        </w:rPr>
        <w:t>款商定或确定因上述指令产生的合同价格的增加额。</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lastRenderedPageBreak/>
        <w:t>3.5</w:t>
      </w:r>
      <w:r>
        <w:rPr>
          <w:rFonts w:eastAsia="黑体"/>
          <w:szCs w:val="21"/>
        </w:rPr>
        <w:t>商定或确定</w:t>
      </w:r>
    </w:p>
    <w:p w:rsidR="00594F4B" w:rsidRDefault="00CD7A18">
      <w:pPr>
        <w:adjustRightInd w:val="0"/>
        <w:snapToGrid w:val="0"/>
        <w:spacing w:line="360" w:lineRule="auto"/>
        <w:ind w:firstLineChars="200" w:firstLine="420"/>
        <w:rPr>
          <w:rFonts w:eastAsia="黑体"/>
          <w:szCs w:val="21"/>
        </w:rPr>
      </w:pPr>
      <w:r>
        <w:rPr>
          <w:rFonts w:eastAsia="黑体"/>
          <w:szCs w:val="21"/>
        </w:rPr>
        <w:t>3.5.1</w:t>
      </w:r>
      <w:r>
        <w:rPr>
          <w:rFonts w:eastAsia="黑体"/>
          <w:szCs w:val="21"/>
        </w:rPr>
        <w:t>项补充：</w:t>
      </w:r>
    </w:p>
    <w:p w:rsidR="00594F4B" w:rsidRDefault="00CD7A18">
      <w:pPr>
        <w:adjustRightInd w:val="0"/>
        <w:snapToGrid w:val="0"/>
        <w:spacing w:line="360" w:lineRule="auto"/>
        <w:ind w:firstLineChars="200" w:firstLine="420"/>
        <w:rPr>
          <w:szCs w:val="21"/>
        </w:rPr>
      </w:pPr>
      <w:r>
        <w:rPr>
          <w:szCs w:val="21"/>
        </w:rPr>
        <w:t>如果这项商定或确定导致费用增加和（或）工期延长，或者涉及确定变更工程的价格，则总监理工程师在发出通知前，应征得发包人的同意。</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4</w:t>
      </w:r>
      <w:r>
        <w:rPr>
          <w:rFonts w:eastAsia="黑体"/>
          <w:szCs w:val="21"/>
        </w:rPr>
        <w:t>．承包人</w:t>
      </w:r>
    </w:p>
    <w:p w:rsidR="00594F4B" w:rsidRDefault="00CD7A18">
      <w:pPr>
        <w:adjustRightInd w:val="0"/>
        <w:snapToGrid w:val="0"/>
        <w:spacing w:line="360" w:lineRule="auto"/>
        <w:ind w:firstLineChars="200" w:firstLine="420"/>
        <w:rPr>
          <w:rFonts w:eastAsia="黑体"/>
          <w:szCs w:val="21"/>
        </w:rPr>
      </w:pPr>
      <w:r>
        <w:rPr>
          <w:rFonts w:eastAsia="黑体"/>
          <w:szCs w:val="21"/>
        </w:rPr>
        <w:t>4.1</w:t>
      </w:r>
      <w:r>
        <w:rPr>
          <w:rFonts w:eastAsia="黑体"/>
          <w:szCs w:val="21"/>
        </w:rPr>
        <w:t>承包人的一般义务</w:t>
      </w:r>
    </w:p>
    <w:p w:rsidR="00594F4B" w:rsidRDefault="00CD7A18">
      <w:pPr>
        <w:adjustRightInd w:val="0"/>
        <w:snapToGrid w:val="0"/>
        <w:spacing w:line="360" w:lineRule="auto"/>
        <w:ind w:firstLineChars="200" w:firstLine="420"/>
        <w:rPr>
          <w:rFonts w:eastAsia="黑体"/>
          <w:szCs w:val="21"/>
        </w:rPr>
      </w:pPr>
      <w:r>
        <w:rPr>
          <w:rFonts w:eastAsia="黑体"/>
          <w:szCs w:val="21"/>
        </w:rPr>
        <w:t>4.1.2</w:t>
      </w:r>
      <w:r>
        <w:rPr>
          <w:rFonts w:eastAsia="黑体"/>
          <w:szCs w:val="21"/>
        </w:rPr>
        <w:t>依法纳税</w:t>
      </w:r>
    </w:p>
    <w:p w:rsidR="00594F4B" w:rsidRDefault="00CD7A18">
      <w:pPr>
        <w:adjustRightInd w:val="0"/>
        <w:snapToGrid w:val="0"/>
        <w:spacing w:line="360" w:lineRule="auto"/>
        <w:ind w:firstLineChars="200" w:firstLine="420"/>
        <w:rPr>
          <w:szCs w:val="21"/>
        </w:rPr>
      </w:pPr>
      <w:r>
        <w:rPr>
          <w:szCs w:val="21"/>
        </w:rPr>
        <w:t>本项细化为：</w:t>
      </w:r>
    </w:p>
    <w:p w:rsidR="00594F4B" w:rsidRDefault="00CD7A18">
      <w:pPr>
        <w:adjustRightInd w:val="0"/>
        <w:snapToGrid w:val="0"/>
        <w:spacing w:line="360" w:lineRule="auto"/>
        <w:ind w:firstLineChars="200" w:firstLine="420"/>
        <w:rPr>
          <w:szCs w:val="21"/>
        </w:rPr>
      </w:pPr>
      <w:r>
        <w:rPr>
          <w:szCs w:val="21"/>
        </w:rPr>
        <w:t>承包人应按有关法律规定纳税。应缴纳的税费应按项目专用合同条款的约定：</w:t>
      </w:r>
    </w:p>
    <w:p w:rsidR="00594F4B" w:rsidRDefault="00CD7A18">
      <w:pPr>
        <w:adjustRightInd w:val="0"/>
        <w:snapToGrid w:val="0"/>
        <w:spacing w:line="360" w:lineRule="auto"/>
        <w:ind w:firstLineChars="200" w:firstLine="420"/>
        <w:rPr>
          <w:szCs w:val="21"/>
        </w:rPr>
      </w:pPr>
      <w:r>
        <w:rPr>
          <w:szCs w:val="21"/>
        </w:rPr>
        <w:t>（</w:t>
      </w:r>
      <w:r>
        <w:rPr>
          <w:szCs w:val="21"/>
        </w:rPr>
        <w:t>1</w:t>
      </w:r>
      <w:r>
        <w:rPr>
          <w:szCs w:val="21"/>
        </w:rPr>
        <w:t>）包括在工程量清单</w:t>
      </w:r>
      <w:r>
        <w:rPr>
          <w:szCs w:val="21"/>
        </w:rPr>
        <w:t>100</w:t>
      </w:r>
      <w:r>
        <w:rPr>
          <w:szCs w:val="21"/>
        </w:rPr>
        <w:t>章相应的支付子目中；</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）或分摊在工程量清单各工程子目的单价或总额价内。</w:t>
      </w:r>
    </w:p>
    <w:p w:rsidR="00594F4B" w:rsidRDefault="00CD7A18">
      <w:pPr>
        <w:adjustRightInd w:val="0"/>
        <w:snapToGrid w:val="0"/>
        <w:spacing w:line="360" w:lineRule="auto"/>
        <w:ind w:firstLineChars="200" w:firstLine="420"/>
        <w:rPr>
          <w:rFonts w:eastAsia="黑体"/>
          <w:szCs w:val="21"/>
        </w:rPr>
      </w:pPr>
      <w:r>
        <w:rPr>
          <w:rFonts w:eastAsia="黑体"/>
          <w:szCs w:val="21"/>
        </w:rPr>
        <w:t>4.1.8</w:t>
      </w:r>
      <w:r>
        <w:rPr>
          <w:rFonts w:eastAsia="黑体"/>
          <w:szCs w:val="21"/>
        </w:rPr>
        <w:t>为他人提供方便</w:t>
      </w:r>
    </w:p>
    <w:p w:rsidR="00594F4B" w:rsidRDefault="00CD7A18">
      <w:pPr>
        <w:adjustRightInd w:val="0"/>
        <w:snapToGrid w:val="0"/>
        <w:spacing w:line="360" w:lineRule="auto"/>
        <w:ind w:firstLineChars="200" w:firstLine="420"/>
        <w:rPr>
          <w:szCs w:val="21"/>
        </w:rPr>
      </w:pPr>
      <w:r>
        <w:rPr>
          <w:szCs w:val="21"/>
        </w:rPr>
        <w:t>承包人为他人提供条件的内容：</w:t>
      </w:r>
      <w:r>
        <w:rPr>
          <w:szCs w:val="21"/>
          <w:u w:val="single"/>
        </w:rPr>
        <w:t>（见项目专用合同条款）</w:t>
      </w:r>
    </w:p>
    <w:p w:rsidR="00594F4B" w:rsidRDefault="00CD7A18">
      <w:pPr>
        <w:adjustRightInd w:val="0"/>
        <w:snapToGrid w:val="0"/>
        <w:spacing w:line="360" w:lineRule="auto"/>
        <w:ind w:firstLineChars="200" w:firstLine="420"/>
        <w:rPr>
          <w:rFonts w:eastAsia="黑体"/>
          <w:szCs w:val="21"/>
          <w:u w:val="single"/>
        </w:rPr>
      </w:pPr>
      <w:r>
        <w:rPr>
          <w:szCs w:val="21"/>
        </w:rPr>
        <w:t>承包人为他人提供条件可能发生费用的处理方法：</w:t>
      </w:r>
      <w:r>
        <w:rPr>
          <w:szCs w:val="21"/>
          <w:u w:val="single"/>
        </w:rPr>
        <w:t>（见项目专用合同条款）</w:t>
      </w:r>
    </w:p>
    <w:p w:rsidR="00594F4B" w:rsidRDefault="00CD7A18">
      <w:pPr>
        <w:adjustRightInd w:val="0"/>
        <w:snapToGrid w:val="0"/>
        <w:spacing w:line="360" w:lineRule="auto"/>
        <w:ind w:firstLineChars="200" w:firstLine="420"/>
        <w:rPr>
          <w:rFonts w:eastAsia="黑体"/>
          <w:szCs w:val="21"/>
        </w:rPr>
      </w:pPr>
      <w:r>
        <w:rPr>
          <w:rFonts w:eastAsia="黑体"/>
          <w:szCs w:val="21"/>
        </w:rPr>
        <w:t>4.1.9</w:t>
      </w:r>
      <w:r>
        <w:rPr>
          <w:rFonts w:eastAsia="黑体"/>
          <w:szCs w:val="21"/>
        </w:rPr>
        <w:t>工程的维护和照管</w:t>
      </w:r>
    </w:p>
    <w:p w:rsidR="00594F4B" w:rsidRDefault="00CD7A18">
      <w:pPr>
        <w:adjustRightInd w:val="0"/>
        <w:snapToGrid w:val="0"/>
        <w:spacing w:line="360" w:lineRule="auto"/>
        <w:ind w:firstLineChars="200" w:firstLine="420"/>
        <w:rPr>
          <w:szCs w:val="21"/>
        </w:rPr>
      </w:pPr>
      <w:r>
        <w:rPr>
          <w:szCs w:val="21"/>
        </w:rPr>
        <w:t>本项细化为：</w:t>
      </w:r>
    </w:p>
    <w:p w:rsidR="00594F4B" w:rsidRDefault="00CD7A18">
      <w:pPr>
        <w:adjustRightInd w:val="0"/>
        <w:snapToGrid w:val="0"/>
        <w:spacing w:line="360" w:lineRule="auto"/>
        <w:ind w:firstLineChars="200" w:firstLine="420"/>
        <w:rPr>
          <w:szCs w:val="21"/>
        </w:rPr>
      </w:pPr>
      <w:r>
        <w:rPr>
          <w:szCs w:val="21"/>
        </w:rPr>
        <w:t>（</w:t>
      </w:r>
      <w:r>
        <w:rPr>
          <w:szCs w:val="21"/>
        </w:rPr>
        <w:t>1</w:t>
      </w:r>
      <w:r>
        <w:rPr>
          <w:szCs w:val="21"/>
        </w:rPr>
        <w:t>）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）在承包人负责照管与维护期间，如果本工程或材料、设备等发生损失或损害，除不可抗力原因之外，承包人均应自费弥补，并达到合同要求。承包人还应对按</w:t>
      </w:r>
      <w:r>
        <w:rPr>
          <w:szCs w:val="21"/>
        </w:rPr>
        <w:t>19</w:t>
      </w:r>
      <w:r>
        <w:rPr>
          <w:szCs w:val="21"/>
        </w:rPr>
        <w:t>条规定而实施作业的过程中由承包人造成的对工程的任何损失或损害负责。</w:t>
      </w:r>
    </w:p>
    <w:p w:rsidR="00594F4B" w:rsidRDefault="00CD7A18">
      <w:pPr>
        <w:adjustRightInd w:val="0"/>
        <w:snapToGrid w:val="0"/>
        <w:spacing w:line="360" w:lineRule="auto"/>
        <w:ind w:firstLineChars="200" w:firstLine="420"/>
        <w:rPr>
          <w:rFonts w:eastAsia="黑体"/>
          <w:szCs w:val="21"/>
        </w:rPr>
      </w:pPr>
      <w:r>
        <w:rPr>
          <w:rFonts w:eastAsia="黑体"/>
          <w:szCs w:val="21"/>
        </w:rPr>
        <w:t>4.1.10</w:t>
      </w:r>
      <w:r>
        <w:rPr>
          <w:rFonts w:eastAsia="黑体"/>
          <w:szCs w:val="21"/>
        </w:rPr>
        <w:t>其他义务</w:t>
      </w:r>
    </w:p>
    <w:p w:rsidR="00594F4B" w:rsidRDefault="00CD7A18">
      <w:pPr>
        <w:adjustRightInd w:val="0"/>
        <w:snapToGrid w:val="0"/>
        <w:spacing w:line="360" w:lineRule="auto"/>
        <w:ind w:firstLineChars="200" w:firstLine="420"/>
        <w:rPr>
          <w:szCs w:val="21"/>
        </w:rPr>
      </w:pPr>
      <w:r>
        <w:rPr>
          <w:szCs w:val="21"/>
        </w:rPr>
        <w:t>本项细化为：</w:t>
      </w:r>
    </w:p>
    <w:p w:rsidR="00594F4B" w:rsidRDefault="00CD7A18">
      <w:pPr>
        <w:adjustRightInd w:val="0"/>
        <w:snapToGrid w:val="0"/>
        <w:spacing w:line="360" w:lineRule="auto"/>
        <w:ind w:firstLineChars="200" w:firstLine="420"/>
        <w:rPr>
          <w:szCs w:val="21"/>
        </w:rPr>
      </w:pPr>
      <w:r>
        <w:rPr>
          <w:szCs w:val="21"/>
        </w:rPr>
        <w:t>（</w:t>
      </w:r>
      <w:r>
        <w:rPr>
          <w:szCs w:val="21"/>
        </w:rPr>
        <w:t>1</w:t>
      </w:r>
      <w:r>
        <w:rPr>
          <w:szCs w:val="21"/>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rsidR="00594F4B" w:rsidRDefault="00CD7A18">
      <w:pPr>
        <w:adjustRightInd w:val="0"/>
        <w:snapToGrid w:val="0"/>
        <w:spacing w:line="360" w:lineRule="auto"/>
        <w:ind w:firstLineChars="200" w:firstLine="420"/>
        <w:rPr>
          <w:szCs w:val="21"/>
        </w:rPr>
      </w:pPr>
      <w:r>
        <w:rPr>
          <w:szCs w:val="21"/>
        </w:rPr>
        <w:t>（</w:t>
      </w:r>
      <w:r>
        <w:rPr>
          <w:szCs w:val="21"/>
        </w:rPr>
        <w:t>3</w:t>
      </w:r>
      <w:r>
        <w:rPr>
          <w:szCs w:val="21"/>
        </w:rPr>
        <w:t>）承包人应严格遵守国家有关解决拖欠工程款和民工工资的法律、法规，及时支付工程中的材料、设备货款及民工工资等费用。承包人不得以任何借口拖欠材料、设备货款及民工工资等费用，</w:t>
      </w:r>
      <w:r>
        <w:rPr>
          <w:szCs w:val="21"/>
        </w:rPr>
        <w:lastRenderedPageBreak/>
        <w:t>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rsidR="00594F4B" w:rsidRDefault="00CD7A18">
      <w:pPr>
        <w:adjustRightInd w:val="0"/>
        <w:snapToGrid w:val="0"/>
        <w:spacing w:line="360" w:lineRule="auto"/>
        <w:ind w:firstLineChars="200" w:firstLine="420"/>
        <w:rPr>
          <w:szCs w:val="21"/>
        </w:rPr>
      </w:pPr>
      <w:r>
        <w:rPr>
          <w:szCs w:val="21"/>
        </w:rPr>
        <w:t>（</w:t>
      </w:r>
      <w:r>
        <w:rPr>
          <w:szCs w:val="21"/>
        </w:rPr>
        <w:t>4</w:t>
      </w:r>
      <w:r>
        <w:rPr>
          <w:szCs w:val="21"/>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w:t>
      </w:r>
      <w:r>
        <w:rPr>
          <w:szCs w:val="21"/>
        </w:rPr>
        <w:t>“</w:t>
      </w:r>
      <w:r>
        <w:rPr>
          <w:szCs w:val="21"/>
        </w:rPr>
        <w:t>包工头</w:t>
      </w:r>
      <w:r>
        <w:rPr>
          <w:szCs w:val="21"/>
        </w:rPr>
        <w:t>”</w:t>
      </w:r>
      <w:r>
        <w:rPr>
          <w:szCs w:val="21"/>
        </w:rPr>
        <w:t>或其他不具备用工主体资格的组织和个人。</w:t>
      </w:r>
    </w:p>
    <w:p w:rsidR="00594F4B" w:rsidRDefault="00CD7A18">
      <w:pPr>
        <w:adjustRightInd w:val="0"/>
        <w:snapToGrid w:val="0"/>
        <w:spacing w:line="360" w:lineRule="auto"/>
        <w:ind w:firstLineChars="200" w:firstLine="420"/>
        <w:rPr>
          <w:szCs w:val="21"/>
        </w:rPr>
      </w:pPr>
      <w:r>
        <w:rPr>
          <w:szCs w:val="21"/>
        </w:rPr>
        <w:t>工资支付表应如实记录支付单位、支付时间、支付对象、支付数额、支付对象的身份证号和签字等工资支付情况。民工花名册和工资支付表报监理人备查。</w:t>
      </w:r>
    </w:p>
    <w:p w:rsidR="00594F4B" w:rsidRDefault="00CD7A18">
      <w:pPr>
        <w:adjustRightInd w:val="0"/>
        <w:snapToGrid w:val="0"/>
        <w:spacing w:line="360" w:lineRule="auto"/>
        <w:ind w:firstLineChars="200" w:firstLine="420"/>
        <w:rPr>
          <w:szCs w:val="21"/>
        </w:rPr>
      </w:pPr>
      <w:r>
        <w:rPr>
          <w:szCs w:val="21"/>
        </w:rPr>
        <w:t>（</w:t>
      </w:r>
      <w:r>
        <w:rPr>
          <w:szCs w:val="21"/>
        </w:rPr>
        <w:t>5</w:t>
      </w:r>
      <w:r>
        <w:rPr>
          <w:szCs w:val="21"/>
        </w:rPr>
        <w:t>）承包人应履行项目专用合同条款约定的其他义务。</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4.2</w:t>
      </w:r>
      <w:r>
        <w:rPr>
          <w:rFonts w:eastAsia="黑体"/>
          <w:szCs w:val="21"/>
        </w:rPr>
        <w:t>履约担保</w:t>
      </w:r>
    </w:p>
    <w:p w:rsidR="00594F4B" w:rsidRDefault="00CD7A18">
      <w:pPr>
        <w:adjustRightInd w:val="0"/>
        <w:snapToGrid w:val="0"/>
        <w:spacing w:line="360" w:lineRule="auto"/>
        <w:ind w:firstLineChars="200" w:firstLine="420"/>
        <w:rPr>
          <w:szCs w:val="21"/>
        </w:rPr>
      </w:pPr>
      <w:r>
        <w:rPr>
          <w:szCs w:val="21"/>
        </w:rPr>
        <w:t>本款补充：</w:t>
      </w:r>
    </w:p>
    <w:p w:rsidR="00594F4B" w:rsidRDefault="00CD7A18">
      <w:pPr>
        <w:adjustRightInd w:val="0"/>
        <w:snapToGrid w:val="0"/>
        <w:spacing w:line="360" w:lineRule="auto"/>
        <w:ind w:firstLineChars="200" w:firstLine="420"/>
        <w:rPr>
          <w:szCs w:val="21"/>
        </w:rPr>
      </w:pPr>
      <w:r>
        <w:rPr>
          <w:szCs w:val="21"/>
        </w:rPr>
        <w:t>（</w:t>
      </w:r>
      <w:r>
        <w:rPr>
          <w:szCs w:val="21"/>
        </w:rPr>
        <w:t>1</w:t>
      </w:r>
      <w:r>
        <w:rPr>
          <w:szCs w:val="21"/>
        </w:rPr>
        <w:t>）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）联合体的履约担保应由联合体牵头人提交，其金额应达到投标函附录中规定的金额</w:t>
      </w:r>
      <w:r>
        <w:rPr>
          <w:rFonts w:hint="eastAsia"/>
          <w:szCs w:val="21"/>
        </w:rPr>
        <w:t>（本项目不适用）</w:t>
      </w:r>
      <w:r>
        <w:rPr>
          <w:szCs w:val="21"/>
        </w:rPr>
        <w:t>。</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4.3</w:t>
      </w:r>
      <w:r>
        <w:rPr>
          <w:rFonts w:eastAsia="黑体"/>
          <w:szCs w:val="21"/>
        </w:rPr>
        <w:t>分包</w:t>
      </w:r>
    </w:p>
    <w:p w:rsidR="00594F4B" w:rsidRDefault="00CD7A18">
      <w:pPr>
        <w:adjustRightInd w:val="0"/>
        <w:snapToGrid w:val="0"/>
        <w:spacing w:line="360" w:lineRule="auto"/>
        <w:ind w:firstLineChars="200" w:firstLine="420"/>
        <w:rPr>
          <w:rFonts w:eastAsia="黑体"/>
          <w:szCs w:val="21"/>
        </w:rPr>
      </w:pPr>
      <w:r>
        <w:rPr>
          <w:rFonts w:eastAsia="黑体"/>
          <w:szCs w:val="21"/>
        </w:rPr>
        <w:t>4.3.2</w:t>
      </w:r>
      <w:r>
        <w:rPr>
          <w:rFonts w:eastAsia="黑体"/>
          <w:szCs w:val="21"/>
        </w:rPr>
        <w:t>项细化为：</w:t>
      </w:r>
    </w:p>
    <w:p w:rsidR="00594F4B" w:rsidRDefault="00CD7A18">
      <w:pPr>
        <w:adjustRightInd w:val="0"/>
        <w:snapToGrid w:val="0"/>
        <w:spacing w:line="360" w:lineRule="auto"/>
        <w:ind w:firstLineChars="200" w:firstLine="420"/>
        <w:rPr>
          <w:szCs w:val="21"/>
        </w:rPr>
      </w:pPr>
      <w:r>
        <w:rPr>
          <w:szCs w:val="21"/>
        </w:rPr>
        <w:t>承包人不得将工程主体、关键性工作分包给第三人。经发包人同意，承包人可将工程的其他部分或工作分包给第三人。分包包括专业分包和劳务分包。</w:t>
      </w:r>
    </w:p>
    <w:p w:rsidR="00594F4B" w:rsidRDefault="00CD7A18">
      <w:pPr>
        <w:adjustRightInd w:val="0"/>
        <w:snapToGrid w:val="0"/>
        <w:spacing w:line="360" w:lineRule="auto"/>
        <w:ind w:firstLineChars="200" w:firstLine="420"/>
        <w:rPr>
          <w:rFonts w:eastAsia="黑体"/>
          <w:szCs w:val="21"/>
        </w:rPr>
      </w:pPr>
      <w:r>
        <w:rPr>
          <w:rFonts w:eastAsia="黑体"/>
          <w:szCs w:val="21"/>
        </w:rPr>
        <w:t>4.3.3</w:t>
      </w:r>
      <w:r>
        <w:rPr>
          <w:rFonts w:eastAsia="黑体"/>
          <w:szCs w:val="21"/>
        </w:rPr>
        <w:t>项至</w:t>
      </w:r>
      <w:r>
        <w:rPr>
          <w:rFonts w:eastAsia="黑体"/>
          <w:szCs w:val="21"/>
        </w:rPr>
        <w:t>4.3.5</w:t>
      </w:r>
      <w:r>
        <w:rPr>
          <w:rFonts w:eastAsia="黑体"/>
          <w:szCs w:val="21"/>
        </w:rPr>
        <w:t>项细化为：</w:t>
      </w:r>
    </w:p>
    <w:p w:rsidR="00594F4B" w:rsidRDefault="00CD7A18">
      <w:pPr>
        <w:adjustRightInd w:val="0"/>
        <w:snapToGrid w:val="0"/>
        <w:spacing w:line="360" w:lineRule="auto"/>
        <w:ind w:firstLineChars="200" w:firstLine="420"/>
        <w:rPr>
          <w:rFonts w:eastAsia="黑体"/>
          <w:szCs w:val="21"/>
        </w:rPr>
      </w:pPr>
      <w:r>
        <w:rPr>
          <w:rFonts w:eastAsia="黑体"/>
          <w:szCs w:val="21"/>
        </w:rPr>
        <w:t>4.3.3</w:t>
      </w:r>
      <w:r>
        <w:rPr>
          <w:rFonts w:eastAsia="黑体"/>
          <w:szCs w:val="21"/>
        </w:rPr>
        <w:t>专业分包</w:t>
      </w:r>
    </w:p>
    <w:p w:rsidR="00594F4B" w:rsidRDefault="00CD7A18">
      <w:pPr>
        <w:adjustRightInd w:val="0"/>
        <w:snapToGrid w:val="0"/>
        <w:spacing w:line="360" w:lineRule="auto"/>
        <w:ind w:firstLineChars="200" w:firstLine="420"/>
        <w:rPr>
          <w:szCs w:val="21"/>
        </w:rPr>
      </w:pPr>
      <w:r>
        <w:rPr>
          <w:szCs w:val="21"/>
        </w:rPr>
        <w:t>在工程施工过程中，承包人如有专业分包计划，则必须遵守以下规定：</w:t>
      </w:r>
    </w:p>
    <w:p w:rsidR="00594F4B" w:rsidRDefault="00CD7A18">
      <w:pPr>
        <w:adjustRightInd w:val="0"/>
        <w:snapToGrid w:val="0"/>
        <w:spacing w:line="360" w:lineRule="auto"/>
        <w:ind w:firstLineChars="200" w:firstLine="420"/>
        <w:rPr>
          <w:szCs w:val="21"/>
        </w:rPr>
      </w:pPr>
      <w:r>
        <w:rPr>
          <w:szCs w:val="21"/>
        </w:rPr>
        <w:t>（</w:t>
      </w:r>
      <w:r>
        <w:rPr>
          <w:szCs w:val="21"/>
        </w:rPr>
        <w:t>1</w:t>
      </w:r>
      <w:r>
        <w:rPr>
          <w:szCs w:val="21"/>
        </w:rPr>
        <w:t>）允许专业分包的工程范围仅限于分部工程或分项工程、适合专业化队伍施工的工程；</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）专业分包人的资格能力（含安全生产能力）应与其分包工程的标准和规模相适应，具备相应的专业承包资质；</w:t>
      </w:r>
    </w:p>
    <w:p w:rsidR="00594F4B" w:rsidRDefault="00CD7A18">
      <w:pPr>
        <w:adjustRightInd w:val="0"/>
        <w:snapToGrid w:val="0"/>
        <w:spacing w:line="360" w:lineRule="auto"/>
        <w:ind w:firstLineChars="200" w:firstLine="420"/>
        <w:rPr>
          <w:szCs w:val="21"/>
        </w:rPr>
      </w:pPr>
      <w:r>
        <w:rPr>
          <w:szCs w:val="21"/>
        </w:rPr>
        <w:t>（</w:t>
      </w:r>
      <w:r>
        <w:rPr>
          <w:szCs w:val="21"/>
        </w:rPr>
        <w:t>3</w:t>
      </w:r>
      <w:r>
        <w:rPr>
          <w:szCs w:val="21"/>
        </w:rPr>
        <w:t>）专业分包工程不得再次分包或转包；</w:t>
      </w:r>
    </w:p>
    <w:p w:rsidR="00594F4B" w:rsidRDefault="00CD7A18">
      <w:pPr>
        <w:adjustRightInd w:val="0"/>
        <w:snapToGrid w:val="0"/>
        <w:spacing w:line="360" w:lineRule="auto"/>
        <w:ind w:firstLineChars="200" w:firstLine="420"/>
        <w:rPr>
          <w:szCs w:val="21"/>
        </w:rPr>
      </w:pPr>
      <w:r>
        <w:rPr>
          <w:szCs w:val="21"/>
        </w:rPr>
        <w:t>（</w:t>
      </w:r>
      <w:r>
        <w:rPr>
          <w:szCs w:val="21"/>
        </w:rPr>
        <w:t>4</w:t>
      </w:r>
      <w:r>
        <w:rPr>
          <w:szCs w:val="21"/>
        </w:rPr>
        <w:t>）承包人应对专业分包工程的工程质量及专业分包人职工的行为、违约和疏忽承担责任；</w:t>
      </w:r>
    </w:p>
    <w:p w:rsidR="00594F4B" w:rsidRDefault="00CD7A18">
      <w:pPr>
        <w:adjustRightInd w:val="0"/>
        <w:snapToGrid w:val="0"/>
        <w:spacing w:line="360" w:lineRule="auto"/>
        <w:ind w:firstLineChars="200" w:firstLine="420"/>
        <w:rPr>
          <w:szCs w:val="21"/>
        </w:rPr>
      </w:pPr>
      <w:r>
        <w:rPr>
          <w:szCs w:val="21"/>
        </w:rPr>
        <w:t>（</w:t>
      </w:r>
      <w:r>
        <w:rPr>
          <w:szCs w:val="21"/>
        </w:rPr>
        <w:t>5</w:t>
      </w:r>
      <w:r>
        <w:rPr>
          <w:szCs w:val="21"/>
        </w:rPr>
        <w:t>）承包人和专业分包人应当依法签订专业分包合同，并按照合同履行约定的义务。专业分包合同必须明确约定工程款支付条款、结算方式以及保证按期支付的相应措施，确保工程款的支付；</w:t>
      </w:r>
    </w:p>
    <w:p w:rsidR="00594F4B" w:rsidRDefault="00CD7A18">
      <w:pPr>
        <w:adjustRightInd w:val="0"/>
        <w:snapToGrid w:val="0"/>
        <w:spacing w:line="360" w:lineRule="auto"/>
        <w:ind w:firstLineChars="200" w:firstLine="420"/>
        <w:rPr>
          <w:szCs w:val="21"/>
        </w:rPr>
      </w:pPr>
      <w:r>
        <w:rPr>
          <w:szCs w:val="21"/>
        </w:rPr>
        <w:t>（</w:t>
      </w:r>
      <w:r>
        <w:rPr>
          <w:szCs w:val="21"/>
        </w:rPr>
        <w:t>6</w:t>
      </w:r>
      <w:r>
        <w:rPr>
          <w:szCs w:val="21"/>
        </w:rPr>
        <w:t>）承包人对施工现场安全负总责：并对专业分包人的安全生产进行培训和管理。专业分包人</w:t>
      </w:r>
      <w:r>
        <w:rPr>
          <w:szCs w:val="21"/>
        </w:rPr>
        <w:lastRenderedPageBreak/>
        <w:t>应将其专业分包工程的施工组织设计和施工安全方案报承包人备案。专业分包人对分包施工现场安全负责，发现事故隐患，应及时处理；</w:t>
      </w:r>
    </w:p>
    <w:p w:rsidR="00594F4B" w:rsidRDefault="00CD7A18">
      <w:pPr>
        <w:adjustRightInd w:val="0"/>
        <w:snapToGrid w:val="0"/>
        <w:spacing w:line="360" w:lineRule="auto"/>
        <w:ind w:firstLineChars="200" w:firstLine="420"/>
        <w:rPr>
          <w:szCs w:val="21"/>
        </w:rPr>
      </w:pPr>
      <w:r>
        <w:rPr>
          <w:szCs w:val="21"/>
        </w:rPr>
        <w:t>（</w:t>
      </w:r>
      <w:r>
        <w:rPr>
          <w:szCs w:val="21"/>
        </w:rPr>
        <w:t>7</w:t>
      </w:r>
      <w:r>
        <w:rPr>
          <w:szCs w:val="21"/>
        </w:rPr>
        <w:t>）所有专业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rsidR="00594F4B" w:rsidRDefault="00CD7A18">
      <w:pPr>
        <w:adjustRightInd w:val="0"/>
        <w:snapToGrid w:val="0"/>
        <w:spacing w:line="360" w:lineRule="auto"/>
        <w:ind w:firstLineChars="200" w:firstLine="420"/>
        <w:rPr>
          <w:szCs w:val="21"/>
        </w:rPr>
      </w:pPr>
      <w:r>
        <w:rPr>
          <w:szCs w:val="21"/>
        </w:rPr>
        <w:t>违反上述规定之一者属违规分包。</w:t>
      </w:r>
    </w:p>
    <w:p w:rsidR="00594F4B" w:rsidRDefault="00CD7A18">
      <w:pPr>
        <w:adjustRightInd w:val="0"/>
        <w:snapToGrid w:val="0"/>
        <w:spacing w:line="360" w:lineRule="auto"/>
        <w:ind w:firstLineChars="200" w:firstLine="420"/>
        <w:rPr>
          <w:rFonts w:eastAsia="黑体"/>
          <w:szCs w:val="21"/>
        </w:rPr>
      </w:pPr>
      <w:r>
        <w:rPr>
          <w:rFonts w:eastAsia="黑体"/>
          <w:szCs w:val="21"/>
        </w:rPr>
        <w:t>4.3.4</w:t>
      </w:r>
      <w:r>
        <w:rPr>
          <w:rFonts w:eastAsia="黑体"/>
          <w:szCs w:val="21"/>
        </w:rPr>
        <w:t>劳务分包</w:t>
      </w:r>
    </w:p>
    <w:p w:rsidR="00594F4B" w:rsidRDefault="00CD7A18">
      <w:pPr>
        <w:adjustRightInd w:val="0"/>
        <w:snapToGrid w:val="0"/>
        <w:spacing w:line="360" w:lineRule="auto"/>
        <w:ind w:firstLineChars="200" w:firstLine="420"/>
        <w:rPr>
          <w:szCs w:val="21"/>
        </w:rPr>
      </w:pPr>
      <w:r>
        <w:rPr>
          <w:szCs w:val="21"/>
        </w:rPr>
        <w:t>在工程施工过程中，承包人如有劳务分包计划，则必须遵守以下规定：</w:t>
      </w:r>
    </w:p>
    <w:p w:rsidR="00594F4B" w:rsidRDefault="00CD7A18">
      <w:pPr>
        <w:adjustRightInd w:val="0"/>
        <w:snapToGrid w:val="0"/>
        <w:spacing w:line="360" w:lineRule="auto"/>
        <w:ind w:firstLineChars="200" w:firstLine="420"/>
        <w:rPr>
          <w:szCs w:val="21"/>
        </w:rPr>
      </w:pPr>
      <w:r>
        <w:rPr>
          <w:szCs w:val="21"/>
        </w:rPr>
        <w:t>（</w:t>
      </w:r>
      <w:r>
        <w:rPr>
          <w:szCs w:val="21"/>
        </w:rPr>
        <w:t>1</w:t>
      </w:r>
      <w:r>
        <w:rPr>
          <w:szCs w:val="21"/>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）承包人雇用的劳务作业应加入到承包人的施工班组统一管理。有关施工质量、施工安全、施工进度、环境保护、技术方案、试验检测、材料保管与供应、机械设备等都必须由承包人管理与调配，不得以包代管；</w:t>
      </w:r>
    </w:p>
    <w:p w:rsidR="00594F4B" w:rsidRDefault="00CD7A18">
      <w:pPr>
        <w:adjustRightInd w:val="0"/>
        <w:snapToGrid w:val="0"/>
        <w:spacing w:line="360" w:lineRule="auto"/>
        <w:ind w:firstLineChars="200" w:firstLine="420"/>
        <w:rPr>
          <w:szCs w:val="21"/>
        </w:rPr>
      </w:pPr>
      <w:r>
        <w:rPr>
          <w:szCs w:val="21"/>
        </w:rPr>
        <w:t>（</w:t>
      </w:r>
      <w:r>
        <w:rPr>
          <w:szCs w:val="21"/>
        </w:rPr>
        <w:t>3</w:t>
      </w:r>
      <w:r>
        <w:rPr>
          <w:szCs w:val="21"/>
        </w:rPr>
        <w:t>）承包人应当对劳务分包人员进行安全培训和管理，劳务分包人不得将其分包的劳务作业再次分包或转包；</w:t>
      </w:r>
    </w:p>
    <w:p w:rsidR="00594F4B" w:rsidRDefault="00CD7A18">
      <w:pPr>
        <w:adjustRightInd w:val="0"/>
        <w:snapToGrid w:val="0"/>
        <w:spacing w:line="360" w:lineRule="auto"/>
        <w:ind w:firstLineChars="200" w:firstLine="420"/>
        <w:rPr>
          <w:szCs w:val="21"/>
        </w:rPr>
      </w:pPr>
      <w:r>
        <w:rPr>
          <w:szCs w:val="21"/>
        </w:rPr>
        <w:t>（</w:t>
      </w:r>
      <w:r>
        <w:rPr>
          <w:szCs w:val="21"/>
        </w:rPr>
        <w:t>4</w:t>
      </w:r>
      <w:r>
        <w:rPr>
          <w:szCs w:val="21"/>
        </w:rPr>
        <w:t>）承包人应对劳务分包人职工的行为、违约和疏忽所造成的后果负完全连带责任。</w:t>
      </w:r>
    </w:p>
    <w:p w:rsidR="00594F4B" w:rsidRDefault="00CD7A18">
      <w:pPr>
        <w:adjustRightInd w:val="0"/>
        <w:snapToGrid w:val="0"/>
        <w:spacing w:line="360" w:lineRule="auto"/>
        <w:ind w:firstLineChars="200" w:firstLine="420"/>
        <w:rPr>
          <w:szCs w:val="21"/>
        </w:rPr>
      </w:pPr>
      <w:r>
        <w:rPr>
          <w:szCs w:val="21"/>
        </w:rPr>
        <w:t>违反上述规定之一者属违规分包。</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4.4</w:t>
      </w:r>
      <w:r>
        <w:rPr>
          <w:rFonts w:eastAsia="黑体"/>
          <w:szCs w:val="21"/>
        </w:rPr>
        <w:t>联合体</w:t>
      </w:r>
      <w:r>
        <w:rPr>
          <w:rFonts w:hint="eastAsia"/>
          <w:szCs w:val="21"/>
        </w:rPr>
        <w:t>（本项目不适用）</w:t>
      </w:r>
    </w:p>
    <w:p w:rsidR="00594F4B" w:rsidRDefault="00CD7A18">
      <w:pPr>
        <w:adjustRightInd w:val="0"/>
        <w:snapToGrid w:val="0"/>
        <w:spacing w:line="360" w:lineRule="auto"/>
        <w:ind w:firstLineChars="200" w:firstLine="420"/>
        <w:rPr>
          <w:szCs w:val="21"/>
        </w:rPr>
      </w:pPr>
      <w:r>
        <w:rPr>
          <w:szCs w:val="21"/>
        </w:rPr>
        <w:t>本款增加第</w:t>
      </w:r>
      <w:r>
        <w:rPr>
          <w:szCs w:val="21"/>
        </w:rPr>
        <w:t>4.4.4</w:t>
      </w:r>
      <w:r>
        <w:rPr>
          <w:szCs w:val="21"/>
        </w:rPr>
        <w:t>项：</w:t>
      </w:r>
    </w:p>
    <w:p w:rsidR="00594F4B" w:rsidRDefault="00CD7A18">
      <w:pPr>
        <w:adjustRightInd w:val="0"/>
        <w:snapToGrid w:val="0"/>
        <w:spacing w:line="360" w:lineRule="auto"/>
        <w:ind w:firstLineChars="200" w:firstLine="420"/>
        <w:rPr>
          <w:szCs w:val="21"/>
        </w:rPr>
      </w:pPr>
      <w:r>
        <w:rPr>
          <w:szCs w:val="21"/>
        </w:rPr>
        <w:t>4.4.4</w:t>
      </w:r>
      <w:r>
        <w:rPr>
          <w:szCs w:val="21"/>
        </w:rPr>
        <w:t>未经发包人事先同意，联合体的组成与结构不得变动。</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4.6</w:t>
      </w:r>
      <w:r>
        <w:rPr>
          <w:rFonts w:eastAsia="黑体"/>
          <w:szCs w:val="21"/>
        </w:rPr>
        <w:t>承包人人员的管理</w:t>
      </w:r>
    </w:p>
    <w:p w:rsidR="00594F4B" w:rsidRDefault="00CD7A18">
      <w:pPr>
        <w:adjustRightInd w:val="0"/>
        <w:snapToGrid w:val="0"/>
        <w:spacing w:line="360" w:lineRule="auto"/>
        <w:ind w:firstLineChars="200" w:firstLine="420"/>
        <w:rPr>
          <w:rFonts w:eastAsia="黑体"/>
          <w:szCs w:val="21"/>
        </w:rPr>
      </w:pPr>
      <w:r>
        <w:rPr>
          <w:rFonts w:eastAsia="黑体"/>
          <w:szCs w:val="21"/>
        </w:rPr>
        <w:t>4.6.3</w:t>
      </w:r>
      <w:r>
        <w:rPr>
          <w:rFonts w:eastAsia="黑体"/>
          <w:szCs w:val="21"/>
        </w:rPr>
        <w:t>项细化为：</w:t>
      </w:r>
    </w:p>
    <w:p w:rsidR="00594F4B" w:rsidRDefault="00CD7A18">
      <w:pPr>
        <w:adjustRightInd w:val="0"/>
        <w:snapToGrid w:val="0"/>
        <w:spacing w:line="360" w:lineRule="auto"/>
        <w:ind w:firstLineChars="200" w:firstLine="420"/>
        <w:rPr>
          <w:szCs w:val="21"/>
        </w:rPr>
      </w:pPr>
      <w:r>
        <w:rPr>
          <w:szCs w:val="21"/>
        </w:rPr>
        <w:t>承包人安排在施工场地的主要管理人员和技术骨干应与投标文件所承诺的名单一致，并保持相对稳定。未经监理人批准，上述人员不应无故不到位或被替换；若确实无法到位或需替换，需经监理人审核并报发包人批准后，用同等资质和经历的人员替换。</w:t>
      </w:r>
    </w:p>
    <w:p w:rsidR="00594F4B" w:rsidRDefault="00CD7A18">
      <w:pPr>
        <w:adjustRightInd w:val="0"/>
        <w:snapToGrid w:val="0"/>
        <w:spacing w:line="360" w:lineRule="auto"/>
        <w:ind w:firstLineChars="200" w:firstLine="420"/>
        <w:rPr>
          <w:szCs w:val="21"/>
        </w:rPr>
      </w:pPr>
      <w:r>
        <w:rPr>
          <w:szCs w:val="21"/>
        </w:rPr>
        <w:t>本款增加第</w:t>
      </w:r>
      <w:r>
        <w:rPr>
          <w:szCs w:val="21"/>
        </w:rPr>
        <w:t>4.6.5</w:t>
      </w:r>
      <w:r>
        <w:rPr>
          <w:szCs w:val="21"/>
        </w:rPr>
        <w:t>项：</w:t>
      </w:r>
    </w:p>
    <w:p w:rsidR="00594F4B" w:rsidRDefault="00CD7A18">
      <w:pPr>
        <w:adjustRightInd w:val="0"/>
        <w:snapToGrid w:val="0"/>
        <w:spacing w:line="360" w:lineRule="auto"/>
        <w:ind w:firstLineChars="200" w:firstLine="420"/>
        <w:rPr>
          <w:szCs w:val="21"/>
        </w:rPr>
      </w:pPr>
      <w:r>
        <w:rPr>
          <w:szCs w:val="21"/>
        </w:rPr>
        <w:t>4.6.5</w:t>
      </w:r>
      <w:r>
        <w:rPr>
          <w:szCs w:val="21"/>
        </w:rPr>
        <w:t>尽管承包人已按投标文件中所列的数量派遣了上述各类人员，但若监理人认为这些人员仍不足以适应现场施工的需要且不能保证工程质量时，监理人有权要参承包人继续增派或雇用这类人员，并书面通知承包人和抄送发包人。承包人在接到上述通知后应立即执行监理人的上述指示，不得无故拖延，监理人应考虑承包人因此增加的费用。</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lastRenderedPageBreak/>
        <w:t>4.7</w:t>
      </w:r>
      <w:r>
        <w:rPr>
          <w:rFonts w:eastAsia="黑体"/>
          <w:szCs w:val="21"/>
        </w:rPr>
        <w:t>撤换承包人项目经理和其他人员</w:t>
      </w:r>
    </w:p>
    <w:p w:rsidR="00594F4B" w:rsidRDefault="00CD7A18">
      <w:pPr>
        <w:adjustRightInd w:val="0"/>
        <w:snapToGrid w:val="0"/>
        <w:spacing w:line="360" w:lineRule="auto"/>
        <w:ind w:firstLineChars="200" w:firstLine="420"/>
        <w:rPr>
          <w:szCs w:val="21"/>
        </w:rPr>
      </w:pPr>
      <w:r>
        <w:rPr>
          <w:szCs w:val="21"/>
        </w:rPr>
        <w:t>本款细化为：</w:t>
      </w:r>
    </w:p>
    <w:p w:rsidR="00594F4B" w:rsidRDefault="00CD7A18">
      <w:pPr>
        <w:adjustRightInd w:val="0"/>
        <w:snapToGrid w:val="0"/>
        <w:spacing w:line="360" w:lineRule="auto"/>
        <w:ind w:firstLineChars="200" w:firstLine="420"/>
        <w:rPr>
          <w:szCs w:val="21"/>
        </w:rPr>
      </w:pPr>
      <w:r>
        <w:rPr>
          <w:szCs w:val="21"/>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4.8</w:t>
      </w:r>
      <w:r>
        <w:rPr>
          <w:rFonts w:eastAsia="黑体"/>
          <w:szCs w:val="21"/>
        </w:rPr>
        <w:t>保障承包人人员的合法权益</w:t>
      </w:r>
    </w:p>
    <w:p w:rsidR="00594F4B" w:rsidRDefault="00CD7A18">
      <w:pPr>
        <w:adjustRightInd w:val="0"/>
        <w:snapToGrid w:val="0"/>
        <w:spacing w:line="360" w:lineRule="auto"/>
        <w:ind w:firstLineChars="200" w:firstLine="420"/>
        <w:rPr>
          <w:szCs w:val="21"/>
        </w:rPr>
      </w:pPr>
      <w:r>
        <w:rPr>
          <w:szCs w:val="21"/>
        </w:rPr>
        <w:t>本款增加第</w:t>
      </w:r>
      <w:r>
        <w:rPr>
          <w:szCs w:val="21"/>
        </w:rPr>
        <w:t>4.8.7</w:t>
      </w:r>
      <w:r>
        <w:rPr>
          <w:szCs w:val="21"/>
        </w:rPr>
        <w:t>项：</w:t>
      </w:r>
    </w:p>
    <w:p w:rsidR="00594F4B" w:rsidRDefault="00CD7A18">
      <w:pPr>
        <w:adjustRightInd w:val="0"/>
        <w:snapToGrid w:val="0"/>
        <w:spacing w:line="360" w:lineRule="auto"/>
        <w:ind w:firstLineChars="200" w:firstLine="420"/>
        <w:rPr>
          <w:szCs w:val="21"/>
        </w:rPr>
      </w:pPr>
      <w:r>
        <w:rPr>
          <w:szCs w:val="21"/>
        </w:rPr>
        <w:t>4.8.7</w:t>
      </w:r>
      <w:r>
        <w:rPr>
          <w:szCs w:val="21"/>
        </w:rPr>
        <w:t>承包人应自费采取必须的卫生防护措施，经常保持现场及其驻地整洁和卫生，以保护职员和工人的健康，并应与当地卫生部门合作，根据要求在整个合同执行期间配备医务人员，防止传染病和准备常用的急救药物。在炎热的高温条件下施工时，承包人应注意采取防暑降温措施。</w:t>
      </w:r>
    </w:p>
    <w:p w:rsidR="00594F4B" w:rsidRDefault="00CD7A18">
      <w:pPr>
        <w:adjustRightInd w:val="0"/>
        <w:snapToGrid w:val="0"/>
        <w:spacing w:line="360" w:lineRule="auto"/>
        <w:ind w:firstLineChars="200" w:firstLine="420"/>
        <w:rPr>
          <w:rFonts w:eastAsia="黑体"/>
          <w:szCs w:val="21"/>
        </w:rPr>
      </w:pPr>
      <w:r>
        <w:rPr>
          <w:rFonts w:eastAsia="黑体"/>
          <w:szCs w:val="21"/>
        </w:rPr>
        <w:t xml:space="preserve">4.9 </w:t>
      </w:r>
      <w:r>
        <w:rPr>
          <w:rFonts w:eastAsia="黑体"/>
          <w:szCs w:val="21"/>
        </w:rPr>
        <w:t>工程价款应专款专用</w:t>
      </w:r>
    </w:p>
    <w:p w:rsidR="00594F4B" w:rsidRDefault="00CD7A18">
      <w:pPr>
        <w:adjustRightInd w:val="0"/>
        <w:snapToGrid w:val="0"/>
        <w:spacing w:line="360" w:lineRule="auto"/>
        <w:ind w:firstLine="480"/>
        <w:rPr>
          <w:szCs w:val="21"/>
        </w:rPr>
      </w:pPr>
      <w:r>
        <w:rPr>
          <w:szCs w:val="21"/>
        </w:rPr>
        <w:t>本款细化为：</w:t>
      </w:r>
    </w:p>
    <w:p w:rsidR="00594F4B" w:rsidRDefault="00CD7A18">
      <w:pPr>
        <w:adjustRightInd w:val="0"/>
        <w:snapToGrid w:val="0"/>
        <w:spacing w:line="360" w:lineRule="auto"/>
        <w:ind w:firstLine="480"/>
        <w:rPr>
          <w:szCs w:val="21"/>
        </w:rPr>
      </w:pPr>
      <w:r>
        <w:rPr>
          <w:szCs w:val="21"/>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它工程。发包人的期中支付款将转入该银行所设的专门帐户，发包人及其派出机构有权不定期对承包人工程资金使用情况进行检查，发现问题及时责令承包人限期改正，否则将终止月支付，直至承包人改正为止。</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4.10</w:t>
      </w:r>
      <w:r>
        <w:rPr>
          <w:rFonts w:eastAsia="黑体"/>
          <w:szCs w:val="21"/>
        </w:rPr>
        <w:t>承包人现场查勘</w:t>
      </w:r>
    </w:p>
    <w:p w:rsidR="00594F4B" w:rsidRDefault="00CD7A18">
      <w:pPr>
        <w:adjustRightInd w:val="0"/>
        <w:snapToGrid w:val="0"/>
        <w:spacing w:line="360" w:lineRule="auto"/>
        <w:ind w:firstLineChars="200" w:firstLine="420"/>
        <w:rPr>
          <w:szCs w:val="21"/>
        </w:rPr>
      </w:pPr>
      <w:r>
        <w:rPr>
          <w:szCs w:val="21"/>
        </w:rPr>
        <w:t>4.10.1</w:t>
      </w:r>
      <w:r>
        <w:rPr>
          <w:szCs w:val="21"/>
        </w:rPr>
        <w:t>项补充：</w:t>
      </w:r>
    </w:p>
    <w:p w:rsidR="00594F4B" w:rsidRDefault="00CD7A18">
      <w:pPr>
        <w:adjustRightInd w:val="0"/>
        <w:snapToGrid w:val="0"/>
        <w:spacing w:line="360" w:lineRule="auto"/>
        <w:ind w:firstLineChars="200" w:firstLine="420"/>
        <w:rPr>
          <w:szCs w:val="21"/>
        </w:rPr>
      </w:pPr>
      <w:r>
        <w:rPr>
          <w:szCs w:val="21"/>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4.11</w:t>
      </w:r>
      <w:r>
        <w:rPr>
          <w:rFonts w:eastAsia="黑体"/>
          <w:szCs w:val="21"/>
        </w:rPr>
        <w:t>不利物质条件</w:t>
      </w:r>
    </w:p>
    <w:p w:rsidR="00594F4B" w:rsidRDefault="00CD7A18">
      <w:pPr>
        <w:adjustRightInd w:val="0"/>
        <w:snapToGrid w:val="0"/>
        <w:spacing w:line="360" w:lineRule="auto"/>
        <w:ind w:firstLineChars="200" w:firstLine="420"/>
        <w:rPr>
          <w:szCs w:val="21"/>
        </w:rPr>
      </w:pPr>
      <w:r>
        <w:rPr>
          <w:szCs w:val="21"/>
        </w:rPr>
        <w:t>4.11.1</w:t>
      </w:r>
      <w:r>
        <w:rPr>
          <w:szCs w:val="21"/>
        </w:rPr>
        <w:t>不利物质条件的范围：</w:t>
      </w:r>
      <w:r>
        <w:rPr>
          <w:szCs w:val="21"/>
          <w:u w:val="single"/>
        </w:rPr>
        <w:t>（见项目专用合同条款）</w:t>
      </w:r>
    </w:p>
    <w:p w:rsidR="00594F4B" w:rsidRDefault="00CD7A18">
      <w:pPr>
        <w:adjustRightInd w:val="0"/>
        <w:snapToGrid w:val="0"/>
        <w:spacing w:line="360" w:lineRule="auto"/>
        <w:ind w:firstLineChars="200" w:firstLine="420"/>
        <w:rPr>
          <w:szCs w:val="21"/>
        </w:rPr>
      </w:pPr>
      <w:r>
        <w:rPr>
          <w:szCs w:val="21"/>
        </w:rPr>
        <w:t>本款增加第</w:t>
      </w:r>
      <w:r>
        <w:rPr>
          <w:szCs w:val="21"/>
        </w:rPr>
        <w:t>4.11.3</w:t>
      </w:r>
      <w:r>
        <w:rPr>
          <w:szCs w:val="21"/>
        </w:rPr>
        <w:t>项：</w:t>
      </w:r>
    </w:p>
    <w:p w:rsidR="00594F4B" w:rsidRDefault="00CD7A18">
      <w:pPr>
        <w:adjustRightInd w:val="0"/>
        <w:snapToGrid w:val="0"/>
        <w:spacing w:line="360" w:lineRule="auto"/>
        <w:ind w:firstLineChars="200" w:firstLine="420"/>
        <w:rPr>
          <w:szCs w:val="21"/>
        </w:rPr>
      </w:pPr>
      <w:r>
        <w:rPr>
          <w:szCs w:val="21"/>
        </w:rPr>
        <w:t>4.11.3</w:t>
      </w:r>
      <w:r>
        <w:rPr>
          <w:szCs w:val="21"/>
        </w:rPr>
        <w:t>可预见的不利物质条件</w:t>
      </w:r>
    </w:p>
    <w:p w:rsidR="00594F4B" w:rsidRDefault="00CD7A18">
      <w:pPr>
        <w:adjustRightInd w:val="0"/>
        <w:snapToGrid w:val="0"/>
        <w:spacing w:line="360" w:lineRule="auto"/>
        <w:ind w:firstLineChars="200" w:firstLine="420"/>
        <w:rPr>
          <w:szCs w:val="21"/>
        </w:rPr>
      </w:pPr>
      <w:r>
        <w:rPr>
          <w:szCs w:val="21"/>
        </w:rPr>
        <w:t>（</w:t>
      </w:r>
      <w:r>
        <w:rPr>
          <w:szCs w:val="21"/>
        </w:rPr>
        <w:t>1</w:t>
      </w:r>
      <w:r>
        <w:rPr>
          <w:szCs w:val="21"/>
        </w:rPr>
        <w:t>）对于合同中己经明确指出的不利物质条件无论承包人是否有其经历和经验均视为承包人在接受合同时已预见其影响，并已在签约合同价中计入其影响而可能发生的一切费用。</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）对于合同未明确指出，但是在不利物质条件发生之前，监理人已经指示承包人有可能发生，但承包人未能及时采取有效措施，而导致的损失和后果均由承包人承担。</w:t>
      </w:r>
    </w:p>
    <w:p w:rsidR="00594F4B" w:rsidRDefault="00CD7A18">
      <w:pPr>
        <w:adjustRightInd w:val="0"/>
        <w:snapToGrid w:val="0"/>
        <w:spacing w:line="360" w:lineRule="auto"/>
        <w:ind w:firstLineChars="200" w:firstLine="420"/>
        <w:rPr>
          <w:szCs w:val="21"/>
        </w:rPr>
      </w:pPr>
      <w:r>
        <w:rPr>
          <w:szCs w:val="21"/>
        </w:rPr>
        <w:t>（</w:t>
      </w:r>
      <w:r>
        <w:rPr>
          <w:szCs w:val="21"/>
        </w:rPr>
        <w:t>3</w:t>
      </w:r>
      <w:r>
        <w:rPr>
          <w:szCs w:val="21"/>
        </w:rPr>
        <w:t>）对于在没有监理人具体指令情况下，承包人已经及时采取了合理而恰当的措施，并事后为</w:t>
      </w:r>
      <w:r>
        <w:rPr>
          <w:szCs w:val="21"/>
        </w:rPr>
        <w:lastRenderedPageBreak/>
        <w:t>监理人接受，监理人应适当考虑承包人因此增加的费用和（或）工期延误。</w:t>
      </w:r>
    </w:p>
    <w:p w:rsidR="00594F4B" w:rsidRDefault="00594F4B">
      <w:pPr>
        <w:adjustRightInd w:val="0"/>
        <w:snapToGrid w:val="0"/>
        <w:spacing w:line="360" w:lineRule="auto"/>
        <w:ind w:firstLineChars="200" w:firstLine="420"/>
        <w:rPr>
          <w:szCs w:val="21"/>
        </w:rPr>
      </w:pPr>
    </w:p>
    <w:p w:rsidR="00594F4B" w:rsidRDefault="00CD7A18">
      <w:pPr>
        <w:adjustRightInd w:val="0"/>
        <w:snapToGrid w:val="0"/>
        <w:spacing w:line="360" w:lineRule="auto"/>
        <w:rPr>
          <w:szCs w:val="21"/>
        </w:rPr>
      </w:pPr>
      <w:r>
        <w:rPr>
          <w:szCs w:val="21"/>
        </w:rPr>
        <w:t>增加第</w:t>
      </w:r>
      <w:r>
        <w:rPr>
          <w:szCs w:val="21"/>
        </w:rPr>
        <w:t>4.12</w:t>
      </w:r>
      <w:r>
        <w:rPr>
          <w:szCs w:val="21"/>
        </w:rPr>
        <w:t>款：</w:t>
      </w:r>
    </w:p>
    <w:p w:rsidR="00594F4B" w:rsidRDefault="00CD7A18">
      <w:pPr>
        <w:adjustRightInd w:val="0"/>
        <w:snapToGrid w:val="0"/>
        <w:spacing w:line="360" w:lineRule="auto"/>
        <w:ind w:firstLineChars="200" w:firstLine="420"/>
        <w:rPr>
          <w:rFonts w:eastAsia="黑体"/>
          <w:szCs w:val="21"/>
        </w:rPr>
      </w:pPr>
      <w:r>
        <w:rPr>
          <w:rFonts w:eastAsia="黑体"/>
          <w:szCs w:val="21"/>
        </w:rPr>
        <w:t>4.12</w:t>
      </w:r>
      <w:r>
        <w:rPr>
          <w:rFonts w:eastAsia="黑体"/>
          <w:szCs w:val="21"/>
        </w:rPr>
        <w:t>投标文件的完备性</w:t>
      </w:r>
    </w:p>
    <w:p w:rsidR="00594F4B" w:rsidRDefault="00CD7A18">
      <w:pPr>
        <w:adjustRightInd w:val="0"/>
        <w:snapToGrid w:val="0"/>
        <w:spacing w:line="360" w:lineRule="auto"/>
        <w:ind w:firstLineChars="200" w:firstLine="420"/>
        <w:rPr>
          <w:szCs w:val="21"/>
        </w:rPr>
      </w:pPr>
      <w:r>
        <w:rPr>
          <w:szCs w:val="21"/>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5</w:t>
      </w:r>
      <w:r>
        <w:rPr>
          <w:rFonts w:eastAsia="黑体"/>
          <w:szCs w:val="21"/>
        </w:rPr>
        <w:t>．材料和工程设备</w:t>
      </w:r>
    </w:p>
    <w:p w:rsidR="00594F4B" w:rsidRDefault="00CD7A18">
      <w:pPr>
        <w:adjustRightInd w:val="0"/>
        <w:snapToGrid w:val="0"/>
        <w:spacing w:line="360" w:lineRule="auto"/>
        <w:ind w:firstLineChars="200" w:firstLine="420"/>
        <w:rPr>
          <w:rFonts w:eastAsia="黑体"/>
          <w:szCs w:val="21"/>
        </w:rPr>
      </w:pPr>
      <w:r>
        <w:rPr>
          <w:rFonts w:eastAsia="黑体"/>
          <w:szCs w:val="21"/>
        </w:rPr>
        <w:t>5.2</w:t>
      </w:r>
      <w:r>
        <w:rPr>
          <w:rFonts w:eastAsia="黑体"/>
          <w:szCs w:val="21"/>
        </w:rPr>
        <w:t>发包人提供的材料和工程设备</w:t>
      </w:r>
    </w:p>
    <w:p w:rsidR="00594F4B" w:rsidRDefault="00CD7A18">
      <w:pPr>
        <w:adjustRightInd w:val="0"/>
        <w:snapToGrid w:val="0"/>
        <w:spacing w:line="360" w:lineRule="auto"/>
        <w:ind w:firstLineChars="200" w:firstLine="420"/>
        <w:rPr>
          <w:szCs w:val="21"/>
        </w:rPr>
      </w:pPr>
      <w:r>
        <w:rPr>
          <w:szCs w:val="21"/>
        </w:rPr>
        <w:t>5.2.3</w:t>
      </w:r>
      <w:r>
        <w:rPr>
          <w:szCs w:val="21"/>
        </w:rPr>
        <w:t>项补充：</w:t>
      </w:r>
    </w:p>
    <w:p w:rsidR="00594F4B" w:rsidRDefault="00CD7A18">
      <w:pPr>
        <w:adjustRightInd w:val="0"/>
        <w:snapToGrid w:val="0"/>
        <w:spacing w:line="360" w:lineRule="auto"/>
        <w:ind w:firstLineChars="200" w:firstLine="420"/>
        <w:rPr>
          <w:szCs w:val="21"/>
        </w:rPr>
      </w:pPr>
      <w:r>
        <w:rPr>
          <w:szCs w:val="21"/>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6</w:t>
      </w:r>
      <w:r>
        <w:rPr>
          <w:rFonts w:eastAsia="黑体"/>
          <w:szCs w:val="21"/>
        </w:rPr>
        <w:t>．施工设备和临时设施</w:t>
      </w:r>
    </w:p>
    <w:p w:rsidR="00594F4B" w:rsidRDefault="00CD7A18">
      <w:pPr>
        <w:adjustRightInd w:val="0"/>
        <w:snapToGrid w:val="0"/>
        <w:spacing w:line="360" w:lineRule="auto"/>
        <w:ind w:firstLineChars="200" w:firstLine="420"/>
        <w:rPr>
          <w:rFonts w:eastAsia="黑体"/>
          <w:szCs w:val="21"/>
        </w:rPr>
      </w:pPr>
      <w:r>
        <w:rPr>
          <w:rFonts w:eastAsia="黑体"/>
          <w:szCs w:val="21"/>
        </w:rPr>
        <w:t>6.2</w:t>
      </w:r>
      <w:r>
        <w:rPr>
          <w:rFonts w:eastAsia="黑体"/>
          <w:szCs w:val="21"/>
        </w:rPr>
        <w:t>发包人提供的施工设备和临时设施</w:t>
      </w:r>
    </w:p>
    <w:p w:rsidR="00594F4B" w:rsidRDefault="00CD7A18">
      <w:pPr>
        <w:adjustRightInd w:val="0"/>
        <w:snapToGrid w:val="0"/>
        <w:spacing w:line="360" w:lineRule="auto"/>
        <w:ind w:firstLineChars="200" w:firstLine="420"/>
        <w:rPr>
          <w:szCs w:val="21"/>
        </w:rPr>
      </w:pPr>
      <w:r>
        <w:rPr>
          <w:szCs w:val="21"/>
        </w:rPr>
        <w:t>发包人是否提供施工设备或临时设施：</w:t>
      </w:r>
      <w:r>
        <w:rPr>
          <w:szCs w:val="21"/>
          <w:u w:val="single"/>
        </w:rPr>
        <w:t>（见项目专用合同条款）</w:t>
      </w:r>
    </w:p>
    <w:p w:rsidR="00594F4B" w:rsidRDefault="00CD7A18">
      <w:pPr>
        <w:adjustRightInd w:val="0"/>
        <w:snapToGrid w:val="0"/>
        <w:spacing w:line="360" w:lineRule="auto"/>
        <w:ind w:firstLineChars="200" w:firstLine="420"/>
        <w:rPr>
          <w:szCs w:val="21"/>
        </w:rPr>
      </w:pPr>
      <w:r>
        <w:rPr>
          <w:szCs w:val="21"/>
        </w:rPr>
        <w:t>（如发包人负责提供部分施工设备或临时设施，请在项目专用合同条款中约定提供的具体内容、提供时间、所需费用等）。</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6.3</w:t>
      </w:r>
      <w:r>
        <w:rPr>
          <w:rFonts w:eastAsia="黑体"/>
          <w:szCs w:val="21"/>
        </w:rPr>
        <w:t>要求承包人增加或更换施工设备</w:t>
      </w:r>
    </w:p>
    <w:p w:rsidR="00594F4B" w:rsidRDefault="00CD7A18">
      <w:pPr>
        <w:adjustRightInd w:val="0"/>
        <w:snapToGrid w:val="0"/>
        <w:spacing w:line="360" w:lineRule="auto"/>
        <w:ind w:firstLineChars="200" w:firstLine="420"/>
        <w:rPr>
          <w:szCs w:val="21"/>
        </w:rPr>
      </w:pPr>
      <w:r>
        <w:rPr>
          <w:szCs w:val="21"/>
        </w:rPr>
        <w:t>本款细化为：</w:t>
      </w:r>
    </w:p>
    <w:p w:rsidR="00594F4B" w:rsidRDefault="00CD7A18">
      <w:pPr>
        <w:adjustRightInd w:val="0"/>
        <w:snapToGrid w:val="0"/>
        <w:spacing w:line="360" w:lineRule="auto"/>
        <w:ind w:firstLineChars="200" w:firstLine="420"/>
        <w:rPr>
          <w:szCs w:val="21"/>
        </w:rPr>
      </w:pPr>
      <w:r>
        <w:rPr>
          <w:szCs w:val="21"/>
        </w:rPr>
        <w:t>承包人必须使投标文件承诺的施工设备按时到达现场，不得拖延、缺少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7</w:t>
      </w:r>
      <w:r>
        <w:rPr>
          <w:rFonts w:eastAsia="黑体"/>
          <w:szCs w:val="21"/>
        </w:rPr>
        <w:t>．交通运输</w:t>
      </w:r>
    </w:p>
    <w:p w:rsidR="00594F4B" w:rsidRDefault="00CD7A18">
      <w:pPr>
        <w:adjustRightInd w:val="0"/>
        <w:snapToGrid w:val="0"/>
        <w:spacing w:line="360" w:lineRule="auto"/>
        <w:ind w:firstLineChars="200" w:firstLine="420"/>
        <w:rPr>
          <w:rFonts w:eastAsia="黑体"/>
          <w:szCs w:val="21"/>
        </w:rPr>
      </w:pPr>
      <w:r>
        <w:rPr>
          <w:rFonts w:eastAsia="黑体"/>
          <w:szCs w:val="21"/>
        </w:rPr>
        <w:t>7.1</w:t>
      </w:r>
      <w:r>
        <w:rPr>
          <w:rFonts w:eastAsia="黑体"/>
          <w:szCs w:val="21"/>
        </w:rPr>
        <w:t>道路通行权和场外设施</w:t>
      </w:r>
    </w:p>
    <w:p w:rsidR="00594F4B" w:rsidRDefault="00CD7A18">
      <w:pPr>
        <w:adjustRightInd w:val="0"/>
        <w:snapToGrid w:val="0"/>
        <w:spacing w:line="360" w:lineRule="auto"/>
        <w:ind w:firstLineChars="200" w:firstLine="420"/>
        <w:rPr>
          <w:szCs w:val="21"/>
        </w:rPr>
      </w:pPr>
      <w:r>
        <w:rPr>
          <w:szCs w:val="21"/>
        </w:rPr>
        <w:t>本款约定为：</w:t>
      </w:r>
    </w:p>
    <w:p w:rsidR="00594F4B" w:rsidRDefault="00CD7A18">
      <w:pPr>
        <w:adjustRightInd w:val="0"/>
        <w:snapToGrid w:val="0"/>
        <w:spacing w:line="360" w:lineRule="auto"/>
        <w:ind w:firstLineChars="200" w:firstLine="420"/>
        <w:rPr>
          <w:szCs w:val="21"/>
        </w:rPr>
      </w:pPr>
      <w:r>
        <w:rPr>
          <w:szCs w:val="21"/>
        </w:rPr>
        <w:t>道路通行权由承包人办理并承担费用，需要发包人协调时，发包人应协助承包人办理相关手续。</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8</w:t>
      </w:r>
      <w:r>
        <w:rPr>
          <w:rFonts w:eastAsia="黑体"/>
          <w:szCs w:val="21"/>
        </w:rPr>
        <w:t>．测量放线</w:t>
      </w:r>
    </w:p>
    <w:p w:rsidR="00594F4B" w:rsidRDefault="00CD7A18">
      <w:pPr>
        <w:adjustRightInd w:val="0"/>
        <w:snapToGrid w:val="0"/>
        <w:spacing w:line="360" w:lineRule="auto"/>
        <w:ind w:firstLineChars="200" w:firstLine="420"/>
        <w:rPr>
          <w:rFonts w:eastAsia="黑体"/>
          <w:szCs w:val="21"/>
        </w:rPr>
      </w:pPr>
      <w:r>
        <w:rPr>
          <w:rFonts w:eastAsia="黑体"/>
          <w:szCs w:val="21"/>
        </w:rPr>
        <w:t>8.1</w:t>
      </w:r>
      <w:r>
        <w:rPr>
          <w:rFonts w:eastAsia="黑体"/>
          <w:szCs w:val="21"/>
        </w:rPr>
        <w:t>施工控制网</w:t>
      </w:r>
    </w:p>
    <w:p w:rsidR="00594F4B" w:rsidRDefault="00CD7A18">
      <w:pPr>
        <w:adjustRightInd w:val="0"/>
        <w:snapToGrid w:val="0"/>
        <w:spacing w:line="360" w:lineRule="auto"/>
        <w:ind w:firstLineChars="200" w:firstLine="420"/>
        <w:rPr>
          <w:szCs w:val="21"/>
        </w:rPr>
      </w:pPr>
      <w:r>
        <w:rPr>
          <w:szCs w:val="21"/>
        </w:rPr>
        <w:lastRenderedPageBreak/>
        <w:t>8.1</w:t>
      </w:r>
      <w:r>
        <w:rPr>
          <w:szCs w:val="21"/>
        </w:rPr>
        <w:t>．</w:t>
      </w:r>
      <w:r>
        <w:rPr>
          <w:szCs w:val="21"/>
        </w:rPr>
        <w:t>1</w:t>
      </w:r>
      <w:r>
        <w:rPr>
          <w:szCs w:val="21"/>
        </w:rPr>
        <w:t>项约定为：</w:t>
      </w:r>
    </w:p>
    <w:p w:rsidR="00594F4B" w:rsidRDefault="00CD7A18">
      <w:pPr>
        <w:adjustRightInd w:val="0"/>
        <w:snapToGrid w:val="0"/>
        <w:spacing w:line="360" w:lineRule="auto"/>
        <w:ind w:firstLineChars="200" w:firstLine="420"/>
        <w:rPr>
          <w:szCs w:val="21"/>
        </w:rPr>
      </w:pPr>
      <w:r>
        <w:rPr>
          <w:szCs w:val="21"/>
        </w:rPr>
        <w:t>发包人向承包人提供测量基准点、基准线和水准点及其书面资料的时间：</w:t>
      </w:r>
      <w:r>
        <w:rPr>
          <w:szCs w:val="21"/>
          <w:u w:val="single"/>
        </w:rPr>
        <w:t>（见项目专用合同条款）</w:t>
      </w:r>
      <w:r>
        <w:rPr>
          <w:szCs w:val="21"/>
        </w:rPr>
        <w:t>。承包人向监理人报送施工控制网资料的时间：</w:t>
      </w:r>
      <w:r>
        <w:rPr>
          <w:szCs w:val="21"/>
          <w:u w:val="single"/>
        </w:rPr>
        <w:t>（见项目专用合同条款）</w:t>
      </w:r>
      <w:r>
        <w:rPr>
          <w:szCs w:val="21"/>
        </w:rPr>
        <w:t>。</w:t>
      </w:r>
    </w:p>
    <w:p w:rsidR="00594F4B" w:rsidRDefault="00CD7A18">
      <w:pPr>
        <w:adjustRightInd w:val="0"/>
        <w:snapToGrid w:val="0"/>
        <w:spacing w:line="360" w:lineRule="auto"/>
        <w:ind w:firstLineChars="200" w:firstLine="420"/>
        <w:rPr>
          <w:szCs w:val="21"/>
        </w:rPr>
      </w:pPr>
      <w:r>
        <w:rPr>
          <w:szCs w:val="21"/>
        </w:rPr>
        <w:t>承包人应对发包人提供的测量基准点、基准线和水准点进行复测，并将有关复测资料报监理人批准后，方可用于工程施工定线与放样。</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8.2</w:t>
      </w:r>
      <w:r>
        <w:rPr>
          <w:rFonts w:eastAsia="黑体"/>
          <w:szCs w:val="21"/>
        </w:rPr>
        <w:t>施工测量</w:t>
      </w:r>
    </w:p>
    <w:p w:rsidR="00594F4B" w:rsidRDefault="00CD7A18">
      <w:pPr>
        <w:adjustRightInd w:val="0"/>
        <w:snapToGrid w:val="0"/>
        <w:spacing w:line="360" w:lineRule="auto"/>
        <w:ind w:firstLineChars="200" w:firstLine="420"/>
        <w:rPr>
          <w:szCs w:val="21"/>
        </w:rPr>
      </w:pPr>
      <w:r>
        <w:rPr>
          <w:szCs w:val="21"/>
        </w:rPr>
        <w:t>8.2.1</w:t>
      </w:r>
      <w:r>
        <w:rPr>
          <w:szCs w:val="21"/>
        </w:rPr>
        <w:t>项补充：</w:t>
      </w:r>
    </w:p>
    <w:p w:rsidR="00594F4B" w:rsidRDefault="00CD7A18">
      <w:pPr>
        <w:adjustRightInd w:val="0"/>
        <w:snapToGrid w:val="0"/>
        <w:spacing w:line="360" w:lineRule="auto"/>
        <w:ind w:firstLineChars="200" w:firstLine="420"/>
        <w:rPr>
          <w:szCs w:val="21"/>
        </w:rPr>
      </w:pPr>
      <w:r>
        <w:rPr>
          <w:szCs w:val="21"/>
        </w:rPr>
        <w:t>承包人应负责施工测量放线工作的准确性。</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8.3</w:t>
      </w:r>
      <w:r>
        <w:rPr>
          <w:rFonts w:eastAsia="黑体"/>
          <w:szCs w:val="21"/>
        </w:rPr>
        <w:t>基准资料错误的责任</w:t>
      </w:r>
    </w:p>
    <w:p w:rsidR="00594F4B" w:rsidRDefault="00CD7A18">
      <w:pPr>
        <w:adjustRightInd w:val="0"/>
        <w:snapToGrid w:val="0"/>
        <w:spacing w:line="360" w:lineRule="auto"/>
        <w:ind w:firstLineChars="200" w:firstLine="420"/>
        <w:rPr>
          <w:szCs w:val="21"/>
        </w:rPr>
      </w:pPr>
      <w:r>
        <w:rPr>
          <w:szCs w:val="21"/>
        </w:rPr>
        <w:t>本款补充：</w:t>
      </w:r>
    </w:p>
    <w:p w:rsidR="00594F4B" w:rsidRDefault="00CD7A18">
      <w:pPr>
        <w:adjustRightInd w:val="0"/>
        <w:snapToGrid w:val="0"/>
        <w:spacing w:line="360" w:lineRule="auto"/>
        <w:ind w:firstLineChars="200" w:firstLine="420"/>
        <w:rPr>
          <w:szCs w:val="21"/>
        </w:rPr>
      </w:pPr>
      <w:r>
        <w:rPr>
          <w:szCs w:val="21"/>
        </w:rPr>
        <w:t>承包人应对发包人提供的基准资料进行核实，发现错误，应及时通知监理人和发包人，否则应承担相应责任。</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8.4</w:t>
      </w:r>
      <w:r>
        <w:rPr>
          <w:rFonts w:eastAsia="黑体"/>
          <w:szCs w:val="21"/>
        </w:rPr>
        <w:t>监理人使用施工控制网</w:t>
      </w:r>
    </w:p>
    <w:p w:rsidR="00594F4B" w:rsidRDefault="00CD7A18">
      <w:pPr>
        <w:adjustRightInd w:val="0"/>
        <w:snapToGrid w:val="0"/>
        <w:spacing w:line="360" w:lineRule="auto"/>
        <w:ind w:firstLineChars="200" w:firstLine="420"/>
        <w:rPr>
          <w:szCs w:val="21"/>
        </w:rPr>
      </w:pPr>
      <w:r>
        <w:rPr>
          <w:szCs w:val="21"/>
        </w:rPr>
        <w:t>本款补充：</w:t>
      </w:r>
    </w:p>
    <w:p w:rsidR="00594F4B" w:rsidRDefault="00CD7A18">
      <w:pPr>
        <w:adjustRightInd w:val="0"/>
        <w:snapToGrid w:val="0"/>
        <w:spacing w:line="360" w:lineRule="auto"/>
        <w:ind w:firstLineChars="200" w:firstLine="420"/>
        <w:rPr>
          <w:szCs w:val="21"/>
        </w:rPr>
      </w:pPr>
      <w:r>
        <w:rPr>
          <w:szCs w:val="21"/>
        </w:rPr>
        <w:t>经监理人批准，其他相关承包人也可免费使用施工控制网。</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9</w:t>
      </w:r>
      <w:r>
        <w:rPr>
          <w:rFonts w:eastAsia="黑体"/>
          <w:szCs w:val="21"/>
        </w:rPr>
        <w:t>．施工安全、治安保卫和环境保护</w:t>
      </w:r>
    </w:p>
    <w:p w:rsidR="00594F4B" w:rsidRDefault="00CD7A18">
      <w:pPr>
        <w:adjustRightInd w:val="0"/>
        <w:snapToGrid w:val="0"/>
        <w:spacing w:line="360" w:lineRule="auto"/>
        <w:ind w:firstLineChars="200" w:firstLine="420"/>
        <w:rPr>
          <w:rFonts w:eastAsia="黑体"/>
          <w:szCs w:val="21"/>
        </w:rPr>
      </w:pPr>
      <w:r>
        <w:rPr>
          <w:rFonts w:eastAsia="黑体"/>
          <w:szCs w:val="21"/>
        </w:rPr>
        <w:t>9.1</w:t>
      </w:r>
      <w:r>
        <w:rPr>
          <w:rFonts w:eastAsia="黑体"/>
          <w:szCs w:val="21"/>
        </w:rPr>
        <w:t>发包人的施工安全责任</w:t>
      </w:r>
    </w:p>
    <w:p w:rsidR="00594F4B" w:rsidRDefault="00CD7A18">
      <w:pPr>
        <w:adjustRightInd w:val="0"/>
        <w:snapToGrid w:val="0"/>
        <w:spacing w:line="360" w:lineRule="auto"/>
        <w:ind w:firstLineChars="200" w:firstLine="420"/>
        <w:rPr>
          <w:szCs w:val="21"/>
        </w:rPr>
      </w:pPr>
      <w:r>
        <w:rPr>
          <w:szCs w:val="21"/>
        </w:rPr>
        <w:t>9.1.3</w:t>
      </w:r>
      <w:r>
        <w:rPr>
          <w:szCs w:val="21"/>
        </w:rPr>
        <w:t>项补充：</w:t>
      </w:r>
    </w:p>
    <w:p w:rsidR="00594F4B" w:rsidRDefault="00CD7A18">
      <w:pPr>
        <w:adjustRightInd w:val="0"/>
        <w:snapToGrid w:val="0"/>
        <w:spacing w:line="360" w:lineRule="auto"/>
        <w:ind w:firstLineChars="200" w:firstLine="420"/>
        <w:rPr>
          <w:szCs w:val="21"/>
        </w:rPr>
      </w:pPr>
      <w:r>
        <w:rPr>
          <w:szCs w:val="21"/>
        </w:rPr>
        <w:t>如果承包人或其雇员也对上述人身伤亡或财产损失负有部分责任时，承包人也应承担相应赔偿责任。</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9.2</w:t>
      </w:r>
      <w:r>
        <w:rPr>
          <w:rFonts w:eastAsia="黑体"/>
          <w:szCs w:val="21"/>
        </w:rPr>
        <w:t>承包人的施工安全责任</w:t>
      </w:r>
    </w:p>
    <w:p w:rsidR="00594F4B" w:rsidRDefault="00CD7A18">
      <w:pPr>
        <w:adjustRightInd w:val="0"/>
        <w:snapToGrid w:val="0"/>
        <w:spacing w:line="360" w:lineRule="auto"/>
        <w:ind w:firstLineChars="200" w:firstLine="420"/>
        <w:rPr>
          <w:szCs w:val="21"/>
        </w:rPr>
      </w:pPr>
      <w:r>
        <w:rPr>
          <w:szCs w:val="21"/>
        </w:rPr>
        <w:t>9.2.1</w:t>
      </w:r>
      <w:r>
        <w:rPr>
          <w:szCs w:val="21"/>
        </w:rPr>
        <w:t>项细化为：</w:t>
      </w:r>
    </w:p>
    <w:p w:rsidR="00594F4B" w:rsidRDefault="00CD7A18">
      <w:pPr>
        <w:adjustRightInd w:val="0"/>
        <w:snapToGrid w:val="0"/>
        <w:spacing w:line="360" w:lineRule="auto"/>
        <w:ind w:firstLineChars="200" w:firstLine="420"/>
        <w:rPr>
          <w:szCs w:val="21"/>
        </w:rPr>
      </w:pPr>
      <w:r>
        <w:rPr>
          <w:szCs w:val="21"/>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rsidR="00594F4B" w:rsidRDefault="00CD7A18">
      <w:pPr>
        <w:adjustRightInd w:val="0"/>
        <w:snapToGrid w:val="0"/>
        <w:spacing w:line="360" w:lineRule="auto"/>
        <w:ind w:firstLineChars="200" w:firstLine="420"/>
        <w:rPr>
          <w:szCs w:val="21"/>
        </w:rPr>
      </w:pPr>
      <w:r>
        <w:rPr>
          <w:szCs w:val="21"/>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rsidR="00594F4B" w:rsidRDefault="00CD7A18">
      <w:pPr>
        <w:adjustRightInd w:val="0"/>
        <w:snapToGrid w:val="0"/>
        <w:spacing w:line="360" w:lineRule="auto"/>
        <w:ind w:firstLineChars="200" w:firstLine="420"/>
        <w:rPr>
          <w:szCs w:val="21"/>
        </w:rPr>
      </w:pPr>
      <w:r>
        <w:rPr>
          <w:szCs w:val="21"/>
        </w:rPr>
        <w:lastRenderedPageBreak/>
        <w:t>本项目需要编制专项施工方案的工程包括但不限于以下内容：</w:t>
      </w:r>
    </w:p>
    <w:p w:rsidR="00594F4B" w:rsidRDefault="00CD7A18">
      <w:pPr>
        <w:adjustRightInd w:val="0"/>
        <w:snapToGrid w:val="0"/>
        <w:spacing w:line="360" w:lineRule="auto"/>
        <w:ind w:firstLineChars="200" w:firstLine="420"/>
        <w:rPr>
          <w:szCs w:val="21"/>
        </w:rPr>
      </w:pPr>
      <w:r>
        <w:rPr>
          <w:szCs w:val="21"/>
        </w:rPr>
        <w:t>（</w:t>
      </w:r>
      <w:r>
        <w:rPr>
          <w:szCs w:val="21"/>
        </w:rPr>
        <w:t>1</w:t>
      </w:r>
      <w:r>
        <w:rPr>
          <w:szCs w:val="21"/>
        </w:rPr>
        <w:t>）不良地质条件下有潜在危险性的土方、石方开挖；</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）滑坡和高边坡处理；</w:t>
      </w:r>
    </w:p>
    <w:p w:rsidR="00594F4B" w:rsidRDefault="00CD7A18">
      <w:pPr>
        <w:adjustRightInd w:val="0"/>
        <w:snapToGrid w:val="0"/>
        <w:spacing w:line="360" w:lineRule="auto"/>
        <w:ind w:firstLineChars="200" w:firstLine="420"/>
        <w:rPr>
          <w:szCs w:val="21"/>
        </w:rPr>
      </w:pPr>
      <w:r>
        <w:rPr>
          <w:szCs w:val="21"/>
        </w:rPr>
        <w:t>（</w:t>
      </w:r>
      <w:r>
        <w:rPr>
          <w:szCs w:val="21"/>
        </w:rPr>
        <w:t>3</w:t>
      </w:r>
      <w:r>
        <w:rPr>
          <w:szCs w:val="21"/>
        </w:rPr>
        <w:t>）桩基础、挡墙基础、深水基础及围堰工程；</w:t>
      </w:r>
    </w:p>
    <w:p w:rsidR="00594F4B" w:rsidRDefault="00CD7A18">
      <w:pPr>
        <w:adjustRightInd w:val="0"/>
        <w:snapToGrid w:val="0"/>
        <w:spacing w:line="360" w:lineRule="auto"/>
        <w:ind w:firstLineChars="200" w:firstLine="420"/>
        <w:rPr>
          <w:szCs w:val="21"/>
        </w:rPr>
      </w:pPr>
      <w:r>
        <w:rPr>
          <w:szCs w:val="21"/>
        </w:rPr>
        <w:t>（</w:t>
      </w:r>
      <w:r>
        <w:rPr>
          <w:szCs w:val="21"/>
        </w:rPr>
        <w:t>4</w:t>
      </w:r>
      <w:r>
        <w:rPr>
          <w:szCs w:val="21"/>
        </w:rPr>
        <w:t>）桥梁工程中的梁、拱、柱等构件施工等；</w:t>
      </w:r>
    </w:p>
    <w:p w:rsidR="00594F4B" w:rsidRDefault="00CD7A18">
      <w:pPr>
        <w:adjustRightInd w:val="0"/>
        <w:snapToGrid w:val="0"/>
        <w:spacing w:line="360" w:lineRule="auto"/>
        <w:ind w:firstLineChars="200" w:firstLine="420"/>
        <w:rPr>
          <w:szCs w:val="21"/>
        </w:rPr>
      </w:pPr>
      <w:r>
        <w:rPr>
          <w:szCs w:val="21"/>
        </w:rPr>
        <w:t>（</w:t>
      </w:r>
      <w:r>
        <w:rPr>
          <w:szCs w:val="21"/>
        </w:rPr>
        <w:t>5</w:t>
      </w:r>
      <w:r>
        <w:rPr>
          <w:szCs w:val="21"/>
        </w:rPr>
        <w:t>）隧道工程中的不良地质隧道、高瓦斯隧道等；</w:t>
      </w:r>
    </w:p>
    <w:p w:rsidR="00594F4B" w:rsidRDefault="00CD7A18">
      <w:pPr>
        <w:adjustRightInd w:val="0"/>
        <w:snapToGrid w:val="0"/>
        <w:spacing w:line="360" w:lineRule="auto"/>
        <w:ind w:firstLineChars="200" w:firstLine="420"/>
        <w:rPr>
          <w:szCs w:val="21"/>
        </w:rPr>
      </w:pPr>
      <w:r>
        <w:rPr>
          <w:szCs w:val="21"/>
        </w:rPr>
        <w:t>（</w:t>
      </w:r>
      <w:r>
        <w:rPr>
          <w:szCs w:val="21"/>
        </w:rPr>
        <w:t>6</w:t>
      </w:r>
      <w:r>
        <w:rPr>
          <w:szCs w:val="21"/>
        </w:rPr>
        <w:t>）水上工程中的打桩船作业、施工船作业、外海孤岛作业、边通航边施工作业等；</w:t>
      </w:r>
    </w:p>
    <w:p w:rsidR="00594F4B" w:rsidRDefault="00CD7A18">
      <w:pPr>
        <w:adjustRightInd w:val="0"/>
        <w:snapToGrid w:val="0"/>
        <w:spacing w:line="360" w:lineRule="auto"/>
        <w:ind w:firstLineChars="200" w:firstLine="420"/>
        <w:rPr>
          <w:szCs w:val="21"/>
        </w:rPr>
      </w:pPr>
      <w:r>
        <w:rPr>
          <w:szCs w:val="21"/>
        </w:rPr>
        <w:t>（</w:t>
      </w:r>
      <w:r>
        <w:rPr>
          <w:szCs w:val="21"/>
        </w:rPr>
        <w:t>7</w:t>
      </w:r>
      <w:r>
        <w:rPr>
          <w:szCs w:val="21"/>
        </w:rPr>
        <w:t>）水下工程中的水下焊接、混凝土浇注、爆破工程等；</w:t>
      </w:r>
    </w:p>
    <w:p w:rsidR="00594F4B" w:rsidRDefault="00CD7A18">
      <w:pPr>
        <w:adjustRightInd w:val="0"/>
        <w:snapToGrid w:val="0"/>
        <w:spacing w:line="360" w:lineRule="auto"/>
        <w:ind w:firstLineChars="200" w:firstLine="420"/>
        <w:rPr>
          <w:szCs w:val="21"/>
        </w:rPr>
      </w:pPr>
      <w:r>
        <w:rPr>
          <w:szCs w:val="21"/>
        </w:rPr>
        <w:t>（</w:t>
      </w:r>
      <w:r>
        <w:rPr>
          <w:szCs w:val="21"/>
        </w:rPr>
        <w:t>8</w:t>
      </w:r>
      <w:r>
        <w:rPr>
          <w:szCs w:val="21"/>
        </w:rPr>
        <w:t>）爆破工程；</w:t>
      </w:r>
    </w:p>
    <w:p w:rsidR="00594F4B" w:rsidRDefault="00CD7A18">
      <w:pPr>
        <w:adjustRightInd w:val="0"/>
        <w:snapToGrid w:val="0"/>
        <w:spacing w:line="360" w:lineRule="auto"/>
        <w:ind w:firstLineChars="200" w:firstLine="420"/>
        <w:rPr>
          <w:szCs w:val="21"/>
        </w:rPr>
      </w:pPr>
      <w:r>
        <w:rPr>
          <w:szCs w:val="21"/>
        </w:rPr>
        <w:t>（</w:t>
      </w:r>
      <w:r>
        <w:rPr>
          <w:szCs w:val="21"/>
        </w:rPr>
        <w:t>9</w:t>
      </w:r>
      <w:r>
        <w:rPr>
          <w:szCs w:val="21"/>
        </w:rPr>
        <w:t>）大型临时工程中的大型支架、模板、便桥的架设与拆除；桥梁、码头的加固与拆除；</w:t>
      </w:r>
    </w:p>
    <w:p w:rsidR="00594F4B" w:rsidRDefault="00CD7A18">
      <w:pPr>
        <w:adjustRightInd w:val="0"/>
        <w:snapToGrid w:val="0"/>
        <w:spacing w:line="360" w:lineRule="auto"/>
        <w:ind w:firstLineChars="200" w:firstLine="420"/>
        <w:rPr>
          <w:szCs w:val="21"/>
        </w:rPr>
      </w:pPr>
      <w:r>
        <w:rPr>
          <w:szCs w:val="21"/>
        </w:rPr>
        <w:t>（</w:t>
      </w:r>
      <w:r>
        <w:rPr>
          <w:szCs w:val="21"/>
        </w:rPr>
        <w:t>10</w:t>
      </w:r>
      <w:r>
        <w:rPr>
          <w:szCs w:val="21"/>
        </w:rPr>
        <w:t>）其他危险性较大的工程。</w:t>
      </w:r>
    </w:p>
    <w:p w:rsidR="00594F4B" w:rsidRDefault="00CD7A18">
      <w:pPr>
        <w:adjustRightInd w:val="0"/>
        <w:snapToGrid w:val="0"/>
        <w:spacing w:line="360" w:lineRule="auto"/>
        <w:ind w:firstLineChars="200" w:firstLine="420"/>
        <w:rPr>
          <w:szCs w:val="21"/>
        </w:rPr>
      </w:pPr>
      <w:r>
        <w:rPr>
          <w:szCs w:val="21"/>
        </w:rPr>
        <w:t>监理人和发包人在检查中，发现有安全问题或有违反安全管理规章制度的情况时，可视其情节轻重，分别给予承包人通报批评、警告、责令停工等处罚，也可并处项目专用合同条款规定的违约金。</w:t>
      </w:r>
    </w:p>
    <w:p w:rsidR="00594F4B" w:rsidRDefault="00CD7A18">
      <w:pPr>
        <w:adjustRightInd w:val="0"/>
        <w:snapToGrid w:val="0"/>
        <w:spacing w:line="360" w:lineRule="auto"/>
        <w:ind w:firstLineChars="200" w:firstLine="420"/>
        <w:rPr>
          <w:szCs w:val="21"/>
        </w:rPr>
      </w:pPr>
      <w:r>
        <w:rPr>
          <w:szCs w:val="21"/>
        </w:rPr>
        <w:t>本款增加第</w:t>
      </w:r>
      <w:r>
        <w:rPr>
          <w:szCs w:val="21"/>
        </w:rPr>
        <w:t>9.2.8</w:t>
      </w:r>
      <w:r>
        <w:rPr>
          <w:szCs w:val="21"/>
        </w:rPr>
        <w:t>至</w:t>
      </w:r>
      <w:r>
        <w:rPr>
          <w:szCs w:val="21"/>
        </w:rPr>
        <w:t>9.2.1</w:t>
      </w:r>
      <w:r>
        <w:rPr>
          <w:rFonts w:hint="eastAsia"/>
          <w:szCs w:val="21"/>
        </w:rPr>
        <w:t>2</w:t>
      </w:r>
      <w:r>
        <w:rPr>
          <w:szCs w:val="21"/>
        </w:rPr>
        <w:t>项：</w:t>
      </w:r>
    </w:p>
    <w:p w:rsidR="00594F4B" w:rsidRDefault="00CD7A18">
      <w:pPr>
        <w:adjustRightInd w:val="0"/>
        <w:snapToGrid w:val="0"/>
        <w:spacing w:line="360" w:lineRule="auto"/>
        <w:ind w:firstLineChars="200" w:firstLine="420"/>
        <w:rPr>
          <w:szCs w:val="21"/>
        </w:rPr>
      </w:pPr>
      <w:r>
        <w:rPr>
          <w:szCs w:val="21"/>
        </w:rPr>
        <w:t>9.2.8</w:t>
      </w:r>
      <w:r>
        <w:rPr>
          <w:szCs w:val="21"/>
        </w:rPr>
        <w:t>承包人应充分关注和保障所有在现场工作的人员的安全，采取有效措施，使现场和本合同工程的实施保持有条不紊，以免使上述人员的安全受到威胁：</w:t>
      </w:r>
    </w:p>
    <w:p w:rsidR="00594F4B" w:rsidRDefault="00CD7A18">
      <w:pPr>
        <w:adjustRightInd w:val="0"/>
        <w:snapToGrid w:val="0"/>
        <w:spacing w:line="360" w:lineRule="auto"/>
        <w:ind w:firstLineChars="200" w:firstLine="420"/>
        <w:rPr>
          <w:szCs w:val="21"/>
        </w:rPr>
      </w:pPr>
      <w:r>
        <w:rPr>
          <w:szCs w:val="21"/>
        </w:rPr>
        <w:t>（</w:t>
      </w:r>
      <w:r>
        <w:rPr>
          <w:szCs w:val="21"/>
        </w:rPr>
        <w:t>1</w:t>
      </w:r>
      <w:r>
        <w:rPr>
          <w:szCs w:val="21"/>
        </w:rPr>
        <w:t>）按《公路水运工程安全生产监督管理办法》规定的最低数量和资质条件配备专职安全生产管理人员；</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）特殊工种（电工、电梯工、起重工、电焊工、车船驾驶员、爆破工、潜水工、瓦斯检验员等）应经过专业培训，并持有专业主管部门签发的合格证上岗；</w:t>
      </w:r>
    </w:p>
    <w:p w:rsidR="00594F4B" w:rsidRDefault="00CD7A18">
      <w:pPr>
        <w:adjustRightInd w:val="0"/>
        <w:snapToGrid w:val="0"/>
        <w:spacing w:line="360" w:lineRule="auto"/>
        <w:ind w:firstLineChars="200" w:firstLine="420"/>
        <w:rPr>
          <w:szCs w:val="21"/>
        </w:rPr>
      </w:pPr>
      <w:r>
        <w:rPr>
          <w:szCs w:val="21"/>
        </w:rPr>
        <w:t>（</w:t>
      </w:r>
      <w:r>
        <w:rPr>
          <w:szCs w:val="21"/>
        </w:rPr>
        <w:t>3</w:t>
      </w:r>
      <w:r>
        <w:rPr>
          <w:szCs w:val="21"/>
        </w:rPr>
        <w:t>）对于易燃易爆的材料除应专门妥善保管之外，还应配备有足够的消防设备，所有施工人员都应熟悉消防设备的性能和使用方法；</w:t>
      </w:r>
    </w:p>
    <w:p w:rsidR="00594F4B" w:rsidRDefault="00CD7A18">
      <w:pPr>
        <w:adjustRightInd w:val="0"/>
        <w:snapToGrid w:val="0"/>
        <w:spacing w:line="360" w:lineRule="auto"/>
        <w:ind w:firstLineChars="200" w:firstLine="420"/>
        <w:rPr>
          <w:szCs w:val="21"/>
        </w:rPr>
      </w:pPr>
      <w:r>
        <w:rPr>
          <w:szCs w:val="21"/>
        </w:rPr>
        <w:t>（</w:t>
      </w:r>
      <w:r>
        <w:rPr>
          <w:szCs w:val="21"/>
        </w:rPr>
        <w:t>4</w:t>
      </w:r>
      <w:r>
        <w:rPr>
          <w:szCs w:val="21"/>
        </w:rPr>
        <w:t>）所有施工机具设备和高空作业设备均应定期检查，并有安全员的签字记录；</w:t>
      </w:r>
    </w:p>
    <w:p w:rsidR="00594F4B" w:rsidRDefault="00CD7A18">
      <w:pPr>
        <w:adjustRightInd w:val="0"/>
        <w:snapToGrid w:val="0"/>
        <w:spacing w:line="360" w:lineRule="auto"/>
        <w:ind w:firstLineChars="200" w:firstLine="420"/>
        <w:rPr>
          <w:szCs w:val="21"/>
        </w:rPr>
      </w:pPr>
      <w:r>
        <w:rPr>
          <w:szCs w:val="21"/>
        </w:rPr>
        <w:t>（</w:t>
      </w:r>
      <w:r>
        <w:rPr>
          <w:szCs w:val="21"/>
        </w:rPr>
        <w:t>5</w:t>
      </w:r>
      <w:r>
        <w:rPr>
          <w:szCs w:val="21"/>
        </w:rPr>
        <w:t>）根据本合同各单位工程的施工特点，严格执行《公路水运工程安全生产监督管理办法》、《公路工程施工安全技术规程》与《公路筑养路机械操作规程》的具体规定。</w:t>
      </w:r>
    </w:p>
    <w:p w:rsidR="00594F4B" w:rsidRDefault="00CD7A18">
      <w:pPr>
        <w:adjustRightInd w:val="0"/>
        <w:snapToGrid w:val="0"/>
        <w:spacing w:line="360" w:lineRule="auto"/>
        <w:ind w:firstLineChars="200" w:firstLine="420"/>
        <w:rPr>
          <w:szCs w:val="21"/>
        </w:rPr>
      </w:pPr>
      <w:r>
        <w:rPr>
          <w:szCs w:val="21"/>
        </w:rPr>
        <w:t>9.2.9</w:t>
      </w:r>
      <w:r>
        <w:rPr>
          <w:szCs w:val="21"/>
        </w:rPr>
        <w:t>为了保护本合同工程免遭损坏，或为了现场附近和过往群众的安全与方便，在确有必要的时候和地方，或当监理人或有关主管部门要求时，承包人应自费提供照明、警卫、护栅、警告标志等安全防护设施。</w:t>
      </w:r>
    </w:p>
    <w:p w:rsidR="00594F4B" w:rsidRDefault="00CD7A18">
      <w:pPr>
        <w:adjustRightInd w:val="0"/>
        <w:snapToGrid w:val="0"/>
        <w:spacing w:line="360" w:lineRule="auto"/>
        <w:ind w:firstLineChars="200" w:firstLine="420"/>
        <w:rPr>
          <w:szCs w:val="21"/>
        </w:rPr>
      </w:pPr>
      <w:r>
        <w:rPr>
          <w:szCs w:val="21"/>
        </w:rPr>
        <w:t>9.2.10</w:t>
      </w:r>
      <w:r>
        <w:rPr>
          <w:szCs w:val="21"/>
        </w:rPr>
        <w:t>在通航水域施工时，承包人应与地方当局取得联系，设置必要的导航标志，及时发布航行通告，确保施工水域安全。</w:t>
      </w:r>
    </w:p>
    <w:p w:rsidR="00594F4B" w:rsidRDefault="00CD7A18">
      <w:pPr>
        <w:adjustRightInd w:val="0"/>
        <w:snapToGrid w:val="0"/>
        <w:spacing w:line="360" w:lineRule="auto"/>
        <w:ind w:firstLineChars="200" w:firstLine="420"/>
        <w:rPr>
          <w:szCs w:val="21"/>
        </w:rPr>
      </w:pPr>
      <w:r>
        <w:rPr>
          <w:szCs w:val="21"/>
        </w:rPr>
        <w:t>9.2.11</w:t>
      </w:r>
      <w:r>
        <w:rPr>
          <w:szCs w:val="21"/>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594F4B" w:rsidRDefault="00CD7A18">
      <w:pPr>
        <w:adjustRightInd w:val="0"/>
        <w:snapToGrid w:val="0"/>
        <w:spacing w:line="360" w:lineRule="auto"/>
        <w:ind w:firstLineChars="200" w:firstLine="420"/>
        <w:rPr>
          <w:szCs w:val="21"/>
        </w:rPr>
      </w:pPr>
      <w:r>
        <w:rPr>
          <w:rFonts w:hint="eastAsia"/>
          <w:szCs w:val="21"/>
        </w:rPr>
        <w:t>9.2.12</w:t>
      </w:r>
      <w:r>
        <w:rPr>
          <w:rFonts w:hint="eastAsia"/>
          <w:szCs w:val="21"/>
        </w:rPr>
        <w:t>施工现场要严格按照《河南省普通干线公路建设标准化活动实施方案》和《河南省普通干</w:t>
      </w:r>
      <w:r>
        <w:rPr>
          <w:rFonts w:hint="eastAsia"/>
          <w:szCs w:val="21"/>
        </w:rPr>
        <w:lastRenderedPageBreak/>
        <w:t>线公路建设标准化管理指南》等标准化施工有关要求进行施工。</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9.4</w:t>
      </w:r>
      <w:r>
        <w:rPr>
          <w:rFonts w:eastAsia="黑体"/>
          <w:szCs w:val="21"/>
        </w:rPr>
        <w:t>环境保护</w:t>
      </w:r>
    </w:p>
    <w:p w:rsidR="00594F4B" w:rsidRDefault="00CD7A18">
      <w:pPr>
        <w:adjustRightInd w:val="0"/>
        <w:snapToGrid w:val="0"/>
        <w:spacing w:line="360" w:lineRule="auto"/>
        <w:ind w:firstLineChars="200" w:firstLine="420"/>
        <w:rPr>
          <w:szCs w:val="21"/>
        </w:rPr>
      </w:pPr>
      <w:r>
        <w:rPr>
          <w:szCs w:val="21"/>
        </w:rPr>
        <w:t>本款增加第</w:t>
      </w:r>
      <w:r>
        <w:rPr>
          <w:szCs w:val="21"/>
        </w:rPr>
        <w:t>9.4.7</w:t>
      </w:r>
      <w:r>
        <w:rPr>
          <w:szCs w:val="21"/>
        </w:rPr>
        <w:t>至</w:t>
      </w:r>
      <w:r>
        <w:rPr>
          <w:szCs w:val="21"/>
        </w:rPr>
        <w:t>9.4.9</w:t>
      </w:r>
      <w:r>
        <w:rPr>
          <w:szCs w:val="21"/>
        </w:rPr>
        <w:t>项：</w:t>
      </w:r>
    </w:p>
    <w:p w:rsidR="00594F4B" w:rsidRDefault="00CD7A18">
      <w:pPr>
        <w:adjustRightInd w:val="0"/>
        <w:snapToGrid w:val="0"/>
        <w:spacing w:line="360" w:lineRule="auto"/>
        <w:ind w:firstLineChars="200" w:firstLine="420"/>
        <w:rPr>
          <w:szCs w:val="21"/>
        </w:rPr>
      </w:pPr>
      <w:r>
        <w:rPr>
          <w:szCs w:val="21"/>
        </w:rPr>
        <w:t>9.4.7</w:t>
      </w:r>
      <w:r>
        <w:rPr>
          <w:szCs w:val="21"/>
        </w:rPr>
        <w:t>承包人应切实执行技术规范中有关环境保护方面的条款和规定。</w:t>
      </w:r>
    </w:p>
    <w:p w:rsidR="00594F4B" w:rsidRDefault="00CD7A18">
      <w:pPr>
        <w:adjustRightInd w:val="0"/>
        <w:snapToGrid w:val="0"/>
        <w:spacing w:line="360" w:lineRule="auto"/>
        <w:ind w:firstLineChars="200" w:firstLine="420"/>
        <w:rPr>
          <w:szCs w:val="21"/>
        </w:rPr>
      </w:pPr>
      <w:r>
        <w:rPr>
          <w:szCs w:val="21"/>
        </w:rPr>
        <w:t>（</w:t>
      </w:r>
      <w:r>
        <w:rPr>
          <w:szCs w:val="21"/>
        </w:rPr>
        <w:t>1</w:t>
      </w:r>
      <w:r>
        <w:rPr>
          <w:szCs w:val="21"/>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Pr>
          <w:szCs w:val="21"/>
        </w:rPr>
        <w:t>150m</w:t>
      </w:r>
      <w:r>
        <w:rPr>
          <w:szCs w:val="21"/>
        </w:rPr>
        <w:t>以内的施工现场，施工时间应加以控制。</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）对于公路施工中粉尘污染的主要污染源</w:t>
      </w:r>
      <w:r>
        <w:rPr>
          <w:szCs w:val="21"/>
        </w:rPr>
        <w:t>—</w:t>
      </w:r>
      <w:r>
        <w:rPr>
          <w:szCs w:val="21"/>
        </w:rPr>
        <w:t>灰土拌和、施工车辆和筑路机械运行及运输产生的扬尘，应采取有效措施减轻施工现场的大气污染，保护人民健康，如：</w:t>
      </w:r>
    </w:p>
    <w:p w:rsidR="00594F4B" w:rsidRDefault="00CD7A18">
      <w:pPr>
        <w:adjustRightInd w:val="0"/>
        <w:snapToGrid w:val="0"/>
        <w:spacing w:line="360" w:lineRule="auto"/>
        <w:ind w:firstLineChars="200" w:firstLine="420"/>
        <w:rPr>
          <w:szCs w:val="21"/>
        </w:rPr>
      </w:pPr>
      <w:r>
        <w:rPr>
          <w:szCs w:val="21"/>
        </w:rPr>
        <w:t>a</w:t>
      </w:r>
      <w:r>
        <w:rPr>
          <w:szCs w:val="21"/>
        </w:rPr>
        <w:t>．拌和设备应有较好的密封，或有防尘设备。</w:t>
      </w:r>
    </w:p>
    <w:p w:rsidR="00594F4B" w:rsidRDefault="00CD7A18">
      <w:pPr>
        <w:adjustRightInd w:val="0"/>
        <w:snapToGrid w:val="0"/>
        <w:spacing w:line="360" w:lineRule="auto"/>
        <w:ind w:firstLineChars="200" w:firstLine="420"/>
        <w:rPr>
          <w:szCs w:val="21"/>
        </w:rPr>
      </w:pPr>
      <w:r>
        <w:rPr>
          <w:szCs w:val="21"/>
        </w:rPr>
        <w:t>b</w:t>
      </w:r>
      <w:r>
        <w:rPr>
          <w:szCs w:val="21"/>
        </w:rPr>
        <w:t>．施工通道、沥青混凝土拌和站及灰土拌和站应经常进行洒水降尘。</w:t>
      </w:r>
    </w:p>
    <w:p w:rsidR="00594F4B" w:rsidRDefault="00CD7A18">
      <w:pPr>
        <w:adjustRightInd w:val="0"/>
        <w:snapToGrid w:val="0"/>
        <w:spacing w:line="360" w:lineRule="auto"/>
        <w:ind w:firstLineChars="200" w:firstLine="420"/>
        <w:rPr>
          <w:szCs w:val="21"/>
        </w:rPr>
      </w:pPr>
      <w:r>
        <w:rPr>
          <w:szCs w:val="21"/>
        </w:rPr>
        <w:t>c</w:t>
      </w:r>
      <w:r>
        <w:rPr>
          <w:szCs w:val="21"/>
        </w:rPr>
        <w:t>．路面施工应注意保持水份，以免扬尘。</w:t>
      </w:r>
    </w:p>
    <w:p w:rsidR="00594F4B" w:rsidRDefault="00CD7A18">
      <w:pPr>
        <w:adjustRightInd w:val="0"/>
        <w:snapToGrid w:val="0"/>
        <w:spacing w:line="360" w:lineRule="auto"/>
        <w:ind w:firstLineChars="200" w:firstLine="420"/>
        <w:rPr>
          <w:szCs w:val="21"/>
        </w:rPr>
      </w:pPr>
      <w:r>
        <w:rPr>
          <w:szCs w:val="21"/>
        </w:rPr>
        <w:t>d</w:t>
      </w:r>
      <w:r>
        <w:rPr>
          <w:szCs w:val="21"/>
        </w:rPr>
        <w:t>．隧道出渣和桥梁钻孔灌注桩施工时排除的泥浆要进行妥善处理，严禁向河流或农田排放。</w:t>
      </w:r>
    </w:p>
    <w:p w:rsidR="00594F4B" w:rsidRDefault="00CD7A18">
      <w:pPr>
        <w:adjustRightInd w:val="0"/>
        <w:snapToGrid w:val="0"/>
        <w:spacing w:line="360" w:lineRule="auto"/>
        <w:ind w:firstLineChars="200" w:firstLine="420"/>
        <w:rPr>
          <w:szCs w:val="21"/>
        </w:rPr>
      </w:pPr>
      <w:r>
        <w:rPr>
          <w:szCs w:val="21"/>
        </w:rPr>
        <w:t>（</w:t>
      </w:r>
      <w:r>
        <w:rPr>
          <w:szCs w:val="21"/>
        </w:rPr>
        <w:t>3</w:t>
      </w:r>
      <w:r>
        <w:rPr>
          <w:szCs w:val="21"/>
        </w:rPr>
        <w:t>）采取可靠措施保证原有交通的正常通行，维持沿线村镇的居民饮水、农田灌溉、生产生活用电及通讯等管线的正常使用。</w:t>
      </w:r>
    </w:p>
    <w:p w:rsidR="00594F4B" w:rsidRDefault="00CD7A18">
      <w:pPr>
        <w:adjustRightInd w:val="0"/>
        <w:snapToGrid w:val="0"/>
        <w:spacing w:line="360" w:lineRule="auto"/>
        <w:ind w:firstLineChars="200" w:firstLine="420"/>
        <w:rPr>
          <w:szCs w:val="21"/>
        </w:rPr>
      </w:pPr>
      <w:r>
        <w:rPr>
          <w:szCs w:val="21"/>
        </w:rPr>
        <w:t>9.4.8</w:t>
      </w:r>
      <w:r>
        <w:rPr>
          <w:szCs w:val="21"/>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594F4B" w:rsidRDefault="00CD7A18">
      <w:pPr>
        <w:adjustRightInd w:val="0"/>
        <w:snapToGrid w:val="0"/>
        <w:spacing w:line="360" w:lineRule="auto"/>
        <w:ind w:firstLineChars="200" w:firstLine="420"/>
        <w:rPr>
          <w:szCs w:val="21"/>
        </w:rPr>
      </w:pPr>
      <w:r>
        <w:rPr>
          <w:szCs w:val="21"/>
        </w:rPr>
        <w:t>9.4.9</w:t>
      </w:r>
      <w:r>
        <w:rPr>
          <w:szCs w:val="21"/>
        </w:rPr>
        <w:t>在施工期间，承包人应随时保持现场整洁，施工设备和材料、工程设备应整齐妥善存放和贮存，废料与垃圾及不再需要的临时设施应及时从现场清除、拆除并运走。</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10</w:t>
      </w:r>
      <w:r>
        <w:rPr>
          <w:rFonts w:eastAsia="黑体"/>
          <w:szCs w:val="21"/>
        </w:rPr>
        <w:t>．进度计划</w:t>
      </w:r>
    </w:p>
    <w:p w:rsidR="00594F4B" w:rsidRDefault="00CD7A18">
      <w:pPr>
        <w:adjustRightInd w:val="0"/>
        <w:snapToGrid w:val="0"/>
        <w:spacing w:line="360" w:lineRule="auto"/>
        <w:ind w:firstLineChars="200" w:firstLine="420"/>
        <w:rPr>
          <w:rFonts w:eastAsia="黑体"/>
          <w:szCs w:val="21"/>
        </w:rPr>
      </w:pPr>
      <w:r>
        <w:rPr>
          <w:rFonts w:eastAsia="黑体"/>
          <w:szCs w:val="21"/>
        </w:rPr>
        <w:t>10.1</w:t>
      </w:r>
      <w:r>
        <w:rPr>
          <w:rFonts w:eastAsia="黑体"/>
          <w:szCs w:val="21"/>
        </w:rPr>
        <w:t>合同进度计划</w:t>
      </w:r>
    </w:p>
    <w:p w:rsidR="00594F4B" w:rsidRDefault="00CD7A18">
      <w:pPr>
        <w:adjustRightInd w:val="0"/>
        <w:snapToGrid w:val="0"/>
        <w:spacing w:line="360" w:lineRule="auto"/>
        <w:ind w:firstLineChars="200" w:firstLine="420"/>
        <w:rPr>
          <w:szCs w:val="21"/>
        </w:rPr>
      </w:pPr>
      <w:r>
        <w:rPr>
          <w:szCs w:val="21"/>
        </w:rPr>
        <w:t>本款补充：</w:t>
      </w:r>
    </w:p>
    <w:p w:rsidR="00594F4B" w:rsidRDefault="00CD7A18">
      <w:pPr>
        <w:adjustRightInd w:val="0"/>
        <w:snapToGrid w:val="0"/>
        <w:spacing w:line="360" w:lineRule="auto"/>
        <w:ind w:firstLineChars="200" w:firstLine="420"/>
        <w:rPr>
          <w:szCs w:val="21"/>
        </w:rPr>
      </w:pPr>
      <w:r>
        <w:rPr>
          <w:szCs w:val="21"/>
        </w:rPr>
        <w:t>承包人编制施工方案的内容：</w:t>
      </w:r>
      <w:r>
        <w:rPr>
          <w:szCs w:val="21"/>
          <w:u w:val="single"/>
        </w:rPr>
        <w:t>（见项目专用合同条款）</w:t>
      </w:r>
    </w:p>
    <w:p w:rsidR="00594F4B" w:rsidRDefault="00CD7A18">
      <w:pPr>
        <w:adjustRightInd w:val="0"/>
        <w:snapToGrid w:val="0"/>
        <w:spacing w:line="360" w:lineRule="auto"/>
        <w:ind w:firstLineChars="200" w:firstLine="420"/>
        <w:rPr>
          <w:szCs w:val="21"/>
        </w:rPr>
      </w:pPr>
      <w:r>
        <w:rPr>
          <w:szCs w:val="21"/>
        </w:rPr>
        <w:t>承包人向监理人报送施工进度计划和施工方案说明的期限：</w:t>
      </w:r>
      <w:r>
        <w:rPr>
          <w:szCs w:val="21"/>
          <w:u w:val="single"/>
        </w:rPr>
        <w:t>签订合同协议书后</w:t>
      </w:r>
      <w:r>
        <w:rPr>
          <w:szCs w:val="21"/>
          <w:u w:val="single"/>
        </w:rPr>
        <w:t>28</w:t>
      </w:r>
      <w:r>
        <w:rPr>
          <w:szCs w:val="21"/>
          <w:u w:val="single"/>
        </w:rPr>
        <w:t>天之内</w:t>
      </w:r>
      <w:r>
        <w:rPr>
          <w:szCs w:val="21"/>
        </w:rPr>
        <w:t>。</w:t>
      </w:r>
    </w:p>
    <w:p w:rsidR="00594F4B" w:rsidRDefault="00CD7A18">
      <w:pPr>
        <w:adjustRightInd w:val="0"/>
        <w:snapToGrid w:val="0"/>
        <w:spacing w:line="360" w:lineRule="auto"/>
        <w:ind w:firstLineChars="200" w:firstLine="420"/>
        <w:rPr>
          <w:szCs w:val="21"/>
        </w:rPr>
      </w:pPr>
      <w:r>
        <w:rPr>
          <w:szCs w:val="21"/>
        </w:rPr>
        <w:t>监理人应在</w:t>
      </w:r>
      <w:r>
        <w:rPr>
          <w:szCs w:val="21"/>
          <w:u w:val="single"/>
        </w:rPr>
        <w:t>14</w:t>
      </w:r>
      <w:r>
        <w:rPr>
          <w:szCs w:val="21"/>
        </w:rPr>
        <w:t>天内对承包人施工进度计划和施工方案说明予以批复或提出修改意见。</w:t>
      </w:r>
    </w:p>
    <w:p w:rsidR="00594F4B" w:rsidRDefault="00CD7A18">
      <w:pPr>
        <w:adjustRightInd w:val="0"/>
        <w:snapToGrid w:val="0"/>
        <w:spacing w:line="360" w:lineRule="auto"/>
        <w:ind w:firstLineChars="200" w:firstLine="420"/>
        <w:rPr>
          <w:szCs w:val="21"/>
        </w:rPr>
      </w:pPr>
      <w:r>
        <w:rPr>
          <w:szCs w:val="21"/>
        </w:rPr>
        <w:t>合同进度计划应按照关键线路网络图和主要工作横道图两种形式分别编绘，并应包括每月预计完成的工作量和形象进度。</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10.2</w:t>
      </w:r>
      <w:r>
        <w:rPr>
          <w:rFonts w:eastAsia="黑体"/>
          <w:szCs w:val="21"/>
        </w:rPr>
        <w:t>合同进度计划的修订</w:t>
      </w:r>
    </w:p>
    <w:p w:rsidR="00594F4B" w:rsidRDefault="00CD7A18">
      <w:pPr>
        <w:adjustRightInd w:val="0"/>
        <w:snapToGrid w:val="0"/>
        <w:spacing w:line="360" w:lineRule="auto"/>
        <w:ind w:firstLineChars="200" w:firstLine="420"/>
        <w:rPr>
          <w:szCs w:val="21"/>
        </w:rPr>
      </w:pPr>
      <w:r>
        <w:rPr>
          <w:szCs w:val="21"/>
        </w:rPr>
        <w:lastRenderedPageBreak/>
        <w:t>本款补充：</w:t>
      </w:r>
    </w:p>
    <w:p w:rsidR="00594F4B" w:rsidRDefault="00CD7A18">
      <w:pPr>
        <w:adjustRightInd w:val="0"/>
        <w:snapToGrid w:val="0"/>
        <w:spacing w:line="360" w:lineRule="auto"/>
        <w:ind w:firstLineChars="200" w:firstLine="420"/>
        <w:rPr>
          <w:szCs w:val="21"/>
        </w:rPr>
      </w:pPr>
      <w:r>
        <w:rPr>
          <w:szCs w:val="21"/>
        </w:rPr>
        <w:t>承包人提交合同进度计划修订申请报告，并附有关措施和相关资料的期限：</w:t>
      </w:r>
      <w:r>
        <w:rPr>
          <w:szCs w:val="21"/>
          <w:u w:val="single"/>
        </w:rPr>
        <w:t>实际进度发生滞后的当月</w:t>
      </w:r>
      <w:r>
        <w:rPr>
          <w:szCs w:val="21"/>
          <w:u w:val="single"/>
        </w:rPr>
        <w:t>25</w:t>
      </w:r>
      <w:r>
        <w:rPr>
          <w:szCs w:val="21"/>
          <w:u w:val="single"/>
        </w:rPr>
        <w:t>日前</w:t>
      </w:r>
      <w:r>
        <w:rPr>
          <w:szCs w:val="21"/>
        </w:rPr>
        <w:t>。</w:t>
      </w:r>
    </w:p>
    <w:p w:rsidR="00594F4B" w:rsidRDefault="00CD7A18">
      <w:pPr>
        <w:adjustRightInd w:val="0"/>
        <w:snapToGrid w:val="0"/>
        <w:spacing w:line="360" w:lineRule="auto"/>
        <w:ind w:firstLineChars="200" w:firstLine="420"/>
        <w:rPr>
          <w:szCs w:val="21"/>
        </w:rPr>
      </w:pPr>
      <w:r>
        <w:rPr>
          <w:szCs w:val="21"/>
        </w:rPr>
        <w:t>监理人批复修订合同进度计划的期限：</w:t>
      </w:r>
      <w:r>
        <w:rPr>
          <w:szCs w:val="21"/>
          <w:u w:val="single"/>
        </w:rPr>
        <w:t>收到修订合同进度计划后</w:t>
      </w:r>
      <w:r>
        <w:rPr>
          <w:szCs w:val="21"/>
          <w:u w:val="single"/>
        </w:rPr>
        <w:t>14</w:t>
      </w:r>
      <w:r>
        <w:rPr>
          <w:szCs w:val="21"/>
          <w:u w:val="single"/>
        </w:rPr>
        <w:t>天内</w:t>
      </w:r>
      <w:r>
        <w:rPr>
          <w:szCs w:val="21"/>
        </w:rPr>
        <w:t>。</w:t>
      </w:r>
    </w:p>
    <w:p w:rsidR="00594F4B" w:rsidRDefault="00CD7A18">
      <w:pPr>
        <w:adjustRightInd w:val="0"/>
        <w:snapToGrid w:val="0"/>
        <w:spacing w:line="360" w:lineRule="auto"/>
        <w:rPr>
          <w:szCs w:val="21"/>
        </w:rPr>
      </w:pPr>
      <w:r>
        <w:rPr>
          <w:szCs w:val="21"/>
        </w:rPr>
        <w:t>增加第</w:t>
      </w:r>
      <w:r>
        <w:rPr>
          <w:szCs w:val="21"/>
        </w:rPr>
        <w:t>10.3</w:t>
      </w:r>
      <w:r>
        <w:rPr>
          <w:szCs w:val="21"/>
        </w:rPr>
        <w:t>、</w:t>
      </w:r>
      <w:r>
        <w:rPr>
          <w:szCs w:val="21"/>
        </w:rPr>
        <w:t>10.4</w:t>
      </w:r>
      <w:r>
        <w:rPr>
          <w:szCs w:val="21"/>
        </w:rPr>
        <w:t>款：</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10.3</w:t>
      </w:r>
      <w:r>
        <w:rPr>
          <w:rFonts w:eastAsia="黑体"/>
          <w:szCs w:val="21"/>
        </w:rPr>
        <w:t>年度施工计划</w:t>
      </w:r>
    </w:p>
    <w:p w:rsidR="00594F4B" w:rsidRDefault="00CD7A18">
      <w:pPr>
        <w:adjustRightInd w:val="0"/>
        <w:snapToGrid w:val="0"/>
        <w:spacing w:line="360" w:lineRule="auto"/>
        <w:ind w:firstLineChars="200" w:firstLine="420"/>
        <w:rPr>
          <w:szCs w:val="21"/>
        </w:rPr>
      </w:pPr>
      <w:r>
        <w:rPr>
          <w:szCs w:val="21"/>
        </w:rPr>
        <w:t>承包人应在每年</w:t>
      </w:r>
      <w:r>
        <w:rPr>
          <w:szCs w:val="21"/>
        </w:rPr>
        <w:t>11</w:t>
      </w:r>
      <w:r>
        <w:rPr>
          <w:szCs w:val="21"/>
        </w:rPr>
        <w:t>月底前，根据已同意的合同进度计划或其修订的计划，向监理人提交</w:t>
      </w:r>
      <w:r>
        <w:rPr>
          <w:szCs w:val="21"/>
        </w:rPr>
        <w:t>2</w:t>
      </w:r>
      <w:r>
        <w:rPr>
          <w:szCs w:val="21"/>
        </w:rPr>
        <w:t>份格式和内容符合监理人合理规定的下一年度的施工计划，以供审查。该计划应包括本年度估计完成的和下一年度预计完成的分项工程数量和工作量，以及为实施此计划将采取的措施。</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10.4</w:t>
      </w:r>
      <w:r>
        <w:rPr>
          <w:rFonts w:eastAsia="黑体"/>
          <w:szCs w:val="21"/>
        </w:rPr>
        <w:t>合同用款计划</w:t>
      </w:r>
    </w:p>
    <w:p w:rsidR="00594F4B" w:rsidRDefault="00CD7A18">
      <w:pPr>
        <w:adjustRightInd w:val="0"/>
        <w:snapToGrid w:val="0"/>
        <w:spacing w:line="360" w:lineRule="auto"/>
        <w:ind w:firstLineChars="200" w:firstLine="420"/>
        <w:rPr>
          <w:szCs w:val="21"/>
        </w:rPr>
      </w:pPr>
      <w:r>
        <w:rPr>
          <w:szCs w:val="21"/>
        </w:rPr>
        <w:t>承包人应在签订本合同协议书后</w:t>
      </w:r>
      <w:r>
        <w:rPr>
          <w:szCs w:val="21"/>
        </w:rPr>
        <w:t>28</w:t>
      </w:r>
      <w:r>
        <w:rPr>
          <w:szCs w:val="21"/>
        </w:rPr>
        <w:t>天之内，按招标文件中规定的格式，向监理人提交</w:t>
      </w:r>
      <w:r>
        <w:rPr>
          <w:szCs w:val="21"/>
        </w:rPr>
        <w:t>2</w:t>
      </w:r>
      <w:r>
        <w:rPr>
          <w:szCs w:val="21"/>
        </w:rPr>
        <w:t>份按合同规定承包人有权得到支付的详细的季度合同用款计划，以备监理人查阅。如果监理人提出要求，承包人还应按季度提交修订的合同用款计划。</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11</w:t>
      </w:r>
      <w:r>
        <w:rPr>
          <w:rFonts w:eastAsia="黑体"/>
          <w:szCs w:val="21"/>
        </w:rPr>
        <w:t>．开工和交工</w:t>
      </w:r>
    </w:p>
    <w:p w:rsidR="00594F4B" w:rsidRDefault="00CD7A18">
      <w:pPr>
        <w:adjustRightInd w:val="0"/>
        <w:snapToGrid w:val="0"/>
        <w:spacing w:line="360" w:lineRule="auto"/>
        <w:ind w:firstLineChars="200" w:firstLine="420"/>
        <w:rPr>
          <w:rFonts w:eastAsia="黑体"/>
          <w:szCs w:val="21"/>
        </w:rPr>
      </w:pPr>
      <w:r>
        <w:rPr>
          <w:rFonts w:eastAsia="黑体"/>
          <w:szCs w:val="21"/>
        </w:rPr>
        <w:t>11.1</w:t>
      </w:r>
      <w:r>
        <w:rPr>
          <w:rFonts w:eastAsia="黑体"/>
          <w:szCs w:val="21"/>
        </w:rPr>
        <w:t>开工</w:t>
      </w:r>
    </w:p>
    <w:p w:rsidR="00594F4B" w:rsidRDefault="00CD7A18">
      <w:pPr>
        <w:adjustRightInd w:val="0"/>
        <w:snapToGrid w:val="0"/>
        <w:spacing w:line="360" w:lineRule="auto"/>
        <w:ind w:firstLineChars="200" w:firstLine="420"/>
        <w:rPr>
          <w:szCs w:val="21"/>
        </w:rPr>
      </w:pPr>
      <w:r>
        <w:rPr>
          <w:szCs w:val="21"/>
        </w:rPr>
        <w:t>11.1.2</w:t>
      </w:r>
      <w:r>
        <w:rPr>
          <w:szCs w:val="21"/>
        </w:rPr>
        <w:t>项补充：</w:t>
      </w:r>
    </w:p>
    <w:p w:rsidR="00594F4B" w:rsidRDefault="00CD7A18">
      <w:pPr>
        <w:adjustRightInd w:val="0"/>
        <w:snapToGrid w:val="0"/>
        <w:spacing w:line="360" w:lineRule="auto"/>
        <w:ind w:firstLineChars="200" w:firstLine="420"/>
        <w:rPr>
          <w:szCs w:val="21"/>
        </w:rPr>
      </w:pPr>
      <w:r>
        <w:rPr>
          <w:szCs w:val="21"/>
        </w:rPr>
        <w:t>承包人应在分部工程开工前</w:t>
      </w:r>
      <w:r>
        <w:rPr>
          <w:szCs w:val="21"/>
        </w:rPr>
        <w:t>14</w:t>
      </w:r>
      <w:r>
        <w:rPr>
          <w:szCs w:val="21"/>
        </w:rPr>
        <w:t>天向监理人提交分部工程开工报告，若承包人的开工准备、工作计划和质量控制方法是可接受的且已获得批准，则经监理人书面同意，分部工程才能开工。</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11.3</w:t>
      </w:r>
      <w:r>
        <w:rPr>
          <w:rFonts w:eastAsia="黑体"/>
          <w:szCs w:val="21"/>
        </w:rPr>
        <w:t>发包人的工期延误</w:t>
      </w:r>
    </w:p>
    <w:p w:rsidR="00594F4B" w:rsidRDefault="00CD7A18">
      <w:pPr>
        <w:adjustRightInd w:val="0"/>
        <w:snapToGrid w:val="0"/>
        <w:spacing w:line="360" w:lineRule="auto"/>
        <w:ind w:firstLineChars="200" w:firstLine="420"/>
        <w:rPr>
          <w:szCs w:val="21"/>
        </w:rPr>
      </w:pPr>
      <w:r>
        <w:rPr>
          <w:szCs w:val="21"/>
        </w:rPr>
        <w:t>本款补充：</w:t>
      </w:r>
    </w:p>
    <w:p w:rsidR="00594F4B" w:rsidRDefault="00CD7A18">
      <w:pPr>
        <w:adjustRightInd w:val="0"/>
        <w:snapToGrid w:val="0"/>
        <w:spacing w:line="360" w:lineRule="auto"/>
        <w:ind w:firstLineChars="200" w:firstLine="420"/>
        <w:rPr>
          <w:szCs w:val="21"/>
        </w:rPr>
      </w:pPr>
      <w:r>
        <w:rPr>
          <w:szCs w:val="21"/>
        </w:rPr>
        <w:t>即使由于上述原因造成工期延误，如果受影响的工程并非处在工程施工进度网络计划的关键线路上，承包人亦无权要求延长总工期。</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11.4</w:t>
      </w:r>
      <w:r>
        <w:rPr>
          <w:rFonts w:eastAsia="黑体"/>
          <w:szCs w:val="21"/>
        </w:rPr>
        <w:t>异常恶劣的气候条件</w:t>
      </w:r>
    </w:p>
    <w:p w:rsidR="00594F4B" w:rsidRDefault="00CD7A18">
      <w:pPr>
        <w:adjustRightInd w:val="0"/>
        <w:snapToGrid w:val="0"/>
        <w:spacing w:line="360" w:lineRule="auto"/>
        <w:ind w:firstLineChars="200" w:firstLine="420"/>
        <w:rPr>
          <w:szCs w:val="21"/>
        </w:rPr>
      </w:pPr>
      <w:r>
        <w:rPr>
          <w:szCs w:val="21"/>
        </w:rPr>
        <w:t>本款补充：</w:t>
      </w:r>
    </w:p>
    <w:p w:rsidR="00594F4B" w:rsidRDefault="00CD7A18">
      <w:pPr>
        <w:adjustRightInd w:val="0"/>
        <w:snapToGrid w:val="0"/>
        <w:spacing w:line="360" w:lineRule="auto"/>
        <w:ind w:firstLineChars="200" w:firstLine="420"/>
        <w:rPr>
          <w:szCs w:val="21"/>
        </w:rPr>
      </w:pPr>
      <w:r>
        <w:rPr>
          <w:szCs w:val="21"/>
        </w:rPr>
        <w:t>异常恶劣的气候条件包括：台风、龙卷风、暴雨（雪）、大风（沙尘暴）、冰雹和项目专用合同条款可能规定的其他气候条件。</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11.5</w:t>
      </w:r>
      <w:r>
        <w:rPr>
          <w:rFonts w:eastAsia="黑体"/>
          <w:szCs w:val="21"/>
        </w:rPr>
        <w:t>承包人的工期延误</w:t>
      </w:r>
    </w:p>
    <w:p w:rsidR="00594F4B" w:rsidRDefault="00CD7A18">
      <w:pPr>
        <w:adjustRightInd w:val="0"/>
        <w:snapToGrid w:val="0"/>
        <w:spacing w:line="360" w:lineRule="auto"/>
        <w:ind w:firstLineChars="200" w:firstLine="420"/>
        <w:rPr>
          <w:szCs w:val="21"/>
        </w:rPr>
      </w:pPr>
      <w:r>
        <w:rPr>
          <w:szCs w:val="21"/>
        </w:rPr>
        <w:t>本款细化为：</w:t>
      </w:r>
    </w:p>
    <w:p w:rsidR="00594F4B" w:rsidRDefault="00CD7A18">
      <w:pPr>
        <w:adjustRightInd w:val="0"/>
        <w:snapToGrid w:val="0"/>
        <w:spacing w:line="360" w:lineRule="auto"/>
        <w:ind w:firstLineChars="200" w:firstLine="420"/>
        <w:rPr>
          <w:szCs w:val="21"/>
        </w:rPr>
      </w:pPr>
      <w:r>
        <w:rPr>
          <w:szCs w:val="21"/>
        </w:rPr>
        <w:t>（</w:t>
      </w:r>
      <w:r>
        <w:rPr>
          <w:szCs w:val="21"/>
        </w:rPr>
        <w:t>1</w:t>
      </w:r>
      <w:r>
        <w:rPr>
          <w:szCs w:val="21"/>
        </w:rPr>
        <w:t>）承包人应严格执行监理人批准的合同进度计划，对工作量计划和形象进度计划分别控制。除</w:t>
      </w:r>
      <w:r>
        <w:rPr>
          <w:szCs w:val="21"/>
        </w:rPr>
        <w:t>11.3</w:t>
      </w:r>
      <w:r>
        <w:rPr>
          <w:szCs w:val="21"/>
        </w:rPr>
        <w:t>款规定外，承包人的实际工程进度曲线应在合同进度管理曲线规定的安全区域之内。若承包人</w:t>
      </w:r>
      <w:r>
        <w:rPr>
          <w:szCs w:val="21"/>
        </w:rPr>
        <w:lastRenderedPageBreak/>
        <w:t>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）如果承包人在接到监理人通知后的</w:t>
      </w:r>
      <w:r>
        <w:rPr>
          <w:szCs w:val="21"/>
        </w:rPr>
        <w:t>14</w:t>
      </w:r>
      <w:r>
        <w:rPr>
          <w:szCs w:val="21"/>
        </w:rPr>
        <w:t>天内，未能采取加快工程进度的措施，致使实际工程进度进一步滞后，或承包人虽采取了一些措施，仍无法按预计工期竣工时，监理人应立即通知发包人。发包人在向承包人发出书面警告通知</w:t>
      </w:r>
      <w:r>
        <w:rPr>
          <w:szCs w:val="21"/>
        </w:rPr>
        <w:t>14</w:t>
      </w:r>
      <w:r>
        <w:rPr>
          <w:szCs w:val="21"/>
        </w:rPr>
        <w:t>天后，发包人可按</w:t>
      </w:r>
      <w:r>
        <w:rPr>
          <w:szCs w:val="21"/>
        </w:rPr>
        <w:t>22.1</w:t>
      </w:r>
      <w:r>
        <w:rPr>
          <w:szCs w:val="21"/>
        </w:rPr>
        <w:t>款终止对承包人的雇用，也可将本合同工程中的一部分工作交由其他承包人或特殊分包人完成。在不解除本合同规定的承包人责任和义务的同时，承包人应承担因此所增加的一切费用。</w:t>
      </w:r>
    </w:p>
    <w:p w:rsidR="00594F4B" w:rsidRDefault="00CD7A18">
      <w:pPr>
        <w:adjustRightInd w:val="0"/>
        <w:snapToGrid w:val="0"/>
        <w:spacing w:line="360" w:lineRule="auto"/>
        <w:ind w:firstLineChars="200" w:firstLine="420"/>
        <w:rPr>
          <w:szCs w:val="21"/>
        </w:rPr>
      </w:pPr>
      <w:r>
        <w:rPr>
          <w:szCs w:val="21"/>
        </w:rPr>
        <w:t>（</w:t>
      </w:r>
      <w:r>
        <w:rPr>
          <w:szCs w:val="21"/>
        </w:rPr>
        <w:t>3</w:t>
      </w:r>
      <w:r>
        <w:rPr>
          <w:szCs w:val="21"/>
        </w:rPr>
        <w:t>）由于承包人原因造成工期延误，承包人应支付逾期交工违约金。逾期交工违约金的计算方法为：每逾期一天支付＿元人民币（在项目专用合同条款中约定），时间自预定的交工日期起到工程接收证书中写明的实际交工日期止（扣除已批准的延长工期），按天计算。逾期交工违约金累计金额最高不超过签约合同价的</w:t>
      </w:r>
      <w:r>
        <w:rPr>
          <w:szCs w:val="21"/>
        </w:rPr>
        <w:t>10</w:t>
      </w:r>
      <w:r>
        <w:rPr>
          <w:szCs w:val="21"/>
        </w:rPr>
        <w:t>％。发包人可以从应付或到期应付给承包人的任何款项中或采用其他方法扣除此违约金。</w:t>
      </w:r>
    </w:p>
    <w:p w:rsidR="00594F4B" w:rsidRDefault="00CD7A18">
      <w:pPr>
        <w:adjustRightInd w:val="0"/>
        <w:snapToGrid w:val="0"/>
        <w:spacing w:line="360" w:lineRule="auto"/>
        <w:ind w:firstLineChars="200" w:firstLine="420"/>
        <w:rPr>
          <w:szCs w:val="21"/>
        </w:rPr>
      </w:pPr>
      <w:r>
        <w:rPr>
          <w:szCs w:val="21"/>
        </w:rPr>
        <w:t>（</w:t>
      </w:r>
      <w:r>
        <w:rPr>
          <w:szCs w:val="21"/>
        </w:rPr>
        <w:t>4</w:t>
      </w:r>
      <w:r>
        <w:rPr>
          <w:szCs w:val="21"/>
        </w:rPr>
        <w:t>）承包人支付逾期交工违约金，不免除承包人完成工程及修补缺陷的义务。</w:t>
      </w:r>
    </w:p>
    <w:p w:rsidR="00594F4B" w:rsidRDefault="00CD7A18">
      <w:pPr>
        <w:adjustRightInd w:val="0"/>
        <w:snapToGrid w:val="0"/>
        <w:spacing w:line="360" w:lineRule="auto"/>
        <w:ind w:firstLineChars="200" w:firstLine="420"/>
        <w:rPr>
          <w:szCs w:val="21"/>
        </w:rPr>
      </w:pPr>
      <w:r>
        <w:rPr>
          <w:szCs w:val="21"/>
        </w:rPr>
        <w:t>（</w:t>
      </w:r>
      <w:r>
        <w:rPr>
          <w:szCs w:val="21"/>
        </w:rPr>
        <w:t>5</w:t>
      </w:r>
      <w:r>
        <w:rPr>
          <w:szCs w:val="21"/>
        </w:rPr>
        <w:t>）如果在合同工程完工之前，己对合同工程内按时完工的单位工程签发了工程接收证书，则合同工程的逾期交工违约金，应按已签发工程接收证书的单位工程的价值占合同工程价值的比例予以减少，但本规定不应影响逾期交工违约金的规定限额。</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11.6</w:t>
      </w:r>
      <w:r>
        <w:rPr>
          <w:rFonts w:eastAsia="黑体"/>
          <w:szCs w:val="21"/>
        </w:rPr>
        <w:t>工期提前</w:t>
      </w:r>
    </w:p>
    <w:p w:rsidR="00594F4B" w:rsidRDefault="00CD7A18">
      <w:pPr>
        <w:adjustRightInd w:val="0"/>
        <w:snapToGrid w:val="0"/>
        <w:spacing w:line="360" w:lineRule="auto"/>
        <w:ind w:firstLineChars="200" w:firstLine="420"/>
        <w:rPr>
          <w:szCs w:val="21"/>
        </w:rPr>
      </w:pPr>
      <w:r>
        <w:rPr>
          <w:szCs w:val="21"/>
        </w:rPr>
        <w:t>本款补充：</w:t>
      </w:r>
    </w:p>
    <w:p w:rsidR="00594F4B" w:rsidRDefault="00CD7A18">
      <w:pPr>
        <w:adjustRightInd w:val="0"/>
        <w:snapToGrid w:val="0"/>
        <w:spacing w:line="360" w:lineRule="auto"/>
        <w:ind w:firstLineChars="200" w:firstLine="404"/>
        <w:rPr>
          <w:spacing w:val="-4"/>
          <w:szCs w:val="21"/>
        </w:rPr>
      </w:pPr>
      <w:r>
        <w:rPr>
          <w:spacing w:val="-4"/>
          <w:szCs w:val="21"/>
        </w:rPr>
        <w:t>如果承包人提前交工，发包人支付奖金的计算方法为：每提前一天支付</w:t>
      </w:r>
      <w:r>
        <w:rPr>
          <w:szCs w:val="21"/>
          <w:u w:val="single"/>
        </w:rPr>
        <w:t>见项目专用条款数据表</w:t>
      </w:r>
      <w:r>
        <w:rPr>
          <w:spacing w:val="-4"/>
          <w:szCs w:val="21"/>
        </w:rPr>
        <w:t>元人民币，时间自工程接收证书中写明的实际交工日期起至预定的交工日期止，按天计算。但奖金最高限额不超过签约合同价的</w:t>
      </w:r>
      <w:r>
        <w:rPr>
          <w:szCs w:val="21"/>
          <w:u w:val="single"/>
        </w:rPr>
        <w:t>见项目专用条款数据表</w:t>
      </w:r>
      <w:r>
        <w:rPr>
          <w:spacing w:val="-4"/>
          <w:szCs w:val="21"/>
        </w:rPr>
        <w:t>％。</w:t>
      </w:r>
    </w:p>
    <w:p w:rsidR="00594F4B" w:rsidRDefault="00CD7A18">
      <w:pPr>
        <w:adjustRightInd w:val="0"/>
        <w:snapToGrid w:val="0"/>
        <w:spacing w:line="360" w:lineRule="auto"/>
        <w:rPr>
          <w:szCs w:val="21"/>
        </w:rPr>
      </w:pPr>
      <w:r>
        <w:rPr>
          <w:szCs w:val="21"/>
        </w:rPr>
        <w:t>增加第</w:t>
      </w:r>
      <w:r>
        <w:rPr>
          <w:szCs w:val="21"/>
        </w:rPr>
        <w:t>11.7</w:t>
      </w:r>
      <w:r>
        <w:rPr>
          <w:szCs w:val="21"/>
        </w:rPr>
        <w:t>款：</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11.7</w:t>
      </w:r>
      <w:r>
        <w:rPr>
          <w:rFonts w:eastAsia="黑体"/>
          <w:szCs w:val="21"/>
        </w:rPr>
        <w:t>工作时间的限制</w:t>
      </w:r>
    </w:p>
    <w:p w:rsidR="00594F4B" w:rsidRDefault="00CD7A18">
      <w:pPr>
        <w:adjustRightInd w:val="0"/>
        <w:snapToGrid w:val="0"/>
        <w:spacing w:line="360" w:lineRule="auto"/>
        <w:ind w:firstLineChars="200" w:firstLine="420"/>
        <w:rPr>
          <w:szCs w:val="21"/>
        </w:rPr>
      </w:pPr>
      <w:r>
        <w:rPr>
          <w:szCs w:val="21"/>
        </w:rPr>
        <w:t>承包人在夜间或国家规定的节假日进行永久工程的施工，应向监理人报告，以便监理人履行监理职责和义务。</w:t>
      </w:r>
    </w:p>
    <w:p w:rsidR="00594F4B" w:rsidRDefault="00CD7A18">
      <w:pPr>
        <w:adjustRightInd w:val="0"/>
        <w:snapToGrid w:val="0"/>
        <w:spacing w:line="360" w:lineRule="auto"/>
        <w:ind w:firstLineChars="200" w:firstLine="420"/>
        <w:rPr>
          <w:szCs w:val="21"/>
        </w:rPr>
      </w:pPr>
      <w:r>
        <w:rPr>
          <w:szCs w:val="21"/>
        </w:rPr>
        <w:t>但是，为了抢救生命或保护财产，或为了工程的安全、质量而不可避免地短暂作业，则不必事先向监理人报告。但承包人应在事后立即向监理人报告。</w:t>
      </w:r>
    </w:p>
    <w:p w:rsidR="00594F4B" w:rsidRDefault="00CD7A18">
      <w:pPr>
        <w:adjustRightInd w:val="0"/>
        <w:snapToGrid w:val="0"/>
        <w:spacing w:line="360" w:lineRule="auto"/>
        <w:ind w:firstLineChars="200" w:firstLine="420"/>
        <w:rPr>
          <w:szCs w:val="21"/>
        </w:rPr>
      </w:pPr>
      <w:r>
        <w:rPr>
          <w:szCs w:val="21"/>
        </w:rPr>
        <w:t>本款规定不适用于习惯上或施工本身要求实行连续生产的作业。</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12</w:t>
      </w:r>
      <w:r>
        <w:rPr>
          <w:rFonts w:eastAsia="黑体"/>
          <w:szCs w:val="21"/>
        </w:rPr>
        <w:t>．暂停施工</w:t>
      </w:r>
    </w:p>
    <w:p w:rsidR="00594F4B" w:rsidRDefault="00CD7A18">
      <w:pPr>
        <w:adjustRightInd w:val="0"/>
        <w:snapToGrid w:val="0"/>
        <w:spacing w:line="360" w:lineRule="auto"/>
        <w:ind w:firstLineChars="200" w:firstLine="420"/>
        <w:rPr>
          <w:szCs w:val="21"/>
        </w:rPr>
      </w:pPr>
      <w:r>
        <w:rPr>
          <w:szCs w:val="21"/>
        </w:rPr>
        <w:t>12.1</w:t>
      </w:r>
      <w:r>
        <w:rPr>
          <w:szCs w:val="21"/>
        </w:rPr>
        <w:t>承包人暂停施工的责任</w:t>
      </w:r>
    </w:p>
    <w:p w:rsidR="00594F4B" w:rsidRDefault="00CD7A18">
      <w:pPr>
        <w:adjustRightInd w:val="0"/>
        <w:snapToGrid w:val="0"/>
        <w:spacing w:line="360" w:lineRule="auto"/>
        <w:ind w:firstLineChars="200" w:firstLine="420"/>
        <w:rPr>
          <w:szCs w:val="21"/>
        </w:rPr>
      </w:pPr>
      <w:r>
        <w:rPr>
          <w:szCs w:val="21"/>
        </w:rPr>
        <w:t>12.1</w:t>
      </w:r>
      <w:r>
        <w:rPr>
          <w:szCs w:val="21"/>
        </w:rPr>
        <w:t>（</w:t>
      </w:r>
      <w:r>
        <w:rPr>
          <w:szCs w:val="21"/>
        </w:rPr>
        <w:t>5</w:t>
      </w:r>
      <w:r>
        <w:rPr>
          <w:szCs w:val="21"/>
        </w:rPr>
        <w:t>）项补充：</w:t>
      </w:r>
    </w:p>
    <w:p w:rsidR="00594F4B" w:rsidRDefault="00CD7A18">
      <w:pPr>
        <w:adjustRightInd w:val="0"/>
        <w:snapToGrid w:val="0"/>
        <w:spacing w:line="360" w:lineRule="auto"/>
        <w:ind w:firstLineChars="200" w:firstLine="420"/>
        <w:rPr>
          <w:szCs w:val="21"/>
        </w:rPr>
      </w:pPr>
      <w:r>
        <w:rPr>
          <w:szCs w:val="21"/>
        </w:rPr>
        <w:lastRenderedPageBreak/>
        <w:t>（</w:t>
      </w:r>
      <w:r>
        <w:rPr>
          <w:szCs w:val="21"/>
        </w:rPr>
        <w:t>5</w:t>
      </w:r>
      <w:r>
        <w:rPr>
          <w:szCs w:val="21"/>
        </w:rPr>
        <w:t>）现场气候条件导致的必要停工（第</w:t>
      </w:r>
      <w:r>
        <w:rPr>
          <w:szCs w:val="21"/>
        </w:rPr>
        <w:t>11.4</w:t>
      </w:r>
      <w:r>
        <w:rPr>
          <w:szCs w:val="21"/>
        </w:rPr>
        <w:t>款规定的异常恶劣的气候条件除外）；</w:t>
      </w:r>
    </w:p>
    <w:p w:rsidR="00594F4B" w:rsidRDefault="00CD7A18">
      <w:pPr>
        <w:adjustRightInd w:val="0"/>
        <w:snapToGrid w:val="0"/>
        <w:spacing w:line="360" w:lineRule="auto"/>
        <w:ind w:firstLineChars="200" w:firstLine="420"/>
        <w:rPr>
          <w:szCs w:val="21"/>
        </w:rPr>
      </w:pPr>
      <w:r>
        <w:rPr>
          <w:szCs w:val="21"/>
        </w:rPr>
        <w:t>（</w:t>
      </w:r>
      <w:r>
        <w:rPr>
          <w:szCs w:val="21"/>
        </w:rPr>
        <w:t>6</w:t>
      </w:r>
      <w:r>
        <w:rPr>
          <w:szCs w:val="21"/>
        </w:rPr>
        <w:t>）项目专用合同条款约定由承包人承担的其他暂停施工。</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13</w:t>
      </w:r>
      <w:r>
        <w:rPr>
          <w:rFonts w:eastAsia="黑体"/>
          <w:szCs w:val="21"/>
        </w:rPr>
        <w:t>．工程质量</w:t>
      </w:r>
    </w:p>
    <w:p w:rsidR="00594F4B" w:rsidRDefault="00CD7A18">
      <w:pPr>
        <w:adjustRightInd w:val="0"/>
        <w:snapToGrid w:val="0"/>
        <w:spacing w:line="360" w:lineRule="auto"/>
        <w:ind w:firstLineChars="200" w:firstLine="420"/>
        <w:rPr>
          <w:rFonts w:eastAsia="黑体"/>
          <w:szCs w:val="21"/>
        </w:rPr>
      </w:pPr>
      <w:r>
        <w:rPr>
          <w:rFonts w:eastAsia="黑体"/>
          <w:szCs w:val="21"/>
        </w:rPr>
        <w:t>13.1</w:t>
      </w:r>
      <w:r>
        <w:rPr>
          <w:rFonts w:eastAsia="黑体"/>
          <w:szCs w:val="21"/>
        </w:rPr>
        <w:t>工程质量要求</w:t>
      </w:r>
    </w:p>
    <w:p w:rsidR="00594F4B" w:rsidRDefault="00CD7A18">
      <w:pPr>
        <w:adjustRightInd w:val="0"/>
        <w:snapToGrid w:val="0"/>
        <w:spacing w:line="360" w:lineRule="auto"/>
        <w:ind w:firstLineChars="200" w:firstLine="420"/>
        <w:rPr>
          <w:szCs w:val="21"/>
        </w:rPr>
      </w:pPr>
      <w:r>
        <w:rPr>
          <w:szCs w:val="21"/>
        </w:rPr>
        <w:t>13.1.1</w:t>
      </w:r>
      <w:r>
        <w:rPr>
          <w:szCs w:val="21"/>
        </w:rPr>
        <w:t>项约定为：</w:t>
      </w:r>
    </w:p>
    <w:p w:rsidR="00594F4B" w:rsidRDefault="00CD7A18">
      <w:pPr>
        <w:adjustRightInd w:val="0"/>
        <w:snapToGrid w:val="0"/>
        <w:spacing w:line="360" w:lineRule="auto"/>
        <w:ind w:firstLineChars="200" w:firstLine="420"/>
        <w:rPr>
          <w:szCs w:val="21"/>
        </w:rPr>
      </w:pPr>
      <w:r>
        <w:rPr>
          <w:szCs w:val="21"/>
        </w:rPr>
        <w:t>工程质量验收按技术规范及交通部《公路工程质量验收评定标准》执行。本款增加第</w:t>
      </w:r>
      <w:r>
        <w:rPr>
          <w:szCs w:val="21"/>
        </w:rPr>
        <w:t>13</w:t>
      </w:r>
      <w:r>
        <w:rPr>
          <w:rFonts w:hint="eastAsia"/>
          <w:szCs w:val="21"/>
        </w:rPr>
        <w:t>.</w:t>
      </w:r>
      <w:r>
        <w:rPr>
          <w:szCs w:val="21"/>
        </w:rPr>
        <w:t>1.4</w:t>
      </w:r>
      <w:r>
        <w:rPr>
          <w:szCs w:val="21"/>
        </w:rPr>
        <w:t>至</w:t>
      </w:r>
      <w:r>
        <w:rPr>
          <w:szCs w:val="21"/>
        </w:rPr>
        <w:t>13</w:t>
      </w:r>
      <w:r>
        <w:rPr>
          <w:rFonts w:hint="eastAsia"/>
          <w:szCs w:val="21"/>
        </w:rPr>
        <w:t>.</w:t>
      </w:r>
      <w:r>
        <w:rPr>
          <w:szCs w:val="21"/>
        </w:rPr>
        <w:t>1.</w:t>
      </w:r>
      <w:r>
        <w:rPr>
          <w:rFonts w:hint="eastAsia"/>
          <w:szCs w:val="21"/>
        </w:rPr>
        <w:t>6</w:t>
      </w:r>
      <w:r>
        <w:rPr>
          <w:szCs w:val="21"/>
        </w:rPr>
        <w:t>项：</w:t>
      </w:r>
    </w:p>
    <w:p w:rsidR="00594F4B" w:rsidRDefault="00CD7A18">
      <w:pPr>
        <w:adjustRightInd w:val="0"/>
        <w:snapToGrid w:val="0"/>
        <w:spacing w:line="360" w:lineRule="auto"/>
        <w:ind w:firstLineChars="200" w:firstLine="420"/>
        <w:rPr>
          <w:szCs w:val="21"/>
        </w:rPr>
      </w:pPr>
      <w:r>
        <w:rPr>
          <w:szCs w:val="21"/>
        </w:rPr>
        <w:t>13.1.4</w:t>
      </w:r>
      <w:r>
        <w:rPr>
          <w:szCs w:val="21"/>
        </w:rPr>
        <w:t>承包人对工程质量终身负责。</w:t>
      </w:r>
    </w:p>
    <w:p w:rsidR="00594F4B" w:rsidRDefault="00CD7A18">
      <w:pPr>
        <w:adjustRightInd w:val="0"/>
        <w:snapToGrid w:val="0"/>
        <w:spacing w:line="360" w:lineRule="auto"/>
        <w:ind w:firstLineChars="200" w:firstLine="420"/>
        <w:rPr>
          <w:szCs w:val="21"/>
        </w:rPr>
      </w:pPr>
      <w:r>
        <w:rPr>
          <w:szCs w:val="21"/>
        </w:rPr>
        <w:t>13.1.5</w:t>
      </w:r>
      <w:r>
        <w:rPr>
          <w:szCs w:val="21"/>
        </w:rPr>
        <w:t>发包人应对工程质量、安全和环境保护、水土保持等建设全过程进行管理，对检查中发现的技术、质量和其他问题，应责令承包人返工或整改；对存在的隐患，有权责令承包人予以解决。</w:t>
      </w:r>
    </w:p>
    <w:p w:rsidR="00594F4B" w:rsidRDefault="00CD7A18">
      <w:pPr>
        <w:adjustRightInd w:val="0"/>
        <w:snapToGrid w:val="0"/>
        <w:spacing w:line="360" w:lineRule="auto"/>
        <w:ind w:firstLineChars="200" w:firstLine="420"/>
        <w:rPr>
          <w:szCs w:val="21"/>
        </w:rPr>
      </w:pPr>
      <w:r>
        <w:rPr>
          <w:szCs w:val="21"/>
        </w:rPr>
        <w:t>13.1.6</w:t>
      </w:r>
      <w:r>
        <w:rPr>
          <w:szCs w:val="21"/>
        </w:rPr>
        <w:t>发包人对存在质量问题或质量隐患的工程有权直接发布或授权监理人发布停工令、复工令。</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13.2</w:t>
      </w:r>
      <w:r>
        <w:rPr>
          <w:rFonts w:eastAsia="黑体"/>
          <w:szCs w:val="21"/>
        </w:rPr>
        <w:t>承包人的质量管理</w:t>
      </w:r>
    </w:p>
    <w:p w:rsidR="00594F4B" w:rsidRDefault="00CD7A18">
      <w:pPr>
        <w:adjustRightInd w:val="0"/>
        <w:snapToGrid w:val="0"/>
        <w:spacing w:line="360" w:lineRule="auto"/>
        <w:ind w:firstLineChars="200" w:firstLine="420"/>
        <w:rPr>
          <w:szCs w:val="21"/>
        </w:rPr>
      </w:pPr>
      <w:r>
        <w:rPr>
          <w:szCs w:val="21"/>
        </w:rPr>
        <w:t>13.2.1</w:t>
      </w:r>
      <w:r>
        <w:rPr>
          <w:szCs w:val="21"/>
        </w:rPr>
        <w:t>项补充：</w:t>
      </w:r>
    </w:p>
    <w:p w:rsidR="00594F4B" w:rsidRDefault="00CD7A18">
      <w:pPr>
        <w:adjustRightInd w:val="0"/>
        <w:snapToGrid w:val="0"/>
        <w:spacing w:line="360" w:lineRule="auto"/>
        <w:ind w:firstLineChars="200" w:firstLine="420"/>
        <w:rPr>
          <w:szCs w:val="21"/>
        </w:rPr>
      </w:pPr>
      <w:r>
        <w:rPr>
          <w:szCs w:val="21"/>
        </w:rPr>
        <w:t>承包人提交工程质量保证措施文件的期限：</w:t>
      </w:r>
      <w:r>
        <w:rPr>
          <w:szCs w:val="21"/>
          <w:u w:val="single"/>
        </w:rPr>
        <w:t>签订合同协议书后</w:t>
      </w:r>
      <w:r>
        <w:rPr>
          <w:szCs w:val="21"/>
          <w:u w:val="single"/>
        </w:rPr>
        <w:t>28</w:t>
      </w:r>
      <w:r>
        <w:rPr>
          <w:szCs w:val="21"/>
          <w:u w:val="single"/>
        </w:rPr>
        <w:t>天之内</w:t>
      </w:r>
      <w:r>
        <w:rPr>
          <w:szCs w:val="21"/>
        </w:rPr>
        <w:t>。</w:t>
      </w:r>
    </w:p>
    <w:p w:rsidR="00594F4B" w:rsidRDefault="00CD7A18">
      <w:pPr>
        <w:adjustRightInd w:val="0"/>
        <w:snapToGrid w:val="0"/>
        <w:spacing w:line="360" w:lineRule="auto"/>
        <w:ind w:firstLineChars="200" w:firstLine="420"/>
        <w:rPr>
          <w:szCs w:val="21"/>
        </w:rPr>
      </w:pPr>
      <w:r>
        <w:rPr>
          <w:szCs w:val="21"/>
        </w:rPr>
        <w:t>本款增加第</w:t>
      </w:r>
      <w:r>
        <w:rPr>
          <w:szCs w:val="21"/>
        </w:rPr>
        <w:t>13.2.3</w:t>
      </w:r>
      <w:r>
        <w:rPr>
          <w:szCs w:val="21"/>
        </w:rPr>
        <w:t>至</w:t>
      </w:r>
      <w:r>
        <w:rPr>
          <w:szCs w:val="21"/>
        </w:rPr>
        <w:t>13.2.5</w:t>
      </w:r>
      <w:r>
        <w:rPr>
          <w:szCs w:val="21"/>
        </w:rPr>
        <w:t>项：</w:t>
      </w:r>
    </w:p>
    <w:p w:rsidR="00594F4B" w:rsidRDefault="00CD7A18">
      <w:pPr>
        <w:adjustRightInd w:val="0"/>
        <w:snapToGrid w:val="0"/>
        <w:spacing w:line="360" w:lineRule="auto"/>
        <w:ind w:firstLineChars="200" w:firstLine="420"/>
        <w:rPr>
          <w:szCs w:val="21"/>
        </w:rPr>
      </w:pPr>
      <w:r>
        <w:rPr>
          <w:szCs w:val="21"/>
        </w:rPr>
        <w:t>13.2.3</w:t>
      </w:r>
      <w:r>
        <w:rPr>
          <w:szCs w:val="21"/>
        </w:rPr>
        <w:t>承包人应加强质量监控，确保规范规定的检验、抽检频率，现场质检的原始资料必须真实、准确、可靠，不得追记，接受质量检查时必须出示原始资料。</w:t>
      </w:r>
    </w:p>
    <w:p w:rsidR="00594F4B" w:rsidRDefault="00CD7A18">
      <w:pPr>
        <w:adjustRightInd w:val="0"/>
        <w:snapToGrid w:val="0"/>
        <w:spacing w:line="360" w:lineRule="auto"/>
        <w:ind w:firstLineChars="200" w:firstLine="420"/>
        <w:rPr>
          <w:szCs w:val="21"/>
        </w:rPr>
      </w:pPr>
      <w:r>
        <w:rPr>
          <w:szCs w:val="21"/>
        </w:rPr>
        <w:t>13.2.4</w:t>
      </w:r>
      <w:r>
        <w:rPr>
          <w:szCs w:val="21"/>
        </w:rPr>
        <w:t>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rsidR="00594F4B" w:rsidRDefault="00CD7A18">
      <w:pPr>
        <w:adjustRightInd w:val="0"/>
        <w:snapToGrid w:val="0"/>
        <w:spacing w:line="360" w:lineRule="auto"/>
        <w:ind w:firstLineChars="200" w:firstLine="420"/>
        <w:rPr>
          <w:szCs w:val="21"/>
        </w:rPr>
      </w:pPr>
      <w:r>
        <w:rPr>
          <w:szCs w:val="21"/>
        </w:rPr>
        <w:t>13.2.5</w:t>
      </w:r>
      <w:r>
        <w:rPr>
          <w:szCs w:val="21"/>
        </w:rPr>
        <w:t>承包人应建立质量奖罚制度，对质量事故要严肃处理，坚持三不放过：事故原因不明不放过，不分清责任不放过，没有改进措施不放过。</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13.4</w:t>
      </w:r>
      <w:r>
        <w:rPr>
          <w:rFonts w:eastAsia="黑体"/>
          <w:szCs w:val="21"/>
        </w:rPr>
        <w:t>监理人的质量检查</w:t>
      </w:r>
    </w:p>
    <w:p w:rsidR="00594F4B" w:rsidRDefault="00CD7A18">
      <w:pPr>
        <w:adjustRightInd w:val="0"/>
        <w:snapToGrid w:val="0"/>
        <w:spacing w:line="360" w:lineRule="auto"/>
        <w:ind w:firstLineChars="200" w:firstLine="420"/>
        <w:rPr>
          <w:szCs w:val="21"/>
        </w:rPr>
      </w:pPr>
      <w:r>
        <w:rPr>
          <w:szCs w:val="21"/>
        </w:rPr>
        <w:t>本款补充：</w:t>
      </w:r>
    </w:p>
    <w:p w:rsidR="00594F4B" w:rsidRDefault="00CD7A18">
      <w:pPr>
        <w:adjustRightInd w:val="0"/>
        <w:snapToGrid w:val="0"/>
        <w:spacing w:line="360" w:lineRule="auto"/>
        <w:ind w:firstLineChars="200" w:firstLine="420"/>
        <w:rPr>
          <w:szCs w:val="21"/>
        </w:rPr>
      </w:pPr>
      <w:r>
        <w:rPr>
          <w:szCs w:val="21"/>
        </w:rPr>
        <w:t>监理人及其委派的检验人员，应能进入工程现场，以及材料或工程设备的制造、加工或制配的车间和场所，包括不属于承包人的车间或场所进行检查，承包人应为此提供便利和协助。</w:t>
      </w:r>
    </w:p>
    <w:p w:rsidR="00594F4B" w:rsidRDefault="00CD7A18">
      <w:pPr>
        <w:adjustRightInd w:val="0"/>
        <w:snapToGrid w:val="0"/>
        <w:spacing w:line="360" w:lineRule="auto"/>
        <w:ind w:firstLineChars="200" w:firstLine="420"/>
        <w:rPr>
          <w:szCs w:val="21"/>
        </w:rPr>
      </w:pPr>
      <w:r>
        <w:rPr>
          <w:szCs w:val="21"/>
        </w:rPr>
        <w:t>监理人可以将材料或工程设备的检查和检验委托给一家独立的检验单位。该独立检验单位的检验结果应视为监理人完成的。监理人应将这种委托的通知书不少于</w:t>
      </w:r>
      <w:r>
        <w:rPr>
          <w:szCs w:val="21"/>
        </w:rPr>
        <w:t>7</w:t>
      </w:r>
      <w:r>
        <w:rPr>
          <w:szCs w:val="21"/>
        </w:rPr>
        <w:t>天前交给承包人。</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13.5</w:t>
      </w:r>
      <w:r>
        <w:rPr>
          <w:rFonts w:eastAsia="黑体"/>
          <w:szCs w:val="21"/>
        </w:rPr>
        <w:t>工程隐蔽部位覆盖前的检查</w:t>
      </w:r>
    </w:p>
    <w:p w:rsidR="00594F4B" w:rsidRDefault="00CD7A18">
      <w:pPr>
        <w:adjustRightInd w:val="0"/>
        <w:snapToGrid w:val="0"/>
        <w:spacing w:line="360" w:lineRule="auto"/>
        <w:ind w:firstLineChars="200" w:firstLine="420"/>
        <w:rPr>
          <w:szCs w:val="21"/>
        </w:rPr>
      </w:pPr>
      <w:r>
        <w:rPr>
          <w:szCs w:val="21"/>
        </w:rPr>
        <w:t>13.5.1</w:t>
      </w:r>
      <w:r>
        <w:rPr>
          <w:szCs w:val="21"/>
        </w:rPr>
        <w:t>通知监理人检查</w:t>
      </w:r>
    </w:p>
    <w:p w:rsidR="00594F4B" w:rsidRDefault="00CD7A18">
      <w:pPr>
        <w:adjustRightInd w:val="0"/>
        <w:snapToGrid w:val="0"/>
        <w:spacing w:line="360" w:lineRule="auto"/>
        <w:ind w:firstLineChars="200" w:firstLine="420"/>
        <w:rPr>
          <w:szCs w:val="21"/>
        </w:rPr>
      </w:pPr>
      <w:r>
        <w:rPr>
          <w:szCs w:val="21"/>
        </w:rPr>
        <w:t>本款补充：</w:t>
      </w:r>
    </w:p>
    <w:p w:rsidR="00594F4B" w:rsidRDefault="00CD7A18">
      <w:pPr>
        <w:adjustRightInd w:val="0"/>
        <w:snapToGrid w:val="0"/>
        <w:spacing w:line="360" w:lineRule="auto"/>
        <w:ind w:firstLineChars="200" w:firstLine="420"/>
        <w:rPr>
          <w:szCs w:val="21"/>
        </w:rPr>
      </w:pPr>
      <w:r>
        <w:rPr>
          <w:szCs w:val="21"/>
        </w:rPr>
        <w:t>没有监理人的批准，任何工程均不得覆盖或掩蔽。当监理人有指令时，承包人应对重要隐蔽工程</w:t>
      </w:r>
      <w:r>
        <w:rPr>
          <w:szCs w:val="21"/>
        </w:rPr>
        <w:lastRenderedPageBreak/>
        <w:t>进行拍摄或照相并应保证监理人有充分的机会对将要覆盖或掩蔽的工程进行检查和量测，特别是在基础以上的任一部分工程修筑之前，对该基础进行检查。</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13.6</w:t>
      </w:r>
      <w:r>
        <w:rPr>
          <w:rFonts w:eastAsia="黑体"/>
          <w:szCs w:val="21"/>
        </w:rPr>
        <w:t>清除不合格工程</w:t>
      </w:r>
    </w:p>
    <w:p w:rsidR="00594F4B" w:rsidRDefault="00CD7A18">
      <w:pPr>
        <w:adjustRightInd w:val="0"/>
        <w:snapToGrid w:val="0"/>
        <w:spacing w:line="360" w:lineRule="auto"/>
        <w:ind w:firstLineChars="200" w:firstLine="420"/>
        <w:rPr>
          <w:szCs w:val="21"/>
        </w:rPr>
      </w:pPr>
      <w:r>
        <w:rPr>
          <w:szCs w:val="21"/>
        </w:rPr>
        <w:t>13.6.1</w:t>
      </w:r>
      <w:r>
        <w:rPr>
          <w:szCs w:val="21"/>
        </w:rPr>
        <w:t>项细化为：</w:t>
      </w:r>
    </w:p>
    <w:p w:rsidR="00594F4B" w:rsidRDefault="00CD7A18">
      <w:pPr>
        <w:adjustRightInd w:val="0"/>
        <w:snapToGrid w:val="0"/>
        <w:spacing w:line="360" w:lineRule="auto"/>
        <w:ind w:firstLineChars="200" w:firstLine="420"/>
        <w:rPr>
          <w:szCs w:val="21"/>
        </w:rPr>
      </w:pPr>
      <w:r>
        <w:rPr>
          <w:szCs w:val="21"/>
        </w:rPr>
        <w:t>（</w:t>
      </w:r>
      <w:r>
        <w:rPr>
          <w:szCs w:val="21"/>
        </w:rPr>
        <w:t>1</w:t>
      </w:r>
      <w:r>
        <w:rPr>
          <w:szCs w:val="21"/>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）如果承包人未在规定时间内执行监理人的指示，发包人有权雇用他人执行，并向其支付有关费用。所有由此造成的或伴随产生的费用，由承包人负责承担。</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14</w:t>
      </w:r>
      <w:r>
        <w:rPr>
          <w:rFonts w:eastAsia="黑体"/>
          <w:szCs w:val="21"/>
        </w:rPr>
        <w:t>．试验和检验</w:t>
      </w:r>
    </w:p>
    <w:p w:rsidR="00594F4B" w:rsidRDefault="00CD7A18">
      <w:pPr>
        <w:adjustRightInd w:val="0"/>
        <w:snapToGrid w:val="0"/>
        <w:spacing w:line="360" w:lineRule="auto"/>
        <w:rPr>
          <w:szCs w:val="21"/>
        </w:rPr>
      </w:pPr>
      <w:r>
        <w:rPr>
          <w:szCs w:val="21"/>
        </w:rPr>
        <w:t>增加第</w:t>
      </w:r>
      <w:r>
        <w:rPr>
          <w:szCs w:val="21"/>
        </w:rPr>
        <w:t>14.4</w:t>
      </w:r>
      <w:r>
        <w:rPr>
          <w:szCs w:val="21"/>
        </w:rPr>
        <w:t>款：</w:t>
      </w:r>
    </w:p>
    <w:p w:rsidR="00594F4B" w:rsidRDefault="00CD7A18">
      <w:pPr>
        <w:adjustRightInd w:val="0"/>
        <w:snapToGrid w:val="0"/>
        <w:spacing w:line="360" w:lineRule="auto"/>
        <w:ind w:firstLineChars="200" w:firstLine="420"/>
        <w:rPr>
          <w:rFonts w:eastAsia="黑体"/>
          <w:szCs w:val="21"/>
        </w:rPr>
      </w:pPr>
      <w:r>
        <w:rPr>
          <w:rFonts w:eastAsia="黑体"/>
          <w:szCs w:val="21"/>
        </w:rPr>
        <w:t>14.4</w:t>
      </w:r>
      <w:r>
        <w:rPr>
          <w:rFonts w:eastAsia="黑体"/>
          <w:szCs w:val="21"/>
        </w:rPr>
        <w:t>试验和检验费用</w:t>
      </w:r>
    </w:p>
    <w:p w:rsidR="00594F4B" w:rsidRDefault="00CD7A18">
      <w:pPr>
        <w:adjustRightInd w:val="0"/>
        <w:snapToGrid w:val="0"/>
        <w:spacing w:line="360" w:lineRule="auto"/>
        <w:ind w:firstLineChars="200" w:firstLine="420"/>
        <w:rPr>
          <w:szCs w:val="21"/>
        </w:rPr>
      </w:pPr>
      <w:r>
        <w:rPr>
          <w:szCs w:val="21"/>
        </w:rPr>
        <w:t>（</w:t>
      </w:r>
      <w:r>
        <w:rPr>
          <w:szCs w:val="21"/>
        </w:rPr>
        <w:t>1</w:t>
      </w:r>
      <w:r>
        <w:rPr>
          <w:szCs w:val="21"/>
        </w:rPr>
        <w:t>）承包人应负责提供进行试验和检验所需的全部样品，并承担其费用。</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）在合同中明确规定的或在合同中列有可供报价的检（试）验子目或专项检（试）验子目，其试验和检验的费用由承包人负担。</w:t>
      </w:r>
    </w:p>
    <w:p w:rsidR="00594F4B" w:rsidRDefault="00CD7A18">
      <w:pPr>
        <w:adjustRightInd w:val="0"/>
        <w:snapToGrid w:val="0"/>
        <w:spacing w:line="360" w:lineRule="auto"/>
        <w:ind w:firstLineChars="200" w:firstLine="420"/>
        <w:rPr>
          <w:szCs w:val="21"/>
        </w:rPr>
      </w:pPr>
      <w:r>
        <w:rPr>
          <w:szCs w:val="21"/>
        </w:rPr>
        <w:t>（</w:t>
      </w:r>
      <w:r>
        <w:rPr>
          <w:szCs w:val="21"/>
        </w:rPr>
        <w:t>3</w:t>
      </w:r>
      <w:r>
        <w:rPr>
          <w:szCs w:val="21"/>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15</w:t>
      </w:r>
      <w:r>
        <w:rPr>
          <w:rFonts w:eastAsia="黑体"/>
          <w:szCs w:val="21"/>
        </w:rPr>
        <w:t>．变更</w:t>
      </w:r>
    </w:p>
    <w:p w:rsidR="00594F4B" w:rsidRDefault="00CD7A18">
      <w:pPr>
        <w:adjustRightInd w:val="0"/>
        <w:snapToGrid w:val="0"/>
        <w:spacing w:line="360" w:lineRule="auto"/>
        <w:ind w:firstLineChars="200" w:firstLine="420"/>
        <w:rPr>
          <w:rFonts w:eastAsia="黑体"/>
          <w:szCs w:val="21"/>
        </w:rPr>
      </w:pPr>
      <w:r>
        <w:rPr>
          <w:rFonts w:eastAsia="黑体"/>
          <w:szCs w:val="21"/>
        </w:rPr>
        <w:t>15.1</w:t>
      </w:r>
      <w:r>
        <w:rPr>
          <w:rFonts w:eastAsia="黑体"/>
          <w:szCs w:val="21"/>
        </w:rPr>
        <w:t>变更的范围和内容</w:t>
      </w:r>
    </w:p>
    <w:p w:rsidR="00594F4B" w:rsidRDefault="00CD7A18">
      <w:pPr>
        <w:adjustRightInd w:val="0"/>
        <w:snapToGrid w:val="0"/>
        <w:spacing w:line="360" w:lineRule="auto"/>
        <w:ind w:firstLineChars="200" w:firstLine="420"/>
        <w:rPr>
          <w:szCs w:val="21"/>
        </w:rPr>
      </w:pPr>
      <w:r>
        <w:rPr>
          <w:szCs w:val="21"/>
        </w:rPr>
        <w:t>15.1</w:t>
      </w:r>
      <w:r>
        <w:rPr>
          <w:szCs w:val="21"/>
        </w:rPr>
        <w:t>（</w:t>
      </w:r>
      <w:r>
        <w:rPr>
          <w:szCs w:val="21"/>
        </w:rPr>
        <w:t>1</w:t>
      </w:r>
      <w:r>
        <w:rPr>
          <w:szCs w:val="21"/>
        </w:rPr>
        <w:t>）项细化为：</w:t>
      </w:r>
    </w:p>
    <w:p w:rsidR="00594F4B" w:rsidRDefault="00CD7A18">
      <w:pPr>
        <w:adjustRightInd w:val="0"/>
        <w:snapToGrid w:val="0"/>
        <w:spacing w:line="360" w:lineRule="auto"/>
        <w:ind w:firstLineChars="200" w:firstLine="420"/>
        <w:rPr>
          <w:szCs w:val="21"/>
        </w:rPr>
      </w:pPr>
      <w:r>
        <w:rPr>
          <w:szCs w:val="21"/>
        </w:rPr>
        <w:t>（</w:t>
      </w:r>
      <w:r>
        <w:rPr>
          <w:szCs w:val="21"/>
        </w:rPr>
        <w:t>1</w:t>
      </w:r>
      <w:r>
        <w:rPr>
          <w:szCs w:val="21"/>
        </w:rPr>
        <w:t>）取消合同中任何一项工作，但被取消的工作不能转由发包人或其他人实施，由于承包人违约造成的情况除外；</w:t>
      </w:r>
    </w:p>
    <w:p w:rsidR="00594F4B" w:rsidRDefault="00CD7A18">
      <w:pPr>
        <w:adjustRightInd w:val="0"/>
        <w:snapToGrid w:val="0"/>
        <w:spacing w:line="360" w:lineRule="auto"/>
        <w:ind w:firstLineChars="200" w:firstLine="420"/>
        <w:rPr>
          <w:szCs w:val="21"/>
        </w:rPr>
      </w:pPr>
      <w:r>
        <w:rPr>
          <w:szCs w:val="21"/>
        </w:rPr>
        <w:t>本款补充：</w:t>
      </w:r>
    </w:p>
    <w:p w:rsidR="00594F4B" w:rsidRDefault="00CD7A18">
      <w:pPr>
        <w:adjustRightInd w:val="0"/>
        <w:snapToGrid w:val="0"/>
        <w:spacing w:line="360" w:lineRule="auto"/>
        <w:ind w:firstLineChars="200" w:firstLine="420"/>
        <w:rPr>
          <w:szCs w:val="21"/>
        </w:rPr>
      </w:pPr>
      <w:r>
        <w:rPr>
          <w:szCs w:val="21"/>
        </w:rPr>
        <w:t>设计变更程序应执行交通</w:t>
      </w:r>
      <w:r>
        <w:rPr>
          <w:rFonts w:hint="eastAsia"/>
          <w:szCs w:val="21"/>
        </w:rPr>
        <w:t>运输</w:t>
      </w:r>
      <w:r>
        <w:rPr>
          <w:szCs w:val="21"/>
        </w:rPr>
        <w:t>部《公路工程设计变更管理办法》的相关规定。</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15.4</w:t>
      </w:r>
      <w:r>
        <w:rPr>
          <w:rFonts w:eastAsia="黑体"/>
          <w:szCs w:val="21"/>
        </w:rPr>
        <w:t>变更的估价原则</w:t>
      </w:r>
    </w:p>
    <w:p w:rsidR="00594F4B" w:rsidRDefault="00CD7A18">
      <w:pPr>
        <w:adjustRightInd w:val="0"/>
        <w:snapToGrid w:val="0"/>
        <w:spacing w:line="360" w:lineRule="auto"/>
        <w:ind w:firstLineChars="200" w:firstLine="420"/>
        <w:rPr>
          <w:szCs w:val="21"/>
        </w:rPr>
      </w:pPr>
      <w:r>
        <w:rPr>
          <w:szCs w:val="21"/>
        </w:rPr>
        <w:t>本款细化为：</w:t>
      </w:r>
    </w:p>
    <w:p w:rsidR="00594F4B" w:rsidRDefault="00CD7A18">
      <w:pPr>
        <w:adjustRightInd w:val="0"/>
        <w:snapToGrid w:val="0"/>
        <w:spacing w:line="360" w:lineRule="auto"/>
        <w:ind w:firstLineChars="200" w:firstLine="420"/>
        <w:rPr>
          <w:szCs w:val="21"/>
        </w:rPr>
      </w:pPr>
      <w:r>
        <w:rPr>
          <w:szCs w:val="21"/>
        </w:rPr>
        <w:t>除项目专用合同条款另有约定外，因变更引起的价格调整按照本款约定处理。</w:t>
      </w:r>
    </w:p>
    <w:p w:rsidR="00594F4B" w:rsidRDefault="00CD7A18">
      <w:pPr>
        <w:adjustRightInd w:val="0"/>
        <w:snapToGrid w:val="0"/>
        <w:spacing w:line="360" w:lineRule="auto"/>
        <w:ind w:firstLineChars="200" w:firstLine="420"/>
        <w:rPr>
          <w:szCs w:val="21"/>
        </w:rPr>
      </w:pPr>
      <w:r>
        <w:rPr>
          <w:szCs w:val="21"/>
        </w:rPr>
        <w:t>15.4.1</w:t>
      </w:r>
      <w:r>
        <w:rPr>
          <w:szCs w:val="21"/>
        </w:rPr>
        <w:t>如果取消某项工作，则该项工作的总额价不予支付；</w:t>
      </w:r>
    </w:p>
    <w:p w:rsidR="00594F4B" w:rsidRDefault="00CD7A18">
      <w:pPr>
        <w:adjustRightInd w:val="0"/>
        <w:snapToGrid w:val="0"/>
        <w:spacing w:line="360" w:lineRule="auto"/>
        <w:ind w:firstLineChars="200" w:firstLine="420"/>
        <w:rPr>
          <w:szCs w:val="21"/>
        </w:rPr>
      </w:pPr>
      <w:r>
        <w:rPr>
          <w:szCs w:val="21"/>
        </w:rPr>
        <w:t>15.4.2</w:t>
      </w:r>
      <w:r>
        <w:rPr>
          <w:szCs w:val="21"/>
        </w:rPr>
        <w:t>已标价工程量清单中有适用于变更工作的子目的，采用该子目的单价。</w:t>
      </w:r>
    </w:p>
    <w:p w:rsidR="00594F4B" w:rsidRDefault="00CD7A18">
      <w:pPr>
        <w:adjustRightInd w:val="0"/>
        <w:snapToGrid w:val="0"/>
        <w:spacing w:line="360" w:lineRule="auto"/>
        <w:ind w:firstLineChars="200" w:firstLine="420"/>
        <w:rPr>
          <w:szCs w:val="21"/>
        </w:rPr>
      </w:pPr>
      <w:r>
        <w:rPr>
          <w:szCs w:val="21"/>
        </w:rPr>
        <w:t>15.4.3</w:t>
      </w:r>
      <w:r>
        <w:rPr>
          <w:szCs w:val="21"/>
        </w:rPr>
        <w:t>已标价工程量清单中无适用于变更工作的子目，但有类似子目的，可在合理范围内参照类似子目的单价，由监理人按第</w:t>
      </w:r>
      <w:r>
        <w:rPr>
          <w:szCs w:val="21"/>
        </w:rPr>
        <w:t>3.5</w:t>
      </w:r>
      <w:r>
        <w:rPr>
          <w:szCs w:val="21"/>
        </w:rPr>
        <w:t>款商定或确定变更工作的单价。</w:t>
      </w:r>
    </w:p>
    <w:p w:rsidR="00594F4B" w:rsidRDefault="00CD7A18">
      <w:pPr>
        <w:adjustRightInd w:val="0"/>
        <w:snapToGrid w:val="0"/>
        <w:spacing w:line="360" w:lineRule="auto"/>
        <w:ind w:firstLineChars="200" w:firstLine="420"/>
        <w:rPr>
          <w:szCs w:val="21"/>
        </w:rPr>
      </w:pPr>
      <w:r>
        <w:rPr>
          <w:szCs w:val="21"/>
        </w:rPr>
        <w:lastRenderedPageBreak/>
        <w:t>15.4.4</w:t>
      </w:r>
      <w:r>
        <w:rPr>
          <w:szCs w:val="21"/>
        </w:rPr>
        <w:t>已标价工程量清单中无适用或类似子目的单价，可在综合考虑承包人在投标时所提供的单价分析表和单价组成表的基础上，由监理人按第</w:t>
      </w:r>
      <w:r>
        <w:rPr>
          <w:szCs w:val="21"/>
        </w:rPr>
        <w:t>3.5</w:t>
      </w:r>
      <w:r>
        <w:rPr>
          <w:szCs w:val="21"/>
        </w:rPr>
        <w:t>款商定或确定变更工作的单价：</w:t>
      </w:r>
    </w:p>
    <w:p w:rsidR="00594F4B" w:rsidRDefault="00CD7A18">
      <w:pPr>
        <w:adjustRightInd w:val="0"/>
        <w:snapToGrid w:val="0"/>
        <w:spacing w:line="360" w:lineRule="auto"/>
        <w:ind w:firstLineChars="200" w:firstLine="420"/>
        <w:rPr>
          <w:szCs w:val="21"/>
        </w:rPr>
      </w:pPr>
      <w:r>
        <w:rPr>
          <w:szCs w:val="21"/>
        </w:rPr>
        <w:t>15.4.5</w:t>
      </w:r>
      <w:r>
        <w:rPr>
          <w:szCs w:val="21"/>
        </w:rPr>
        <w:t>如果本工程的变更指示是因承包人过错、承包人违反合同或承包人责任造成的，则这种违约引起的任何额外费用应由承包人承担。</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15.5</w:t>
      </w:r>
      <w:r>
        <w:rPr>
          <w:rFonts w:eastAsia="黑体"/>
          <w:szCs w:val="21"/>
        </w:rPr>
        <w:t>承包人的合理化建议</w:t>
      </w:r>
    </w:p>
    <w:p w:rsidR="00594F4B" w:rsidRDefault="00CD7A18">
      <w:pPr>
        <w:adjustRightInd w:val="0"/>
        <w:snapToGrid w:val="0"/>
        <w:spacing w:line="360" w:lineRule="auto"/>
        <w:ind w:firstLineChars="200" w:firstLine="420"/>
        <w:rPr>
          <w:szCs w:val="21"/>
        </w:rPr>
      </w:pPr>
      <w:r>
        <w:rPr>
          <w:szCs w:val="21"/>
        </w:rPr>
        <w:t>15.5.2</w:t>
      </w:r>
      <w:r>
        <w:rPr>
          <w:szCs w:val="21"/>
        </w:rPr>
        <w:t>项约定为：</w:t>
      </w:r>
    </w:p>
    <w:p w:rsidR="00594F4B" w:rsidRDefault="00CD7A18">
      <w:pPr>
        <w:adjustRightInd w:val="0"/>
        <w:snapToGrid w:val="0"/>
        <w:spacing w:line="360" w:lineRule="auto"/>
        <w:ind w:firstLineChars="200" w:firstLine="420"/>
        <w:rPr>
          <w:szCs w:val="21"/>
        </w:rPr>
      </w:pPr>
      <w:r>
        <w:rPr>
          <w:szCs w:val="21"/>
        </w:rPr>
        <w:t>承包人提出的合理化建议缩短了工期，发包人按专用合同条款第</w:t>
      </w:r>
      <w:r>
        <w:rPr>
          <w:szCs w:val="21"/>
        </w:rPr>
        <w:t>11.6</w:t>
      </w:r>
      <w:r>
        <w:rPr>
          <w:szCs w:val="21"/>
        </w:rPr>
        <w:t>款的规定给予奖励。</w:t>
      </w:r>
    </w:p>
    <w:p w:rsidR="00594F4B" w:rsidRDefault="00CD7A18">
      <w:pPr>
        <w:adjustRightInd w:val="0"/>
        <w:snapToGrid w:val="0"/>
        <w:spacing w:line="360" w:lineRule="auto"/>
        <w:ind w:firstLineChars="200" w:firstLine="420"/>
        <w:rPr>
          <w:szCs w:val="21"/>
        </w:rPr>
      </w:pPr>
      <w:r>
        <w:rPr>
          <w:szCs w:val="21"/>
        </w:rPr>
        <w:t>承包人提出的合理化建议降低了合同价格或者提高了工程经济效益的，发包人按所节约成本或增加收益的</w:t>
      </w:r>
      <w:r>
        <w:rPr>
          <w:szCs w:val="21"/>
        </w:rPr>
        <w:t>%</w:t>
      </w:r>
      <w:r>
        <w:rPr>
          <w:szCs w:val="21"/>
        </w:rPr>
        <w:t>（在项目专用条款数据表中约定）给予奖励。</w:t>
      </w:r>
    </w:p>
    <w:p w:rsidR="00594F4B" w:rsidRDefault="00CD7A18">
      <w:pPr>
        <w:adjustRightInd w:val="0"/>
        <w:snapToGrid w:val="0"/>
        <w:spacing w:line="360" w:lineRule="auto"/>
        <w:ind w:firstLineChars="200" w:firstLine="420"/>
        <w:rPr>
          <w:szCs w:val="21"/>
        </w:rPr>
      </w:pPr>
      <w:r>
        <w:rPr>
          <w:szCs w:val="21"/>
        </w:rPr>
        <w:t>15.6</w:t>
      </w:r>
      <w:r>
        <w:rPr>
          <w:szCs w:val="21"/>
        </w:rPr>
        <w:t>暂列金额</w:t>
      </w:r>
    </w:p>
    <w:p w:rsidR="00594F4B" w:rsidRDefault="00CD7A18">
      <w:pPr>
        <w:adjustRightInd w:val="0"/>
        <w:snapToGrid w:val="0"/>
        <w:spacing w:line="360" w:lineRule="auto"/>
        <w:ind w:firstLineChars="200" w:firstLine="420"/>
        <w:rPr>
          <w:szCs w:val="21"/>
        </w:rPr>
      </w:pPr>
      <w:r>
        <w:rPr>
          <w:szCs w:val="21"/>
        </w:rPr>
        <w:t>本款细化为：</w:t>
      </w:r>
    </w:p>
    <w:p w:rsidR="00594F4B" w:rsidRDefault="00CD7A18">
      <w:pPr>
        <w:adjustRightInd w:val="0"/>
        <w:snapToGrid w:val="0"/>
        <w:spacing w:line="360" w:lineRule="auto"/>
        <w:ind w:firstLineChars="200" w:firstLine="420"/>
        <w:rPr>
          <w:szCs w:val="21"/>
        </w:rPr>
      </w:pPr>
      <w:r>
        <w:rPr>
          <w:szCs w:val="21"/>
        </w:rPr>
        <w:t>15.6.1</w:t>
      </w:r>
      <w:r>
        <w:rPr>
          <w:szCs w:val="21"/>
        </w:rPr>
        <w:t>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rsidR="00594F4B" w:rsidRDefault="00CD7A18">
      <w:pPr>
        <w:adjustRightInd w:val="0"/>
        <w:snapToGrid w:val="0"/>
        <w:spacing w:line="360" w:lineRule="auto"/>
        <w:ind w:firstLineChars="200" w:firstLine="420"/>
        <w:rPr>
          <w:szCs w:val="21"/>
        </w:rPr>
      </w:pPr>
      <w:r>
        <w:rPr>
          <w:szCs w:val="21"/>
        </w:rPr>
        <w:t>15.6.2</w:t>
      </w:r>
      <w:r>
        <w:rPr>
          <w:szCs w:val="21"/>
        </w:rPr>
        <w:t>对于经发包人批准的每一笔暂列金额，监理人有权向承包人发出实施工程或提供材料、工程设备或服务的指令。这些指令应由承包人完成，监理人应根据第</w:t>
      </w:r>
      <w:r>
        <w:rPr>
          <w:szCs w:val="21"/>
        </w:rPr>
        <w:t>15.4</w:t>
      </w:r>
      <w:r>
        <w:rPr>
          <w:szCs w:val="21"/>
        </w:rPr>
        <w:t>款约定的变更估价原则和第</w:t>
      </w:r>
      <w:r>
        <w:rPr>
          <w:szCs w:val="21"/>
        </w:rPr>
        <w:t>15.7</w:t>
      </w:r>
      <w:r>
        <w:rPr>
          <w:szCs w:val="21"/>
        </w:rPr>
        <w:t>款的规定，对合同价格进行相应调整。</w:t>
      </w:r>
    </w:p>
    <w:p w:rsidR="00594F4B" w:rsidRDefault="00CD7A18">
      <w:pPr>
        <w:adjustRightInd w:val="0"/>
        <w:snapToGrid w:val="0"/>
        <w:spacing w:line="360" w:lineRule="auto"/>
        <w:ind w:firstLineChars="200" w:firstLine="420"/>
        <w:rPr>
          <w:szCs w:val="21"/>
        </w:rPr>
      </w:pPr>
      <w:r>
        <w:rPr>
          <w:szCs w:val="21"/>
        </w:rPr>
        <w:t>15.6.3</w:t>
      </w:r>
      <w:r>
        <w:rPr>
          <w:szCs w:val="21"/>
        </w:rPr>
        <w:t>当监理人提出要求时，承包人应提供有关暂列金额支出的所有报价单、发票、凭证和账单或收据，除非该工作是根据已标价工程量清单列明的单价或总额价进行的估价。</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15.8</w:t>
      </w:r>
      <w:r>
        <w:rPr>
          <w:rFonts w:eastAsia="黑体"/>
          <w:szCs w:val="21"/>
        </w:rPr>
        <w:t>暂估价</w:t>
      </w:r>
    </w:p>
    <w:p w:rsidR="00594F4B" w:rsidRDefault="00CD7A18">
      <w:pPr>
        <w:adjustRightInd w:val="0"/>
        <w:snapToGrid w:val="0"/>
        <w:spacing w:line="360" w:lineRule="auto"/>
        <w:ind w:firstLineChars="200" w:firstLine="420"/>
        <w:rPr>
          <w:szCs w:val="21"/>
        </w:rPr>
      </w:pPr>
      <w:r>
        <w:rPr>
          <w:szCs w:val="21"/>
        </w:rPr>
        <w:t>15.8.1</w:t>
      </w:r>
      <w:r>
        <w:rPr>
          <w:szCs w:val="21"/>
        </w:rPr>
        <w:t>项补充：</w:t>
      </w:r>
    </w:p>
    <w:p w:rsidR="00594F4B" w:rsidRDefault="00CD7A18">
      <w:pPr>
        <w:adjustRightInd w:val="0"/>
        <w:snapToGrid w:val="0"/>
        <w:spacing w:line="360" w:lineRule="auto"/>
        <w:ind w:firstLineChars="200" w:firstLine="420"/>
        <w:rPr>
          <w:szCs w:val="21"/>
        </w:rPr>
      </w:pPr>
      <w:r>
        <w:rPr>
          <w:szCs w:val="21"/>
        </w:rPr>
        <w:t>按照本项规定由发包人和承包人以共同招标的方式选择的分包人或供应商，视为发包人的特殊分包人或供应商，发包人、承包人、特殊分包人（或供应商）三方之间的权利义务关系约定如下：</w:t>
      </w:r>
    </w:p>
    <w:p w:rsidR="00594F4B" w:rsidRDefault="00CD7A18">
      <w:pPr>
        <w:adjustRightInd w:val="0"/>
        <w:snapToGrid w:val="0"/>
        <w:spacing w:line="360" w:lineRule="auto"/>
        <w:ind w:firstLineChars="200" w:firstLine="420"/>
        <w:rPr>
          <w:szCs w:val="21"/>
        </w:rPr>
      </w:pPr>
      <w:r>
        <w:rPr>
          <w:szCs w:val="21"/>
        </w:rPr>
        <w:t>（</w:t>
      </w:r>
      <w:r>
        <w:rPr>
          <w:szCs w:val="21"/>
        </w:rPr>
        <w:t>1</w:t>
      </w:r>
      <w:r>
        <w:rPr>
          <w:szCs w:val="21"/>
        </w:rPr>
        <w:t>）承包人应与特殊分包人或供应商签订分包合同。</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rsidR="00594F4B" w:rsidRDefault="00CD7A18">
      <w:pPr>
        <w:adjustRightInd w:val="0"/>
        <w:snapToGrid w:val="0"/>
        <w:spacing w:line="360" w:lineRule="auto"/>
        <w:ind w:firstLineChars="200" w:firstLine="420"/>
        <w:rPr>
          <w:szCs w:val="21"/>
        </w:rPr>
      </w:pPr>
      <w:r>
        <w:rPr>
          <w:szCs w:val="21"/>
        </w:rPr>
        <w:t>如果特殊分包合同中含有与上述规定有悖的条款，承包人有权拒绝与此特殊分包人（或供应商）签订合同。</w:t>
      </w:r>
    </w:p>
    <w:p w:rsidR="00594F4B" w:rsidRDefault="00CD7A18">
      <w:pPr>
        <w:adjustRightInd w:val="0"/>
        <w:snapToGrid w:val="0"/>
        <w:spacing w:line="360" w:lineRule="auto"/>
        <w:ind w:firstLineChars="200" w:firstLine="420"/>
        <w:rPr>
          <w:szCs w:val="21"/>
        </w:rPr>
      </w:pPr>
      <w:r>
        <w:rPr>
          <w:szCs w:val="21"/>
        </w:rPr>
        <w:t>（</w:t>
      </w:r>
      <w:r>
        <w:rPr>
          <w:szCs w:val="21"/>
        </w:rPr>
        <w:t>3</w:t>
      </w:r>
      <w:r>
        <w:rPr>
          <w:szCs w:val="21"/>
        </w:rPr>
        <w:t>）如果要求特殊分包人为本工程或工程中设备提供设计或规范，则这种要求应在特殊的分包合同中写明，并明确：对于提供上述设计与编制规范的特殊分包人的设计错误或失职及引起的一切索</w:t>
      </w:r>
      <w:r>
        <w:rPr>
          <w:szCs w:val="21"/>
        </w:rPr>
        <w:lastRenderedPageBreak/>
        <w:t>赔、诉讼、赔偿，承包人概不负责。</w:t>
      </w:r>
    </w:p>
    <w:p w:rsidR="00594F4B" w:rsidRDefault="00CD7A18">
      <w:pPr>
        <w:adjustRightInd w:val="0"/>
        <w:snapToGrid w:val="0"/>
        <w:spacing w:line="360" w:lineRule="auto"/>
        <w:ind w:firstLineChars="200" w:firstLine="420"/>
        <w:rPr>
          <w:szCs w:val="21"/>
        </w:rPr>
      </w:pPr>
      <w:r>
        <w:rPr>
          <w:szCs w:val="21"/>
        </w:rPr>
        <w:t>（</w:t>
      </w:r>
      <w:r>
        <w:rPr>
          <w:szCs w:val="21"/>
        </w:rPr>
        <w:t>4</w:t>
      </w:r>
      <w:r>
        <w:rPr>
          <w:szCs w:val="21"/>
        </w:rPr>
        <w:t>）对于特殊分包人或供应商已完成的工程或已提供的货物、材料、设备，承包人应有权得到下述款项：</w:t>
      </w:r>
    </w:p>
    <w:p w:rsidR="00594F4B" w:rsidRDefault="00CD7A18">
      <w:pPr>
        <w:adjustRightInd w:val="0"/>
        <w:snapToGrid w:val="0"/>
        <w:spacing w:line="360" w:lineRule="auto"/>
        <w:ind w:firstLineChars="200" w:firstLine="420"/>
        <w:rPr>
          <w:szCs w:val="21"/>
        </w:rPr>
      </w:pPr>
      <w:r>
        <w:rPr>
          <w:szCs w:val="21"/>
        </w:rPr>
        <w:t>a</w:t>
      </w:r>
      <w:r>
        <w:rPr>
          <w:szCs w:val="21"/>
        </w:rPr>
        <w:t>．按照监理人的指令，并根据特殊分包合同的约定，由承包人己支付或应支付的实际价款；</w:t>
      </w:r>
    </w:p>
    <w:p w:rsidR="00594F4B" w:rsidRDefault="00CD7A18">
      <w:pPr>
        <w:adjustRightInd w:val="0"/>
        <w:snapToGrid w:val="0"/>
        <w:spacing w:line="360" w:lineRule="auto"/>
        <w:ind w:firstLineChars="200" w:firstLine="420"/>
        <w:rPr>
          <w:szCs w:val="21"/>
        </w:rPr>
      </w:pPr>
      <w:r>
        <w:rPr>
          <w:szCs w:val="21"/>
        </w:rPr>
        <w:t>b</w:t>
      </w:r>
      <w:r>
        <w:rPr>
          <w:szCs w:val="21"/>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rsidR="00594F4B" w:rsidRDefault="00CD7A18">
      <w:pPr>
        <w:adjustRightInd w:val="0"/>
        <w:snapToGrid w:val="0"/>
        <w:spacing w:line="360" w:lineRule="auto"/>
        <w:ind w:firstLineChars="200" w:firstLine="420"/>
        <w:rPr>
          <w:szCs w:val="21"/>
        </w:rPr>
      </w:pPr>
      <w:r>
        <w:rPr>
          <w:szCs w:val="21"/>
        </w:rPr>
        <w:t>（</w:t>
      </w:r>
      <w:r>
        <w:rPr>
          <w:szCs w:val="21"/>
        </w:rPr>
        <w:t>5</w:t>
      </w:r>
      <w:r>
        <w:rPr>
          <w:szCs w:val="21"/>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16</w:t>
      </w:r>
      <w:r>
        <w:rPr>
          <w:rFonts w:eastAsia="黑体"/>
          <w:szCs w:val="21"/>
        </w:rPr>
        <w:t>．价格调整</w:t>
      </w:r>
      <w:r>
        <w:rPr>
          <w:rFonts w:eastAsia="黑体" w:hint="eastAsia"/>
          <w:szCs w:val="21"/>
        </w:rPr>
        <w:t>（合同期间材料价格不予调整）</w:t>
      </w:r>
    </w:p>
    <w:p w:rsidR="00594F4B" w:rsidRDefault="00CD7A18">
      <w:pPr>
        <w:adjustRightInd w:val="0"/>
        <w:snapToGrid w:val="0"/>
        <w:spacing w:line="360" w:lineRule="auto"/>
        <w:ind w:firstLineChars="200" w:firstLine="420"/>
        <w:rPr>
          <w:rFonts w:eastAsia="黑体"/>
          <w:szCs w:val="21"/>
        </w:rPr>
      </w:pPr>
      <w:r>
        <w:rPr>
          <w:rFonts w:eastAsia="黑体"/>
          <w:szCs w:val="21"/>
        </w:rPr>
        <w:t>16.1</w:t>
      </w:r>
      <w:r>
        <w:rPr>
          <w:rFonts w:eastAsia="黑体"/>
          <w:szCs w:val="21"/>
        </w:rPr>
        <w:t>物价波动引起的价格调整</w:t>
      </w:r>
    </w:p>
    <w:p w:rsidR="00594F4B" w:rsidRDefault="00CD7A18">
      <w:pPr>
        <w:adjustRightInd w:val="0"/>
        <w:snapToGrid w:val="0"/>
        <w:spacing w:line="360" w:lineRule="auto"/>
        <w:ind w:firstLineChars="200" w:firstLine="420"/>
        <w:rPr>
          <w:szCs w:val="21"/>
        </w:rPr>
      </w:pPr>
      <w:r>
        <w:rPr>
          <w:szCs w:val="21"/>
        </w:rPr>
        <w:t>本款约定为：</w:t>
      </w:r>
    </w:p>
    <w:p w:rsidR="00594F4B" w:rsidRDefault="00CD7A18">
      <w:pPr>
        <w:adjustRightInd w:val="0"/>
        <w:snapToGrid w:val="0"/>
        <w:spacing w:line="360" w:lineRule="auto"/>
        <w:ind w:firstLineChars="200" w:firstLine="420"/>
        <w:rPr>
          <w:szCs w:val="21"/>
        </w:rPr>
      </w:pPr>
      <w:r>
        <w:rPr>
          <w:szCs w:val="21"/>
        </w:rPr>
        <w:t>（</w:t>
      </w:r>
      <w:r>
        <w:rPr>
          <w:szCs w:val="21"/>
        </w:rPr>
        <w:t>1</w:t>
      </w:r>
      <w:r>
        <w:rPr>
          <w:szCs w:val="21"/>
        </w:rPr>
        <w:t>）因物价波动引起的价格调整按照</w:t>
      </w:r>
      <w:r>
        <w:rPr>
          <w:szCs w:val="21"/>
          <w:u w:val="single"/>
        </w:rPr>
        <w:t>第</w:t>
      </w:r>
      <w:r>
        <w:rPr>
          <w:szCs w:val="21"/>
          <w:u w:val="single"/>
        </w:rPr>
        <w:t>16.1.1</w:t>
      </w:r>
      <w:r>
        <w:rPr>
          <w:szCs w:val="21"/>
          <w:u w:val="single"/>
        </w:rPr>
        <w:t>项</w:t>
      </w:r>
      <w:r>
        <w:rPr>
          <w:szCs w:val="21"/>
        </w:rPr>
        <w:t>约定的原则处理；</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）承包人在投标时应充分考虑到合同在执行期间（包括工期拖延期间）人工、材料和设备价格的上涨而引起工程施工成本增加的风险，合同价格不会因此而调整。</w:t>
      </w:r>
    </w:p>
    <w:p w:rsidR="00594F4B" w:rsidRDefault="00CD7A18">
      <w:pPr>
        <w:adjustRightInd w:val="0"/>
        <w:snapToGrid w:val="0"/>
        <w:spacing w:line="360" w:lineRule="auto"/>
        <w:ind w:firstLineChars="200" w:firstLine="420"/>
        <w:rPr>
          <w:szCs w:val="21"/>
        </w:rPr>
      </w:pPr>
      <w:r>
        <w:rPr>
          <w:szCs w:val="21"/>
        </w:rPr>
        <w:t>16.1.1</w:t>
      </w:r>
      <w:r>
        <w:rPr>
          <w:szCs w:val="21"/>
        </w:rPr>
        <w:t>采用价格指数调整价格差额</w:t>
      </w:r>
    </w:p>
    <w:p w:rsidR="00594F4B" w:rsidRDefault="00CD7A18">
      <w:pPr>
        <w:adjustRightInd w:val="0"/>
        <w:snapToGrid w:val="0"/>
        <w:spacing w:line="360" w:lineRule="auto"/>
        <w:ind w:firstLineChars="200" w:firstLine="420"/>
        <w:rPr>
          <w:szCs w:val="21"/>
        </w:rPr>
      </w:pPr>
      <w:r>
        <w:rPr>
          <w:szCs w:val="21"/>
        </w:rPr>
        <w:t>16.1.1.1</w:t>
      </w:r>
      <w:r>
        <w:rPr>
          <w:szCs w:val="21"/>
        </w:rPr>
        <w:t>价格调整公式</w:t>
      </w:r>
    </w:p>
    <w:p w:rsidR="00594F4B" w:rsidRDefault="00CD7A18">
      <w:pPr>
        <w:adjustRightInd w:val="0"/>
        <w:snapToGrid w:val="0"/>
        <w:spacing w:line="360" w:lineRule="auto"/>
        <w:ind w:firstLineChars="200" w:firstLine="420"/>
        <w:rPr>
          <w:szCs w:val="21"/>
        </w:rPr>
      </w:pPr>
      <w:r>
        <w:rPr>
          <w:szCs w:val="21"/>
        </w:rPr>
        <w:t>本目细化为：</w:t>
      </w:r>
    </w:p>
    <w:p w:rsidR="00594F4B" w:rsidRDefault="00CD7A18">
      <w:pPr>
        <w:adjustRightInd w:val="0"/>
        <w:snapToGrid w:val="0"/>
        <w:spacing w:line="360" w:lineRule="auto"/>
        <w:ind w:firstLineChars="200" w:firstLine="420"/>
        <w:rPr>
          <w:szCs w:val="21"/>
        </w:rPr>
      </w:pPr>
      <w:r>
        <w:rPr>
          <w:szCs w:val="21"/>
        </w:rPr>
        <w:t>因人工、材料和设备等价格波动影响合同价格时，根据投标函附录中的价格指数和权重表约定的数据，按以下公式计算差额并调整合同价格。</w:t>
      </w:r>
    </w:p>
    <w:p w:rsidR="00594F4B" w:rsidRDefault="00CD7A18">
      <w:pPr>
        <w:adjustRightInd w:val="0"/>
        <w:snapToGrid w:val="0"/>
        <w:spacing w:line="312" w:lineRule="auto"/>
        <w:ind w:firstLineChars="100" w:firstLine="210"/>
        <w:rPr>
          <w:rFonts w:eastAsia="黑体"/>
          <w:szCs w:val="21"/>
        </w:rPr>
      </w:pPr>
      <w:r>
        <w:rPr>
          <w:rFonts w:ascii="Cambria Math" w:eastAsia="黑体" w:hAnsi="Cambria Math" w:cs="Cambria Math"/>
          <w:szCs w:val="21"/>
        </w:rPr>
        <w:t>△</w:t>
      </w:r>
      <w:r>
        <w:rPr>
          <w:rFonts w:eastAsia="黑体"/>
          <w:i/>
          <w:szCs w:val="21"/>
        </w:rPr>
        <w:t>P</w:t>
      </w:r>
      <w:r>
        <w:rPr>
          <w:rFonts w:eastAsia="黑体"/>
          <w:szCs w:val="21"/>
        </w:rPr>
        <w:t>=</w:t>
      </w:r>
      <w:r>
        <w:rPr>
          <w:rFonts w:eastAsia="黑体"/>
          <w:i/>
          <w:szCs w:val="21"/>
        </w:rPr>
        <w:t>P</w:t>
      </w:r>
      <w:r>
        <w:rPr>
          <w:rFonts w:eastAsia="黑体"/>
          <w:szCs w:val="21"/>
          <w:vertAlign w:val="subscript"/>
        </w:rPr>
        <w:t>0</w:t>
      </w:r>
      <w:r w:rsidR="00594F4B" w:rsidRPr="00594F4B">
        <w:rPr>
          <w:rFonts w:eastAsia="黑体"/>
          <w:position w:val="-34"/>
          <w:szCs w:val="21"/>
        </w:rPr>
        <w:object w:dxaOrig="53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39.75pt" o:ole="">
            <v:imagedata r:id="rId9" o:title=""/>
          </v:shape>
          <o:OLEObject Type="Embed" ProgID="Equation.3" ShapeID="_x0000_i1025" DrawAspect="Content" ObjectID="_1578380017" r:id="rId10"/>
        </w:object>
      </w:r>
    </w:p>
    <w:p w:rsidR="00594F4B" w:rsidRDefault="00CD7A18">
      <w:pPr>
        <w:adjustRightInd w:val="0"/>
        <w:snapToGrid w:val="0"/>
        <w:spacing w:line="360" w:lineRule="auto"/>
        <w:ind w:firstLineChars="200" w:firstLine="420"/>
        <w:rPr>
          <w:szCs w:val="21"/>
        </w:rPr>
      </w:pPr>
      <w:r>
        <w:rPr>
          <w:szCs w:val="21"/>
        </w:rPr>
        <w:t>式中：</w:t>
      </w:r>
      <w:r>
        <w:rPr>
          <w:rFonts w:ascii="Cambria Math" w:eastAsia="黑体" w:hAnsi="Cambria Math" w:cs="Cambria Math"/>
          <w:szCs w:val="21"/>
        </w:rPr>
        <w:t>△</w:t>
      </w:r>
      <w:r>
        <w:rPr>
          <w:rFonts w:eastAsia="黑体"/>
          <w:i/>
          <w:szCs w:val="21"/>
        </w:rPr>
        <w:t>P</w:t>
      </w:r>
      <w:r>
        <w:rPr>
          <w:szCs w:val="21"/>
        </w:rPr>
        <w:t>—</w:t>
      </w:r>
      <w:r>
        <w:rPr>
          <w:szCs w:val="21"/>
        </w:rPr>
        <w:t>需调整的价格差额；</w:t>
      </w:r>
    </w:p>
    <w:p w:rsidR="00594F4B" w:rsidRDefault="00CD7A18">
      <w:pPr>
        <w:adjustRightInd w:val="0"/>
        <w:snapToGrid w:val="0"/>
        <w:spacing w:line="360" w:lineRule="auto"/>
        <w:ind w:firstLineChars="500" w:firstLine="1050"/>
        <w:rPr>
          <w:szCs w:val="21"/>
        </w:rPr>
      </w:pPr>
      <w:r>
        <w:rPr>
          <w:szCs w:val="21"/>
        </w:rPr>
        <w:t>P</w:t>
      </w:r>
      <w:r>
        <w:rPr>
          <w:szCs w:val="21"/>
        </w:rPr>
        <w:t>。</w:t>
      </w:r>
      <w:r>
        <w:rPr>
          <w:szCs w:val="21"/>
        </w:rPr>
        <w:t>—</w:t>
      </w:r>
      <w:r>
        <w:rPr>
          <w:szCs w:val="21"/>
        </w:rPr>
        <w:t>第</w:t>
      </w:r>
      <w:r>
        <w:rPr>
          <w:szCs w:val="21"/>
        </w:rPr>
        <w:t>17.3.3</w:t>
      </w:r>
      <w:r>
        <w:rPr>
          <w:szCs w:val="21"/>
        </w:rPr>
        <w:t>项、第</w:t>
      </w:r>
      <w:r>
        <w:rPr>
          <w:szCs w:val="21"/>
        </w:rPr>
        <w:t>17.5.2</w:t>
      </w:r>
      <w:r>
        <w:rPr>
          <w:szCs w:val="21"/>
        </w:rPr>
        <w:t>项和第</w:t>
      </w:r>
      <w:r>
        <w:rPr>
          <w:szCs w:val="21"/>
        </w:rPr>
        <w:t>17.6.2</w:t>
      </w:r>
      <w:r>
        <w:rPr>
          <w:szCs w:val="21"/>
        </w:rPr>
        <w:t>项约定的付款证书中承包人应得到的已完成工程量的金额。此项金额应不包括价格调整、不计质量保证金的扣留和支付、预付款的支付和扣回。第</w:t>
      </w:r>
      <w:r>
        <w:rPr>
          <w:szCs w:val="21"/>
        </w:rPr>
        <w:t>15</w:t>
      </w:r>
      <w:r>
        <w:rPr>
          <w:szCs w:val="21"/>
        </w:rPr>
        <w:t>条约定的变更及其他金额己按现行价格计价的，也不计在内；</w:t>
      </w:r>
    </w:p>
    <w:p w:rsidR="00594F4B" w:rsidRDefault="00CD7A18">
      <w:pPr>
        <w:adjustRightInd w:val="0"/>
        <w:snapToGrid w:val="0"/>
        <w:spacing w:line="360" w:lineRule="auto"/>
        <w:ind w:firstLineChars="200" w:firstLine="420"/>
        <w:rPr>
          <w:szCs w:val="21"/>
        </w:rPr>
      </w:pPr>
      <w:r>
        <w:rPr>
          <w:szCs w:val="21"/>
        </w:rPr>
        <w:t>A--</w:t>
      </w:r>
      <w:r>
        <w:rPr>
          <w:szCs w:val="21"/>
        </w:rPr>
        <w:t>定值权重（即不调部分的权重）；</w:t>
      </w:r>
    </w:p>
    <w:p w:rsidR="00594F4B" w:rsidRDefault="00CD7A18">
      <w:pPr>
        <w:adjustRightInd w:val="0"/>
        <w:snapToGrid w:val="0"/>
        <w:spacing w:line="360" w:lineRule="auto"/>
        <w:ind w:firstLineChars="200" w:firstLine="420"/>
        <w:rPr>
          <w:szCs w:val="21"/>
        </w:rPr>
      </w:pPr>
      <w:r>
        <w:rPr>
          <w:szCs w:val="21"/>
        </w:rPr>
        <w:t>B</w:t>
      </w:r>
      <w:r>
        <w:rPr>
          <w:szCs w:val="21"/>
          <w:vertAlign w:val="subscript"/>
        </w:rPr>
        <w:t>1</w:t>
      </w:r>
      <w:r>
        <w:rPr>
          <w:szCs w:val="21"/>
        </w:rPr>
        <w:t>；</w:t>
      </w:r>
      <w:r>
        <w:rPr>
          <w:szCs w:val="21"/>
        </w:rPr>
        <w:t>B</w:t>
      </w:r>
      <w:r>
        <w:rPr>
          <w:szCs w:val="21"/>
          <w:vertAlign w:val="subscript"/>
        </w:rPr>
        <w:t>2</w:t>
      </w:r>
      <w:r>
        <w:rPr>
          <w:szCs w:val="21"/>
        </w:rPr>
        <w:t>；</w:t>
      </w:r>
      <w:r>
        <w:rPr>
          <w:szCs w:val="21"/>
        </w:rPr>
        <w:t>B</w:t>
      </w:r>
      <w:r>
        <w:rPr>
          <w:szCs w:val="21"/>
          <w:vertAlign w:val="subscript"/>
        </w:rPr>
        <w:t>3</w:t>
      </w:r>
      <w:r>
        <w:rPr>
          <w:szCs w:val="21"/>
        </w:rPr>
        <w:t>...... B</w:t>
      </w:r>
      <w:r>
        <w:rPr>
          <w:szCs w:val="21"/>
          <w:vertAlign w:val="subscript"/>
        </w:rPr>
        <w:t>n</w:t>
      </w:r>
      <w:r>
        <w:rPr>
          <w:szCs w:val="21"/>
        </w:rPr>
        <w:t>--</w:t>
      </w:r>
      <w:r>
        <w:rPr>
          <w:szCs w:val="21"/>
        </w:rPr>
        <w:t>各可调因子的变值权重（即可调部分的权重）为各可调因子在投标函投标总报价中所占的比例；</w:t>
      </w:r>
    </w:p>
    <w:p w:rsidR="00594F4B" w:rsidRDefault="00CD7A18">
      <w:pPr>
        <w:adjustRightInd w:val="0"/>
        <w:snapToGrid w:val="0"/>
        <w:spacing w:line="360" w:lineRule="auto"/>
        <w:ind w:firstLineChars="200" w:firstLine="420"/>
        <w:rPr>
          <w:szCs w:val="21"/>
        </w:rPr>
      </w:pPr>
      <w:r>
        <w:rPr>
          <w:szCs w:val="21"/>
        </w:rPr>
        <w:lastRenderedPageBreak/>
        <w:t>A=1</w:t>
      </w:r>
      <w:r>
        <w:rPr>
          <w:szCs w:val="21"/>
        </w:rPr>
        <w:t>－（</w:t>
      </w:r>
      <w:r>
        <w:rPr>
          <w:szCs w:val="21"/>
        </w:rPr>
        <w:t>B</w:t>
      </w:r>
      <w:r>
        <w:rPr>
          <w:szCs w:val="21"/>
          <w:vertAlign w:val="subscript"/>
        </w:rPr>
        <w:t>1</w:t>
      </w:r>
      <w:r>
        <w:rPr>
          <w:szCs w:val="21"/>
        </w:rPr>
        <w:t>＋</w:t>
      </w:r>
      <w:r>
        <w:rPr>
          <w:szCs w:val="21"/>
        </w:rPr>
        <w:t>B</w:t>
      </w:r>
      <w:r>
        <w:rPr>
          <w:szCs w:val="21"/>
          <w:vertAlign w:val="subscript"/>
        </w:rPr>
        <w:t>2</w:t>
      </w:r>
      <w:r>
        <w:rPr>
          <w:szCs w:val="21"/>
        </w:rPr>
        <w:t>＋</w:t>
      </w:r>
      <w:r>
        <w:rPr>
          <w:szCs w:val="21"/>
        </w:rPr>
        <w:t>B</w:t>
      </w:r>
      <w:r>
        <w:rPr>
          <w:szCs w:val="21"/>
          <w:vertAlign w:val="subscript"/>
        </w:rPr>
        <w:t>3</w:t>
      </w:r>
      <w:r>
        <w:rPr>
          <w:szCs w:val="21"/>
        </w:rPr>
        <w:t>＋</w:t>
      </w:r>
      <w:r>
        <w:rPr>
          <w:szCs w:val="21"/>
        </w:rPr>
        <w:t>……</w:t>
      </w:r>
      <w:r>
        <w:rPr>
          <w:szCs w:val="21"/>
        </w:rPr>
        <w:t>＋</w:t>
      </w:r>
      <w:r>
        <w:rPr>
          <w:szCs w:val="21"/>
        </w:rPr>
        <w:t>B</w:t>
      </w:r>
      <w:r>
        <w:rPr>
          <w:szCs w:val="21"/>
          <w:vertAlign w:val="subscript"/>
        </w:rPr>
        <w:t>n</w:t>
      </w:r>
      <w:r>
        <w:rPr>
          <w:szCs w:val="21"/>
        </w:rPr>
        <w:t>）；</w:t>
      </w:r>
    </w:p>
    <w:p w:rsidR="00594F4B" w:rsidRDefault="00CD7A18">
      <w:pPr>
        <w:adjustRightInd w:val="0"/>
        <w:snapToGrid w:val="0"/>
        <w:spacing w:line="360" w:lineRule="auto"/>
        <w:ind w:firstLineChars="200" w:firstLine="420"/>
        <w:rPr>
          <w:szCs w:val="21"/>
        </w:rPr>
      </w:pPr>
      <w:r>
        <w:rPr>
          <w:szCs w:val="21"/>
        </w:rPr>
        <w:t>F</w:t>
      </w:r>
      <w:r>
        <w:rPr>
          <w:szCs w:val="21"/>
          <w:vertAlign w:val="subscript"/>
        </w:rPr>
        <w:t>tl</w:t>
      </w:r>
      <w:r>
        <w:rPr>
          <w:szCs w:val="21"/>
        </w:rPr>
        <w:t>；</w:t>
      </w:r>
      <w:r>
        <w:rPr>
          <w:szCs w:val="21"/>
        </w:rPr>
        <w:t>F</w:t>
      </w:r>
      <w:r>
        <w:rPr>
          <w:szCs w:val="21"/>
          <w:vertAlign w:val="subscript"/>
        </w:rPr>
        <w:t>t2</w:t>
      </w:r>
      <w:r>
        <w:rPr>
          <w:szCs w:val="21"/>
        </w:rPr>
        <w:t>；</w:t>
      </w:r>
      <w:r>
        <w:rPr>
          <w:szCs w:val="21"/>
        </w:rPr>
        <w:t>F</w:t>
      </w:r>
      <w:r>
        <w:rPr>
          <w:szCs w:val="21"/>
          <w:vertAlign w:val="subscript"/>
        </w:rPr>
        <w:t>t3</w:t>
      </w:r>
      <w:r>
        <w:rPr>
          <w:szCs w:val="21"/>
        </w:rPr>
        <w:t>...... F</w:t>
      </w:r>
      <w:r>
        <w:rPr>
          <w:szCs w:val="21"/>
          <w:vertAlign w:val="subscript"/>
        </w:rPr>
        <w:t>tn</w:t>
      </w:r>
      <w:r>
        <w:rPr>
          <w:szCs w:val="21"/>
        </w:rPr>
        <w:t>--</w:t>
      </w:r>
      <w:r>
        <w:rPr>
          <w:szCs w:val="21"/>
        </w:rPr>
        <w:t>各可调因子的现行价格指数，指第</w:t>
      </w:r>
      <w:r>
        <w:rPr>
          <w:szCs w:val="21"/>
        </w:rPr>
        <w:t>17.3.3</w:t>
      </w:r>
      <w:r>
        <w:rPr>
          <w:szCs w:val="21"/>
        </w:rPr>
        <w:t>项、第</w:t>
      </w:r>
      <w:r>
        <w:rPr>
          <w:szCs w:val="21"/>
        </w:rPr>
        <w:t>17.5.2</w:t>
      </w:r>
      <w:r>
        <w:rPr>
          <w:szCs w:val="21"/>
        </w:rPr>
        <w:t>项和第</w:t>
      </w:r>
      <w:r>
        <w:rPr>
          <w:szCs w:val="21"/>
        </w:rPr>
        <w:t>17.6.2</w:t>
      </w:r>
      <w:r>
        <w:rPr>
          <w:szCs w:val="21"/>
        </w:rPr>
        <w:t>项约定的付款证书相关周期最后一天的前</w:t>
      </w:r>
      <w:r>
        <w:rPr>
          <w:szCs w:val="21"/>
        </w:rPr>
        <w:t>42</w:t>
      </w:r>
      <w:r>
        <w:rPr>
          <w:szCs w:val="21"/>
        </w:rPr>
        <w:t>天的各可调因子的价格指数；</w:t>
      </w:r>
    </w:p>
    <w:p w:rsidR="00594F4B" w:rsidRDefault="00CD7A18">
      <w:pPr>
        <w:adjustRightInd w:val="0"/>
        <w:snapToGrid w:val="0"/>
        <w:spacing w:line="360" w:lineRule="auto"/>
        <w:ind w:firstLineChars="200" w:firstLine="420"/>
        <w:rPr>
          <w:szCs w:val="21"/>
        </w:rPr>
      </w:pPr>
      <w:r>
        <w:rPr>
          <w:szCs w:val="21"/>
        </w:rPr>
        <w:t>F</w:t>
      </w:r>
      <w:r>
        <w:rPr>
          <w:szCs w:val="21"/>
          <w:vertAlign w:val="subscript"/>
        </w:rPr>
        <w:t>ol</w:t>
      </w:r>
      <w:r>
        <w:rPr>
          <w:szCs w:val="21"/>
        </w:rPr>
        <w:t>；</w:t>
      </w:r>
      <w:r>
        <w:rPr>
          <w:szCs w:val="21"/>
        </w:rPr>
        <w:t>F</w:t>
      </w:r>
      <w:r>
        <w:rPr>
          <w:szCs w:val="21"/>
          <w:vertAlign w:val="subscript"/>
        </w:rPr>
        <w:t>o2</w:t>
      </w:r>
      <w:r>
        <w:rPr>
          <w:szCs w:val="21"/>
        </w:rPr>
        <w:t>；</w:t>
      </w:r>
      <w:r>
        <w:rPr>
          <w:szCs w:val="21"/>
        </w:rPr>
        <w:t>F</w:t>
      </w:r>
      <w:r>
        <w:rPr>
          <w:szCs w:val="21"/>
          <w:vertAlign w:val="subscript"/>
        </w:rPr>
        <w:t>o3</w:t>
      </w:r>
      <w:r>
        <w:rPr>
          <w:szCs w:val="21"/>
        </w:rPr>
        <w:t>...... F</w:t>
      </w:r>
      <w:r>
        <w:rPr>
          <w:szCs w:val="21"/>
          <w:vertAlign w:val="subscript"/>
        </w:rPr>
        <w:t>on</w:t>
      </w:r>
      <w:r>
        <w:rPr>
          <w:szCs w:val="21"/>
        </w:rPr>
        <w:t>--</w:t>
      </w:r>
      <w:r>
        <w:rPr>
          <w:szCs w:val="21"/>
        </w:rPr>
        <w:t>各可调因子的基本价格指数，指基准日期的各可调因子的价格指数。</w:t>
      </w:r>
    </w:p>
    <w:p w:rsidR="00594F4B" w:rsidRDefault="00CD7A18">
      <w:pPr>
        <w:adjustRightInd w:val="0"/>
        <w:snapToGrid w:val="0"/>
        <w:spacing w:line="360" w:lineRule="auto"/>
        <w:ind w:firstLineChars="200" w:firstLine="420"/>
        <w:rPr>
          <w:szCs w:val="21"/>
        </w:rPr>
      </w:pPr>
      <w:r>
        <w:rPr>
          <w:szCs w:val="21"/>
        </w:rPr>
        <w:t>在采用价格调整公式进行调价时，还应遵守以下规定：</w:t>
      </w:r>
    </w:p>
    <w:p w:rsidR="00594F4B" w:rsidRDefault="00CD7A18">
      <w:pPr>
        <w:adjustRightInd w:val="0"/>
        <w:snapToGrid w:val="0"/>
        <w:spacing w:line="360" w:lineRule="auto"/>
        <w:ind w:firstLineChars="200" w:firstLine="420"/>
        <w:rPr>
          <w:szCs w:val="21"/>
        </w:rPr>
      </w:pPr>
      <w:r>
        <w:rPr>
          <w:szCs w:val="21"/>
        </w:rPr>
        <w:t>（</w:t>
      </w:r>
      <w:r>
        <w:rPr>
          <w:szCs w:val="21"/>
        </w:rPr>
        <w:t>1</w:t>
      </w:r>
      <w:r>
        <w:rPr>
          <w:szCs w:val="21"/>
        </w:rPr>
        <w:t>）合同价格在投标所在年份不作调整，此后每年按价格调整公式调整一次。</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rsidR="00594F4B" w:rsidRDefault="00CD7A18">
      <w:pPr>
        <w:adjustRightInd w:val="0"/>
        <w:snapToGrid w:val="0"/>
        <w:spacing w:line="360" w:lineRule="auto"/>
        <w:ind w:firstLineChars="200" w:firstLine="420"/>
        <w:rPr>
          <w:szCs w:val="21"/>
        </w:rPr>
      </w:pPr>
      <w:r>
        <w:rPr>
          <w:szCs w:val="21"/>
        </w:rPr>
        <w:t>（</w:t>
      </w:r>
      <w:r>
        <w:rPr>
          <w:szCs w:val="21"/>
        </w:rPr>
        <w:t>3</w:t>
      </w:r>
      <w:r>
        <w:rPr>
          <w:szCs w:val="21"/>
        </w:rPr>
        <w:t>）价格调整公式中的变值权重，由发包人根据项目实际情况测算确定范围，并在招标文件发出前填写；承包人应在投标时在此范围内填写各可调因子的权重，合同实施期间将按此权重进行调价。</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17</w:t>
      </w:r>
      <w:r>
        <w:rPr>
          <w:rFonts w:eastAsia="黑体"/>
          <w:szCs w:val="21"/>
        </w:rPr>
        <w:t>．计量与支付</w:t>
      </w:r>
    </w:p>
    <w:p w:rsidR="00594F4B" w:rsidRDefault="00CD7A18">
      <w:pPr>
        <w:adjustRightInd w:val="0"/>
        <w:snapToGrid w:val="0"/>
        <w:spacing w:line="360" w:lineRule="auto"/>
        <w:ind w:firstLineChars="200" w:firstLine="420"/>
        <w:rPr>
          <w:rFonts w:eastAsia="黑体"/>
          <w:szCs w:val="21"/>
        </w:rPr>
      </w:pPr>
      <w:r>
        <w:rPr>
          <w:rFonts w:eastAsia="黑体"/>
          <w:szCs w:val="21"/>
        </w:rPr>
        <w:t>17.1</w:t>
      </w:r>
      <w:r>
        <w:rPr>
          <w:rFonts w:eastAsia="黑体"/>
          <w:szCs w:val="21"/>
        </w:rPr>
        <w:t>计量</w:t>
      </w:r>
    </w:p>
    <w:p w:rsidR="00594F4B" w:rsidRDefault="00CD7A18">
      <w:pPr>
        <w:adjustRightInd w:val="0"/>
        <w:snapToGrid w:val="0"/>
        <w:spacing w:line="360" w:lineRule="auto"/>
        <w:ind w:firstLineChars="200" w:firstLine="420"/>
        <w:rPr>
          <w:szCs w:val="21"/>
        </w:rPr>
      </w:pPr>
      <w:r>
        <w:rPr>
          <w:szCs w:val="21"/>
        </w:rPr>
        <w:t>17.1.2</w:t>
      </w:r>
      <w:r>
        <w:rPr>
          <w:szCs w:val="21"/>
        </w:rPr>
        <w:t>计量方法</w:t>
      </w:r>
    </w:p>
    <w:p w:rsidR="00594F4B" w:rsidRDefault="00CD7A18">
      <w:pPr>
        <w:adjustRightInd w:val="0"/>
        <w:snapToGrid w:val="0"/>
        <w:spacing w:line="360" w:lineRule="auto"/>
        <w:ind w:firstLineChars="200" w:firstLine="420"/>
        <w:rPr>
          <w:szCs w:val="21"/>
        </w:rPr>
      </w:pPr>
      <w:r>
        <w:rPr>
          <w:szCs w:val="21"/>
        </w:rPr>
        <w:t>本项约定为：</w:t>
      </w:r>
    </w:p>
    <w:p w:rsidR="00594F4B" w:rsidRDefault="00CD7A18">
      <w:pPr>
        <w:adjustRightInd w:val="0"/>
        <w:snapToGrid w:val="0"/>
        <w:spacing w:line="360" w:lineRule="auto"/>
        <w:ind w:firstLineChars="200" w:firstLine="420"/>
        <w:rPr>
          <w:szCs w:val="21"/>
        </w:rPr>
      </w:pPr>
      <w:r>
        <w:rPr>
          <w:szCs w:val="21"/>
        </w:rPr>
        <w:t>工程的计量应以净值为准，除非本合同另有约定。工程量清单中各个子目的具体计量方法按本合同文件技术标准与要求中的规定执行。</w:t>
      </w:r>
    </w:p>
    <w:p w:rsidR="00594F4B" w:rsidRDefault="00CD7A18">
      <w:pPr>
        <w:adjustRightInd w:val="0"/>
        <w:snapToGrid w:val="0"/>
        <w:spacing w:line="360" w:lineRule="auto"/>
        <w:ind w:firstLineChars="200" w:firstLine="420"/>
        <w:rPr>
          <w:szCs w:val="21"/>
        </w:rPr>
      </w:pPr>
      <w:r>
        <w:rPr>
          <w:szCs w:val="21"/>
        </w:rPr>
        <w:t>17.1.4</w:t>
      </w:r>
      <w:r>
        <w:rPr>
          <w:szCs w:val="21"/>
        </w:rPr>
        <w:t>单价子目的计量</w:t>
      </w:r>
    </w:p>
    <w:p w:rsidR="00594F4B" w:rsidRDefault="00CD7A18">
      <w:pPr>
        <w:adjustRightInd w:val="0"/>
        <w:snapToGrid w:val="0"/>
        <w:spacing w:line="360" w:lineRule="auto"/>
        <w:ind w:firstLineChars="200" w:firstLine="420"/>
        <w:rPr>
          <w:szCs w:val="21"/>
        </w:rPr>
      </w:pPr>
      <w:r>
        <w:rPr>
          <w:szCs w:val="21"/>
        </w:rPr>
        <w:t>本目补充：</w:t>
      </w:r>
    </w:p>
    <w:p w:rsidR="00594F4B" w:rsidRDefault="00CD7A18">
      <w:pPr>
        <w:adjustRightInd w:val="0"/>
        <w:snapToGrid w:val="0"/>
        <w:spacing w:line="360" w:lineRule="auto"/>
        <w:ind w:firstLineChars="200" w:firstLine="420"/>
        <w:rPr>
          <w:szCs w:val="21"/>
        </w:rPr>
      </w:pPr>
      <w:r>
        <w:rPr>
          <w:szCs w:val="21"/>
        </w:rPr>
        <w:t>（</w:t>
      </w:r>
      <w:r>
        <w:rPr>
          <w:szCs w:val="21"/>
        </w:rPr>
        <w:t>7</w:t>
      </w:r>
      <w:r>
        <w:rPr>
          <w:szCs w:val="21"/>
        </w:rPr>
        <w:t>）承包人未在已标价工程量清单中填入单价或总额价的工程子目，将被认为其己包含在本合同的其他子目的单价和总额价中，发包人将不另行支付。</w:t>
      </w:r>
    </w:p>
    <w:p w:rsidR="00594F4B" w:rsidRDefault="00CD7A18">
      <w:pPr>
        <w:adjustRightInd w:val="0"/>
        <w:snapToGrid w:val="0"/>
        <w:spacing w:line="360" w:lineRule="auto"/>
        <w:ind w:firstLineChars="200" w:firstLine="420"/>
        <w:rPr>
          <w:szCs w:val="21"/>
        </w:rPr>
      </w:pPr>
      <w:r>
        <w:rPr>
          <w:szCs w:val="21"/>
        </w:rPr>
        <w:t xml:space="preserve">17.1.6 </w:t>
      </w:r>
      <w:r>
        <w:rPr>
          <w:szCs w:val="21"/>
        </w:rPr>
        <w:t>路面养护期计量方法</w:t>
      </w:r>
    </w:p>
    <w:p w:rsidR="00594F4B" w:rsidRDefault="00CD7A18">
      <w:pPr>
        <w:adjustRightInd w:val="0"/>
        <w:snapToGrid w:val="0"/>
        <w:spacing w:line="360" w:lineRule="auto"/>
        <w:ind w:firstLineChars="200" w:firstLine="420"/>
        <w:rPr>
          <w:szCs w:val="21"/>
        </w:rPr>
      </w:pPr>
      <w:r>
        <w:rPr>
          <w:szCs w:val="21"/>
        </w:rPr>
        <w:t>（一）路面养护所有工作内容包含在综合报价中，不单独计量支付。</w:t>
      </w:r>
    </w:p>
    <w:p w:rsidR="00594F4B" w:rsidRDefault="00CD7A18">
      <w:pPr>
        <w:adjustRightInd w:val="0"/>
        <w:snapToGrid w:val="0"/>
        <w:spacing w:line="360" w:lineRule="auto"/>
        <w:ind w:firstLineChars="200" w:firstLine="420"/>
        <w:rPr>
          <w:szCs w:val="21"/>
        </w:rPr>
      </w:pPr>
      <w:r>
        <w:rPr>
          <w:szCs w:val="21"/>
        </w:rPr>
        <w:t>（二）招标人将通过国际平整度指数（</w:t>
      </w:r>
      <w:r>
        <w:rPr>
          <w:szCs w:val="21"/>
        </w:rPr>
        <w:t>IRI</w:t>
      </w:r>
      <w:r>
        <w:rPr>
          <w:szCs w:val="21"/>
        </w:rPr>
        <w:t>）指标和综合养护指数（包括路面状况和日常管理状况）对承包人的养护施工行为进行控制（即</w:t>
      </w:r>
      <w:r>
        <w:rPr>
          <w:szCs w:val="21"/>
        </w:rPr>
        <w:t>“</w:t>
      </w:r>
      <w:r>
        <w:rPr>
          <w:szCs w:val="21"/>
        </w:rPr>
        <w:t>双控</w:t>
      </w:r>
      <w:r>
        <w:rPr>
          <w:szCs w:val="21"/>
        </w:rPr>
        <w:t>”</w:t>
      </w:r>
      <w:r>
        <w:rPr>
          <w:szCs w:val="21"/>
        </w:rPr>
        <w:t>）。自承包人进场之日起，每十二个月为一养护年度，每六个月为一计量周期。</w:t>
      </w:r>
    </w:p>
    <w:p w:rsidR="00594F4B" w:rsidRDefault="00CD7A18">
      <w:pPr>
        <w:adjustRightInd w:val="0"/>
        <w:snapToGrid w:val="0"/>
        <w:spacing w:line="360" w:lineRule="auto"/>
        <w:ind w:firstLineChars="200" w:firstLine="420"/>
        <w:rPr>
          <w:szCs w:val="21"/>
        </w:rPr>
      </w:pPr>
      <w:r>
        <w:rPr>
          <w:szCs w:val="21"/>
        </w:rPr>
        <w:t>（</w:t>
      </w:r>
      <w:r>
        <w:rPr>
          <w:szCs w:val="21"/>
        </w:rPr>
        <w:t>1</w:t>
      </w:r>
      <w:r>
        <w:rPr>
          <w:szCs w:val="21"/>
        </w:rPr>
        <w:t>）除了合同另有规定外，所有计量单位均为公制；</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）工程的计量按计量周期进行支付，业主将按照合同规定对承包人标段的养护工作进行检评，检查评分标准及养护指标评定按照业主和监理工程师根据合同文件制订的细则执行；</w:t>
      </w:r>
    </w:p>
    <w:p w:rsidR="00594F4B" w:rsidRDefault="00CD7A18">
      <w:pPr>
        <w:adjustRightInd w:val="0"/>
        <w:snapToGrid w:val="0"/>
        <w:spacing w:line="360" w:lineRule="auto"/>
        <w:ind w:firstLineChars="200" w:firstLine="420"/>
        <w:rPr>
          <w:szCs w:val="21"/>
        </w:rPr>
      </w:pPr>
      <w:r>
        <w:rPr>
          <w:szCs w:val="21"/>
        </w:rPr>
        <w:t>（</w:t>
      </w:r>
      <w:r>
        <w:rPr>
          <w:szCs w:val="21"/>
        </w:rPr>
        <w:t>3</w:t>
      </w:r>
      <w:r>
        <w:rPr>
          <w:szCs w:val="21"/>
        </w:rPr>
        <w:t>）每次计量支付基数为年度养护费用的百分比值，分别按照养护年度第一次计量</w:t>
      </w:r>
      <w:r>
        <w:rPr>
          <w:szCs w:val="21"/>
        </w:rPr>
        <w:t>40%</w:t>
      </w:r>
      <w:r>
        <w:rPr>
          <w:szCs w:val="21"/>
        </w:rPr>
        <w:t>，第二次计量</w:t>
      </w:r>
      <w:r>
        <w:rPr>
          <w:szCs w:val="21"/>
        </w:rPr>
        <w:t>60%</w:t>
      </w:r>
      <w:r>
        <w:rPr>
          <w:szCs w:val="21"/>
        </w:rPr>
        <w:t>；</w:t>
      </w:r>
    </w:p>
    <w:p w:rsidR="00594F4B" w:rsidRDefault="00CD7A18">
      <w:pPr>
        <w:adjustRightInd w:val="0"/>
        <w:snapToGrid w:val="0"/>
        <w:spacing w:line="360" w:lineRule="auto"/>
        <w:ind w:firstLineChars="200" w:firstLine="420"/>
        <w:rPr>
          <w:szCs w:val="21"/>
        </w:rPr>
      </w:pPr>
      <w:r>
        <w:rPr>
          <w:szCs w:val="21"/>
        </w:rPr>
        <w:t>（</w:t>
      </w:r>
      <w:r>
        <w:rPr>
          <w:szCs w:val="21"/>
        </w:rPr>
        <w:t>4</w:t>
      </w:r>
      <w:r>
        <w:rPr>
          <w:szCs w:val="21"/>
        </w:rPr>
        <w:t>）按照有关规定，</w:t>
      </w:r>
      <w:r>
        <w:rPr>
          <w:szCs w:val="21"/>
        </w:rPr>
        <w:t>IRI</w:t>
      </w:r>
      <w:r>
        <w:rPr>
          <w:szCs w:val="21"/>
        </w:rPr>
        <w:t>指数每年检测两次，每次检测的</w:t>
      </w:r>
      <w:r>
        <w:rPr>
          <w:szCs w:val="21"/>
        </w:rPr>
        <w:t>IRI</w:t>
      </w:r>
      <w:r>
        <w:rPr>
          <w:szCs w:val="21"/>
        </w:rPr>
        <w:t>指数指标值作为本期和上期计量的控制指标，具体如下：（应该根据实际情况测算和预测，以下举例说明）</w:t>
      </w:r>
    </w:p>
    <w:p w:rsidR="00594F4B" w:rsidRDefault="00CD7A18">
      <w:pPr>
        <w:adjustRightInd w:val="0"/>
        <w:snapToGrid w:val="0"/>
        <w:spacing w:line="360" w:lineRule="auto"/>
        <w:ind w:firstLineChars="200" w:firstLine="420"/>
        <w:rPr>
          <w:szCs w:val="21"/>
        </w:rPr>
      </w:pPr>
      <w:r>
        <w:rPr>
          <w:szCs w:val="21"/>
        </w:rPr>
        <w:lastRenderedPageBreak/>
        <w:t>第一养护年度，</w:t>
      </w:r>
      <w:r>
        <w:rPr>
          <w:szCs w:val="21"/>
        </w:rPr>
        <w:t>IRI</w:t>
      </w:r>
      <w:r>
        <w:rPr>
          <w:szCs w:val="21"/>
        </w:rPr>
        <w:t>指数须达到：</w:t>
      </w:r>
      <w:r>
        <w:rPr>
          <w:szCs w:val="21"/>
        </w:rPr>
        <w:t>IRI≤1.3</w:t>
      </w:r>
    </w:p>
    <w:p w:rsidR="00594F4B" w:rsidRDefault="00CD7A18">
      <w:pPr>
        <w:adjustRightInd w:val="0"/>
        <w:snapToGrid w:val="0"/>
        <w:spacing w:line="360" w:lineRule="auto"/>
        <w:ind w:firstLineChars="200" w:firstLine="420"/>
        <w:rPr>
          <w:szCs w:val="21"/>
        </w:rPr>
      </w:pPr>
      <w:r>
        <w:rPr>
          <w:szCs w:val="21"/>
        </w:rPr>
        <w:t>a.</w:t>
      </w:r>
      <w:r>
        <w:rPr>
          <w:szCs w:val="21"/>
        </w:rPr>
        <w:t>当</w:t>
      </w:r>
      <w:r>
        <w:rPr>
          <w:szCs w:val="21"/>
        </w:rPr>
        <w:t>1.3</w:t>
      </w:r>
      <w:r>
        <w:rPr>
          <w:szCs w:val="21"/>
        </w:rPr>
        <w:t>＜</w:t>
      </w:r>
      <w:r>
        <w:rPr>
          <w:szCs w:val="21"/>
        </w:rPr>
        <w:t>IRI≤1.4</w:t>
      </w:r>
      <w:r>
        <w:rPr>
          <w:szCs w:val="21"/>
        </w:rPr>
        <w:t>时，扣除该期计量的</w:t>
      </w:r>
      <w:r>
        <w:rPr>
          <w:szCs w:val="21"/>
        </w:rPr>
        <w:t>10%</w:t>
      </w:r>
      <w:r>
        <w:rPr>
          <w:szCs w:val="21"/>
        </w:rPr>
        <w:t>；</w:t>
      </w:r>
    </w:p>
    <w:p w:rsidR="00594F4B" w:rsidRDefault="00CD7A18">
      <w:pPr>
        <w:adjustRightInd w:val="0"/>
        <w:snapToGrid w:val="0"/>
        <w:spacing w:line="360" w:lineRule="auto"/>
        <w:ind w:firstLineChars="200" w:firstLine="420"/>
        <w:rPr>
          <w:szCs w:val="21"/>
        </w:rPr>
      </w:pPr>
      <w:r>
        <w:rPr>
          <w:szCs w:val="21"/>
        </w:rPr>
        <w:t>b.</w:t>
      </w:r>
      <w:r>
        <w:rPr>
          <w:szCs w:val="21"/>
        </w:rPr>
        <w:t>当</w:t>
      </w:r>
      <w:r>
        <w:rPr>
          <w:szCs w:val="21"/>
        </w:rPr>
        <w:t>1.4</w:t>
      </w:r>
      <w:r>
        <w:rPr>
          <w:szCs w:val="21"/>
        </w:rPr>
        <w:t>＜</w:t>
      </w:r>
      <w:r>
        <w:rPr>
          <w:szCs w:val="21"/>
        </w:rPr>
        <w:t>IRI≤1.5</w:t>
      </w:r>
      <w:r>
        <w:rPr>
          <w:szCs w:val="21"/>
        </w:rPr>
        <w:t>时，以</w:t>
      </w:r>
      <w:r>
        <w:rPr>
          <w:szCs w:val="21"/>
        </w:rPr>
        <w:t>1.4</w:t>
      </w:r>
      <w:r>
        <w:rPr>
          <w:szCs w:val="21"/>
        </w:rPr>
        <w:t>为基数，再扣除该期计量的</w:t>
      </w:r>
      <w:r>
        <w:rPr>
          <w:szCs w:val="21"/>
        </w:rPr>
        <w:t>10%</w:t>
      </w:r>
      <w:r>
        <w:rPr>
          <w:szCs w:val="21"/>
        </w:rPr>
        <w:t>，责令承包人更换技术和质量负责人，并向其公司通报；</w:t>
      </w:r>
    </w:p>
    <w:p w:rsidR="00594F4B" w:rsidRDefault="00CD7A18">
      <w:pPr>
        <w:adjustRightInd w:val="0"/>
        <w:snapToGrid w:val="0"/>
        <w:spacing w:line="360" w:lineRule="auto"/>
        <w:ind w:firstLineChars="200" w:firstLine="420"/>
        <w:rPr>
          <w:szCs w:val="21"/>
        </w:rPr>
      </w:pPr>
      <w:r>
        <w:rPr>
          <w:szCs w:val="21"/>
        </w:rPr>
        <w:t>c.</w:t>
      </w:r>
      <w:r>
        <w:rPr>
          <w:szCs w:val="21"/>
        </w:rPr>
        <w:t>当</w:t>
      </w:r>
      <w:r>
        <w:rPr>
          <w:szCs w:val="21"/>
        </w:rPr>
        <w:t>IRI</w:t>
      </w:r>
      <w:r>
        <w:rPr>
          <w:szCs w:val="21"/>
        </w:rPr>
        <w:t>＞</w:t>
      </w:r>
      <w:r>
        <w:rPr>
          <w:szCs w:val="21"/>
        </w:rPr>
        <w:t>1.5</w:t>
      </w:r>
      <w:r>
        <w:rPr>
          <w:szCs w:val="21"/>
        </w:rPr>
        <w:t>时，将视为承包人违约，扣除该期计量，解除合同，并追究承包人的违约责任。</w:t>
      </w:r>
    </w:p>
    <w:p w:rsidR="00594F4B" w:rsidRDefault="00CD7A18">
      <w:pPr>
        <w:adjustRightInd w:val="0"/>
        <w:snapToGrid w:val="0"/>
        <w:spacing w:line="360" w:lineRule="auto"/>
        <w:ind w:firstLineChars="200" w:firstLine="420"/>
        <w:rPr>
          <w:szCs w:val="21"/>
        </w:rPr>
      </w:pPr>
      <w:r>
        <w:rPr>
          <w:szCs w:val="21"/>
        </w:rPr>
        <w:t>第二养护年度，</w:t>
      </w:r>
      <w:r>
        <w:rPr>
          <w:szCs w:val="21"/>
        </w:rPr>
        <w:t>IRI</w:t>
      </w:r>
      <w:r>
        <w:rPr>
          <w:szCs w:val="21"/>
        </w:rPr>
        <w:t>指数须</w:t>
      </w:r>
      <w:r>
        <w:rPr>
          <w:szCs w:val="21"/>
        </w:rPr>
        <w:t>≤1.4</w:t>
      </w:r>
    </w:p>
    <w:p w:rsidR="00594F4B" w:rsidRDefault="00CD7A18">
      <w:pPr>
        <w:adjustRightInd w:val="0"/>
        <w:snapToGrid w:val="0"/>
        <w:spacing w:line="360" w:lineRule="auto"/>
        <w:ind w:firstLineChars="200" w:firstLine="420"/>
        <w:rPr>
          <w:szCs w:val="21"/>
        </w:rPr>
      </w:pPr>
      <w:r>
        <w:rPr>
          <w:szCs w:val="21"/>
        </w:rPr>
        <w:t>a.</w:t>
      </w:r>
      <w:r>
        <w:rPr>
          <w:szCs w:val="21"/>
        </w:rPr>
        <w:t>当</w:t>
      </w:r>
      <w:r>
        <w:rPr>
          <w:szCs w:val="21"/>
        </w:rPr>
        <w:t>1.4</w:t>
      </w:r>
      <w:r>
        <w:rPr>
          <w:szCs w:val="21"/>
        </w:rPr>
        <w:t>＜</w:t>
      </w:r>
      <w:r>
        <w:rPr>
          <w:szCs w:val="21"/>
        </w:rPr>
        <w:t>IRI≤1.5</w:t>
      </w:r>
      <w:r>
        <w:rPr>
          <w:szCs w:val="21"/>
        </w:rPr>
        <w:t>时，扣除该期计量的</w:t>
      </w:r>
      <w:r>
        <w:rPr>
          <w:szCs w:val="21"/>
        </w:rPr>
        <w:t>10%</w:t>
      </w:r>
      <w:r>
        <w:rPr>
          <w:szCs w:val="21"/>
        </w:rPr>
        <w:t>；</w:t>
      </w:r>
    </w:p>
    <w:p w:rsidR="00594F4B" w:rsidRDefault="00CD7A18">
      <w:pPr>
        <w:adjustRightInd w:val="0"/>
        <w:snapToGrid w:val="0"/>
        <w:spacing w:line="360" w:lineRule="auto"/>
        <w:ind w:firstLineChars="200" w:firstLine="420"/>
        <w:rPr>
          <w:szCs w:val="21"/>
        </w:rPr>
      </w:pPr>
      <w:r>
        <w:rPr>
          <w:szCs w:val="21"/>
        </w:rPr>
        <w:t>b.</w:t>
      </w:r>
      <w:r>
        <w:rPr>
          <w:szCs w:val="21"/>
        </w:rPr>
        <w:t>当</w:t>
      </w:r>
      <w:r>
        <w:rPr>
          <w:szCs w:val="21"/>
        </w:rPr>
        <w:t>1.5</w:t>
      </w:r>
      <w:r>
        <w:rPr>
          <w:szCs w:val="21"/>
        </w:rPr>
        <w:t>＜</w:t>
      </w:r>
      <w:r>
        <w:rPr>
          <w:szCs w:val="21"/>
        </w:rPr>
        <w:t>IRI≤1.6</w:t>
      </w:r>
      <w:r>
        <w:rPr>
          <w:szCs w:val="21"/>
        </w:rPr>
        <w:t>时，以</w:t>
      </w:r>
      <w:r>
        <w:rPr>
          <w:szCs w:val="21"/>
        </w:rPr>
        <w:t>1.5</w:t>
      </w:r>
      <w:r>
        <w:rPr>
          <w:szCs w:val="21"/>
        </w:rPr>
        <w:t>为基数，再扣除该期计量的</w:t>
      </w:r>
      <w:r>
        <w:rPr>
          <w:szCs w:val="21"/>
        </w:rPr>
        <w:t>10%</w:t>
      </w:r>
      <w:r>
        <w:rPr>
          <w:szCs w:val="21"/>
        </w:rPr>
        <w:t>，责令承包人更换技术和质量负责人，并向其公司通报；</w:t>
      </w:r>
    </w:p>
    <w:p w:rsidR="00594F4B" w:rsidRDefault="00CD7A18">
      <w:pPr>
        <w:adjustRightInd w:val="0"/>
        <w:snapToGrid w:val="0"/>
        <w:spacing w:line="360" w:lineRule="auto"/>
        <w:ind w:firstLineChars="200" w:firstLine="420"/>
        <w:rPr>
          <w:szCs w:val="21"/>
        </w:rPr>
      </w:pPr>
      <w:r>
        <w:rPr>
          <w:szCs w:val="21"/>
        </w:rPr>
        <w:t>c.</w:t>
      </w:r>
      <w:r>
        <w:rPr>
          <w:szCs w:val="21"/>
        </w:rPr>
        <w:t>当</w:t>
      </w:r>
      <w:r>
        <w:rPr>
          <w:szCs w:val="21"/>
        </w:rPr>
        <w:t>IRI</w:t>
      </w:r>
      <w:r>
        <w:rPr>
          <w:szCs w:val="21"/>
        </w:rPr>
        <w:t>＞</w:t>
      </w:r>
      <w:r>
        <w:rPr>
          <w:szCs w:val="21"/>
        </w:rPr>
        <w:t>1.6</w:t>
      </w:r>
      <w:r>
        <w:rPr>
          <w:szCs w:val="21"/>
        </w:rPr>
        <w:t>时，将视为承包人违约，扣除该期计量，解除合同，并追究承包人的违约责任。</w:t>
      </w:r>
    </w:p>
    <w:p w:rsidR="00594F4B" w:rsidRDefault="00CD7A18">
      <w:pPr>
        <w:adjustRightInd w:val="0"/>
        <w:snapToGrid w:val="0"/>
        <w:spacing w:line="360" w:lineRule="auto"/>
        <w:ind w:firstLineChars="200" w:firstLine="420"/>
        <w:rPr>
          <w:szCs w:val="21"/>
        </w:rPr>
      </w:pPr>
      <w:r>
        <w:rPr>
          <w:szCs w:val="21"/>
        </w:rPr>
        <w:t>第三养护年度，</w:t>
      </w:r>
      <w:r>
        <w:rPr>
          <w:szCs w:val="21"/>
        </w:rPr>
        <w:t>IRI</w:t>
      </w:r>
      <w:r>
        <w:rPr>
          <w:szCs w:val="21"/>
        </w:rPr>
        <w:t>指数须达到：</w:t>
      </w:r>
      <w:r>
        <w:rPr>
          <w:szCs w:val="21"/>
        </w:rPr>
        <w:t>IRI≤1.5</w:t>
      </w:r>
    </w:p>
    <w:p w:rsidR="00594F4B" w:rsidRDefault="00CD7A18">
      <w:pPr>
        <w:adjustRightInd w:val="0"/>
        <w:snapToGrid w:val="0"/>
        <w:spacing w:line="360" w:lineRule="auto"/>
        <w:ind w:firstLineChars="200" w:firstLine="420"/>
        <w:rPr>
          <w:szCs w:val="21"/>
        </w:rPr>
      </w:pPr>
      <w:r>
        <w:rPr>
          <w:szCs w:val="21"/>
        </w:rPr>
        <w:t>a.</w:t>
      </w:r>
      <w:r>
        <w:rPr>
          <w:szCs w:val="21"/>
        </w:rPr>
        <w:t>当</w:t>
      </w:r>
      <w:r>
        <w:rPr>
          <w:szCs w:val="21"/>
        </w:rPr>
        <w:t>1.5</w:t>
      </w:r>
      <w:r>
        <w:rPr>
          <w:szCs w:val="21"/>
        </w:rPr>
        <w:t>＜</w:t>
      </w:r>
      <w:r>
        <w:rPr>
          <w:szCs w:val="21"/>
        </w:rPr>
        <w:t>IRI≤1.6</w:t>
      </w:r>
      <w:r>
        <w:rPr>
          <w:szCs w:val="21"/>
        </w:rPr>
        <w:t>时，扣除该期计量的</w:t>
      </w:r>
      <w:r>
        <w:rPr>
          <w:szCs w:val="21"/>
        </w:rPr>
        <w:t>10%</w:t>
      </w:r>
      <w:r>
        <w:rPr>
          <w:szCs w:val="21"/>
        </w:rPr>
        <w:t>；</w:t>
      </w:r>
    </w:p>
    <w:p w:rsidR="00594F4B" w:rsidRDefault="00CD7A18">
      <w:pPr>
        <w:adjustRightInd w:val="0"/>
        <w:snapToGrid w:val="0"/>
        <w:spacing w:line="360" w:lineRule="auto"/>
        <w:ind w:firstLineChars="200" w:firstLine="420"/>
        <w:rPr>
          <w:szCs w:val="21"/>
        </w:rPr>
      </w:pPr>
      <w:r>
        <w:rPr>
          <w:szCs w:val="21"/>
        </w:rPr>
        <w:t>b.</w:t>
      </w:r>
      <w:r>
        <w:rPr>
          <w:szCs w:val="21"/>
        </w:rPr>
        <w:t>当</w:t>
      </w:r>
      <w:r>
        <w:rPr>
          <w:szCs w:val="21"/>
        </w:rPr>
        <w:t>1.6</w:t>
      </w:r>
      <w:r>
        <w:rPr>
          <w:szCs w:val="21"/>
        </w:rPr>
        <w:t>＜</w:t>
      </w:r>
      <w:r>
        <w:rPr>
          <w:szCs w:val="21"/>
        </w:rPr>
        <w:t>IRI≤1.7</w:t>
      </w:r>
      <w:r>
        <w:rPr>
          <w:szCs w:val="21"/>
        </w:rPr>
        <w:t>时，以</w:t>
      </w:r>
      <w:r>
        <w:rPr>
          <w:szCs w:val="21"/>
        </w:rPr>
        <w:t>1.6</w:t>
      </w:r>
      <w:r>
        <w:rPr>
          <w:szCs w:val="21"/>
        </w:rPr>
        <w:t>为基数，再扣除该期计量的</w:t>
      </w:r>
      <w:r>
        <w:rPr>
          <w:szCs w:val="21"/>
        </w:rPr>
        <w:t>10%</w:t>
      </w:r>
      <w:r>
        <w:rPr>
          <w:szCs w:val="21"/>
        </w:rPr>
        <w:t>，责令承包人更换技术和质量负责人，并向其公司通报；</w:t>
      </w:r>
    </w:p>
    <w:p w:rsidR="00594F4B" w:rsidRDefault="00CD7A18">
      <w:pPr>
        <w:adjustRightInd w:val="0"/>
        <w:snapToGrid w:val="0"/>
        <w:spacing w:line="360" w:lineRule="auto"/>
        <w:ind w:firstLineChars="200" w:firstLine="420"/>
        <w:rPr>
          <w:szCs w:val="21"/>
        </w:rPr>
      </w:pPr>
      <w:r>
        <w:rPr>
          <w:szCs w:val="21"/>
        </w:rPr>
        <w:t>c.</w:t>
      </w:r>
      <w:r>
        <w:rPr>
          <w:szCs w:val="21"/>
        </w:rPr>
        <w:t>当</w:t>
      </w:r>
      <w:r>
        <w:rPr>
          <w:szCs w:val="21"/>
        </w:rPr>
        <w:t>IRI</w:t>
      </w:r>
      <w:r>
        <w:rPr>
          <w:szCs w:val="21"/>
        </w:rPr>
        <w:t>＞</w:t>
      </w:r>
      <w:r>
        <w:rPr>
          <w:szCs w:val="21"/>
        </w:rPr>
        <w:t>1.7</w:t>
      </w:r>
      <w:r>
        <w:rPr>
          <w:szCs w:val="21"/>
        </w:rPr>
        <w:t>时，将视为承包人违约，扣除该期计量，解除合同，并追究承包人的违约责任。</w:t>
      </w:r>
    </w:p>
    <w:p w:rsidR="00594F4B" w:rsidRDefault="00CD7A18" w:rsidP="00A94045">
      <w:pPr>
        <w:spacing w:line="360" w:lineRule="auto"/>
        <w:ind w:firstLineChars="196" w:firstLine="412"/>
        <w:rPr>
          <w:szCs w:val="21"/>
        </w:rPr>
      </w:pPr>
      <w:r>
        <w:rPr>
          <w:szCs w:val="21"/>
        </w:rPr>
        <w:t>每次检测</w:t>
      </w:r>
      <w:r>
        <w:rPr>
          <w:szCs w:val="21"/>
        </w:rPr>
        <w:t>IRI</w:t>
      </w:r>
      <w:r>
        <w:rPr>
          <w:szCs w:val="21"/>
        </w:rPr>
        <w:t>值小于规定值的，给予全额计量。</w:t>
      </w:r>
    </w:p>
    <w:p w:rsidR="00594F4B" w:rsidRDefault="00CD7A18" w:rsidP="00A94045">
      <w:pPr>
        <w:spacing w:line="360" w:lineRule="auto"/>
        <w:ind w:firstLineChars="196" w:firstLine="412"/>
        <w:rPr>
          <w:szCs w:val="21"/>
        </w:rPr>
      </w:pPr>
      <w:r>
        <w:rPr>
          <w:szCs w:val="21"/>
        </w:rPr>
        <w:t>（</w:t>
      </w:r>
      <w:r>
        <w:rPr>
          <w:szCs w:val="21"/>
        </w:rPr>
        <w:t>5</w:t>
      </w:r>
      <w:r>
        <w:rPr>
          <w:szCs w:val="21"/>
        </w:rPr>
        <w:t>）在一个计量周期内，每一季度综合养护指数值均不低于</w:t>
      </w:r>
      <w:r>
        <w:rPr>
          <w:szCs w:val="21"/>
        </w:rPr>
        <w:t>96</w:t>
      </w:r>
      <w:r>
        <w:rPr>
          <w:szCs w:val="21"/>
        </w:rPr>
        <w:t>分的，给予全额计量；一个计量周期内，两次季度平均综合养护指数值低于</w:t>
      </w:r>
      <w:r>
        <w:rPr>
          <w:szCs w:val="21"/>
        </w:rPr>
        <w:t>96</w:t>
      </w:r>
      <w:r>
        <w:rPr>
          <w:szCs w:val="21"/>
        </w:rPr>
        <w:t>分的：</w:t>
      </w:r>
    </w:p>
    <w:p w:rsidR="00594F4B" w:rsidRDefault="00CD7A18" w:rsidP="00A94045">
      <w:pPr>
        <w:spacing w:line="360" w:lineRule="auto"/>
        <w:ind w:firstLineChars="196" w:firstLine="412"/>
        <w:rPr>
          <w:szCs w:val="21"/>
        </w:rPr>
      </w:pPr>
      <w:r>
        <w:rPr>
          <w:szCs w:val="21"/>
        </w:rPr>
        <w:t>当</w:t>
      </w:r>
      <w:r>
        <w:rPr>
          <w:szCs w:val="21"/>
        </w:rPr>
        <w:t>96.0</w:t>
      </w:r>
      <w:r>
        <w:rPr>
          <w:szCs w:val="21"/>
        </w:rPr>
        <w:t>＞综合养护指数值</w:t>
      </w:r>
      <w:r>
        <w:rPr>
          <w:szCs w:val="21"/>
        </w:rPr>
        <w:t>≥94.0</w:t>
      </w:r>
      <w:r>
        <w:rPr>
          <w:szCs w:val="21"/>
        </w:rPr>
        <w:t>时，每降低</w:t>
      </w:r>
      <w:r>
        <w:rPr>
          <w:szCs w:val="21"/>
        </w:rPr>
        <w:t>0.5</w:t>
      </w:r>
      <w:r>
        <w:rPr>
          <w:szCs w:val="21"/>
        </w:rPr>
        <w:t>分，扣除当期计量的</w:t>
      </w:r>
      <w:r>
        <w:rPr>
          <w:szCs w:val="21"/>
        </w:rPr>
        <w:t>5</w:t>
      </w:r>
      <w:r>
        <w:rPr>
          <w:szCs w:val="21"/>
        </w:rPr>
        <w:t>％；</w:t>
      </w:r>
    </w:p>
    <w:p w:rsidR="00594F4B" w:rsidRDefault="00CD7A18" w:rsidP="00A94045">
      <w:pPr>
        <w:spacing w:line="360" w:lineRule="auto"/>
        <w:ind w:firstLineChars="196" w:firstLine="412"/>
        <w:rPr>
          <w:szCs w:val="21"/>
        </w:rPr>
      </w:pPr>
      <w:r>
        <w:rPr>
          <w:szCs w:val="21"/>
        </w:rPr>
        <w:t>当</w:t>
      </w:r>
      <w:r>
        <w:rPr>
          <w:szCs w:val="21"/>
        </w:rPr>
        <w:t>94.0</w:t>
      </w:r>
      <w:r>
        <w:rPr>
          <w:szCs w:val="21"/>
        </w:rPr>
        <w:t>＞综合养护指数值</w:t>
      </w:r>
      <w:r>
        <w:rPr>
          <w:szCs w:val="21"/>
        </w:rPr>
        <w:t>≥92.0</w:t>
      </w:r>
      <w:r>
        <w:rPr>
          <w:szCs w:val="21"/>
        </w:rPr>
        <w:t>时，以</w:t>
      </w:r>
      <w:r>
        <w:rPr>
          <w:szCs w:val="21"/>
        </w:rPr>
        <w:t>94</w:t>
      </w:r>
      <w:r>
        <w:rPr>
          <w:szCs w:val="21"/>
        </w:rPr>
        <w:t>分为基数，每降低</w:t>
      </w:r>
      <w:r>
        <w:rPr>
          <w:szCs w:val="21"/>
        </w:rPr>
        <w:t>0.5</w:t>
      </w:r>
      <w:r>
        <w:rPr>
          <w:szCs w:val="21"/>
        </w:rPr>
        <w:t>分，再扣除当期计量的</w:t>
      </w:r>
      <w:r>
        <w:rPr>
          <w:szCs w:val="21"/>
        </w:rPr>
        <w:t>10</w:t>
      </w:r>
      <w:r>
        <w:rPr>
          <w:szCs w:val="21"/>
        </w:rPr>
        <w:t>％，并要求承包商在规定的时间内更换项目经理和技术负责人；</w:t>
      </w:r>
    </w:p>
    <w:p w:rsidR="00594F4B" w:rsidRDefault="00CD7A18" w:rsidP="00A94045">
      <w:pPr>
        <w:spacing w:line="360" w:lineRule="auto"/>
        <w:ind w:firstLineChars="196" w:firstLine="412"/>
        <w:rPr>
          <w:szCs w:val="21"/>
        </w:rPr>
      </w:pPr>
      <w:r>
        <w:rPr>
          <w:szCs w:val="21"/>
        </w:rPr>
        <w:t>当任一季度综合养护指数值</w:t>
      </w:r>
      <w:r>
        <w:rPr>
          <w:szCs w:val="21"/>
        </w:rPr>
        <w:t>≤92</w:t>
      </w:r>
      <w:r>
        <w:rPr>
          <w:szCs w:val="21"/>
        </w:rPr>
        <w:t>时，将视为承包商违约，业主将扣除承包商本期所有计量，并予以解除合同。</w:t>
      </w:r>
    </w:p>
    <w:p w:rsidR="00594F4B" w:rsidRDefault="00CD7A18" w:rsidP="00A94045">
      <w:pPr>
        <w:spacing w:line="360" w:lineRule="auto"/>
        <w:ind w:firstLineChars="196" w:firstLine="412"/>
        <w:rPr>
          <w:szCs w:val="21"/>
        </w:rPr>
      </w:pPr>
      <w:r>
        <w:rPr>
          <w:szCs w:val="21"/>
        </w:rPr>
        <w:t>（</w:t>
      </w:r>
      <w:r>
        <w:rPr>
          <w:szCs w:val="21"/>
        </w:rPr>
        <w:t>6</w:t>
      </w:r>
      <w:r>
        <w:rPr>
          <w:szCs w:val="21"/>
        </w:rPr>
        <w:t>）以上国际平整度指数（</w:t>
      </w:r>
      <w:r>
        <w:rPr>
          <w:szCs w:val="21"/>
        </w:rPr>
        <w:t>IRI</w:t>
      </w:r>
      <w:r>
        <w:rPr>
          <w:szCs w:val="21"/>
        </w:rPr>
        <w:t>）和综合养护指数实行双控，任一指标低于规定值，均按照上述要求处罚，并且实行以上处罚时不免除合同规定的其它处罚。</w:t>
      </w:r>
    </w:p>
    <w:p w:rsidR="00594F4B" w:rsidRDefault="00CD7A18" w:rsidP="00A94045">
      <w:pPr>
        <w:spacing w:line="360" w:lineRule="auto"/>
        <w:ind w:firstLineChars="196" w:firstLine="412"/>
        <w:rPr>
          <w:szCs w:val="21"/>
        </w:rPr>
      </w:pPr>
      <w:r>
        <w:rPr>
          <w:szCs w:val="21"/>
        </w:rPr>
        <w:t>（</w:t>
      </w:r>
      <w:r>
        <w:rPr>
          <w:szCs w:val="21"/>
        </w:rPr>
        <w:t>7</w:t>
      </w:r>
      <w:r>
        <w:rPr>
          <w:szCs w:val="21"/>
        </w:rPr>
        <w:t>）以上国际平整度指数（</w:t>
      </w:r>
      <w:r>
        <w:rPr>
          <w:szCs w:val="21"/>
        </w:rPr>
        <w:t>IRI</w:t>
      </w:r>
      <w:r>
        <w:rPr>
          <w:szCs w:val="21"/>
        </w:rPr>
        <w:t>）以检测单位检测的数据为准，综合养护指数以业主和监理工程师按照合同规定汇总计算的数值为准。</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17.2</w:t>
      </w:r>
      <w:r>
        <w:rPr>
          <w:rFonts w:eastAsia="黑体"/>
          <w:szCs w:val="21"/>
        </w:rPr>
        <w:t>预付款</w:t>
      </w:r>
    </w:p>
    <w:p w:rsidR="00594F4B" w:rsidRDefault="00CD7A18">
      <w:pPr>
        <w:adjustRightInd w:val="0"/>
        <w:snapToGrid w:val="0"/>
        <w:spacing w:line="360" w:lineRule="auto"/>
        <w:ind w:firstLineChars="200" w:firstLine="420"/>
        <w:rPr>
          <w:szCs w:val="21"/>
        </w:rPr>
      </w:pPr>
      <w:r>
        <w:rPr>
          <w:szCs w:val="21"/>
        </w:rPr>
        <w:t>17.2.1</w:t>
      </w:r>
      <w:r>
        <w:rPr>
          <w:szCs w:val="21"/>
        </w:rPr>
        <w:t>预付款</w:t>
      </w:r>
    </w:p>
    <w:p w:rsidR="00594F4B" w:rsidRDefault="00CD7A18">
      <w:pPr>
        <w:adjustRightInd w:val="0"/>
        <w:snapToGrid w:val="0"/>
        <w:spacing w:line="360" w:lineRule="auto"/>
        <w:ind w:firstLineChars="200" w:firstLine="420"/>
        <w:rPr>
          <w:szCs w:val="21"/>
        </w:rPr>
      </w:pPr>
      <w:r>
        <w:rPr>
          <w:szCs w:val="21"/>
        </w:rPr>
        <w:t>本项约定的预付款包括开工预付款和材料、设备预付款。具体额度和预付办法如下：</w:t>
      </w:r>
    </w:p>
    <w:p w:rsidR="00594F4B" w:rsidRDefault="00CD7A18">
      <w:pPr>
        <w:adjustRightInd w:val="0"/>
        <w:snapToGrid w:val="0"/>
        <w:spacing w:line="360" w:lineRule="auto"/>
        <w:ind w:firstLineChars="200" w:firstLine="420"/>
        <w:rPr>
          <w:szCs w:val="21"/>
        </w:rPr>
      </w:pPr>
      <w:r>
        <w:rPr>
          <w:szCs w:val="21"/>
        </w:rPr>
        <w:t>（</w:t>
      </w:r>
      <w:r>
        <w:rPr>
          <w:szCs w:val="21"/>
        </w:rPr>
        <w:t>1</w:t>
      </w:r>
      <w:r>
        <w:rPr>
          <w:szCs w:val="21"/>
        </w:rPr>
        <w:t>）开工预付款的额度为签约合同价的</w:t>
      </w:r>
      <w:r>
        <w:rPr>
          <w:szCs w:val="21"/>
          <w:u w:val="single"/>
        </w:rPr>
        <w:t>见项目专用条款数据表</w:t>
      </w:r>
      <w:r>
        <w:rPr>
          <w:szCs w:val="21"/>
        </w:rPr>
        <w:t>％。在承包人签订了合同协议书并提交了开工预付款保函后，监理人应在当期进度付款证书中向承包人支付开工预付款的</w:t>
      </w:r>
      <w:r>
        <w:rPr>
          <w:szCs w:val="21"/>
        </w:rPr>
        <w:t>70%</w:t>
      </w:r>
      <w:r>
        <w:rPr>
          <w:szCs w:val="21"/>
        </w:rPr>
        <w:t>的价款；在投标文件载明的主要设备进场后，再支付预付款</w:t>
      </w:r>
      <w:r>
        <w:rPr>
          <w:szCs w:val="21"/>
        </w:rPr>
        <w:t>30%</w:t>
      </w:r>
      <w:r>
        <w:rPr>
          <w:szCs w:val="21"/>
        </w:rPr>
        <w:t>。</w:t>
      </w:r>
    </w:p>
    <w:p w:rsidR="00594F4B" w:rsidRDefault="00CD7A18">
      <w:pPr>
        <w:adjustRightInd w:val="0"/>
        <w:snapToGrid w:val="0"/>
        <w:spacing w:line="360" w:lineRule="auto"/>
        <w:ind w:firstLineChars="200" w:firstLine="420"/>
        <w:rPr>
          <w:szCs w:val="21"/>
        </w:rPr>
      </w:pPr>
      <w:r>
        <w:rPr>
          <w:szCs w:val="21"/>
        </w:rPr>
        <w:lastRenderedPageBreak/>
        <w:t>承包人不得将该预付款用于与本工程无关的支出，监理人有权监督承包人对该项费用的使用，如经查实承包人滥用开工预付款，发包人有权立即通过向银行发出通知收回开工预付款保函的方式，将该款收回。</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）材料、设备预付款的额度为项目专用合同条款中所列主要材料、设备单据费用（进口的材料、设备为到岸价，国内采购的为出厂价或销售价，地方材料为堆场价）的</w:t>
      </w:r>
      <w:r>
        <w:rPr>
          <w:szCs w:val="21"/>
          <w:u w:val="single"/>
        </w:rPr>
        <w:t>见项目专用条款数据表</w:t>
      </w:r>
      <w:r>
        <w:rPr>
          <w:szCs w:val="21"/>
        </w:rPr>
        <w:t>％。其预付条件为：</w:t>
      </w:r>
    </w:p>
    <w:p w:rsidR="00594F4B" w:rsidRDefault="00CD7A18">
      <w:pPr>
        <w:adjustRightInd w:val="0"/>
        <w:snapToGrid w:val="0"/>
        <w:spacing w:line="360" w:lineRule="auto"/>
        <w:ind w:firstLineChars="200" w:firstLine="420"/>
        <w:rPr>
          <w:szCs w:val="21"/>
        </w:rPr>
      </w:pPr>
      <w:r>
        <w:rPr>
          <w:szCs w:val="21"/>
        </w:rPr>
        <w:t>a</w:t>
      </w:r>
      <w:r>
        <w:rPr>
          <w:szCs w:val="21"/>
        </w:rPr>
        <w:t>．材料、设备符合规范要求并经监理人认可；</w:t>
      </w:r>
    </w:p>
    <w:p w:rsidR="00594F4B" w:rsidRDefault="00CD7A18">
      <w:pPr>
        <w:adjustRightInd w:val="0"/>
        <w:snapToGrid w:val="0"/>
        <w:spacing w:line="360" w:lineRule="auto"/>
        <w:ind w:firstLineChars="200" w:firstLine="420"/>
        <w:rPr>
          <w:szCs w:val="21"/>
        </w:rPr>
      </w:pPr>
      <w:r>
        <w:rPr>
          <w:szCs w:val="21"/>
        </w:rPr>
        <w:t>b</w:t>
      </w:r>
      <w:r>
        <w:rPr>
          <w:szCs w:val="21"/>
        </w:rPr>
        <w:t>．承包人已出具材料、设备费用凭证或支付单据；以及</w:t>
      </w:r>
    </w:p>
    <w:p w:rsidR="00594F4B" w:rsidRDefault="00CD7A18">
      <w:pPr>
        <w:adjustRightInd w:val="0"/>
        <w:snapToGrid w:val="0"/>
        <w:spacing w:line="360" w:lineRule="auto"/>
        <w:ind w:firstLineChars="200" w:firstLine="420"/>
        <w:rPr>
          <w:szCs w:val="21"/>
        </w:rPr>
      </w:pPr>
      <w:r>
        <w:rPr>
          <w:szCs w:val="21"/>
        </w:rPr>
        <w:t>c</w:t>
      </w:r>
      <w:r>
        <w:rPr>
          <w:szCs w:val="21"/>
        </w:rPr>
        <w:t>．材料、设备已在现场交货，且存储良好，监理人认为材料、设备的存储方法符合要求。</w:t>
      </w:r>
    </w:p>
    <w:p w:rsidR="00594F4B" w:rsidRDefault="00CD7A18">
      <w:pPr>
        <w:adjustRightInd w:val="0"/>
        <w:snapToGrid w:val="0"/>
        <w:spacing w:line="360" w:lineRule="auto"/>
        <w:ind w:firstLineChars="200" w:firstLine="420"/>
        <w:rPr>
          <w:szCs w:val="21"/>
        </w:rPr>
      </w:pPr>
      <w:r>
        <w:rPr>
          <w:szCs w:val="21"/>
        </w:rPr>
        <w:t>则监理人应将此项金额作为材料、设备预付款计入下一次的进度付款证书中。在预计交工前</w:t>
      </w:r>
      <w:r>
        <w:rPr>
          <w:szCs w:val="21"/>
        </w:rPr>
        <w:t>3</w:t>
      </w:r>
      <w:r>
        <w:rPr>
          <w:szCs w:val="21"/>
        </w:rPr>
        <w:t>个月，将不再支付材料、设备预付款。</w:t>
      </w:r>
    </w:p>
    <w:p w:rsidR="00594F4B" w:rsidRDefault="00CD7A18">
      <w:pPr>
        <w:adjustRightInd w:val="0"/>
        <w:snapToGrid w:val="0"/>
        <w:spacing w:line="360" w:lineRule="auto"/>
        <w:ind w:firstLineChars="200" w:firstLine="420"/>
        <w:rPr>
          <w:szCs w:val="21"/>
        </w:rPr>
      </w:pPr>
      <w:r>
        <w:rPr>
          <w:szCs w:val="21"/>
        </w:rPr>
        <w:t>17.2.2</w:t>
      </w:r>
      <w:r>
        <w:rPr>
          <w:szCs w:val="21"/>
        </w:rPr>
        <w:t>预付款保函</w:t>
      </w:r>
    </w:p>
    <w:p w:rsidR="00594F4B" w:rsidRDefault="00CD7A18">
      <w:pPr>
        <w:adjustRightInd w:val="0"/>
        <w:snapToGrid w:val="0"/>
        <w:spacing w:line="360" w:lineRule="auto"/>
        <w:ind w:firstLineChars="200" w:firstLine="420"/>
        <w:rPr>
          <w:szCs w:val="21"/>
        </w:rPr>
      </w:pPr>
      <w:r>
        <w:rPr>
          <w:szCs w:val="21"/>
        </w:rPr>
        <w:t>本项细化为：</w:t>
      </w:r>
    </w:p>
    <w:p w:rsidR="00594F4B" w:rsidRDefault="00CD7A18">
      <w:pPr>
        <w:adjustRightInd w:val="0"/>
        <w:snapToGrid w:val="0"/>
        <w:spacing w:line="360" w:lineRule="auto"/>
        <w:ind w:firstLineChars="200" w:firstLine="420"/>
        <w:rPr>
          <w:szCs w:val="21"/>
        </w:rPr>
      </w:pPr>
      <w:r>
        <w:rPr>
          <w:szCs w:val="21"/>
        </w:rPr>
        <w:t>除项目专用合同条款另有约定外，承包人应在收到开工预付款前向发包人提交开工预付款保函，开工预付款保函的担保金额应与开工预付款金额相同。出具保函的银行须与前述第</w:t>
      </w:r>
      <w:r>
        <w:rPr>
          <w:szCs w:val="21"/>
        </w:rPr>
        <w:t>4.2</w:t>
      </w:r>
      <w:r>
        <w:rPr>
          <w:szCs w:val="21"/>
        </w:rPr>
        <w:t>款的要求相同，所需费用由承包人承担。银行保函的正本由发包人保存，该保函在发包人将开工预付款全部扣回之前一直有效，担保金额可根据开工预付款扣回的金额相应递减。</w:t>
      </w:r>
    </w:p>
    <w:p w:rsidR="00594F4B" w:rsidRDefault="00CD7A18">
      <w:pPr>
        <w:adjustRightInd w:val="0"/>
        <w:snapToGrid w:val="0"/>
        <w:spacing w:line="360" w:lineRule="auto"/>
        <w:ind w:firstLineChars="200" w:firstLine="420"/>
        <w:rPr>
          <w:szCs w:val="21"/>
        </w:rPr>
      </w:pPr>
      <w:r>
        <w:rPr>
          <w:szCs w:val="21"/>
        </w:rPr>
        <w:t>17:2.3</w:t>
      </w:r>
      <w:r>
        <w:rPr>
          <w:szCs w:val="21"/>
        </w:rPr>
        <w:t>预付款的扣回与还清本项约定为：</w:t>
      </w:r>
    </w:p>
    <w:p w:rsidR="00594F4B" w:rsidRDefault="00CD7A18">
      <w:pPr>
        <w:adjustRightInd w:val="0"/>
        <w:snapToGrid w:val="0"/>
        <w:spacing w:line="360" w:lineRule="auto"/>
        <w:ind w:firstLineChars="200" w:firstLine="420"/>
        <w:rPr>
          <w:szCs w:val="21"/>
        </w:rPr>
      </w:pPr>
      <w:r>
        <w:rPr>
          <w:szCs w:val="21"/>
        </w:rPr>
        <w:t>（</w:t>
      </w:r>
      <w:r>
        <w:rPr>
          <w:szCs w:val="21"/>
        </w:rPr>
        <w:t>1</w:t>
      </w:r>
      <w:r>
        <w:rPr>
          <w:szCs w:val="21"/>
        </w:rPr>
        <w:t>）开工预付款在进度付款证书的累计金额未达到合同价格的</w:t>
      </w:r>
      <w:r>
        <w:rPr>
          <w:szCs w:val="21"/>
        </w:rPr>
        <w:t>30%</w:t>
      </w:r>
      <w:r>
        <w:rPr>
          <w:szCs w:val="21"/>
        </w:rPr>
        <w:t>之前不予扣回，在达到合同价格</w:t>
      </w:r>
      <w:r>
        <w:rPr>
          <w:szCs w:val="21"/>
        </w:rPr>
        <w:t>30%</w:t>
      </w:r>
      <w:r>
        <w:rPr>
          <w:szCs w:val="21"/>
        </w:rPr>
        <w:t>之后，开始按工程进度以固定比例（即每完成合同价格的</w:t>
      </w:r>
      <w:r>
        <w:rPr>
          <w:szCs w:val="21"/>
        </w:rPr>
        <w:t>1</w:t>
      </w:r>
      <w:r>
        <w:rPr>
          <w:szCs w:val="21"/>
        </w:rPr>
        <w:t>％，扣回开工预付款的</w:t>
      </w:r>
      <w:r>
        <w:rPr>
          <w:szCs w:val="21"/>
        </w:rPr>
        <w:t>2%</w:t>
      </w:r>
      <w:r>
        <w:rPr>
          <w:szCs w:val="21"/>
        </w:rPr>
        <w:t>）分期从各月的进度付款证书中扣回，全部金额在进度付款证书的累计金额达到合同价格的</w:t>
      </w:r>
      <w:r>
        <w:rPr>
          <w:szCs w:val="21"/>
        </w:rPr>
        <w:t>80%</w:t>
      </w:r>
      <w:r>
        <w:rPr>
          <w:szCs w:val="21"/>
        </w:rPr>
        <w:t>时扣完。</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）当材料、设备已用于或安装在永久工程之中时，材料、设备预付款应从进度付款证书中扣回，扣回期不超过</w:t>
      </w:r>
      <w:r>
        <w:rPr>
          <w:szCs w:val="21"/>
        </w:rPr>
        <w:t>3</w:t>
      </w:r>
      <w:r>
        <w:rPr>
          <w:szCs w:val="21"/>
        </w:rPr>
        <w:t>个月。己经支付材料、设备预付款的材料、设备的所有权应属于发包人。</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17.3</w:t>
      </w:r>
      <w:r>
        <w:rPr>
          <w:rFonts w:eastAsia="黑体"/>
          <w:szCs w:val="21"/>
        </w:rPr>
        <w:t>工程进度付款</w:t>
      </w:r>
    </w:p>
    <w:p w:rsidR="00594F4B" w:rsidRDefault="00CD7A18">
      <w:pPr>
        <w:adjustRightInd w:val="0"/>
        <w:snapToGrid w:val="0"/>
        <w:spacing w:line="360" w:lineRule="auto"/>
        <w:ind w:firstLineChars="200" w:firstLine="420"/>
        <w:rPr>
          <w:szCs w:val="21"/>
        </w:rPr>
      </w:pPr>
      <w:r>
        <w:rPr>
          <w:szCs w:val="21"/>
        </w:rPr>
        <w:t>17.3.2</w:t>
      </w:r>
      <w:r>
        <w:rPr>
          <w:szCs w:val="21"/>
        </w:rPr>
        <w:t>进度付款申请单</w:t>
      </w:r>
    </w:p>
    <w:p w:rsidR="00594F4B" w:rsidRDefault="00CD7A18">
      <w:pPr>
        <w:adjustRightInd w:val="0"/>
        <w:snapToGrid w:val="0"/>
        <w:spacing w:line="360" w:lineRule="auto"/>
        <w:ind w:firstLineChars="200" w:firstLine="420"/>
        <w:rPr>
          <w:szCs w:val="21"/>
        </w:rPr>
      </w:pPr>
      <w:r>
        <w:rPr>
          <w:szCs w:val="21"/>
        </w:rPr>
        <w:t>本项约定为：</w:t>
      </w:r>
    </w:p>
    <w:p w:rsidR="00594F4B" w:rsidRDefault="00CD7A18">
      <w:pPr>
        <w:adjustRightInd w:val="0"/>
        <w:snapToGrid w:val="0"/>
        <w:spacing w:line="360" w:lineRule="auto"/>
        <w:ind w:firstLineChars="200" w:firstLine="420"/>
        <w:rPr>
          <w:szCs w:val="21"/>
        </w:rPr>
      </w:pPr>
      <w:r>
        <w:rPr>
          <w:szCs w:val="21"/>
        </w:rPr>
        <w:t>承包人在每个付款周期末，向监理人提交进度付款申请单的份数：</w:t>
      </w:r>
      <w:r>
        <w:rPr>
          <w:szCs w:val="21"/>
          <w:u w:val="single"/>
        </w:rPr>
        <w:t>见项目专用条款数据表</w:t>
      </w:r>
      <w:r>
        <w:rPr>
          <w:szCs w:val="21"/>
        </w:rPr>
        <w:t>份。</w:t>
      </w:r>
    </w:p>
    <w:p w:rsidR="00594F4B" w:rsidRDefault="00CD7A18">
      <w:pPr>
        <w:adjustRightInd w:val="0"/>
        <w:snapToGrid w:val="0"/>
        <w:spacing w:line="360" w:lineRule="auto"/>
        <w:ind w:firstLineChars="200" w:firstLine="420"/>
        <w:rPr>
          <w:szCs w:val="21"/>
        </w:rPr>
      </w:pPr>
      <w:r>
        <w:rPr>
          <w:szCs w:val="21"/>
        </w:rPr>
        <w:t>本项（</w:t>
      </w:r>
      <w:r>
        <w:rPr>
          <w:szCs w:val="21"/>
        </w:rPr>
        <w:t>6</w:t>
      </w:r>
      <w:r>
        <w:rPr>
          <w:szCs w:val="21"/>
        </w:rPr>
        <w:t>）目细化为：</w:t>
      </w:r>
    </w:p>
    <w:p w:rsidR="00594F4B" w:rsidRDefault="00CD7A18">
      <w:pPr>
        <w:adjustRightInd w:val="0"/>
        <w:snapToGrid w:val="0"/>
        <w:spacing w:line="360" w:lineRule="auto"/>
        <w:ind w:firstLineChars="200" w:firstLine="420"/>
        <w:rPr>
          <w:szCs w:val="21"/>
        </w:rPr>
      </w:pPr>
      <w:r>
        <w:rPr>
          <w:szCs w:val="21"/>
        </w:rPr>
        <w:t>（</w:t>
      </w:r>
      <w:r>
        <w:rPr>
          <w:szCs w:val="21"/>
        </w:rPr>
        <w:t>6</w:t>
      </w:r>
      <w:r>
        <w:rPr>
          <w:szCs w:val="21"/>
        </w:rPr>
        <w:t>）根据第</w:t>
      </w:r>
      <w:r>
        <w:rPr>
          <w:szCs w:val="21"/>
        </w:rPr>
        <w:t>16</w:t>
      </w:r>
      <w:r>
        <w:rPr>
          <w:szCs w:val="21"/>
        </w:rPr>
        <w:t>条应增加和扣减的价格调整金额；</w:t>
      </w:r>
    </w:p>
    <w:p w:rsidR="00594F4B" w:rsidRDefault="00CD7A18">
      <w:pPr>
        <w:adjustRightInd w:val="0"/>
        <w:snapToGrid w:val="0"/>
        <w:spacing w:line="360" w:lineRule="auto"/>
        <w:ind w:firstLineChars="200" w:firstLine="420"/>
        <w:rPr>
          <w:szCs w:val="21"/>
        </w:rPr>
      </w:pPr>
      <w:r>
        <w:rPr>
          <w:szCs w:val="21"/>
        </w:rPr>
        <w:t>（</w:t>
      </w:r>
      <w:r>
        <w:rPr>
          <w:szCs w:val="21"/>
        </w:rPr>
        <w:t>7</w:t>
      </w:r>
      <w:r>
        <w:rPr>
          <w:szCs w:val="21"/>
        </w:rPr>
        <w:t>）根据合同应增加和扣减的其他金额。</w:t>
      </w:r>
    </w:p>
    <w:p w:rsidR="00594F4B" w:rsidRDefault="00CD7A18">
      <w:pPr>
        <w:adjustRightInd w:val="0"/>
        <w:snapToGrid w:val="0"/>
        <w:spacing w:line="360" w:lineRule="auto"/>
        <w:ind w:firstLineChars="200" w:firstLine="420"/>
        <w:rPr>
          <w:szCs w:val="21"/>
        </w:rPr>
      </w:pPr>
      <w:r>
        <w:rPr>
          <w:szCs w:val="21"/>
        </w:rPr>
        <w:t>17.3.3</w:t>
      </w:r>
      <w:r>
        <w:rPr>
          <w:szCs w:val="21"/>
        </w:rPr>
        <w:t>进度付款证书和支付时间</w:t>
      </w:r>
    </w:p>
    <w:p w:rsidR="00594F4B" w:rsidRDefault="00CD7A18">
      <w:pPr>
        <w:adjustRightInd w:val="0"/>
        <w:snapToGrid w:val="0"/>
        <w:spacing w:line="360" w:lineRule="auto"/>
        <w:ind w:firstLineChars="200" w:firstLine="420"/>
        <w:rPr>
          <w:szCs w:val="21"/>
        </w:rPr>
      </w:pPr>
      <w:r>
        <w:rPr>
          <w:szCs w:val="21"/>
        </w:rPr>
        <w:t>本项（</w:t>
      </w:r>
      <w:r>
        <w:rPr>
          <w:szCs w:val="21"/>
        </w:rPr>
        <w:t>1</w:t>
      </w:r>
      <w:r>
        <w:rPr>
          <w:szCs w:val="21"/>
        </w:rPr>
        <w:t>）目补充：</w:t>
      </w:r>
    </w:p>
    <w:p w:rsidR="00594F4B" w:rsidRDefault="00CD7A18">
      <w:pPr>
        <w:adjustRightInd w:val="0"/>
        <w:snapToGrid w:val="0"/>
        <w:spacing w:line="360" w:lineRule="auto"/>
        <w:ind w:firstLineChars="200" w:firstLine="420"/>
        <w:rPr>
          <w:szCs w:val="21"/>
        </w:rPr>
      </w:pPr>
      <w:r>
        <w:rPr>
          <w:szCs w:val="21"/>
        </w:rPr>
        <w:t>如果该付款周期应结算的价款经扣留和扣回后的款额少于项目专用合同条款中列明的进度付款</w:t>
      </w:r>
      <w:r>
        <w:rPr>
          <w:szCs w:val="21"/>
        </w:rPr>
        <w:lastRenderedPageBreak/>
        <w:t>证书的最低金额，则该付款周期监理人可不核证支付，上述款额将按付款周期结转，直至累计应支付的款额达到项目专用合同条款中列明的进度付款证书的最低金额为止。</w:t>
      </w:r>
    </w:p>
    <w:p w:rsidR="00594F4B" w:rsidRDefault="00CD7A18">
      <w:pPr>
        <w:adjustRightInd w:val="0"/>
        <w:snapToGrid w:val="0"/>
        <w:spacing w:line="360" w:lineRule="auto"/>
        <w:ind w:firstLineChars="200" w:firstLine="420"/>
        <w:rPr>
          <w:szCs w:val="21"/>
        </w:rPr>
      </w:pPr>
      <w:r>
        <w:rPr>
          <w:szCs w:val="21"/>
        </w:rPr>
        <w:t>本项（</w:t>
      </w:r>
      <w:r>
        <w:rPr>
          <w:szCs w:val="21"/>
        </w:rPr>
        <w:t>2</w:t>
      </w:r>
      <w:r>
        <w:rPr>
          <w:szCs w:val="21"/>
        </w:rPr>
        <w:t>）目约定为：</w:t>
      </w:r>
    </w:p>
    <w:p w:rsidR="00594F4B" w:rsidRDefault="00CD7A18">
      <w:pPr>
        <w:adjustRightInd w:val="0"/>
        <w:snapToGrid w:val="0"/>
        <w:spacing w:line="360" w:lineRule="auto"/>
        <w:ind w:firstLineChars="200" w:firstLine="420"/>
        <w:rPr>
          <w:szCs w:val="21"/>
        </w:rPr>
      </w:pPr>
      <w:r>
        <w:rPr>
          <w:szCs w:val="21"/>
        </w:rPr>
        <w:t>发包人不按期支付的，按</w:t>
      </w:r>
      <w:r>
        <w:rPr>
          <w:szCs w:val="21"/>
        </w:rPr>
        <w:t>‰</w:t>
      </w:r>
      <w:r>
        <w:rPr>
          <w:szCs w:val="21"/>
        </w:rPr>
        <w:t>天（在项目专用条款数据表中约定）的利率向承包人支付逾期付款违约金。违约金计算基数为发包人的全部未付款额，时间从应付而未付该款额之日算起（不计复利）。</w:t>
      </w:r>
    </w:p>
    <w:p w:rsidR="00594F4B" w:rsidRDefault="00CD7A18">
      <w:pPr>
        <w:adjustRightInd w:val="0"/>
        <w:snapToGrid w:val="0"/>
        <w:spacing w:line="360" w:lineRule="auto"/>
        <w:ind w:firstLineChars="200" w:firstLine="420"/>
        <w:rPr>
          <w:szCs w:val="21"/>
        </w:rPr>
      </w:pPr>
      <w:r>
        <w:rPr>
          <w:szCs w:val="21"/>
        </w:rPr>
        <w:t>本项（</w:t>
      </w:r>
      <w:r>
        <w:rPr>
          <w:szCs w:val="21"/>
        </w:rPr>
        <w:t>4</w:t>
      </w:r>
      <w:r>
        <w:rPr>
          <w:szCs w:val="21"/>
        </w:rPr>
        <w:t>）目约定为：</w:t>
      </w:r>
    </w:p>
    <w:p w:rsidR="00594F4B" w:rsidRDefault="00CD7A18">
      <w:pPr>
        <w:adjustRightInd w:val="0"/>
        <w:snapToGrid w:val="0"/>
        <w:spacing w:line="360" w:lineRule="auto"/>
        <w:ind w:firstLineChars="200" w:firstLine="420"/>
        <w:rPr>
          <w:szCs w:val="21"/>
        </w:rPr>
      </w:pPr>
      <w:r>
        <w:rPr>
          <w:szCs w:val="21"/>
        </w:rPr>
        <w:t>进度付款涉及政府投资资金的，按照以下规定办理：</w:t>
      </w:r>
      <w:r>
        <w:rPr>
          <w:szCs w:val="21"/>
          <w:u w:val="single"/>
        </w:rPr>
        <w:t>（见项目专用合同条款）</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17.4</w:t>
      </w:r>
      <w:r>
        <w:rPr>
          <w:rFonts w:eastAsia="黑体"/>
          <w:szCs w:val="21"/>
        </w:rPr>
        <w:t>质量保证金</w:t>
      </w:r>
    </w:p>
    <w:p w:rsidR="00594F4B" w:rsidRDefault="00CD7A18">
      <w:pPr>
        <w:adjustRightInd w:val="0"/>
        <w:snapToGrid w:val="0"/>
        <w:spacing w:line="360" w:lineRule="auto"/>
        <w:ind w:firstLineChars="200" w:firstLine="420"/>
        <w:rPr>
          <w:rFonts w:eastAsia="黑体"/>
          <w:szCs w:val="21"/>
        </w:rPr>
      </w:pPr>
      <w:r>
        <w:rPr>
          <w:rFonts w:eastAsia="黑体"/>
          <w:szCs w:val="21"/>
        </w:rPr>
        <w:t>17.4.1</w:t>
      </w:r>
      <w:r>
        <w:rPr>
          <w:rFonts w:eastAsia="黑体"/>
          <w:szCs w:val="21"/>
        </w:rPr>
        <w:t>项细化为：</w:t>
      </w:r>
    </w:p>
    <w:p w:rsidR="00594F4B" w:rsidRDefault="00CD7A18">
      <w:pPr>
        <w:adjustRightInd w:val="0"/>
        <w:snapToGrid w:val="0"/>
        <w:spacing w:line="360" w:lineRule="auto"/>
        <w:ind w:firstLineChars="200" w:firstLine="420"/>
        <w:rPr>
          <w:szCs w:val="21"/>
        </w:rPr>
      </w:pPr>
      <w:r>
        <w:rPr>
          <w:szCs w:val="21"/>
        </w:rPr>
        <w:t>监理人应从第一个付款周期开始，在发包人的进度付款中，按</w:t>
      </w:r>
      <w:r>
        <w:rPr>
          <w:szCs w:val="21"/>
        </w:rPr>
        <w:t>10</w:t>
      </w:r>
      <w:r>
        <w:rPr>
          <w:szCs w:val="21"/>
        </w:rPr>
        <w:t>％或项目专用合同条款规定的其它比例扣留质量保证金，直至扣留的质量保证金总额达到合同价格的</w:t>
      </w:r>
      <w:r>
        <w:rPr>
          <w:szCs w:val="21"/>
        </w:rPr>
        <w:t>5%</w:t>
      </w:r>
      <w:r>
        <w:rPr>
          <w:szCs w:val="21"/>
        </w:rPr>
        <w:t>为止。质量保证金的计算额度不包括预付款的支付以及扣回的金额。</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17.5</w:t>
      </w:r>
      <w:r>
        <w:rPr>
          <w:rFonts w:eastAsia="黑体"/>
          <w:szCs w:val="21"/>
        </w:rPr>
        <w:t>交工结算</w:t>
      </w:r>
    </w:p>
    <w:p w:rsidR="00594F4B" w:rsidRDefault="00CD7A18">
      <w:pPr>
        <w:adjustRightInd w:val="0"/>
        <w:snapToGrid w:val="0"/>
        <w:spacing w:line="360" w:lineRule="auto"/>
        <w:ind w:firstLineChars="200" w:firstLine="420"/>
        <w:rPr>
          <w:rFonts w:eastAsia="黑体"/>
          <w:szCs w:val="21"/>
        </w:rPr>
      </w:pPr>
      <w:r>
        <w:rPr>
          <w:rFonts w:eastAsia="黑体"/>
          <w:szCs w:val="21"/>
        </w:rPr>
        <w:t>17.5.1</w:t>
      </w:r>
      <w:r>
        <w:rPr>
          <w:rFonts w:eastAsia="黑体"/>
          <w:szCs w:val="21"/>
        </w:rPr>
        <w:t>交工付款申请单</w:t>
      </w:r>
    </w:p>
    <w:p w:rsidR="00594F4B" w:rsidRDefault="00CD7A18">
      <w:pPr>
        <w:adjustRightInd w:val="0"/>
        <w:snapToGrid w:val="0"/>
        <w:spacing w:line="360" w:lineRule="auto"/>
        <w:ind w:firstLineChars="200" w:firstLine="420"/>
        <w:rPr>
          <w:szCs w:val="21"/>
        </w:rPr>
      </w:pPr>
      <w:r>
        <w:rPr>
          <w:szCs w:val="21"/>
        </w:rPr>
        <w:t>本项（</w:t>
      </w:r>
      <w:r>
        <w:rPr>
          <w:szCs w:val="21"/>
        </w:rPr>
        <w:t>1</w:t>
      </w:r>
      <w:r>
        <w:rPr>
          <w:szCs w:val="21"/>
        </w:rPr>
        <w:t>）目约定：</w:t>
      </w:r>
    </w:p>
    <w:p w:rsidR="00594F4B" w:rsidRDefault="00CD7A18">
      <w:pPr>
        <w:adjustRightInd w:val="0"/>
        <w:snapToGrid w:val="0"/>
        <w:spacing w:line="360" w:lineRule="auto"/>
        <w:ind w:firstLineChars="200" w:firstLine="420"/>
        <w:rPr>
          <w:szCs w:val="21"/>
        </w:rPr>
      </w:pPr>
      <w:r>
        <w:rPr>
          <w:szCs w:val="21"/>
        </w:rPr>
        <w:t>承包人向监理人提交交工付款申请单（包括相关证明材料）的份数：</w:t>
      </w:r>
      <w:r>
        <w:rPr>
          <w:szCs w:val="21"/>
          <w:u w:val="single"/>
        </w:rPr>
        <w:t>见项目专用条款数据表</w:t>
      </w:r>
      <w:r>
        <w:rPr>
          <w:szCs w:val="21"/>
        </w:rPr>
        <w:t>份；期限：</w:t>
      </w:r>
      <w:r>
        <w:rPr>
          <w:szCs w:val="21"/>
          <w:u w:val="single"/>
        </w:rPr>
        <w:t>工程接收证书签发后</w:t>
      </w:r>
      <w:r>
        <w:rPr>
          <w:szCs w:val="21"/>
          <w:u w:val="single"/>
        </w:rPr>
        <w:t>42</w:t>
      </w:r>
      <w:r>
        <w:rPr>
          <w:szCs w:val="21"/>
          <w:u w:val="single"/>
        </w:rPr>
        <w:t>天内</w:t>
      </w:r>
      <w:r>
        <w:rPr>
          <w:szCs w:val="21"/>
        </w:rPr>
        <w:t>。</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17.6</w:t>
      </w:r>
      <w:r>
        <w:rPr>
          <w:rFonts w:eastAsia="黑体"/>
          <w:szCs w:val="21"/>
        </w:rPr>
        <w:t>最终结清</w:t>
      </w:r>
    </w:p>
    <w:p w:rsidR="00594F4B" w:rsidRDefault="00CD7A18">
      <w:pPr>
        <w:adjustRightInd w:val="0"/>
        <w:snapToGrid w:val="0"/>
        <w:spacing w:line="360" w:lineRule="auto"/>
        <w:ind w:firstLineChars="200" w:firstLine="420"/>
        <w:rPr>
          <w:rFonts w:eastAsia="黑体"/>
          <w:szCs w:val="21"/>
        </w:rPr>
      </w:pPr>
      <w:r>
        <w:rPr>
          <w:rFonts w:eastAsia="黑体"/>
          <w:szCs w:val="21"/>
        </w:rPr>
        <w:t>17.6.1</w:t>
      </w:r>
      <w:r>
        <w:rPr>
          <w:rFonts w:eastAsia="黑体"/>
          <w:szCs w:val="21"/>
        </w:rPr>
        <w:t>最终结清申请单</w:t>
      </w:r>
    </w:p>
    <w:p w:rsidR="00594F4B" w:rsidRDefault="00CD7A18">
      <w:pPr>
        <w:adjustRightInd w:val="0"/>
        <w:snapToGrid w:val="0"/>
        <w:spacing w:line="360" w:lineRule="auto"/>
        <w:ind w:firstLineChars="200" w:firstLine="420"/>
        <w:rPr>
          <w:szCs w:val="21"/>
        </w:rPr>
      </w:pPr>
      <w:r>
        <w:rPr>
          <w:szCs w:val="21"/>
        </w:rPr>
        <w:t>本项（</w:t>
      </w:r>
      <w:r>
        <w:rPr>
          <w:szCs w:val="21"/>
        </w:rPr>
        <w:t>1</w:t>
      </w:r>
      <w:r>
        <w:rPr>
          <w:szCs w:val="21"/>
        </w:rPr>
        <w:t>）目约定：</w:t>
      </w:r>
    </w:p>
    <w:p w:rsidR="00594F4B" w:rsidRDefault="00CD7A18">
      <w:pPr>
        <w:adjustRightInd w:val="0"/>
        <w:snapToGrid w:val="0"/>
        <w:spacing w:line="360" w:lineRule="auto"/>
        <w:ind w:firstLineChars="200" w:firstLine="420"/>
        <w:rPr>
          <w:szCs w:val="21"/>
        </w:rPr>
      </w:pPr>
      <w:r>
        <w:rPr>
          <w:szCs w:val="21"/>
        </w:rPr>
        <w:t>承包人向监理人提交最终结清申请单（包括相关证明材料）的份数：</w:t>
      </w:r>
      <w:r>
        <w:rPr>
          <w:szCs w:val="21"/>
          <w:u w:val="single"/>
        </w:rPr>
        <w:t>见项目专用条款数据表</w:t>
      </w:r>
      <w:r>
        <w:rPr>
          <w:szCs w:val="21"/>
        </w:rPr>
        <w:t>份；期限：</w:t>
      </w:r>
      <w:r>
        <w:rPr>
          <w:szCs w:val="21"/>
          <w:u w:val="single"/>
        </w:rPr>
        <w:t>缺陷责任期终止证书签发后</w:t>
      </w:r>
      <w:r>
        <w:rPr>
          <w:szCs w:val="21"/>
          <w:u w:val="single"/>
        </w:rPr>
        <w:t>28</w:t>
      </w:r>
      <w:r>
        <w:rPr>
          <w:szCs w:val="21"/>
          <w:u w:val="single"/>
        </w:rPr>
        <w:t>天内</w:t>
      </w:r>
      <w:r>
        <w:rPr>
          <w:szCs w:val="21"/>
        </w:rPr>
        <w:t>。</w:t>
      </w:r>
    </w:p>
    <w:p w:rsidR="00594F4B" w:rsidRDefault="00CD7A18">
      <w:pPr>
        <w:adjustRightInd w:val="0"/>
        <w:snapToGrid w:val="0"/>
        <w:spacing w:line="360" w:lineRule="auto"/>
        <w:ind w:firstLineChars="200" w:firstLine="420"/>
        <w:rPr>
          <w:szCs w:val="21"/>
        </w:rPr>
      </w:pPr>
      <w:r>
        <w:rPr>
          <w:szCs w:val="21"/>
        </w:rPr>
        <w:t>最终结清申请单中的总金额应认为是代表了根据合同规定应付给承包人的全部款项的最后结算。</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18</w:t>
      </w:r>
      <w:r>
        <w:rPr>
          <w:rFonts w:eastAsia="黑体"/>
          <w:szCs w:val="21"/>
        </w:rPr>
        <w:t>．交工验收</w:t>
      </w:r>
    </w:p>
    <w:p w:rsidR="00594F4B" w:rsidRDefault="00CD7A18" w:rsidP="00B734BB">
      <w:pPr>
        <w:adjustRightInd w:val="0"/>
        <w:snapToGrid w:val="0"/>
        <w:spacing w:beforeLines="50" w:afterLines="50" w:line="360" w:lineRule="auto"/>
        <w:ind w:firstLineChars="200" w:firstLine="420"/>
        <w:rPr>
          <w:szCs w:val="21"/>
        </w:rPr>
      </w:pPr>
      <w:r>
        <w:rPr>
          <w:szCs w:val="21"/>
        </w:rPr>
        <w:t>18.2</w:t>
      </w:r>
      <w:r>
        <w:rPr>
          <w:szCs w:val="21"/>
        </w:rPr>
        <w:t>交工验收申请报告</w:t>
      </w:r>
    </w:p>
    <w:p w:rsidR="00594F4B" w:rsidRDefault="00CD7A18">
      <w:pPr>
        <w:adjustRightInd w:val="0"/>
        <w:snapToGrid w:val="0"/>
        <w:spacing w:line="360" w:lineRule="auto"/>
        <w:ind w:firstLineChars="200" w:firstLine="420"/>
        <w:rPr>
          <w:szCs w:val="21"/>
        </w:rPr>
      </w:pPr>
      <w:r>
        <w:rPr>
          <w:szCs w:val="21"/>
        </w:rPr>
        <w:t>本款第（</w:t>
      </w:r>
      <w:r>
        <w:rPr>
          <w:szCs w:val="21"/>
        </w:rPr>
        <w:t>2</w:t>
      </w:r>
      <w:r>
        <w:rPr>
          <w:szCs w:val="21"/>
        </w:rPr>
        <w:t>）项约定为：</w:t>
      </w:r>
    </w:p>
    <w:p w:rsidR="00594F4B" w:rsidRDefault="00CD7A18">
      <w:pPr>
        <w:adjustRightInd w:val="0"/>
        <w:snapToGrid w:val="0"/>
        <w:spacing w:line="360" w:lineRule="auto"/>
        <w:ind w:firstLineChars="200" w:firstLine="420"/>
        <w:rPr>
          <w:szCs w:val="21"/>
        </w:rPr>
      </w:pPr>
      <w:r>
        <w:rPr>
          <w:szCs w:val="21"/>
        </w:rPr>
        <w:t>竣工资料的内容：承包人应按照《公路工程竣（交）工验收办法》和相关规定编制竣工资料。</w:t>
      </w:r>
    </w:p>
    <w:p w:rsidR="00594F4B" w:rsidRDefault="00CD7A18">
      <w:pPr>
        <w:adjustRightInd w:val="0"/>
        <w:snapToGrid w:val="0"/>
        <w:spacing w:line="360" w:lineRule="auto"/>
        <w:ind w:firstLineChars="200" w:firstLine="420"/>
        <w:rPr>
          <w:szCs w:val="21"/>
        </w:rPr>
      </w:pPr>
      <w:r>
        <w:rPr>
          <w:szCs w:val="21"/>
        </w:rPr>
        <w:t>竣工资料的份数在项目专用合同条款数据表中约定。</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18.3</w:t>
      </w:r>
      <w:r>
        <w:rPr>
          <w:rFonts w:eastAsia="黑体"/>
          <w:szCs w:val="21"/>
        </w:rPr>
        <w:t>验收</w:t>
      </w:r>
    </w:p>
    <w:p w:rsidR="00594F4B" w:rsidRDefault="00CD7A18">
      <w:pPr>
        <w:adjustRightInd w:val="0"/>
        <w:snapToGrid w:val="0"/>
        <w:spacing w:line="360" w:lineRule="auto"/>
        <w:ind w:firstLineChars="200" w:firstLine="420"/>
        <w:rPr>
          <w:rFonts w:eastAsia="黑体"/>
          <w:szCs w:val="21"/>
        </w:rPr>
      </w:pPr>
      <w:r>
        <w:rPr>
          <w:rFonts w:eastAsia="黑体"/>
          <w:szCs w:val="21"/>
        </w:rPr>
        <w:t>18.3.2</w:t>
      </w:r>
      <w:r>
        <w:rPr>
          <w:rFonts w:eastAsia="黑体"/>
          <w:szCs w:val="21"/>
        </w:rPr>
        <w:t>项补充：</w:t>
      </w:r>
    </w:p>
    <w:p w:rsidR="00594F4B" w:rsidRDefault="00CD7A18">
      <w:pPr>
        <w:adjustRightInd w:val="0"/>
        <w:snapToGrid w:val="0"/>
        <w:spacing w:line="360" w:lineRule="auto"/>
        <w:ind w:firstLineChars="200" w:firstLine="420"/>
        <w:rPr>
          <w:szCs w:val="21"/>
        </w:rPr>
      </w:pPr>
      <w:r>
        <w:rPr>
          <w:szCs w:val="21"/>
        </w:rPr>
        <w:lastRenderedPageBreak/>
        <w:t>交工验收由发包人主持，由发包人、监理人、质监、设计、施工、运营、管理养护等有关部门代表组成交工验收委员会，对本项目的工程质量进行评定，并写出交工验收报告报交通主管部门备案。承包人应按发包人的要求提交竣工资料，完成交工验收准备工作。</w:t>
      </w:r>
    </w:p>
    <w:p w:rsidR="00594F4B" w:rsidRDefault="00CD7A18">
      <w:pPr>
        <w:adjustRightInd w:val="0"/>
        <w:snapToGrid w:val="0"/>
        <w:spacing w:line="360" w:lineRule="auto"/>
        <w:ind w:firstLineChars="200" w:firstLine="420"/>
        <w:rPr>
          <w:szCs w:val="21"/>
        </w:rPr>
      </w:pPr>
      <w:r>
        <w:rPr>
          <w:szCs w:val="21"/>
        </w:rPr>
        <w:t>18.3.5</w:t>
      </w:r>
      <w:r>
        <w:rPr>
          <w:szCs w:val="21"/>
        </w:rPr>
        <w:t>项约定为：</w:t>
      </w:r>
    </w:p>
    <w:p w:rsidR="00594F4B" w:rsidRDefault="00CD7A18">
      <w:pPr>
        <w:adjustRightInd w:val="0"/>
        <w:snapToGrid w:val="0"/>
        <w:spacing w:line="360" w:lineRule="auto"/>
        <w:ind w:firstLineChars="200" w:firstLine="420"/>
        <w:rPr>
          <w:szCs w:val="21"/>
        </w:rPr>
      </w:pPr>
      <w:r>
        <w:rPr>
          <w:szCs w:val="21"/>
        </w:rPr>
        <w:t>经验收合格工程的实际交工日期，以最终提交交工验收申请报告的日期为准，并在工程接收证书中写明。</w:t>
      </w:r>
    </w:p>
    <w:p w:rsidR="00594F4B" w:rsidRDefault="00CD7A18">
      <w:pPr>
        <w:adjustRightInd w:val="0"/>
        <w:snapToGrid w:val="0"/>
        <w:spacing w:line="360" w:lineRule="auto"/>
        <w:ind w:firstLineChars="200" w:firstLine="420"/>
        <w:rPr>
          <w:szCs w:val="21"/>
        </w:rPr>
      </w:pPr>
      <w:r>
        <w:rPr>
          <w:szCs w:val="21"/>
        </w:rPr>
        <w:t>本款增加第</w:t>
      </w:r>
      <w:r>
        <w:rPr>
          <w:szCs w:val="21"/>
        </w:rPr>
        <w:t>18.3.7</w:t>
      </w:r>
      <w:r>
        <w:rPr>
          <w:szCs w:val="21"/>
        </w:rPr>
        <w:t>项：</w:t>
      </w:r>
    </w:p>
    <w:p w:rsidR="00594F4B" w:rsidRDefault="00CD7A18">
      <w:pPr>
        <w:adjustRightInd w:val="0"/>
        <w:snapToGrid w:val="0"/>
        <w:spacing w:line="360" w:lineRule="auto"/>
        <w:ind w:firstLineChars="200" w:firstLine="420"/>
        <w:rPr>
          <w:szCs w:val="21"/>
        </w:rPr>
      </w:pPr>
      <w:r>
        <w:rPr>
          <w:szCs w:val="21"/>
        </w:rPr>
        <w:t>第</w:t>
      </w:r>
      <w:r>
        <w:rPr>
          <w:szCs w:val="21"/>
        </w:rPr>
        <w:t>18.3.</w:t>
      </w:r>
      <w:r>
        <w:rPr>
          <w:rFonts w:hint="eastAsia"/>
          <w:szCs w:val="21"/>
        </w:rPr>
        <w:t>7</w:t>
      </w:r>
      <w:r>
        <w:rPr>
          <w:szCs w:val="21"/>
        </w:rPr>
        <w:t>项：</w:t>
      </w:r>
    </w:p>
    <w:p w:rsidR="00594F4B" w:rsidRDefault="00CD7A18">
      <w:pPr>
        <w:adjustRightInd w:val="0"/>
        <w:snapToGrid w:val="0"/>
        <w:spacing w:line="360" w:lineRule="auto"/>
        <w:ind w:firstLineChars="200" w:firstLine="420"/>
        <w:rPr>
          <w:szCs w:val="21"/>
        </w:rPr>
      </w:pPr>
      <w:r>
        <w:rPr>
          <w:szCs w:val="21"/>
        </w:rPr>
        <w:t>组织办理交工验收和签发交工验收证书的费用由发包人承担。但按照</w:t>
      </w:r>
      <w:r>
        <w:rPr>
          <w:szCs w:val="21"/>
        </w:rPr>
        <w:t>18.3.4</w:t>
      </w:r>
      <w:r>
        <w:rPr>
          <w:szCs w:val="21"/>
        </w:rPr>
        <w:t>项规定达不到合格标准的交工验收费用由承包人承担。</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本条增加第</w:t>
      </w:r>
      <w:r>
        <w:rPr>
          <w:rFonts w:eastAsia="黑体"/>
          <w:szCs w:val="21"/>
        </w:rPr>
        <w:t>18.9</w:t>
      </w:r>
      <w:r>
        <w:rPr>
          <w:rFonts w:eastAsia="黑体"/>
          <w:szCs w:val="21"/>
        </w:rPr>
        <w:t>款：</w:t>
      </w:r>
    </w:p>
    <w:p w:rsidR="00594F4B" w:rsidRDefault="00CD7A18">
      <w:pPr>
        <w:adjustRightInd w:val="0"/>
        <w:snapToGrid w:val="0"/>
        <w:spacing w:line="360" w:lineRule="auto"/>
        <w:ind w:firstLineChars="200" w:firstLine="420"/>
        <w:rPr>
          <w:rFonts w:eastAsia="黑体"/>
          <w:szCs w:val="21"/>
        </w:rPr>
      </w:pPr>
      <w:r>
        <w:rPr>
          <w:rFonts w:eastAsia="黑体"/>
          <w:szCs w:val="21"/>
        </w:rPr>
        <w:t>18.9</w:t>
      </w:r>
      <w:r>
        <w:rPr>
          <w:rFonts w:eastAsia="黑体"/>
          <w:szCs w:val="21"/>
        </w:rPr>
        <w:t>竣工文件</w:t>
      </w:r>
    </w:p>
    <w:p w:rsidR="00594F4B" w:rsidRDefault="00CD7A18">
      <w:pPr>
        <w:adjustRightInd w:val="0"/>
        <w:snapToGrid w:val="0"/>
        <w:spacing w:line="360" w:lineRule="auto"/>
        <w:ind w:firstLineChars="200" w:firstLine="420"/>
        <w:rPr>
          <w:szCs w:val="21"/>
        </w:rPr>
      </w:pPr>
      <w:r>
        <w:rPr>
          <w:szCs w:val="21"/>
        </w:rPr>
        <w:t>承包人应按照交通部《公路工程竣（交）工验收办法》的相关规定，在缺陷责任期内为竣工验收补充竣工资料，并在签发缺陷责任期终止证书之前提交。</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19</w:t>
      </w:r>
      <w:r>
        <w:rPr>
          <w:rFonts w:eastAsia="黑体"/>
          <w:szCs w:val="21"/>
        </w:rPr>
        <w:t>．缺陷责任与保修责任</w:t>
      </w:r>
    </w:p>
    <w:p w:rsidR="00594F4B" w:rsidRDefault="00CD7A18">
      <w:pPr>
        <w:adjustRightInd w:val="0"/>
        <w:snapToGrid w:val="0"/>
        <w:spacing w:line="360" w:lineRule="auto"/>
        <w:ind w:firstLineChars="200" w:firstLine="420"/>
        <w:rPr>
          <w:rFonts w:eastAsia="黑体"/>
          <w:szCs w:val="21"/>
        </w:rPr>
      </w:pPr>
      <w:r>
        <w:rPr>
          <w:rFonts w:eastAsia="黑体"/>
          <w:szCs w:val="21"/>
        </w:rPr>
        <w:t>19.2</w:t>
      </w:r>
      <w:r>
        <w:rPr>
          <w:rFonts w:eastAsia="黑体"/>
          <w:szCs w:val="21"/>
        </w:rPr>
        <w:t>缺陷责任</w:t>
      </w:r>
    </w:p>
    <w:p w:rsidR="00594F4B" w:rsidRDefault="00CD7A18">
      <w:pPr>
        <w:adjustRightInd w:val="0"/>
        <w:snapToGrid w:val="0"/>
        <w:spacing w:line="360" w:lineRule="auto"/>
        <w:ind w:firstLineChars="200" w:firstLine="420"/>
        <w:rPr>
          <w:szCs w:val="21"/>
        </w:rPr>
      </w:pPr>
      <w:r>
        <w:rPr>
          <w:szCs w:val="21"/>
        </w:rPr>
        <w:t>19.2.2</w:t>
      </w:r>
      <w:r>
        <w:rPr>
          <w:szCs w:val="21"/>
        </w:rPr>
        <w:t>项补充：</w:t>
      </w:r>
    </w:p>
    <w:p w:rsidR="00594F4B" w:rsidRDefault="00CD7A18">
      <w:pPr>
        <w:adjustRightInd w:val="0"/>
        <w:snapToGrid w:val="0"/>
        <w:spacing w:line="360" w:lineRule="auto"/>
        <w:ind w:firstLineChars="200" w:firstLine="420"/>
        <w:rPr>
          <w:szCs w:val="21"/>
        </w:rPr>
      </w:pPr>
      <w:r>
        <w:rPr>
          <w:szCs w:val="21"/>
        </w:rPr>
        <w:t>在缺陷责任期内，承包人应尽快完成在工程接收证书中写明的未完成工作，并完成对本工程缺陷的修复或监理人指令的修补工作。</w:t>
      </w:r>
    </w:p>
    <w:p w:rsidR="00594F4B" w:rsidRDefault="00CD7A18">
      <w:pPr>
        <w:adjustRightInd w:val="0"/>
        <w:snapToGrid w:val="0"/>
        <w:spacing w:line="360" w:lineRule="auto"/>
        <w:ind w:firstLineChars="200" w:firstLine="420"/>
        <w:rPr>
          <w:szCs w:val="21"/>
        </w:rPr>
      </w:pPr>
      <w:r>
        <w:rPr>
          <w:szCs w:val="21"/>
        </w:rPr>
        <w:t>19.2.3</w:t>
      </w:r>
      <w:r>
        <w:rPr>
          <w:szCs w:val="21"/>
        </w:rPr>
        <w:t>项补充：</w:t>
      </w:r>
    </w:p>
    <w:p w:rsidR="00594F4B" w:rsidRDefault="00CD7A18">
      <w:pPr>
        <w:adjustRightInd w:val="0"/>
        <w:snapToGrid w:val="0"/>
        <w:spacing w:line="360" w:lineRule="auto"/>
        <w:ind w:firstLineChars="200" w:firstLine="420"/>
        <w:rPr>
          <w:szCs w:val="21"/>
        </w:rPr>
      </w:pPr>
      <w:r>
        <w:rPr>
          <w:szCs w:val="21"/>
        </w:rPr>
        <w:t>在缺陷责任期内，下述原因造成的缺陷修复和查验费用应由承包人自行负责：</w:t>
      </w:r>
    </w:p>
    <w:p w:rsidR="00594F4B" w:rsidRDefault="00CD7A18">
      <w:pPr>
        <w:adjustRightInd w:val="0"/>
        <w:snapToGrid w:val="0"/>
        <w:spacing w:line="360" w:lineRule="auto"/>
        <w:ind w:firstLineChars="200" w:firstLine="420"/>
        <w:rPr>
          <w:szCs w:val="21"/>
        </w:rPr>
      </w:pPr>
      <w:r>
        <w:rPr>
          <w:szCs w:val="21"/>
        </w:rPr>
        <w:t>（</w:t>
      </w:r>
      <w:r>
        <w:rPr>
          <w:szCs w:val="21"/>
        </w:rPr>
        <w:t>1</w:t>
      </w:r>
      <w:r>
        <w:rPr>
          <w:szCs w:val="21"/>
        </w:rPr>
        <w:t>）承包人所用的材料、设备或操作工艺不符合合同要求；或</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）承包人的疏忽或未遵守合同中对承包人规定的义务。</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19.3</w:t>
      </w:r>
      <w:r>
        <w:rPr>
          <w:rFonts w:eastAsia="黑体"/>
          <w:szCs w:val="21"/>
        </w:rPr>
        <w:t>缺陷责任期的延长</w:t>
      </w:r>
    </w:p>
    <w:p w:rsidR="00594F4B" w:rsidRDefault="00CD7A18">
      <w:pPr>
        <w:adjustRightInd w:val="0"/>
        <w:snapToGrid w:val="0"/>
        <w:spacing w:line="360" w:lineRule="auto"/>
        <w:ind w:firstLineChars="200" w:firstLine="420"/>
        <w:rPr>
          <w:szCs w:val="21"/>
        </w:rPr>
      </w:pPr>
      <w:r>
        <w:rPr>
          <w:szCs w:val="21"/>
        </w:rPr>
        <w:t>本款细化为：</w:t>
      </w:r>
    </w:p>
    <w:p w:rsidR="00594F4B" w:rsidRDefault="00CD7A18">
      <w:pPr>
        <w:adjustRightInd w:val="0"/>
        <w:snapToGrid w:val="0"/>
        <w:spacing w:line="360" w:lineRule="auto"/>
        <w:ind w:firstLineChars="200" w:firstLine="420"/>
        <w:rPr>
          <w:szCs w:val="21"/>
        </w:rPr>
      </w:pPr>
      <w:r>
        <w:rPr>
          <w:szCs w:val="21"/>
        </w:rPr>
        <w:t>由于承包人原因造成某项缺陷或损坏使某项工程或工程设备不能按原定目标使用而需要再次检查、检验和修复的，发包人有权要求承包人相应延长缺陷责任期，但缺陷责任期最长不超过</w:t>
      </w:r>
      <w:r>
        <w:rPr>
          <w:szCs w:val="21"/>
        </w:rPr>
        <w:t>2</w:t>
      </w:r>
      <w:r>
        <w:rPr>
          <w:szCs w:val="21"/>
        </w:rPr>
        <w:t>年，自该工程或工程设备修复之日起算。</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19.5</w:t>
      </w:r>
      <w:r>
        <w:rPr>
          <w:rFonts w:eastAsia="黑体"/>
          <w:szCs w:val="21"/>
        </w:rPr>
        <w:t>承包人的进入权</w:t>
      </w:r>
    </w:p>
    <w:p w:rsidR="00594F4B" w:rsidRDefault="00CD7A18">
      <w:pPr>
        <w:adjustRightInd w:val="0"/>
        <w:snapToGrid w:val="0"/>
        <w:spacing w:line="360" w:lineRule="auto"/>
        <w:ind w:firstLineChars="200" w:firstLine="420"/>
        <w:rPr>
          <w:szCs w:val="21"/>
        </w:rPr>
      </w:pPr>
      <w:r>
        <w:rPr>
          <w:szCs w:val="21"/>
        </w:rPr>
        <w:t>本款补充：</w:t>
      </w:r>
    </w:p>
    <w:p w:rsidR="00594F4B" w:rsidRDefault="00CD7A18">
      <w:pPr>
        <w:adjustRightInd w:val="0"/>
        <w:snapToGrid w:val="0"/>
        <w:spacing w:line="360" w:lineRule="auto"/>
        <w:ind w:firstLineChars="200" w:firstLine="420"/>
        <w:rPr>
          <w:szCs w:val="21"/>
        </w:rPr>
      </w:pPr>
      <w:r>
        <w:rPr>
          <w:szCs w:val="21"/>
        </w:rPr>
        <w:t>承包人在缺陷修复施工过程中，应服从管养单位的有关安全管理规定，由于承包人自身原因造成的人员伤亡、设备和材料的损毁及罚款等责任由承包人自负。</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lastRenderedPageBreak/>
        <w:t>19.7</w:t>
      </w:r>
      <w:r>
        <w:rPr>
          <w:rFonts w:eastAsia="黑体"/>
          <w:szCs w:val="21"/>
        </w:rPr>
        <w:t>保修责任</w:t>
      </w:r>
    </w:p>
    <w:p w:rsidR="00594F4B" w:rsidRDefault="00CD7A18">
      <w:pPr>
        <w:adjustRightInd w:val="0"/>
        <w:snapToGrid w:val="0"/>
        <w:spacing w:line="360" w:lineRule="auto"/>
        <w:ind w:firstLineChars="200" w:firstLine="420"/>
        <w:rPr>
          <w:szCs w:val="21"/>
        </w:rPr>
      </w:pPr>
      <w:r>
        <w:rPr>
          <w:szCs w:val="21"/>
        </w:rPr>
        <w:t>本款细化为：</w:t>
      </w:r>
    </w:p>
    <w:p w:rsidR="00594F4B" w:rsidRDefault="00CD7A18">
      <w:pPr>
        <w:adjustRightInd w:val="0"/>
        <w:snapToGrid w:val="0"/>
        <w:spacing w:line="360" w:lineRule="auto"/>
        <w:ind w:firstLineChars="200" w:firstLine="420"/>
        <w:rPr>
          <w:szCs w:val="21"/>
        </w:rPr>
      </w:pPr>
      <w:r>
        <w:rPr>
          <w:szCs w:val="21"/>
        </w:rPr>
        <w:t>（</w:t>
      </w:r>
      <w:r>
        <w:rPr>
          <w:szCs w:val="21"/>
        </w:rPr>
        <w:t>1</w:t>
      </w:r>
      <w:r>
        <w:rPr>
          <w:szCs w:val="21"/>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）在全部工程交工验收前，已经发包人提前验收的单位工程，其保修期的起算日期相应提前。</w:t>
      </w:r>
    </w:p>
    <w:p w:rsidR="00594F4B" w:rsidRDefault="00CD7A18">
      <w:pPr>
        <w:adjustRightInd w:val="0"/>
        <w:snapToGrid w:val="0"/>
        <w:spacing w:line="360" w:lineRule="auto"/>
        <w:ind w:firstLineChars="200" w:firstLine="420"/>
        <w:rPr>
          <w:szCs w:val="21"/>
        </w:rPr>
      </w:pPr>
      <w:r>
        <w:rPr>
          <w:szCs w:val="21"/>
        </w:rPr>
        <w:t>（</w:t>
      </w:r>
      <w:r>
        <w:rPr>
          <w:szCs w:val="21"/>
        </w:rPr>
        <w:t>3</w:t>
      </w:r>
      <w:r>
        <w:rPr>
          <w:szCs w:val="21"/>
        </w:rPr>
        <w:t>）工程保修期终止后</w:t>
      </w:r>
      <w:r>
        <w:rPr>
          <w:szCs w:val="21"/>
        </w:rPr>
        <w:t>28</w:t>
      </w:r>
      <w:r>
        <w:rPr>
          <w:szCs w:val="21"/>
        </w:rPr>
        <w:t>天内，监理人签发保修期终止证书。</w:t>
      </w:r>
    </w:p>
    <w:p w:rsidR="00594F4B" w:rsidRDefault="00CD7A18">
      <w:pPr>
        <w:adjustRightInd w:val="0"/>
        <w:snapToGrid w:val="0"/>
        <w:spacing w:line="360" w:lineRule="auto"/>
        <w:ind w:firstLineChars="200" w:firstLine="420"/>
        <w:rPr>
          <w:szCs w:val="21"/>
        </w:rPr>
      </w:pPr>
      <w:r>
        <w:rPr>
          <w:rFonts w:eastAsia="黑体"/>
          <w:szCs w:val="21"/>
        </w:rPr>
        <w:t>19.8</w:t>
      </w:r>
      <w:r>
        <w:rPr>
          <w:rFonts w:eastAsia="黑体"/>
          <w:szCs w:val="21"/>
        </w:rPr>
        <w:t>路面保修</w:t>
      </w:r>
    </w:p>
    <w:p w:rsidR="00594F4B" w:rsidRDefault="00CD7A18">
      <w:pPr>
        <w:adjustRightInd w:val="0"/>
        <w:snapToGrid w:val="0"/>
        <w:spacing w:line="360" w:lineRule="auto"/>
        <w:ind w:firstLineChars="200" w:firstLine="420"/>
        <w:rPr>
          <w:szCs w:val="21"/>
        </w:rPr>
      </w:pPr>
      <w:r>
        <w:rPr>
          <w:szCs w:val="21"/>
        </w:rPr>
        <w:t>路面工程招标在缺陷责任期（通车后两年）结束之后，再增加三年路面养护期，由原路面施工单位进行除日常保洁外的路面养护。</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20</w:t>
      </w:r>
      <w:r>
        <w:rPr>
          <w:rFonts w:eastAsia="黑体"/>
          <w:szCs w:val="21"/>
        </w:rPr>
        <w:t>．保险</w:t>
      </w:r>
    </w:p>
    <w:p w:rsidR="00594F4B" w:rsidRDefault="00CD7A18">
      <w:pPr>
        <w:adjustRightInd w:val="0"/>
        <w:snapToGrid w:val="0"/>
        <w:spacing w:line="360" w:lineRule="auto"/>
        <w:ind w:firstLineChars="200" w:firstLine="420"/>
        <w:rPr>
          <w:rFonts w:eastAsia="黑体"/>
          <w:szCs w:val="21"/>
        </w:rPr>
      </w:pPr>
      <w:r>
        <w:rPr>
          <w:rFonts w:eastAsia="黑体"/>
          <w:szCs w:val="21"/>
        </w:rPr>
        <w:t>20.1</w:t>
      </w:r>
      <w:r>
        <w:rPr>
          <w:rFonts w:eastAsia="黑体"/>
          <w:szCs w:val="21"/>
        </w:rPr>
        <w:t>工程保险</w:t>
      </w:r>
    </w:p>
    <w:p w:rsidR="00594F4B" w:rsidRDefault="00CD7A18">
      <w:pPr>
        <w:adjustRightInd w:val="0"/>
        <w:snapToGrid w:val="0"/>
        <w:spacing w:line="360" w:lineRule="auto"/>
        <w:ind w:firstLineChars="200" w:firstLine="420"/>
        <w:rPr>
          <w:szCs w:val="21"/>
        </w:rPr>
      </w:pPr>
      <w:r>
        <w:rPr>
          <w:szCs w:val="21"/>
        </w:rPr>
        <w:t>本款约定为：</w:t>
      </w:r>
    </w:p>
    <w:p w:rsidR="00594F4B" w:rsidRDefault="00CD7A18">
      <w:pPr>
        <w:adjustRightInd w:val="0"/>
        <w:snapToGrid w:val="0"/>
        <w:spacing w:line="360" w:lineRule="auto"/>
        <w:ind w:firstLineChars="200" w:firstLine="420"/>
        <w:rPr>
          <w:szCs w:val="21"/>
        </w:rPr>
      </w:pPr>
      <w:r>
        <w:rPr>
          <w:szCs w:val="21"/>
        </w:rPr>
        <w:t>建筑工程一切险的投保内容：为永久工程、临时工程和设备及已运至施工工地用于永久工程的材料和设备所投的保险。</w:t>
      </w:r>
    </w:p>
    <w:p w:rsidR="00594F4B" w:rsidRDefault="00CD7A18">
      <w:pPr>
        <w:adjustRightInd w:val="0"/>
        <w:snapToGrid w:val="0"/>
        <w:spacing w:line="360" w:lineRule="auto"/>
        <w:ind w:firstLineChars="200" w:firstLine="420"/>
        <w:rPr>
          <w:szCs w:val="21"/>
        </w:rPr>
      </w:pPr>
      <w:r>
        <w:rPr>
          <w:szCs w:val="21"/>
        </w:rPr>
        <w:t>保险金额：工程量清单第</w:t>
      </w:r>
      <w:r>
        <w:rPr>
          <w:szCs w:val="21"/>
        </w:rPr>
        <w:t>100</w:t>
      </w:r>
      <w:r>
        <w:rPr>
          <w:szCs w:val="21"/>
        </w:rPr>
        <w:t>章（不含建筑工程一切险及第三者责任险的保险费）至</w:t>
      </w:r>
      <w:r>
        <w:rPr>
          <w:szCs w:val="21"/>
        </w:rPr>
        <w:t>700</w:t>
      </w:r>
      <w:r>
        <w:rPr>
          <w:szCs w:val="21"/>
        </w:rPr>
        <w:t>章的合计金额。</w:t>
      </w:r>
    </w:p>
    <w:p w:rsidR="00594F4B" w:rsidRDefault="00CD7A18">
      <w:pPr>
        <w:adjustRightInd w:val="0"/>
        <w:snapToGrid w:val="0"/>
        <w:spacing w:line="360" w:lineRule="auto"/>
        <w:ind w:firstLineChars="200" w:firstLine="420"/>
        <w:rPr>
          <w:szCs w:val="21"/>
        </w:rPr>
      </w:pPr>
      <w:r>
        <w:rPr>
          <w:szCs w:val="21"/>
        </w:rPr>
        <w:t>保险费率：</w:t>
      </w:r>
      <w:r>
        <w:rPr>
          <w:szCs w:val="21"/>
          <w:u w:val="single"/>
        </w:rPr>
        <w:t>见项目专用条款数据表</w:t>
      </w:r>
      <w:r>
        <w:rPr>
          <w:szCs w:val="21"/>
        </w:rPr>
        <w:t>%</w:t>
      </w:r>
    </w:p>
    <w:p w:rsidR="00594F4B" w:rsidRDefault="00CD7A18">
      <w:pPr>
        <w:adjustRightInd w:val="0"/>
        <w:snapToGrid w:val="0"/>
        <w:spacing w:line="360" w:lineRule="auto"/>
        <w:ind w:firstLineChars="200" w:firstLine="420"/>
        <w:rPr>
          <w:szCs w:val="21"/>
        </w:rPr>
      </w:pPr>
      <w:r>
        <w:rPr>
          <w:szCs w:val="21"/>
        </w:rPr>
        <w:t>保险期限：开工日起直至本合同工程签发缺陷责任期终止证书止（即合同工期＋缺陷责任期）</w:t>
      </w:r>
    </w:p>
    <w:p w:rsidR="00594F4B" w:rsidRDefault="00CD7A18">
      <w:pPr>
        <w:adjustRightInd w:val="0"/>
        <w:snapToGrid w:val="0"/>
        <w:spacing w:line="360" w:lineRule="auto"/>
        <w:ind w:firstLineChars="200" w:firstLine="422"/>
        <w:rPr>
          <w:szCs w:val="21"/>
        </w:rPr>
      </w:pPr>
      <w:r>
        <w:rPr>
          <w:b/>
          <w:szCs w:val="21"/>
        </w:rPr>
        <w:t>发包人以发包人和承包人的共同名义统一办理建筑工程一切险。</w:t>
      </w:r>
      <w:r>
        <w:rPr>
          <w:szCs w:val="21"/>
        </w:rPr>
        <w:t>建筑工程一切险的保险费由承包人报价时列入工程量清单</w:t>
      </w:r>
      <w:r>
        <w:rPr>
          <w:szCs w:val="21"/>
        </w:rPr>
        <w:t>100</w:t>
      </w:r>
      <w:r>
        <w:rPr>
          <w:szCs w:val="21"/>
        </w:rPr>
        <w:t>章内。发包人在接到保险单后，将按照保险单的费用直接向承包人支付。</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20.4</w:t>
      </w:r>
      <w:r>
        <w:rPr>
          <w:rFonts w:eastAsia="黑体"/>
          <w:szCs w:val="21"/>
        </w:rPr>
        <w:t>第三者责任险</w:t>
      </w:r>
    </w:p>
    <w:p w:rsidR="00594F4B" w:rsidRDefault="00CD7A18">
      <w:pPr>
        <w:adjustRightInd w:val="0"/>
        <w:snapToGrid w:val="0"/>
        <w:spacing w:line="360" w:lineRule="auto"/>
        <w:ind w:firstLineChars="200" w:firstLine="420"/>
        <w:rPr>
          <w:szCs w:val="21"/>
        </w:rPr>
      </w:pPr>
      <w:r>
        <w:rPr>
          <w:szCs w:val="21"/>
        </w:rPr>
        <w:t>20.4.2</w:t>
      </w:r>
      <w:r>
        <w:rPr>
          <w:szCs w:val="21"/>
        </w:rPr>
        <w:t>项约定为：</w:t>
      </w:r>
    </w:p>
    <w:p w:rsidR="00594F4B" w:rsidRDefault="00CD7A18">
      <w:pPr>
        <w:adjustRightInd w:val="0"/>
        <w:snapToGrid w:val="0"/>
        <w:spacing w:line="360" w:lineRule="auto"/>
        <w:ind w:firstLineChars="200" w:firstLine="420"/>
        <w:rPr>
          <w:szCs w:val="21"/>
        </w:rPr>
      </w:pPr>
      <w:r>
        <w:rPr>
          <w:szCs w:val="21"/>
        </w:rPr>
        <w:t>第三者责任险的最低保险金额：</w:t>
      </w:r>
      <w:r>
        <w:rPr>
          <w:szCs w:val="21"/>
          <w:u w:val="single"/>
        </w:rPr>
        <w:t>100</w:t>
      </w:r>
      <w:r>
        <w:rPr>
          <w:szCs w:val="21"/>
        </w:rPr>
        <w:t>万元人民币，事故次数不限（不计免赔额）</w:t>
      </w:r>
    </w:p>
    <w:p w:rsidR="00594F4B" w:rsidRDefault="00CD7A18">
      <w:pPr>
        <w:adjustRightInd w:val="0"/>
        <w:snapToGrid w:val="0"/>
        <w:spacing w:line="360" w:lineRule="auto"/>
        <w:ind w:firstLineChars="200" w:firstLine="420"/>
        <w:rPr>
          <w:szCs w:val="21"/>
        </w:rPr>
      </w:pPr>
      <w:r>
        <w:rPr>
          <w:szCs w:val="21"/>
        </w:rPr>
        <w:t>保险费率：</w:t>
      </w:r>
      <w:r>
        <w:rPr>
          <w:szCs w:val="21"/>
          <w:u w:val="single"/>
        </w:rPr>
        <w:t>见项目专用条款数据表</w:t>
      </w:r>
      <w:r>
        <w:rPr>
          <w:szCs w:val="21"/>
        </w:rPr>
        <w:t>％。</w:t>
      </w:r>
    </w:p>
    <w:p w:rsidR="00594F4B" w:rsidRDefault="00CD7A18">
      <w:pPr>
        <w:adjustRightInd w:val="0"/>
        <w:snapToGrid w:val="0"/>
        <w:spacing w:line="360" w:lineRule="auto"/>
        <w:ind w:firstLineChars="200" w:firstLine="422"/>
        <w:rPr>
          <w:szCs w:val="21"/>
        </w:rPr>
      </w:pPr>
      <w:r>
        <w:rPr>
          <w:b/>
          <w:szCs w:val="21"/>
        </w:rPr>
        <w:t>发包人以发包人和承包人的共同名义统一办理第三者责任险。</w:t>
      </w:r>
      <w:r>
        <w:rPr>
          <w:szCs w:val="21"/>
        </w:rPr>
        <w:t>第三者责任险的保险费由承包人报价时列入工程量清单</w:t>
      </w:r>
      <w:r>
        <w:rPr>
          <w:szCs w:val="21"/>
        </w:rPr>
        <w:t>100</w:t>
      </w:r>
      <w:r>
        <w:rPr>
          <w:szCs w:val="21"/>
        </w:rPr>
        <w:t>章内。发包人在接到保险单后，将按照保险单的费用直接向承包人支付。</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20.5</w:t>
      </w:r>
      <w:r>
        <w:rPr>
          <w:rFonts w:eastAsia="黑体"/>
          <w:szCs w:val="21"/>
        </w:rPr>
        <w:t>其他保险</w:t>
      </w:r>
    </w:p>
    <w:p w:rsidR="00594F4B" w:rsidRDefault="00CD7A18">
      <w:pPr>
        <w:adjustRightInd w:val="0"/>
        <w:snapToGrid w:val="0"/>
        <w:spacing w:line="360" w:lineRule="auto"/>
        <w:ind w:firstLineChars="200" w:firstLine="420"/>
        <w:rPr>
          <w:szCs w:val="21"/>
        </w:rPr>
      </w:pPr>
      <w:r>
        <w:rPr>
          <w:szCs w:val="21"/>
        </w:rPr>
        <w:t>本款细化为：</w:t>
      </w:r>
    </w:p>
    <w:p w:rsidR="00594F4B" w:rsidRDefault="00CD7A18">
      <w:pPr>
        <w:adjustRightInd w:val="0"/>
        <w:snapToGrid w:val="0"/>
        <w:spacing w:line="360" w:lineRule="auto"/>
        <w:ind w:firstLineChars="200" w:firstLine="420"/>
        <w:rPr>
          <w:szCs w:val="21"/>
        </w:rPr>
      </w:pPr>
      <w:r>
        <w:rPr>
          <w:szCs w:val="21"/>
        </w:rPr>
        <w:t>承包人应为其施工设备等办理保险，其投保金额应足以现场重置。办理本款保险的一切费用均由承包人承担，并包括在工程量清单的单价及总额价中，发包人不单独支付。</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lastRenderedPageBreak/>
        <w:t>20.6</w:t>
      </w:r>
      <w:r>
        <w:rPr>
          <w:rFonts w:eastAsia="黑体"/>
          <w:szCs w:val="21"/>
        </w:rPr>
        <w:t>对各项保险的一般要求</w:t>
      </w:r>
    </w:p>
    <w:p w:rsidR="00594F4B" w:rsidRDefault="00CD7A18">
      <w:pPr>
        <w:adjustRightInd w:val="0"/>
        <w:snapToGrid w:val="0"/>
        <w:spacing w:line="360" w:lineRule="auto"/>
        <w:ind w:firstLineChars="200" w:firstLine="420"/>
        <w:rPr>
          <w:szCs w:val="21"/>
        </w:rPr>
      </w:pPr>
      <w:r>
        <w:rPr>
          <w:szCs w:val="21"/>
        </w:rPr>
        <w:t>20.6.1</w:t>
      </w:r>
      <w:r>
        <w:rPr>
          <w:szCs w:val="21"/>
        </w:rPr>
        <w:t>保险凭证</w:t>
      </w:r>
    </w:p>
    <w:p w:rsidR="00594F4B" w:rsidRDefault="00CD7A18">
      <w:pPr>
        <w:adjustRightInd w:val="0"/>
        <w:snapToGrid w:val="0"/>
        <w:spacing w:line="360" w:lineRule="auto"/>
        <w:ind w:firstLineChars="200" w:firstLine="420"/>
        <w:rPr>
          <w:szCs w:val="21"/>
        </w:rPr>
      </w:pPr>
      <w:r>
        <w:rPr>
          <w:szCs w:val="21"/>
        </w:rPr>
        <w:t>本项约定为：</w:t>
      </w:r>
    </w:p>
    <w:p w:rsidR="00594F4B" w:rsidRDefault="00CD7A18">
      <w:pPr>
        <w:adjustRightInd w:val="0"/>
        <w:snapToGrid w:val="0"/>
        <w:spacing w:line="360" w:lineRule="auto"/>
        <w:ind w:firstLineChars="200" w:firstLine="420"/>
        <w:rPr>
          <w:szCs w:val="21"/>
        </w:rPr>
      </w:pPr>
      <w:r>
        <w:rPr>
          <w:szCs w:val="21"/>
        </w:rPr>
        <w:t>承包人向发包人提交各项保险生效的证据和保险单副本的期限：</w:t>
      </w:r>
      <w:r>
        <w:rPr>
          <w:szCs w:val="21"/>
          <w:u w:val="single"/>
        </w:rPr>
        <w:t>开工后</w:t>
      </w:r>
      <w:r>
        <w:rPr>
          <w:szCs w:val="21"/>
          <w:u w:val="single"/>
        </w:rPr>
        <w:t>56</w:t>
      </w:r>
      <w:r>
        <w:rPr>
          <w:szCs w:val="21"/>
          <w:u w:val="single"/>
        </w:rPr>
        <w:t>天内</w:t>
      </w:r>
      <w:r>
        <w:rPr>
          <w:szCs w:val="21"/>
        </w:rPr>
        <w:t>。</w:t>
      </w:r>
    </w:p>
    <w:p w:rsidR="00594F4B" w:rsidRDefault="00CD7A18">
      <w:pPr>
        <w:adjustRightInd w:val="0"/>
        <w:snapToGrid w:val="0"/>
        <w:spacing w:line="360" w:lineRule="auto"/>
        <w:ind w:firstLineChars="200" w:firstLine="420"/>
        <w:rPr>
          <w:szCs w:val="21"/>
        </w:rPr>
      </w:pPr>
      <w:r>
        <w:rPr>
          <w:szCs w:val="21"/>
        </w:rPr>
        <w:t>20.6.3</w:t>
      </w:r>
      <w:r>
        <w:rPr>
          <w:szCs w:val="21"/>
        </w:rPr>
        <w:t>持续保险</w:t>
      </w:r>
    </w:p>
    <w:p w:rsidR="00594F4B" w:rsidRDefault="00CD7A18">
      <w:pPr>
        <w:adjustRightInd w:val="0"/>
        <w:snapToGrid w:val="0"/>
        <w:spacing w:line="360" w:lineRule="auto"/>
        <w:ind w:firstLineChars="200" w:firstLine="420"/>
        <w:rPr>
          <w:szCs w:val="21"/>
        </w:rPr>
      </w:pPr>
      <w:r>
        <w:rPr>
          <w:szCs w:val="21"/>
        </w:rPr>
        <w:t>本项补充：</w:t>
      </w:r>
    </w:p>
    <w:p w:rsidR="00594F4B" w:rsidRDefault="00CD7A18">
      <w:pPr>
        <w:adjustRightInd w:val="0"/>
        <w:snapToGrid w:val="0"/>
        <w:spacing w:line="360" w:lineRule="auto"/>
        <w:ind w:firstLineChars="200" w:firstLine="420"/>
        <w:rPr>
          <w:szCs w:val="21"/>
        </w:rPr>
      </w:pPr>
      <w:r>
        <w:rPr>
          <w:szCs w:val="21"/>
        </w:rPr>
        <w:t>在整个合同期内，承包人应按合同条款保证足够的保险额。</w:t>
      </w:r>
    </w:p>
    <w:p w:rsidR="00594F4B" w:rsidRDefault="00CD7A18">
      <w:pPr>
        <w:adjustRightInd w:val="0"/>
        <w:snapToGrid w:val="0"/>
        <w:spacing w:line="360" w:lineRule="auto"/>
        <w:ind w:firstLineChars="200" w:firstLine="420"/>
        <w:rPr>
          <w:szCs w:val="21"/>
        </w:rPr>
      </w:pPr>
      <w:r>
        <w:rPr>
          <w:szCs w:val="21"/>
        </w:rPr>
        <w:t>20.6.4</w:t>
      </w:r>
      <w:r>
        <w:rPr>
          <w:szCs w:val="21"/>
        </w:rPr>
        <w:t>保险金不足的补偿</w:t>
      </w:r>
    </w:p>
    <w:p w:rsidR="00594F4B" w:rsidRDefault="00CD7A18">
      <w:pPr>
        <w:adjustRightInd w:val="0"/>
        <w:snapToGrid w:val="0"/>
        <w:spacing w:line="360" w:lineRule="auto"/>
        <w:ind w:firstLineChars="200" w:firstLine="420"/>
        <w:rPr>
          <w:szCs w:val="21"/>
        </w:rPr>
      </w:pPr>
      <w:r>
        <w:rPr>
          <w:szCs w:val="21"/>
        </w:rPr>
        <w:t>本项细化为：</w:t>
      </w:r>
    </w:p>
    <w:p w:rsidR="00594F4B" w:rsidRDefault="00CD7A18">
      <w:pPr>
        <w:adjustRightInd w:val="0"/>
        <w:snapToGrid w:val="0"/>
        <w:spacing w:line="360" w:lineRule="auto"/>
        <w:ind w:firstLineChars="200" w:firstLine="420"/>
        <w:rPr>
          <w:szCs w:val="21"/>
        </w:rPr>
      </w:pPr>
      <w:r>
        <w:rPr>
          <w:szCs w:val="21"/>
        </w:rPr>
        <w:t>保险金不足以补偿损失的（包括免赔额和超过赔偿限额的部分），应由承包人和（或）发包人按合同约定负责补偿。</w:t>
      </w:r>
    </w:p>
    <w:p w:rsidR="00594F4B" w:rsidRDefault="00CD7A18">
      <w:pPr>
        <w:adjustRightInd w:val="0"/>
        <w:snapToGrid w:val="0"/>
        <w:spacing w:line="360" w:lineRule="auto"/>
        <w:ind w:firstLineChars="200" w:firstLine="420"/>
        <w:rPr>
          <w:szCs w:val="21"/>
        </w:rPr>
      </w:pPr>
      <w:r>
        <w:rPr>
          <w:szCs w:val="21"/>
        </w:rPr>
        <w:t>20.6.5</w:t>
      </w:r>
      <w:r>
        <w:rPr>
          <w:szCs w:val="21"/>
        </w:rPr>
        <w:t>未按约定投保的补救</w:t>
      </w:r>
    </w:p>
    <w:p w:rsidR="00594F4B" w:rsidRDefault="00CD7A18">
      <w:pPr>
        <w:adjustRightInd w:val="0"/>
        <w:snapToGrid w:val="0"/>
        <w:spacing w:line="360" w:lineRule="auto"/>
        <w:ind w:firstLineChars="200" w:firstLine="420"/>
        <w:rPr>
          <w:szCs w:val="21"/>
        </w:rPr>
      </w:pPr>
      <w:r>
        <w:rPr>
          <w:szCs w:val="21"/>
        </w:rPr>
        <w:t>本项（</w:t>
      </w:r>
      <w:r>
        <w:rPr>
          <w:szCs w:val="21"/>
        </w:rPr>
        <w:t>2</w:t>
      </w:r>
      <w:r>
        <w:rPr>
          <w:szCs w:val="21"/>
        </w:rPr>
        <w:t>）目细化为：</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21</w:t>
      </w:r>
      <w:r>
        <w:rPr>
          <w:rFonts w:eastAsia="黑体"/>
          <w:szCs w:val="21"/>
        </w:rPr>
        <w:t>．不可抗力</w:t>
      </w:r>
    </w:p>
    <w:p w:rsidR="00594F4B" w:rsidRDefault="00CD7A18">
      <w:pPr>
        <w:adjustRightInd w:val="0"/>
        <w:snapToGrid w:val="0"/>
        <w:spacing w:line="360" w:lineRule="auto"/>
        <w:ind w:firstLineChars="200" w:firstLine="420"/>
        <w:rPr>
          <w:rFonts w:eastAsia="黑体"/>
          <w:szCs w:val="21"/>
        </w:rPr>
      </w:pPr>
      <w:r>
        <w:rPr>
          <w:rFonts w:eastAsia="黑体"/>
          <w:szCs w:val="21"/>
        </w:rPr>
        <w:t>21.1</w:t>
      </w:r>
      <w:r>
        <w:rPr>
          <w:rFonts w:eastAsia="黑体"/>
          <w:szCs w:val="21"/>
        </w:rPr>
        <w:t>不可抗力的确认</w:t>
      </w:r>
    </w:p>
    <w:p w:rsidR="00594F4B" w:rsidRDefault="00CD7A18">
      <w:pPr>
        <w:adjustRightInd w:val="0"/>
        <w:snapToGrid w:val="0"/>
        <w:spacing w:line="360" w:lineRule="auto"/>
        <w:ind w:firstLineChars="200" w:firstLine="420"/>
        <w:rPr>
          <w:szCs w:val="21"/>
        </w:rPr>
      </w:pPr>
      <w:r>
        <w:rPr>
          <w:szCs w:val="21"/>
        </w:rPr>
        <w:t>21.1.1</w:t>
      </w:r>
      <w:r>
        <w:rPr>
          <w:szCs w:val="21"/>
        </w:rPr>
        <w:t>项细化为：</w:t>
      </w:r>
    </w:p>
    <w:p w:rsidR="00594F4B" w:rsidRDefault="00CD7A18">
      <w:pPr>
        <w:adjustRightInd w:val="0"/>
        <w:snapToGrid w:val="0"/>
        <w:spacing w:line="360" w:lineRule="auto"/>
        <w:ind w:firstLineChars="200" w:firstLine="420"/>
        <w:rPr>
          <w:szCs w:val="21"/>
        </w:rPr>
      </w:pPr>
      <w:r>
        <w:rPr>
          <w:szCs w:val="21"/>
        </w:rPr>
        <w:t>不可抗力是指承包人和发包人在订立合同时不可预见，在工程施工过程中不可避免发生并不能克服的自然灾害和社会性突发事件。包括但不限于：</w:t>
      </w:r>
    </w:p>
    <w:p w:rsidR="00594F4B" w:rsidRDefault="00CD7A18">
      <w:pPr>
        <w:adjustRightInd w:val="0"/>
        <w:snapToGrid w:val="0"/>
        <w:spacing w:line="360" w:lineRule="auto"/>
        <w:ind w:firstLineChars="200" w:firstLine="420"/>
        <w:rPr>
          <w:szCs w:val="21"/>
        </w:rPr>
      </w:pPr>
      <w:r>
        <w:rPr>
          <w:szCs w:val="21"/>
        </w:rPr>
        <w:t>（</w:t>
      </w:r>
      <w:r>
        <w:rPr>
          <w:szCs w:val="21"/>
        </w:rPr>
        <w:t>1</w:t>
      </w:r>
      <w:r>
        <w:rPr>
          <w:szCs w:val="21"/>
        </w:rPr>
        <w:t>）地震、海啸、火山爆发、泥石流、暴雨（雪）、台风、龙卷风、水灾等自然灾害；</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）战争、骚乱、暴动，但纯属承包人或其分包人派遣与雇用的人员由于本合同工程施工原因引起者除外；</w:t>
      </w:r>
    </w:p>
    <w:p w:rsidR="00594F4B" w:rsidRDefault="00CD7A18">
      <w:pPr>
        <w:adjustRightInd w:val="0"/>
        <w:snapToGrid w:val="0"/>
        <w:spacing w:line="360" w:lineRule="auto"/>
        <w:ind w:firstLineChars="200" w:firstLine="420"/>
        <w:rPr>
          <w:szCs w:val="21"/>
        </w:rPr>
      </w:pPr>
      <w:r>
        <w:rPr>
          <w:szCs w:val="21"/>
        </w:rPr>
        <w:t>（</w:t>
      </w:r>
      <w:r>
        <w:rPr>
          <w:szCs w:val="21"/>
        </w:rPr>
        <w:t>3</w:t>
      </w:r>
      <w:r>
        <w:rPr>
          <w:szCs w:val="21"/>
        </w:rPr>
        <w:t>）核反应、辐射或放射性污染；</w:t>
      </w:r>
    </w:p>
    <w:p w:rsidR="00594F4B" w:rsidRDefault="00CD7A18">
      <w:pPr>
        <w:adjustRightInd w:val="0"/>
        <w:snapToGrid w:val="0"/>
        <w:spacing w:line="360" w:lineRule="auto"/>
        <w:ind w:firstLineChars="200" w:firstLine="420"/>
        <w:rPr>
          <w:szCs w:val="21"/>
        </w:rPr>
      </w:pPr>
      <w:r>
        <w:rPr>
          <w:szCs w:val="21"/>
        </w:rPr>
        <w:t>（</w:t>
      </w:r>
      <w:r>
        <w:rPr>
          <w:szCs w:val="21"/>
        </w:rPr>
        <w:t>4</w:t>
      </w:r>
      <w:r>
        <w:rPr>
          <w:szCs w:val="21"/>
        </w:rPr>
        <w:t>）空中飞行物体坠落或非发包人或承包人责任造成的爆炸、火灾；</w:t>
      </w:r>
    </w:p>
    <w:p w:rsidR="00594F4B" w:rsidRDefault="00CD7A18">
      <w:pPr>
        <w:adjustRightInd w:val="0"/>
        <w:snapToGrid w:val="0"/>
        <w:spacing w:line="360" w:lineRule="auto"/>
        <w:ind w:firstLineChars="200" w:firstLine="420"/>
        <w:rPr>
          <w:szCs w:val="21"/>
        </w:rPr>
      </w:pPr>
      <w:r>
        <w:rPr>
          <w:szCs w:val="21"/>
        </w:rPr>
        <w:t>（</w:t>
      </w:r>
      <w:r>
        <w:rPr>
          <w:szCs w:val="21"/>
        </w:rPr>
        <w:t>5</w:t>
      </w:r>
      <w:r>
        <w:rPr>
          <w:szCs w:val="21"/>
        </w:rPr>
        <w:t>）瘟疫；</w:t>
      </w:r>
    </w:p>
    <w:p w:rsidR="00594F4B" w:rsidRDefault="00CD7A18">
      <w:pPr>
        <w:adjustRightInd w:val="0"/>
        <w:snapToGrid w:val="0"/>
        <w:spacing w:line="360" w:lineRule="auto"/>
        <w:ind w:firstLineChars="200" w:firstLine="420"/>
        <w:rPr>
          <w:szCs w:val="21"/>
        </w:rPr>
      </w:pPr>
      <w:r>
        <w:rPr>
          <w:szCs w:val="21"/>
        </w:rPr>
        <w:t>（</w:t>
      </w:r>
      <w:r>
        <w:rPr>
          <w:szCs w:val="21"/>
        </w:rPr>
        <w:t>6</w:t>
      </w:r>
      <w:r>
        <w:rPr>
          <w:szCs w:val="21"/>
        </w:rPr>
        <w:t>）项目专用合同条款约定的其他情形。</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21.3</w:t>
      </w:r>
      <w:r>
        <w:rPr>
          <w:rFonts w:eastAsia="黑体"/>
          <w:szCs w:val="21"/>
        </w:rPr>
        <w:t>不可抗力后果及其处理</w:t>
      </w:r>
    </w:p>
    <w:p w:rsidR="00594F4B" w:rsidRDefault="00CD7A18">
      <w:pPr>
        <w:adjustRightInd w:val="0"/>
        <w:snapToGrid w:val="0"/>
        <w:spacing w:line="360" w:lineRule="auto"/>
        <w:ind w:firstLineChars="200" w:firstLine="420"/>
        <w:rPr>
          <w:szCs w:val="21"/>
        </w:rPr>
      </w:pPr>
      <w:r>
        <w:rPr>
          <w:szCs w:val="21"/>
        </w:rPr>
        <w:t>21.3.4</w:t>
      </w:r>
      <w:r>
        <w:rPr>
          <w:szCs w:val="21"/>
        </w:rPr>
        <w:t>因不可抗力解除合同本项细化为：</w:t>
      </w:r>
    </w:p>
    <w:p w:rsidR="00594F4B" w:rsidRDefault="00CD7A18">
      <w:pPr>
        <w:adjustRightInd w:val="0"/>
        <w:snapToGrid w:val="0"/>
        <w:spacing w:line="360" w:lineRule="auto"/>
        <w:ind w:firstLineChars="200" w:firstLine="420"/>
        <w:rPr>
          <w:szCs w:val="21"/>
        </w:rPr>
      </w:pPr>
      <w:r>
        <w:rPr>
          <w:szCs w:val="21"/>
        </w:rPr>
        <w:t>合同一方当事人因不可抗力不能履行合同的，应当及时通知对方解除合同。合同解除后，承包人应按照第</w:t>
      </w:r>
      <w:r>
        <w:rPr>
          <w:szCs w:val="21"/>
        </w:rPr>
        <w:t>22.2.5</w:t>
      </w:r>
      <w:r>
        <w:rPr>
          <w:szCs w:val="21"/>
        </w:rPr>
        <w:t>项约定撤离施工场地。己经订货的材料、设备由订货方负责退货或解除订货合同，不</w:t>
      </w:r>
      <w:r>
        <w:rPr>
          <w:szCs w:val="21"/>
        </w:rPr>
        <w:lastRenderedPageBreak/>
        <w:t>能退还的货款和因退货、解除订货合同发生的费用，由发包人承担，因未及时退货造成的损失由责任方承担。合同解除后的付款，参照第</w:t>
      </w:r>
      <w:r>
        <w:rPr>
          <w:szCs w:val="21"/>
        </w:rPr>
        <w:t>22.2.4</w:t>
      </w:r>
      <w:r>
        <w:rPr>
          <w:szCs w:val="21"/>
        </w:rPr>
        <w:t>项约定，由监理人按第</w:t>
      </w:r>
      <w:r>
        <w:rPr>
          <w:szCs w:val="21"/>
        </w:rPr>
        <w:t>3.5</w:t>
      </w:r>
      <w:r>
        <w:rPr>
          <w:szCs w:val="21"/>
        </w:rPr>
        <w:t>款商定或确定，但由于解除合同应赔偿的承包人损失不予考虑。</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22</w:t>
      </w:r>
      <w:r>
        <w:rPr>
          <w:rFonts w:eastAsia="黑体"/>
          <w:szCs w:val="21"/>
        </w:rPr>
        <w:t>．违约</w:t>
      </w:r>
    </w:p>
    <w:p w:rsidR="00594F4B" w:rsidRDefault="00CD7A18">
      <w:pPr>
        <w:adjustRightInd w:val="0"/>
        <w:snapToGrid w:val="0"/>
        <w:spacing w:line="360" w:lineRule="auto"/>
        <w:ind w:firstLineChars="200" w:firstLine="420"/>
        <w:rPr>
          <w:rFonts w:eastAsia="黑体"/>
          <w:szCs w:val="21"/>
        </w:rPr>
      </w:pPr>
      <w:r>
        <w:rPr>
          <w:rFonts w:eastAsia="黑体"/>
          <w:szCs w:val="21"/>
        </w:rPr>
        <w:t>22.1</w:t>
      </w:r>
      <w:r>
        <w:rPr>
          <w:rFonts w:eastAsia="黑体"/>
          <w:szCs w:val="21"/>
        </w:rPr>
        <w:t>承包人违约</w:t>
      </w:r>
    </w:p>
    <w:p w:rsidR="00594F4B" w:rsidRDefault="00CD7A18">
      <w:pPr>
        <w:adjustRightInd w:val="0"/>
        <w:snapToGrid w:val="0"/>
        <w:spacing w:line="360" w:lineRule="auto"/>
        <w:ind w:firstLineChars="200" w:firstLine="420"/>
        <w:rPr>
          <w:szCs w:val="21"/>
        </w:rPr>
      </w:pPr>
      <w:r>
        <w:rPr>
          <w:szCs w:val="21"/>
        </w:rPr>
        <w:t>22.1.1</w:t>
      </w:r>
      <w:r>
        <w:rPr>
          <w:szCs w:val="21"/>
        </w:rPr>
        <w:t>承包人违约的情形</w:t>
      </w:r>
    </w:p>
    <w:p w:rsidR="00594F4B" w:rsidRDefault="00CD7A18">
      <w:pPr>
        <w:adjustRightInd w:val="0"/>
        <w:snapToGrid w:val="0"/>
        <w:spacing w:line="360" w:lineRule="auto"/>
        <w:ind w:firstLineChars="200" w:firstLine="420"/>
        <w:rPr>
          <w:szCs w:val="21"/>
        </w:rPr>
      </w:pPr>
      <w:r>
        <w:rPr>
          <w:szCs w:val="21"/>
        </w:rPr>
        <w:t>本项（</w:t>
      </w:r>
      <w:r>
        <w:rPr>
          <w:szCs w:val="21"/>
        </w:rPr>
        <w:t>2</w:t>
      </w:r>
      <w:r>
        <w:rPr>
          <w:szCs w:val="21"/>
        </w:rPr>
        <w:t>）目细化为：</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）承包人违反第</w:t>
      </w:r>
      <w:r>
        <w:rPr>
          <w:szCs w:val="21"/>
        </w:rPr>
        <w:t>5.3</w:t>
      </w:r>
      <w:r>
        <w:rPr>
          <w:szCs w:val="21"/>
        </w:rPr>
        <w:t>款或第</w:t>
      </w:r>
      <w:r>
        <w:rPr>
          <w:szCs w:val="21"/>
        </w:rPr>
        <w:t>6.4</w:t>
      </w:r>
      <w:r>
        <w:rPr>
          <w:szCs w:val="21"/>
        </w:rPr>
        <w:t>款的约定，未经监理人批准，私自将已按合同约定进入施工场地的施工设备、临时设施、材料或工程设备撤离施工场地；</w:t>
      </w:r>
    </w:p>
    <w:p w:rsidR="00594F4B" w:rsidRDefault="00CD7A18">
      <w:pPr>
        <w:adjustRightInd w:val="0"/>
        <w:snapToGrid w:val="0"/>
        <w:spacing w:line="360" w:lineRule="auto"/>
        <w:ind w:firstLineChars="200" w:firstLine="420"/>
        <w:rPr>
          <w:szCs w:val="21"/>
        </w:rPr>
      </w:pPr>
      <w:r>
        <w:rPr>
          <w:szCs w:val="21"/>
        </w:rPr>
        <w:t>本项（</w:t>
      </w:r>
      <w:r>
        <w:rPr>
          <w:szCs w:val="21"/>
        </w:rPr>
        <w:t>7</w:t>
      </w:r>
      <w:r>
        <w:rPr>
          <w:szCs w:val="21"/>
        </w:rPr>
        <w:t>）目细化为：</w:t>
      </w:r>
    </w:p>
    <w:p w:rsidR="00594F4B" w:rsidRDefault="00CD7A18">
      <w:pPr>
        <w:adjustRightInd w:val="0"/>
        <w:snapToGrid w:val="0"/>
        <w:spacing w:line="360" w:lineRule="auto"/>
        <w:ind w:firstLineChars="200" w:firstLine="420"/>
        <w:rPr>
          <w:szCs w:val="21"/>
        </w:rPr>
      </w:pPr>
      <w:r>
        <w:rPr>
          <w:szCs w:val="21"/>
        </w:rPr>
        <w:t>（</w:t>
      </w:r>
      <w:r>
        <w:rPr>
          <w:szCs w:val="21"/>
        </w:rPr>
        <w:t>7</w:t>
      </w:r>
      <w:r>
        <w:rPr>
          <w:szCs w:val="21"/>
        </w:rPr>
        <w:t>）承包人未能按期开工；</w:t>
      </w:r>
    </w:p>
    <w:p w:rsidR="00594F4B" w:rsidRDefault="00CD7A18">
      <w:pPr>
        <w:adjustRightInd w:val="0"/>
        <w:snapToGrid w:val="0"/>
        <w:spacing w:line="360" w:lineRule="auto"/>
        <w:ind w:firstLineChars="200" w:firstLine="420"/>
        <w:rPr>
          <w:szCs w:val="21"/>
        </w:rPr>
      </w:pPr>
      <w:r>
        <w:rPr>
          <w:szCs w:val="21"/>
        </w:rPr>
        <w:t>（</w:t>
      </w:r>
      <w:r>
        <w:rPr>
          <w:szCs w:val="21"/>
        </w:rPr>
        <w:t>8</w:t>
      </w:r>
      <w:r>
        <w:rPr>
          <w:szCs w:val="21"/>
        </w:rPr>
        <w:t>）承包人违反第</w:t>
      </w:r>
      <w:r>
        <w:rPr>
          <w:szCs w:val="21"/>
        </w:rPr>
        <w:t>4.6</w:t>
      </w:r>
      <w:r>
        <w:rPr>
          <w:szCs w:val="21"/>
        </w:rPr>
        <w:t>款关于按投标文件及时配备称职的主要管理人员与技术骨干的规定，或违反第</w:t>
      </w:r>
      <w:r>
        <w:rPr>
          <w:szCs w:val="21"/>
        </w:rPr>
        <w:t>6.3</w:t>
      </w:r>
      <w:r>
        <w:rPr>
          <w:szCs w:val="21"/>
        </w:rPr>
        <w:t>款承包人承诺配备的关键施工设备；</w:t>
      </w:r>
    </w:p>
    <w:p w:rsidR="00594F4B" w:rsidRDefault="00CD7A18">
      <w:pPr>
        <w:adjustRightInd w:val="0"/>
        <w:snapToGrid w:val="0"/>
        <w:spacing w:line="360" w:lineRule="auto"/>
        <w:ind w:firstLineChars="200" w:firstLine="420"/>
        <w:rPr>
          <w:szCs w:val="21"/>
        </w:rPr>
      </w:pPr>
      <w:r>
        <w:rPr>
          <w:szCs w:val="21"/>
        </w:rPr>
        <w:t>（</w:t>
      </w:r>
      <w:r>
        <w:rPr>
          <w:szCs w:val="21"/>
        </w:rPr>
        <w:t>9</w:t>
      </w:r>
      <w:r>
        <w:rPr>
          <w:szCs w:val="21"/>
        </w:rPr>
        <w:t>）承包人不按合同约定履行义务的其他情况。</w:t>
      </w:r>
    </w:p>
    <w:p w:rsidR="00594F4B" w:rsidRDefault="00CD7A18">
      <w:pPr>
        <w:adjustRightInd w:val="0"/>
        <w:snapToGrid w:val="0"/>
        <w:spacing w:line="360" w:lineRule="auto"/>
        <w:ind w:firstLineChars="200" w:firstLine="420"/>
        <w:rPr>
          <w:szCs w:val="21"/>
        </w:rPr>
      </w:pPr>
      <w:r>
        <w:rPr>
          <w:szCs w:val="21"/>
        </w:rPr>
        <w:t>22.1.2</w:t>
      </w:r>
      <w:r>
        <w:rPr>
          <w:szCs w:val="21"/>
        </w:rPr>
        <w:t>对承包人违约的处理</w:t>
      </w:r>
    </w:p>
    <w:p w:rsidR="00594F4B" w:rsidRDefault="00CD7A18">
      <w:pPr>
        <w:adjustRightInd w:val="0"/>
        <w:snapToGrid w:val="0"/>
        <w:spacing w:line="360" w:lineRule="auto"/>
        <w:ind w:firstLineChars="200" w:firstLine="420"/>
        <w:rPr>
          <w:szCs w:val="21"/>
        </w:rPr>
      </w:pPr>
      <w:r>
        <w:rPr>
          <w:szCs w:val="21"/>
        </w:rPr>
        <w:t>本项补充：</w:t>
      </w:r>
    </w:p>
    <w:p w:rsidR="00594F4B" w:rsidRDefault="00CD7A18">
      <w:pPr>
        <w:adjustRightInd w:val="0"/>
        <w:snapToGrid w:val="0"/>
        <w:spacing w:line="360" w:lineRule="auto"/>
        <w:ind w:firstLineChars="200" w:firstLine="420"/>
        <w:rPr>
          <w:szCs w:val="21"/>
        </w:rPr>
      </w:pPr>
      <w:r>
        <w:rPr>
          <w:szCs w:val="21"/>
        </w:rPr>
        <w:t>承包人发生第</w:t>
      </w:r>
      <w:r>
        <w:rPr>
          <w:szCs w:val="21"/>
        </w:rPr>
        <w:t>22.1.1</w:t>
      </w:r>
      <w:r>
        <w:rPr>
          <w:szCs w:val="21"/>
        </w:rPr>
        <w:t>项约定的违约情况时，无论发包人是否解除合同，发包人均有权向承包人课以项目专用合同条款中规定的违约金。</w:t>
      </w:r>
    </w:p>
    <w:p w:rsidR="00594F4B" w:rsidRDefault="00CD7A18" w:rsidP="00B734BB">
      <w:pPr>
        <w:adjustRightInd w:val="0"/>
        <w:snapToGrid w:val="0"/>
        <w:spacing w:beforeLines="100" w:line="360" w:lineRule="auto"/>
        <w:rPr>
          <w:rFonts w:eastAsia="黑体"/>
          <w:szCs w:val="21"/>
        </w:rPr>
      </w:pPr>
      <w:r>
        <w:rPr>
          <w:rFonts w:eastAsia="黑体"/>
          <w:szCs w:val="21"/>
        </w:rPr>
        <w:t>22.2</w:t>
      </w:r>
      <w:r>
        <w:rPr>
          <w:rFonts w:eastAsia="黑体"/>
          <w:szCs w:val="21"/>
        </w:rPr>
        <w:t>发包人违约</w:t>
      </w:r>
    </w:p>
    <w:p w:rsidR="00594F4B" w:rsidRDefault="00CD7A18">
      <w:pPr>
        <w:adjustRightInd w:val="0"/>
        <w:snapToGrid w:val="0"/>
        <w:spacing w:line="360" w:lineRule="auto"/>
        <w:ind w:firstLineChars="200" w:firstLine="420"/>
        <w:rPr>
          <w:szCs w:val="21"/>
        </w:rPr>
      </w:pPr>
      <w:r>
        <w:rPr>
          <w:szCs w:val="21"/>
        </w:rPr>
        <w:t>22.2.4</w:t>
      </w:r>
      <w:r>
        <w:rPr>
          <w:szCs w:val="21"/>
        </w:rPr>
        <w:t>解除合同后的付款</w:t>
      </w:r>
    </w:p>
    <w:p w:rsidR="00594F4B" w:rsidRDefault="00CD7A18">
      <w:pPr>
        <w:adjustRightInd w:val="0"/>
        <w:snapToGrid w:val="0"/>
        <w:spacing w:line="360" w:lineRule="auto"/>
        <w:ind w:firstLineChars="200" w:firstLine="420"/>
        <w:rPr>
          <w:szCs w:val="21"/>
        </w:rPr>
      </w:pPr>
      <w:r>
        <w:rPr>
          <w:szCs w:val="21"/>
        </w:rPr>
        <w:t>本项（</w:t>
      </w:r>
      <w:r>
        <w:rPr>
          <w:szCs w:val="21"/>
        </w:rPr>
        <w:t>2</w:t>
      </w:r>
      <w:r>
        <w:rPr>
          <w:szCs w:val="21"/>
        </w:rPr>
        <w:t>）目细化为：</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）承包人为该工程施工订购并已付款的材料、工程设备和其他物品的金额。发包人付款后，该材料、工程设备和其他物品归发包人所有；</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23</w:t>
      </w:r>
      <w:r>
        <w:rPr>
          <w:rFonts w:eastAsia="黑体"/>
          <w:szCs w:val="21"/>
        </w:rPr>
        <w:t>．索赔</w:t>
      </w:r>
    </w:p>
    <w:p w:rsidR="00594F4B" w:rsidRDefault="00CD7A18">
      <w:pPr>
        <w:adjustRightInd w:val="0"/>
        <w:snapToGrid w:val="0"/>
        <w:spacing w:line="360" w:lineRule="auto"/>
        <w:ind w:firstLineChars="200" w:firstLine="420"/>
        <w:rPr>
          <w:rFonts w:eastAsia="黑体"/>
          <w:szCs w:val="21"/>
        </w:rPr>
      </w:pPr>
      <w:r>
        <w:rPr>
          <w:rFonts w:eastAsia="黑体"/>
          <w:szCs w:val="21"/>
        </w:rPr>
        <w:t>23.1</w:t>
      </w:r>
      <w:r>
        <w:rPr>
          <w:rFonts w:eastAsia="黑体"/>
          <w:szCs w:val="21"/>
        </w:rPr>
        <w:t>承包人索赔的提出</w:t>
      </w:r>
    </w:p>
    <w:p w:rsidR="00594F4B" w:rsidRDefault="00CD7A18">
      <w:pPr>
        <w:adjustRightInd w:val="0"/>
        <w:snapToGrid w:val="0"/>
        <w:spacing w:line="360" w:lineRule="auto"/>
        <w:ind w:firstLineChars="200" w:firstLine="420"/>
        <w:rPr>
          <w:szCs w:val="21"/>
        </w:rPr>
      </w:pPr>
      <w:r>
        <w:rPr>
          <w:szCs w:val="21"/>
        </w:rPr>
        <w:t>本款（</w:t>
      </w:r>
      <w:r>
        <w:rPr>
          <w:szCs w:val="21"/>
        </w:rPr>
        <w:t>4</w:t>
      </w:r>
      <w:r>
        <w:rPr>
          <w:szCs w:val="21"/>
        </w:rPr>
        <w:t>）项细化为：</w:t>
      </w:r>
    </w:p>
    <w:p w:rsidR="00594F4B" w:rsidRDefault="00CD7A18">
      <w:pPr>
        <w:adjustRightInd w:val="0"/>
        <w:snapToGrid w:val="0"/>
        <w:spacing w:line="360" w:lineRule="auto"/>
        <w:ind w:firstLineChars="200" w:firstLine="420"/>
        <w:rPr>
          <w:szCs w:val="21"/>
        </w:rPr>
      </w:pPr>
      <w:r>
        <w:rPr>
          <w:szCs w:val="21"/>
        </w:rPr>
        <w:t>（</w:t>
      </w:r>
      <w:r>
        <w:rPr>
          <w:szCs w:val="21"/>
        </w:rPr>
        <w:t>4</w:t>
      </w:r>
      <w:r>
        <w:rPr>
          <w:szCs w:val="21"/>
        </w:rPr>
        <w:t>）在索赔事件影响结束后的</w:t>
      </w:r>
      <w:r>
        <w:rPr>
          <w:szCs w:val="21"/>
        </w:rPr>
        <w:t>28</w:t>
      </w:r>
      <w:r>
        <w:rPr>
          <w:szCs w:val="21"/>
        </w:rPr>
        <w:t>天内，承包人应向监理人递交最终索赔通知书，说明最终要求索赔的追加付款金额和（或）延长的工期，并附必要的记录和证明材料。</w:t>
      </w:r>
    </w:p>
    <w:p w:rsidR="00594F4B" w:rsidRDefault="00CD7A18">
      <w:pPr>
        <w:adjustRightInd w:val="0"/>
        <w:snapToGrid w:val="0"/>
        <w:spacing w:line="360" w:lineRule="auto"/>
        <w:ind w:firstLineChars="200" w:firstLine="420"/>
        <w:rPr>
          <w:rFonts w:eastAsia="黑体"/>
          <w:szCs w:val="21"/>
        </w:rPr>
      </w:pPr>
      <w:r>
        <w:rPr>
          <w:rFonts w:eastAsia="黑体"/>
          <w:szCs w:val="21"/>
        </w:rPr>
        <w:t>23.2</w:t>
      </w:r>
      <w:r>
        <w:rPr>
          <w:rFonts w:eastAsia="黑体"/>
          <w:szCs w:val="21"/>
        </w:rPr>
        <w:t>承包人索赔处理程序</w:t>
      </w:r>
    </w:p>
    <w:p w:rsidR="00594F4B" w:rsidRDefault="00CD7A18">
      <w:pPr>
        <w:adjustRightInd w:val="0"/>
        <w:snapToGrid w:val="0"/>
        <w:spacing w:line="360" w:lineRule="auto"/>
        <w:ind w:firstLineChars="200" w:firstLine="420"/>
        <w:rPr>
          <w:szCs w:val="21"/>
        </w:rPr>
      </w:pPr>
      <w:r>
        <w:rPr>
          <w:szCs w:val="21"/>
        </w:rPr>
        <w:t>本款（</w:t>
      </w:r>
      <w:r>
        <w:rPr>
          <w:szCs w:val="21"/>
        </w:rPr>
        <w:t>2</w:t>
      </w:r>
      <w:r>
        <w:rPr>
          <w:szCs w:val="21"/>
        </w:rPr>
        <w:t>）项细化为：</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）监理人应按第</w:t>
      </w:r>
      <w:r>
        <w:rPr>
          <w:szCs w:val="21"/>
        </w:rPr>
        <w:t>3.5</w:t>
      </w:r>
      <w:r>
        <w:rPr>
          <w:szCs w:val="21"/>
        </w:rPr>
        <w:t>款商定或确定追加的付款和（或）延长的工期，并在收到上述索赔通知书或有关索赔的进一步证明材料后的</w:t>
      </w:r>
      <w:r>
        <w:rPr>
          <w:szCs w:val="21"/>
        </w:rPr>
        <w:t>42</w:t>
      </w:r>
      <w:r>
        <w:rPr>
          <w:szCs w:val="21"/>
        </w:rPr>
        <w:t>天内，将索赔处理结果报发包人批准后答复承包人。如果承</w:t>
      </w:r>
      <w:r>
        <w:rPr>
          <w:szCs w:val="21"/>
        </w:rPr>
        <w:lastRenderedPageBreak/>
        <w:t>包人提出的索赔要求未能遵守第</w:t>
      </w:r>
      <w:r>
        <w:rPr>
          <w:szCs w:val="21"/>
        </w:rPr>
        <w:t xml:space="preserve">23.1 </w:t>
      </w:r>
      <w:r>
        <w:rPr>
          <w:szCs w:val="21"/>
        </w:rPr>
        <w:t>（</w:t>
      </w:r>
      <w:r>
        <w:rPr>
          <w:szCs w:val="21"/>
        </w:rPr>
        <w:t>2</w:t>
      </w:r>
      <w:r>
        <w:rPr>
          <w:szCs w:val="21"/>
        </w:rPr>
        <w:t>）至（</w:t>
      </w:r>
      <w:r>
        <w:rPr>
          <w:szCs w:val="21"/>
        </w:rPr>
        <w:t>4</w:t>
      </w:r>
      <w:r>
        <w:rPr>
          <w:szCs w:val="21"/>
        </w:rPr>
        <w:t>）项的规定，则承包人只限于索赔由监理人按当时记录予以核实的那部分款额和（或）工期延长天数。</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24</w:t>
      </w:r>
      <w:r>
        <w:rPr>
          <w:rFonts w:eastAsia="黑体"/>
          <w:szCs w:val="21"/>
        </w:rPr>
        <w:t>．争议的解决</w:t>
      </w:r>
    </w:p>
    <w:p w:rsidR="00594F4B" w:rsidRDefault="00CD7A18">
      <w:pPr>
        <w:adjustRightInd w:val="0"/>
        <w:snapToGrid w:val="0"/>
        <w:spacing w:line="360" w:lineRule="auto"/>
        <w:ind w:firstLineChars="200" w:firstLine="420"/>
        <w:rPr>
          <w:rFonts w:eastAsia="黑体"/>
          <w:szCs w:val="21"/>
        </w:rPr>
      </w:pPr>
      <w:r>
        <w:rPr>
          <w:rFonts w:eastAsia="黑体"/>
          <w:szCs w:val="21"/>
        </w:rPr>
        <w:t>24.1</w:t>
      </w:r>
      <w:r>
        <w:rPr>
          <w:rFonts w:eastAsia="黑体"/>
          <w:szCs w:val="21"/>
        </w:rPr>
        <w:t>争议的解决方式</w:t>
      </w:r>
    </w:p>
    <w:p w:rsidR="00594F4B" w:rsidRDefault="00CD7A18">
      <w:pPr>
        <w:adjustRightInd w:val="0"/>
        <w:snapToGrid w:val="0"/>
        <w:spacing w:line="360" w:lineRule="auto"/>
        <w:ind w:firstLineChars="200" w:firstLine="420"/>
        <w:rPr>
          <w:szCs w:val="21"/>
        </w:rPr>
      </w:pPr>
      <w:r>
        <w:rPr>
          <w:szCs w:val="21"/>
        </w:rPr>
        <w:t>本款约定为：</w:t>
      </w:r>
    </w:p>
    <w:p w:rsidR="00594F4B" w:rsidRDefault="00CD7A18">
      <w:pPr>
        <w:adjustRightInd w:val="0"/>
        <w:snapToGrid w:val="0"/>
        <w:spacing w:line="360" w:lineRule="auto"/>
        <w:ind w:firstLineChars="200" w:firstLine="420"/>
        <w:rPr>
          <w:szCs w:val="21"/>
        </w:rPr>
      </w:pPr>
      <w:r>
        <w:rPr>
          <w:szCs w:val="21"/>
        </w:rPr>
        <w:t>争议的最终解决方式：</w:t>
      </w:r>
      <w:r>
        <w:rPr>
          <w:szCs w:val="21"/>
          <w:u w:val="single"/>
        </w:rPr>
        <w:t>仲裁或诉讼（见项目专用条款数据表）</w:t>
      </w:r>
    </w:p>
    <w:p w:rsidR="00594F4B" w:rsidRDefault="00CD7A18">
      <w:pPr>
        <w:adjustRightInd w:val="0"/>
        <w:snapToGrid w:val="0"/>
        <w:spacing w:line="360" w:lineRule="auto"/>
        <w:ind w:firstLineChars="200" w:firstLine="420"/>
        <w:rPr>
          <w:szCs w:val="21"/>
        </w:rPr>
      </w:pPr>
      <w:r>
        <w:rPr>
          <w:szCs w:val="21"/>
        </w:rPr>
        <w:t>如采用仲裁，仲裁委员会名称：</w:t>
      </w:r>
      <w:r>
        <w:rPr>
          <w:szCs w:val="21"/>
          <w:u w:val="single"/>
        </w:rPr>
        <w:t>（在项目专用条款数据中约定）</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24.3</w:t>
      </w:r>
      <w:r>
        <w:rPr>
          <w:rFonts w:eastAsia="黑体"/>
          <w:szCs w:val="21"/>
        </w:rPr>
        <w:t>争议评审</w:t>
      </w:r>
    </w:p>
    <w:p w:rsidR="00594F4B" w:rsidRDefault="00CD7A18">
      <w:pPr>
        <w:adjustRightInd w:val="0"/>
        <w:snapToGrid w:val="0"/>
        <w:spacing w:line="360" w:lineRule="auto"/>
        <w:ind w:firstLineChars="200" w:firstLine="420"/>
        <w:rPr>
          <w:szCs w:val="21"/>
        </w:rPr>
      </w:pPr>
      <w:r>
        <w:rPr>
          <w:szCs w:val="21"/>
        </w:rPr>
        <w:t>24.3.1</w:t>
      </w:r>
      <w:r>
        <w:rPr>
          <w:szCs w:val="21"/>
        </w:rPr>
        <w:t>项补充：</w:t>
      </w:r>
    </w:p>
    <w:p w:rsidR="00594F4B" w:rsidRDefault="00CD7A18">
      <w:pPr>
        <w:adjustRightInd w:val="0"/>
        <w:snapToGrid w:val="0"/>
        <w:spacing w:line="360" w:lineRule="auto"/>
        <w:ind w:firstLineChars="200" w:firstLine="420"/>
        <w:rPr>
          <w:szCs w:val="21"/>
        </w:rPr>
      </w:pPr>
      <w:r>
        <w:rPr>
          <w:szCs w:val="21"/>
        </w:rPr>
        <w:t>争议评审组由</w:t>
      </w:r>
      <w:r>
        <w:rPr>
          <w:szCs w:val="21"/>
        </w:rPr>
        <w:t>3</w:t>
      </w:r>
      <w:r>
        <w:rPr>
          <w:szCs w:val="21"/>
        </w:rPr>
        <w:t>人或</w:t>
      </w:r>
      <w:r>
        <w:rPr>
          <w:szCs w:val="21"/>
        </w:rPr>
        <w:t>5</w:t>
      </w:r>
      <w:r>
        <w:rPr>
          <w:szCs w:val="21"/>
        </w:rPr>
        <w:t>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本条增加第</w:t>
      </w:r>
      <w:r>
        <w:rPr>
          <w:rFonts w:eastAsia="黑体"/>
          <w:szCs w:val="21"/>
        </w:rPr>
        <w:t>24.4</w:t>
      </w:r>
      <w:r>
        <w:rPr>
          <w:rFonts w:eastAsia="黑体"/>
          <w:szCs w:val="21"/>
        </w:rPr>
        <w:t>、</w:t>
      </w:r>
      <w:r>
        <w:rPr>
          <w:rFonts w:eastAsia="黑体"/>
          <w:szCs w:val="21"/>
        </w:rPr>
        <w:t>24.5</w:t>
      </w:r>
      <w:r>
        <w:rPr>
          <w:rFonts w:eastAsia="黑体"/>
          <w:szCs w:val="21"/>
        </w:rPr>
        <w:t>款（适用于采用仲裁方式最终解决争议的项目）：</w:t>
      </w:r>
    </w:p>
    <w:p w:rsidR="00594F4B" w:rsidRDefault="00CD7A18">
      <w:pPr>
        <w:adjustRightInd w:val="0"/>
        <w:snapToGrid w:val="0"/>
        <w:spacing w:line="360" w:lineRule="auto"/>
        <w:ind w:firstLineChars="200" w:firstLine="420"/>
        <w:rPr>
          <w:rFonts w:eastAsia="黑体"/>
          <w:szCs w:val="21"/>
        </w:rPr>
      </w:pPr>
      <w:r>
        <w:rPr>
          <w:rFonts w:eastAsia="黑体"/>
          <w:szCs w:val="21"/>
        </w:rPr>
        <w:t>24.4</w:t>
      </w:r>
      <w:r>
        <w:rPr>
          <w:rFonts w:eastAsia="黑体"/>
          <w:szCs w:val="21"/>
        </w:rPr>
        <w:t>仲裁</w:t>
      </w:r>
    </w:p>
    <w:p w:rsidR="00594F4B" w:rsidRDefault="00CD7A18">
      <w:pPr>
        <w:adjustRightInd w:val="0"/>
        <w:snapToGrid w:val="0"/>
        <w:spacing w:line="360" w:lineRule="auto"/>
        <w:ind w:firstLineChars="200" w:firstLine="420"/>
        <w:rPr>
          <w:szCs w:val="21"/>
        </w:rPr>
      </w:pPr>
      <w:r>
        <w:rPr>
          <w:szCs w:val="21"/>
        </w:rPr>
        <w:t>（</w:t>
      </w:r>
      <w:r>
        <w:rPr>
          <w:szCs w:val="21"/>
        </w:rPr>
        <w:t>1</w:t>
      </w:r>
      <w:r>
        <w:rPr>
          <w:szCs w:val="21"/>
        </w:rPr>
        <w:t>）对于未能友好解决或通过争议评审解决的争议，发包人或承包人任一方均有权提交给第</w:t>
      </w:r>
      <w:r>
        <w:rPr>
          <w:szCs w:val="21"/>
        </w:rPr>
        <w:t>24.1</w:t>
      </w:r>
      <w:r>
        <w:rPr>
          <w:szCs w:val="21"/>
        </w:rPr>
        <w:t>款约定的仲裁委员会仲裁。</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）仲裁可在交工之前或之后进行，但发包人、监理人和承包人各自的义务不得因在工程实施期间进行仲裁而有所改变。如果仲裁是在终止合同的情况下进行，则对合同工程应采取保护措施，措施费由败诉方承担。</w:t>
      </w:r>
    </w:p>
    <w:p w:rsidR="00594F4B" w:rsidRDefault="00CD7A18">
      <w:pPr>
        <w:adjustRightInd w:val="0"/>
        <w:snapToGrid w:val="0"/>
        <w:spacing w:line="360" w:lineRule="auto"/>
        <w:ind w:firstLineChars="200" w:firstLine="420"/>
        <w:rPr>
          <w:szCs w:val="21"/>
        </w:rPr>
      </w:pPr>
      <w:r>
        <w:rPr>
          <w:szCs w:val="21"/>
        </w:rPr>
        <w:t>（</w:t>
      </w:r>
      <w:r>
        <w:rPr>
          <w:szCs w:val="21"/>
        </w:rPr>
        <w:t>3</w:t>
      </w:r>
      <w:r>
        <w:rPr>
          <w:szCs w:val="21"/>
        </w:rPr>
        <w:t>）仲裁裁决是终局性的并对发包人和承包人双方具有约束力。</w:t>
      </w:r>
    </w:p>
    <w:p w:rsidR="00594F4B" w:rsidRDefault="00CD7A18">
      <w:pPr>
        <w:adjustRightInd w:val="0"/>
        <w:snapToGrid w:val="0"/>
        <w:spacing w:line="360" w:lineRule="auto"/>
        <w:ind w:firstLineChars="200" w:firstLine="420"/>
        <w:rPr>
          <w:szCs w:val="21"/>
        </w:rPr>
      </w:pPr>
      <w:r>
        <w:rPr>
          <w:szCs w:val="21"/>
        </w:rPr>
        <w:t>（</w:t>
      </w:r>
      <w:r>
        <w:rPr>
          <w:szCs w:val="21"/>
        </w:rPr>
        <w:t>4</w:t>
      </w:r>
      <w:r>
        <w:rPr>
          <w:szCs w:val="21"/>
        </w:rPr>
        <w:t>）全部仲裁费用应由败诉方承担；或按仲裁委员会裁决的比例分担。</w:t>
      </w:r>
    </w:p>
    <w:p w:rsidR="00594F4B" w:rsidRDefault="00CD7A18" w:rsidP="00B734BB">
      <w:pPr>
        <w:adjustRightInd w:val="0"/>
        <w:snapToGrid w:val="0"/>
        <w:spacing w:beforeLines="100" w:line="360" w:lineRule="auto"/>
        <w:ind w:firstLineChars="200" w:firstLine="420"/>
        <w:rPr>
          <w:rFonts w:eastAsia="黑体"/>
          <w:szCs w:val="21"/>
        </w:rPr>
      </w:pPr>
      <w:r>
        <w:rPr>
          <w:rFonts w:eastAsia="黑体"/>
          <w:szCs w:val="21"/>
        </w:rPr>
        <w:t>24.5</w:t>
      </w:r>
      <w:r>
        <w:rPr>
          <w:rFonts w:eastAsia="黑体"/>
          <w:szCs w:val="21"/>
        </w:rPr>
        <w:t>仲裁的执行</w:t>
      </w:r>
    </w:p>
    <w:p w:rsidR="00594F4B" w:rsidRDefault="00CD7A18">
      <w:pPr>
        <w:adjustRightInd w:val="0"/>
        <w:snapToGrid w:val="0"/>
        <w:spacing w:line="360" w:lineRule="auto"/>
        <w:ind w:firstLineChars="200" w:firstLine="420"/>
        <w:rPr>
          <w:szCs w:val="21"/>
        </w:rPr>
      </w:pPr>
      <w:r>
        <w:rPr>
          <w:szCs w:val="21"/>
        </w:rPr>
        <w:t>（</w:t>
      </w:r>
      <w:r>
        <w:rPr>
          <w:szCs w:val="21"/>
        </w:rPr>
        <w:t>1</w:t>
      </w:r>
      <w:r>
        <w:rPr>
          <w:szCs w:val="21"/>
        </w:rPr>
        <w:t>）任何一方不履行仲裁机构的裁决的，对方可以向有管辖权的人民法院申请执行。受申请的人民法院应当执行。</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bookmarkStart w:id="104" w:name="_Toc450029302"/>
    </w:p>
    <w:p w:rsidR="00594F4B" w:rsidRDefault="00594F4B">
      <w:pPr>
        <w:adjustRightInd w:val="0"/>
        <w:snapToGrid w:val="0"/>
        <w:spacing w:line="360" w:lineRule="auto"/>
        <w:ind w:firstLineChars="200" w:firstLine="420"/>
        <w:rPr>
          <w:szCs w:val="21"/>
        </w:rPr>
      </w:pPr>
    </w:p>
    <w:p w:rsidR="00594F4B" w:rsidRDefault="00594F4B">
      <w:pPr>
        <w:pStyle w:val="1"/>
        <w:spacing w:after="120" w:line="240" w:lineRule="auto"/>
        <w:jc w:val="center"/>
        <w:rPr>
          <w:rFonts w:ascii="宋体" w:hAnsi="宋体"/>
          <w:sz w:val="21"/>
          <w:szCs w:val="21"/>
        </w:rPr>
      </w:pPr>
    </w:p>
    <w:p w:rsidR="00594F4B" w:rsidRDefault="00CD7A18">
      <w:pPr>
        <w:pStyle w:val="1"/>
        <w:spacing w:after="120" w:line="240" w:lineRule="auto"/>
        <w:jc w:val="center"/>
        <w:rPr>
          <w:rFonts w:ascii="宋体" w:hAnsi="宋体"/>
          <w:sz w:val="21"/>
          <w:szCs w:val="21"/>
        </w:rPr>
      </w:pPr>
      <w:r>
        <w:rPr>
          <w:rFonts w:ascii="宋体" w:hAnsi="宋体" w:hint="eastAsia"/>
          <w:sz w:val="21"/>
          <w:szCs w:val="21"/>
        </w:rPr>
        <w:t>B.项目专用合同条款</w:t>
      </w:r>
      <w:bookmarkEnd w:id="104"/>
    </w:p>
    <w:p w:rsidR="00594F4B" w:rsidRDefault="00CD7A18">
      <w:pPr>
        <w:spacing w:line="400" w:lineRule="exact"/>
        <w:ind w:firstLineChars="200" w:firstLine="422"/>
        <w:rPr>
          <w:rFonts w:ascii="宋体" w:hAnsi="宋体"/>
          <w:b/>
          <w:szCs w:val="21"/>
        </w:rPr>
      </w:pPr>
      <w:r>
        <w:rPr>
          <w:rFonts w:ascii="宋体" w:hAnsi="宋体" w:hint="eastAsia"/>
          <w:b/>
          <w:szCs w:val="21"/>
        </w:rPr>
        <w:t>说明：</w:t>
      </w:r>
    </w:p>
    <w:p w:rsidR="00594F4B" w:rsidRDefault="00CD7A18">
      <w:pPr>
        <w:spacing w:line="400" w:lineRule="exact"/>
        <w:ind w:firstLineChars="200" w:firstLine="420"/>
        <w:rPr>
          <w:rFonts w:ascii="宋体" w:hAnsi="宋体"/>
          <w:szCs w:val="21"/>
        </w:rPr>
      </w:pPr>
      <w:r>
        <w:rPr>
          <w:rFonts w:ascii="宋体" w:hAnsi="宋体" w:hint="eastAsia"/>
          <w:szCs w:val="21"/>
        </w:rPr>
        <w:t>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及“公路工程专用合同条款”明确“项目专用合同条款”可作出不同约定外，补充和细化的内容不得与“通用合同条款”及“公路工程专用合同条款”强制性规定相抵触。同时，补充、细化的不同内容，不得违反法律、行政法规的强制性规定和平等、自愿、公平和诚实信用原则。</w:t>
      </w:r>
    </w:p>
    <w:p w:rsidR="00594F4B" w:rsidRDefault="00CD7A18">
      <w:pPr>
        <w:spacing w:line="400" w:lineRule="exact"/>
        <w:ind w:firstLineChars="200" w:firstLine="420"/>
        <w:rPr>
          <w:rFonts w:ascii="宋体" w:hAnsi="宋体"/>
          <w:szCs w:val="21"/>
        </w:rPr>
      </w:pPr>
      <w:r>
        <w:rPr>
          <w:rFonts w:ascii="宋体" w:hAnsi="宋体" w:hint="eastAsia"/>
          <w:szCs w:val="21"/>
        </w:rPr>
        <w:t>2.项目专用合同条款的编号应与通用合同条款和公路工程专用合同条款一致。</w:t>
      </w:r>
    </w:p>
    <w:p w:rsidR="00594F4B" w:rsidRDefault="00CD7A18">
      <w:pPr>
        <w:spacing w:line="400" w:lineRule="exact"/>
        <w:ind w:firstLineChars="200" w:firstLine="420"/>
        <w:rPr>
          <w:rFonts w:ascii="宋体" w:hAnsi="宋体"/>
          <w:szCs w:val="21"/>
        </w:rPr>
      </w:pPr>
      <w:r>
        <w:rPr>
          <w:rFonts w:ascii="宋体" w:hAnsi="宋体" w:hint="eastAsia"/>
          <w:szCs w:val="21"/>
        </w:rPr>
        <w:t>3.项目专用合同条款可对下列内容进行补充和细化：</w:t>
      </w:r>
    </w:p>
    <w:p w:rsidR="00594F4B" w:rsidRDefault="00CD7A18">
      <w:pPr>
        <w:spacing w:line="400" w:lineRule="exact"/>
        <w:ind w:firstLineChars="200" w:firstLine="420"/>
        <w:rPr>
          <w:rFonts w:ascii="宋体" w:hAnsi="宋体"/>
          <w:szCs w:val="21"/>
        </w:rPr>
      </w:pPr>
      <w:r>
        <w:rPr>
          <w:rFonts w:ascii="宋体" w:hAnsi="宋体" w:hint="eastAsia"/>
          <w:szCs w:val="21"/>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rsidR="00594F4B" w:rsidRDefault="00CD7A18">
      <w:pPr>
        <w:spacing w:line="400" w:lineRule="exact"/>
        <w:ind w:firstLineChars="200" w:firstLine="420"/>
        <w:rPr>
          <w:rFonts w:ascii="宋体" w:hAnsi="宋体"/>
          <w:szCs w:val="21"/>
        </w:rPr>
      </w:pPr>
      <w:r>
        <w:rPr>
          <w:rFonts w:ascii="宋体" w:hAnsi="宋体" w:hint="eastAsia"/>
          <w:szCs w:val="21"/>
        </w:rPr>
        <w:t>（2）“公路工程专用合同条款”中明确指出“项目专用合同条款”可对“公路工程专用合同条款”进行修改的内容（在“公路工程专用合同条款”中用“除项目专用合同条款里有约定外”。“项目专用合同条款可能约定的”，“项目专用合同条款约定的其他情形”等多种文字形式表达）；</w:t>
      </w:r>
    </w:p>
    <w:p w:rsidR="00594F4B" w:rsidRDefault="00CD7A18">
      <w:pPr>
        <w:spacing w:line="400" w:lineRule="exact"/>
        <w:ind w:firstLineChars="200" w:firstLine="420"/>
        <w:rPr>
          <w:rFonts w:ascii="宋体" w:hAnsi="宋体"/>
          <w:szCs w:val="21"/>
        </w:rPr>
      </w:pPr>
      <w:r>
        <w:rPr>
          <w:rFonts w:ascii="宋体" w:hAnsi="宋体" w:hint="eastAsia"/>
          <w:szCs w:val="21"/>
        </w:rPr>
        <w:t>（3）其他需要补充、细化的内容。</w:t>
      </w:r>
    </w:p>
    <w:p w:rsidR="00594F4B" w:rsidRDefault="00594F4B">
      <w:pPr>
        <w:wordWrap w:val="0"/>
        <w:topLinePunct/>
        <w:spacing w:before="240" w:after="240"/>
        <w:jc w:val="center"/>
        <w:rPr>
          <w:rFonts w:ascii="仿宋" w:eastAsia="仿宋" w:hAnsi="仿宋" w:cs="仿宋"/>
          <w:b/>
          <w:sz w:val="30"/>
          <w:szCs w:val="30"/>
        </w:rPr>
      </w:pPr>
    </w:p>
    <w:p w:rsidR="00594F4B" w:rsidRDefault="00594F4B">
      <w:pPr>
        <w:wordWrap w:val="0"/>
        <w:topLinePunct/>
        <w:spacing w:before="240" w:after="240"/>
        <w:jc w:val="center"/>
        <w:rPr>
          <w:rFonts w:ascii="仿宋" w:eastAsia="仿宋" w:hAnsi="仿宋" w:cs="仿宋"/>
          <w:b/>
          <w:sz w:val="30"/>
          <w:szCs w:val="30"/>
        </w:rPr>
      </w:pPr>
    </w:p>
    <w:p w:rsidR="00594F4B" w:rsidRDefault="00594F4B">
      <w:pPr>
        <w:wordWrap w:val="0"/>
        <w:topLinePunct/>
        <w:spacing w:before="240" w:after="240"/>
        <w:jc w:val="center"/>
        <w:rPr>
          <w:rFonts w:ascii="仿宋" w:eastAsia="仿宋" w:hAnsi="仿宋" w:cs="仿宋"/>
          <w:b/>
          <w:sz w:val="30"/>
          <w:szCs w:val="30"/>
        </w:rPr>
      </w:pPr>
    </w:p>
    <w:p w:rsidR="00594F4B" w:rsidRDefault="00594F4B">
      <w:pPr>
        <w:wordWrap w:val="0"/>
        <w:topLinePunct/>
        <w:spacing w:before="240" w:after="240"/>
        <w:jc w:val="center"/>
        <w:rPr>
          <w:rFonts w:ascii="仿宋" w:eastAsia="仿宋" w:hAnsi="仿宋" w:cs="仿宋"/>
          <w:b/>
          <w:sz w:val="30"/>
          <w:szCs w:val="30"/>
        </w:rPr>
      </w:pPr>
    </w:p>
    <w:p w:rsidR="00594F4B" w:rsidRDefault="00594F4B">
      <w:pPr>
        <w:wordWrap w:val="0"/>
        <w:topLinePunct/>
        <w:spacing w:before="240" w:after="240"/>
        <w:jc w:val="center"/>
        <w:rPr>
          <w:rFonts w:ascii="仿宋" w:eastAsia="仿宋" w:hAnsi="仿宋" w:cs="仿宋"/>
          <w:b/>
          <w:sz w:val="30"/>
          <w:szCs w:val="30"/>
        </w:rPr>
      </w:pPr>
    </w:p>
    <w:p w:rsidR="00594F4B" w:rsidRDefault="00594F4B">
      <w:pPr>
        <w:wordWrap w:val="0"/>
        <w:topLinePunct/>
        <w:spacing w:before="240" w:after="240"/>
        <w:jc w:val="center"/>
        <w:rPr>
          <w:rFonts w:ascii="仿宋" w:eastAsia="仿宋" w:hAnsi="仿宋" w:cs="仿宋"/>
          <w:b/>
          <w:sz w:val="30"/>
          <w:szCs w:val="30"/>
        </w:rPr>
      </w:pPr>
    </w:p>
    <w:p w:rsidR="00594F4B" w:rsidRDefault="00594F4B">
      <w:pPr>
        <w:wordWrap w:val="0"/>
        <w:topLinePunct/>
        <w:spacing w:before="240" w:after="240"/>
        <w:jc w:val="center"/>
        <w:rPr>
          <w:rFonts w:ascii="仿宋" w:eastAsia="仿宋" w:hAnsi="仿宋" w:cs="仿宋"/>
          <w:b/>
          <w:sz w:val="30"/>
          <w:szCs w:val="30"/>
        </w:rPr>
      </w:pPr>
    </w:p>
    <w:p w:rsidR="00594F4B" w:rsidRDefault="00594F4B">
      <w:pPr>
        <w:wordWrap w:val="0"/>
        <w:topLinePunct/>
        <w:spacing w:before="240" w:after="240"/>
        <w:jc w:val="center"/>
        <w:rPr>
          <w:rFonts w:ascii="仿宋" w:eastAsia="仿宋" w:hAnsi="仿宋" w:cs="仿宋"/>
          <w:b/>
          <w:sz w:val="30"/>
          <w:szCs w:val="30"/>
        </w:rPr>
      </w:pPr>
    </w:p>
    <w:p w:rsidR="00594F4B" w:rsidRDefault="00594F4B">
      <w:pPr>
        <w:wordWrap w:val="0"/>
        <w:topLinePunct/>
        <w:spacing w:before="240" w:after="240"/>
        <w:jc w:val="center"/>
        <w:rPr>
          <w:rFonts w:ascii="仿宋" w:eastAsia="仿宋" w:hAnsi="仿宋" w:cs="仿宋"/>
          <w:b/>
          <w:sz w:val="30"/>
          <w:szCs w:val="30"/>
        </w:rPr>
      </w:pPr>
    </w:p>
    <w:p w:rsidR="00594F4B" w:rsidRDefault="00594F4B">
      <w:pPr>
        <w:wordWrap w:val="0"/>
        <w:topLinePunct/>
        <w:spacing w:before="240" w:after="240"/>
        <w:jc w:val="center"/>
        <w:rPr>
          <w:rFonts w:ascii="仿宋" w:eastAsia="仿宋" w:hAnsi="仿宋" w:cs="仿宋"/>
          <w:b/>
          <w:sz w:val="30"/>
          <w:szCs w:val="30"/>
        </w:rPr>
      </w:pPr>
    </w:p>
    <w:p w:rsidR="00594F4B" w:rsidRDefault="00CD7A18">
      <w:pPr>
        <w:wordWrap w:val="0"/>
        <w:topLinePunct/>
        <w:spacing w:before="240" w:after="240"/>
        <w:jc w:val="center"/>
        <w:rPr>
          <w:rFonts w:ascii="仿宋" w:eastAsia="仿宋" w:hAnsi="仿宋" w:cs="仿宋"/>
          <w:b/>
          <w:sz w:val="30"/>
          <w:szCs w:val="30"/>
        </w:rPr>
      </w:pPr>
      <w:r>
        <w:rPr>
          <w:rFonts w:ascii="仿宋" w:eastAsia="仿宋" w:hAnsi="仿宋" w:cs="仿宋" w:hint="eastAsia"/>
          <w:b/>
          <w:sz w:val="30"/>
          <w:szCs w:val="30"/>
        </w:rPr>
        <w:lastRenderedPageBreak/>
        <w:t>项目专用条款数据表</w:t>
      </w:r>
    </w:p>
    <w:p w:rsidR="00594F4B" w:rsidRDefault="00CD7A18">
      <w:pPr>
        <w:wordWrap w:val="0"/>
        <w:topLinePunct/>
        <w:rPr>
          <w:rFonts w:ascii="宋体" w:hAnsi="宋体"/>
          <w:szCs w:val="21"/>
        </w:rPr>
      </w:pPr>
      <w:r>
        <w:rPr>
          <w:rFonts w:ascii="宋体" w:hAnsi="宋体" w:hint="eastAsia"/>
          <w:szCs w:val="21"/>
        </w:rPr>
        <w:t>说明：本数据表是项目专用合同条款中适用于本项目的信息和数据的归纳与提示，是项目专用合同条款的组成部分。第八章“招标文件格式”的投标函附录中的数据（供投标人确认）与本表所列有重复。编写招标文件的单位应仔细校核，不使数据出现差错或不一致。</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245"/>
        <w:gridCol w:w="7200"/>
      </w:tblGrid>
      <w:tr w:rsidR="00594F4B">
        <w:trPr>
          <w:trHeight w:val="351"/>
          <w:jc w:val="center"/>
        </w:trPr>
        <w:tc>
          <w:tcPr>
            <w:tcW w:w="864"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序号</w:t>
            </w:r>
          </w:p>
        </w:tc>
        <w:tc>
          <w:tcPr>
            <w:tcW w:w="1245"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条款号</w:t>
            </w:r>
          </w:p>
        </w:tc>
        <w:tc>
          <w:tcPr>
            <w:tcW w:w="7200" w:type="dxa"/>
            <w:vAlign w:val="center"/>
          </w:tcPr>
          <w:p w:rsidR="00594F4B" w:rsidRDefault="00CD7A18">
            <w:pPr>
              <w:wordWrap w:val="0"/>
              <w:topLinePunct/>
              <w:spacing w:line="360" w:lineRule="auto"/>
              <w:rPr>
                <w:rFonts w:ascii="宋体" w:hAnsi="宋体"/>
                <w:szCs w:val="21"/>
              </w:rPr>
            </w:pPr>
            <w:r>
              <w:rPr>
                <w:rFonts w:ascii="宋体" w:hAnsi="宋体" w:hint="eastAsia"/>
                <w:szCs w:val="21"/>
              </w:rPr>
              <w:t>信息或数据</w:t>
            </w:r>
          </w:p>
        </w:tc>
      </w:tr>
      <w:tr w:rsidR="00594F4B">
        <w:trPr>
          <w:trHeight w:val="711"/>
          <w:jc w:val="center"/>
        </w:trPr>
        <w:tc>
          <w:tcPr>
            <w:tcW w:w="864"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w:t>
            </w:r>
          </w:p>
        </w:tc>
        <w:tc>
          <w:tcPr>
            <w:tcW w:w="1245"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1.1.2.2</w:t>
            </w:r>
          </w:p>
        </w:tc>
        <w:tc>
          <w:tcPr>
            <w:tcW w:w="7200" w:type="dxa"/>
            <w:vAlign w:val="center"/>
          </w:tcPr>
          <w:p w:rsidR="00594F4B" w:rsidRDefault="00CD7A18">
            <w:pPr>
              <w:wordWrap w:val="0"/>
              <w:topLinePunct/>
              <w:spacing w:line="360" w:lineRule="auto"/>
              <w:jc w:val="left"/>
              <w:rPr>
                <w:rFonts w:ascii="宋体" w:hAnsi="宋体"/>
                <w:szCs w:val="21"/>
              </w:rPr>
            </w:pPr>
            <w:r>
              <w:rPr>
                <w:rFonts w:ascii="宋体" w:hAnsi="宋体" w:hint="eastAsia"/>
                <w:szCs w:val="21"/>
              </w:rPr>
              <w:t xml:space="preserve">发包人:  </w:t>
            </w:r>
          </w:p>
        </w:tc>
      </w:tr>
      <w:tr w:rsidR="00594F4B">
        <w:trPr>
          <w:trHeight w:val="1371"/>
          <w:jc w:val="center"/>
        </w:trPr>
        <w:tc>
          <w:tcPr>
            <w:tcW w:w="864"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2</w:t>
            </w:r>
          </w:p>
        </w:tc>
        <w:tc>
          <w:tcPr>
            <w:tcW w:w="1245"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1.1.2.6</w:t>
            </w:r>
          </w:p>
        </w:tc>
        <w:tc>
          <w:tcPr>
            <w:tcW w:w="7200" w:type="dxa"/>
            <w:vAlign w:val="center"/>
          </w:tcPr>
          <w:p w:rsidR="00594F4B" w:rsidRDefault="00CD7A18">
            <w:pPr>
              <w:wordWrap w:val="0"/>
              <w:topLinePunct/>
              <w:spacing w:line="360" w:lineRule="auto"/>
              <w:rPr>
                <w:rFonts w:ascii="宋体" w:hAnsi="宋体"/>
                <w:szCs w:val="21"/>
              </w:rPr>
            </w:pPr>
            <w:r>
              <w:rPr>
                <w:rFonts w:ascii="宋体" w:hAnsi="宋体" w:hint="eastAsia"/>
                <w:szCs w:val="21"/>
              </w:rPr>
              <w:t>监理人：（待定）</w:t>
            </w:r>
          </w:p>
          <w:p w:rsidR="00594F4B" w:rsidRDefault="00CD7A18">
            <w:pPr>
              <w:wordWrap w:val="0"/>
              <w:topLinePunct/>
              <w:spacing w:line="360" w:lineRule="auto"/>
              <w:rPr>
                <w:rFonts w:ascii="宋体" w:hAnsi="宋体"/>
                <w:szCs w:val="21"/>
              </w:rPr>
            </w:pPr>
            <w:r>
              <w:rPr>
                <w:rFonts w:ascii="宋体" w:hAnsi="宋体" w:hint="eastAsia"/>
                <w:szCs w:val="21"/>
              </w:rPr>
              <w:t xml:space="preserve">地  址：   </w:t>
            </w:r>
          </w:p>
          <w:p w:rsidR="00594F4B" w:rsidRDefault="00CD7A18">
            <w:pPr>
              <w:wordWrap w:val="0"/>
              <w:topLinePunct/>
              <w:spacing w:line="360" w:lineRule="auto"/>
              <w:rPr>
                <w:rFonts w:ascii="宋体" w:hAnsi="宋体"/>
                <w:szCs w:val="21"/>
              </w:rPr>
            </w:pPr>
            <w:r>
              <w:rPr>
                <w:rFonts w:ascii="宋体" w:hAnsi="宋体" w:hint="eastAsia"/>
                <w:szCs w:val="21"/>
              </w:rPr>
              <w:t xml:space="preserve">邮  编： </w:t>
            </w:r>
          </w:p>
        </w:tc>
      </w:tr>
      <w:tr w:rsidR="00594F4B">
        <w:trPr>
          <w:jc w:val="center"/>
        </w:trPr>
        <w:tc>
          <w:tcPr>
            <w:tcW w:w="864"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3</w:t>
            </w:r>
          </w:p>
        </w:tc>
        <w:tc>
          <w:tcPr>
            <w:tcW w:w="1245"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1.1.4.3</w:t>
            </w:r>
          </w:p>
        </w:tc>
        <w:tc>
          <w:tcPr>
            <w:tcW w:w="7200" w:type="dxa"/>
            <w:vAlign w:val="center"/>
          </w:tcPr>
          <w:p w:rsidR="00594F4B" w:rsidRDefault="00CD7A18">
            <w:pPr>
              <w:wordWrap w:val="0"/>
              <w:topLinePunct/>
              <w:spacing w:line="360" w:lineRule="auto"/>
              <w:rPr>
                <w:rFonts w:ascii="宋体" w:hAnsi="宋体"/>
                <w:szCs w:val="21"/>
              </w:rPr>
            </w:pPr>
            <w:r>
              <w:rPr>
                <w:rFonts w:ascii="宋体" w:hAnsi="宋体" w:hint="eastAsia"/>
                <w:szCs w:val="21"/>
              </w:rPr>
              <w:t>工期： 90日历天</w:t>
            </w:r>
          </w:p>
        </w:tc>
      </w:tr>
      <w:tr w:rsidR="00594F4B">
        <w:trPr>
          <w:jc w:val="center"/>
        </w:trPr>
        <w:tc>
          <w:tcPr>
            <w:tcW w:w="864"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4</w:t>
            </w:r>
          </w:p>
        </w:tc>
        <w:tc>
          <w:tcPr>
            <w:tcW w:w="1245"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1.1.4.5</w:t>
            </w:r>
          </w:p>
        </w:tc>
        <w:tc>
          <w:tcPr>
            <w:tcW w:w="7200" w:type="dxa"/>
            <w:vAlign w:val="center"/>
          </w:tcPr>
          <w:p w:rsidR="00594F4B" w:rsidRDefault="00CD7A18">
            <w:pPr>
              <w:wordWrap w:val="0"/>
              <w:topLinePunct/>
              <w:spacing w:line="360" w:lineRule="auto"/>
              <w:rPr>
                <w:rFonts w:ascii="宋体" w:hAnsi="宋体"/>
                <w:szCs w:val="21"/>
              </w:rPr>
            </w:pPr>
            <w:r>
              <w:rPr>
                <w:rFonts w:ascii="宋体" w:hAnsi="宋体" w:hint="eastAsia"/>
                <w:szCs w:val="21"/>
              </w:rPr>
              <w:t>缺陷责任期：2年</w:t>
            </w:r>
          </w:p>
        </w:tc>
      </w:tr>
      <w:tr w:rsidR="00594F4B">
        <w:trPr>
          <w:trHeight w:val="275"/>
          <w:jc w:val="center"/>
        </w:trPr>
        <w:tc>
          <w:tcPr>
            <w:tcW w:w="864"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5</w:t>
            </w:r>
          </w:p>
        </w:tc>
        <w:tc>
          <w:tcPr>
            <w:tcW w:w="1245"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1.6.3</w:t>
            </w:r>
          </w:p>
        </w:tc>
        <w:tc>
          <w:tcPr>
            <w:tcW w:w="7200" w:type="dxa"/>
            <w:vAlign w:val="center"/>
          </w:tcPr>
          <w:p w:rsidR="00594F4B" w:rsidRDefault="00CD7A18">
            <w:pPr>
              <w:wordWrap w:val="0"/>
              <w:topLinePunct/>
              <w:spacing w:line="360" w:lineRule="auto"/>
              <w:rPr>
                <w:rFonts w:ascii="宋体" w:hAnsi="宋体"/>
                <w:szCs w:val="21"/>
              </w:rPr>
            </w:pPr>
            <w:r>
              <w:rPr>
                <w:rFonts w:ascii="宋体" w:hAnsi="宋体" w:hint="eastAsia"/>
                <w:szCs w:val="21"/>
              </w:rPr>
              <w:t>3天</w:t>
            </w:r>
          </w:p>
        </w:tc>
      </w:tr>
      <w:tr w:rsidR="00594F4B">
        <w:trPr>
          <w:trHeight w:val="161"/>
          <w:jc w:val="center"/>
        </w:trPr>
        <w:tc>
          <w:tcPr>
            <w:tcW w:w="864"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6</w:t>
            </w:r>
          </w:p>
        </w:tc>
        <w:tc>
          <w:tcPr>
            <w:tcW w:w="1245"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1.7.2</w:t>
            </w:r>
          </w:p>
        </w:tc>
        <w:tc>
          <w:tcPr>
            <w:tcW w:w="7200" w:type="dxa"/>
            <w:vAlign w:val="center"/>
          </w:tcPr>
          <w:p w:rsidR="00594F4B" w:rsidRDefault="00CD7A18">
            <w:pPr>
              <w:wordWrap w:val="0"/>
              <w:topLinePunct/>
              <w:spacing w:line="360" w:lineRule="auto"/>
              <w:rPr>
                <w:rFonts w:ascii="宋体" w:hAnsi="宋体"/>
                <w:szCs w:val="21"/>
              </w:rPr>
            </w:pPr>
            <w:r>
              <w:rPr>
                <w:rFonts w:ascii="宋体" w:hAnsi="宋体" w:hint="eastAsia"/>
                <w:szCs w:val="21"/>
              </w:rPr>
              <w:t>3天</w:t>
            </w:r>
          </w:p>
        </w:tc>
      </w:tr>
      <w:tr w:rsidR="00594F4B">
        <w:trPr>
          <w:trHeight w:val="434"/>
          <w:jc w:val="center"/>
        </w:trPr>
        <w:tc>
          <w:tcPr>
            <w:tcW w:w="864"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7</w:t>
            </w:r>
          </w:p>
        </w:tc>
        <w:tc>
          <w:tcPr>
            <w:tcW w:w="1245"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2.3.2</w:t>
            </w:r>
          </w:p>
        </w:tc>
        <w:tc>
          <w:tcPr>
            <w:tcW w:w="7200" w:type="dxa"/>
            <w:vAlign w:val="center"/>
          </w:tcPr>
          <w:p w:rsidR="00594F4B" w:rsidRDefault="00CD7A18">
            <w:pPr>
              <w:wordWrap w:val="0"/>
              <w:topLinePunct/>
              <w:spacing w:line="400" w:lineRule="exact"/>
              <w:rPr>
                <w:rFonts w:ascii="宋体" w:hAnsi="宋体"/>
                <w:szCs w:val="21"/>
              </w:rPr>
            </w:pPr>
            <w:r>
              <w:rPr>
                <w:rFonts w:ascii="宋体" w:hAnsi="宋体" w:hint="eastAsia"/>
                <w:szCs w:val="21"/>
              </w:rPr>
              <w:t>临时用地最长使用期2年，每亩用地费承包人按照相关政策执行，自行调查</w:t>
            </w:r>
          </w:p>
        </w:tc>
      </w:tr>
      <w:tr w:rsidR="00594F4B">
        <w:trPr>
          <w:trHeight w:val="598"/>
          <w:jc w:val="center"/>
        </w:trPr>
        <w:tc>
          <w:tcPr>
            <w:tcW w:w="864"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8</w:t>
            </w:r>
          </w:p>
        </w:tc>
        <w:tc>
          <w:tcPr>
            <w:tcW w:w="1245"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3.1.1</w:t>
            </w:r>
          </w:p>
        </w:tc>
        <w:tc>
          <w:tcPr>
            <w:tcW w:w="7200" w:type="dxa"/>
            <w:vAlign w:val="center"/>
          </w:tcPr>
          <w:p w:rsidR="00594F4B" w:rsidRDefault="00CD7A18">
            <w:pPr>
              <w:wordWrap w:val="0"/>
              <w:topLinePunct/>
              <w:spacing w:line="400" w:lineRule="exact"/>
              <w:rPr>
                <w:rFonts w:ascii="宋体" w:hAnsi="宋体"/>
                <w:szCs w:val="21"/>
              </w:rPr>
            </w:pPr>
            <w:r>
              <w:rPr>
                <w:rFonts w:ascii="宋体" w:hAnsi="宋体" w:hint="eastAsia"/>
                <w:szCs w:val="21"/>
              </w:rPr>
              <w:t>所有的变更必须得到业主的审核及批准</w:t>
            </w:r>
          </w:p>
        </w:tc>
      </w:tr>
      <w:tr w:rsidR="00594F4B">
        <w:trPr>
          <w:trHeight w:val="302"/>
          <w:jc w:val="center"/>
        </w:trPr>
        <w:tc>
          <w:tcPr>
            <w:tcW w:w="864"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9</w:t>
            </w:r>
          </w:p>
        </w:tc>
        <w:tc>
          <w:tcPr>
            <w:tcW w:w="1245"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4.2</w:t>
            </w:r>
          </w:p>
        </w:tc>
        <w:tc>
          <w:tcPr>
            <w:tcW w:w="7200" w:type="dxa"/>
            <w:vAlign w:val="center"/>
          </w:tcPr>
          <w:p w:rsidR="00594F4B" w:rsidRDefault="00CD7A18">
            <w:pPr>
              <w:wordWrap w:val="0"/>
              <w:topLinePunct/>
              <w:ind w:leftChars="50" w:left="105" w:right="113"/>
              <w:rPr>
                <w:rFonts w:ascii="宋体" w:hAnsi="宋体"/>
                <w:szCs w:val="21"/>
              </w:rPr>
            </w:pPr>
            <w:r>
              <w:rPr>
                <w:rFonts w:ascii="宋体" w:hAnsi="宋体" w:hint="eastAsia"/>
                <w:szCs w:val="21"/>
              </w:rPr>
              <w:t>缴纳时间：在中标人签订合同前办理。</w:t>
            </w:r>
          </w:p>
          <w:p w:rsidR="00594F4B" w:rsidRDefault="00CD7A18">
            <w:pPr>
              <w:wordWrap w:val="0"/>
              <w:topLinePunct/>
              <w:ind w:leftChars="50" w:left="105" w:right="113"/>
              <w:rPr>
                <w:rFonts w:ascii="宋体" w:hAnsi="宋体"/>
                <w:szCs w:val="21"/>
              </w:rPr>
            </w:pPr>
            <w:r>
              <w:rPr>
                <w:rFonts w:ascii="宋体" w:hAnsi="宋体" w:hint="eastAsia"/>
                <w:szCs w:val="21"/>
              </w:rPr>
              <w:t>缴纳形式：基本户转账。</w:t>
            </w:r>
          </w:p>
          <w:p w:rsidR="00594F4B" w:rsidRDefault="00CD7A18">
            <w:pPr>
              <w:wordWrap w:val="0"/>
              <w:topLinePunct/>
              <w:ind w:leftChars="50" w:left="105" w:right="113"/>
              <w:rPr>
                <w:rFonts w:ascii="宋体" w:hAnsi="宋体"/>
                <w:szCs w:val="21"/>
              </w:rPr>
            </w:pPr>
            <w:r>
              <w:rPr>
                <w:rFonts w:ascii="宋体" w:hAnsi="宋体" w:hint="eastAsia"/>
                <w:szCs w:val="21"/>
              </w:rPr>
              <w:t>履约保证金金额：中标价的10%。</w:t>
            </w:r>
          </w:p>
          <w:p w:rsidR="00594F4B" w:rsidRDefault="00CD7A18">
            <w:pPr>
              <w:wordWrap w:val="0"/>
              <w:topLinePunct/>
              <w:ind w:leftChars="50" w:left="105" w:right="113"/>
              <w:rPr>
                <w:rFonts w:ascii="宋体" w:hAnsi="宋体"/>
                <w:szCs w:val="21"/>
              </w:rPr>
            </w:pPr>
            <w:r>
              <w:rPr>
                <w:rFonts w:ascii="宋体" w:hAnsi="宋体" w:hint="eastAsia"/>
                <w:szCs w:val="21"/>
              </w:rPr>
              <w:t>开户行：中国银行长葛支行营业部</w:t>
            </w:r>
          </w:p>
          <w:p w:rsidR="00594F4B" w:rsidRDefault="00CD7A18">
            <w:pPr>
              <w:wordWrap w:val="0"/>
              <w:topLinePunct/>
              <w:ind w:leftChars="50" w:left="105" w:right="113"/>
              <w:rPr>
                <w:rFonts w:ascii="宋体" w:hAnsi="宋体"/>
                <w:szCs w:val="21"/>
              </w:rPr>
            </w:pPr>
            <w:r>
              <w:rPr>
                <w:rFonts w:ascii="宋体" w:hAnsi="宋体" w:hint="eastAsia"/>
                <w:szCs w:val="21"/>
              </w:rPr>
              <w:t>户  名：长葛市公共资源交易中心</w:t>
            </w:r>
          </w:p>
          <w:p w:rsidR="00594F4B" w:rsidRDefault="00CD7A18">
            <w:pPr>
              <w:wordWrap w:val="0"/>
              <w:topLinePunct/>
              <w:ind w:leftChars="50" w:left="105" w:right="113"/>
              <w:rPr>
                <w:rFonts w:ascii="宋体" w:hAnsi="宋体"/>
                <w:szCs w:val="21"/>
              </w:rPr>
            </w:pPr>
            <w:r>
              <w:rPr>
                <w:rFonts w:ascii="宋体" w:hAnsi="宋体" w:hint="eastAsia"/>
                <w:szCs w:val="21"/>
              </w:rPr>
              <w:t>账  号：246852074836</w:t>
            </w:r>
          </w:p>
        </w:tc>
      </w:tr>
      <w:tr w:rsidR="00594F4B">
        <w:trPr>
          <w:jc w:val="center"/>
        </w:trPr>
        <w:tc>
          <w:tcPr>
            <w:tcW w:w="864"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10</w:t>
            </w:r>
          </w:p>
        </w:tc>
        <w:tc>
          <w:tcPr>
            <w:tcW w:w="1245"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10.1</w:t>
            </w:r>
          </w:p>
        </w:tc>
        <w:tc>
          <w:tcPr>
            <w:tcW w:w="7200" w:type="dxa"/>
            <w:vAlign w:val="center"/>
          </w:tcPr>
          <w:p w:rsidR="00594F4B" w:rsidRDefault="00CD7A18">
            <w:pPr>
              <w:wordWrap w:val="0"/>
              <w:topLinePunct/>
              <w:spacing w:line="400" w:lineRule="exact"/>
              <w:rPr>
                <w:rFonts w:ascii="宋体" w:hAnsi="宋体"/>
                <w:szCs w:val="21"/>
              </w:rPr>
            </w:pPr>
            <w:r>
              <w:rPr>
                <w:rFonts w:ascii="宋体" w:hAnsi="宋体" w:hint="eastAsia"/>
                <w:szCs w:val="21"/>
              </w:rPr>
              <w:t>工程进度计划提交时间：承包人在与发包人签订合同协议后的28天内提交给监理人。</w:t>
            </w:r>
          </w:p>
        </w:tc>
      </w:tr>
      <w:tr w:rsidR="00594F4B">
        <w:trPr>
          <w:jc w:val="center"/>
        </w:trPr>
        <w:tc>
          <w:tcPr>
            <w:tcW w:w="864"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11</w:t>
            </w:r>
          </w:p>
        </w:tc>
        <w:tc>
          <w:tcPr>
            <w:tcW w:w="1245"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10.2</w:t>
            </w:r>
          </w:p>
        </w:tc>
        <w:tc>
          <w:tcPr>
            <w:tcW w:w="7200" w:type="dxa"/>
            <w:vAlign w:val="center"/>
          </w:tcPr>
          <w:p w:rsidR="00594F4B" w:rsidRDefault="00CD7A18">
            <w:pPr>
              <w:wordWrap w:val="0"/>
              <w:topLinePunct/>
              <w:spacing w:line="400" w:lineRule="exact"/>
              <w:rPr>
                <w:rFonts w:ascii="宋体" w:hAnsi="宋体"/>
                <w:szCs w:val="21"/>
              </w:rPr>
            </w:pPr>
            <w:r>
              <w:rPr>
                <w:rFonts w:ascii="宋体" w:hAnsi="宋体" w:hint="eastAsia"/>
                <w:szCs w:val="21"/>
              </w:rPr>
              <w:t>工程进度计划修订提交时间：实际进度发生滞后的当月25日前</w:t>
            </w:r>
          </w:p>
        </w:tc>
      </w:tr>
      <w:tr w:rsidR="00594F4B">
        <w:trPr>
          <w:jc w:val="center"/>
        </w:trPr>
        <w:tc>
          <w:tcPr>
            <w:tcW w:w="864"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12</w:t>
            </w:r>
          </w:p>
        </w:tc>
        <w:tc>
          <w:tcPr>
            <w:tcW w:w="1245"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10.4</w:t>
            </w:r>
          </w:p>
        </w:tc>
        <w:tc>
          <w:tcPr>
            <w:tcW w:w="7200" w:type="dxa"/>
            <w:vAlign w:val="center"/>
          </w:tcPr>
          <w:p w:rsidR="00594F4B" w:rsidRDefault="00CD7A18">
            <w:pPr>
              <w:wordWrap w:val="0"/>
              <w:topLinePunct/>
              <w:spacing w:line="400" w:lineRule="exact"/>
              <w:rPr>
                <w:rFonts w:ascii="宋体" w:hAnsi="宋体"/>
                <w:szCs w:val="21"/>
              </w:rPr>
            </w:pPr>
            <w:r>
              <w:rPr>
                <w:rFonts w:ascii="宋体" w:hAnsi="宋体" w:hint="eastAsia"/>
                <w:szCs w:val="21"/>
              </w:rPr>
              <w:t>提交合同用款计划的时间：</w:t>
            </w:r>
          </w:p>
          <w:p w:rsidR="00594F4B" w:rsidRDefault="00CD7A18">
            <w:pPr>
              <w:wordWrap w:val="0"/>
              <w:topLinePunct/>
              <w:spacing w:line="400" w:lineRule="exact"/>
              <w:rPr>
                <w:rFonts w:ascii="宋体" w:hAnsi="宋体"/>
                <w:szCs w:val="21"/>
              </w:rPr>
            </w:pPr>
            <w:r>
              <w:rPr>
                <w:rFonts w:ascii="宋体" w:hAnsi="宋体" w:hint="eastAsia"/>
                <w:szCs w:val="21"/>
              </w:rPr>
              <w:t>承包人在与发包人签订合同协议书后的28天内提交给监理人。</w:t>
            </w:r>
          </w:p>
        </w:tc>
      </w:tr>
      <w:tr w:rsidR="00594F4B">
        <w:trPr>
          <w:jc w:val="center"/>
        </w:trPr>
        <w:tc>
          <w:tcPr>
            <w:tcW w:w="864"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13</w:t>
            </w:r>
          </w:p>
        </w:tc>
        <w:tc>
          <w:tcPr>
            <w:tcW w:w="1245"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11.1</w:t>
            </w:r>
          </w:p>
        </w:tc>
        <w:tc>
          <w:tcPr>
            <w:tcW w:w="7200" w:type="dxa"/>
            <w:vAlign w:val="center"/>
          </w:tcPr>
          <w:p w:rsidR="00594F4B" w:rsidRDefault="00CD7A18">
            <w:pPr>
              <w:wordWrap w:val="0"/>
              <w:topLinePunct/>
              <w:spacing w:line="400" w:lineRule="exact"/>
              <w:rPr>
                <w:rFonts w:ascii="宋体" w:hAnsi="宋体"/>
                <w:szCs w:val="21"/>
              </w:rPr>
            </w:pPr>
            <w:r>
              <w:rPr>
                <w:rFonts w:ascii="宋体" w:hAnsi="宋体" w:hint="eastAsia"/>
                <w:szCs w:val="21"/>
              </w:rPr>
              <w:t>发出开工通知期限：开工日期7天前</w:t>
            </w:r>
          </w:p>
        </w:tc>
      </w:tr>
      <w:tr w:rsidR="00594F4B">
        <w:trPr>
          <w:jc w:val="center"/>
        </w:trPr>
        <w:tc>
          <w:tcPr>
            <w:tcW w:w="864"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14</w:t>
            </w:r>
          </w:p>
        </w:tc>
        <w:tc>
          <w:tcPr>
            <w:tcW w:w="1245"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11.5</w:t>
            </w:r>
          </w:p>
        </w:tc>
        <w:tc>
          <w:tcPr>
            <w:tcW w:w="7200" w:type="dxa"/>
            <w:vAlign w:val="center"/>
          </w:tcPr>
          <w:p w:rsidR="00594F4B" w:rsidRDefault="00CD7A18">
            <w:pPr>
              <w:wordWrap w:val="0"/>
              <w:topLinePunct/>
              <w:spacing w:line="400" w:lineRule="exact"/>
              <w:rPr>
                <w:rFonts w:ascii="宋体" w:hAnsi="宋体"/>
                <w:szCs w:val="21"/>
              </w:rPr>
            </w:pPr>
            <w:r>
              <w:rPr>
                <w:rFonts w:ascii="宋体" w:hAnsi="宋体" w:hint="eastAsia"/>
                <w:szCs w:val="21"/>
              </w:rPr>
              <w:t>逾期交工违约金：人民币 5000 元/天</w:t>
            </w:r>
          </w:p>
        </w:tc>
      </w:tr>
      <w:tr w:rsidR="00594F4B">
        <w:trPr>
          <w:jc w:val="center"/>
        </w:trPr>
        <w:tc>
          <w:tcPr>
            <w:tcW w:w="864"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15</w:t>
            </w:r>
          </w:p>
        </w:tc>
        <w:tc>
          <w:tcPr>
            <w:tcW w:w="1245"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11.5</w:t>
            </w:r>
          </w:p>
        </w:tc>
        <w:tc>
          <w:tcPr>
            <w:tcW w:w="7200" w:type="dxa"/>
            <w:vAlign w:val="center"/>
          </w:tcPr>
          <w:p w:rsidR="00594F4B" w:rsidRDefault="00CD7A18">
            <w:pPr>
              <w:wordWrap w:val="0"/>
              <w:topLinePunct/>
              <w:spacing w:line="400" w:lineRule="exact"/>
              <w:rPr>
                <w:rFonts w:ascii="宋体" w:hAnsi="宋体"/>
                <w:szCs w:val="21"/>
              </w:rPr>
            </w:pPr>
            <w:r>
              <w:rPr>
                <w:rFonts w:ascii="宋体" w:hAnsi="宋体" w:hint="eastAsia"/>
                <w:szCs w:val="21"/>
              </w:rPr>
              <w:t>逾期交工违约金限额：签约合同价的10%</w:t>
            </w:r>
          </w:p>
        </w:tc>
      </w:tr>
      <w:tr w:rsidR="00594F4B">
        <w:trPr>
          <w:jc w:val="center"/>
        </w:trPr>
        <w:tc>
          <w:tcPr>
            <w:tcW w:w="864"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16</w:t>
            </w:r>
          </w:p>
        </w:tc>
        <w:tc>
          <w:tcPr>
            <w:tcW w:w="1245"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11.6</w:t>
            </w:r>
          </w:p>
        </w:tc>
        <w:tc>
          <w:tcPr>
            <w:tcW w:w="7200" w:type="dxa"/>
            <w:vAlign w:val="center"/>
          </w:tcPr>
          <w:p w:rsidR="00594F4B" w:rsidRDefault="00CD7A18">
            <w:pPr>
              <w:wordWrap w:val="0"/>
              <w:topLinePunct/>
              <w:spacing w:line="400" w:lineRule="exact"/>
              <w:rPr>
                <w:rFonts w:ascii="宋体" w:hAnsi="宋体"/>
                <w:szCs w:val="21"/>
              </w:rPr>
            </w:pPr>
            <w:r>
              <w:rPr>
                <w:rFonts w:ascii="宋体" w:hAnsi="宋体" w:hint="eastAsia"/>
                <w:szCs w:val="21"/>
              </w:rPr>
              <w:t>提前交工的奖金：人民币 \ 元/天</w:t>
            </w:r>
          </w:p>
        </w:tc>
      </w:tr>
      <w:tr w:rsidR="00594F4B">
        <w:trPr>
          <w:jc w:val="center"/>
        </w:trPr>
        <w:tc>
          <w:tcPr>
            <w:tcW w:w="864"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17</w:t>
            </w:r>
          </w:p>
        </w:tc>
        <w:tc>
          <w:tcPr>
            <w:tcW w:w="1245"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11.6</w:t>
            </w:r>
          </w:p>
        </w:tc>
        <w:tc>
          <w:tcPr>
            <w:tcW w:w="7200" w:type="dxa"/>
            <w:vAlign w:val="center"/>
          </w:tcPr>
          <w:p w:rsidR="00594F4B" w:rsidRDefault="00CD7A18">
            <w:pPr>
              <w:wordWrap w:val="0"/>
              <w:topLinePunct/>
              <w:spacing w:line="400" w:lineRule="exact"/>
              <w:rPr>
                <w:rFonts w:ascii="宋体" w:hAnsi="宋体"/>
                <w:szCs w:val="21"/>
              </w:rPr>
            </w:pPr>
            <w:r>
              <w:rPr>
                <w:rFonts w:ascii="宋体" w:hAnsi="宋体" w:hint="eastAsia"/>
                <w:szCs w:val="21"/>
              </w:rPr>
              <w:t>提前交工的奖金限额：签约合同价的 \ %</w:t>
            </w:r>
          </w:p>
        </w:tc>
      </w:tr>
      <w:tr w:rsidR="00594F4B">
        <w:trPr>
          <w:jc w:val="center"/>
        </w:trPr>
        <w:tc>
          <w:tcPr>
            <w:tcW w:w="864"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18</w:t>
            </w:r>
          </w:p>
        </w:tc>
        <w:tc>
          <w:tcPr>
            <w:tcW w:w="1245"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15.5.2</w:t>
            </w:r>
          </w:p>
        </w:tc>
        <w:tc>
          <w:tcPr>
            <w:tcW w:w="7200" w:type="dxa"/>
          </w:tcPr>
          <w:p w:rsidR="00594F4B" w:rsidRDefault="00CD7A18">
            <w:pPr>
              <w:wordWrap w:val="0"/>
              <w:topLinePunct/>
              <w:spacing w:line="400" w:lineRule="exact"/>
              <w:rPr>
                <w:rFonts w:ascii="宋体" w:hAnsi="宋体"/>
                <w:szCs w:val="21"/>
              </w:rPr>
            </w:pPr>
            <w:r>
              <w:rPr>
                <w:rFonts w:ascii="宋体" w:hAnsi="宋体" w:hint="eastAsia"/>
                <w:szCs w:val="21"/>
              </w:rPr>
              <w:t>按所节约或增加收益的/</w:t>
            </w:r>
          </w:p>
        </w:tc>
      </w:tr>
      <w:tr w:rsidR="00594F4B">
        <w:trPr>
          <w:jc w:val="center"/>
        </w:trPr>
        <w:tc>
          <w:tcPr>
            <w:tcW w:w="864"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19</w:t>
            </w:r>
          </w:p>
        </w:tc>
        <w:tc>
          <w:tcPr>
            <w:tcW w:w="1245"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16.1</w:t>
            </w:r>
          </w:p>
        </w:tc>
        <w:tc>
          <w:tcPr>
            <w:tcW w:w="7200" w:type="dxa"/>
          </w:tcPr>
          <w:p w:rsidR="00594F4B" w:rsidRDefault="00CD7A18">
            <w:pPr>
              <w:wordWrap w:val="0"/>
              <w:topLinePunct/>
              <w:spacing w:line="400" w:lineRule="exact"/>
              <w:rPr>
                <w:rFonts w:ascii="宋体" w:hAnsi="宋体"/>
                <w:szCs w:val="21"/>
              </w:rPr>
            </w:pPr>
            <w:r>
              <w:rPr>
                <w:rFonts w:ascii="宋体" w:hAnsi="宋体" w:hint="eastAsia"/>
                <w:szCs w:val="21"/>
              </w:rPr>
              <w:t>合同期内材料价格不予调整</w:t>
            </w:r>
          </w:p>
        </w:tc>
      </w:tr>
      <w:tr w:rsidR="00594F4B">
        <w:trPr>
          <w:jc w:val="center"/>
        </w:trPr>
        <w:tc>
          <w:tcPr>
            <w:tcW w:w="864"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20</w:t>
            </w:r>
          </w:p>
        </w:tc>
        <w:tc>
          <w:tcPr>
            <w:tcW w:w="1245"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17.2.1</w:t>
            </w:r>
          </w:p>
        </w:tc>
        <w:tc>
          <w:tcPr>
            <w:tcW w:w="7200" w:type="dxa"/>
          </w:tcPr>
          <w:p w:rsidR="00594F4B" w:rsidRDefault="00CD7A18">
            <w:pPr>
              <w:wordWrap w:val="0"/>
              <w:topLinePunct/>
              <w:spacing w:line="400" w:lineRule="exact"/>
              <w:rPr>
                <w:rFonts w:ascii="宋体" w:hAnsi="宋体"/>
                <w:szCs w:val="21"/>
              </w:rPr>
            </w:pPr>
            <w:r>
              <w:rPr>
                <w:rFonts w:ascii="宋体" w:hAnsi="宋体" w:hint="eastAsia"/>
                <w:szCs w:val="21"/>
              </w:rPr>
              <w:t>开工预付款比例：/%签约合同价</w:t>
            </w:r>
          </w:p>
        </w:tc>
      </w:tr>
      <w:tr w:rsidR="00594F4B">
        <w:trPr>
          <w:trHeight w:val="395"/>
          <w:jc w:val="center"/>
        </w:trPr>
        <w:tc>
          <w:tcPr>
            <w:tcW w:w="864"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lastRenderedPageBreak/>
              <w:t>21</w:t>
            </w:r>
          </w:p>
        </w:tc>
        <w:tc>
          <w:tcPr>
            <w:tcW w:w="1245"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17.2.1</w:t>
            </w:r>
          </w:p>
        </w:tc>
        <w:tc>
          <w:tcPr>
            <w:tcW w:w="7200" w:type="dxa"/>
          </w:tcPr>
          <w:p w:rsidR="00594F4B" w:rsidRDefault="00CD7A18">
            <w:pPr>
              <w:wordWrap w:val="0"/>
              <w:topLinePunct/>
              <w:spacing w:line="400" w:lineRule="exact"/>
              <w:rPr>
                <w:rFonts w:ascii="宋体" w:hAnsi="宋体"/>
                <w:szCs w:val="21"/>
              </w:rPr>
            </w:pPr>
            <w:r>
              <w:rPr>
                <w:rFonts w:ascii="宋体" w:hAnsi="宋体" w:hint="eastAsia"/>
                <w:szCs w:val="21"/>
              </w:rPr>
              <w:t xml:space="preserve">材料预付款比例：      /    </w:t>
            </w:r>
          </w:p>
        </w:tc>
      </w:tr>
      <w:tr w:rsidR="00594F4B">
        <w:trPr>
          <w:jc w:val="center"/>
        </w:trPr>
        <w:tc>
          <w:tcPr>
            <w:tcW w:w="864"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22</w:t>
            </w:r>
          </w:p>
        </w:tc>
        <w:tc>
          <w:tcPr>
            <w:tcW w:w="1245"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17.3.2</w:t>
            </w:r>
          </w:p>
        </w:tc>
        <w:tc>
          <w:tcPr>
            <w:tcW w:w="7200" w:type="dxa"/>
          </w:tcPr>
          <w:p w:rsidR="00594F4B" w:rsidRDefault="00CD7A18">
            <w:pPr>
              <w:wordWrap w:val="0"/>
              <w:topLinePunct/>
              <w:spacing w:line="400" w:lineRule="exact"/>
              <w:rPr>
                <w:rFonts w:ascii="宋体" w:hAnsi="宋体"/>
                <w:szCs w:val="21"/>
              </w:rPr>
            </w:pPr>
            <w:r>
              <w:rPr>
                <w:rFonts w:ascii="宋体" w:hAnsi="宋体" w:hint="eastAsia"/>
                <w:szCs w:val="21"/>
              </w:rPr>
              <w:t>进度付款申请单：向监理人提交进度付款申请单的份数：6份</w:t>
            </w:r>
          </w:p>
        </w:tc>
      </w:tr>
      <w:tr w:rsidR="00594F4B">
        <w:trPr>
          <w:jc w:val="center"/>
        </w:trPr>
        <w:tc>
          <w:tcPr>
            <w:tcW w:w="864"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23</w:t>
            </w:r>
          </w:p>
        </w:tc>
        <w:tc>
          <w:tcPr>
            <w:tcW w:w="1245"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17.3.3</w:t>
            </w:r>
          </w:p>
        </w:tc>
        <w:tc>
          <w:tcPr>
            <w:tcW w:w="7200" w:type="dxa"/>
          </w:tcPr>
          <w:p w:rsidR="00594F4B" w:rsidRDefault="00CD7A18">
            <w:pPr>
              <w:wordWrap w:val="0"/>
              <w:topLinePunct/>
              <w:spacing w:line="400" w:lineRule="exact"/>
              <w:jc w:val="left"/>
              <w:rPr>
                <w:rFonts w:ascii="宋体" w:hAnsi="宋体"/>
                <w:szCs w:val="21"/>
              </w:rPr>
            </w:pPr>
            <w:r>
              <w:rPr>
                <w:rFonts w:ascii="宋体" w:hAnsi="宋体" w:hint="eastAsia"/>
                <w:szCs w:val="21"/>
              </w:rPr>
              <w:t>进度付款申请证书最低限额：人民币  /万元</w:t>
            </w:r>
          </w:p>
        </w:tc>
      </w:tr>
      <w:tr w:rsidR="00594F4B">
        <w:trPr>
          <w:jc w:val="center"/>
        </w:trPr>
        <w:tc>
          <w:tcPr>
            <w:tcW w:w="864"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24</w:t>
            </w:r>
          </w:p>
        </w:tc>
        <w:tc>
          <w:tcPr>
            <w:tcW w:w="1245"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17.3.3</w:t>
            </w:r>
          </w:p>
        </w:tc>
        <w:tc>
          <w:tcPr>
            <w:tcW w:w="7200" w:type="dxa"/>
          </w:tcPr>
          <w:p w:rsidR="00594F4B" w:rsidRDefault="00CD7A18">
            <w:pPr>
              <w:wordWrap w:val="0"/>
              <w:topLinePunct/>
              <w:spacing w:line="400" w:lineRule="exact"/>
              <w:rPr>
                <w:rFonts w:ascii="宋体" w:hAnsi="宋体"/>
                <w:szCs w:val="21"/>
              </w:rPr>
            </w:pPr>
            <w:r>
              <w:rPr>
                <w:rFonts w:ascii="宋体" w:hAnsi="宋体" w:hint="eastAsia"/>
                <w:szCs w:val="21"/>
              </w:rPr>
              <w:t>进度付款支付期限：</w:t>
            </w:r>
          </w:p>
          <w:p w:rsidR="00594F4B" w:rsidRDefault="00CD7A18">
            <w:pPr>
              <w:wordWrap w:val="0"/>
              <w:topLinePunct/>
              <w:spacing w:line="400" w:lineRule="exact"/>
              <w:rPr>
                <w:rFonts w:ascii="宋体" w:hAnsi="宋体"/>
                <w:szCs w:val="21"/>
              </w:rPr>
            </w:pPr>
            <w:r>
              <w:rPr>
                <w:rFonts w:ascii="宋体" w:hAnsi="宋体" w:hint="eastAsia"/>
                <w:szCs w:val="21"/>
              </w:rPr>
              <w:t>监理人收到进度付款申请单后42天内</w:t>
            </w:r>
          </w:p>
        </w:tc>
      </w:tr>
      <w:tr w:rsidR="00594F4B">
        <w:trPr>
          <w:jc w:val="center"/>
        </w:trPr>
        <w:tc>
          <w:tcPr>
            <w:tcW w:w="864"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25</w:t>
            </w:r>
          </w:p>
        </w:tc>
        <w:tc>
          <w:tcPr>
            <w:tcW w:w="1245"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17.3.3</w:t>
            </w:r>
          </w:p>
        </w:tc>
        <w:tc>
          <w:tcPr>
            <w:tcW w:w="7200" w:type="dxa"/>
          </w:tcPr>
          <w:p w:rsidR="00594F4B" w:rsidRDefault="00CD7A18">
            <w:pPr>
              <w:wordWrap w:val="0"/>
              <w:topLinePunct/>
              <w:spacing w:line="400" w:lineRule="exact"/>
              <w:rPr>
                <w:rFonts w:ascii="宋体" w:hAnsi="宋体"/>
                <w:szCs w:val="21"/>
              </w:rPr>
            </w:pPr>
            <w:r>
              <w:rPr>
                <w:rFonts w:ascii="宋体" w:hAnsi="宋体" w:hint="eastAsia"/>
                <w:szCs w:val="21"/>
              </w:rPr>
              <w:t>逾期付款违约金：按中国人民银行当期短期贷款利率</w:t>
            </w:r>
          </w:p>
        </w:tc>
      </w:tr>
      <w:tr w:rsidR="00594F4B">
        <w:trPr>
          <w:jc w:val="center"/>
        </w:trPr>
        <w:tc>
          <w:tcPr>
            <w:tcW w:w="864"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26</w:t>
            </w:r>
          </w:p>
        </w:tc>
        <w:tc>
          <w:tcPr>
            <w:tcW w:w="1245"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17.4.1</w:t>
            </w:r>
          </w:p>
        </w:tc>
        <w:tc>
          <w:tcPr>
            <w:tcW w:w="7200" w:type="dxa"/>
          </w:tcPr>
          <w:p w:rsidR="00594F4B" w:rsidRDefault="00CD7A18">
            <w:pPr>
              <w:wordWrap w:val="0"/>
              <w:topLinePunct/>
              <w:spacing w:line="400" w:lineRule="exact"/>
              <w:rPr>
                <w:rFonts w:ascii="宋体" w:hAnsi="宋体"/>
                <w:szCs w:val="21"/>
              </w:rPr>
            </w:pPr>
            <w:r>
              <w:rPr>
                <w:rFonts w:ascii="宋体" w:hAnsi="宋体" w:hint="eastAsia"/>
                <w:szCs w:val="21"/>
              </w:rPr>
              <w:t>质量保证金百分比：月支付额的 5 %</w:t>
            </w:r>
          </w:p>
        </w:tc>
      </w:tr>
      <w:tr w:rsidR="00594F4B">
        <w:trPr>
          <w:jc w:val="center"/>
        </w:trPr>
        <w:tc>
          <w:tcPr>
            <w:tcW w:w="864"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27</w:t>
            </w:r>
          </w:p>
        </w:tc>
        <w:tc>
          <w:tcPr>
            <w:tcW w:w="1245"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17.4.1</w:t>
            </w:r>
          </w:p>
        </w:tc>
        <w:tc>
          <w:tcPr>
            <w:tcW w:w="7200" w:type="dxa"/>
          </w:tcPr>
          <w:p w:rsidR="00594F4B" w:rsidRDefault="00CD7A18">
            <w:pPr>
              <w:wordWrap w:val="0"/>
              <w:topLinePunct/>
              <w:spacing w:line="400" w:lineRule="exact"/>
              <w:rPr>
                <w:rFonts w:ascii="宋体" w:hAnsi="宋体"/>
                <w:szCs w:val="21"/>
              </w:rPr>
            </w:pPr>
            <w:r>
              <w:rPr>
                <w:rFonts w:ascii="宋体" w:hAnsi="宋体" w:hint="eastAsia"/>
                <w:szCs w:val="21"/>
              </w:rPr>
              <w:t>质量保证金限额：合同价格的5%</w:t>
            </w:r>
          </w:p>
        </w:tc>
      </w:tr>
      <w:tr w:rsidR="00594F4B">
        <w:trPr>
          <w:trHeight w:val="694"/>
          <w:jc w:val="center"/>
        </w:trPr>
        <w:tc>
          <w:tcPr>
            <w:tcW w:w="864" w:type="dxa"/>
            <w:vAlign w:val="center"/>
          </w:tcPr>
          <w:p w:rsidR="00594F4B" w:rsidRDefault="00CD7A18">
            <w:pPr>
              <w:wordWrap w:val="0"/>
              <w:topLinePunct/>
              <w:rPr>
                <w:rFonts w:ascii="宋体" w:hAnsi="宋体"/>
                <w:szCs w:val="21"/>
              </w:rPr>
            </w:pPr>
            <w:r>
              <w:rPr>
                <w:rFonts w:ascii="宋体" w:hAnsi="宋体" w:hint="eastAsia"/>
                <w:szCs w:val="21"/>
              </w:rPr>
              <w:t>28</w:t>
            </w:r>
          </w:p>
        </w:tc>
        <w:tc>
          <w:tcPr>
            <w:tcW w:w="1245" w:type="dxa"/>
            <w:vAlign w:val="center"/>
          </w:tcPr>
          <w:p w:rsidR="00594F4B" w:rsidRDefault="00CD7A18">
            <w:pPr>
              <w:wordWrap w:val="0"/>
              <w:topLinePunct/>
              <w:rPr>
                <w:rFonts w:ascii="宋体" w:hAnsi="宋体"/>
                <w:szCs w:val="21"/>
              </w:rPr>
            </w:pPr>
            <w:r>
              <w:rPr>
                <w:rFonts w:ascii="宋体" w:hAnsi="宋体" w:hint="eastAsia"/>
                <w:szCs w:val="21"/>
              </w:rPr>
              <w:t>17.5.1</w:t>
            </w:r>
          </w:p>
        </w:tc>
        <w:tc>
          <w:tcPr>
            <w:tcW w:w="7200" w:type="dxa"/>
          </w:tcPr>
          <w:p w:rsidR="00594F4B" w:rsidRDefault="00CD7A18">
            <w:pPr>
              <w:wordWrap w:val="0"/>
              <w:topLinePunct/>
              <w:rPr>
                <w:rFonts w:ascii="宋体" w:hAnsi="宋体"/>
                <w:szCs w:val="21"/>
              </w:rPr>
            </w:pPr>
            <w:r>
              <w:rPr>
                <w:rFonts w:ascii="宋体" w:hAnsi="宋体" w:hint="eastAsia"/>
                <w:szCs w:val="21"/>
              </w:rPr>
              <w:t>交工付款申请单：承包人向监理人提交交工付款申请单（包括相关证明材料）的份数：6份</w:t>
            </w:r>
          </w:p>
        </w:tc>
      </w:tr>
      <w:tr w:rsidR="00594F4B">
        <w:trPr>
          <w:trHeight w:val="702"/>
          <w:jc w:val="center"/>
        </w:trPr>
        <w:tc>
          <w:tcPr>
            <w:tcW w:w="864" w:type="dxa"/>
            <w:vAlign w:val="center"/>
          </w:tcPr>
          <w:p w:rsidR="00594F4B" w:rsidRDefault="00CD7A18">
            <w:pPr>
              <w:wordWrap w:val="0"/>
              <w:topLinePunct/>
              <w:rPr>
                <w:rFonts w:ascii="宋体" w:hAnsi="宋体"/>
                <w:szCs w:val="21"/>
              </w:rPr>
            </w:pPr>
            <w:r>
              <w:rPr>
                <w:rFonts w:ascii="宋体" w:hAnsi="宋体" w:hint="eastAsia"/>
                <w:szCs w:val="21"/>
              </w:rPr>
              <w:t>29</w:t>
            </w:r>
          </w:p>
        </w:tc>
        <w:tc>
          <w:tcPr>
            <w:tcW w:w="1245" w:type="dxa"/>
            <w:vAlign w:val="center"/>
          </w:tcPr>
          <w:p w:rsidR="00594F4B" w:rsidRDefault="00CD7A18">
            <w:pPr>
              <w:wordWrap w:val="0"/>
              <w:topLinePunct/>
              <w:rPr>
                <w:rFonts w:ascii="宋体" w:hAnsi="宋体"/>
                <w:szCs w:val="21"/>
              </w:rPr>
            </w:pPr>
            <w:r>
              <w:rPr>
                <w:rFonts w:ascii="宋体" w:hAnsi="宋体" w:hint="eastAsia"/>
                <w:szCs w:val="21"/>
              </w:rPr>
              <w:t>17.6.1</w:t>
            </w:r>
          </w:p>
        </w:tc>
        <w:tc>
          <w:tcPr>
            <w:tcW w:w="7200" w:type="dxa"/>
          </w:tcPr>
          <w:p w:rsidR="00594F4B" w:rsidRDefault="00CD7A18">
            <w:pPr>
              <w:wordWrap w:val="0"/>
              <w:topLinePunct/>
              <w:rPr>
                <w:rFonts w:ascii="宋体" w:hAnsi="宋体"/>
                <w:szCs w:val="21"/>
              </w:rPr>
            </w:pPr>
            <w:r>
              <w:rPr>
                <w:rFonts w:ascii="宋体" w:hAnsi="宋体" w:hint="eastAsia"/>
                <w:szCs w:val="21"/>
              </w:rPr>
              <w:t>最终结清申请单：承包人向监理人提交最终结清申请单（包括相关证明材料）的份数： 6 份</w:t>
            </w:r>
          </w:p>
        </w:tc>
      </w:tr>
      <w:tr w:rsidR="00594F4B">
        <w:trPr>
          <w:jc w:val="center"/>
        </w:trPr>
        <w:tc>
          <w:tcPr>
            <w:tcW w:w="864" w:type="dxa"/>
            <w:vAlign w:val="center"/>
          </w:tcPr>
          <w:p w:rsidR="00594F4B" w:rsidRDefault="00CD7A18">
            <w:pPr>
              <w:wordWrap w:val="0"/>
              <w:topLinePunct/>
              <w:rPr>
                <w:rFonts w:ascii="宋体" w:hAnsi="宋体"/>
                <w:szCs w:val="21"/>
              </w:rPr>
            </w:pPr>
            <w:r>
              <w:rPr>
                <w:rFonts w:ascii="宋体" w:hAnsi="宋体" w:hint="eastAsia"/>
                <w:szCs w:val="21"/>
              </w:rPr>
              <w:t>30</w:t>
            </w:r>
          </w:p>
        </w:tc>
        <w:tc>
          <w:tcPr>
            <w:tcW w:w="1245" w:type="dxa"/>
            <w:vAlign w:val="center"/>
          </w:tcPr>
          <w:p w:rsidR="00594F4B" w:rsidRDefault="00CD7A18">
            <w:pPr>
              <w:wordWrap w:val="0"/>
              <w:topLinePunct/>
              <w:rPr>
                <w:rFonts w:ascii="宋体" w:hAnsi="宋体"/>
                <w:szCs w:val="21"/>
              </w:rPr>
            </w:pPr>
            <w:r>
              <w:rPr>
                <w:rFonts w:ascii="宋体" w:hAnsi="宋体" w:hint="eastAsia"/>
                <w:szCs w:val="21"/>
              </w:rPr>
              <w:t>17.6.2</w:t>
            </w:r>
          </w:p>
        </w:tc>
        <w:tc>
          <w:tcPr>
            <w:tcW w:w="7200" w:type="dxa"/>
          </w:tcPr>
          <w:p w:rsidR="00594F4B" w:rsidRDefault="00CD7A18">
            <w:pPr>
              <w:wordWrap w:val="0"/>
              <w:topLinePunct/>
              <w:rPr>
                <w:rFonts w:ascii="宋体" w:hAnsi="宋体"/>
                <w:szCs w:val="21"/>
              </w:rPr>
            </w:pPr>
            <w:r>
              <w:rPr>
                <w:rFonts w:ascii="宋体" w:hAnsi="宋体" w:hint="eastAsia"/>
                <w:szCs w:val="21"/>
              </w:rPr>
              <w:t>最终付款支付期限：</w:t>
            </w:r>
          </w:p>
          <w:p w:rsidR="00594F4B" w:rsidRDefault="00CD7A18">
            <w:pPr>
              <w:wordWrap w:val="0"/>
              <w:topLinePunct/>
              <w:rPr>
                <w:rFonts w:ascii="宋体" w:hAnsi="宋体"/>
                <w:szCs w:val="21"/>
              </w:rPr>
            </w:pPr>
            <w:r>
              <w:rPr>
                <w:rFonts w:ascii="宋体" w:hAnsi="宋体" w:hint="eastAsia"/>
                <w:szCs w:val="21"/>
              </w:rPr>
              <w:t>监理人出具最终结清证书后 28 天内</w:t>
            </w:r>
          </w:p>
        </w:tc>
      </w:tr>
      <w:tr w:rsidR="00594F4B">
        <w:trPr>
          <w:jc w:val="center"/>
        </w:trPr>
        <w:tc>
          <w:tcPr>
            <w:tcW w:w="864" w:type="dxa"/>
            <w:vAlign w:val="center"/>
          </w:tcPr>
          <w:p w:rsidR="00594F4B" w:rsidRDefault="00CD7A18">
            <w:pPr>
              <w:wordWrap w:val="0"/>
              <w:topLinePunct/>
              <w:rPr>
                <w:rFonts w:ascii="宋体" w:hAnsi="宋体"/>
                <w:szCs w:val="21"/>
              </w:rPr>
            </w:pPr>
            <w:r>
              <w:rPr>
                <w:rFonts w:ascii="宋体" w:hAnsi="宋体" w:hint="eastAsia"/>
                <w:szCs w:val="21"/>
              </w:rPr>
              <w:t>31</w:t>
            </w:r>
          </w:p>
        </w:tc>
        <w:tc>
          <w:tcPr>
            <w:tcW w:w="1245" w:type="dxa"/>
            <w:vAlign w:val="center"/>
          </w:tcPr>
          <w:p w:rsidR="00594F4B" w:rsidRDefault="00CD7A18">
            <w:pPr>
              <w:wordWrap w:val="0"/>
              <w:topLinePunct/>
              <w:rPr>
                <w:rFonts w:ascii="宋体" w:hAnsi="宋体"/>
                <w:szCs w:val="21"/>
              </w:rPr>
            </w:pPr>
            <w:r>
              <w:rPr>
                <w:rFonts w:ascii="宋体" w:hAnsi="宋体" w:hint="eastAsia"/>
                <w:szCs w:val="21"/>
              </w:rPr>
              <w:t>19.7</w:t>
            </w:r>
          </w:p>
        </w:tc>
        <w:tc>
          <w:tcPr>
            <w:tcW w:w="7200" w:type="dxa"/>
          </w:tcPr>
          <w:p w:rsidR="00594F4B" w:rsidRDefault="00CD7A18">
            <w:pPr>
              <w:wordWrap w:val="0"/>
              <w:topLinePunct/>
              <w:rPr>
                <w:rFonts w:ascii="宋体" w:hAnsi="宋体"/>
                <w:szCs w:val="21"/>
              </w:rPr>
            </w:pPr>
            <w:r>
              <w:rPr>
                <w:rFonts w:ascii="宋体" w:hAnsi="宋体" w:hint="eastAsia"/>
                <w:szCs w:val="21"/>
              </w:rPr>
              <w:t>保修期： 5 年</w:t>
            </w:r>
          </w:p>
        </w:tc>
      </w:tr>
      <w:tr w:rsidR="00594F4B">
        <w:trPr>
          <w:jc w:val="center"/>
        </w:trPr>
        <w:tc>
          <w:tcPr>
            <w:tcW w:w="864" w:type="dxa"/>
            <w:vAlign w:val="center"/>
          </w:tcPr>
          <w:p w:rsidR="00594F4B" w:rsidRDefault="00CD7A18">
            <w:pPr>
              <w:wordWrap w:val="0"/>
              <w:topLinePunct/>
              <w:rPr>
                <w:rFonts w:ascii="宋体" w:hAnsi="宋体"/>
                <w:szCs w:val="21"/>
              </w:rPr>
            </w:pPr>
            <w:r>
              <w:rPr>
                <w:rFonts w:ascii="宋体" w:hAnsi="宋体" w:hint="eastAsia"/>
                <w:szCs w:val="21"/>
              </w:rPr>
              <w:t>32</w:t>
            </w:r>
          </w:p>
        </w:tc>
        <w:tc>
          <w:tcPr>
            <w:tcW w:w="1245" w:type="dxa"/>
            <w:vAlign w:val="center"/>
          </w:tcPr>
          <w:p w:rsidR="00594F4B" w:rsidRDefault="00CD7A18">
            <w:pPr>
              <w:wordWrap w:val="0"/>
              <w:topLinePunct/>
              <w:rPr>
                <w:rFonts w:ascii="宋体" w:hAnsi="宋体"/>
                <w:szCs w:val="21"/>
              </w:rPr>
            </w:pPr>
            <w:r>
              <w:rPr>
                <w:rFonts w:ascii="宋体" w:hAnsi="宋体" w:hint="eastAsia"/>
                <w:szCs w:val="21"/>
              </w:rPr>
              <w:t>20.1</w:t>
            </w:r>
          </w:p>
        </w:tc>
        <w:tc>
          <w:tcPr>
            <w:tcW w:w="7200" w:type="dxa"/>
          </w:tcPr>
          <w:p w:rsidR="00594F4B" w:rsidRDefault="00CD7A18">
            <w:pPr>
              <w:wordWrap w:val="0"/>
              <w:topLinePunct/>
              <w:rPr>
                <w:rFonts w:ascii="宋体" w:hAnsi="宋体"/>
                <w:szCs w:val="21"/>
              </w:rPr>
            </w:pPr>
            <w:r>
              <w:rPr>
                <w:rFonts w:ascii="宋体" w:hAnsi="宋体" w:hint="eastAsia"/>
                <w:szCs w:val="21"/>
              </w:rPr>
              <w:t>建筑工程一切险的保险费率：/‰</w:t>
            </w:r>
          </w:p>
        </w:tc>
      </w:tr>
      <w:tr w:rsidR="00594F4B">
        <w:trPr>
          <w:trHeight w:val="934"/>
          <w:jc w:val="center"/>
        </w:trPr>
        <w:tc>
          <w:tcPr>
            <w:tcW w:w="864"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33</w:t>
            </w:r>
          </w:p>
        </w:tc>
        <w:tc>
          <w:tcPr>
            <w:tcW w:w="1245"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20.4.2</w:t>
            </w:r>
          </w:p>
        </w:tc>
        <w:tc>
          <w:tcPr>
            <w:tcW w:w="7200" w:type="dxa"/>
          </w:tcPr>
          <w:p w:rsidR="00594F4B" w:rsidRDefault="00CD7A18">
            <w:pPr>
              <w:wordWrap w:val="0"/>
              <w:topLinePunct/>
              <w:spacing w:line="400" w:lineRule="exact"/>
              <w:rPr>
                <w:rFonts w:ascii="宋体" w:hAnsi="宋体"/>
                <w:szCs w:val="21"/>
              </w:rPr>
            </w:pPr>
            <w:r>
              <w:rPr>
                <w:rFonts w:ascii="宋体" w:hAnsi="宋体" w:hint="eastAsia"/>
                <w:szCs w:val="21"/>
              </w:rPr>
              <w:t xml:space="preserve">第三者责任的最低投保金额：/万元人民币，事故次数不限（不计免赔额） </w:t>
            </w:r>
          </w:p>
          <w:p w:rsidR="00594F4B" w:rsidRDefault="00CD7A18">
            <w:pPr>
              <w:wordWrap w:val="0"/>
              <w:topLinePunct/>
              <w:spacing w:line="400" w:lineRule="exact"/>
              <w:rPr>
                <w:rFonts w:ascii="宋体" w:hAnsi="宋体"/>
                <w:szCs w:val="21"/>
              </w:rPr>
            </w:pPr>
            <w:r>
              <w:rPr>
                <w:rFonts w:ascii="宋体" w:hAnsi="宋体" w:hint="eastAsia"/>
                <w:szCs w:val="21"/>
              </w:rPr>
              <w:t>保险费率：/‰</w:t>
            </w:r>
          </w:p>
        </w:tc>
      </w:tr>
      <w:tr w:rsidR="00594F4B">
        <w:trPr>
          <w:trHeight w:val="585"/>
          <w:jc w:val="center"/>
        </w:trPr>
        <w:tc>
          <w:tcPr>
            <w:tcW w:w="864"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34</w:t>
            </w:r>
          </w:p>
        </w:tc>
        <w:tc>
          <w:tcPr>
            <w:tcW w:w="1245" w:type="dxa"/>
            <w:vAlign w:val="center"/>
          </w:tcPr>
          <w:p w:rsidR="00594F4B" w:rsidRDefault="00CD7A18">
            <w:pPr>
              <w:wordWrap w:val="0"/>
              <w:topLinePunct/>
              <w:spacing w:line="360" w:lineRule="auto"/>
              <w:jc w:val="center"/>
              <w:rPr>
                <w:rFonts w:ascii="宋体" w:hAnsi="宋体"/>
                <w:szCs w:val="21"/>
              </w:rPr>
            </w:pPr>
            <w:r>
              <w:rPr>
                <w:rFonts w:ascii="宋体" w:hAnsi="宋体" w:hint="eastAsia"/>
                <w:szCs w:val="21"/>
              </w:rPr>
              <w:t>24.1</w:t>
            </w:r>
          </w:p>
        </w:tc>
        <w:tc>
          <w:tcPr>
            <w:tcW w:w="7200" w:type="dxa"/>
          </w:tcPr>
          <w:p w:rsidR="00594F4B" w:rsidRDefault="00CD7A18">
            <w:pPr>
              <w:wordWrap w:val="0"/>
              <w:topLinePunct/>
              <w:spacing w:line="400" w:lineRule="exact"/>
              <w:rPr>
                <w:rFonts w:ascii="宋体" w:hAnsi="宋体"/>
                <w:szCs w:val="21"/>
              </w:rPr>
            </w:pPr>
            <w:r>
              <w:rPr>
                <w:rFonts w:ascii="宋体" w:hAnsi="宋体" w:hint="eastAsia"/>
                <w:szCs w:val="21"/>
              </w:rPr>
              <w:t>争议的最终解决方式：仲裁</w:t>
            </w:r>
          </w:p>
          <w:p w:rsidR="00594F4B" w:rsidRDefault="00CD7A18">
            <w:pPr>
              <w:wordWrap w:val="0"/>
              <w:topLinePunct/>
              <w:spacing w:line="400" w:lineRule="exact"/>
              <w:rPr>
                <w:rFonts w:ascii="宋体" w:hAnsi="宋体"/>
                <w:szCs w:val="21"/>
              </w:rPr>
            </w:pPr>
            <w:r>
              <w:rPr>
                <w:rFonts w:ascii="宋体" w:hAnsi="宋体" w:hint="eastAsia"/>
                <w:szCs w:val="21"/>
              </w:rPr>
              <w:t xml:space="preserve">仲裁委员会名称：许昌市仲裁委员会  </w:t>
            </w:r>
          </w:p>
        </w:tc>
      </w:tr>
    </w:tbl>
    <w:p w:rsidR="00594F4B" w:rsidRDefault="00594F4B">
      <w:pPr>
        <w:spacing w:line="400" w:lineRule="exact"/>
        <w:ind w:firstLineChars="200" w:firstLine="420"/>
        <w:rPr>
          <w:rFonts w:ascii="宋体" w:hAnsi="宋体"/>
          <w:szCs w:val="21"/>
        </w:rPr>
      </w:pPr>
    </w:p>
    <w:p w:rsidR="00594F4B" w:rsidRDefault="00594F4B">
      <w:pPr>
        <w:wordWrap w:val="0"/>
        <w:topLinePunct/>
        <w:spacing w:before="240" w:after="240"/>
        <w:jc w:val="center"/>
        <w:rPr>
          <w:rFonts w:ascii="仿宋" w:eastAsia="仿宋" w:hAnsi="仿宋" w:cs="仿宋"/>
          <w:b/>
          <w:sz w:val="30"/>
          <w:szCs w:val="30"/>
        </w:rPr>
      </w:pPr>
      <w:bookmarkStart w:id="105" w:name="_Toc450029303"/>
    </w:p>
    <w:p w:rsidR="00594F4B" w:rsidRDefault="00594F4B">
      <w:pPr>
        <w:wordWrap w:val="0"/>
        <w:topLinePunct/>
        <w:spacing w:before="240" w:after="240"/>
        <w:jc w:val="center"/>
        <w:rPr>
          <w:rFonts w:ascii="仿宋" w:eastAsia="仿宋" w:hAnsi="仿宋" w:cs="仿宋"/>
          <w:b/>
          <w:sz w:val="30"/>
          <w:szCs w:val="30"/>
        </w:rPr>
      </w:pPr>
    </w:p>
    <w:p w:rsidR="00594F4B" w:rsidRDefault="00594F4B">
      <w:pPr>
        <w:wordWrap w:val="0"/>
        <w:topLinePunct/>
        <w:spacing w:before="240" w:after="240"/>
        <w:jc w:val="center"/>
        <w:rPr>
          <w:rFonts w:ascii="仿宋" w:eastAsia="仿宋" w:hAnsi="仿宋" w:cs="仿宋"/>
          <w:b/>
          <w:sz w:val="30"/>
          <w:szCs w:val="30"/>
        </w:rPr>
      </w:pPr>
    </w:p>
    <w:p w:rsidR="00594F4B" w:rsidRDefault="00594F4B">
      <w:pPr>
        <w:wordWrap w:val="0"/>
        <w:topLinePunct/>
        <w:spacing w:before="240" w:after="240"/>
        <w:jc w:val="center"/>
        <w:rPr>
          <w:rFonts w:ascii="仿宋" w:eastAsia="仿宋" w:hAnsi="仿宋" w:cs="仿宋"/>
          <w:b/>
          <w:sz w:val="30"/>
          <w:szCs w:val="30"/>
        </w:rPr>
      </w:pPr>
    </w:p>
    <w:p w:rsidR="00594F4B" w:rsidRDefault="00594F4B">
      <w:pPr>
        <w:wordWrap w:val="0"/>
        <w:topLinePunct/>
        <w:spacing w:before="240" w:after="240"/>
        <w:jc w:val="center"/>
        <w:rPr>
          <w:rFonts w:ascii="仿宋" w:eastAsia="仿宋" w:hAnsi="仿宋" w:cs="仿宋"/>
          <w:b/>
          <w:sz w:val="30"/>
          <w:szCs w:val="30"/>
        </w:rPr>
      </w:pPr>
    </w:p>
    <w:p w:rsidR="00594F4B" w:rsidRDefault="00594F4B">
      <w:pPr>
        <w:wordWrap w:val="0"/>
        <w:topLinePunct/>
        <w:spacing w:before="240" w:after="240"/>
        <w:jc w:val="center"/>
        <w:rPr>
          <w:rFonts w:ascii="仿宋" w:eastAsia="仿宋" w:hAnsi="仿宋" w:cs="仿宋"/>
          <w:b/>
          <w:sz w:val="30"/>
          <w:szCs w:val="30"/>
        </w:rPr>
      </w:pPr>
    </w:p>
    <w:p w:rsidR="00594F4B" w:rsidRDefault="00594F4B">
      <w:pPr>
        <w:wordWrap w:val="0"/>
        <w:topLinePunct/>
        <w:spacing w:before="240" w:after="240"/>
        <w:jc w:val="center"/>
        <w:rPr>
          <w:rFonts w:ascii="仿宋" w:eastAsia="仿宋" w:hAnsi="仿宋" w:cs="仿宋"/>
          <w:b/>
          <w:sz w:val="30"/>
          <w:szCs w:val="30"/>
        </w:rPr>
      </w:pPr>
    </w:p>
    <w:p w:rsidR="00594F4B" w:rsidRDefault="00594F4B">
      <w:pPr>
        <w:wordWrap w:val="0"/>
        <w:topLinePunct/>
        <w:spacing w:before="240" w:after="240"/>
        <w:jc w:val="center"/>
        <w:rPr>
          <w:rFonts w:ascii="仿宋" w:eastAsia="仿宋" w:hAnsi="仿宋" w:cs="仿宋"/>
          <w:b/>
          <w:sz w:val="30"/>
          <w:szCs w:val="30"/>
        </w:rPr>
      </w:pPr>
    </w:p>
    <w:p w:rsidR="00594F4B" w:rsidRDefault="00594F4B">
      <w:pPr>
        <w:wordWrap w:val="0"/>
        <w:topLinePunct/>
        <w:spacing w:before="240" w:after="240"/>
        <w:jc w:val="center"/>
        <w:rPr>
          <w:rFonts w:ascii="仿宋" w:eastAsia="仿宋" w:hAnsi="仿宋" w:cs="仿宋"/>
          <w:b/>
          <w:sz w:val="30"/>
          <w:szCs w:val="30"/>
        </w:rPr>
      </w:pPr>
    </w:p>
    <w:p w:rsidR="00594F4B" w:rsidRDefault="00CD7A18">
      <w:pPr>
        <w:wordWrap w:val="0"/>
        <w:topLinePunct/>
        <w:spacing w:before="240" w:after="240"/>
        <w:jc w:val="center"/>
        <w:rPr>
          <w:rFonts w:ascii="仿宋" w:eastAsia="仿宋" w:hAnsi="仿宋" w:cs="仿宋"/>
          <w:b/>
          <w:sz w:val="30"/>
          <w:szCs w:val="30"/>
        </w:rPr>
      </w:pPr>
      <w:r>
        <w:rPr>
          <w:rFonts w:ascii="仿宋" w:eastAsia="仿宋" w:hAnsi="仿宋" w:cs="仿宋" w:hint="eastAsia"/>
          <w:b/>
          <w:sz w:val="30"/>
          <w:szCs w:val="30"/>
        </w:rPr>
        <w:lastRenderedPageBreak/>
        <w:t>项目专用合同条款</w:t>
      </w:r>
    </w:p>
    <w:p w:rsidR="00594F4B" w:rsidRDefault="00CD7A18">
      <w:pPr>
        <w:wordWrap w:val="0"/>
        <w:topLinePunct/>
        <w:spacing w:line="360" w:lineRule="auto"/>
        <w:rPr>
          <w:rFonts w:asciiTheme="minorEastAsia" w:eastAsiaTheme="minorEastAsia" w:hAnsiTheme="minorEastAsia" w:cs="仿宋"/>
          <w:b/>
          <w:szCs w:val="21"/>
        </w:rPr>
      </w:pPr>
      <w:r>
        <w:rPr>
          <w:rFonts w:asciiTheme="minorEastAsia" w:eastAsiaTheme="minorEastAsia" w:hAnsiTheme="minorEastAsia" w:cs="仿宋" w:hint="eastAsia"/>
          <w:b/>
          <w:szCs w:val="21"/>
        </w:rPr>
        <w:t>1.1.1合同</w:t>
      </w:r>
    </w:p>
    <w:p w:rsidR="00594F4B" w:rsidRDefault="00CD7A18">
      <w:pPr>
        <w:wordWrap w:val="0"/>
        <w:topLinePunct/>
        <w:spacing w:line="360" w:lineRule="auto"/>
        <w:rPr>
          <w:rFonts w:asciiTheme="minorEastAsia" w:eastAsiaTheme="minorEastAsia" w:hAnsiTheme="minorEastAsia" w:cs="仿宋"/>
          <w:b/>
          <w:szCs w:val="21"/>
        </w:rPr>
      </w:pPr>
      <w:r>
        <w:rPr>
          <w:rFonts w:asciiTheme="minorEastAsia" w:eastAsiaTheme="minorEastAsia" w:hAnsiTheme="minorEastAsia" w:cs="仿宋" w:hint="eastAsia"/>
          <w:b/>
          <w:szCs w:val="21"/>
        </w:rPr>
        <w:t>增加1.1.1.10条</w:t>
      </w:r>
    </w:p>
    <w:p w:rsidR="00594F4B" w:rsidRDefault="00CD7A18">
      <w:pPr>
        <w:wordWrap w:val="0"/>
        <w:topLinePunct/>
        <w:spacing w:line="360" w:lineRule="auto"/>
        <w:ind w:firstLineChars="200" w:firstLine="422"/>
        <w:rPr>
          <w:rFonts w:asciiTheme="minorEastAsia" w:eastAsiaTheme="minorEastAsia" w:hAnsiTheme="minorEastAsia" w:cs="仿宋"/>
          <w:b/>
          <w:szCs w:val="21"/>
        </w:rPr>
      </w:pPr>
      <w:r>
        <w:rPr>
          <w:rFonts w:asciiTheme="minorEastAsia" w:eastAsiaTheme="minorEastAsia" w:hAnsiTheme="minorEastAsia" w:cs="仿宋" w:hint="eastAsia"/>
          <w:b/>
          <w:szCs w:val="21"/>
        </w:rPr>
        <w:t>发包人下发的管理文件：发包人为使项目达到合同约定的质量、造价、进度、安全、保通、文明等一系列目标，在项目实施期间制定的相关管理、实施办法、方案等文件。</w:t>
      </w:r>
    </w:p>
    <w:p w:rsidR="00594F4B" w:rsidRDefault="00CD7A18">
      <w:pPr>
        <w:wordWrap w:val="0"/>
        <w:topLinePunct/>
        <w:spacing w:line="360" w:lineRule="auto"/>
        <w:rPr>
          <w:rFonts w:asciiTheme="minorEastAsia" w:eastAsiaTheme="minorEastAsia" w:hAnsiTheme="minorEastAsia" w:cs="仿宋"/>
          <w:szCs w:val="21"/>
          <w:u w:val="single"/>
        </w:rPr>
      </w:pPr>
      <w:r>
        <w:rPr>
          <w:rFonts w:asciiTheme="minorEastAsia" w:eastAsiaTheme="minorEastAsia" w:hAnsiTheme="minorEastAsia" w:cs="仿宋" w:hint="eastAsia"/>
          <w:szCs w:val="21"/>
        </w:rPr>
        <w:t>1.4合同文件的优先顺序：</w:t>
      </w: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在本款1.4(12)后增加:</w:t>
      </w:r>
      <w:r>
        <w:rPr>
          <w:rFonts w:asciiTheme="minorEastAsia" w:eastAsiaTheme="minorEastAsia" w:hAnsiTheme="minorEastAsia" w:cs="仿宋" w:hint="eastAsia"/>
          <w:b/>
          <w:szCs w:val="21"/>
        </w:rPr>
        <w:t>(13)施工组织设计；（14）项目经理委任书；(15) 农民工工资支付承诺书；（16）发包人下发的管理文件。</w:t>
      </w:r>
      <w:r>
        <w:rPr>
          <w:rFonts w:asciiTheme="minorEastAsia" w:eastAsiaTheme="minorEastAsia" w:hAnsiTheme="minorEastAsia" w:cs="仿宋" w:hint="eastAsia"/>
          <w:szCs w:val="21"/>
        </w:rPr>
        <w:t>将原1.4（13）子款修正为1.4(17)子款：“构成本合同组成部分的任何其他文件。”</w:t>
      </w:r>
    </w:p>
    <w:p w:rsidR="00594F4B" w:rsidRDefault="00CD7A18">
      <w:pPr>
        <w:wordWrap w:val="0"/>
        <w:topLinePunct/>
        <w:spacing w:line="360" w:lineRule="auto"/>
        <w:rPr>
          <w:rFonts w:asciiTheme="minorEastAsia" w:eastAsiaTheme="minorEastAsia" w:hAnsiTheme="minorEastAsia" w:cs="仿宋"/>
          <w:szCs w:val="21"/>
          <w:u w:val="single"/>
        </w:rPr>
      </w:pPr>
      <w:r>
        <w:rPr>
          <w:rFonts w:asciiTheme="minorEastAsia" w:eastAsiaTheme="minorEastAsia" w:hAnsiTheme="minorEastAsia" w:cs="仿宋" w:hint="eastAsia"/>
          <w:szCs w:val="21"/>
        </w:rPr>
        <w:t>1.7.2来往函件送达的期限：</w:t>
      </w:r>
      <w:r>
        <w:rPr>
          <w:rFonts w:asciiTheme="minorEastAsia" w:eastAsiaTheme="minorEastAsia" w:hAnsiTheme="minorEastAsia" w:cs="仿宋" w:hint="eastAsia"/>
          <w:bCs/>
          <w:szCs w:val="21"/>
          <w:u w:val="single"/>
        </w:rPr>
        <w:t xml:space="preserve"> 3天内</w:t>
      </w:r>
    </w:p>
    <w:p w:rsidR="00594F4B" w:rsidRDefault="00CD7A18">
      <w:pPr>
        <w:wordWrap w:val="0"/>
        <w:topLinePunct/>
        <w:spacing w:line="360" w:lineRule="auto"/>
        <w:rPr>
          <w:rFonts w:asciiTheme="minorEastAsia" w:eastAsiaTheme="minorEastAsia" w:hAnsiTheme="minorEastAsia" w:cs="仿宋"/>
          <w:szCs w:val="21"/>
          <w:u w:val="single"/>
        </w:rPr>
      </w:pPr>
      <w:r>
        <w:rPr>
          <w:rFonts w:asciiTheme="minorEastAsia" w:eastAsiaTheme="minorEastAsia" w:hAnsiTheme="minorEastAsia" w:cs="仿宋" w:hint="eastAsia"/>
          <w:szCs w:val="21"/>
        </w:rPr>
        <w:t>4.1.2依法纳税：国家及地方法律、法规规定应缴纳的一切税费</w:t>
      </w:r>
    </w:p>
    <w:p w:rsidR="00594F4B" w:rsidRDefault="00CD7A18">
      <w:pPr>
        <w:wordWrap w:val="0"/>
        <w:topLinePunct/>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4.1.8为他人提供方便</w:t>
      </w:r>
    </w:p>
    <w:p w:rsidR="00594F4B" w:rsidRDefault="00CD7A18">
      <w:pPr>
        <w:wordWrap w:val="0"/>
        <w:topLinePunct/>
        <w:spacing w:line="360" w:lineRule="auto"/>
        <w:ind w:firstLineChars="280" w:firstLine="588"/>
        <w:rPr>
          <w:rFonts w:asciiTheme="minorEastAsia" w:eastAsiaTheme="minorEastAsia" w:hAnsiTheme="minorEastAsia" w:cs="仿宋"/>
          <w:bCs/>
          <w:szCs w:val="21"/>
          <w:u w:val="single"/>
        </w:rPr>
      </w:pPr>
      <w:r>
        <w:rPr>
          <w:rFonts w:asciiTheme="minorEastAsia" w:eastAsiaTheme="minorEastAsia" w:hAnsiTheme="minorEastAsia" w:cs="仿宋" w:hint="eastAsia"/>
          <w:szCs w:val="21"/>
        </w:rPr>
        <w:t>承包人为他人提供条件的内容：</w:t>
      </w: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1、工程用地红线以外临时用地等有关问题由施工单位与当地群众协调，协调过程中所发生的费用由承包商承担；</w:t>
      </w: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2、承包商应与地方政府、各部门及当地群众搞好关系，自觉遵守村规民约、法律、法规；</w:t>
      </w: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3、因施工过程中造成道路、房屋以及其他沿线设施的损坏，由承包商负责赔偿；</w:t>
      </w: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4、有经验的承包商，应当能够预见在施工过程中，因意外造成的停工停产以及其它原因所产生的相应费用，其费用包含在报价中。</w:t>
      </w:r>
    </w:p>
    <w:p w:rsidR="00594F4B" w:rsidRDefault="00CD7A18">
      <w:pPr>
        <w:wordWrap w:val="0"/>
        <w:topLinePunct/>
        <w:spacing w:line="360" w:lineRule="auto"/>
        <w:ind w:firstLineChars="280" w:firstLine="588"/>
        <w:rPr>
          <w:rFonts w:asciiTheme="minorEastAsia" w:eastAsiaTheme="minorEastAsia" w:hAnsiTheme="minorEastAsia" w:cs="仿宋"/>
          <w:bCs/>
          <w:szCs w:val="21"/>
        </w:rPr>
      </w:pPr>
      <w:r>
        <w:rPr>
          <w:rFonts w:asciiTheme="minorEastAsia" w:eastAsiaTheme="minorEastAsia" w:hAnsiTheme="minorEastAsia" w:cs="仿宋" w:hint="eastAsia"/>
          <w:szCs w:val="21"/>
        </w:rPr>
        <w:t>承包人为他人提供条件可能发生费用的处理方法</w:t>
      </w:r>
      <w:r>
        <w:rPr>
          <w:rFonts w:asciiTheme="minorEastAsia" w:eastAsiaTheme="minorEastAsia" w:hAnsiTheme="minorEastAsia" w:cs="仿宋" w:hint="eastAsia"/>
          <w:color w:val="000000"/>
          <w:szCs w:val="21"/>
        </w:rPr>
        <w:t>：</w:t>
      </w:r>
      <w:r>
        <w:rPr>
          <w:rFonts w:asciiTheme="minorEastAsia" w:eastAsiaTheme="minorEastAsia" w:hAnsiTheme="minorEastAsia" w:cs="仿宋" w:hint="eastAsia"/>
          <w:bCs/>
          <w:color w:val="000000"/>
          <w:szCs w:val="21"/>
        </w:rPr>
        <w:t>由此产生的一切费用由承包人自行负责，应综合考虑到报价中，不再单独计量</w:t>
      </w:r>
    </w:p>
    <w:p w:rsidR="00594F4B" w:rsidRDefault="00CD7A18">
      <w:pPr>
        <w:wordWrap w:val="0"/>
        <w:topLinePunct/>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4.1.10其他义务</w:t>
      </w: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明确第（5）条款：积极配合好与本项目相关的审计和稽查工作。</w:t>
      </w:r>
    </w:p>
    <w:p w:rsidR="00594F4B" w:rsidRDefault="00CD7A18">
      <w:pPr>
        <w:wordWrap w:val="0"/>
        <w:topLinePunct/>
        <w:spacing w:line="360" w:lineRule="auto"/>
        <w:rPr>
          <w:rFonts w:asciiTheme="minorEastAsia" w:eastAsiaTheme="minorEastAsia" w:hAnsiTheme="minorEastAsia" w:cs="仿宋"/>
          <w:color w:val="000000"/>
          <w:szCs w:val="21"/>
        </w:rPr>
      </w:pPr>
      <w:r>
        <w:rPr>
          <w:rFonts w:asciiTheme="minorEastAsia" w:eastAsiaTheme="minorEastAsia" w:hAnsiTheme="minorEastAsia" w:cs="仿宋" w:hint="eastAsia"/>
          <w:szCs w:val="21"/>
        </w:rPr>
        <w:t>4.2履约担保：现金或银行保函，投标人采用现金形式提交的，应从基本账户一次性汇入指定账户；采用银行保函形式的，出具履约担保的银行级别：具有开保函资格和所</w:t>
      </w:r>
      <w:r>
        <w:rPr>
          <w:rFonts w:asciiTheme="minorEastAsia" w:eastAsiaTheme="minorEastAsia" w:hAnsiTheme="minorEastAsia" w:cs="仿宋" w:hint="eastAsia"/>
          <w:color w:val="000000"/>
          <w:szCs w:val="21"/>
        </w:rPr>
        <w:t>需额度的信誉良好的国内地市级以上（含地市级）的全国性商业银行分行或支行。</w:t>
      </w:r>
    </w:p>
    <w:p w:rsidR="00594F4B" w:rsidRDefault="00CD7A18">
      <w:pPr>
        <w:wordWrap w:val="0"/>
        <w:topLinePunct/>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4.6.3本款细化为：承包人安排在施工场地的主要管理人员和技术骨干应与投标文件所承诺的名单一致，并保持相对稳定，原则上不充许更换，如确需要更换人员，更换比例不得超出投标文件人员承诺书中人员总数的30%。合同签订时进场人员（拟投入关键人员承诺书所列人员）如需更</w:t>
      </w:r>
      <w:r>
        <w:rPr>
          <w:rFonts w:asciiTheme="minorEastAsia" w:eastAsiaTheme="minorEastAsia" w:hAnsiTheme="minorEastAsia" w:cs="仿宋" w:hint="eastAsia"/>
          <w:color w:val="000000"/>
          <w:szCs w:val="21"/>
        </w:rPr>
        <w:t>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30万元/每人次；合</w:t>
      </w:r>
      <w:r>
        <w:rPr>
          <w:rFonts w:asciiTheme="minorEastAsia" w:eastAsiaTheme="minorEastAsia" w:hAnsiTheme="minorEastAsia" w:cs="仿宋" w:hint="eastAsia"/>
          <w:color w:val="000000"/>
          <w:szCs w:val="21"/>
        </w:rPr>
        <w:lastRenderedPageBreak/>
        <w:t>同中的其他人员（拟投入关键人员承诺书所列人员）一旦擅自更换，发包人对承包人处罚20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w:t>
      </w:r>
      <w:r>
        <w:rPr>
          <w:rFonts w:asciiTheme="minorEastAsia" w:eastAsiaTheme="minorEastAsia" w:hAnsiTheme="minorEastAsia" w:cs="仿宋" w:hint="eastAsia"/>
          <w:szCs w:val="21"/>
        </w:rPr>
        <w:t>替换。</w:t>
      </w:r>
    </w:p>
    <w:p w:rsidR="00594F4B" w:rsidRDefault="00CD7A18">
      <w:pPr>
        <w:wordWrap w:val="0"/>
        <w:topLinePunct/>
        <w:spacing w:line="360" w:lineRule="auto"/>
        <w:ind w:firstLine="480"/>
        <w:rPr>
          <w:rFonts w:asciiTheme="minorEastAsia" w:eastAsiaTheme="minorEastAsia" w:hAnsiTheme="minorEastAsia" w:cs="仿宋"/>
          <w:szCs w:val="21"/>
        </w:rPr>
      </w:pPr>
      <w:r>
        <w:rPr>
          <w:rFonts w:asciiTheme="minorEastAsia" w:eastAsiaTheme="minorEastAsia" w:hAnsiTheme="minorEastAsia" w:cs="仿宋" w:hint="eastAsia"/>
          <w:szCs w:val="21"/>
        </w:rPr>
        <w:t>合同签订时进场人员（拟投入关键人员承诺书所列人员）的资格证书原件交由发包人保管，直至工程交工验收。</w:t>
      </w:r>
    </w:p>
    <w:p w:rsidR="00594F4B" w:rsidRDefault="00CD7A18">
      <w:pPr>
        <w:wordWrap w:val="0"/>
        <w:topLinePunct/>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4.11.1不利物质条件的范围：指承包人在施工场地遇到的不可预见的自然物质条件、非自然的物质障碍和污染物，包括地下和水文条件，但不包括气候条件。</w:t>
      </w:r>
    </w:p>
    <w:p w:rsidR="00594F4B" w:rsidRDefault="00CD7A18">
      <w:pPr>
        <w:wordWrap w:val="0"/>
        <w:topLinePunct/>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8.1.1发包人向承包人提供测量准点、基准线和水准点及其书面资料的时间：</w:t>
      </w:r>
    </w:p>
    <w:p w:rsidR="00594F4B" w:rsidRDefault="00CD7A18">
      <w:pPr>
        <w:wordWrap w:val="0"/>
        <w:topLinePunct/>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合同签订后，开工令发出之日前。承包人向监理人报送施工控制网资料的时间：合同签订后，开工令发出之日前。</w:t>
      </w:r>
    </w:p>
    <w:p w:rsidR="00594F4B" w:rsidRDefault="00CD7A18">
      <w:pPr>
        <w:wordWrap w:val="0"/>
        <w:topLinePunct/>
        <w:spacing w:line="360" w:lineRule="auto"/>
        <w:rPr>
          <w:rFonts w:asciiTheme="minorEastAsia" w:eastAsiaTheme="minorEastAsia" w:hAnsiTheme="minorEastAsia" w:cs="仿宋"/>
          <w:color w:val="000000"/>
          <w:szCs w:val="21"/>
        </w:rPr>
      </w:pPr>
      <w:r>
        <w:rPr>
          <w:rFonts w:asciiTheme="minorEastAsia" w:eastAsiaTheme="minorEastAsia" w:hAnsiTheme="minorEastAsia" w:cs="仿宋" w:hint="eastAsia"/>
          <w:szCs w:val="21"/>
        </w:rPr>
        <w:t>9.2承包人的施工安全责任：</w:t>
      </w:r>
      <w:r>
        <w:rPr>
          <w:rFonts w:asciiTheme="minorEastAsia" w:eastAsiaTheme="minorEastAsia" w:hAnsiTheme="minorEastAsia" w:cs="仿宋" w:hint="eastAsia"/>
          <w:color w:val="000000"/>
          <w:szCs w:val="21"/>
        </w:rPr>
        <w:t>按公路工程标准施工招标文件（2009版）公路工程专用合同条款执行。</w:t>
      </w:r>
    </w:p>
    <w:p w:rsidR="00594F4B" w:rsidRDefault="00CD7A18">
      <w:pPr>
        <w:wordWrap w:val="0"/>
        <w:topLinePunct/>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10.1合同进度计划</w:t>
      </w:r>
    </w:p>
    <w:p w:rsidR="00594F4B" w:rsidRDefault="00CD7A18">
      <w:pPr>
        <w:wordWrap w:val="0"/>
        <w:topLinePunct/>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承包人编制施工方案的内容：</w:t>
      </w: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1、施工组织设计的文字说明。</w:t>
      </w:r>
    </w:p>
    <w:p w:rsidR="00594F4B" w:rsidRDefault="00CD7A18">
      <w:pPr>
        <w:wordWrap w:val="0"/>
        <w:topLinePunct/>
        <w:spacing w:line="360" w:lineRule="auto"/>
        <w:ind w:firstLineChars="400" w:firstLine="840"/>
        <w:rPr>
          <w:rFonts w:asciiTheme="minorEastAsia" w:eastAsiaTheme="minorEastAsia" w:hAnsiTheme="minorEastAsia" w:cs="仿宋"/>
          <w:szCs w:val="21"/>
        </w:rPr>
      </w:pPr>
      <w:r>
        <w:rPr>
          <w:rFonts w:asciiTheme="minorEastAsia" w:eastAsiaTheme="minorEastAsia" w:hAnsiTheme="minorEastAsia" w:cs="仿宋" w:hint="eastAsia"/>
          <w:szCs w:val="21"/>
        </w:rPr>
        <w:t>1）设备、人员动员周期和设备、人员、材料运到施工现场的方法；</w:t>
      </w:r>
    </w:p>
    <w:p w:rsidR="00594F4B" w:rsidRDefault="00CD7A18">
      <w:pPr>
        <w:wordWrap w:val="0"/>
        <w:topLinePunct/>
        <w:spacing w:line="360" w:lineRule="auto"/>
        <w:ind w:firstLineChars="400" w:firstLine="840"/>
        <w:rPr>
          <w:rFonts w:asciiTheme="minorEastAsia" w:eastAsiaTheme="minorEastAsia" w:hAnsiTheme="minorEastAsia" w:cs="仿宋"/>
          <w:szCs w:val="21"/>
        </w:rPr>
      </w:pPr>
      <w:r>
        <w:rPr>
          <w:rFonts w:asciiTheme="minorEastAsia" w:eastAsiaTheme="minorEastAsia" w:hAnsiTheme="minorEastAsia" w:cs="仿宋" w:hint="eastAsia"/>
          <w:szCs w:val="21"/>
        </w:rPr>
        <w:t>2）施工便道修建方案；</w:t>
      </w:r>
    </w:p>
    <w:p w:rsidR="00594F4B" w:rsidRDefault="00CD7A18">
      <w:pPr>
        <w:wordWrap w:val="0"/>
        <w:topLinePunct/>
        <w:spacing w:line="360" w:lineRule="auto"/>
        <w:ind w:firstLineChars="400" w:firstLine="840"/>
        <w:rPr>
          <w:rFonts w:asciiTheme="minorEastAsia" w:eastAsiaTheme="minorEastAsia" w:hAnsiTheme="minorEastAsia" w:cs="仿宋"/>
          <w:szCs w:val="21"/>
        </w:rPr>
      </w:pPr>
      <w:r>
        <w:rPr>
          <w:rFonts w:asciiTheme="minorEastAsia" w:eastAsiaTheme="minorEastAsia" w:hAnsiTheme="minorEastAsia" w:cs="仿宋" w:hint="eastAsia"/>
          <w:szCs w:val="21"/>
        </w:rPr>
        <w:t>3)主要工程项目的施工方案、施工方法；各分项工程的施工顺序；重点（关键）和难点工程的施工方案、方法及其措施；</w:t>
      </w:r>
    </w:p>
    <w:p w:rsidR="00594F4B" w:rsidRDefault="00CD7A18">
      <w:pPr>
        <w:wordWrap w:val="0"/>
        <w:topLinePunct/>
        <w:spacing w:line="360" w:lineRule="auto"/>
        <w:ind w:firstLineChars="400" w:firstLine="840"/>
        <w:rPr>
          <w:rFonts w:asciiTheme="minorEastAsia" w:eastAsiaTheme="minorEastAsia" w:hAnsiTheme="minorEastAsia" w:cs="仿宋"/>
          <w:szCs w:val="21"/>
        </w:rPr>
      </w:pPr>
      <w:r>
        <w:rPr>
          <w:rFonts w:asciiTheme="minorEastAsia" w:eastAsiaTheme="minorEastAsia" w:hAnsiTheme="minorEastAsia" w:cs="仿宋" w:hint="eastAsia"/>
          <w:szCs w:val="21"/>
        </w:rPr>
        <w:t>4）工期进度安排：应编制施工总体计划表（横道图及网络图形式），详细说明整个工程开、竣工日期及分阶段计划安排；保证工期的措施。</w:t>
      </w:r>
    </w:p>
    <w:p w:rsidR="00594F4B" w:rsidRDefault="00CD7A18">
      <w:pPr>
        <w:wordWrap w:val="0"/>
        <w:topLinePunct/>
        <w:spacing w:line="360" w:lineRule="auto"/>
        <w:ind w:firstLineChars="400" w:firstLine="840"/>
        <w:rPr>
          <w:rFonts w:asciiTheme="minorEastAsia" w:eastAsiaTheme="minorEastAsia" w:hAnsiTheme="minorEastAsia" w:cs="仿宋"/>
          <w:szCs w:val="21"/>
        </w:rPr>
      </w:pPr>
      <w:r>
        <w:rPr>
          <w:rFonts w:asciiTheme="minorEastAsia" w:eastAsiaTheme="minorEastAsia" w:hAnsiTheme="minorEastAsia" w:cs="仿宋" w:hint="eastAsia"/>
          <w:szCs w:val="21"/>
        </w:rPr>
        <w:t>5）确保质量的措施：质保体系的建立；质量目标的制定；明确各分部、分项工程的质量控制重点，并提出对可能出现的质量问题的事前、事中、事后控制的处理措施；消除质量通病的方法和措施；</w:t>
      </w:r>
    </w:p>
    <w:p w:rsidR="00594F4B" w:rsidRDefault="00CD7A18">
      <w:pPr>
        <w:wordWrap w:val="0"/>
        <w:topLinePunct/>
        <w:spacing w:line="360" w:lineRule="auto"/>
        <w:ind w:firstLineChars="400" w:firstLine="840"/>
        <w:rPr>
          <w:rFonts w:asciiTheme="minorEastAsia" w:eastAsiaTheme="minorEastAsia" w:hAnsiTheme="minorEastAsia" w:cs="仿宋"/>
          <w:szCs w:val="21"/>
        </w:rPr>
      </w:pPr>
      <w:r>
        <w:rPr>
          <w:rFonts w:asciiTheme="minorEastAsia" w:eastAsiaTheme="minorEastAsia" w:hAnsiTheme="minorEastAsia" w:cs="仿宋" w:hint="eastAsia"/>
          <w:szCs w:val="21"/>
        </w:rPr>
        <w:t>6）冬季和雨季的施工安排；</w:t>
      </w:r>
    </w:p>
    <w:p w:rsidR="00594F4B" w:rsidRDefault="00CD7A18">
      <w:pPr>
        <w:wordWrap w:val="0"/>
        <w:topLinePunct/>
        <w:spacing w:line="360" w:lineRule="auto"/>
        <w:ind w:firstLineChars="400" w:firstLine="840"/>
        <w:rPr>
          <w:rFonts w:asciiTheme="minorEastAsia" w:eastAsiaTheme="minorEastAsia" w:hAnsiTheme="minorEastAsia" w:cs="仿宋"/>
          <w:szCs w:val="21"/>
        </w:rPr>
      </w:pPr>
      <w:r>
        <w:rPr>
          <w:rFonts w:asciiTheme="minorEastAsia" w:eastAsiaTheme="minorEastAsia" w:hAnsiTheme="minorEastAsia" w:cs="仿宋" w:hint="eastAsia"/>
          <w:szCs w:val="21"/>
        </w:rPr>
        <w:t>7）安全生产、文明施工及环保措施；</w:t>
      </w:r>
    </w:p>
    <w:p w:rsidR="00594F4B" w:rsidRDefault="00CD7A18">
      <w:pPr>
        <w:wordWrap w:val="0"/>
        <w:topLinePunct/>
        <w:spacing w:line="360" w:lineRule="auto"/>
        <w:ind w:firstLineChars="400" w:firstLine="840"/>
        <w:rPr>
          <w:rFonts w:asciiTheme="minorEastAsia" w:eastAsiaTheme="minorEastAsia" w:hAnsiTheme="minorEastAsia" w:cs="仿宋"/>
          <w:szCs w:val="21"/>
        </w:rPr>
      </w:pPr>
      <w:r>
        <w:rPr>
          <w:rFonts w:asciiTheme="minorEastAsia" w:eastAsiaTheme="minorEastAsia" w:hAnsiTheme="minorEastAsia" w:cs="仿宋" w:hint="eastAsia"/>
          <w:szCs w:val="21"/>
        </w:rPr>
        <w:t>8）与其它在建工程施工单位之间的配合、协调；</w:t>
      </w:r>
    </w:p>
    <w:p w:rsidR="00594F4B" w:rsidRDefault="00CD7A18">
      <w:pPr>
        <w:wordWrap w:val="0"/>
        <w:topLinePunct/>
        <w:spacing w:line="360" w:lineRule="auto"/>
        <w:ind w:firstLineChars="400" w:firstLine="840"/>
        <w:rPr>
          <w:rFonts w:asciiTheme="minorEastAsia" w:eastAsiaTheme="minorEastAsia" w:hAnsiTheme="minorEastAsia" w:cs="仿宋"/>
          <w:szCs w:val="21"/>
        </w:rPr>
      </w:pPr>
      <w:r>
        <w:rPr>
          <w:rFonts w:asciiTheme="minorEastAsia" w:eastAsiaTheme="minorEastAsia" w:hAnsiTheme="minorEastAsia" w:cs="仿宋" w:hint="eastAsia"/>
          <w:szCs w:val="21"/>
        </w:rPr>
        <w:t>9）其它应说明的事项。</w:t>
      </w: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2、分项工程进度率计划 </w:t>
      </w: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3、工程管理曲线</w:t>
      </w: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4、施工总平面布置</w:t>
      </w: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5、主要分项工程施工工艺框图</w:t>
      </w: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6、分项工程生产率和施工周期表</w:t>
      </w: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7、施工总体计划表</w:t>
      </w:r>
    </w:p>
    <w:p w:rsidR="00594F4B" w:rsidRDefault="00CD7A18">
      <w:pPr>
        <w:wordWrap w:val="0"/>
        <w:topLinePunct/>
        <w:spacing w:line="312" w:lineRule="auto"/>
        <w:rPr>
          <w:rFonts w:asciiTheme="minorEastAsia" w:eastAsiaTheme="minorEastAsia" w:hAnsiTheme="minorEastAsia" w:cs="仿宋"/>
          <w:szCs w:val="21"/>
        </w:rPr>
      </w:pPr>
      <w:r>
        <w:rPr>
          <w:rFonts w:asciiTheme="minorEastAsia" w:eastAsiaTheme="minorEastAsia" w:hAnsiTheme="minorEastAsia" w:cs="仿宋" w:hint="eastAsia"/>
          <w:szCs w:val="21"/>
        </w:rPr>
        <w:lastRenderedPageBreak/>
        <w:t>11.4异常恶劣的气候条件： 本合同工程指发生烈度为七度以上地震、龙卷风、超过百年一遇洪水位等引起的延误情况。</w:t>
      </w:r>
    </w:p>
    <w:p w:rsidR="00594F4B" w:rsidRDefault="00CD7A18">
      <w:pPr>
        <w:wordWrap w:val="0"/>
        <w:topLinePunct/>
        <w:spacing w:line="360" w:lineRule="auto"/>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11.5承包人的工期延误：工期延误违约金：人民币5000 元/天，限额为合同价的10%</w:t>
      </w:r>
    </w:p>
    <w:p w:rsidR="00594F4B" w:rsidRDefault="00CD7A18">
      <w:pPr>
        <w:wordWrap w:val="0"/>
        <w:topLinePunct/>
        <w:spacing w:line="360" w:lineRule="auto"/>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11.6工期提前：提前交工的奖金：（不适用）</w:t>
      </w:r>
    </w:p>
    <w:p w:rsidR="00594F4B" w:rsidRDefault="00CD7A18">
      <w:pPr>
        <w:wordWrap w:val="0"/>
        <w:topLinePunct/>
        <w:spacing w:line="360" w:lineRule="auto"/>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12.1承包人暂停施工的责任：按公路工程标准施工招标文件（2009版）公路工程专用合同条款执行。</w:t>
      </w:r>
    </w:p>
    <w:p w:rsidR="00594F4B" w:rsidRDefault="00CD7A18">
      <w:pPr>
        <w:wordWrap w:val="0"/>
        <w:topLinePunct/>
        <w:spacing w:line="360" w:lineRule="auto"/>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15.4变更的估价原则：按公路工程标准施工招标文件（2009版）公路工程专用合同条款执行。</w:t>
      </w:r>
    </w:p>
    <w:p w:rsidR="00594F4B" w:rsidRDefault="00CD7A18">
      <w:pPr>
        <w:wordWrap w:val="0"/>
        <w:topLinePunct/>
        <w:spacing w:line="360" w:lineRule="auto"/>
        <w:rPr>
          <w:rFonts w:asciiTheme="minorEastAsia" w:eastAsiaTheme="minorEastAsia" w:hAnsiTheme="minorEastAsia" w:cs="仿宋"/>
          <w:color w:val="000000"/>
          <w:szCs w:val="21"/>
          <w:u w:val="single"/>
        </w:rPr>
      </w:pPr>
      <w:r>
        <w:rPr>
          <w:rFonts w:asciiTheme="minorEastAsia" w:eastAsiaTheme="minorEastAsia" w:hAnsiTheme="minorEastAsia" w:cs="仿宋" w:hint="eastAsia"/>
          <w:color w:val="000000"/>
          <w:szCs w:val="21"/>
        </w:rPr>
        <w:t>16价格调整：</w:t>
      </w:r>
      <w:r>
        <w:rPr>
          <w:rFonts w:asciiTheme="minorEastAsia" w:eastAsiaTheme="minorEastAsia" w:hAnsiTheme="minorEastAsia" w:cs="仿宋" w:hint="eastAsia"/>
          <w:b/>
          <w:color w:val="000000"/>
          <w:szCs w:val="21"/>
          <w:u w:val="single"/>
        </w:rPr>
        <w:t>（合同期间材料价格不予调整）</w:t>
      </w:r>
    </w:p>
    <w:p w:rsidR="00594F4B" w:rsidRDefault="00CD7A18">
      <w:pPr>
        <w:wordWrap w:val="0"/>
        <w:topLinePunct/>
        <w:spacing w:line="360" w:lineRule="auto"/>
        <w:rPr>
          <w:rFonts w:asciiTheme="minorEastAsia" w:eastAsiaTheme="minorEastAsia" w:hAnsiTheme="minorEastAsia" w:cs="仿宋"/>
          <w:color w:val="000000"/>
          <w:szCs w:val="21"/>
          <w:u w:val="single"/>
        </w:rPr>
      </w:pPr>
      <w:r>
        <w:rPr>
          <w:rFonts w:asciiTheme="minorEastAsia" w:eastAsiaTheme="minorEastAsia" w:hAnsiTheme="minorEastAsia" w:cs="仿宋" w:hint="eastAsia"/>
          <w:color w:val="000000"/>
          <w:szCs w:val="21"/>
        </w:rPr>
        <w:t>17.1.6路面养护期计量方法：</w:t>
      </w:r>
      <w:r>
        <w:rPr>
          <w:rFonts w:asciiTheme="minorEastAsia" w:eastAsiaTheme="minorEastAsia" w:hAnsiTheme="minorEastAsia" w:cs="仿宋" w:hint="eastAsia"/>
          <w:color w:val="000000"/>
          <w:szCs w:val="21"/>
          <w:u w:val="single"/>
        </w:rPr>
        <w:tab/>
      </w:r>
      <w:r>
        <w:rPr>
          <w:rFonts w:asciiTheme="minorEastAsia" w:eastAsiaTheme="minorEastAsia" w:hAnsiTheme="minorEastAsia" w:cs="仿宋" w:hint="eastAsia"/>
          <w:b/>
          <w:color w:val="000000"/>
          <w:szCs w:val="21"/>
          <w:u w:val="single"/>
        </w:rPr>
        <w:t>（本项目不适用）</w:t>
      </w:r>
      <w:r>
        <w:rPr>
          <w:rFonts w:asciiTheme="minorEastAsia" w:eastAsiaTheme="minorEastAsia" w:hAnsiTheme="minorEastAsia" w:cs="仿宋" w:hint="eastAsia"/>
          <w:color w:val="000000"/>
          <w:szCs w:val="21"/>
          <w:u w:val="single"/>
        </w:rPr>
        <w:tab/>
      </w:r>
    </w:p>
    <w:p w:rsidR="00594F4B" w:rsidRDefault="00CD7A18">
      <w:pPr>
        <w:wordWrap w:val="0"/>
        <w:topLinePunct/>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17.3．3进度付款证书和支付时间： </w:t>
      </w:r>
    </w:p>
    <w:p w:rsidR="00594F4B" w:rsidRDefault="00CD7A18">
      <w:pPr>
        <w:wordWrap w:val="0"/>
        <w:topLinePunct/>
        <w:spacing w:line="312"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进度付款涉及政府投资资金的,按照以下规定办理：按照国库集中支付等国家相关规定办理。</w:t>
      </w:r>
    </w:p>
    <w:p w:rsidR="00594F4B" w:rsidRDefault="00CD7A18">
      <w:pPr>
        <w:tabs>
          <w:tab w:val="left" w:pos="3328"/>
        </w:tabs>
        <w:wordWrap w:val="0"/>
        <w:topLinePunct/>
        <w:spacing w:line="360" w:lineRule="auto"/>
        <w:rPr>
          <w:rFonts w:asciiTheme="minorEastAsia" w:eastAsiaTheme="minorEastAsia" w:hAnsiTheme="minorEastAsia" w:cs="仿宋"/>
          <w:b/>
          <w:szCs w:val="21"/>
        </w:rPr>
      </w:pPr>
      <w:r>
        <w:rPr>
          <w:rFonts w:asciiTheme="minorEastAsia" w:eastAsiaTheme="minorEastAsia" w:hAnsiTheme="minorEastAsia" w:cs="仿宋" w:hint="eastAsia"/>
          <w:szCs w:val="21"/>
        </w:rPr>
        <w:t>18.9竣工文件</w:t>
      </w:r>
      <w:r>
        <w:rPr>
          <w:rFonts w:asciiTheme="minorEastAsia" w:eastAsiaTheme="minorEastAsia" w:hAnsiTheme="minorEastAsia" w:cs="仿宋" w:hint="eastAsia"/>
          <w:b/>
          <w:szCs w:val="21"/>
        </w:rPr>
        <w:tab/>
      </w:r>
    </w:p>
    <w:p w:rsidR="00594F4B" w:rsidRDefault="00CD7A18">
      <w:pPr>
        <w:wordWrap w:val="0"/>
        <w:topLinePunct/>
        <w:spacing w:line="360" w:lineRule="auto"/>
        <w:ind w:firstLineChars="200" w:firstLine="422"/>
        <w:rPr>
          <w:rFonts w:asciiTheme="minorEastAsia" w:eastAsiaTheme="minorEastAsia" w:hAnsiTheme="minorEastAsia" w:cs="仿宋"/>
          <w:b/>
          <w:szCs w:val="21"/>
        </w:rPr>
      </w:pPr>
      <w:r>
        <w:rPr>
          <w:rFonts w:asciiTheme="minorEastAsia" w:eastAsiaTheme="minorEastAsia" w:hAnsiTheme="minorEastAsia" w:cs="仿宋" w:hint="eastAsia"/>
          <w:b/>
          <w:szCs w:val="21"/>
        </w:rPr>
        <w:t>本款修改为：</w:t>
      </w: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承包人应按照交通部《公路工程竣工验收办法》和河南省交通运输厅豫交办[2011]39号文关于下发《河南省公路建设项目文件材料立卷归档整理规范》的通知的有关规定：公路工程建设项目档案的验收应与工程验收的初步验收和竣工验收同步进行，交工时对档案进行初验，竣工验收前三个月进行验收归档。竣工资料档案验收时，如果档案管理部门认为不满足有关档案管理的要求时，承包人必须根据发包人或监理人的要求及时进行补充和完善，所发生的费用由承包人承担。</w:t>
      </w:r>
    </w:p>
    <w:p w:rsidR="00594F4B" w:rsidRDefault="00CD7A18">
      <w:pPr>
        <w:wordWrap w:val="0"/>
        <w:topLinePunct/>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22.1.1承包人违约的情形</w:t>
      </w: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本项（9）目修改为：</w:t>
      </w: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（9）承包人违反第9.2款的约定，未按专项施工方案施工，或违反国家、本项目相关安全管理规章制度，或没有有效保障现场工作人员安全的措施等情况。</w:t>
      </w: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（10）承包人不按合同约定履行义务的其他情况</w:t>
      </w:r>
    </w:p>
    <w:p w:rsidR="00594F4B" w:rsidRDefault="00CD7A18">
      <w:pPr>
        <w:wordWrap w:val="0"/>
        <w:topLinePunct/>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22.1.2对承包人违约的处理：</w:t>
      </w:r>
      <w:r>
        <w:rPr>
          <w:rFonts w:asciiTheme="minorEastAsia" w:eastAsiaTheme="minorEastAsia" w:hAnsiTheme="minorEastAsia" w:cs="仿宋" w:hint="eastAsia"/>
          <w:szCs w:val="21"/>
          <w:u w:val="single"/>
        </w:rPr>
        <w:t>处以项目不超过合同价5%的违约金</w:t>
      </w:r>
    </w:p>
    <w:p w:rsidR="00594F4B" w:rsidRDefault="00CD7A18">
      <w:pPr>
        <w:wordWrap w:val="0"/>
        <w:topLinePunct/>
        <w:spacing w:line="360" w:lineRule="auto"/>
        <w:ind w:firstLineChars="200" w:firstLine="422"/>
        <w:rPr>
          <w:rFonts w:asciiTheme="minorEastAsia" w:eastAsiaTheme="minorEastAsia" w:hAnsiTheme="minorEastAsia" w:cs="仿宋"/>
          <w:b/>
          <w:color w:val="000000"/>
          <w:szCs w:val="21"/>
        </w:rPr>
      </w:pPr>
      <w:r>
        <w:rPr>
          <w:rFonts w:asciiTheme="minorEastAsia" w:eastAsiaTheme="minorEastAsia" w:hAnsiTheme="minorEastAsia" w:cs="仿宋" w:hint="eastAsia"/>
          <w:b/>
          <w:color w:val="000000"/>
          <w:szCs w:val="21"/>
        </w:rPr>
        <w:t>将本款最后自然段增加违约金规定：</w:t>
      </w:r>
    </w:p>
    <w:p w:rsidR="00594F4B" w:rsidRDefault="00CD7A18">
      <w:pPr>
        <w:wordWrap w:val="0"/>
        <w:topLinePunct/>
        <w:spacing w:line="360" w:lineRule="auto"/>
        <w:ind w:firstLineChars="200" w:firstLine="422"/>
        <w:rPr>
          <w:rFonts w:asciiTheme="minorEastAsia" w:eastAsiaTheme="minorEastAsia" w:hAnsiTheme="minorEastAsia" w:cs="仿宋"/>
          <w:b/>
          <w:color w:val="000000"/>
          <w:szCs w:val="21"/>
        </w:rPr>
      </w:pPr>
      <w:r>
        <w:rPr>
          <w:rFonts w:asciiTheme="minorEastAsia" w:eastAsiaTheme="minorEastAsia" w:hAnsiTheme="minorEastAsia" w:cs="仿宋" w:hint="eastAsia"/>
          <w:b/>
          <w:color w:val="000000"/>
          <w:szCs w:val="21"/>
        </w:rPr>
        <w:t>（1）项目经理、总工等主要负责人员没有按时进场，或进场后，未经批准又离开工地，发包人将按10000元/人·天扣除违约金。其他工地主要人员没有按时进场，或进场后，未经批准又离开工地，发包人将按2000元/人·天扣除违约金。</w:t>
      </w:r>
    </w:p>
    <w:p w:rsidR="00594F4B" w:rsidRDefault="00CD7A18">
      <w:pPr>
        <w:wordWrap w:val="0"/>
        <w:topLinePunct/>
        <w:spacing w:line="360" w:lineRule="auto"/>
        <w:ind w:firstLineChars="200" w:firstLine="422"/>
        <w:rPr>
          <w:rFonts w:asciiTheme="minorEastAsia" w:eastAsiaTheme="minorEastAsia" w:hAnsiTheme="minorEastAsia" w:cs="仿宋"/>
          <w:b/>
          <w:color w:val="000000"/>
          <w:szCs w:val="21"/>
        </w:rPr>
      </w:pPr>
      <w:r>
        <w:rPr>
          <w:rFonts w:asciiTheme="minorEastAsia" w:eastAsiaTheme="minorEastAsia" w:hAnsiTheme="minorEastAsia" w:cs="仿宋" w:hint="eastAsia"/>
          <w:b/>
          <w:color w:val="000000"/>
          <w:szCs w:val="21"/>
        </w:rPr>
        <w:t>(2)承包人承诺的主要机械及试验、测量设备不能按时进场，每迟到1天，发包人将按照设备的台班费（以承包人投标书中单价分析为准）的三倍扣除违约金，直到设备进场为止。</w:t>
      </w:r>
    </w:p>
    <w:p w:rsidR="00594F4B" w:rsidRDefault="00CD7A18">
      <w:pPr>
        <w:wordWrap w:val="0"/>
        <w:topLinePunct/>
        <w:spacing w:line="360" w:lineRule="auto"/>
        <w:ind w:firstLineChars="200" w:firstLine="422"/>
        <w:rPr>
          <w:rFonts w:asciiTheme="minorEastAsia" w:eastAsiaTheme="minorEastAsia" w:hAnsiTheme="minorEastAsia" w:cs="仿宋"/>
          <w:b/>
          <w:color w:val="000000"/>
          <w:szCs w:val="21"/>
        </w:rPr>
      </w:pPr>
      <w:r>
        <w:rPr>
          <w:rFonts w:asciiTheme="minorEastAsia" w:eastAsiaTheme="minorEastAsia" w:hAnsiTheme="minorEastAsia" w:cs="仿宋" w:hint="eastAsia"/>
          <w:b/>
          <w:color w:val="000000"/>
          <w:szCs w:val="21"/>
        </w:rPr>
        <w:t>(3)承包人承诺的主要机械进场后，未经批准又离开工地，发包人将按10000元/台天扣除违约金。直到设备返场为止。</w:t>
      </w:r>
    </w:p>
    <w:p w:rsidR="00594F4B" w:rsidRDefault="00CD7A18">
      <w:pPr>
        <w:wordWrap w:val="0"/>
        <w:topLinePunct/>
        <w:spacing w:line="360" w:lineRule="auto"/>
        <w:ind w:firstLineChars="200" w:firstLine="422"/>
        <w:rPr>
          <w:rFonts w:asciiTheme="minorEastAsia" w:eastAsiaTheme="minorEastAsia" w:hAnsiTheme="minorEastAsia" w:cs="仿宋"/>
          <w:b/>
          <w:color w:val="000000"/>
          <w:szCs w:val="21"/>
        </w:rPr>
      </w:pPr>
      <w:r>
        <w:rPr>
          <w:rFonts w:asciiTheme="minorEastAsia" w:eastAsiaTheme="minorEastAsia" w:hAnsiTheme="minorEastAsia" w:cs="仿宋" w:hint="eastAsia"/>
          <w:b/>
          <w:color w:val="000000"/>
          <w:szCs w:val="21"/>
        </w:rPr>
        <w:t>(4)承包人未履行施工安全责任，在发包人、监理人要求期限内未响应改正的，发包人有权根据情节严重程度对承包人处以10万元以内罚款每次。</w:t>
      </w:r>
    </w:p>
    <w:p w:rsidR="00594F4B" w:rsidRDefault="00CD7A18">
      <w:pPr>
        <w:wordWrap w:val="0"/>
        <w:topLinePunct/>
        <w:spacing w:line="360" w:lineRule="auto"/>
        <w:ind w:firstLineChars="200" w:firstLine="422"/>
        <w:rPr>
          <w:rFonts w:asciiTheme="minorEastAsia" w:eastAsiaTheme="minorEastAsia" w:hAnsiTheme="minorEastAsia" w:cs="仿宋"/>
          <w:b/>
          <w:color w:val="000000"/>
          <w:szCs w:val="21"/>
        </w:rPr>
      </w:pPr>
      <w:r>
        <w:rPr>
          <w:rFonts w:asciiTheme="minorEastAsia" w:eastAsiaTheme="minorEastAsia" w:hAnsiTheme="minorEastAsia" w:cs="仿宋" w:hint="eastAsia"/>
          <w:b/>
          <w:color w:val="000000"/>
          <w:szCs w:val="21"/>
        </w:rPr>
        <w:t>以上违约金罚款不免除承包人违约的其他责任。</w:t>
      </w:r>
    </w:p>
    <w:p w:rsidR="00594F4B" w:rsidRDefault="00CD7A18">
      <w:pPr>
        <w:wordWrap w:val="0"/>
        <w:topLinePunct/>
        <w:autoSpaceDN w:val="0"/>
        <w:spacing w:line="360" w:lineRule="auto"/>
        <w:ind w:firstLineChars="200" w:firstLine="422"/>
        <w:jc w:val="left"/>
        <w:rPr>
          <w:rFonts w:asciiTheme="minorEastAsia" w:eastAsiaTheme="minorEastAsia" w:hAnsiTheme="minorEastAsia" w:cs="仿宋"/>
          <w:b/>
          <w:szCs w:val="21"/>
        </w:rPr>
      </w:pPr>
      <w:r>
        <w:rPr>
          <w:rFonts w:asciiTheme="minorEastAsia" w:eastAsiaTheme="minorEastAsia" w:hAnsiTheme="minorEastAsia" w:cs="仿宋" w:hint="eastAsia"/>
          <w:b/>
          <w:szCs w:val="21"/>
        </w:rPr>
        <w:lastRenderedPageBreak/>
        <w:t>增加25、26、27、28、29、30、31、32、33、34、35、36条</w:t>
      </w:r>
    </w:p>
    <w:p w:rsidR="00594F4B" w:rsidRDefault="00CD7A18">
      <w:pPr>
        <w:wordWrap w:val="0"/>
        <w:topLinePunct/>
        <w:autoSpaceDN w:val="0"/>
        <w:spacing w:line="360" w:lineRule="auto"/>
        <w:jc w:val="left"/>
        <w:rPr>
          <w:rFonts w:asciiTheme="minorEastAsia" w:eastAsiaTheme="minorEastAsia" w:hAnsiTheme="minorEastAsia" w:cs="仿宋"/>
          <w:b/>
          <w:szCs w:val="21"/>
        </w:rPr>
      </w:pPr>
      <w:r>
        <w:rPr>
          <w:rFonts w:asciiTheme="minorEastAsia" w:eastAsiaTheme="minorEastAsia" w:hAnsiTheme="minorEastAsia" w:cs="仿宋" w:hint="eastAsia"/>
          <w:b/>
          <w:szCs w:val="21"/>
        </w:rPr>
        <w:t>25、安全生产费用</w:t>
      </w:r>
    </w:p>
    <w:p w:rsidR="00594F4B" w:rsidRDefault="00CD7A18">
      <w:pPr>
        <w:wordWrap w:val="0"/>
        <w:topLinePunct/>
        <w:autoSpaceDN w:val="0"/>
        <w:spacing w:line="360" w:lineRule="auto"/>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25.1安全生产费由发包人控制使用和支付。工程实施期间发包人将根据承包人在安全生产方面的投入、安全生产管理水平、有无发生安全事故以及发包人平时对承包人安全生产方面的考核、考评情况来决定对安全生产费的支付。该项费用视上述情况在合同执行期间分次支付，至合同履行完毕可以部分支付、全部支付、也可以完全不支付。</w:t>
      </w:r>
    </w:p>
    <w:p w:rsidR="00594F4B" w:rsidRDefault="00CD7A18">
      <w:pPr>
        <w:wordWrap w:val="0"/>
        <w:topLinePunct/>
        <w:autoSpaceDN w:val="0"/>
        <w:spacing w:line="360" w:lineRule="auto"/>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25.2 在整个合同执行期间，如未达到承诺的安全目标，安全生产费将不予支付，已经支付应予扣回。</w:t>
      </w:r>
    </w:p>
    <w:p w:rsidR="00594F4B" w:rsidRDefault="00CD7A18">
      <w:pPr>
        <w:wordWrap w:val="0"/>
        <w:topLinePunct/>
        <w:autoSpaceDN w:val="0"/>
        <w:spacing w:line="360" w:lineRule="auto"/>
        <w:jc w:val="left"/>
        <w:rPr>
          <w:rFonts w:asciiTheme="minorEastAsia" w:eastAsiaTheme="minorEastAsia" w:hAnsiTheme="minorEastAsia" w:cs="仿宋"/>
          <w:b/>
          <w:szCs w:val="21"/>
        </w:rPr>
      </w:pPr>
      <w:r>
        <w:rPr>
          <w:rFonts w:asciiTheme="minorEastAsia" w:eastAsiaTheme="minorEastAsia" w:hAnsiTheme="minorEastAsia" w:cs="仿宋" w:hint="eastAsia"/>
          <w:b/>
          <w:szCs w:val="21"/>
        </w:rPr>
        <w:t>26、项目审计、稽查和检查等的配合</w:t>
      </w:r>
    </w:p>
    <w:p w:rsidR="00594F4B" w:rsidRDefault="00CD7A18">
      <w:pPr>
        <w:wordWrap w:val="0"/>
        <w:topLinePunct/>
        <w:autoSpaceDN w:val="0"/>
        <w:spacing w:line="360" w:lineRule="auto"/>
        <w:ind w:firstLineChars="200" w:firstLine="420"/>
        <w:jc w:val="left"/>
        <w:rPr>
          <w:rFonts w:asciiTheme="minorEastAsia" w:eastAsiaTheme="minorEastAsia" w:hAnsiTheme="minorEastAsia" w:cs="仿宋"/>
          <w:szCs w:val="21"/>
        </w:rPr>
      </w:pPr>
      <w:bookmarkStart w:id="106" w:name="_Hlt225138316"/>
      <w:bookmarkEnd w:id="106"/>
      <w:r>
        <w:rPr>
          <w:rFonts w:asciiTheme="minorEastAsia" w:eastAsiaTheme="minorEastAsia" w:hAnsiTheme="minorEastAsia" w:cs="仿宋" w:hint="eastAsia"/>
          <w:szCs w:val="21"/>
        </w:rPr>
        <w:t>（1）与本项目相关的审计和稽查，承包人应高度重视并委派专人积极予以配合工作，对审计和稽查的有关意见承包人应无条件执行并及时整改。</w:t>
      </w:r>
    </w:p>
    <w:p w:rsidR="00594F4B" w:rsidRDefault="00CD7A18">
      <w:pPr>
        <w:wordWrap w:val="0"/>
        <w:topLinePunct/>
        <w:autoSpaceDN w:val="0"/>
        <w:spacing w:line="360" w:lineRule="auto"/>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（2）有关单位对本项目的各种检查和视察等活动，承包人和监理人有义务予以积极配合开展各项工作。</w:t>
      </w:r>
    </w:p>
    <w:p w:rsidR="00594F4B" w:rsidRDefault="00CD7A18">
      <w:pPr>
        <w:wordWrap w:val="0"/>
        <w:topLinePunct/>
        <w:autoSpaceDN w:val="0"/>
        <w:spacing w:line="360" w:lineRule="auto"/>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（3）本项目有关的各类统计报表和汇报材料及后评估报告，承包人和监理人有义务予以积极配合发包人做好编制工作并提供相应的资料。</w:t>
      </w:r>
    </w:p>
    <w:p w:rsidR="00594F4B" w:rsidRDefault="00CD7A18">
      <w:pPr>
        <w:wordWrap w:val="0"/>
        <w:topLinePunct/>
        <w:autoSpaceDN w:val="0"/>
        <w:spacing w:line="360" w:lineRule="auto"/>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4）承包人和监理人应按发包人和有关文件要求，建立相应的计量、支付和变更台帐，同时承包人和监理人应积极配合发包人建立相应的台帐，三方各自的台帐应相应保持一致并保持其持续有效，直至工程决算完成。</w:t>
      </w:r>
    </w:p>
    <w:p w:rsidR="00594F4B" w:rsidRDefault="00CD7A18">
      <w:pPr>
        <w:wordWrap w:val="0"/>
        <w:topLinePunct/>
        <w:autoSpaceDN w:val="0"/>
        <w:spacing w:line="360" w:lineRule="auto"/>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5）承包人应按发包人要求将主要材料的供货合同等资料提供给发包人和监理人备案。取材的料场和货源应保持相对固定，承包人及其供货人应接受发包人和监理人的监督检查，如有变更应及时通知发包人或监理人并报送相应有关资料。监理人征得发包人同意后有权要求承包人更换不符合要求的材料，承包人必须接受。</w:t>
      </w:r>
    </w:p>
    <w:p w:rsidR="00594F4B" w:rsidRDefault="00CD7A18">
      <w:pPr>
        <w:wordWrap w:val="0"/>
        <w:topLinePunct/>
        <w:autoSpaceDN w:val="0"/>
        <w:spacing w:line="360" w:lineRule="auto"/>
        <w:jc w:val="left"/>
        <w:rPr>
          <w:rFonts w:asciiTheme="minorEastAsia" w:eastAsiaTheme="minorEastAsia" w:hAnsiTheme="minorEastAsia" w:cs="仿宋"/>
          <w:b/>
          <w:szCs w:val="21"/>
        </w:rPr>
      </w:pPr>
      <w:r>
        <w:rPr>
          <w:rFonts w:asciiTheme="minorEastAsia" w:eastAsiaTheme="minorEastAsia" w:hAnsiTheme="minorEastAsia" w:cs="仿宋" w:hint="eastAsia"/>
          <w:b/>
          <w:szCs w:val="21"/>
        </w:rPr>
        <w:t>27、防止和避免电力、电讯线路非正常中断</w:t>
      </w:r>
    </w:p>
    <w:p w:rsidR="00594F4B" w:rsidRDefault="00CD7A18">
      <w:pPr>
        <w:wordWrap w:val="0"/>
        <w:topLinePunct/>
        <w:autoSpaceDN w:val="0"/>
        <w:spacing w:line="360" w:lineRule="auto"/>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根据《公路行业标准专用合同条款》第2.3.2项规定，承包人在为了临时出入和施工交通方便而修建的临时道路的过程中，应征得有关电力、电讯等部门同意，防止和避免由于承包人或其任何分包人的疏忽不正当的施工方法和手段而造成电力、电讯线路及地下电缆的非正常中断。否则，由于承包人或其任何分包人的过失而造成的电力、电讯线路及地下电缆的非正常中断而引起的一切索赔、诉讼、损害赔偿、指控费及其它开支，应由承包人自负。</w:t>
      </w:r>
    </w:p>
    <w:p w:rsidR="00594F4B" w:rsidRDefault="00CD7A18">
      <w:pPr>
        <w:wordWrap w:val="0"/>
        <w:topLinePunct/>
        <w:autoSpaceDN w:val="0"/>
        <w:spacing w:line="360" w:lineRule="auto"/>
        <w:jc w:val="left"/>
        <w:rPr>
          <w:rFonts w:asciiTheme="minorEastAsia" w:eastAsiaTheme="minorEastAsia" w:hAnsiTheme="minorEastAsia" w:cs="仿宋"/>
          <w:b/>
          <w:szCs w:val="21"/>
        </w:rPr>
      </w:pPr>
      <w:r>
        <w:rPr>
          <w:rFonts w:asciiTheme="minorEastAsia" w:eastAsiaTheme="minorEastAsia" w:hAnsiTheme="minorEastAsia" w:cs="仿宋" w:hint="eastAsia"/>
          <w:b/>
          <w:szCs w:val="21"/>
        </w:rPr>
        <w:t>28、摄影</w:t>
      </w:r>
    </w:p>
    <w:p w:rsidR="00594F4B" w:rsidRDefault="00CD7A18">
      <w:pPr>
        <w:wordWrap w:val="0"/>
        <w:topLinePunct/>
        <w:autoSpaceDN w:val="0"/>
        <w:spacing w:line="360" w:lineRule="auto"/>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有关工地、工程的任何部分或工程的任何事项的照片，其版权归发包人所有，在没有发包人书面许可的情况下，不得发表或发行。发包人的许可不免除承包商遵守任何法律规定的有关照片拍摄、出版所应承担的责任。</w:t>
      </w:r>
    </w:p>
    <w:p w:rsidR="00594F4B" w:rsidRDefault="00CD7A18">
      <w:pPr>
        <w:wordWrap w:val="0"/>
        <w:topLinePunct/>
        <w:autoSpaceDN w:val="0"/>
        <w:spacing w:line="360" w:lineRule="auto"/>
        <w:jc w:val="left"/>
        <w:rPr>
          <w:rFonts w:asciiTheme="minorEastAsia" w:eastAsiaTheme="minorEastAsia" w:hAnsiTheme="minorEastAsia" w:cs="仿宋"/>
          <w:b/>
          <w:szCs w:val="21"/>
        </w:rPr>
      </w:pPr>
      <w:r>
        <w:rPr>
          <w:rFonts w:asciiTheme="minorEastAsia" w:eastAsiaTheme="minorEastAsia" w:hAnsiTheme="minorEastAsia" w:cs="仿宋" w:hint="eastAsia"/>
          <w:b/>
          <w:szCs w:val="21"/>
        </w:rPr>
        <w:t>29、广告</w:t>
      </w:r>
    </w:p>
    <w:p w:rsidR="00594F4B" w:rsidRDefault="00CD7A18">
      <w:pPr>
        <w:wordWrap w:val="0"/>
        <w:topLinePunct/>
        <w:autoSpaceDN w:val="0"/>
        <w:spacing w:line="360" w:lineRule="auto"/>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承包人不应在施工场地或施工机械、车辆上张贴商业性广告。需要在现场张贴布告时，应经监理</w:t>
      </w:r>
      <w:r>
        <w:rPr>
          <w:rFonts w:asciiTheme="minorEastAsia" w:eastAsiaTheme="minorEastAsia" w:hAnsiTheme="minorEastAsia" w:cs="仿宋" w:hint="eastAsia"/>
          <w:szCs w:val="21"/>
        </w:rPr>
        <w:lastRenderedPageBreak/>
        <w:t>人批准。</w:t>
      </w:r>
    </w:p>
    <w:p w:rsidR="00594F4B" w:rsidRDefault="00CD7A18">
      <w:pPr>
        <w:wordWrap w:val="0"/>
        <w:topLinePunct/>
        <w:autoSpaceDN w:val="0"/>
        <w:spacing w:line="360" w:lineRule="auto"/>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未经监理人书面许可，除发包人组织的有关视察外，不允许任何人到工地视察。</w:t>
      </w:r>
    </w:p>
    <w:p w:rsidR="00594F4B" w:rsidRDefault="00CD7A18">
      <w:pPr>
        <w:wordWrap w:val="0"/>
        <w:topLinePunct/>
        <w:autoSpaceDN w:val="0"/>
        <w:spacing w:line="360" w:lineRule="auto"/>
        <w:jc w:val="left"/>
        <w:rPr>
          <w:rFonts w:asciiTheme="minorEastAsia" w:eastAsiaTheme="minorEastAsia" w:hAnsiTheme="minorEastAsia" w:cs="仿宋"/>
          <w:b/>
          <w:szCs w:val="21"/>
        </w:rPr>
      </w:pPr>
      <w:r>
        <w:rPr>
          <w:rFonts w:asciiTheme="minorEastAsia" w:eastAsiaTheme="minorEastAsia" w:hAnsiTheme="minorEastAsia" w:cs="仿宋" w:hint="eastAsia"/>
          <w:b/>
          <w:szCs w:val="21"/>
        </w:rPr>
        <w:t>30 、标准化施工要求</w:t>
      </w:r>
    </w:p>
    <w:p w:rsidR="00594F4B" w:rsidRDefault="00CD7A18">
      <w:pPr>
        <w:widowControl/>
        <w:wordWrap w:val="0"/>
        <w:topLinePunct/>
        <w:spacing w:line="360" w:lineRule="auto"/>
        <w:ind w:firstLine="480"/>
        <w:rPr>
          <w:rFonts w:asciiTheme="minorEastAsia" w:eastAsiaTheme="minorEastAsia" w:hAnsiTheme="minorEastAsia" w:cs="仿宋"/>
          <w:b/>
          <w:bCs/>
          <w:color w:val="000000"/>
          <w:kern w:val="0"/>
          <w:szCs w:val="21"/>
        </w:rPr>
      </w:pPr>
      <w:r>
        <w:rPr>
          <w:rFonts w:asciiTheme="minorEastAsia" w:eastAsiaTheme="minorEastAsia" w:hAnsiTheme="minorEastAsia" w:cs="仿宋" w:hint="eastAsia"/>
          <w:b/>
          <w:color w:val="000000"/>
          <w:szCs w:val="21"/>
        </w:rPr>
        <w:t>30.1</w:t>
      </w:r>
      <w:r>
        <w:rPr>
          <w:rFonts w:asciiTheme="minorEastAsia" w:eastAsiaTheme="minorEastAsia" w:hAnsiTheme="minorEastAsia" w:cs="仿宋" w:hint="eastAsia"/>
          <w:b/>
          <w:bCs/>
          <w:color w:val="000000"/>
          <w:kern w:val="0"/>
          <w:szCs w:val="21"/>
        </w:rPr>
        <w:t>驻地建设</w:t>
      </w:r>
    </w:p>
    <w:p w:rsidR="00594F4B" w:rsidRDefault="00CD7A18">
      <w:pPr>
        <w:wordWrap w:val="0"/>
        <w:topLinePunct/>
        <w:autoSpaceDN w:val="0"/>
        <w:spacing w:line="360" w:lineRule="auto"/>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1）驻地可自建或租用沿线合适的单位或民用房屋，但应坚固、安全、实用、美观，并满足工作及生活基本需求。自建房最低标准为活动板房，建设宜选用阻燃材料，房间净高不低于2.6m，安装、拆卸方便，且满足环保要求，房屋地面硬化周围设置排水沟。</w:t>
      </w:r>
    </w:p>
    <w:p w:rsidR="00594F4B" w:rsidRDefault="00CD7A18">
      <w:pPr>
        <w:wordWrap w:val="0"/>
        <w:topLinePunct/>
        <w:autoSpaceDN w:val="0"/>
        <w:spacing w:line="360" w:lineRule="auto"/>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2）办公区、生活区及车辆、机具停放区等布局应科学合理，进行分区管理，合理规划人车路线，尽可能减少不同区域间的相互干扰。区内场地和主要道路应做硬化处理，排水设施完善，庭院内适当绿化，生产生活污水和垃圾应集中收集处理。</w:t>
      </w:r>
    </w:p>
    <w:p w:rsidR="00594F4B" w:rsidRDefault="00CD7A18">
      <w:pPr>
        <w:wordWrap w:val="0"/>
        <w:topLinePunct/>
        <w:autoSpaceDN w:val="0"/>
        <w:spacing w:line="360" w:lineRule="auto"/>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3）施工单位项目部一般设项目经理办公室（书记办公室）、项目总工程师办公室、各职能部门办公室（名称统一按部或室）、档案资料室、试验室、会议室等。</w:t>
      </w:r>
    </w:p>
    <w:p w:rsidR="00594F4B" w:rsidRDefault="00CD7A18">
      <w:pPr>
        <w:wordWrap w:val="0"/>
        <w:topLinePunct/>
        <w:autoSpaceDN w:val="0"/>
        <w:spacing w:line="360" w:lineRule="auto"/>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4）驻地办公用房面积应满足办公需要，不低于下表的规定。</w:t>
      </w:r>
    </w:p>
    <w:tbl>
      <w:tblPr>
        <w:tblW w:w="9039" w:type="dxa"/>
        <w:tblLayout w:type="fixed"/>
        <w:tblLook w:val="04A0"/>
      </w:tblPr>
      <w:tblGrid>
        <w:gridCol w:w="1624"/>
        <w:gridCol w:w="4296"/>
        <w:gridCol w:w="3119"/>
      </w:tblGrid>
      <w:tr w:rsidR="00594F4B">
        <w:trPr>
          <w:trHeight w:val="302"/>
        </w:trPr>
        <w:tc>
          <w:tcPr>
            <w:tcW w:w="1624" w:type="dxa"/>
            <w:vMerge w:val="restart"/>
            <w:tcBorders>
              <w:top w:val="single" w:sz="4" w:space="0" w:color="000000"/>
              <w:left w:val="single" w:sz="4" w:space="0" w:color="000000"/>
              <w:right w:val="single" w:sz="4" w:space="0" w:color="000000"/>
            </w:tcBorders>
            <w:vAlign w:val="center"/>
          </w:tcPr>
          <w:p w:rsidR="00594F4B" w:rsidRDefault="00CD7A18">
            <w:pPr>
              <w:widowControl/>
              <w:wordWrap w:val="0"/>
              <w:topLinePunct/>
              <w:spacing w:line="360" w:lineRule="auto"/>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各室名称</w:t>
            </w:r>
          </w:p>
        </w:tc>
        <w:tc>
          <w:tcPr>
            <w:tcW w:w="4296"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221"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配备标准（m2）</w:t>
            </w:r>
          </w:p>
        </w:tc>
        <w:tc>
          <w:tcPr>
            <w:tcW w:w="3119" w:type="dxa"/>
            <w:vMerge w:val="restart"/>
            <w:tcBorders>
              <w:top w:val="single" w:sz="4" w:space="0" w:color="000000"/>
              <w:left w:val="nil"/>
              <w:right w:val="single" w:sz="4" w:space="0" w:color="000000"/>
            </w:tcBorders>
            <w:vAlign w:val="center"/>
          </w:tcPr>
          <w:p w:rsidR="00594F4B" w:rsidRDefault="00CD7A18">
            <w:pPr>
              <w:widowControl/>
              <w:wordWrap w:val="0"/>
              <w:topLinePunct/>
              <w:spacing w:line="360" w:lineRule="auto"/>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备注</w:t>
            </w:r>
          </w:p>
        </w:tc>
      </w:tr>
      <w:tr w:rsidR="00594F4B">
        <w:trPr>
          <w:trHeight w:val="144"/>
        </w:trPr>
        <w:tc>
          <w:tcPr>
            <w:tcW w:w="1624" w:type="dxa"/>
            <w:vMerge/>
            <w:tcBorders>
              <w:top w:val="single" w:sz="4" w:space="0" w:color="000000"/>
              <w:left w:val="single" w:sz="4" w:space="0" w:color="000000"/>
              <w:right w:val="single" w:sz="4" w:space="0" w:color="000000"/>
            </w:tcBorders>
            <w:vAlign w:val="center"/>
          </w:tcPr>
          <w:p w:rsidR="00594F4B" w:rsidRDefault="00594F4B">
            <w:pPr>
              <w:widowControl/>
              <w:wordWrap w:val="0"/>
              <w:topLinePunct/>
              <w:jc w:val="left"/>
              <w:rPr>
                <w:rFonts w:asciiTheme="minorEastAsia" w:eastAsiaTheme="minorEastAsia" w:hAnsiTheme="minorEastAsia" w:cs="仿宋"/>
                <w:color w:val="000000"/>
                <w:kern w:val="0"/>
                <w:szCs w:val="21"/>
              </w:rPr>
            </w:pPr>
          </w:p>
        </w:tc>
        <w:tc>
          <w:tcPr>
            <w:tcW w:w="4296"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施工单位</w:t>
            </w:r>
          </w:p>
        </w:tc>
        <w:tc>
          <w:tcPr>
            <w:tcW w:w="3119" w:type="dxa"/>
            <w:vMerge/>
            <w:tcBorders>
              <w:top w:val="single" w:sz="4" w:space="0" w:color="000000"/>
              <w:left w:val="nil"/>
              <w:right w:val="single" w:sz="4" w:space="0" w:color="000000"/>
            </w:tcBorders>
            <w:vAlign w:val="center"/>
          </w:tcPr>
          <w:p w:rsidR="00594F4B" w:rsidRDefault="00594F4B">
            <w:pPr>
              <w:widowControl/>
              <w:wordWrap w:val="0"/>
              <w:topLinePunct/>
              <w:jc w:val="left"/>
              <w:rPr>
                <w:rFonts w:asciiTheme="minorEastAsia" w:eastAsiaTheme="minorEastAsia" w:hAnsiTheme="minorEastAsia" w:cs="仿宋"/>
                <w:color w:val="000000"/>
                <w:kern w:val="0"/>
                <w:szCs w:val="21"/>
              </w:rPr>
            </w:pPr>
          </w:p>
        </w:tc>
      </w:tr>
      <w:tr w:rsidR="00594F4B">
        <w:trPr>
          <w:trHeight w:val="144"/>
        </w:trPr>
        <w:tc>
          <w:tcPr>
            <w:tcW w:w="1624" w:type="dxa"/>
            <w:tcBorders>
              <w:top w:val="single" w:sz="4" w:space="0" w:color="000000"/>
              <w:left w:val="single" w:sz="4" w:space="0" w:color="000000"/>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办公室</w:t>
            </w:r>
          </w:p>
        </w:tc>
        <w:tc>
          <w:tcPr>
            <w:tcW w:w="4296"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4</w:t>
            </w:r>
          </w:p>
        </w:tc>
        <w:tc>
          <w:tcPr>
            <w:tcW w:w="3119"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人均面积</w:t>
            </w:r>
          </w:p>
        </w:tc>
      </w:tr>
      <w:tr w:rsidR="00594F4B">
        <w:trPr>
          <w:trHeight w:val="144"/>
        </w:trPr>
        <w:tc>
          <w:tcPr>
            <w:tcW w:w="1624" w:type="dxa"/>
            <w:tcBorders>
              <w:top w:val="single" w:sz="4" w:space="0" w:color="000000"/>
              <w:left w:val="single" w:sz="4" w:space="0" w:color="000000"/>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会议室</w:t>
            </w:r>
          </w:p>
        </w:tc>
        <w:tc>
          <w:tcPr>
            <w:tcW w:w="4296"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40</w:t>
            </w:r>
          </w:p>
        </w:tc>
        <w:tc>
          <w:tcPr>
            <w:tcW w:w="3119"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具备多媒体功能</w:t>
            </w:r>
          </w:p>
        </w:tc>
      </w:tr>
      <w:tr w:rsidR="00594F4B">
        <w:trPr>
          <w:trHeight w:val="144"/>
        </w:trPr>
        <w:tc>
          <w:tcPr>
            <w:tcW w:w="1624" w:type="dxa"/>
            <w:tcBorders>
              <w:top w:val="single" w:sz="4" w:space="0" w:color="000000"/>
              <w:left w:val="single" w:sz="4" w:space="0" w:color="000000"/>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档案资料室</w:t>
            </w:r>
          </w:p>
        </w:tc>
        <w:tc>
          <w:tcPr>
            <w:tcW w:w="4296"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15</w:t>
            </w:r>
          </w:p>
        </w:tc>
        <w:tc>
          <w:tcPr>
            <w:tcW w:w="3119" w:type="dxa"/>
            <w:tcBorders>
              <w:top w:val="single" w:sz="4" w:space="0" w:color="000000"/>
              <w:left w:val="nil"/>
              <w:bottom w:val="single" w:sz="4" w:space="0" w:color="000000"/>
              <w:right w:val="single" w:sz="4" w:space="0" w:color="000000"/>
            </w:tcBorders>
            <w:vAlign w:val="center"/>
          </w:tcPr>
          <w:p w:rsidR="00594F4B" w:rsidRDefault="00594F4B">
            <w:pPr>
              <w:widowControl/>
              <w:wordWrap w:val="0"/>
              <w:topLinePunct/>
              <w:spacing w:line="360" w:lineRule="auto"/>
              <w:jc w:val="center"/>
              <w:rPr>
                <w:rFonts w:asciiTheme="minorEastAsia" w:eastAsiaTheme="minorEastAsia" w:hAnsiTheme="minorEastAsia" w:cs="仿宋"/>
                <w:color w:val="000000"/>
                <w:kern w:val="0"/>
                <w:szCs w:val="21"/>
              </w:rPr>
            </w:pPr>
          </w:p>
        </w:tc>
      </w:tr>
    </w:tbl>
    <w:p w:rsidR="00594F4B" w:rsidRDefault="00CD7A18">
      <w:pPr>
        <w:wordWrap w:val="0"/>
        <w:topLinePunct/>
        <w:autoSpaceDN w:val="0"/>
        <w:spacing w:line="360" w:lineRule="auto"/>
        <w:ind w:firstLineChars="200" w:firstLine="420"/>
        <w:jc w:val="left"/>
        <w:rPr>
          <w:rFonts w:asciiTheme="minorEastAsia" w:eastAsiaTheme="minorEastAsia" w:hAnsiTheme="minorEastAsia" w:cs="仿宋"/>
          <w:szCs w:val="21"/>
        </w:rPr>
      </w:pPr>
      <w:r>
        <w:rPr>
          <w:rFonts w:asciiTheme="minorEastAsia" w:eastAsiaTheme="minorEastAsia" w:hAnsiTheme="minorEastAsia" w:cs="仿宋" w:hint="eastAsia"/>
          <w:szCs w:val="21"/>
        </w:rPr>
        <w:t>5）驻地办公用房应实用、美观、隔热、通风、防潮，功能房间的上墙图、表，尺寸、颜色、内容按照驻地标识标牌设置表执行，各室功能应满足《河南省普通干线公路建设标准化管理指南》（试行）中有关规定的要求。</w:t>
      </w:r>
    </w:p>
    <w:p w:rsidR="00594F4B" w:rsidRDefault="00CD7A18">
      <w:pPr>
        <w:widowControl/>
        <w:wordWrap w:val="0"/>
        <w:topLinePunct/>
        <w:spacing w:line="360" w:lineRule="auto"/>
        <w:ind w:firstLine="480"/>
        <w:rPr>
          <w:rFonts w:asciiTheme="minorEastAsia" w:eastAsiaTheme="minorEastAsia" w:hAnsiTheme="minorEastAsia" w:cs="仿宋"/>
          <w:b/>
          <w:bCs/>
          <w:color w:val="000000"/>
          <w:kern w:val="0"/>
          <w:szCs w:val="21"/>
        </w:rPr>
      </w:pPr>
      <w:r>
        <w:rPr>
          <w:rFonts w:asciiTheme="minorEastAsia" w:eastAsiaTheme="minorEastAsia" w:hAnsiTheme="minorEastAsia" w:cs="仿宋" w:hint="eastAsia"/>
          <w:b/>
          <w:color w:val="000000"/>
          <w:szCs w:val="21"/>
        </w:rPr>
        <w:t>30.2</w:t>
      </w:r>
      <w:r>
        <w:rPr>
          <w:rFonts w:asciiTheme="minorEastAsia" w:eastAsiaTheme="minorEastAsia" w:hAnsiTheme="minorEastAsia" w:cs="仿宋" w:hint="eastAsia"/>
          <w:b/>
          <w:bCs/>
          <w:color w:val="000000"/>
          <w:kern w:val="0"/>
          <w:szCs w:val="21"/>
        </w:rPr>
        <w:t>工地试验室建设</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工地试验室按照《河南省公路工程工地临时试验室管理办法实施细则（试行）》要求，遵循科学、客观、严谨、公正的原则，独立开展试验检测活动，为工程建设提供真实、准确的试验检测数据和报告。</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 xml:space="preserve">工地试验室建设选址、布局、房屋、门牌、指路牌、消防安全措施等设置与驻地建设要求相同。 </w:t>
      </w:r>
    </w:p>
    <w:p w:rsidR="00594F4B" w:rsidRDefault="00CD7A18">
      <w:pPr>
        <w:widowControl/>
        <w:wordWrap w:val="0"/>
        <w:topLinePunct/>
        <w:spacing w:line="360" w:lineRule="auto"/>
        <w:ind w:firstLine="480"/>
        <w:rPr>
          <w:rFonts w:asciiTheme="minorEastAsia" w:eastAsiaTheme="minorEastAsia" w:hAnsiTheme="minorEastAsia" w:cs="仿宋"/>
          <w:b/>
          <w:bCs/>
          <w:color w:val="000000"/>
          <w:kern w:val="0"/>
          <w:szCs w:val="21"/>
        </w:rPr>
      </w:pPr>
      <w:r>
        <w:rPr>
          <w:rFonts w:asciiTheme="minorEastAsia" w:eastAsiaTheme="minorEastAsia" w:hAnsiTheme="minorEastAsia" w:cs="仿宋" w:hint="eastAsia"/>
          <w:b/>
          <w:bCs/>
          <w:color w:val="000000"/>
          <w:kern w:val="0"/>
          <w:szCs w:val="21"/>
        </w:rPr>
        <w:t>试验室具体设置要求如下：</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1）工地试验室应将工作区和生活区分开设置，工作区总体上可分为办公室、资料室和功能室。工地试验室各功能室面积标准如下图所示：</w:t>
      </w:r>
    </w:p>
    <w:tbl>
      <w:tblPr>
        <w:tblW w:w="8613" w:type="dxa"/>
        <w:tblLayout w:type="fixed"/>
        <w:tblLook w:val="04A0"/>
      </w:tblPr>
      <w:tblGrid>
        <w:gridCol w:w="1951"/>
        <w:gridCol w:w="2410"/>
        <w:gridCol w:w="4252"/>
      </w:tblGrid>
      <w:tr w:rsidR="00594F4B">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功能室名称</w:t>
            </w:r>
          </w:p>
        </w:tc>
        <w:tc>
          <w:tcPr>
            <w:tcW w:w="2410"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施工单位实验室配备标准（㎡） </w:t>
            </w:r>
          </w:p>
        </w:tc>
        <w:tc>
          <w:tcPr>
            <w:tcW w:w="4252"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备注</w:t>
            </w:r>
          </w:p>
        </w:tc>
      </w:tr>
      <w:tr w:rsidR="00594F4B">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土工室</w:t>
            </w:r>
          </w:p>
        </w:tc>
        <w:tc>
          <w:tcPr>
            <w:tcW w:w="2410"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10</w:t>
            </w:r>
          </w:p>
        </w:tc>
        <w:tc>
          <w:tcPr>
            <w:tcW w:w="4252"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应配置温度控制设备</w:t>
            </w:r>
          </w:p>
        </w:tc>
      </w:tr>
      <w:tr w:rsidR="00594F4B">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集料室</w:t>
            </w:r>
          </w:p>
        </w:tc>
        <w:tc>
          <w:tcPr>
            <w:tcW w:w="2410"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10</w:t>
            </w:r>
          </w:p>
        </w:tc>
        <w:tc>
          <w:tcPr>
            <w:tcW w:w="4252"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应配置温度控制设备</w:t>
            </w:r>
          </w:p>
        </w:tc>
      </w:tr>
      <w:tr w:rsidR="00594F4B">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样品室</w:t>
            </w:r>
          </w:p>
        </w:tc>
        <w:tc>
          <w:tcPr>
            <w:tcW w:w="2410"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15</w:t>
            </w:r>
          </w:p>
        </w:tc>
        <w:tc>
          <w:tcPr>
            <w:tcW w:w="4252"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应安装样品状态分区</w:t>
            </w:r>
          </w:p>
        </w:tc>
      </w:tr>
      <w:tr w:rsidR="00594F4B">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水泥室</w:t>
            </w:r>
          </w:p>
        </w:tc>
        <w:tc>
          <w:tcPr>
            <w:tcW w:w="2410"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10</w:t>
            </w:r>
          </w:p>
        </w:tc>
        <w:tc>
          <w:tcPr>
            <w:tcW w:w="4252"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应配置温度控制设备</w:t>
            </w:r>
          </w:p>
        </w:tc>
      </w:tr>
      <w:tr w:rsidR="00594F4B">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水泥混凝土室</w:t>
            </w:r>
          </w:p>
        </w:tc>
        <w:tc>
          <w:tcPr>
            <w:tcW w:w="2410"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15</w:t>
            </w:r>
          </w:p>
        </w:tc>
        <w:tc>
          <w:tcPr>
            <w:tcW w:w="4252"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应配置温度控制设备、完善排水设施</w:t>
            </w:r>
          </w:p>
        </w:tc>
      </w:tr>
      <w:tr w:rsidR="00594F4B">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lastRenderedPageBreak/>
              <w:t>力学室</w:t>
            </w:r>
          </w:p>
        </w:tc>
        <w:tc>
          <w:tcPr>
            <w:tcW w:w="2410"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20</w:t>
            </w:r>
          </w:p>
        </w:tc>
        <w:tc>
          <w:tcPr>
            <w:tcW w:w="4252"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应配置温度控制设备</w:t>
            </w:r>
          </w:p>
        </w:tc>
      </w:tr>
      <w:tr w:rsidR="00594F4B">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标准养护室</w:t>
            </w:r>
          </w:p>
        </w:tc>
        <w:tc>
          <w:tcPr>
            <w:tcW w:w="2410"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20</w:t>
            </w:r>
          </w:p>
        </w:tc>
        <w:tc>
          <w:tcPr>
            <w:tcW w:w="4252"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应配置温度控制设备、完善排水设施</w:t>
            </w:r>
          </w:p>
        </w:tc>
      </w:tr>
      <w:tr w:rsidR="00594F4B">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沥青室</w:t>
            </w:r>
          </w:p>
        </w:tc>
        <w:tc>
          <w:tcPr>
            <w:tcW w:w="2410"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10</w:t>
            </w:r>
          </w:p>
        </w:tc>
        <w:tc>
          <w:tcPr>
            <w:tcW w:w="4252"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应配置温度控制设备</w:t>
            </w:r>
          </w:p>
        </w:tc>
      </w:tr>
      <w:tr w:rsidR="00594F4B">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沥青混合料室</w:t>
            </w:r>
          </w:p>
        </w:tc>
        <w:tc>
          <w:tcPr>
            <w:tcW w:w="2410"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20</w:t>
            </w:r>
          </w:p>
        </w:tc>
        <w:tc>
          <w:tcPr>
            <w:tcW w:w="4252"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应配置温湿度控制、大功率排风设备</w:t>
            </w:r>
          </w:p>
        </w:tc>
      </w:tr>
      <w:tr w:rsidR="00594F4B">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无机结合料室</w:t>
            </w:r>
          </w:p>
        </w:tc>
        <w:tc>
          <w:tcPr>
            <w:tcW w:w="2410"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10</w:t>
            </w:r>
          </w:p>
        </w:tc>
        <w:tc>
          <w:tcPr>
            <w:tcW w:w="4252"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应配置温度控制设备</w:t>
            </w:r>
          </w:p>
        </w:tc>
      </w:tr>
      <w:tr w:rsidR="00594F4B">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检测设备室</w:t>
            </w:r>
          </w:p>
        </w:tc>
        <w:tc>
          <w:tcPr>
            <w:tcW w:w="2410"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10</w:t>
            </w:r>
          </w:p>
        </w:tc>
        <w:tc>
          <w:tcPr>
            <w:tcW w:w="4252" w:type="dxa"/>
            <w:tcBorders>
              <w:top w:val="single" w:sz="4" w:space="0" w:color="000000"/>
              <w:left w:val="nil"/>
              <w:bottom w:val="single" w:sz="4" w:space="0" w:color="000000"/>
              <w:right w:val="single" w:sz="4" w:space="0" w:color="000000"/>
            </w:tcBorders>
            <w:vAlign w:val="center"/>
          </w:tcPr>
          <w:p w:rsidR="00594F4B" w:rsidRDefault="00594F4B">
            <w:pPr>
              <w:widowControl/>
              <w:wordWrap w:val="0"/>
              <w:topLinePunct/>
              <w:spacing w:line="360" w:lineRule="auto"/>
              <w:jc w:val="center"/>
              <w:rPr>
                <w:rFonts w:asciiTheme="minorEastAsia" w:eastAsiaTheme="minorEastAsia" w:hAnsiTheme="minorEastAsia" w:cs="仿宋"/>
                <w:color w:val="000000"/>
                <w:kern w:val="0"/>
                <w:szCs w:val="21"/>
              </w:rPr>
            </w:pPr>
          </w:p>
        </w:tc>
      </w:tr>
      <w:tr w:rsidR="00594F4B">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化学室</w:t>
            </w:r>
          </w:p>
        </w:tc>
        <w:tc>
          <w:tcPr>
            <w:tcW w:w="2410"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10</w:t>
            </w:r>
          </w:p>
        </w:tc>
        <w:tc>
          <w:tcPr>
            <w:tcW w:w="4252"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应配置温度控制设备</w:t>
            </w:r>
          </w:p>
        </w:tc>
      </w:tr>
      <w:tr w:rsidR="00594F4B">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留样室</w:t>
            </w:r>
          </w:p>
        </w:tc>
        <w:tc>
          <w:tcPr>
            <w:tcW w:w="2410"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10</w:t>
            </w:r>
          </w:p>
        </w:tc>
        <w:tc>
          <w:tcPr>
            <w:tcW w:w="4252"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应配置温度控制设备、按样品状态分区</w:t>
            </w:r>
          </w:p>
        </w:tc>
      </w:tr>
      <w:tr w:rsidR="00594F4B">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储藏室</w:t>
            </w:r>
          </w:p>
        </w:tc>
        <w:tc>
          <w:tcPr>
            <w:tcW w:w="2410"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10</w:t>
            </w:r>
          </w:p>
        </w:tc>
        <w:tc>
          <w:tcPr>
            <w:tcW w:w="4252"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应配置温度控制设备</w:t>
            </w:r>
          </w:p>
        </w:tc>
      </w:tr>
      <w:tr w:rsidR="00594F4B">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办公室</w:t>
            </w:r>
          </w:p>
        </w:tc>
        <w:tc>
          <w:tcPr>
            <w:tcW w:w="2410"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20</w:t>
            </w:r>
          </w:p>
        </w:tc>
        <w:tc>
          <w:tcPr>
            <w:tcW w:w="4252"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应设置防暑降温、取暖设施</w:t>
            </w:r>
          </w:p>
        </w:tc>
      </w:tr>
      <w:tr w:rsidR="00594F4B">
        <w:trPr>
          <w:trHeight w:val="105"/>
        </w:trPr>
        <w:tc>
          <w:tcPr>
            <w:tcW w:w="1951" w:type="dxa"/>
            <w:tcBorders>
              <w:top w:val="single" w:sz="4" w:space="0" w:color="000000"/>
              <w:left w:val="single" w:sz="4" w:space="0" w:color="000000"/>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资料室</w:t>
            </w:r>
          </w:p>
        </w:tc>
        <w:tc>
          <w:tcPr>
            <w:tcW w:w="2410"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20</w:t>
            </w:r>
          </w:p>
        </w:tc>
        <w:tc>
          <w:tcPr>
            <w:tcW w:w="4252"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105" w:lineRule="atLeast"/>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应通风、防止受潮</w:t>
            </w:r>
          </w:p>
        </w:tc>
      </w:tr>
    </w:tbl>
    <w:p w:rsidR="00594F4B" w:rsidRDefault="00CD7A18">
      <w:pPr>
        <w:widowControl/>
        <w:wordWrap w:val="0"/>
        <w:topLinePunct/>
        <w:spacing w:line="360" w:lineRule="auto"/>
        <w:ind w:firstLine="480"/>
        <w:jc w:val="left"/>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 xml:space="preserve">2）试验室根据功能合理分区，相互独立，有效隔离，保证试验时互不干扰。 </w:t>
      </w:r>
    </w:p>
    <w:p w:rsidR="00594F4B" w:rsidRDefault="00CD7A18">
      <w:pPr>
        <w:widowControl/>
        <w:wordWrap w:val="0"/>
        <w:topLinePunct/>
        <w:spacing w:line="360" w:lineRule="auto"/>
        <w:ind w:firstLine="480"/>
        <w:jc w:val="left"/>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 xml:space="preserve">2.1) 试验室必须有保温、防尘、防潮措施，有温、湿要求的必须安装温、湿度自动控制设备，标准养生室试件须架设放置养护，地面设置1%的横坡，将余水集中排向室外的排水沟。 </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2.2)样品室配备样品柜(架)，样品分类存放，标识清楚，做到账物相符。储存环境安全措施齐全，做到防火、防盗、防腐、防鼠、防潮、通风，卫生良好。</w:t>
      </w:r>
    </w:p>
    <w:p w:rsidR="00594F4B" w:rsidRDefault="00CD7A18">
      <w:pPr>
        <w:widowControl/>
        <w:wordWrap w:val="0"/>
        <w:topLinePunct/>
        <w:spacing w:line="360" w:lineRule="auto"/>
        <w:ind w:firstLine="480"/>
        <w:jc w:val="left"/>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 xml:space="preserve">2.3)试验区域、有毒有害物体存放处设置禁止、警告警示标志。 </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2.4)消防设施存放处设置提示标志，废旧物品存放区设置明示标志。</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 xml:space="preserve">3）试验仪器设备配置与安装 </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 xml:space="preserve">3.1) 试验仪器设备应满足投标文件承诺要求配置。 </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 xml:space="preserve">3.2) 试验仪器设备的精度、量程应满足现行试验规程相关要求。 </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 xml:space="preserve">3.3) 设备应按照设备使用说明书或试验规程相关要求进行安装。 </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4）试验室应设置标识牌，设置标准按照《河南省普通干线公路建设标准化管理指南》（试行）中规定执行。</w:t>
      </w:r>
    </w:p>
    <w:p w:rsidR="00594F4B" w:rsidRDefault="00CD7A18">
      <w:pPr>
        <w:widowControl/>
        <w:wordWrap w:val="0"/>
        <w:topLinePunct/>
        <w:spacing w:line="360" w:lineRule="auto"/>
        <w:ind w:firstLine="480"/>
        <w:jc w:val="left"/>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 xml:space="preserve">5）人员配备 </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5.1）试验检测工程师1名，有5年以上工程经验，从事类似工作3年以上，具有交通运输部颁发的试验检测工程师证书。</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5.2）试验检测员2名，有3年以上试验检测工作经验，具备交通运输主管部门颁发的试验检测员资格证书。</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6）按照《河南省普通干线公路建设标准化管理指南》（试行）建立试验检测档案资料管理制度并贯彻执行。</w:t>
      </w:r>
    </w:p>
    <w:p w:rsidR="00594F4B" w:rsidRDefault="00CD7A18">
      <w:pPr>
        <w:widowControl/>
        <w:wordWrap w:val="0"/>
        <w:topLinePunct/>
        <w:spacing w:line="360" w:lineRule="auto"/>
        <w:ind w:firstLine="480"/>
        <w:rPr>
          <w:rFonts w:asciiTheme="minorEastAsia" w:eastAsiaTheme="minorEastAsia" w:hAnsiTheme="minorEastAsia" w:cs="仿宋"/>
          <w:b/>
          <w:bCs/>
          <w:color w:val="000000"/>
          <w:kern w:val="0"/>
          <w:szCs w:val="21"/>
        </w:rPr>
      </w:pPr>
      <w:r>
        <w:rPr>
          <w:rFonts w:asciiTheme="minorEastAsia" w:eastAsiaTheme="minorEastAsia" w:hAnsiTheme="minorEastAsia" w:cs="仿宋" w:hint="eastAsia"/>
          <w:b/>
          <w:color w:val="000000"/>
          <w:szCs w:val="21"/>
        </w:rPr>
        <w:t>30.3</w:t>
      </w:r>
      <w:r>
        <w:rPr>
          <w:rFonts w:asciiTheme="minorEastAsia" w:eastAsiaTheme="minorEastAsia" w:hAnsiTheme="minorEastAsia" w:cs="仿宋" w:hint="eastAsia"/>
          <w:b/>
          <w:bCs/>
          <w:color w:val="000000"/>
          <w:kern w:val="0"/>
          <w:szCs w:val="21"/>
        </w:rPr>
        <w:t>水泥混凝土及水泥稳定土拌合站</w:t>
      </w:r>
    </w:p>
    <w:p w:rsidR="00594F4B" w:rsidRDefault="00CD7A18">
      <w:pPr>
        <w:widowControl/>
        <w:wordWrap w:val="0"/>
        <w:topLinePunct/>
        <w:spacing w:line="360" w:lineRule="auto"/>
        <w:ind w:firstLine="480"/>
        <w:jc w:val="left"/>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 xml:space="preserve">1）拌和站选址 </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拌和站选址除应符合基本要求外，还应根据本合同段的主要构造物分布、运输条件、通电和通水条件等特点综合选址，尽量靠近主体工程施工部位，做到运输便利、经济合理；并远离生活区、居民区。</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 xml:space="preserve">2）场地建设 </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lastRenderedPageBreak/>
        <w:t xml:space="preserve">2.1）拌和站应根据工程实际情况集中布置，宜采用封闭式管理，四周设置围墙，入口设置彩门和值班室。 </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2.2）拌和站建设应合理划分为生活区、拌和作业区、材料计量区、材料库及运输车辆停放区、试验区、集料堆放区，内设排水系统。</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2.3）拌和站场地面积、搅拌机组配置及产能应满足生产、施工需求和工程进度要求。</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 xml:space="preserve">3）拌和站内道路、场地应做硬化处理，场区排水应按照中间高四周低的原则，预设不小于1.5%排水坡度，四周宜设砖砌排水沟，站区做到雨天不积水、不泥泞，晴天不扬尘。 </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4）拌和站各罐体宜联接成整体，且必须安装避雷设施及防倾倒设施。</w:t>
      </w:r>
    </w:p>
    <w:p w:rsidR="00594F4B" w:rsidRDefault="00CD7A18">
      <w:pPr>
        <w:widowControl/>
        <w:wordWrap w:val="0"/>
        <w:topLinePunct/>
        <w:spacing w:line="360" w:lineRule="auto"/>
        <w:ind w:firstLine="480"/>
        <w:jc w:val="left"/>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 xml:space="preserve">5）原材料堆放应符合下列要求： </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5.1) 原材料堆放应靠近拌和设备的使用地点，料仓口留一定余地，确保运输车辆装、卸料方便。</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5.2）凡用于各工程的砂石料应按级配要求，不同粒径、不同品种分场存放，并设立1m×1m标准样品池，墙厚采用12cm的砖砌结构。存料场应搭设防雨棚，棚顶宜采用彩钢板或蓬布。每区在醒目位置设置材料标识牌。</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5.3）水泥混凝土、路面面层储料场应用混凝土进行硬化处理，路面基层储料可用水稳材料进行硬化处理。料场底高于外部地面，修筑成向外横坡（不小于2%），并在料场口设置排水沟，防止料场积水。</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6） 所有拌和机的集料仓应搭设防雨棚。高度应满足机械设备操作空间（一般不宜小于7m），并满足受力、防雨、防雪等要求。</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7）拌和设备生产能力不低于下表的规定。</w:t>
      </w:r>
    </w:p>
    <w:tbl>
      <w:tblPr>
        <w:tblW w:w="8828" w:type="dxa"/>
        <w:jc w:val="center"/>
        <w:tblLayout w:type="fixed"/>
        <w:tblLook w:val="04A0"/>
      </w:tblPr>
      <w:tblGrid>
        <w:gridCol w:w="1748"/>
        <w:gridCol w:w="1624"/>
        <w:gridCol w:w="1748"/>
        <w:gridCol w:w="3708"/>
      </w:tblGrid>
      <w:tr w:rsidR="00594F4B">
        <w:trPr>
          <w:trHeight w:val="1428"/>
          <w:jc w:val="center"/>
        </w:trPr>
        <w:tc>
          <w:tcPr>
            <w:tcW w:w="1748" w:type="dxa"/>
            <w:tcBorders>
              <w:top w:val="single" w:sz="4" w:space="0" w:color="000000"/>
              <w:left w:val="single" w:sz="4" w:space="0" w:color="000000"/>
              <w:bottom w:val="single" w:sz="4" w:space="0" w:color="000000"/>
              <w:right w:val="single" w:sz="4" w:space="0" w:color="000000"/>
            </w:tcBorders>
            <w:vAlign w:val="center"/>
          </w:tcPr>
          <w:p w:rsidR="00594F4B" w:rsidRDefault="00CD7A18">
            <w:pPr>
              <w:widowControl/>
              <w:wordWrap w:val="0"/>
              <w:topLinePunct/>
              <w:spacing w:line="360" w:lineRule="auto"/>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混凝土拌和机生产能力（m3/h）</w:t>
            </w:r>
          </w:p>
        </w:tc>
        <w:tc>
          <w:tcPr>
            <w:tcW w:w="1624"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360" w:lineRule="auto"/>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水稳拌和机生产能力（t/h）</w:t>
            </w:r>
          </w:p>
        </w:tc>
        <w:tc>
          <w:tcPr>
            <w:tcW w:w="1748"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360" w:lineRule="auto"/>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沥青拌和机</w:t>
            </w:r>
          </w:p>
          <w:p w:rsidR="00594F4B" w:rsidRDefault="00CD7A18">
            <w:pPr>
              <w:widowControl/>
              <w:wordWrap w:val="0"/>
              <w:topLinePunct/>
              <w:spacing w:line="360" w:lineRule="auto"/>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生产能力（t/h）</w:t>
            </w:r>
          </w:p>
        </w:tc>
        <w:tc>
          <w:tcPr>
            <w:tcW w:w="3708"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360" w:lineRule="auto"/>
              <w:ind w:firstLine="480"/>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备 注</w:t>
            </w:r>
          </w:p>
        </w:tc>
      </w:tr>
      <w:tr w:rsidR="00594F4B">
        <w:trPr>
          <w:trHeight w:val="721"/>
          <w:jc w:val="center"/>
        </w:trPr>
        <w:tc>
          <w:tcPr>
            <w:tcW w:w="1748" w:type="dxa"/>
            <w:tcBorders>
              <w:top w:val="single" w:sz="4" w:space="0" w:color="000000"/>
              <w:left w:val="single" w:sz="4" w:space="0" w:color="000000"/>
              <w:bottom w:val="single" w:sz="4" w:space="0" w:color="000000"/>
              <w:right w:val="single" w:sz="4" w:space="0" w:color="000000"/>
            </w:tcBorders>
            <w:vAlign w:val="center"/>
          </w:tcPr>
          <w:p w:rsidR="00594F4B" w:rsidRDefault="00CD7A18">
            <w:pPr>
              <w:widowControl/>
              <w:wordWrap w:val="0"/>
              <w:topLinePunct/>
              <w:spacing w:line="360" w:lineRule="auto"/>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75</w:t>
            </w:r>
          </w:p>
        </w:tc>
        <w:tc>
          <w:tcPr>
            <w:tcW w:w="1624"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360" w:lineRule="auto"/>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300</w:t>
            </w:r>
          </w:p>
        </w:tc>
        <w:tc>
          <w:tcPr>
            <w:tcW w:w="1748"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360" w:lineRule="auto"/>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240</w:t>
            </w:r>
          </w:p>
        </w:tc>
        <w:tc>
          <w:tcPr>
            <w:tcW w:w="3708" w:type="dxa"/>
            <w:tcBorders>
              <w:top w:val="single" w:sz="4" w:space="0" w:color="000000"/>
              <w:left w:val="nil"/>
              <w:bottom w:val="single" w:sz="4" w:space="0" w:color="000000"/>
              <w:right w:val="single" w:sz="4" w:space="0" w:color="000000"/>
            </w:tcBorders>
            <w:vAlign w:val="center"/>
          </w:tcPr>
          <w:p w:rsidR="00594F4B" w:rsidRDefault="00CD7A18">
            <w:pPr>
              <w:widowControl/>
              <w:wordWrap w:val="0"/>
              <w:topLinePunct/>
              <w:spacing w:line="360" w:lineRule="auto"/>
              <w:jc w:val="center"/>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拌和设备应采用强制式拌和机，具备自动计量功能</w:t>
            </w:r>
          </w:p>
        </w:tc>
      </w:tr>
    </w:tbl>
    <w:p w:rsidR="00594F4B" w:rsidRDefault="00CD7A18">
      <w:pPr>
        <w:widowControl/>
        <w:wordWrap w:val="0"/>
        <w:topLinePunct/>
        <w:spacing w:line="360" w:lineRule="auto"/>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 xml:space="preserve">注：①拌和站计量设备应通过当地有关计量部门标定合格后方可投入使用，使用过程中应不定期进行复检，确保计量准确。 </w:t>
      </w:r>
    </w:p>
    <w:p w:rsidR="00594F4B" w:rsidRDefault="00CD7A18">
      <w:pPr>
        <w:widowControl/>
        <w:wordWrap w:val="0"/>
        <w:topLinePunct/>
        <w:spacing w:line="360" w:lineRule="auto"/>
        <w:ind w:firstLine="42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②拌和站应根据拌和机的功率配备相应的备用发电机，确保拌和站有可靠的电源使用。</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 xml:space="preserve">8）拌和站的标识标牌 </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 xml:space="preserve">拌和站大门位置必须绘制详细的现场布置图，站内设置明显的标识牌。 </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9）其他要求</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 xml:space="preserve">9.1）作业平台、储料仓、集料仓、水泥罐等涉及人身安全的部位均应设置安全防护装置。 </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 xml:space="preserve">9.2）专人定期进行拌和站的清理和打扫，保持拌和站内卫生。每次拌和作业完成后，及时清洗机具，清理现场，做到场地整洁。 </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lastRenderedPageBreak/>
        <w:t xml:space="preserve">9.3）临近居民区施工产生的噪音，应符合现行的《建筑施工场界环境噪声排放标准》的规定。 </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 xml:space="preserve">9.4）砂石料场底部、上料台、上料输送带下部废料应经常性清理并保持清洁，严禁装载机铲料时铲底。地面应定期洒水，对粉尘源进行覆盖遮挡。 </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color w:val="000000"/>
          <w:kern w:val="0"/>
          <w:szCs w:val="21"/>
        </w:rPr>
        <w:t>9.5）水泥、粉煤灰等材料进料时，应保证材料罐顶的密封性能，预留通气孔应设有降尘措施。</w:t>
      </w:r>
    </w:p>
    <w:p w:rsidR="00594F4B" w:rsidRDefault="00CD7A18">
      <w:pPr>
        <w:widowControl/>
        <w:wordWrap w:val="0"/>
        <w:topLinePunct/>
        <w:spacing w:line="360" w:lineRule="auto"/>
        <w:ind w:firstLine="480"/>
        <w:rPr>
          <w:rFonts w:asciiTheme="minorEastAsia" w:eastAsiaTheme="minorEastAsia" w:hAnsiTheme="minorEastAsia" w:cs="仿宋"/>
          <w:color w:val="000000"/>
          <w:kern w:val="0"/>
          <w:szCs w:val="21"/>
        </w:rPr>
      </w:pPr>
      <w:r>
        <w:rPr>
          <w:rFonts w:asciiTheme="minorEastAsia" w:eastAsiaTheme="minorEastAsia" w:hAnsiTheme="minorEastAsia" w:cs="仿宋" w:hint="eastAsia"/>
          <w:b/>
          <w:color w:val="000000"/>
          <w:szCs w:val="21"/>
        </w:rPr>
        <w:t>30.4</w:t>
      </w:r>
      <w:r>
        <w:rPr>
          <w:rFonts w:asciiTheme="minorEastAsia" w:eastAsiaTheme="minorEastAsia" w:hAnsiTheme="minorEastAsia" w:cs="仿宋" w:hint="eastAsia"/>
          <w:color w:val="000000"/>
          <w:kern w:val="0"/>
          <w:szCs w:val="21"/>
        </w:rPr>
        <w:t>其他关于施工单位标准化管理未尽事宜按照河南省交通运输厅公路管理局发布的《河南省普通干线公路建设标准化管理指南》（试行）执行。</w:t>
      </w:r>
    </w:p>
    <w:p w:rsidR="00594F4B" w:rsidRDefault="00CD7A18">
      <w:pPr>
        <w:wordWrap w:val="0"/>
        <w:topLinePunct/>
        <w:autoSpaceDN w:val="0"/>
        <w:spacing w:line="360" w:lineRule="auto"/>
        <w:ind w:firstLineChars="196" w:firstLine="413"/>
        <w:jc w:val="left"/>
        <w:rPr>
          <w:rFonts w:asciiTheme="minorEastAsia" w:eastAsiaTheme="minorEastAsia" w:hAnsiTheme="minorEastAsia" w:cs="仿宋"/>
          <w:color w:val="000000"/>
          <w:szCs w:val="21"/>
        </w:rPr>
      </w:pPr>
      <w:r>
        <w:rPr>
          <w:rFonts w:asciiTheme="minorEastAsia" w:eastAsiaTheme="minorEastAsia" w:hAnsiTheme="minorEastAsia" w:cs="仿宋" w:hint="eastAsia"/>
          <w:b/>
          <w:color w:val="000000"/>
          <w:szCs w:val="21"/>
        </w:rPr>
        <w:t>30.5</w:t>
      </w:r>
      <w:r>
        <w:rPr>
          <w:rFonts w:asciiTheme="minorEastAsia" w:eastAsiaTheme="minorEastAsia" w:hAnsiTheme="minorEastAsia" w:cs="仿宋" w:hint="eastAsia"/>
          <w:color w:val="000000"/>
          <w:szCs w:val="21"/>
        </w:rPr>
        <w:t xml:space="preserve"> 承包商进场后，按照 《河南省普通干线公路建设标准化管理指南》的要求进行驻地建设，经项目业主验收合格后，方可进行第一次计量。</w:t>
      </w:r>
    </w:p>
    <w:p w:rsidR="00594F4B" w:rsidRDefault="00CD7A18">
      <w:pPr>
        <w:wordWrap w:val="0"/>
        <w:topLinePunct/>
        <w:autoSpaceDN w:val="0"/>
        <w:spacing w:line="360" w:lineRule="auto"/>
        <w:ind w:firstLineChars="200" w:firstLine="422"/>
        <w:jc w:val="left"/>
        <w:rPr>
          <w:rFonts w:asciiTheme="minorEastAsia" w:eastAsiaTheme="minorEastAsia" w:hAnsiTheme="minorEastAsia" w:cs="仿宋"/>
          <w:color w:val="000000"/>
          <w:szCs w:val="21"/>
        </w:rPr>
      </w:pPr>
      <w:r>
        <w:rPr>
          <w:rFonts w:asciiTheme="minorEastAsia" w:eastAsiaTheme="minorEastAsia" w:hAnsiTheme="minorEastAsia" w:cs="仿宋" w:hint="eastAsia"/>
          <w:b/>
          <w:color w:val="000000"/>
          <w:szCs w:val="21"/>
        </w:rPr>
        <w:t>30.6</w:t>
      </w:r>
      <w:r>
        <w:rPr>
          <w:rFonts w:asciiTheme="minorEastAsia" w:eastAsiaTheme="minorEastAsia" w:hAnsiTheme="minorEastAsia" w:cs="仿宋" w:hint="eastAsia"/>
          <w:color w:val="000000"/>
          <w:szCs w:val="21"/>
        </w:rPr>
        <w:t xml:space="preserve"> 按照《河南省交通运输厅关于印发河南省交通运输行业公路扬尘污染防治暂行办法的通知》的要求，做好工地现场公路扬尘污染防治。</w:t>
      </w:r>
    </w:p>
    <w:p w:rsidR="00594F4B" w:rsidRDefault="00CD7A18">
      <w:pPr>
        <w:tabs>
          <w:tab w:val="left" w:pos="4500"/>
        </w:tabs>
        <w:wordWrap w:val="0"/>
        <w:topLinePunct/>
        <w:spacing w:line="360" w:lineRule="auto"/>
        <w:rPr>
          <w:rFonts w:asciiTheme="minorEastAsia" w:eastAsiaTheme="minorEastAsia" w:hAnsiTheme="minorEastAsia" w:cs="仿宋"/>
          <w:b/>
          <w:szCs w:val="21"/>
        </w:rPr>
      </w:pPr>
      <w:r>
        <w:rPr>
          <w:rFonts w:asciiTheme="minorEastAsia" w:eastAsiaTheme="minorEastAsia" w:hAnsiTheme="minorEastAsia" w:cs="仿宋" w:hint="eastAsia"/>
          <w:b/>
          <w:szCs w:val="21"/>
        </w:rPr>
        <w:t>31、杜绝拖欠工程款和农民工工资</w:t>
      </w: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本项目严格执行《河南省人民政府关于解决建设领域拖欠工程款和农民工工资问题的通知》（豫政[2004]27号）和河南省交通运输厅《关于建立防止河南省交通建设领域拖欠工程款和农民工工资长效管理机制的通知》（豫交工[2007]26号）等文件精神，发包人将按照省厅要求在“工程质量保证金中提取20%存入发包人开设的农民工工作预储账户，专款专用作为农民工工资保障金。”另外，并要求投标人承诺，对于已经认定施工单位拖欠的工程款和农民工工资，项目公司（发包人）可动用质量保证金予以支付。农民工工资保障金的来源和使用按照和河南省交通厅《关于建立防止河南省交通建设领域拖欠工程款和农民工工资长效管理机制的通知》（豫交工[2007]26号）文件要求：“在质量保证金中提取20%”；如发生拖欠行为，“由建设单位（发包人）对拖欠情况进行公示，并根据公示情况和支付凭证，动用这部分资金进行支付，不足部分在合同价款中扣除。凡发生动用农民工工资保证金支付的，在下次工程计量支付时要扣双倍金额补充进保障金账户，并保留进一步追究责任的权利，如批评、上报、媒体曝光等”（参见豫交工[2005]126号文件）。若无拖欠农民工工资的问题，农民工工资保障金与质量保证金一并退还。</w:t>
      </w:r>
    </w:p>
    <w:p w:rsidR="00594F4B" w:rsidRDefault="00CD7A18">
      <w:pPr>
        <w:wordWrap w:val="0"/>
        <w:topLinePunct/>
        <w:spacing w:line="360" w:lineRule="auto"/>
        <w:rPr>
          <w:rFonts w:asciiTheme="minorEastAsia" w:eastAsiaTheme="minorEastAsia" w:hAnsiTheme="minorEastAsia" w:cs="仿宋"/>
          <w:b/>
          <w:szCs w:val="21"/>
        </w:rPr>
      </w:pPr>
      <w:r>
        <w:rPr>
          <w:rFonts w:asciiTheme="minorEastAsia" w:eastAsiaTheme="minorEastAsia" w:hAnsiTheme="minorEastAsia" w:cs="仿宋" w:hint="eastAsia"/>
          <w:b/>
          <w:szCs w:val="21"/>
        </w:rPr>
        <w:t>32、材料准入制度</w:t>
      </w: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为规范本项目沥青材料使用，防止劣质沥青材料进入，确保工程质量，在本项目的施工过程中将实行沥青材料准入制度，具体实施方案</w:t>
      </w:r>
      <w:r>
        <w:rPr>
          <w:rFonts w:asciiTheme="minorEastAsia" w:eastAsiaTheme="minorEastAsia" w:hAnsiTheme="minorEastAsia" w:cs="仿宋" w:hint="eastAsia"/>
          <w:szCs w:val="21"/>
          <w:u w:val="single"/>
        </w:rPr>
        <w:t>另行制定</w:t>
      </w:r>
      <w:r>
        <w:rPr>
          <w:rFonts w:asciiTheme="minorEastAsia" w:eastAsiaTheme="minorEastAsia" w:hAnsiTheme="minorEastAsia" w:cs="仿宋" w:hint="eastAsia"/>
          <w:szCs w:val="21"/>
        </w:rPr>
        <w:t>。</w:t>
      </w:r>
    </w:p>
    <w:p w:rsidR="00594F4B" w:rsidRDefault="00CD7A18">
      <w:pPr>
        <w:wordWrap w:val="0"/>
        <w:topLinePunct/>
        <w:spacing w:line="360" w:lineRule="auto"/>
        <w:rPr>
          <w:rFonts w:asciiTheme="minorEastAsia" w:eastAsiaTheme="minorEastAsia" w:hAnsiTheme="minorEastAsia" w:cs="仿宋"/>
          <w:b/>
          <w:szCs w:val="21"/>
        </w:rPr>
      </w:pPr>
      <w:r>
        <w:rPr>
          <w:rFonts w:asciiTheme="minorEastAsia" w:eastAsiaTheme="minorEastAsia" w:hAnsiTheme="minorEastAsia" w:cs="仿宋" w:hint="eastAsia"/>
          <w:b/>
          <w:szCs w:val="21"/>
        </w:rPr>
        <w:t>33、不平衡报价</w:t>
      </w: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由于养护工程的特殊性，各清单子目单价超出招标人报价的</w:t>
      </w:r>
      <w:r>
        <w:rPr>
          <w:rFonts w:asciiTheme="minorEastAsia" w:eastAsiaTheme="minorEastAsia" w:hAnsiTheme="minorEastAsia" w:cs="仿宋" w:hint="eastAsia"/>
          <w:b/>
          <w:szCs w:val="21"/>
          <w:u w:val="single"/>
        </w:rPr>
        <w:t>90%至105%</w:t>
      </w:r>
      <w:r>
        <w:rPr>
          <w:rFonts w:asciiTheme="minorEastAsia" w:eastAsiaTheme="minorEastAsia" w:hAnsiTheme="minorEastAsia" w:cs="仿宋" w:hint="eastAsia"/>
          <w:szCs w:val="21"/>
        </w:rPr>
        <w:t>范围以外的投标人报价，为不平衡报价，评标委员会按未响应招标文件予以评审。</w:t>
      </w:r>
    </w:p>
    <w:p w:rsidR="00594F4B" w:rsidRDefault="00CD7A18">
      <w:pPr>
        <w:wordWrap w:val="0"/>
        <w:topLinePunct/>
        <w:spacing w:line="360" w:lineRule="auto"/>
        <w:rPr>
          <w:rFonts w:asciiTheme="minorEastAsia" w:eastAsiaTheme="minorEastAsia" w:hAnsiTheme="minorEastAsia" w:cs="仿宋"/>
          <w:szCs w:val="21"/>
        </w:rPr>
      </w:pPr>
      <w:r>
        <w:rPr>
          <w:rFonts w:asciiTheme="minorEastAsia" w:eastAsiaTheme="minorEastAsia" w:hAnsiTheme="minorEastAsia" w:cs="仿宋" w:hint="eastAsia"/>
          <w:b/>
          <w:szCs w:val="21"/>
        </w:rPr>
        <w:t>34、</w:t>
      </w:r>
      <w:r>
        <w:rPr>
          <w:rFonts w:asciiTheme="minorEastAsia" w:eastAsiaTheme="minorEastAsia" w:hAnsiTheme="minorEastAsia" w:cs="仿宋" w:hint="eastAsia"/>
          <w:szCs w:val="21"/>
        </w:rPr>
        <w:t>施工过程中，对于施工质量差、进度严重滞后的施工单位，发包人可以将其驱逐出场，或者强行分割其承包工程。</w:t>
      </w:r>
    </w:p>
    <w:p w:rsidR="00594F4B" w:rsidRDefault="00CD7A18">
      <w:pPr>
        <w:pStyle w:val="1"/>
        <w:spacing w:after="120" w:line="240" w:lineRule="auto"/>
        <w:jc w:val="center"/>
        <w:rPr>
          <w:rFonts w:ascii="黑体" w:eastAsia="黑体"/>
          <w:sz w:val="21"/>
          <w:szCs w:val="21"/>
        </w:rPr>
      </w:pPr>
      <w:r>
        <w:rPr>
          <w:rFonts w:ascii="黑体" w:eastAsia="黑体"/>
          <w:sz w:val="21"/>
          <w:szCs w:val="21"/>
        </w:rPr>
        <w:lastRenderedPageBreak/>
        <w:t>第三节</w:t>
      </w:r>
      <w:r>
        <w:rPr>
          <w:rFonts w:ascii="黑体" w:eastAsia="黑体"/>
          <w:sz w:val="21"/>
          <w:szCs w:val="21"/>
        </w:rPr>
        <w:tab/>
        <w:t>合同附件格式</w:t>
      </w:r>
      <w:bookmarkEnd w:id="105"/>
    </w:p>
    <w:p w:rsidR="00594F4B" w:rsidRDefault="00594F4B">
      <w:pPr>
        <w:rPr>
          <w:rFonts w:ascii="宋体" w:hAnsi="宋体"/>
          <w:szCs w:val="21"/>
        </w:rPr>
      </w:pPr>
    </w:p>
    <w:p w:rsidR="00594F4B" w:rsidRDefault="00CD7A18">
      <w:pPr>
        <w:pStyle w:val="ae"/>
        <w:snapToGrid w:val="0"/>
        <w:spacing w:line="360" w:lineRule="auto"/>
        <w:jc w:val="center"/>
        <w:rPr>
          <w:rFonts w:ascii="Times New Roman" w:hAnsi="Times New Roman"/>
        </w:rPr>
      </w:pPr>
      <w:bookmarkStart w:id="107" w:name="_Toc299458624"/>
      <w:r>
        <w:rPr>
          <w:rFonts w:ascii="Times New Roman" w:hAnsi="Times New Roman"/>
        </w:rPr>
        <w:t>第三节合同附件格式</w:t>
      </w:r>
      <w:bookmarkEnd w:id="107"/>
    </w:p>
    <w:p w:rsidR="00594F4B" w:rsidRDefault="00CD7A18">
      <w:pPr>
        <w:adjustRightInd w:val="0"/>
        <w:snapToGrid w:val="0"/>
        <w:spacing w:line="360" w:lineRule="auto"/>
        <w:rPr>
          <w:b/>
          <w:szCs w:val="21"/>
        </w:rPr>
      </w:pPr>
      <w:r>
        <w:rPr>
          <w:b/>
          <w:szCs w:val="21"/>
        </w:rPr>
        <w:t>附件一：合同协议书</w:t>
      </w:r>
    </w:p>
    <w:p w:rsidR="00594F4B" w:rsidRDefault="00CD7A18">
      <w:pPr>
        <w:spacing w:line="360" w:lineRule="auto"/>
        <w:ind w:firstLineChars="200" w:firstLine="422"/>
        <w:jc w:val="center"/>
        <w:rPr>
          <w:b/>
          <w:szCs w:val="21"/>
        </w:rPr>
      </w:pPr>
      <w:r>
        <w:rPr>
          <w:b/>
          <w:szCs w:val="21"/>
        </w:rPr>
        <w:t>合同协议书</w:t>
      </w:r>
    </w:p>
    <w:p w:rsidR="00594F4B" w:rsidRDefault="00CD7A18">
      <w:pPr>
        <w:spacing w:line="360" w:lineRule="auto"/>
        <w:ind w:firstLineChars="200" w:firstLine="420"/>
        <w:rPr>
          <w:szCs w:val="21"/>
        </w:rPr>
      </w:pPr>
      <w:r>
        <w:rPr>
          <w:szCs w:val="21"/>
        </w:rPr>
        <w:t>（发包人名称，以下简称</w:t>
      </w:r>
      <w:r>
        <w:rPr>
          <w:szCs w:val="21"/>
        </w:rPr>
        <w:t>“</w:t>
      </w:r>
      <w:r>
        <w:rPr>
          <w:szCs w:val="21"/>
        </w:rPr>
        <w:t>发包人</w:t>
      </w:r>
      <w:r>
        <w:rPr>
          <w:szCs w:val="21"/>
        </w:rPr>
        <w:t xml:space="preserve">” </w:t>
      </w:r>
      <w:r>
        <w:rPr>
          <w:szCs w:val="21"/>
        </w:rPr>
        <w:t>）为实施（项目名称），己接受（承包人名称，以下简称</w:t>
      </w:r>
      <w:r>
        <w:rPr>
          <w:szCs w:val="21"/>
        </w:rPr>
        <w:t>“</w:t>
      </w:r>
      <w:r>
        <w:rPr>
          <w:szCs w:val="21"/>
        </w:rPr>
        <w:t>承包人</w:t>
      </w:r>
      <w:r>
        <w:rPr>
          <w:szCs w:val="21"/>
        </w:rPr>
        <w:t>”</w:t>
      </w:r>
      <w:r>
        <w:rPr>
          <w:szCs w:val="21"/>
        </w:rPr>
        <w:t>）对该项目标段施工的投标。发包人和承包人共同达成如下协议。</w:t>
      </w:r>
    </w:p>
    <w:p w:rsidR="00594F4B" w:rsidRDefault="00CD7A18">
      <w:pPr>
        <w:spacing w:line="360" w:lineRule="auto"/>
        <w:ind w:firstLineChars="200" w:firstLine="420"/>
        <w:rPr>
          <w:szCs w:val="21"/>
        </w:rPr>
      </w:pPr>
      <w:r>
        <w:rPr>
          <w:szCs w:val="21"/>
        </w:rPr>
        <w:t>1.</w:t>
      </w:r>
      <w:r>
        <w:rPr>
          <w:szCs w:val="21"/>
        </w:rPr>
        <w:t>第标段由</w:t>
      </w:r>
      <w:r>
        <w:rPr>
          <w:szCs w:val="21"/>
        </w:rPr>
        <w:t>K+</w:t>
      </w:r>
      <w:r>
        <w:rPr>
          <w:szCs w:val="21"/>
        </w:rPr>
        <w:t>至</w:t>
      </w:r>
      <w:r>
        <w:rPr>
          <w:szCs w:val="21"/>
        </w:rPr>
        <w:t>K+</w:t>
      </w:r>
      <w:r>
        <w:rPr>
          <w:szCs w:val="21"/>
        </w:rPr>
        <w:t>，长约公里，技术标准级，路面，有立交处；大中桥座，计长米，以及其他构造物工程等。</w:t>
      </w:r>
    </w:p>
    <w:p w:rsidR="00594F4B" w:rsidRDefault="00CD7A18">
      <w:pPr>
        <w:spacing w:line="360" w:lineRule="auto"/>
        <w:ind w:firstLineChars="200" w:firstLine="420"/>
        <w:rPr>
          <w:szCs w:val="21"/>
        </w:rPr>
      </w:pPr>
      <w:r>
        <w:rPr>
          <w:szCs w:val="21"/>
        </w:rPr>
        <w:t>2</w:t>
      </w:r>
      <w:r>
        <w:rPr>
          <w:szCs w:val="21"/>
        </w:rPr>
        <w:t>．本协议书与下列文件一起构成合同文件：</w:t>
      </w:r>
    </w:p>
    <w:p w:rsidR="00594F4B" w:rsidRDefault="00CD7A18">
      <w:pPr>
        <w:adjustRightInd w:val="0"/>
        <w:snapToGrid w:val="0"/>
        <w:spacing w:line="360" w:lineRule="auto"/>
        <w:ind w:leftChars="228" w:left="1004" w:hangingChars="250" w:hanging="525"/>
        <w:rPr>
          <w:szCs w:val="21"/>
        </w:rPr>
      </w:pPr>
      <w:r>
        <w:rPr>
          <w:szCs w:val="21"/>
        </w:rPr>
        <w:t>（</w:t>
      </w:r>
      <w:r>
        <w:rPr>
          <w:szCs w:val="21"/>
        </w:rPr>
        <w:t>1</w:t>
      </w:r>
      <w:r>
        <w:rPr>
          <w:szCs w:val="21"/>
        </w:rPr>
        <w:t>）本协议书及各种合同附件（含评标期间和合同谈判过程中的澄清文件和补充资料）；</w:t>
      </w:r>
    </w:p>
    <w:p w:rsidR="00594F4B" w:rsidRDefault="00CD7A18">
      <w:pPr>
        <w:adjustRightInd w:val="0"/>
        <w:snapToGrid w:val="0"/>
        <w:spacing w:line="360" w:lineRule="auto"/>
        <w:ind w:firstLineChars="200" w:firstLine="420"/>
        <w:rPr>
          <w:szCs w:val="21"/>
        </w:rPr>
      </w:pPr>
      <w:r>
        <w:rPr>
          <w:szCs w:val="21"/>
        </w:rPr>
        <w:t>（</w:t>
      </w:r>
      <w:r>
        <w:rPr>
          <w:szCs w:val="21"/>
        </w:rPr>
        <w:t>2</w:t>
      </w:r>
      <w:r>
        <w:rPr>
          <w:szCs w:val="21"/>
        </w:rPr>
        <w:t>）中标通知书；</w:t>
      </w:r>
    </w:p>
    <w:p w:rsidR="00594F4B" w:rsidRDefault="00CD7A18">
      <w:pPr>
        <w:adjustRightInd w:val="0"/>
        <w:snapToGrid w:val="0"/>
        <w:spacing w:line="360" w:lineRule="auto"/>
        <w:ind w:firstLineChars="200" w:firstLine="420"/>
        <w:rPr>
          <w:szCs w:val="21"/>
        </w:rPr>
      </w:pPr>
      <w:r>
        <w:rPr>
          <w:szCs w:val="21"/>
        </w:rPr>
        <w:t>（</w:t>
      </w:r>
      <w:r>
        <w:rPr>
          <w:szCs w:val="21"/>
        </w:rPr>
        <w:t>3</w:t>
      </w:r>
      <w:r>
        <w:rPr>
          <w:szCs w:val="21"/>
        </w:rPr>
        <w:t>）补遗书；</w:t>
      </w:r>
    </w:p>
    <w:p w:rsidR="00594F4B" w:rsidRDefault="00CD7A18">
      <w:pPr>
        <w:adjustRightInd w:val="0"/>
        <w:snapToGrid w:val="0"/>
        <w:spacing w:line="360" w:lineRule="auto"/>
        <w:ind w:firstLineChars="200" w:firstLine="420"/>
        <w:rPr>
          <w:szCs w:val="21"/>
        </w:rPr>
      </w:pPr>
      <w:r>
        <w:rPr>
          <w:szCs w:val="21"/>
        </w:rPr>
        <w:t>（</w:t>
      </w:r>
      <w:r>
        <w:rPr>
          <w:szCs w:val="21"/>
        </w:rPr>
        <w:t>4</w:t>
      </w:r>
      <w:r>
        <w:rPr>
          <w:szCs w:val="21"/>
        </w:rPr>
        <w:t>）投标函及投标函附录；</w:t>
      </w:r>
    </w:p>
    <w:p w:rsidR="00594F4B" w:rsidRDefault="00CD7A18">
      <w:pPr>
        <w:adjustRightInd w:val="0"/>
        <w:snapToGrid w:val="0"/>
        <w:spacing w:line="360" w:lineRule="auto"/>
        <w:ind w:firstLineChars="200" w:firstLine="420"/>
        <w:rPr>
          <w:szCs w:val="21"/>
        </w:rPr>
      </w:pPr>
      <w:r>
        <w:rPr>
          <w:szCs w:val="21"/>
        </w:rPr>
        <w:t>（</w:t>
      </w:r>
      <w:r>
        <w:rPr>
          <w:szCs w:val="21"/>
        </w:rPr>
        <w:t>5</w:t>
      </w:r>
      <w:r>
        <w:rPr>
          <w:szCs w:val="21"/>
        </w:rPr>
        <w:t>）项目专用合同条款；</w:t>
      </w:r>
    </w:p>
    <w:p w:rsidR="00594F4B" w:rsidRDefault="00CD7A18">
      <w:pPr>
        <w:adjustRightInd w:val="0"/>
        <w:snapToGrid w:val="0"/>
        <w:spacing w:line="360" w:lineRule="auto"/>
        <w:ind w:firstLineChars="200" w:firstLine="420"/>
        <w:rPr>
          <w:szCs w:val="21"/>
        </w:rPr>
      </w:pPr>
      <w:r>
        <w:rPr>
          <w:szCs w:val="21"/>
        </w:rPr>
        <w:t>（</w:t>
      </w:r>
      <w:r>
        <w:rPr>
          <w:szCs w:val="21"/>
        </w:rPr>
        <w:t>6</w:t>
      </w:r>
      <w:r>
        <w:rPr>
          <w:szCs w:val="21"/>
        </w:rPr>
        <w:t>）公路行业标准专用合同条款；</w:t>
      </w:r>
    </w:p>
    <w:p w:rsidR="00594F4B" w:rsidRDefault="00CD7A18">
      <w:pPr>
        <w:adjustRightInd w:val="0"/>
        <w:snapToGrid w:val="0"/>
        <w:spacing w:line="360" w:lineRule="auto"/>
        <w:ind w:firstLineChars="200" w:firstLine="420"/>
        <w:rPr>
          <w:szCs w:val="21"/>
        </w:rPr>
      </w:pPr>
      <w:r>
        <w:rPr>
          <w:szCs w:val="21"/>
        </w:rPr>
        <w:t>（</w:t>
      </w:r>
      <w:r>
        <w:rPr>
          <w:szCs w:val="21"/>
        </w:rPr>
        <w:t>7</w:t>
      </w:r>
      <w:r>
        <w:rPr>
          <w:szCs w:val="21"/>
        </w:rPr>
        <w:t>）通用合同条款；</w:t>
      </w:r>
    </w:p>
    <w:p w:rsidR="00594F4B" w:rsidRDefault="00CD7A18">
      <w:pPr>
        <w:adjustRightInd w:val="0"/>
        <w:snapToGrid w:val="0"/>
        <w:spacing w:line="360" w:lineRule="auto"/>
        <w:ind w:firstLineChars="200" w:firstLine="420"/>
        <w:rPr>
          <w:szCs w:val="21"/>
        </w:rPr>
      </w:pPr>
      <w:r>
        <w:rPr>
          <w:szCs w:val="21"/>
        </w:rPr>
        <w:t>（</w:t>
      </w:r>
      <w:r>
        <w:rPr>
          <w:szCs w:val="21"/>
        </w:rPr>
        <w:t>8</w:t>
      </w:r>
      <w:r>
        <w:rPr>
          <w:szCs w:val="21"/>
        </w:rPr>
        <w:t>）技术规范；</w:t>
      </w:r>
    </w:p>
    <w:p w:rsidR="00594F4B" w:rsidRDefault="00CD7A18">
      <w:pPr>
        <w:adjustRightInd w:val="0"/>
        <w:snapToGrid w:val="0"/>
        <w:spacing w:line="360" w:lineRule="auto"/>
        <w:ind w:firstLineChars="200" w:firstLine="420"/>
        <w:rPr>
          <w:szCs w:val="21"/>
        </w:rPr>
      </w:pPr>
      <w:r>
        <w:rPr>
          <w:szCs w:val="21"/>
        </w:rPr>
        <w:t>（</w:t>
      </w:r>
      <w:r>
        <w:rPr>
          <w:szCs w:val="21"/>
        </w:rPr>
        <w:t>9</w:t>
      </w:r>
      <w:r>
        <w:rPr>
          <w:szCs w:val="21"/>
        </w:rPr>
        <w:t>）图纸；</w:t>
      </w:r>
    </w:p>
    <w:p w:rsidR="00594F4B" w:rsidRDefault="00CD7A18">
      <w:pPr>
        <w:adjustRightInd w:val="0"/>
        <w:snapToGrid w:val="0"/>
        <w:spacing w:line="360" w:lineRule="auto"/>
        <w:ind w:firstLineChars="200" w:firstLine="420"/>
        <w:rPr>
          <w:szCs w:val="21"/>
        </w:rPr>
      </w:pPr>
      <w:r>
        <w:rPr>
          <w:szCs w:val="21"/>
        </w:rPr>
        <w:t>（</w:t>
      </w:r>
      <w:r>
        <w:rPr>
          <w:szCs w:val="21"/>
        </w:rPr>
        <w:t>10</w:t>
      </w:r>
      <w:r>
        <w:rPr>
          <w:szCs w:val="21"/>
        </w:rPr>
        <w:t>）已标价工程量清单；</w:t>
      </w:r>
    </w:p>
    <w:p w:rsidR="00594F4B" w:rsidRDefault="00CD7A18">
      <w:pPr>
        <w:adjustRightInd w:val="0"/>
        <w:snapToGrid w:val="0"/>
        <w:spacing w:line="360" w:lineRule="auto"/>
        <w:ind w:firstLineChars="200" w:firstLine="420"/>
        <w:rPr>
          <w:szCs w:val="21"/>
        </w:rPr>
      </w:pPr>
      <w:r>
        <w:rPr>
          <w:szCs w:val="21"/>
        </w:rPr>
        <w:t>（</w:t>
      </w:r>
      <w:r>
        <w:rPr>
          <w:szCs w:val="21"/>
        </w:rPr>
        <w:t>11</w:t>
      </w:r>
      <w:r>
        <w:rPr>
          <w:szCs w:val="21"/>
        </w:rPr>
        <w:t>）</w:t>
      </w:r>
      <w:r>
        <w:rPr>
          <w:rFonts w:hint="eastAsia"/>
          <w:szCs w:val="21"/>
        </w:rPr>
        <w:t>投标</w:t>
      </w:r>
      <w:r>
        <w:rPr>
          <w:szCs w:val="21"/>
        </w:rPr>
        <w:t>文件中有关人员、设备投入的承诺和目标承诺书；</w:t>
      </w:r>
    </w:p>
    <w:p w:rsidR="00594F4B" w:rsidRDefault="00CD7A18">
      <w:pPr>
        <w:adjustRightInd w:val="0"/>
        <w:snapToGrid w:val="0"/>
        <w:spacing w:line="360" w:lineRule="auto"/>
        <w:ind w:firstLineChars="200" w:firstLine="420"/>
        <w:rPr>
          <w:szCs w:val="21"/>
        </w:rPr>
      </w:pPr>
      <w:r>
        <w:rPr>
          <w:szCs w:val="21"/>
        </w:rPr>
        <w:t>（</w:t>
      </w:r>
      <w:r>
        <w:rPr>
          <w:szCs w:val="21"/>
        </w:rPr>
        <w:t>12</w:t>
      </w:r>
      <w:r>
        <w:rPr>
          <w:szCs w:val="21"/>
        </w:rPr>
        <w:t>）根据承诺提供的详细人员、设备清单；</w:t>
      </w:r>
    </w:p>
    <w:p w:rsidR="00594F4B" w:rsidRDefault="00CD7A18">
      <w:pPr>
        <w:adjustRightInd w:val="0"/>
        <w:snapToGrid w:val="0"/>
        <w:spacing w:line="360" w:lineRule="auto"/>
        <w:ind w:firstLineChars="200" w:firstLine="420"/>
        <w:rPr>
          <w:szCs w:val="21"/>
        </w:rPr>
      </w:pPr>
      <w:r>
        <w:rPr>
          <w:szCs w:val="21"/>
        </w:rPr>
        <w:t>（</w:t>
      </w:r>
      <w:r>
        <w:rPr>
          <w:szCs w:val="21"/>
        </w:rPr>
        <w:t>13</w:t>
      </w:r>
      <w:r>
        <w:rPr>
          <w:szCs w:val="21"/>
        </w:rPr>
        <w:t>）施工组织设计安排；</w:t>
      </w:r>
    </w:p>
    <w:p w:rsidR="00594F4B" w:rsidRDefault="00CD7A18">
      <w:pPr>
        <w:adjustRightInd w:val="0"/>
        <w:snapToGrid w:val="0"/>
        <w:spacing w:line="360" w:lineRule="auto"/>
        <w:ind w:firstLineChars="200" w:firstLine="420"/>
        <w:rPr>
          <w:szCs w:val="21"/>
        </w:rPr>
      </w:pPr>
      <w:r>
        <w:rPr>
          <w:szCs w:val="21"/>
        </w:rPr>
        <w:t>（</w:t>
      </w:r>
      <w:r>
        <w:rPr>
          <w:szCs w:val="21"/>
        </w:rPr>
        <w:t>14</w:t>
      </w:r>
      <w:r>
        <w:rPr>
          <w:szCs w:val="21"/>
        </w:rPr>
        <w:t>）项目经理委任书</w:t>
      </w:r>
      <w:r>
        <w:rPr>
          <w:rFonts w:hint="eastAsia"/>
          <w:szCs w:val="21"/>
        </w:rPr>
        <w:t>；</w:t>
      </w:r>
    </w:p>
    <w:p w:rsidR="00594F4B" w:rsidRDefault="00CD7A18">
      <w:pPr>
        <w:adjustRightInd w:val="0"/>
        <w:snapToGrid w:val="0"/>
        <w:spacing w:line="360" w:lineRule="auto"/>
        <w:ind w:firstLineChars="200" w:firstLine="420"/>
        <w:rPr>
          <w:szCs w:val="21"/>
        </w:rPr>
      </w:pPr>
      <w:r>
        <w:rPr>
          <w:szCs w:val="21"/>
        </w:rPr>
        <w:t>（</w:t>
      </w:r>
      <w:r>
        <w:rPr>
          <w:szCs w:val="21"/>
        </w:rPr>
        <w:t>15</w:t>
      </w:r>
      <w:r>
        <w:rPr>
          <w:szCs w:val="21"/>
        </w:rPr>
        <w:t>）农民工工资支付承诺书；</w:t>
      </w:r>
    </w:p>
    <w:p w:rsidR="00594F4B" w:rsidRDefault="00CD7A18">
      <w:pPr>
        <w:adjustRightInd w:val="0"/>
        <w:snapToGrid w:val="0"/>
        <w:spacing w:line="360" w:lineRule="auto"/>
        <w:ind w:firstLineChars="200" w:firstLine="420"/>
        <w:rPr>
          <w:szCs w:val="21"/>
        </w:rPr>
      </w:pPr>
      <w:r>
        <w:rPr>
          <w:szCs w:val="21"/>
        </w:rPr>
        <w:t>（</w:t>
      </w:r>
      <w:r>
        <w:rPr>
          <w:szCs w:val="21"/>
        </w:rPr>
        <w:t>16</w:t>
      </w:r>
      <w:r>
        <w:rPr>
          <w:szCs w:val="21"/>
        </w:rPr>
        <w:t>）发包人下发的管理文件</w:t>
      </w:r>
      <w:r>
        <w:rPr>
          <w:rFonts w:hint="eastAsia"/>
          <w:szCs w:val="21"/>
        </w:rPr>
        <w:t>；</w:t>
      </w:r>
    </w:p>
    <w:p w:rsidR="00594F4B" w:rsidRDefault="00CD7A18">
      <w:pPr>
        <w:spacing w:line="360" w:lineRule="auto"/>
        <w:ind w:firstLineChars="200" w:firstLine="420"/>
        <w:rPr>
          <w:szCs w:val="21"/>
        </w:rPr>
      </w:pPr>
      <w:r>
        <w:rPr>
          <w:szCs w:val="21"/>
        </w:rPr>
        <w:t>（</w:t>
      </w:r>
      <w:r>
        <w:rPr>
          <w:szCs w:val="21"/>
        </w:rPr>
        <w:t>17</w:t>
      </w:r>
      <w:r>
        <w:rPr>
          <w:szCs w:val="21"/>
        </w:rPr>
        <w:t>）其他合同文件。</w:t>
      </w:r>
    </w:p>
    <w:p w:rsidR="00594F4B" w:rsidRDefault="00CD7A18">
      <w:pPr>
        <w:spacing w:line="360" w:lineRule="auto"/>
        <w:ind w:firstLineChars="200" w:firstLine="420"/>
        <w:rPr>
          <w:szCs w:val="21"/>
        </w:rPr>
      </w:pPr>
      <w:r>
        <w:rPr>
          <w:szCs w:val="21"/>
        </w:rPr>
        <w:t>3</w:t>
      </w:r>
      <w:r>
        <w:rPr>
          <w:szCs w:val="21"/>
        </w:rPr>
        <w:t>．上述文件互相补充和解释，如有不明确或不一致之处，以合同约定次序在先者为准。</w:t>
      </w:r>
    </w:p>
    <w:p w:rsidR="00594F4B" w:rsidRDefault="00CD7A18">
      <w:pPr>
        <w:spacing w:line="360" w:lineRule="auto"/>
        <w:ind w:firstLineChars="200" w:firstLine="420"/>
        <w:rPr>
          <w:szCs w:val="21"/>
        </w:rPr>
      </w:pPr>
      <w:r>
        <w:rPr>
          <w:szCs w:val="21"/>
        </w:rPr>
        <w:t>4</w:t>
      </w:r>
      <w:r>
        <w:rPr>
          <w:szCs w:val="21"/>
        </w:rPr>
        <w:t>．根据工程量清单所列的预计数量和单价或总额价计算的签约合同价：人民币（大写）元（￥）。</w:t>
      </w:r>
    </w:p>
    <w:p w:rsidR="00594F4B" w:rsidRDefault="00CD7A18">
      <w:pPr>
        <w:spacing w:line="360" w:lineRule="auto"/>
        <w:ind w:firstLineChars="200" w:firstLine="420"/>
        <w:rPr>
          <w:szCs w:val="21"/>
        </w:rPr>
      </w:pPr>
      <w:r>
        <w:rPr>
          <w:szCs w:val="21"/>
        </w:rPr>
        <w:t>5</w:t>
      </w:r>
      <w:r>
        <w:rPr>
          <w:szCs w:val="21"/>
        </w:rPr>
        <w:t>．承包人项目经理：技术负责人：</w:t>
      </w:r>
    </w:p>
    <w:p w:rsidR="00594F4B" w:rsidRDefault="00CD7A18">
      <w:pPr>
        <w:spacing w:line="360" w:lineRule="auto"/>
        <w:ind w:firstLineChars="200" w:firstLine="420"/>
        <w:rPr>
          <w:szCs w:val="21"/>
        </w:rPr>
      </w:pPr>
      <w:r>
        <w:rPr>
          <w:szCs w:val="21"/>
        </w:rPr>
        <w:t>6</w:t>
      </w:r>
      <w:r>
        <w:rPr>
          <w:szCs w:val="21"/>
        </w:rPr>
        <w:t>．工程质量符合标准。</w:t>
      </w:r>
    </w:p>
    <w:p w:rsidR="00594F4B" w:rsidRDefault="00CD7A18">
      <w:pPr>
        <w:spacing w:line="360" w:lineRule="auto"/>
        <w:ind w:firstLineChars="200" w:firstLine="420"/>
        <w:rPr>
          <w:szCs w:val="21"/>
        </w:rPr>
      </w:pPr>
      <w:r>
        <w:rPr>
          <w:szCs w:val="21"/>
        </w:rPr>
        <w:t>7</w:t>
      </w:r>
      <w:r>
        <w:rPr>
          <w:szCs w:val="21"/>
        </w:rPr>
        <w:t>．承包人承诺按合同约定承担工程的实施、完成及缺陷修复。</w:t>
      </w:r>
    </w:p>
    <w:p w:rsidR="00594F4B" w:rsidRDefault="00CD7A18">
      <w:pPr>
        <w:spacing w:line="360" w:lineRule="auto"/>
        <w:ind w:firstLineChars="200" w:firstLine="420"/>
        <w:rPr>
          <w:szCs w:val="21"/>
        </w:rPr>
      </w:pPr>
      <w:r>
        <w:rPr>
          <w:szCs w:val="21"/>
        </w:rPr>
        <w:t>8</w:t>
      </w:r>
      <w:r>
        <w:rPr>
          <w:szCs w:val="21"/>
        </w:rPr>
        <w:t>．发包人承诺按合同约定的条件、时间和方式向承包人支付合同价款。</w:t>
      </w:r>
    </w:p>
    <w:p w:rsidR="00594F4B" w:rsidRDefault="00CD7A18">
      <w:pPr>
        <w:spacing w:line="360" w:lineRule="auto"/>
        <w:ind w:firstLineChars="200" w:firstLine="420"/>
        <w:rPr>
          <w:szCs w:val="21"/>
        </w:rPr>
      </w:pPr>
      <w:r>
        <w:rPr>
          <w:szCs w:val="21"/>
        </w:rPr>
        <w:t>9</w:t>
      </w:r>
      <w:r>
        <w:rPr>
          <w:szCs w:val="21"/>
        </w:rPr>
        <w:t>．承包人应按照监理人指示开工，工期为日历天。</w:t>
      </w:r>
    </w:p>
    <w:p w:rsidR="00594F4B" w:rsidRDefault="00CD7A18">
      <w:pPr>
        <w:spacing w:line="360" w:lineRule="auto"/>
        <w:ind w:firstLineChars="200" w:firstLine="420"/>
        <w:rPr>
          <w:szCs w:val="21"/>
        </w:rPr>
      </w:pPr>
      <w:r>
        <w:rPr>
          <w:szCs w:val="21"/>
        </w:rPr>
        <w:lastRenderedPageBreak/>
        <w:t>10</w:t>
      </w:r>
      <w:r>
        <w:rPr>
          <w:szCs w:val="21"/>
        </w:rPr>
        <w:t>．本协议书在承包人提供履约担保后，由双方法定代表人或其委托代理人签署与加盖公章后生效。全部工程完工后经交工验收合格、缺陷责任期满及保修期终止分别签发缺陷责任终止证书及保修期终止证书后失效。</w:t>
      </w:r>
    </w:p>
    <w:p w:rsidR="00594F4B" w:rsidRDefault="00CD7A18">
      <w:pPr>
        <w:spacing w:line="360" w:lineRule="auto"/>
        <w:ind w:firstLineChars="200" w:firstLine="420"/>
        <w:rPr>
          <w:szCs w:val="21"/>
        </w:rPr>
      </w:pPr>
      <w:r>
        <w:rPr>
          <w:szCs w:val="21"/>
        </w:rPr>
        <w:t>11</w:t>
      </w:r>
      <w:r>
        <w:rPr>
          <w:szCs w:val="21"/>
        </w:rPr>
        <w:t>．本协议书正本二份、副本份，合同双方各执正本一份，副本份，当正本与副本的内容不一致时，以正本为准。</w:t>
      </w:r>
    </w:p>
    <w:p w:rsidR="00594F4B" w:rsidRDefault="00CD7A18">
      <w:pPr>
        <w:spacing w:line="360" w:lineRule="auto"/>
        <w:ind w:firstLineChars="200" w:firstLine="420"/>
        <w:rPr>
          <w:szCs w:val="21"/>
        </w:rPr>
      </w:pPr>
      <w:r>
        <w:rPr>
          <w:szCs w:val="21"/>
        </w:rPr>
        <w:t>12</w:t>
      </w:r>
      <w:r>
        <w:rPr>
          <w:szCs w:val="21"/>
        </w:rPr>
        <w:t>．合同未尽事宜，双方另行签订补充协议。补充协议是合同的组成部分。</w:t>
      </w:r>
    </w:p>
    <w:p w:rsidR="00594F4B" w:rsidRDefault="00594F4B">
      <w:pPr>
        <w:spacing w:line="360" w:lineRule="auto"/>
        <w:ind w:firstLineChars="200" w:firstLine="420"/>
        <w:rPr>
          <w:szCs w:val="21"/>
        </w:rPr>
      </w:pPr>
    </w:p>
    <w:p w:rsidR="00594F4B" w:rsidRDefault="00594F4B">
      <w:pPr>
        <w:spacing w:line="360" w:lineRule="auto"/>
        <w:ind w:firstLineChars="200" w:firstLine="420"/>
        <w:rPr>
          <w:szCs w:val="21"/>
        </w:rPr>
      </w:pPr>
    </w:p>
    <w:p w:rsidR="00594F4B" w:rsidRDefault="00594F4B">
      <w:pPr>
        <w:spacing w:line="360" w:lineRule="auto"/>
        <w:ind w:firstLineChars="200" w:firstLine="420"/>
        <w:rPr>
          <w:szCs w:val="21"/>
        </w:rPr>
      </w:pPr>
    </w:p>
    <w:p w:rsidR="00594F4B" w:rsidRDefault="00594F4B">
      <w:pPr>
        <w:spacing w:line="360" w:lineRule="auto"/>
        <w:ind w:firstLineChars="200" w:firstLine="420"/>
        <w:rPr>
          <w:szCs w:val="21"/>
        </w:rPr>
      </w:pPr>
    </w:p>
    <w:p w:rsidR="00594F4B" w:rsidRDefault="00CD7A18">
      <w:pPr>
        <w:spacing w:line="360" w:lineRule="auto"/>
        <w:ind w:firstLineChars="200" w:firstLine="420"/>
        <w:rPr>
          <w:szCs w:val="21"/>
        </w:rPr>
      </w:pPr>
      <w:r>
        <w:rPr>
          <w:szCs w:val="21"/>
        </w:rPr>
        <w:t>发包人：（盖单位章）承包人：（盖单位章）</w:t>
      </w:r>
    </w:p>
    <w:p w:rsidR="00594F4B" w:rsidRDefault="00CD7A18">
      <w:pPr>
        <w:spacing w:line="360" w:lineRule="auto"/>
        <w:rPr>
          <w:szCs w:val="21"/>
        </w:rPr>
      </w:pPr>
      <w:r>
        <w:rPr>
          <w:szCs w:val="21"/>
        </w:rPr>
        <w:t>法定代表人或其委托代理人：（签字）法定代表人或其委托代理人：（签字）</w:t>
      </w:r>
    </w:p>
    <w:p w:rsidR="00594F4B" w:rsidRDefault="00CD7A18">
      <w:pPr>
        <w:adjustRightInd w:val="0"/>
        <w:snapToGrid w:val="0"/>
        <w:spacing w:line="360" w:lineRule="auto"/>
        <w:ind w:firstLineChars="200" w:firstLine="420"/>
        <w:rPr>
          <w:szCs w:val="21"/>
        </w:rPr>
      </w:pPr>
      <w:r>
        <w:rPr>
          <w:szCs w:val="21"/>
        </w:rPr>
        <w:t>年月＿日年月＿日</w:t>
      </w:r>
    </w:p>
    <w:p w:rsidR="00594F4B" w:rsidRDefault="00594F4B">
      <w:pPr>
        <w:adjustRightInd w:val="0"/>
        <w:snapToGrid w:val="0"/>
        <w:spacing w:line="360" w:lineRule="auto"/>
        <w:rPr>
          <w:szCs w:val="21"/>
        </w:rPr>
      </w:pPr>
    </w:p>
    <w:p w:rsidR="00594F4B" w:rsidRDefault="00594F4B">
      <w:pPr>
        <w:adjustRightInd w:val="0"/>
        <w:snapToGrid w:val="0"/>
        <w:spacing w:line="360" w:lineRule="auto"/>
        <w:rPr>
          <w:b/>
          <w:szCs w:val="21"/>
        </w:rPr>
      </w:pPr>
    </w:p>
    <w:p w:rsidR="00594F4B" w:rsidRDefault="00CD7A18">
      <w:pPr>
        <w:adjustRightInd w:val="0"/>
        <w:snapToGrid w:val="0"/>
        <w:spacing w:line="360" w:lineRule="auto"/>
        <w:rPr>
          <w:b/>
          <w:szCs w:val="21"/>
        </w:rPr>
      </w:pPr>
      <w:r>
        <w:rPr>
          <w:b/>
          <w:szCs w:val="21"/>
        </w:rPr>
        <w:t>附件二：廉政合同</w:t>
      </w:r>
    </w:p>
    <w:p w:rsidR="00594F4B" w:rsidRDefault="00CD7A18" w:rsidP="00B734BB">
      <w:pPr>
        <w:adjustRightInd w:val="0"/>
        <w:snapToGrid w:val="0"/>
        <w:spacing w:afterLines="50" w:line="360" w:lineRule="auto"/>
        <w:jc w:val="center"/>
        <w:rPr>
          <w:b/>
          <w:szCs w:val="21"/>
        </w:rPr>
      </w:pPr>
      <w:r>
        <w:rPr>
          <w:b/>
          <w:szCs w:val="21"/>
        </w:rPr>
        <w:t>廉政合同</w:t>
      </w:r>
    </w:p>
    <w:p w:rsidR="00594F4B" w:rsidRDefault="00CD7A18">
      <w:pPr>
        <w:adjustRightInd w:val="0"/>
        <w:snapToGrid w:val="0"/>
        <w:spacing w:line="420" w:lineRule="exact"/>
        <w:ind w:firstLineChars="200" w:firstLine="420"/>
        <w:rPr>
          <w:szCs w:val="21"/>
        </w:rPr>
      </w:pPr>
      <w:r>
        <w:rPr>
          <w:szCs w:val="21"/>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szCs w:val="21"/>
          <w:u w:val="single"/>
        </w:rPr>
        <w:t>（全称）</w:t>
      </w:r>
      <w:r>
        <w:rPr>
          <w:szCs w:val="21"/>
        </w:rPr>
        <w:t>（以下简称</w:t>
      </w:r>
      <w:r>
        <w:rPr>
          <w:szCs w:val="21"/>
        </w:rPr>
        <w:t>“</w:t>
      </w:r>
      <w:r>
        <w:rPr>
          <w:szCs w:val="21"/>
        </w:rPr>
        <w:t>甲方</w:t>
      </w:r>
      <w:r>
        <w:rPr>
          <w:szCs w:val="21"/>
        </w:rPr>
        <w:t>”</w:t>
      </w:r>
      <w:r>
        <w:rPr>
          <w:szCs w:val="21"/>
        </w:rPr>
        <w:t>）与施工单位</w:t>
      </w:r>
      <w:r>
        <w:rPr>
          <w:szCs w:val="21"/>
          <w:u w:val="single"/>
        </w:rPr>
        <w:t>（全称）</w:t>
      </w:r>
      <w:r>
        <w:rPr>
          <w:szCs w:val="21"/>
        </w:rPr>
        <w:t>（以下简称</w:t>
      </w:r>
      <w:r>
        <w:rPr>
          <w:szCs w:val="21"/>
        </w:rPr>
        <w:t>“</w:t>
      </w:r>
      <w:r>
        <w:rPr>
          <w:szCs w:val="21"/>
        </w:rPr>
        <w:t>乙方</w:t>
      </w:r>
      <w:r>
        <w:rPr>
          <w:szCs w:val="21"/>
        </w:rPr>
        <w:t>”</w:t>
      </w:r>
      <w:r>
        <w:rPr>
          <w:szCs w:val="21"/>
        </w:rPr>
        <w:t>），特订立如下合同。</w:t>
      </w:r>
    </w:p>
    <w:p w:rsidR="00594F4B" w:rsidRDefault="00CD7A18">
      <w:pPr>
        <w:adjustRightInd w:val="0"/>
        <w:snapToGrid w:val="0"/>
        <w:spacing w:line="420" w:lineRule="exact"/>
        <w:ind w:firstLineChars="200" w:firstLine="420"/>
        <w:rPr>
          <w:szCs w:val="21"/>
        </w:rPr>
      </w:pPr>
      <w:r>
        <w:rPr>
          <w:szCs w:val="21"/>
        </w:rPr>
        <w:t>1</w:t>
      </w:r>
      <w:r>
        <w:rPr>
          <w:szCs w:val="21"/>
        </w:rPr>
        <w:t>．甲乙双方的权利和义务</w:t>
      </w:r>
    </w:p>
    <w:p w:rsidR="00594F4B" w:rsidRDefault="00CD7A18">
      <w:pPr>
        <w:adjustRightInd w:val="0"/>
        <w:snapToGrid w:val="0"/>
        <w:spacing w:line="420" w:lineRule="exact"/>
        <w:ind w:firstLineChars="200" w:firstLine="420"/>
        <w:rPr>
          <w:szCs w:val="21"/>
        </w:rPr>
      </w:pPr>
      <w:r>
        <w:rPr>
          <w:szCs w:val="21"/>
        </w:rPr>
        <w:t>（</w:t>
      </w:r>
      <w:r>
        <w:rPr>
          <w:szCs w:val="21"/>
        </w:rPr>
        <w:t>1</w:t>
      </w:r>
      <w:r>
        <w:rPr>
          <w:szCs w:val="21"/>
        </w:rPr>
        <w:t>）严格遵守党的政策规定和国家有关法律法规及交通部的有关规定。</w:t>
      </w:r>
    </w:p>
    <w:p w:rsidR="00594F4B" w:rsidRDefault="00CD7A18">
      <w:pPr>
        <w:adjustRightInd w:val="0"/>
        <w:snapToGrid w:val="0"/>
        <w:spacing w:line="420" w:lineRule="exact"/>
        <w:ind w:firstLineChars="200" w:firstLine="420"/>
        <w:rPr>
          <w:szCs w:val="21"/>
        </w:rPr>
      </w:pPr>
      <w:r>
        <w:rPr>
          <w:szCs w:val="21"/>
        </w:rPr>
        <w:t>（</w:t>
      </w:r>
      <w:r>
        <w:rPr>
          <w:szCs w:val="21"/>
        </w:rPr>
        <w:t>2</w:t>
      </w:r>
      <w:r>
        <w:rPr>
          <w:szCs w:val="21"/>
        </w:rPr>
        <w:t>）严格执行．（项目名称）工程的合同文件，自觉按合同办事。</w:t>
      </w:r>
    </w:p>
    <w:p w:rsidR="00594F4B" w:rsidRDefault="00CD7A18">
      <w:pPr>
        <w:adjustRightInd w:val="0"/>
        <w:snapToGrid w:val="0"/>
        <w:spacing w:line="420" w:lineRule="exact"/>
        <w:ind w:firstLineChars="200" w:firstLine="420"/>
        <w:rPr>
          <w:szCs w:val="21"/>
        </w:rPr>
      </w:pPr>
      <w:r>
        <w:rPr>
          <w:szCs w:val="21"/>
        </w:rPr>
        <w:t>（</w:t>
      </w:r>
      <w:r>
        <w:rPr>
          <w:szCs w:val="21"/>
        </w:rPr>
        <w:t>3</w:t>
      </w:r>
      <w:r>
        <w:rPr>
          <w:szCs w:val="21"/>
        </w:rPr>
        <w:t>）双方的业务活动坚持公开、公正、诚信、透明的原则（法律认定的商业秘密和合同文件另有规定除外），不得损害国家和集体利益，违反工程建设管理规章制度。</w:t>
      </w:r>
    </w:p>
    <w:p w:rsidR="00594F4B" w:rsidRDefault="00CD7A18">
      <w:pPr>
        <w:adjustRightInd w:val="0"/>
        <w:snapToGrid w:val="0"/>
        <w:spacing w:line="420" w:lineRule="exact"/>
        <w:ind w:firstLineChars="200" w:firstLine="420"/>
        <w:rPr>
          <w:szCs w:val="21"/>
        </w:rPr>
      </w:pPr>
      <w:r>
        <w:rPr>
          <w:szCs w:val="21"/>
        </w:rPr>
        <w:t>（</w:t>
      </w:r>
      <w:r>
        <w:rPr>
          <w:szCs w:val="21"/>
        </w:rPr>
        <w:t>4</w:t>
      </w:r>
      <w:r>
        <w:rPr>
          <w:szCs w:val="21"/>
        </w:rPr>
        <w:t>）建立健全廉政制度，开展廉政教育，设立廉政告示牌，公布举报电话，监督并认真查处违法违纪行为。</w:t>
      </w:r>
    </w:p>
    <w:p w:rsidR="00594F4B" w:rsidRDefault="00CD7A18">
      <w:pPr>
        <w:adjustRightInd w:val="0"/>
        <w:snapToGrid w:val="0"/>
        <w:spacing w:line="420" w:lineRule="exact"/>
        <w:ind w:firstLineChars="200" w:firstLine="420"/>
        <w:rPr>
          <w:szCs w:val="21"/>
        </w:rPr>
      </w:pPr>
      <w:r>
        <w:rPr>
          <w:szCs w:val="21"/>
        </w:rPr>
        <w:t>（</w:t>
      </w:r>
      <w:r>
        <w:rPr>
          <w:szCs w:val="21"/>
        </w:rPr>
        <w:t>5</w:t>
      </w:r>
      <w:r>
        <w:rPr>
          <w:szCs w:val="21"/>
        </w:rPr>
        <w:t>）发现对方在业务活动中有违反廉政规定的行为，有及时提醒对方纠正的权利和义务。</w:t>
      </w:r>
    </w:p>
    <w:p w:rsidR="00594F4B" w:rsidRDefault="00CD7A18">
      <w:pPr>
        <w:adjustRightInd w:val="0"/>
        <w:snapToGrid w:val="0"/>
        <w:spacing w:line="420" w:lineRule="exact"/>
        <w:ind w:firstLineChars="200" w:firstLine="420"/>
        <w:rPr>
          <w:szCs w:val="21"/>
        </w:rPr>
      </w:pPr>
      <w:r>
        <w:rPr>
          <w:szCs w:val="21"/>
        </w:rPr>
        <w:t>（</w:t>
      </w:r>
      <w:r>
        <w:rPr>
          <w:szCs w:val="21"/>
        </w:rPr>
        <w:t>6</w:t>
      </w:r>
      <w:r>
        <w:rPr>
          <w:szCs w:val="21"/>
        </w:rPr>
        <w:t>）发现对方严重违反本合同义务条款的行为，有向其上级有关部门举报、建议给予处理并要求告知处理结果的权利；</w:t>
      </w:r>
    </w:p>
    <w:p w:rsidR="00594F4B" w:rsidRDefault="00CD7A18">
      <w:pPr>
        <w:adjustRightInd w:val="0"/>
        <w:snapToGrid w:val="0"/>
        <w:spacing w:line="420" w:lineRule="exact"/>
        <w:ind w:firstLineChars="200" w:firstLine="420"/>
        <w:rPr>
          <w:szCs w:val="21"/>
        </w:rPr>
      </w:pPr>
      <w:r>
        <w:rPr>
          <w:szCs w:val="21"/>
        </w:rPr>
        <w:t>2</w:t>
      </w:r>
      <w:r>
        <w:rPr>
          <w:szCs w:val="21"/>
        </w:rPr>
        <w:t>．甲方的义务</w:t>
      </w:r>
    </w:p>
    <w:p w:rsidR="00594F4B" w:rsidRDefault="00CD7A18">
      <w:pPr>
        <w:adjustRightInd w:val="0"/>
        <w:snapToGrid w:val="0"/>
        <w:spacing w:line="420" w:lineRule="exact"/>
        <w:ind w:firstLineChars="200" w:firstLine="420"/>
        <w:rPr>
          <w:szCs w:val="21"/>
        </w:rPr>
      </w:pPr>
      <w:r>
        <w:rPr>
          <w:szCs w:val="21"/>
        </w:rPr>
        <w:t>（</w:t>
      </w:r>
      <w:r>
        <w:rPr>
          <w:szCs w:val="21"/>
        </w:rPr>
        <w:t>1</w:t>
      </w:r>
      <w:r>
        <w:rPr>
          <w:szCs w:val="21"/>
        </w:rPr>
        <w:t>）甲方及其工作人员不得索要或接受乙方的礼金、有价证券和贵重物品，不得在乙方报销任何应由甲方或甲方工作人员个人支付的费用等。</w:t>
      </w:r>
    </w:p>
    <w:p w:rsidR="00594F4B" w:rsidRDefault="00CD7A18">
      <w:pPr>
        <w:adjustRightInd w:val="0"/>
        <w:snapToGrid w:val="0"/>
        <w:spacing w:line="420" w:lineRule="exact"/>
        <w:ind w:firstLineChars="200" w:firstLine="420"/>
        <w:rPr>
          <w:szCs w:val="21"/>
        </w:rPr>
      </w:pPr>
      <w:r>
        <w:rPr>
          <w:szCs w:val="21"/>
        </w:rPr>
        <w:lastRenderedPageBreak/>
        <w:t>（</w:t>
      </w:r>
      <w:r>
        <w:rPr>
          <w:szCs w:val="21"/>
        </w:rPr>
        <w:t>2</w:t>
      </w:r>
      <w:r>
        <w:rPr>
          <w:szCs w:val="21"/>
        </w:rPr>
        <w:t>）甲方工作人员不得参加乙方安排的超标准宴请和娱乐活动；不得接受乙方提供的通讯工具、交通工具和高档办公用品等。</w:t>
      </w:r>
    </w:p>
    <w:p w:rsidR="00594F4B" w:rsidRDefault="00CD7A18">
      <w:pPr>
        <w:adjustRightInd w:val="0"/>
        <w:snapToGrid w:val="0"/>
        <w:spacing w:line="420" w:lineRule="exact"/>
        <w:ind w:firstLineChars="200" w:firstLine="420"/>
        <w:rPr>
          <w:szCs w:val="21"/>
        </w:rPr>
      </w:pPr>
      <w:r>
        <w:rPr>
          <w:szCs w:val="21"/>
        </w:rPr>
        <w:t>（</w:t>
      </w:r>
      <w:r>
        <w:rPr>
          <w:szCs w:val="21"/>
        </w:rPr>
        <w:t>3</w:t>
      </w:r>
      <w:r>
        <w:rPr>
          <w:szCs w:val="21"/>
        </w:rPr>
        <w:t>）甲方及其工作人员不得要求或者接受乙方为其住房装修、婚丧嫁娶活动、配偶子女的工作安排以及出国出境、旅游等提供方便等。</w:t>
      </w:r>
    </w:p>
    <w:p w:rsidR="00594F4B" w:rsidRDefault="00CD7A18">
      <w:pPr>
        <w:adjustRightInd w:val="0"/>
        <w:snapToGrid w:val="0"/>
        <w:spacing w:line="420" w:lineRule="exact"/>
        <w:ind w:firstLineChars="200" w:firstLine="420"/>
        <w:rPr>
          <w:szCs w:val="21"/>
        </w:rPr>
      </w:pPr>
      <w:r>
        <w:rPr>
          <w:szCs w:val="21"/>
        </w:rPr>
        <w:t>（</w:t>
      </w:r>
      <w:r>
        <w:rPr>
          <w:szCs w:val="21"/>
        </w:rPr>
        <w:t>4</w:t>
      </w:r>
      <w:r>
        <w:rPr>
          <w:szCs w:val="21"/>
        </w:rPr>
        <w:t>）甲方工作人员及其配偶、子女不得从事与甲方工程有关的材料设备供应、工程分包、劳务等经济活动等。</w:t>
      </w:r>
    </w:p>
    <w:p w:rsidR="00594F4B" w:rsidRDefault="00CD7A18">
      <w:pPr>
        <w:adjustRightInd w:val="0"/>
        <w:snapToGrid w:val="0"/>
        <w:spacing w:line="420" w:lineRule="exact"/>
        <w:ind w:firstLineChars="200" w:firstLine="420"/>
        <w:rPr>
          <w:szCs w:val="21"/>
        </w:rPr>
      </w:pPr>
      <w:r>
        <w:rPr>
          <w:szCs w:val="21"/>
        </w:rPr>
        <w:t>（</w:t>
      </w:r>
      <w:r>
        <w:rPr>
          <w:szCs w:val="21"/>
        </w:rPr>
        <w:t>5</w:t>
      </w:r>
      <w:r>
        <w:rPr>
          <w:szCs w:val="21"/>
        </w:rPr>
        <w:t>）甲方及其工作人员不得以任何理由向乙方推荐分包单位或推销材料，不得要求乙方购买合同规定外的材料和设备。</w:t>
      </w:r>
    </w:p>
    <w:p w:rsidR="00594F4B" w:rsidRDefault="00CD7A18">
      <w:pPr>
        <w:adjustRightInd w:val="0"/>
        <w:snapToGrid w:val="0"/>
        <w:spacing w:line="420" w:lineRule="exact"/>
        <w:ind w:firstLineChars="200" w:firstLine="420"/>
        <w:rPr>
          <w:szCs w:val="21"/>
        </w:rPr>
      </w:pPr>
      <w:r>
        <w:rPr>
          <w:szCs w:val="21"/>
        </w:rPr>
        <w:t>（</w:t>
      </w:r>
      <w:r>
        <w:rPr>
          <w:szCs w:val="21"/>
        </w:rPr>
        <w:t>6</w:t>
      </w:r>
      <w:r>
        <w:rPr>
          <w:szCs w:val="21"/>
        </w:rPr>
        <w:t>）甲方工作人员要秉公办事，不准营私舞弊，不准利用职权从事各种个人有偿中介活动和安排个人施工队伍。</w:t>
      </w:r>
    </w:p>
    <w:p w:rsidR="00594F4B" w:rsidRDefault="00CD7A18">
      <w:pPr>
        <w:adjustRightInd w:val="0"/>
        <w:snapToGrid w:val="0"/>
        <w:spacing w:line="420" w:lineRule="exact"/>
        <w:ind w:firstLineChars="200" w:firstLine="420"/>
        <w:rPr>
          <w:szCs w:val="21"/>
        </w:rPr>
      </w:pPr>
      <w:r>
        <w:rPr>
          <w:szCs w:val="21"/>
        </w:rPr>
        <w:t>3</w:t>
      </w:r>
      <w:r>
        <w:rPr>
          <w:szCs w:val="21"/>
        </w:rPr>
        <w:t>．乙方的义务</w:t>
      </w:r>
    </w:p>
    <w:p w:rsidR="00594F4B" w:rsidRDefault="00CD7A18">
      <w:pPr>
        <w:adjustRightInd w:val="0"/>
        <w:snapToGrid w:val="0"/>
        <w:spacing w:line="420" w:lineRule="exact"/>
        <w:ind w:firstLineChars="200" w:firstLine="420"/>
        <w:rPr>
          <w:szCs w:val="21"/>
        </w:rPr>
      </w:pPr>
      <w:r>
        <w:rPr>
          <w:szCs w:val="21"/>
        </w:rPr>
        <w:t>（</w:t>
      </w:r>
      <w:r>
        <w:rPr>
          <w:szCs w:val="21"/>
        </w:rPr>
        <w:t>1</w:t>
      </w:r>
      <w:r>
        <w:rPr>
          <w:szCs w:val="21"/>
        </w:rPr>
        <w:t>）乙方不得以任何理由向甲方及其工作人员行贿或馈赠礼金、有价证券、贵重礼品。</w:t>
      </w:r>
    </w:p>
    <w:p w:rsidR="00594F4B" w:rsidRDefault="00CD7A18">
      <w:pPr>
        <w:adjustRightInd w:val="0"/>
        <w:snapToGrid w:val="0"/>
        <w:spacing w:line="420" w:lineRule="exact"/>
        <w:ind w:firstLineChars="200" w:firstLine="420"/>
        <w:rPr>
          <w:szCs w:val="21"/>
        </w:rPr>
      </w:pPr>
      <w:r>
        <w:rPr>
          <w:szCs w:val="21"/>
        </w:rPr>
        <w:t>（</w:t>
      </w:r>
      <w:r>
        <w:rPr>
          <w:szCs w:val="21"/>
        </w:rPr>
        <w:t>2</w:t>
      </w:r>
      <w:r>
        <w:rPr>
          <w:szCs w:val="21"/>
        </w:rPr>
        <w:t>）乙方不得以任何名义为甲方及其工作人员报销应由甲方单位或个人支付的任何费用。</w:t>
      </w:r>
    </w:p>
    <w:p w:rsidR="00594F4B" w:rsidRDefault="00CD7A18">
      <w:pPr>
        <w:adjustRightInd w:val="0"/>
        <w:snapToGrid w:val="0"/>
        <w:spacing w:line="420" w:lineRule="exact"/>
        <w:ind w:firstLineChars="200" w:firstLine="420"/>
        <w:rPr>
          <w:szCs w:val="21"/>
        </w:rPr>
      </w:pPr>
      <w:r>
        <w:rPr>
          <w:szCs w:val="21"/>
        </w:rPr>
        <w:t>（</w:t>
      </w:r>
      <w:r>
        <w:rPr>
          <w:szCs w:val="21"/>
        </w:rPr>
        <w:t>3</w:t>
      </w:r>
      <w:r>
        <w:rPr>
          <w:szCs w:val="21"/>
        </w:rPr>
        <w:t>）乙方不得以任何理由安排甲方工作人员参加超标准宴请及娱乐活动。</w:t>
      </w:r>
    </w:p>
    <w:p w:rsidR="00594F4B" w:rsidRDefault="00CD7A18">
      <w:pPr>
        <w:adjustRightInd w:val="0"/>
        <w:snapToGrid w:val="0"/>
        <w:spacing w:line="420" w:lineRule="exact"/>
        <w:ind w:firstLineChars="200" w:firstLine="420"/>
        <w:rPr>
          <w:szCs w:val="21"/>
        </w:rPr>
      </w:pPr>
      <w:r>
        <w:rPr>
          <w:szCs w:val="21"/>
        </w:rPr>
        <w:t>（</w:t>
      </w:r>
      <w:r>
        <w:rPr>
          <w:szCs w:val="21"/>
        </w:rPr>
        <w:t>4</w:t>
      </w:r>
      <w:r>
        <w:rPr>
          <w:szCs w:val="21"/>
        </w:rPr>
        <w:t>）乙方不得为甲方单位和个人购置或提供通讯工具、交通工具和高档办公用品等。</w:t>
      </w:r>
    </w:p>
    <w:p w:rsidR="00594F4B" w:rsidRDefault="00CD7A18">
      <w:pPr>
        <w:adjustRightInd w:val="0"/>
        <w:snapToGrid w:val="0"/>
        <w:spacing w:line="420" w:lineRule="exact"/>
        <w:ind w:firstLineChars="200" w:firstLine="420"/>
        <w:rPr>
          <w:szCs w:val="21"/>
        </w:rPr>
      </w:pPr>
      <w:r>
        <w:rPr>
          <w:szCs w:val="21"/>
        </w:rPr>
        <w:t>4</w:t>
      </w:r>
      <w:r>
        <w:rPr>
          <w:szCs w:val="21"/>
        </w:rPr>
        <w:t>．违约责任</w:t>
      </w:r>
    </w:p>
    <w:p w:rsidR="00594F4B" w:rsidRDefault="00CD7A18">
      <w:pPr>
        <w:adjustRightInd w:val="0"/>
        <w:snapToGrid w:val="0"/>
        <w:spacing w:line="420" w:lineRule="exact"/>
        <w:ind w:firstLineChars="200" w:firstLine="420"/>
        <w:rPr>
          <w:szCs w:val="21"/>
        </w:rPr>
      </w:pPr>
      <w:r>
        <w:rPr>
          <w:szCs w:val="21"/>
        </w:rPr>
        <w:t>（</w:t>
      </w:r>
      <w:r>
        <w:rPr>
          <w:szCs w:val="21"/>
        </w:rPr>
        <w:t>1</w:t>
      </w:r>
      <w:r>
        <w:rPr>
          <w:szCs w:val="21"/>
        </w:rPr>
        <w:t>）甲方及其工作人员违反本合同第一、二条，按管理权限，依据有关规定给予党纪、政纪或组织处理；涉嫌犯罪的，移交司法机关追究刑事责任；给乙方单位造成经济损失的，应予以赔偿。</w:t>
      </w:r>
    </w:p>
    <w:p w:rsidR="00594F4B" w:rsidRDefault="00CD7A18">
      <w:pPr>
        <w:adjustRightInd w:val="0"/>
        <w:snapToGrid w:val="0"/>
        <w:spacing w:line="420" w:lineRule="exact"/>
        <w:ind w:firstLineChars="200" w:firstLine="420"/>
        <w:rPr>
          <w:szCs w:val="21"/>
        </w:rPr>
      </w:pPr>
      <w:r>
        <w:rPr>
          <w:szCs w:val="21"/>
        </w:rPr>
        <w:t>（</w:t>
      </w:r>
      <w:r>
        <w:rPr>
          <w:szCs w:val="21"/>
        </w:rPr>
        <w:t>2</w:t>
      </w:r>
      <w:r>
        <w:rPr>
          <w:szCs w:val="21"/>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rsidR="00594F4B" w:rsidRDefault="00CD7A18">
      <w:pPr>
        <w:adjustRightInd w:val="0"/>
        <w:snapToGrid w:val="0"/>
        <w:spacing w:line="420" w:lineRule="exact"/>
        <w:ind w:firstLineChars="200" w:firstLine="420"/>
        <w:rPr>
          <w:szCs w:val="21"/>
        </w:rPr>
      </w:pPr>
      <w:r>
        <w:rPr>
          <w:szCs w:val="21"/>
        </w:rPr>
        <w:t>5</w:t>
      </w:r>
      <w:r>
        <w:rPr>
          <w:szCs w:val="21"/>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rsidR="00594F4B" w:rsidRDefault="00CD7A18">
      <w:pPr>
        <w:adjustRightInd w:val="0"/>
        <w:snapToGrid w:val="0"/>
        <w:spacing w:line="420" w:lineRule="exact"/>
        <w:ind w:firstLineChars="200" w:firstLine="420"/>
        <w:rPr>
          <w:szCs w:val="21"/>
        </w:rPr>
      </w:pPr>
      <w:r>
        <w:rPr>
          <w:szCs w:val="21"/>
        </w:rPr>
        <w:t>6</w:t>
      </w:r>
      <w:r>
        <w:rPr>
          <w:szCs w:val="21"/>
        </w:rPr>
        <w:t>．本合同有效期为甲乙双方签署之日起至该工程项目竣工验收后止。</w:t>
      </w:r>
    </w:p>
    <w:p w:rsidR="00594F4B" w:rsidRDefault="00CD7A18">
      <w:pPr>
        <w:adjustRightInd w:val="0"/>
        <w:snapToGrid w:val="0"/>
        <w:spacing w:line="420" w:lineRule="exact"/>
        <w:ind w:firstLineChars="200" w:firstLine="420"/>
        <w:rPr>
          <w:szCs w:val="21"/>
        </w:rPr>
      </w:pPr>
      <w:r>
        <w:rPr>
          <w:szCs w:val="21"/>
        </w:rPr>
        <w:t>7</w:t>
      </w:r>
      <w:r>
        <w:rPr>
          <w:szCs w:val="21"/>
        </w:rPr>
        <w:t>．本合同作为</w:t>
      </w:r>
      <w:r>
        <w:rPr>
          <w:szCs w:val="21"/>
          <w:u w:val="single"/>
        </w:rPr>
        <w:t>（项目名称）</w:t>
      </w:r>
      <w:r>
        <w:rPr>
          <w:szCs w:val="21"/>
        </w:rPr>
        <w:t>工程施工合同的附件，与工程施工合同具有同等的法律效力，经合同双方签署立即生效。</w:t>
      </w:r>
    </w:p>
    <w:p w:rsidR="00594F4B" w:rsidRDefault="00CD7A18">
      <w:pPr>
        <w:adjustRightInd w:val="0"/>
        <w:snapToGrid w:val="0"/>
        <w:spacing w:line="420" w:lineRule="exact"/>
        <w:ind w:firstLineChars="200" w:firstLine="420"/>
        <w:rPr>
          <w:szCs w:val="21"/>
        </w:rPr>
      </w:pPr>
      <w:r>
        <w:rPr>
          <w:szCs w:val="21"/>
        </w:rPr>
        <w:t>8</w:t>
      </w:r>
      <w:r>
        <w:rPr>
          <w:szCs w:val="21"/>
        </w:rPr>
        <w:t>．本合同一式四份，由甲乙双方各执一份，送交甲乙双方的监督单位各一份。</w:t>
      </w:r>
    </w:p>
    <w:p w:rsidR="00594F4B" w:rsidRDefault="00CD7A18" w:rsidP="00B734BB">
      <w:pPr>
        <w:adjustRightInd w:val="0"/>
        <w:snapToGrid w:val="0"/>
        <w:spacing w:beforeLines="100" w:line="420" w:lineRule="exact"/>
        <w:rPr>
          <w:szCs w:val="21"/>
        </w:rPr>
      </w:pPr>
      <w:r>
        <w:rPr>
          <w:szCs w:val="21"/>
        </w:rPr>
        <w:t>甲方：</w:t>
      </w:r>
      <w:r>
        <w:rPr>
          <w:szCs w:val="21"/>
          <w:u w:val="single"/>
        </w:rPr>
        <w:t>单位全称（盖章）</w:t>
      </w:r>
      <w:r>
        <w:rPr>
          <w:szCs w:val="21"/>
        </w:rPr>
        <w:t>乙方：</w:t>
      </w:r>
      <w:r>
        <w:rPr>
          <w:szCs w:val="21"/>
          <w:u w:val="single"/>
        </w:rPr>
        <w:t>单位全称（盖章）</w:t>
      </w:r>
    </w:p>
    <w:p w:rsidR="00594F4B" w:rsidRDefault="00CD7A18">
      <w:pPr>
        <w:adjustRightInd w:val="0"/>
        <w:snapToGrid w:val="0"/>
        <w:spacing w:line="420" w:lineRule="exact"/>
        <w:rPr>
          <w:szCs w:val="21"/>
        </w:rPr>
      </w:pPr>
      <w:r>
        <w:rPr>
          <w:szCs w:val="21"/>
        </w:rPr>
        <w:t>法定代表人法定代表人</w:t>
      </w:r>
    </w:p>
    <w:p w:rsidR="00594F4B" w:rsidRDefault="00CD7A18">
      <w:pPr>
        <w:adjustRightInd w:val="0"/>
        <w:snapToGrid w:val="0"/>
        <w:spacing w:line="420" w:lineRule="exact"/>
        <w:ind w:firstLineChars="400" w:firstLine="840"/>
        <w:rPr>
          <w:szCs w:val="21"/>
        </w:rPr>
      </w:pPr>
      <w:r>
        <w:rPr>
          <w:szCs w:val="21"/>
        </w:rPr>
        <w:t>或或</w:t>
      </w:r>
    </w:p>
    <w:p w:rsidR="00594F4B" w:rsidRDefault="00CD7A18">
      <w:pPr>
        <w:adjustRightInd w:val="0"/>
        <w:snapToGrid w:val="0"/>
        <w:spacing w:line="420" w:lineRule="exact"/>
        <w:rPr>
          <w:szCs w:val="21"/>
        </w:rPr>
      </w:pPr>
      <w:r>
        <w:rPr>
          <w:szCs w:val="21"/>
        </w:rPr>
        <w:t>其授权的代理人</w:t>
      </w:r>
      <w:r>
        <w:rPr>
          <w:szCs w:val="21"/>
          <w:u w:val="single"/>
        </w:rPr>
        <w:t>（职务）</w:t>
      </w:r>
      <w:r>
        <w:rPr>
          <w:szCs w:val="21"/>
        </w:rPr>
        <w:t>其授权的代理人</w:t>
      </w:r>
      <w:r>
        <w:rPr>
          <w:szCs w:val="21"/>
          <w:u w:val="single"/>
        </w:rPr>
        <w:t>（职务）</w:t>
      </w:r>
    </w:p>
    <w:p w:rsidR="00594F4B" w:rsidRDefault="00CD7A18">
      <w:pPr>
        <w:adjustRightInd w:val="0"/>
        <w:snapToGrid w:val="0"/>
        <w:spacing w:line="420" w:lineRule="exact"/>
        <w:ind w:firstLineChars="700" w:firstLine="1470"/>
        <w:rPr>
          <w:szCs w:val="21"/>
          <w:u w:val="single"/>
        </w:rPr>
      </w:pPr>
      <w:r>
        <w:rPr>
          <w:szCs w:val="21"/>
          <w:u w:val="single"/>
        </w:rPr>
        <w:lastRenderedPageBreak/>
        <w:t>（姓名）（姓名）</w:t>
      </w:r>
    </w:p>
    <w:p w:rsidR="00594F4B" w:rsidRDefault="00CD7A18">
      <w:pPr>
        <w:adjustRightInd w:val="0"/>
        <w:snapToGrid w:val="0"/>
        <w:spacing w:line="420" w:lineRule="exact"/>
        <w:ind w:firstLineChars="700" w:firstLine="1470"/>
        <w:rPr>
          <w:szCs w:val="21"/>
        </w:rPr>
      </w:pPr>
      <w:r>
        <w:rPr>
          <w:szCs w:val="21"/>
          <w:u w:val="single"/>
        </w:rPr>
        <w:t>（签字）（签字）</w:t>
      </w:r>
    </w:p>
    <w:p w:rsidR="00594F4B" w:rsidRDefault="00CD7A18">
      <w:pPr>
        <w:adjustRightInd w:val="0"/>
        <w:snapToGrid w:val="0"/>
        <w:spacing w:line="420" w:lineRule="exact"/>
        <w:rPr>
          <w:szCs w:val="21"/>
        </w:rPr>
      </w:pPr>
      <w:r>
        <w:rPr>
          <w:szCs w:val="21"/>
        </w:rPr>
        <w:t>地址：地址：</w:t>
      </w:r>
    </w:p>
    <w:p w:rsidR="00594F4B" w:rsidRDefault="00CD7A18">
      <w:pPr>
        <w:adjustRightInd w:val="0"/>
        <w:snapToGrid w:val="0"/>
        <w:spacing w:line="420" w:lineRule="exact"/>
        <w:rPr>
          <w:szCs w:val="21"/>
        </w:rPr>
      </w:pPr>
      <w:r>
        <w:rPr>
          <w:szCs w:val="21"/>
        </w:rPr>
        <w:t>电话：电话：</w:t>
      </w:r>
    </w:p>
    <w:p w:rsidR="00594F4B" w:rsidRDefault="00CD7A18">
      <w:pPr>
        <w:adjustRightInd w:val="0"/>
        <w:snapToGrid w:val="0"/>
        <w:spacing w:line="420" w:lineRule="exact"/>
        <w:rPr>
          <w:szCs w:val="21"/>
        </w:rPr>
      </w:pPr>
      <w:r>
        <w:rPr>
          <w:szCs w:val="21"/>
        </w:rPr>
        <w:t>日期：日期：</w:t>
      </w:r>
    </w:p>
    <w:p w:rsidR="00594F4B" w:rsidRDefault="00CD7A18">
      <w:pPr>
        <w:adjustRightInd w:val="0"/>
        <w:snapToGrid w:val="0"/>
        <w:spacing w:line="420" w:lineRule="exact"/>
        <w:rPr>
          <w:szCs w:val="21"/>
          <w:u w:val="single"/>
        </w:rPr>
      </w:pPr>
      <w:r>
        <w:rPr>
          <w:szCs w:val="21"/>
        </w:rPr>
        <w:t>甲方监督单位：</w:t>
      </w:r>
      <w:r>
        <w:rPr>
          <w:szCs w:val="21"/>
          <w:u w:val="single"/>
        </w:rPr>
        <w:t>（全称）（盖章）</w:t>
      </w:r>
      <w:r>
        <w:rPr>
          <w:szCs w:val="21"/>
        </w:rPr>
        <w:t>乙方监督单位：</w:t>
      </w:r>
      <w:r>
        <w:rPr>
          <w:szCs w:val="21"/>
          <w:u w:val="single"/>
        </w:rPr>
        <w:t>（全称）（盖章）</w:t>
      </w:r>
    </w:p>
    <w:p w:rsidR="00594F4B" w:rsidRDefault="00CD7A18">
      <w:pPr>
        <w:adjustRightInd w:val="0"/>
        <w:snapToGrid w:val="0"/>
        <w:spacing w:line="360" w:lineRule="auto"/>
        <w:rPr>
          <w:b/>
          <w:szCs w:val="21"/>
        </w:rPr>
      </w:pPr>
      <w:r>
        <w:rPr>
          <w:szCs w:val="21"/>
        </w:rPr>
        <w:br w:type="page"/>
      </w:r>
      <w:r>
        <w:rPr>
          <w:b/>
          <w:szCs w:val="21"/>
        </w:rPr>
        <w:lastRenderedPageBreak/>
        <w:t>附件三：安全生产合同</w:t>
      </w:r>
    </w:p>
    <w:p w:rsidR="00594F4B" w:rsidRDefault="00CD7A18" w:rsidP="00B734BB">
      <w:pPr>
        <w:adjustRightInd w:val="0"/>
        <w:snapToGrid w:val="0"/>
        <w:spacing w:afterLines="50" w:line="420" w:lineRule="exact"/>
        <w:jc w:val="center"/>
        <w:rPr>
          <w:b/>
          <w:szCs w:val="21"/>
        </w:rPr>
      </w:pPr>
      <w:r>
        <w:rPr>
          <w:b/>
          <w:szCs w:val="21"/>
        </w:rPr>
        <w:t>安全生产合同</w:t>
      </w:r>
    </w:p>
    <w:p w:rsidR="00594F4B" w:rsidRDefault="00CD7A18">
      <w:pPr>
        <w:adjustRightInd w:val="0"/>
        <w:snapToGrid w:val="0"/>
        <w:spacing w:line="420" w:lineRule="exact"/>
        <w:ind w:firstLineChars="200" w:firstLine="420"/>
        <w:rPr>
          <w:szCs w:val="21"/>
        </w:rPr>
      </w:pPr>
      <w:r>
        <w:rPr>
          <w:szCs w:val="21"/>
        </w:rPr>
        <w:t>为在施工合同的实施过程中创造安全、高效的施工环境，切实搞好本项目的安全管理工作，本项目发包人</w:t>
      </w:r>
      <w:r>
        <w:rPr>
          <w:szCs w:val="21"/>
          <w:u w:val="single"/>
        </w:rPr>
        <w:t>（全称）</w:t>
      </w:r>
      <w:r>
        <w:rPr>
          <w:szCs w:val="21"/>
        </w:rPr>
        <w:t>（以下简称</w:t>
      </w:r>
      <w:r>
        <w:rPr>
          <w:szCs w:val="21"/>
        </w:rPr>
        <w:t>“</w:t>
      </w:r>
      <w:r>
        <w:rPr>
          <w:szCs w:val="21"/>
        </w:rPr>
        <w:t>甲方</w:t>
      </w:r>
      <w:r>
        <w:rPr>
          <w:szCs w:val="21"/>
        </w:rPr>
        <w:t xml:space="preserve">” </w:t>
      </w:r>
      <w:r>
        <w:rPr>
          <w:szCs w:val="21"/>
        </w:rPr>
        <w:t>）与承包人</w:t>
      </w:r>
      <w:r>
        <w:rPr>
          <w:szCs w:val="21"/>
          <w:u w:val="single"/>
        </w:rPr>
        <w:t>（全称）</w:t>
      </w:r>
      <w:r>
        <w:rPr>
          <w:szCs w:val="21"/>
        </w:rPr>
        <w:t>（以下简称</w:t>
      </w:r>
      <w:r>
        <w:rPr>
          <w:szCs w:val="21"/>
        </w:rPr>
        <w:t>“</w:t>
      </w:r>
      <w:r>
        <w:rPr>
          <w:szCs w:val="21"/>
        </w:rPr>
        <w:t>乙方</w:t>
      </w:r>
      <w:r>
        <w:rPr>
          <w:szCs w:val="21"/>
        </w:rPr>
        <w:t xml:space="preserve">” </w:t>
      </w:r>
      <w:r>
        <w:rPr>
          <w:szCs w:val="21"/>
        </w:rPr>
        <w:t>）特此签订安全生产合同：</w:t>
      </w:r>
    </w:p>
    <w:p w:rsidR="00594F4B" w:rsidRDefault="00CD7A18">
      <w:pPr>
        <w:adjustRightInd w:val="0"/>
        <w:snapToGrid w:val="0"/>
        <w:spacing w:line="420" w:lineRule="exact"/>
        <w:ind w:firstLineChars="200" w:firstLine="420"/>
        <w:rPr>
          <w:szCs w:val="21"/>
        </w:rPr>
      </w:pPr>
      <w:r>
        <w:rPr>
          <w:szCs w:val="21"/>
        </w:rPr>
        <w:t>一、甲方职责</w:t>
      </w:r>
    </w:p>
    <w:p w:rsidR="00594F4B" w:rsidRDefault="00CD7A18">
      <w:pPr>
        <w:adjustRightInd w:val="0"/>
        <w:snapToGrid w:val="0"/>
        <w:spacing w:line="420" w:lineRule="exact"/>
        <w:ind w:firstLineChars="200" w:firstLine="420"/>
        <w:rPr>
          <w:szCs w:val="21"/>
        </w:rPr>
      </w:pPr>
      <w:r>
        <w:rPr>
          <w:szCs w:val="21"/>
        </w:rPr>
        <w:t>1</w:t>
      </w:r>
      <w:r>
        <w:rPr>
          <w:szCs w:val="21"/>
        </w:rPr>
        <w:t>、严格遵守国家有关安全生产的法律法规，认真执行工程承包合同中的有关安全要求。</w:t>
      </w:r>
    </w:p>
    <w:p w:rsidR="00594F4B" w:rsidRDefault="00CD7A18">
      <w:pPr>
        <w:adjustRightInd w:val="0"/>
        <w:snapToGrid w:val="0"/>
        <w:spacing w:line="420" w:lineRule="exact"/>
        <w:ind w:firstLineChars="200" w:firstLine="420"/>
        <w:rPr>
          <w:szCs w:val="21"/>
        </w:rPr>
      </w:pPr>
      <w:r>
        <w:rPr>
          <w:szCs w:val="21"/>
        </w:rPr>
        <w:t>2</w:t>
      </w:r>
      <w:r>
        <w:rPr>
          <w:szCs w:val="21"/>
        </w:rPr>
        <w:t>、按照</w:t>
      </w:r>
      <w:r>
        <w:rPr>
          <w:szCs w:val="21"/>
        </w:rPr>
        <w:t>“</w:t>
      </w:r>
      <w:r>
        <w:rPr>
          <w:szCs w:val="21"/>
        </w:rPr>
        <w:t>安全第一、预防为主</w:t>
      </w:r>
      <w:r>
        <w:rPr>
          <w:szCs w:val="21"/>
        </w:rPr>
        <w:t>”</w:t>
      </w:r>
      <w:r>
        <w:rPr>
          <w:szCs w:val="21"/>
        </w:rPr>
        <w:t>和坚持</w:t>
      </w:r>
      <w:r>
        <w:rPr>
          <w:szCs w:val="21"/>
        </w:rPr>
        <w:t>“</w:t>
      </w:r>
      <w:r>
        <w:rPr>
          <w:szCs w:val="21"/>
        </w:rPr>
        <w:t>管生产必须管安全</w:t>
      </w:r>
      <w:r>
        <w:rPr>
          <w:szCs w:val="21"/>
        </w:rPr>
        <w:t>”</w:t>
      </w:r>
      <w:r>
        <w:rPr>
          <w:szCs w:val="21"/>
        </w:rPr>
        <w:t>的原则进行安全生产管理，做到生产与安全工作同时计划、布置、检查、总结和评比。</w:t>
      </w:r>
    </w:p>
    <w:p w:rsidR="00594F4B" w:rsidRDefault="00CD7A18">
      <w:pPr>
        <w:adjustRightInd w:val="0"/>
        <w:snapToGrid w:val="0"/>
        <w:spacing w:line="420" w:lineRule="exact"/>
        <w:ind w:firstLineChars="200" w:firstLine="420"/>
        <w:rPr>
          <w:szCs w:val="21"/>
        </w:rPr>
      </w:pPr>
      <w:r>
        <w:rPr>
          <w:szCs w:val="21"/>
        </w:rPr>
        <w:t>3</w:t>
      </w:r>
      <w:r>
        <w:rPr>
          <w:szCs w:val="21"/>
        </w:rPr>
        <w:t>、重要的安全设施必须坚持与主体工程</w:t>
      </w:r>
      <w:r>
        <w:rPr>
          <w:szCs w:val="21"/>
        </w:rPr>
        <w:t>“</w:t>
      </w:r>
      <w:r>
        <w:rPr>
          <w:szCs w:val="21"/>
        </w:rPr>
        <w:t>三同时</w:t>
      </w:r>
      <w:r>
        <w:rPr>
          <w:szCs w:val="21"/>
        </w:rPr>
        <w:t>”</w:t>
      </w:r>
      <w:r>
        <w:rPr>
          <w:szCs w:val="21"/>
        </w:rPr>
        <w:t>的原则，即：同时设计、审批，同时施工，同时验收，投入使用。</w:t>
      </w:r>
    </w:p>
    <w:p w:rsidR="00594F4B" w:rsidRDefault="00CD7A18">
      <w:pPr>
        <w:adjustRightInd w:val="0"/>
        <w:snapToGrid w:val="0"/>
        <w:spacing w:line="420" w:lineRule="exact"/>
        <w:ind w:firstLineChars="200" w:firstLine="420"/>
        <w:rPr>
          <w:szCs w:val="21"/>
        </w:rPr>
      </w:pPr>
      <w:r>
        <w:rPr>
          <w:szCs w:val="21"/>
        </w:rPr>
        <w:t>4</w:t>
      </w:r>
      <w:r>
        <w:rPr>
          <w:szCs w:val="21"/>
        </w:rPr>
        <w:t>、定期召开安全生产调度会，及时传达中央及地方有关安全生产的精神。</w:t>
      </w:r>
    </w:p>
    <w:p w:rsidR="00594F4B" w:rsidRDefault="00CD7A18">
      <w:pPr>
        <w:adjustRightInd w:val="0"/>
        <w:snapToGrid w:val="0"/>
        <w:spacing w:line="420" w:lineRule="exact"/>
        <w:ind w:firstLineChars="200" w:firstLine="420"/>
        <w:rPr>
          <w:szCs w:val="21"/>
        </w:rPr>
      </w:pPr>
      <w:r>
        <w:rPr>
          <w:szCs w:val="21"/>
        </w:rPr>
        <w:t>5</w:t>
      </w:r>
      <w:r>
        <w:rPr>
          <w:szCs w:val="21"/>
        </w:rPr>
        <w:t>、组织对乙方施工现场安全生产检查，监督乙方及时处理发现的各种安全隐患。</w:t>
      </w:r>
    </w:p>
    <w:p w:rsidR="00594F4B" w:rsidRDefault="00CD7A18">
      <w:pPr>
        <w:adjustRightInd w:val="0"/>
        <w:snapToGrid w:val="0"/>
        <w:spacing w:line="420" w:lineRule="exact"/>
        <w:ind w:firstLineChars="200" w:firstLine="420"/>
        <w:rPr>
          <w:szCs w:val="21"/>
        </w:rPr>
      </w:pPr>
      <w:r>
        <w:rPr>
          <w:szCs w:val="21"/>
        </w:rPr>
        <w:t>二、乙方职责</w:t>
      </w:r>
    </w:p>
    <w:p w:rsidR="00594F4B" w:rsidRDefault="00CD7A18">
      <w:pPr>
        <w:adjustRightInd w:val="0"/>
        <w:snapToGrid w:val="0"/>
        <w:spacing w:line="420" w:lineRule="exact"/>
        <w:ind w:firstLineChars="200" w:firstLine="420"/>
        <w:rPr>
          <w:szCs w:val="21"/>
        </w:rPr>
      </w:pPr>
      <w:r>
        <w:rPr>
          <w:szCs w:val="21"/>
        </w:rPr>
        <w:t>1</w:t>
      </w:r>
      <w:r>
        <w:rPr>
          <w:szCs w:val="21"/>
        </w:rPr>
        <w:t>、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rsidR="00594F4B" w:rsidRDefault="00CD7A18">
      <w:pPr>
        <w:adjustRightInd w:val="0"/>
        <w:snapToGrid w:val="0"/>
        <w:spacing w:line="420" w:lineRule="exact"/>
        <w:ind w:firstLineChars="200" w:firstLine="420"/>
        <w:rPr>
          <w:szCs w:val="21"/>
        </w:rPr>
      </w:pPr>
      <w:r>
        <w:rPr>
          <w:szCs w:val="21"/>
        </w:rPr>
        <w:t>2</w:t>
      </w:r>
      <w:r>
        <w:rPr>
          <w:szCs w:val="21"/>
        </w:rPr>
        <w:t>、坚持</w:t>
      </w:r>
      <w:r>
        <w:rPr>
          <w:szCs w:val="21"/>
        </w:rPr>
        <w:t>“</w:t>
      </w:r>
      <w:r>
        <w:rPr>
          <w:szCs w:val="21"/>
        </w:rPr>
        <w:t>安全第一、预防为主</w:t>
      </w:r>
      <w:r>
        <w:rPr>
          <w:szCs w:val="21"/>
        </w:rPr>
        <w:t>”</w:t>
      </w:r>
      <w:r>
        <w:rPr>
          <w:szCs w:val="21"/>
        </w:rPr>
        <w:t>和</w:t>
      </w:r>
      <w:r>
        <w:rPr>
          <w:szCs w:val="21"/>
        </w:rPr>
        <w:t>“</w:t>
      </w:r>
      <w:r>
        <w:rPr>
          <w:szCs w:val="21"/>
        </w:rPr>
        <w:t>管生产必须管安全</w:t>
      </w:r>
      <w:r>
        <w:rPr>
          <w:szCs w:val="21"/>
        </w:rPr>
        <w:t>”</w:t>
      </w:r>
      <w:r>
        <w:rPr>
          <w:szCs w:val="21"/>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594F4B" w:rsidRDefault="00CD7A18">
      <w:pPr>
        <w:adjustRightInd w:val="0"/>
        <w:snapToGrid w:val="0"/>
        <w:spacing w:line="420" w:lineRule="exact"/>
        <w:ind w:firstLineChars="200" w:firstLine="420"/>
        <w:rPr>
          <w:szCs w:val="21"/>
        </w:rPr>
      </w:pPr>
      <w:r>
        <w:rPr>
          <w:szCs w:val="21"/>
        </w:rPr>
        <w:t>3</w:t>
      </w:r>
      <w:r>
        <w:rPr>
          <w:szCs w:val="21"/>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594F4B" w:rsidRDefault="00CD7A18">
      <w:pPr>
        <w:adjustRightInd w:val="0"/>
        <w:snapToGrid w:val="0"/>
        <w:spacing w:line="420" w:lineRule="exact"/>
        <w:ind w:firstLineChars="200" w:firstLine="420"/>
        <w:rPr>
          <w:szCs w:val="21"/>
        </w:rPr>
      </w:pPr>
      <w:r>
        <w:rPr>
          <w:szCs w:val="21"/>
        </w:rPr>
        <w:t>4</w:t>
      </w:r>
      <w:r>
        <w:rPr>
          <w:szCs w:val="21"/>
        </w:rPr>
        <w:t>、乙方在任何时候都应采取各种合理的预防措施，防止其员工发生任何违法、违禁、暴力或妨碍治安的行为。</w:t>
      </w:r>
    </w:p>
    <w:p w:rsidR="00594F4B" w:rsidRDefault="00CD7A18">
      <w:pPr>
        <w:adjustRightInd w:val="0"/>
        <w:snapToGrid w:val="0"/>
        <w:spacing w:line="420" w:lineRule="exact"/>
        <w:ind w:firstLineChars="200" w:firstLine="420"/>
        <w:rPr>
          <w:szCs w:val="21"/>
        </w:rPr>
      </w:pPr>
      <w:r>
        <w:rPr>
          <w:szCs w:val="21"/>
        </w:rPr>
        <w:t>5</w:t>
      </w:r>
      <w:r>
        <w:rPr>
          <w:szCs w:val="21"/>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w:t>
      </w:r>
      <w:r>
        <w:rPr>
          <w:szCs w:val="21"/>
        </w:rPr>
        <w:lastRenderedPageBreak/>
        <w:t>如出现特种作业无证操作现象时，项目经理必须承担管理责任。</w:t>
      </w:r>
    </w:p>
    <w:p w:rsidR="00594F4B" w:rsidRDefault="00CD7A18">
      <w:pPr>
        <w:adjustRightInd w:val="0"/>
        <w:snapToGrid w:val="0"/>
        <w:spacing w:line="420" w:lineRule="exact"/>
        <w:ind w:firstLineChars="200" w:firstLine="420"/>
        <w:rPr>
          <w:szCs w:val="21"/>
        </w:rPr>
      </w:pPr>
      <w:r>
        <w:rPr>
          <w:szCs w:val="21"/>
        </w:rPr>
        <w:t>6</w:t>
      </w:r>
      <w:r>
        <w:rPr>
          <w:szCs w:val="21"/>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594F4B" w:rsidRDefault="00CD7A18">
      <w:pPr>
        <w:adjustRightInd w:val="0"/>
        <w:snapToGrid w:val="0"/>
        <w:spacing w:line="420" w:lineRule="exact"/>
        <w:ind w:firstLineChars="200" w:firstLine="420"/>
        <w:rPr>
          <w:szCs w:val="21"/>
        </w:rPr>
      </w:pPr>
      <w:r>
        <w:rPr>
          <w:szCs w:val="21"/>
        </w:rPr>
        <w:t>7</w:t>
      </w:r>
      <w:r>
        <w:rPr>
          <w:szCs w:val="21"/>
        </w:rPr>
        <w:t>、操作人员上岗，必须按规定穿戴防护用品。施工负责人和安全检查员应随时检查劳动防护用品的穿戴情况，不按规定穿戴防护用品的人员不得上岗。</w:t>
      </w:r>
    </w:p>
    <w:p w:rsidR="00594F4B" w:rsidRDefault="00CD7A18">
      <w:pPr>
        <w:adjustRightInd w:val="0"/>
        <w:snapToGrid w:val="0"/>
        <w:spacing w:line="420" w:lineRule="exact"/>
        <w:ind w:firstLineChars="200" w:firstLine="420"/>
        <w:rPr>
          <w:szCs w:val="21"/>
        </w:rPr>
      </w:pPr>
      <w:r>
        <w:rPr>
          <w:szCs w:val="21"/>
        </w:rPr>
        <w:t>8</w:t>
      </w:r>
      <w:r>
        <w:rPr>
          <w:szCs w:val="21"/>
        </w:rPr>
        <w:t>、所有施工机具设备和高空作业的设备均应定期检查，并有安全员的签字记录，保证其经常处于完好状态；不合格的机具、设备和劳动保护用品严禁使用。</w:t>
      </w:r>
    </w:p>
    <w:p w:rsidR="00594F4B" w:rsidRDefault="00CD7A18">
      <w:pPr>
        <w:adjustRightInd w:val="0"/>
        <w:snapToGrid w:val="0"/>
        <w:spacing w:line="420" w:lineRule="exact"/>
        <w:ind w:firstLineChars="200" w:firstLine="420"/>
        <w:rPr>
          <w:szCs w:val="21"/>
        </w:rPr>
      </w:pPr>
      <w:r>
        <w:rPr>
          <w:szCs w:val="21"/>
        </w:rPr>
        <w:t>9</w:t>
      </w:r>
      <w:r>
        <w:rPr>
          <w:szCs w:val="21"/>
        </w:rPr>
        <w:t>、施工中采用新技术、新工艺、新设备、新材料时，必须制定相应的安全技术措施，施工现场必须具有相关的安全标志牌。</w:t>
      </w:r>
    </w:p>
    <w:p w:rsidR="00594F4B" w:rsidRDefault="00CD7A18">
      <w:pPr>
        <w:adjustRightInd w:val="0"/>
        <w:snapToGrid w:val="0"/>
        <w:spacing w:line="420" w:lineRule="exact"/>
        <w:ind w:firstLineChars="200" w:firstLine="420"/>
        <w:rPr>
          <w:szCs w:val="21"/>
        </w:rPr>
      </w:pPr>
      <w:r>
        <w:rPr>
          <w:szCs w:val="21"/>
        </w:rPr>
        <w:t>10</w:t>
      </w:r>
      <w:r>
        <w:rPr>
          <w:szCs w:val="21"/>
        </w:rPr>
        <w:t>，乙方必须按照本工程项目特点，组织制定本工程实施中的生产安全事故应急救援预案；如果发生安全事故，应按照《国务院关于特大安全事故行政责任追究的规定》以及其它有关规定，及时上报有关部门，并坚持</w:t>
      </w:r>
      <w:r>
        <w:rPr>
          <w:szCs w:val="21"/>
        </w:rPr>
        <w:t>“</w:t>
      </w:r>
      <w:r>
        <w:rPr>
          <w:szCs w:val="21"/>
        </w:rPr>
        <w:t>三不放过</w:t>
      </w:r>
      <w:r>
        <w:rPr>
          <w:szCs w:val="21"/>
        </w:rPr>
        <w:t>”</w:t>
      </w:r>
      <w:r>
        <w:rPr>
          <w:szCs w:val="21"/>
        </w:rPr>
        <w:t>的原则，严肃处理相关责任人。</w:t>
      </w:r>
    </w:p>
    <w:p w:rsidR="00594F4B" w:rsidRDefault="00CD7A18">
      <w:pPr>
        <w:adjustRightInd w:val="0"/>
        <w:snapToGrid w:val="0"/>
        <w:spacing w:line="420" w:lineRule="exact"/>
        <w:ind w:firstLineChars="200" w:firstLine="420"/>
        <w:rPr>
          <w:szCs w:val="21"/>
        </w:rPr>
      </w:pPr>
      <w:r>
        <w:rPr>
          <w:szCs w:val="21"/>
        </w:rPr>
        <w:t>11</w:t>
      </w:r>
      <w:r>
        <w:rPr>
          <w:szCs w:val="21"/>
        </w:rPr>
        <w:t>、安全生产费用按照交通部有关规定使用和管理。</w:t>
      </w:r>
    </w:p>
    <w:p w:rsidR="00594F4B" w:rsidRDefault="00CD7A18">
      <w:pPr>
        <w:adjustRightInd w:val="0"/>
        <w:snapToGrid w:val="0"/>
        <w:spacing w:line="420" w:lineRule="exact"/>
        <w:ind w:firstLineChars="200" w:firstLine="420"/>
        <w:rPr>
          <w:szCs w:val="21"/>
        </w:rPr>
      </w:pPr>
      <w:r>
        <w:rPr>
          <w:szCs w:val="21"/>
        </w:rPr>
        <w:t>三、违约责任</w:t>
      </w:r>
    </w:p>
    <w:p w:rsidR="00594F4B" w:rsidRDefault="00CD7A18">
      <w:pPr>
        <w:adjustRightInd w:val="0"/>
        <w:snapToGrid w:val="0"/>
        <w:spacing w:line="420" w:lineRule="exact"/>
        <w:ind w:firstLineChars="200" w:firstLine="420"/>
        <w:rPr>
          <w:szCs w:val="21"/>
        </w:rPr>
      </w:pPr>
      <w:r>
        <w:rPr>
          <w:szCs w:val="21"/>
        </w:rPr>
        <w:t>如因甲方或乙方违约造成安全事故，将依法追究责任。</w:t>
      </w:r>
    </w:p>
    <w:p w:rsidR="00594F4B" w:rsidRDefault="00CD7A18">
      <w:pPr>
        <w:adjustRightInd w:val="0"/>
        <w:snapToGrid w:val="0"/>
        <w:spacing w:line="420" w:lineRule="exact"/>
        <w:ind w:firstLineChars="200" w:firstLine="420"/>
        <w:rPr>
          <w:szCs w:val="21"/>
        </w:rPr>
      </w:pPr>
      <w:r>
        <w:rPr>
          <w:szCs w:val="21"/>
        </w:rPr>
        <w:t>四、本合同正本一式二份，副本八份，合同双方各执正本一份，副本四份。由双方法定代表人或其授权的代理人签署与加盖公章后生效，全部工程竣工验收后失效。</w:t>
      </w:r>
    </w:p>
    <w:p w:rsidR="00594F4B" w:rsidRDefault="00CD7A18" w:rsidP="00B734BB">
      <w:pPr>
        <w:adjustRightInd w:val="0"/>
        <w:snapToGrid w:val="0"/>
        <w:spacing w:beforeLines="100" w:line="420" w:lineRule="exact"/>
        <w:rPr>
          <w:szCs w:val="21"/>
        </w:rPr>
      </w:pPr>
      <w:r>
        <w:rPr>
          <w:szCs w:val="21"/>
        </w:rPr>
        <w:t>甲方：</w:t>
      </w:r>
      <w:r>
        <w:rPr>
          <w:szCs w:val="21"/>
          <w:u w:val="single"/>
        </w:rPr>
        <w:t>单位全称（盖章）</w:t>
      </w:r>
      <w:r>
        <w:rPr>
          <w:szCs w:val="21"/>
        </w:rPr>
        <w:t>乙方：</w:t>
      </w:r>
      <w:r>
        <w:rPr>
          <w:szCs w:val="21"/>
          <w:u w:val="single"/>
        </w:rPr>
        <w:t>单位全称（盖章）</w:t>
      </w:r>
    </w:p>
    <w:p w:rsidR="00594F4B" w:rsidRDefault="00CD7A18">
      <w:pPr>
        <w:adjustRightInd w:val="0"/>
        <w:snapToGrid w:val="0"/>
        <w:spacing w:line="420" w:lineRule="exact"/>
        <w:rPr>
          <w:szCs w:val="21"/>
        </w:rPr>
      </w:pPr>
      <w:r>
        <w:rPr>
          <w:szCs w:val="21"/>
        </w:rPr>
        <w:t>法定代表人或法定代表人或</w:t>
      </w:r>
    </w:p>
    <w:p w:rsidR="00594F4B" w:rsidRDefault="00CD7A18">
      <w:pPr>
        <w:adjustRightInd w:val="0"/>
        <w:snapToGrid w:val="0"/>
        <w:spacing w:line="420" w:lineRule="exact"/>
        <w:rPr>
          <w:szCs w:val="21"/>
        </w:rPr>
      </w:pPr>
      <w:r>
        <w:rPr>
          <w:szCs w:val="21"/>
        </w:rPr>
        <w:t>其授权的代理人</w:t>
      </w:r>
      <w:r>
        <w:rPr>
          <w:szCs w:val="21"/>
          <w:u w:val="single"/>
        </w:rPr>
        <w:t>（职务）</w:t>
      </w:r>
      <w:r>
        <w:rPr>
          <w:szCs w:val="21"/>
        </w:rPr>
        <w:t>其授权的代理人</w:t>
      </w:r>
      <w:r>
        <w:rPr>
          <w:szCs w:val="21"/>
          <w:u w:val="single"/>
        </w:rPr>
        <w:t>（职务）</w:t>
      </w:r>
    </w:p>
    <w:p w:rsidR="00594F4B" w:rsidRDefault="00CD7A18">
      <w:pPr>
        <w:adjustRightInd w:val="0"/>
        <w:snapToGrid w:val="0"/>
        <w:spacing w:line="420" w:lineRule="exact"/>
        <w:ind w:firstLineChars="700" w:firstLine="1470"/>
        <w:rPr>
          <w:szCs w:val="21"/>
          <w:u w:val="single"/>
        </w:rPr>
      </w:pPr>
      <w:r>
        <w:rPr>
          <w:szCs w:val="21"/>
          <w:u w:val="single"/>
        </w:rPr>
        <w:t>（姓名）（姓名）</w:t>
      </w:r>
    </w:p>
    <w:p w:rsidR="00594F4B" w:rsidRDefault="00CD7A18">
      <w:pPr>
        <w:adjustRightInd w:val="0"/>
        <w:snapToGrid w:val="0"/>
        <w:spacing w:line="420" w:lineRule="exact"/>
        <w:ind w:firstLineChars="700" w:firstLine="1470"/>
        <w:rPr>
          <w:szCs w:val="21"/>
        </w:rPr>
      </w:pPr>
      <w:r>
        <w:rPr>
          <w:szCs w:val="21"/>
          <w:u w:val="single"/>
        </w:rPr>
        <w:t>（签字）（签字）</w:t>
      </w:r>
    </w:p>
    <w:p w:rsidR="00594F4B" w:rsidRDefault="00CD7A18">
      <w:pPr>
        <w:adjustRightInd w:val="0"/>
        <w:snapToGrid w:val="0"/>
        <w:spacing w:line="420" w:lineRule="exact"/>
        <w:rPr>
          <w:szCs w:val="21"/>
        </w:rPr>
      </w:pPr>
      <w:r>
        <w:rPr>
          <w:szCs w:val="21"/>
        </w:rPr>
        <w:t>地址：地址：</w:t>
      </w:r>
    </w:p>
    <w:p w:rsidR="00594F4B" w:rsidRDefault="00CD7A18">
      <w:pPr>
        <w:adjustRightInd w:val="0"/>
        <w:snapToGrid w:val="0"/>
        <w:spacing w:line="420" w:lineRule="exact"/>
        <w:rPr>
          <w:szCs w:val="21"/>
        </w:rPr>
      </w:pPr>
      <w:r>
        <w:rPr>
          <w:szCs w:val="21"/>
        </w:rPr>
        <w:t>电话：电话：</w:t>
      </w:r>
    </w:p>
    <w:p w:rsidR="00594F4B" w:rsidRDefault="00CD7A18">
      <w:pPr>
        <w:adjustRightInd w:val="0"/>
        <w:snapToGrid w:val="0"/>
        <w:spacing w:line="420" w:lineRule="exact"/>
        <w:rPr>
          <w:szCs w:val="21"/>
        </w:rPr>
      </w:pPr>
      <w:r>
        <w:rPr>
          <w:szCs w:val="21"/>
        </w:rPr>
        <w:t>日期：日期：</w:t>
      </w:r>
    </w:p>
    <w:p w:rsidR="00594F4B" w:rsidRDefault="00CD7A18">
      <w:pPr>
        <w:adjustRightInd w:val="0"/>
        <w:snapToGrid w:val="0"/>
        <w:spacing w:line="360" w:lineRule="auto"/>
        <w:rPr>
          <w:b/>
          <w:szCs w:val="21"/>
        </w:rPr>
      </w:pPr>
      <w:r>
        <w:rPr>
          <w:szCs w:val="21"/>
        </w:rPr>
        <w:br w:type="page"/>
      </w:r>
      <w:r>
        <w:rPr>
          <w:b/>
          <w:szCs w:val="21"/>
        </w:rPr>
        <w:lastRenderedPageBreak/>
        <w:t>附件四：农民工工资支付承诺书</w:t>
      </w:r>
    </w:p>
    <w:p w:rsidR="00594F4B" w:rsidRDefault="00594F4B" w:rsidP="00B734BB">
      <w:pPr>
        <w:adjustRightInd w:val="0"/>
        <w:snapToGrid w:val="0"/>
        <w:spacing w:afterLines="50" w:line="360" w:lineRule="auto"/>
        <w:rPr>
          <w:szCs w:val="21"/>
        </w:rPr>
      </w:pPr>
    </w:p>
    <w:p w:rsidR="00594F4B" w:rsidRDefault="00CD7A18">
      <w:pPr>
        <w:adjustRightInd w:val="0"/>
        <w:snapToGrid w:val="0"/>
        <w:spacing w:line="360" w:lineRule="auto"/>
        <w:jc w:val="center"/>
        <w:rPr>
          <w:b/>
          <w:szCs w:val="21"/>
          <w:u w:val="single"/>
        </w:rPr>
      </w:pPr>
      <w:r>
        <w:rPr>
          <w:b/>
          <w:szCs w:val="21"/>
          <w:u w:val="single"/>
        </w:rPr>
        <w:t>（承包人全称）</w:t>
      </w:r>
    </w:p>
    <w:p w:rsidR="00594F4B" w:rsidRDefault="00CD7A18">
      <w:pPr>
        <w:adjustRightInd w:val="0"/>
        <w:snapToGrid w:val="0"/>
        <w:spacing w:line="360" w:lineRule="auto"/>
        <w:jc w:val="center"/>
        <w:rPr>
          <w:b/>
          <w:szCs w:val="21"/>
        </w:rPr>
      </w:pPr>
      <w:r>
        <w:rPr>
          <w:b/>
          <w:szCs w:val="21"/>
          <w:u w:val="single"/>
        </w:rPr>
        <w:t>（合同工程名称）</w:t>
      </w:r>
      <w:r>
        <w:rPr>
          <w:b/>
          <w:szCs w:val="21"/>
        </w:rPr>
        <w:t>农民工工资支付承诺书</w:t>
      </w:r>
    </w:p>
    <w:p w:rsidR="00594F4B" w:rsidRDefault="00594F4B" w:rsidP="00B734BB">
      <w:pPr>
        <w:adjustRightInd w:val="0"/>
        <w:snapToGrid w:val="0"/>
        <w:spacing w:afterLines="50" w:line="360" w:lineRule="auto"/>
        <w:ind w:firstLineChars="150" w:firstLine="315"/>
        <w:rPr>
          <w:szCs w:val="21"/>
        </w:rPr>
      </w:pPr>
    </w:p>
    <w:p w:rsidR="00594F4B" w:rsidRDefault="00CD7A18" w:rsidP="00B734BB">
      <w:pPr>
        <w:adjustRightInd w:val="0"/>
        <w:snapToGrid w:val="0"/>
        <w:spacing w:afterLines="50" w:line="360" w:lineRule="auto"/>
        <w:ind w:firstLineChars="150" w:firstLine="315"/>
        <w:rPr>
          <w:szCs w:val="21"/>
        </w:rPr>
      </w:pPr>
      <w:r>
        <w:rPr>
          <w:szCs w:val="21"/>
        </w:rPr>
        <w:t>我单位在此郑重承诺：</w:t>
      </w:r>
    </w:p>
    <w:p w:rsidR="00594F4B" w:rsidRDefault="00CD7A18" w:rsidP="00B734BB">
      <w:pPr>
        <w:numPr>
          <w:ilvl w:val="0"/>
          <w:numId w:val="3"/>
        </w:numPr>
        <w:adjustRightInd w:val="0"/>
        <w:snapToGrid w:val="0"/>
        <w:spacing w:afterLines="50" w:line="360" w:lineRule="auto"/>
        <w:rPr>
          <w:szCs w:val="21"/>
        </w:rPr>
      </w:pPr>
      <w:r>
        <w:rPr>
          <w:szCs w:val="21"/>
        </w:rPr>
        <w:t>开工前与农民工签定劳动合同。</w:t>
      </w:r>
    </w:p>
    <w:p w:rsidR="00594F4B" w:rsidRDefault="00CD7A18" w:rsidP="00B734BB">
      <w:pPr>
        <w:numPr>
          <w:ilvl w:val="0"/>
          <w:numId w:val="3"/>
        </w:numPr>
        <w:adjustRightInd w:val="0"/>
        <w:snapToGrid w:val="0"/>
        <w:spacing w:afterLines="50" w:line="360" w:lineRule="auto"/>
        <w:rPr>
          <w:szCs w:val="21"/>
        </w:rPr>
      </w:pPr>
      <w:r>
        <w:rPr>
          <w:szCs w:val="21"/>
        </w:rPr>
        <w:t>按时支付农民工工资、加班加点工资。</w:t>
      </w:r>
    </w:p>
    <w:p w:rsidR="00594F4B" w:rsidRDefault="00CD7A18" w:rsidP="00B734BB">
      <w:pPr>
        <w:numPr>
          <w:ilvl w:val="0"/>
          <w:numId w:val="3"/>
        </w:numPr>
        <w:adjustRightInd w:val="0"/>
        <w:snapToGrid w:val="0"/>
        <w:spacing w:afterLines="50" w:line="360" w:lineRule="auto"/>
        <w:rPr>
          <w:szCs w:val="21"/>
        </w:rPr>
      </w:pPr>
      <w:r>
        <w:rPr>
          <w:szCs w:val="21"/>
        </w:rPr>
        <w:t>支付农民工工资不低于河南省最低工资标准</w:t>
      </w:r>
      <w:r>
        <w:rPr>
          <w:szCs w:val="21"/>
          <w:u w:val="single"/>
        </w:rPr>
        <w:t xml:space="preserve">    </w:t>
      </w:r>
      <w:r>
        <w:rPr>
          <w:szCs w:val="21"/>
        </w:rPr>
        <w:t>元。</w:t>
      </w:r>
    </w:p>
    <w:p w:rsidR="00594F4B" w:rsidRDefault="00CD7A18" w:rsidP="00B734BB">
      <w:pPr>
        <w:numPr>
          <w:ilvl w:val="0"/>
          <w:numId w:val="3"/>
        </w:numPr>
        <w:adjustRightInd w:val="0"/>
        <w:snapToGrid w:val="0"/>
        <w:spacing w:afterLines="50" w:line="360" w:lineRule="auto"/>
        <w:rPr>
          <w:szCs w:val="21"/>
        </w:rPr>
      </w:pPr>
      <w:r>
        <w:rPr>
          <w:szCs w:val="21"/>
        </w:rPr>
        <w:t>不无故拖欠、克扣农民工工资。</w:t>
      </w:r>
    </w:p>
    <w:p w:rsidR="00594F4B" w:rsidRDefault="00CD7A18" w:rsidP="00B734BB">
      <w:pPr>
        <w:numPr>
          <w:ilvl w:val="0"/>
          <w:numId w:val="3"/>
        </w:numPr>
        <w:adjustRightInd w:val="0"/>
        <w:snapToGrid w:val="0"/>
        <w:spacing w:afterLines="50" w:line="360" w:lineRule="auto"/>
        <w:rPr>
          <w:szCs w:val="21"/>
        </w:rPr>
      </w:pPr>
      <w:r>
        <w:rPr>
          <w:szCs w:val="21"/>
        </w:rPr>
        <w:t>坚决不侵害农民工劳动报酬的合法权益。</w:t>
      </w:r>
    </w:p>
    <w:p w:rsidR="00594F4B" w:rsidRDefault="00CD7A18" w:rsidP="00B734BB">
      <w:pPr>
        <w:numPr>
          <w:ilvl w:val="0"/>
          <w:numId w:val="3"/>
        </w:numPr>
        <w:adjustRightInd w:val="0"/>
        <w:snapToGrid w:val="0"/>
        <w:spacing w:afterLines="50" w:line="360" w:lineRule="auto"/>
        <w:ind w:left="0" w:firstLine="480"/>
        <w:rPr>
          <w:szCs w:val="21"/>
        </w:rPr>
      </w:pPr>
      <w:r>
        <w:rPr>
          <w:szCs w:val="21"/>
        </w:rPr>
        <w:t>若有拖欠、克扣农民工工资、加班加点工资及侵害农民工劳动报酬权益的行为，经有关部门查证属实后，自愿从工资保障金中支付，且在一个星期内补足保障金。</w:t>
      </w:r>
      <w:r>
        <w:rPr>
          <w:szCs w:val="21"/>
        </w:rPr>
        <w:br/>
      </w:r>
    </w:p>
    <w:p w:rsidR="00594F4B" w:rsidRDefault="00594F4B" w:rsidP="00B734BB">
      <w:pPr>
        <w:adjustRightInd w:val="0"/>
        <w:snapToGrid w:val="0"/>
        <w:spacing w:afterLines="50" w:line="360" w:lineRule="auto"/>
        <w:ind w:firstLineChars="150" w:firstLine="315"/>
        <w:rPr>
          <w:szCs w:val="21"/>
        </w:rPr>
      </w:pPr>
    </w:p>
    <w:p w:rsidR="00594F4B" w:rsidRDefault="00594F4B" w:rsidP="00B734BB">
      <w:pPr>
        <w:adjustRightInd w:val="0"/>
        <w:snapToGrid w:val="0"/>
        <w:spacing w:afterLines="50" w:line="360" w:lineRule="auto"/>
        <w:ind w:firstLineChars="150" w:firstLine="315"/>
        <w:rPr>
          <w:szCs w:val="21"/>
        </w:rPr>
      </w:pPr>
    </w:p>
    <w:p w:rsidR="00594F4B" w:rsidRDefault="00CD7A18" w:rsidP="00B734BB">
      <w:pPr>
        <w:adjustRightInd w:val="0"/>
        <w:snapToGrid w:val="0"/>
        <w:spacing w:afterLines="50" w:line="360" w:lineRule="auto"/>
        <w:ind w:right="240" w:firstLineChars="150" w:firstLine="315"/>
        <w:jc w:val="right"/>
        <w:rPr>
          <w:szCs w:val="21"/>
          <w:u w:val="single"/>
        </w:rPr>
      </w:pPr>
      <w:r>
        <w:rPr>
          <w:szCs w:val="21"/>
        </w:rPr>
        <w:t>承诺人：</w:t>
      </w:r>
      <w:r>
        <w:rPr>
          <w:szCs w:val="21"/>
          <w:u w:val="single"/>
        </w:rPr>
        <w:t>（单位全称）（盖章）</w:t>
      </w:r>
    </w:p>
    <w:p w:rsidR="00594F4B" w:rsidRDefault="00CD7A18" w:rsidP="00B734BB">
      <w:pPr>
        <w:adjustRightInd w:val="0"/>
        <w:snapToGrid w:val="0"/>
        <w:spacing w:afterLines="50" w:line="360" w:lineRule="auto"/>
        <w:ind w:firstLineChars="2100" w:firstLine="4410"/>
        <w:rPr>
          <w:szCs w:val="21"/>
        </w:rPr>
      </w:pPr>
      <w:r>
        <w:rPr>
          <w:szCs w:val="21"/>
        </w:rPr>
        <w:t>法定代表人：</w:t>
      </w:r>
    </w:p>
    <w:p w:rsidR="00594F4B" w:rsidRDefault="00594F4B" w:rsidP="00B734BB">
      <w:pPr>
        <w:adjustRightInd w:val="0"/>
        <w:snapToGrid w:val="0"/>
        <w:spacing w:afterLines="50" w:line="360" w:lineRule="auto"/>
        <w:ind w:firstLineChars="150" w:firstLine="315"/>
        <w:rPr>
          <w:szCs w:val="21"/>
          <w:u w:val="single"/>
        </w:rPr>
      </w:pPr>
    </w:p>
    <w:p w:rsidR="00594F4B" w:rsidRDefault="00594F4B" w:rsidP="00B734BB">
      <w:pPr>
        <w:adjustRightInd w:val="0"/>
        <w:snapToGrid w:val="0"/>
        <w:spacing w:afterLines="50" w:line="360" w:lineRule="auto"/>
        <w:rPr>
          <w:szCs w:val="21"/>
        </w:rPr>
      </w:pPr>
    </w:p>
    <w:p w:rsidR="00594F4B" w:rsidRDefault="00CD7A18">
      <w:pPr>
        <w:adjustRightInd w:val="0"/>
        <w:snapToGrid w:val="0"/>
        <w:spacing w:line="360" w:lineRule="auto"/>
        <w:rPr>
          <w:b/>
          <w:szCs w:val="21"/>
        </w:rPr>
      </w:pPr>
      <w:r>
        <w:rPr>
          <w:szCs w:val="21"/>
        </w:rPr>
        <w:br w:type="page"/>
      </w:r>
      <w:r>
        <w:rPr>
          <w:b/>
          <w:szCs w:val="21"/>
        </w:rPr>
        <w:lastRenderedPageBreak/>
        <w:t>附件五：项目经理委任书</w:t>
      </w:r>
    </w:p>
    <w:p w:rsidR="00594F4B" w:rsidRDefault="00CD7A18">
      <w:pPr>
        <w:adjustRightInd w:val="0"/>
        <w:snapToGrid w:val="0"/>
        <w:spacing w:line="360" w:lineRule="auto"/>
        <w:jc w:val="center"/>
        <w:rPr>
          <w:b/>
          <w:szCs w:val="21"/>
          <w:u w:val="single"/>
        </w:rPr>
      </w:pPr>
      <w:r>
        <w:rPr>
          <w:b/>
          <w:szCs w:val="21"/>
          <w:u w:val="single"/>
        </w:rPr>
        <w:t>（承包人全称）</w:t>
      </w:r>
    </w:p>
    <w:p w:rsidR="00594F4B" w:rsidRDefault="00CD7A18">
      <w:pPr>
        <w:adjustRightInd w:val="0"/>
        <w:snapToGrid w:val="0"/>
        <w:spacing w:line="360" w:lineRule="auto"/>
        <w:jc w:val="center"/>
        <w:rPr>
          <w:b/>
          <w:szCs w:val="21"/>
        </w:rPr>
      </w:pPr>
      <w:r>
        <w:rPr>
          <w:b/>
          <w:szCs w:val="21"/>
          <w:u w:val="single"/>
        </w:rPr>
        <w:t>（合同工程名称）</w:t>
      </w:r>
      <w:r>
        <w:rPr>
          <w:b/>
          <w:szCs w:val="21"/>
        </w:rPr>
        <w:t>项目经理委任书</w:t>
      </w:r>
    </w:p>
    <w:p w:rsidR="00594F4B" w:rsidRDefault="00594F4B">
      <w:pPr>
        <w:adjustRightInd w:val="0"/>
        <w:snapToGrid w:val="0"/>
        <w:spacing w:line="360" w:lineRule="auto"/>
        <w:jc w:val="center"/>
        <w:rPr>
          <w:szCs w:val="21"/>
        </w:rPr>
      </w:pPr>
    </w:p>
    <w:p w:rsidR="00594F4B" w:rsidRDefault="00CD7A18">
      <w:pPr>
        <w:adjustRightInd w:val="0"/>
        <w:snapToGrid w:val="0"/>
        <w:spacing w:line="360" w:lineRule="auto"/>
        <w:jc w:val="left"/>
        <w:rPr>
          <w:szCs w:val="21"/>
        </w:rPr>
      </w:pPr>
      <w:r>
        <w:rPr>
          <w:szCs w:val="21"/>
        </w:rPr>
        <w:t>致：</w:t>
      </w:r>
      <w:r>
        <w:rPr>
          <w:szCs w:val="21"/>
          <w:u w:val="single"/>
        </w:rPr>
        <w:t>（发包人全称）</w:t>
      </w:r>
    </w:p>
    <w:p w:rsidR="00594F4B" w:rsidRDefault="00CD7A18">
      <w:pPr>
        <w:adjustRightInd w:val="0"/>
        <w:snapToGrid w:val="0"/>
        <w:spacing w:line="360" w:lineRule="auto"/>
        <w:ind w:firstLineChars="200" w:firstLine="420"/>
        <w:rPr>
          <w:szCs w:val="21"/>
        </w:rPr>
      </w:pPr>
      <w:r>
        <w:rPr>
          <w:szCs w:val="21"/>
          <w:u w:val="single"/>
        </w:rPr>
        <w:t>（承包人全称）</w:t>
      </w:r>
      <w:r>
        <w:rPr>
          <w:szCs w:val="21"/>
        </w:rPr>
        <w:t>法定代表人</w:t>
      </w:r>
      <w:r>
        <w:rPr>
          <w:szCs w:val="21"/>
          <w:u w:val="single"/>
        </w:rPr>
        <w:t>（职务、姓名）</w:t>
      </w:r>
      <w:r>
        <w:rPr>
          <w:szCs w:val="21"/>
        </w:rPr>
        <w:t>代表本单位委任</w:t>
      </w:r>
      <w:r>
        <w:rPr>
          <w:szCs w:val="21"/>
          <w:u w:val="single"/>
        </w:rPr>
        <w:t>（职务、姓名）</w:t>
      </w:r>
      <w:r>
        <w:rPr>
          <w:szCs w:val="21"/>
        </w:rPr>
        <w:t>为</w:t>
      </w:r>
      <w:r>
        <w:rPr>
          <w:szCs w:val="21"/>
          <w:u w:val="single"/>
        </w:rPr>
        <w:t>（合同工程名称）</w:t>
      </w:r>
      <w:r>
        <w:rPr>
          <w:szCs w:val="21"/>
        </w:rPr>
        <w:t>的项目经理。凡本合同执行中的有关技术、工程进度、现场管理、质量检验、结算与支付等方面工作，由</w:t>
      </w:r>
      <w:r>
        <w:rPr>
          <w:szCs w:val="21"/>
          <w:u w:val="single"/>
        </w:rPr>
        <w:t>（姓名）</w:t>
      </w:r>
      <w:r>
        <w:rPr>
          <w:szCs w:val="21"/>
        </w:rPr>
        <w:t>代表本单位全面负责。</w:t>
      </w:r>
    </w:p>
    <w:p w:rsidR="00594F4B" w:rsidRDefault="00594F4B">
      <w:pPr>
        <w:adjustRightInd w:val="0"/>
        <w:snapToGrid w:val="0"/>
        <w:spacing w:line="360" w:lineRule="auto"/>
        <w:ind w:firstLineChars="200" w:firstLine="420"/>
        <w:rPr>
          <w:szCs w:val="21"/>
        </w:rPr>
      </w:pPr>
    </w:p>
    <w:p w:rsidR="00594F4B" w:rsidRDefault="00594F4B">
      <w:pPr>
        <w:adjustRightInd w:val="0"/>
        <w:snapToGrid w:val="0"/>
        <w:spacing w:line="360" w:lineRule="auto"/>
        <w:ind w:firstLineChars="200" w:firstLine="420"/>
        <w:rPr>
          <w:szCs w:val="21"/>
        </w:rPr>
      </w:pPr>
    </w:p>
    <w:p w:rsidR="00594F4B" w:rsidRDefault="00CD7A18">
      <w:pPr>
        <w:adjustRightInd w:val="0"/>
        <w:snapToGrid w:val="0"/>
        <w:spacing w:line="360" w:lineRule="auto"/>
        <w:ind w:firstLineChars="1700" w:firstLine="3570"/>
        <w:rPr>
          <w:szCs w:val="21"/>
        </w:rPr>
      </w:pPr>
      <w:r>
        <w:rPr>
          <w:szCs w:val="21"/>
        </w:rPr>
        <w:t>承包人：</w:t>
      </w:r>
      <w:r>
        <w:rPr>
          <w:szCs w:val="21"/>
          <w:u w:val="single"/>
        </w:rPr>
        <w:t>（全称）</w:t>
      </w:r>
      <w:r>
        <w:rPr>
          <w:szCs w:val="21"/>
        </w:rPr>
        <w:t>…</w:t>
      </w:r>
      <w:r>
        <w:rPr>
          <w:szCs w:val="21"/>
          <w:u w:val="single"/>
        </w:rPr>
        <w:t>（盖章）</w:t>
      </w:r>
    </w:p>
    <w:p w:rsidR="00594F4B" w:rsidRDefault="00CD7A18">
      <w:pPr>
        <w:adjustRightInd w:val="0"/>
        <w:snapToGrid w:val="0"/>
        <w:spacing w:line="360" w:lineRule="auto"/>
        <w:ind w:firstLineChars="2000" w:firstLine="4200"/>
        <w:rPr>
          <w:szCs w:val="21"/>
        </w:rPr>
      </w:pPr>
      <w:r>
        <w:rPr>
          <w:szCs w:val="21"/>
        </w:rPr>
        <w:t>法定代表人：</w:t>
      </w:r>
      <w:r>
        <w:rPr>
          <w:szCs w:val="21"/>
          <w:u w:val="single"/>
        </w:rPr>
        <w:t>（职务）</w:t>
      </w:r>
    </w:p>
    <w:p w:rsidR="00594F4B" w:rsidRDefault="00CD7A18">
      <w:pPr>
        <w:adjustRightInd w:val="0"/>
        <w:snapToGrid w:val="0"/>
        <w:spacing w:line="360" w:lineRule="auto"/>
        <w:ind w:firstLineChars="2600" w:firstLine="5460"/>
        <w:rPr>
          <w:szCs w:val="21"/>
          <w:u w:val="single"/>
        </w:rPr>
      </w:pPr>
      <w:r>
        <w:rPr>
          <w:szCs w:val="21"/>
          <w:u w:val="single"/>
        </w:rPr>
        <w:t>（姓名）</w:t>
      </w:r>
    </w:p>
    <w:p w:rsidR="00594F4B" w:rsidRDefault="00CD7A18">
      <w:pPr>
        <w:adjustRightInd w:val="0"/>
        <w:snapToGrid w:val="0"/>
        <w:spacing w:line="360" w:lineRule="auto"/>
        <w:ind w:firstLineChars="2600" w:firstLine="5460"/>
        <w:rPr>
          <w:szCs w:val="21"/>
        </w:rPr>
      </w:pPr>
      <w:r>
        <w:rPr>
          <w:szCs w:val="21"/>
          <w:u w:val="single"/>
        </w:rPr>
        <w:t>（签字）</w:t>
      </w:r>
    </w:p>
    <w:p w:rsidR="00594F4B" w:rsidRDefault="00CD7A18">
      <w:pPr>
        <w:adjustRightInd w:val="0"/>
        <w:snapToGrid w:val="0"/>
        <w:spacing w:line="360" w:lineRule="auto"/>
        <w:ind w:firstLineChars="2400" w:firstLine="5040"/>
        <w:rPr>
          <w:szCs w:val="21"/>
        </w:rPr>
      </w:pPr>
      <w:r>
        <w:rPr>
          <w:szCs w:val="21"/>
        </w:rPr>
        <w:t>年月日</w:t>
      </w:r>
    </w:p>
    <w:p w:rsidR="00594F4B" w:rsidRDefault="00594F4B">
      <w:pPr>
        <w:adjustRightInd w:val="0"/>
        <w:snapToGrid w:val="0"/>
        <w:spacing w:line="360" w:lineRule="auto"/>
        <w:ind w:firstLineChars="200" w:firstLine="420"/>
        <w:rPr>
          <w:szCs w:val="21"/>
        </w:rPr>
      </w:pPr>
    </w:p>
    <w:p w:rsidR="00594F4B" w:rsidRDefault="00594F4B">
      <w:pPr>
        <w:adjustRightInd w:val="0"/>
        <w:snapToGrid w:val="0"/>
        <w:spacing w:line="360" w:lineRule="auto"/>
        <w:ind w:firstLineChars="200" w:firstLine="420"/>
        <w:rPr>
          <w:szCs w:val="21"/>
        </w:rPr>
      </w:pPr>
    </w:p>
    <w:p w:rsidR="00594F4B" w:rsidRDefault="00594F4B">
      <w:pPr>
        <w:adjustRightInd w:val="0"/>
        <w:snapToGrid w:val="0"/>
        <w:spacing w:line="360" w:lineRule="auto"/>
        <w:ind w:firstLineChars="200" w:firstLine="420"/>
        <w:rPr>
          <w:szCs w:val="21"/>
        </w:rPr>
      </w:pPr>
    </w:p>
    <w:p w:rsidR="00594F4B" w:rsidRDefault="00594F4B">
      <w:pPr>
        <w:adjustRightInd w:val="0"/>
        <w:snapToGrid w:val="0"/>
        <w:spacing w:line="360" w:lineRule="auto"/>
        <w:ind w:firstLineChars="200" w:firstLine="420"/>
        <w:rPr>
          <w:szCs w:val="21"/>
        </w:rPr>
      </w:pPr>
    </w:p>
    <w:p w:rsidR="00594F4B" w:rsidRDefault="00CD7A18">
      <w:pPr>
        <w:adjustRightInd w:val="0"/>
        <w:snapToGrid w:val="0"/>
        <w:spacing w:line="360" w:lineRule="auto"/>
        <w:rPr>
          <w:szCs w:val="21"/>
        </w:rPr>
      </w:pPr>
      <w:r>
        <w:rPr>
          <w:szCs w:val="21"/>
        </w:rPr>
        <w:t>抄送：</w:t>
      </w:r>
      <w:r>
        <w:rPr>
          <w:szCs w:val="21"/>
          <w:u w:val="single"/>
        </w:rPr>
        <w:t>（监理人）</w:t>
      </w:r>
    </w:p>
    <w:p w:rsidR="00594F4B" w:rsidRDefault="00CD7A18">
      <w:pPr>
        <w:adjustRightInd w:val="0"/>
        <w:snapToGrid w:val="0"/>
        <w:spacing w:line="360" w:lineRule="auto"/>
        <w:rPr>
          <w:b/>
          <w:szCs w:val="21"/>
        </w:rPr>
      </w:pPr>
      <w:r>
        <w:rPr>
          <w:szCs w:val="21"/>
        </w:rPr>
        <w:br w:type="page"/>
      </w:r>
      <w:r>
        <w:rPr>
          <w:b/>
          <w:szCs w:val="21"/>
        </w:rPr>
        <w:lastRenderedPageBreak/>
        <w:t>附件六：履约担保格式</w:t>
      </w:r>
    </w:p>
    <w:p w:rsidR="00594F4B" w:rsidRDefault="00CD7A18" w:rsidP="00B734BB">
      <w:pPr>
        <w:adjustRightInd w:val="0"/>
        <w:snapToGrid w:val="0"/>
        <w:spacing w:beforeLines="100" w:afterLines="100" w:line="360" w:lineRule="auto"/>
        <w:jc w:val="center"/>
        <w:rPr>
          <w:b/>
          <w:szCs w:val="21"/>
        </w:rPr>
      </w:pPr>
      <w:r>
        <w:rPr>
          <w:b/>
          <w:szCs w:val="21"/>
        </w:rPr>
        <w:t>履约担保</w:t>
      </w:r>
    </w:p>
    <w:p w:rsidR="00594F4B" w:rsidRDefault="00CD7A18">
      <w:pPr>
        <w:adjustRightInd w:val="0"/>
        <w:snapToGrid w:val="0"/>
        <w:spacing w:line="360" w:lineRule="auto"/>
        <w:rPr>
          <w:szCs w:val="21"/>
        </w:rPr>
      </w:pPr>
      <w:r>
        <w:rPr>
          <w:szCs w:val="21"/>
        </w:rPr>
        <w:t>（发包人名称）：</w:t>
      </w:r>
    </w:p>
    <w:p w:rsidR="00594F4B" w:rsidRDefault="00594F4B">
      <w:pPr>
        <w:adjustRightInd w:val="0"/>
        <w:snapToGrid w:val="0"/>
        <w:spacing w:line="360" w:lineRule="auto"/>
        <w:rPr>
          <w:szCs w:val="21"/>
        </w:rPr>
      </w:pPr>
    </w:p>
    <w:p w:rsidR="00594F4B" w:rsidRDefault="00CD7A18">
      <w:pPr>
        <w:adjustRightInd w:val="0"/>
        <w:snapToGrid w:val="0"/>
        <w:spacing w:line="360" w:lineRule="auto"/>
        <w:ind w:firstLineChars="200" w:firstLine="420"/>
        <w:rPr>
          <w:szCs w:val="21"/>
        </w:rPr>
      </w:pPr>
      <w:r>
        <w:rPr>
          <w:szCs w:val="21"/>
        </w:rPr>
        <w:t>鉴于（发包人名称，以下简称</w:t>
      </w:r>
      <w:r>
        <w:rPr>
          <w:szCs w:val="21"/>
        </w:rPr>
        <w:t>“</w:t>
      </w:r>
      <w:r>
        <w:rPr>
          <w:szCs w:val="21"/>
        </w:rPr>
        <w:t>发包人</w:t>
      </w:r>
      <w:r>
        <w:rPr>
          <w:szCs w:val="21"/>
        </w:rPr>
        <w:t>”</w:t>
      </w:r>
      <w:r>
        <w:rPr>
          <w:szCs w:val="21"/>
        </w:rPr>
        <w:t>）接受（承包人名称）（以下称</w:t>
      </w:r>
      <w:r>
        <w:rPr>
          <w:szCs w:val="21"/>
        </w:rPr>
        <w:t>“</w:t>
      </w:r>
      <w:r>
        <w:rPr>
          <w:szCs w:val="21"/>
        </w:rPr>
        <w:t>承包人</w:t>
      </w:r>
      <w:r>
        <w:rPr>
          <w:szCs w:val="21"/>
        </w:rPr>
        <w:t>”</w:t>
      </w:r>
      <w:r>
        <w:rPr>
          <w:szCs w:val="21"/>
        </w:rPr>
        <w:t>）于年月日参加（项目名称）施工的投标。我方愿意无条件地、不可撤销地就承包人履行与你方订立的合同，向你方提供担保。</w:t>
      </w:r>
    </w:p>
    <w:p w:rsidR="00594F4B" w:rsidRDefault="00CD7A18">
      <w:pPr>
        <w:adjustRightInd w:val="0"/>
        <w:snapToGrid w:val="0"/>
        <w:spacing w:line="360" w:lineRule="auto"/>
        <w:ind w:firstLineChars="200" w:firstLine="420"/>
        <w:rPr>
          <w:szCs w:val="21"/>
        </w:rPr>
      </w:pPr>
      <w:r>
        <w:rPr>
          <w:szCs w:val="21"/>
        </w:rPr>
        <w:t>1</w:t>
      </w:r>
      <w:r>
        <w:rPr>
          <w:szCs w:val="21"/>
        </w:rPr>
        <w:t>．担保金额人民币（大写）元（￥）。</w:t>
      </w:r>
    </w:p>
    <w:p w:rsidR="00594F4B" w:rsidRDefault="00CD7A18">
      <w:pPr>
        <w:adjustRightInd w:val="0"/>
        <w:snapToGrid w:val="0"/>
        <w:spacing w:line="360" w:lineRule="auto"/>
        <w:ind w:firstLineChars="200" w:firstLine="420"/>
        <w:rPr>
          <w:szCs w:val="21"/>
        </w:rPr>
      </w:pPr>
      <w:r>
        <w:rPr>
          <w:szCs w:val="21"/>
        </w:rPr>
        <w:t>2</w:t>
      </w:r>
      <w:r>
        <w:rPr>
          <w:szCs w:val="21"/>
        </w:rPr>
        <w:t>．担保有效期自发包人与承包人签订的合同生效之日起至发包人签发工程接收证书之日止。</w:t>
      </w:r>
    </w:p>
    <w:p w:rsidR="00594F4B" w:rsidRDefault="00CD7A18">
      <w:pPr>
        <w:adjustRightInd w:val="0"/>
        <w:snapToGrid w:val="0"/>
        <w:spacing w:line="360" w:lineRule="auto"/>
        <w:ind w:firstLineChars="200" w:firstLine="420"/>
        <w:rPr>
          <w:szCs w:val="21"/>
        </w:rPr>
      </w:pPr>
      <w:r>
        <w:rPr>
          <w:szCs w:val="21"/>
        </w:rPr>
        <w:t>3</w:t>
      </w:r>
      <w:r>
        <w:rPr>
          <w:szCs w:val="21"/>
        </w:rPr>
        <w:t>．在本担保有效期内，因承包人违反合同约定的义务给你方造成经济损失时，我方在收到你方以书面形式提出的在担保金额内的赔偿要求后，在</w:t>
      </w:r>
      <w:r>
        <w:rPr>
          <w:szCs w:val="21"/>
        </w:rPr>
        <w:t>7</w:t>
      </w:r>
      <w:r>
        <w:rPr>
          <w:szCs w:val="21"/>
        </w:rPr>
        <w:t>天内无条件支付，无须你方出具证明或陈述理由。</w:t>
      </w:r>
    </w:p>
    <w:p w:rsidR="00594F4B" w:rsidRDefault="00CD7A18">
      <w:pPr>
        <w:adjustRightInd w:val="0"/>
        <w:snapToGrid w:val="0"/>
        <w:spacing w:line="360" w:lineRule="auto"/>
        <w:ind w:firstLineChars="200" w:firstLine="420"/>
        <w:rPr>
          <w:szCs w:val="21"/>
        </w:rPr>
      </w:pPr>
      <w:r>
        <w:rPr>
          <w:szCs w:val="21"/>
        </w:rPr>
        <w:t>4</w:t>
      </w:r>
      <w:r>
        <w:rPr>
          <w:szCs w:val="21"/>
        </w:rPr>
        <w:t>．发包人和承包人按合同条款第</w:t>
      </w:r>
      <w:r>
        <w:rPr>
          <w:szCs w:val="21"/>
        </w:rPr>
        <w:t>15</w:t>
      </w:r>
      <w:r>
        <w:rPr>
          <w:szCs w:val="21"/>
        </w:rPr>
        <w:t>条变更合同时，我方承担本担保规定的义务不变。</w:t>
      </w:r>
    </w:p>
    <w:p w:rsidR="00594F4B" w:rsidRDefault="00594F4B">
      <w:pPr>
        <w:adjustRightInd w:val="0"/>
        <w:snapToGrid w:val="0"/>
        <w:spacing w:line="360" w:lineRule="auto"/>
        <w:ind w:firstLineChars="200" w:firstLine="420"/>
        <w:rPr>
          <w:szCs w:val="21"/>
        </w:rPr>
      </w:pPr>
    </w:p>
    <w:p w:rsidR="00594F4B" w:rsidRDefault="00594F4B">
      <w:pPr>
        <w:adjustRightInd w:val="0"/>
        <w:snapToGrid w:val="0"/>
        <w:spacing w:line="360" w:lineRule="auto"/>
        <w:ind w:firstLineChars="200" w:firstLine="420"/>
        <w:rPr>
          <w:szCs w:val="21"/>
        </w:rPr>
      </w:pPr>
    </w:p>
    <w:p w:rsidR="00594F4B" w:rsidRDefault="00CD7A18">
      <w:pPr>
        <w:adjustRightInd w:val="0"/>
        <w:snapToGrid w:val="0"/>
        <w:spacing w:line="360" w:lineRule="auto"/>
        <w:ind w:firstLineChars="1600" w:firstLine="3360"/>
        <w:rPr>
          <w:szCs w:val="21"/>
        </w:rPr>
      </w:pPr>
      <w:r>
        <w:rPr>
          <w:szCs w:val="21"/>
        </w:rPr>
        <w:t>担保人：（盖单位公章）</w:t>
      </w:r>
    </w:p>
    <w:p w:rsidR="00594F4B" w:rsidRDefault="00CD7A18" w:rsidP="00A94045">
      <w:pPr>
        <w:adjustRightInd w:val="0"/>
        <w:snapToGrid w:val="0"/>
        <w:spacing w:line="360" w:lineRule="auto"/>
        <w:ind w:firstLineChars="1598" w:firstLine="3356"/>
        <w:rPr>
          <w:szCs w:val="21"/>
        </w:rPr>
      </w:pPr>
      <w:r>
        <w:rPr>
          <w:szCs w:val="21"/>
        </w:rPr>
        <w:t>法定代表人或其委托代理人：（签字）</w:t>
      </w:r>
    </w:p>
    <w:p w:rsidR="00594F4B" w:rsidRDefault="00CD7A18" w:rsidP="00A94045">
      <w:pPr>
        <w:adjustRightInd w:val="0"/>
        <w:snapToGrid w:val="0"/>
        <w:spacing w:line="360" w:lineRule="auto"/>
        <w:ind w:firstLineChars="1598" w:firstLine="3356"/>
        <w:rPr>
          <w:szCs w:val="21"/>
        </w:rPr>
      </w:pPr>
      <w:r>
        <w:rPr>
          <w:szCs w:val="21"/>
        </w:rPr>
        <w:t>地址：</w:t>
      </w:r>
    </w:p>
    <w:p w:rsidR="00594F4B" w:rsidRDefault="00CD7A18" w:rsidP="00A94045">
      <w:pPr>
        <w:adjustRightInd w:val="0"/>
        <w:snapToGrid w:val="0"/>
        <w:spacing w:line="360" w:lineRule="auto"/>
        <w:ind w:firstLineChars="1598" w:firstLine="3356"/>
        <w:rPr>
          <w:szCs w:val="21"/>
          <w:u w:val="single"/>
        </w:rPr>
      </w:pPr>
      <w:r>
        <w:rPr>
          <w:szCs w:val="21"/>
        </w:rPr>
        <w:t>邮政编码：</w:t>
      </w:r>
    </w:p>
    <w:p w:rsidR="00594F4B" w:rsidRDefault="00CD7A18" w:rsidP="00A94045">
      <w:pPr>
        <w:adjustRightInd w:val="0"/>
        <w:snapToGrid w:val="0"/>
        <w:spacing w:line="360" w:lineRule="auto"/>
        <w:ind w:firstLineChars="1598" w:firstLine="3356"/>
        <w:rPr>
          <w:szCs w:val="21"/>
          <w:u w:val="single"/>
        </w:rPr>
      </w:pPr>
      <w:r>
        <w:rPr>
          <w:szCs w:val="21"/>
        </w:rPr>
        <w:t>电话：</w:t>
      </w:r>
    </w:p>
    <w:p w:rsidR="00594F4B" w:rsidRDefault="00CD7A18" w:rsidP="00A94045">
      <w:pPr>
        <w:adjustRightInd w:val="0"/>
        <w:snapToGrid w:val="0"/>
        <w:spacing w:line="360" w:lineRule="auto"/>
        <w:ind w:firstLineChars="1598" w:firstLine="3356"/>
        <w:rPr>
          <w:szCs w:val="21"/>
          <w:u w:val="single"/>
        </w:rPr>
      </w:pPr>
      <w:r>
        <w:rPr>
          <w:szCs w:val="21"/>
        </w:rPr>
        <w:t>传真：</w:t>
      </w:r>
    </w:p>
    <w:p w:rsidR="00594F4B" w:rsidRDefault="00CD7A18" w:rsidP="00A94045">
      <w:pPr>
        <w:adjustRightInd w:val="0"/>
        <w:snapToGrid w:val="0"/>
        <w:spacing w:line="360" w:lineRule="auto"/>
        <w:ind w:firstLineChars="1897" w:firstLine="3984"/>
        <w:rPr>
          <w:szCs w:val="21"/>
        </w:rPr>
      </w:pPr>
      <w:r>
        <w:rPr>
          <w:szCs w:val="21"/>
        </w:rPr>
        <w:t>年月日</w:t>
      </w:r>
    </w:p>
    <w:p w:rsidR="00594F4B" w:rsidRDefault="00CD7A18">
      <w:pPr>
        <w:adjustRightInd w:val="0"/>
        <w:snapToGrid w:val="0"/>
        <w:spacing w:line="360" w:lineRule="auto"/>
        <w:rPr>
          <w:b/>
          <w:szCs w:val="21"/>
        </w:rPr>
      </w:pPr>
      <w:r>
        <w:rPr>
          <w:szCs w:val="21"/>
        </w:rPr>
        <w:br w:type="page"/>
      </w:r>
      <w:r>
        <w:rPr>
          <w:b/>
          <w:szCs w:val="21"/>
        </w:rPr>
        <w:lastRenderedPageBreak/>
        <w:t>附件七：预付款担保格式</w:t>
      </w:r>
    </w:p>
    <w:p w:rsidR="00594F4B" w:rsidRDefault="00CD7A18" w:rsidP="00B734BB">
      <w:pPr>
        <w:adjustRightInd w:val="0"/>
        <w:snapToGrid w:val="0"/>
        <w:spacing w:beforeLines="100" w:afterLines="100" w:line="360" w:lineRule="auto"/>
        <w:jc w:val="center"/>
        <w:rPr>
          <w:b/>
          <w:szCs w:val="21"/>
        </w:rPr>
      </w:pPr>
      <w:r>
        <w:rPr>
          <w:b/>
          <w:szCs w:val="21"/>
        </w:rPr>
        <w:t>预付款担保</w:t>
      </w:r>
    </w:p>
    <w:p w:rsidR="00594F4B" w:rsidRDefault="00CD7A18">
      <w:pPr>
        <w:adjustRightInd w:val="0"/>
        <w:snapToGrid w:val="0"/>
        <w:spacing w:line="360" w:lineRule="auto"/>
        <w:rPr>
          <w:szCs w:val="21"/>
        </w:rPr>
      </w:pPr>
      <w:r>
        <w:rPr>
          <w:szCs w:val="21"/>
        </w:rPr>
        <w:t>（发包人名称）：</w:t>
      </w:r>
    </w:p>
    <w:p w:rsidR="00594F4B" w:rsidRDefault="00594F4B">
      <w:pPr>
        <w:adjustRightInd w:val="0"/>
        <w:snapToGrid w:val="0"/>
        <w:spacing w:line="360" w:lineRule="auto"/>
        <w:rPr>
          <w:szCs w:val="21"/>
        </w:rPr>
      </w:pPr>
    </w:p>
    <w:p w:rsidR="00594F4B" w:rsidRDefault="00CD7A18">
      <w:pPr>
        <w:adjustRightInd w:val="0"/>
        <w:snapToGrid w:val="0"/>
        <w:spacing w:line="360" w:lineRule="auto"/>
        <w:ind w:firstLineChars="200" w:firstLine="420"/>
        <w:rPr>
          <w:szCs w:val="21"/>
        </w:rPr>
      </w:pPr>
      <w:r>
        <w:rPr>
          <w:szCs w:val="21"/>
        </w:rPr>
        <w:t>根据（承包人名称）（以下称</w:t>
      </w:r>
      <w:r>
        <w:rPr>
          <w:szCs w:val="21"/>
        </w:rPr>
        <w:t>“</w:t>
      </w:r>
      <w:r>
        <w:rPr>
          <w:szCs w:val="21"/>
        </w:rPr>
        <w:t>承包人</w:t>
      </w:r>
      <w:r>
        <w:rPr>
          <w:szCs w:val="21"/>
        </w:rPr>
        <w:t>”</w:t>
      </w:r>
      <w:r>
        <w:rPr>
          <w:szCs w:val="21"/>
        </w:rPr>
        <w:t>）与（发包人名称）（以下简称</w:t>
      </w:r>
      <w:r>
        <w:rPr>
          <w:szCs w:val="21"/>
        </w:rPr>
        <w:t>“</w:t>
      </w:r>
      <w:r>
        <w:rPr>
          <w:szCs w:val="21"/>
        </w:rPr>
        <w:t>发包人</w:t>
      </w:r>
      <w:r>
        <w:rPr>
          <w:szCs w:val="21"/>
        </w:rPr>
        <w:t>”</w:t>
      </w:r>
      <w:r>
        <w:rPr>
          <w:szCs w:val="21"/>
        </w:rPr>
        <w:t>）于年月日签订的（项目名称）施工承包合同，承包人按约定的金额向发包人提交一份预付款担保，即有权得到发包人支付相等金额的预付款。我方愿意就你方提供给承包人的预付款提供担保。</w:t>
      </w:r>
    </w:p>
    <w:p w:rsidR="00594F4B" w:rsidRDefault="00CD7A18">
      <w:pPr>
        <w:adjustRightInd w:val="0"/>
        <w:snapToGrid w:val="0"/>
        <w:spacing w:line="360" w:lineRule="auto"/>
        <w:ind w:firstLineChars="200" w:firstLine="420"/>
        <w:rPr>
          <w:szCs w:val="21"/>
        </w:rPr>
      </w:pPr>
      <w:r>
        <w:rPr>
          <w:szCs w:val="21"/>
        </w:rPr>
        <w:t>1</w:t>
      </w:r>
      <w:r>
        <w:rPr>
          <w:szCs w:val="21"/>
        </w:rPr>
        <w:t>．担保金额人民币（大写）元（￥）。</w:t>
      </w:r>
    </w:p>
    <w:p w:rsidR="00594F4B" w:rsidRDefault="00CD7A18">
      <w:pPr>
        <w:adjustRightInd w:val="0"/>
        <w:snapToGrid w:val="0"/>
        <w:spacing w:line="360" w:lineRule="auto"/>
        <w:ind w:firstLineChars="200" w:firstLine="420"/>
        <w:rPr>
          <w:szCs w:val="21"/>
        </w:rPr>
      </w:pPr>
      <w:r>
        <w:rPr>
          <w:szCs w:val="21"/>
        </w:rPr>
        <w:t>2</w:t>
      </w:r>
      <w:r>
        <w:rPr>
          <w:szCs w:val="21"/>
        </w:rPr>
        <w:t>．担保有效期自预付款支付给承包人起生效，至发包人签发的进度付款证书说明已完全扣清止。</w:t>
      </w:r>
    </w:p>
    <w:p w:rsidR="00594F4B" w:rsidRDefault="00CD7A18">
      <w:pPr>
        <w:adjustRightInd w:val="0"/>
        <w:snapToGrid w:val="0"/>
        <w:spacing w:line="360" w:lineRule="auto"/>
        <w:ind w:firstLineChars="200" w:firstLine="420"/>
        <w:rPr>
          <w:szCs w:val="21"/>
        </w:rPr>
      </w:pPr>
      <w:r>
        <w:rPr>
          <w:szCs w:val="21"/>
        </w:rPr>
        <w:t>3</w:t>
      </w:r>
      <w:r>
        <w:rPr>
          <w:szCs w:val="21"/>
        </w:rPr>
        <w:t>．在本保函有效期内，因承包人违反合同约定的义务而要求收回预付款时，我方在收到你方的书面通知后，在</w:t>
      </w:r>
      <w:r>
        <w:rPr>
          <w:szCs w:val="21"/>
        </w:rPr>
        <w:t>7</w:t>
      </w:r>
      <w:r>
        <w:rPr>
          <w:szCs w:val="21"/>
        </w:rPr>
        <w:t>天内无条件支付，无须你方出具证明或陈述理由。但本保函的担保金额，在任何时候不应超过预付款金额减去发包人按合同约定在向承包人签发的进度付款证书中扣除的金额。</w:t>
      </w:r>
    </w:p>
    <w:p w:rsidR="00594F4B" w:rsidRDefault="00CD7A18">
      <w:pPr>
        <w:adjustRightInd w:val="0"/>
        <w:snapToGrid w:val="0"/>
        <w:spacing w:line="360" w:lineRule="auto"/>
        <w:ind w:firstLineChars="200" w:firstLine="420"/>
        <w:rPr>
          <w:szCs w:val="21"/>
        </w:rPr>
      </w:pPr>
      <w:r>
        <w:rPr>
          <w:szCs w:val="21"/>
        </w:rPr>
        <w:t>4</w:t>
      </w:r>
      <w:r>
        <w:rPr>
          <w:szCs w:val="21"/>
        </w:rPr>
        <w:t>．发包人和承包人按《通用合同条款》第</w:t>
      </w:r>
      <w:r>
        <w:rPr>
          <w:szCs w:val="21"/>
        </w:rPr>
        <w:t>15</w:t>
      </w:r>
      <w:r>
        <w:rPr>
          <w:szCs w:val="21"/>
        </w:rPr>
        <w:t>条变更合同时，我方承担本保函规定的义务不变。</w:t>
      </w:r>
    </w:p>
    <w:p w:rsidR="00594F4B" w:rsidRDefault="00594F4B">
      <w:pPr>
        <w:adjustRightInd w:val="0"/>
        <w:snapToGrid w:val="0"/>
        <w:spacing w:line="360" w:lineRule="auto"/>
        <w:ind w:firstLineChars="200" w:firstLine="420"/>
        <w:rPr>
          <w:szCs w:val="21"/>
        </w:rPr>
      </w:pPr>
    </w:p>
    <w:p w:rsidR="00594F4B" w:rsidRDefault="00CD7A18">
      <w:pPr>
        <w:adjustRightInd w:val="0"/>
        <w:snapToGrid w:val="0"/>
        <w:spacing w:line="360" w:lineRule="auto"/>
        <w:ind w:firstLineChars="1600" w:firstLine="3360"/>
        <w:rPr>
          <w:szCs w:val="21"/>
        </w:rPr>
      </w:pPr>
      <w:r>
        <w:rPr>
          <w:szCs w:val="21"/>
        </w:rPr>
        <w:t>担保人：（盖单位公章）</w:t>
      </w:r>
    </w:p>
    <w:p w:rsidR="00594F4B" w:rsidRDefault="00CD7A18" w:rsidP="00A94045">
      <w:pPr>
        <w:adjustRightInd w:val="0"/>
        <w:snapToGrid w:val="0"/>
        <w:spacing w:line="360" w:lineRule="auto"/>
        <w:ind w:firstLineChars="1598" w:firstLine="3356"/>
        <w:rPr>
          <w:szCs w:val="21"/>
        </w:rPr>
      </w:pPr>
      <w:r>
        <w:rPr>
          <w:szCs w:val="21"/>
        </w:rPr>
        <w:t>法定代表人或其委托代理人：（签字）</w:t>
      </w:r>
    </w:p>
    <w:p w:rsidR="00594F4B" w:rsidRDefault="00CD7A18" w:rsidP="00A94045">
      <w:pPr>
        <w:adjustRightInd w:val="0"/>
        <w:snapToGrid w:val="0"/>
        <w:spacing w:line="360" w:lineRule="auto"/>
        <w:ind w:firstLineChars="1598" w:firstLine="3356"/>
        <w:rPr>
          <w:szCs w:val="21"/>
        </w:rPr>
      </w:pPr>
      <w:r>
        <w:rPr>
          <w:szCs w:val="21"/>
        </w:rPr>
        <w:t>地址：</w:t>
      </w:r>
    </w:p>
    <w:p w:rsidR="00594F4B" w:rsidRDefault="00CD7A18" w:rsidP="00A94045">
      <w:pPr>
        <w:adjustRightInd w:val="0"/>
        <w:snapToGrid w:val="0"/>
        <w:spacing w:line="360" w:lineRule="auto"/>
        <w:ind w:firstLineChars="1598" w:firstLine="3356"/>
        <w:rPr>
          <w:szCs w:val="21"/>
          <w:u w:val="single"/>
        </w:rPr>
      </w:pPr>
      <w:r>
        <w:rPr>
          <w:szCs w:val="21"/>
        </w:rPr>
        <w:t>邮政编码：</w:t>
      </w:r>
    </w:p>
    <w:p w:rsidR="00594F4B" w:rsidRDefault="00CD7A18" w:rsidP="00A94045">
      <w:pPr>
        <w:adjustRightInd w:val="0"/>
        <w:snapToGrid w:val="0"/>
        <w:spacing w:line="360" w:lineRule="auto"/>
        <w:ind w:firstLineChars="1598" w:firstLine="3356"/>
        <w:rPr>
          <w:szCs w:val="21"/>
          <w:u w:val="single"/>
        </w:rPr>
      </w:pPr>
      <w:r>
        <w:rPr>
          <w:szCs w:val="21"/>
        </w:rPr>
        <w:t>电话：</w:t>
      </w:r>
    </w:p>
    <w:p w:rsidR="00594F4B" w:rsidRDefault="00CD7A18" w:rsidP="00A94045">
      <w:pPr>
        <w:adjustRightInd w:val="0"/>
        <w:snapToGrid w:val="0"/>
        <w:spacing w:line="360" w:lineRule="auto"/>
        <w:ind w:firstLineChars="1598" w:firstLine="3356"/>
        <w:rPr>
          <w:szCs w:val="21"/>
          <w:u w:val="single"/>
        </w:rPr>
      </w:pPr>
      <w:r>
        <w:rPr>
          <w:szCs w:val="21"/>
        </w:rPr>
        <w:t>传真：</w:t>
      </w:r>
    </w:p>
    <w:p w:rsidR="00594F4B" w:rsidRDefault="00CD7A18" w:rsidP="00A94045">
      <w:pPr>
        <w:adjustRightInd w:val="0"/>
        <w:snapToGrid w:val="0"/>
        <w:spacing w:line="360" w:lineRule="auto"/>
        <w:ind w:firstLineChars="1897" w:firstLine="3984"/>
        <w:rPr>
          <w:szCs w:val="21"/>
        </w:rPr>
      </w:pPr>
      <w:r>
        <w:rPr>
          <w:szCs w:val="21"/>
        </w:rPr>
        <w:t>年月日</w:t>
      </w:r>
    </w:p>
    <w:p w:rsidR="00594F4B" w:rsidRDefault="00594F4B" w:rsidP="00A94045">
      <w:pPr>
        <w:adjustRightInd w:val="0"/>
        <w:snapToGrid w:val="0"/>
        <w:spacing w:line="360" w:lineRule="auto"/>
        <w:ind w:firstLineChars="1897" w:firstLine="3984"/>
        <w:rPr>
          <w:szCs w:val="21"/>
        </w:rPr>
      </w:pPr>
    </w:p>
    <w:p w:rsidR="00594F4B" w:rsidRDefault="00594F4B" w:rsidP="00A94045">
      <w:pPr>
        <w:adjustRightInd w:val="0"/>
        <w:snapToGrid w:val="0"/>
        <w:spacing w:line="360" w:lineRule="auto"/>
        <w:ind w:firstLineChars="1897" w:firstLine="3984"/>
        <w:rPr>
          <w:szCs w:val="21"/>
        </w:rPr>
      </w:pPr>
    </w:p>
    <w:p w:rsidR="00594F4B" w:rsidRDefault="00594F4B" w:rsidP="00A94045">
      <w:pPr>
        <w:adjustRightInd w:val="0"/>
        <w:snapToGrid w:val="0"/>
        <w:spacing w:line="360" w:lineRule="auto"/>
        <w:ind w:firstLineChars="1897" w:firstLine="3984"/>
        <w:rPr>
          <w:szCs w:val="21"/>
        </w:rPr>
      </w:pPr>
    </w:p>
    <w:p w:rsidR="00594F4B" w:rsidRDefault="00594F4B">
      <w:pPr>
        <w:adjustRightInd w:val="0"/>
        <w:snapToGrid w:val="0"/>
        <w:spacing w:line="360" w:lineRule="auto"/>
        <w:rPr>
          <w:b/>
          <w:szCs w:val="21"/>
        </w:rPr>
      </w:pPr>
    </w:p>
    <w:p w:rsidR="00594F4B" w:rsidRDefault="00594F4B">
      <w:pPr>
        <w:adjustRightInd w:val="0"/>
        <w:snapToGrid w:val="0"/>
        <w:spacing w:line="360" w:lineRule="auto"/>
        <w:rPr>
          <w:b/>
          <w:szCs w:val="21"/>
        </w:rPr>
      </w:pPr>
    </w:p>
    <w:p w:rsidR="00594F4B" w:rsidRDefault="00594F4B">
      <w:pPr>
        <w:adjustRightInd w:val="0"/>
        <w:snapToGrid w:val="0"/>
        <w:spacing w:line="360" w:lineRule="auto"/>
        <w:rPr>
          <w:b/>
          <w:szCs w:val="21"/>
        </w:rPr>
      </w:pPr>
    </w:p>
    <w:p w:rsidR="00594F4B" w:rsidRDefault="00594F4B">
      <w:pPr>
        <w:adjustRightInd w:val="0"/>
        <w:snapToGrid w:val="0"/>
        <w:spacing w:line="360" w:lineRule="auto"/>
        <w:rPr>
          <w:b/>
          <w:szCs w:val="21"/>
        </w:rPr>
      </w:pPr>
    </w:p>
    <w:p w:rsidR="00594F4B" w:rsidRDefault="00594F4B">
      <w:pPr>
        <w:adjustRightInd w:val="0"/>
        <w:snapToGrid w:val="0"/>
        <w:spacing w:line="360" w:lineRule="auto"/>
        <w:rPr>
          <w:b/>
          <w:szCs w:val="21"/>
        </w:rPr>
      </w:pPr>
    </w:p>
    <w:p w:rsidR="00594F4B" w:rsidRDefault="00594F4B">
      <w:pPr>
        <w:adjustRightInd w:val="0"/>
        <w:snapToGrid w:val="0"/>
        <w:spacing w:line="360" w:lineRule="auto"/>
        <w:rPr>
          <w:b/>
          <w:szCs w:val="21"/>
        </w:rPr>
      </w:pPr>
    </w:p>
    <w:p w:rsidR="00594F4B" w:rsidRDefault="00594F4B">
      <w:pPr>
        <w:adjustRightInd w:val="0"/>
        <w:snapToGrid w:val="0"/>
        <w:spacing w:line="360" w:lineRule="auto"/>
        <w:rPr>
          <w:b/>
          <w:szCs w:val="21"/>
        </w:rPr>
      </w:pPr>
    </w:p>
    <w:p w:rsidR="00594F4B" w:rsidRDefault="00594F4B">
      <w:pPr>
        <w:adjustRightInd w:val="0"/>
        <w:snapToGrid w:val="0"/>
        <w:spacing w:line="360" w:lineRule="auto"/>
        <w:rPr>
          <w:b/>
          <w:szCs w:val="21"/>
        </w:rPr>
      </w:pPr>
    </w:p>
    <w:p w:rsidR="00594F4B" w:rsidRDefault="00594F4B">
      <w:pPr>
        <w:adjustRightInd w:val="0"/>
        <w:snapToGrid w:val="0"/>
        <w:spacing w:line="360" w:lineRule="auto"/>
        <w:rPr>
          <w:b/>
          <w:szCs w:val="21"/>
        </w:rPr>
      </w:pPr>
    </w:p>
    <w:p w:rsidR="00A50B97" w:rsidRDefault="00A50B97">
      <w:pPr>
        <w:adjustRightInd w:val="0"/>
        <w:snapToGrid w:val="0"/>
        <w:spacing w:line="360" w:lineRule="auto"/>
        <w:rPr>
          <w:b/>
          <w:szCs w:val="21"/>
        </w:rPr>
      </w:pPr>
    </w:p>
    <w:p w:rsidR="00A50B97" w:rsidRDefault="00A50B97">
      <w:pPr>
        <w:adjustRightInd w:val="0"/>
        <w:snapToGrid w:val="0"/>
        <w:spacing w:line="360" w:lineRule="auto"/>
        <w:rPr>
          <w:b/>
          <w:szCs w:val="21"/>
        </w:rPr>
      </w:pPr>
    </w:p>
    <w:p w:rsidR="00594F4B" w:rsidRDefault="00CD7A18">
      <w:pPr>
        <w:adjustRightInd w:val="0"/>
        <w:snapToGrid w:val="0"/>
        <w:spacing w:line="360" w:lineRule="auto"/>
        <w:rPr>
          <w:b/>
          <w:szCs w:val="21"/>
        </w:rPr>
      </w:pPr>
      <w:r>
        <w:rPr>
          <w:b/>
          <w:szCs w:val="21"/>
        </w:rPr>
        <w:lastRenderedPageBreak/>
        <w:t>附件八：</w:t>
      </w:r>
    </w:p>
    <w:p w:rsidR="00594F4B" w:rsidRDefault="00CD7A18" w:rsidP="00B734BB">
      <w:pPr>
        <w:adjustRightInd w:val="0"/>
        <w:snapToGrid w:val="0"/>
        <w:spacing w:beforeLines="100" w:afterLines="100" w:line="360" w:lineRule="auto"/>
        <w:jc w:val="center"/>
        <w:rPr>
          <w:b/>
          <w:szCs w:val="21"/>
        </w:rPr>
      </w:pPr>
      <w:r>
        <w:rPr>
          <w:b/>
          <w:szCs w:val="21"/>
        </w:rPr>
        <w:t>工程资金监管协议</w:t>
      </w:r>
    </w:p>
    <w:p w:rsidR="00594F4B" w:rsidRDefault="00CD7A18">
      <w:pPr>
        <w:adjustRightInd w:val="0"/>
        <w:snapToGrid w:val="0"/>
        <w:spacing w:line="400" w:lineRule="exact"/>
        <w:rPr>
          <w:szCs w:val="21"/>
        </w:rPr>
      </w:pPr>
      <w:r>
        <w:rPr>
          <w:szCs w:val="21"/>
        </w:rPr>
        <w:t>发包人：（以下简称</w:t>
      </w:r>
      <w:r>
        <w:rPr>
          <w:szCs w:val="21"/>
        </w:rPr>
        <w:t>“</w:t>
      </w:r>
      <w:r>
        <w:rPr>
          <w:szCs w:val="21"/>
        </w:rPr>
        <w:t>甲方</w:t>
      </w:r>
      <w:r>
        <w:rPr>
          <w:szCs w:val="21"/>
        </w:rPr>
        <w:t>”</w:t>
      </w:r>
      <w:r>
        <w:rPr>
          <w:szCs w:val="21"/>
        </w:rPr>
        <w:t>）：</w:t>
      </w:r>
    </w:p>
    <w:p w:rsidR="00594F4B" w:rsidRDefault="00CD7A18">
      <w:pPr>
        <w:adjustRightInd w:val="0"/>
        <w:snapToGrid w:val="0"/>
        <w:spacing w:line="400" w:lineRule="exact"/>
        <w:rPr>
          <w:szCs w:val="21"/>
        </w:rPr>
      </w:pPr>
      <w:r>
        <w:rPr>
          <w:szCs w:val="21"/>
        </w:rPr>
        <w:t>承包人：（以下简称</w:t>
      </w:r>
      <w:r>
        <w:rPr>
          <w:szCs w:val="21"/>
        </w:rPr>
        <w:t>“</w:t>
      </w:r>
      <w:r>
        <w:rPr>
          <w:szCs w:val="21"/>
        </w:rPr>
        <w:t>乙方</w:t>
      </w:r>
      <w:r>
        <w:rPr>
          <w:szCs w:val="21"/>
        </w:rPr>
        <w:t>”</w:t>
      </w:r>
      <w:r>
        <w:rPr>
          <w:szCs w:val="21"/>
        </w:rPr>
        <w:t>）：</w:t>
      </w:r>
    </w:p>
    <w:p w:rsidR="00594F4B" w:rsidRDefault="00CD7A18">
      <w:pPr>
        <w:adjustRightInd w:val="0"/>
        <w:snapToGrid w:val="0"/>
        <w:spacing w:line="400" w:lineRule="exact"/>
        <w:rPr>
          <w:szCs w:val="21"/>
        </w:rPr>
      </w:pPr>
      <w:r>
        <w:rPr>
          <w:szCs w:val="21"/>
        </w:rPr>
        <w:t>经办银行：（以下简称</w:t>
      </w:r>
      <w:r>
        <w:rPr>
          <w:szCs w:val="21"/>
        </w:rPr>
        <w:t>“</w:t>
      </w:r>
      <w:r>
        <w:rPr>
          <w:szCs w:val="21"/>
        </w:rPr>
        <w:t>丙方</w:t>
      </w:r>
      <w:r>
        <w:rPr>
          <w:szCs w:val="21"/>
        </w:rPr>
        <w:t>”</w:t>
      </w:r>
      <w:r>
        <w:rPr>
          <w:szCs w:val="21"/>
        </w:rPr>
        <w:t>）：</w:t>
      </w:r>
    </w:p>
    <w:p w:rsidR="00594F4B" w:rsidRDefault="00CD7A18">
      <w:pPr>
        <w:adjustRightInd w:val="0"/>
        <w:snapToGrid w:val="0"/>
        <w:spacing w:line="400" w:lineRule="exact"/>
        <w:ind w:firstLineChars="200" w:firstLine="420"/>
        <w:rPr>
          <w:szCs w:val="21"/>
        </w:rPr>
      </w:pPr>
      <w:r>
        <w:rPr>
          <w:szCs w:val="21"/>
        </w:rPr>
        <w:t>为了促进（项目名称）的顺利实施，管好用好建设资金，确保工程资金专款专用，同时为承包人提供便捷有效的银行业务服务，根据（项目名称）合同条款有关规定，经甲、乙、丙三方协商，达成协议如下：</w:t>
      </w:r>
    </w:p>
    <w:p w:rsidR="00594F4B" w:rsidRDefault="00CD7A18">
      <w:pPr>
        <w:adjustRightInd w:val="0"/>
        <w:snapToGrid w:val="0"/>
        <w:spacing w:line="400" w:lineRule="exact"/>
        <w:ind w:firstLineChars="200" w:firstLine="420"/>
        <w:rPr>
          <w:szCs w:val="21"/>
        </w:rPr>
      </w:pPr>
      <w:r>
        <w:rPr>
          <w:szCs w:val="21"/>
        </w:rPr>
        <w:t>1</w:t>
      </w:r>
      <w:r>
        <w:rPr>
          <w:szCs w:val="21"/>
        </w:rPr>
        <w:t>．资金管理的内容</w:t>
      </w:r>
    </w:p>
    <w:p w:rsidR="00594F4B" w:rsidRDefault="00CD7A18">
      <w:pPr>
        <w:adjustRightInd w:val="0"/>
        <w:snapToGrid w:val="0"/>
        <w:spacing w:line="400" w:lineRule="exact"/>
        <w:ind w:firstLineChars="200" w:firstLine="420"/>
        <w:rPr>
          <w:szCs w:val="21"/>
        </w:rPr>
      </w:pPr>
      <w:r>
        <w:rPr>
          <w:szCs w:val="21"/>
        </w:rPr>
        <w:t>（</w:t>
      </w:r>
      <w:r>
        <w:rPr>
          <w:szCs w:val="21"/>
        </w:rPr>
        <w:t>1</w:t>
      </w:r>
      <w:r>
        <w:rPr>
          <w:szCs w:val="21"/>
        </w:rPr>
        <w:t>）乙方为完成（项目名称）工程成立的项目经理部在丙方开设基本结算户；</w:t>
      </w:r>
    </w:p>
    <w:p w:rsidR="00594F4B" w:rsidRDefault="00CD7A18">
      <w:pPr>
        <w:adjustRightInd w:val="0"/>
        <w:snapToGrid w:val="0"/>
        <w:spacing w:line="400" w:lineRule="exact"/>
        <w:ind w:firstLineChars="200" w:firstLine="420"/>
        <w:rPr>
          <w:szCs w:val="21"/>
        </w:rPr>
      </w:pPr>
      <w:r>
        <w:rPr>
          <w:szCs w:val="21"/>
        </w:rPr>
        <w:t>（</w:t>
      </w:r>
      <w:r>
        <w:rPr>
          <w:szCs w:val="21"/>
        </w:rPr>
        <w:t>2</w:t>
      </w:r>
      <w:r>
        <w:rPr>
          <w:szCs w:val="21"/>
        </w:rPr>
        <w:t>）甲方应按合同规定将工程款（质量保证金除外）汇入乙方在丙方开设的账户；</w:t>
      </w:r>
    </w:p>
    <w:p w:rsidR="00594F4B" w:rsidRDefault="00CD7A18">
      <w:pPr>
        <w:adjustRightInd w:val="0"/>
        <w:snapToGrid w:val="0"/>
        <w:spacing w:line="400" w:lineRule="exact"/>
        <w:ind w:firstLineChars="200" w:firstLine="420"/>
        <w:rPr>
          <w:szCs w:val="21"/>
        </w:rPr>
      </w:pPr>
      <w:r>
        <w:rPr>
          <w:szCs w:val="21"/>
        </w:rPr>
        <w:t>（</w:t>
      </w:r>
      <w:r>
        <w:rPr>
          <w:szCs w:val="21"/>
        </w:rPr>
        <w:t>3</w:t>
      </w:r>
      <w:r>
        <w:rPr>
          <w:szCs w:val="21"/>
        </w:rPr>
        <w:t>）乙方应将流动资金及甲方所拨付资金专项用于（项目名称）；</w:t>
      </w:r>
    </w:p>
    <w:p w:rsidR="00594F4B" w:rsidRDefault="00CD7A18">
      <w:pPr>
        <w:adjustRightInd w:val="0"/>
        <w:snapToGrid w:val="0"/>
        <w:spacing w:line="400" w:lineRule="exact"/>
        <w:ind w:firstLineChars="200" w:firstLine="420"/>
        <w:rPr>
          <w:szCs w:val="21"/>
        </w:rPr>
      </w:pPr>
      <w:r>
        <w:rPr>
          <w:szCs w:val="21"/>
        </w:rPr>
        <w:t>（</w:t>
      </w:r>
      <w:r>
        <w:rPr>
          <w:szCs w:val="21"/>
        </w:rPr>
        <w:t>4</w:t>
      </w:r>
      <w:r>
        <w:rPr>
          <w:szCs w:val="21"/>
        </w:rPr>
        <w:t>）丙方应为乙方提供便捷有效的银行业务服务，并接受甲方委托对乙方在丙方开设的基本结算户资金使用情况进行监督。</w:t>
      </w:r>
    </w:p>
    <w:p w:rsidR="00594F4B" w:rsidRDefault="00CD7A18">
      <w:pPr>
        <w:adjustRightInd w:val="0"/>
        <w:snapToGrid w:val="0"/>
        <w:spacing w:line="400" w:lineRule="exact"/>
        <w:ind w:firstLineChars="200" w:firstLine="420"/>
        <w:rPr>
          <w:szCs w:val="21"/>
        </w:rPr>
      </w:pPr>
      <w:r>
        <w:rPr>
          <w:szCs w:val="21"/>
        </w:rPr>
        <w:t>2</w:t>
      </w:r>
      <w:r>
        <w:rPr>
          <w:szCs w:val="21"/>
        </w:rPr>
        <w:t>．甲方的权责</w:t>
      </w:r>
    </w:p>
    <w:p w:rsidR="00594F4B" w:rsidRDefault="00CD7A18">
      <w:pPr>
        <w:adjustRightInd w:val="0"/>
        <w:snapToGrid w:val="0"/>
        <w:spacing w:line="400" w:lineRule="exact"/>
        <w:ind w:firstLineChars="200" w:firstLine="420"/>
        <w:rPr>
          <w:szCs w:val="21"/>
        </w:rPr>
      </w:pPr>
      <w:r>
        <w:rPr>
          <w:szCs w:val="21"/>
        </w:rPr>
        <w:t>（</w:t>
      </w:r>
      <w:r>
        <w:rPr>
          <w:szCs w:val="21"/>
        </w:rPr>
        <w:t>1</w:t>
      </w:r>
      <w:r>
        <w:rPr>
          <w:szCs w:val="21"/>
        </w:rPr>
        <w:t>）按照（项目名称）合同有关条款规定的时间和方式，向乙方支付工程款；</w:t>
      </w:r>
    </w:p>
    <w:p w:rsidR="00594F4B" w:rsidRDefault="00CD7A18">
      <w:pPr>
        <w:adjustRightInd w:val="0"/>
        <w:snapToGrid w:val="0"/>
        <w:spacing w:line="400" w:lineRule="exact"/>
        <w:ind w:firstLineChars="200" w:firstLine="420"/>
        <w:rPr>
          <w:szCs w:val="21"/>
        </w:rPr>
      </w:pPr>
      <w:r>
        <w:rPr>
          <w:szCs w:val="21"/>
        </w:rPr>
        <w:t>（</w:t>
      </w:r>
      <w:r>
        <w:rPr>
          <w:szCs w:val="21"/>
        </w:rPr>
        <w:t>2</w:t>
      </w:r>
      <w:r>
        <w:rPr>
          <w:szCs w:val="21"/>
        </w:rPr>
        <w:t>）在发现乙方将本项目资金挪用、转移时，甲方有权终止工程支付，直至乙方改正为止；</w:t>
      </w:r>
    </w:p>
    <w:p w:rsidR="00594F4B" w:rsidRDefault="00CD7A18">
      <w:pPr>
        <w:adjustRightInd w:val="0"/>
        <w:snapToGrid w:val="0"/>
        <w:spacing w:line="400" w:lineRule="exact"/>
        <w:ind w:firstLineChars="200" w:firstLine="420"/>
        <w:rPr>
          <w:szCs w:val="21"/>
        </w:rPr>
      </w:pPr>
      <w:r>
        <w:rPr>
          <w:szCs w:val="21"/>
        </w:rPr>
        <w:t>（</w:t>
      </w:r>
      <w:r>
        <w:rPr>
          <w:szCs w:val="21"/>
        </w:rPr>
        <w:t>3</w:t>
      </w:r>
      <w:r>
        <w:rPr>
          <w:szCs w:val="21"/>
        </w:rPr>
        <w:t>）不定期审查丙方对乙方的资金使用监督情况，如丙方不能履行其责任，甲方有权随时终止本协议；</w:t>
      </w:r>
    </w:p>
    <w:p w:rsidR="00594F4B" w:rsidRDefault="00CD7A18">
      <w:pPr>
        <w:adjustRightInd w:val="0"/>
        <w:snapToGrid w:val="0"/>
        <w:spacing w:line="400" w:lineRule="exact"/>
        <w:ind w:firstLineChars="200" w:firstLine="420"/>
        <w:rPr>
          <w:szCs w:val="21"/>
        </w:rPr>
      </w:pPr>
      <w:r>
        <w:rPr>
          <w:szCs w:val="21"/>
        </w:rPr>
        <w:t>（</w:t>
      </w:r>
      <w:r>
        <w:rPr>
          <w:szCs w:val="21"/>
        </w:rPr>
        <w:t>4</w:t>
      </w:r>
      <w:r>
        <w:rPr>
          <w:szCs w:val="21"/>
        </w:rPr>
        <w:t>）在乙、丙双方发生争议时，甲方应负责协调、解决。</w:t>
      </w:r>
    </w:p>
    <w:p w:rsidR="00594F4B" w:rsidRDefault="00CD7A18">
      <w:pPr>
        <w:adjustRightInd w:val="0"/>
        <w:snapToGrid w:val="0"/>
        <w:spacing w:line="400" w:lineRule="exact"/>
        <w:ind w:firstLineChars="200" w:firstLine="420"/>
        <w:rPr>
          <w:szCs w:val="21"/>
        </w:rPr>
      </w:pPr>
      <w:r>
        <w:rPr>
          <w:szCs w:val="21"/>
        </w:rPr>
        <w:t>3</w:t>
      </w:r>
      <w:r>
        <w:rPr>
          <w:szCs w:val="21"/>
        </w:rPr>
        <w:t>．乙方的权责</w:t>
      </w:r>
    </w:p>
    <w:p w:rsidR="00594F4B" w:rsidRDefault="00CD7A18">
      <w:pPr>
        <w:adjustRightInd w:val="0"/>
        <w:snapToGrid w:val="0"/>
        <w:spacing w:line="400" w:lineRule="exact"/>
        <w:ind w:firstLineChars="200" w:firstLine="420"/>
        <w:rPr>
          <w:szCs w:val="21"/>
        </w:rPr>
      </w:pPr>
      <w:r>
        <w:rPr>
          <w:szCs w:val="21"/>
        </w:rPr>
        <w:t>（</w:t>
      </w:r>
      <w:r>
        <w:rPr>
          <w:szCs w:val="21"/>
        </w:rPr>
        <w:t>1</w:t>
      </w:r>
      <w:r>
        <w:rPr>
          <w:szCs w:val="21"/>
        </w:rPr>
        <w:t>）项目经理部成立以后，乙方应尽快在丙方开设基本结算户；</w:t>
      </w:r>
    </w:p>
    <w:p w:rsidR="00594F4B" w:rsidRDefault="00CD7A18">
      <w:pPr>
        <w:adjustRightInd w:val="0"/>
        <w:snapToGrid w:val="0"/>
        <w:spacing w:line="400" w:lineRule="exact"/>
        <w:ind w:firstLineChars="200" w:firstLine="420"/>
        <w:rPr>
          <w:szCs w:val="21"/>
        </w:rPr>
      </w:pPr>
      <w:r>
        <w:rPr>
          <w:szCs w:val="21"/>
        </w:rPr>
        <w:t>（</w:t>
      </w:r>
      <w:r>
        <w:rPr>
          <w:szCs w:val="21"/>
        </w:rPr>
        <w:t>2</w:t>
      </w:r>
      <w:r>
        <w:rPr>
          <w:szCs w:val="21"/>
        </w:rPr>
        <w:t>）确保本项目资金专款专用，不发生挪用、转移资金的现象；保证不通过权益转让、抵押、担保承担债务等任何其他方式使用基本结算户的资金；</w:t>
      </w:r>
    </w:p>
    <w:p w:rsidR="00594F4B" w:rsidRDefault="00CD7A18">
      <w:pPr>
        <w:adjustRightInd w:val="0"/>
        <w:snapToGrid w:val="0"/>
        <w:spacing w:line="400" w:lineRule="exact"/>
        <w:ind w:firstLineChars="200" w:firstLine="420"/>
        <w:rPr>
          <w:szCs w:val="21"/>
        </w:rPr>
      </w:pPr>
      <w:r>
        <w:rPr>
          <w:szCs w:val="21"/>
        </w:rPr>
        <w:t>（</w:t>
      </w:r>
      <w:r>
        <w:rPr>
          <w:szCs w:val="21"/>
        </w:rPr>
        <w:t>3</w:t>
      </w:r>
      <w:r>
        <w:rPr>
          <w:szCs w:val="21"/>
        </w:rPr>
        <w:t>）办理材料、设备等采购业务金额在万元以上的，应出示购货合同、协议和发票；在办理总额超过万元以上的采购业务时，应将合同、协议和发票复印件送丙方备案；购买应急材料、设备时可先办理支付手续，但事后必须补备有关资料；</w:t>
      </w:r>
    </w:p>
    <w:p w:rsidR="00594F4B" w:rsidRDefault="00CD7A18">
      <w:pPr>
        <w:adjustRightInd w:val="0"/>
        <w:snapToGrid w:val="0"/>
        <w:spacing w:line="400" w:lineRule="exact"/>
        <w:ind w:firstLineChars="200" w:firstLine="420"/>
        <w:rPr>
          <w:szCs w:val="21"/>
        </w:rPr>
      </w:pPr>
      <w:r>
        <w:rPr>
          <w:szCs w:val="21"/>
        </w:rPr>
        <w:t>（</w:t>
      </w:r>
      <w:r>
        <w:rPr>
          <w:szCs w:val="21"/>
        </w:rPr>
        <w:t>4</w:t>
      </w:r>
      <w:r>
        <w:rPr>
          <w:szCs w:val="21"/>
        </w:rPr>
        <w:t>）用银行转帐支票办理支付款项时，必须将转帐支票送交丙方，由丙方负责办理支票转付手续；</w:t>
      </w:r>
    </w:p>
    <w:p w:rsidR="00594F4B" w:rsidRDefault="00CD7A18">
      <w:pPr>
        <w:adjustRightInd w:val="0"/>
        <w:snapToGrid w:val="0"/>
        <w:spacing w:line="400" w:lineRule="exact"/>
        <w:ind w:firstLineChars="200" w:firstLine="420"/>
        <w:rPr>
          <w:szCs w:val="21"/>
        </w:rPr>
      </w:pPr>
      <w:r>
        <w:rPr>
          <w:szCs w:val="21"/>
        </w:rPr>
        <w:t>（</w:t>
      </w:r>
      <w:r>
        <w:rPr>
          <w:szCs w:val="21"/>
        </w:rPr>
        <w:t>5</w:t>
      </w:r>
      <w:r>
        <w:rPr>
          <w:szCs w:val="21"/>
        </w:rPr>
        <w:t>）向分包单位支付工程进度款时，应附甲方批准分包的文件；</w:t>
      </w:r>
    </w:p>
    <w:p w:rsidR="00594F4B" w:rsidRDefault="00CD7A18">
      <w:pPr>
        <w:adjustRightInd w:val="0"/>
        <w:snapToGrid w:val="0"/>
        <w:spacing w:line="400" w:lineRule="exact"/>
        <w:ind w:firstLineChars="200" w:firstLine="420"/>
        <w:rPr>
          <w:szCs w:val="21"/>
        </w:rPr>
      </w:pPr>
      <w:r>
        <w:rPr>
          <w:szCs w:val="21"/>
        </w:rPr>
        <w:t>（</w:t>
      </w:r>
      <w:r>
        <w:rPr>
          <w:szCs w:val="21"/>
        </w:rPr>
        <w:t>6</w:t>
      </w:r>
      <w:r>
        <w:rPr>
          <w:szCs w:val="21"/>
        </w:rPr>
        <w:t>）向上级单位缴纳管理费、机械设备及周转材料租赁摊销费等款项时，应附上级单位出具的转帐通知等有关材料，以确保资金专款专用。</w:t>
      </w:r>
    </w:p>
    <w:p w:rsidR="00594F4B" w:rsidRDefault="00CD7A18">
      <w:pPr>
        <w:adjustRightInd w:val="0"/>
        <w:snapToGrid w:val="0"/>
        <w:spacing w:line="400" w:lineRule="exact"/>
        <w:ind w:firstLineChars="200" w:firstLine="420"/>
        <w:rPr>
          <w:szCs w:val="21"/>
        </w:rPr>
      </w:pPr>
      <w:r>
        <w:rPr>
          <w:szCs w:val="21"/>
        </w:rPr>
        <w:t>4</w:t>
      </w:r>
      <w:r>
        <w:rPr>
          <w:szCs w:val="21"/>
        </w:rPr>
        <w:t>．丙方的权责</w:t>
      </w:r>
    </w:p>
    <w:p w:rsidR="00594F4B" w:rsidRDefault="00CD7A18">
      <w:pPr>
        <w:adjustRightInd w:val="0"/>
        <w:snapToGrid w:val="0"/>
        <w:spacing w:line="400" w:lineRule="exact"/>
        <w:ind w:firstLineChars="200" w:firstLine="420"/>
        <w:rPr>
          <w:szCs w:val="21"/>
        </w:rPr>
      </w:pPr>
      <w:r>
        <w:rPr>
          <w:szCs w:val="21"/>
        </w:rPr>
        <w:lastRenderedPageBreak/>
        <w:t>（</w:t>
      </w:r>
      <w:r>
        <w:rPr>
          <w:szCs w:val="21"/>
        </w:rPr>
        <w:t>1</w:t>
      </w:r>
      <w:r>
        <w:rPr>
          <w:szCs w:val="21"/>
        </w:rPr>
        <w:t>）成立（项目名称）工程资金管理服务小组，明确业务流程，提高工作效率，杜绝</w:t>
      </w:r>
      <w:r>
        <w:rPr>
          <w:szCs w:val="21"/>
        </w:rPr>
        <w:t>“</w:t>
      </w:r>
      <w:r>
        <w:rPr>
          <w:szCs w:val="21"/>
        </w:rPr>
        <w:t>压票</w:t>
      </w:r>
      <w:r>
        <w:rPr>
          <w:szCs w:val="21"/>
        </w:rPr>
        <w:t>”</w:t>
      </w:r>
      <w:r>
        <w:rPr>
          <w:szCs w:val="21"/>
        </w:rPr>
        <w:t>现象；</w:t>
      </w:r>
    </w:p>
    <w:p w:rsidR="00594F4B" w:rsidRDefault="00CD7A18">
      <w:pPr>
        <w:adjustRightInd w:val="0"/>
        <w:snapToGrid w:val="0"/>
        <w:spacing w:line="400" w:lineRule="exact"/>
        <w:ind w:firstLineChars="200" w:firstLine="420"/>
        <w:rPr>
          <w:szCs w:val="21"/>
          <w:u w:val="single"/>
        </w:rPr>
      </w:pPr>
      <w:r>
        <w:rPr>
          <w:szCs w:val="21"/>
        </w:rPr>
        <w:t>（</w:t>
      </w:r>
      <w:r>
        <w:rPr>
          <w:szCs w:val="21"/>
        </w:rPr>
        <w:t>2</w:t>
      </w:r>
      <w:r>
        <w:rPr>
          <w:szCs w:val="21"/>
        </w:rPr>
        <w:t>）根据乙方提供的购货合同、协议和发票，检查其所购材料、设备是否用于</w:t>
      </w:r>
    </w:p>
    <w:p w:rsidR="00594F4B" w:rsidRDefault="00CD7A18">
      <w:pPr>
        <w:adjustRightInd w:val="0"/>
        <w:snapToGrid w:val="0"/>
        <w:spacing w:line="400" w:lineRule="exact"/>
        <w:ind w:firstLineChars="200" w:firstLine="420"/>
        <w:rPr>
          <w:szCs w:val="21"/>
        </w:rPr>
      </w:pPr>
      <w:r>
        <w:rPr>
          <w:szCs w:val="21"/>
        </w:rPr>
        <w:t>（项目名称）工程建设，对本标段以外的购货款项，有权拒绝办理，并及时报告甲方；</w:t>
      </w:r>
    </w:p>
    <w:p w:rsidR="00594F4B" w:rsidRDefault="00CD7A18">
      <w:pPr>
        <w:adjustRightInd w:val="0"/>
        <w:snapToGrid w:val="0"/>
        <w:spacing w:line="400" w:lineRule="exact"/>
        <w:ind w:firstLineChars="200" w:firstLine="420"/>
        <w:rPr>
          <w:szCs w:val="21"/>
        </w:rPr>
      </w:pPr>
      <w:r>
        <w:rPr>
          <w:szCs w:val="21"/>
        </w:rPr>
        <w:t>（</w:t>
      </w:r>
      <w:r>
        <w:rPr>
          <w:szCs w:val="21"/>
        </w:rPr>
        <w:t>3</w:t>
      </w:r>
      <w:r>
        <w:rPr>
          <w:szCs w:val="21"/>
        </w:rPr>
        <w:t>）根据乙方与分包单位签订的合同及支付文件，检查其支付款项是否符合有关条件，向分包单位以外单位的支付有权拒绝办理，并及时报告甲方；</w:t>
      </w:r>
    </w:p>
    <w:p w:rsidR="00594F4B" w:rsidRDefault="00CD7A18">
      <w:pPr>
        <w:adjustRightInd w:val="0"/>
        <w:snapToGrid w:val="0"/>
        <w:spacing w:line="400" w:lineRule="exact"/>
        <w:ind w:firstLineChars="200" w:firstLine="420"/>
        <w:rPr>
          <w:szCs w:val="21"/>
        </w:rPr>
      </w:pPr>
      <w:r>
        <w:rPr>
          <w:szCs w:val="21"/>
        </w:rPr>
        <w:t>（</w:t>
      </w:r>
      <w:r>
        <w:rPr>
          <w:szCs w:val="21"/>
        </w:rPr>
        <w:t>4</w:t>
      </w:r>
      <w:r>
        <w:rPr>
          <w:szCs w:val="21"/>
        </w:rPr>
        <w:t>）根据乙方提供的上级单位出具的转帐通知等有关资料，办理管理费、机械设备及周转材料租赁摊销费等款项的支付；对超出转帐通知等有关资料以外的支付，有权拒绝办理，并及时报告甲方；</w:t>
      </w:r>
    </w:p>
    <w:p w:rsidR="00594F4B" w:rsidRDefault="00CD7A18">
      <w:pPr>
        <w:adjustRightInd w:val="0"/>
        <w:snapToGrid w:val="0"/>
        <w:spacing w:line="400" w:lineRule="exact"/>
        <w:ind w:firstLineChars="200" w:firstLine="420"/>
        <w:rPr>
          <w:szCs w:val="21"/>
        </w:rPr>
      </w:pPr>
      <w:r>
        <w:rPr>
          <w:szCs w:val="21"/>
        </w:rPr>
        <w:t>（</w:t>
      </w:r>
      <w:r>
        <w:rPr>
          <w:szCs w:val="21"/>
        </w:rPr>
        <w:t>5</w:t>
      </w:r>
      <w:r>
        <w:rPr>
          <w:szCs w:val="21"/>
        </w:rPr>
        <w:t>）定期将乙方前一个周期的支付情况，整理后书面报送甲方；乙方复印备案的材料一并送甲方。</w:t>
      </w:r>
    </w:p>
    <w:p w:rsidR="00594F4B" w:rsidRDefault="00CD7A18">
      <w:pPr>
        <w:adjustRightInd w:val="0"/>
        <w:snapToGrid w:val="0"/>
        <w:spacing w:line="400" w:lineRule="exact"/>
        <w:ind w:firstLineChars="200" w:firstLine="420"/>
        <w:rPr>
          <w:szCs w:val="21"/>
        </w:rPr>
      </w:pPr>
      <w:r>
        <w:rPr>
          <w:szCs w:val="21"/>
        </w:rPr>
        <w:t>5</w:t>
      </w:r>
      <w:r>
        <w:rPr>
          <w:szCs w:val="21"/>
        </w:rPr>
        <w:t>、甲、乙、丙三方都应履行保密责任，不得将其他两方的业务情况透露给三方以外的其他单位或个人。</w:t>
      </w:r>
    </w:p>
    <w:p w:rsidR="00594F4B" w:rsidRDefault="00CD7A18">
      <w:pPr>
        <w:adjustRightInd w:val="0"/>
        <w:snapToGrid w:val="0"/>
        <w:spacing w:line="400" w:lineRule="exact"/>
        <w:ind w:firstLineChars="200" w:firstLine="420"/>
        <w:rPr>
          <w:szCs w:val="21"/>
        </w:rPr>
      </w:pPr>
      <w:r>
        <w:rPr>
          <w:szCs w:val="21"/>
        </w:rPr>
        <w:t>6</w:t>
      </w:r>
      <w:r>
        <w:rPr>
          <w:szCs w:val="21"/>
        </w:rPr>
        <w:t>、本协议有效期自乙方在丙方开户起，至工程交工验收甲方向乙方颁发交工验收证书后结束。</w:t>
      </w:r>
    </w:p>
    <w:p w:rsidR="00594F4B" w:rsidRDefault="00CD7A18">
      <w:pPr>
        <w:adjustRightInd w:val="0"/>
        <w:snapToGrid w:val="0"/>
        <w:spacing w:line="400" w:lineRule="exact"/>
        <w:ind w:firstLineChars="200" w:firstLine="420"/>
        <w:rPr>
          <w:szCs w:val="21"/>
        </w:rPr>
      </w:pPr>
      <w:r>
        <w:rPr>
          <w:szCs w:val="21"/>
        </w:rPr>
        <w:t>7</w:t>
      </w:r>
      <w:r>
        <w:rPr>
          <w:szCs w:val="21"/>
        </w:rPr>
        <w:t>、本协议未尽事宜，由甲方牵头，三方协商解决。</w:t>
      </w:r>
    </w:p>
    <w:p w:rsidR="00594F4B" w:rsidRDefault="00CD7A18">
      <w:pPr>
        <w:adjustRightInd w:val="0"/>
        <w:snapToGrid w:val="0"/>
        <w:spacing w:line="400" w:lineRule="exact"/>
        <w:ind w:firstLineChars="200" w:firstLine="420"/>
        <w:rPr>
          <w:szCs w:val="21"/>
        </w:rPr>
      </w:pPr>
      <w:r>
        <w:rPr>
          <w:szCs w:val="21"/>
        </w:rPr>
        <w:t>8</w:t>
      </w:r>
      <w:r>
        <w:rPr>
          <w:szCs w:val="21"/>
        </w:rPr>
        <w:t>、本协议正本三份、副本份。合同三方各执正本一份、副本份，当正本与副本内容不一致时，以正本为准。</w:t>
      </w:r>
    </w:p>
    <w:p w:rsidR="00594F4B" w:rsidRDefault="00CD7A18">
      <w:pPr>
        <w:adjustRightInd w:val="0"/>
        <w:snapToGrid w:val="0"/>
        <w:spacing w:line="400" w:lineRule="exact"/>
        <w:jc w:val="left"/>
        <w:rPr>
          <w:szCs w:val="21"/>
        </w:rPr>
      </w:pPr>
      <w:r>
        <w:rPr>
          <w:szCs w:val="21"/>
        </w:rPr>
        <w:t>发包人：（盖单位公章）</w:t>
      </w:r>
    </w:p>
    <w:p w:rsidR="00594F4B" w:rsidRDefault="00CD7A18">
      <w:pPr>
        <w:adjustRightInd w:val="0"/>
        <w:snapToGrid w:val="0"/>
        <w:spacing w:line="400" w:lineRule="exact"/>
        <w:jc w:val="left"/>
        <w:rPr>
          <w:szCs w:val="21"/>
        </w:rPr>
      </w:pPr>
      <w:r>
        <w:rPr>
          <w:szCs w:val="21"/>
        </w:rPr>
        <w:t>法定代表人或其委托代理人：（签字）</w:t>
      </w:r>
    </w:p>
    <w:p w:rsidR="00594F4B" w:rsidRDefault="00CD7A18">
      <w:pPr>
        <w:adjustRightInd w:val="0"/>
        <w:snapToGrid w:val="0"/>
        <w:spacing w:line="400" w:lineRule="exact"/>
        <w:ind w:firstLineChars="900" w:firstLine="1890"/>
        <w:jc w:val="left"/>
        <w:rPr>
          <w:szCs w:val="21"/>
        </w:rPr>
      </w:pPr>
      <w:r>
        <w:rPr>
          <w:szCs w:val="21"/>
        </w:rPr>
        <w:t>年月日</w:t>
      </w:r>
    </w:p>
    <w:p w:rsidR="00594F4B" w:rsidRDefault="00594F4B">
      <w:pPr>
        <w:adjustRightInd w:val="0"/>
        <w:snapToGrid w:val="0"/>
        <w:spacing w:line="400" w:lineRule="exact"/>
        <w:ind w:firstLineChars="900" w:firstLine="1890"/>
        <w:jc w:val="left"/>
        <w:rPr>
          <w:szCs w:val="21"/>
        </w:rPr>
      </w:pPr>
    </w:p>
    <w:p w:rsidR="00594F4B" w:rsidRDefault="00CD7A18">
      <w:pPr>
        <w:adjustRightInd w:val="0"/>
        <w:snapToGrid w:val="0"/>
        <w:spacing w:line="400" w:lineRule="exact"/>
        <w:jc w:val="left"/>
        <w:rPr>
          <w:szCs w:val="21"/>
        </w:rPr>
      </w:pPr>
      <w:r>
        <w:rPr>
          <w:szCs w:val="21"/>
        </w:rPr>
        <w:t>承包人：（盖单位公章）</w:t>
      </w:r>
    </w:p>
    <w:p w:rsidR="00594F4B" w:rsidRDefault="00CD7A18">
      <w:pPr>
        <w:adjustRightInd w:val="0"/>
        <w:snapToGrid w:val="0"/>
        <w:spacing w:line="400" w:lineRule="exact"/>
        <w:jc w:val="left"/>
        <w:rPr>
          <w:szCs w:val="21"/>
        </w:rPr>
      </w:pPr>
      <w:r>
        <w:rPr>
          <w:szCs w:val="21"/>
        </w:rPr>
        <w:t>法定代表人或其委托代理人：（签字）</w:t>
      </w:r>
    </w:p>
    <w:p w:rsidR="00594F4B" w:rsidRDefault="00CD7A18">
      <w:pPr>
        <w:adjustRightInd w:val="0"/>
        <w:snapToGrid w:val="0"/>
        <w:spacing w:line="400" w:lineRule="exact"/>
        <w:ind w:firstLineChars="900" w:firstLine="1890"/>
        <w:jc w:val="left"/>
        <w:rPr>
          <w:szCs w:val="21"/>
        </w:rPr>
      </w:pPr>
      <w:r>
        <w:rPr>
          <w:szCs w:val="21"/>
        </w:rPr>
        <w:t>年月日</w:t>
      </w:r>
    </w:p>
    <w:p w:rsidR="00594F4B" w:rsidRDefault="00CD7A18">
      <w:pPr>
        <w:adjustRightInd w:val="0"/>
        <w:snapToGrid w:val="0"/>
        <w:spacing w:line="400" w:lineRule="exact"/>
        <w:jc w:val="left"/>
        <w:rPr>
          <w:szCs w:val="21"/>
        </w:rPr>
      </w:pPr>
      <w:r>
        <w:rPr>
          <w:szCs w:val="21"/>
        </w:rPr>
        <w:t>经办银行：（盖单位公章）</w:t>
      </w:r>
    </w:p>
    <w:p w:rsidR="00594F4B" w:rsidRDefault="00CD7A18">
      <w:pPr>
        <w:adjustRightInd w:val="0"/>
        <w:snapToGrid w:val="0"/>
        <w:spacing w:line="400" w:lineRule="exact"/>
        <w:jc w:val="left"/>
        <w:rPr>
          <w:szCs w:val="21"/>
        </w:rPr>
      </w:pPr>
      <w:r>
        <w:rPr>
          <w:szCs w:val="21"/>
        </w:rPr>
        <w:t>法定代表人或其委托代理人：（签字）</w:t>
      </w:r>
    </w:p>
    <w:p w:rsidR="00594F4B" w:rsidRDefault="00CD7A18">
      <w:pPr>
        <w:adjustRightInd w:val="0"/>
        <w:snapToGrid w:val="0"/>
        <w:spacing w:line="400" w:lineRule="exact"/>
        <w:ind w:firstLineChars="900" w:firstLine="1890"/>
        <w:jc w:val="left"/>
        <w:rPr>
          <w:szCs w:val="21"/>
        </w:rPr>
      </w:pPr>
      <w:r>
        <w:rPr>
          <w:szCs w:val="21"/>
        </w:rPr>
        <w:t>年月日</w:t>
      </w:r>
    </w:p>
    <w:p w:rsidR="00594F4B" w:rsidRDefault="00594F4B">
      <w:pPr>
        <w:spacing w:line="320" w:lineRule="exact"/>
        <w:ind w:firstLineChars="200" w:firstLine="420"/>
        <w:rPr>
          <w:rFonts w:ascii="新宋体" w:eastAsia="新宋体" w:hAnsi="新宋体"/>
          <w:szCs w:val="21"/>
          <w:u w:val="single"/>
        </w:rPr>
      </w:pPr>
    </w:p>
    <w:p w:rsidR="00594F4B" w:rsidRDefault="00CD7A18" w:rsidP="00B734BB">
      <w:pPr>
        <w:spacing w:afterLines="150" w:line="380" w:lineRule="exact"/>
        <w:ind w:firstLineChars="200" w:firstLine="420"/>
        <w:jc w:val="center"/>
        <w:rPr>
          <w:rFonts w:ascii="新宋体" w:eastAsia="新宋体" w:hAnsi="新宋体"/>
          <w:b/>
          <w:sz w:val="36"/>
          <w:szCs w:val="36"/>
        </w:rPr>
      </w:pPr>
      <w:r>
        <w:br w:type="page"/>
      </w:r>
      <w:r>
        <w:rPr>
          <w:rFonts w:ascii="新宋体" w:eastAsia="新宋体" w:hAnsi="新宋体" w:hint="eastAsia"/>
          <w:b/>
          <w:sz w:val="36"/>
          <w:szCs w:val="36"/>
        </w:rPr>
        <w:lastRenderedPageBreak/>
        <w:t>第五章  工程量清单</w:t>
      </w:r>
    </w:p>
    <w:p w:rsidR="00594F4B" w:rsidRDefault="00CD7A18">
      <w:pPr>
        <w:spacing w:line="360" w:lineRule="auto"/>
        <w:ind w:firstLineChars="200" w:firstLine="422"/>
        <w:rPr>
          <w:rFonts w:ascii="宋体" w:hAnsi="宋体" w:cs="宋体"/>
          <w:b/>
          <w:szCs w:val="21"/>
        </w:rPr>
      </w:pPr>
      <w:r>
        <w:rPr>
          <w:rFonts w:ascii="宋体" w:hAnsi="宋体" w:cs="宋体" w:hint="eastAsia"/>
          <w:b/>
          <w:szCs w:val="21"/>
        </w:rPr>
        <w:t>（1）</w:t>
      </w:r>
      <w:r w:rsidR="00D76615">
        <w:rPr>
          <w:rFonts w:ascii="宋体" w:hAnsi="宋体" w:cs="宋体" w:hint="eastAsia"/>
          <w:b/>
          <w:szCs w:val="21"/>
        </w:rPr>
        <w:t>交通部</w:t>
      </w:r>
      <w:r>
        <w:rPr>
          <w:rFonts w:ascii="宋体" w:hAnsi="宋体" w:cs="宋体" w:hint="eastAsia"/>
          <w:b/>
          <w:szCs w:val="21"/>
        </w:rPr>
        <w:t>《公路工程</w:t>
      </w:r>
      <w:r w:rsidR="00D76615">
        <w:rPr>
          <w:rFonts w:ascii="宋体" w:hAnsi="宋体" w:cs="宋体" w:hint="eastAsia"/>
          <w:b/>
          <w:szCs w:val="21"/>
        </w:rPr>
        <w:t>基本建设工程概预算编制办法</w:t>
      </w:r>
      <w:r>
        <w:rPr>
          <w:rFonts w:ascii="宋体" w:hAnsi="宋体" w:cs="宋体" w:hint="eastAsia"/>
          <w:b/>
          <w:szCs w:val="21"/>
        </w:rPr>
        <w:t>》(</w:t>
      </w:r>
      <w:r w:rsidR="00D76615">
        <w:rPr>
          <w:rFonts w:ascii="宋体" w:hAnsi="宋体" w:cs="宋体" w:hint="eastAsia"/>
          <w:b/>
          <w:szCs w:val="21"/>
        </w:rPr>
        <w:t>JTG/TB06-</w:t>
      </w:r>
      <w:r>
        <w:rPr>
          <w:rFonts w:ascii="宋体" w:hAnsi="宋体" w:cs="宋体" w:hint="eastAsia"/>
          <w:b/>
          <w:szCs w:val="21"/>
        </w:rPr>
        <w:t>2007)；</w:t>
      </w:r>
    </w:p>
    <w:p w:rsidR="00594F4B" w:rsidRDefault="00CD7A18">
      <w:pPr>
        <w:spacing w:line="360" w:lineRule="auto"/>
        <w:ind w:firstLineChars="200" w:firstLine="422"/>
        <w:rPr>
          <w:rFonts w:ascii="宋体" w:hAnsi="宋体" w:cs="宋体"/>
          <w:b/>
          <w:szCs w:val="21"/>
        </w:rPr>
      </w:pPr>
      <w:r>
        <w:rPr>
          <w:rFonts w:ascii="宋体" w:hAnsi="宋体" w:cs="宋体" w:hint="eastAsia"/>
          <w:b/>
          <w:szCs w:val="21"/>
        </w:rPr>
        <w:t>（2）定额采用《公路工程预算定额》(JTG/T</w:t>
      </w:r>
      <w:r w:rsidR="00D76615">
        <w:rPr>
          <w:rFonts w:ascii="宋体" w:hAnsi="宋体" w:cs="宋体" w:hint="eastAsia"/>
          <w:b/>
          <w:szCs w:val="21"/>
        </w:rPr>
        <w:t xml:space="preserve"> B</w:t>
      </w:r>
      <w:r>
        <w:rPr>
          <w:rFonts w:ascii="宋体" w:hAnsi="宋体" w:cs="宋体" w:hint="eastAsia"/>
          <w:b/>
          <w:szCs w:val="21"/>
        </w:rPr>
        <w:t>06-02―2007)及相关配套文件的规定；</w:t>
      </w:r>
    </w:p>
    <w:p w:rsidR="00594F4B" w:rsidRDefault="00CD7A18">
      <w:pPr>
        <w:spacing w:line="360" w:lineRule="auto"/>
        <w:ind w:firstLineChars="200" w:firstLine="422"/>
        <w:rPr>
          <w:rFonts w:ascii="宋体" w:hAnsi="宋体" w:cs="宋体"/>
          <w:b/>
          <w:szCs w:val="21"/>
        </w:rPr>
      </w:pPr>
      <w:r>
        <w:rPr>
          <w:rFonts w:ascii="宋体" w:hAnsi="宋体" w:cs="宋体" w:hint="eastAsia"/>
          <w:b/>
          <w:szCs w:val="21"/>
        </w:rPr>
        <w:t>（3）</w:t>
      </w:r>
      <w:r w:rsidR="00D76615">
        <w:rPr>
          <w:rFonts w:ascii="宋体" w:hAnsi="宋体" w:cs="宋体" w:hint="eastAsia"/>
          <w:b/>
          <w:szCs w:val="21"/>
        </w:rPr>
        <w:t>交通部</w:t>
      </w:r>
      <w:r>
        <w:rPr>
          <w:rFonts w:ascii="宋体" w:hAnsi="宋体" w:cs="宋体" w:hint="eastAsia"/>
          <w:b/>
          <w:szCs w:val="21"/>
        </w:rPr>
        <w:t>《公路工程</w:t>
      </w:r>
      <w:r w:rsidR="00D76615">
        <w:rPr>
          <w:rFonts w:ascii="宋体" w:hAnsi="宋体" w:cs="宋体" w:hint="eastAsia"/>
          <w:b/>
          <w:szCs w:val="21"/>
        </w:rPr>
        <w:t>机械台班费用定额</w:t>
      </w:r>
      <w:r>
        <w:rPr>
          <w:rFonts w:ascii="宋体" w:hAnsi="宋体" w:cs="宋体" w:hint="eastAsia"/>
          <w:b/>
          <w:szCs w:val="21"/>
        </w:rPr>
        <w:t>》（JTG/TB06-</w:t>
      </w:r>
      <w:r w:rsidR="00D76615">
        <w:rPr>
          <w:rFonts w:ascii="宋体" w:hAnsi="宋体" w:cs="宋体" w:hint="eastAsia"/>
          <w:b/>
          <w:szCs w:val="21"/>
        </w:rPr>
        <w:t>03-</w:t>
      </w:r>
      <w:r>
        <w:rPr>
          <w:rFonts w:ascii="宋体" w:hAnsi="宋体" w:cs="宋体" w:hint="eastAsia"/>
          <w:b/>
          <w:szCs w:val="21"/>
        </w:rPr>
        <w:t>2007）</w:t>
      </w:r>
      <w:r w:rsidR="00D76615">
        <w:rPr>
          <w:rFonts w:ascii="宋体" w:hAnsi="宋体" w:cs="宋体" w:hint="eastAsia"/>
          <w:b/>
          <w:szCs w:val="21"/>
        </w:rPr>
        <w:t>及相关配套文件的规定</w:t>
      </w:r>
      <w:r>
        <w:rPr>
          <w:rFonts w:ascii="宋体" w:hAnsi="宋体" w:cs="宋体" w:hint="eastAsia"/>
          <w:b/>
          <w:szCs w:val="21"/>
        </w:rPr>
        <w:t>；</w:t>
      </w:r>
    </w:p>
    <w:p w:rsidR="00D76615" w:rsidRDefault="00D76615">
      <w:pPr>
        <w:spacing w:line="360" w:lineRule="auto"/>
        <w:ind w:firstLineChars="200" w:firstLine="422"/>
        <w:rPr>
          <w:rFonts w:ascii="宋体" w:hAnsi="宋体" w:cs="宋体"/>
          <w:b/>
          <w:szCs w:val="21"/>
        </w:rPr>
      </w:pPr>
      <w:r>
        <w:rPr>
          <w:rFonts w:ascii="宋体" w:hAnsi="宋体" w:cs="宋体" w:hint="eastAsia"/>
          <w:b/>
          <w:szCs w:val="21"/>
        </w:rPr>
        <w:t>（4）交通部（2005）交公路发230号文件“关于完善公路基本建设工程概算预算编制办法”有关内容的通知；</w:t>
      </w:r>
    </w:p>
    <w:p w:rsidR="00594F4B" w:rsidRDefault="00CD7A18">
      <w:pPr>
        <w:spacing w:line="360" w:lineRule="auto"/>
        <w:ind w:firstLineChars="200" w:firstLine="422"/>
        <w:rPr>
          <w:rFonts w:ascii="宋体" w:hAnsi="宋体" w:cs="宋体"/>
          <w:b/>
          <w:szCs w:val="21"/>
          <w:highlight w:val="yellow"/>
        </w:rPr>
      </w:pPr>
      <w:r>
        <w:rPr>
          <w:rFonts w:ascii="宋体" w:hAnsi="宋体" w:cs="宋体" w:hint="eastAsia"/>
          <w:b/>
          <w:szCs w:val="21"/>
        </w:rPr>
        <w:t>（</w:t>
      </w:r>
      <w:r w:rsidR="00D76615">
        <w:rPr>
          <w:rFonts w:ascii="宋体" w:hAnsi="宋体" w:cs="宋体" w:hint="eastAsia"/>
          <w:b/>
          <w:szCs w:val="21"/>
        </w:rPr>
        <w:t>5</w:t>
      </w:r>
      <w:r>
        <w:rPr>
          <w:rFonts w:ascii="宋体" w:hAnsi="宋体" w:cs="宋体" w:hint="eastAsia"/>
          <w:b/>
          <w:szCs w:val="21"/>
        </w:rPr>
        <w:t>）材料价格按2017年第</w:t>
      </w:r>
      <w:r w:rsidR="00D76615">
        <w:rPr>
          <w:rFonts w:ascii="宋体" w:hAnsi="宋体" w:cs="宋体" w:hint="eastAsia"/>
          <w:b/>
          <w:szCs w:val="21"/>
        </w:rPr>
        <w:t>4</w:t>
      </w:r>
      <w:r>
        <w:rPr>
          <w:rFonts w:ascii="宋体" w:hAnsi="宋体" w:cs="宋体" w:hint="eastAsia"/>
          <w:b/>
          <w:szCs w:val="21"/>
        </w:rPr>
        <w:t>期《许昌工程造价信息》，未包含的材料价格参考市场价；</w:t>
      </w:r>
    </w:p>
    <w:p w:rsidR="00594F4B" w:rsidRDefault="00CD7A18">
      <w:pPr>
        <w:tabs>
          <w:tab w:val="left" w:pos="530"/>
        </w:tabs>
        <w:spacing w:line="360" w:lineRule="auto"/>
        <w:ind w:firstLineChars="200" w:firstLine="422"/>
        <w:rPr>
          <w:rFonts w:ascii="宋体" w:hAnsi="宋体" w:cs="宋体"/>
          <w:b/>
          <w:szCs w:val="21"/>
        </w:rPr>
      </w:pPr>
      <w:r>
        <w:rPr>
          <w:rFonts w:ascii="宋体" w:hAnsi="宋体" w:cs="宋体" w:hint="eastAsia"/>
          <w:b/>
          <w:szCs w:val="21"/>
        </w:rPr>
        <w:t>（</w:t>
      </w:r>
      <w:r w:rsidR="00D76615">
        <w:rPr>
          <w:rFonts w:ascii="宋体" w:hAnsi="宋体" w:cs="宋体" w:hint="eastAsia"/>
          <w:b/>
          <w:szCs w:val="21"/>
        </w:rPr>
        <w:t>6</w:t>
      </w:r>
      <w:r>
        <w:rPr>
          <w:rFonts w:ascii="宋体" w:hAnsi="宋体" w:cs="宋体" w:hint="eastAsia"/>
          <w:b/>
          <w:szCs w:val="21"/>
        </w:rPr>
        <w:t>）人工费调整依据豫交规划〔2011〕118号文，按53.</w:t>
      </w:r>
      <w:r w:rsidR="00D76615">
        <w:rPr>
          <w:rFonts w:ascii="宋体" w:hAnsi="宋体" w:cs="宋体" w:hint="eastAsia"/>
          <w:b/>
          <w:szCs w:val="21"/>
        </w:rPr>
        <w:t>78</w:t>
      </w:r>
      <w:r>
        <w:rPr>
          <w:rFonts w:ascii="宋体" w:hAnsi="宋体" w:cs="宋体" w:hint="eastAsia"/>
          <w:b/>
          <w:szCs w:val="21"/>
        </w:rPr>
        <w:t>元/日计入;</w:t>
      </w:r>
    </w:p>
    <w:p w:rsidR="00594F4B" w:rsidRDefault="00CD7A18">
      <w:pPr>
        <w:tabs>
          <w:tab w:val="left" w:pos="530"/>
        </w:tabs>
        <w:spacing w:line="360" w:lineRule="auto"/>
        <w:ind w:firstLineChars="200" w:firstLine="422"/>
        <w:rPr>
          <w:rFonts w:ascii="宋体" w:hAnsi="宋体" w:cs="宋体"/>
          <w:b/>
          <w:szCs w:val="21"/>
        </w:rPr>
      </w:pPr>
      <w:r>
        <w:rPr>
          <w:rFonts w:ascii="宋体" w:hAnsi="宋体" w:cs="宋体" w:hint="eastAsia"/>
          <w:b/>
          <w:szCs w:val="21"/>
        </w:rPr>
        <w:t>（</w:t>
      </w:r>
      <w:r w:rsidR="00D76615">
        <w:rPr>
          <w:rFonts w:ascii="宋体" w:hAnsi="宋体" w:cs="宋体" w:hint="eastAsia"/>
          <w:b/>
          <w:szCs w:val="21"/>
        </w:rPr>
        <w:t>7）税金</w:t>
      </w:r>
      <w:r>
        <w:rPr>
          <w:rFonts w:ascii="宋体" w:hAnsi="宋体" w:cs="宋体" w:hint="eastAsia"/>
          <w:b/>
          <w:szCs w:val="21"/>
        </w:rPr>
        <w:t>依据交办公路〔2016〕66号文,按11％计入;</w:t>
      </w:r>
    </w:p>
    <w:p w:rsidR="00594F4B" w:rsidRDefault="00CD7A18">
      <w:pPr>
        <w:tabs>
          <w:tab w:val="left" w:pos="530"/>
        </w:tabs>
        <w:spacing w:line="360" w:lineRule="auto"/>
        <w:ind w:firstLineChars="200" w:firstLine="422"/>
        <w:rPr>
          <w:rFonts w:ascii="宋体" w:hAnsi="宋体" w:cs="宋体"/>
          <w:b/>
          <w:szCs w:val="21"/>
        </w:rPr>
      </w:pPr>
      <w:r>
        <w:rPr>
          <w:rFonts w:ascii="宋体" w:hAnsi="宋体" w:cs="宋体" w:hint="eastAsia"/>
          <w:b/>
          <w:szCs w:val="21"/>
        </w:rPr>
        <w:t>（</w:t>
      </w:r>
      <w:r w:rsidR="00D76615">
        <w:rPr>
          <w:rFonts w:ascii="宋体" w:hAnsi="宋体" w:cs="宋体" w:hint="eastAsia"/>
          <w:b/>
          <w:szCs w:val="21"/>
        </w:rPr>
        <w:t>8</w:t>
      </w:r>
      <w:r>
        <w:rPr>
          <w:rFonts w:ascii="宋体" w:hAnsi="宋体" w:cs="宋体" w:hint="eastAsia"/>
          <w:b/>
          <w:szCs w:val="21"/>
        </w:rPr>
        <w:t>）扬尘污染防治</w:t>
      </w:r>
      <w:r w:rsidR="00D76615">
        <w:rPr>
          <w:rFonts w:ascii="宋体" w:hAnsi="宋体" w:cs="宋体" w:hint="eastAsia"/>
          <w:b/>
          <w:szCs w:val="21"/>
        </w:rPr>
        <w:t>措施</w:t>
      </w:r>
      <w:r>
        <w:rPr>
          <w:rFonts w:ascii="宋体" w:hAnsi="宋体" w:cs="宋体" w:hint="eastAsia"/>
          <w:b/>
          <w:szCs w:val="21"/>
        </w:rPr>
        <w:t>费</w:t>
      </w:r>
      <w:r w:rsidR="00D76615">
        <w:rPr>
          <w:rFonts w:ascii="宋体" w:hAnsi="宋体" w:cs="宋体" w:hint="eastAsia"/>
          <w:b/>
          <w:szCs w:val="21"/>
        </w:rPr>
        <w:t>按</w:t>
      </w:r>
      <w:r>
        <w:rPr>
          <w:rFonts w:ascii="宋体" w:hAnsi="宋体" w:cs="宋体" w:hint="eastAsia"/>
          <w:b/>
          <w:szCs w:val="21"/>
        </w:rPr>
        <w:t>豫交文〔2017〕140号文</w:t>
      </w:r>
      <w:r w:rsidR="00D76615">
        <w:rPr>
          <w:rFonts w:ascii="宋体" w:hAnsi="宋体" w:cs="宋体" w:hint="eastAsia"/>
          <w:b/>
          <w:szCs w:val="21"/>
        </w:rPr>
        <w:t>执行</w:t>
      </w:r>
      <w:r>
        <w:rPr>
          <w:rFonts w:ascii="宋体" w:hAnsi="宋体" w:cs="宋体" w:hint="eastAsia"/>
          <w:b/>
          <w:szCs w:val="21"/>
        </w:rPr>
        <w:t>；</w:t>
      </w:r>
    </w:p>
    <w:p w:rsidR="00594F4B" w:rsidRDefault="00594F4B">
      <w:pPr>
        <w:tabs>
          <w:tab w:val="left" w:pos="530"/>
        </w:tabs>
        <w:spacing w:line="360" w:lineRule="auto"/>
        <w:ind w:firstLineChars="200" w:firstLine="422"/>
        <w:rPr>
          <w:rFonts w:ascii="宋体" w:hAnsi="宋体" w:cs="宋体"/>
          <w:b/>
          <w:szCs w:val="21"/>
        </w:rPr>
      </w:pPr>
    </w:p>
    <w:p w:rsidR="00594F4B" w:rsidRDefault="00CD7A18">
      <w:pPr>
        <w:tabs>
          <w:tab w:val="left" w:pos="530"/>
        </w:tabs>
        <w:spacing w:line="360" w:lineRule="auto"/>
        <w:ind w:firstLineChars="200" w:firstLine="562"/>
        <w:rPr>
          <w:rFonts w:ascii="宋体" w:hAnsi="宋体"/>
          <w:b/>
          <w:bCs/>
          <w:sz w:val="28"/>
          <w:szCs w:val="28"/>
        </w:rPr>
      </w:pPr>
      <w:r>
        <w:rPr>
          <w:rFonts w:ascii="宋体" w:hAnsi="宋体" w:hint="eastAsia"/>
          <w:b/>
          <w:bCs/>
          <w:sz w:val="28"/>
          <w:szCs w:val="28"/>
        </w:rPr>
        <w:t>工程量清单在《全国公共资源交易平台（河南省•许昌市）》网上下载</w:t>
      </w:r>
    </w:p>
    <w:p w:rsidR="00594F4B" w:rsidRDefault="00594F4B">
      <w:pPr>
        <w:spacing w:line="500" w:lineRule="exact"/>
        <w:rPr>
          <w:rFonts w:ascii="宋体" w:hAnsi="宋体"/>
          <w:b/>
          <w:bCs/>
          <w:sz w:val="28"/>
          <w:szCs w:val="28"/>
        </w:rPr>
      </w:pPr>
    </w:p>
    <w:p w:rsidR="00594F4B" w:rsidRDefault="00594F4B">
      <w:pPr>
        <w:autoSpaceDE w:val="0"/>
        <w:autoSpaceDN w:val="0"/>
        <w:adjustRightInd w:val="0"/>
        <w:outlineLvl w:val="0"/>
        <w:rPr>
          <w:rFonts w:ascii="宋体" w:hAnsi="宋体" w:cs="黑体"/>
          <w:b/>
          <w:kern w:val="0"/>
          <w:sz w:val="36"/>
          <w:szCs w:val="36"/>
        </w:rPr>
      </w:pPr>
    </w:p>
    <w:p w:rsidR="00594F4B" w:rsidRDefault="00CD7A18">
      <w:pPr>
        <w:autoSpaceDE w:val="0"/>
        <w:autoSpaceDN w:val="0"/>
        <w:adjustRightInd w:val="0"/>
        <w:jc w:val="center"/>
        <w:outlineLvl w:val="0"/>
        <w:rPr>
          <w:rFonts w:ascii="宋体" w:hAnsi="宋体" w:cs="黑体"/>
          <w:b/>
          <w:kern w:val="0"/>
          <w:sz w:val="36"/>
          <w:szCs w:val="36"/>
        </w:rPr>
      </w:pPr>
      <w:r>
        <w:rPr>
          <w:rFonts w:ascii="宋体" w:hAnsi="宋体" w:cs="黑体" w:hint="eastAsia"/>
          <w:b/>
          <w:kern w:val="0"/>
          <w:sz w:val="36"/>
          <w:szCs w:val="36"/>
        </w:rPr>
        <w:t>第六章   图 纸</w:t>
      </w:r>
    </w:p>
    <w:p w:rsidR="00594F4B" w:rsidRDefault="00CD7A18">
      <w:pPr>
        <w:autoSpaceDE w:val="0"/>
        <w:autoSpaceDN w:val="0"/>
        <w:adjustRightInd w:val="0"/>
        <w:jc w:val="center"/>
        <w:outlineLvl w:val="0"/>
        <w:rPr>
          <w:rFonts w:ascii="宋体" w:hAnsi="宋体" w:cs="黑体"/>
          <w:b/>
          <w:kern w:val="0"/>
          <w:sz w:val="36"/>
          <w:szCs w:val="36"/>
        </w:rPr>
      </w:pPr>
      <w:r>
        <w:rPr>
          <w:rFonts w:ascii="宋体" w:hAnsi="宋体" w:cs="黑体" w:hint="eastAsia"/>
          <w:b/>
          <w:kern w:val="0"/>
          <w:sz w:val="36"/>
          <w:szCs w:val="36"/>
        </w:rPr>
        <w:t>（另附）</w:t>
      </w:r>
    </w:p>
    <w:p w:rsidR="00594F4B" w:rsidRDefault="00594F4B">
      <w:pPr>
        <w:autoSpaceDE w:val="0"/>
        <w:autoSpaceDN w:val="0"/>
        <w:adjustRightInd w:val="0"/>
        <w:jc w:val="center"/>
        <w:outlineLvl w:val="0"/>
        <w:rPr>
          <w:rFonts w:ascii="宋体" w:hAnsi="宋体" w:cs="黑体"/>
          <w:b/>
          <w:kern w:val="0"/>
          <w:sz w:val="36"/>
          <w:szCs w:val="36"/>
        </w:rPr>
      </w:pPr>
    </w:p>
    <w:p w:rsidR="00594F4B" w:rsidRDefault="00594F4B">
      <w:pPr>
        <w:autoSpaceDE w:val="0"/>
        <w:autoSpaceDN w:val="0"/>
        <w:adjustRightInd w:val="0"/>
        <w:jc w:val="center"/>
        <w:outlineLvl w:val="0"/>
        <w:rPr>
          <w:rFonts w:ascii="宋体" w:hAnsi="宋体" w:cs="黑体"/>
          <w:b/>
          <w:kern w:val="0"/>
          <w:sz w:val="36"/>
          <w:szCs w:val="36"/>
        </w:rPr>
      </w:pPr>
    </w:p>
    <w:p w:rsidR="00594F4B" w:rsidRDefault="00594F4B">
      <w:pPr>
        <w:autoSpaceDE w:val="0"/>
        <w:autoSpaceDN w:val="0"/>
        <w:adjustRightInd w:val="0"/>
        <w:jc w:val="center"/>
        <w:outlineLvl w:val="0"/>
        <w:rPr>
          <w:rFonts w:ascii="宋体" w:hAnsi="宋体" w:cs="黑体"/>
          <w:b/>
          <w:kern w:val="0"/>
          <w:sz w:val="36"/>
          <w:szCs w:val="36"/>
        </w:rPr>
      </w:pPr>
    </w:p>
    <w:p w:rsidR="00594F4B" w:rsidRDefault="00594F4B">
      <w:pPr>
        <w:autoSpaceDE w:val="0"/>
        <w:autoSpaceDN w:val="0"/>
        <w:adjustRightInd w:val="0"/>
        <w:jc w:val="center"/>
        <w:outlineLvl w:val="0"/>
        <w:rPr>
          <w:rFonts w:ascii="宋体" w:hAnsi="宋体" w:cs="黑体"/>
          <w:b/>
          <w:kern w:val="0"/>
          <w:sz w:val="36"/>
          <w:szCs w:val="36"/>
        </w:rPr>
      </w:pPr>
    </w:p>
    <w:p w:rsidR="00594F4B" w:rsidRDefault="00CD7A18">
      <w:pPr>
        <w:autoSpaceDE w:val="0"/>
        <w:autoSpaceDN w:val="0"/>
        <w:adjustRightInd w:val="0"/>
        <w:jc w:val="center"/>
        <w:outlineLvl w:val="0"/>
        <w:rPr>
          <w:rFonts w:ascii="宋体" w:hAnsi="宋体" w:cs="黑体"/>
          <w:b/>
          <w:kern w:val="0"/>
          <w:sz w:val="36"/>
          <w:szCs w:val="36"/>
        </w:rPr>
      </w:pPr>
      <w:r>
        <w:rPr>
          <w:rFonts w:ascii="宋体" w:hAnsi="宋体" w:cs="黑体" w:hint="eastAsia"/>
          <w:b/>
          <w:kern w:val="0"/>
          <w:sz w:val="36"/>
          <w:szCs w:val="36"/>
        </w:rPr>
        <w:t>第七章</w:t>
      </w:r>
      <w:bookmarkStart w:id="108" w:name="_Toc278443522"/>
      <w:bookmarkEnd w:id="81"/>
      <w:r>
        <w:rPr>
          <w:rFonts w:ascii="宋体" w:hAnsi="宋体" w:cs="黑体" w:hint="eastAsia"/>
          <w:b/>
          <w:kern w:val="0"/>
          <w:sz w:val="36"/>
          <w:szCs w:val="36"/>
        </w:rPr>
        <w:t xml:space="preserve">   技术标准和要求</w:t>
      </w:r>
      <w:bookmarkEnd w:id="108"/>
    </w:p>
    <w:p w:rsidR="00594F4B" w:rsidRDefault="00594F4B">
      <w:pPr>
        <w:spacing w:line="500" w:lineRule="exact"/>
        <w:ind w:firstLineChars="200" w:firstLine="420"/>
        <w:jc w:val="left"/>
        <w:rPr>
          <w:rFonts w:ascii="新宋体" w:eastAsia="新宋体" w:hAnsi="新宋体"/>
          <w:szCs w:val="21"/>
        </w:rPr>
      </w:pPr>
      <w:bookmarkStart w:id="109" w:name="_Toc278443525"/>
    </w:p>
    <w:p w:rsidR="00594F4B" w:rsidRDefault="00CD7A18">
      <w:pPr>
        <w:spacing w:line="500" w:lineRule="exact"/>
        <w:ind w:firstLineChars="200" w:firstLine="420"/>
        <w:jc w:val="left"/>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ab/>
        <w:t>技术规范参照《公路工程标准施工招标文件》2009年版和施工图纸总说明执行。</w:t>
      </w:r>
    </w:p>
    <w:p w:rsidR="00594F4B" w:rsidRDefault="00CD7A18">
      <w:pPr>
        <w:spacing w:line="500" w:lineRule="exact"/>
        <w:ind w:firstLineChars="200" w:firstLine="420"/>
        <w:jc w:val="left"/>
        <w:rPr>
          <w:rFonts w:ascii="新宋体" w:eastAsia="新宋体" w:hAnsi="新宋体"/>
          <w:b/>
          <w:szCs w:val="21"/>
        </w:rPr>
      </w:pPr>
      <w:r>
        <w:rPr>
          <w:rFonts w:ascii="新宋体" w:eastAsia="新宋体" w:hAnsi="新宋体" w:hint="eastAsia"/>
          <w:szCs w:val="21"/>
        </w:rPr>
        <w:t>2、有关本项目工程量清单的计量与支付方法参照《河南省公路施工招标工程量清单》计量与支付规则执行。</w:t>
      </w:r>
    </w:p>
    <w:p w:rsidR="00594F4B" w:rsidRDefault="00594F4B">
      <w:pPr>
        <w:spacing w:line="500" w:lineRule="exact"/>
        <w:ind w:firstLineChars="200" w:firstLine="422"/>
        <w:jc w:val="left"/>
        <w:rPr>
          <w:rFonts w:ascii="新宋体" w:eastAsia="新宋体" w:hAnsi="新宋体"/>
          <w:b/>
          <w:szCs w:val="21"/>
        </w:rPr>
      </w:pPr>
    </w:p>
    <w:p w:rsidR="00594F4B" w:rsidRDefault="00594F4B">
      <w:pPr>
        <w:spacing w:line="500" w:lineRule="exact"/>
        <w:ind w:firstLineChars="200" w:firstLine="422"/>
        <w:jc w:val="left"/>
        <w:rPr>
          <w:rFonts w:ascii="新宋体" w:eastAsia="新宋体" w:hAnsi="新宋体"/>
          <w:b/>
          <w:szCs w:val="21"/>
        </w:rPr>
      </w:pPr>
    </w:p>
    <w:p w:rsidR="00594F4B" w:rsidRDefault="00594F4B">
      <w:pPr>
        <w:spacing w:line="500" w:lineRule="exact"/>
        <w:ind w:firstLineChars="200" w:firstLine="422"/>
        <w:jc w:val="left"/>
        <w:rPr>
          <w:rFonts w:ascii="新宋体" w:eastAsia="新宋体" w:hAnsi="新宋体"/>
          <w:b/>
          <w:szCs w:val="21"/>
        </w:rPr>
      </w:pPr>
    </w:p>
    <w:p w:rsidR="00594F4B" w:rsidRDefault="00594F4B">
      <w:pPr>
        <w:spacing w:line="500" w:lineRule="exact"/>
        <w:ind w:firstLineChars="200" w:firstLine="422"/>
        <w:jc w:val="left"/>
        <w:rPr>
          <w:rFonts w:ascii="新宋体" w:eastAsia="新宋体" w:hAnsi="新宋体"/>
          <w:b/>
          <w:szCs w:val="21"/>
        </w:rPr>
      </w:pPr>
    </w:p>
    <w:bookmarkEnd w:id="109"/>
    <w:p w:rsidR="00594F4B" w:rsidRDefault="00594F4B">
      <w:pPr>
        <w:autoSpaceDE w:val="0"/>
        <w:autoSpaceDN w:val="0"/>
        <w:adjustRightInd w:val="0"/>
        <w:jc w:val="center"/>
        <w:outlineLvl w:val="0"/>
        <w:rPr>
          <w:rFonts w:ascii="宋体" w:hAnsi="宋体" w:cs="黑体"/>
          <w:b/>
          <w:kern w:val="0"/>
          <w:sz w:val="36"/>
          <w:szCs w:val="36"/>
        </w:rPr>
      </w:pPr>
    </w:p>
    <w:p w:rsidR="00594F4B" w:rsidRPr="00D76615" w:rsidRDefault="00594F4B" w:rsidP="00D76615">
      <w:pPr>
        <w:autoSpaceDE w:val="0"/>
        <w:autoSpaceDN w:val="0"/>
        <w:adjustRightInd w:val="0"/>
        <w:outlineLvl w:val="0"/>
        <w:rPr>
          <w:rFonts w:ascii="宋体" w:hAnsi="宋体" w:cs="黑体"/>
          <w:b/>
          <w:kern w:val="0"/>
          <w:sz w:val="36"/>
          <w:szCs w:val="36"/>
        </w:rPr>
      </w:pPr>
    </w:p>
    <w:p w:rsidR="00594F4B" w:rsidRDefault="00CD7A18">
      <w:pPr>
        <w:autoSpaceDE w:val="0"/>
        <w:autoSpaceDN w:val="0"/>
        <w:adjustRightInd w:val="0"/>
        <w:jc w:val="center"/>
        <w:outlineLvl w:val="0"/>
        <w:rPr>
          <w:rFonts w:ascii="宋体" w:hAnsi="宋体" w:cs="黑体"/>
          <w:b/>
          <w:kern w:val="0"/>
          <w:sz w:val="36"/>
          <w:szCs w:val="36"/>
        </w:rPr>
      </w:pPr>
      <w:r>
        <w:rPr>
          <w:rFonts w:ascii="宋体" w:hAnsi="宋体" w:cs="黑体" w:hint="eastAsia"/>
          <w:b/>
          <w:kern w:val="0"/>
          <w:sz w:val="36"/>
          <w:szCs w:val="36"/>
        </w:rPr>
        <w:t>第八章投标文件格式</w:t>
      </w:r>
    </w:p>
    <w:p w:rsidR="00594F4B" w:rsidRDefault="00594F4B" w:rsidP="00B734BB">
      <w:pPr>
        <w:pStyle w:val="1"/>
        <w:spacing w:beforeLines="100" w:afterLines="150" w:line="360" w:lineRule="exact"/>
        <w:jc w:val="center"/>
        <w:rPr>
          <w:rFonts w:ascii="黑体" w:eastAsia="黑体" w:hAnsi="宋体"/>
          <w:sz w:val="32"/>
          <w:szCs w:val="28"/>
        </w:rPr>
      </w:pPr>
      <w:bookmarkStart w:id="110" w:name="_Toc450029316"/>
    </w:p>
    <w:p w:rsidR="00594F4B" w:rsidRDefault="00CD7A18" w:rsidP="00B734BB">
      <w:pPr>
        <w:pStyle w:val="1"/>
        <w:spacing w:beforeLines="100" w:afterLines="150" w:line="360" w:lineRule="exact"/>
        <w:jc w:val="center"/>
        <w:rPr>
          <w:rFonts w:ascii="黑体" w:eastAsia="黑体" w:hAnsi="宋体"/>
          <w:sz w:val="32"/>
          <w:szCs w:val="28"/>
        </w:rPr>
      </w:pPr>
      <w:r>
        <w:rPr>
          <w:rFonts w:ascii="黑体" w:eastAsia="黑体" w:hAnsi="宋体" w:hint="eastAsia"/>
          <w:sz w:val="32"/>
          <w:szCs w:val="28"/>
        </w:rPr>
        <w:t>投标文件（商务及技术文件）格式</w:t>
      </w:r>
      <w:bookmarkEnd w:id="110"/>
    </w:p>
    <w:p w:rsidR="00594F4B" w:rsidRDefault="00CD7A18">
      <w:pPr>
        <w:spacing w:line="360" w:lineRule="auto"/>
        <w:jc w:val="center"/>
        <w:rPr>
          <w:rFonts w:ascii="宋体" w:hAnsi="宋体"/>
          <w:color w:val="000000"/>
          <w:sz w:val="36"/>
          <w:szCs w:val="28"/>
        </w:rPr>
      </w:pPr>
      <w:r>
        <w:rPr>
          <w:rFonts w:ascii="仿宋_GB2312" w:eastAsia="仿宋_GB2312" w:hint="eastAsia"/>
          <w:color w:val="000000"/>
          <w:sz w:val="36"/>
          <w:szCs w:val="28"/>
        </w:rPr>
        <w:t>（项目名称）施工招标</w:t>
      </w:r>
    </w:p>
    <w:p w:rsidR="00594F4B" w:rsidRDefault="00594F4B">
      <w:pPr>
        <w:spacing w:line="360" w:lineRule="auto"/>
        <w:rPr>
          <w:rFonts w:ascii="宋体" w:hAnsi="宋体"/>
          <w:color w:val="000000"/>
          <w:sz w:val="20"/>
          <w:szCs w:val="20"/>
        </w:rPr>
      </w:pPr>
    </w:p>
    <w:p w:rsidR="00594F4B" w:rsidRDefault="00594F4B">
      <w:pPr>
        <w:spacing w:line="360" w:lineRule="auto"/>
        <w:rPr>
          <w:rFonts w:ascii="宋体" w:hAnsi="宋体"/>
          <w:color w:val="000000"/>
          <w:sz w:val="20"/>
          <w:szCs w:val="20"/>
        </w:rPr>
      </w:pPr>
    </w:p>
    <w:p w:rsidR="00594F4B" w:rsidRDefault="00CD7A18">
      <w:pPr>
        <w:spacing w:line="360" w:lineRule="auto"/>
        <w:jc w:val="center"/>
        <w:rPr>
          <w:rFonts w:ascii="宋体" w:hAnsi="宋体"/>
          <w:b/>
          <w:color w:val="000000"/>
          <w:sz w:val="72"/>
          <w:szCs w:val="72"/>
        </w:rPr>
      </w:pPr>
      <w:r>
        <w:rPr>
          <w:rFonts w:ascii="宋体" w:hAnsi="宋体" w:hint="eastAsia"/>
          <w:b/>
          <w:color w:val="000000"/>
          <w:sz w:val="72"/>
          <w:szCs w:val="72"/>
        </w:rPr>
        <w:t>投  标  文  件</w:t>
      </w:r>
    </w:p>
    <w:p w:rsidR="00594F4B" w:rsidRDefault="00CD7A18">
      <w:pPr>
        <w:spacing w:line="360" w:lineRule="auto"/>
        <w:jc w:val="center"/>
        <w:rPr>
          <w:rFonts w:ascii="宋体" w:hAnsi="宋体"/>
          <w:b/>
          <w:color w:val="000000"/>
          <w:sz w:val="56"/>
          <w:szCs w:val="72"/>
        </w:rPr>
      </w:pPr>
      <w:r>
        <w:rPr>
          <w:rFonts w:ascii="宋体" w:hAnsi="宋体" w:hint="eastAsia"/>
          <w:b/>
          <w:color w:val="000000"/>
          <w:sz w:val="56"/>
          <w:szCs w:val="72"/>
        </w:rPr>
        <w:t>（商务及技术文件）</w:t>
      </w:r>
    </w:p>
    <w:p w:rsidR="00594F4B" w:rsidRDefault="00594F4B">
      <w:pPr>
        <w:spacing w:line="360" w:lineRule="auto"/>
        <w:rPr>
          <w:rFonts w:ascii="宋体" w:hAnsi="宋体"/>
          <w:color w:val="000000"/>
          <w:sz w:val="28"/>
          <w:szCs w:val="28"/>
        </w:rPr>
      </w:pPr>
    </w:p>
    <w:p w:rsidR="00594F4B" w:rsidRDefault="00594F4B">
      <w:pPr>
        <w:spacing w:line="360" w:lineRule="auto"/>
        <w:rPr>
          <w:rFonts w:ascii="宋体" w:hAnsi="宋体"/>
          <w:color w:val="000000"/>
          <w:sz w:val="28"/>
          <w:szCs w:val="28"/>
        </w:rPr>
      </w:pPr>
    </w:p>
    <w:p w:rsidR="00594F4B" w:rsidRDefault="00594F4B">
      <w:pPr>
        <w:spacing w:line="360" w:lineRule="auto"/>
        <w:rPr>
          <w:rFonts w:ascii="宋体" w:hAnsi="宋体"/>
          <w:color w:val="000000"/>
          <w:sz w:val="28"/>
          <w:szCs w:val="28"/>
        </w:rPr>
      </w:pPr>
    </w:p>
    <w:p w:rsidR="00594F4B" w:rsidRDefault="00594F4B">
      <w:pPr>
        <w:spacing w:line="360" w:lineRule="auto"/>
        <w:rPr>
          <w:rFonts w:ascii="宋体" w:hAnsi="宋体"/>
          <w:color w:val="000000"/>
          <w:sz w:val="28"/>
          <w:szCs w:val="28"/>
        </w:rPr>
      </w:pPr>
    </w:p>
    <w:p w:rsidR="00594F4B" w:rsidRDefault="00CD7A18">
      <w:pPr>
        <w:spacing w:line="360" w:lineRule="auto"/>
        <w:ind w:firstLineChars="400" w:firstLine="1120"/>
        <w:rPr>
          <w:rFonts w:ascii="宋体" w:hAnsi="宋体"/>
          <w:color w:val="000000"/>
          <w:sz w:val="28"/>
          <w:szCs w:val="28"/>
          <w:u w:val="single"/>
        </w:rPr>
      </w:pPr>
      <w:r>
        <w:rPr>
          <w:rFonts w:ascii="宋体" w:hAnsi="宋体" w:hint="eastAsia"/>
          <w:color w:val="000000"/>
          <w:sz w:val="28"/>
          <w:szCs w:val="28"/>
        </w:rPr>
        <w:t>投标人：（盖单位公章）</w:t>
      </w:r>
    </w:p>
    <w:p w:rsidR="00594F4B" w:rsidRDefault="00CD7A18">
      <w:pPr>
        <w:spacing w:line="360" w:lineRule="auto"/>
        <w:ind w:firstLineChars="400" w:firstLine="1120"/>
        <w:rPr>
          <w:rFonts w:ascii="宋体" w:hAnsi="宋体"/>
          <w:color w:val="000000"/>
          <w:sz w:val="28"/>
          <w:szCs w:val="28"/>
        </w:rPr>
      </w:pPr>
      <w:r>
        <w:rPr>
          <w:rFonts w:ascii="宋体" w:hAnsi="宋体" w:hint="eastAsia"/>
          <w:color w:val="000000"/>
          <w:sz w:val="28"/>
          <w:szCs w:val="28"/>
        </w:rPr>
        <w:t>法定代表人或其委托代理人：（签字）</w:t>
      </w:r>
    </w:p>
    <w:p w:rsidR="00594F4B" w:rsidRDefault="00CD7A18">
      <w:pPr>
        <w:spacing w:line="360" w:lineRule="auto"/>
        <w:jc w:val="center"/>
        <w:rPr>
          <w:rFonts w:ascii="宋体" w:hAnsi="宋体"/>
          <w:color w:val="000000"/>
          <w:sz w:val="28"/>
          <w:szCs w:val="28"/>
        </w:rPr>
      </w:pPr>
      <w:r>
        <w:rPr>
          <w:rFonts w:ascii="宋体" w:hAnsi="宋体" w:hint="eastAsia"/>
          <w:color w:val="000000"/>
          <w:sz w:val="28"/>
          <w:szCs w:val="28"/>
        </w:rPr>
        <w:t>年月日</w:t>
      </w:r>
    </w:p>
    <w:p w:rsidR="00594F4B" w:rsidRDefault="00594F4B">
      <w:pPr>
        <w:rPr>
          <w:rFonts w:ascii="隶书" w:eastAsia="隶书" w:hAnsi="宋体"/>
          <w:b/>
          <w:sz w:val="44"/>
          <w:szCs w:val="44"/>
        </w:rPr>
      </w:pPr>
    </w:p>
    <w:p w:rsidR="00594F4B" w:rsidRDefault="00594F4B">
      <w:pPr>
        <w:jc w:val="center"/>
        <w:rPr>
          <w:rFonts w:ascii="隶书" w:eastAsia="隶书" w:hAnsi="宋体"/>
          <w:b/>
          <w:sz w:val="44"/>
          <w:szCs w:val="44"/>
        </w:rPr>
      </w:pPr>
    </w:p>
    <w:p w:rsidR="00594F4B" w:rsidRDefault="00594F4B">
      <w:pPr>
        <w:jc w:val="center"/>
        <w:rPr>
          <w:rFonts w:ascii="隶书" w:eastAsia="隶书" w:hAnsi="宋体"/>
          <w:b/>
          <w:sz w:val="44"/>
          <w:szCs w:val="44"/>
        </w:rPr>
      </w:pPr>
    </w:p>
    <w:p w:rsidR="00594F4B" w:rsidRDefault="00594F4B">
      <w:pPr>
        <w:jc w:val="center"/>
        <w:rPr>
          <w:rFonts w:ascii="黑体" w:eastAsia="黑体" w:hAnsi="宋体"/>
          <w:b/>
          <w:sz w:val="36"/>
          <w:szCs w:val="36"/>
        </w:rPr>
      </w:pPr>
    </w:p>
    <w:p w:rsidR="00594F4B" w:rsidRDefault="00594F4B">
      <w:pPr>
        <w:jc w:val="center"/>
        <w:rPr>
          <w:rFonts w:ascii="黑体" w:eastAsia="黑体" w:hAnsi="宋体"/>
          <w:b/>
          <w:sz w:val="36"/>
          <w:szCs w:val="36"/>
        </w:rPr>
      </w:pPr>
    </w:p>
    <w:p w:rsidR="00594F4B" w:rsidRDefault="00594F4B">
      <w:pPr>
        <w:jc w:val="center"/>
        <w:rPr>
          <w:rFonts w:ascii="黑体" w:eastAsia="黑体" w:hAnsi="宋体"/>
          <w:b/>
          <w:sz w:val="36"/>
          <w:szCs w:val="36"/>
        </w:rPr>
      </w:pPr>
    </w:p>
    <w:p w:rsidR="00594F4B" w:rsidRDefault="00CD7A18">
      <w:pPr>
        <w:jc w:val="center"/>
        <w:rPr>
          <w:rFonts w:ascii="黑体" w:eastAsia="黑体" w:hAnsi="宋体"/>
          <w:b/>
          <w:sz w:val="36"/>
          <w:szCs w:val="36"/>
        </w:rPr>
      </w:pPr>
      <w:r>
        <w:rPr>
          <w:rFonts w:ascii="黑体" w:eastAsia="黑体" w:hAnsi="宋体" w:hint="eastAsia"/>
          <w:b/>
          <w:sz w:val="36"/>
          <w:szCs w:val="36"/>
        </w:rPr>
        <w:t>目</w:t>
      </w:r>
      <w:r>
        <w:rPr>
          <w:rFonts w:ascii="黑体" w:eastAsia="黑体" w:hAnsi="宋体" w:hint="eastAsia"/>
          <w:b/>
          <w:sz w:val="36"/>
          <w:szCs w:val="36"/>
        </w:rPr>
        <w:tab/>
        <w:t>录</w:t>
      </w:r>
    </w:p>
    <w:p w:rsidR="00594F4B" w:rsidRDefault="00594F4B">
      <w:pPr>
        <w:rPr>
          <w:rFonts w:ascii="宋体" w:hAnsi="宋体"/>
          <w:sz w:val="24"/>
        </w:rPr>
      </w:pPr>
    </w:p>
    <w:p w:rsidR="00594F4B" w:rsidRDefault="00594F4B">
      <w:pPr>
        <w:spacing w:line="440" w:lineRule="exact"/>
        <w:rPr>
          <w:rFonts w:ascii="宋体" w:hAnsi="宋体"/>
          <w:sz w:val="24"/>
        </w:rPr>
      </w:pPr>
    </w:p>
    <w:p w:rsidR="00594F4B" w:rsidRDefault="00594F4B">
      <w:pPr>
        <w:spacing w:line="440" w:lineRule="exact"/>
        <w:rPr>
          <w:rFonts w:ascii="宋体" w:hAnsi="宋体"/>
          <w:sz w:val="24"/>
        </w:rPr>
      </w:pPr>
    </w:p>
    <w:p w:rsidR="00594F4B" w:rsidRDefault="00CD7A18">
      <w:pPr>
        <w:wordWrap w:val="0"/>
        <w:topLinePunct/>
        <w:spacing w:line="440" w:lineRule="exact"/>
        <w:rPr>
          <w:rFonts w:asciiTheme="minorEastAsia" w:eastAsiaTheme="minorEastAsia" w:hAnsiTheme="minorEastAsia" w:cs="仿宋"/>
          <w:szCs w:val="21"/>
        </w:rPr>
      </w:pPr>
      <w:r>
        <w:rPr>
          <w:rFonts w:asciiTheme="minorEastAsia" w:eastAsiaTheme="minorEastAsia" w:hAnsiTheme="minorEastAsia" w:cs="仿宋" w:hint="eastAsia"/>
          <w:szCs w:val="21"/>
        </w:rPr>
        <w:t>一、投标函及投标函附录</w:t>
      </w:r>
    </w:p>
    <w:p w:rsidR="00594F4B" w:rsidRDefault="00CD7A18">
      <w:pPr>
        <w:wordWrap w:val="0"/>
        <w:topLinePunct/>
        <w:spacing w:line="440" w:lineRule="exac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二、法定代表人身份证明及授权委托书 </w:t>
      </w:r>
    </w:p>
    <w:p w:rsidR="00594F4B" w:rsidRDefault="00CD7A18">
      <w:pPr>
        <w:wordWrap w:val="0"/>
        <w:topLinePunct/>
        <w:spacing w:line="440" w:lineRule="exac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三、投标保证金 </w:t>
      </w:r>
    </w:p>
    <w:p w:rsidR="00594F4B" w:rsidRDefault="00CD7A18">
      <w:pPr>
        <w:wordWrap w:val="0"/>
        <w:topLinePunct/>
        <w:spacing w:line="440" w:lineRule="exac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四、施工组织设计 </w:t>
      </w:r>
    </w:p>
    <w:p w:rsidR="00594F4B" w:rsidRDefault="00CD7A18">
      <w:pPr>
        <w:wordWrap w:val="0"/>
        <w:topLinePunct/>
        <w:spacing w:line="440" w:lineRule="exac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五、项目管理机构 </w:t>
      </w:r>
    </w:p>
    <w:p w:rsidR="00594F4B" w:rsidRDefault="00CD7A18">
      <w:pPr>
        <w:wordWrap w:val="0"/>
        <w:topLinePunct/>
        <w:spacing w:line="440" w:lineRule="exact"/>
        <w:rPr>
          <w:rFonts w:asciiTheme="minorEastAsia" w:eastAsiaTheme="minorEastAsia" w:hAnsiTheme="minorEastAsia" w:cs="仿宋"/>
          <w:szCs w:val="21"/>
        </w:rPr>
      </w:pPr>
      <w:r>
        <w:rPr>
          <w:rFonts w:asciiTheme="minorEastAsia" w:eastAsiaTheme="minorEastAsia" w:hAnsiTheme="minorEastAsia" w:cs="仿宋" w:hint="eastAsia"/>
          <w:szCs w:val="21"/>
        </w:rPr>
        <w:t>六、资格审查资料</w:t>
      </w:r>
    </w:p>
    <w:p w:rsidR="00594F4B" w:rsidRDefault="00CD7A18">
      <w:pPr>
        <w:wordWrap w:val="0"/>
        <w:topLinePunct/>
        <w:spacing w:line="440" w:lineRule="exact"/>
        <w:rPr>
          <w:rFonts w:asciiTheme="minorEastAsia" w:eastAsiaTheme="minorEastAsia" w:hAnsiTheme="minorEastAsia" w:cs="仿宋"/>
          <w:szCs w:val="21"/>
        </w:rPr>
      </w:pPr>
      <w:r>
        <w:rPr>
          <w:rFonts w:asciiTheme="minorEastAsia" w:eastAsiaTheme="minorEastAsia" w:hAnsiTheme="minorEastAsia" w:cs="仿宋" w:hint="eastAsia"/>
          <w:szCs w:val="21"/>
        </w:rPr>
        <w:t>七、承诺函</w:t>
      </w:r>
    </w:p>
    <w:p w:rsidR="00594F4B" w:rsidRDefault="00CD7A18">
      <w:pPr>
        <w:wordWrap w:val="0"/>
        <w:topLinePunct/>
        <w:spacing w:line="440" w:lineRule="exact"/>
        <w:rPr>
          <w:rFonts w:asciiTheme="minorEastAsia" w:eastAsiaTheme="minorEastAsia" w:hAnsiTheme="minorEastAsia" w:cs="仿宋"/>
          <w:szCs w:val="21"/>
        </w:rPr>
      </w:pPr>
      <w:r>
        <w:rPr>
          <w:rFonts w:asciiTheme="minorEastAsia" w:eastAsiaTheme="minorEastAsia" w:hAnsiTheme="minorEastAsia" w:cs="仿宋" w:hint="eastAsia"/>
          <w:szCs w:val="21"/>
        </w:rPr>
        <w:t>八、目标承诺书</w:t>
      </w:r>
    </w:p>
    <w:p w:rsidR="00594F4B" w:rsidRDefault="00CD7A18">
      <w:pPr>
        <w:wordWrap w:val="0"/>
        <w:topLinePunct/>
        <w:spacing w:line="440" w:lineRule="exact"/>
        <w:rPr>
          <w:rFonts w:asciiTheme="minorEastAsia" w:eastAsiaTheme="minorEastAsia" w:hAnsiTheme="minorEastAsia" w:cs="仿宋"/>
          <w:szCs w:val="21"/>
        </w:rPr>
      </w:pPr>
      <w:r>
        <w:rPr>
          <w:rFonts w:asciiTheme="minorEastAsia" w:eastAsiaTheme="minorEastAsia" w:hAnsiTheme="minorEastAsia" w:cs="仿宋" w:hint="eastAsia"/>
          <w:szCs w:val="21"/>
        </w:rPr>
        <w:t>九、环境保护承诺函</w:t>
      </w:r>
    </w:p>
    <w:p w:rsidR="00594F4B" w:rsidRDefault="00CD7A18">
      <w:pPr>
        <w:wordWrap w:val="0"/>
        <w:topLinePunct/>
        <w:spacing w:line="440" w:lineRule="exact"/>
        <w:rPr>
          <w:rFonts w:asciiTheme="minorEastAsia" w:eastAsiaTheme="minorEastAsia" w:hAnsiTheme="minorEastAsia" w:cs="仿宋"/>
          <w:szCs w:val="21"/>
        </w:rPr>
      </w:pPr>
      <w:r>
        <w:rPr>
          <w:rFonts w:asciiTheme="minorEastAsia" w:eastAsiaTheme="minorEastAsia" w:hAnsiTheme="minorEastAsia" w:cs="仿宋" w:hint="eastAsia"/>
          <w:szCs w:val="21"/>
        </w:rPr>
        <w:t>十、关于农民工工资的承诺</w:t>
      </w:r>
    </w:p>
    <w:p w:rsidR="00594F4B" w:rsidRDefault="00CD7A18">
      <w:pPr>
        <w:wordWrap w:val="0"/>
        <w:topLinePunct/>
        <w:spacing w:line="440" w:lineRule="exact"/>
        <w:rPr>
          <w:rFonts w:asciiTheme="minorEastAsia" w:eastAsiaTheme="minorEastAsia" w:hAnsiTheme="minorEastAsia" w:cs="仿宋"/>
          <w:szCs w:val="21"/>
        </w:rPr>
      </w:pPr>
      <w:r>
        <w:rPr>
          <w:rFonts w:asciiTheme="minorEastAsia" w:eastAsiaTheme="minorEastAsia" w:hAnsiTheme="minorEastAsia" w:cs="仿宋" w:hint="eastAsia"/>
          <w:szCs w:val="21"/>
        </w:rPr>
        <w:t>十一、项目经理无在建承诺书</w:t>
      </w:r>
    </w:p>
    <w:p w:rsidR="00594F4B" w:rsidRDefault="00CD7A18">
      <w:pPr>
        <w:wordWrap w:val="0"/>
        <w:topLinePunct/>
        <w:spacing w:line="440" w:lineRule="exact"/>
        <w:rPr>
          <w:rFonts w:asciiTheme="minorEastAsia" w:eastAsiaTheme="minorEastAsia" w:hAnsiTheme="minorEastAsia" w:cs="仿宋"/>
          <w:szCs w:val="21"/>
        </w:rPr>
      </w:pPr>
      <w:r>
        <w:rPr>
          <w:rFonts w:asciiTheme="minorEastAsia" w:eastAsiaTheme="minorEastAsia" w:hAnsiTheme="minorEastAsia" w:cs="仿宋" w:hint="eastAsia"/>
          <w:szCs w:val="21"/>
        </w:rPr>
        <w:t>十二、“不挂靠、不转包、不违法分包”专项承诺书</w:t>
      </w:r>
    </w:p>
    <w:p w:rsidR="00594F4B" w:rsidRDefault="00CD7A18">
      <w:pPr>
        <w:wordWrap w:val="0"/>
        <w:topLinePunct/>
        <w:spacing w:line="440" w:lineRule="exact"/>
        <w:rPr>
          <w:rFonts w:asciiTheme="minorEastAsia" w:eastAsiaTheme="minorEastAsia" w:hAnsiTheme="minorEastAsia" w:cs="仿宋"/>
          <w:szCs w:val="21"/>
        </w:rPr>
      </w:pPr>
      <w:r>
        <w:rPr>
          <w:rFonts w:asciiTheme="minorEastAsia" w:eastAsiaTheme="minorEastAsia" w:hAnsiTheme="minorEastAsia" w:cs="仿宋" w:hint="eastAsia"/>
          <w:szCs w:val="21"/>
        </w:rPr>
        <w:t>十三、</w:t>
      </w:r>
      <w:r>
        <w:rPr>
          <w:rFonts w:ascii="宋体" w:hAnsi="宋体" w:hint="eastAsia"/>
          <w:szCs w:val="21"/>
        </w:rPr>
        <w:t>扬尘治理专项承诺</w:t>
      </w:r>
    </w:p>
    <w:p w:rsidR="00594F4B" w:rsidRDefault="00CD7A18">
      <w:pPr>
        <w:wordWrap w:val="0"/>
        <w:topLinePunct/>
        <w:spacing w:line="440" w:lineRule="exact"/>
        <w:rPr>
          <w:rFonts w:asciiTheme="minorEastAsia" w:eastAsiaTheme="minorEastAsia" w:hAnsiTheme="minorEastAsia" w:cs="仿宋"/>
          <w:szCs w:val="21"/>
        </w:rPr>
      </w:pPr>
      <w:r>
        <w:rPr>
          <w:rFonts w:asciiTheme="minorEastAsia" w:eastAsiaTheme="minorEastAsia" w:hAnsiTheme="minorEastAsia" w:cs="仿宋" w:hint="eastAsia"/>
          <w:szCs w:val="21"/>
        </w:rPr>
        <w:t>十四、需要补充的其他内容</w:t>
      </w:r>
    </w:p>
    <w:p w:rsidR="00594F4B" w:rsidRDefault="00594F4B">
      <w:pPr>
        <w:wordWrap w:val="0"/>
        <w:topLinePunct/>
        <w:rPr>
          <w:rFonts w:ascii="仿宋" w:eastAsia="仿宋" w:hAnsi="仿宋" w:cs="仿宋"/>
          <w:sz w:val="24"/>
        </w:rPr>
      </w:pPr>
    </w:p>
    <w:p w:rsidR="00594F4B" w:rsidRDefault="00594F4B">
      <w:pPr>
        <w:wordWrap w:val="0"/>
        <w:topLinePunct/>
        <w:rPr>
          <w:rFonts w:ascii="仿宋" w:eastAsia="仿宋" w:hAnsi="仿宋" w:cs="仿宋"/>
          <w:sz w:val="24"/>
        </w:rPr>
      </w:pPr>
    </w:p>
    <w:p w:rsidR="00594F4B" w:rsidRDefault="00CD7A18" w:rsidP="00B734BB">
      <w:pPr>
        <w:pStyle w:val="1"/>
        <w:wordWrap w:val="0"/>
        <w:topLinePunct/>
        <w:spacing w:beforeLines="50" w:line="360" w:lineRule="exact"/>
        <w:jc w:val="center"/>
        <w:rPr>
          <w:rFonts w:asciiTheme="minorEastAsia" w:eastAsiaTheme="minorEastAsia" w:hAnsiTheme="minorEastAsia" w:cs="仿宋"/>
          <w:sz w:val="21"/>
          <w:szCs w:val="21"/>
        </w:rPr>
      </w:pPr>
      <w:r>
        <w:rPr>
          <w:rFonts w:ascii="仿宋" w:eastAsia="仿宋" w:hAnsi="仿宋" w:cs="仿宋" w:hint="eastAsia"/>
          <w:sz w:val="24"/>
        </w:rPr>
        <w:br w:type="page"/>
      </w:r>
      <w:r>
        <w:rPr>
          <w:rFonts w:asciiTheme="minorEastAsia" w:eastAsiaTheme="minorEastAsia" w:hAnsiTheme="minorEastAsia" w:cs="仿宋" w:hint="eastAsia"/>
          <w:sz w:val="21"/>
          <w:szCs w:val="21"/>
        </w:rPr>
        <w:lastRenderedPageBreak/>
        <w:t>一、投标函及投标函附录</w:t>
      </w:r>
    </w:p>
    <w:p w:rsidR="00594F4B" w:rsidRDefault="00CD7A18" w:rsidP="00B734BB">
      <w:pPr>
        <w:pStyle w:val="1"/>
        <w:wordWrap w:val="0"/>
        <w:topLinePunct/>
        <w:spacing w:beforeLines="50" w:line="360" w:lineRule="exact"/>
        <w:jc w:val="center"/>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（一）投标函</w:t>
      </w:r>
    </w:p>
    <w:p w:rsidR="00594F4B" w:rsidRDefault="00594F4B">
      <w:pPr>
        <w:wordWrap w:val="0"/>
        <w:topLinePunct/>
        <w:spacing w:line="360" w:lineRule="exact"/>
        <w:rPr>
          <w:rFonts w:asciiTheme="minorEastAsia" w:eastAsiaTheme="minorEastAsia" w:hAnsiTheme="minorEastAsia" w:cs="仿宋"/>
          <w:szCs w:val="21"/>
        </w:rPr>
      </w:pPr>
    </w:p>
    <w:p w:rsidR="00594F4B" w:rsidRDefault="00CD7A18">
      <w:pPr>
        <w:wordWrap w:val="0"/>
        <w:topLinePunct/>
        <w:spacing w:line="360" w:lineRule="exact"/>
        <w:rPr>
          <w:rFonts w:asciiTheme="minorEastAsia" w:eastAsiaTheme="minorEastAsia" w:hAnsiTheme="minorEastAsia" w:cs="仿宋"/>
          <w:szCs w:val="21"/>
          <w:u w:val="single"/>
        </w:rPr>
      </w:pPr>
      <w:r>
        <w:rPr>
          <w:rFonts w:asciiTheme="minorEastAsia" w:eastAsiaTheme="minorEastAsia" w:hAnsiTheme="minorEastAsia" w:cs="仿宋" w:hint="eastAsia"/>
          <w:szCs w:val="21"/>
          <w:u w:val="single"/>
        </w:rPr>
        <w:t xml:space="preserve">（招标人名称）：                </w:t>
      </w:r>
    </w:p>
    <w:p w:rsidR="00594F4B" w:rsidRDefault="00594F4B">
      <w:pPr>
        <w:wordWrap w:val="0"/>
        <w:topLinePunct/>
        <w:spacing w:line="360" w:lineRule="exact"/>
        <w:rPr>
          <w:rFonts w:asciiTheme="minorEastAsia" w:eastAsiaTheme="minorEastAsia" w:hAnsiTheme="minorEastAsia" w:cs="仿宋"/>
          <w:szCs w:val="21"/>
        </w:rPr>
      </w:pPr>
    </w:p>
    <w:p w:rsidR="00594F4B" w:rsidRDefault="00CD7A18">
      <w:pPr>
        <w:wordWrap w:val="0"/>
        <w:topLinePunct/>
        <w:spacing w:line="36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1.我方已仔细研究了</w:t>
      </w:r>
      <w:r>
        <w:rPr>
          <w:rFonts w:asciiTheme="minorEastAsia" w:eastAsiaTheme="minorEastAsia" w:hAnsiTheme="minorEastAsia" w:cs="仿宋" w:hint="eastAsia"/>
          <w:szCs w:val="21"/>
          <w:u w:val="single"/>
        </w:rPr>
        <w:t>（项目名称）</w:t>
      </w:r>
      <w:r>
        <w:rPr>
          <w:rFonts w:asciiTheme="minorEastAsia" w:eastAsiaTheme="minorEastAsia" w:hAnsiTheme="minorEastAsia" w:cs="仿宋" w:hint="eastAsia"/>
          <w:szCs w:val="21"/>
        </w:rPr>
        <w:t>施工招标文件的全部内容，愿意以工期，按合同约定实施和完成承包工程，工程质量达到。</w:t>
      </w:r>
    </w:p>
    <w:p w:rsidR="00594F4B" w:rsidRDefault="00CD7A18">
      <w:pPr>
        <w:wordWrap w:val="0"/>
        <w:topLinePunct/>
        <w:spacing w:line="36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2.我方承诺在投标有效期内不修改、撤销投标文件。</w:t>
      </w:r>
    </w:p>
    <w:p w:rsidR="00594F4B" w:rsidRDefault="00CD7A18">
      <w:pPr>
        <w:wordWrap w:val="0"/>
        <w:topLinePunct/>
        <w:spacing w:line="36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3.随同本投标函提交投标保证金一份，金额为人民币</w:t>
      </w:r>
      <w:r>
        <w:rPr>
          <w:rFonts w:asciiTheme="minorEastAsia" w:eastAsiaTheme="minorEastAsia" w:hAnsiTheme="minorEastAsia" w:cs="仿宋" w:hint="eastAsia"/>
          <w:szCs w:val="21"/>
          <w:u w:val="single"/>
        </w:rPr>
        <w:t>（大写）</w:t>
      </w:r>
      <w:r>
        <w:rPr>
          <w:rFonts w:asciiTheme="minorEastAsia" w:eastAsiaTheme="minorEastAsia" w:hAnsiTheme="minorEastAsia" w:cs="仿宋" w:hint="eastAsia"/>
          <w:szCs w:val="21"/>
        </w:rPr>
        <w:t>元（小写￥）。</w:t>
      </w:r>
    </w:p>
    <w:p w:rsidR="00594F4B" w:rsidRDefault="00CD7A18">
      <w:pPr>
        <w:wordWrap w:val="0"/>
        <w:topLinePunct/>
        <w:spacing w:line="36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4.如我方中标：</w:t>
      </w:r>
    </w:p>
    <w:p w:rsidR="00594F4B" w:rsidRDefault="00CD7A18">
      <w:pPr>
        <w:wordWrap w:val="0"/>
        <w:topLinePunct/>
        <w:spacing w:line="36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（1）我方承诺在收到中标通知书后，在中标通知书规定的期限内与你方签订合同。</w:t>
      </w:r>
    </w:p>
    <w:p w:rsidR="00594F4B" w:rsidRDefault="00CD7A18">
      <w:pPr>
        <w:wordWrap w:val="0"/>
        <w:topLinePunct/>
        <w:spacing w:line="36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（2）随同本投标函递交的投标函附录属于合同文件的组成部分。</w:t>
      </w:r>
    </w:p>
    <w:p w:rsidR="00594F4B" w:rsidRDefault="00CD7A18">
      <w:pPr>
        <w:wordWrap w:val="0"/>
        <w:topLinePunct/>
        <w:spacing w:line="36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（3）我方承诺按照招标文件规定向你方递交履约担保。</w:t>
      </w:r>
    </w:p>
    <w:p w:rsidR="00594F4B" w:rsidRDefault="00CD7A18">
      <w:pPr>
        <w:wordWrap w:val="0"/>
        <w:topLinePunct/>
        <w:spacing w:line="36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（4）我方承诺在合同约定的期限内完成并移交全部合同工程。</w:t>
      </w:r>
    </w:p>
    <w:p w:rsidR="00594F4B" w:rsidRDefault="00CD7A18">
      <w:pPr>
        <w:wordWrap w:val="0"/>
        <w:topLinePunct/>
        <w:spacing w:line="36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5.我方在此声明，所递交的投标文件及有关资料内容完整、真实和准确，且不存在第二章“投标人须知”第1.4.3项规定的任何一种情形。</w:t>
      </w:r>
    </w:p>
    <w:p w:rsidR="00594F4B" w:rsidRDefault="00CD7A18">
      <w:pPr>
        <w:wordWrap w:val="0"/>
        <w:topLinePunct/>
        <w:spacing w:line="36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6.在合同协议书正式签署生效之前，本投标函连同你方的中标通知书将构成我们双方之间共同遵守的文件，对双方具有约束力。</w:t>
      </w:r>
    </w:p>
    <w:p w:rsidR="00594F4B" w:rsidRDefault="00CD7A18">
      <w:pPr>
        <w:wordWrap w:val="0"/>
        <w:topLinePunct/>
        <w:spacing w:line="36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7.（其他补充说明）。</w:t>
      </w:r>
    </w:p>
    <w:p w:rsidR="00594F4B" w:rsidRDefault="00594F4B">
      <w:pPr>
        <w:wordWrap w:val="0"/>
        <w:topLinePunct/>
        <w:spacing w:line="360" w:lineRule="exact"/>
        <w:rPr>
          <w:rFonts w:asciiTheme="minorEastAsia" w:eastAsiaTheme="minorEastAsia" w:hAnsiTheme="minorEastAsia" w:cs="仿宋"/>
          <w:szCs w:val="21"/>
        </w:rPr>
      </w:pPr>
    </w:p>
    <w:p w:rsidR="00594F4B" w:rsidRDefault="00594F4B">
      <w:pPr>
        <w:wordWrap w:val="0"/>
        <w:topLinePunct/>
        <w:spacing w:line="360" w:lineRule="exact"/>
        <w:rPr>
          <w:rFonts w:asciiTheme="minorEastAsia" w:eastAsiaTheme="minorEastAsia" w:hAnsiTheme="minorEastAsia" w:cs="仿宋"/>
          <w:szCs w:val="21"/>
        </w:rPr>
      </w:pPr>
    </w:p>
    <w:p w:rsidR="00594F4B" w:rsidRDefault="00CD7A18">
      <w:pPr>
        <w:tabs>
          <w:tab w:val="left" w:pos="2977"/>
          <w:tab w:val="left" w:pos="3261"/>
        </w:tabs>
        <w:wordWrap w:val="0"/>
        <w:topLinePunct/>
        <w:spacing w:line="360" w:lineRule="exac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投 标 人：（盖单位章）</w:t>
      </w:r>
    </w:p>
    <w:p w:rsidR="00594F4B" w:rsidRDefault="00CD7A18">
      <w:pPr>
        <w:wordWrap w:val="0"/>
        <w:topLinePunct/>
        <w:spacing w:line="360" w:lineRule="exac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法定代表人或其委托代理人：（签字）</w:t>
      </w:r>
    </w:p>
    <w:p w:rsidR="00594F4B" w:rsidRDefault="00CD7A18">
      <w:pPr>
        <w:wordWrap w:val="0"/>
        <w:topLinePunct/>
        <w:spacing w:line="360" w:lineRule="exac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地址：</w:t>
      </w:r>
    </w:p>
    <w:p w:rsidR="00594F4B" w:rsidRDefault="00CD7A18">
      <w:pPr>
        <w:wordWrap w:val="0"/>
        <w:topLinePunct/>
        <w:spacing w:line="360" w:lineRule="exac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网址：</w:t>
      </w:r>
    </w:p>
    <w:p w:rsidR="00594F4B" w:rsidRDefault="00CD7A18">
      <w:pPr>
        <w:wordWrap w:val="0"/>
        <w:topLinePunct/>
        <w:spacing w:line="360" w:lineRule="exac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电话：</w:t>
      </w:r>
    </w:p>
    <w:p w:rsidR="00594F4B" w:rsidRDefault="00CD7A18">
      <w:pPr>
        <w:wordWrap w:val="0"/>
        <w:topLinePunct/>
        <w:spacing w:line="360" w:lineRule="exac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传真：</w:t>
      </w:r>
    </w:p>
    <w:p w:rsidR="00594F4B" w:rsidRDefault="00CD7A18">
      <w:pPr>
        <w:wordWrap w:val="0"/>
        <w:topLinePunct/>
        <w:spacing w:line="360" w:lineRule="exac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邮政编码：</w:t>
      </w:r>
    </w:p>
    <w:p w:rsidR="00594F4B" w:rsidRDefault="00594F4B">
      <w:pPr>
        <w:wordWrap w:val="0"/>
        <w:topLinePunct/>
        <w:spacing w:line="360" w:lineRule="exact"/>
        <w:rPr>
          <w:rFonts w:asciiTheme="minorEastAsia" w:eastAsiaTheme="minorEastAsia" w:hAnsiTheme="minorEastAsia" w:cs="仿宋"/>
          <w:szCs w:val="21"/>
        </w:rPr>
      </w:pPr>
    </w:p>
    <w:p w:rsidR="00594F4B" w:rsidRDefault="00CD7A18">
      <w:pPr>
        <w:wordWrap w:val="0"/>
        <w:topLinePunct/>
        <w:spacing w:line="360" w:lineRule="exact"/>
        <w:jc w:val="right"/>
        <w:rPr>
          <w:rFonts w:asciiTheme="minorEastAsia" w:eastAsiaTheme="minorEastAsia" w:hAnsiTheme="minorEastAsia" w:cs="仿宋"/>
          <w:szCs w:val="21"/>
        </w:rPr>
      </w:pPr>
      <w:r>
        <w:rPr>
          <w:rFonts w:asciiTheme="minorEastAsia" w:eastAsiaTheme="minorEastAsia" w:hAnsiTheme="minorEastAsia" w:cs="仿宋" w:hint="eastAsia"/>
          <w:szCs w:val="21"/>
        </w:rPr>
        <w:t>年月日</w:t>
      </w:r>
    </w:p>
    <w:p w:rsidR="00594F4B" w:rsidRDefault="00CD7A18" w:rsidP="00B734BB">
      <w:pPr>
        <w:pStyle w:val="1"/>
        <w:wordWrap w:val="0"/>
        <w:topLinePunct/>
        <w:spacing w:beforeLines="50" w:afterLines="100" w:line="360" w:lineRule="exact"/>
        <w:jc w:val="center"/>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br w:type="page"/>
      </w:r>
      <w:r>
        <w:rPr>
          <w:rFonts w:asciiTheme="minorEastAsia" w:eastAsiaTheme="minorEastAsia" w:hAnsiTheme="minorEastAsia" w:cs="仿宋" w:hint="eastAsia"/>
          <w:sz w:val="21"/>
          <w:szCs w:val="21"/>
        </w:rPr>
        <w:lastRenderedPageBreak/>
        <w:t>（二）投标函附录</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2617"/>
        <w:gridCol w:w="1456"/>
        <w:gridCol w:w="4003"/>
        <w:gridCol w:w="757"/>
      </w:tblGrid>
      <w:tr w:rsidR="00594F4B">
        <w:trPr>
          <w:trHeight w:val="202"/>
          <w:jc w:val="center"/>
        </w:trPr>
        <w:tc>
          <w:tcPr>
            <w:tcW w:w="717" w:type="dxa"/>
            <w:tcBorders>
              <w:top w:val="single" w:sz="8" w:space="0" w:color="auto"/>
              <w:left w:val="single" w:sz="8" w:space="0" w:color="auto"/>
            </w:tcBorders>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序号</w:t>
            </w:r>
          </w:p>
        </w:tc>
        <w:tc>
          <w:tcPr>
            <w:tcW w:w="2617" w:type="dxa"/>
            <w:tcBorders>
              <w:top w:val="single" w:sz="8" w:space="0" w:color="auto"/>
            </w:tcBorders>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条款名称</w:t>
            </w:r>
          </w:p>
        </w:tc>
        <w:tc>
          <w:tcPr>
            <w:tcW w:w="1456" w:type="dxa"/>
            <w:tcBorders>
              <w:top w:val="single" w:sz="8" w:space="0" w:color="auto"/>
            </w:tcBorders>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合同条款号</w:t>
            </w:r>
          </w:p>
        </w:tc>
        <w:tc>
          <w:tcPr>
            <w:tcW w:w="4003" w:type="dxa"/>
            <w:tcBorders>
              <w:top w:val="single" w:sz="8" w:space="0" w:color="auto"/>
              <w:right w:val="single" w:sz="8" w:space="0" w:color="auto"/>
            </w:tcBorders>
            <w:vAlign w:val="center"/>
          </w:tcPr>
          <w:p w:rsidR="00594F4B" w:rsidRDefault="00CD7A18">
            <w:pPr>
              <w:pStyle w:val="xl54"/>
              <w:widowControl w:val="0"/>
              <w:wordWrap w:val="0"/>
              <w:topLinePunct/>
              <w:spacing w:beforeAutospacing="0" w:afterAutospacing="0" w:line="400" w:lineRule="exact"/>
              <w:jc w:val="center"/>
              <w:textAlignment w:val="auto"/>
              <w:rPr>
                <w:rFonts w:asciiTheme="minorEastAsia" w:eastAsiaTheme="minorEastAsia" w:hAnsiTheme="minorEastAsia" w:cs="仿宋" w:hint="default"/>
                <w:color w:val="000000"/>
                <w:kern w:val="2"/>
                <w:sz w:val="21"/>
                <w:szCs w:val="21"/>
              </w:rPr>
            </w:pPr>
            <w:r>
              <w:rPr>
                <w:rFonts w:asciiTheme="minorEastAsia" w:eastAsiaTheme="minorEastAsia" w:hAnsiTheme="minorEastAsia" w:cs="仿宋"/>
                <w:color w:val="000000"/>
                <w:kern w:val="2"/>
                <w:sz w:val="21"/>
                <w:szCs w:val="21"/>
              </w:rPr>
              <w:t>约定内容</w:t>
            </w:r>
          </w:p>
        </w:tc>
        <w:tc>
          <w:tcPr>
            <w:tcW w:w="757" w:type="dxa"/>
            <w:tcBorders>
              <w:top w:val="single" w:sz="8" w:space="0" w:color="auto"/>
              <w:right w:val="single" w:sz="8" w:space="0" w:color="auto"/>
            </w:tcBorders>
            <w:vAlign w:val="center"/>
          </w:tcPr>
          <w:p w:rsidR="00594F4B" w:rsidRDefault="00CD7A18">
            <w:pPr>
              <w:pStyle w:val="xl54"/>
              <w:widowControl w:val="0"/>
              <w:wordWrap w:val="0"/>
              <w:topLinePunct/>
              <w:spacing w:beforeAutospacing="0" w:afterAutospacing="0" w:line="400" w:lineRule="exact"/>
              <w:jc w:val="center"/>
              <w:textAlignment w:val="auto"/>
              <w:rPr>
                <w:rFonts w:asciiTheme="minorEastAsia" w:eastAsiaTheme="minorEastAsia" w:hAnsiTheme="minorEastAsia" w:cs="仿宋" w:hint="default"/>
                <w:color w:val="000000"/>
                <w:kern w:val="2"/>
                <w:sz w:val="21"/>
                <w:szCs w:val="21"/>
              </w:rPr>
            </w:pPr>
            <w:r>
              <w:rPr>
                <w:rFonts w:asciiTheme="minorEastAsia" w:eastAsiaTheme="minorEastAsia" w:hAnsiTheme="minorEastAsia" w:cs="仿宋"/>
                <w:color w:val="000000"/>
                <w:kern w:val="2"/>
                <w:sz w:val="21"/>
                <w:szCs w:val="21"/>
              </w:rPr>
              <w:t>备注</w:t>
            </w:r>
          </w:p>
        </w:tc>
      </w:tr>
      <w:tr w:rsidR="00594F4B">
        <w:trPr>
          <w:trHeight w:val="162"/>
          <w:jc w:val="center"/>
        </w:trPr>
        <w:tc>
          <w:tcPr>
            <w:tcW w:w="717" w:type="dxa"/>
            <w:tcBorders>
              <w:left w:val="single" w:sz="8" w:space="0" w:color="auto"/>
            </w:tcBorders>
            <w:vAlign w:val="center"/>
          </w:tcPr>
          <w:p w:rsidR="00594F4B" w:rsidRDefault="00CD7A18">
            <w:pPr>
              <w:pStyle w:val="xl54"/>
              <w:widowControl w:val="0"/>
              <w:wordWrap w:val="0"/>
              <w:topLinePunct/>
              <w:spacing w:beforeAutospacing="0" w:afterAutospacing="0" w:line="400" w:lineRule="exact"/>
              <w:jc w:val="center"/>
              <w:textAlignment w:val="auto"/>
              <w:rPr>
                <w:rFonts w:asciiTheme="minorEastAsia" w:eastAsiaTheme="minorEastAsia" w:hAnsiTheme="minorEastAsia" w:cs="仿宋" w:hint="default"/>
                <w:color w:val="000000"/>
                <w:kern w:val="2"/>
                <w:sz w:val="21"/>
                <w:szCs w:val="21"/>
              </w:rPr>
            </w:pPr>
            <w:r>
              <w:rPr>
                <w:rFonts w:asciiTheme="minorEastAsia" w:eastAsiaTheme="minorEastAsia" w:hAnsiTheme="minorEastAsia" w:cs="仿宋"/>
                <w:color w:val="000000"/>
                <w:kern w:val="2"/>
                <w:sz w:val="21"/>
                <w:szCs w:val="21"/>
              </w:rPr>
              <w:t>1</w:t>
            </w:r>
          </w:p>
        </w:tc>
        <w:tc>
          <w:tcPr>
            <w:tcW w:w="2617" w:type="dxa"/>
            <w:vAlign w:val="center"/>
          </w:tcPr>
          <w:p w:rsidR="00594F4B" w:rsidRDefault="00CD7A18">
            <w:pPr>
              <w:pStyle w:val="a9"/>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项目经理</w:t>
            </w:r>
          </w:p>
        </w:tc>
        <w:tc>
          <w:tcPr>
            <w:tcW w:w="1456" w:type="dxa"/>
            <w:vAlign w:val="center"/>
          </w:tcPr>
          <w:p w:rsidR="00594F4B" w:rsidRDefault="00CD7A18">
            <w:pPr>
              <w:pStyle w:val="xl54"/>
              <w:widowControl w:val="0"/>
              <w:wordWrap w:val="0"/>
              <w:topLinePunct/>
              <w:spacing w:beforeAutospacing="0" w:afterAutospacing="0" w:line="400" w:lineRule="exact"/>
              <w:jc w:val="center"/>
              <w:textAlignment w:val="auto"/>
              <w:rPr>
                <w:rFonts w:asciiTheme="minorEastAsia" w:eastAsiaTheme="minorEastAsia" w:hAnsiTheme="minorEastAsia" w:cs="仿宋" w:hint="default"/>
                <w:color w:val="000000"/>
                <w:kern w:val="2"/>
                <w:sz w:val="21"/>
                <w:szCs w:val="21"/>
              </w:rPr>
            </w:pPr>
            <w:r>
              <w:rPr>
                <w:rFonts w:asciiTheme="minorEastAsia" w:eastAsiaTheme="minorEastAsia" w:hAnsiTheme="minorEastAsia" w:cs="仿宋"/>
                <w:color w:val="000000"/>
                <w:kern w:val="2"/>
                <w:sz w:val="21"/>
                <w:szCs w:val="21"/>
              </w:rPr>
              <w:t>1.1.2.4</w:t>
            </w:r>
          </w:p>
        </w:tc>
        <w:tc>
          <w:tcPr>
            <w:tcW w:w="4003" w:type="dxa"/>
            <w:tcBorders>
              <w:right w:val="single" w:sz="8" w:space="0" w:color="auto"/>
            </w:tcBorders>
            <w:vAlign w:val="center"/>
          </w:tcPr>
          <w:p w:rsidR="00594F4B" w:rsidRDefault="00CD7A18">
            <w:pPr>
              <w:wordWrap w:val="0"/>
              <w:topLinePunct/>
              <w:spacing w:line="400" w:lineRule="exact"/>
              <w:rPr>
                <w:rFonts w:asciiTheme="minorEastAsia" w:eastAsiaTheme="minorEastAsia" w:hAnsiTheme="minorEastAsia" w:cs="仿宋"/>
                <w:color w:val="000000"/>
                <w:szCs w:val="21"/>
                <w:u w:val="single"/>
              </w:rPr>
            </w:pPr>
            <w:r>
              <w:rPr>
                <w:rFonts w:asciiTheme="minorEastAsia" w:eastAsiaTheme="minorEastAsia" w:hAnsiTheme="minorEastAsia" w:cs="仿宋" w:hint="eastAsia"/>
                <w:color w:val="000000"/>
                <w:szCs w:val="21"/>
              </w:rPr>
              <w:t>姓名:</w:t>
            </w:r>
          </w:p>
        </w:tc>
        <w:tc>
          <w:tcPr>
            <w:tcW w:w="757" w:type="dxa"/>
            <w:tcBorders>
              <w:right w:val="single" w:sz="8" w:space="0" w:color="auto"/>
            </w:tcBorders>
          </w:tcPr>
          <w:p w:rsidR="00594F4B" w:rsidRDefault="00594F4B">
            <w:pPr>
              <w:wordWrap w:val="0"/>
              <w:topLinePunct/>
              <w:spacing w:line="400" w:lineRule="exact"/>
              <w:jc w:val="center"/>
              <w:rPr>
                <w:rFonts w:asciiTheme="minorEastAsia" w:eastAsiaTheme="minorEastAsia" w:hAnsiTheme="minorEastAsia" w:cs="仿宋"/>
                <w:color w:val="000000"/>
                <w:szCs w:val="21"/>
              </w:rPr>
            </w:pPr>
          </w:p>
        </w:tc>
      </w:tr>
      <w:tr w:rsidR="00594F4B">
        <w:trPr>
          <w:trHeight w:val="98"/>
          <w:jc w:val="center"/>
        </w:trPr>
        <w:tc>
          <w:tcPr>
            <w:tcW w:w="717" w:type="dxa"/>
            <w:tcBorders>
              <w:left w:val="single" w:sz="8" w:space="0" w:color="auto"/>
            </w:tcBorders>
            <w:vAlign w:val="center"/>
          </w:tcPr>
          <w:p w:rsidR="00594F4B" w:rsidRDefault="00CD7A18">
            <w:pPr>
              <w:pStyle w:val="xl54"/>
              <w:widowControl w:val="0"/>
              <w:wordWrap w:val="0"/>
              <w:topLinePunct/>
              <w:spacing w:beforeAutospacing="0" w:afterAutospacing="0" w:line="400" w:lineRule="exact"/>
              <w:jc w:val="center"/>
              <w:textAlignment w:val="auto"/>
              <w:rPr>
                <w:rFonts w:asciiTheme="minorEastAsia" w:eastAsiaTheme="minorEastAsia" w:hAnsiTheme="minorEastAsia" w:cs="仿宋" w:hint="default"/>
                <w:color w:val="000000"/>
                <w:kern w:val="2"/>
                <w:sz w:val="21"/>
                <w:szCs w:val="21"/>
              </w:rPr>
            </w:pPr>
            <w:r>
              <w:rPr>
                <w:rFonts w:asciiTheme="minorEastAsia" w:eastAsiaTheme="minorEastAsia" w:hAnsiTheme="minorEastAsia" w:cs="仿宋"/>
                <w:color w:val="000000"/>
                <w:kern w:val="2"/>
                <w:sz w:val="21"/>
                <w:szCs w:val="21"/>
              </w:rPr>
              <w:t>2</w:t>
            </w:r>
          </w:p>
        </w:tc>
        <w:tc>
          <w:tcPr>
            <w:tcW w:w="2617" w:type="dxa"/>
            <w:vAlign w:val="center"/>
          </w:tcPr>
          <w:p w:rsidR="00594F4B" w:rsidRDefault="00CD7A18">
            <w:pPr>
              <w:pStyle w:val="a9"/>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工期</w:t>
            </w:r>
          </w:p>
        </w:tc>
        <w:tc>
          <w:tcPr>
            <w:tcW w:w="1456" w:type="dxa"/>
            <w:vAlign w:val="center"/>
          </w:tcPr>
          <w:p w:rsidR="00594F4B" w:rsidRDefault="00CD7A18">
            <w:pPr>
              <w:pStyle w:val="xl54"/>
              <w:widowControl w:val="0"/>
              <w:wordWrap w:val="0"/>
              <w:topLinePunct/>
              <w:spacing w:beforeAutospacing="0" w:afterAutospacing="0" w:line="400" w:lineRule="exact"/>
              <w:jc w:val="center"/>
              <w:textAlignment w:val="auto"/>
              <w:rPr>
                <w:rFonts w:asciiTheme="minorEastAsia" w:eastAsiaTheme="minorEastAsia" w:hAnsiTheme="minorEastAsia" w:cs="仿宋" w:hint="default"/>
                <w:color w:val="000000"/>
                <w:kern w:val="2"/>
                <w:sz w:val="21"/>
                <w:szCs w:val="21"/>
              </w:rPr>
            </w:pPr>
            <w:r>
              <w:rPr>
                <w:rFonts w:asciiTheme="minorEastAsia" w:eastAsiaTheme="minorEastAsia" w:hAnsiTheme="minorEastAsia" w:cs="仿宋"/>
                <w:color w:val="000000"/>
                <w:kern w:val="2"/>
                <w:sz w:val="21"/>
                <w:szCs w:val="21"/>
              </w:rPr>
              <w:t>1.1.4.3</w:t>
            </w:r>
          </w:p>
        </w:tc>
        <w:tc>
          <w:tcPr>
            <w:tcW w:w="4003" w:type="dxa"/>
            <w:tcBorders>
              <w:right w:val="single" w:sz="8" w:space="0" w:color="auto"/>
            </w:tcBorders>
            <w:vAlign w:val="center"/>
          </w:tcPr>
          <w:p w:rsidR="00594F4B" w:rsidRDefault="00CD7A18">
            <w:pPr>
              <w:wordWrap w:val="0"/>
              <w:topLinePunct/>
              <w:spacing w:line="400" w:lineRule="exact"/>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天数：日历天</w:t>
            </w:r>
          </w:p>
        </w:tc>
        <w:tc>
          <w:tcPr>
            <w:tcW w:w="757" w:type="dxa"/>
            <w:tcBorders>
              <w:right w:val="single" w:sz="8" w:space="0" w:color="auto"/>
            </w:tcBorders>
          </w:tcPr>
          <w:p w:rsidR="00594F4B" w:rsidRDefault="00594F4B">
            <w:pPr>
              <w:wordWrap w:val="0"/>
              <w:topLinePunct/>
              <w:spacing w:line="400" w:lineRule="exact"/>
              <w:jc w:val="center"/>
              <w:rPr>
                <w:rFonts w:asciiTheme="minorEastAsia" w:eastAsiaTheme="minorEastAsia" w:hAnsiTheme="minorEastAsia" w:cs="仿宋"/>
                <w:color w:val="000000"/>
                <w:szCs w:val="21"/>
              </w:rPr>
            </w:pPr>
          </w:p>
        </w:tc>
      </w:tr>
      <w:tr w:rsidR="00594F4B">
        <w:trPr>
          <w:trHeight w:val="189"/>
          <w:jc w:val="center"/>
        </w:trPr>
        <w:tc>
          <w:tcPr>
            <w:tcW w:w="717" w:type="dxa"/>
            <w:tcBorders>
              <w:left w:val="single" w:sz="8" w:space="0" w:color="auto"/>
            </w:tcBorders>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3</w:t>
            </w:r>
          </w:p>
        </w:tc>
        <w:tc>
          <w:tcPr>
            <w:tcW w:w="2617"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缺陷责任期</w:t>
            </w:r>
          </w:p>
        </w:tc>
        <w:tc>
          <w:tcPr>
            <w:tcW w:w="1456"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1.1.4.5</w:t>
            </w:r>
          </w:p>
        </w:tc>
        <w:tc>
          <w:tcPr>
            <w:tcW w:w="4003" w:type="dxa"/>
            <w:tcBorders>
              <w:right w:val="single" w:sz="8" w:space="0" w:color="auto"/>
            </w:tcBorders>
            <w:vAlign w:val="center"/>
          </w:tcPr>
          <w:p w:rsidR="00594F4B" w:rsidRDefault="00CD7A18">
            <w:pPr>
              <w:wordWrap w:val="0"/>
              <w:topLinePunct/>
              <w:spacing w:line="400" w:lineRule="exact"/>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u w:val="single"/>
              </w:rPr>
              <w:t>2</w:t>
            </w:r>
            <w:r>
              <w:rPr>
                <w:rFonts w:asciiTheme="minorEastAsia" w:eastAsiaTheme="minorEastAsia" w:hAnsiTheme="minorEastAsia" w:cs="仿宋" w:hint="eastAsia"/>
                <w:color w:val="000000"/>
                <w:szCs w:val="21"/>
              </w:rPr>
              <w:t>年</w:t>
            </w:r>
          </w:p>
        </w:tc>
        <w:tc>
          <w:tcPr>
            <w:tcW w:w="757" w:type="dxa"/>
            <w:tcBorders>
              <w:right w:val="single" w:sz="8" w:space="0" w:color="auto"/>
            </w:tcBorders>
          </w:tcPr>
          <w:p w:rsidR="00594F4B" w:rsidRDefault="00594F4B">
            <w:pPr>
              <w:wordWrap w:val="0"/>
              <w:topLinePunct/>
              <w:spacing w:line="400" w:lineRule="exact"/>
              <w:jc w:val="center"/>
              <w:rPr>
                <w:rFonts w:asciiTheme="minorEastAsia" w:eastAsiaTheme="minorEastAsia" w:hAnsiTheme="minorEastAsia" w:cs="仿宋"/>
                <w:color w:val="000000"/>
                <w:szCs w:val="21"/>
              </w:rPr>
            </w:pPr>
          </w:p>
        </w:tc>
      </w:tr>
      <w:tr w:rsidR="00594F4B">
        <w:trPr>
          <w:trHeight w:val="1415"/>
          <w:jc w:val="center"/>
        </w:trPr>
        <w:tc>
          <w:tcPr>
            <w:tcW w:w="717" w:type="dxa"/>
            <w:tcBorders>
              <w:left w:val="single" w:sz="8" w:space="0" w:color="auto"/>
            </w:tcBorders>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4</w:t>
            </w:r>
          </w:p>
        </w:tc>
        <w:tc>
          <w:tcPr>
            <w:tcW w:w="2617"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履约担保金额</w:t>
            </w:r>
          </w:p>
        </w:tc>
        <w:tc>
          <w:tcPr>
            <w:tcW w:w="1456"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4.2</w:t>
            </w:r>
          </w:p>
        </w:tc>
        <w:tc>
          <w:tcPr>
            <w:tcW w:w="4003" w:type="dxa"/>
            <w:tcBorders>
              <w:right w:val="single" w:sz="8" w:space="0" w:color="auto"/>
            </w:tcBorders>
            <w:vAlign w:val="center"/>
          </w:tcPr>
          <w:p w:rsidR="00594F4B" w:rsidRDefault="00CD7A18">
            <w:pPr>
              <w:wordWrap w:val="0"/>
              <w:topLinePunct/>
              <w:spacing w:line="400" w:lineRule="exact"/>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 xml:space="preserve">签约合同价的10%，采用基本账户转账形式。 </w:t>
            </w:r>
          </w:p>
        </w:tc>
        <w:tc>
          <w:tcPr>
            <w:tcW w:w="757" w:type="dxa"/>
            <w:tcBorders>
              <w:right w:val="single" w:sz="8" w:space="0" w:color="auto"/>
            </w:tcBorders>
          </w:tcPr>
          <w:p w:rsidR="00594F4B" w:rsidRDefault="00594F4B">
            <w:pPr>
              <w:wordWrap w:val="0"/>
              <w:topLinePunct/>
              <w:spacing w:line="400" w:lineRule="exact"/>
              <w:jc w:val="center"/>
              <w:rPr>
                <w:rFonts w:asciiTheme="minorEastAsia" w:eastAsiaTheme="minorEastAsia" w:hAnsiTheme="minorEastAsia" w:cs="仿宋"/>
                <w:color w:val="000000"/>
                <w:szCs w:val="21"/>
              </w:rPr>
            </w:pPr>
          </w:p>
        </w:tc>
      </w:tr>
      <w:tr w:rsidR="00594F4B">
        <w:trPr>
          <w:trHeight w:val="840"/>
          <w:jc w:val="center"/>
        </w:trPr>
        <w:tc>
          <w:tcPr>
            <w:tcW w:w="717" w:type="dxa"/>
            <w:tcBorders>
              <w:left w:val="single" w:sz="8" w:space="0" w:color="auto"/>
            </w:tcBorders>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5</w:t>
            </w:r>
          </w:p>
        </w:tc>
        <w:tc>
          <w:tcPr>
            <w:tcW w:w="2617" w:type="dxa"/>
            <w:vAlign w:val="center"/>
          </w:tcPr>
          <w:p w:rsidR="00594F4B" w:rsidRDefault="00CD7A18">
            <w:pPr>
              <w:pStyle w:val="a9"/>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分包</w:t>
            </w:r>
          </w:p>
        </w:tc>
        <w:tc>
          <w:tcPr>
            <w:tcW w:w="1456"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4.3.4</w:t>
            </w:r>
          </w:p>
        </w:tc>
        <w:tc>
          <w:tcPr>
            <w:tcW w:w="4003" w:type="dxa"/>
            <w:tcBorders>
              <w:right w:val="single" w:sz="8" w:space="0" w:color="auto"/>
            </w:tcBorders>
            <w:vAlign w:val="center"/>
          </w:tcPr>
          <w:p w:rsidR="00594F4B" w:rsidRDefault="00CD7A18">
            <w:pPr>
              <w:wordWrap w:val="0"/>
              <w:topLinePunct/>
              <w:spacing w:line="400" w:lineRule="exact"/>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按公路行业标准专用合同条款4.3.4有关规定执行</w:t>
            </w:r>
          </w:p>
        </w:tc>
        <w:tc>
          <w:tcPr>
            <w:tcW w:w="757" w:type="dxa"/>
            <w:tcBorders>
              <w:right w:val="single" w:sz="8" w:space="0" w:color="auto"/>
            </w:tcBorders>
          </w:tcPr>
          <w:p w:rsidR="00594F4B" w:rsidRDefault="00594F4B">
            <w:pPr>
              <w:wordWrap w:val="0"/>
              <w:topLinePunct/>
              <w:spacing w:line="400" w:lineRule="exact"/>
              <w:jc w:val="center"/>
              <w:rPr>
                <w:rFonts w:asciiTheme="minorEastAsia" w:eastAsiaTheme="minorEastAsia" w:hAnsiTheme="minorEastAsia" w:cs="仿宋"/>
                <w:color w:val="000000"/>
                <w:szCs w:val="21"/>
              </w:rPr>
            </w:pPr>
          </w:p>
        </w:tc>
      </w:tr>
      <w:tr w:rsidR="00594F4B">
        <w:trPr>
          <w:trHeight w:val="415"/>
          <w:jc w:val="center"/>
        </w:trPr>
        <w:tc>
          <w:tcPr>
            <w:tcW w:w="717" w:type="dxa"/>
            <w:tcBorders>
              <w:left w:val="single" w:sz="8" w:space="0" w:color="auto"/>
            </w:tcBorders>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6</w:t>
            </w:r>
          </w:p>
        </w:tc>
        <w:tc>
          <w:tcPr>
            <w:tcW w:w="2617"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发出开工通知期限</w:t>
            </w:r>
          </w:p>
        </w:tc>
        <w:tc>
          <w:tcPr>
            <w:tcW w:w="1456"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11.1</w:t>
            </w:r>
          </w:p>
        </w:tc>
        <w:tc>
          <w:tcPr>
            <w:tcW w:w="4003" w:type="dxa"/>
            <w:tcBorders>
              <w:right w:val="single" w:sz="8" w:space="0" w:color="auto"/>
            </w:tcBorders>
            <w:vAlign w:val="center"/>
          </w:tcPr>
          <w:p w:rsidR="00594F4B" w:rsidRDefault="00CD7A18">
            <w:pPr>
              <w:wordWrap w:val="0"/>
              <w:topLinePunct/>
              <w:spacing w:line="400" w:lineRule="exact"/>
              <w:rPr>
                <w:rFonts w:asciiTheme="minorEastAsia" w:eastAsiaTheme="minorEastAsia" w:hAnsiTheme="minorEastAsia" w:cs="仿宋"/>
                <w:color w:val="000000"/>
                <w:szCs w:val="21"/>
              </w:rPr>
            </w:pPr>
            <w:bookmarkStart w:id="111" w:name="_Hlt130800536"/>
            <w:bookmarkEnd w:id="111"/>
            <w:r>
              <w:rPr>
                <w:rFonts w:asciiTheme="minorEastAsia" w:eastAsiaTheme="minorEastAsia" w:hAnsiTheme="minorEastAsia" w:cs="仿宋" w:hint="eastAsia"/>
                <w:color w:val="000000"/>
                <w:szCs w:val="21"/>
              </w:rPr>
              <w:t>开工日期7天前</w:t>
            </w:r>
          </w:p>
        </w:tc>
        <w:tc>
          <w:tcPr>
            <w:tcW w:w="757" w:type="dxa"/>
            <w:tcBorders>
              <w:right w:val="single" w:sz="8" w:space="0" w:color="auto"/>
            </w:tcBorders>
          </w:tcPr>
          <w:p w:rsidR="00594F4B" w:rsidRDefault="00594F4B">
            <w:pPr>
              <w:wordWrap w:val="0"/>
              <w:topLinePunct/>
              <w:spacing w:line="400" w:lineRule="exact"/>
              <w:jc w:val="center"/>
              <w:rPr>
                <w:rFonts w:asciiTheme="minorEastAsia" w:eastAsiaTheme="minorEastAsia" w:hAnsiTheme="minorEastAsia" w:cs="仿宋"/>
                <w:color w:val="000000"/>
                <w:szCs w:val="21"/>
              </w:rPr>
            </w:pPr>
          </w:p>
        </w:tc>
      </w:tr>
      <w:tr w:rsidR="00594F4B">
        <w:trPr>
          <w:trHeight w:val="407"/>
          <w:jc w:val="center"/>
        </w:trPr>
        <w:tc>
          <w:tcPr>
            <w:tcW w:w="717" w:type="dxa"/>
            <w:tcBorders>
              <w:left w:val="single" w:sz="8" w:space="0" w:color="auto"/>
            </w:tcBorders>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7</w:t>
            </w:r>
          </w:p>
        </w:tc>
        <w:tc>
          <w:tcPr>
            <w:tcW w:w="2617"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逾期交工违约金</w:t>
            </w:r>
          </w:p>
        </w:tc>
        <w:tc>
          <w:tcPr>
            <w:tcW w:w="1456"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11.5</w:t>
            </w:r>
          </w:p>
        </w:tc>
        <w:tc>
          <w:tcPr>
            <w:tcW w:w="4003" w:type="dxa"/>
            <w:tcBorders>
              <w:right w:val="single" w:sz="8" w:space="0" w:color="auto"/>
            </w:tcBorders>
            <w:vAlign w:val="center"/>
          </w:tcPr>
          <w:p w:rsidR="00594F4B" w:rsidRDefault="00CD7A18">
            <w:pPr>
              <w:wordWrap w:val="0"/>
              <w:topLinePunct/>
              <w:spacing w:line="400" w:lineRule="exact"/>
              <w:rPr>
                <w:rFonts w:asciiTheme="minorEastAsia" w:eastAsiaTheme="minorEastAsia" w:hAnsiTheme="minorEastAsia" w:cs="仿宋"/>
                <w:color w:val="000000"/>
                <w:szCs w:val="21"/>
              </w:rPr>
            </w:pPr>
            <w:bookmarkStart w:id="112" w:name="_Hlt130800716"/>
            <w:bookmarkEnd w:id="112"/>
            <w:r>
              <w:rPr>
                <w:rFonts w:asciiTheme="minorEastAsia" w:eastAsiaTheme="minorEastAsia" w:hAnsiTheme="minorEastAsia" w:cs="仿宋" w:hint="eastAsia"/>
                <w:color w:val="000000"/>
                <w:szCs w:val="21"/>
              </w:rPr>
              <w:t>人民币</w:t>
            </w:r>
            <w:r>
              <w:rPr>
                <w:rFonts w:asciiTheme="minorEastAsia" w:eastAsiaTheme="minorEastAsia" w:hAnsiTheme="minorEastAsia" w:cs="仿宋" w:hint="eastAsia"/>
                <w:color w:val="000000"/>
                <w:szCs w:val="21"/>
                <w:u w:val="single"/>
              </w:rPr>
              <w:t>5000</w:t>
            </w:r>
            <w:r>
              <w:rPr>
                <w:rFonts w:asciiTheme="minorEastAsia" w:eastAsiaTheme="minorEastAsia" w:hAnsiTheme="minorEastAsia" w:cs="仿宋" w:hint="eastAsia"/>
                <w:color w:val="000000"/>
                <w:szCs w:val="21"/>
              </w:rPr>
              <w:t>元/天</w:t>
            </w:r>
          </w:p>
        </w:tc>
        <w:tc>
          <w:tcPr>
            <w:tcW w:w="757" w:type="dxa"/>
            <w:tcBorders>
              <w:right w:val="single" w:sz="8" w:space="0" w:color="auto"/>
            </w:tcBorders>
          </w:tcPr>
          <w:p w:rsidR="00594F4B" w:rsidRDefault="00594F4B">
            <w:pPr>
              <w:wordWrap w:val="0"/>
              <w:topLinePunct/>
              <w:spacing w:line="400" w:lineRule="exact"/>
              <w:jc w:val="center"/>
              <w:rPr>
                <w:rFonts w:asciiTheme="minorEastAsia" w:eastAsiaTheme="minorEastAsia" w:hAnsiTheme="minorEastAsia" w:cs="仿宋"/>
                <w:color w:val="000000"/>
                <w:szCs w:val="21"/>
              </w:rPr>
            </w:pPr>
          </w:p>
        </w:tc>
      </w:tr>
      <w:tr w:rsidR="00594F4B">
        <w:trPr>
          <w:trHeight w:val="398"/>
          <w:jc w:val="center"/>
        </w:trPr>
        <w:tc>
          <w:tcPr>
            <w:tcW w:w="717" w:type="dxa"/>
            <w:tcBorders>
              <w:left w:val="single" w:sz="8" w:space="0" w:color="auto"/>
            </w:tcBorders>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8</w:t>
            </w:r>
          </w:p>
        </w:tc>
        <w:tc>
          <w:tcPr>
            <w:tcW w:w="2617" w:type="dxa"/>
            <w:vAlign w:val="center"/>
          </w:tcPr>
          <w:p w:rsidR="00594F4B" w:rsidRDefault="00CD7A18">
            <w:pPr>
              <w:pStyle w:val="a9"/>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逾期交工违约金限额</w:t>
            </w:r>
          </w:p>
        </w:tc>
        <w:tc>
          <w:tcPr>
            <w:tcW w:w="1456"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11.5</w:t>
            </w:r>
          </w:p>
        </w:tc>
        <w:tc>
          <w:tcPr>
            <w:tcW w:w="4003" w:type="dxa"/>
            <w:tcBorders>
              <w:right w:val="single" w:sz="8" w:space="0" w:color="auto"/>
            </w:tcBorders>
            <w:vAlign w:val="center"/>
          </w:tcPr>
          <w:p w:rsidR="00594F4B" w:rsidRDefault="00CD7A18">
            <w:pPr>
              <w:wordWrap w:val="0"/>
              <w:topLinePunct/>
              <w:spacing w:line="400" w:lineRule="exact"/>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签约合同价的</w:t>
            </w:r>
            <w:r>
              <w:rPr>
                <w:rFonts w:asciiTheme="minorEastAsia" w:eastAsiaTheme="minorEastAsia" w:hAnsiTheme="minorEastAsia" w:cs="仿宋" w:hint="eastAsia"/>
                <w:color w:val="000000"/>
                <w:szCs w:val="21"/>
                <w:u w:val="single"/>
              </w:rPr>
              <w:t>10%</w:t>
            </w:r>
          </w:p>
        </w:tc>
        <w:tc>
          <w:tcPr>
            <w:tcW w:w="757" w:type="dxa"/>
            <w:tcBorders>
              <w:right w:val="single" w:sz="8" w:space="0" w:color="auto"/>
            </w:tcBorders>
          </w:tcPr>
          <w:p w:rsidR="00594F4B" w:rsidRDefault="00594F4B">
            <w:pPr>
              <w:wordWrap w:val="0"/>
              <w:topLinePunct/>
              <w:spacing w:line="400" w:lineRule="exact"/>
              <w:jc w:val="center"/>
              <w:rPr>
                <w:rFonts w:asciiTheme="minorEastAsia" w:eastAsiaTheme="minorEastAsia" w:hAnsiTheme="minorEastAsia" w:cs="仿宋"/>
                <w:color w:val="000000"/>
                <w:szCs w:val="21"/>
              </w:rPr>
            </w:pPr>
          </w:p>
        </w:tc>
      </w:tr>
      <w:tr w:rsidR="00594F4B">
        <w:trPr>
          <w:trHeight w:val="377"/>
          <w:jc w:val="center"/>
        </w:trPr>
        <w:tc>
          <w:tcPr>
            <w:tcW w:w="717" w:type="dxa"/>
            <w:tcBorders>
              <w:left w:val="single" w:sz="8" w:space="0" w:color="auto"/>
            </w:tcBorders>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9</w:t>
            </w:r>
          </w:p>
        </w:tc>
        <w:tc>
          <w:tcPr>
            <w:tcW w:w="2617" w:type="dxa"/>
            <w:vAlign w:val="center"/>
          </w:tcPr>
          <w:p w:rsidR="00594F4B" w:rsidRDefault="00CD7A18">
            <w:pPr>
              <w:pStyle w:val="a9"/>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提前交工的奖金</w:t>
            </w:r>
          </w:p>
        </w:tc>
        <w:tc>
          <w:tcPr>
            <w:tcW w:w="1456"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11.6</w:t>
            </w:r>
          </w:p>
        </w:tc>
        <w:tc>
          <w:tcPr>
            <w:tcW w:w="4003" w:type="dxa"/>
            <w:tcBorders>
              <w:right w:val="single" w:sz="8" w:space="0" w:color="auto"/>
            </w:tcBorders>
            <w:vAlign w:val="center"/>
          </w:tcPr>
          <w:p w:rsidR="00594F4B" w:rsidRDefault="00CD7A18">
            <w:pPr>
              <w:wordWrap w:val="0"/>
              <w:topLinePunct/>
              <w:spacing w:line="400" w:lineRule="exact"/>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 xml:space="preserve">人民币 </w:t>
            </w:r>
            <w:r>
              <w:rPr>
                <w:rFonts w:asciiTheme="minorEastAsia" w:eastAsiaTheme="minorEastAsia" w:hAnsiTheme="minorEastAsia" w:cs="仿宋" w:hint="eastAsia"/>
                <w:color w:val="000000"/>
                <w:szCs w:val="21"/>
                <w:u w:val="single"/>
              </w:rPr>
              <w:t>/</w:t>
            </w:r>
            <w:r>
              <w:rPr>
                <w:rFonts w:asciiTheme="minorEastAsia" w:eastAsiaTheme="minorEastAsia" w:hAnsiTheme="minorEastAsia" w:cs="仿宋" w:hint="eastAsia"/>
                <w:color w:val="000000"/>
                <w:szCs w:val="21"/>
              </w:rPr>
              <w:t>元/天</w:t>
            </w:r>
          </w:p>
        </w:tc>
        <w:tc>
          <w:tcPr>
            <w:tcW w:w="757" w:type="dxa"/>
            <w:tcBorders>
              <w:right w:val="single" w:sz="8" w:space="0" w:color="auto"/>
            </w:tcBorders>
          </w:tcPr>
          <w:p w:rsidR="00594F4B" w:rsidRDefault="00594F4B">
            <w:pPr>
              <w:wordWrap w:val="0"/>
              <w:topLinePunct/>
              <w:spacing w:line="400" w:lineRule="exact"/>
              <w:jc w:val="center"/>
              <w:rPr>
                <w:rFonts w:asciiTheme="minorEastAsia" w:eastAsiaTheme="minorEastAsia" w:hAnsiTheme="minorEastAsia" w:cs="仿宋"/>
                <w:color w:val="000000"/>
                <w:szCs w:val="21"/>
              </w:rPr>
            </w:pPr>
          </w:p>
        </w:tc>
      </w:tr>
      <w:tr w:rsidR="00594F4B">
        <w:trPr>
          <w:trHeight w:val="369"/>
          <w:jc w:val="center"/>
        </w:trPr>
        <w:tc>
          <w:tcPr>
            <w:tcW w:w="717" w:type="dxa"/>
            <w:tcBorders>
              <w:left w:val="single" w:sz="8" w:space="0" w:color="auto"/>
            </w:tcBorders>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10</w:t>
            </w:r>
          </w:p>
        </w:tc>
        <w:tc>
          <w:tcPr>
            <w:tcW w:w="2617"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提前交工的奖金限额</w:t>
            </w:r>
          </w:p>
        </w:tc>
        <w:tc>
          <w:tcPr>
            <w:tcW w:w="1456"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11.6</w:t>
            </w:r>
          </w:p>
        </w:tc>
        <w:tc>
          <w:tcPr>
            <w:tcW w:w="4003" w:type="dxa"/>
            <w:tcBorders>
              <w:right w:val="single" w:sz="8" w:space="0" w:color="auto"/>
            </w:tcBorders>
            <w:vAlign w:val="center"/>
          </w:tcPr>
          <w:p w:rsidR="00594F4B" w:rsidRDefault="00CD7A18">
            <w:pPr>
              <w:wordWrap w:val="0"/>
              <w:topLinePunct/>
              <w:spacing w:line="400" w:lineRule="exact"/>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签约合同价的</w:t>
            </w:r>
            <w:r>
              <w:rPr>
                <w:rFonts w:asciiTheme="minorEastAsia" w:eastAsiaTheme="minorEastAsia" w:hAnsiTheme="minorEastAsia" w:cs="仿宋" w:hint="eastAsia"/>
                <w:color w:val="000000"/>
                <w:szCs w:val="21"/>
                <w:u w:val="single"/>
              </w:rPr>
              <w:t>/</w:t>
            </w:r>
            <w:r>
              <w:rPr>
                <w:rFonts w:asciiTheme="minorEastAsia" w:eastAsiaTheme="minorEastAsia" w:hAnsiTheme="minorEastAsia" w:cs="仿宋" w:hint="eastAsia"/>
                <w:color w:val="000000"/>
                <w:szCs w:val="21"/>
              </w:rPr>
              <w:t>%</w:t>
            </w:r>
          </w:p>
        </w:tc>
        <w:tc>
          <w:tcPr>
            <w:tcW w:w="757" w:type="dxa"/>
            <w:tcBorders>
              <w:right w:val="single" w:sz="8" w:space="0" w:color="auto"/>
            </w:tcBorders>
          </w:tcPr>
          <w:p w:rsidR="00594F4B" w:rsidRDefault="00594F4B">
            <w:pPr>
              <w:wordWrap w:val="0"/>
              <w:topLinePunct/>
              <w:spacing w:line="400" w:lineRule="exact"/>
              <w:jc w:val="center"/>
              <w:rPr>
                <w:rFonts w:asciiTheme="minorEastAsia" w:eastAsiaTheme="minorEastAsia" w:hAnsiTheme="minorEastAsia" w:cs="仿宋"/>
                <w:color w:val="000000"/>
                <w:szCs w:val="21"/>
              </w:rPr>
            </w:pPr>
          </w:p>
        </w:tc>
      </w:tr>
      <w:tr w:rsidR="00594F4B">
        <w:trPr>
          <w:trHeight w:val="517"/>
          <w:jc w:val="center"/>
        </w:trPr>
        <w:tc>
          <w:tcPr>
            <w:tcW w:w="717" w:type="dxa"/>
            <w:tcBorders>
              <w:left w:val="single" w:sz="8" w:space="0" w:color="auto"/>
            </w:tcBorders>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11</w:t>
            </w:r>
          </w:p>
        </w:tc>
        <w:tc>
          <w:tcPr>
            <w:tcW w:w="2617"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指定材料的价格调整</w:t>
            </w:r>
          </w:p>
        </w:tc>
        <w:tc>
          <w:tcPr>
            <w:tcW w:w="1456"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16.1.3</w:t>
            </w:r>
          </w:p>
        </w:tc>
        <w:tc>
          <w:tcPr>
            <w:tcW w:w="4003" w:type="dxa"/>
            <w:tcBorders>
              <w:right w:val="single" w:sz="8" w:space="0" w:color="auto"/>
            </w:tcBorders>
            <w:vAlign w:val="center"/>
          </w:tcPr>
          <w:p w:rsidR="00594F4B" w:rsidRDefault="00CD7A18">
            <w:pPr>
              <w:wordWrap w:val="0"/>
              <w:topLinePunct/>
              <w:spacing w:line="400" w:lineRule="exact"/>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水泥、钢筋、中粗砂、沥青、生石灰、碎石</w:t>
            </w:r>
          </w:p>
        </w:tc>
        <w:tc>
          <w:tcPr>
            <w:tcW w:w="757" w:type="dxa"/>
            <w:tcBorders>
              <w:right w:val="single" w:sz="8" w:space="0" w:color="auto"/>
            </w:tcBorders>
          </w:tcPr>
          <w:p w:rsidR="00594F4B" w:rsidRDefault="00594F4B">
            <w:pPr>
              <w:wordWrap w:val="0"/>
              <w:topLinePunct/>
              <w:spacing w:line="400" w:lineRule="exact"/>
              <w:jc w:val="center"/>
              <w:rPr>
                <w:rFonts w:asciiTheme="minorEastAsia" w:eastAsiaTheme="minorEastAsia" w:hAnsiTheme="minorEastAsia" w:cs="仿宋"/>
                <w:color w:val="000000"/>
                <w:szCs w:val="21"/>
              </w:rPr>
            </w:pPr>
          </w:p>
        </w:tc>
      </w:tr>
      <w:tr w:rsidR="00594F4B">
        <w:trPr>
          <w:trHeight w:val="467"/>
          <w:jc w:val="center"/>
        </w:trPr>
        <w:tc>
          <w:tcPr>
            <w:tcW w:w="717" w:type="dxa"/>
            <w:tcBorders>
              <w:left w:val="single" w:sz="8" w:space="0" w:color="auto"/>
            </w:tcBorders>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12</w:t>
            </w:r>
          </w:p>
        </w:tc>
        <w:tc>
          <w:tcPr>
            <w:tcW w:w="2617"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开工预付款</w:t>
            </w:r>
          </w:p>
        </w:tc>
        <w:tc>
          <w:tcPr>
            <w:tcW w:w="1456"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17.2.1</w:t>
            </w:r>
          </w:p>
        </w:tc>
        <w:tc>
          <w:tcPr>
            <w:tcW w:w="4003" w:type="dxa"/>
            <w:tcBorders>
              <w:right w:val="single" w:sz="8" w:space="0" w:color="auto"/>
            </w:tcBorders>
            <w:vAlign w:val="center"/>
          </w:tcPr>
          <w:p w:rsidR="00594F4B" w:rsidRDefault="00CD7A18">
            <w:pPr>
              <w:wordWrap w:val="0"/>
              <w:topLinePunct/>
              <w:spacing w:line="400" w:lineRule="exact"/>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签约合同价的</w:t>
            </w:r>
            <w:r>
              <w:rPr>
                <w:rFonts w:asciiTheme="minorEastAsia" w:eastAsiaTheme="minorEastAsia" w:hAnsiTheme="minorEastAsia" w:cs="仿宋" w:hint="eastAsia"/>
                <w:color w:val="000000"/>
                <w:szCs w:val="21"/>
                <w:u w:val="single"/>
              </w:rPr>
              <w:t>/</w:t>
            </w:r>
            <w:r>
              <w:rPr>
                <w:rFonts w:asciiTheme="minorEastAsia" w:eastAsiaTheme="minorEastAsia" w:hAnsiTheme="minorEastAsia" w:cs="仿宋" w:hint="eastAsia"/>
                <w:color w:val="000000"/>
                <w:szCs w:val="21"/>
              </w:rPr>
              <w:t>%</w:t>
            </w:r>
          </w:p>
        </w:tc>
        <w:tc>
          <w:tcPr>
            <w:tcW w:w="757" w:type="dxa"/>
            <w:tcBorders>
              <w:right w:val="single" w:sz="8" w:space="0" w:color="auto"/>
            </w:tcBorders>
          </w:tcPr>
          <w:p w:rsidR="00594F4B" w:rsidRDefault="00594F4B">
            <w:pPr>
              <w:wordWrap w:val="0"/>
              <w:topLinePunct/>
              <w:spacing w:line="400" w:lineRule="exact"/>
              <w:jc w:val="center"/>
              <w:rPr>
                <w:rFonts w:asciiTheme="minorEastAsia" w:eastAsiaTheme="minorEastAsia" w:hAnsiTheme="minorEastAsia" w:cs="仿宋"/>
                <w:color w:val="000000"/>
                <w:szCs w:val="21"/>
              </w:rPr>
            </w:pPr>
          </w:p>
        </w:tc>
      </w:tr>
      <w:tr w:rsidR="00594F4B">
        <w:trPr>
          <w:trHeight w:val="610"/>
          <w:jc w:val="center"/>
        </w:trPr>
        <w:tc>
          <w:tcPr>
            <w:tcW w:w="717" w:type="dxa"/>
            <w:tcBorders>
              <w:left w:val="single" w:sz="8" w:space="0" w:color="auto"/>
            </w:tcBorders>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13</w:t>
            </w:r>
          </w:p>
        </w:tc>
        <w:tc>
          <w:tcPr>
            <w:tcW w:w="2617"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材料、设备预付款</w:t>
            </w:r>
          </w:p>
        </w:tc>
        <w:tc>
          <w:tcPr>
            <w:tcW w:w="1456"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17.2.1</w:t>
            </w:r>
          </w:p>
        </w:tc>
        <w:tc>
          <w:tcPr>
            <w:tcW w:w="4003" w:type="dxa"/>
            <w:tcBorders>
              <w:right w:val="single" w:sz="8" w:space="0" w:color="auto"/>
            </w:tcBorders>
            <w:vAlign w:val="center"/>
          </w:tcPr>
          <w:p w:rsidR="00594F4B" w:rsidRDefault="00CD7A18">
            <w:pPr>
              <w:wordWrap w:val="0"/>
              <w:topLinePunct/>
              <w:spacing w:line="400" w:lineRule="exact"/>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w:t>
            </w:r>
          </w:p>
        </w:tc>
        <w:tc>
          <w:tcPr>
            <w:tcW w:w="757" w:type="dxa"/>
            <w:tcBorders>
              <w:right w:val="single" w:sz="8" w:space="0" w:color="auto"/>
            </w:tcBorders>
          </w:tcPr>
          <w:p w:rsidR="00594F4B" w:rsidRDefault="00594F4B">
            <w:pPr>
              <w:wordWrap w:val="0"/>
              <w:topLinePunct/>
              <w:spacing w:line="400" w:lineRule="exact"/>
              <w:jc w:val="center"/>
              <w:rPr>
                <w:rFonts w:asciiTheme="minorEastAsia" w:eastAsiaTheme="minorEastAsia" w:hAnsiTheme="minorEastAsia" w:cs="仿宋"/>
                <w:color w:val="000000"/>
                <w:szCs w:val="21"/>
              </w:rPr>
            </w:pPr>
          </w:p>
        </w:tc>
      </w:tr>
      <w:tr w:rsidR="00594F4B">
        <w:trPr>
          <w:trHeight w:val="448"/>
          <w:jc w:val="center"/>
        </w:trPr>
        <w:tc>
          <w:tcPr>
            <w:tcW w:w="717" w:type="dxa"/>
            <w:tcBorders>
              <w:left w:val="single" w:sz="8" w:space="0" w:color="auto"/>
            </w:tcBorders>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14</w:t>
            </w:r>
          </w:p>
        </w:tc>
        <w:tc>
          <w:tcPr>
            <w:tcW w:w="2617"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进度付款证书最低限额</w:t>
            </w:r>
          </w:p>
        </w:tc>
        <w:tc>
          <w:tcPr>
            <w:tcW w:w="1456"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17.3.3</w:t>
            </w:r>
          </w:p>
        </w:tc>
        <w:tc>
          <w:tcPr>
            <w:tcW w:w="4003" w:type="dxa"/>
            <w:tcBorders>
              <w:right w:val="single" w:sz="8" w:space="0" w:color="auto"/>
            </w:tcBorders>
            <w:vAlign w:val="center"/>
          </w:tcPr>
          <w:p w:rsidR="00594F4B" w:rsidRDefault="00CD7A18">
            <w:pPr>
              <w:wordWrap w:val="0"/>
              <w:topLinePunct/>
              <w:spacing w:line="400" w:lineRule="exact"/>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人民币</w:t>
            </w:r>
            <w:r>
              <w:rPr>
                <w:rFonts w:asciiTheme="minorEastAsia" w:eastAsiaTheme="minorEastAsia" w:hAnsiTheme="minorEastAsia" w:cs="仿宋" w:hint="eastAsia"/>
                <w:color w:val="000000"/>
                <w:szCs w:val="21"/>
                <w:u w:val="single"/>
              </w:rPr>
              <w:t>/</w:t>
            </w:r>
            <w:r>
              <w:rPr>
                <w:rFonts w:asciiTheme="minorEastAsia" w:eastAsiaTheme="minorEastAsia" w:hAnsiTheme="minorEastAsia" w:cs="仿宋" w:hint="eastAsia"/>
                <w:color w:val="000000"/>
                <w:szCs w:val="21"/>
              </w:rPr>
              <w:t>万元</w:t>
            </w:r>
          </w:p>
        </w:tc>
        <w:tc>
          <w:tcPr>
            <w:tcW w:w="757" w:type="dxa"/>
            <w:tcBorders>
              <w:right w:val="single" w:sz="8" w:space="0" w:color="auto"/>
            </w:tcBorders>
          </w:tcPr>
          <w:p w:rsidR="00594F4B" w:rsidRDefault="00594F4B">
            <w:pPr>
              <w:wordWrap w:val="0"/>
              <w:topLinePunct/>
              <w:spacing w:line="400" w:lineRule="exact"/>
              <w:jc w:val="center"/>
              <w:rPr>
                <w:rFonts w:asciiTheme="minorEastAsia" w:eastAsiaTheme="minorEastAsia" w:hAnsiTheme="minorEastAsia" w:cs="仿宋"/>
                <w:color w:val="000000"/>
                <w:szCs w:val="21"/>
              </w:rPr>
            </w:pPr>
          </w:p>
        </w:tc>
      </w:tr>
      <w:tr w:rsidR="00594F4B">
        <w:trPr>
          <w:trHeight w:val="570"/>
          <w:jc w:val="center"/>
        </w:trPr>
        <w:tc>
          <w:tcPr>
            <w:tcW w:w="717" w:type="dxa"/>
            <w:tcBorders>
              <w:left w:val="single" w:sz="8" w:space="0" w:color="auto"/>
            </w:tcBorders>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15</w:t>
            </w:r>
          </w:p>
        </w:tc>
        <w:tc>
          <w:tcPr>
            <w:tcW w:w="2617"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进度付款支付期限</w:t>
            </w:r>
          </w:p>
        </w:tc>
        <w:tc>
          <w:tcPr>
            <w:tcW w:w="1456"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17.3.3</w:t>
            </w:r>
          </w:p>
        </w:tc>
        <w:tc>
          <w:tcPr>
            <w:tcW w:w="4003" w:type="dxa"/>
            <w:tcBorders>
              <w:right w:val="single" w:sz="8" w:space="0" w:color="auto"/>
            </w:tcBorders>
            <w:vAlign w:val="center"/>
          </w:tcPr>
          <w:p w:rsidR="00594F4B" w:rsidRDefault="00CD7A18">
            <w:pPr>
              <w:wordWrap w:val="0"/>
              <w:topLinePunct/>
              <w:spacing w:line="400" w:lineRule="exact"/>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监理人收到进度付款申请后</w:t>
            </w:r>
            <w:r>
              <w:rPr>
                <w:rFonts w:asciiTheme="minorEastAsia" w:eastAsiaTheme="minorEastAsia" w:hAnsiTheme="minorEastAsia" w:cs="仿宋" w:hint="eastAsia"/>
                <w:color w:val="000000"/>
                <w:szCs w:val="21"/>
                <w:u w:val="single"/>
              </w:rPr>
              <w:t>42</w:t>
            </w:r>
            <w:r>
              <w:rPr>
                <w:rFonts w:asciiTheme="minorEastAsia" w:eastAsiaTheme="minorEastAsia" w:hAnsiTheme="minorEastAsia" w:cs="仿宋" w:hint="eastAsia"/>
                <w:color w:val="000000"/>
                <w:szCs w:val="21"/>
              </w:rPr>
              <w:t>天内</w:t>
            </w:r>
          </w:p>
        </w:tc>
        <w:tc>
          <w:tcPr>
            <w:tcW w:w="757" w:type="dxa"/>
            <w:tcBorders>
              <w:right w:val="single" w:sz="8" w:space="0" w:color="auto"/>
            </w:tcBorders>
          </w:tcPr>
          <w:p w:rsidR="00594F4B" w:rsidRDefault="00594F4B">
            <w:pPr>
              <w:wordWrap w:val="0"/>
              <w:topLinePunct/>
              <w:spacing w:line="400" w:lineRule="exact"/>
              <w:jc w:val="center"/>
              <w:rPr>
                <w:rFonts w:asciiTheme="minorEastAsia" w:eastAsiaTheme="minorEastAsia" w:hAnsiTheme="minorEastAsia" w:cs="仿宋"/>
                <w:color w:val="000000"/>
                <w:szCs w:val="21"/>
              </w:rPr>
            </w:pPr>
          </w:p>
        </w:tc>
      </w:tr>
      <w:tr w:rsidR="00594F4B">
        <w:trPr>
          <w:trHeight w:val="620"/>
          <w:jc w:val="center"/>
        </w:trPr>
        <w:tc>
          <w:tcPr>
            <w:tcW w:w="717" w:type="dxa"/>
            <w:tcBorders>
              <w:left w:val="single" w:sz="8" w:space="0" w:color="auto"/>
            </w:tcBorders>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16</w:t>
            </w:r>
          </w:p>
        </w:tc>
        <w:tc>
          <w:tcPr>
            <w:tcW w:w="2617"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逾期付款违约金</w:t>
            </w:r>
          </w:p>
        </w:tc>
        <w:tc>
          <w:tcPr>
            <w:tcW w:w="1456"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17.3.3</w:t>
            </w:r>
          </w:p>
        </w:tc>
        <w:tc>
          <w:tcPr>
            <w:tcW w:w="4003" w:type="dxa"/>
            <w:tcBorders>
              <w:right w:val="single" w:sz="8" w:space="0" w:color="auto"/>
            </w:tcBorders>
            <w:vAlign w:val="center"/>
          </w:tcPr>
          <w:p w:rsidR="00594F4B" w:rsidRDefault="00CD7A18">
            <w:pPr>
              <w:wordWrap w:val="0"/>
              <w:topLinePunct/>
              <w:spacing w:line="400" w:lineRule="exact"/>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逾期付款违约金：</w:t>
            </w:r>
            <w:r>
              <w:rPr>
                <w:rFonts w:asciiTheme="minorEastAsia" w:eastAsiaTheme="minorEastAsia" w:hAnsiTheme="minorEastAsia" w:cs="仿宋" w:hint="eastAsia"/>
                <w:color w:val="000000"/>
                <w:szCs w:val="21"/>
                <w:u w:val="single"/>
              </w:rPr>
              <w:t>/</w:t>
            </w:r>
          </w:p>
        </w:tc>
        <w:tc>
          <w:tcPr>
            <w:tcW w:w="757" w:type="dxa"/>
            <w:tcBorders>
              <w:right w:val="single" w:sz="8" w:space="0" w:color="auto"/>
            </w:tcBorders>
          </w:tcPr>
          <w:p w:rsidR="00594F4B" w:rsidRDefault="00594F4B">
            <w:pPr>
              <w:wordWrap w:val="0"/>
              <w:topLinePunct/>
              <w:spacing w:line="400" w:lineRule="exact"/>
              <w:jc w:val="center"/>
              <w:rPr>
                <w:rFonts w:asciiTheme="minorEastAsia" w:eastAsiaTheme="minorEastAsia" w:hAnsiTheme="minorEastAsia" w:cs="仿宋"/>
                <w:color w:val="000000"/>
                <w:szCs w:val="21"/>
              </w:rPr>
            </w:pPr>
          </w:p>
        </w:tc>
      </w:tr>
      <w:tr w:rsidR="00594F4B">
        <w:trPr>
          <w:trHeight w:val="237"/>
          <w:jc w:val="center"/>
        </w:trPr>
        <w:tc>
          <w:tcPr>
            <w:tcW w:w="717" w:type="dxa"/>
            <w:tcBorders>
              <w:left w:val="single" w:sz="8" w:space="0" w:color="auto"/>
            </w:tcBorders>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17</w:t>
            </w:r>
          </w:p>
        </w:tc>
        <w:tc>
          <w:tcPr>
            <w:tcW w:w="2617"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质量保证金百分比</w:t>
            </w:r>
          </w:p>
        </w:tc>
        <w:tc>
          <w:tcPr>
            <w:tcW w:w="1456"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17.4.1</w:t>
            </w:r>
          </w:p>
        </w:tc>
        <w:tc>
          <w:tcPr>
            <w:tcW w:w="4003" w:type="dxa"/>
            <w:tcBorders>
              <w:right w:val="single" w:sz="8" w:space="0" w:color="auto"/>
            </w:tcBorders>
            <w:vAlign w:val="center"/>
          </w:tcPr>
          <w:p w:rsidR="00594F4B" w:rsidRDefault="00CD7A18">
            <w:pPr>
              <w:wordWrap w:val="0"/>
              <w:topLinePunct/>
              <w:spacing w:line="400" w:lineRule="exact"/>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月支付额的</w:t>
            </w:r>
            <w:r>
              <w:rPr>
                <w:rFonts w:asciiTheme="minorEastAsia" w:eastAsiaTheme="minorEastAsia" w:hAnsiTheme="minorEastAsia" w:cs="仿宋" w:hint="eastAsia"/>
                <w:color w:val="000000"/>
                <w:szCs w:val="21"/>
                <w:u w:val="single"/>
              </w:rPr>
              <w:t>5</w:t>
            </w:r>
            <w:r>
              <w:rPr>
                <w:rFonts w:asciiTheme="minorEastAsia" w:eastAsiaTheme="minorEastAsia" w:hAnsiTheme="minorEastAsia" w:cs="仿宋" w:hint="eastAsia"/>
                <w:color w:val="000000"/>
                <w:szCs w:val="21"/>
              </w:rPr>
              <w:t>%</w:t>
            </w:r>
          </w:p>
        </w:tc>
        <w:tc>
          <w:tcPr>
            <w:tcW w:w="757" w:type="dxa"/>
            <w:tcBorders>
              <w:right w:val="single" w:sz="8" w:space="0" w:color="auto"/>
            </w:tcBorders>
          </w:tcPr>
          <w:p w:rsidR="00594F4B" w:rsidRDefault="00594F4B">
            <w:pPr>
              <w:wordWrap w:val="0"/>
              <w:topLinePunct/>
              <w:spacing w:line="400" w:lineRule="exact"/>
              <w:jc w:val="center"/>
              <w:rPr>
                <w:rFonts w:asciiTheme="minorEastAsia" w:eastAsiaTheme="minorEastAsia" w:hAnsiTheme="minorEastAsia" w:cs="仿宋"/>
                <w:color w:val="000000"/>
                <w:szCs w:val="21"/>
              </w:rPr>
            </w:pPr>
          </w:p>
        </w:tc>
      </w:tr>
      <w:tr w:rsidR="00594F4B">
        <w:trPr>
          <w:trHeight w:val="70"/>
          <w:jc w:val="center"/>
        </w:trPr>
        <w:tc>
          <w:tcPr>
            <w:tcW w:w="717" w:type="dxa"/>
            <w:tcBorders>
              <w:left w:val="single" w:sz="8" w:space="0" w:color="auto"/>
            </w:tcBorders>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18</w:t>
            </w:r>
          </w:p>
        </w:tc>
        <w:tc>
          <w:tcPr>
            <w:tcW w:w="2617"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质量保证金限额</w:t>
            </w:r>
          </w:p>
        </w:tc>
        <w:tc>
          <w:tcPr>
            <w:tcW w:w="1456"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17.4.1</w:t>
            </w:r>
          </w:p>
        </w:tc>
        <w:tc>
          <w:tcPr>
            <w:tcW w:w="4003" w:type="dxa"/>
            <w:tcBorders>
              <w:right w:val="single" w:sz="8" w:space="0" w:color="auto"/>
            </w:tcBorders>
            <w:vAlign w:val="center"/>
          </w:tcPr>
          <w:p w:rsidR="00594F4B" w:rsidRDefault="00CD7A18">
            <w:pPr>
              <w:wordWrap w:val="0"/>
              <w:topLinePunct/>
              <w:spacing w:line="400" w:lineRule="exact"/>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合同价格的5%</w:t>
            </w:r>
          </w:p>
        </w:tc>
        <w:tc>
          <w:tcPr>
            <w:tcW w:w="757" w:type="dxa"/>
            <w:tcBorders>
              <w:right w:val="single" w:sz="8" w:space="0" w:color="auto"/>
            </w:tcBorders>
          </w:tcPr>
          <w:p w:rsidR="00594F4B" w:rsidRDefault="00594F4B">
            <w:pPr>
              <w:wordWrap w:val="0"/>
              <w:topLinePunct/>
              <w:spacing w:line="400" w:lineRule="exact"/>
              <w:jc w:val="center"/>
              <w:rPr>
                <w:rFonts w:asciiTheme="minorEastAsia" w:eastAsiaTheme="minorEastAsia" w:hAnsiTheme="minorEastAsia" w:cs="仿宋"/>
                <w:color w:val="000000"/>
                <w:szCs w:val="21"/>
              </w:rPr>
            </w:pPr>
          </w:p>
        </w:tc>
      </w:tr>
      <w:tr w:rsidR="00594F4B">
        <w:trPr>
          <w:trHeight w:val="138"/>
          <w:jc w:val="center"/>
        </w:trPr>
        <w:tc>
          <w:tcPr>
            <w:tcW w:w="717" w:type="dxa"/>
            <w:tcBorders>
              <w:left w:val="single" w:sz="8" w:space="0" w:color="auto"/>
            </w:tcBorders>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19</w:t>
            </w:r>
          </w:p>
        </w:tc>
        <w:tc>
          <w:tcPr>
            <w:tcW w:w="2617"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最终付款支付期限</w:t>
            </w:r>
          </w:p>
        </w:tc>
        <w:tc>
          <w:tcPr>
            <w:tcW w:w="1456"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17.6.2</w:t>
            </w:r>
          </w:p>
        </w:tc>
        <w:tc>
          <w:tcPr>
            <w:tcW w:w="4003" w:type="dxa"/>
            <w:tcBorders>
              <w:right w:val="single" w:sz="8" w:space="0" w:color="auto"/>
            </w:tcBorders>
            <w:vAlign w:val="center"/>
          </w:tcPr>
          <w:p w:rsidR="00594F4B" w:rsidRDefault="00CD7A18">
            <w:pPr>
              <w:wordWrap w:val="0"/>
              <w:topLinePunct/>
              <w:spacing w:line="400" w:lineRule="exact"/>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监理人出具最终结清证书后</w:t>
            </w:r>
            <w:r>
              <w:rPr>
                <w:rFonts w:asciiTheme="minorEastAsia" w:eastAsiaTheme="minorEastAsia" w:hAnsiTheme="minorEastAsia" w:cs="仿宋" w:hint="eastAsia"/>
                <w:color w:val="000000"/>
                <w:szCs w:val="21"/>
                <w:u w:val="single"/>
              </w:rPr>
              <w:t>28</w:t>
            </w:r>
            <w:r>
              <w:rPr>
                <w:rFonts w:asciiTheme="minorEastAsia" w:eastAsiaTheme="minorEastAsia" w:hAnsiTheme="minorEastAsia" w:cs="仿宋" w:hint="eastAsia"/>
                <w:color w:val="000000"/>
                <w:szCs w:val="21"/>
              </w:rPr>
              <w:t>天内</w:t>
            </w:r>
          </w:p>
        </w:tc>
        <w:tc>
          <w:tcPr>
            <w:tcW w:w="757" w:type="dxa"/>
            <w:tcBorders>
              <w:right w:val="single" w:sz="8" w:space="0" w:color="auto"/>
            </w:tcBorders>
          </w:tcPr>
          <w:p w:rsidR="00594F4B" w:rsidRDefault="00594F4B">
            <w:pPr>
              <w:wordWrap w:val="0"/>
              <w:topLinePunct/>
              <w:spacing w:line="400" w:lineRule="exact"/>
              <w:jc w:val="center"/>
              <w:rPr>
                <w:rFonts w:asciiTheme="minorEastAsia" w:eastAsiaTheme="minorEastAsia" w:hAnsiTheme="minorEastAsia" w:cs="仿宋"/>
                <w:color w:val="000000"/>
                <w:szCs w:val="21"/>
              </w:rPr>
            </w:pPr>
          </w:p>
        </w:tc>
      </w:tr>
      <w:tr w:rsidR="00594F4B">
        <w:trPr>
          <w:trHeight w:val="230"/>
          <w:jc w:val="center"/>
        </w:trPr>
        <w:tc>
          <w:tcPr>
            <w:tcW w:w="717" w:type="dxa"/>
            <w:tcBorders>
              <w:left w:val="single" w:sz="8" w:space="0" w:color="auto"/>
            </w:tcBorders>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20</w:t>
            </w:r>
          </w:p>
        </w:tc>
        <w:tc>
          <w:tcPr>
            <w:tcW w:w="2617"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保修期</w:t>
            </w:r>
          </w:p>
        </w:tc>
        <w:tc>
          <w:tcPr>
            <w:tcW w:w="1456" w:type="dxa"/>
            <w:vAlign w:val="center"/>
          </w:tcPr>
          <w:p w:rsidR="00594F4B" w:rsidRDefault="00CD7A18">
            <w:pPr>
              <w:wordWrap w:val="0"/>
              <w:topLinePunct/>
              <w:spacing w:line="400" w:lineRule="exact"/>
              <w:jc w:val="center"/>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19.7</w:t>
            </w:r>
          </w:p>
        </w:tc>
        <w:tc>
          <w:tcPr>
            <w:tcW w:w="4003" w:type="dxa"/>
            <w:tcBorders>
              <w:right w:val="single" w:sz="8" w:space="0" w:color="auto"/>
            </w:tcBorders>
            <w:vAlign w:val="center"/>
          </w:tcPr>
          <w:p w:rsidR="00594F4B" w:rsidRDefault="00CD7A18">
            <w:pPr>
              <w:wordWrap w:val="0"/>
              <w:topLinePunct/>
              <w:spacing w:line="400" w:lineRule="exact"/>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u w:val="single"/>
              </w:rPr>
              <w:t>5</w:t>
            </w:r>
            <w:r>
              <w:rPr>
                <w:rFonts w:asciiTheme="minorEastAsia" w:eastAsiaTheme="minorEastAsia" w:hAnsiTheme="minorEastAsia" w:cs="仿宋" w:hint="eastAsia"/>
                <w:color w:val="000000"/>
                <w:szCs w:val="21"/>
              </w:rPr>
              <w:t>年</w:t>
            </w:r>
          </w:p>
        </w:tc>
        <w:tc>
          <w:tcPr>
            <w:tcW w:w="757" w:type="dxa"/>
            <w:tcBorders>
              <w:right w:val="single" w:sz="8" w:space="0" w:color="auto"/>
            </w:tcBorders>
          </w:tcPr>
          <w:p w:rsidR="00594F4B" w:rsidRDefault="00594F4B">
            <w:pPr>
              <w:wordWrap w:val="0"/>
              <w:topLinePunct/>
              <w:spacing w:line="400" w:lineRule="exact"/>
              <w:jc w:val="center"/>
              <w:rPr>
                <w:rFonts w:asciiTheme="minorEastAsia" w:eastAsiaTheme="minorEastAsia" w:hAnsiTheme="minorEastAsia" w:cs="仿宋"/>
                <w:color w:val="000000"/>
                <w:szCs w:val="21"/>
              </w:rPr>
            </w:pPr>
          </w:p>
        </w:tc>
      </w:tr>
    </w:tbl>
    <w:p w:rsidR="00594F4B" w:rsidRDefault="00CD7A18" w:rsidP="00B734BB">
      <w:pPr>
        <w:wordWrap w:val="0"/>
        <w:topLinePunct/>
        <w:spacing w:beforeLines="100" w:line="500" w:lineRule="exac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投 标 人:</w:t>
      </w:r>
      <w:r>
        <w:rPr>
          <w:rFonts w:asciiTheme="minorEastAsia" w:eastAsiaTheme="minorEastAsia" w:hAnsiTheme="minorEastAsia" w:cs="仿宋" w:hint="eastAsia"/>
          <w:szCs w:val="21"/>
          <w:u w:val="single"/>
        </w:rPr>
        <w:t xml:space="preserve">                       (</w:t>
      </w:r>
      <w:r>
        <w:rPr>
          <w:rFonts w:asciiTheme="minorEastAsia" w:eastAsiaTheme="minorEastAsia" w:hAnsiTheme="minorEastAsia" w:cs="仿宋" w:hint="eastAsia"/>
          <w:szCs w:val="21"/>
        </w:rPr>
        <w:t>盖单位章)</w:t>
      </w:r>
    </w:p>
    <w:p w:rsidR="00594F4B" w:rsidRDefault="00CD7A18">
      <w:pPr>
        <w:wordWrap w:val="0"/>
        <w:topLinePunct/>
        <w:spacing w:line="500" w:lineRule="exact"/>
        <w:ind w:right="480" w:firstLineChars="1450" w:firstLine="3045"/>
        <w:rPr>
          <w:rFonts w:asciiTheme="minorEastAsia" w:eastAsiaTheme="minorEastAsia" w:hAnsiTheme="minorEastAsia" w:cs="仿宋"/>
          <w:szCs w:val="21"/>
        </w:rPr>
      </w:pPr>
      <w:r>
        <w:rPr>
          <w:rFonts w:asciiTheme="minorEastAsia" w:eastAsiaTheme="minorEastAsia" w:hAnsiTheme="minorEastAsia" w:cs="仿宋" w:hint="eastAsia"/>
          <w:szCs w:val="21"/>
        </w:rPr>
        <w:t>投标文件签署人签名:</w:t>
      </w:r>
    </w:p>
    <w:p w:rsidR="00594F4B" w:rsidRDefault="00594F4B">
      <w:pPr>
        <w:wordWrap w:val="0"/>
        <w:topLinePunct/>
        <w:rPr>
          <w:rFonts w:asciiTheme="minorEastAsia" w:eastAsiaTheme="minorEastAsia" w:hAnsiTheme="minorEastAsia" w:cs="仿宋"/>
          <w:szCs w:val="21"/>
        </w:rPr>
      </w:pPr>
    </w:p>
    <w:p w:rsidR="00594F4B" w:rsidRDefault="00CD7A18" w:rsidP="00B734BB">
      <w:pPr>
        <w:pStyle w:val="1"/>
        <w:wordWrap w:val="0"/>
        <w:topLinePunct/>
        <w:spacing w:beforeLines="50" w:line="360" w:lineRule="exact"/>
        <w:jc w:val="center"/>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二、法定代表人身份证明及授权委托书</w:t>
      </w:r>
    </w:p>
    <w:p w:rsidR="00594F4B" w:rsidRDefault="00594F4B">
      <w:pPr>
        <w:wordWrap w:val="0"/>
        <w:topLinePunct/>
        <w:jc w:val="center"/>
        <w:rPr>
          <w:rFonts w:asciiTheme="minorEastAsia" w:eastAsiaTheme="minorEastAsia" w:hAnsiTheme="minorEastAsia" w:cs="仿宋"/>
          <w:b/>
          <w:bCs/>
          <w:kern w:val="44"/>
          <w:szCs w:val="21"/>
        </w:rPr>
      </w:pPr>
    </w:p>
    <w:p w:rsidR="00594F4B" w:rsidRDefault="00CD7A18">
      <w:pPr>
        <w:wordWrap w:val="0"/>
        <w:topLinePunct/>
        <w:jc w:val="center"/>
        <w:rPr>
          <w:rFonts w:asciiTheme="minorEastAsia" w:eastAsiaTheme="minorEastAsia" w:hAnsiTheme="minorEastAsia" w:cs="仿宋"/>
          <w:b/>
          <w:bCs/>
          <w:kern w:val="44"/>
          <w:szCs w:val="21"/>
        </w:rPr>
      </w:pPr>
      <w:r>
        <w:rPr>
          <w:rFonts w:asciiTheme="minorEastAsia" w:eastAsiaTheme="minorEastAsia" w:hAnsiTheme="minorEastAsia" w:cs="仿宋" w:hint="eastAsia"/>
          <w:b/>
          <w:bCs/>
          <w:kern w:val="44"/>
          <w:szCs w:val="21"/>
        </w:rPr>
        <w:t>2-1法定代表人身份证明</w:t>
      </w: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CD7A18">
      <w:pPr>
        <w:wordWrap w:val="0"/>
        <w:topLinePunct/>
        <w:spacing w:line="360" w:lineRule="auto"/>
        <w:rPr>
          <w:rFonts w:asciiTheme="minorEastAsia" w:eastAsiaTheme="minorEastAsia" w:hAnsiTheme="minorEastAsia" w:cs="仿宋"/>
          <w:szCs w:val="21"/>
          <w:u w:val="single"/>
        </w:rPr>
      </w:pPr>
      <w:r>
        <w:rPr>
          <w:rFonts w:asciiTheme="minorEastAsia" w:eastAsiaTheme="minorEastAsia" w:hAnsiTheme="minorEastAsia" w:cs="仿宋" w:hint="eastAsia"/>
          <w:szCs w:val="21"/>
        </w:rPr>
        <w:t>投标人名称：</w:t>
      </w:r>
    </w:p>
    <w:p w:rsidR="00594F4B" w:rsidRDefault="00CD7A18">
      <w:pPr>
        <w:wordWrap w:val="0"/>
        <w:topLinePunct/>
        <w:spacing w:line="360" w:lineRule="auto"/>
        <w:rPr>
          <w:rFonts w:asciiTheme="minorEastAsia" w:eastAsiaTheme="minorEastAsia" w:hAnsiTheme="minorEastAsia" w:cs="仿宋"/>
          <w:szCs w:val="21"/>
          <w:u w:val="single"/>
        </w:rPr>
      </w:pPr>
      <w:r>
        <w:rPr>
          <w:rFonts w:asciiTheme="minorEastAsia" w:eastAsiaTheme="minorEastAsia" w:hAnsiTheme="minorEastAsia" w:cs="仿宋" w:hint="eastAsia"/>
          <w:szCs w:val="21"/>
        </w:rPr>
        <w:t>单位性质：</w:t>
      </w:r>
    </w:p>
    <w:p w:rsidR="00594F4B" w:rsidRDefault="00CD7A18">
      <w:pPr>
        <w:wordWrap w:val="0"/>
        <w:topLinePunct/>
        <w:spacing w:line="360" w:lineRule="auto"/>
        <w:rPr>
          <w:rFonts w:asciiTheme="minorEastAsia" w:eastAsiaTheme="minorEastAsia" w:hAnsiTheme="minorEastAsia" w:cs="仿宋"/>
          <w:szCs w:val="21"/>
          <w:u w:val="single"/>
        </w:rPr>
      </w:pPr>
      <w:r>
        <w:rPr>
          <w:rFonts w:asciiTheme="minorEastAsia" w:eastAsiaTheme="minorEastAsia" w:hAnsiTheme="minorEastAsia" w:cs="仿宋" w:hint="eastAsia"/>
          <w:szCs w:val="21"/>
        </w:rPr>
        <w:t>建立时间：   年   月   日</w:t>
      </w:r>
    </w:p>
    <w:p w:rsidR="00594F4B" w:rsidRDefault="00CD7A18">
      <w:pPr>
        <w:wordWrap w:val="0"/>
        <w:topLinePunct/>
        <w:spacing w:line="360" w:lineRule="auto"/>
        <w:rPr>
          <w:rFonts w:asciiTheme="minorEastAsia" w:eastAsiaTheme="minorEastAsia" w:hAnsiTheme="minorEastAsia" w:cs="仿宋"/>
          <w:szCs w:val="21"/>
          <w:u w:val="single"/>
        </w:rPr>
      </w:pPr>
      <w:r>
        <w:rPr>
          <w:rFonts w:asciiTheme="minorEastAsia" w:eastAsiaTheme="minorEastAsia" w:hAnsiTheme="minorEastAsia" w:cs="仿宋" w:hint="eastAsia"/>
          <w:szCs w:val="21"/>
        </w:rPr>
        <w:t>经营期限：</w:t>
      </w:r>
    </w:p>
    <w:p w:rsidR="00594F4B" w:rsidRDefault="00CD7A18">
      <w:pPr>
        <w:wordWrap w:val="0"/>
        <w:topLinePunct/>
        <w:spacing w:line="360" w:lineRule="auto"/>
        <w:rPr>
          <w:rFonts w:asciiTheme="minorEastAsia" w:eastAsiaTheme="minorEastAsia" w:hAnsiTheme="minorEastAsia" w:cs="仿宋"/>
          <w:szCs w:val="21"/>
          <w:u w:val="single"/>
        </w:rPr>
      </w:pPr>
      <w:r>
        <w:rPr>
          <w:rFonts w:asciiTheme="minorEastAsia" w:eastAsiaTheme="minorEastAsia" w:hAnsiTheme="minorEastAsia" w:cs="仿宋" w:hint="eastAsia"/>
          <w:szCs w:val="21"/>
        </w:rPr>
        <w:t>姓名：</w:t>
      </w:r>
      <w:r>
        <w:rPr>
          <w:rFonts w:asciiTheme="minorEastAsia" w:eastAsiaTheme="minorEastAsia" w:hAnsiTheme="minorEastAsia" w:cs="仿宋" w:hint="eastAsia"/>
          <w:szCs w:val="21"/>
          <w:u w:val="single"/>
        </w:rPr>
        <w:t xml:space="preserve">  （法定代表人亲笔签名）   </w:t>
      </w:r>
      <w:r>
        <w:rPr>
          <w:rFonts w:asciiTheme="minorEastAsia" w:eastAsiaTheme="minorEastAsia" w:hAnsiTheme="minorEastAsia" w:cs="仿宋" w:hint="eastAsia"/>
          <w:szCs w:val="21"/>
        </w:rPr>
        <w:t>性别：      年龄：      职务：</w:t>
      </w:r>
    </w:p>
    <w:p w:rsidR="00594F4B" w:rsidRDefault="00CD7A18">
      <w:pPr>
        <w:topLinePunct/>
        <w:spacing w:line="360" w:lineRule="auto"/>
        <w:ind w:left="1365" w:hangingChars="650" w:hanging="1365"/>
        <w:jc w:val="left"/>
        <w:rPr>
          <w:rFonts w:asciiTheme="minorEastAsia" w:eastAsiaTheme="minorEastAsia" w:hAnsiTheme="minorEastAsia" w:cs="仿宋"/>
          <w:szCs w:val="21"/>
        </w:rPr>
      </w:pPr>
      <w:r>
        <w:rPr>
          <w:rFonts w:asciiTheme="minorEastAsia" w:eastAsiaTheme="minorEastAsia" w:hAnsiTheme="minorEastAsia" w:cs="仿宋" w:hint="eastAsia"/>
          <w:szCs w:val="21"/>
        </w:rPr>
        <w:t>系</w:t>
      </w:r>
      <w:r>
        <w:rPr>
          <w:rFonts w:asciiTheme="minorEastAsia" w:eastAsiaTheme="minorEastAsia" w:hAnsiTheme="minorEastAsia" w:cs="仿宋" w:hint="eastAsia"/>
          <w:szCs w:val="21"/>
          <w:u w:val="single"/>
        </w:rPr>
        <w:t>（投标人名称）</w:t>
      </w:r>
      <w:r>
        <w:rPr>
          <w:rFonts w:asciiTheme="minorEastAsia" w:eastAsiaTheme="minorEastAsia" w:hAnsiTheme="minorEastAsia" w:cs="仿宋" w:hint="eastAsia"/>
          <w:szCs w:val="21"/>
        </w:rPr>
        <w:t>的法定代表人，以我方名义签署、澄清、递交、撤回、修改</w:t>
      </w:r>
    </w:p>
    <w:p w:rsidR="00594F4B" w:rsidRDefault="00CD7A18">
      <w:pPr>
        <w:topLinePunct/>
        <w:spacing w:line="360" w:lineRule="auto"/>
        <w:jc w:val="left"/>
        <w:rPr>
          <w:rFonts w:asciiTheme="minorEastAsia" w:eastAsiaTheme="minorEastAsia" w:hAnsiTheme="minorEastAsia" w:cs="仿宋"/>
          <w:szCs w:val="21"/>
          <w:u w:val="single"/>
        </w:rPr>
      </w:pPr>
      <w:r>
        <w:rPr>
          <w:rFonts w:asciiTheme="minorEastAsia" w:eastAsiaTheme="minorEastAsia" w:hAnsiTheme="minorEastAsia" w:cs="仿宋" w:hint="eastAsia"/>
          <w:szCs w:val="21"/>
          <w:u w:val="single"/>
        </w:rPr>
        <w:t>（项目名称）</w:t>
      </w:r>
      <w:r>
        <w:rPr>
          <w:rFonts w:asciiTheme="minorEastAsia" w:eastAsiaTheme="minorEastAsia" w:hAnsiTheme="minorEastAsia" w:cs="仿宋" w:hint="eastAsia"/>
          <w:szCs w:val="21"/>
        </w:rPr>
        <w:t>施工招标投标文件，并与招标人协商、签订合同协议书以及处理一切与此有关的事项，其法律后果由我方承担。</w:t>
      </w: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特此证明。</w:t>
      </w:r>
    </w:p>
    <w:p w:rsidR="00594F4B" w:rsidRDefault="00594F4B" w:rsidP="00B734BB">
      <w:pPr>
        <w:wordWrap w:val="0"/>
        <w:topLinePunct/>
        <w:spacing w:beforeLines="100" w:afterLines="100" w:line="360" w:lineRule="auto"/>
        <w:rPr>
          <w:rFonts w:asciiTheme="minorEastAsia" w:eastAsiaTheme="minorEastAsia" w:hAnsiTheme="minorEastAsia" w:cs="仿宋"/>
          <w:szCs w:val="21"/>
          <w:u w:val="single"/>
        </w:rPr>
      </w:pPr>
    </w:p>
    <w:p w:rsidR="00594F4B" w:rsidRDefault="00CD7A18">
      <w:pPr>
        <w:wordWrap w:val="0"/>
        <w:topLinePunct/>
        <w:spacing w:line="360" w:lineRule="auto"/>
        <w:ind w:right="480" w:firstLineChars="1500" w:firstLine="3150"/>
        <w:rPr>
          <w:rFonts w:asciiTheme="minorEastAsia" w:eastAsiaTheme="minorEastAsia" w:hAnsiTheme="minorEastAsia" w:cs="仿宋"/>
          <w:szCs w:val="21"/>
          <w:u w:val="single"/>
        </w:rPr>
      </w:pPr>
      <w:r>
        <w:rPr>
          <w:rFonts w:asciiTheme="minorEastAsia" w:eastAsiaTheme="minorEastAsia" w:hAnsiTheme="minorEastAsia" w:cs="仿宋" w:hint="eastAsia"/>
          <w:szCs w:val="21"/>
        </w:rPr>
        <w:t>申 请 人：（盖单位公章）</w:t>
      </w:r>
    </w:p>
    <w:p w:rsidR="00594F4B" w:rsidRDefault="00CD7A18">
      <w:pPr>
        <w:wordWrap w:val="0"/>
        <w:topLinePunct/>
        <w:spacing w:line="360" w:lineRule="auto"/>
        <w:ind w:right="720" w:firstLineChars="1500" w:firstLine="3150"/>
        <w:rPr>
          <w:rFonts w:asciiTheme="minorEastAsia" w:eastAsiaTheme="minorEastAsia" w:hAnsiTheme="minorEastAsia" w:cs="仿宋"/>
          <w:szCs w:val="21"/>
          <w:u w:val="single"/>
        </w:rPr>
      </w:pPr>
      <w:r>
        <w:rPr>
          <w:rFonts w:asciiTheme="minorEastAsia" w:eastAsiaTheme="minorEastAsia" w:hAnsiTheme="minorEastAsia" w:cs="仿宋" w:hint="eastAsia"/>
          <w:szCs w:val="21"/>
        </w:rPr>
        <w:t>法定代表人：（签字）</w:t>
      </w:r>
    </w:p>
    <w:p w:rsidR="00594F4B" w:rsidRDefault="00CD7A18">
      <w:pPr>
        <w:wordWrap w:val="0"/>
        <w:topLinePunct/>
        <w:spacing w:line="360" w:lineRule="auto"/>
        <w:ind w:right="720" w:firstLineChars="1500" w:firstLine="3150"/>
        <w:rPr>
          <w:rFonts w:asciiTheme="minorEastAsia" w:eastAsiaTheme="minorEastAsia" w:hAnsiTheme="minorEastAsia" w:cs="仿宋"/>
          <w:szCs w:val="21"/>
          <w:u w:val="single"/>
        </w:rPr>
      </w:pPr>
      <w:r>
        <w:rPr>
          <w:rFonts w:asciiTheme="minorEastAsia" w:eastAsiaTheme="minorEastAsia" w:hAnsiTheme="minorEastAsia" w:cs="仿宋" w:hint="eastAsia"/>
          <w:szCs w:val="21"/>
        </w:rPr>
        <w:t>日     期：年 月 日</w:t>
      </w:r>
    </w:p>
    <w:p w:rsidR="00594F4B" w:rsidRDefault="00594F4B">
      <w:pPr>
        <w:wordWrap w:val="0"/>
        <w:topLinePunct/>
        <w:spacing w:before="100" w:after="100" w:line="360" w:lineRule="auto"/>
        <w:rPr>
          <w:rFonts w:asciiTheme="minorEastAsia" w:eastAsiaTheme="minorEastAsia" w:hAnsiTheme="minorEastAsia" w:cs="仿宋"/>
          <w:szCs w:val="21"/>
        </w:rPr>
      </w:pPr>
    </w:p>
    <w:p w:rsidR="00594F4B" w:rsidRDefault="00594F4B">
      <w:pPr>
        <w:wordWrap w:val="0"/>
        <w:topLinePunct/>
        <w:spacing w:before="100" w:after="100" w:line="360" w:lineRule="auto"/>
        <w:rPr>
          <w:rFonts w:asciiTheme="minorEastAsia" w:eastAsiaTheme="minorEastAsia" w:hAnsiTheme="minorEastAsia" w:cs="仿宋"/>
          <w:szCs w:val="21"/>
        </w:rPr>
      </w:pPr>
    </w:p>
    <w:p w:rsidR="00594F4B" w:rsidRDefault="00CD7A18">
      <w:pPr>
        <w:wordWrap w:val="0"/>
        <w:topLinePunct/>
        <w:spacing w:before="100" w:after="100"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备注：法定代表人的签字必须是亲笔签名，不得使用印章、签名章等代替。</w:t>
      </w: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CD7A18">
      <w:pPr>
        <w:wordWrap w:val="0"/>
        <w:topLinePunct/>
        <w:jc w:val="center"/>
        <w:rPr>
          <w:rFonts w:asciiTheme="minorEastAsia" w:eastAsiaTheme="minorEastAsia" w:hAnsiTheme="minorEastAsia" w:cs="仿宋"/>
          <w:b/>
          <w:szCs w:val="21"/>
        </w:rPr>
      </w:pPr>
      <w:r>
        <w:rPr>
          <w:rFonts w:asciiTheme="minorEastAsia" w:eastAsiaTheme="minorEastAsia" w:hAnsiTheme="minorEastAsia" w:cs="仿宋" w:hint="eastAsia"/>
          <w:szCs w:val="21"/>
        </w:rPr>
        <w:br w:type="page"/>
      </w:r>
      <w:r>
        <w:rPr>
          <w:rFonts w:asciiTheme="minorEastAsia" w:eastAsiaTheme="minorEastAsia" w:hAnsiTheme="minorEastAsia" w:cs="仿宋" w:hint="eastAsia"/>
          <w:b/>
          <w:bCs/>
          <w:kern w:val="44"/>
          <w:szCs w:val="21"/>
        </w:rPr>
        <w:lastRenderedPageBreak/>
        <w:t>2-2授权委托书</w:t>
      </w:r>
    </w:p>
    <w:p w:rsidR="00594F4B" w:rsidRDefault="00594F4B">
      <w:pPr>
        <w:wordWrap w:val="0"/>
        <w:topLinePunct/>
        <w:spacing w:line="500" w:lineRule="exact"/>
        <w:rPr>
          <w:rFonts w:asciiTheme="minorEastAsia" w:eastAsiaTheme="minorEastAsia" w:hAnsiTheme="minorEastAsia" w:cs="仿宋"/>
          <w:szCs w:val="21"/>
        </w:rPr>
      </w:pP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本人（</w:t>
      </w:r>
      <w:r>
        <w:rPr>
          <w:rFonts w:asciiTheme="minorEastAsia" w:eastAsiaTheme="minorEastAsia" w:hAnsiTheme="minorEastAsia" w:cs="仿宋" w:hint="eastAsia"/>
          <w:szCs w:val="21"/>
          <w:u w:val="single"/>
        </w:rPr>
        <w:t>姓名）</w:t>
      </w:r>
      <w:r>
        <w:rPr>
          <w:rFonts w:asciiTheme="minorEastAsia" w:eastAsiaTheme="minorEastAsia" w:hAnsiTheme="minorEastAsia" w:cs="仿宋" w:hint="eastAsia"/>
          <w:szCs w:val="21"/>
        </w:rPr>
        <w:t>系</w:t>
      </w:r>
      <w:r>
        <w:rPr>
          <w:rFonts w:asciiTheme="minorEastAsia" w:eastAsiaTheme="minorEastAsia" w:hAnsiTheme="minorEastAsia" w:cs="仿宋" w:hint="eastAsia"/>
          <w:szCs w:val="21"/>
          <w:u w:val="single"/>
        </w:rPr>
        <w:t>（投标人名称）</w:t>
      </w:r>
      <w:r>
        <w:rPr>
          <w:rFonts w:asciiTheme="minorEastAsia" w:eastAsiaTheme="minorEastAsia" w:hAnsiTheme="minorEastAsia" w:cs="仿宋" w:hint="eastAsia"/>
          <w:szCs w:val="21"/>
        </w:rPr>
        <w:t>的法定代表人，现委托</w:t>
      </w:r>
      <w:r>
        <w:rPr>
          <w:rFonts w:asciiTheme="minorEastAsia" w:eastAsiaTheme="minorEastAsia" w:hAnsiTheme="minorEastAsia" w:cs="仿宋" w:hint="eastAsia"/>
          <w:szCs w:val="21"/>
          <w:u w:val="single"/>
        </w:rPr>
        <w:t>（姓名）</w:t>
      </w:r>
      <w:r>
        <w:rPr>
          <w:rFonts w:asciiTheme="minorEastAsia" w:eastAsiaTheme="minorEastAsia" w:hAnsiTheme="minorEastAsia" w:cs="仿宋" w:hint="eastAsia"/>
          <w:szCs w:val="21"/>
        </w:rPr>
        <w:t>为我方代理人。代理人根据授权，以我方名义签署、澄清、递交、撤回、修改</w:t>
      </w:r>
      <w:r>
        <w:rPr>
          <w:rFonts w:asciiTheme="minorEastAsia" w:eastAsiaTheme="minorEastAsia" w:hAnsiTheme="minorEastAsia" w:cs="仿宋" w:hint="eastAsia"/>
          <w:szCs w:val="21"/>
          <w:u w:val="single"/>
        </w:rPr>
        <w:t>（项目名称）</w:t>
      </w:r>
      <w:r>
        <w:rPr>
          <w:rFonts w:asciiTheme="minorEastAsia" w:eastAsiaTheme="minorEastAsia" w:hAnsiTheme="minorEastAsia" w:cs="仿宋" w:hint="eastAsia"/>
          <w:szCs w:val="21"/>
        </w:rPr>
        <w:t>施工招标投标文件，并与招标人协商、签订合同协议书以及处理一切与此有关的事项，其法律后果由我方承担。</w:t>
      </w: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代理人无转委托权。</w:t>
      </w: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附：法定代表人身份证明</w:t>
      </w:r>
    </w:p>
    <w:p w:rsidR="00594F4B" w:rsidRDefault="00594F4B">
      <w:pPr>
        <w:wordWrap w:val="0"/>
        <w:topLinePunct/>
        <w:spacing w:line="360" w:lineRule="auto"/>
        <w:rPr>
          <w:rFonts w:asciiTheme="minorEastAsia" w:eastAsiaTheme="minorEastAsia" w:hAnsiTheme="minorEastAsia" w:cs="仿宋"/>
          <w:szCs w:val="21"/>
        </w:rPr>
      </w:pPr>
    </w:p>
    <w:p w:rsidR="00594F4B" w:rsidRDefault="00CD7A18">
      <w:pPr>
        <w:wordWrap w:val="0"/>
        <w:topLinePunct/>
        <w:spacing w:line="360" w:lineRule="auto"/>
        <w:ind w:firstLineChars="1371" w:firstLine="2879"/>
        <w:rPr>
          <w:rFonts w:asciiTheme="minorEastAsia" w:eastAsiaTheme="minorEastAsia" w:hAnsiTheme="minorEastAsia" w:cs="仿宋"/>
          <w:szCs w:val="21"/>
        </w:rPr>
      </w:pPr>
      <w:r>
        <w:rPr>
          <w:rFonts w:asciiTheme="minorEastAsia" w:eastAsiaTheme="minorEastAsia" w:hAnsiTheme="minorEastAsia" w:cs="仿宋" w:hint="eastAsia"/>
          <w:szCs w:val="21"/>
        </w:rPr>
        <w:t>投标人：（盖单位公章）</w:t>
      </w:r>
    </w:p>
    <w:p w:rsidR="00594F4B" w:rsidRDefault="00CD7A18">
      <w:pPr>
        <w:wordWrap w:val="0"/>
        <w:topLinePunct/>
        <w:spacing w:line="360" w:lineRule="auto"/>
        <w:ind w:firstLineChars="1371" w:firstLine="2879"/>
        <w:rPr>
          <w:rFonts w:asciiTheme="minorEastAsia" w:eastAsiaTheme="minorEastAsia" w:hAnsiTheme="minorEastAsia" w:cs="仿宋"/>
          <w:szCs w:val="21"/>
        </w:rPr>
      </w:pPr>
      <w:r>
        <w:rPr>
          <w:rFonts w:asciiTheme="minorEastAsia" w:eastAsiaTheme="minorEastAsia" w:hAnsiTheme="minorEastAsia" w:cs="仿宋" w:hint="eastAsia"/>
          <w:szCs w:val="21"/>
        </w:rPr>
        <w:t>法定代表人：（签字）</w:t>
      </w:r>
    </w:p>
    <w:p w:rsidR="00594F4B" w:rsidRDefault="00CD7A18">
      <w:pPr>
        <w:wordWrap w:val="0"/>
        <w:topLinePunct/>
        <w:spacing w:line="360" w:lineRule="auto"/>
        <w:ind w:firstLineChars="1371" w:firstLine="2879"/>
        <w:rPr>
          <w:rFonts w:asciiTheme="minorEastAsia" w:eastAsiaTheme="minorEastAsia" w:hAnsiTheme="minorEastAsia" w:cs="仿宋"/>
          <w:szCs w:val="21"/>
          <w:u w:val="single"/>
        </w:rPr>
      </w:pPr>
      <w:r>
        <w:rPr>
          <w:rFonts w:asciiTheme="minorEastAsia" w:eastAsiaTheme="minorEastAsia" w:hAnsiTheme="minorEastAsia" w:cs="仿宋" w:hint="eastAsia"/>
          <w:szCs w:val="21"/>
        </w:rPr>
        <w:t>身份证号码：</w:t>
      </w:r>
    </w:p>
    <w:p w:rsidR="00594F4B" w:rsidRDefault="00CD7A18">
      <w:pPr>
        <w:wordWrap w:val="0"/>
        <w:topLinePunct/>
        <w:spacing w:line="360" w:lineRule="auto"/>
        <w:ind w:firstLineChars="1371" w:firstLine="2879"/>
        <w:rPr>
          <w:rFonts w:asciiTheme="minorEastAsia" w:eastAsiaTheme="minorEastAsia" w:hAnsiTheme="minorEastAsia" w:cs="仿宋"/>
          <w:szCs w:val="21"/>
        </w:rPr>
      </w:pPr>
      <w:r>
        <w:rPr>
          <w:rFonts w:asciiTheme="minorEastAsia" w:eastAsiaTheme="minorEastAsia" w:hAnsiTheme="minorEastAsia" w:cs="仿宋" w:hint="eastAsia"/>
          <w:szCs w:val="21"/>
        </w:rPr>
        <w:t>委托代理人：（签字）</w:t>
      </w:r>
    </w:p>
    <w:p w:rsidR="00594F4B" w:rsidRDefault="00CD7A18">
      <w:pPr>
        <w:wordWrap w:val="0"/>
        <w:topLinePunct/>
        <w:spacing w:line="360" w:lineRule="auto"/>
        <w:ind w:firstLineChars="1371" w:firstLine="2879"/>
        <w:rPr>
          <w:rFonts w:asciiTheme="minorEastAsia" w:eastAsiaTheme="minorEastAsia" w:hAnsiTheme="minorEastAsia" w:cs="仿宋"/>
          <w:szCs w:val="21"/>
          <w:u w:val="single"/>
        </w:rPr>
      </w:pPr>
      <w:r>
        <w:rPr>
          <w:rFonts w:asciiTheme="minorEastAsia" w:eastAsiaTheme="minorEastAsia" w:hAnsiTheme="minorEastAsia" w:cs="仿宋" w:hint="eastAsia"/>
          <w:szCs w:val="21"/>
        </w:rPr>
        <w:t>身份证号码：</w:t>
      </w:r>
    </w:p>
    <w:p w:rsidR="00594F4B" w:rsidRDefault="00CD7A18">
      <w:pPr>
        <w:wordWrap w:val="0"/>
        <w:topLinePunct/>
        <w:spacing w:line="360" w:lineRule="auto"/>
        <w:ind w:firstLineChars="2020" w:firstLine="4242"/>
        <w:rPr>
          <w:rFonts w:asciiTheme="minorEastAsia" w:eastAsiaTheme="minorEastAsia" w:hAnsiTheme="minorEastAsia" w:cs="仿宋"/>
          <w:szCs w:val="21"/>
        </w:rPr>
      </w:pPr>
      <w:r>
        <w:rPr>
          <w:rFonts w:asciiTheme="minorEastAsia" w:eastAsiaTheme="minorEastAsia" w:hAnsiTheme="minorEastAsia" w:cs="仿宋" w:hint="eastAsia"/>
          <w:szCs w:val="21"/>
        </w:rPr>
        <w:t>年 月 日</w:t>
      </w:r>
    </w:p>
    <w:p w:rsidR="00594F4B" w:rsidRDefault="00594F4B">
      <w:pPr>
        <w:wordWrap w:val="0"/>
        <w:topLinePunct/>
        <w:spacing w:line="360" w:lineRule="auto"/>
        <w:ind w:firstLineChars="2020" w:firstLine="4242"/>
        <w:rPr>
          <w:rFonts w:asciiTheme="minorEastAsia" w:eastAsiaTheme="minorEastAsia" w:hAnsiTheme="minorEastAsia" w:cs="仿宋"/>
          <w:szCs w:val="21"/>
        </w:rPr>
      </w:pPr>
    </w:p>
    <w:p w:rsidR="00594F4B" w:rsidRDefault="00594F4B">
      <w:pPr>
        <w:wordWrap w:val="0"/>
        <w:topLinePunct/>
        <w:spacing w:line="360" w:lineRule="auto"/>
        <w:ind w:firstLineChars="2020" w:firstLine="4242"/>
        <w:rPr>
          <w:rFonts w:asciiTheme="minorEastAsia" w:eastAsiaTheme="minorEastAsia" w:hAnsiTheme="minorEastAsia" w:cs="仿宋"/>
          <w:szCs w:val="21"/>
        </w:rPr>
      </w:pPr>
    </w:p>
    <w:p w:rsidR="00594F4B" w:rsidRDefault="00594F4B">
      <w:pPr>
        <w:wordWrap w:val="0"/>
        <w:topLinePunct/>
        <w:spacing w:line="360" w:lineRule="auto"/>
        <w:ind w:firstLineChars="2020" w:firstLine="4242"/>
        <w:rPr>
          <w:rFonts w:asciiTheme="minorEastAsia" w:eastAsiaTheme="minorEastAsia" w:hAnsiTheme="minorEastAsia" w:cs="仿宋"/>
          <w:szCs w:val="21"/>
        </w:rPr>
      </w:pPr>
    </w:p>
    <w:p w:rsidR="00594F4B" w:rsidRDefault="00594F4B">
      <w:pPr>
        <w:wordWrap w:val="0"/>
        <w:topLinePunct/>
        <w:spacing w:line="360" w:lineRule="auto"/>
        <w:ind w:firstLineChars="2020" w:firstLine="4242"/>
        <w:rPr>
          <w:rFonts w:asciiTheme="minorEastAsia" w:eastAsiaTheme="minorEastAsia" w:hAnsiTheme="minorEastAsia" w:cs="仿宋"/>
          <w:szCs w:val="21"/>
        </w:rPr>
      </w:pPr>
    </w:p>
    <w:p w:rsidR="00594F4B" w:rsidRDefault="00594F4B">
      <w:pPr>
        <w:wordWrap w:val="0"/>
        <w:topLinePunct/>
        <w:spacing w:line="360" w:lineRule="auto"/>
        <w:ind w:firstLineChars="2020" w:firstLine="4242"/>
        <w:rPr>
          <w:rFonts w:asciiTheme="minorEastAsia" w:eastAsiaTheme="minorEastAsia" w:hAnsiTheme="minorEastAsia" w:cs="仿宋"/>
          <w:szCs w:val="21"/>
        </w:rPr>
      </w:pPr>
    </w:p>
    <w:p w:rsidR="00594F4B" w:rsidRDefault="00594F4B">
      <w:pPr>
        <w:wordWrap w:val="0"/>
        <w:topLinePunct/>
        <w:spacing w:line="360" w:lineRule="auto"/>
        <w:ind w:firstLineChars="2020" w:firstLine="4242"/>
        <w:rPr>
          <w:rFonts w:asciiTheme="minorEastAsia" w:eastAsiaTheme="minorEastAsia" w:hAnsiTheme="minorEastAsia" w:cs="仿宋"/>
          <w:szCs w:val="21"/>
        </w:rPr>
      </w:pPr>
    </w:p>
    <w:p w:rsidR="00594F4B" w:rsidRDefault="00CD7A18">
      <w:pPr>
        <w:wordWrap w:val="0"/>
        <w:topLinePunct/>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备注：</w:t>
      </w: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1、在授权委托书后应附有经公证机关加盖钢印、公章并盖有公证员签名章的公证书，若投标文件中缺少公证书或公证书不满足要求，招标人有权对其按废标处理。另外，投标人还需提供法定代表人和委托代理人的身份证复印件（彩色影印件）。法定代表人和委托代理人的签字不得用签名章代替。以联合体形式投标的，本授权委托书还应由联合体牵头人的法定人表人签署。</w:t>
      </w: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2、如果由投标人的法定代表人签署投标文件，则不需提交授权委托书，但需对法定代表人身份证明进行公证并将公证书原件附在投标文件正本中。</w:t>
      </w:r>
    </w:p>
    <w:p w:rsidR="00594F4B" w:rsidRDefault="00594F4B">
      <w:pPr>
        <w:wordWrap w:val="0"/>
        <w:topLinePunct/>
        <w:spacing w:line="360" w:lineRule="auto"/>
        <w:ind w:firstLineChars="200" w:firstLine="420"/>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CD7A18" w:rsidP="00B734BB">
      <w:pPr>
        <w:pStyle w:val="1"/>
        <w:wordWrap w:val="0"/>
        <w:topLinePunct/>
        <w:spacing w:beforeLines="100" w:afterLines="150" w:line="360" w:lineRule="exact"/>
        <w:jc w:val="center"/>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三、投标保证金</w:t>
      </w:r>
    </w:p>
    <w:p w:rsidR="00594F4B" w:rsidRDefault="00CD7A18">
      <w:pPr>
        <w:wordWrap w:val="0"/>
        <w:topLinePun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此处需附（1）加盖单位公章的投保保证金汇款或转账凭证彩色影印件；</w:t>
      </w:r>
    </w:p>
    <w:p w:rsidR="00594F4B" w:rsidRDefault="00CD7A18">
      <w:pPr>
        <w:wordWrap w:val="0"/>
        <w:topLinePun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（2）加盖单位公章的基本账户开户证明彩色影印件。</w:t>
      </w:r>
    </w:p>
    <w:p w:rsidR="00594F4B" w:rsidRDefault="00594F4B">
      <w:pPr>
        <w:wordWrap w:val="0"/>
        <w:topLinePunct/>
        <w:rPr>
          <w:rFonts w:asciiTheme="minorEastAsia" w:eastAsiaTheme="minorEastAsia" w:hAnsiTheme="minorEastAsia" w:cs="仿宋"/>
          <w:szCs w:val="21"/>
        </w:rPr>
      </w:pPr>
    </w:p>
    <w:p w:rsidR="00594F4B" w:rsidRDefault="00CD7A18" w:rsidP="00B734BB">
      <w:pPr>
        <w:pStyle w:val="1"/>
        <w:wordWrap w:val="0"/>
        <w:topLinePunct/>
        <w:spacing w:beforeLines="100" w:afterLines="150" w:line="360" w:lineRule="exact"/>
        <w:jc w:val="center"/>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br w:type="page"/>
      </w:r>
      <w:r>
        <w:rPr>
          <w:rFonts w:asciiTheme="minorEastAsia" w:eastAsiaTheme="minorEastAsia" w:hAnsiTheme="minorEastAsia" w:cs="仿宋" w:hint="eastAsia"/>
          <w:sz w:val="21"/>
          <w:szCs w:val="21"/>
        </w:rPr>
        <w:lastRenderedPageBreak/>
        <w:t>四、施工组织设计</w:t>
      </w:r>
    </w:p>
    <w:p w:rsidR="00594F4B" w:rsidRDefault="00CD7A18">
      <w:pPr>
        <w:wordWrap w:val="0"/>
        <w:topLinePunct/>
        <w:spacing w:line="4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1、投标人应按以下要点编制施工组织设计（文字宜精炼、内容具有针对性，总体控制在30 000字以内）；</w:t>
      </w:r>
    </w:p>
    <w:p w:rsidR="00594F4B" w:rsidRDefault="00CD7A18">
      <w:pPr>
        <w:wordWrap w:val="0"/>
        <w:topLinePunct/>
        <w:spacing w:line="4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（1）总体施工组织布置及规划</w:t>
      </w:r>
    </w:p>
    <w:p w:rsidR="00594F4B" w:rsidRDefault="00CD7A18">
      <w:pPr>
        <w:wordWrap w:val="0"/>
        <w:topLinePunct/>
        <w:spacing w:line="4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（2）主要工程项目的施工方案、方法与技术措施（尤其对重点、关键和难点工程的施工方案、方法及其措施）</w:t>
      </w:r>
    </w:p>
    <w:p w:rsidR="00594F4B" w:rsidRDefault="00CD7A18">
      <w:pPr>
        <w:wordWrap w:val="0"/>
        <w:topLinePunct/>
        <w:spacing w:line="4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（3）工期的保证体系及保证措施</w:t>
      </w:r>
    </w:p>
    <w:p w:rsidR="00594F4B" w:rsidRDefault="00CD7A18">
      <w:pPr>
        <w:wordWrap w:val="0"/>
        <w:topLinePunct/>
        <w:spacing w:line="4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（4）工程质量管理体系及保证措施</w:t>
      </w:r>
    </w:p>
    <w:p w:rsidR="00594F4B" w:rsidRDefault="00CD7A18">
      <w:pPr>
        <w:wordWrap w:val="0"/>
        <w:topLinePunct/>
        <w:spacing w:line="4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（5）安全生产管理体系及保证措施</w:t>
      </w:r>
    </w:p>
    <w:p w:rsidR="00594F4B" w:rsidRDefault="00CD7A18">
      <w:pPr>
        <w:wordWrap w:val="0"/>
        <w:topLinePunct/>
        <w:spacing w:line="4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（6）环境保护（含扬尘治理）、水土保持保证体系及保证措施</w:t>
      </w:r>
    </w:p>
    <w:p w:rsidR="00594F4B" w:rsidRDefault="00CD7A18">
      <w:pPr>
        <w:wordWrap w:val="0"/>
        <w:topLinePunct/>
        <w:spacing w:line="4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（7）文明施工、文物保护保证体系及保证措施</w:t>
      </w:r>
    </w:p>
    <w:p w:rsidR="00594F4B" w:rsidRDefault="00CD7A18">
      <w:pPr>
        <w:wordWrap w:val="0"/>
        <w:topLinePunct/>
        <w:spacing w:line="4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（8）项目风险预测与防范，事故应急预案</w:t>
      </w:r>
    </w:p>
    <w:p w:rsidR="00594F4B" w:rsidRDefault="00CD7A18">
      <w:pPr>
        <w:wordWrap w:val="0"/>
        <w:topLinePunct/>
        <w:spacing w:line="4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（9）其他应说明的事项</w:t>
      </w:r>
    </w:p>
    <w:p w:rsidR="00594F4B" w:rsidRDefault="00CD7A18">
      <w:pPr>
        <w:wordWrap w:val="0"/>
        <w:topLinePunct/>
        <w:spacing w:line="4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2、施工组织设计除采用文字表述外可附下列图表，图表及格式要求附后。</w:t>
      </w:r>
    </w:p>
    <w:p w:rsidR="00594F4B" w:rsidRDefault="00CD7A18">
      <w:pPr>
        <w:wordWrap w:val="0"/>
        <w:topLinePunct/>
        <w:spacing w:line="4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附表一  施工总体计划表</w:t>
      </w:r>
    </w:p>
    <w:p w:rsidR="00594F4B" w:rsidRDefault="00CD7A18">
      <w:pPr>
        <w:wordWrap w:val="0"/>
        <w:topLinePunct/>
        <w:spacing w:line="4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附表二  分项工程进度率计划（斜率图） </w:t>
      </w:r>
    </w:p>
    <w:p w:rsidR="00594F4B" w:rsidRDefault="00CD7A18">
      <w:pPr>
        <w:wordWrap w:val="0"/>
        <w:topLinePunct/>
        <w:spacing w:line="4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附表三  工程管理曲线</w:t>
      </w:r>
    </w:p>
    <w:p w:rsidR="00594F4B" w:rsidRDefault="00CD7A18">
      <w:pPr>
        <w:wordWrap w:val="0"/>
        <w:topLinePunct/>
        <w:spacing w:line="4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附表四  分项工程生产率和施工周期表</w:t>
      </w:r>
    </w:p>
    <w:p w:rsidR="00594F4B" w:rsidRDefault="00CD7A18">
      <w:pPr>
        <w:wordWrap w:val="0"/>
        <w:topLinePunct/>
        <w:spacing w:line="4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附表五  施工总平面图</w:t>
      </w:r>
    </w:p>
    <w:p w:rsidR="00594F4B" w:rsidRDefault="00CD7A18">
      <w:pPr>
        <w:wordWrap w:val="0"/>
        <w:topLinePunct/>
        <w:spacing w:line="4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附表六  劳动力计划表</w:t>
      </w:r>
    </w:p>
    <w:p w:rsidR="00594F4B" w:rsidRDefault="00CD7A18">
      <w:pPr>
        <w:wordWrap w:val="0"/>
        <w:topLinePunct/>
        <w:spacing w:line="400" w:lineRule="exact"/>
        <w:ind w:firstLineChars="350" w:firstLine="735"/>
        <w:rPr>
          <w:rFonts w:asciiTheme="minorEastAsia" w:eastAsiaTheme="minorEastAsia" w:hAnsiTheme="minorEastAsia" w:cs="仿宋"/>
          <w:szCs w:val="21"/>
        </w:rPr>
      </w:pPr>
      <w:r>
        <w:rPr>
          <w:rFonts w:asciiTheme="minorEastAsia" w:eastAsiaTheme="minorEastAsia" w:hAnsiTheme="minorEastAsia" w:cs="仿宋" w:hint="eastAsia"/>
          <w:szCs w:val="21"/>
        </w:rPr>
        <w:t>附表七  临时用地计划表</w:t>
      </w:r>
    </w:p>
    <w:p w:rsidR="00594F4B" w:rsidRDefault="00CD7A18">
      <w:pPr>
        <w:wordWrap w:val="0"/>
        <w:topLinePunct/>
        <w:spacing w:line="400" w:lineRule="exact"/>
        <w:ind w:firstLineChars="350" w:firstLine="735"/>
        <w:rPr>
          <w:rFonts w:asciiTheme="minorEastAsia" w:eastAsiaTheme="minorEastAsia" w:hAnsiTheme="minorEastAsia" w:cs="仿宋"/>
          <w:szCs w:val="21"/>
        </w:rPr>
      </w:pPr>
      <w:r>
        <w:rPr>
          <w:rFonts w:asciiTheme="minorEastAsia" w:eastAsiaTheme="minorEastAsia" w:hAnsiTheme="minorEastAsia" w:cs="仿宋" w:hint="eastAsia"/>
          <w:szCs w:val="21"/>
        </w:rPr>
        <w:t>附表八  外供电力需求计划表</w:t>
      </w:r>
    </w:p>
    <w:p w:rsidR="00594F4B" w:rsidRDefault="00CD7A18">
      <w:pPr>
        <w:wordWrap w:val="0"/>
        <w:topLinePunct/>
        <w:spacing w:line="400" w:lineRule="exact"/>
        <w:ind w:firstLineChars="350" w:firstLine="735"/>
        <w:rPr>
          <w:rFonts w:asciiTheme="minorEastAsia" w:eastAsiaTheme="minorEastAsia" w:hAnsiTheme="minorEastAsia" w:cs="仿宋"/>
          <w:szCs w:val="21"/>
        </w:rPr>
      </w:pPr>
      <w:r>
        <w:rPr>
          <w:rFonts w:asciiTheme="minorEastAsia" w:eastAsiaTheme="minorEastAsia" w:hAnsiTheme="minorEastAsia" w:cs="仿宋" w:hint="eastAsia"/>
          <w:szCs w:val="21"/>
        </w:rPr>
        <w:t>附表九  合同用款估算表</w:t>
      </w: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sectPr w:rsidR="00594F4B">
          <w:footerReference w:type="default" r:id="rId11"/>
          <w:footnotePr>
            <w:numFmt w:val="decimalEnclosedCircleChinese"/>
            <w:numRestart w:val="eachPage"/>
          </w:footnotePr>
          <w:pgSz w:w="11907" w:h="16840"/>
          <w:pgMar w:top="1440" w:right="1361" w:bottom="1440" w:left="1361" w:header="720" w:footer="907" w:gutter="0"/>
          <w:cols w:space="720"/>
          <w:docGrid w:linePitch="286"/>
        </w:sectPr>
      </w:pPr>
    </w:p>
    <w:p w:rsidR="00594F4B" w:rsidRDefault="00CD7A18" w:rsidP="00B734BB">
      <w:pPr>
        <w:pStyle w:val="1"/>
        <w:wordWrap w:val="0"/>
        <w:topLinePunct/>
        <w:spacing w:beforeLines="50" w:line="400" w:lineRule="exact"/>
        <w:rPr>
          <w:rFonts w:asciiTheme="minorEastAsia" w:eastAsiaTheme="minorEastAsia" w:hAnsiTheme="minorEastAsia" w:cs="仿宋"/>
          <w:kern w:val="2"/>
          <w:sz w:val="21"/>
          <w:szCs w:val="21"/>
        </w:rPr>
      </w:pPr>
      <w:bookmarkStart w:id="113" w:name="_Toc450029323"/>
      <w:r>
        <w:rPr>
          <w:rFonts w:asciiTheme="minorEastAsia" w:eastAsiaTheme="minorEastAsia" w:hAnsiTheme="minorEastAsia" w:cs="仿宋" w:hint="eastAsia"/>
          <w:kern w:val="2"/>
          <w:sz w:val="21"/>
          <w:szCs w:val="21"/>
        </w:rPr>
        <w:lastRenderedPageBreak/>
        <w:t>附表一   施工总体计划表</w:t>
      </w:r>
      <w:bookmarkEnd w:id="113"/>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59"/>
        <w:gridCol w:w="403"/>
        <w:gridCol w:w="403"/>
        <w:gridCol w:w="403"/>
        <w:gridCol w:w="403"/>
        <w:gridCol w:w="403"/>
        <w:gridCol w:w="404"/>
        <w:gridCol w:w="404"/>
        <w:gridCol w:w="404"/>
        <w:gridCol w:w="404"/>
        <w:gridCol w:w="426"/>
        <w:gridCol w:w="426"/>
        <w:gridCol w:w="430"/>
        <w:gridCol w:w="404"/>
        <w:gridCol w:w="404"/>
        <w:gridCol w:w="404"/>
        <w:gridCol w:w="404"/>
        <w:gridCol w:w="404"/>
        <w:gridCol w:w="404"/>
        <w:gridCol w:w="404"/>
        <w:gridCol w:w="404"/>
        <w:gridCol w:w="404"/>
        <w:gridCol w:w="426"/>
        <w:gridCol w:w="426"/>
        <w:gridCol w:w="436"/>
        <w:gridCol w:w="404"/>
        <w:gridCol w:w="404"/>
        <w:gridCol w:w="404"/>
        <w:gridCol w:w="404"/>
        <w:gridCol w:w="430"/>
      </w:tblGrid>
      <w:tr w:rsidR="00594F4B">
        <w:trPr>
          <w:trHeight w:hRule="exact" w:val="454"/>
          <w:jc w:val="center"/>
        </w:trPr>
        <w:tc>
          <w:tcPr>
            <w:tcW w:w="2859" w:type="dxa"/>
            <w:tcBorders>
              <w:bottom w:val="single" w:sz="6" w:space="0" w:color="auto"/>
            </w:tcBorders>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年度</w:t>
            </w:r>
          </w:p>
        </w:tc>
        <w:tc>
          <w:tcPr>
            <w:tcW w:w="4913" w:type="dxa"/>
            <w:gridSpan w:val="12"/>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年</w:t>
            </w:r>
          </w:p>
        </w:tc>
        <w:tc>
          <w:tcPr>
            <w:tcW w:w="4924" w:type="dxa"/>
            <w:gridSpan w:val="12"/>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年</w:t>
            </w:r>
          </w:p>
        </w:tc>
        <w:tc>
          <w:tcPr>
            <w:tcW w:w="2046" w:type="dxa"/>
            <w:gridSpan w:val="5"/>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年</w:t>
            </w:r>
          </w:p>
        </w:tc>
      </w:tr>
      <w:tr w:rsidR="00594F4B">
        <w:trPr>
          <w:trHeight w:hRule="exact" w:val="1018"/>
          <w:jc w:val="center"/>
        </w:trPr>
        <w:tc>
          <w:tcPr>
            <w:tcW w:w="2859" w:type="dxa"/>
            <w:tcBorders>
              <w:top w:val="single" w:sz="6" w:space="0" w:color="auto"/>
              <w:bottom w:val="single" w:sz="6" w:space="0" w:color="auto"/>
              <w:tl2br w:val="single" w:sz="6" w:space="0" w:color="auto"/>
            </w:tcBorders>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月份</w:t>
            </w:r>
          </w:p>
          <w:p w:rsidR="00594F4B" w:rsidRDefault="00594F4B">
            <w:pPr>
              <w:wordWrap w:val="0"/>
              <w:topLinePunct/>
              <w:jc w:val="left"/>
              <w:rPr>
                <w:rFonts w:asciiTheme="minorEastAsia" w:eastAsiaTheme="minorEastAsia" w:hAnsiTheme="minorEastAsia" w:cs="仿宋"/>
                <w:szCs w:val="21"/>
              </w:rPr>
            </w:pPr>
          </w:p>
          <w:p w:rsidR="00594F4B" w:rsidRDefault="00CD7A18">
            <w:pPr>
              <w:wordWrap w:val="0"/>
              <w:topLinePunct/>
              <w:jc w:val="left"/>
              <w:rPr>
                <w:rFonts w:asciiTheme="minorEastAsia" w:eastAsiaTheme="minorEastAsia" w:hAnsiTheme="minorEastAsia" w:cs="仿宋"/>
                <w:szCs w:val="21"/>
              </w:rPr>
            </w:pPr>
            <w:r>
              <w:rPr>
                <w:rFonts w:asciiTheme="minorEastAsia" w:eastAsiaTheme="minorEastAsia" w:hAnsiTheme="minorEastAsia" w:cs="仿宋" w:hint="eastAsia"/>
                <w:szCs w:val="21"/>
              </w:rPr>
              <w:t>主要工程项目</w:t>
            </w:r>
          </w:p>
        </w:tc>
        <w:tc>
          <w:tcPr>
            <w:tcW w:w="403"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403"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2</w:t>
            </w:r>
          </w:p>
        </w:tc>
        <w:tc>
          <w:tcPr>
            <w:tcW w:w="403"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3</w:t>
            </w:r>
          </w:p>
        </w:tc>
        <w:tc>
          <w:tcPr>
            <w:tcW w:w="403"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4</w:t>
            </w:r>
          </w:p>
        </w:tc>
        <w:tc>
          <w:tcPr>
            <w:tcW w:w="403"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5</w:t>
            </w:r>
          </w:p>
        </w:tc>
        <w:tc>
          <w:tcPr>
            <w:tcW w:w="404"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6</w:t>
            </w:r>
          </w:p>
        </w:tc>
        <w:tc>
          <w:tcPr>
            <w:tcW w:w="404"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7</w:t>
            </w:r>
          </w:p>
        </w:tc>
        <w:tc>
          <w:tcPr>
            <w:tcW w:w="404"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8</w:t>
            </w:r>
          </w:p>
        </w:tc>
        <w:tc>
          <w:tcPr>
            <w:tcW w:w="404"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9</w:t>
            </w:r>
          </w:p>
        </w:tc>
        <w:tc>
          <w:tcPr>
            <w:tcW w:w="426"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10</w:t>
            </w:r>
          </w:p>
        </w:tc>
        <w:tc>
          <w:tcPr>
            <w:tcW w:w="426"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11</w:t>
            </w:r>
          </w:p>
        </w:tc>
        <w:tc>
          <w:tcPr>
            <w:tcW w:w="430"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12</w:t>
            </w:r>
          </w:p>
        </w:tc>
        <w:tc>
          <w:tcPr>
            <w:tcW w:w="404"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404"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2</w:t>
            </w:r>
          </w:p>
        </w:tc>
        <w:tc>
          <w:tcPr>
            <w:tcW w:w="404"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3</w:t>
            </w:r>
          </w:p>
        </w:tc>
        <w:tc>
          <w:tcPr>
            <w:tcW w:w="404"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4</w:t>
            </w:r>
          </w:p>
        </w:tc>
        <w:tc>
          <w:tcPr>
            <w:tcW w:w="404"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5</w:t>
            </w:r>
          </w:p>
        </w:tc>
        <w:tc>
          <w:tcPr>
            <w:tcW w:w="404"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6</w:t>
            </w:r>
          </w:p>
        </w:tc>
        <w:tc>
          <w:tcPr>
            <w:tcW w:w="404"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7</w:t>
            </w:r>
          </w:p>
        </w:tc>
        <w:tc>
          <w:tcPr>
            <w:tcW w:w="404"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8</w:t>
            </w:r>
          </w:p>
        </w:tc>
        <w:tc>
          <w:tcPr>
            <w:tcW w:w="404"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9</w:t>
            </w:r>
          </w:p>
        </w:tc>
        <w:tc>
          <w:tcPr>
            <w:tcW w:w="426"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10</w:t>
            </w:r>
          </w:p>
        </w:tc>
        <w:tc>
          <w:tcPr>
            <w:tcW w:w="426"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11</w:t>
            </w:r>
          </w:p>
        </w:tc>
        <w:tc>
          <w:tcPr>
            <w:tcW w:w="436"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12</w:t>
            </w:r>
          </w:p>
        </w:tc>
        <w:tc>
          <w:tcPr>
            <w:tcW w:w="404"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404"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2</w:t>
            </w:r>
          </w:p>
        </w:tc>
        <w:tc>
          <w:tcPr>
            <w:tcW w:w="404"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3</w:t>
            </w:r>
          </w:p>
        </w:tc>
        <w:tc>
          <w:tcPr>
            <w:tcW w:w="404"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4</w:t>
            </w:r>
          </w:p>
        </w:tc>
        <w:tc>
          <w:tcPr>
            <w:tcW w:w="430"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w:t>
            </w:r>
          </w:p>
        </w:tc>
      </w:tr>
      <w:tr w:rsidR="00594F4B">
        <w:trPr>
          <w:trHeight w:hRule="exact" w:val="340"/>
          <w:jc w:val="center"/>
        </w:trPr>
        <w:tc>
          <w:tcPr>
            <w:tcW w:w="2859" w:type="dxa"/>
            <w:tcBorders>
              <w:top w:val="single" w:sz="6" w:space="0" w:color="auto"/>
            </w:tcBorders>
            <w:vAlign w:val="center"/>
          </w:tcPr>
          <w:p w:rsidR="00594F4B" w:rsidRDefault="00CD7A18">
            <w:pPr>
              <w:wordWrap w:val="0"/>
              <w:topLinePunct/>
              <w:ind w:leftChars="50" w:left="105"/>
              <w:rPr>
                <w:rFonts w:asciiTheme="minorEastAsia" w:eastAsiaTheme="minorEastAsia" w:hAnsiTheme="minorEastAsia" w:cs="仿宋"/>
                <w:szCs w:val="21"/>
              </w:rPr>
            </w:pPr>
            <w:r>
              <w:rPr>
                <w:rFonts w:asciiTheme="minorEastAsia" w:eastAsiaTheme="minorEastAsia" w:hAnsiTheme="minorEastAsia" w:cs="仿宋" w:hint="eastAsia"/>
                <w:szCs w:val="21"/>
              </w:rPr>
              <w:t>1.施工准备</w:t>
            </w: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6"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859" w:type="dxa"/>
            <w:vAlign w:val="center"/>
          </w:tcPr>
          <w:p w:rsidR="00594F4B" w:rsidRDefault="00CD7A18">
            <w:pPr>
              <w:wordWrap w:val="0"/>
              <w:topLinePunct/>
              <w:ind w:leftChars="50" w:left="105"/>
              <w:rPr>
                <w:rFonts w:asciiTheme="minorEastAsia" w:eastAsiaTheme="minorEastAsia" w:hAnsiTheme="minorEastAsia" w:cs="仿宋"/>
                <w:szCs w:val="21"/>
              </w:rPr>
            </w:pPr>
            <w:r>
              <w:rPr>
                <w:rFonts w:asciiTheme="minorEastAsia" w:eastAsiaTheme="minorEastAsia" w:hAnsiTheme="minorEastAsia" w:cs="仿宋" w:hint="eastAsia"/>
                <w:szCs w:val="21"/>
              </w:rPr>
              <w:t>2.路基处理</w:t>
            </w: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6"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859" w:type="dxa"/>
            <w:vAlign w:val="center"/>
          </w:tcPr>
          <w:p w:rsidR="00594F4B" w:rsidRDefault="00CD7A18">
            <w:pPr>
              <w:wordWrap w:val="0"/>
              <w:topLinePunct/>
              <w:ind w:leftChars="50" w:left="105"/>
              <w:rPr>
                <w:rFonts w:asciiTheme="minorEastAsia" w:eastAsiaTheme="minorEastAsia" w:hAnsiTheme="minorEastAsia" w:cs="仿宋"/>
                <w:szCs w:val="21"/>
              </w:rPr>
            </w:pPr>
            <w:r>
              <w:rPr>
                <w:rFonts w:asciiTheme="minorEastAsia" w:eastAsiaTheme="minorEastAsia" w:hAnsiTheme="minorEastAsia" w:cs="仿宋" w:hint="eastAsia"/>
                <w:szCs w:val="21"/>
              </w:rPr>
              <w:t>3.路基填筑</w:t>
            </w: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6"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859" w:type="dxa"/>
            <w:vAlign w:val="center"/>
          </w:tcPr>
          <w:p w:rsidR="00594F4B" w:rsidRDefault="00CD7A18">
            <w:pPr>
              <w:wordWrap w:val="0"/>
              <w:topLinePunct/>
              <w:ind w:leftChars="50" w:left="105"/>
              <w:rPr>
                <w:rFonts w:asciiTheme="minorEastAsia" w:eastAsiaTheme="minorEastAsia" w:hAnsiTheme="minorEastAsia" w:cs="仿宋"/>
                <w:szCs w:val="21"/>
              </w:rPr>
            </w:pPr>
            <w:r>
              <w:rPr>
                <w:rFonts w:asciiTheme="minorEastAsia" w:eastAsiaTheme="minorEastAsia" w:hAnsiTheme="minorEastAsia" w:cs="仿宋" w:hint="eastAsia"/>
                <w:szCs w:val="21"/>
              </w:rPr>
              <w:t>4.涵洞</w:t>
            </w: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6"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859" w:type="dxa"/>
            <w:vAlign w:val="center"/>
          </w:tcPr>
          <w:p w:rsidR="00594F4B" w:rsidRDefault="00CD7A18">
            <w:pPr>
              <w:wordWrap w:val="0"/>
              <w:topLinePunct/>
              <w:ind w:leftChars="50" w:left="105"/>
              <w:rPr>
                <w:rFonts w:asciiTheme="minorEastAsia" w:eastAsiaTheme="minorEastAsia" w:hAnsiTheme="minorEastAsia" w:cs="仿宋"/>
                <w:szCs w:val="21"/>
              </w:rPr>
            </w:pPr>
            <w:r>
              <w:rPr>
                <w:rFonts w:asciiTheme="minorEastAsia" w:eastAsiaTheme="minorEastAsia" w:hAnsiTheme="minorEastAsia" w:cs="仿宋" w:hint="eastAsia"/>
                <w:szCs w:val="21"/>
              </w:rPr>
              <w:t>5.通道</w:t>
            </w: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6"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859" w:type="dxa"/>
            <w:vAlign w:val="center"/>
          </w:tcPr>
          <w:p w:rsidR="00594F4B" w:rsidRDefault="00CD7A18">
            <w:pPr>
              <w:wordWrap w:val="0"/>
              <w:topLinePunct/>
              <w:ind w:leftChars="50" w:left="105"/>
              <w:rPr>
                <w:rFonts w:asciiTheme="minorEastAsia" w:eastAsiaTheme="minorEastAsia" w:hAnsiTheme="minorEastAsia" w:cs="仿宋"/>
                <w:szCs w:val="21"/>
              </w:rPr>
            </w:pPr>
            <w:r>
              <w:rPr>
                <w:rFonts w:asciiTheme="minorEastAsia" w:eastAsiaTheme="minorEastAsia" w:hAnsiTheme="minorEastAsia" w:cs="仿宋" w:hint="eastAsia"/>
                <w:szCs w:val="21"/>
              </w:rPr>
              <w:t>6.防护及排水</w:t>
            </w: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6"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859" w:type="dxa"/>
            <w:vAlign w:val="center"/>
          </w:tcPr>
          <w:p w:rsidR="00594F4B" w:rsidRDefault="00CD7A18">
            <w:pPr>
              <w:wordWrap w:val="0"/>
              <w:topLinePunct/>
              <w:ind w:leftChars="50" w:left="105"/>
              <w:rPr>
                <w:rFonts w:asciiTheme="minorEastAsia" w:eastAsiaTheme="minorEastAsia" w:hAnsiTheme="minorEastAsia" w:cs="仿宋"/>
                <w:szCs w:val="21"/>
              </w:rPr>
            </w:pPr>
            <w:r>
              <w:rPr>
                <w:rFonts w:asciiTheme="minorEastAsia" w:eastAsiaTheme="minorEastAsia" w:hAnsiTheme="minorEastAsia" w:cs="仿宋" w:hint="eastAsia"/>
                <w:szCs w:val="21"/>
              </w:rPr>
              <w:t>7.路面基层</w:t>
            </w: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6"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859" w:type="dxa"/>
            <w:vAlign w:val="center"/>
          </w:tcPr>
          <w:p w:rsidR="00594F4B" w:rsidRDefault="00CD7A18">
            <w:pPr>
              <w:wordWrap w:val="0"/>
              <w:topLinePunct/>
              <w:ind w:leftChars="50" w:left="105"/>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（1）底基层</w:t>
            </w: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6"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859" w:type="dxa"/>
            <w:vAlign w:val="center"/>
          </w:tcPr>
          <w:p w:rsidR="00594F4B" w:rsidRDefault="00CD7A18">
            <w:pPr>
              <w:wordWrap w:val="0"/>
              <w:topLinePunct/>
              <w:ind w:leftChars="50" w:left="105"/>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（2）基层</w:t>
            </w: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6"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859" w:type="dxa"/>
            <w:vAlign w:val="center"/>
          </w:tcPr>
          <w:p w:rsidR="00594F4B" w:rsidRDefault="00CD7A18">
            <w:pPr>
              <w:wordWrap w:val="0"/>
              <w:topLinePunct/>
              <w:ind w:leftChars="50" w:left="105"/>
              <w:rPr>
                <w:rFonts w:asciiTheme="minorEastAsia" w:eastAsiaTheme="minorEastAsia" w:hAnsiTheme="minorEastAsia" w:cs="仿宋"/>
                <w:szCs w:val="21"/>
              </w:rPr>
            </w:pPr>
            <w:r>
              <w:rPr>
                <w:rFonts w:asciiTheme="minorEastAsia" w:eastAsiaTheme="minorEastAsia" w:hAnsiTheme="minorEastAsia" w:cs="仿宋" w:hint="eastAsia"/>
                <w:szCs w:val="21"/>
              </w:rPr>
              <w:t>8.路面铺筑</w:t>
            </w: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6"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859" w:type="dxa"/>
            <w:vAlign w:val="center"/>
          </w:tcPr>
          <w:p w:rsidR="00594F4B" w:rsidRDefault="00CD7A18">
            <w:pPr>
              <w:wordWrap w:val="0"/>
              <w:topLinePunct/>
              <w:ind w:leftChars="50" w:left="105"/>
              <w:rPr>
                <w:rFonts w:asciiTheme="minorEastAsia" w:eastAsiaTheme="minorEastAsia" w:hAnsiTheme="minorEastAsia" w:cs="仿宋"/>
                <w:szCs w:val="21"/>
              </w:rPr>
            </w:pPr>
            <w:r>
              <w:rPr>
                <w:rFonts w:asciiTheme="minorEastAsia" w:eastAsiaTheme="minorEastAsia" w:hAnsiTheme="minorEastAsia" w:cs="仿宋" w:hint="eastAsia"/>
                <w:szCs w:val="21"/>
              </w:rPr>
              <w:t>9.路面标志标线</w:t>
            </w: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6"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859" w:type="dxa"/>
            <w:vAlign w:val="center"/>
          </w:tcPr>
          <w:p w:rsidR="00594F4B" w:rsidRDefault="00CD7A18">
            <w:pPr>
              <w:wordWrap w:val="0"/>
              <w:topLinePunct/>
              <w:ind w:leftChars="50" w:left="105"/>
              <w:rPr>
                <w:rFonts w:asciiTheme="minorEastAsia" w:eastAsiaTheme="minorEastAsia" w:hAnsiTheme="minorEastAsia" w:cs="仿宋"/>
                <w:szCs w:val="21"/>
              </w:rPr>
            </w:pPr>
            <w:r>
              <w:rPr>
                <w:rFonts w:asciiTheme="minorEastAsia" w:eastAsiaTheme="minorEastAsia" w:hAnsiTheme="minorEastAsia" w:cs="仿宋" w:hint="eastAsia"/>
                <w:szCs w:val="21"/>
              </w:rPr>
              <w:t>10.桥梁工程</w:t>
            </w: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6"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859" w:type="dxa"/>
            <w:vAlign w:val="center"/>
          </w:tcPr>
          <w:p w:rsidR="00594F4B" w:rsidRDefault="00CD7A18">
            <w:pPr>
              <w:wordWrap w:val="0"/>
              <w:topLinePunct/>
              <w:ind w:leftChars="50" w:left="105"/>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（1）基础工程</w:t>
            </w: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6"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859" w:type="dxa"/>
            <w:vAlign w:val="center"/>
          </w:tcPr>
          <w:p w:rsidR="00594F4B" w:rsidRDefault="00CD7A18">
            <w:pPr>
              <w:wordWrap w:val="0"/>
              <w:topLinePunct/>
              <w:ind w:leftChars="50" w:left="105"/>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（2）墩台工程</w:t>
            </w: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6"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859" w:type="dxa"/>
            <w:vAlign w:val="center"/>
          </w:tcPr>
          <w:p w:rsidR="00594F4B" w:rsidRDefault="00CD7A18">
            <w:pPr>
              <w:wordWrap w:val="0"/>
              <w:topLinePunct/>
              <w:ind w:leftChars="50" w:left="105"/>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（3）梁体工程</w:t>
            </w: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6"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859" w:type="dxa"/>
            <w:vAlign w:val="center"/>
          </w:tcPr>
          <w:p w:rsidR="00594F4B" w:rsidRDefault="00CD7A18">
            <w:pPr>
              <w:wordWrap w:val="0"/>
              <w:topLinePunct/>
              <w:ind w:leftChars="50" w:left="105"/>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（4）梁体安装</w:t>
            </w: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6"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859" w:type="dxa"/>
            <w:vAlign w:val="center"/>
          </w:tcPr>
          <w:p w:rsidR="00594F4B" w:rsidRDefault="00CD7A18">
            <w:pPr>
              <w:wordWrap w:val="0"/>
              <w:topLinePunct/>
              <w:ind w:leftChars="50" w:left="105"/>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（5）桥面铺装及人行道</w:t>
            </w: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6"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859" w:type="dxa"/>
            <w:vAlign w:val="center"/>
          </w:tcPr>
          <w:p w:rsidR="00594F4B" w:rsidRDefault="00CD7A18">
            <w:pPr>
              <w:wordWrap w:val="0"/>
              <w:topLinePunct/>
              <w:ind w:leftChars="50" w:left="105"/>
              <w:rPr>
                <w:rFonts w:asciiTheme="minorEastAsia" w:eastAsiaTheme="minorEastAsia" w:hAnsiTheme="minorEastAsia" w:cs="仿宋"/>
                <w:szCs w:val="21"/>
              </w:rPr>
            </w:pPr>
            <w:r>
              <w:rPr>
                <w:rFonts w:asciiTheme="minorEastAsia" w:eastAsiaTheme="minorEastAsia" w:hAnsiTheme="minorEastAsia" w:cs="仿宋" w:hint="eastAsia"/>
                <w:szCs w:val="21"/>
              </w:rPr>
              <w:t>11.隧道</w:t>
            </w: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6"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859" w:type="dxa"/>
            <w:vAlign w:val="center"/>
          </w:tcPr>
          <w:p w:rsidR="00594F4B" w:rsidRDefault="00CD7A18">
            <w:pPr>
              <w:wordWrap w:val="0"/>
              <w:topLinePunct/>
              <w:ind w:leftChars="50" w:left="105"/>
              <w:rPr>
                <w:rFonts w:asciiTheme="minorEastAsia" w:eastAsiaTheme="minorEastAsia" w:hAnsiTheme="minorEastAsia" w:cs="仿宋"/>
                <w:szCs w:val="21"/>
              </w:rPr>
            </w:pPr>
            <w:r>
              <w:rPr>
                <w:rFonts w:asciiTheme="minorEastAsia" w:eastAsiaTheme="minorEastAsia" w:hAnsiTheme="minorEastAsia" w:cs="仿宋" w:hint="eastAsia"/>
                <w:szCs w:val="21"/>
              </w:rPr>
              <w:t>12.其他</w:t>
            </w: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3"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36"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04" w:type="dxa"/>
            <w:vAlign w:val="center"/>
          </w:tcPr>
          <w:p w:rsidR="00594F4B" w:rsidRDefault="00594F4B">
            <w:pPr>
              <w:wordWrap w:val="0"/>
              <w:topLinePunct/>
              <w:jc w:val="center"/>
              <w:rPr>
                <w:rFonts w:asciiTheme="minorEastAsia" w:eastAsiaTheme="minorEastAsia" w:hAnsiTheme="minorEastAsia" w:cs="仿宋"/>
                <w:szCs w:val="21"/>
              </w:rPr>
            </w:pPr>
          </w:p>
        </w:tc>
        <w:tc>
          <w:tcPr>
            <w:tcW w:w="430" w:type="dxa"/>
            <w:vAlign w:val="center"/>
          </w:tcPr>
          <w:p w:rsidR="00594F4B" w:rsidRDefault="00594F4B">
            <w:pPr>
              <w:wordWrap w:val="0"/>
              <w:topLinePunct/>
              <w:jc w:val="center"/>
              <w:rPr>
                <w:rFonts w:asciiTheme="minorEastAsia" w:eastAsiaTheme="minorEastAsia" w:hAnsiTheme="minorEastAsia" w:cs="仿宋"/>
                <w:szCs w:val="21"/>
              </w:rPr>
            </w:pPr>
          </w:p>
        </w:tc>
      </w:tr>
    </w:tbl>
    <w:p w:rsidR="00594F4B" w:rsidRDefault="00CD7A18" w:rsidP="00B734BB">
      <w:pPr>
        <w:pStyle w:val="1"/>
        <w:wordWrap w:val="0"/>
        <w:topLinePunct/>
        <w:spacing w:beforeLines="50" w:line="40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lastRenderedPageBreak/>
        <w:t>附表二   分项工程进度率计划（斜率图）</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594F4B">
        <w:trPr>
          <w:trHeight w:hRule="exact" w:val="340"/>
          <w:jc w:val="center"/>
        </w:trPr>
        <w:tc>
          <w:tcPr>
            <w:tcW w:w="3998" w:type="dxa"/>
            <w:gridSpan w:val="2"/>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年  度</w:t>
            </w:r>
          </w:p>
        </w:tc>
        <w:tc>
          <w:tcPr>
            <w:tcW w:w="5605" w:type="dxa"/>
            <w:gridSpan w:val="12"/>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年</w:t>
            </w:r>
          </w:p>
        </w:tc>
        <w:tc>
          <w:tcPr>
            <w:tcW w:w="5139" w:type="dxa"/>
            <w:gridSpan w:val="11"/>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年</w:t>
            </w:r>
          </w:p>
        </w:tc>
      </w:tr>
      <w:tr w:rsidR="00594F4B">
        <w:trPr>
          <w:trHeight w:hRule="exact" w:val="340"/>
          <w:jc w:val="center"/>
        </w:trPr>
        <w:tc>
          <w:tcPr>
            <w:tcW w:w="3998" w:type="dxa"/>
            <w:gridSpan w:val="2"/>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季  度</w:t>
            </w:r>
          </w:p>
        </w:tc>
        <w:tc>
          <w:tcPr>
            <w:tcW w:w="1401" w:type="dxa"/>
            <w:gridSpan w:val="3"/>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一</w:t>
            </w:r>
          </w:p>
        </w:tc>
        <w:tc>
          <w:tcPr>
            <w:tcW w:w="1401" w:type="dxa"/>
            <w:gridSpan w:val="3"/>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二</w:t>
            </w:r>
          </w:p>
        </w:tc>
        <w:tc>
          <w:tcPr>
            <w:tcW w:w="1402" w:type="dxa"/>
            <w:gridSpan w:val="3"/>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三</w:t>
            </w:r>
          </w:p>
        </w:tc>
        <w:tc>
          <w:tcPr>
            <w:tcW w:w="1401" w:type="dxa"/>
            <w:gridSpan w:val="3"/>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四</w:t>
            </w:r>
          </w:p>
        </w:tc>
        <w:tc>
          <w:tcPr>
            <w:tcW w:w="1401" w:type="dxa"/>
            <w:gridSpan w:val="3"/>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一</w:t>
            </w:r>
          </w:p>
        </w:tc>
        <w:tc>
          <w:tcPr>
            <w:tcW w:w="1402" w:type="dxa"/>
            <w:gridSpan w:val="3"/>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二</w:t>
            </w:r>
          </w:p>
        </w:tc>
        <w:tc>
          <w:tcPr>
            <w:tcW w:w="1401" w:type="dxa"/>
            <w:gridSpan w:val="3"/>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三</w:t>
            </w:r>
          </w:p>
        </w:tc>
        <w:tc>
          <w:tcPr>
            <w:tcW w:w="935" w:type="dxa"/>
            <w:gridSpan w:val="2"/>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四</w:t>
            </w:r>
          </w:p>
        </w:tc>
      </w:tr>
      <w:tr w:rsidR="00594F4B">
        <w:trPr>
          <w:trHeight w:hRule="exact" w:val="340"/>
          <w:jc w:val="center"/>
        </w:trPr>
        <w:tc>
          <w:tcPr>
            <w:tcW w:w="3998" w:type="dxa"/>
            <w:gridSpan w:val="2"/>
            <w:tcBorders>
              <w:bottom w:val="single" w:sz="6" w:space="0" w:color="auto"/>
            </w:tcBorders>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月  份</w:t>
            </w:r>
          </w:p>
        </w:tc>
        <w:tc>
          <w:tcPr>
            <w:tcW w:w="467"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467"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2</w:t>
            </w:r>
          </w:p>
        </w:tc>
        <w:tc>
          <w:tcPr>
            <w:tcW w:w="467"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3</w:t>
            </w:r>
          </w:p>
        </w:tc>
        <w:tc>
          <w:tcPr>
            <w:tcW w:w="467"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4</w:t>
            </w:r>
          </w:p>
        </w:tc>
        <w:tc>
          <w:tcPr>
            <w:tcW w:w="467"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5</w:t>
            </w:r>
          </w:p>
        </w:tc>
        <w:tc>
          <w:tcPr>
            <w:tcW w:w="467"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6</w:t>
            </w:r>
          </w:p>
        </w:tc>
        <w:tc>
          <w:tcPr>
            <w:tcW w:w="467"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7</w:t>
            </w:r>
          </w:p>
        </w:tc>
        <w:tc>
          <w:tcPr>
            <w:tcW w:w="468"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8</w:t>
            </w:r>
          </w:p>
        </w:tc>
        <w:tc>
          <w:tcPr>
            <w:tcW w:w="467"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9</w:t>
            </w:r>
          </w:p>
        </w:tc>
        <w:tc>
          <w:tcPr>
            <w:tcW w:w="467"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10</w:t>
            </w:r>
          </w:p>
        </w:tc>
        <w:tc>
          <w:tcPr>
            <w:tcW w:w="467"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11</w:t>
            </w:r>
          </w:p>
        </w:tc>
        <w:tc>
          <w:tcPr>
            <w:tcW w:w="467"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12</w:t>
            </w:r>
          </w:p>
        </w:tc>
        <w:tc>
          <w:tcPr>
            <w:tcW w:w="467"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467"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2</w:t>
            </w:r>
          </w:p>
        </w:tc>
        <w:tc>
          <w:tcPr>
            <w:tcW w:w="467"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3</w:t>
            </w:r>
          </w:p>
        </w:tc>
        <w:tc>
          <w:tcPr>
            <w:tcW w:w="468"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4</w:t>
            </w:r>
          </w:p>
        </w:tc>
        <w:tc>
          <w:tcPr>
            <w:tcW w:w="467"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5</w:t>
            </w:r>
          </w:p>
        </w:tc>
        <w:tc>
          <w:tcPr>
            <w:tcW w:w="467"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6</w:t>
            </w:r>
          </w:p>
        </w:tc>
        <w:tc>
          <w:tcPr>
            <w:tcW w:w="467"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7</w:t>
            </w:r>
          </w:p>
        </w:tc>
        <w:tc>
          <w:tcPr>
            <w:tcW w:w="467"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8</w:t>
            </w:r>
          </w:p>
        </w:tc>
        <w:tc>
          <w:tcPr>
            <w:tcW w:w="467"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9</w:t>
            </w:r>
          </w:p>
        </w:tc>
        <w:tc>
          <w:tcPr>
            <w:tcW w:w="467"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10</w:t>
            </w:r>
          </w:p>
        </w:tc>
        <w:tc>
          <w:tcPr>
            <w:tcW w:w="468"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w:t>
            </w:r>
          </w:p>
        </w:tc>
      </w:tr>
      <w:tr w:rsidR="00594F4B">
        <w:trPr>
          <w:trHeight w:hRule="exact" w:val="340"/>
          <w:jc w:val="center"/>
        </w:trPr>
        <w:tc>
          <w:tcPr>
            <w:tcW w:w="2722" w:type="dxa"/>
            <w:tcBorders>
              <w:top w:val="single" w:sz="6" w:space="0" w:color="auto"/>
              <w:bottom w:val="nil"/>
              <w:right w:val="nil"/>
            </w:tcBorders>
            <w:vAlign w:val="center"/>
          </w:tcPr>
          <w:p w:rsidR="00594F4B" w:rsidRDefault="00CD7A18">
            <w:pPr>
              <w:wordWrap w:val="0"/>
              <w:topLinePunct/>
              <w:jc w:val="left"/>
              <w:rPr>
                <w:rFonts w:asciiTheme="minorEastAsia" w:eastAsiaTheme="minorEastAsia" w:hAnsiTheme="minorEastAsia" w:cs="仿宋"/>
                <w:szCs w:val="21"/>
              </w:rPr>
            </w:pPr>
            <w:r>
              <w:rPr>
                <w:rFonts w:asciiTheme="minorEastAsia" w:eastAsiaTheme="minorEastAsia" w:hAnsiTheme="minorEastAsia" w:cs="仿宋" w:hint="eastAsia"/>
                <w:szCs w:val="21"/>
              </w:rPr>
              <w:t>图例：</w:t>
            </w:r>
          </w:p>
        </w:tc>
        <w:tc>
          <w:tcPr>
            <w:tcW w:w="1276" w:type="dxa"/>
            <w:tcBorders>
              <w:top w:val="single" w:sz="6" w:space="0" w:color="auto"/>
              <w:left w:val="nil"/>
              <w:bottom w:val="nil"/>
            </w:tcBorders>
            <w:vAlign w:val="center"/>
          </w:tcPr>
          <w:p w:rsidR="00594F4B" w:rsidRDefault="00CD7A18">
            <w:pPr>
              <w:wordWrap w:val="0"/>
              <w:topLinePunct/>
              <w:jc w:val="right"/>
              <w:rPr>
                <w:rFonts w:asciiTheme="minorEastAsia" w:eastAsiaTheme="minorEastAsia" w:hAnsiTheme="minorEastAsia" w:cs="仿宋"/>
                <w:szCs w:val="21"/>
              </w:rPr>
            </w:pPr>
            <w:r>
              <w:rPr>
                <w:rFonts w:asciiTheme="minorEastAsia" w:eastAsiaTheme="minorEastAsia" w:hAnsiTheme="minorEastAsia" w:cs="仿宋" w:hint="eastAsia"/>
                <w:szCs w:val="21"/>
              </w:rPr>
              <w:t>100（%）</w:t>
            </w: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722" w:type="dxa"/>
            <w:tcBorders>
              <w:top w:val="nil"/>
              <w:bottom w:val="single" w:sz="24" w:space="0" w:color="auto"/>
              <w:right w:val="nil"/>
            </w:tcBorders>
            <w:vAlign w:val="center"/>
          </w:tcPr>
          <w:p w:rsidR="00594F4B" w:rsidRDefault="00594F4B">
            <w:pPr>
              <w:wordWrap w:val="0"/>
              <w:topLinePunct/>
              <w:jc w:val="center"/>
              <w:rPr>
                <w:rFonts w:asciiTheme="minorEastAsia" w:eastAsiaTheme="minorEastAsia" w:hAnsiTheme="minorEastAsia" w:cs="仿宋"/>
                <w:szCs w:val="21"/>
              </w:rPr>
            </w:pPr>
          </w:p>
        </w:tc>
        <w:tc>
          <w:tcPr>
            <w:tcW w:w="1276" w:type="dxa"/>
            <w:tcBorders>
              <w:top w:val="nil"/>
              <w:left w:val="nil"/>
              <w:bottom w:val="nil"/>
            </w:tcBorders>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722" w:type="dxa"/>
            <w:tcBorders>
              <w:top w:val="single" w:sz="24" w:space="0" w:color="auto"/>
              <w:bottom w:val="nil"/>
              <w:right w:val="nil"/>
            </w:tcBorders>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施工准备</w:t>
            </w:r>
          </w:p>
        </w:tc>
        <w:tc>
          <w:tcPr>
            <w:tcW w:w="1276" w:type="dxa"/>
            <w:tcBorders>
              <w:top w:val="nil"/>
              <w:left w:val="nil"/>
              <w:bottom w:val="nil"/>
            </w:tcBorders>
            <w:vAlign w:val="center"/>
          </w:tcPr>
          <w:p w:rsidR="00594F4B" w:rsidRDefault="00CD7A18">
            <w:pPr>
              <w:wordWrap w:val="0"/>
              <w:topLinePunct/>
              <w:jc w:val="right"/>
              <w:rPr>
                <w:rFonts w:asciiTheme="minorEastAsia" w:eastAsiaTheme="minorEastAsia" w:hAnsiTheme="minorEastAsia" w:cs="仿宋"/>
                <w:szCs w:val="21"/>
              </w:rPr>
            </w:pPr>
            <w:r>
              <w:rPr>
                <w:rFonts w:asciiTheme="minorEastAsia" w:eastAsiaTheme="minorEastAsia" w:hAnsiTheme="minorEastAsia" w:cs="仿宋" w:hint="eastAsia"/>
                <w:szCs w:val="21"/>
              </w:rPr>
              <w:t>90</w:t>
            </w: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722" w:type="dxa"/>
            <w:tcBorders>
              <w:top w:val="nil"/>
              <w:bottom w:val="double" w:sz="4" w:space="0" w:color="auto"/>
              <w:right w:val="nil"/>
            </w:tcBorders>
            <w:vAlign w:val="center"/>
          </w:tcPr>
          <w:p w:rsidR="00594F4B" w:rsidRDefault="00594F4B">
            <w:pPr>
              <w:wordWrap w:val="0"/>
              <w:topLinePunct/>
              <w:jc w:val="center"/>
              <w:rPr>
                <w:rFonts w:asciiTheme="minorEastAsia" w:eastAsiaTheme="minorEastAsia" w:hAnsiTheme="minorEastAsia" w:cs="仿宋"/>
                <w:szCs w:val="21"/>
              </w:rPr>
            </w:pPr>
          </w:p>
        </w:tc>
        <w:tc>
          <w:tcPr>
            <w:tcW w:w="1276" w:type="dxa"/>
            <w:tcBorders>
              <w:top w:val="nil"/>
              <w:left w:val="nil"/>
              <w:bottom w:val="nil"/>
            </w:tcBorders>
            <w:vAlign w:val="center"/>
          </w:tcPr>
          <w:p w:rsidR="00594F4B" w:rsidRDefault="00594F4B">
            <w:pPr>
              <w:wordWrap w:val="0"/>
              <w:topLinePunct/>
              <w:jc w:val="right"/>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722" w:type="dxa"/>
            <w:tcBorders>
              <w:top w:val="double" w:sz="4" w:space="0" w:color="auto"/>
              <w:bottom w:val="nil"/>
              <w:right w:val="nil"/>
            </w:tcBorders>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路基填筑</w:t>
            </w:r>
          </w:p>
        </w:tc>
        <w:tc>
          <w:tcPr>
            <w:tcW w:w="1276" w:type="dxa"/>
            <w:tcBorders>
              <w:top w:val="nil"/>
              <w:left w:val="nil"/>
              <w:bottom w:val="nil"/>
            </w:tcBorders>
            <w:vAlign w:val="center"/>
          </w:tcPr>
          <w:p w:rsidR="00594F4B" w:rsidRDefault="00CD7A18">
            <w:pPr>
              <w:wordWrap w:val="0"/>
              <w:topLinePunct/>
              <w:jc w:val="right"/>
              <w:rPr>
                <w:rFonts w:asciiTheme="minorEastAsia" w:eastAsiaTheme="minorEastAsia" w:hAnsiTheme="minorEastAsia" w:cs="仿宋"/>
                <w:szCs w:val="21"/>
              </w:rPr>
            </w:pPr>
            <w:r>
              <w:rPr>
                <w:rFonts w:asciiTheme="minorEastAsia" w:eastAsiaTheme="minorEastAsia" w:hAnsiTheme="minorEastAsia" w:cs="仿宋" w:hint="eastAsia"/>
                <w:szCs w:val="21"/>
              </w:rPr>
              <w:t>80</w:t>
            </w: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722" w:type="dxa"/>
            <w:tcBorders>
              <w:top w:val="nil"/>
              <w:bottom w:val="dashDotStroked" w:sz="24" w:space="0" w:color="auto"/>
              <w:right w:val="nil"/>
            </w:tcBorders>
            <w:vAlign w:val="center"/>
          </w:tcPr>
          <w:p w:rsidR="00594F4B" w:rsidRDefault="00594F4B">
            <w:pPr>
              <w:wordWrap w:val="0"/>
              <w:topLinePunct/>
              <w:jc w:val="center"/>
              <w:rPr>
                <w:rFonts w:asciiTheme="minorEastAsia" w:eastAsiaTheme="minorEastAsia" w:hAnsiTheme="minorEastAsia" w:cs="仿宋"/>
                <w:szCs w:val="21"/>
              </w:rPr>
            </w:pPr>
          </w:p>
        </w:tc>
        <w:tc>
          <w:tcPr>
            <w:tcW w:w="1276" w:type="dxa"/>
            <w:tcBorders>
              <w:top w:val="nil"/>
              <w:left w:val="nil"/>
              <w:bottom w:val="nil"/>
            </w:tcBorders>
            <w:vAlign w:val="center"/>
          </w:tcPr>
          <w:p w:rsidR="00594F4B" w:rsidRDefault="00594F4B">
            <w:pPr>
              <w:wordWrap w:val="0"/>
              <w:topLinePunct/>
              <w:jc w:val="right"/>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722" w:type="dxa"/>
            <w:tcBorders>
              <w:top w:val="dashDotStroked" w:sz="24" w:space="0" w:color="auto"/>
              <w:bottom w:val="nil"/>
              <w:right w:val="nil"/>
            </w:tcBorders>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路面基层</w:t>
            </w:r>
          </w:p>
        </w:tc>
        <w:tc>
          <w:tcPr>
            <w:tcW w:w="1276" w:type="dxa"/>
            <w:tcBorders>
              <w:top w:val="nil"/>
              <w:left w:val="nil"/>
              <w:bottom w:val="nil"/>
            </w:tcBorders>
            <w:vAlign w:val="center"/>
          </w:tcPr>
          <w:p w:rsidR="00594F4B" w:rsidRDefault="00CD7A18">
            <w:pPr>
              <w:wordWrap w:val="0"/>
              <w:topLinePunct/>
              <w:jc w:val="right"/>
              <w:rPr>
                <w:rFonts w:asciiTheme="minorEastAsia" w:eastAsiaTheme="minorEastAsia" w:hAnsiTheme="minorEastAsia" w:cs="仿宋"/>
                <w:szCs w:val="21"/>
              </w:rPr>
            </w:pPr>
            <w:r>
              <w:rPr>
                <w:rFonts w:asciiTheme="minorEastAsia" w:eastAsiaTheme="minorEastAsia" w:hAnsiTheme="minorEastAsia" w:cs="仿宋" w:hint="eastAsia"/>
                <w:szCs w:val="21"/>
              </w:rPr>
              <w:t>70</w:t>
            </w: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722" w:type="dxa"/>
            <w:tcBorders>
              <w:top w:val="nil"/>
              <w:bottom w:val="triple" w:sz="4" w:space="0" w:color="auto"/>
              <w:right w:val="nil"/>
            </w:tcBorders>
            <w:vAlign w:val="center"/>
          </w:tcPr>
          <w:p w:rsidR="00594F4B" w:rsidRDefault="00594F4B">
            <w:pPr>
              <w:wordWrap w:val="0"/>
              <w:topLinePunct/>
              <w:jc w:val="center"/>
              <w:rPr>
                <w:rFonts w:asciiTheme="minorEastAsia" w:eastAsiaTheme="minorEastAsia" w:hAnsiTheme="minorEastAsia" w:cs="仿宋"/>
                <w:szCs w:val="21"/>
              </w:rPr>
            </w:pPr>
          </w:p>
        </w:tc>
        <w:tc>
          <w:tcPr>
            <w:tcW w:w="1276" w:type="dxa"/>
            <w:tcBorders>
              <w:top w:val="nil"/>
              <w:left w:val="nil"/>
              <w:bottom w:val="nil"/>
            </w:tcBorders>
            <w:vAlign w:val="center"/>
          </w:tcPr>
          <w:p w:rsidR="00594F4B" w:rsidRDefault="00594F4B">
            <w:pPr>
              <w:wordWrap w:val="0"/>
              <w:topLinePunct/>
              <w:jc w:val="right"/>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722" w:type="dxa"/>
            <w:tcBorders>
              <w:top w:val="triple" w:sz="4" w:space="0" w:color="auto"/>
              <w:bottom w:val="nil"/>
              <w:right w:val="nil"/>
            </w:tcBorders>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路面面层</w:t>
            </w:r>
          </w:p>
        </w:tc>
        <w:tc>
          <w:tcPr>
            <w:tcW w:w="1276" w:type="dxa"/>
            <w:tcBorders>
              <w:top w:val="nil"/>
              <w:left w:val="nil"/>
              <w:bottom w:val="nil"/>
            </w:tcBorders>
            <w:vAlign w:val="center"/>
          </w:tcPr>
          <w:p w:rsidR="00594F4B" w:rsidRDefault="00CD7A18">
            <w:pPr>
              <w:wordWrap w:val="0"/>
              <w:topLinePunct/>
              <w:jc w:val="right"/>
              <w:rPr>
                <w:rFonts w:asciiTheme="minorEastAsia" w:eastAsiaTheme="minorEastAsia" w:hAnsiTheme="minorEastAsia" w:cs="仿宋"/>
                <w:szCs w:val="21"/>
              </w:rPr>
            </w:pPr>
            <w:r>
              <w:rPr>
                <w:rFonts w:asciiTheme="minorEastAsia" w:eastAsiaTheme="minorEastAsia" w:hAnsiTheme="minorEastAsia" w:cs="仿宋" w:hint="eastAsia"/>
                <w:szCs w:val="21"/>
              </w:rPr>
              <w:t>60</w:t>
            </w: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722" w:type="dxa"/>
            <w:tcBorders>
              <w:top w:val="nil"/>
              <w:bottom w:val="wave" w:sz="6" w:space="0" w:color="auto"/>
              <w:right w:val="nil"/>
            </w:tcBorders>
            <w:vAlign w:val="center"/>
          </w:tcPr>
          <w:p w:rsidR="00594F4B" w:rsidRDefault="00594F4B">
            <w:pPr>
              <w:wordWrap w:val="0"/>
              <w:topLinePunct/>
              <w:jc w:val="center"/>
              <w:rPr>
                <w:rFonts w:asciiTheme="minorEastAsia" w:eastAsiaTheme="minorEastAsia" w:hAnsiTheme="minorEastAsia" w:cs="仿宋"/>
                <w:szCs w:val="21"/>
              </w:rPr>
            </w:pPr>
          </w:p>
        </w:tc>
        <w:tc>
          <w:tcPr>
            <w:tcW w:w="1276" w:type="dxa"/>
            <w:tcBorders>
              <w:top w:val="nil"/>
              <w:left w:val="nil"/>
              <w:bottom w:val="nil"/>
            </w:tcBorders>
            <w:vAlign w:val="center"/>
          </w:tcPr>
          <w:p w:rsidR="00594F4B" w:rsidRDefault="00594F4B">
            <w:pPr>
              <w:wordWrap w:val="0"/>
              <w:topLinePunct/>
              <w:jc w:val="right"/>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722" w:type="dxa"/>
            <w:tcBorders>
              <w:top w:val="wave" w:sz="6" w:space="0" w:color="auto"/>
              <w:bottom w:val="nil"/>
              <w:right w:val="nil"/>
            </w:tcBorders>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防护及排水</w:t>
            </w:r>
          </w:p>
        </w:tc>
        <w:tc>
          <w:tcPr>
            <w:tcW w:w="1276" w:type="dxa"/>
            <w:tcBorders>
              <w:top w:val="nil"/>
              <w:left w:val="nil"/>
              <w:bottom w:val="nil"/>
            </w:tcBorders>
            <w:vAlign w:val="center"/>
          </w:tcPr>
          <w:p w:rsidR="00594F4B" w:rsidRDefault="00CD7A18">
            <w:pPr>
              <w:wordWrap w:val="0"/>
              <w:topLinePunct/>
              <w:jc w:val="right"/>
              <w:rPr>
                <w:rFonts w:asciiTheme="minorEastAsia" w:eastAsiaTheme="minorEastAsia" w:hAnsiTheme="minorEastAsia" w:cs="仿宋"/>
                <w:szCs w:val="21"/>
              </w:rPr>
            </w:pPr>
            <w:r>
              <w:rPr>
                <w:rFonts w:asciiTheme="minorEastAsia" w:eastAsiaTheme="minorEastAsia" w:hAnsiTheme="minorEastAsia" w:cs="仿宋" w:hint="eastAsia"/>
                <w:szCs w:val="21"/>
              </w:rPr>
              <w:t>50</w:t>
            </w: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722" w:type="dxa"/>
            <w:tcBorders>
              <w:top w:val="nil"/>
              <w:bottom w:val="dotDotDash" w:sz="4" w:space="0" w:color="auto"/>
              <w:right w:val="nil"/>
            </w:tcBorders>
            <w:vAlign w:val="center"/>
          </w:tcPr>
          <w:p w:rsidR="00594F4B" w:rsidRDefault="00594F4B">
            <w:pPr>
              <w:wordWrap w:val="0"/>
              <w:topLinePunct/>
              <w:jc w:val="center"/>
              <w:rPr>
                <w:rFonts w:asciiTheme="minorEastAsia" w:eastAsiaTheme="minorEastAsia" w:hAnsiTheme="minorEastAsia" w:cs="仿宋"/>
                <w:szCs w:val="21"/>
              </w:rPr>
            </w:pPr>
          </w:p>
        </w:tc>
        <w:tc>
          <w:tcPr>
            <w:tcW w:w="1276" w:type="dxa"/>
            <w:tcBorders>
              <w:top w:val="nil"/>
              <w:left w:val="nil"/>
              <w:bottom w:val="nil"/>
            </w:tcBorders>
            <w:vAlign w:val="center"/>
          </w:tcPr>
          <w:p w:rsidR="00594F4B" w:rsidRDefault="00594F4B">
            <w:pPr>
              <w:wordWrap w:val="0"/>
              <w:topLinePunct/>
              <w:jc w:val="right"/>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722" w:type="dxa"/>
            <w:tcBorders>
              <w:top w:val="dotDotDash" w:sz="4" w:space="0" w:color="auto"/>
              <w:bottom w:val="nil"/>
              <w:right w:val="nil"/>
            </w:tcBorders>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涵洞及通道</w:t>
            </w:r>
          </w:p>
        </w:tc>
        <w:tc>
          <w:tcPr>
            <w:tcW w:w="1276" w:type="dxa"/>
            <w:tcBorders>
              <w:top w:val="nil"/>
              <w:left w:val="nil"/>
              <w:bottom w:val="nil"/>
            </w:tcBorders>
            <w:vAlign w:val="center"/>
          </w:tcPr>
          <w:p w:rsidR="00594F4B" w:rsidRDefault="00CD7A18">
            <w:pPr>
              <w:wordWrap w:val="0"/>
              <w:topLinePunct/>
              <w:jc w:val="right"/>
              <w:rPr>
                <w:rFonts w:asciiTheme="minorEastAsia" w:eastAsiaTheme="minorEastAsia" w:hAnsiTheme="minorEastAsia" w:cs="仿宋"/>
                <w:szCs w:val="21"/>
              </w:rPr>
            </w:pPr>
            <w:r>
              <w:rPr>
                <w:rFonts w:asciiTheme="minorEastAsia" w:eastAsiaTheme="minorEastAsia" w:hAnsiTheme="minorEastAsia" w:cs="仿宋" w:hint="eastAsia"/>
                <w:szCs w:val="21"/>
              </w:rPr>
              <w:t>40</w:t>
            </w: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722" w:type="dxa"/>
            <w:tcBorders>
              <w:top w:val="nil"/>
              <w:bottom w:val="thickThinSmallGap" w:sz="24" w:space="0" w:color="auto"/>
              <w:right w:val="nil"/>
            </w:tcBorders>
            <w:vAlign w:val="center"/>
          </w:tcPr>
          <w:p w:rsidR="00594F4B" w:rsidRDefault="00594F4B">
            <w:pPr>
              <w:wordWrap w:val="0"/>
              <w:topLinePunct/>
              <w:jc w:val="center"/>
              <w:rPr>
                <w:rFonts w:asciiTheme="minorEastAsia" w:eastAsiaTheme="minorEastAsia" w:hAnsiTheme="minorEastAsia" w:cs="仿宋"/>
                <w:szCs w:val="21"/>
              </w:rPr>
            </w:pPr>
          </w:p>
        </w:tc>
        <w:tc>
          <w:tcPr>
            <w:tcW w:w="1276" w:type="dxa"/>
            <w:tcBorders>
              <w:top w:val="nil"/>
              <w:left w:val="nil"/>
              <w:bottom w:val="nil"/>
            </w:tcBorders>
            <w:vAlign w:val="center"/>
          </w:tcPr>
          <w:p w:rsidR="00594F4B" w:rsidRDefault="00594F4B">
            <w:pPr>
              <w:wordWrap w:val="0"/>
              <w:topLinePunct/>
              <w:jc w:val="right"/>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722" w:type="dxa"/>
            <w:tcBorders>
              <w:top w:val="thickThinSmallGap" w:sz="24" w:space="0" w:color="auto"/>
              <w:bottom w:val="nil"/>
              <w:right w:val="nil"/>
            </w:tcBorders>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桥梁下部工程</w:t>
            </w:r>
          </w:p>
        </w:tc>
        <w:tc>
          <w:tcPr>
            <w:tcW w:w="1276" w:type="dxa"/>
            <w:tcBorders>
              <w:top w:val="nil"/>
              <w:left w:val="nil"/>
              <w:bottom w:val="nil"/>
            </w:tcBorders>
            <w:vAlign w:val="center"/>
          </w:tcPr>
          <w:p w:rsidR="00594F4B" w:rsidRDefault="00CD7A18">
            <w:pPr>
              <w:wordWrap w:val="0"/>
              <w:topLinePunct/>
              <w:jc w:val="right"/>
              <w:rPr>
                <w:rFonts w:asciiTheme="minorEastAsia" w:eastAsiaTheme="minorEastAsia" w:hAnsiTheme="minorEastAsia" w:cs="仿宋"/>
                <w:szCs w:val="21"/>
              </w:rPr>
            </w:pPr>
            <w:r>
              <w:rPr>
                <w:rFonts w:asciiTheme="minorEastAsia" w:eastAsiaTheme="minorEastAsia" w:hAnsiTheme="minorEastAsia" w:cs="仿宋" w:hint="eastAsia"/>
                <w:szCs w:val="21"/>
              </w:rPr>
              <w:t>30</w:t>
            </w: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722" w:type="dxa"/>
            <w:tcBorders>
              <w:top w:val="nil"/>
              <w:bottom w:val="thinThickSmallGap" w:sz="24" w:space="0" w:color="auto"/>
              <w:right w:val="nil"/>
            </w:tcBorders>
            <w:vAlign w:val="center"/>
          </w:tcPr>
          <w:p w:rsidR="00594F4B" w:rsidRDefault="00594F4B">
            <w:pPr>
              <w:wordWrap w:val="0"/>
              <w:topLinePunct/>
              <w:jc w:val="center"/>
              <w:rPr>
                <w:rFonts w:asciiTheme="minorEastAsia" w:eastAsiaTheme="minorEastAsia" w:hAnsiTheme="minorEastAsia" w:cs="仿宋"/>
                <w:szCs w:val="21"/>
              </w:rPr>
            </w:pPr>
          </w:p>
        </w:tc>
        <w:tc>
          <w:tcPr>
            <w:tcW w:w="1276" w:type="dxa"/>
            <w:tcBorders>
              <w:top w:val="nil"/>
              <w:left w:val="nil"/>
              <w:bottom w:val="nil"/>
            </w:tcBorders>
            <w:vAlign w:val="center"/>
          </w:tcPr>
          <w:p w:rsidR="00594F4B" w:rsidRDefault="00594F4B">
            <w:pPr>
              <w:wordWrap w:val="0"/>
              <w:topLinePunct/>
              <w:jc w:val="right"/>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722" w:type="dxa"/>
            <w:tcBorders>
              <w:top w:val="thinThickSmallGap" w:sz="24" w:space="0" w:color="auto"/>
              <w:bottom w:val="nil"/>
              <w:right w:val="nil"/>
            </w:tcBorders>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桥梁上部工程</w:t>
            </w:r>
          </w:p>
        </w:tc>
        <w:tc>
          <w:tcPr>
            <w:tcW w:w="1276" w:type="dxa"/>
            <w:tcBorders>
              <w:top w:val="nil"/>
              <w:left w:val="nil"/>
              <w:bottom w:val="nil"/>
            </w:tcBorders>
            <w:vAlign w:val="center"/>
          </w:tcPr>
          <w:p w:rsidR="00594F4B" w:rsidRDefault="00CD7A18">
            <w:pPr>
              <w:wordWrap w:val="0"/>
              <w:topLinePunct/>
              <w:jc w:val="right"/>
              <w:rPr>
                <w:rFonts w:asciiTheme="minorEastAsia" w:eastAsiaTheme="minorEastAsia" w:hAnsiTheme="minorEastAsia" w:cs="仿宋"/>
                <w:szCs w:val="21"/>
              </w:rPr>
            </w:pPr>
            <w:r>
              <w:rPr>
                <w:rFonts w:asciiTheme="minorEastAsia" w:eastAsiaTheme="minorEastAsia" w:hAnsiTheme="minorEastAsia" w:cs="仿宋" w:hint="eastAsia"/>
                <w:szCs w:val="21"/>
              </w:rPr>
              <w:t>20</w:t>
            </w: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722" w:type="dxa"/>
            <w:tcBorders>
              <w:top w:val="nil"/>
              <w:bottom w:val="dashed" w:sz="4" w:space="0" w:color="auto"/>
              <w:right w:val="nil"/>
            </w:tcBorders>
            <w:vAlign w:val="center"/>
          </w:tcPr>
          <w:p w:rsidR="00594F4B" w:rsidRDefault="00594F4B">
            <w:pPr>
              <w:wordWrap w:val="0"/>
              <w:topLinePunct/>
              <w:jc w:val="center"/>
              <w:rPr>
                <w:rFonts w:asciiTheme="minorEastAsia" w:eastAsiaTheme="minorEastAsia" w:hAnsiTheme="minorEastAsia" w:cs="仿宋"/>
                <w:szCs w:val="21"/>
              </w:rPr>
            </w:pPr>
          </w:p>
        </w:tc>
        <w:tc>
          <w:tcPr>
            <w:tcW w:w="1276" w:type="dxa"/>
            <w:tcBorders>
              <w:top w:val="nil"/>
              <w:left w:val="nil"/>
              <w:bottom w:val="nil"/>
            </w:tcBorders>
            <w:vAlign w:val="center"/>
          </w:tcPr>
          <w:p w:rsidR="00594F4B" w:rsidRDefault="00594F4B">
            <w:pPr>
              <w:wordWrap w:val="0"/>
              <w:topLinePunct/>
              <w:jc w:val="right"/>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722" w:type="dxa"/>
            <w:tcBorders>
              <w:top w:val="dashed" w:sz="4" w:space="0" w:color="auto"/>
              <w:bottom w:val="nil"/>
              <w:right w:val="nil"/>
            </w:tcBorders>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隧道</w:t>
            </w:r>
          </w:p>
        </w:tc>
        <w:tc>
          <w:tcPr>
            <w:tcW w:w="1276" w:type="dxa"/>
            <w:tcBorders>
              <w:top w:val="nil"/>
              <w:left w:val="nil"/>
              <w:bottom w:val="nil"/>
            </w:tcBorders>
            <w:vAlign w:val="center"/>
          </w:tcPr>
          <w:p w:rsidR="00594F4B" w:rsidRDefault="00CD7A18">
            <w:pPr>
              <w:wordWrap w:val="0"/>
              <w:topLinePunct/>
              <w:jc w:val="right"/>
              <w:rPr>
                <w:rFonts w:asciiTheme="minorEastAsia" w:eastAsiaTheme="minorEastAsia" w:hAnsiTheme="minorEastAsia" w:cs="仿宋"/>
                <w:szCs w:val="21"/>
              </w:rPr>
            </w:pPr>
            <w:r>
              <w:rPr>
                <w:rFonts w:asciiTheme="minorEastAsia" w:eastAsiaTheme="minorEastAsia" w:hAnsiTheme="minorEastAsia" w:cs="仿宋" w:hint="eastAsia"/>
                <w:szCs w:val="21"/>
              </w:rPr>
              <w:t>10</w:t>
            </w: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340"/>
          <w:jc w:val="center"/>
        </w:trPr>
        <w:tc>
          <w:tcPr>
            <w:tcW w:w="2722" w:type="dxa"/>
            <w:tcBorders>
              <w:top w:val="nil"/>
              <w:bottom w:val="single" w:sz="12" w:space="0" w:color="auto"/>
              <w:right w:val="nil"/>
            </w:tcBorders>
            <w:vAlign w:val="center"/>
          </w:tcPr>
          <w:p w:rsidR="00594F4B" w:rsidRDefault="00594F4B">
            <w:pPr>
              <w:wordWrap w:val="0"/>
              <w:topLinePunct/>
              <w:jc w:val="center"/>
              <w:rPr>
                <w:rFonts w:asciiTheme="minorEastAsia" w:eastAsiaTheme="minorEastAsia" w:hAnsiTheme="minorEastAsia" w:cs="仿宋"/>
                <w:szCs w:val="21"/>
              </w:rPr>
            </w:pPr>
          </w:p>
        </w:tc>
        <w:tc>
          <w:tcPr>
            <w:tcW w:w="1276" w:type="dxa"/>
            <w:tcBorders>
              <w:top w:val="nil"/>
              <w:left w:val="nil"/>
              <w:bottom w:val="single" w:sz="12" w:space="0" w:color="auto"/>
            </w:tcBorders>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7" w:type="dxa"/>
            <w:vAlign w:val="center"/>
          </w:tcPr>
          <w:p w:rsidR="00594F4B" w:rsidRDefault="00594F4B">
            <w:pPr>
              <w:wordWrap w:val="0"/>
              <w:topLinePunct/>
              <w:jc w:val="center"/>
              <w:rPr>
                <w:rFonts w:asciiTheme="minorEastAsia" w:eastAsiaTheme="minorEastAsia" w:hAnsiTheme="minorEastAsia" w:cs="仿宋"/>
                <w:szCs w:val="21"/>
              </w:rPr>
            </w:pPr>
          </w:p>
        </w:tc>
        <w:tc>
          <w:tcPr>
            <w:tcW w:w="468" w:type="dxa"/>
            <w:vAlign w:val="center"/>
          </w:tcPr>
          <w:p w:rsidR="00594F4B" w:rsidRDefault="00594F4B">
            <w:pPr>
              <w:wordWrap w:val="0"/>
              <w:topLinePunct/>
              <w:jc w:val="center"/>
              <w:rPr>
                <w:rFonts w:asciiTheme="minorEastAsia" w:eastAsiaTheme="minorEastAsia" w:hAnsiTheme="minorEastAsia" w:cs="仿宋"/>
                <w:szCs w:val="21"/>
              </w:rPr>
            </w:pPr>
          </w:p>
        </w:tc>
      </w:tr>
    </w:tbl>
    <w:p w:rsidR="00594F4B" w:rsidRDefault="00CD7A18">
      <w:pPr>
        <w:wordWrap w:val="0"/>
        <w:topLinePunct/>
        <w:spacing w:line="276" w:lineRule="auto"/>
        <w:rPr>
          <w:rFonts w:asciiTheme="minorEastAsia" w:eastAsiaTheme="minorEastAsia" w:hAnsiTheme="minorEastAsia" w:cs="仿宋"/>
          <w:szCs w:val="21"/>
        </w:rPr>
        <w:sectPr w:rsidR="00594F4B">
          <w:footnotePr>
            <w:numFmt w:val="decimalEnclosedCircleChinese"/>
            <w:numRestart w:val="eachPage"/>
          </w:footnotePr>
          <w:pgSz w:w="16840" w:h="11907" w:orient="landscape"/>
          <w:pgMar w:top="1440" w:right="1361" w:bottom="1440" w:left="1361" w:header="720" w:footer="907" w:gutter="0"/>
          <w:cols w:space="720"/>
        </w:sectPr>
      </w:pPr>
      <w:r>
        <w:rPr>
          <w:rFonts w:asciiTheme="minorEastAsia" w:eastAsiaTheme="minorEastAsia" w:hAnsiTheme="minorEastAsia" w:cs="仿宋" w:hint="eastAsia"/>
          <w:szCs w:val="21"/>
        </w:rPr>
        <w:t>注：1.应按各标段实际工程内容填写。 2.各个项目的进程可用线条的长短来表示。</w:t>
      </w:r>
    </w:p>
    <w:p w:rsidR="00594F4B" w:rsidRDefault="00CD7A18" w:rsidP="00B734BB">
      <w:pPr>
        <w:pStyle w:val="1"/>
        <w:wordWrap w:val="0"/>
        <w:topLinePunct/>
        <w:spacing w:beforeLines="50" w:line="400" w:lineRule="exact"/>
        <w:rPr>
          <w:rFonts w:asciiTheme="minorEastAsia" w:eastAsiaTheme="minorEastAsia" w:hAnsiTheme="minorEastAsia" w:cs="仿宋"/>
          <w:kern w:val="2"/>
          <w:sz w:val="21"/>
          <w:szCs w:val="21"/>
        </w:rPr>
      </w:pPr>
      <w:bookmarkStart w:id="114" w:name="_Toc450029325"/>
      <w:r>
        <w:rPr>
          <w:rFonts w:asciiTheme="minorEastAsia" w:eastAsiaTheme="minorEastAsia" w:hAnsiTheme="minorEastAsia" w:cs="仿宋" w:hint="eastAsia"/>
          <w:kern w:val="2"/>
          <w:sz w:val="21"/>
          <w:szCs w:val="21"/>
        </w:rPr>
        <w:lastRenderedPageBreak/>
        <w:t>附表三   工程管理曲线</w:t>
      </w:r>
      <w:bookmarkEnd w:id="114"/>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594F4B">
        <w:trPr>
          <w:trHeight w:hRule="exact" w:val="454"/>
          <w:jc w:val="center"/>
        </w:trPr>
        <w:tc>
          <w:tcPr>
            <w:tcW w:w="2206" w:type="dxa"/>
            <w:tcBorders>
              <w:top w:val="single" w:sz="12" w:space="0" w:color="auto"/>
              <w:bottom w:val="nil"/>
              <w:tl2br w:val="single" w:sz="6" w:space="0" w:color="auto"/>
            </w:tcBorders>
            <w:vAlign w:val="center"/>
          </w:tcPr>
          <w:p w:rsidR="00594F4B" w:rsidRDefault="00C85234">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szCs w:val="21"/>
              </w:rPr>
              <w:pict>
                <v:shapetype id="_x0000_t32" coordsize="21600,21600" o:spt="32" o:oned="t" path="m,l21600,21600e" filled="f">
                  <v:path arrowok="t" fillok="f" o:connecttype="none"/>
                  <o:lock v:ext="edit" shapetype="t"/>
                </v:shapetype>
                <v:shape id="自选图形 238" o:spid="_x0000_s1028" type="#_x0000_t32" style="position:absolute;left:0;text-align:left;margin-left:-5.9pt;margin-top:-.3pt;width:110pt;height:44.35pt;z-index:251661312" o:gfxdata="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7djNa1wAAAAgBAAAP&#10;AAAAAAAAAAEAIAAAACIAAABkcnMvZG93bnJldi54bWxQSwECFAAUAAAACACHTuJA+d1OyuABAACc&#10;AwAADgAAAAAAAAABACAAAAAmAQAAZHJzL2Uyb0RvYy54bWxQSwUGAAAAAAYABgBZAQAAeAUAAAAA&#10;"/>
              </w:pict>
            </w:r>
            <w:r w:rsidR="00CD7A18">
              <w:rPr>
                <w:rFonts w:asciiTheme="minorEastAsia" w:eastAsiaTheme="minorEastAsia" w:hAnsiTheme="minorEastAsia" w:cs="仿宋" w:hint="eastAsia"/>
                <w:szCs w:val="21"/>
              </w:rPr>
              <w:t xml:space="preserve">            年  度</w:t>
            </w:r>
          </w:p>
          <w:p w:rsidR="00594F4B" w:rsidRDefault="00C85234">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szCs w:val="21"/>
              </w:rPr>
              <w:pict>
                <v:rect id="矩形 239" o:spid="_x0000_s1029" style="position:absolute;left:0;text-align:left;margin-left:61.5pt;margin-top:1.6pt;width:17.15pt;height:21.55pt;z-index:251662336" o:gfxdata="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QnE4G2QAAAAgBAAAPAAAAAAAAAAEAIAAAACIAAABkcnMvZG93&#10;bnJldi54bWxQSwECFAAUAAAACACHTuJA+x6fKo0BAAD9AgAADgAAAAAAAAABACAAAAAoAQAAZHJz&#10;L2Uyb0RvYy54bWxQSwUGAAAAAAYABgBZAQAAJwUAAAAA&#10;" filled="f" stroked="f">
                  <v:textbox>
                    <w:txbxContent>
                      <w:p w:rsidR="003110E6" w:rsidRDefault="003110E6">
                        <w:r>
                          <w:rPr>
                            <w:rFonts w:hint="eastAsia"/>
                          </w:rPr>
                          <w:t>季</w:t>
                        </w:r>
                      </w:p>
                    </w:txbxContent>
                  </v:textbox>
                </v:rect>
              </w:pict>
            </w:r>
          </w:p>
          <w:p w:rsidR="00594F4B" w:rsidRDefault="00594F4B">
            <w:pPr>
              <w:wordWrap w:val="0"/>
              <w:topLinePunct/>
              <w:jc w:val="center"/>
              <w:rPr>
                <w:rFonts w:asciiTheme="minorEastAsia" w:eastAsiaTheme="minorEastAsia" w:hAnsiTheme="minorEastAsia" w:cs="仿宋"/>
                <w:szCs w:val="21"/>
              </w:rPr>
            </w:pPr>
          </w:p>
        </w:tc>
        <w:tc>
          <w:tcPr>
            <w:tcW w:w="4537" w:type="dxa"/>
            <w:gridSpan w:val="12"/>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年</w:t>
            </w:r>
          </w:p>
        </w:tc>
        <w:tc>
          <w:tcPr>
            <w:tcW w:w="2896" w:type="dxa"/>
            <w:gridSpan w:val="8"/>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年</w:t>
            </w:r>
          </w:p>
        </w:tc>
      </w:tr>
      <w:tr w:rsidR="00594F4B">
        <w:trPr>
          <w:trHeight w:hRule="exact" w:val="454"/>
          <w:jc w:val="center"/>
        </w:trPr>
        <w:tc>
          <w:tcPr>
            <w:tcW w:w="2206" w:type="dxa"/>
            <w:vMerge w:val="restart"/>
            <w:tcBorders>
              <w:top w:val="nil"/>
            </w:tcBorders>
            <w:vAlign w:val="center"/>
          </w:tcPr>
          <w:p w:rsidR="00594F4B" w:rsidRDefault="00C85234">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szCs w:val="21"/>
              </w:rPr>
              <w:pict>
                <v:rect id="矩形 241" o:spid="_x0000_s1030" style="position:absolute;left:0;text-align:left;margin-left:84pt;margin-top:-.45pt;width:17.15pt;height:21.55pt;z-index:251663360;mso-position-horizontal-relative:text;mso-position-vertical-relative:text"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MIDcOHZAAAACAEAAA8AAAAAAAAAAQAgAAAAIgAAAGRycy9k&#10;b3ducmV2LnhtbFBLAQIUABQAAAAIAIdO4kCDl67BjwEAAP0CAAAOAAAAAAAAAAEAIAAAACgBAABk&#10;cnMvZTJvRG9jLnhtbFBLBQYAAAAABgAGAFkBAAApBQAAAAA=&#10;" filled="f" stroked="f">
                  <v:textbox>
                    <w:txbxContent>
                      <w:p w:rsidR="003110E6" w:rsidRDefault="003110E6">
                        <w:r>
                          <w:rPr>
                            <w:rFonts w:hint="eastAsia"/>
                          </w:rPr>
                          <w:t>度</w:t>
                        </w:r>
                      </w:p>
                    </w:txbxContent>
                  </v:textbox>
                </v:rect>
              </w:pict>
            </w:r>
          </w:p>
          <w:p w:rsidR="00594F4B" w:rsidRDefault="00594F4B">
            <w:pPr>
              <w:wordWrap w:val="0"/>
              <w:topLinePunct/>
              <w:jc w:val="left"/>
              <w:rPr>
                <w:rFonts w:asciiTheme="minorEastAsia" w:eastAsiaTheme="minorEastAsia" w:hAnsiTheme="minorEastAsia" w:cs="仿宋"/>
                <w:szCs w:val="21"/>
              </w:rPr>
            </w:pPr>
          </w:p>
          <w:p w:rsidR="00594F4B" w:rsidRDefault="00C85234">
            <w:pPr>
              <w:wordWrap w:val="0"/>
              <w:topLinePunct/>
              <w:jc w:val="left"/>
              <w:rPr>
                <w:rFonts w:asciiTheme="minorEastAsia" w:eastAsiaTheme="minorEastAsia" w:hAnsiTheme="minorEastAsia" w:cs="仿宋"/>
                <w:szCs w:val="21"/>
              </w:rPr>
            </w:pPr>
            <w:r>
              <w:rPr>
                <w:rFonts w:asciiTheme="minorEastAsia" w:eastAsiaTheme="minorEastAsia" w:hAnsiTheme="minorEastAsia" w:cs="仿宋"/>
                <w:szCs w:val="21"/>
              </w:rPr>
              <w:pict>
                <v:rect id="矩形 242" o:spid="_x0000_s1031" style="position:absolute;margin-left:-5.55pt;margin-top:19.35pt;width:89.9pt;height:454.5pt;z-index:251664384" o:gfxdata="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OdH3DjaAAAACgEAAA8AAAAAAAAAAQAgAAAAIgAAAGRycy9k&#10;b3ducmV2LnhtbFBLAQIUABQAAAAIAIdO4kAXUCHSjgEAAP8CAAAOAAAAAAAAAAEAIAAAACkBAABk&#10;cnMvZTJvRG9jLnhtbFBLBQYAAAAABgAGAFkBAAApBQAAAAA=&#10;" filled="f" stroked="f">
                  <v:textbox>
                    <w:txbxContent>
                      <w:p w:rsidR="003110E6" w:rsidRDefault="003110E6">
                        <w:pPr>
                          <w:jc w:val="center"/>
                        </w:pPr>
                      </w:p>
                      <w:p w:rsidR="003110E6" w:rsidRDefault="003110E6">
                        <w:pPr>
                          <w:jc w:val="center"/>
                        </w:pPr>
                      </w:p>
                      <w:p w:rsidR="003110E6" w:rsidRDefault="003110E6">
                        <w:pPr>
                          <w:jc w:val="center"/>
                        </w:pPr>
                      </w:p>
                      <w:p w:rsidR="003110E6" w:rsidRDefault="003110E6">
                        <w:pPr>
                          <w:jc w:val="center"/>
                        </w:pPr>
                      </w:p>
                      <w:p w:rsidR="003110E6" w:rsidRDefault="003110E6">
                        <w:pPr>
                          <w:jc w:val="center"/>
                        </w:pPr>
                      </w:p>
                      <w:p w:rsidR="003110E6" w:rsidRDefault="003110E6">
                        <w:pPr>
                          <w:jc w:val="center"/>
                        </w:pPr>
                      </w:p>
                      <w:p w:rsidR="003110E6" w:rsidRDefault="003110E6">
                        <w:pPr>
                          <w:jc w:val="center"/>
                        </w:pPr>
                      </w:p>
                      <w:p w:rsidR="003110E6" w:rsidRDefault="003110E6">
                        <w:pPr>
                          <w:jc w:val="center"/>
                        </w:pPr>
                      </w:p>
                      <w:p w:rsidR="003110E6" w:rsidRDefault="003110E6">
                        <w:pPr>
                          <w:jc w:val="center"/>
                        </w:pPr>
                      </w:p>
                      <w:p w:rsidR="003110E6" w:rsidRDefault="003110E6">
                        <w:pPr>
                          <w:jc w:val="center"/>
                        </w:pPr>
                      </w:p>
                      <w:p w:rsidR="003110E6" w:rsidRDefault="003110E6">
                        <w:pPr>
                          <w:jc w:val="center"/>
                        </w:pPr>
                      </w:p>
                      <w:p w:rsidR="003110E6" w:rsidRDefault="003110E6">
                        <w:pPr>
                          <w:jc w:val="center"/>
                        </w:pPr>
                      </w:p>
                      <w:p w:rsidR="003110E6" w:rsidRDefault="003110E6">
                        <w:pPr>
                          <w:spacing w:line="240" w:lineRule="exact"/>
                          <w:jc w:val="center"/>
                        </w:pPr>
                        <w:r>
                          <w:rPr>
                            <w:rFonts w:hint="eastAsia"/>
                          </w:rPr>
                          <w:t>工</w:t>
                        </w:r>
                      </w:p>
                      <w:p w:rsidR="003110E6" w:rsidRDefault="003110E6">
                        <w:pPr>
                          <w:spacing w:line="240" w:lineRule="exact"/>
                          <w:jc w:val="center"/>
                        </w:pPr>
                      </w:p>
                      <w:p w:rsidR="003110E6" w:rsidRDefault="003110E6">
                        <w:pPr>
                          <w:spacing w:line="240" w:lineRule="exact"/>
                          <w:jc w:val="center"/>
                        </w:pPr>
                        <w:r>
                          <w:rPr>
                            <w:rFonts w:hint="eastAsia"/>
                          </w:rPr>
                          <w:t>程</w:t>
                        </w:r>
                      </w:p>
                      <w:p w:rsidR="003110E6" w:rsidRDefault="003110E6">
                        <w:pPr>
                          <w:spacing w:line="240" w:lineRule="exact"/>
                          <w:jc w:val="center"/>
                        </w:pPr>
                      </w:p>
                      <w:p w:rsidR="003110E6" w:rsidRDefault="003110E6">
                        <w:pPr>
                          <w:spacing w:line="240" w:lineRule="exact"/>
                          <w:jc w:val="center"/>
                        </w:pPr>
                        <w:r>
                          <w:rPr>
                            <w:rFonts w:hint="eastAsia"/>
                          </w:rPr>
                          <w:t>完</w:t>
                        </w:r>
                      </w:p>
                      <w:p w:rsidR="003110E6" w:rsidRDefault="003110E6">
                        <w:pPr>
                          <w:spacing w:line="240" w:lineRule="exact"/>
                          <w:jc w:val="center"/>
                        </w:pPr>
                      </w:p>
                      <w:p w:rsidR="003110E6" w:rsidRDefault="003110E6">
                        <w:pPr>
                          <w:spacing w:line="240" w:lineRule="exact"/>
                          <w:jc w:val="center"/>
                        </w:pPr>
                        <w:r>
                          <w:rPr>
                            <w:rFonts w:hint="eastAsia"/>
                          </w:rPr>
                          <w:t>成</w:t>
                        </w:r>
                      </w:p>
                      <w:p w:rsidR="003110E6" w:rsidRDefault="003110E6">
                        <w:pPr>
                          <w:spacing w:line="240" w:lineRule="exact"/>
                          <w:jc w:val="center"/>
                        </w:pPr>
                      </w:p>
                      <w:p w:rsidR="003110E6" w:rsidRDefault="003110E6">
                        <w:pPr>
                          <w:spacing w:line="240" w:lineRule="exact"/>
                          <w:jc w:val="center"/>
                        </w:pPr>
                        <w:r>
                          <w:rPr>
                            <w:rFonts w:hint="eastAsia"/>
                          </w:rPr>
                          <w:t>的</w:t>
                        </w:r>
                      </w:p>
                      <w:p w:rsidR="003110E6" w:rsidRDefault="003110E6">
                        <w:pPr>
                          <w:spacing w:line="240" w:lineRule="exact"/>
                          <w:jc w:val="center"/>
                        </w:pPr>
                      </w:p>
                      <w:p w:rsidR="003110E6" w:rsidRDefault="003110E6">
                        <w:pPr>
                          <w:spacing w:line="240" w:lineRule="exact"/>
                          <w:jc w:val="center"/>
                        </w:pPr>
                        <w:r>
                          <w:rPr>
                            <w:rFonts w:hint="eastAsia"/>
                          </w:rPr>
                          <w:t>百</w:t>
                        </w:r>
                      </w:p>
                      <w:p w:rsidR="003110E6" w:rsidRDefault="003110E6">
                        <w:pPr>
                          <w:spacing w:line="240" w:lineRule="exact"/>
                          <w:jc w:val="center"/>
                        </w:pPr>
                      </w:p>
                      <w:p w:rsidR="003110E6" w:rsidRDefault="003110E6">
                        <w:pPr>
                          <w:spacing w:line="240" w:lineRule="exact"/>
                          <w:jc w:val="center"/>
                        </w:pPr>
                        <w:r>
                          <w:rPr>
                            <w:rFonts w:hint="eastAsia"/>
                          </w:rPr>
                          <w:t>分</w:t>
                        </w:r>
                      </w:p>
                      <w:p w:rsidR="003110E6" w:rsidRDefault="003110E6">
                        <w:pPr>
                          <w:spacing w:line="240" w:lineRule="exact"/>
                          <w:jc w:val="center"/>
                        </w:pPr>
                      </w:p>
                      <w:p w:rsidR="003110E6" w:rsidRDefault="003110E6">
                        <w:pPr>
                          <w:spacing w:line="240" w:lineRule="exact"/>
                          <w:jc w:val="center"/>
                        </w:pPr>
                        <w:r>
                          <w:rPr>
                            <w:rFonts w:hint="eastAsia"/>
                          </w:rPr>
                          <w:t>比</w:t>
                        </w:r>
                      </w:p>
                      <w:p w:rsidR="003110E6" w:rsidRDefault="003110E6">
                        <w:pPr>
                          <w:spacing w:line="240" w:lineRule="exact"/>
                          <w:jc w:val="center"/>
                        </w:pPr>
                      </w:p>
                      <w:p w:rsidR="003110E6" w:rsidRDefault="003110E6">
                        <w:pPr>
                          <w:spacing w:line="240" w:lineRule="exact"/>
                          <w:jc w:val="center"/>
                        </w:pPr>
                        <w:r>
                          <w:rPr>
                            <w:rFonts w:hint="eastAsia"/>
                          </w:rPr>
                          <w:t>（</w:t>
                        </w:r>
                        <w:r>
                          <w:rPr>
                            <w:rFonts w:hint="eastAsia"/>
                          </w:rPr>
                          <w:t>%</w:t>
                        </w:r>
                        <w:r>
                          <w:rPr>
                            <w:rFonts w:hint="eastAsia"/>
                          </w:rPr>
                          <w:t>）</w:t>
                        </w:r>
                      </w:p>
                    </w:txbxContent>
                  </v:textbox>
                </v:rect>
              </w:pict>
            </w:r>
            <w:r w:rsidR="00CD7A18">
              <w:rPr>
                <w:rFonts w:asciiTheme="minorEastAsia" w:eastAsiaTheme="minorEastAsia" w:hAnsiTheme="minorEastAsia" w:cs="仿宋" w:hint="eastAsia"/>
                <w:szCs w:val="21"/>
              </w:rPr>
              <w:t>进  度</w:t>
            </w:r>
          </w:p>
        </w:tc>
        <w:tc>
          <w:tcPr>
            <w:tcW w:w="1093" w:type="dxa"/>
            <w:gridSpan w:val="3"/>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一</w:t>
            </w:r>
          </w:p>
        </w:tc>
        <w:tc>
          <w:tcPr>
            <w:tcW w:w="1089" w:type="dxa"/>
            <w:gridSpan w:val="3"/>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二</w:t>
            </w:r>
          </w:p>
        </w:tc>
        <w:tc>
          <w:tcPr>
            <w:tcW w:w="1084" w:type="dxa"/>
            <w:gridSpan w:val="3"/>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三</w:t>
            </w:r>
          </w:p>
        </w:tc>
        <w:tc>
          <w:tcPr>
            <w:tcW w:w="1271" w:type="dxa"/>
            <w:gridSpan w:val="3"/>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四</w:t>
            </w:r>
          </w:p>
        </w:tc>
        <w:tc>
          <w:tcPr>
            <w:tcW w:w="1084" w:type="dxa"/>
            <w:gridSpan w:val="3"/>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一</w:t>
            </w:r>
          </w:p>
        </w:tc>
        <w:tc>
          <w:tcPr>
            <w:tcW w:w="1088" w:type="dxa"/>
            <w:gridSpan w:val="3"/>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二</w:t>
            </w:r>
          </w:p>
        </w:tc>
        <w:tc>
          <w:tcPr>
            <w:tcW w:w="724" w:type="dxa"/>
            <w:gridSpan w:val="2"/>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w:t>
            </w:r>
          </w:p>
        </w:tc>
      </w:tr>
      <w:tr w:rsidR="00594F4B">
        <w:trPr>
          <w:trHeight w:hRule="exact" w:val="454"/>
          <w:jc w:val="center"/>
        </w:trPr>
        <w:tc>
          <w:tcPr>
            <w:tcW w:w="2206" w:type="dxa"/>
            <w:vMerge/>
            <w:tcBorders>
              <w:bottom w:val="single" w:sz="6" w:space="0" w:color="auto"/>
            </w:tcBorders>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361"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2</w:t>
            </w:r>
          </w:p>
        </w:tc>
        <w:tc>
          <w:tcPr>
            <w:tcW w:w="371"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3</w:t>
            </w:r>
          </w:p>
        </w:tc>
        <w:tc>
          <w:tcPr>
            <w:tcW w:w="361"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4</w:t>
            </w:r>
          </w:p>
        </w:tc>
        <w:tc>
          <w:tcPr>
            <w:tcW w:w="361"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5</w:t>
            </w:r>
          </w:p>
        </w:tc>
        <w:tc>
          <w:tcPr>
            <w:tcW w:w="367"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6</w:t>
            </w:r>
          </w:p>
        </w:tc>
        <w:tc>
          <w:tcPr>
            <w:tcW w:w="360"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7</w:t>
            </w:r>
          </w:p>
        </w:tc>
        <w:tc>
          <w:tcPr>
            <w:tcW w:w="360"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8</w:t>
            </w:r>
          </w:p>
        </w:tc>
        <w:tc>
          <w:tcPr>
            <w:tcW w:w="364"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9</w:t>
            </w:r>
          </w:p>
        </w:tc>
        <w:tc>
          <w:tcPr>
            <w:tcW w:w="426"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10</w:t>
            </w:r>
          </w:p>
        </w:tc>
        <w:tc>
          <w:tcPr>
            <w:tcW w:w="419"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11</w:t>
            </w:r>
          </w:p>
        </w:tc>
        <w:tc>
          <w:tcPr>
            <w:tcW w:w="426"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12</w:t>
            </w:r>
          </w:p>
        </w:tc>
        <w:tc>
          <w:tcPr>
            <w:tcW w:w="360"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360"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2</w:t>
            </w:r>
          </w:p>
        </w:tc>
        <w:tc>
          <w:tcPr>
            <w:tcW w:w="364"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3</w:t>
            </w:r>
          </w:p>
        </w:tc>
        <w:tc>
          <w:tcPr>
            <w:tcW w:w="362"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4</w:t>
            </w:r>
          </w:p>
        </w:tc>
        <w:tc>
          <w:tcPr>
            <w:tcW w:w="362"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5</w:t>
            </w:r>
          </w:p>
        </w:tc>
        <w:tc>
          <w:tcPr>
            <w:tcW w:w="364"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6</w:t>
            </w:r>
          </w:p>
        </w:tc>
        <w:tc>
          <w:tcPr>
            <w:tcW w:w="724" w:type="dxa"/>
            <w:gridSpan w:val="2"/>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2206" w:type="dxa"/>
            <w:tcBorders>
              <w:top w:val="single" w:sz="6" w:space="0" w:color="auto"/>
              <w:bottom w:val="nil"/>
            </w:tcBorders>
            <w:vAlign w:val="center"/>
          </w:tcPr>
          <w:p w:rsidR="00594F4B" w:rsidRDefault="00CD7A18">
            <w:pPr>
              <w:wordWrap w:val="0"/>
              <w:topLinePunct/>
              <w:jc w:val="right"/>
              <w:rPr>
                <w:rFonts w:asciiTheme="minorEastAsia" w:eastAsiaTheme="minorEastAsia" w:hAnsiTheme="minorEastAsia" w:cs="仿宋"/>
                <w:szCs w:val="21"/>
              </w:rPr>
            </w:pPr>
            <w:r>
              <w:rPr>
                <w:rFonts w:asciiTheme="minorEastAsia" w:eastAsiaTheme="minorEastAsia" w:hAnsiTheme="minorEastAsia" w:cs="仿宋" w:hint="eastAsia"/>
                <w:szCs w:val="21"/>
              </w:rPr>
              <w:t>100</w:t>
            </w: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7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7"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19"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2206" w:type="dxa"/>
            <w:tcBorders>
              <w:top w:val="nil"/>
              <w:bottom w:val="nil"/>
            </w:tcBorders>
            <w:vAlign w:val="center"/>
          </w:tcPr>
          <w:p w:rsidR="00594F4B" w:rsidRDefault="00594F4B">
            <w:pPr>
              <w:wordWrap w:val="0"/>
              <w:topLinePunct/>
              <w:jc w:val="right"/>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7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7"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19"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2206" w:type="dxa"/>
            <w:tcBorders>
              <w:top w:val="nil"/>
              <w:bottom w:val="nil"/>
            </w:tcBorders>
            <w:vAlign w:val="center"/>
          </w:tcPr>
          <w:p w:rsidR="00594F4B" w:rsidRDefault="00CD7A18">
            <w:pPr>
              <w:wordWrap w:val="0"/>
              <w:topLinePunct/>
              <w:jc w:val="right"/>
              <w:rPr>
                <w:rFonts w:asciiTheme="minorEastAsia" w:eastAsiaTheme="minorEastAsia" w:hAnsiTheme="minorEastAsia" w:cs="仿宋"/>
                <w:szCs w:val="21"/>
              </w:rPr>
            </w:pPr>
            <w:r>
              <w:rPr>
                <w:rFonts w:asciiTheme="minorEastAsia" w:eastAsiaTheme="minorEastAsia" w:hAnsiTheme="minorEastAsia" w:cs="仿宋" w:hint="eastAsia"/>
                <w:szCs w:val="21"/>
              </w:rPr>
              <w:t>90</w:t>
            </w: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7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7"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19"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2206" w:type="dxa"/>
            <w:tcBorders>
              <w:top w:val="nil"/>
              <w:bottom w:val="nil"/>
            </w:tcBorders>
            <w:vAlign w:val="center"/>
          </w:tcPr>
          <w:p w:rsidR="00594F4B" w:rsidRDefault="00594F4B">
            <w:pPr>
              <w:wordWrap w:val="0"/>
              <w:topLinePunct/>
              <w:jc w:val="right"/>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7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7"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19"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2206" w:type="dxa"/>
            <w:tcBorders>
              <w:top w:val="nil"/>
              <w:bottom w:val="nil"/>
            </w:tcBorders>
            <w:vAlign w:val="center"/>
          </w:tcPr>
          <w:p w:rsidR="00594F4B" w:rsidRDefault="00CD7A18">
            <w:pPr>
              <w:wordWrap w:val="0"/>
              <w:topLinePunct/>
              <w:jc w:val="right"/>
              <w:rPr>
                <w:rFonts w:asciiTheme="minorEastAsia" w:eastAsiaTheme="minorEastAsia" w:hAnsiTheme="minorEastAsia" w:cs="仿宋"/>
                <w:szCs w:val="21"/>
              </w:rPr>
            </w:pPr>
            <w:r>
              <w:rPr>
                <w:rFonts w:asciiTheme="minorEastAsia" w:eastAsiaTheme="minorEastAsia" w:hAnsiTheme="minorEastAsia" w:cs="仿宋" w:hint="eastAsia"/>
                <w:szCs w:val="21"/>
              </w:rPr>
              <w:t>80</w:t>
            </w: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7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7"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19"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2206" w:type="dxa"/>
            <w:tcBorders>
              <w:top w:val="nil"/>
              <w:bottom w:val="nil"/>
            </w:tcBorders>
            <w:vAlign w:val="center"/>
          </w:tcPr>
          <w:p w:rsidR="00594F4B" w:rsidRDefault="00594F4B">
            <w:pPr>
              <w:wordWrap w:val="0"/>
              <w:topLinePunct/>
              <w:jc w:val="right"/>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7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7"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19"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2206" w:type="dxa"/>
            <w:tcBorders>
              <w:top w:val="nil"/>
              <w:bottom w:val="nil"/>
            </w:tcBorders>
            <w:vAlign w:val="center"/>
          </w:tcPr>
          <w:p w:rsidR="00594F4B" w:rsidRDefault="00CD7A18">
            <w:pPr>
              <w:wordWrap w:val="0"/>
              <w:topLinePunct/>
              <w:jc w:val="right"/>
              <w:rPr>
                <w:rFonts w:asciiTheme="minorEastAsia" w:eastAsiaTheme="minorEastAsia" w:hAnsiTheme="minorEastAsia" w:cs="仿宋"/>
                <w:szCs w:val="21"/>
              </w:rPr>
            </w:pPr>
            <w:r>
              <w:rPr>
                <w:rFonts w:asciiTheme="minorEastAsia" w:eastAsiaTheme="minorEastAsia" w:hAnsiTheme="minorEastAsia" w:cs="仿宋" w:hint="eastAsia"/>
                <w:szCs w:val="21"/>
              </w:rPr>
              <w:t>70</w:t>
            </w: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7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7"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19"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2206" w:type="dxa"/>
            <w:tcBorders>
              <w:top w:val="nil"/>
              <w:bottom w:val="nil"/>
            </w:tcBorders>
            <w:vAlign w:val="center"/>
          </w:tcPr>
          <w:p w:rsidR="00594F4B" w:rsidRDefault="00594F4B">
            <w:pPr>
              <w:wordWrap w:val="0"/>
              <w:topLinePunct/>
              <w:jc w:val="right"/>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7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7"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19"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2206" w:type="dxa"/>
            <w:tcBorders>
              <w:top w:val="nil"/>
              <w:bottom w:val="nil"/>
            </w:tcBorders>
            <w:vAlign w:val="center"/>
          </w:tcPr>
          <w:p w:rsidR="00594F4B" w:rsidRDefault="00CD7A18">
            <w:pPr>
              <w:wordWrap w:val="0"/>
              <w:topLinePunct/>
              <w:jc w:val="right"/>
              <w:rPr>
                <w:rFonts w:asciiTheme="minorEastAsia" w:eastAsiaTheme="minorEastAsia" w:hAnsiTheme="minorEastAsia" w:cs="仿宋"/>
                <w:szCs w:val="21"/>
              </w:rPr>
            </w:pPr>
            <w:r>
              <w:rPr>
                <w:rFonts w:asciiTheme="minorEastAsia" w:eastAsiaTheme="minorEastAsia" w:hAnsiTheme="minorEastAsia" w:cs="仿宋" w:hint="eastAsia"/>
                <w:szCs w:val="21"/>
              </w:rPr>
              <w:t>60</w:t>
            </w: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7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7"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19"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2206" w:type="dxa"/>
            <w:tcBorders>
              <w:top w:val="nil"/>
              <w:bottom w:val="nil"/>
            </w:tcBorders>
            <w:vAlign w:val="center"/>
          </w:tcPr>
          <w:p w:rsidR="00594F4B" w:rsidRDefault="00594F4B">
            <w:pPr>
              <w:wordWrap w:val="0"/>
              <w:topLinePunct/>
              <w:jc w:val="right"/>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7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7"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19"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2206" w:type="dxa"/>
            <w:tcBorders>
              <w:top w:val="nil"/>
              <w:bottom w:val="nil"/>
            </w:tcBorders>
            <w:vAlign w:val="center"/>
          </w:tcPr>
          <w:p w:rsidR="00594F4B" w:rsidRDefault="00CD7A18">
            <w:pPr>
              <w:wordWrap w:val="0"/>
              <w:topLinePunct/>
              <w:jc w:val="right"/>
              <w:rPr>
                <w:rFonts w:asciiTheme="minorEastAsia" w:eastAsiaTheme="minorEastAsia" w:hAnsiTheme="minorEastAsia" w:cs="仿宋"/>
                <w:szCs w:val="21"/>
              </w:rPr>
            </w:pPr>
            <w:r>
              <w:rPr>
                <w:rFonts w:asciiTheme="minorEastAsia" w:eastAsiaTheme="minorEastAsia" w:hAnsiTheme="minorEastAsia" w:cs="仿宋" w:hint="eastAsia"/>
                <w:szCs w:val="21"/>
              </w:rPr>
              <w:t>50</w:t>
            </w: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7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7"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19"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2206" w:type="dxa"/>
            <w:tcBorders>
              <w:top w:val="nil"/>
              <w:bottom w:val="nil"/>
            </w:tcBorders>
            <w:vAlign w:val="center"/>
          </w:tcPr>
          <w:p w:rsidR="00594F4B" w:rsidRDefault="00594F4B">
            <w:pPr>
              <w:wordWrap w:val="0"/>
              <w:topLinePunct/>
              <w:jc w:val="right"/>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7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7"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19"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2206" w:type="dxa"/>
            <w:tcBorders>
              <w:top w:val="nil"/>
              <w:bottom w:val="nil"/>
            </w:tcBorders>
            <w:vAlign w:val="center"/>
          </w:tcPr>
          <w:p w:rsidR="00594F4B" w:rsidRDefault="00CD7A18">
            <w:pPr>
              <w:wordWrap w:val="0"/>
              <w:topLinePunct/>
              <w:jc w:val="right"/>
              <w:rPr>
                <w:rFonts w:asciiTheme="minorEastAsia" w:eastAsiaTheme="minorEastAsia" w:hAnsiTheme="minorEastAsia" w:cs="仿宋"/>
                <w:szCs w:val="21"/>
              </w:rPr>
            </w:pPr>
            <w:r>
              <w:rPr>
                <w:rFonts w:asciiTheme="minorEastAsia" w:eastAsiaTheme="minorEastAsia" w:hAnsiTheme="minorEastAsia" w:cs="仿宋" w:hint="eastAsia"/>
                <w:szCs w:val="21"/>
              </w:rPr>
              <w:t>40</w:t>
            </w: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7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7"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19"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2206" w:type="dxa"/>
            <w:tcBorders>
              <w:top w:val="nil"/>
              <w:bottom w:val="nil"/>
            </w:tcBorders>
            <w:vAlign w:val="center"/>
          </w:tcPr>
          <w:p w:rsidR="00594F4B" w:rsidRDefault="00594F4B">
            <w:pPr>
              <w:wordWrap w:val="0"/>
              <w:topLinePunct/>
              <w:jc w:val="right"/>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7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7"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19"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2206" w:type="dxa"/>
            <w:tcBorders>
              <w:top w:val="nil"/>
              <w:bottom w:val="nil"/>
            </w:tcBorders>
            <w:vAlign w:val="center"/>
          </w:tcPr>
          <w:p w:rsidR="00594F4B" w:rsidRDefault="00CD7A18">
            <w:pPr>
              <w:wordWrap w:val="0"/>
              <w:topLinePunct/>
              <w:jc w:val="right"/>
              <w:rPr>
                <w:rFonts w:asciiTheme="minorEastAsia" w:eastAsiaTheme="minorEastAsia" w:hAnsiTheme="minorEastAsia" w:cs="仿宋"/>
                <w:szCs w:val="21"/>
              </w:rPr>
            </w:pPr>
            <w:r>
              <w:rPr>
                <w:rFonts w:asciiTheme="minorEastAsia" w:eastAsiaTheme="minorEastAsia" w:hAnsiTheme="minorEastAsia" w:cs="仿宋" w:hint="eastAsia"/>
                <w:szCs w:val="21"/>
              </w:rPr>
              <w:t>30</w:t>
            </w: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7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7"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19"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2206" w:type="dxa"/>
            <w:tcBorders>
              <w:top w:val="nil"/>
              <w:bottom w:val="nil"/>
            </w:tcBorders>
            <w:vAlign w:val="center"/>
          </w:tcPr>
          <w:p w:rsidR="00594F4B" w:rsidRDefault="00594F4B">
            <w:pPr>
              <w:wordWrap w:val="0"/>
              <w:topLinePunct/>
              <w:jc w:val="right"/>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7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7"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19"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2206" w:type="dxa"/>
            <w:tcBorders>
              <w:top w:val="nil"/>
              <w:bottom w:val="nil"/>
            </w:tcBorders>
            <w:vAlign w:val="center"/>
          </w:tcPr>
          <w:p w:rsidR="00594F4B" w:rsidRDefault="00CD7A18">
            <w:pPr>
              <w:wordWrap w:val="0"/>
              <w:topLinePunct/>
              <w:jc w:val="right"/>
              <w:rPr>
                <w:rFonts w:asciiTheme="minorEastAsia" w:eastAsiaTheme="minorEastAsia" w:hAnsiTheme="minorEastAsia" w:cs="仿宋"/>
                <w:szCs w:val="21"/>
              </w:rPr>
            </w:pPr>
            <w:r>
              <w:rPr>
                <w:rFonts w:asciiTheme="minorEastAsia" w:eastAsiaTheme="minorEastAsia" w:hAnsiTheme="minorEastAsia" w:cs="仿宋" w:hint="eastAsia"/>
                <w:szCs w:val="21"/>
              </w:rPr>
              <w:t>20</w:t>
            </w: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7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7"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19"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2206" w:type="dxa"/>
            <w:tcBorders>
              <w:top w:val="nil"/>
              <w:bottom w:val="nil"/>
            </w:tcBorders>
            <w:vAlign w:val="center"/>
          </w:tcPr>
          <w:p w:rsidR="00594F4B" w:rsidRDefault="00594F4B">
            <w:pPr>
              <w:wordWrap w:val="0"/>
              <w:topLinePunct/>
              <w:jc w:val="right"/>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7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7"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19"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2206" w:type="dxa"/>
            <w:tcBorders>
              <w:top w:val="nil"/>
              <w:bottom w:val="nil"/>
            </w:tcBorders>
            <w:vAlign w:val="center"/>
          </w:tcPr>
          <w:p w:rsidR="00594F4B" w:rsidRDefault="00CD7A18">
            <w:pPr>
              <w:wordWrap w:val="0"/>
              <w:topLinePunct/>
              <w:jc w:val="right"/>
              <w:rPr>
                <w:rFonts w:asciiTheme="minorEastAsia" w:eastAsiaTheme="minorEastAsia" w:hAnsiTheme="minorEastAsia" w:cs="仿宋"/>
                <w:szCs w:val="21"/>
              </w:rPr>
            </w:pPr>
            <w:r>
              <w:rPr>
                <w:rFonts w:asciiTheme="minorEastAsia" w:eastAsiaTheme="minorEastAsia" w:hAnsiTheme="minorEastAsia" w:cs="仿宋" w:hint="eastAsia"/>
                <w:szCs w:val="21"/>
              </w:rPr>
              <w:t>10</w:t>
            </w: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7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7"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19"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2206" w:type="dxa"/>
            <w:tcBorders>
              <w:top w:val="nil"/>
              <w:bottom w:val="single" w:sz="12" w:space="0" w:color="auto"/>
            </w:tcBorders>
            <w:vAlign w:val="center"/>
          </w:tcPr>
          <w:p w:rsidR="00594F4B" w:rsidRDefault="00594F4B">
            <w:pPr>
              <w:wordWrap w:val="0"/>
              <w:topLinePunct/>
              <w:jc w:val="right"/>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7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1" w:type="dxa"/>
            <w:vAlign w:val="center"/>
          </w:tcPr>
          <w:p w:rsidR="00594F4B" w:rsidRDefault="00594F4B">
            <w:pPr>
              <w:wordWrap w:val="0"/>
              <w:topLinePunct/>
              <w:jc w:val="center"/>
              <w:rPr>
                <w:rFonts w:asciiTheme="minorEastAsia" w:eastAsiaTheme="minorEastAsia" w:hAnsiTheme="minorEastAsia" w:cs="仿宋"/>
                <w:szCs w:val="21"/>
              </w:rPr>
            </w:pPr>
          </w:p>
        </w:tc>
        <w:tc>
          <w:tcPr>
            <w:tcW w:w="367"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419" w:type="dxa"/>
            <w:vAlign w:val="center"/>
          </w:tcPr>
          <w:p w:rsidR="00594F4B" w:rsidRDefault="00594F4B">
            <w:pPr>
              <w:wordWrap w:val="0"/>
              <w:topLinePunct/>
              <w:jc w:val="center"/>
              <w:rPr>
                <w:rFonts w:asciiTheme="minorEastAsia" w:eastAsiaTheme="minorEastAsia" w:hAnsiTheme="minorEastAsia" w:cs="仿宋"/>
                <w:szCs w:val="21"/>
              </w:rPr>
            </w:pPr>
          </w:p>
        </w:tc>
        <w:tc>
          <w:tcPr>
            <w:tcW w:w="426"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0"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4"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c>
          <w:tcPr>
            <w:tcW w:w="362" w:type="dxa"/>
            <w:vAlign w:val="center"/>
          </w:tcPr>
          <w:p w:rsidR="00594F4B" w:rsidRDefault="00594F4B">
            <w:pPr>
              <w:wordWrap w:val="0"/>
              <w:topLinePunct/>
              <w:jc w:val="center"/>
              <w:rPr>
                <w:rFonts w:asciiTheme="minorEastAsia" w:eastAsiaTheme="minorEastAsia" w:hAnsiTheme="minorEastAsia" w:cs="仿宋"/>
                <w:szCs w:val="21"/>
              </w:rPr>
            </w:pPr>
          </w:p>
        </w:tc>
      </w:tr>
    </w:tbl>
    <w:p w:rsidR="00594F4B" w:rsidRDefault="00C85234">
      <w:pPr>
        <w:wordWrap w:val="0"/>
        <w:topLinePunct/>
        <w:rPr>
          <w:rFonts w:asciiTheme="minorEastAsia" w:eastAsiaTheme="minorEastAsia" w:hAnsiTheme="minorEastAsia" w:cs="仿宋"/>
          <w:szCs w:val="21"/>
        </w:rPr>
      </w:pPr>
      <w:r>
        <w:rPr>
          <w:rFonts w:asciiTheme="minorEastAsia" w:eastAsiaTheme="minorEastAsia" w:hAnsiTheme="minorEastAsia" w:cs="仿宋"/>
          <w:szCs w:val="21"/>
        </w:rPr>
        <w:pict>
          <v:shapetype id="_x0000_t202" coordsize="21600,21600" o:spt="202" path="m,l,21600r21600,l21600,xe">
            <v:stroke joinstyle="miter"/>
            <v:path gradientshapeok="t" o:connecttype="rect"/>
          </v:shapetype>
          <v:shape id="文本框 170" o:spid="_x0000_s1027" type="#_x0000_t202" style="position:absolute;left:0;text-align:left;margin-left:72.35pt;margin-top:29.85pt;width:4in;height:18pt;z-index:251660288;mso-position-horizontal-relative:text;mso-position-vertical-relative:text" o:gfxdata="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&#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m6Zh01gAAAAkBAAAPAAAAAAAAAAEAIAAAACIAAABk&#10;cnMvZG93bnJldi54bWxQSwECFAAUAAAACACHTuJA0i7u7pYBAAALAwAADgAAAAAAAAABACAAAAAl&#10;AQAAZHJzL2Uyb0RvYy54bWxQSwUGAAAAAAYABgBZAQAALQUAAAAA&#10;" filled="f" stroked="f">
            <v:textbox>
              <w:txbxContent>
                <w:p w:rsidR="003110E6" w:rsidRDefault="003110E6">
                  <w:pPr>
                    <w:jc w:val="center"/>
                    <w:rPr>
                      <w:rFonts w:ascii="宋体" w:hAnsi="宋体"/>
                    </w:rPr>
                  </w:pPr>
                  <w:r>
                    <w:rPr>
                      <w:rFonts w:ascii="宋体" w:hAnsi="宋体" w:hint="eastAsia"/>
                    </w:rPr>
                    <w:t>工期历程的百分比（%）</w:t>
                  </w:r>
                </w:p>
              </w:txbxContent>
            </v:textbox>
          </v:shape>
        </w:pict>
      </w:r>
      <w:r>
        <w:rPr>
          <w:rFonts w:asciiTheme="minorEastAsia" w:eastAsiaTheme="minorEastAsia" w:hAnsiTheme="minorEastAsia" w:cs="仿宋"/>
          <w:szCs w:val="21"/>
        </w:rPr>
        <w:pict>
          <v:rect id="矩形 243" o:spid="_x0000_s1032" style="position:absolute;left:0;text-align:left;margin-left:90.5pt;margin-top:1.65pt;width:410.9pt;height:21.05pt;z-index:251665408;mso-position-horizontal-relative:text;mso-position-vertical-relative:text"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D9QJ3ZAAAACQEAAA8AAAAAAAAAAQAgAAAAIgAAAGRycy9k&#10;b3ducmV2LnhtbFBLAQIUABQAAAAIAIdO4kAgzk3xjwEAAP4CAAAOAAAAAAAAAAEAIAAAACgBAABk&#10;cnMvZTJvRG9jLnhtbFBLBQYAAAAABgAGAFkBAAApBQAAAAA=&#10;" filled="f" stroked="f">
            <v:textbox>
              <w:txbxContent>
                <w:p w:rsidR="003110E6" w:rsidRDefault="003110E6">
                  <w:r>
                    <w:rPr>
                      <w:rFonts w:hint="eastAsia"/>
                    </w:rPr>
                    <w:t>0     10     20     30     40      50     60     70     80     90    100</w:t>
                  </w:r>
                </w:p>
              </w:txbxContent>
            </v:textbox>
          </v:rect>
        </w:pict>
      </w: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rsidP="00B734BB">
      <w:pPr>
        <w:pStyle w:val="1"/>
        <w:wordWrap w:val="0"/>
        <w:topLinePunct/>
        <w:spacing w:beforeLines="50" w:line="400" w:lineRule="exact"/>
        <w:rPr>
          <w:rFonts w:asciiTheme="minorEastAsia" w:eastAsiaTheme="minorEastAsia" w:hAnsiTheme="minorEastAsia" w:cs="仿宋"/>
          <w:kern w:val="2"/>
          <w:sz w:val="21"/>
          <w:szCs w:val="21"/>
        </w:rPr>
        <w:sectPr w:rsidR="00594F4B">
          <w:footnotePr>
            <w:numFmt w:val="decimalEnclosedCircleChinese"/>
            <w:numRestart w:val="eachPage"/>
          </w:footnotePr>
          <w:type w:val="nextColumn"/>
          <w:pgSz w:w="11907" w:h="16840"/>
          <w:pgMar w:top="1440" w:right="1361" w:bottom="1440" w:left="1361" w:header="720" w:footer="907" w:gutter="0"/>
          <w:cols w:space="720"/>
        </w:sectPr>
      </w:pPr>
    </w:p>
    <w:p w:rsidR="00594F4B" w:rsidRDefault="00CD7A18" w:rsidP="00B734BB">
      <w:pPr>
        <w:pStyle w:val="1"/>
        <w:wordWrap w:val="0"/>
        <w:topLinePunct/>
        <w:spacing w:beforeLines="50" w:after="240" w:line="400" w:lineRule="exact"/>
        <w:rPr>
          <w:rFonts w:asciiTheme="minorEastAsia" w:eastAsiaTheme="minorEastAsia" w:hAnsiTheme="minorEastAsia" w:cs="仿宋"/>
          <w:kern w:val="2"/>
          <w:sz w:val="21"/>
          <w:szCs w:val="21"/>
        </w:rPr>
      </w:pPr>
      <w:bookmarkStart w:id="115" w:name="_Toc450029326"/>
      <w:r>
        <w:rPr>
          <w:rFonts w:asciiTheme="minorEastAsia" w:eastAsiaTheme="minorEastAsia" w:hAnsiTheme="minorEastAsia" w:cs="仿宋" w:hint="eastAsia"/>
          <w:kern w:val="2"/>
          <w:sz w:val="21"/>
          <w:szCs w:val="21"/>
        </w:rPr>
        <w:lastRenderedPageBreak/>
        <w:t>附表四   分项工程生产率和施工周期表</w:t>
      </w:r>
      <w:bookmarkEnd w:id="115"/>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6"/>
        <w:gridCol w:w="2125"/>
        <w:gridCol w:w="923"/>
        <w:gridCol w:w="923"/>
        <w:gridCol w:w="3400"/>
        <w:gridCol w:w="2185"/>
        <w:gridCol w:w="2185"/>
        <w:gridCol w:w="2185"/>
      </w:tblGrid>
      <w:tr w:rsidR="00594F4B">
        <w:trPr>
          <w:trHeight w:val="1053"/>
          <w:jc w:val="center"/>
        </w:trPr>
        <w:tc>
          <w:tcPr>
            <w:tcW w:w="816"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序号</w:t>
            </w:r>
          </w:p>
        </w:tc>
        <w:tc>
          <w:tcPr>
            <w:tcW w:w="2125"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工程项目</w:t>
            </w:r>
          </w:p>
        </w:tc>
        <w:tc>
          <w:tcPr>
            <w:tcW w:w="923"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单位</w:t>
            </w:r>
          </w:p>
        </w:tc>
        <w:tc>
          <w:tcPr>
            <w:tcW w:w="923"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数量</w:t>
            </w:r>
          </w:p>
        </w:tc>
        <w:tc>
          <w:tcPr>
            <w:tcW w:w="3400"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平均每生产单位规模（人，各种机械台）</w:t>
            </w:r>
          </w:p>
        </w:tc>
        <w:tc>
          <w:tcPr>
            <w:tcW w:w="2185"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平均每生产单位生产率（数量，每周）</w:t>
            </w:r>
          </w:p>
        </w:tc>
        <w:tc>
          <w:tcPr>
            <w:tcW w:w="2185"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每生产单位</w:t>
            </w:r>
          </w:p>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平均施工时间（周）</w:t>
            </w:r>
          </w:p>
        </w:tc>
        <w:tc>
          <w:tcPr>
            <w:tcW w:w="2185"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生产单位总数</w:t>
            </w:r>
          </w:p>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（个）</w:t>
            </w:r>
          </w:p>
        </w:tc>
      </w:tr>
      <w:tr w:rsidR="00594F4B">
        <w:trPr>
          <w:trHeight w:hRule="exact" w:val="680"/>
          <w:jc w:val="center"/>
        </w:trPr>
        <w:tc>
          <w:tcPr>
            <w:tcW w:w="816"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2125" w:type="dxa"/>
            <w:vAlign w:val="center"/>
          </w:tcPr>
          <w:p w:rsidR="00594F4B" w:rsidRDefault="00CD7A18">
            <w:pPr>
              <w:wordWrap w:val="0"/>
              <w:topLinePunct/>
              <w:ind w:left="113"/>
              <w:rPr>
                <w:rFonts w:asciiTheme="minorEastAsia" w:eastAsiaTheme="minorEastAsia" w:hAnsiTheme="minorEastAsia" w:cs="仿宋"/>
                <w:szCs w:val="21"/>
              </w:rPr>
            </w:pPr>
            <w:r>
              <w:rPr>
                <w:rFonts w:asciiTheme="minorEastAsia" w:eastAsiaTheme="minorEastAsia" w:hAnsiTheme="minorEastAsia" w:cs="仿宋" w:hint="eastAsia"/>
                <w:szCs w:val="21"/>
              </w:rPr>
              <w:t>特殊路基处理</w:t>
            </w:r>
          </w:p>
        </w:tc>
        <w:tc>
          <w:tcPr>
            <w:tcW w:w="923"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公里</w:t>
            </w:r>
          </w:p>
        </w:tc>
        <w:tc>
          <w:tcPr>
            <w:tcW w:w="923" w:type="dxa"/>
            <w:vAlign w:val="center"/>
          </w:tcPr>
          <w:p w:rsidR="00594F4B" w:rsidRDefault="00594F4B">
            <w:pPr>
              <w:wordWrap w:val="0"/>
              <w:topLinePunct/>
              <w:jc w:val="center"/>
              <w:rPr>
                <w:rFonts w:asciiTheme="minorEastAsia" w:eastAsiaTheme="minorEastAsia" w:hAnsiTheme="minorEastAsia" w:cs="仿宋"/>
                <w:szCs w:val="21"/>
              </w:rPr>
            </w:pPr>
          </w:p>
        </w:tc>
        <w:tc>
          <w:tcPr>
            <w:tcW w:w="3400" w:type="dxa"/>
            <w:vAlign w:val="center"/>
          </w:tcPr>
          <w:p w:rsidR="00594F4B" w:rsidRDefault="00594F4B">
            <w:pPr>
              <w:wordWrap w:val="0"/>
              <w:topLinePunct/>
              <w:jc w:val="center"/>
              <w:rPr>
                <w:rFonts w:asciiTheme="minorEastAsia" w:eastAsiaTheme="minorEastAsia" w:hAnsiTheme="minorEastAsia" w:cs="仿宋"/>
                <w:szCs w:val="21"/>
              </w:rPr>
            </w:pPr>
          </w:p>
        </w:tc>
        <w:tc>
          <w:tcPr>
            <w:tcW w:w="2185" w:type="dxa"/>
            <w:vAlign w:val="center"/>
          </w:tcPr>
          <w:p w:rsidR="00594F4B" w:rsidRDefault="00594F4B">
            <w:pPr>
              <w:wordWrap w:val="0"/>
              <w:topLinePunct/>
              <w:jc w:val="center"/>
              <w:rPr>
                <w:rFonts w:asciiTheme="minorEastAsia" w:eastAsiaTheme="minorEastAsia" w:hAnsiTheme="minorEastAsia" w:cs="仿宋"/>
                <w:szCs w:val="21"/>
              </w:rPr>
            </w:pPr>
          </w:p>
        </w:tc>
        <w:tc>
          <w:tcPr>
            <w:tcW w:w="2185" w:type="dxa"/>
            <w:vAlign w:val="center"/>
          </w:tcPr>
          <w:p w:rsidR="00594F4B" w:rsidRDefault="00594F4B">
            <w:pPr>
              <w:wordWrap w:val="0"/>
              <w:topLinePunct/>
              <w:jc w:val="center"/>
              <w:rPr>
                <w:rFonts w:asciiTheme="minorEastAsia" w:eastAsiaTheme="minorEastAsia" w:hAnsiTheme="minorEastAsia" w:cs="仿宋"/>
                <w:szCs w:val="21"/>
              </w:rPr>
            </w:pPr>
          </w:p>
        </w:tc>
        <w:tc>
          <w:tcPr>
            <w:tcW w:w="2185"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680"/>
          <w:jc w:val="center"/>
        </w:trPr>
        <w:tc>
          <w:tcPr>
            <w:tcW w:w="816"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2</w:t>
            </w:r>
          </w:p>
        </w:tc>
        <w:tc>
          <w:tcPr>
            <w:tcW w:w="2125" w:type="dxa"/>
            <w:vAlign w:val="center"/>
          </w:tcPr>
          <w:p w:rsidR="00594F4B" w:rsidRDefault="00CD7A18">
            <w:pPr>
              <w:wordWrap w:val="0"/>
              <w:topLinePunct/>
              <w:ind w:left="113"/>
              <w:rPr>
                <w:rFonts w:asciiTheme="minorEastAsia" w:eastAsiaTheme="minorEastAsia" w:hAnsiTheme="minorEastAsia" w:cs="仿宋"/>
                <w:szCs w:val="21"/>
              </w:rPr>
            </w:pPr>
            <w:r>
              <w:rPr>
                <w:rFonts w:asciiTheme="minorEastAsia" w:eastAsiaTheme="minorEastAsia" w:hAnsiTheme="minorEastAsia" w:cs="仿宋" w:hint="eastAsia"/>
                <w:szCs w:val="21"/>
              </w:rPr>
              <w:t>路基填筑</w:t>
            </w:r>
          </w:p>
        </w:tc>
        <w:tc>
          <w:tcPr>
            <w:tcW w:w="923"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万m</w:t>
            </w:r>
            <w:r>
              <w:rPr>
                <w:rFonts w:asciiTheme="minorEastAsia" w:eastAsiaTheme="minorEastAsia" w:hAnsiTheme="minorEastAsia" w:cs="仿宋" w:hint="eastAsia"/>
                <w:szCs w:val="21"/>
                <w:vertAlign w:val="superscript"/>
              </w:rPr>
              <w:t>3</w:t>
            </w:r>
          </w:p>
        </w:tc>
        <w:tc>
          <w:tcPr>
            <w:tcW w:w="923" w:type="dxa"/>
            <w:vAlign w:val="center"/>
          </w:tcPr>
          <w:p w:rsidR="00594F4B" w:rsidRDefault="00594F4B">
            <w:pPr>
              <w:wordWrap w:val="0"/>
              <w:topLinePunct/>
              <w:jc w:val="center"/>
              <w:rPr>
                <w:rFonts w:asciiTheme="minorEastAsia" w:eastAsiaTheme="minorEastAsia" w:hAnsiTheme="minorEastAsia" w:cs="仿宋"/>
                <w:szCs w:val="21"/>
              </w:rPr>
            </w:pPr>
          </w:p>
        </w:tc>
        <w:tc>
          <w:tcPr>
            <w:tcW w:w="3400" w:type="dxa"/>
            <w:vAlign w:val="center"/>
          </w:tcPr>
          <w:p w:rsidR="00594F4B" w:rsidRDefault="00594F4B">
            <w:pPr>
              <w:wordWrap w:val="0"/>
              <w:topLinePunct/>
              <w:jc w:val="center"/>
              <w:rPr>
                <w:rFonts w:asciiTheme="minorEastAsia" w:eastAsiaTheme="minorEastAsia" w:hAnsiTheme="minorEastAsia" w:cs="仿宋"/>
                <w:szCs w:val="21"/>
              </w:rPr>
            </w:pPr>
          </w:p>
        </w:tc>
        <w:tc>
          <w:tcPr>
            <w:tcW w:w="2185" w:type="dxa"/>
            <w:vAlign w:val="center"/>
          </w:tcPr>
          <w:p w:rsidR="00594F4B" w:rsidRDefault="00594F4B">
            <w:pPr>
              <w:wordWrap w:val="0"/>
              <w:topLinePunct/>
              <w:jc w:val="center"/>
              <w:rPr>
                <w:rFonts w:asciiTheme="minorEastAsia" w:eastAsiaTheme="minorEastAsia" w:hAnsiTheme="minorEastAsia" w:cs="仿宋"/>
                <w:szCs w:val="21"/>
              </w:rPr>
            </w:pPr>
          </w:p>
        </w:tc>
        <w:tc>
          <w:tcPr>
            <w:tcW w:w="2185" w:type="dxa"/>
            <w:vAlign w:val="center"/>
          </w:tcPr>
          <w:p w:rsidR="00594F4B" w:rsidRDefault="00594F4B">
            <w:pPr>
              <w:wordWrap w:val="0"/>
              <w:topLinePunct/>
              <w:jc w:val="center"/>
              <w:rPr>
                <w:rFonts w:asciiTheme="minorEastAsia" w:eastAsiaTheme="minorEastAsia" w:hAnsiTheme="minorEastAsia" w:cs="仿宋"/>
                <w:szCs w:val="21"/>
              </w:rPr>
            </w:pPr>
          </w:p>
        </w:tc>
        <w:tc>
          <w:tcPr>
            <w:tcW w:w="2185"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680"/>
          <w:jc w:val="center"/>
        </w:trPr>
        <w:tc>
          <w:tcPr>
            <w:tcW w:w="816"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3</w:t>
            </w:r>
          </w:p>
        </w:tc>
        <w:tc>
          <w:tcPr>
            <w:tcW w:w="2125" w:type="dxa"/>
            <w:vAlign w:val="center"/>
          </w:tcPr>
          <w:p w:rsidR="00594F4B" w:rsidRDefault="00CD7A18">
            <w:pPr>
              <w:wordWrap w:val="0"/>
              <w:topLinePunct/>
              <w:ind w:left="113"/>
              <w:rPr>
                <w:rFonts w:asciiTheme="minorEastAsia" w:eastAsiaTheme="minorEastAsia" w:hAnsiTheme="minorEastAsia" w:cs="仿宋"/>
                <w:szCs w:val="21"/>
              </w:rPr>
            </w:pPr>
            <w:r>
              <w:rPr>
                <w:rFonts w:asciiTheme="minorEastAsia" w:eastAsiaTheme="minorEastAsia" w:hAnsiTheme="minorEastAsia" w:cs="仿宋" w:hint="eastAsia"/>
                <w:szCs w:val="21"/>
              </w:rPr>
              <w:t>路面基层</w:t>
            </w:r>
          </w:p>
        </w:tc>
        <w:tc>
          <w:tcPr>
            <w:tcW w:w="923"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万m</w:t>
            </w:r>
            <w:r>
              <w:rPr>
                <w:rFonts w:asciiTheme="minorEastAsia" w:eastAsiaTheme="minorEastAsia" w:hAnsiTheme="minorEastAsia" w:cs="仿宋" w:hint="eastAsia"/>
                <w:szCs w:val="21"/>
                <w:vertAlign w:val="superscript"/>
              </w:rPr>
              <w:t>2</w:t>
            </w:r>
          </w:p>
        </w:tc>
        <w:tc>
          <w:tcPr>
            <w:tcW w:w="923" w:type="dxa"/>
            <w:vAlign w:val="center"/>
          </w:tcPr>
          <w:p w:rsidR="00594F4B" w:rsidRDefault="00594F4B">
            <w:pPr>
              <w:wordWrap w:val="0"/>
              <w:topLinePunct/>
              <w:jc w:val="center"/>
              <w:rPr>
                <w:rFonts w:asciiTheme="minorEastAsia" w:eastAsiaTheme="minorEastAsia" w:hAnsiTheme="minorEastAsia" w:cs="仿宋"/>
                <w:szCs w:val="21"/>
              </w:rPr>
            </w:pPr>
          </w:p>
        </w:tc>
        <w:tc>
          <w:tcPr>
            <w:tcW w:w="3400" w:type="dxa"/>
            <w:vAlign w:val="center"/>
          </w:tcPr>
          <w:p w:rsidR="00594F4B" w:rsidRDefault="00594F4B">
            <w:pPr>
              <w:wordWrap w:val="0"/>
              <w:topLinePunct/>
              <w:jc w:val="center"/>
              <w:rPr>
                <w:rFonts w:asciiTheme="minorEastAsia" w:eastAsiaTheme="minorEastAsia" w:hAnsiTheme="minorEastAsia" w:cs="仿宋"/>
                <w:szCs w:val="21"/>
              </w:rPr>
            </w:pPr>
          </w:p>
        </w:tc>
        <w:tc>
          <w:tcPr>
            <w:tcW w:w="2185" w:type="dxa"/>
            <w:vAlign w:val="center"/>
          </w:tcPr>
          <w:p w:rsidR="00594F4B" w:rsidRDefault="00594F4B">
            <w:pPr>
              <w:wordWrap w:val="0"/>
              <w:topLinePunct/>
              <w:jc w:val="center"/>
              <w:rPr>
                <w:rFonts w:asciiTheme="minorEastAsia" w:eastAsiaTheme="minorEastAsia" w:hAnsiTheme="minorEastAsia" w:cs="仿宋"/>
                <w:szCs w:val="21"/>
              </w:rPr>
            </w:pPr>
          </w:p>
        </w:tc>
        <w:tc>
          <w:tcPr>
            <w:tcW w:w="2185" w:type="dxa"/>
            <w:vAlign w:val="center"/>
          </w:tcPr>
          <w:p w:rsidR="00594F4B" w:rsidRDefault="00594F4B">
            <w:pPr>
              <w:wordWrap w:val="0"/>
              <w:topLinePunct/>
              <w:jc w:val="center"/>
              <w:rPr>
                <w:rFonts w:asciiTheme="minorEastAsia" w:eastAsiaTheme="minorEastAsia" w:hAnsiTheme="minorEastAsia" w:cs="仿宋"/>
                <w:szCs w:val="21"/>
              </w:rPr>
            </w:pPr>
          </w:p>
        </w:tc>
        <w:tc>
          <w:tcPr>
            <w:tcW w:w="2185"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680"/>
          <w:jc w:val="center"/>
        </w:trPr>
        <w:tc>
          <w:tcPr>
            <w:tcW w:w="816"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4</w:t>
            </w:r>
          </w:p>
        </w:tc>
        <w:tc>
          <w:tcPr>
            <w:tcW w:w="2125" w:type="dxa"/>
            <w:vAlign w:val="center"/>
          </w:tcPr>
          <w:p w:rsidR="00594F4B" w:rsidRDefault="00CD7A18">
            <w:pPr>
              <w:wordWrap w:val="0"/>
              <w:topLinePunct/>
              <w:ind w:left="113"/>
              <w:rPr>
                <w:rFonts w:asciiTheme="minorEastAsia" w:eastAsiaTheme="minorEastAsia" w:hAnsiTheme="minorEastAsia" w:cs="仿宋"/>
                <w:szCs w:val="21"/>
              </w:rPr>
            </w:pPr>
            <w:r>
              <w:rPr>
                <w:rFonts w:asciiTheme="minorEastAsia" w:eastAsiaTheme="minorEastAsia" w:hAnsiTheme="minorEastAsia" w:cs="仿宋" w:hint="eastAsia"/>
                <w:szCs w:val="21"/>
              </w:rPr>
              <w:t>路面面层</w:t>
            </w:r>
          </w:p>
        </w:tc>
        <w:tc>
          <w:tcPr>
            <w:tcW w:w="923"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万m</w:t>
            </w:r>
            <w:r>
              <w:rPr>
                <w:rFonts w:asciiTheme="minorEastAsia" w:eastAsiaTheme="minorEastAsia" w:hAnsiTheme="minorEastAsia" w:cs="仿宋" w:hint="eastAsia"/>
                <w:szCs w:val="21"/>
                <w:vertAlign w:val="superscript"/>
              </w:rPr>
              <w:t>2</w:t>
            </w:r>
          </w:p>
        </w:tc>
        <w:tc>
          <w:tcPr>
            <w:tcW w:w="923" w:type="dxa"/>
            <w:vAlign w:val="center"/>
          </w:tcPr>
          <w:p w:rsidR="00594F4B" w:rsidRDefault="00594F4B">
            <w:pPr>
              <w:wordWrap w:val="0"/>
              <w:topLinePunct/>
              <w:jc w:val="center"/>
              <w:rPr>
                <w:rFonts w:asciiTheme="minorEastAsia" w:eastAsiaTheme="minorEastAsia" w:hAnsiTheme="minorEastAsia" w:cs="仿宋"/>
                <w:szCs w:val="21"/>
              </w:rPr>
            </w:pPr>
          </w:p>
        </w:tc>
        <w:tc>
          <w:tcPr>
            <w:tcW w:w="3400" w:type="dxa"/>
            <w:vAlign w:val="center"/>
          </w:tcPr>
          <w:p w:rsidR="00594F4B" w:rsidRDefault="00594F4B">
            <w:pPr>
              <w:wordWrap w:val="0"/>
              <w:topLinePunct/>
              <w:jc w:val="center"/>
              <w:rPr>
                <w:rFonts w:asciiTheme="minorEastAsia" w:eastAsiaTheme="minorEastAsia" w:hAnsiTheme="minorEastAsia" w:cs="仿宋"/>
                <w:szCs w:val="21"/>
              </w:rPr>
            </w:pPr>
          </w:p>
        </w:tc>
        <w:tc>
          <w:tcPr>
            <w:tcW w:w="2185" w:type="dxa"/>
            <w:vAlign w:val="center"/>
          </w:tcPr>
          <w:p w:rsidR="00594F4B" w:rsidRDefault="00594F4B">
            <w:pPr>
              <w:wordWrap w:val="0"/>
              <w:topLinePunct/>
              <w:jc w:val="center"/>
              <w:rPr>
                <w:rFonts w:asciiTheme="minorEastAsia" w:eastAsiaTheme="minorEastAsia" w:hAnsiTheme="minorEastAsia" w:cs="仿宋"/>
                <w:szCs w:val="21"/>
              </w:rPr>
            </w:pPr>
          </w:p>
        </w:tc>
        <w:tc>
          <w:tcPr>
            <w:tcW w:w="2185" w:type="dxa"/>
            <w:vAlign w:val="center"/>
          </w:tcPr>
          <w:p w:rsidR="00594F4B" w:rsidRDefault="00594F4B">
            <w:pPr>
              <w:wordWrap w:val="0"/>
              <w:topLinePunct/>
              <w:jc w:val="center"/>
              <w:rPr>
                <w:rFonts w:asciiTheme="minorEastAsia" w:eastAsiaTheme="minorEastAsia" w:hAnsiTheme="minorEastAsia" w:cs="仿宋"/>
                <w:szCs w:val="21"/>
              </w:rPr>
            </w:pPr>
          </w:p>
        </w:tc>
        <w:tc>
          <w:tcPr>
            <w:tcW w:w="2185"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680"/>
          <w:jc w:val="center"/>
        </w:trPr>
        <w:tc>
          <w:tcPr>
            <w:tcW w:w="816"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5</w:t>
            </w:r>
          </w:p>
        </w:tc>
        <w:tc>
          <w:tcPr>
            <w:tcW w:w="2125" w:type="dxa"/>
            <w:vAlign w:val="center"/>
          </w:tcPr>
          <w:p w:rsidR="00594F4B" w:rsidRDefault="00CD7A18">
            <w:pPr>
              <w:wordWrap w:val="0"/>
              <w:topLinePunct/>
              <w:ind w:left="113"/>
              <w:rPr>
                <w:rFonts w:asciiTheme="minorEastAsia" w:eastAsiaTheme="minorEastAsia" w:hAnsiTheme="minorEastAsia" w:cs="仿宋"/>
                <w:szCs w:val="21"/>
              </w:rPr>
            </w:pPr>
            <w:r>
              <w:rPr>
                <w:rFonts w:asciiTheme="minorEastAsia" w:eastAsiaTheme="minorEastAsia" w:hAnsiTheme="minorEastAsia" w:cs="仿宋" w:hint="eastAsia"/>
                <w:szCs w:val="21"/>
              </w:rPr>
              <w:t>路基防护及排水</w:t>
            </w:r>
          </w:p>
        </w:tc>
        <w:tc>
          <w:tcPr>
            <w:tcW w:w="923"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km</w:t>
            </w:r>
          </w:p>
        </w:tc>
        <w:tc>
          <w:tcPr>
            <w:tcW w:w="923" w:type="dxa"/>
            <w:vAlign w:val="center"/>
          </w:tcPr>
          <w:p w:rsidR="00594F4B" w:rsidRDefault="00594F4B">
            <w:pPr>
              <w:wordWrap w:val="0"/>
              <w:topLinePunct/>
              <w:jc w:val="center"/>
              <w:rPr>
                <w:rFonts w:asciiTheme="minorEastAsia" w:eastAsiaTheme="minorEastAsia" w:hAnsiTheme="minorEastAsia" w:cs="仿宋"/>
                <w:szCs w:val="21"/>
              </w:rPr>
            </w:pPr>
          </w:p>
        </w:tc>
        <w:tc>
          <w:tcPr>
            <w:tcW w:w="3400" w:type="dxa"/>
            <w:vAlign w:val="center"/>
          </w:tcPr>
          <w:p w:rsidR="00594F4B" w:rsidRDefault="00594F4B">
            <w:pPr>
              <w:wordWrap w:val="0"/>
              <w:topLinePunct/>
              <w:jc w:val="center"/>
              <w:rPr>
                <w:rFonts w:asciiTheme="minorEastAsia" w:eastAsiaTheme="minorEastAsia" w:hAnsiTheme="minorEastAsia" w:cs="仿宋"/>
                <w:szCs w:val="21"/>
              </w:rPr>
            </w:pPr>
          </w:p>
        </w:tc>
        <w:tc>
          <w:tcPr>
            <w:tcW w:w="2185" w:type="dxa"/>
            <w:vAlign w:val="center"/>
          </w:tcPr>
          <w:p w:rsidR="00594F4B" w:rsidRDefault="00594F4B">
            <w:pPr>
              <w:wordWrap w:val="0"/>
              <w:topLinePunct/>
              <w:jc w:val="center"/>
              <w:rPr>
                <w:rFonts w:asciiTheme="minorEastAsia" w:eastAsiaTheme="minorEastAsia" w:hAnsiTheme="minorEastAsia" w:cs="仿宋"/>
                <w:szCs w:val="21"/>
              </w:rPr>
            </w:pPr>
          </w:p>
        </w:tc>
        <w:tc>
          <w:tcPr>
            <w:tcW w:w="2185" w:type="dxa"/>
            <w:vAlign w:val="center"/>
          </w:tcPr>
          <w:p w:rsidR="00594F4B" w:rsidRDefault="00594F4B">
            <w:pPr>
              <w:wordWrap w:val="0"/>
              <w:topLinePunct/>
              <w:jc w:val="center"/>
              <w:rPr>
                <w:rFonts w:asciiTheme="minorEastAsia" w:eastAsiaTheme="minorEastAsia" w:hAnsiTheme="minorEastAsia" w:cs="仿宋"/>
                <w:szCs w:val="21"/>
              </w:rPr>
            </w:pPr>
          </w:p>
        </w:tc>
        <w:tc>
          <w:tcPr>
            <w:tcW w:w="2185"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680"/>
          <w:jc w:val="center"/>
        </w:trPr>
        <w:tc>
          <w:tcPr>
            <w:tcW w:w="816"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6</w:t>
            </w:r>
          </w:p>
        </w:tc>
        <w:tc>
          <w:tcPr>
            <w:tcW w:w="2125" w:type="dxa"/>
            <w:vAlign w:val="center"/>
          </w:tcPr>
          <w:p w:rsidR="00594F4B" w:rsidRDefault="00CD7A18">
            <w:pPr>
              <w:wordWrap w:val="0"/>
              <w:topLinePunct/>
              <w:ind w:left="113"/>
              <w:rPr>
                <w:rFonts w:asciiTheme="minorEastAsia" w:eastAsiaTheme="minorEastAsia" w:hAnsiTheme="minorEastAsia" w:cs="仿宋"/>
                <w:szCs w:val="21"/>
              </w:rPr>
            </w:pPr>
            <w:r>
              <w:rPr>
                <w:rFonts w:asciiTheme="minorEastAsia" w:eastAsiaTheme="minorEastAsia" w:hAnsiTheme="minorEastAsia" w:cs="仿宋" w:hint="eastAsia"/>
                <w:szCs w:val="21"/>
              </w:rPr>
              <w:t>涵洞</w:t>
            </w:r>
          </w:p>
        </w:tc>
        <w:tc>
          <w:tcPr>
            <w:tcW w:w="923"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道</w:t>
            </w:r>
          </w:p>
        </w:tc>
        <w:tc>
          <w:tcPr>
            <w:tcW w:w="923" w:type="dxa"/>
            <w:vAlign w:val="center"/>
          </w:tcPr>
          <w:p w:rsidR="00594F4B" w:rsidRDefault="00594F4B">
            <w:pPr>
              <w:wordWrap w:val="0"/>
              <w:topLinePunct/>
              <w:jc w:val="center"/>
              <w:rPr>
                <w:rFonts w:asciiTheme="minorEastAsia" w:eastAsiaTheme="minorEastAsia" w:hAnsiTheme="minorEastAsia" w:cs="仿宋"/>
                <w:szCs w:val="21"/>
              </w:rPr>
            </w:pPr>
          </w:p>
        </w:tc>
        <w:tc>
          <w:tcPr>
            <w:tcW w:w="3400" w:type="dxa"/>
            <w:vAlign w:val="center"/>
          </w:tcPr>
          <w:p w:rsidR="00594F4B" w:rsidRDefault="00594F4B">
            <w:pPr>
              <w:wordWrap w:val="0"/>
              <w:topLinePunct/>
              <w:jc w:val="center"/>
              <w:rPr>
                <w:rFonts w:asciiTheme="minorEastAsia" w:eastAsiaTheme="minorEastAsia" w:hAnsiTheme="minorEastAsia" w:cs="仿宋"/>
                <w:szCs w:val="21"/>
              </w:rPr>
            </w:pPr>
          </w:p>
        </w:tc>
        <w:tc>
          <w:tcPr>
            <w:tcW w:w="2185" w:type="dxa"/>
            <w:vAlign w:val="center"/>
          </w:tcPr>
          <w:p w:rsidR="00594F4B" w:rsidRDefault="00594F4B">
            <w:pPr>
              <w:wordWrap w:val="0"/>
              <w:topLinePunct/>
              <w:jc w:val="center"/>
              <w:rPr>
                <w:rFonts w:asciiTheme="minorEastAsia" w:eastAsiaTheme="minorEastAsia" w:hAnsiTheme="minorEastAsia" w:cs="仿宋"/>
                <w:szCs w:val="21"/>
              </w:rPr>
            </w:pPr>
          </w:p>
        </w:tc>
        <w:tc>
          <w:tcPr>
            <w:tcW w:w="2185" w:type="dxa"/>
            <w:vAlign w:val="center"/>
          </w:tcPr>
          <w:p w:rsidR="00594F4B" w:rsidRDefault="00594F4B">
            <w:pPr>
              <w:wordWrap w:val="0"/>
              <w:topLinePunct/>
              <w:jc w:val="center"/>
              <w:rPr>
                <w:rFonts w:asciiTheme="minorEastAsia" w:eastAsiaTheme="minorEastAsia" w:hAnsiTheme="minorEastAsia" w:cs="仿宋"/>
                <w:szCs w:val="21"/>
              </w:rPr>
            </w:pPr>
          </w:p>
        </w:tc>
        <w:tc>
          <w:tcPr>
            <w:tcW w:w="2185"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680"/>
          <w:jc w:val="center"/>
        </w:trPr>
        <w:tc>
          <w:tcPr>
            <w:tcW w:w="816"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7</w:t>
            </w:r>
          </w:p>
        </w:tc>
        <w:tc>
          <w:tcPr>
            <w:tcW w:w="2125" w:type="dxa"/>
            <w:vAlign w:val="center"/>
          </w:tcPr>
          <w:p w:rsidR="00594F4B" w:rsidRDefault="00CD7A18">
            <w:pPr>
              <w:wordWrap w:val="0"/>
              <w:topLinePunct/>
              <w:ind w:left="113"/>
              <w:rPr>
                <w:rFonts w:asciiTheme="minorEastAsia" w:eastAsiaTheme="minorEastAsia" w:hAnsiTheme="minorEastAsia" w:cs="仿宋"/>
                <w:szCs w:val="21"/>
              </w:rPr>
            </w:pPr>
            <w:r>
              <w:rPr>
                <w:rFonts w:asciiTheme="minorEastAsia" w:eastAsiaTheme="minorEastAsia" w:hAnsiTheme="minorEastAsia" w:cs="仿宋" w:hint="eastAsia"/>
                <w:szCs w:val="21"/>
              </w:rPr>
              <w:t>通道</w:t>
            </w:r>
          </w:p>
        </w:tc>
        <w:tc>
          <w:tcPr>
            <w:tcW w:w="923"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道</w:t>
            </w:r>
          </w:p>
        </w:tc>
        <w:tc>
          <w:tcPr>
            <w:tcW w:w="923" w:type="dxa"/>
            <w:vAlign w:val="center"/>
          </w:tcPr>
          <w:p w:rsidR="00594F4B" w:rsidRDefault="00594F4B">
            <w:pPr>
              <w:wordWrap w:val="0"/>
              <w:topLinePunct/>
              <w:jc w:val="center"/>
              <w:rPr>
                <w:rFonts w:asciiTheme="minorEastAsia" w:eastAsiaTheme="minorEastAsia" w:hAnsiTheme="minorEastAsia" w:cs="仿宋"/>
                <w:szCs w:val="21"/>
              </w:rPr>
            </w:pPr>
          </w:p>
        </w:tc>
        <w:tc>
          <w:tcPr>
            <w:tcW w:w="3400" w:type="dxa"/>
            <w:vAlign w:val="center"/>
          </w:tcPr>
          <w:p w:rsidR="00594F4B" w:rsidRDefault="00594F4B">
            <w:pPr>
              <w:wordWrap w:val="0"/>
              <w:topLinePunct/>
              <w:jc w:val="center"/>
              <w:rPr>
                <w:rFonts w:asciiTheme="minorEastAsia" w:eastAsiaTheme="minorEastAsia" w:hAnsiTheme="minorEastAsia" w:cs="仿宋"/>
                <w:szCs w:val="21"/>
              </w:rPr>
            </w:pPr>
          </w:p>
        </w:tc>
        <w:tc>
          <w:tcPr>
            <w:tcW w:w="2185" w:type="dxa"/>
            <w:vAlign w:val="center"/>
          </w:tcPr>
          <w:p w:rsidR="00594F4B" w:rsidRDefault="00594F4B">
            <w:pPr>
              <w:wordWrap w:val="0"/>
              <w:topLinePunct/>
              <w:jc w:val="center"/>
              <w:rPr>
                <w:rFonts w:asciiTheme="minorEastAsia" w:eastAsiaTheme="minorEastAsia" w:hAnsiTheme="minorEastAsia" w:cs="仿宋"/>
                <w:szCs w:val="21"/>
              </w:rPr>
            </w:pPr>
          </w:p>
        </w:tc>
        <w:tc>
          <w:tcPr>
            <w:tcW w:w="2185" w:type="dxa"/>
            <w:vAlign w:val="center"/>
          </w:tcPr>
          <w:p w:rsidR="00594F4B" w:rsidRDefault="00594F4B">
            <w:pPr>
              <w:wordWrap w:val="0"/>
              <w:topLinePunct/>
              <w:jc w:val="center"/>
              <w:rPr>
                <w:rFonts w:asciiTheme="minorEastAsia" w:eastAsiaTheme="minorEastAsia" w:hAnsiTheme="minorEastAsia" w:cs="仿宋"/>
                <w:szCs w:val="21"/>
              </w:rPr>
            </w:pPr>
          </w:p>
        </w:tc>
        <w:tc>
          <w:tcPr>
            <w:tcW w:w="2185"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680"/>
          <w:jc w:val="center"/>
        </w:trPr>
        <w:tc>
          <w:tcPr>
            <w:tcW w:w="816"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8</w:t>
            </w:r>
          </w:p>
        </w:tc>
        <w:tc>
          <w:tcPr>
            <w:tcW w:w="2125" w:type="dxa"/>
            <w:vAlign w:val="center"/>
          </w:tcPr>
          <w:p w:rsidR="00594F4B" w:rsidRDefault="00CD7A18">
            <w:pPr>
              <w:wordWrap w:val="0"/>
              <w:topLinePunct/>
              <w:ind w:left="113"/>
              <w:rPr>
                <w:rFonts w:asciiTheme="minorEastAsia" w:eastAsiaTheme="minorEastAsia" w:hAnsiTheme="minorEastAsia" w:cs="仿宋"/>
                <w:szCs w:val="21"/>
              </w:rPr>
            </w:pPr>
            <w:r>
              <w:rPr>
                <w:rFonts w:asciiTheme="minorEastAsia" w:eastAsiaTheme="minorEastAsia" w:hAnsiTheme="minorEastAsia" w:cs="仿宋" w:hint="eastAsia"/>
                <w:szCs w:val="21"/>
              </w:rPr>
              <w:t>桥梁基桩</w:t>
            </w:r>
          </w:p>
        </w:tc>
        <w:tc>
          <w:tcPr>
            <w:tcW w:w="923"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根</w:t>
            </w:r>
          </w:p>
        </w:tc>
        <w:tc>
          <w:tcPr>
            <w:tcW w:w="923" w:type="dxa"/>
            <w:vAlign w:val="center"/>
          </w:tcPr>
          <w:p w:rsidR="00594F4B" w:rsidRDefault="00594F4B">
            <w:pPr>
              <w:wordWrap w:val="0"/>
              <w:topLinePunct/>
              <w:jc w:val="center"/>
              <w:rPr>
                <w:rFonts w:asciiTheme="minorEastAsia" w:eastAsiaTheme="minorEastAsia" w:hAnsiTheme="minorEastAsia" w:cs="仿宋"/>
                <w:szCs w:val="21"/>
              </w:rPr>
            </w:pPr>
          </w:p>
        </w:tc>
        <w:tc>
          <w:tcPr>
            <w:tcW w:w="3400" w:type="dxa"/>
            <w:vAlign w:val="center"/>
          </w:tcPr>
          <w:p w:rsidR="00594F4B" w:rsidRDefault="00594F4B">
            <w:pPr>
              <w:wordWrap w:val="0"/>
              <w:topLinePunct/>
              <w:jc w:val="center"/>
              <w:rPr>
                <w:rFonts w:asciiTheme="minorEastAsia" w:eastAsiaTheme="minorEastAsia" w:hAnsiTheme="minorEastAsia" w:cs="仿宋"/>
                <w:szCs w:val="21"/>
              </w:rPr>
            </w:pPr>
          </w:p>
        </w:tc>
        <w:tc>
          <w:tcPr>
            <w:tcW w:w="2185" w:type="dxa"/>
            <w:vAlign w:val="center"/>
          </w:tcPr>
          <w:p w:rsidR="00594F4B" w:rsidRDefault="00594F4B">
            <w:pPr>
              <w:wordWrap w:val="0"/>
              <w:topLinePunct/>
              <w:jc w:val="center"/>
              <w:rPr>
                <w:rFonts w:asciiTheme="minorEastAsia" w:eastAsiaTheme="minorEastAsia" w:hAnsiTheme="minorEastAsia" w:cs="仿宋"/>
                <w:szCs w:val="21"/>
              </w:rPr>
            </w:pPr>
          </w:p>
        </w:tc>
        <w:tc>
          <w:tcPr>
            <w:tcW w:w="2185" w:type="dxa"/>
            <w:vAlign w:val="center"/>
          </w:tcPr>
          <w:p w:rsidR="00594F4B" w:rsidRDefault="00594F4B">
            <w:pPr>
              <w:wordWrap w:val="0"/>
              <w:topLinePunct/>
              <w:jc w:val="center"/>
              <w:rPr>
                <w:rFonts w:asciiTheme="minorEastAsia" w:eastAsiaTheme="minorEastAsia" w:hAnsiTheme="minorEastAsia" w:cs="仿宋"/>
                <w:szCs w:val="21"/>
              </w:rPr>
            </w:pPr>
          </w:p>
        </w:tc>
        <w:tc>
          <w:tcPr>
            <w:tcW w:w="2185"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680"/>
          <w:jc w:val="center"/>
        </w:trPr>
        <w:tc>
          <w:tcPr>
            <w:tcW w:w="816"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9</w:t>
            </w:r>
          </w:p>
        </w:tc>
        <w:tc>
          <w:tcPr>
            <w:tcW w:w="2125" w:type="dxa"/>
            <w:vAlign w:val="center"/>
          </w:tcPr>
          <w:p w:rsidR="00594F4B" w:rsidRDefault="00CD7A18">
            <w:pPr>
              <w:wordWrap w:val="0"/>
              <w:topLinePunct/>
              <w:ind w:left="113"/>
              <w:rPr>
                <w:rFonts w:asciiTheme="minorEastAsia" w:eastAsiaTheme="minorEastAsia" w:hAnsiTheme="minorEastAsia" w:cs="仿宋"/>
                <w:szCs w:val="21"/>
              </w:rPr>
            </w:pPr>
            <w:r>
              <w:rPr>
                <w:rFonts w:asciiTheme="minorEastAsia" w:eastAsiaTheme="minorEastAsia" w:hAnsiTheme="minorEastAsia" w:cs="仿宋" w:hint="eastAsia"/>
                <w:szCs w:val="21"/>
              </w:rPr>
              <w:t>桥梁墩台</w:t>
            </w:r>
          </w:p>
        </w:tc>
        <w:tc>
          <w:tcPr>
            <w:tcW w:w="923"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座</w:t>
            </w:r>
          </w:p>
        </w:tc>
        <w:tc>
          <w:tcPr>
            <w:tcW w:w="923" w:type="dxa"/>
            <w:vAlign w:val="center"/>
          </w:tcPr>
          <w:p w:rsidR="00594F4B" w:rsidRDefault="00594F4B">
            <w:pPr>
              <w:wordWrap w:val="0"/>
              <w:topLinePunct/>
              <w:jc w:val="center"/>
              <w:rPr>
                <w:rFonts w:asciiTheme="minorEastAsia" w:eastAsiaTheme="minorEastAsia" w:hAnsiTheme="minorEastAsia" w:cs="仿宋"/>
                <w:szCs w:val="21"/>
              </w:rPr>
            </w:pPr>
          </w:p>
        </w:tc>
        <w:tc>
          <w:tcPr>
            <w:tcW w:w="3400" w:type="dxa"/>
            <w:vAlign w:val="center"/>
          </w:tcPr>
          <w:p w:rsidR="00594F4B" w:rsidRDefault="00594F4B">
            <w:pPr>
              <w:wordWrap w:val="0"/>
              <w:topLinePunct/>
              <w:jc w:val="center"/>
              <w:rPr>
                <w:rFonts w:asciiTheme="minorEastAsia" w:eastAsiaTheme="minorEastAsia" w:hAnsiTheme="minorEastAsia" w:cs="仿宋"/>
                <w:szCs w:val="21"/>
              </w:rPr>
            </w:pPr>
          </w:p>
        </w:tc>
        <w:tc>
          <w:tcPr>
            <w:tcW w:w="2185" w:type="dxa"/>
            <w:vAlign w:val="center"/>
          </w:tcPr>
          <w:p w:rsidR="00594F4B" w:rsidRDefault="00594F4B">
            <w:pPr>
              <w:wordWrap w:val="0"/>
              <w:topLinePunct/>
              <w:jc w:val="center"/>
              <w:rPr>
                <w:rFonts w:asciiTheme="minorEastAsia" w:eastAsiaTheme="minorEastAsia" w:hAnsiTheme="minorEastAsia" w:cs="仿宋"/>
                <w:szCs w:val="21"/>
              </w:rPr>
            </w:pPr>
          </w:p>
        </w:tc>
        <w:tc>
          <w:tcPr>
            <w:tcW w:w="2185" w:type="dxa"/>
            <w:vAlign w:val="center"/>
          </w:tcPr>
          <w:p w:rsidR="00594F4B" w:rsidRDefault="00594F4B">
            <w:pPr>
              <w:wordWrap w:val="0"/>
              <w:topLinePunct/>
              <w:jc w:val="center"/>
              <w:rPr>
                <w:rFonts w:asciiTheme="minorEastAsia" w:eastAsiaTheme="minorEastAsia" w:hAnsiTheme="minorEastAsia" w:cs="仿宋"/>
                <w:szCs w:val="21"/>
              </w:rPr>
            </w:pPr>
          </w:p>
        </w:tc>
        <w:tc>
          <w:tcPr>
            <w:tcW w:w="2185"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680"/>
          <w:jc w:val="center"/>
        </w:trPr>
        <w:tc>
          <w:tcPr>
            <w:tcW w:w="816"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10</w:t>
            </w:r>
          </w:p>
        </w:tc>
        <w:tc>
          <w:tcPr>
            <w:tcW w:w="2125" w:type="dxa"/>
            <w:vAlign w:val="center"/>
          </w:tcPr>
          <w:p w:rsidR="00594F4B" w:rsidRDefault="00CD7A18">
            <w:pPr>
              <w:wordWrap w:val="0"/>
              <w:topLinePunct/>
              <w:ind w:left="113"/>
              <w:rPr>
                <w:rFonts w:asciiTheme="minorEastAsia" w:eastAsiaTheme="minorEastAsia" w:hAnsiTheme="minorEastAsia" w:cs="仿宋"/>
                <w:szCs w:val="21"/>
              </w:rPr>
            </w:pPr>
            <w:r>
              <w:rPr>
                <w:rFonts w:asciiTheme="minorEastAsia" w:eastAsiaTheme="minorEastAsia" w:hAnsiTheme="minorEastAsia" w:cs="仿宋" w:hint="eastAsia"/>
                <w:szCs w:val="21"/>
              </w:rPr>
              <w:t>梁体预制安装</w:t>
            </w:r>
          </w:p>
        </w:tc>
        <w:tc>
          <w:tcPr>
            <w:tcW w:w="923"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片</w:t>
            </w:r>
          </w:p>
        </w:tc>
        <w:tc>
          <w:tcPr>
            <w:tcW w:w="923" w:type="dxa"/>
            <w:vAlign w:val="center"/>
          </w:tcPr>
          <w:p w:rsidR="00594F4B" w:rsidRDefault="00594F4B">
            <w:pPr>
              <w:wordWrap w:val="0"/>
              <w:topLinePunct/>
              <w:jc w:val="center"/>
              <w:rPr>
                <w:rFonts w:asciiTheme="minorEastAsia" w:eastAsiaTheme="minorEastAsia" w:hAnsiTheme="minorEastAsia" w:cs="仿宋"/>
                <w:szCs w:val="21"/>
              </w:rPr>
            </w:pPr>
          </w:p>
        </w:tc>
        <w:tc>
          <w:tcPr>
            <w:tcW w:w="3400" w:type="dxa"/>
            <w:vAlign w:val="center"/>
          </w:tcPr>
          <w:p w:rsidR="00594F4B" w:rsidRDefault="00594F4B">
            <w:pPr>
              <w:wordWrap w:val="0"/>
              <w:topLinePunct/>
              <w:jc w:val="center"/>
              <w:rPr>
                <w:rFonts w:asciiTheme="minorEastAsia" w:eastAsiaTheme="minorEastAsia" w:hAnsiTheme="minorEastAsia" w:cs="仿宋"/>
                <w:szCs w:val="21"/>
              </w:rPr>
            </w:pPr>
          </w:p>
        </w:tc>
        <w:tc>
          <w:tcPr>
            <w:tcW w:w="2185" w:type="dxa"/>
            <w:vAlign w:val="center"/>
          </w:tcPr>
          <w:p w:rsidR="00594F4B" w:rsidRDefault="00594F4B">
            <w:pPr>
              <w:wordWrap w:val="0"/>
              <w:topLinePunct/>
              <w:jc w:val="center"/>
              <w:rPr>
                <w:rFonts w:asciiTheme="minorEastAsia" w:eastAsiaTheme="minorEastAsia" w:hAnsiTheme="minorEastAsia" w:cs="仿宋"/>
                <w:szCs w:val="21"/>
              </w:rPr>
            </w:pPr>
          </w:p>
        </w:tc>
        <w:tc>
          <w:tcPr>
            <w:tcW w:w="2185" w:type="dxa"/>
            <w:vAlign w:val="center"/>
          </w:tcPr>
          <w:p w:rsidR="00594F4B" w:rsidRDefault="00594F4B">
            <w:pPr>
              <w:wordWrap w:val="0"/>
              <w:topLinePunct/>
              <w:jc w:val="center"/>
              <w:rPr>
                <w:rFonts w:asciiTheme="minorEastAsia" w:eastAsiaTheme="minorEastAsia" w:hAnsiTheme="minorEastAsia" w:cs="仿宋"/>
                <w:szCs w:val="21"/>
              </w:rPr>
            </w:pPr>
          </w:p>
        </w:tc>
        <w:tc>
          <w:tcPr>
            <w:tcW w:w="2185" w:type="dxa"/>
            <w:vAlign w:val="center"/>
          </w:tcPr>
          <w:p w:rsidR="00594F4B" w:rsidRDefault="00594F4B">
            <w:pPr>
              <w:wordWrap w:val="0"/>
              <w:topLinePunct/>
              <w:jc w:val="center"/>
              <w:rPr>
                <w:rFonts w:asciiTheme="minorEastAsia" w:eastAsiaTheme="minorEastAsia" w:hAnsiTheme="minorEastAsia" w:cs="仿宋"/>
                <w:szCs w:val="21"/>
              </w:rPr>
            </w:pPr>
          </w:p>
        </w:tc>
      </w:tr>
    </w:tbl>
    <w:p w:rsidR="00594F4B" w:rsidRDefault="00CD7A18">
      <w:pPr>
        <w:wordWrap w:val="0"/>
        <w:topLinePunct/>
        <w:rPr>
          <w:rFonts w:asciiTheme="minorEastAsia" w:eastAsiaTheme="minorEastAsia" w:hAnsiTheme="minorEastAsia" w:cs="仿宋"/>
          <w:szCs w:val="21"/>
        </w:rPr>
      </w:pPr>
      <w:r>
        <w:rPr>
          <w:rFonts w:asciiTheme="minorEastAsia" w:eastAsiaTheme="minorEastAsia" w:hAnsiTheme="minorEastAsia" w:cs="仿宋" w:hint="eastAsia"/>
          <w:szCs w:val="21"/>
        </w:rPr>
        <w:t>说明：互通立交、分离立交的匝道、匝道涵洞、通道、桥梁分别归入表中相关的项目内。</w:t>
      </w:r>
    </w:p>
    <w:p w:rsidR="00594F4B" w:rsidRDefault="00594F4B">
      <w:pPr>
        <w:wordWrap w:val="0"/>
        <w:topLinePunct/>
        <w:rPr>
          <w:rFonts w:asciiTheme="minorEastAsia" w:eastAsiaTheme="minorEastAsia" w:hAnsiTheme="minorEastAsia" w:cs="仿宋"/>
          <w:szCs w:val="21"/>
        </w:rPr>
        <w:sectPr w:rsidR="00594F4B">
          <w:footnotePr>
            <w:numFmt w:val="decimalEnclosedCircleChinese"/>
            <w:numRestart w:val="eachPage"/>
          </w:footnotePr>
          <w:type w:val="nextColumn"/>
          <w:pgSz w:w="16840" w:h="11907" w:orient="landscape"/>
          <w:pgMar w:top="1361" w:right="1440" w:bottom="1361" w:left="1440" w:header="720" w:footer="907" w:gutter="0"/>
          <w:cols w:space="720"/>
        </w:sectPr>
      </w:pPr>
    </w:p>
    <w:p w:rsidR="00594F4B" w:rsidRDefault="00CD7A18" w:rsidP="00B734BB">
      <w:pPr>
        <w:pStyle w:val="1"/>
        <w:wordWrap w:val="0"/>
        <w:topLinePunct/>
        <w:spacing w:beforeLines="50" w:after="240" w:line="40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lastRenderedPageBreak/>
        <w:t>附表五   施工总平面图</w:t>
      </w:r>
    </w:p>
    <w:p w:rsidR="00594F4B" w:rsidRDefault="00594F4B">
      <w:pPr>
        <w:wordWrap w:val="0"/>
        <w:topLinePunct/>
        <w:rPr>
          <w:rFonts w:asciiTheme="minorEastAsia" w:eastAsiaTheme="minorEastAsia" w:hAnsiTheme="minorEastAsia" w:cs="仿宋"/>
          <w:szCs w:val="21"/>
        </w:rPr>
      </w:pPr>
    </w:p>
    <w:p w:rsidR="00594F4B" w:rsidRDefault="00CD7A18">
      <w:pPr>
        <w:wordWrap w:val="0"/>
        <w:topLinePunct/>
        <w:spacing w:line="4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投标人应递交一份施工总平面图，绘出现场临时设施布置图表并附文字说明，说明施工营地、料场、临时设施、加工车间、现场办公、设备及仓储、供电、供水、卫生、生活、道路、消防等设施的情况和布置。</w:t>
      </w: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CD7A18" w:rsidP="00B734BB">
      <w:pPr>
        <w:pStyle w:val="1"/>
        <w:wordWrap w:val="0"/>
        <w:topLinePunct/>
        <w:spacing w:beforeLines="50" w:after="240" w:line="40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附表六   劳动力计划表</w:t>
      </w:r>
    </w:p>
    <w:p w:rsidR="00594F4B" w:rsidRDefault="00CD7A18">
      <w:pPr>
        <w:wordWrap w:val="0"/>
        <w:topLinePunct/>
        <w:jc w:val="right"/>
        <w:rPr>
          <w:rFonts w:asciiTheme="minorEastAsia" w:eastAsiaTheme="minorEastAsia" w:hAnsiTheme="minorEastAsia" w:cs="仿宋"/>
          <w:szCs w:val="21"/>
        </w:rPr>
      </w:pPr>
      <w:r>
        <w:rPr>
          <w:rFonts w:asciiTheme="minorEastAsia" w:eastAsiaTheme="minorEastAsia" w:hAnsiTheme="minorEastAsia" w:cs="仿宋" w:hint="eastAsia"/>
          <w:szCs w:val="21"/>
        </w:rPr>
        <w:t>单位：人</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05"/>
        <w:gridCol w:w="1205"/>
        <w:gridCol w:w="1205"/>
        <w:gridCol w:w="1204"/>
        <w:gridCol w:w="1205"/>
        <w:gridCol w:w="1205"/>
        <w:gridCol w:w="1205"/>
        <w:gridCol w:w="1205"/>
      </w:tblGrid>
      <w:tr w:rsidR="00594F4B">
        <w:trPr>
          <w:trHeight w:val="423"/>
          <w:jc w:val="center"/>
        </w:trPr>
        <w:tc>
          <w:tcPr>
            <w:tcW w:w="1205"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工种</w:t>
            </w:r>
          </w:p>
        </w:tc>
        <w:tc>
          <w:tcPr>
            <w:tcW w:w="8434" w:type="dxa"/>
            <w:gridSpan w:val="7"/>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按工程施工阶段投入劳动力情况</w:t>
            </w:r>
          </w:p>
        </w:tc>
      </w:tr>
      <w:tr w:rsidR="00594F4B">
        <w:trPr>
          <w:trHeight w:val="441"/>
          <w:jc w:val="center"/>
        </w:trPr>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4"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val="441"/>
          <w:jc w:val="center"/>
        </w:trPr>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4"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val="441"/>
          <w:jc w:val="center"/>
        </w:trPr>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4"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val="423"/>
          <w:jc w:val="center"/>
        </w:trPr>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4"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val="441"/>
          <w:jc w:val="center"/>
        </w:trPr>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4"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val="441"/>
          <w:jc w:val="center"/>
        </w:trPr>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4"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val="423"/>
          <w:jc w:val="center"/>
        </w:trPr>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4"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val="441"/>
          <w:jc w:val="center"/>
        </w:trPr>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4"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val="441"/>
          <w:jc w:val="center"/>
        </w:trPr>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4"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val="441"/>
          <w:jc w:val="center"/>
        </w:trPr>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4"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val="423"/>
          <w:jc w:val="center"/>
        </w:trPr>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4"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val="441"/>
          <w:jc w:val="center"/>
        </w:trPr>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4"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val="441"/>
          <w:jc w:val="center"/>
        </w:trPr>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4"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val="423"/>
          <w:jc w:val="center"/>
        </w:trPr>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4"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val="441"/>
          <w:jc w:val="center"/>
        </w:trPr>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4"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val="441"/>
          <w:jc w:val="center"/>
        </w:trPr>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4"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val="423"/>
          <w:jc w:val="center"/>
        </w:trPr>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4"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val="441"/>
          <w:jc w:val="center"/>
        </w:trPr>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4"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c>
          <w:tcPr>
            <w:tcW w:w="1205" w:type="dxa"/>
            <w:vAlign w:val="center"/>
          </w:tcPr>
          <w:p w:rsidR="00594F4B" w:rsidRDefault="00594F4B">
            <w:pPr>
              <w:wordWrap w:val="0"/>
              <w:topLinePunct/>
              <w:jc w:val="center"/>
              <w:rPr>
                <w:rFonts w:asciiTheme="minorEastAsia" w:eastAsiaTheme="minorEastAsia" w:hAnsiTheme="minorEastAsia" w:cs="仿宋"/>
                <w:szCs w:val="21"/>
              </w:rPr>
            </w:pPr>
          </w:p>
        </w:tc>
      </w:tr>
    </w:tbl>
    <w:p w:rsidR="00594F4B" w:rsidRDefault="00594F4B">
      <w:pPr>
        <w:wordWrap w:val="0"/>
        <w:topLinePunct/>
        <w:ind w:firstLineChars="2750" w:firstLine="5775"/>
        <w:rPr>
          <w:rFonts w:asciiTheme="minorEastAsia" w:eastAsiaTheme="minorEastAsia" w:hAnsiTheme="minorEastAsia" w:cs="仿宋"/>
          <w:szCs w:val="21"/>
        </w:rPr>
      </w:pPr>
    </w:p>
    <w:p w:rsidR="00594F4B" w:rsidRDefault="00CD7A18" w:rsidP="00B734BB">
      <w:pPr>
        <w:pStyle w:val="1"/>
        <w:wordWrap w:val="0"/>
        <w:topLinePunct/>
        <w:spacing w:beforeLines="50" w:after="240" w:line="40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sz w:val="21"/>
          <w:szCs w:val="21"/>
        </w:rPr>
        <w:br w:type="page"/>
      </w:r>
      <w:bookmarkStart w:id="116" w:name="_Toc450029329"/>
      <w:r>
        <w:rPr>
          <w:rFonts w:asciiTheme="minorEastAsia" w:eastAsiaTheme="minorEastAsia" w:hAnsiTheme="minorEastAsia" w:cs="仿宋" w:hint="eastAsia"/>
          <w:kern w:val="2"/>
          <w:sz w:val="21"/>
          <w:szCs w:val="21"/>
        </w:rPr>
        <w:lastRenderedPageBreak/>
        <w:t>附表七  临时占地计划表</w:t>
      </w:r>
      <w:bookmarkEnd w:id="116"/>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97"/>
        <w:gridCol w:w="699"/>
        <w:gridCol w:w="700"/>
        <w:gridCol w:w="702"/>
        <w:gridCol w:w="700"/>
        <w:gridCol w:w="706"/>
        <w:gridCol w:w="1779"/>
        <w:gridCol w:w="673"/>
        <w:gridCol w:w="741"/>
        <w:gridCol w:w="742"/>
      </w:tblGrid>
      <w:tr w:rsidR="00594F4B">
        <w:trPr>
          <w:jc w:val="center"/>
        </w:trPr>
        <w:tc>
          <w:tcPr>
            <w:tcW w:w="2197" w:type="dxa"/>
            <w:vMerge w:val="restart"/>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用   途</w:t>
            </w:r>
          </w:p>
        </w:tc>
        <w:tc>
          <w:tcPr>
            <w:tcW w:w="3507" w:type="dxa"/>
            <w:gridSpan w:val="5"/>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面积（m</w:t>
            </w:r>
            <w:r>
              <w:rPr>
                <w:rFonts w:asciiTheme="minorEastAsia" w:eastAsiaTheme="minorEastAsia" w:hAnsiTheme="minorEastAsia" w:cs="仿宋" w:hint="eastAsia"/>
                <w:szCs w:val="21"/>
                <w:vertAlign w:val="superscript"/>
              </w:rPr>
              <w:t>2</w:t>
            </w:r>
            <w:r>
              <w:rPr>
                <w:rFonts w:asciiTheme="minorEastAsia" w:eastAsiaTheme="minorEastAsia" w:hAnsiTheme="minorEastAsia" w:cs="仿宋" w:hint="eastAsia"/>
                <w:szCs w:val="21"/>
              </w:rPr>
              <w:t>）</w:t>
            </w:r>
          </w:p>
        </w:tc>
        <w:tc>
          <w:tcPr>
            <w:tcW w:w="1779" w:type="dxa"/>
            <w:vMerge w:val="restart"/>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需用时间</w:t>
            </w:r>
          </w:p>
          <w:p w:rsidR="00594F4B" w:rsidRDefault="00CD7A18">
            <w:pPr>
              <w:wordWrap w:val="0"/>
              <w:topLinePunct/>
              <w:ind w:firstLine="5"/>
              <w:jc w:val="center"/>
              <w:rPr>
                <w:rFonts w:asciiTheme="minorEastAsia" w:eastAsiaTheme="minorEastAsia" w:hAnsiTheme="minorEastAsia" w:cs="仿宋"/>
                <w:szCs w:val="21"/>
              </w:rPr>
            </w:pPr>
            <w:r>
              <w:rPr>
                <w:rFonts w:asciiTheme="minorEastAsia" w:eastAsiaTheme="minorEastAsia" w:hAnsiTheme="minorEastAsia" w:cs="仿宋" w:hint="eastAsia"/>
                <w:szCs w:val="21"/>
              </w:rPr>
              <w:t>年月至年月</w:t>
            </w:r>
          </w:p>
        </w:tc>
        <w:tc>
          <w:tcPr>
            <w:tcW w:w="2156" w:type="dxa"/>
            <w:gridSpan w:val="3"/>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用地位置</w:t>
            </w:r>
          </w:p>
        </w:tc>
      </w:tr>
      <w:tr w:rsidR="00594F4B">
        <w:trPr>
          <w:trHeight w:val="624"/>
          <w:jc w:val="center"/>
        </w:trPr>
        <w:tc>
          <w:tcPr>
            <w:tcW w:w="2197" w:type="dxa"/>
            <w:vMerge/>
            <w:vAlign w:val="center"/>
          </w:tcPr>
          <w:p w:rsidR="00594F4B" w:rsidRDefault="00594F4B">
            <w:pPr>
              <w:wordWrap w:val="0"/>
              <w:topLinePunct/>
              <w:jc w:val="center"/>
              <w:rPr>
                <w:rFonts w:asciiTheme="minorEastAsia" w:eastAsiaTheme="minorEastAsia" w:hAnsiTheme="minorEastAsia" w:cs="仿宋"/>
                <w:szCs w:val="21"/>
              </w:rPr>
            </w:pPr>
          </w:p>
        </w:tc>
        <w:tc>
          <w:tcPr>
            <w:tcW w:w="699"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菜地</w:t>
            </w:r>
          </w:p>
        </w:tc>
        <w:tc>
          <w:tcPr>
            <w:tcW w:w="700"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水田</w:t>
            </w:r>
          </w:p>
        </w:tc>
        <w:tc>
          <w:tcPr>
            <w:tcW w:w="702"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旱地</w:t>
            </w:r>
          </w:p>
        </w:tc>
        <w:tc>
          <w:tcPr>
            <w:tcW w:w="700"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果园</w:t>
            </w:r>
          </w:p>
        </w:tc>
        <w:tc>
          <w:tcPr>
            <w:tcW w:w="706"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荒地</w:t>
            </w:r>
          </w:p>
        </w:tc>
        <w:tc>
          <w:tcPr>
            <w:tcW w:w="1779" w:type="dxa"/>
            <w:vMerge/>
            <w:vAlign w:val="center"/>
          </w:tcPr>
          <w:p w:rsidR="00594F4B" w:rsidRDefault="00594F4B">
            <w:pPr>
              <w:wordWrap w:val="0"/>
              <w:topLinePunct/>
              <w:jc w:val="center"/>
              <w:rPr>
                <w:rFonts w:asciiTheme="minorEastAsia" w:eastAsiaTheme="minorEastAsia" w:hAnsiTheme="minorEastAsia" w:cs="仿宋"/>
                <w:szCs w:val="21"/>
              </w:rPr>
            </w:pPr>
          </w:p>
        </w:tc>
        <w:tc>
          <w:tcPr>
            <w:tcW w:w="673"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桩</w:t>
            </w:r>
          </w:p>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号</w:t>
            </w:r>
          </w:p>
        </w:tc>
        <w:tc>
          <w:tcPr>
            <w:tcW w:w="741"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左侧（m）</w:t>
            </w:r>
          </w:p>
        </w:tc>
        <w:tc>
          <w:tcPr>
            <w:tcW w:w="742"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右侧（m）</w:t>
            </w:r>
          </w:p>
        </w:tc>
      </w:tr>
      <w:tr w:rsidR="00594F4B">
        <w:trPr>
          <w:trHeight w:hRule="exact" w:val="454"/>
          <w:jc w:val="center"/>
        </w:trPr>
        <w:tc>
          <w:tcPr>
            <w:tcW w:w="2197" w:type="dxa"/>
            <w:vAlign w:val="center"/>
          </w:tcPr>
          <w:p w:rsidR="00594F4B" w:rsidRDefault="00CD7A18">
            <w:pPr>
              <w:wordWrap w:val="0"/>
              <w:topLinePunct/>
              <w:ind w:firstLineChars="100" w:firstLine="210"/>
              <w:rPr>
                <w:rFonts w:asciiTheme="minorEastAsia" w:eastAsiaTheme="minorEastAsia" w:hAnsiTheme="minorEastAsia" w:cs="仿宋"/>
                <w:szCs w:val="21"/>
              </w:rPr>
            </w:pPr>
            <w:r>
              <w:rPr>
                <w:rFonts w:asciiTheme="minorEastAsia" w:eastAsiaTheme="minorEastAsia" w:hAnsiTheme="minorEastAsia" w:cs="仿宋" w:hint="eastAsia"/>
                <w:szCs w:val="21"/>
              </w:rPr>
              <w:t>一、临时工程</w:t>
            </w:r>
          </w:p>
        </w:tc>
        <w:tc>
          <w:tcPr>
            <w:tcW w:w="699"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2"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6" w:type="dxa"/>
            <w:vAlign w:val="center"/>
          </w:tcPr>
          <w:p w:rsidR="00594F4B" w:rsidRDefault="00594F4B">
            <w:pPr>
              <w:wordWrap w:val="0"/>
              <w:topLinePunct/>
              <w:jc w:val="center"/>
              <w:rPr>
                <w:rFonts w:asciiTheme="minorEastAsia" w:eastAsiaTheme="minorEastAsia" w:hAnsiTheme="minorEastAsia" w:cs="仿宋"/>
                <w:szCs w:val="21"/>
              </w:rPr>
            </w:pPr>
          </w:p>
        </w:tc>
        <w:tc>
          <w:tcPr>
            <w:tcW w:w="1779" w:type="dxa"/>
            <w:vAlign w:val="center"/>
          </w:tcPr>
          <w:p w:rsidR="00594F4B" w:rsidRDefault="00594F4B">
            <w:pPr>
              <w:wordWrap w:val="0"/>
              <w:topLinePunct/>
              <w:jc w:val="center"/>
              <w:rPr>
                <w:rFonts w:asciiTheme="minorEastAsia" w:eastAsiaTheme="minorEastAsia" w:hAnsiTheme="minorEastAsia" w:cs="仿宋"/>
                <w:szCs w:val="21"/>
              </w:rPr>
            </w:pPr>
          </w:p>
        </w:tc>
        <w:tc>
          <w:tcPr>
            <w:tcW w:w="673" w:type="dxa"/>
            <w:vAlign w:val="center"/>
          </w:tcPr>
          <w:p w:rsidR="00594F4B" w:rsidRDefault="00594F4B">
            <w:pPr>
              <w:wordWrap w:val="0"/>
              <w:topLinePunct/>
              <w:jc w:val="center"/>
              <w:rPr>
                <w:rFonts w:asciiTheme="minorEastAsia" w:eastAsiaTheme="minorEastAsia" w:hAnsiTheme="minorEastAsia" w:cs="仿宋"/>
                <w:szCs w:val="21"/>
              </w:rPr>
            </w:pPr>
          </w:p>
        </w:tc>
        <w:tc>
          <w:tcPr>
            <w:tcW w:w="741" w:type="dxa"/>
            <w:vAlign w:val="center"/>
          </w:tcPr>
          <w:p w:rsidR="00594F4B" w:rsidRDefault="00594F4B">
            <w:pPr>
              <w:wordWrap w:val="0"/>
              <w:topLinePunct/>
              <w:jc w:val="center"/>
              <w:rPr>
                <w:rFonts w:asciiTheme="minorEastAsia" w:eastAsiaTheme="minorEastAsia" w:hAnsiTheme="minorEastAsia" w:cs="仿宋"/>
                <w:szCs w:val="21"/>
              </w:rPr>
            </w:pPr>
          </w:p>
        </w:tc>
        <w:tc>
          <w:tcPr>
            <w:tcW w:w="74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2197" w:type="dxa"/>
            <w:vAlign w:val="center"/>
          </w:tcPr>
          <w:p w:rsidR="00594F4B" w:rsidRDefault="00CD7A18">
            <w:pPr>
              <w:wordWrap w:val="0"/>
              <w:topLinePun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1.便道</w:t>
            </w:r>
          </w:p>
        </w:tc>
        <w:tc>
          <w:tcPr>
            <w:tcW w:w="699"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2"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6" w:type="dxa"/>
            <w:vAlign w:val="center"/>
          </w:tcPr>
          <w:p w:rsidR="00594F4B" w:rsidRDefault="00594F4B">
            <w:pPr>
              <w:wordWrap w:val="0"/>
              <w:topLinePunct/>
              <w:jc w:val="center"/>
              <w:rPr>
                <w:rFonts w:asciiTheme="minorEastAsia" w:eastAsiaTheme="minorEastAsia" w:hAnsiTheme="minorEastAsia" w:cs="仿宋"/>
                <w:szCs w:val="21"/>
              </w:rPr>
            </w:pPr>
          </w:p>
        </w:tc>
        <w:tc>
          <w:tcPr>
            <w:tcW w:w="1779" w:type="dxa"/>
            <w:vAlign w:val="center"/>
          </w:tcPr>
          <w:p w:rsidR="00594F4B" w:rsidRDefault="00594F4B">
            <w:pPr>
              <w:wordWrap w:val="0"/>
              <w:topLinePunct/>
              <w:jc w:val="center"/>
              <w:rPr>
                <w:rFonts w:asciiTheme="minorEastAsia" w:eastAsiaTheme="minorEastAsia" w:hAnsiTheme="minorEastAsia" w:cs="仿宋"/>
                <w:szCs w:val="21"/>
              </w:rPr>
            </w:pPr>
          </w:p>
        </w:tc>
        <w:tc>
          <w:tcPr>
            <w:tcW w:w="673" w:type="dxa"/>
            <w:vAlign w:val="center"/>
          </w:tcPr>
          <w:p w:rsidR="00594F4B" w:rsidRDefault="00594F4B">
            <w:pPr>
              <w:wordWrap w:val="0"/>
              <w:topLinePunct/>
              <w:jc w:val="center"/>
              <w:rPr>
                <w:rFonts w:asciiTheme="minorEastAsia" w:eastAsiaTheme="minorEastAsia" w:hAnsiTheme="minorEastAsia" w:cs="仿宋"/>
                <w:szCs w:val="21"/>
              </w:rPr>
            </w:pPr>
          </w:p>
        </w:tc>
        <w:tc>
          <w:tcPr>
            <w:tcW w:w="741" w:type="dxa"/>
            <w:vAlign w:val="center"/>
          </w:tcPr>
          <w:p w:rsidR="00594F4B" w:rsidRDefault="00594F4B">
            <w:pPr>
              <w:wordWrap w:val="0"/>
              <w:topLinePunct/>
              <w:jc w:val="center"/>
              <w:rPr>
                <w:rFonts w:asciiTheme="minorEastAsia" w:eastAsiaTheme="minorEastAsia" w:hAnsiTheme="minorEastAsia" w:cs="仿宋"/>
                <w:szCs w:val="21"/>
              </w:rPr>
            </w:pPr>
          </w:p>
        </w:tc>
        <w:tc>
          <w:tcPr>
            <w:tcW w:w="74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2197" w:type="dxa"/>
            <w:vAlign w:val="center"/>
          </w:tcPr>
          <w:p w:rsidR="00594F4B" w:rsidRDefault="00CD7A18">
            <w:pPr>
              <w:wordWrap w:val="0"/>
              <w:topLinePun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2.便桥</w:t>
            </w:r>
          </w:p>
        </w:tc>
        <w:tc>
          <w:tcPr>
            <w:tcW w:w="699"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2"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6" w:type="dxa"/>
            <w:vAlign w:val="center"/>
          </w:tcPr>
          <w:p w:rsidR="00594F4B" w:rsidRDefault="00594F4B">
            <w:pPr>
              <w:wordWrap w:val="0"/>
              <w:topLinePunct/>
              <w:jc w:val="center"/>
              <w:rPr>
                <w:rFonts w:asciiTheme="minorEastAsia" w:eastAsiaTheme="minorEastAsia" w:hAnsiTheme="minorEastAsia" w:cs="仿宋"/>
                <w:szCs w:val="21"/>
              </w:rPr>
            </w:pPr>
          </w:p>
        </w:tc>
        <w:tc>
          <w:tcPr>
            <w:tcW w:w="1779" w:type="dxa"/>
            <w:vAlign w:val="center"/>
          </w:tcPr>
          <w:p w:rsidR="00594F4B" w:rsidRDefault="00594F4B">
            <w:pPr>
              <w:wordWrap w:val="0"/>
              <w:topLinePunct/>
              <w:jc w:val="center"/>
              <w:rPr>
                <w:rFonts w:asciiTheme="minorEastAsia" w:eastAsiaTheme="minorEastAsia" w:hAnsiTheme="minorEastAsia" w:cs="仿宋"/>
                <w:szCs w:val="21"/>
              </w:rPr>
            </w:pPr>
          </w:p>
        </w:tc>
        <w:tc>
          <w:tcPr>
            <w:tcW w:w="673" w:type="dxa"/>
            <w:vAlign w:val="center"/>
          </w:tcPr>
          <w:p w:rsidR="00594F4B" w:rsidRDefault="00594F4B">
            <w:pPr>
              <w:wordWrap w:val="0"/>
              <w:topLinePunct/>
              <w:jc w:val="center"/>
              <w:rPr>
                <w:rFonts w:asciiTheme="minorEastAsia" w:eastAsiaTheme="minorEastAsia" w:hAnsiTheme="minorEastAsia" w:cs="仿宋"/>
                <w:szCs w:val="21"/>
              </w:rPr>
            </w:pPr>
          </w:p>
        </w:tc>
        <w:tc>
          <w:tcPr>
            <w:tcW w:w="741" w:type="dxa"/>
            <w:vAlign w:val="center"/>
          </w:tcPr>
          <w:p w:rsidR="00594F4B" w:rsidRDefault="00594F4B">
            <w:pPr>
              <w:wordWrap w:val="0"/>
              <w:topLinePunct/>
              <w:jc w:val="center"/>
              <w:rPr>
                <w:rFonts w:asciiTheme="minorEastAsia" w:eastAsiaTheme="minorEastAsia" w:hAnsiTheme="minorEastAsia" w:cs="仿宋"/>
                <w:szCs w:val="21"/>
              </w:rPr>
            </w:pPr>
          </w:p>
        </w:tc>
        <w:tc>
          <w:tcPr>
            <w:tcW w:w="74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2197" w:type="dxa"/>
            <w:vAlign w:val="center"/>
          </w:tcPr>
          <w:p w:rsidR="00594F4B" w:rsidRDefault="00CD7A18">
            <w:pPr>
              <w:wordWrap w:val="0"/>
              <w:topLinePun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3.……</w:t>
            </w:r>
          </w:p>
        </w:tc>
        <w:tc>
          <w:tcPr>
            <w:tcW w:w="699"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2"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6" w:type="dxa"/>
            <w:vAlign w:val="center"/>
          </w:tcPr>
          <w:p w:rsidR="00594F4B" w:rsidRDefault="00594F4B">
            <w:pPr>
              <w:wordWrap w:val="0"/>
              <w:topLinePunct/>
              <w:jc w:val="center"/>
              <w:rPr>
                <w:rFonts w:asciiTheme="minorEastAsia" w:eastAsiaTheme="minorEastAsia" w:hAnsiTheme="minorEastAsia" w:cs="仿宋"/>
                <w:szCs w:val="21"/>
              </w:rPr>
            </w:pPr>
          </w:p>
        </w:tc>
        <w:tc>
          <w:tcPr>
            <w:tcW w:w="1779" w:type="dxa"/>
            <w:vAlign w:val="center"/>
          </w:tcPr>
          <w:p w:rsidR="00594F4B" w:rsidRDefault="00594F4B">
            <w:pPr>
              <w:wordWrap w:val="0"/>
              <w:topLinePunct/>
              <w:jc w:val="center"/>
              <w:rPr>
                <w:rFonts w:asciiTheme="minorEastAsia" w:eastAsiaTheme="minorEastAsia" w:hAnsiTheme="minorEastAsia" w:cs="仿宋"/>
                <w:szCs w:val="21"/>
              </w:rPr>
            </w:pPr>
          </w:p>
        </w:tc>
        <w:tc>
          <w:tcPr>
            <w:tcW w:w="673" w:type="dxa"/>
            <w:vAlign w:val="center"/>
          </w:tcPr>
          <w:p w:rsidR="00594F4B" w:rsidRDefault="00594F4B">
            <w:pPr>
              <w:wordWrap w:val="0"/>
              <w:topLinePunct/>
              <w:jc w:val="center"/>
              <w:rPr>
                <w:rFonts w:asciiTheme="minorEastAsia" w:eastAsiaTheme="minorEastAsia" w:hAnsiTheme="minorEastAsia" w:cs="仿宋"/>
                <w:szCs w:val="21"/>
              </w:rPr>
            </w:pPr>
          </w:p>
        </w:tc>
        <w:tc>
          <w:tcPr>
            <w:tcW w:w="741" w:type="dxa"/>
            <w:vAlign w:val="center"/>
          </w:tcPr>
          <w:p w:rsidR="00594F4B" w:rsidRDefault="00594F4B">
            <w:pPr>
              <w:wordWrap w:val="0"/>
              <w:topLinePunct/>
              <w:jc w:val="center"/>
              <w:rPr>
                <w:rFonts w:asciiTheme="minorEastAsia" w:eastAsiaTheme="minorEastAsia" w:hAnsiTheme="minorEastAsia" w:cs="仿宋"/>
                <w:szCs w:val="21"/>
              </w:rPr>
            </w:pPr>
          </w:p>
        </w:tc>
        <w:tc>
          <w:tcPr>
            <w:tcW w:w="74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2197" w:type="dxa"/>
            <w:vAlign w:val="center"/>
          </w:tcPr>
          <w:p w:rsidR="00594F4B" w:rsidRDefault="00CD7A18">
            <w:pPr>
              <w:wordWrap w:val="0"/>
              <w:topLinePun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w:t>
            </w:r>
          </w:p>
        </w:tc>
        <w:tc>
          <w:tcPr>
            <w:tcW w:w="699"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2"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6" w:type="dxa"/>
            <w:vAlign w:val="center"/>
          </w:tcPr>
          <w:p w:rsidR="00594F4B" w:rsidRDefault="00594F4B">
            <w:pPr>
              <w:wordWrap w:val="0"/>
              <w:topLinePunct/>
              <w:jc w:val="center"/>
              <w:rPr>
                <w:rFonts w:asciiTheme="minorEastAsia" w:eastAsiaTheme="minorEastAsia" w:hAnsiTheme="minorEastAsia" w:cs="仿宋"/>
                <w:szCs w:val="21"/>
              </w:rPr>
            </w:pPr>
          </w:p>
        </w:tc>
        <w:tc>
          <w:tcPr>
            <w:tcW w:w="1779" w:type="dxa"/>
            <w:vAlign w:val="center"/>
          </w:tcPr>
          <w:p w:rsidR="00594F4B" w:rsidRDefault="00594F4B">
            <w:pPr>
              <w:wordWrap w:val="0"/>
              <w:topLinePunct/>
              <w:jc w:val="center"/>
              <w:rPr>
                <w:rFonts w:asciiTheme="minorEastAsia" w:eastAsiaTheme="minorEastAsia" w:hAnsiTheme="minorEastAsia" w:cs="仿宋"/>
                <w:szCs w:val="21"/>
              </w:rPr>
            </w:pPr>
          </w:p>
        </w:tc>
        <w:tc>
          <w:tcPr>
            <w:tcW w:w="673" w:type="dxa"/>
            <w:vAlign w:val="center"/>
          </w:tcPr>
          <w:p w:rsidR="00594F4B" w:rsidRDefault="00594F4B">
            <w:pPr>
              <w:wordWrap w:val="0"/>
              <w:topLinePunct/>
              <w:jc w:val="center"/>
              <w:rPr>
                <w:rFonts w:asciiTheme="minorEastAsia" w:eastAsiaTheme="minorEastAsia" w:hAnsiTheme="minorEastAsia" w:cs="仿宋"/>
                <w:szCs w:val="21"/>
              </w:rPr>
            </w:pPr>
          </w:p>
        </w:tc>
        <w:tc>
          <w:tcPr>
            <w:tcW w:w="741" w:type="dxa"/>
            <w:vAlign w:val="center"/>
          </w:tcPr>
          <w:p w:rsidR="00594F4B" w:rsidRDefault="00594F4B">
            <w:pPr>
              <w:wordWrap w:val="0"/>
              <w:topLinePunct/>
              <w:jc w:val="center"/>
              <w:rPr>
                <w:rFonts w:asciiTheme="minorEastAsia" w:eastAsiaTheme="minorEastAsia" w:hAnsiTheme="minorEastAsia" w:cs="仿宋"/>
                <w:szCs w:val="21"/>
              </w:rPr>
            </w:pPr>
          </w:p>
        </w:tc>
        <w:tc>
          <w:tcPr>
            <w:tcW w:w="74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851"/>
          <w:jc w:val="center"/>
        </w:trPr>
        <w:tc>
          <w:tcPr>
            <w:tcW w:w="2197" w:type="dxa"/>
            <w:vAlign w:val="center"/>
          </w:tcPr>
          <w:p w:rsidR="00594F4B" w:rsidRDefault="00CD7A18">
            <w:pPr>
              <w:wordWrap w:val="0"/>
              <w:topLinePunct/>
              <w:ind w:firstLineChars="100" w:firstLine="210"/>
              <w:rPr>
                <w:rFonts w:asciiTheme="minorEastAsia" w:eastAsiaTheme="minorEastAsia" w:hAnsiTheme="minorEastAsia" w:cs="仿宋"/>
                <w:szCs w:val="21"/>
              </w:rPr>
            </w:pPr>
            <w:r>
              <w:rPr>
                <w:rFonts w:asciiTheme="minorEastAsia" w:eastAsiaTheme="minorEastAsia" w:hAnsiTheme="minorEastAsia" w:cs="仿宋" w:hint="eastAsia"/>
                <w:szCs w:val="21"/>
              </w:rPr>
              <w:t>二、生产及生活临时设施</w:t>
            </w:r>
          </w:p>
        </w:tc>
        <w:tc>
          <w:tcPr>
            <w:tcW w:w="699"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2"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6" w:type="dxa"/>
            <w:vAlign w:val="center"/>
          </w:tcPr>
          <w:p w:rsidR="00594F4B" w:rsidRDefault="00594F4B">
            <w:pPr>
              <w:wordWrap w:val="0"/>
              <w:topLinePunct/>
              <w:jc w:val="center"/>
              <w:rPr>
                <w:rFonts w:asciiTheme="minorEastAsia" w:eastAsiaTheme="minorEastAsia" w:hAnsiTheme="minorEastAsia" w:cs="仿宋"/>
                <w:szCs w:val="21"/>
              </w:rPr>
            </w:pPr>
          </w:p>
        </w:tc>
        <w:tc>
          <w:tcPr>
            <w:tcW w:w="1779" w:type="dxa"/>
            <w:vAlign w:val="center"/>
          </w:tcPr>
          <w:p w:rsidR="00594F4B" w:rsidRDefault="00594F4B">
            <w:pPr>
              <w:wordWrap w:val="0"/>
              <w:topLinePunct/>
              <w:jc w:val="center"/>
              <w:rPr>
                <w:rFonts w:asciiTheme="minorEastAsia" w:eastAsiaTheme="minorEastAsia" w:hAnsiTheme="minorEastAsia" w:cs="仿宋"/>
                <w:szCs w:val="21"/>
              </w:rPr>
            </w:pPr>
          </w:p>
        </w:tc>
        <w:tc>
          <w:tcPr>
            <w:tcW w:w="673" w:type="dxa"/>
            <w:vAlign w:val="center"/>
          </w:tcPr>
          <w:p w:rsidR="00594F4B" w:rsidRDefault="00594F4B">
            <w:pPr>
              <w:wordWrap w:val="0"/>
              <w:topLinePunct/>
              <w:jc w:val="center"/>
              <w:rPr>
                <w:rFonts w:asciiTheme="minorEastAsia" w:eastAsiaTheme="minorEastAsia" w:hAnsiTheme="minorEastAsia" w:cs="仿宋"/>
                <w:szCs w:val="21"/>
              </w:rPr>
            </w:pPr>
          </w:p>
        </w:tc>
        <w:tc>
          <w:tcPr>
            <w:tcW w:w="741" w:type="dxa"/>
            <w:vAlign w:val="center"/>
          </w:tcPr>
          <w:p w:rsidR="00594F4B" w:rsidRDefault="00594F4B">
            <w:pPr>
              <w:wordWrap w:val="0"/>
              <w:topLinePunct/>
              <w:jc w:val="center"/>
              <w:rPr>
                <w:rFonts w:asciiTheme="minorEastAsia" w:eastAsiaTheme="minorEastAsia" w:hAnsiTheme="minorEastAsia" w:cs="仿宋"/>
                <w:szCs w:val="21"/>
              </w:rPr>
            </w:pPr>
          </w:p>
        </w:tc>
        <w:tc>
          <w:tcPr>
            <w:tcW w:w="74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2197" w:type="dxa"/>
            <w:vAlign w:val="center"/>
          </w:tcPr>
          <w:p w:rsidR="00594F4B" w:rsidRDefault="00CD7A18">
            <w:pPr>
              <w:wordWrap w:val="0"/>
              <w:topLinePun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1.临时住房</w:t>
            </w:r>
          </w:p>
        </w:tc>
        <w:tc>
          <w:tcPr>
            <w:tcW w:w="699"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2"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6" w:type="dxa"/>
            <w:vAlign w:val="center"/>
          </w:tcPr>
          <w:p w:rsidR="00594F4B" w:rsidRDefault="00594F4B">
            <w:pPr>
              <w:wordWrap w:val="0"/>
              <w:topLinePunct/>
              <w:jc w:val="center"/>
              <w:rPr>
                <w:rFonts w:asciiTheme="minorEastAsia" w:eastAsiaTheme="minorEastAsia" w:hAnsiTheme="minorEastAsia" w:cs="仿宋"/>
                <w:szCs w:val="21"/>
              </w:rPr>
            </w:pPr>
          </w:p>
        </w:tc>
        <w:tc>
          <w:tcPr>
            <w:tcW w:w="1779" w:type="dxa"/>
            <w:vAlign w:val="center"/>
          </w:tcPr>
          <w:p w:rsidR="00594F4B" w:rsidRDefault="00594F4B">
            <w:pPr>
              <w:wordWrap w:val="0"/>
              <w:topLinePunct/>
              <w:jc w:val="center"/>
              <w:rPr>
                <w:rFonts w:asciiTheme="minorEastAsia" w:eastAsiaTheme="minorEastAsia" w:hAnsiTheme="minorEastAsia" w:cs="仿宋"/>
                <w:szCs w:val="21"/>
              </w:rPr>
            </w:pPr>
          </w:p>
        </w:tc>
        <w:tc>
          <w:tcPr>
            <w:tcW w:w="673" w:type="dxa"/>
            <w:vAlign w:val="center"/>
          </w:tcPr>
          <w:p w:rsidR="00594F4B" w:rsidRDefault="00594F4B">
            <w:pPr>
              <w:wordWrap w:val="0"/>
              <w:topLinePunct/>
              <w:jc w:val="center"/>
              <w:rPr>
                <w:rFonts w:asciiTheme="minorEastAsia" w:eastAsiaTheme="minorEastAsia" w:hAnsiTheme="minorEastAsia" w:cs="仿宋"/>
                <w:szCs w:val="21"/>
              </w:rPr>
            </w:pPr>
          </w:p>
        </w:tc>
        <w:tc>
          <w:tcPr>
            <w:tcW w:w="741" w:type="dxa"/>
            <w:vAlign w:val="center"/>
          </w:tcPr>
          <w:p w:rsidR="00594F4B" w:rsidRDefault="00594F4B">
            <w:pPr>
              <w:wordWrap w:val="0"/>
              <w:topLinePunct/>
              <w:jc w:val="center"/>
              <w:rPr>
                <w:rFonts w:asciiTheme="minorEastAsia" w:eastAsiaTheme="minorEastAsia" w:hAnsiTheme="minorEastAsia" w:cs="仿宋"/>
                <w:szCs w:val="21"/>
              </w:rPr>
            </w:pPr>
          </w:p>
        </w:tc>
        <w:tc>
          <w:tcPr>
            <w:tcW w:w="74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851"/>
          <w:jc w:val="center"/>
        </w:trPr>
        <w:tc>
          <w:tcPr>
            <w:tcW w:w="2197" w:type="dxa"/>
            <w:vAlign w:val="center"/>
          </w:tcPr>
          <w:p w:rsidR="00594F4B" w:rsidRDefault="00CD7A18">
            <w:pPr>
              <w:wordWrap w:val="0"/>
              <w:topLinePun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2.办公等公用房屋</w:t>
            </w:r>
          </w:p>
        </w:tc>
        <w:tc>
          <w:tcPr>
            <w:tcW w:w="699"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2"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6" w:type="dxa"/>
            <w:vAlign w:val="center"/>
          </w:tcPr>
          <w:p w:rsidR="00594F4B" w:rsidRDefault="00594F4B">
            <w:pPr>
              <w:wordWrap w:val="0"/>
              <w:topLinePunct/>
              <w:jc w:val="center"/>
              <w:rPr>
                <w:rFonts w:asciiTheme="minorEastAsia" w:eastAsiaTheme="minorEastAsia" w:hAnsiTheme="minorEastAsia" w:cs="仿宋"/>
                <w:szCs w:val="21"/>
              </w:rPr>
            </w:pPr>
          </w:p>
        </w:tc>
        <w:tc>
          <w:tcPr>
            <w:tcW w:w="1779" w:type="dxa"/>
            <w:vAlign w:val="center"/>
          </w:tcPr>
          <w:p w:rsidR="00594F4B" w:rsidRDefault="00594F4B">
            <w:pPr>
              <w:wordWrap w:val="0"/>
              <w:topLinePunct/>
              <w:jc w:val="center"/>
              <w:rPr>
                <w:rFonts w:asciiTheme="minorEastAsia" w:eastAsiaTheme="minorEastAsia" w:hAnsiTheme="minorEastAsia" w:cs="仿宋"/>
                <w:szCs w:val="21"/>
              </w:rPr>
            </w:pPr>
          </w:p>
        </w:tc>
        <w:tc>
          <w:tcPr>
            <w:tcW w:w="673" w:type="dxa"/>
            <w:vAlign w:val="center"/>
          </w:tcPr>
          <w:p w:rsidR="00594F4B" w:rsidRDefault="00594F4B">
            <w:pPr>
              <w:wordWrap w:val="0"/>
              <w:topLinePunct/>
              <w:jc w:val="center"/>
              <w:rPr>
                <w:rFonts w:asciiTheme="minorEastAsia" w:eastAsiaTheme="minorEastAsia" w:hAnsiTheme="minorEastAsia" w:cs="仿宋"/>
                <w:szCs w:val="21"/>
              </w:rPr>
            </w:pPr>
          </w:p>
        </w:tc>
        <w:tc>
          <w:tcPr>
            <w:tcW w:w="741" w:type="dxa"/>
            <w:vAlign w:val="center"/>
          </w:tcPr>
          <w:p w:rsidR="00594F4B" w:rsidRDefault="00594F4B">
            <w:pPr>
              <w:wordWrap w:val="0"/>
              <w:topLinePunct/>
              <w:jc w:val="center"/>
              <w:rPr>
                <w:rFonts w:asciiTheme="minorEastAsia" w:eastAsiaTheme="minorEastAsia" w:hAnsiTheme="minorEastAsia" w:cs="仿宋"/>
                <w:szCs w:val="21"/>
              </w:rPr>
            </w:pPr>
          </w:p>
        </w:tc>
        <w:tc>
          <w:tcPr>
            <w:tcW w:w="74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2197" w:type="dxa"/>
            <w:vAlign w:val="center"/>
          </w:tcPr>
          <w:p w:rsidR="00594F4B" w:rsidRDefault="00CD7A18">
            <w:pPr>
              <w:wordWrap w:val="0"/>
              <w:topLinePun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3.料场</w:t>
            </w:r>
          </w:p>
        </w:tc>
        <w:tc>
          <w:tcPr>
            <w:tcW w:w="699"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2"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6" w:type="dxa"/>
            <w:vAlign w:val="center"/>
          </w:tcPr>
          <w:p w:rsidR="00594F4B" w:rsidRDefault="00594F4B">
            <w:pPr>
              <w:wordWrap w:val="0"/>
              <w:topLinePunct/>
              <w:jc w:val="center"/>
              <w:rPr>
                <w:rFonts w:asciiTheme="minorEastAsia" w:eastAsiaTheme="minorEastAsia" w:hAnsiTheme="minorEastAsia" w:cs="仿宋"/>
                <w:szCs w:val="21"/>
              </w:rPr>
            </w:pPr>
          </w:p>
        </w:tc>
        <w:tc>
          <w:tcPr>
            <w:tcW w:w="1779" w:type="dxa"/>
            <w:vAlign w:val="center"/>
          </w:tcPr>
          <w:p w:rsidR="00594F4B" w:rsidRDefault="00594F4B">
            <w:pPr>
              <w:wordWrap w:val="0"/>
              <w:topLinePunct/>
              <w:jc w:val="center"/>
              <w:rPr>
                <w:rFonts w:asciiTheme="minorEastAsia" w:eastAsiaTheme="minorEastAsia" w:hAnsiTheme="minorEastAsia" w:cs="仿宋"/>
                <w:szCs w:val="21"/>
              </w:rPr>
            </w:pPr>
          </w:p>
        </w:tc>
        <w:tc>
          <w:tcPr>
            <w:tcW w:w="673" w:type="dxa"/>
            <w:vAlign w:val="center"/>
          </w:tcPr>
          <w:p w:rsidR="00594F4B" w:rsidRDefault="00594F4B">
            <w:pPr>
              <w:wordWrap w:val="0"/>
              <w:topLinePunct/>
              <w:jc w:val="center"/>
              <w:rPr>
                <w:rFonts w:asciiTheme="minorEastAsia" w:eastAsiaTheme="minorEastAsia" w:hAnsiTheme="minorEastAsia" w:cs="仿宋"/>
                <w:szCs w:val="21"/>
              </w:rPr>
            </w:pPr>
          </w:p>
        </w:tc>
        <w:tc>
          <w:tcPr>
            <w:tcW w:w="741" w:type="dxa"/>
            <w:vAlign w:val="center"/>
          </w:tcPr>
          <w:p w:rsidR="00594F4B" w:rsidRDefault="00594F4B">
            <w:pPr>
              <w:wordWrap w:val="0"/>
              <w:topLinePunct/>
              <w:jc w:val="center"/>
              <w:rPr>
                <w:rFonts w:asciiTheme="minorEastAsia" w:eastAsiaTheme="minorEastAsia" w:hAnsiTheme="minorEastAsia" w:cs="仿宋"/>
                <w:szCs w:val="21"/>
              </w:rPr>
            </w:pPr>
          </w:p>
        </w:tc>
        <w:tc>
          <w:tcPr>
            <w:tcW w:w="74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2197" w:type="dxa"/>
            <w:vAlign w:val="center"/>
          </w:tcPr>
          <w:p w:rsidR="00594F4B" w:rsidRDefault="00CD7A18">
            <w:pPr>
              <w:wordWrap w:val="0"/>
              <w:topLinePun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4.预制场</w:t>
            </w:r>
          </w:p>
        </w:tc>
        <w:tc>
          <w:tcPr>
            <w:tcW w:w="699"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2"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6" w:type="dxa"/>
            <w:vAlign w:val="center"/>
          </w:tcPr>
          <w:p w:rsidR="00594F4B" w:rsidRDefault="00594F4B">
            <w:pPr>
              <w:wordWrap w:val="0"/>
              <w:topLinePunct/>
              <w:jc w:val="center"/>
              <w:rPr>
                <w:rFonts w:asciiTheme="minorEastAsia" w:eastAsiaTheme="minorEastAsia" w:hAnsiTheme="minorEastAsia" w:cs="仿宋"/>
                <w:szCs w:val="21"/>
              </w:rPr>
            </w:pPr>
          </w:p>
        </w:tc>
        <w:tc>
          <w:tcPr>
            <w:tcW w:w="1779" w:type="dxa"/>
            <w:vAlign w:val="center"/>
          </w:tcPr>
          <w:p w:rsidR="00594F4B" w:rsidRDefault="00594F4B">
            <w:pPr>
              <w:wordWrap w:val="0"/>
              <w:topLinePunct/>
              <w:jc w:val="center"/>
              <w:rPr>
                <w:rFonts w:asciiTheme="minorEastAsia" w:eastAsiaTheme="minorEastAsia" w:hAnsiTheme="minorEastAsia" w:cs="仿宋"/>
                <w:szCs w:val="21"/>
              </w:rPr>
            </w:pPr>
          </w:p>
        </w:tc>
        <w:tc>
          <w:tcPr>
            <w:tcW w:w="673" w:type="dxa"/>
            <w:vAlign w:val="center"/>
          </w:tcPr>
          <w:p w:rsidR="00594F4B" w:rsidRDefault="00594F4B">
            <w:pPr>
              <w:wordWrap w:val="0"/>
              <w:topLinePunct/>
              <w:jc w:val="center"/>
              <w:rPr>
                <w:rFonts w:asciiTheme="minorEastAsia" w:eastAsiaTheme="minorEastAsia" w:hAnsiTheme="minorEastAsia" w:cs="仿宋"/>
                <w:szCs w:val="21"/>
              </w:rPr>
            </w:pPr>
          </w:p>
        </w:tc>
        <w:tc>
          <w:tcPr>
            <w:tcW w:w="741" w:type="dxa"/>
            <w:vAlign w:val="center"/>
          </w:tcPr>
          <w:p w:rsidR="00594F4B" w:rsidRDefault="00594F4B">
            <w:pPr>
              <w:wordWrap w:val="0"/>
              <w:topLinePunct/>
              <w:jc w:val="center"/>
              <w:rPr>
                <w:rFonts w:asciiTheme="minorEastAsia" w:eastAsiaTheme="minorEastAsia" w:hAnsiTheme="minorEastAsia" w:cs="仿宋"/>
                <w:szCs w:val="21"/>
              </w:rPr>
            </w:pPr>
          </w:p>
        </w:tc>
        <w:tc>
          <w:tcPr>
            <w:tcW w:w="74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2197" w:type="dxa"/>
            <w:vAlign w:val="center"/>
          </w:tcPr>
          <w:p w:rsidR="00594F4B" w:rsidRDefault="00CD7A18">
            <w:pPr>
              <w:wordWrap w:val="0"/>
              <w:topLinePun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w:t>
            </w:r>
          </w:p>
        </w:tc>
        <w:tc>
          <w:tcPr>
            <w:tcW w:w="699"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2"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6" w:type="dxa"/>
            <w:vAlign w:val="center"/>
          </w:tcPr>
          <w:p w:rsidR="00594F4B" w:rsidRDefault="00594F4B">
            <w:pPr>
              <w:wordWrap w:val="0"/>
              <w:topLinePunct/>
              <w:jc w:val="center"/>
              <w:rPr>
                <w:rFonts w:asciiTheme="minorEastAsia" w:eastAsiaTheme="minorEastAsia" w:hAnsiTheme="minorEastAsia" w:cs="仿宋"/>
                <w:szCs w:val="21"/>
              </w:rPr>
            </w:pPr>
          </w:p>
        </w:tc>
        <w:tc>
          <w:tcPr>
            <w:tcW w:w="1779" w:type="dxa"/>
            <w:vAlign w:val="center"/>
          </w:tcPr>
          <w:p w:rsidR="00594F4B" w:rsidRDefault="00594F4B">
            <w:pPr>
              <w:wordWrap w:val="0"/>
              <w:topLinePunct/>
              <w:jc w:val="center"/>
              <w:rPr>
                <w:rFonts w:asciiTheme="minorEastAsia" w:eastAsiaTheme="minorEastAsia" w:hAnsiTheme="minorEastAsia" w:cs="仿宋"/>
                <w:szCs w:val="21"/>
              </w:rPr>
            </w:pPr>
          </w:p>
        </w:tc>
        <w:tc>
          <w:tcPr>
            <w:tcW w:w="673" w:type="dxa"/>
            <w:vAlign w:val="center"/>
          </w:tcPr>
          <w:p w:rsidR="00594F4B" w:rsidRDefault="00594F4B">
            <w:pPr>
              <w:wordWrap w:val="0"/>
              <w:topLinePunct/>
              <w:jc w:val="center"/>
              <w:rPr>
                <w:rFonts w:asciiTheme="minorEastAsia" w:eastAsiaTheme="minorEastAsia" w:hAnsiTheme="minorEastAsia" w:cs="仿宋"/>
                <w:szCs w:val="21"/>
              </w:rPr>
            </w:pPr>
          </w:p>
        </w:tc>
        <w:tc>
          <w:tcPr>
            <w:tcW w:w="741" w:type="dxa"/>
            <w:vAlign w:val="center"/>
          </w:tcPr>
          <w:p w:rsidR="00594F4B" w:rsidRDefault="00594F4B">
            <w:pPr>
              <w:wordWrap w:val="0"/>
              <w:topLinePunct/>
              <w:jc w:val="center"/>
              <w:rPr>
                <w:rFonts w:asciiTheme="minorEastAsia" w:eastAsiaTheme="minorEastAsia" w:hAnsiTheme="minorEastAsia" w:cs="仿宋"/>
                <w:szCs w:val="21"/>
              </w:rPr>
            </w:pPr>
          </w:p>
        </w:tc>
        <w:tc>
          <w:tcPr>
            <w:tcW w:w="74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2197" w:type="dxa"/>
            <w:vAlign w:val="center"/>
          </w:tcPr>
          <w:p w:rsidR="00594F4B" w:rsidRDefault="00594F4B">
            <w:pPr>
              <w:wordWrap w:val="0"/>
              <w:topLinePunct/>
              <w:ind w:firstLineChars="100" w:firstLine="210"/>
              <w:rPr>
                <w:rFonts w:asciiTheme="minorEastAsia" w:eastAsiaTheme="minorEastAsia" w:hAnsiTheme="minorEastAsia" w:cs="仿宋"/>
                <w:szCs w:val="21"/>
              </w:rPr>
            </w:pPr>
          </w:p>
        </w:tc>
        <w:tc>
          <w:tcPr>
            <w:tcW w:w="699"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2"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6" w:type="dxa"/>
            <w:vAlign w:val="center"/>
          </w:tcPr>
          <w:p w:rsidR="00594F4B" w:rsidRDefault="00594F4B">
            <w:pPr>
              <w:wordWrap w:val="0"/>
              <w:topLinePunct/>
              <w:jc w:val="center"/>
              <w:rPr>
                <w:rFonts w:asciiTheme="minorEastAsia" w:eastAsiaTheme="minorEastAsia" w:hAnsiTheme="minorEastAsia" w:cs="仿宋"/>
                <w:szCs w:val="21"/>
              </w:rPr>
            </w:pPr>
          </w:p>
        </w:tc>
        <w:tc>
          <w:tcPr>
            <w:tcW w:w="1779" w:type="dxa"/>
            <w:vAlign w:val="center"/>
          </w:tcPr>
          <w:p w:rsidR="00594F4B" w:rsidRDefault="00594F4B">
            <w:pPr>
              <w:wordWrap w:val="0"/>
              <w:topLinePunct/>
              <w:jc w:val="center"/>
              <w:rPr>
                <w:rFonts w:asciiTheme="minorEastAsia" w:eastAsiaTheme="minorEastAsia" w:hAnsiTheme="minorEastAsia" w:cs="仿宋"/>
                <w:szCs w:val="21"/>
              </w:rPr>
            </w:pPr>
          </w:p>
        </w:tc>
        <w:tc>
          <w:tcPr>
            <w:tcW w:w="673" w:type="dxa"/>
            <w:vAlign w:val="center"/>
          </w:tcPr>
          <w:p w:rsidR="00594F4B" w:rsidRDefault="00594F4B">
            <w:pPr>
              <w:wordWrap w:val="0"/>
              <w:topLinePunct/>
              <w:jc w:val="center"/>
              <w:rPr>
                <w:rFonts w:asciiTheme="minorEastAsia" w:eastAsiaTheme="minorEastAsia" w:hAnsiTheme="minorEastAsia" w:cs="仿宋"/>
                <w:szCs w:val="21"/>
              </w:rPr>
            </w:pPr>
          </w:p>
        </w:tc>
        <w:tc>
          <w:tcPr>
            <w:tcW w:w="741" w:type="dxa"/>
            <w:vAlign w:val="center"/>
          </w:tcPr>
          <w:p w:rsidR="00594F4B" w:rsidRDefault="00594F4B">
            <w:pPr>
              <w:wordWrap w:val="0"/>
              <w:topLinePunct/>
              <w:jc w:val="center"/>
              <w:rPr>
                <w:rFonts w:asciiTheme="minorEastAsia" w:eastAsiaTheme="minorEastAsia" w:hAnsiTheme="minorEastAsia" w:cs="仿宋"/>
                <w:szCs w:val="21"/>
              </w:rPr>
            </w:pPr>
          </w:p>
        </w:tc>
        <w:tc>
          <w:tcPr>
            <w:tcW w:w="74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2197" w:type="dxa"/>
            <w:vAlign w:val="center"/>
          </w:tcPr>
          <w:p w:rsidR="00594F4B" w:rsidRDefault="00594F4B">
            <w:pPr>
              <w:wordWrap w:val="0"/>
              <w:topLinePunct/>
              <w:ind w:firstLineChars="100" w:firstLine="210"/>
              <w:rPr>
                <w:rFonts w:asciiTheme="minorEastAsia" w:eastAsiaTheme="minorEastAsia" w:hAnsiTheme="minorEastAsia" w:cs="仿宋"/>
                <w:szCs w:val="21"/>
              </w:rPr>
            </w:pPr>
          </w:p>
        </w:tc>
        <w:tc>
          <w:tcPr>
            <w:tcW w:w="699"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2"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6" w:type="dxa"/>
            <w:vAlign w:val="center"/>
          </w:tcPr>
          <w:p w:rsidR="00594F4B" w:rsidRDefault="00594F4B">
            <w:pPr>
              <w:wordWrap w:val="0"/>
              <w:topLinePunct/>
              <w:jc w:val="center"/>
              <w:rPr>
                <w:rFonts w:asciiTheme="minorEastAsia" w:eastAsiaTheme="minorEastAsia" w:hAnsiTheme="minorEastAsia" w:cs="仿宋"/>
                <w:szCs w:val="21"/>
              </w:rPr>
            </w:pPr>
          </w:p>
        </w:tc>
        <w:tc>
          <w:tcPr>
            <w:tcW w:w="1779" w:type="dxa"/>
            <w:vAlign w:val="center"/>
          </w:tcPr>
          <w:p w:rsidR="00594F4B" w:rsidRDefault="00594F4B">
            <w:pPr>
              <w:wordWrap w:val="0"/>
              <w:topLinePunct/>
              <w:jc w:val="center"/>
              <w:rPr>
                <w:rFonts w:asciiTheme="minorEastAsia" w:eastAsiaTheme="minorEastAsia" w:hAnsiTheme="minorEastAsia" w:cs="仿宋"/>
                <w:szCs w:val="21"/>
              </w:rPr>
            </w:pPr>
          </w:p>
        </w:tc>
        <w:tc>
          <w:tcPr>
            <w:tcW w:w="673" w:type="dxa"/>
            <w:vAlign w:val="center"/>
          </w:tcPr>
          <w:p w:rsidR="00594F4B" w:rsidRDefault="00594F4B">
            <w:pPr>
              <w:wordWrap w:val="0"/>
              <w:topLinePunct/>
              <w:jc w:val="center"/>
              <w:rPr>
                <w:rFonts w:asciiTheme="minorEastAsia" w:eastAsiaTheme="minorEastAsia" w:hAnsiTheme="minorEastAsia" w:cs="仿宋"/>
                <w:szCs w:val="21"/>
              </w:rPr>
            </w:pPr>
          </w:p>
        </w:tc>
        <w:tc>
          <w:tcPr>
            <w:tcW w:w="741" w:type="dxa"/>
            <w:vAlign w:val="center"/>
          </w:tcPr>
          <w:p w:rsidR="00594F4B" w:rsidRDefault="00594F4B">
            <w:pPr>
              <w:wordWrap w:val="0"/>
              <w:topLinePunct/>
              <w:jc w:val="center"/>
              <w:rPr>
                <w:rFonts w:asciiTheme="minorEastAsia" w:eastAsiaTheme="minorEastAsia" w:hAnsiTheme="minorEastAsia" w:cs="仿宋"/>
                <w:szCs w:val="21"/>
              </w:rPr>
            </w:pPr>
          </w:p>
        </w:tc>
        <w:tc>
          <w:tcPr>
            <w:tcW w:w="74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2197" w:type="dxa"/>
            <w:vAlign w:val="center"/>
          </w:tcPr>
          <w:p w:rsidR="00594F4B" w:rsidRDefault="00594F4B">
            <w:pPr>
              <w:wordWrap w:val="0"/>
              <w:topLinePunct/>
              <w:ind w:firstLineChars="100" w:firstLine="210"/>
              <w:rPr>
                <w:rFonts w:asciiTheme="minorEastAsia" w:eastAsiaTheme="minorEastAsia" w:hAnsiTheme="minorEastAsia" w:cs="仿宋"/>
                <w:szCs w:val="21"/>
              </w:rPr>
            </w:pPr>
          </w:p>
        </w:tc>
        <w:tc>
          <w:tcPr>
            <w:tcW w:w="699"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2"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6" w:type="dxa"/>
            <w:vAlign w:val="center"/>
          </w:tcPr>
          <w:p w:rsidR="00594F4B" w:rsidRDefault="00594F4B">
            <w:pPr>
              <w:wordWrap w:val="0"/>
              <w:topLinePunct/>
              <w:jc w:val="center"/>
              <w:rPr>
                <w:rFonts w:asciiTheme="minorEastAsia" w:eastAsiaTheme="minorEastAsia" w:hAnsiTheme="minorEastAsia" w:cs="仿宋"/>
                <w:szCs w:val="21"/>
              </w:rPr>
            </w:pPr>
          </w:p>
        </w:tc>
        <w:tc>
          <w:tcPr>
            <w:tcW w:w="1779" w:type="dxa"/>
            <w:vAlign w:val="center"/>
          </w:tcPr>
          <w:p w:rsidR="00594F4B" w:rsidRDefault="00594F4B">
            <w:pPr>
              <w:wordWrap w:val="0"/>
              <w:topLinePunct/>
              <w:jc w:val="center"/>
              <w:rPr>
                <w:rFonts w:asciiTheme="minorEastAsia" w:eastAsiaTheme="minorEastAsia" w:hAnsiTheme="minorEastAsia" w:cs="仿宋"/>
                <w:szCs w:val="21"/>
              </w:rPr>
            </w:pPr>
          </w:p>
        </w:tc>
        <w:tc>
          <w:tcPr>
            <w:tcW w:w="673" w:type="dxa"/>
            <w:vAlign w:val="center"/>
          </w:tcPr>
          <w:p w:rsidR="00594F4B" w:rsidRDefault="00594F4B">
            <w:pPr>
              <w:wordWrap w:val="0"/>
              <w:topLinePunct/>
              <w:jc w:val="center"/>
              <w:rPr>
                <w:rFonts w:asciiTheme="minorEastAsia" w:eastAsiaTheme="minorEastAsia" w:hAnsiTheme="minorEastAsia" w:cs="仿宋"/>
                <w:szCs w:val="21"/>
              </w:rPr>
            </w:pPr>
          </w:p>
        </w:tc>
        <w:tc>
          <w:tcPr>
            <w:tcW w:w="741" w:type="dxa"/>
            <w:vAlign w:val="center"/>
          </w:tcPr>
          <w:p w:rsidR="00594F4B" w:rsidRDefault="00594F4B">
            <w:pPr>
              <w:wordWrap w:val="0"/>
              <w:topLinePunct/>
              <w:jc w:val="center"/>
              <w:rPr>
                <w:rFonts w:asciiTheme="minorEastAsia" w:eastAsiaTheme="minorEastAsia" w:hAnsiTheme="minorEastAsia" w:cs="仿宋"/>
                <w:szCs w:val="21"/>
              </w:rPr>
            </w:pPr>
          </w:p>
        </w:tc>
        <w:tc>
          <w:tcPr>
            <w:tcW w:w="74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2197" w:type="dxa"/>
            <w:vAlign w:val="center"/>
          </w:tcPr>
          <w:p w:rsidR="00594F4B" w:rsidRDefault="00594F4B">
            <w:pPr>
              <w:wordWrap w:val="0"/>
              <w:topLinePunct/>
              <w:ind w:firstLineChars="100" w:firstLine="210"/>
              <w:rPr>
                <w:rFonts w:asciiTheme="minorEastAsia" w:eastAsiaTheme="minorEastAsia" w:hAnsiTheme="minorEastAsia" w:cs="仿宋"/>
                <w:szCs w:val="21"/>
              </w:rPr>
            </w:pPr>
          </w:p>
        </w:tc>
        <w:tc>
          <w:tcPr>
            <w:tcW w:w="699"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2"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6" w:type="dxa"/>
            <w:vAlign w:val="center"/>
          </w:tcPr>
          <w:p w:rsidR="00594F4B" w:rsidRDefault="00594F4B">
            <w:pPr>
              <w:wordWrap w:val="0"/>
              <w:topLinePunct/>
              <w:jc w:val="center"/>
              <w:rPr>
                <w:rFonts w:asciiTheme="minorEastAsia" w:eastAsiaTheme="minorEastAsia" w:hAnsiTheme="minorEastAsia" w:cs="仿宋"/>
                <w:szCs w:val="21"/>
              </w:rPr>
            </w:pPr>
          </w:p>
        </w:tc>
        <w:tc>
          <w:tcPr>
            <w:tcW w:w="1779" w:type="dxa"/>
            <w:vAlign w:val="center"/>
          </w:tcPr>
          <w:p w:rsidR="00594F4B" w:rsidRDefault="00594F4B">
            <w:pPr>
              <w:wordWrap w:val="0"/>
              <w:topLinePunct/>
              <w:jc w:val="center"/>
              <w:rPr>
                <w:rFonts w:asciiTheme="minorEastAsia" w:eastAsiaTheme="minorEastAsia" w:hAnsiTheme="minorEastAsia" w:cs="仿宋"/>
                <w:szCs w:val="21"/>
              </w:rPr>
            </w:pPr>
          </w:p>
        </w:tc>
        <w:tc>
          <w:tcPr>
            <w:tcW w:w="673" w:type="dxa"/>
            <w:vAlign w:val="center"/>
          </w:tcPr>
          <w:p w:rsidR="00594F4B" w:rsidRDefault="00594F4B">
            <w:pPr>
              <w:wordWrap w:val="0"/>
              <w:topLinePunct/>
              <w:jc w:val="center"/>
              <w:rPr>
                <w:rFonts w:asciiTheme="minorEastAsia" w:eastAsiaTheme="minorEastAsia" w:hAnsiTheme="minorEastAsia" w:cs="仿宋"/>
                <w:szCs w:val="21"/>
              </w:rPr>
            </w:pPr>
          </w:p>
        </w:tc>
        <w:tc>
          <w:tcPr>
            <w:tcW w:w="741" w:type="dxa"/>
            <w:vAlign w:val="center"/>
          </w:tcPr>
          <w:p w:rsidR="00594F4B" w:rsidRDefault="00594F4B">
            <w:pPr>
              <w:wordWrap w:val="0"/>
              <w:topLinePunct/>
              <w:jc w:val="center"/>
              <w:rPr>
                <w:rFonts w:asciiTheme="minorEastAsia" w:eastAsiaTheme="minorEastAsia" w:hAnsiTheme="minorEastAsia" w:cs="仿宋"/>
                <w:szCs w:val="21"/>
              </w:rPr>
            </w:pPr>
          </w:p>
        </w:tc>
        <w:tc>
          <w:tcPr>
            <w:tcW w:w="74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2197" w:type="dxa"/>
            <w:vAlign w:val="center"/>
          </w:tcPr>
          <w:p w:rsidR="00594F4B" w:rsidRDefault="00594F4B">
            <w:pPr>
              <w:wordWrap w:val="0"/>
              <w:topLinePunct/>
              <w:ind w:firstLineChars="100" w:firstLine="210"/>
              <w:rPr>
                <w:rFonts w:asciiTheme="minorEastAsia" w:eastAsiaTheme="minorEastAsia" w:hAnsiTheme="minorEastAsia" w:cs="仿宋"/>
                <w:szCs w:val="21"/>
              </w:rPr>
            </w:pPr>
          </w:p>
        </w:tc>
        <w:tc>
          <w:tcPr>
            <w:tcW w:w="699"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2"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6" w:type="dxa"/>
            <w:vAlign w:val="center"/>
          </w:tcPr>
          <w:p w:rsidR="00594F4B" w:rsidRDefault="00594F4B">
            <w:pPr>
              <w:wordWrap w:val="0"/>
              <w:topLinePunct/>
              <w:jc w:val="center"/>
              <w:rPr>
                <w:rFonts w:asciiTheme="minorEastAsia" w:eastAsiaTheme="minorEastAsia" w:hAnsiTheme="minorEastAsia" w:cs="仿宋"/>
                <w:szCs w:val="21"/>
              </w:rPr>
            </w:pPr>
          </w:p>
        </w:tc>
        <w:tc>
          <w:tcPr>
            <w:tcW w:w="1779" w:type="dxa"/>
            <w:vAlign w:val="center"/>
          </w:tcPr>
          <w:p w:rsidR="00594F4B" w:rsidRDefault="00594F4B">
            <w:pPr>
              <w:wordWrap w:val="0"/>
              <w:topLinePunct/>
              <w:jc w:val="center"/>
              <w:rPr>
                <w:rFonts w:asciiTheme="minorEastAsia" w:eastAsiaTheme="minorEastAsia" w:hAnsiTheme="minorEastAsia" w:cs="仿宋"/>
                <w:szCs w:val="21"/>
              </w:rPr>
            </w:pPr>
          </w:p>
        </w:tc>
        <w:tc>
          <w:tcPr>
            <w:tcW w:w="673" w:type="dxa"/>
            <w:vAlign w:val="center"/>
          </w:tcPr>
          <w:p w:rsidR="00594F4B" w:rsidRDefault="00594F4B">
            <w:pPr>
              <w:wordWrap w:val="0"/>
              <w:topLinePunct/>
              <w:jc w:val="center"/>
              <w:rPr>
                <w:rFonts w:asciiTheme="minorEastAsia" w:eastAsiaTheme="minorEastAsia" w:hAnsiTheme="minorEastAsia" w:cs="仿宋"/>
                <w:szCs w:val="21"/>
              </w:rPr>
            </w:pPr>
          </w:p>
        </w:tc>
        <w:tc>
          <w:tcPr>
            <w:tcW w:w="741" w:type="dxa"/>
            <w:vAlign w:val="center"/>
          </w:tcPr>
          <w:p w:rsidR="00594F4B" w:rsidRDefault="00594F4B">
            <w:pPr>
              <w:wordWrap w:val="0"/>
              <w:topLinePunct/>
              <w:jc w:val="center"/>
              <w:rPr>
                <w:rFonts w:asciiTheme="minorEastAsia" w:eastAsiaTheme="minorEastAsia" w:hAnsiTheme="minorEastAsia" w:cs="仿宋"/>
                <w:szCs w:val="21"/>
              </w:rPr>
            </w:pPr>
          </w:p>
        </w:tc>
        <w:tc>
          <w:tcPr>
            <w:tcW w:w="74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2197" w:type="dxa"/>
            <w:vAlign w:val="center"/>
          </w:tcPr>
          <w:p w:rsidR="00594F4B" w:rsidRDefault="00594F4B">
            <w:pPr>
              <w:wordWrap w:val="0"/>
              <w:topLinePunct/>
              <w:ind w:firstLineChars="100" w:firstLine="210"/>
              <w:rPr>
                <w:rFonts w:asciiTheme="minorEastAsia" w:eastAsiaTheme="minorEastAsia" w:hAnsiTheme="minorEastAsia" w:cs="仿宋"/>
                <w:szCs w:val="21"/>
              </w:rPr>
            </w:pPr>
          </w:p>
        </w:tc>
        <w:tc>
          <w:tcPr>
            <w:tcW w:w="699"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2"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6" w:type="dxa"/>
            <w:vAlign w:val="center"/>
          </w:tcPr>
          <w:p w:rsidR="00594F4B" w:rsidRDefault="00594F4B">
            <w:pPr>
              <w:wordWrap w:val="0"/>
              <w:topLinePunct/>
              <w:jc w:val="center"/>
              <w:rPr>
                <w:rFonts w:asciiTheme="minorEastAsia" w:eastAsiaTheme="minorEastAsia" w:hAnsiTheme="minorEastAsia" w:cs="仿宋"/>
                <w:szCs w:val="21"/>
              </w:rPr>
            </w:pPr>
          </w:p>
        </w:tc>
        <w:tc>
          <w:tcPr>
            <w:tcW w:w="1779" w:type="dxa"/>
            <w:vAlign w:val="center"/>
          </w:tcPr>
          <w:p w:rsidR="00594F4B" w:rsidRDefault="00594F4B">
            <w:pPr>
              <w:wordWrap w:val="0"/>
              <w:topLinePunct/>
              <w:jc w:val="center"/>
              <w:rPr>
                <w:rFonts w:asciiTheme="minorEastAsia" w:eastAsiaTheme="minorEastAsia" w:hAnsiTheme="minorEastAsia" w:cs="仿宋"/>
                <w:szCs w:val="21"/>
              </w:rPr>
            </w:pPr>
          </w:p>
        </w:tc>
        <w:tc>
          <w:tcPr>
            <w:tcW w:w="673" w:type="dxa"/>
            <w:vAlign w:val="center"/>
          </w:tcPr>
          <w:p w:rsidR="00594F4B" w:rsidRDefault="00594F4B">
            <w:pPr>
              <w:wordWrap w:val="0"/>
              <w:topLinePunct/>
              <w:jc w:val="center"/>
              <w:rPr>
                <w:rFonts w:asciiTheme="minorEastAsia" w:eastAsiaTheme="minorEastAsia" w:hAnsiTheme="minorEastAsia" w:cs="仿宋"/>
                <w:szCs w:val="21"/>
              </w:rPr>
            </w:pPr>
          </w:p>
        </w:tc>
        <w:tc>
          <w:tcPr>
            <w:tcW w:w="741" w:type="dxa"/>
            <w:vAlign w:val="center"/>
          </w:tcPr>
          <w:p w:rsidR="00594F4B" w:rsidRDefault="00594F4B">
            <w:pPr>
              <w:wordWrap w:val="0"/>
              <w:topLinePunct/>
              <w:jc w:val="center"/>
              <w:rPr>
                <w:rFonts w:asciiTheme="minorEastAsia" w:eastAsiaTheme="minorEastAsia" w:hAnsiTheme="minorEastAsia" w:cs="仿宋"/>
                <w:szCs w:val="21"/>
              </w:rPr>
            </w:pPr>
          </w:p>
        </w:tc>
        <w:tc>
          <w:tcPr>
            <w:tcW w:w="74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2197" w:type="dxa"/>
            <w:vAlign w:val="center"/>
          </w:tcPr>
          <w:p w:rsidR="00594F4B" w:rsidRDefault="00594F4B">
            <w:pPr>
              <w:wordWrap w:val="0"/>
              <w:topLinePunct/>
              <w:ind w:firstLineChars="100" w:firstLine="210"/>
              <w:rPr>
                <w:rFonts w:asciiTheme="minorEastAsia" w:eastAsiaTheme="minorEastAsia" w:hAnsiTheme="minorEastAsia" w:cs="仿宋"/>
                <w:szCs w:val="21"/>
              </w:rPr>
            </w:pPr>
          </w:p>
        </w:tc>
        <w:tc>
          <w:tcPr>
            <w:tcW w:w="699"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2"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6" w:type="dxa"/>
            <w:vAlign w:val="center"/>
          </w:tcPr>
          <w:p w:rsidR="00594F4B" w:rsidRDefault="00594F4B">
            <w:pPr>
              <w:wordWrap w:val="0"/>
              <w:topLinePunct/>
              <w:jc w:val="center"/>
              <w:rPr>
                <w:rFonts w:asciiTheme="minorEastAsia" w:eastAsiaTheme="minorEastAsia" w:hAnsiTheme="minorEastAsia" w:cs="仿宋"/>
                <w:szCs w:val="21"/>
              </w:rPr>
            </w:pPr>
          </w:p>
        </w:tc>
        <w:tc>
          <w:tcPr>
            <w:tcW w:w="1779" w:type="dxa"/>
            <w:vAlign w:val="center"/>
          </w:tcPr>
          <w:p w:rsidR="00594F4B" w:rsidRDefault="00594F4B">
            <w:pPr>
              <w:wordWrap w:val="0"/>
              <w:topLinePunct/>
              <w:jc w:val="center"/>
              <w:rPr>
                <w:rFonts w:asciiTheme="minorEastAsia" w:eastAsiaTheme="minorEastAsia" w:hAnsiTheme="minorEastAsia" w:cs="仿宋"/>
                <w:szCs w:val="21"/>
              </w:rPr>
            </w:pPr>
          </w:p>
        </w:tc>
        <w:tc>
          <w:tcPr>
            <w:tcW w:w="673" w:type="dxa"/>
            <w:vAlign w:val="center"/>
          </w:tcPr>
          <w:p w:rsidR="00594F4B" w:rsidRDefault="00594F4B">
            <w:pPr>
              <w:wordWrap w:val="0"/>
              <w:topLinePunct/>
              <w:jc w:val="center"/>
              <w:rPr>
                <w:rFonts w:asciiTheme="minorEastAsia" w:eastAsiaTheme="minorEastAsia" w:hAnsiTheme="minorEastAsia" w:cs="仿宋"/>
                <w:szCs w:val="21"/>
              </w:rPr>
            </w:pPr>
          </w:p>
        </w:tc>
        <w:tc>
          <w:tcPr>
            <w:tcW w:w="741" w:type="dxa"/>
            <w:vAlign w:val="center"/>
          </w:tcPr>
          <w:p w:rsidR="00594F4B" w:rsidRDefault="00594F4B">
            <w:pPr>
              <w:wordWrap w:val="0"/>
              <w:topLinePunct/>
              <w:jc w:val="center"/>
              <w:rPr>
                <w:rFonts w:asciiTheme="minorEastAsia" w:eastAsiaTheme="minorEastAsia" w:hAnsiTheme="minorEastAsia" w:cs="仿宋"/>
                <w:szCs w:val="21"/>
              </w:rPr>
            </w:pPr>
          </w:p>
        </w:tc>
        <w:tc>
          <w:tcPr>
            <w:tcW w:w="74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2197" w:type="dxa"/>
            <w:vAlign w:val="center"/>
          </w:tcPr>
          <w:p w:rsidR="00594F4B" w:rsidRDefault="00594F4B">
            <w:pPr>
              <w:wordWrap w:val="0"/>
              <w:topLinePunct/>
              <w:ind w:firstLineChars="100" w:firstLine="210"/>
              <w:rPr>
                <w:rFonts w:asciiTheme="minorEastAsia" w:eastAsiaTheme="minorEastAsia" w:hAnsiTheme="minorEastAsia" w:cs="仿宋"/>
                <w:szCs w:val="21"/>
              </w:rPr>
            </w:pPr>
          </w:p>
        </w:tc>
        <w:tc>
          <w:tcPr>
            <w:tcW w:w="699"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2"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6" w:type="dxa"/>
            <w:vAlign w:val="center"/>
          </w:tcPr>
          <w:p w:rsidR="00594F4B" w:rsidRDefault="00594F4B">
            <w:pPr>
              <w:wordWrap w:val="0"/>
              <w:topLinePunct/>
              <w:jc w:val="center"/>
              <w:rPr>
                <w:rFonts w:asciiTheme="minorEastAsia" w:eastAsiaTheme="minorEastAsia" w:hAnsiTheme="minorEastAsia" w:cs="仿宋"/>
                <w:szCs w:val="21"/>
              </w:rPr>
            </w:pPr>
          </w:p>
        </w:tc>
        <w:tc>
          <w:tcPr>
            <w:tcW w:w="1779" w:type="dxa"/>
            <w:vAlign w:val="center"/>
          </w:tcPr>
          <w:p w:rsidR="00594F4B" w:rsidRDefault="00594F4B">
            <w:pPr>
              <w:wordWrap w:val="0"/>
              <w:topLinePunct/>
              <w:jc w:val="center"/>
              <w:rPr>
                <w:rFonts w:asciiTheme="minorEastAsia" w:eastAsiaTheme="minorEastAsia" w:hAnsiTheme="minorEastAsia" w:cs="仿宋"/>
                <w:szCs w:val="21"/>
              </w:rPr>
            </w:pPr>
          </w:p>
        </w:tc>
        <w:tc>
          <w:tcPr>
            <w:tcW w:w="673" w:type="dxa"/>
            <w:vAlign w:val="center"/>
          </w:tcPr>
          <w:p w:rsidR="00594F4B" w:rsidRDefault="00594F4B">
            <w:pPr>
              <w:wordWrap w:val="0"/>
              <w:topLinePunct/>
              <w:jc w:val="center"/>
              <w:rPr>
                <w:rFonts w:asciiTheme="minorEastAsia" w:eastAsiaTheme="minorEastAsia" w:hAnsiTheme="minorEastAsia" w:cs="仿宋"/>
                <w:szCs w:val="21"/>
              </w:rPr>
            </w:pPr>
          </w:p>
        </w:tc>
        <w:tc>
          <w:tcPr>
            <w:tcW w:w="741" w:type="dxa"/>
            <w:vAlign w:val="center"/>
          </w:tcPr>
          <w:p w:rsidR="00594F4B" w:rsidRDefault="00594F4B">
            <w:pPr>
              <w:wordWrap w:val="0"/>
              <w:topLinePunct/>
              <w:jc w:val="center"/>
              <w:rPr>
                <w:rFonts w:asciiTheme="minorEastAsia" w:eastAsiaTheme="minorEastAsia" w:hAnsiTheme="minorEastAsia" w:cs="仿宋"/>
                <w:szCs w:val="21"/>
              </w:rPr>
            </w:pPr>
          </w:p>
        </w:tc>
        <w:tc>
          <w:tcPr>
            <w:tcW w:w="74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2197" w:type="dxa"/>
            <w:vAlign w:val="center"/>
          </w:tcPr>
          <w:p w:rsidR="00594F4B" w:rsidRDefault="00594F4B">
            <w:pPr>
              <w:wordWrap w:val="0"/>
              <w:topLinePunct/>
              <w:ind w:firstLineChars="100" w:firstLine="210"/>
              <w:rPr>
                <w:rFonts w:asciiTheme="minorEastAsia" w:eastAsiaTheme="minorEastAsia" w:hAnsiTheme="minorEastAsia" w:cs="仿宋"/>
                <w:szCs w:val="21"/>
              </w:rPr>
            </w:pPr>
          </w:p>
        </w:tc>
        <w:tc>
          <w:tcPr>
            <w:tcW w:w="699"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2"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6" w:type="dxa"/>
            <w:vAlign w:val="center"/>
          </w:tcPr>
          <w:p w:rsidR="00594F4B" w:rsidRDefault="00594F4B">
            <w:pPr>
              <w:wordWrap w:val="0"/>
              <w:topLinePunct/>
              <w:jc w:val="center"/>
              <w:rPr>
                <w:rFonts w:asciiTheme="minorEastAsia" w:eastAsiaTheme="minorEastAsia" w:hAnsiTheme="minorEastAsia" w:cs="仿宋"/>
                <w:szCs w:val="21"/>
              </w:rPr>
            </w:pPr>
          </w:p>
        </w:tc>
        <w:tc>
          <w:tcPr>
            <w:tcW w:w="1779" w:type="dxa"/>
            <w:vAlign w:val="center"/>
          </w:tcPr>
          <w:p w:rsidR="00594F4B" w:rsidRDefault="00594F4B">
            <w:pPr>
              <w:wordWrap w:val="0"/>
              <w:topLinePunct/>
              <w:jc w:val="center"/>
              <w:rPr>
                <w:rFonts w:asciiTheme="minorEastAsia" w:eastAsiaTheme="minorEastAsia" w:hAnsiTheme="minorEastAsia" w:cs="仿宋"/>
                <w:szCs w:val="21"/>
              </w:rPr>
            </w:pPr>
          </w:p>
        </w:tc>
        <w:tc>
          <w:tcPr>
            <w:tcW w:w="673" w:type="dxa"/>
            <w:vAlign w:val="center"/>
          </w:tcPr>
          <w:p w:rsidR="00594F4B" w:rsidRDefault="00594F4B">
            <w:pPr>
              <w:wordWrap w:val="0"/>
              <w:topLinePunct/>
              <w:jc w:val="center"/>
              <w:rPr>
                <w:rFonts w:asciiTheme="minorEastAsia" w:eastAsiaTheme="minorEastAsia" w:hAnsiTheme="minorEastAsia" w:cs="仿宋"/>
                <w:szCs w:val="21"/>
              </w:rPr>
            </w:pPr>
          </w:p>
        </w:tc>
        <w:tc>
          <w:tcPr>
            <w:tcW w:w="741" w:type="dxa"/>
            <w:vAlign w:val="center"/>
          </w:tcPr>
          <w:p w:rsidR="00594F4B" w:rsidRDefault="00594F4B">
            <w:pPr>
              <w:wordWrap w:val="0"/>
              <w:topLinePunct/>
              <w:jc w:val="center"/>
              <w:rPr>
                <w:rFonts w:asciiTheme="minorEastAsia" w:eastAsiaTheme="minorEastAsia" w:hAnsiTheme="minorEastAsia" w:cs="仿宋"/>
                <w:szCs w:val="21"/>
              </w:rPr>
            </w:pPr>
          </w:p>
        </w:tc>
        <w:tc>
          <w:tcPr>
            <w:tcW w:w="74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2197" w:type="dxa"/>
            <w:vAlign w:val="center"/>
          </w:tcPr>
          <w:p w:rsidR="00594F4B" w:rsidRDefault="00CD7A18">
            <w:pPr>
              <w:wordWrap w:val="0"/>
              <w:topLinePunct/>
              <w:ind w:firstLineChars="100" w:firstLine="210"/>
              <w:rPr>
                <w:rFonts w:asciiTheme="minorEastAsia" w:eastAsiaTheme="minorEastAsia" w:hAnsiTheme="minorEastAsia" w:cs="仿宋"/>
                <w:szCs w:val="21"/>
              </w:rPr>
            </w:pPr>
            <w:r>
              <w:rPr>
                <w:rFonts w:asciiTheme="minorEastAsia" w:eastAsiaTheme="minorEastAsia" w:hAnsiTheme="minorEastAsia" w:cs="仿宋" w:hint="eastAsia"/>
                <w:szCs w:val="21"/>
              </w:rPr>
              <w:t>租用面积合计</w:t>
            </w:r>
          </w:p>
        </w:tc>
        <w:tc>
          <w:tcPr>
            <w:tcW w:w="699"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2" w:type="dxa"/>
            <w:vAlign w:val="center"/>
          </w:tcPr>
          <w:p w:rsidR="00594F4B" w:rsidRDefault="00594F4B">
            <w:pPr>
              <w:wordWrap w:val="0"/>
              <w:topLinePunct/>
              <w:jc w:val="center"/>
              <w:rPr>
                <w:rFonts w:asciiTheme="minorEastAsia" w:eastAsiaTheme="minorEastAsia" w:hAnsiTheme="minorEastAsia" w:cs="仿宋"/>
                <w:szCs w:val="21"/>
              </w:rPr>
            </w:pPr>
          </w:p>
        </w:tc>
        <w:tc>
          <w:tcPr>
            <w:tcW w:w="700" w:type="dxa"/>
            <w:vAlign w:val="center"/>
          </w:tcPr>
          <w:p w:rsidR="00594F4B" w:rsidRDefault="00594F4B">
            <w:pPr>
              <w:wordWrap w:val="0"/>
              <w:topLinePunct/>
              <w:jc w:val="center"/>
              <w:rPr>
                <w:rFonts w:asciiTheme="minorEastAsia" w:eastAsiaTheme="minorEastAsia" w:hAnsiTheme="minorEastAsia" w:cs="仿宋"/>
                <w:szCs w:val="21"/>
              </w:rPr>
            </w:pPr>
          </w:p>
        </w:tc>
        <w:tc>
          <w:tcPr>
            <w:tcW w:w="706" w:type="dxa"/>
            <w:vAlign w:val="center"/>
          </w:tcPr>
          <w:p w:rsidR="00594F4B" w:rsidRDefault="00594F4B">
            <w:pPr>
              <w:wordWrap w:val="0"/>
              <w:topLinePunct/>
              <w:jc w:val="center"/>
              <w:rPr>
                <w:rFonts w:asciiTheme="minorEastAsia" w:eastAsiaTheme="minorEastAsia" w:hAnsiTheme="minorEastAsia" w:cs="仿宋"/>
                <w:szCs w:val="21"/>
              </w:rPr>
            </w:pPr>
          </w:p>
        </w:tc>
        <w:tc>
          <w:tcPr>
            <w:tcW w:w="1779" w:type="dxa"/>
            <w:vAlign w:val="center"/>
          </w:tcPr>
          <w:p w:rsidR="00594F4B" w:rsidRDefault="00594F4B">
            <w:pPr>
              <w:wordWrap w:val="0"/>
              <w:topLinePunct/>
              <w:jc w:val="center"/>
              <w:rPr>
                <w:rFonts w:asciiTheme="minorEastAsia" w:eastAsiaTheme="minorEastAsia" w:hAnsiTheme="minorEastAsia" w:cs="仿宋"/>
                <w:szCs w:val="21"/>
              </w:rPr>
            </w:pPr>
          </w:p>
        </w:tc>
        <w:tc>
          <w:tcPr>
            <w:tcW w:w="673" w:type="dxa"/>
            <w:vAlign w:val="center"/>
          </w:tcPr>
          <w:p w:rsidR="00594F4B" w:rsidRDefault="00594F4B">
            <w:pPr>
              <w:wordWrap w:val="0"/>
              <w:topLinePunct/>
              <w:jc w:val="center"/>
              <w:rPr>
                <w:rFonts w:asciiTheme="minorEastAsia" w:eastAsiaTheme="minorEastAsia" w:hAnsiTheme="minorEastAsia" w:cs="仿宋"/>
                <w:szCs w:val="21"/>
              </w:rPr>
            </w:pPr>
          </w:p>
        </w:tc>
        <w:tc>
          <w:tcPr>
            <w:tcW w:w="741" w:type="dxa"/>
            <w:vAlign w:val="center"/>
          </w:tcPr>
          <w:p w:rsidR="00594F4B" w:rsidRDefault="00594F4B">
            <w:pPr>
              <w:wordWrap w:val="0"/>
              <w:topLinePunct/>
              <w:jc w:val="center"/>
              <w:rPr>
                <w:rFonts w:asciiTheme="minorEastAsia" w:eastAsiaTheme="minorEastAsia" w:hAnsiTheme="minorEastAsia" w:cs="仿宋"/>
                <w:szCs w:val="21"/>
              </w:rPr>
            </w:pPr>
          </w:p>
        </w:tc>
        <w:tc>
          <w:tcPr>
            <w:tcW w:w="742" w:type="dxa"/>
            <w:vAlign w:val="center"/>
          </w:tcPr>
          <w:p w:rsidR="00594F4B" w:rsidRDefault="00594F4B">
            <w:pPr>
              <w:wordWrap w:val="0"/>
              <w:topLinePunct/>
              <w:jc w:val="center"/>
              <w:rPr>
                <w:rFonts w:asciiTheme="minorEastAsia" w:eastAsiaTheme="minorEastAsia" w:hAnsiTheme="minorEastAsia" w:cs="仿宋"/>
                <w:szCs w:val="21"/>
              </w:rPr>
            </w:pPr>
          </w:p>
        </w:tc>
      </w:tr>
    </w:tbl>
    <w:p w:rsidR="00594F4B" w:rsidRDefault="00CD7A18" w:rsidP="00B734BB">
      <w:pPr>
        <w:pStyle w:val="1"/>
        <w:wordWrap w:val="0"/>
        <w:topLinePunct/>
        <w:spacing w:beforeLines="50" w:after="240" w:line="400" w:lineRule="exact"/>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br w:type="page"/>
      </w:r>
      <w:bookmarkStart w:id="117" w:name="_Toc450029330"/>
      <w:r>
        <w:rPr>
          <w:rFonts w:asciiTheme="minorEastAsia" w:eastAsiaTheme="minorEastAsia" w:hAnsiTheme="minorEastAsia" w:cs="仿宋" w:hint="eastAsia"/>
          <w:kern w:val="2"/>
          <w:sz w:val="21"/>
          <w:szCs w:val="21"/>
        </w:rPr>
        <w:lastRenderedPageBreak/>
        <w:t>附表八  外供电力需求计划表</w:t>
      </w:r>
      <w:bookmarkEnd w:id="117"/>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06"/>
        <w:gridCol w:w="1106"/>
        <w:gridCol w:w="1984"/>
        <w:gridCol w:w="1701"/>
        <w:gridCol w:w="2552"/>
        <w:gridCol w:w="1190"/>
      </w:tblGrid>
      <w:tr w:rsidR="00594F4B">
        <w:trPr>
          <w:trHeight w:val="775"/>
          <w:jc w:val="center"/>
        </w:trPr>
        <w:tc>
          <w:tcPr>
            <w:tcW w:w="2212" w:type="dxa"/>
            <w:gridSpan w:val="2"/>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用电位置</w:t>
            </w:r>
          </w:p>
        </w:tc>
        <w:tc>
          <w:tcPr>
            <w:tcW w:w="1984" w:type="dxa"/>
            <w:vMerge w:val="restart"/>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计划用电数量（KW·h）</w:t>
            </w:r>
          </w:p>
        </w:tc>
        <w:tc>
          <w:tcPr>
            <w:tcW w:w="1701" w:type="dxa"/>
            <w:vMerge w:val="restart"/>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用  途</w:t>
            </w:r>
          </w:p>
        </w:tc>
        <w:tc>
          <w:tcPr>
            <w:tcW w:w="2552" w:type="dxa"/>
            <w:vMerge w:val="restart"/>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需 用 时 间</w:t>
            </w:r>
          </w:p>
          <w:p w:rsidR="00594F4B" w:rsidRDefault="00CD7A18">
            <w:pPr>
              <w:wordWrap w:val="0"/>
              <w:topLinePunct/>
              <w:ind w:left="735" w:hangingChars="350" w:hanging="735"/>
              <w:jc w:val="center"/>
              <w:rPr>
                <w:rFonts w:asciiTheme="minorEastAsia" w:eastAsiaTheme="minorEastAsia" w:hAnsiTheme="minorEastAsia" w:cs="仿宋"/>
                <w:szCs w:val="21"/>
              </w:rPr>
            </w:pPr>
            <w:r>
              <w:rPr>
                <w:rFonts w:asciiTheme="minorEastAsia" w:eastAsiaTheme="minorEastAsia" w:hAnsiTheme="minorEastAsia" w:cs="仿宋" w:hint="eastAsia"/>
                <w:szCs w:val="21"/>
              </w:rPr>
              <w:t>年月</w:t>
            </w:r>
          </w:p>
          <w:p w:rsidR="00594F4B" w:rsidRDefault="00CD7A18">
            <w:pPr>
              <w:wordWrap w:val="0"/>
              <w:topLinePunct/>
              <w:ind w:left="735" w:hangingChars="350" w:hanging="735"/>
              <w:jc w:val="center"/>
              <w:rPr>
                <w:rFonts w:asciiTheme="minorEastAsia" w:eastAsiaTheme="minorEastAsia" w:hAnsiTheme="minorEastAsia" w:cs="仿宋"/>
                <w:szCs w:val="21"/>
              </w:rPr>
            </w:pPr>
            <w:r>
              <w:rPr>
                <w:rFonts w:asciiTheme="minorEastAsia" w:eastAsiaTheme="minorEastAsia" w:hAnsiTheme="minorEastAsia" w:cs="仿宋" w:hint="eastAsia"/>
                <w:szCs w:val="21"/>
              </w:rPr>
              <w:t>至年月</w:t>
            </w:r>
          </w:p>
        </w:tc>
        <w:tc>
          <w:tcPr>
            <w:tcW w:w="1190" w:type="dxa"/>
            <w:vMerge w:val="restart"/>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备  注</w:t>
            </w:r>
          </w:p>
        </w:tc>
      </w:tr>
      <w:tr w:rsidR="00594F4B">
        <w:trPr>
          <w:trHeight w:val="687"/>
          <w:jc w:val="center"/>
        </w:trPr>
        <w:tc>
          <w:tcPr>
            <w:tcW w:w="1106"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桩号</w:t>
            </w:r>
          </w:p>
        </w:tc>
        <w:tc>
          <w:tcPr>
            <w:tcW w:w="1106"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左或右（m）</w:t>
            </w:r>
          </w:p>
        </w:tc>
        <w:tc>
          <w:tcPr>
            <w:tcW w:w="1984" w:type="dxa"/>
            <w:vMerge/>
            <w:vAlign w:val="center"/>
          </w:tcPr>
          <w:p w:rsidR="00594F4B" w:rsidRDefault="00594F4B">
            <w:pPr>
              <w:wordWrap w:val="0"/>
              <w:topLinePunct/>
              <w:jc w:val="center"/>
              <w:rPr>
                <w:rFonts w:asciiTheme="minorEastAsia" w:eastAsiaTheme="minorEastAsia" w:hAnsiTheme="minorEastAsia" w:cs="仿宋"/>
                <w:szCs w:val="21"/>
              </w:rPr>
            </w:pPr>
          </w:p>
        </w:tc>
        <w:tc>
          <w:tcPr>
            <w:tcW w:w="1701" w:type="dxa"/>
            <w:vMerge/>
            <w:vAlign w:val="center"/>
          </w:tcPr>
          <w:p w:rsidR="00594F4B" w:rsidRDefault="00594F4B">
            <w:pPr>
              <w:wordWrap w:val="0"/>
              <w:topLinePunct/>
              <w:jc w:val="center"/>
              <w:rPr>
                <w:rFonts w:asciiTheme="minorEastAsia" w:eastAsiaTheme="minorEastAsia" w:hAnsiTheme="minorEastAsia" w:cs="仿宋"/>
                <w:szCs w:val="21"/>
              </w:rPr>
            </w:pPr>
          </w:p>
        </w:tc>
        <w:tc>
          <w:tcPr>
            <w:tcW w:w="2552" w:type="dxa"/>
            <w:vMerge/>
            <w:vAlign w:val="center"/>
          </w:tcPr>
          <w:p w:rsidR="00594F4B" w:rsidRDefault="00594F4B">
            <w:pPr>
              <w:wordWrap w:val="0"/>
              <w:topLinePunct/>
              <w:jc w:val="center"/>
              <w:rPr>
                <w:rFonts w:asciiTheme="minorEastAsia" w:eastAsiaTheme="minorEastAsia" w:hAnsiTheme="minorEastAsia" w:cs="仿宋"/>
                <w:szCs w:val="21"/>
              </w:rPr>
            </w:pPr>
          </w:p>
        </w:tc>
        <w:tc>
          <w:tcPr>
            <w:tcW w:w="1190" w:type="dxa"/>
            <w:vMerge/>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984" w:type="dxa"/>
            <w:vAlign w:val="center"/>
          </w:tcPr>
          <w:p w:rsidR="00594F4B" w:rsidRDefault="00594F4B">
            <w:pPr>
              <w:wordWrap w:val="0"/>
              <w:topLinePunct/>
              <w:jc w:val="center"/>
              <w:rPr>
                <w:rFonts w:asciiTheme="minorEastAsia" w:eastAsiaTheme="minorEastAsia" w:hAnsiTheme="minorEastAsia" w:cs="仿宋"/>
                <w:szCs w:val="21"/>
              </w:rPr>
            </w:pPr>
          </w:p>
        </w:tc>
        <w:tc>
          <w:tcPr>
            <w:tcW w:w="1701" w:type="dxa"/>
            <w:vAlign w:val="center"/>
          </w:tcPr>
          <w:p w:rsidR="00594F4B" w:rsidRDefault="00594F4B">
            <w:pPr>
              <w:wordWrap w:val="0"/>
              <w:topLinePunct/>
              <w:jc w:val="center"/>
              <w:rPr>
                <w:rFonts w:asciiTheme="minorEastAsia" w:eastAsiaTheme="minorEastAsia" w:hAnsiTheme="minorEastAsia" w:cs="仿宋"/>
                <w:szCs w:val="21"/>
              </w:rPr>
            </w:pPr>
          </w:p>
        </w:tc>
        <w:tc>
          <w:tcPr>
            <w:tcW w:w="2552" w:type="dxa"/>
            <w:vAlign w:val="center"/>
          </w:tcPr>
          <w:p w:rsidR="00594F4B" w:rsidRDefault="00594F4B">
            <w:pPr>
              <w:wordWrap w:val="0"/>
              <w:topLinePunct/>
              <w:jc w:val="center"/>
              <w:rPr>
                <w:rFonts w:asciiTheme="minorEastAsia" w:eastAsiaTheme="minorEastAsia" w:hAnsiTheme="minorEastAsia" w:cs="仿宋"/>
                <w:szCs w:val="21"/>
              </w:rPr>
            </w:pPr>
          </w:p>
        </w:tc>
        <w:tc>
          <w:tcPr>
            <w:tcW w:w="119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984" w:type="dxa"/>
            <w:vAlign w:val="center"/>
          </w:tcPr>
          <w:p w:rsidR="00594F4B" w:rsidRDefault="00594F4B">
            <w:pPr>
              <w:wordWrap w:val="0"/>
              <w:topLinePunct/>
              <w:jc w:val="center"/>
              <w:rPr>
                <w:rFonts w:asciiTheme="minorEastAsia" w:eastAsiaTheme="minorEastAsia" w:hAnsiTheme="minorEastAsia" w:cs="仿宋"/>
                <w:szCs w:val="21"/>
              </w:rPr>
            </w:pPr>
          </w:p>
        </w:tc>
        <w:tc>
          <w:tcPr>
            <w:tcW w:w="1701" w:type="dxa"/>
            <w:vAlign w:val="center"/>
          </w:tcPr>
          <w:p w:rsidR="00594F4B" w:rsidRDefault="00594F4B">
            <w:pPr>
              <w:wordWrap w:val="0"/>
              <w:topLinePunct/>
              <w:jc w:val="center"/>
              <w:rPr>
                <w:rFonts w:asciiTheme="minorEastAsia" w:eastAsiaTheme="minorEastAsia" w:hAnsiTheme="minorEastAsia" w:cs="仿宋"/>
                <w:szCs w:val="21"/>
              </w:rPr>
            </w:pPr>
          </w:p>
        </w:tc>
        <w:tc>
          <w:tcPr>
            <w:tcW w:w="2552" w:type="dxa"/>
            <w:vAlign w:val="center"/>
          </w:tcPr>
          <w:p w:rsidR="00594F4B" w:rsidRDefault="00594F4B">
            <w:pPr>
              <w:wordWrap w:val="0"/>
              <w:topLinePunct/>
              <w:jc w:val="center"/>
              <w:rPr>
                <w:rFonts w:asciiTheme="minorEastAsia" w:eastAsiaTheme="minorEastAsia" w:hAnsiTheme="minorEastAsia" w:cs="仿宋"/>
                <w:szCs w:val="21"/>
              </w:rPr>
            </w:pPr>
          </w:p>
        </w:tc>
        <w:tc>
          <w:tcPr>
            <w:tcW w:w="119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984" w:type="dxa"/>
            <w:vAlign w:val="center"/>
          </w:tcPr>
          <w:p w:rsidR="00594F4B" w:rsidRDefault="00594F4B">
            <w:pPr>
              <w:wordWrap w:val="0"/>
              <w:topLinePunct/>
              <w:jc w:val="center"/>
              <w:rPr>
                <w:rFonts w:asciiTheme="minorEastAsia" w:eastAsiaTheme="minorEastAsia" w:hAnsiTheme="minorEastAsia" w:cs="仿宋"/>
                <w:szCs w:val="21"/>
              </w:rPr>
            </w:pPr>
          </w:p>
        </w:tc>
        <w:tc>
          <w:tcPr>
            <w:tcW w:w="1701" w:type="dxa"/>
            <w:vAlign w:val="center"/>
          </w:tcPr>
          <w:p w:rsidR="00594F4B" w:rsidRDefault="00594F4B">
            <w:pPr>
              <w:wordWrap w:val="0"/>
              <w:topLinePunct/>
              <w:jc w:val="center"/>
              <w:rPr>
                <w:rFonts w:asciiTheme="minorEastAsia" w:eastAsiaTheme="minorEastAsia" w:hAnsiTheme="minorEastAsia" w:cs="仿宋"/>
                <w:szCs w:val="21"/>
              </w:rPr>
            </w:pPr>
          </w:p>
        </w:tc>
        <w:tc>
          <w:tcPr>
            <w:tcW w:w="2552" w:type="dxa"/>
            <w:vAlign w:val="center"/>
          </w:tcPr>
          <w:p w:rsidR="00594F4B" w:rsidRDefault="00594F4B">
            <w:pPr>
              <w:wordWrap w:val="0"/>
              <w:topLinePunct/>
              <w:jc w:val="center"/>
              <w:rPr>
                <w:rFonts w:asciiTheme="minorEastAsia" w:eastAsiaTheme="minorEastAsia" w:hAnsiTheme="minorEastAsia" w:cs="仿宋"/>
                <w:szCs w:val="21"/>
              </w:rPr>
            </w:pPr>
          </w:p>
        </w:tc>
        <w:tc>
          <w:tcPr>
            <w:tcW w:w="119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984" w:type="dxa"/>
            <w:vAlign w:val="center"/>
          </w:tcPr>
          <w:p w:rsidR="00594F4B" w:rsidRDefault="00594F4B">
            <w:pPr>
              <w:wordWrap w:val="0"/>
              <w:topLinePunct/>
              <w:jc w:val="center"/>
              <w:rPr>
                <w:rFonts w:asciiTheme="minorEastAsia" w:eastAsiaTheme="minorEastAsia" w:hAnsiTheme="minorEastAsia" w:cs="仿宋"/>
                <w:szCs w:val="21"/>
              </w:rPr>
            </w:pPr>
          </w:p>
        </w:tc>
        <w:tc>
          <w:tcPr>
            <w:tcW w:w="1701" w:type="dxa"/>
            <w:vAlign w:val="center"/>
          </w:tcPr>
          <w:p w:rsidR="00594F4B" w:rsidRDefault="00594F4B">
            <w:pPr>
              <w:wordWrap w:val="0"/>
              <w:topLinePunct/>
              <w:jc w:val="center"/>
              <w:rPr>
                <w:rFonts w:asciiTheme="minorEastAsia" w:eastAsiaTheme="minorEastAsia" w:hAnsiTheme="minorEastAsia" w:cs="仿宋"/>
                <w:szCs w:val="21"/>
              </w:rPr>
            </w:pPr>
          </w:p>
        </w:tc>
        <w:tc>
          <w:tcPr>
            <w:tcW w:w="2552" w:type="dxa"/>
            <w:vAlign w:val="center"/>
          </w:tcPr>
          <w:p w:rsidR="00594F4B" w:rsidRDefault="00594F4B">
            <w:pPr>
              <w:wordWrap w:val="0"/>
              <w:topLinePunct/>
              <w:jc w:val="center"/>
              <w:rPr>
                <w:rFonts w:asciiTheme="minorEastAsia" w:eastAsiaTheme="minorEastAsia" w:hAnsiTheme="minorEastAsia" w:cs="仿宋"/>
                <w:szCs w:val="21"/>
              </w:rPr>
            </w:pPr>
          </w:p>
        </w:tc>
        <w:tc>
          <w:tcPr>
            <w:tcW w:w="119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984" w:type="dxa"/>
            <w:vAlign w:val="center"/>
          </w:tcPr>
          <w:p w:rsidR="00594F4B" w:rsidRDefault="00594F4B">
            <w:pPr>
              <w:wordWrap w:val="0"/>
              <w:topLinePunct/>
              <w:jc w:val="center"/>
              <w:rPr>
                <w:rFonts w:asciiTheme="minorEastAsia" w:eastAsiaTheme="minorEastAsia" w:hAnsiTheme="minorEastAsia" w:cs="仿宋"/>
                <w:szCs w:val="21"/>
              </w:rPr>
            </w:pPr>
          </w:p>
        </w:tc>
        <w:tc>
          <w:tcPr>
            <w:tcW w:w="1701" w:type="dxa"/>
            <w:vAlign w:val="center"/>
          </w:tcPr>
          <w:p w:rsidR="00594F4B" w:rsidRDefault="00594F4B">
            <w:pPr>
              <w:wordWrap w:val="0"/>
              <w:topLinePunct/>
              <w:jc w:val="center"/>
              <w:rPr>
                <w:rFonts w:asciiTheme="minorEastAsia" w:eastAsiaTheme="minorEastAsia" w:hAnsiTheme="minorEastAsia" w:cs="仿宋"/>
                <w:szCs w:val="21"/>
              </w:rPr>
            </w:pPr>
          </w:p>
        </w:tc>
        <w:tc>
          <w:tcPr>
            <w:tcW w:w="2552" w:type="dxa"/>
            <w:vAlign w:val="center"/>
          </w:tcPr>
          <w:p w:rsidR="00594F4B" w:rsidRDefault="00594F4B">
            <w:pPr>
              <w:wordWrap w:val="0"/>
              <w:topLinePunct/>
              <w:jc w:val="center"/>
              <w:rPr>
                <w:rFonts w:asciiTheme="minorEastAsia" w:eastAsiaTheme="minorEastAsia" w:hAnsiTheme="minorEastAsia" w:cs="仿宋"/>
                <w:szCs w:val="21"/>
              </w:rPr>
            </w:pPr>
          </w:p>
        </w:tc>
        <w:tc>
          <w:tcPr>
            <w:tcW w:w="119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984" w:type="dxa"/>
            <w:vAlign w:val="center"/>
          </w:tcPr>
          <w:p w:rsidR="00594F4B" w:rsidRDefault="00594F4B">
            <w:pPr>
              <w:wordWrap w:val="0"/>
              <w:topLinePunct/>
              <w:jc w:val="center"/>
              <w:rPr>
                <w:rFonts w:asciiTheme="minorEastAsia" w:eastAsiaTheme="minorEastAsia" w:hAnsiTheme="minorEastAsia" w:cs="仿宋"/>
                <w:szCs w:val="21"/>
              </w:rPr>
            </w:pPr>
          </w:p>
        </w:tc>
        <w:tc>
          <w:tcPr>
            <w:tcW w:w="1701" w:type="dxa"/>
            <w:vAlign w:val="center"/>
          </w:tcPr>
          <w:p w:rsidR="00594F4B" w:rsidRDefault="00594F4B">
            <w:pPr>
              <w:wordWrap w:val="0"/>
              <w:topLinePunct/>
              <w:jc w:val="center"/>
              <w:rPr>
                <w:rFonts w:asciiTheme="minorEastAsia" w:eastAsiaTheme="minorEastAsia" w:hAnsiTheme="minorEastAsia" w:cs="仿宋"/>
                <w:szCs w:val="21"/>
              </w:rPr>
            </w:pPr>
          </w:p>
        </w:tc>
        <w:tc>
          <w:tcPr>
            <w:tcW w:w="2552" w:type="dxa"/>
            <w:vAlign w:val="center"/>
          </w:tcPr>
          <w:p w:rsidR="00594F4B" w:rsidRDefault="00594F4B">
            <w:pPr>
              <w:wordWrap w:val="0"/>
              <w:topLinePunct/>
              <w:jc w:val="center"/>
              <w:rPr>
                <w:rFonts w:asciiTheme="minorEastAsia" w:eastAsiaTheme="minorEastAsia" w:hAnsiTheme="minorEastAsia" w:cs="仿宋"/>
                <w:szCs w:val="21"/>
              </w:rPr>
            </w:pPr>
          </w:p>
        </w:tc>
        <w:tc>
          <w:tcPr>
            <w:tcW w:w="119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984" w:type="dxa"/>
            <w:vAlign w:val="center"/>
          </w:tcPr>
          <w:p w:rsidR="00594F4B" w:rsidRDefault="00594F4B">
            <w:pPr>
              <w:wordWrap w:val="0"/>
              <w:topLinePunct/>
              <w:jc w:val="center"/>
              <w:rPr>
                <w:rFonts w:asciiTheme="minorEastAsia" w:eastAsiaTheme="minorEastAsia" w:hAnsiTheme="minorEastAsia" w:cs="仿宋"/>
                <w:szCs w:val="21"/>
              </w:rPr>
            </w:pPr>
          </w:p>
        </w:tc>
        <w:tc>
          <w:tcPr>
            <w:tcW w:w="1701" w:type="dxa"/>
            <w:vAlign w:val="center"/>
          </w:tcPr>
          <w:p w:rsidR="00594F4B" w:rsidRDefault="00594F4B">
            <w:pPr>
              <w:wordWrap w:val="0"/>
              <w:topLinePunct/>
              <w:jc w:val="center"/>
              <w:rPr>
                <w:rFonts w:asciiTheme="minorEastAsia" w:eastAsiaTheme="minorEastAsia" w:hAnsiTheme="minorEastAsia" w:cs="仿宋"/>
                <w:szCs w:val="21"/>
              </w:rPr>
            </w:pPr>
          </w:p>
        </w:tc>
        <w:tc>
          <w:tcPr>
            <w:tcW w:w="2552" w:type="dxa"/>
            <w:vAlign w:val="center"/>
          </w:tcPr>
          <w:p w:rsidR="00594F4B" w:rsidRDefault="00594F4B">
            <w:pPr>
              <w:wordWrap w:val="0"/>
              <w:topLinePunct/>
              <w:jc w:val="center"/>
              <w:rPr>
                <w:rFonts w:asciiTheme="minorEastAsia" w:eastAsiaTheme="minorEastAsia" w:hAnsiTheme="minorEastAsia" w:cs="仿宋"/>
                <w:szCs w:val="21"/>
              </w:rPr>
            </w:pPr>
          </w:p>
        </w:tc>
        <w:tc>
          <w:tcPr>
            <w:tcW w:w="119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984" w:type="dxa"/>
            <w:vAlign w:val="center"/>
          </w:tcPr>
          <w:p w:rsidR="00594F4B" w:rsidRDefault="00594F4B">
            <w:pPr>
              <w:wordWrap w:val="0"/>
              <w:topLinePunct/>
              <w:jc w:val="center"/>
              <w:rPr>
                <w:rFonts w:asciiTheme="minorEastAsia" w:eastAsiaTheme="minorEastAsia" w:hAnsiTheme="minorEastAsia" w:cs="仿宋"/>
                <w:szCs w:val="21"/>
              </w:rPr>
            </w:pPr>
          </w:p>
        </w:tc>
        <w:tc>
          <w:tcPr>
            <w:tcW w:w="1701" w:type="dxa"/>
            <w:vAlign w:val="center"/>
          </w:tcPr>
          <w:p w:rsidR="00594F4B" w:rsidRDefault="00594F4B">
            <w:pPr>
              <w:wordWrap w:val="0"/>
              <w:topLinePunct/>
              <w:jc w:val="center"/>
              <w:rPr>
                <w:rFonts w:asciiTheme="minorEastAsia" w:eastAsiaTheme="minorEastAsia" w:hAnsiTheme="minorEastAsia" w:cs="仿宋"/>
                <w:szCs w:val="21"/>
              </w:rPr>
            </w:pPr>
          </w:p>
        </w:tc>
        <w:tc>
          <w:tcPr>
            <w:tcW w:w="2552" w:type="dxa"/>
            <w:vAlign w:val="center"/>
          </w:tcPr>
          <w:p w:rsidR="00594F4B" w:rsidRDefault="00594F4B">
            <w:pPr>
              <w:wordWrap w:val="0"/>
              <w:topLinePunct/>
              <w:jc w:val="center"/>
              <w:rPr>
                <w:rFonts w:asciiTheme="minorEastAsia" w:eastAsiaTheme="minorEastAsia" w:hAnsiTheme="minorEastAsia" w:cs="仿宋"/>
                <w:szCs w:val="21"/>
              </w:rPr>
            </w:pPr>
          </w:p>
        </w:tc>
        <w:tc>
          <w:tcPr>
            <w:tcW w:w="119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984" w:type="dxa"/>
            <w:vAlign w:val="center"/>
          </w:tcPr>
          <w:p w:rsidR="00594F4B" w:rsidRDefault="00594F4B">
            <w:pPr>
              <w:wordWrap w:val="0"/>
              <w:topLinePunct/>
              <w:jc w:val="center"/>
              <w:rPr>
                <w:rFonts w:asciiTheme="minorEastAsia" w:eastAsiaTheme="minorEastAsia" w:hAnsiTheme="minorEastAsia" w:cs="仿宋"/>
                <w:szCs w:val="21"/>
              </w:rPr>
            </w:pPr>
          </w:p>
        </w:tc>
        <w:tc>
          <w:tcPr>
            <w:tcW w:w="1701" w:type="dxa"/>
            <w:vAlign w:val="center"/>
          </w:tcPr>
          <w:p w:rsidR="00594F4B" w:rsidRDefault="00594F4B">
            <w:pPr>
              <w:wordWrap w:val="0"/>
              <w:topLinePunct/>
              <w:jc w:val="center"/>
              <w:rPr>
                <w:rFonts w:asciiTheme="minorEastAsia" w:eastAsiaTheme="minorEastAsia" w:hAnsiTheme="minorEastAsia" w:cs="仿宋"/>
                <w:szCs w:val="21"/>
              </w:rPr>
            </w:pPr>
          </w:p>
        </w:tc>
        <w:tc>
          <w:tcPr>
            <w:tcW w:w="2552" w:type="dxa"/>
            <w:vAlign w:val="center"/>
          </w:tcPr>
          <w:p w:rsidR="00594F4B" w:rsidRDefault="00594F4B">
            <w:pPr>
              <w:wordWrap w:val="0"/>
              <w:topLinePunct/>
              <w:jc w:val="center"/>
              <w:rPr>
                <w:rFonts w:asciiTheme="minorEastAsia" w:eastAsiaTheme="minorEastAsia" w:hAnsiTheme="minorEastAsia" w:cs="仿宋"/>
                <w:szCs w:val="21"/>
              </w:rPr>
            </w:pPr>
          </w:p>
        </w:tc>
        <w:tc>
          <w:tcPr>
            <w:tcW w:w="119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984" w:type="dxa"/>
            <w:vAlign w:val="center"/>
          </w:tcPr>
          <w:p w:rsidR="00594F4B" w:rsidRDefault="00594F4B">
            <w:pPr>
              <w:wordWrap w:val="0"/>
              <w:topLinePunct/>
              <w:jc w:val="center"/>
              <w:rPr>
                <w:rFonts w:asciiTheme="minorEastAsia" w:eastAsiaTheme="minorEastAsia" w:hAnsiTheme="minorEastAsia" w:cs="仿宋"/>
                <w:szCs w:val="21"/>
              </w:rPr>
            </w:pPr>
          </w:p>
        </w:tc>
        <w:tc>
          <w:tcPr>
            <w:tcW w:w="1701" w:type="dxa"/>
            <w:vAlign w:val="center"/>
          </w:tcPr>
          <w:p w:rsidR="00594F4B" w:rsidRDefault="00594F4B">
            <w:pPr>
              <w:wordWrap w:val="0"/>
              <w:topLinePunct/>
              <w:jc w:val="center"/>
              <w:rPr>
                <w:rFonts w:asciiTheme="minorEastAsia" w:eastAsiaTheme="minorEastAsia" w:hAnsiTheme="minorEastAsia" w:cs="仿宋"/>
                <w:szCs w:val="21"/>
              </w:rPr>
            </w:pPr>
          </w:p>
        </w:tc>
        <w:tc>
          <w:tcPr>
            <w:tcW w:w="2552" w:type="dxa"/>
            <w:vAlign w:val="center"/>
          </w:tcPr>
          <w:p w:rsidR="00594F4B" w:rsidRDefault="00594F4B">
            <w:pPr>
              <w:wordWrap w:val="0"/>
              <w:topLinePunct/>
              <w:jc w:val="center"/>
              <w:rPr>
                <w:rFonts w:asciiTheme="minorEastAsia" w:eastAsiaTheme="minorEastAsia" w:hAnsiTheme="minorEastAsia" w:cs="仿宋"/>
                <w:szCs w:val="21"/>
              </w:rPr>
            </w:pPr>
          </w:p>
        </w:tc>
        <w:tc>
          <w:tcPr>
            <w:tcW w:w="119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984" w:type="dxa"/>
            <w:vAlign w:val="center"/>
          </w:tcPr>
          <w:p w:rsidR="00594F4B" w:rsidRDefault="00594F4B">
            <w:pPr>
              <w:wordWrap w:val="0"/>
              <w:topLinePunct/>
              <w:jc w:val="center"/>
              <w:rPr>
                <w:rFonts w:asciiTheme="minorEastAsia" w:eastAsiaTheme="minorEastAsia" w:hAnsiTheme="minorEastAsia" w:cs="仿宋"/>
                <w:szCs w:val="21"/>
              </w:rPr>
            </w:pPr>
          </w:p>
        </w:tc>
        <w:tc>
          <w:tcPr>
            <w:tcW w:w="1701" w:type="dxa"/>
            <w:vAlign w:val="center"/>
          </w:tcPr>
          <w:p w:rsidR="00594F4B" w:rsidRDefault="00594F4B">
            <w:pPr>
              <w:wordWrap w:val="0"/>
              <w:topLinePunct/>
              <w:jc w:val="center"/>
              <w:rPr>
                <w:rFonts w:asciiTheme="minorEastAsia" w:eastAsiaTheme="minorEastAsia" w:hAnsiTheme="minorEastAsia" w:cs="仿宋"/>
                <w:szCs w:val="21"/>
              </w:rPr>
            </w:pPr>
          </w:p>
        </w:tc>
        <w:tc>
          <w:tcPr>
            <w:tcW w:w="2552" w:type="dxa"/>
            <w:vAlign w:val="center"/>
          </w:tcPr>
          <w:p w:rsidR="00594F4B" w:rsidRDefault="00594F4B">
            <w:pPr>
              <w:wordWrap w:val="0"/>
              <w:topLinePunct/>
              <w:jc w:val="center"/>
              <w:rPr>
                <w:rFonts w:asciiTheme="minorEastAsia" w:eastAsiaTheme="minorEastAsia" w:hAnsiTheme="minorEastAsia" w:cs="仿宋"/>
                <w:szCs w:val="21"/>
              </w:rPr>
            </w:pPr>
          </w:p>
        </w:tc>
        <w:tc>
          <w:tcPr>
            <w:tcW w:w="119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984" w:type="dxa"/>
            <w:vAlign w:val="center"/>
          </w:tcPr>
          <w:p w:rsidR="00594F4B" w:rsidRDefault="00594F4B">
            <w:pPr>
              <w:wordWrap w:val="0"/>
              <w:topLinePunct/>
              <w:jc w:val="center"/>
              <w:rPr>
                <w:rFonts w:asciiTheme="minorEastAsia" w:eastAsiaTheme="minorEastAsia" w:hAnsiTheme="minorEastAsia" w:cs="仿宋"/>
                <w:szCs w:val="21"/>
              </w:rPr>
            </w:pPr>
          </w:p>
        </w:tc>
        <w:tc>
          <w:tcPr>
            <w:tcW w:w="1701" w:type="dxa"/>
            <w:vAlign w:val="center"/>
          </w:tcPr>
          <w:p w:rsidR="00594F4B" w:rsidRDefault="00594F4B">
            <w:pPr>
              <w:wordWrap w:val="0"/>
              <w:topLinePunct/>
              <w:jc w:val="center"/>
              <w:rPr>
                <w:rFonts w:asciiTheme="minorEastAsia" w:eastAsiaTheme="minorEastAsia" w:hAnsiTheme="minorEastAsia" w:cs="仿宋"/>
                <w:szCs w:val="21"/>
              </w:rPr>
            </w:pPr>
          </w:p>
        </w:tc>
        <w:tc>
          <w:tcPr>
            <w:tcW w:w="2552" w:type="dxa"/>
            <w:vAlign w:val="center"/>
          </w:tcPr>
          <w:p w:rsidR="00594F4B" w:rsidRDefault="00594F4B">
            <w:pPr>
              <w:wordWrap w:val="0"/>
              <w:topLinePunct/>
              <w:jc w:val="center"/>
              <w:rPr>
                <w:rFonts w:asciiTheme="minorEastAsia" w:eastAsiaTheme="minorEastAsia" w:hAnsiTheme="minorEastAsia" w:cs="仿宋"/>
                <w:szCs w:val="21"/>
              </w:rPr>
            </w:pPr>
          </w:p>
        </w:tc>
        <w:tc>
          <w:tcPr>
            <w:tcW w:w="119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984" w:type="dxa"/>
            <w:vAlign w:val="center"/>
          </w:tcPr>
          <w:p w:rsidR="00594F4B" w:rsidRDefault="00594F4B">
            <w:pPr>
              <w:wordWrap w:val="0"/>
              <w:topLinePunct/>
              <w:jc w:val="center"/>
              <w:rPr>
                <w:rFonts w:asciiTheme="minorEastAsia" w:eastAsiaTheme="minorEastAsia" w:hAnsiTheme="minorEastAsia" w:cs="仿宋"/>
                <w:szCs w:val="21"/>
              </w:rPr>
            </w:pPr>
          </w:p>
        </w:tc>
        <w:tc>
          <w:tcPr>
            <w:tcW w:w="1701" w:type="dxa"/>
            <w:vAlign w:val="center"/>
          </w:tcPr>
          <w:p w:rsidR="00594F4B" w:rsidRDefault="00594F4B">
            <w:pPr>
              <w:wordWrap w:val="0"/>
              <w:topLinePunct/>
              <w:jc w:val="center"/>
              <w:rPr>
                <w:rFonts w:asciiTheme="minorEastAsia" w:eastAsiaTheme="minorEastAsia" w:hAnsiTheme="minorEastAsia" w:cs="仿宋"/>
                <w:szCs w:val="21"/>
              </w:rPr>
            </w:pPr>
          </w:p>
        </w:tc>
        <w:tc>
          <w:tcPr>
            <w:tcW w:w="2552" w:type="dxa"/>
            <w:vAlign w:val="center"/>
          </w:tcPr>
          <w:p w:rsidR="00594F4B" w:rsidRDefault="00594F4B">
            <w:pPr>
              <w:wordWrap w:val="0"/>
              <w:topLinePunct/>
              <w:jc w:val="center"/>
              <w:rPr>
                <w:rFonts w:asciiTheme="minorEastAsia" w:eastAsiaTheme="minorEastAsia" w:hAnsiTheme="minorEastAsia" w:cs="仿宋"/>
                <w:szCs w:val="21"/>
              </w:rPr>
            </w:pPr>
          </w:p>
        </w:tc>
        <w:tc>
          <w:tcPr>
            <w:tcW w:w="119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984" w:type="dxa"/>
            <w:vAlign w:val="center"/>
          </w:tcPr>
          <w:p w:rsidR="00594F4B" w:rsidRDefault="00594F4B">
            <w:pPr>
              <w:wordWrap w:val="0"/>
              <w:topLinePunct/>
              <w:jc w:val="center"/>
              <w:rPr>
                <w:rFonts w:asciiTheme="minorEastAsia" w:eastAsiaTheme="minorEastAsia" w:hAnsiTheme="minorEastAsia" w:cs="仿宋"/>
                <w:szCs w:val="21"/>
              </w:rPr>
            </w:pPr>
          </w:p>
        </w:tc>
        <w:tc>
          <w:tcPr>
            <w:tcW w:w="1701" w:type="dxa"/>
            <w:vAlign w:val="center"/>
          </w:tcPr>
          <w:p w:rsidR="00594F4B" w:rsidRDefault="00594F4B">
            <w:pPr>
              <w:wordWrap w:val="0"/>
              <w:topLinePunct/>
              <w:jc w:val="center"/>
              <w:rPr>
                <w:rFonts w:asciiTheme="minorEastAsia" w:eastAsiaTheme="minorEastAsia" w:hAnsiTheme="minorEastAsia" w:cs="仿宋"/>
                <w:szCs w:val="21"/>
              </w:rPr>
            </w:pPr>
          </w:p>
        </w:tc>
        <w:tc>
          <w:tcPr>
            <w:tcW w:w="2552" w:type="dxa"/>
            <w:vAlign w:val="center"/>
          </w:tcPr>
          <w:p w:rsidR="00594F4B" w:rsidRDefault="00594F4B">
            <w:pPr>
              <w:wordWrap w:val="0"/>
              <w:topLinePunct/>
              <w:jc w:val="center"/>
              <w:rPr>
                <w:rFonts w:asciiTheme="minorEastAsia" w:eastAsiaTheme="minorEastAsia" w:hAnsiTheme="minorEastAsia" w:cs="仿宋"/>
                <w:szCs w:val="21"/>
              </w:rPr>
            </w:pPr>
          </w:p>
        </w:tc>
        <w:tc>
          <w:tcPr>
            <w:tcW w:w="119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984" w:type="dxa"/>
            <w:vAlign w:val="center"/>
          </w:tcPr>
          <w:p w:rsidR="00594F4B" w:rsidRDefault="00594F4B">
            <w:pPr>
              <w:wordWrap w:val="0"/>
              <w:topLinePunct/>
              <w:jc w:val="center"/>
              <w:rPr>
                <w:rFonts w:asciiTheme="minorEastAsia" w:eastAsiaTheme="minorEastAsia" w:hAnsiTheme="minorEastAsia" w:cs="仿宋"/>
                <w:szCs w:val="21"/>
              </w:rPr>
            </w:pPr>
          </w:p>
        </w:tc>
        <w:tc>
          <w:tcPr>
            <w:tcW w:w="1701" w:type="dxa"/>
            <w:vAlign w:val="center"/>
          </w:tcPr>
          <w:p w:rsidR="00594F4B" w:rsidRDefault="00594F4B">
            <w:pPr>
              <w:wordWrap w:val="0"/>
              <w:topLinePunct/>
              <w:jc w:val="center"/>
              <w:rPr>
                <w:rFonts w:asciiTheme="minorEastAsia" w:eastAsiaTheme="minorEastAsia" w:hAnsiTheme="minorEastAsia" w:cs="仿宋"/>
                <w:szCs w:val="21"/>
              </w:rPr>
            </w:pPr>
          </w:p>
        </w:tc>
        <w:tc>
          <w:tcPr>
            <w:tcW w:w="2552" w:type="dxa"/>
            <w:vAlign w:val="center"/>
          </w:tcPr>
          <w:p w:rsidR="00594F4B" w:rsidRDefault="00594F4B">
            <w:pPr>
              <w:wordWrap w:val="0"/>
              <w:topLinePunct/>
              <w:jc w:val="center"/>
              <w:rPr>
                <w:rFonts w:asciiTheme="minorEastAsia" w:eastAsiaTheme="minorEastAsia" w:hAnsiTheme="minorEastAsia" w:cs="仿宋"/>
                <w:szCs w:val="21"/>
              </w:rPr>
            </w:pPr>
          </w:p>
        </w:tc>
        <w:tc>
          <w:tcPr>
            <w:tcW w:w="119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984" w:type="dxa"/>
            <w:vAlign w:val="center"/>
          </w:tcPr>
          <w:p w:rsidR="00594F4B" w:rsidRDefault="00594F4B">
            <w:pPr>
              <w:wordWrap w:val="0"/>
              <w:topLinePunct/>
              <w:jc w:val="center"/>
              <w:rPr>
                <w:rFonts w:asciiTheme="minorEastAsia" w:eastAsiaTheme="minorEastAsia" w:hAnsiTheme="minorEastAsia" w:cs="仿宋"/>
                <w:szCs w:val="21"/>
              </w:rPr>
            </w:pPr>
          </w:p>
        </w:tc>
        <w:tc>
          <w:tcPr>
            <w:tcW w:w="1701" w:type="dxa"/>
            <w:vAlign w:val="center"/>
          </w:tcPr>
          <w:p w:rsidR="00594F4B" w:rsidRDefault="00594F4B">
            <w:pPr>
              <w:wordWrap w:val="0"/>
              <w:topLinePunct/>
              <w:jc w:val="center"/>
              <w:rPr>
                <w:rFonts w:asciiTheme="minorEastAsia" w:eastAsiaTheme="minorEastAsia" w:hAnsiTheme="minorEastAsia" w:cs="仿宋"/>
                <w:szCs w:val="21"/>
              </w:rPr>
            </w:pPr>
          </w:p>
        </w:tc>
        <w:tc>
          <w:tcPr>
            <w:tcW w:w="2552" w:type="dxa"/>
            <w:vAlign w:val="center"/>
          </w:tcPr>
          <w:p w:rsidR="00594F4B" w:rsidRDefault="00594F4B">
            <w:pPr>
              <w:wordWrap w:val="0"/>
              <w:topLinePunct/>
              <w:jc w:val="center"/>
              <w:rPr>
                <w:rFonts w:asciiTheme="minorEastAsia" w:eastAsiaTheme="minorEastAsia" w:hAnsiTheme="minorEastAsia" w:cs="仿宋"/>
                <w:szCs w:val="21"/>
              </w:rPr>
            </w:pPr>
          </w:p>
        </w:tc>
        <w:tc>
          <w:tcPr>
            <w:tcW w:w="119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984" w:type="dxa"/>
            <w:vAlign w:val="center"/>
          </w:tcPr>
          <w:p w:rsidR="00594F4B" w:rsidRDefault="00594F4B">
            <w:pPr>
              <w:wordWrap w:val="0"/>
              <w:topLinePunct/>
              <w:jc w:val="center"/>
              <w:rPr>
                <w:rFonts w:asciiTheme="minorEastAsia" w:eastAsiaTheme="minorEastAsia" w:hAnsiTheme="minorEastAsia" w:cs="仿宋"/>
                <w:szCs w:val="21"/>
              </w:rPr>
            </w:pPr>
          </w:p>
        </w:tc>
        <w:tc>
          <w:tcPr>
            <w:tcW w:w="1701" w:type="dxa"/>
            <w:vAlign w:val="center"/>
          </w:tcPr>
          <w:p w:rsidR="00594F4B" w:rsidRDefault="00594F4B">
            <w:pPr>
              <w:wordWrap w:val="0"/>
              <w:topLinePunct/>
              <w:jc w:val="center"/>
              <w:rPr>
                <w:rFonts w:asciiTheme="minorEastAsia" w:eastAsiaTheme="minorEastAsia" w:hAnsiTheme="minorEastAsia" w:cs="仿宋"/>
                <w:szCs w:val="21"/>
              </w:rPr>
            </w:pPr>
          </w:p>
        </w:tc>
        <w:tc>
          <w:tcPr>
            <w:tcW w:w="2552" w:type="dxa"/>
            <w:vAlign w:val="center"/>
          </w:tcPr>
          <w:p w:rsidR="00594F4B" w:rsidRDefault="00594F4B">
            <w:pPr>
              <w:wordWrap w:val="0"/>
              <w:topLinePunct/>
              <w:jc w:val="center"/>
              <w:rPr>
                <w:rFonts w:asciiTheme="minorEastAsia" w:eastAsiaTheme="minorEastAsia" w:hAnsiTheme="minorEastAsia" w:cs="仿宋"/>
                <w:szCs w:val="21"/>
              </w:rPr>
            </w:pPr>
          </w:p>
        </w:tc>
        <w:tc>
          <w:tcPr>
            <w:tcW w:w="119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984" w:type="dxa"/>
            <w:vAlign w:val="center"/>
          </w:tcPr>
          <w:p w:rsidR="00594F4B" w:rsidRDefault="00594F4B">
            <w:pPr>
              <w:wordWrap w:val="0"/>
              <w:topLinePunct/>
              <w:jc w:val="center"/>
              <w:rPr>
                <w:rFonts w:asciiTheme="minorEastAsia" w:eastAsiaTheme="minorEastAsia" w:hAnsiTheme="minorEastAsia" w:cs="仿宋"/>
                <w:szCs w:val="21"/>
              </w:rPr>
            </w:pPr>
          </w:p>
        </w:tc>
        <w:tc>
          <w:tcPr>
            <w:tcW w:w="1701" w:type="dxa"/>
            <w:vAlign w:val="center"/>
          </w:tcPr>
          <w:p w:rsidR="00594F4B" w:rsidRDefault="00594F4B">
            <w:pPr>
              <w:wordWrap w:val="0"/>
              <w:topLinePunct/>
              <w:jc w:val="center"/>
              <w:rPr>
                <w:rFonts w:asciiTheme="minorEastAsia" w:eastAsiaTheme="minorEastAsia" w:hAnsiTheme="minorEastAsia" w:cs="仿宋"/>
                <w:szCs w:val="21"/>
              </w:rPr>
            </w:pPr>
          </w:p>
        </w:tc>
        <w:tc>
          <w:tcPr>
            <w:tcW w:w="2552" w:type="dxa"/>
            <w:vAlign w:val="center"/>
          </w:tcPr>
          <w:p w:rsidR="00594F4B" w:rsidRDefault="00594F4B">
            <w:pPr>
              <w:wordWrap w:val="0"/>
              <w:topLinePunct/>
              <w:jc w:val="center"/>
              <w:rPr>
                <w:rFonts w:asciiTheme="minorEastAsia" w:eastAsiaTheme="minorEastAsia" w:hAnsiTheme="minorEastAsia" w:cs="仿宋"/>
                <w:szCs w:val="21"/>
              </w:rPr>
            </w:pPr>
          </w:p>
        </w:tc>
        <w:tc>
          <w:tcPr>
            <w:tcW w:w="119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984" w:type="dxa"/>
            <w:vAlign w:val="center"/>
          </w:tcPr>
          <w:p w:rsidR="00594F4B" w:rsidRDefault="00594F4B">
            <w:pPr>
              <w:wordWrap w:val="0"/>
              <w:topLinePunct/>
              <w:jc w:val="center"/>
              <w:rPr>
                <w:rFonts w:asciiTheme="minorEastAsia" w:eastAsiaTheme="minorEastAsia" w:hAnsiTheme="minorEastAsia" w:cs="仿宋"/>
                <w:szCs w:val="21"/>
              </w:rPr>
            </w:pPr>
          </w:p>
        </w:tc>
        <w:tc>
          <w:tcPr>
            <w:tcW w:w="1701" w:type="dxa"/>
            <w:vAlign w:val="center"/>
          </w:tcPr>
          <w:p w:rsidR="00594F4B" w:rsidRDefault="00594F4B">
            <w:pPr>
              <w:wordWrap w:val="0"/>
              <w:topLinePunct/>
              <w:jc w:val="center"/>
              <w:rPr>
                <w:rFonts w:asciiTheme="minorEastAsia" w:eastAsiaTheme="minorEastAsia" w:hAnsiTheme="minorEastAsia" w:cs="仿宋"/>
                <w:szCs w:val="21"/>
              </w:rPr>
            </w:pPr>
          </w:p>
        </w:tc>
        <w:tc>
          <w:tcPr>
            <w:tcW w:w="2552" w:type="dxa"/>
            <w:vAlign w:val="center"/>
          </w:tcPr>
          <w:p w:rsidR="00594F4B" w:rsidRDefault="00594F4B">
            <w:pPr>
              <w:wordWrap w:val="0"/>
              <w:topLinePunct/>
              <w:jc w:val="center"/>
              <w:rPr>
                <w:rFonts w:asciiTheme="minorEastAsia" w:eastAsiaTheme="minorEastAsia" w:hAnsiTheme="minorEastAsia" w:cs="仿宋"/>
                <w:szCs w:val="21"/>
              </w:rPr>
            </w:pPr>
          </w:p>
        </w:tc>
        <w:tc>
          <w:tcPr>
            <w:tcW w:w="1190"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567"/>
          <w:jc w:val="center"/>
        </w:trPr>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106" w:type="dxa"/>
            <w:vAlign w:val="center"/>
          </w:tcPr>
          <w:p w:rsidR="00594F4B" w:rsidRDefault="00594F4B">
            <w:pPr>
              <w:wordWrap w:val="0"/>
              <w:topLinePunct/>
              <w:jc w:val="center"/>
              <w:rPr>
                <w:rFonts w:asciiTheme="minorEastAsia" w:eastAsiaTheme="minorEastAsia" w:hAnsiTheme="minorEastAsia" w:cs="仿宋"/>
                <w:szCs w:val="21"/>
              </w:rPr>
            </w:pPr>
          </w:p>
        </w:tc>
        <w:tc>
          <w:tcPr>
            <w:tcW w:w="1984" w:type="dxa"/>
            <w:vAlign w:val="center"/>
          </w:tcPr>
          <w:p w:rsidR="00594F4B" w:rsidRDefault="00594F4B">
            <w:pPr>
              <w:wordWrap w:val="0"/>
              <w:topLinePunct/>
              <w:jc w:val="center"/>
              <w:rPr>
                <w:rFonts w:asciiTheme="minorEastAsia" w:eastAsiaTheme="minorEastAsia" w:hAnsiTheme="minorEastAsia" w:cs="仿宋"/>
                <w:szCs w:val="21"/>
              </w:rPr>
            </w:pPr>
          </w:p>
        </w:tc>
        <w:tc>
          <w:tcPr>
            <w:tcW w:w="1701" w:type="dxa"/>
            <w:vAlign w:val="center"/>
          </w:tcPr>
          <w:p w:rsidR="00594F4B" w:rsidRDefault="00594F4B">
            <w:pPr>
              <w:wordWrap w:val="0"/>
              <w:topLinePunct/>
              <w:jc w:val="center"/>
              <w:rPr>
                <w:rFonts w:asciiTheme="minorEastAsia" w:eastAsiaTheme="minorEastAsia" w:hAnsiTheme="minorEastAsia" w:cs="仿宋"/>
                <w:szCs w:val="21"/>
              </w:rPr>
            </w:pPr>
          </w:p>
        </w:tc>
        <w:tc>
          <w:tcPr>
            <w:tcW w:w="2552" w:type="dxa"/>
            <w:vAlign w:val="center"/>
          </w:tcPr>
          <w:p w:rsidR="00594F4B" w:rsidRDefault="00594F4B">
            <w:pPr>
              <w:wordWrap w:val="0"/>
              <w:topLinePunct/>
              <w:jc w:val="center"/>
              <w:rPr>
                <w:rFonts w:asciiTheme="minorEastAsia" w:eastAsiaTheme="minorEastAsia" w:hAnsiTheme="minorEastAsia" w:cs="仿宋"/>
                <w:szCs w:val="21"/>
              </w:rPr>
            </w:pPr>
          </w:p>
        </w:tc>
        <w:tc>
          <w:tcPr>
            <w:tcW w:w="1190" w:type="dxa"/>
            <w:vAlign w:val="center"/>
          </w:tcPr>
          <w:p w:rsidR="00594F4B" w:rsidRDefault="00594F4B">
            <w:pPr>
              <w:wordWrap w:val="0"/>
              <w:topLinePunct/>
              <w:jc w:val="center"/>
              <w:rPr>
                <w:rFonts w:asciiTheme="minorEastAsia" w:eastAsiaTheme="minorEastAsia" w:hAnsiTheme="minorEastAsia" w:cs="仿宋"/>
                <w:szCs w:val="21"/>
              </w:rPr>
            </w:pPr>
          </w:p>
        </w:tc>
      </w:tr>
    </w:tbl>
    <w:p w:rsidR="00594F4B" w:rsidRDefault="00594F4B">
      <w:pPr>
        <w:wordWrap w:val="0"/>
        <w:topLinePunct/>
        <w:rPr>
          <w:rFonts w:asciiTheme="minorEastAsia" w:eastAsiaTheme="minorEastAsia" w:hAnsiTheme="minorEastAsia" w:cs="仿宋"/>
          <w:szCs w:val="21"/>
        </w:rPr>
      </w:pPr>
    </w:p>
    <w:p w:rsidR="00594F4B" w:rsidRDefault="00CD7A18" w:rsidP="00B734BB">
      <w:pPr>
        <w:pStyle w:val="1"/>
        <w:wordWrap w:val="0"/>
        <w:topLinePunct/>
        <w:spacing w:beforeLines="50" w:after="240" w:line="400" w:lineRule="exact"/>
        <w:rPr>
          <w:rFonts w:asciiTheme="minorEastAsia" w:eastAsiaTheme="minorEastAsia" w:hAnsiTheme="minorEastAsia" w:cs="仿宋"/>
          <w:kern w:val="2"/>
          <w:sz w:val="21"/>
          <w:szCs w:val="21"/>
        </w:rPr>
      </w:pPr>
      <w:bookmarkStart w:id="118" w:name="_Toc450029331"/>
      <w:r>
        <w:rPr>
          <w:rFonts w:asciiTheme="minorEastAsia" w:eastAsiaTheme="minorEastAsia" w:hAnsiTheme="minorEastAsia" w:cs="仿宋" w:hint="eastAsia"/>
          <w:kern w:val="2"/>
          <w:sz w:val="21"/>
          <w:szCs w:val="21"/>
        </w:rPr>
        <w:t>附表九   合同用款估算表</w:t>
      </w:r>
      <w:bookmarkEnd w:id="118"/>
    </w:p>
    <w:tbl>
      <w:tblPr>
        <w:tblpPr w:leftFromText="180" w:rightFromText="180" w:vertAnchor="text" w:horzAnchor="margin"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7"/>
        <w:gridCol w:w="1997"/>
        <w:gridCol w:w="1731"/>
        <w:gridCol w:w="1731"/>
        <w:gridCol w:w="1731"/>
        <w:gridCol w:w="1732"/>
      </w:tblGrid>
      <w:tr w:rsidR="00594F4B">
        <w:trPr>
          <w:trHeight w:hRule="exact" w:val="454"/>
        </w:trPr>
        <w:tc>
          <w:tcPr>
            <w:tcW w:w="2714" w:type="dxa"/>
            <w:gridSpan w:val="2"/>
            <w:vMerge w:val="restart"/>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从开工月算起的时间（月）</w:t>
            </w:r>
          </w:p>
        </w:tc>
        <w:tc>
          <w:tcPr>
            <w:tcW w:w="6925" w:type="dxa"/>
            <w:gridSpan w:val="4"/>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投标人的估算</w:t>
            </w:r>
          </w:p>
        </w:tc>
      </w:tr>
      <w:tr w:rsidR="00594F4B">
        <w:trPr>
          <w:trHeight w:hRule="exact" w:val="454"/>
        </w:trPr>
        <w:tc>
          <w:tcPr>
            <w:tcW w:w="2714" w:type="dxa"/>
            <w:gridSpan w:val="2"/>
            <w:vMerge/>
            <w:vAlign w:val="center"/>
          </w:tcPr>
          <w:p w:rsidR="00594F4B" w:rsidRDefault="00594F4B">
            <w:pPr>
              <w:wordWrap w:val="0"/>
              <w:topLinePunct/>
              <w:jc w:val="center"/>
              <w:rPr>
                <w:rFonts w:asciiTheme="minorEastAsia" w:eastAsiaTheme="minorEastAsia" w:hAnsiTheme="minorEastAsia" w:cs="仿宋"/>
                <w:szCs w:val="21"/>
              </w:rPr>
            </w:pPr>
          </w:p>
        </w:tc>
        <w:tc>
          <w:tcPr>
            <w:tcW w:w="3462" w:type="dxa"/>
            <w:gridSpan w:val="2"/>
            <w:vAlign w:val="center"/>
          </w:tcPr>
          <w:p w:rsidR="00594F4B" w:rsidRDefault="00CD7A18">
            <w:pPr>
              <w:tabs>
                <w:tab w:val="left" w:pos="4863"/>
              </w:tabs>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分  期</w:t>
            </w:r>
          </w:p>
        </w:tc>
        <w:tc>
          <w:tcPr>
            <w:tcW w:w="3463" w:type="dxa"/>
            <w:gridSpan w:val="2"/>
            <w:vAlign w:val="center"/>
          </w:tcPr>
          <w:p w:rsidR="00594F4B" w:rsidRDefault="00CD7A18">
            <w:pPr>
              <w:tabs>
                <w:tab w:val="left" w:pos="4863"/>
              </w:tabs>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累  计</w:t>
            </w:r>
          </w:p>
        </w:tc>
      </w:tr>
      <w:tr w:rsidR="00594F4B">
        <w:trPr>
          <w:trHeight w:hRule="exact" w:val="454"/>
        </w:trPr>
        <w:tc>
          <w:tcPr>
            <w:tcW w:w="2714" w:type="dxa"/>
            <w:gridSpan w:val="2"/>
            <w:vMerge/>
            <w:vAlign w:val="center"/>
          </w:tcPr>
          <w:p w:rsidR="00594F4B" w:rsidRDefault="00594F4B">
            <w:pPr>
              <w:wordWrap w:val="0"/>
              <w:topLinePunct/>
              <w:jc w:val="center"/>
              <w:rPr>
                <w:rFonts w:asciiTheme="minorEastAsia" w:eastAsiaTheme="minorEastAsia" w:hAnsiTheme="minorEastAsia" w:cs="仿宋"/>
                <w:szCs w:val="21"/>
              </w:rPr>
            </w:pPr>
          </w:p>
        </w:tc>
        <w:tc>
          <w:tcPr>
            <w:tcW w:w="1731"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金额（元）</w:t>
            </w:r>
          </w:p>
        </w:tc>
        <w:tc>
          <w:tcPr>
            <w:tcW w:w="1731"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w:t>
            </w:r>
          </w:p>
        </w:tc>
        <w:tc>
          <w:tcPr>
            <w:tcW w:w="1731"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金额（元）</w:t>
            </w:r>
          </w:p>
        </w:tc>
        <w:tc>
          <w:tcPr>
            <w:tcW w:w="1732"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w:t>
            </w:r>
          </w:p>
        </w:tc>
      </w:tr>
      <w:tr w:rsidR="00594F4B">
        <w:trPr>
          <w:trHeight w:val="567"/>
        </w:trPr>
        <w:tc>
          <w:tcPr>
            <w:tcW w:w="2714" w:type="dxa"/>
            <w:gridSpan w:val="2"/>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第一次开工预付款</w:t>
            </w:r>
          </w:p>
        </w:tc>
        <w:tc>
          <w:tcPr>
            <w:tcW w:w="1731" w:type="dxa"/>
            <w:vAlign w:val="center"/>
          </w:tcPr>
          <w:p w:rsidR="00594F4B" w:rsidRDefault="00594F4B">
            <w:pPr>
              <w:wordWrap w:val="0"/>
              <w:topLinePunct/>
              <w:jc w:val="center"/>
              <w:rPr>
                <w:rFonts w:asciiTheme="minorEastAsia" w:eastAsiaTheme="minorEastAsia" w:hAnsiTheme="minorEastAsia" w:cs="仿宋"/>
                <w:szCs w:val="21"/>
              </w:rPr>
            </w:pPr>
          </w:p>
        </w:tc>
        <w:tc>
          <w:tcPr>
            <w:tcW w:w="1731" w:type="dxa"/>
            <w:vAlign w:val="center"/>
          </w:tcPr>
          <w:p w:rsidR="00594F4B" w:rsidRDefault="00594F4B">
            <w:pPr>
              <w:wordWrap w:val="0"/>
              <w:topLinePunct/>
              <w:jc w:val="center"/>
              <w:rPr>
                <w:rFonts w:asciiTheme="minorEastAsia" w:eastAsiaTheme="minorEastAsia" w:hAnsiTheme="minorEastAsia" w:cs="仿宋"/>
                <w:szCs w:val="21"/>
              </w:rPr>
            </w:pPr>
          </w:p>
        </w:tc>
        <w:tc>
          <w:tcPr>
            <w:tcW w:w="1731" w:type="dxa"/>
            <w:vAlign w:val="center"/>
          </w:tcPr>
          <w:p w:rsidR="00594F4B" w:rsidRDefault="00594F4B">
            <w:pPr>
              <w:wordWrap w:val="0"/>
              <w:topLinePunct/>
              <w:jc w:val="center"/>
              <w:rPr>
                <w:rFonts w:asciiTheme="minorEastAsia" w:eastAsiaTheme="minorEastAsia" w:hAnsiTheme="minorEastAsia" w:cs="仿宋"/>
                <w:szCs w:val="21"/>
              </w:rPr>
            </w:pPr>
          </w:p>
        </w:tc>
        <w:tc>
          <w:tcPr>
            <w:tcW w:w="173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val="543"/>
        </w:trPr>
        <w:tc>
          <w:tcPr>
            <w:tcW w:w="2714" w:type="dxa"/>
            <w:gridSpan w:val="2"/>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1～3</w:t>
            </w:r>
          </w:p>
        </w:tc>
        <w:tc>
          <w:tcPr>
            <w:tcW w:w="1731" w:type="dxa"/>
            <w:vAlign w:val="center"/>
          </w:tcPr>
          <w:p w:rsidR="00594F4B" w:rsidRDefault="00594F4B">
            <w:pPr>
              <w:wordWrap w:val="0"/>
              <w:topLinePunct/>
              <w:jc w:val="center"/>
              <w:rPr>
                <w:rFonts w:asciiTheme="minorEastAsia" w:eastAsiaTheme="minorEastAsia" w:hAnsiTheme="minorEastAsia" w:cs="仿宋"/>
                <w:szCs w:val="21"/>
              </w:rPr>
            </w:pPr>
          </w:p>
        </w:tc>
        <w:tc>
          <w:tcPr>
            <w:tcW w:w="1731" w:type="dxa"/>
            <w:vAlign w:val="center"/>
          </w:tcPr>
          <w:p w:rsidR="00594F4B" w:rsidRDefault="00594F4B">
            <w:pPr>
              <w:wordWrap w:val="0"/>
              <w:topLinePunct/>
              <w:jc w:val="center"/>
              <w:rPr>
                <w:rFonts w:asciiTheme="minorEastAsia" w:eastAsiaTheme="minorEastAsia" w:hAnsiTheme="minorEastAsia" w:cs="仿宋"/>
                <w:szCs w:val="21"/>
              </w:rPr>
            </w:pPr>
          </w:p>
        </w:tc>
        <w:tc>
          <w:tcPr>
            <w:tcW w:w="1731" w:type="dxa"/>
            <w:vAlign w:val="center"/>
          </w:tcPr>
          <w:p w:rsidR="00594F4B" w:rsidRDefault="00594F4B">
            <w:pPr>
              <w:wordWrap w:val="0"/>
              <w:topLinePunct/>
              <w:jc w:val="center"/>
              <w:rPr>
                <w:rFonts w:asciiTheme="minorEastAsia" w:eastAsiaTheme="minorEastAsia" w:hAnsiTheme="minorEastAsia" w:cs="仿宋"/>
                <w:szCs w:val="21"/>
              </w:rPr>
            </w:pPr>
          </w:p>
        </w:tc>
        <w:tc>
          <w:tcPr>
            <w:tcW w:w="173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val="567"/>
        </w:trPr>
        <w:tc>
          <w:tcPr>
            <w:tcW w:w="2714" w:type="dxa"/>
            <w:gridSpan w:val="2"/>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4～6</w:t>
            </w:r>
          </w:p>
        </w:tc>
        <w:tc>
          <w:tcPr>
            <w:tcW w:w="1731" w:type="dxa"/>
            <w:vAlign w:val="center"/>
          </w:tcPr>
          <w:p w:rsidR="00594F4B" w:rsidRDefault="00594F4B">
            <w:pPr>
              <w:wordWrap w:val="0"/>
              <w:topLinePunct/>
              <w:jc w:val="center"/>
              <w:rPr>
                <w:rFonts w:asciiTheme="minorEastAsia" w:eastAsiaTheme="minorEastAsia" w:hAnsiTheme="minorEastAsia" w:cs="仿宋"/>
                <w:szCs w:val="21"/>
              </w:rPr>
            </w:pPr>
          </w:p>
        </w:tc>
        <w:tc>
          <w:tcPr>
            <w:tcW w:w="1731" w:type="dxa"/>
            <w:vAlign w:val="center"/>
          </w:tcPr>
          <w:p w:rsidR="00594F4B" w:rsidRDefault="00594F4B">
            <w:pPr>
              <w:wordWrap w:val="0"/>
              <w:topLinePunct/>
              <w:jc w:val="center"/>
              <w:rPr>
                <w:rFonts w:asciiTheme="minorEastAsia" w:eastAsiaTheme="minorEastAsia" w:hAnsiTheme="minorEastAsia" w:cs="仿宋"/>
                <w:szCs w:val="21"/>
              </w:rPr>
            </w:pPr>
          </w:p>
        </w:tc>
        <w:tc>
          <w:tcPr>
            <w:tcW w:w="1731" w:type="dxa"/>
            <w:vAlign w:val="center"/>
          </w:tcPr>
          <w:p w:rsidR="00594F4B" w:rsidRDefault="00594F4B">
            <w:pPr>
              <w:wordWrap w:val="0"/>
              <w:topLinePunct/>
              <w:jc w:val="center"/>
              <w:rPr>
                <w:rFonts w:asciiTheme="minorEastAsia" w:eastAsiaTheme="minorEastAsia" w:hAnsiTheme="minorEastAsia" w:cs="仿宋"/>
                <w:szCs w:val="21"/>
              </w:rPr>
            </w:pPr>
          </w:p>
        </w:tc>
        <w:tc>
          <w:tcPr>
            <w:tcW w:w="173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val="567"/>
        </w:trPr>
        <w:tc>
          <w:tcPr>
            <w:tcW w:w="2714" w:type="dxa"/>
            <w:gridSpan w:val="2"/>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7～9</w:t>
            </w:r>
          </w:p>
        </w:tc>
        <w:tc>
          <w:tcPr>
            <w:tcW w:w="1731" w:type="dxa"/>
            <w:vAlign w:val="center"/>
          </w:tcPr>
          <w:p w:rsidR="00594F4B" w:rsidRDefault="00594F4B">
            <w:pPr>
              <w:wordWrap w:val="0"/>
              <w:topLinePunct/>
              <w:jc w:val="center"/>
              <w:rPr>
                <w:rFonts w:asciiTheme="minorEastAsia" w:eastAsiaTheme="minorEastAsia" w:hAnsiTheme="minorEastAsia" w:cs="仿宋"/>
                <w:szCs w:val="21"/>
              </w:rPr>
            </w:pPr>
          </w:p>
        </w:tc>
        <w:tc>
          <w:tcPr>
            <w:tcW w:w="1731" w:type="dxa"/>
            <w:vAlign w:val="center"/>
          </w:tcPr>
          <w:p w:rsidR="00594F4B" w:rsidRDefault="00594F4B">
            <w:pPr>
              <w:wordWrap w:val="0"/>
              <w:topLinePunct/>
              <w:jc w:val="center"/>
              <w:rPr>
                <w:rFonts w:asciiTheme="minorEastAsia" w:eastAsiaTheme="minorEastAsia" w:hAnsiTheme="minorEastAsia" w:cs="仿宋"/>
                <w:szCs w:val="21"/>
              </w:rPr>
            </w:pPr>
          </w:p>
        </w:tc>
        <w:tc>
          <w:tcPr>
            <w:tcW w:w="1731" w:type="dxa"/>
            <w:vAlign w:val="center"/>
          </w:tcPr>
          <w:p w:rsidR="00594F4B" w:rsidRDefault="00594F4B">
            <w:pPr>
              <w:wordWrap w:val="0"/>
              <w:topLinePunct/>
              <w:jc w:val="center"/>
              <w:rPr>
                <w:rFonts w:asciiTheme="minorEastAsia" w:eastAsiaTheme="minorEastAsia" w:hAnsiTheme="minorEastAsia" w:cs="仿宋"/>
                <w:szCs w:val="21"/>
              </w:rPr>
            </w:pPr>
          </w:p>
        </w:tc>
        <w:tc>
          <w:tcPr>
            <w:tcW w:w="173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val="543"/>
        </w:trPr>
        <w:tc>
          <w:tcPr>
            <w:tcW w:w="2714" w:type="dxa"/>
            <w:gridSpan w:val="2"/>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10～12</w:t>
            </w:r>
          </w:p>
        </w:tc>
        <w:tc>
          <w:tcPr>
            <w:tcW w:w="1731" w:type="dxa"/>
            <w:vAlign w:val="center"/>
          </w:tcPr>
          <w:p w:rsidR="00594F4B" w:rsidRDefault="00594F4B">
            <w:pPr>
              <w:wordWrap w:val="0"/>
              <w:topLinePunct/>
              <w:jc w:val="center"/>
              <w:rPr>
                <w:rFonts w:asciiTheme="minorEastAsia" w:eastAsiaTheme="minorEastAsia" w:hAnsiTheme="minorEastAsia" w:cs="仿宋"/>
                <w:szCs w:val="21"/>
              </w:rPr>
            </w:pPr>
          </w:p>
        </w:tc>
        <w:tc>
          <w:tcPr>
            <w:tcW w:w="1731" w:type="dxa"/>
            <w:vAlign w:val="center"/>
          </w:tcPr>
          <w:p w:rsidR="00594F4B" w:rsidRDefault="00594F4B">
            <w:pPr>
              <w:wordWrap w:val="0"/>
              <w:topLinePunct/>
              <w:jc w:val="center"/>
              <w:rPr>
                <w:rFonts w:asciiTheme="minorEastAsia" w:eastAsiaTheme="minorEastAsia" w:hAnsiTheme="minorEastAsia" w:cs="仿宋"/>
                <w:szCs w:val="21"/>
              </w:rPr>
            </w:pPr>
          </w:p>
        </w:tc>
        <w:tc>
          <w:tcPr>
            <w:tcW w:w="1731" w:type="dxa"/>
            <w:vAlign w:val="center"/>
          </w:tcPr>
          <w:p w:rsidR="00594F4B" w:rsidRDefault="00594F4B">
            <w:pPr>
              <w:wordWrap w:val="0"/>
              <w:topLinePunct/>
              <w:jc w:val="center"/>
              <w:rPr>
                <w:rFonts w:asciiTheme="minorEastAsia" w:eastAsiaTheme="minorEastAsia" w:hAnsiTheme="minorEastAsia" w:cs="仿宋"/>
                <w:szCs w:val="21"/>
              </w:rPr>
            </w:pPr>
          </w:p>
        </w:tc>
        <w:tc>
          <w:tcPr>
            <w:tcW w:w="173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val="567"/>
        </w:trPr>
        <w:tc>
          <w:tcPr>
            <w:tcW w:w="2714" w:type="dxa"/>
            <w:gridSpan w:val="2"/>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13～15</w:t>
            </w:r>
          </w:p>
        </w:tc>
        <w:tc>
          <w:tcPr>
            <w:tcW w:w="1731" w:type="dxa"/>
            <w:vAlign w:val="center"/>
          </w:tcPr>
          <w:p w:rsidR="00594F4B" w:rsidRDefault="00594F4B">
            <w:pPr>
              <w:wordWrap w:val="0"/>
              <w:topLinePunct/>
              <w:jc w:val="center"/>
              <w:rPr>
                <w:rFonts w:asciiTheme="minorEastAsia" w:eastAsiaTheme="minorEastAsia" w:hAnsiTheme="minorEastAsia" w:cs="仿宋"/>
                <w:szCs w:val="21"/>
              </w:rPr>
            </w:pPr>
          </w:p>
        </w:tc>
        <w:tc>
          <w:tcPr>
            <w:tcW w:w="1731" w:type="dxa"/>
            <w:vAlign w:val="center"/>
          </w:tcPr>
          <w:p w:rsidR="00594F4B" w:rsidRDefault="00594F4B">
            <w:pPr>
              <w:wordWrap w:val="0"/>
              <w:topLinePunct/>
              <w:jc w:val="center"/>
              <w:rPr>
                <w:rFonts w:asciiTheme="minorEastAsia" w:eastAsiaTheme="minorEastAsia" w:hAnsiTheme="minorEastAsia" w:cs="仿宋"/>
                <w:szCs w:val="21"/>
              </w:rPr>
            </w:pPr>
          </w:p>
        </w:tc>
        <w:tc>
          <w:tcPr>
            <w:tcW w:w="1731" w:type="dxa"/>
            <w:vAlign w:val="center"/>
          </w:tcPr>
          <w:p w:rsidR="00594F4B" w:rsidRDefault="00594F4B">
            <w:pPr>
              <w:wordWrap w:val="0"/>
              <w:topLinePunct/>
              <w:jc w:val="center"/>
              <w:rPr>
                <w:rFonts w:asciiTheme="minorEastAsia" w:eastAsiaTheme="minorEastAsia" w:hAnsiTheme="minorEastAsia" w:cs="仿宋"/>
                <w:szCs w:val="21"/>
              </w:rPr>
            </w:pPr>
          </w:p>
        </w:tc>
        <w:tc>
          <w:tcPr>
            <w:tcW w:w="173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val="567"/>
        </w:trPr>
        <w:tc>
          <w:tcPr>
            <w:tcW w:w="2714" w:type="dxa"/>
            <w:gridSpan w:val="2"/>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w:t>
            </w:r>
          </w:p>
        </w:tc>
        <w:tc>
          <w:tcPr>
            <w:tcW w:w="1731" w:type="dxa"/>
            <w:vAlign w:val="center"/>
          </w:tcPr>
          <w:p w:rsidR="00594F4B" w:rsidRDefault="00594F4B">
            <w:pPr>
              <w:wordWrap w:val="0"/>
              <w:topLinePunct/>
              <w:jc w:val="center"/>
              <w:rPr>
                <w:rFonts w:asciiTheme="minorEastAsia" w:eastAsiaTheme="minorEastAsia" w:hAnsiTheme="minorEastAsia" w:cs="仿宋"/>
                <w:szCs w:val="21"/>
              </w:rPr>
            </w:pPr>
          </w:p>
        </w:tc>
        <w:tc>
          <w:tcPr>
            <w:tcW w:w="1731" w:type="dxa"/>
            <w:vAlign w:val="center"/>
          </w:tcPr>
          <w:p w:rsidR="00594F4B" w:rsidRDefault="00594F4B">
            <w:pPr>
              <w:wordWrap w:val="0"/>
              <w:topLinePunct/>
              <w:jc w:val="center"/>
              <w:rPr>
                <w:rFonts w:asciiTheme="minorEastAsia" w:eastAsiaTheme="minorEastAsia" w:hAnsiTheme="minorEastAsia" w:cs="仿宋"/>
                <w:szCs w:val="21"/>
              </w:rPr>
            </w:pPr>
          </w:p>
        </w:tc>
        <w:tc>
          <w:tcPr>
            <w:tcW w:w="1731" w:type="dxa"/>
            <w:vAlign w:val="center"/>
          </w:tcPr>
          <w:p w:rsidR="00594F4B" w:rsidRDefault="00594F4B">
            <w:pPr>
              <w:wordWrap w:val="0"/>
              <w:topLinePunct/>
              <w:jc w:val="center"/>
              <w:rPr>
                <w:rFonts w:asciiTheme="minorEastAsia" w:eastAsiaTheme="minorEastAsia" w:hAnsiTheme="minorEastAsia" w:cs="仿宋"/>
                <w:szCs w:val="21"/>
              </w:rPr>
            </w:pPr>
          </w:p>
        </w:tc>
        <w:tc>
          <w:tcPr>
            <w:tcW w:w="173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val="567"/>
        </w:trPr>
        <w:tc>
          <w:tcPr>
            <w:tcW w:w="2714" w:type="dxa"/>
            <w:gridSpan w:val="2"/>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w:t>
            </w:r>
          </w:p>
        </w:tc>
        <w:tc>
          <w:tcPr>
            <w:tcW w:w="1731" w:type="dxa"/>
            <w:vAlign w:val="center"/>
          </w:tcPr>
          <w:p w:rsidR="00594F4B" w:rsidRDefault="00594F4B">
            <w:pPr>
              <w:wordWrap w:val="0"/>
              <w:topLinePunct/>
              <w:jc w:val="center"/>
              <w:rPr>
                <w:rFonts w:asciiTheme="minorEastAsia" w:eastAsiaTheme="minorEastAsia" w:hAnsiTheme="minorEastAsia" w:cs="仿宋"/>
                <w:szCs w:val="21"/>
              </w:rPr>
            </w:pPr>
          </w:p>
        </w:tc>
        <w:tc>
          <w:tcPr>
            <w:tcW w:w="1731" w:type="dxa"/>
            <w:vAlign w:val="center"/>
          </w:tcPr>
          <w:p w:rsidR="00594F4B" w:rsidRDefault="00594F4B">
            <w:pPr>
              <w:wordWrap w:val="0"/>
              <w:topLinePunct/>
              <w:jc w:val="center"/>
              <w:rPr>
                <w:rFonts w:asciiTheme="minorEastAsia" w:eastAsiaTheme="minorEastAsia" w:hAnsiTheme="minorEastAsia" w:cs="仿宋"/>
                <w:szCs w:val="21"/>
              </w:rPr>
            </w:pPr>
          </w:p>
        </w:tc>
        <w:tc>
          <w:tcPr>
            <w:tcW w:w="1731" w:type="dxa"/>
            <w:vAlign w:val="center"/>
          </w:tcPr>
          <w:p w:rsidR="00594F4B" w:rsidRDefault="00594F4B">
            <w:pPr>
              <w:wordWrap w:val="0"/>
              <w:topLinePunct/>
              <w:jc w:val="center"/>
              <w:rPr>
                <w:rFonts w:asciiTheme="minorEastAsia" w:eastAsiaTheme="minorEastAsia" w:hAnsiTheme="minorEastAsia" w:cs="仿宋"/>
                <w:szCs w:val="21"/>
              </w:rPr>
            </w:pPr>
          </w:p>
        </w:tc>
        <w:tc>
          <w:tcPr>
            <w:tcW w:w="173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val="567"/>
        </w:trPr>
        <w:tc>
          <w:tcPr>
            <w:tcW w:w="2714" w:type="dxa"/>
            <w:gridSpan w:val="2"/>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缺陷责任期</w:t>
            </w:r>
          </w:p>
        </w:tc>
        <w:tc>
          <w:tcPr>
            <w:tcW w:w="1731" w:type="dxa"/>
            <w:vAlign w:val="center"/>
          </w:tcPr>
          <w:p w:rsidR="00594F4B" w:rsidRDefault="00594F4B">
            <w:pPr>
              <w:wordWrap w:val="0"/>
              <w:topLinePunct/>
              <w:jc w:val="center"/>
              <w:rPr>
                <w:rFonts w:asciiTheme="minorEastAsia" w:eastAsiaTheme="minorEastAsia" w:hAnsiTheme="minorEastAsia" w:cs="仿宋"/>
                <w:szCs w:val="21"/>
              </w:rPr>
            </w:pPr>
          </w:p>
        </w:tc>
        <w:tc>
          <w:tcPr>
            <w:tcW w:w="1731" w:type="dxa"/>
            <w:vAlign w:val="center"/>
          </w:tcPr>
          <w:p w:rsidR="00594F4B" w:rsidRDefault="00594F4B">
            <w:pPr>
              <w:wordWrap w:val="0"/>
              <w:topLinePunct/>
              <w:jc w:val="center"/>
              <w:rPr>
                <w:rFonts w:asciiTheme="minorEastAsia" w:eastAsiaTheme="minorEastAsia" w:hAnsiTheme="minorEastAsia" w:cs="仿宋"/>
                <w:szCs w:val="21"/>
              </w:rPr>
            </w:pPr>
          </w:p>
        </w:tc>
        <w:tc>
          <w:tcPr>
            <w:tcW w:w="1731" w:type="dxa"/>
            <w:vAlign w:val="center"/>
          </w:tcPr>
          <w:p w:rsidR="00594F4B" w:rsidRDefault="00594F4B">
            <w:pPr>
              <w:wordWrap w:val="0"/>
              <w:topLinePunct/>
              <w:jc w:val="center"/>
              <w:rPr>
                <w:rFonts w:asciiTheme="minorEastAsia" w:eastAsiaTheme="minorEastAsia" w:hAnsiTheme="minorEastAsia" w:cs="仿宋"/>
                <w:szCs w:val="21"/>
              </w:rPr>
            </w:pPr>
          </w:p>
        </w:tc>
        <w:tc>
          <w:tcPr>
            <w:tcW w:w="173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val="567"/>
        </w:trPr>
        <w:tc>
          <w:tcPr>
            <w:tcW w:w="2714" w:type="dxa"/>
            <w:gridSpan w:val="2"/>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小计</w:t>
            </w:r>
          </w:p>
        </w:tc>
        <w:tc>
          <w:tcPr>
            <w:tcW w:w="1731" w:type="dxa"/>
            <w:vAlign w:val="center"/>
          </w:tcPr>
          <w:p w:rsidR="00594F4B" w:rsidRDefault="00594F4B">
            <w:pPr>
              <w:wordWrap w:val="0"/>
              <w:topLinePunct/>
              <w:jc w:val="center"/>
              <w:rPr>
                <w:rFonts w:asciiTheme="minorEastAsia" w:eastAsiaTheme="minorEastAsia" w:hAnsiTheme="minorEastAsia" w:cs="仿宋"/>
                <w:szCs w:val="21"/>
              </w:rPr>
            </w:pPr>
          </w:p>
        </w:tc>
        <w:tc>
          <w:tcPr>
            <w:tcW w:w="1731"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100．00</w:t>
            </w:r>
          </w:p>
        </w:tc>
        <w:tc>
          <w:tcPr>
            <w:tcW w:w="1731" w:type="dxa"/>
            <w:vAlign w:val="center"/>
          </w:tcPr>
          <w:p w:rsidR="00594F4B" w:rsidRDefault="00594F4B">
            <w:pPr>
              <w:wordWrap w:val="0"/>
              <w:topLinePunct/>
              <w:jc w:val="center"/>
              <w:rPr>
                <w:rFonts w:asciiTheme="minorEastAsia" w:eastAsiaTheme="minorEastAsia" w:hAnsiTheme="minorEastAsia" w:cs="仿宋"/>
                <w:szCs w:val="21"/>
              </w:rPr>
            </w:pPr>
          </w:p>
        </w:tc>
        <w:tc>
          <w:tcPr>
            <w:tcW w:w="1732"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val="543"/>
        </w:trPr>
        <w:tc>
          <w:tcPr>
            <w:tcW w:w="9639" w:type="dxa"/>
            <w:gridSpan w:val="6"/>
            <w:vAlign w:val="center"/>
          </w:tcPr>
          <w:p w:rsidR="00594F4B" w:rsidRDefault="00CD7A18">
            <w:pPr>
              <w:wordWrap w:val="0"/>
              <w:topLinePunct/>
              <w:jc w:val="left"/>
              <w:rPr>
                <w:rFonts w:asciiTheme="minorEastAsia" w:eastAsiaTheme="minorEastAsia" w:hAnsiTheme="minorEastAsia" w:cs="仿宋"/>
                <w:szCs w:val="21"/>
              </w:rPr>
            </w:pPr>
            <w:r>
              <w:rPr>
                <w:rFonts w:asciiTheme="minorEastAsia" w:eastAsiaTheme="minorEastAsia" w:hAnsiTheme="minorEastAsia" w:cs="仿宋" w:hint="eastAsia"/>
                <w:szCs w:val="21"/>
              </w:rPr>
              <w:t>投标价：</w:t>
            </w:r>
          </w:p>
        </w:tc>
      </w:tr>
      <w:tr w:rsidR="00594F4B">
        <w:trPr>
          <w:trHeight w:val="3487"/>
        </w:trPr>
        <w:tc>
          <w:tcPr>
            <w:tcW w:w="717"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说</w:t>
            </w:r>
          </w:p>
          <w:p w:rsidR="00594F4B" w:rsidRDefault="00594F4B">
            <w:pPr>
              <w:wordWrap w:val="0"/>
              <w:topLinePunct/>
              <w:jc w:val="center"/>
              <w:rPr>
                <w:rFonts w:asciiTheme="minorEastAsia" w:eastAsiaTheme="minorEastAsia" w:hAnsiTheme="minorEastAsia" w:cs="仿宋"/>
                <w:szCs w:val="21"/>
              </w:rPr>
            </w:pPr>
          </w:p>
          <w:p w:rsidR="00594F4B" w:rsidRDefault="00594F4B">
            <w:pPr>
              <w:wordWrap w:val="0"/>
              <w:topLinePunct/>
              <w:jc w:val="center"/>
              <w:rPr>
                <w:rFonts w:asciiTheme="minorEastAsia" w:eastAsiaTheme="minorEastAsia" w:hAnsiTheme="minorEastAsia" w:cs="仿宋"/>
                <w:szCs w:val="21"/>
              </w:rPr>
            </w:pPr>
          </w:p>
          <w:p w:rsidR="00594F4B" w:rsidRDefault="00594F4B">
            <w:pPr>
              <w:wordWrap w:val="0"/>
              <w:topLinePunct/>
              <w:jc w:val="center"/>
              <w:rPr>
                <w:rFonts w:asciiTheme="minorEastAsia" w:eastAsiaTheme="minorEastAsia" w:hAnsiTheme="minorEastAsia" w:cs="仿宋"/>
                <w:szCs w:val="21"/>
              </w:rPr>
            </w:pPr>
          </w:p>
          <w:p w:rsidR="00594F4B" w:rsidRDefault="00594F4B">
            <w:pPr>
              <w:wordWrap w:val="0"/>
              <w:topLinePunct/>
              <w:jc w:val="center"/>
              <w:rPr>
                <w:rFonts w:asciiTheme="minorEastAsia" w:eastAsiaTheme="minorEastAsia" w:hAnsiTheme="minorEastAsia" w:cs="仿宋"/>
                <w:szCs w:val="21"/>
              </w:rPr>
            </w:pPr>
          </w:p>
          <w:p w:rsidR="00594F4B" w:rsidRDefault="00594F4B">
            <w:pPr>
              <w:wordWrap w:val="0"/>
              <w:topLinePunct/>
              <w:jc w:val="center"/>
              <w:rPr>
                <w:rFonts w:asciiTheme="minorEastAsia" w:eastAsiaTheme="minorEastAsia" w:hAnsiTheme="minorEastAsia" w:cs="仿宋"/>
                <w:szCs w:val="21"/>
              </w:rPr>
            </w:pPr>
          </w:p>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明</w:t>
            </w:r>
          </w:p>
        </w:tc>
        <w:tc>
          <w:tcPr>
            <w:tcW w:w="8922" w:type="dxa"/>
            <w:gridSpan w:val="5"/>
            <w:vAlign w:val="center"/>
          </w:tcPr>
          <w:p w:rsidR="00594F4B" w:rsidRDefault="00594F4B">
            <w:pPr>
              <w:widowControl/>
              <w:wordWrap w:val="0"/>
              <w:topLinePunct/>
              <w:jc w:val="center"/>
              <w:rPr>
                <w:rFonts w:asciiTheme="minorEastAsia" w:eastAsiaTheme="minorEastAsia" w:hAnsiTheme="minorEastAsia" w:cs="仿宋"/>
                <w:szCs w:val="21"/>
              </w:rPr>
            </w:pPr>
          </w:p>
          <w:p w:rsidR="00594F4B" w:rsidRDefault="00594F4B">
            <w:pPr>
              <w:wordWrap w:val="0"/>
              <w:topLinePunct/>
              <w:jc w:val="center"/>
              <w:rPr>
                <w:rFonts w:asciiTheme="minorEastAsia" w:eastAsiaTheme="minorEastAsia" w:hAnsiTheme="minorEastAsia" w:cs="仿宋"/>
                <w:szCs w:val="21"/>
              </w:rPr>
            </w:pPr>
          </w:p>
        </w:tc>
      </w:tr>
    </w:tbl>
    <w:p w:rsidR="00594F4B" w:rsidRDefault="00594F4B">
      <w:pPr>
        <w:wordWrap w:val="0"/>
        <w:topLinePunct/>
        <w:jc w:val="center"/>
        <w:rPr>
          <w:rFonts w:asciiTheme="minorEastAsia" w:eastAsiaTheme="minorEastAsia" w:hAnsiTheme="minorEastAsia" w:cs="仿宋"/>
          <w:szCs w:val="21"/>
        </w:rPr>
      </w:pPr>
    </w:p>
    <w:p w:rsidR="00594F4B" w:rsidRDefault="00CD7A18">
      <w:pPr>
        <w:wordWrap w:val="0"/>
        <w:topLinePunct/>
        <w:rPr>
          <w:rFonts w:asciiTheme="minorEastAsia" w:eastAsiaTheme="minorEastAsia" w:hAnsiTheme="minorEastAsia" w:cs="仿宋"/>
          <w:szCs w:val="21"/>
        </w:rPr>
      </w:pPr>
      <w:r>
        <w:rPr>
          <w:rFonts w:asciiTheme="minorEastAsia" w:eastAsiaTheme="minorEastAsia" w:hAnsiTheme="minorEastAsia" w:cs="仿宋" w:hint="eastAsia"/>
          <w:szCs w:val="21"/>
        </w:rPr>
        <w:t>注：1.投标人可按附表一的工程进度估算并填写本表。</w:t>
      </w:r>
    </w:p>
    <w:p w:rsidR="00594F4B" w:rsidRDefault="00CD7A18">
      <w:pPr>
        <w:wordWrap w:val="0"/>
        <w:topLinePunct/>
        <w:ind w:left="630" w:hanging="630"/>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2.用款额按所报单价和总额价估算，不包括价格调整和暂列金额、暂估价，但应考虑开工预付款的扣回、质量保证金的扣留以及签发付款证书后到实际支付的时间间隔。</w:t>
      </w:r>
    </w:p>
    <w:p w:rsidR="00594F4B" w:rsidRDefault="00CD7A18" w:rsidP="00B734BB">
      <w:pPr>
        <w:pStyle w:val="1"/>
        <w:topLinePunct/>
        <w:spacing w:beforeLines="100" w:afterLines="150" w:line="360" w:lineRule="exact"/>
        <w:jc w:val="center"/>
        <w:rPr>
          <w:rFonts w:asciiTheme="minorEastAsia" w:eastAsiaTheme="minorEastAsia" w:hAnsiTheme="minorEastAsia" w:cs="仿宋"/>
          <w:sz w:val="21"/>
          <w:szCs w:val="21"/>
        </w:rPr>
      </w:pPr>
      <w:bookmarkStart w:id="119" w:name="_Toc450029332"/>
      <w:r>
        <w:rPr>
          <w:rFonts w:asciiTheme="minorEastAsia" w:eastAsiaTheme="minorEastAsia" w:hAnsiTheme="minorEastAsia" w:cs="仿宋" w:hint="eastAsia"/>
          <w:sz w:val="21"/>
          <w:szCs w:val="21"/>
        </w:rPr>
        <w:lastRenderedPageBreak/>
        <w:t>五、项目管理机构</w:t>
      </w:r>
      <w:bookmarkEnd w:id="119"/>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639"/>
      </w:tblGrid>
      <w:tr w:rsidR="00594F4B">
        <w:trPr>
          <w:trHeight w:val="8188"/>
          <w:jc w:val="center"/>
        </w:trPr>
        <w:tc>
          <w:tcPr>
            <w:tcW w:w="9639" w:type="dxa"/>
          </w:tcPr>
          <w:p w:rsidR="00594F4B" w:rsidRDefault="00594F4B">
            <w:pPr>
              <w:wordWrap w:val="0"/>
              <w:topLinePunct/>
              <w:rPr>
                <w:rFonts w:asciiTheme="minorEastAsia" w:eastAsiaTheme="minorEastAsia" w:hAnsiTheme="minorEastAsia" w:cs="仿宋"/>
                <w:szCs w:val="21"/>
              </w:rPr>
            </w:pPr>
          </w:p>
          <w:p w:rsidR="00594F4B" w:rsidRDefault="00CD7A18">
            <w:pPr>
              <w:wordWrap w:val="0"/>
              <w:topLinePunct/>
              <w:rPr>
                <w:rFonts w:asciiTheme="minorEastAsia" w:eastAsiaTheme="minorEastAsia" w:hAnsiTheme="minorEastAsia" w:cs="仿宋"/>
                <w:szCs w:val="21"/>
              </w:rPr>
            </w:pPr>
            <w:r>
              <w:rPr>
                <w:rFonts w:asciiTheme="minorEastAsia" w:eastAsiaTheme="minorEastAsia" w:hAnsiTheme="minorEastAsia" w:cs="仿宋" w:hint="eastAsia"/>
                <w:szCs w:val="21"/>
              </w:rPr>
              <w:t>拟为承包本标段工程设立的组织机构以框图方式表示</w:t>
            </w:r>
          </w:p>
        </w:tc>
      </w:tr>
      <w:tr w:rsidR="00594F4B">
        <w:trPr>
          <w:trHeight w:val="4068"/>
          <w:jc w:val="center"/>
        </w:trPr>
        <w:tc>
          <w:tcPr>
            <w:tcW w:w="9639" w:type="dxa"/>
          </w:tcPr>
          <w:p w:rsidR="00594F4B" w:rsidRDefault="00594F4B">
            <w:pPr>
              <w:wordWrap w:val="0"/>
              <w:topLinePunct/>
              <w:rPr>
                <w:rFonts w:asciiTheme="minorEastAsia" w:eastAsiaTheme="minorEastAsia" w:hAnsiTheme="minorEastAsia" w:cs="仿宋"/>
                <w:szCs w:val="21"/>
              </w:rPr>
            </w:pPr>
          </w:p>
          <w:p w:rsidR="00594F4B" w:rsidRDefault="00CD7A18">
            <w:pPr>
              <w:wordWrap w:val="0"/>
              <w:topLinePunct/>
              <w:rPr>
                <w:rFonts w:asciiTheme="minorEastAsia" w:eastAsiaTheme="minorEastAsia" w:hAnsiTheme="minorEastAsia" w:cs="仿宋"/>
                <w:szCs w:val="21"/>
              </w:rPr>
            </w:pPr>
            <w:r>
              <w:rPr>
                <w:rFonts w:asciiTheme="minorEastAsia" w:eastAsiaTheme="minorEastAsia" w:hAnsiTheme="minorEastAsia" w:cs="仿宋" w:hint="eastAsia"/>
                <w:szCs w:val="21"/>
              </w:rPr>
              <w:t>说明</w:t>
            </w:r>
          </w:p>
        </w:tc>
      </w:tr>
    </w:tbl>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CD7A18" w:rsidP="00B734BB">
      <w:pPr>
        <w:pStyle w:val="1"/>
        <w:wordWrap w:val="0"/>
        <w:topLinePunct/>
        <w:spacing w:beforeLines="100" w:afterLines="150" w:line="360" w:lineRule="exact"/>
        <w:jc w:val="center"/>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六、资格审查资料</w:t>
      </w:r>
    </w:p>
    <w:p w:rsidR="00594F4B" w:rsidRDefault="00CD7A18" w:rsidP="00B734BB">
      <w:pPr>
        <w:pStyle w:val="1"/>
        <w:wordWrap w:val="0"/>
        <w:topLinePunct/>
        <w:spacing w:beforeLines="100" w:afterLines="150" w:line="360" w:lineRule="exact"/>
        <w:jc w:val="center"/>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（一）投标人基本情况表</w:t>
      </w:r>
    </w:p>
    <w:tbl>
      <w:tblPr>
        <w:tblW w:w="963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1942"/>
        <w:gridCol w:w="1010"/>
        <w:gridCol w:w="1070"/>
        <w:gridCol w:w="1416"/>
        <w:gridCol w:w="350"/>
        <w:gridCol w:w="1212"/>
        <w:gridCol w:w="557"/>
        <w:gridCol w:w="966"/>
        <w:gridCol w:w="1116"/>
      </w:tblGrid>
      <w:tr w:rsidR="00594F4B">
        <w:trPr>
          <w:trHeight w:hRule="exact" w:val="567"/>
          <w:jc w:val="center"/>
        </w:trPr>
        <w:tc>
          <w:tcPr>
            <w:tcW w:w="1942" w:type="dxa"/>
            <w:vAlign w:val="center"/>
          </w:tcPr>
          <w:p w:rsidR="00594F4B" w:rsidRDefault="00CD7A18">
            <w:pPr>
              <w:wordWrap w:val="0"/>
              <w:topLinePunct/>
              <w:autoSpaceDN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投标人名称</w:t>
            </w:r>
          </w:p>
        </w:tc>
        <w:tc>
          <w:tcPr>
            <w:tcW w:w="7697" w:type="dxa"/>
            <w:gridSpan w:val="8"/>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r>
      <w:tr w:rsidR="00594F4B">
        <w:trPr>
          <w:trHeight w:hRule="exact" w:val="567"/>
          <w:jc w:val="center"/>
        </w:trPr>
        <w:tc>
          <w:tcPr>
            <w:tcW w:w="1942" w:type="dxa"/>
            <w:vAlign w:val="center"/>
          </w:tcPr>
          <w:p w:rsidR="00594F4B" w:rsidRDefault="00CD7A18">
            <w:pPr>
              <w:wordWrap w:val="0"/>
              <w:topLinePunct/>
              <w:autoSpaceDN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注册地址</w:t>
            </w:r>
          </w:p>
        </w:tc>
        <w:tc>
          <w:tcPr>
            <w:tcW w:w="3846" w:type="dxa"/>
            <w:gridSpan w:val="4"/>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c>
          <w:tcPr>
            <w:tcW w:w="1212" w:type="dxa"/>
            <w:vAlign w:val="center"/>
          </w:tcPr>
          <w:p w:rsidR="00594F4B" w:rsidRDefault="00CD7A18">
            <w:pPr>
              <w:wordWrap w:val="0"/>
              <w:topLinePunct/>
              <w:autoSpaceDN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邮政编码</w:t>
            </w:r>
          </w:p>
        </w:tc>
        <w:tc>
          <w:tcPr>
            <w:tcW w:w="2639" w:type="dxa"/>
            <w:gridSpan w:val="3"/>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r>
      <w:tr w:rsidR="00594F4B">
        <w:trPr>
          <w:trHeight w:hRule="exact" w:val="567"/>
          <w:jc w:val="center"/>
        </w:trPr>
        <w:tc>
          <w:tcPr>
            <w:tcW w:w="1942" w:type="dxa"/>
            <w:vMerge w:val="restart"/>
            <w:vAlign w:val="center"/>
          </w:tcPr>
          <w:p w:rsidR="00594F4B" w:rsidRDefault="00CD7A18">
            <w:pPr>
              <w:wordWrap w:val="0"/>
              <w:topLinePunct/>
              <w:autoSpaceDN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联系方式</w:t>
            </w:r>
          </w:p>
        </w:tc>
        <w:tc>
          <w:tcPr>
            <w:tcW w:w="1010" w:type="dxa"/>
            <w:vAlign w:val="center"/>
          </w:tcPr>
          <w:p w:rsidR="00594F4B" w:rsidRDefault="00CD7A18">
            <w:pPr>
              <w:wordWrap w:val="0"/>
              <w:topLinePunct/>
              <w:autoSpaceDN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联系人</w:t>
            </w:r>
          </w:p>
        </w:tc>
        <w:tc>
          <w:tcPr>
            <w:tcW w:w="2836" w:type="dxa"/>
            <w:gridSpan w:val="3"/>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c>
          <w:tcPr>
            <w:tcW w:w="1212" w:type="dxa"/>
            <w:vAlign w:val="center"/>
          </w:tcPr>
          <w:p w:rsidR="00594F4B" w:rsidRDefault="00CD7A18">
            <w:pPr>
              <w:wordWrap w:val="0"/>
              <w:topLinePunct/>
              <w:autoSpaceDN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电 话</w:t>
            </w:r>
          </w:p>
        </w:tc>
        <w:tc>
          <w:tcPr>
            <w:tcW w:w="2639" w:type="dxa"/>
            <w:gridSpan w:val="3"/>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r>
      <w:tr w:rsidR="00594F4B">
        <w:trPr>
          <w:trHeight w:hRule="exact" w:val="567"/>
          <w:jc w:val="center"/>
        </w:trPr>
        <w:tc>
          <w:tcPr>
            <w:tcW w:w="1942" w:type="dxa"/>
            <w:vMerge/>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c>
          <w:tcPr>
            <w:tcW w:w="1010" w:type="dxa"/>
            <w:vAlign w:val="center"/>
          </w:tcPr>
          <w:p w:rsidR="00594F4B" w:rsidRDefault="00CD7A18">
            <w:pPr>
              <w:tabs>
                <w:tab w:val="left" w:pos="540"/>
              </w:tabs>
              <w:wordWrap w:val="0"/>
              <w:topLinePunct/>
              <w:autoSpaceDN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传 真</w:t>
            </w:r>
          </w:p>
        </w:tc>
        <w:tc>
          <w:tcPr>
            <w:tcW w:w="2836" w:type="dxa"/>
            <w:gridSpan w:val="3"/>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c>
          <w:tcPr>
            <w:tcW w:w="1212" w:type="dxa"/>
            <w:vAlign w:val="center"/>
          </w:tcPr>
          <w:p w:rsidR="00594F4B" w:rsidRDefault="00CD7A18">
            <w:pPr>
              <w:wordWrap w:val="0"/>
              <w:topLinePunct/>
              <w:autoSpaceDN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电子邮件</w:t>
            </w:r>
          </w:p>
        </w:tc>
        <w:tc>
          <w:tcPr>
            <w:tcW w:w="2639" w:type="dxa"/>
            <w:gridSpan w:val="3"/>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r>
      <w:tr w:rsidR="00594F4B">
        <w:trPr>
          <w:trHeight w:hRule="exact" w:val="567"/>
          <w:jc w:val="center"/>
        </w:trPr>
        <w:tc>
          <w:tcPr>
            <w:tcW w:w="1942" w:type="dxa"/>
            <w:vAlign w:val="center"/>
          </w:tcPr>
          <w:p w:rsidR="00594F4B" w:rsidRDefault="00CD7A18">
            <w:pPr>
              <w:wordWrap w:val="0"/>
              <w:topLinePunct/>
              <w:autoSpaceDN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法定代表人</w:t>
            </w:r>
          </w:p>
        </w:tc>
        <w:tc>
          <w:tcPr>
            <w:tcW w:w="1010" w:type="dxa"/>
            <w:vAlign w:val="center"/>
          </w:tcPr>
          <w:p w:rsidR="00594F4B" w:rsidRDefault="00CD7A18">
            <w:pPr>
              <w:wordWrap w:val="0"/>
              <w:topLinePunct/>
              <w:autoSpaceDN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姓名</w:t>
            </w:r>
          </w:p>
        </w:tc>
        <w:tc>
          <w:tcPr>
            <w:tcW w:w="1070" w:type="dxa"/>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c>
          <w:tcPr>
            <w:tcW w:w="1416" w:type="dxa"/>
            <w:vAlign w:val="center"/>
          </w:tcPr>
          <w:p w:rsidR="00594F4B" w:rsidRDefault="00CD7A18">
            <w:pPr>
              <w:wordWrap w:val="0"/>
              <w:topLinePunct/>
              <w:autoSpaceDN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技术职称</w:t>
            </w:r>
          </w:p>
        </w:tc>
        <w:tc>
          <w:tcPr>
            <w:tcW w:w="2119" w:type="dxa"/>
            <w:gridSpan w:val="3"/>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c>
          <w:tcPr>
            <w:tcW w:w="966" w:type="dxa"/>
            <w:vAlign w:val="center"/>
          </w:tcPr>
          <w:p w:rsidR="00594F4B" w:rsidRDefault="00CD7A18">
            <w:pPr>
              <w:wordWrap w:val="0"/>
              <w:topLinePunct/>
              <w:autoSpaceDN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电话</w:t>
            </w:r>
          </w:p>
        </w:tc>
        <w:tc>
          <w:tcPr>
            <w:tcW w:w="1116" w:type="dxa"/>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r>
      <w:tr w:rsidR="00594F4B">
        <w:trPr>
          <w:trHeight w:hRule="exact" w:val="567"/>
          <w:jc w:val="center"/>
        </w:trPr>
        <w:tc>
          <w:tcPr>
            <w:tcW w:w="1942" w:type="dxa"/>
            <w:vAlign w:val="center"/>
          </w:tcPr>
          <w:p w:rsidR="00594F4B" w:rsidRDefault="00CD7A18">
            <w:pPr>
              <w:wordWrap w:val="0"/>
              <w:topLinePunct/>
              <w:autoSpaceDN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技术负责人</w:t>
            </w:r>
          </w:p>
        </w:tc>
        <w:tc>
          <w:tcPr>
            <w:tcW w:w="1010" w:type="dxa"/>
            <w:vAlign w:val="center"/>
          </w:tcPr>
          <w:p w:rsidR="00594F4B" w:rsidRDefault="00CD7A18">
            <w:pPr>
              <w:wordWrap w:val="0"/>
              <w:topLinePunct/>
              <w:autoSpaceDN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姓名</w:t>
            </w:r>
          </w:p>
        </w:tc>
        <w:tc>
          <w:tcPr>
            <w:tcW w:w="1070" w:type="dxa"/>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c>
          <w:tcPr>
            <w:tcW w:w="1416" w:type="dxa"/>
            <w:vAlign w:val="center"/>
          </w:tcPr>
          <w:p w:rsidR="00594F4B" w:rsidRDefault="00CD7A18">
            <w:pPr>
              <w:wordWrap w:val="0"/>
              <w:topLinePunct/>
              <w:autoSpaceDN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技术职称</w:t>
            </w:r>
          </w:p>
        </w:tc>
        <w:tc>
          <w:tcPr>
            <w:tcW w:w="2119" w:type="dxa"/>
            <w:gridSpan w:val="3"/>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c>
          <w:tcPr>
            <w:tcW w:w="966" w:type="dxa"/>
            <w:vAlign w:val="center"/>
          </w:tcPr>
          <w:p w:rsidR="00594F4B" w:rsidRDefault="00CD7A18">
            <w:pPr>
              <w:wordWrap w:val="0"/>
              <w:topLinePunct/>
              <w:autoSpaceDN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电话</w:t>
            </w:r>
          </w:p>
        </w:tc>
        <w:tc>
          <w:tcPr>
            <w:tcW w:w="1116" w:type="dxa"/>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r>
      <w:tr w:rsidR="00594F4B">
        <w:trPr>
          <w:trHeight w:hRule="exact" w:val="567"/>
          <w:jc w:val="center"/>
        </w:trPr>
        <w:tc>
          <w:tcPr>
            <w:tcW w:w="1942" w:type="dxa"/>
            <w:vAlign w:val="center"/>
          </w:tcPr>
          <w:p w:rsidR="00594F4B" w:rsidRDefault="00CD7A18">
            <w:pPr>
              <w:wordWrap w:val="0"/>
              <w:topLinePunct/>
              <w:autoSpaceDN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成立时间</w:t>
            </w:r>
          </w:p>
        </w:tc>
        <w:tc>
          <w:tcPr>
            <w:tcW w:w="2080" w:type="dxa"/>
            <w:gridSpan w:val="2"/>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c>
          <w:tcPr>
            <w:tcW w:w="5617" w:type="dxa"/>
            <w:gridSpan w:val="6"/>
            <w:vAlign w:val="center"/>
          </w:tcPr>
          <w:p w:rsidR="00594F4B" w:rsidRDefault="00CD7A18">
            <w:pPr>
              <w:wordWrap w:val="0"/>
              <w:topLinePunct/>
              <w:autoSpaceDN w:val="0"/>
              <w:ind w:leftChars="50" w:left="105"/>
              <w:jc w:val="center"/>
              <w:rPr>
                <w:rFonts w:asciiTheme="minorEastAsia" w:eastAsiaTheme="minorEastAsia" w:hAnsiTheme="minorEastAsia" w:cs="仿宋"/>
                <w:kern w:val="0"/>
                <w:szCs w:val="21"/>
                <w:u w:val="single"/>
              </w:rPr>
            </w:pPr>
            <w:r>
              <w:rPr>
                <w:rFonts w:asciiTheme="minorEastAsia" w:eastAsiaTheme="minorEastAsia" w:hAnsiTheme="minorEastAsia" w:cs="仿宋" w:hint="eastAsia"/>
                <w:kern w:val="0"/>
                <w:szCs w:val="21"/>
              </w:rPr>
              <w:t>员工总人数：</w:t>
            </w:r>
          </w:p>
        </w:tc>
      </w:tr>
      <w:tr w:rsidR="00594F4B">
        <w:trPr>
          <w:trHeight w:hRule="exact" w:val="567"/>
          <w:jc w:val="center"/>
        </w:trPr>
        <w:tc>
          <w:tcPr>
            <w:tcW w:w="1942" w:type="dxa"/>
            <w:vAlign w:val="center"/>
          </w:tcPr>
          <w:p w:rsidR="00594F4B" w:rsidRDefault="00CD7A18">
            <w:pPr>
              <w:wordWrap w:val="0"/>
              <w:topLinePunct/>
              <w:autoSpaceDN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企业资质等级</w:t>
            </w:r>
          </w:p>
        </w:tc>
        <w:tc>
          <w:tcPr>
            <w:tcW w:w="2080" w:type="dxa"/>
            <w:gridSpan w:val="2"/>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c>
          <w:tcPr>
            <w:tcW w:w="1416" w:type="dxa"/>
            <w:vMerge w:val="restart"/>
            <w:vAlign w:val="center"/>
          </w:tcPr>
          <w:p w:rsidR="00594F4B" w:rsidRDefault="00CD7A18">
            <w:pPr>
              <w:wordWrap w:val="0"/>
              <w:topLinePunct/>
              <w:autoSpaceDN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其中</w:t>
            </w:r>
          </w:p>
        </w:tc>
        <w:tc>
          <w:tcPr>
            <w:tcW w:w="2119" w:type="dxa"/>
            <w:gridSpan w:val="3"/>
            <w:vAlign w:val="center"/>
          </w:tcPr>
          <w:p w:rsidR="00594F4B" w:rsidRDefault="00CD7A18">
            <w:pPr>
              <w:wordWrap w:val="0"/>
              <w:topLinePunct/>
              <w:autoSpaceDN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项目经理</w:t>
            </w:r>
          </w:p>
        </w:tc>
        <w:tc>
          <w:tcPr>
            <w:tcW w:w="2082" w:type="dxa"/>
            <w:gridSpan w:val="2"/>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r>
      <w:tr w:rsidR="00594F4B">
        <w:trPr>
          <w:trHeight w:hRule="exact" w:val="567"/>
          <w:jc w:val="center"/>
        </w:trPr>
        <w:tc>
          <w:tcPr>
            <w:tcW w:w="1942" w:type="dxa"/>
            <w:vAlign w:val="center"/>
          </w:tcPr>
          <w:p w:rsidR="00594F4B" w:rsidRDefault="00CD7A18">
            <w:pPr>
              <w:wordWrap w:val="0"/>
              <w:topLinePunct/>
              <w:autoSpaceDN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营业执照号</w:t>
            </w:r>
          </w:p>
        </w:tc>
        <w:tc>
          <w:tcPr>
            <w:tcW w:w="2080" w:type="dxa"/>
            <w:gridSpan w:val="2"/>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c>
          <w:tcPr>
            <w:tcW w:w="1416" w:type="dxa"/>
            <w:vMerge/>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c>
          <w:tcPr>
            <w:tcW w:w="2119" w:type="dxa"/>
            <w:gridSpan w:val="3"/>
            <w:vAlign w:val="center"/>
          </w:tcPr>
          <w:p w:rsidR="00594F4B" w:rsidRDefault="00CD7A18">
            <w:pPr>
              <w:wordWrap w:val="0"/>
              <w:topLinePunct/>
              <w:autoSpaceDN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高级职称人员</w:t>
            </w:r>
          </w:p>
        </w:tc>
        <w:tc>
          <w:tcPr>
            <w:tcW w:w="2082" w:type="dxa"/>
            <w:gridSpan w:val="2"/>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r>
      <w:tr w:rsidR="00594F4B">
        <w:trPr>
          <w:trHeight w:hRule="exact" w:val="567"/>
          <w:jc w:val="center"/>
        </w:trPr>
        <w:tc>
          <w:tcPr>
            <w:tcW w:w="1942" w:type="dxa"/>
            <w:vAlign w:val="center"/>
          </w:tcPr>
          <w:p w:rsidR="00594F4B" w:rsidRDefault="00CD7A18">
            <w:pPr>
              <w:wordWrap w:val="0"/>
              <w:topLinePunct/>
              <w:autoSpaceDN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注册资金</w:t>
            </w:r>
          </w:p>
        </w:tc>
        <w:tc>
          <w:tcPr>
            <w:tcW w:w="2080" w:type="dxa"/>
            <w:gridSpan w:val="2"/>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c>
          <w:tcPr>
            <w:tcW w:w="1416" w:type="dxa"/>
            <w:vMerge/>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c>
          <w:tcPr>
            <w:tcW w:w="2119" w:type="dxa"/>
            <w:gridSpan w:val="3"/>
            <w:vAlign w:val="center"/>
          </w:tcPr>
          <w:p w:rsidR="00594F4B" w:rsidRDefault="00CD7A18">
            <w:pPr>
              <w:wordWrap w:val="0"/>
              <w:topLinePunct/>
              <w:autoSpaceDN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中级职称人员</w:t>
            </w:r>
          </w:p>
        </w:tc>
        <w:tc>
          <w:tcPr>
            <w:tcW w:w="2082" w:type="dxa"/>
            <w:gridSpan w:val="2"/>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r>
      <w:tr w:rsidR="00594F4B">
        <w:trPr>
          <w:trHeight w:hRule="exact" w:val="567"/>
          <w:jc w:val="center"/>
        </w:trPr>
        <w:tc>
          <w:tcPr>
            <w:tcW w:w="1942" w:type="dxa"/>
            <w:vAlign w:val="center"/>
          </w:tcPr>
          <w:p w:rsidR="00594F4B" w:rsidRDefault="00CD7A18">
            <w:pPr>
              <w:wordWrap w:val="0"/>
              <w:topLinePunct/>
              <w:autoSpaceDN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基本账户开户银行</w:t>
            </w:r>
          </w:p>
        </w:tc>
        <w:tc>
          <w:tcPr>
            <w:tcW w:w="2080" w:type="dxa"/>
            <w:gridSpan w:val="2"/>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c>
          <w:tcPr>
            <w:tcW w:w="1416" w:type="dxa"/>
            <w:vMerge/>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c>
          <w:tcPr>
            <w:tcW w:w="2119" w:type="dxa"/>
            <w:gridSpan w:val="3"/>
            <w:vAlign w:val="center"/>
          </w:tcPr>
          <w:p w:rsidR="00594F4B" w:rsidRDefault="00CD7A18">
            <w:pPr>
              <w:wordWrap w:val="0"/>
              <w:topLinePunct/>
              <w:autoSpaceDN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初级职称人员</w:t>
            </w:r>
          </w:p>
        </w:tc>
        <w:tc>
          <w:tcPr>
            <w:tcW w:w="2082" w:type="dxa"/>
            <w:gridSpan w:val="2"/>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r>
      <w:tr w:rsidR="00594F4B">
        <w:trPr>
          <w:trHeight w:hRule="exact" w:val="567"/>
          <w:jc w:val="center"/>
        </w:trPr>
        <w:tc>
          <w:tcPr>
            <w:tcW w:w="1942" w:type="dxa"/>
            <w:vAlign w:val="center"/>
          </w:tcPr>
          <w:p w:rsidR="00594F4B" w:rsidRDefault="00CD7A18">
            <w:pPr>
              <w:wordWrap w:val="0"/>
              <w:topLinePunct/>
              <w:autoSpaceDN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基本账户账号</w:t>
            </w:r>
          </w:p>
        </w:tc>
        <w:tc>
          <w:tcPr>
            <w:tcW w:w="2080" w:type="dxa"/>
            <w:gridSpan w:val="2"/>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c>
          <w:tcPr>
            <w:tcW w:w="1416" w:type="dxa"/>
            <w:vMerge/>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c>
          <w:tcPr>
            <w:tcW w:w="2119" w:type="dxa"/>
            <w:gridSpan w:val="3"/>
            <w:vAlign w:val="center"/>
          </w:tcPr>
          <w:p w:rsidR="00594F4B" w:rsidRDefault="00CD7A18">
            <w:pPr>
              <w:tabs>
                <w:tab w:val="left" w:pos="1240"/>
              </w:tabs>
              <w:wordWrap w:val="0"/>
              <w:topLinePunct/>
              <w:autoSpaceDN w:val="0"/>
              <w:spacing w:before="98"/>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技工</w:t>
            </w:r>
          </w:p>
        </w:tc>
        <w:tc>
          <w:tcPr>
            <w:tcW w:w="2082" w:type="dxa"/>
            <w:gridSpan w:val="2"/>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r>
      <w:tr w:rsidR="00594F4B">
        <w:trPr>
          <w:trHeight w:hRule="exact" w:val="1458"/>
          <w:jc w:val="center"/>
        </w:trPr>
        <w:tc>
          <w:tcPr>
            <w:tcW w:w="1942" w:type="dxa"/>
            <w:vAlign w:val="center"/>
          </w:tcPr>
          <w:p w:rsidR="00594F4B" w:rsidRDefault="00CD7A18">
            <w:pPr>
              <w:wordWrap w:val="0"/>
              <w:topLinePunct/>
              <w:autoSpaceDN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经营范围</w:t>
            </w:r>
          </w:p>
        </w:tc>
        <w:tc>
          <w:tcPr>
            <w:tcW w:w="7697" w:type="dxa"/>
            <w:gridSpan w:val="8"/>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r>
      <w:tr w:rsidR="00594F4B">
        <w:trPr>
          <w:trHeight w:hRule="exact" w:val="1423"/>
          <w:jc w:val="center"/>
        </w:trPr>
        <w:tc>
          <w:tcPr>
            <w:tcW w:w="1942" w:type="dxa"/>
            <w:vAlign w:val="center"/>
          </w:tcPr>
          <w:p w:rsidR="00594F4B" w:rsidRDefault="00CD7A18">
            <w:pPr>
              <w:wordWrap w:val="0"/>
              <w:topLinePunct/>
              <w:autoSpaceDN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资产构成情况及</w:t>
            </w:r>
            <w:r>
              <w:rPr>
                <w:rFonts w:asciiTheme="minorEastAsia" w:eastAsiaTheme="minorEastAsia" w:hAnsiTheme="minorEastAsia" w:cs="仿宋" w:hint="eastAsia"/>
                <w:szCs w:val="21"/>
              </w:rPr>
              <w:t>投标</w:t>
            </w:r>
            <w:r>
              <w:rPr>
                <w:rFonts w:asciiTheme="minorEastAsia" w:eastAsiaTheme="minorEastAsia" w:hAnsiTheme="minorEastAsia" w:cs="仿宋" w:hint="eastAsia"/>
                <w:kern w:val="0"/>
                <w:szCs w:val="21"/>
              </w:rPr>
              <w:t>人投资参股的关联企业情况</w:t>
            </w:r>
          </w:p>
        </w:tc>
        <w:tc>
          <w:tcPr>
            <w:tcW w:w="7697" w:type="dxa"/>
            <w:gridSpan w:val="8"/>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r>
      <w:tr w:rsidR="00594F4B">
        <w:trPr>
          <w:trHeight w:hRule="exact" w:val="567"/>
          <w:jc w:val="center"/>
        </w:trPr>
        <w:tc>
          <w:tcPr>
            <w:tcW w:w="1942" w:type="dxa"/>
            <w:vAlign w:val="center"/>
          </w:tcPr>
          <w:p w:rsidR="00594F4B" w:rsidRDefault="00CD7A18">
            <w:pPr>
              <w:wordWrap w:val="0"/>
              <w:topLinePunct/>
              <w:autoSpaceDN w:val="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备    注</w:t>
            </w:r>
          </w:p>
        </w:tc>
        <w:tc>
          <w:tcPr>
            <w:tcW w:w="7697" w:type="dxa"/>
            <w:gridSpan w:val="8"/>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r>
    </w:tbl>
    <w:p w:rsidR="00594F4B" w:rsidRDefault="00CD7A18">
      <w:pPr>
        <w:wordWrap w:val="0"/>
        <w:topLinePunct/>
        <w:rPr>
          <w:rFonts w:asciiTheme="minorEastAsia" w:eastAsiaTheme="minorEastAsia" w:hAnsiTheme="minorEastAsia" w:cs="仿宋"/>
          <w:szCs w:val="21"/>
        </w:rPr>
      </w:pPr>
      <w:r>
        <w:rPr>
          <w:rFonts w:asciiTheme="minorEastAsia" w:eastAsiaTheme="minorEastAsia" w:hAnsiTheme="minorEastAsia" w:cs="仿宋" w:hint="eastAsia"/>
          <w:szCs w:val="21"/>
        </w:rPr>
        <w:t>注：</w:t>
      </w:r>
    </w:p>
    <w:p w:rsidR="00594F4B" w:rsidRDefault="00CD7A18">
      <w:pPr>
        <w:wordWrap w:val="0"/>
        <w:topLinePun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在本表后附企业法人营业执照副本（全本）的彩色影印件（并加盖单位章）、施工资质证书副本（全本）的彩色影印件（并加盖单位章）、基本账户开户许可证的彩色影印件（并加盖单位章）。</w:t>
      </w:r>
    </w:p>
    <w:p w:rsidR="00594F4B" w:rsidRDefault="00594F4B">
      <w:pPr>
        <w:wordWrap w:val="0"/>
        <w:topLinePunct/>
        <w:ind w:firstLineChars="200" w:firstLine="420"/>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CD7A18" w:rsidP="00B734BB">
      <w:pPr>
        <w:pStyle w:val="1"/>
        <w:wordWrap w:val="0"/>
        <w:topLinePunct/>
        <w:spacing w:beforeLines="100" w:afterLines="150" w:line="360" w:lineRule="exact"/>
        <w:jc w:val="center"/>
        <w:rPr>
          <w:rFonts w:asciiTheme="minorEastAsia" w:eastAsiaTheme="minorEastAsia" w:hAnsiTheme="minorEastAsia" w:cs="仿宋"/>
          <w:sz w:val="21"/>
          <w:szCs w:val="21"/>
        </w:rPr>
      </w:pPr>
      <w:bookmarkStart w:id="120" w:name="_Toc450029336"/>
      <w:r>
        <w:rPr>
          <w:rFonts w:asciiTheme="minorEastAsia" w:eastAsiaTheme="minorEastAsia" w:hAnsiTheme="minorEastAsia" w:cs="仿宋" w:hint="eastAsia"/>
          <w:sz w:val="21"/>
          <w:szCs w:val="21"/>
        </w:rPr>
        <w:t>（二）投标人企业组织结构框图</w:t>
      </w:r>
      <w:bookmarkEnd w:id="120"/>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639"/>
      </w:tblGrid>
      <w:tr w:rsidR="00594F4B">
        <w:trPr>
          <w:trHeight w:val="8876"/>
          <w:jc w:val="center"/>
        </w:trPr>
        <w:tc>
          <w:tcPr>
            <w:tcW w:w="9639" w:type="dxa"/>
          </w:tcPr>
          <w:p w:rsidR="00594F4B" w:rsidRDefault="00594F4B">
            <w:pPr>
              <w:wordWrap w:val="0"/>
              <w:topLinePunct/>
              <w:rPr>
                <w:rFonts w:asciiTheme="minorEastAsia" w:eastAsiaTheme="minorEastAsia" w:hAnsiTheme="minorEastAsia" w:cs="仿宋"/>
                <w:szCs w:val="21"/>
              </w:rPr>
            </w:pPr>
          </w:p>
          <w:p w:rsidR="00594F4B" w:rsidRDefault="00CD7A18">
            <w:pPr>
              <w:wordWrap w:val="0"/>
              <w:topLinePunct/>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以框图方式表示。</w:t>
            </w:r>
          </w:p>
        </w:tc>
      </w:tr>
      <w:tr w:rsidR="00594F4B">
        <w:trPr>
          <w:trHeight w:val="2813"/>
          <w:jc w:val="center"/>
        </w:trPr>
        <w:tc>
          <w:tcPr>
            <w:tcW w:w="9639" w:type="dxa"/>
          </w:tcPr>
          <w:p w:rsidR="00594F4B" w:rsidRDefault="00594F4B">
            <w:pPr>
              <w:wordWrap w:val="0"/>
              <w:topLinePunct/>
              <w:rPr>
                <w:rFonts w:asciiTheme="minorEastAsia" w:eastAsiaTheme="minorEastAsia" w:hAnsiTheme="minorEastAsia" w:cs="仿宋"/>
                <w:color w:val="000000"/>
                <w:szCs w:val="21"/>
              </w:rPr>
            </w:pPr>
          </w:p>
          <w:p w:rsidR="00594F4B" w:rsidRDefault="00CD7A18">
            <w:pPr>
              <w:wordWrap w:val="0"/>
              <w:topLinePunct/>
              <w:rPr>
                <w:rFonts w:asciiTheme="minorEastAsia" w:eastAsiaTheme="minorEastAsia" w:hAnsiTheme="minorEastAsia" w:cs="仿宋"/>
                <w:color w:val="000000"/>
                <w:szCs w:val="21"/>
              </w:rPr>
            </w:pPr>
            <w:r>
              <w:rPr>
                <w:rFonts w:asciiTheme="minorEastAsia" w:eastAsiaTheme="minorEastAsia" w:hAnsiTheme="minorEastAsia" w:cs="仿宋" w:hint="eastAsia"/>
                <w:color w:val="000000"/>
                <w:szCs w:val="21"/>
              </w:rPr>
              <w:t>说明</w:t>
            </w:r>
          </w:p>
        </w:tc>
      </w:tr>
    </w:tbl>
    <w:p w:rsidR="00594F4B" w:rsidRDefault="00CD7A18" w:rsidP="00B734BB">
      <w:pPr>
        <w:pStyle w:val="1"/>
        <w:wordWrap w:val="0"/>
        <w:topLinePunct/>
        <w:spacing w:beforeLines="100" w:afterLines="150" w:line="360" w:lineRule="exact"/>
        <w:jc w:val="center"/>
        <w:rPr>
          <w:rFonts w:asciiTheme="minorEastAsia" w:eastAsiaTheme="minorEastAsia" w:hAnsiTheme="minorEastAsia" w:cs="仿宋"/>
          <w:b w:val="0"/>
          <w:bCs w:val="0"/>
          <w:sz w:val="21"/>
          <w:szCs w:val="21"/>
        </w:rPr>
      </w:pPr>
      <w:r>
        <w:rPr>
          <w:rFonts w:asciiTheme="minorEastAsia" w:eastAsiaTheme="minorEastAsia" w:hAnsiTheme="minorEastAsia" w:cs="仿宋" w:hint="eastAsia"/>
          <w:sz w:val="21"/>
          <w:szCs w:val="21"/>
        </w:rPr>
        <w:br w:type="page"/>
      </w:r>
      <w:r>
        <w:rPr>
          <w:rFonts w:asciiTheme="minorEastAsia" w:eastAsiaTheme="minorEastAsia" w:hAnsiTheme="minorEastAsia" w:cs="仿宋" w:hint="eastAsia"/>
          <w:sz w:val="21"/>
          <w:szCs w:val="21"/>
        </w:rPr>
        <w:lastRenderedPageBreak/>
        <w:t>（三）拟投入主要管理人员和技术人员承诺书</w:t>
      </w:r>
    </w:p>
    <w:tbl>
      <w:tblPr>
        <w:tblpPr w:leftFromText="180" w:rightFromText="180" w:vertAnchor="text" w:horzAnchor="page" w:tblpX="1515" w:tblpY="321"/>
        <w:tblOverlap w:val="neve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4"/>
        <w:gridCol w:w="860"/>
        <w:gridCol w:w="5986"/>
      </w:tblGrid>
      <w:tr w:rsidR="00594F4B">
        <w:trPr>
          <w:trHeight w:val="690"/>
        </w:trPr>
        <w:tc>
          <w:tcPr>
            <w:tcW w:w="2234" w:type="dxa"/>
            <w:vAlign w:val="center"/>
          </w:tcPr>
          <w:p w:rsidR="00594F4B" w:rsidRDefault="00CD7A18">
            <w:pPr>
              <w:adjustRightInd w:val="0"/>
              <w:snapToGrid w:val="0"/>
              <w:ind w:firstLineChars="200" w:firstLine="420"/>
              <w:jc w:val="center"/>
              <w:rPr>
                <w:szCs w:val="21"/>
              </w:rPr>
            </w:pPr>
            <w:r>
              <w:rPr>
                <w:rFonts w:hint="eastAsia"/>
                <w:szCs w:val="21"/>
              </w:rPr>
              <w:t>人员</w:t>
            </w:r>
          </w:p>
        </w:tc>
        <w:tc>
          <w:tcPr>
            <w:tcW w:w="860" w:type="dxa"/>
            <w:vAlign w:val="center"/>
          </w:tcPr>
          <w:p w:rsidR="00594F4B" w:rsidRDefault="00CD7A18">
            <w:pPr>
              <w:adjustRightInd w:val="0"/>
              <w:snapToGrid w:val="0"/>
              <w:jc w:val="center"/>
              <w:rPr>
                <w:szCs w:val="21"/>
              </w:rPr>
            </w:pPr>
            <w:r>
              <w:rPr>
                <w:rFonts w:hint="eastAsia"/>
                <w:szCs w:val="21"/>
              </w:rPr>
              <w:t>数量</w:t>
            </w:r>
          </w:p>
        </w:tc>
        <w:tc>
          <w:tcPr>
            <w:tcW w:w="5986" w:type="dxa"/>
            <w:vAlign w:val="center"/>
          </w:tcPr>
          <w:p w:rsidR="00594F4B" w:rsidRDefault="00CD7A18">
            <w:pPr>
              <w:adjustRightInd w:val="0"/>
              <w:snapToGrid w:val="0"/>
              <w:ind w:firstLineChars="200" w:firstLine="420"/>
              <w:jc w:val="center"/>
              <w:rPr>
                <w:szCs w:val="21"/>
              </w:rPr>
            </w:pPr>
            <w:r>
              <w:rPr>
                <w:rFonts w:hint="eastAsia"/>
                <w:szCs w:val="21"/>
              </w:rPr>
              <w:t>资格要求</w:t>
            </w:r>
          </w:p>
        </w:tc>
      </w:tr>
      <w:tr w:rsidR="00594F4B">
        <w:trPr>
          <w:trHeight w:val="1406"/>
        </w:trPr>
        <w:tc>
          <w:tcPr>
            <w:tcW w:w="2234" w:type="dxa"/>
            <w:vAlign w:val="center"/>
          </w:tcPr>
          <w:p w:rsidR="00594F4B" w:rsidRDefault="00CD7A18">
            <w:pPr>
              <w:adjustRightInd w:val="0"/>
              <w:snapToGrid w:val="0"/>
              <w:ind w:firstLineChars="200" w:firstLine="420"/>
              <w:jc w:val="center"/>
              <w:rPr>
                <w:szCs w:val="21"/>
              </w:rPr>
            </w:pPr>
            <w:r>
              <w:rPr>
                <w:rFonts w:hint="eastAsia"/>
                <w:szCs w:val="21"/>
              </w:rPr>
              <w:t>项目经理</w:t>
            </w:r>
          </w:p>
        </w:tc>
        <w:tc>
          <w:tcPr>
            <w:tcW w:w="860" w:type="dxa"/>
            <w:vAlign w:val="center"/>
          </w:tcPr>
          <w:p w:rsidR="00594F4B" w:rsidRDefault="00CD7A18">
            <w:pPr>
              <w:adjustRightInd w:val="0"/>
              <w:snapToGrid w:val="0"/>
              <w:jc w:val="center"/>
              <w:rPr>
                <w:szCs w:val="21"/>
              </w:rPr>
            </w:pPr>
            <w:r>
              <w:rPr>
                <w:rFonts w:hint="eastAsia"/>
                <w:szCs w:val="21"/>
              </w:rPr>
              <w:t>1</w:t>
            </w:r>
          </w:p>
        </w:tc>
        <w:tc>
          <w:tcPr>
            <w:tcW w:w="5986" w:type="dxa"/>
            <w:vAlign w:val="center"/>
          </w:tcPr>
          <w:p w:rsidR="00594F4B" w:rsidRDefault="00CD7A18">
            <w:pPr>
              <w:adjustRightInd w:val="0"/>
              <w:snapToGrid w:val="0"/>
              <w:jc w:val="center"/>
              <w:rPr>
                <w:szCs w:val="21"/>
              </w:rPr>
            </w:pPr>
            <w:r>
              <w:rPr>
                <w:rFonts w:hint="eastAsia"/>
                <w:szCs w:val="21"/>
              </w:rPr>
              <w:t>工程师，</w:t>
            </w:r>
            <w:r>
              <w:rPr>
                <w:rFonts w:hint="eastAsia"/>
                <w:szCs w:val="21"/>
              </w:rPr>
              <w:t>5</w:t>
            </w:r>
            <w:r>
              <w:rPr>
                <w:rFonts w:hint="eastAsia"/>
                <w:szCs w:val="21"/>
              </w:rPr>
              <w:t>年以上工程经验，担任项目经理</w:t>
            </w:r>
            <w:r>
              <w:rPr>
                <w:rFonts w:hint="eastAsia"/>
                <w:szCs w:val="21"/>
              </w:rPr>
              <w:t>3</w:t>
            </w:r>
            <w:r>
              <w:rPr>
                <w:rFonts w:hint="eastAsia"/>
                <w:szCs w:val="21"/>
              </w:rPr>
              <w:t>年以上，具有二级建造师资格，具有安全生产考核合格证。</w:t>
            </w:r>
          </w:p>
        </w:tc>
      </w:tr>
      <w:tr w:rsidR="00594F4B">
        <w:trPr>
          <w:trHeight w:val="1174"/>
        </w:trPr>
        <w:tc>
          <w:tcPr>
            <w:tcW w:w="2234" w:type="dxa"/>
            <w:vAlign w:val="center"/>
          </w:tcPr>
          <w:p w:rsidR="00594F4B" w:rsidRDefault="00CD7A18">
            <w:pPr>
              <w:adjustRightInd w:val="0"/>
              <w:snapToGrid w:val="0"/>
              <w:ind w:firstLineChars="200" w:firstLine="420"/>
              <w:jc w:val="center"/>
              <w:rPr>
                <w:szCs w:val="21"/>
              </w:rPr>
            </w:pPr>
            <w:r>
              <w:rPr>
                <w:rFonts w:hint="eastAsia"/>
                <w:szCs w:val="21"/>
              </w:rPr>
              <w:t>项目副经理</w:t>
            </w:r>
          </w:p>
        </w:tc>
        <w:tc>
          <w:tcPr>
            <w:tcW w:w="860" w:type="dxa"/>
            <w:vAlign w:val="center"/>
          </w:tcPr>
          <w:p w:rsidR="00594F4B" w:rsidRDefault="00CD7A18">
            <w:pPr>
              <w:adjustRightInd w:val="0"/>
              <w:snapToGrid w:val="0"/>
              <w:jc w:val="center"/>
              <w:rPr>
                <w:szCs w:val="21"/>
              </w:rPr>
            </w:pPr>
            <w:r>
              <w:rPr>
                <w:rFonts w:hint="eastAsia"/>
                <w:szCs w:val="21"/>
              </w:rPr>
              <w:t>1</w:t>
            </w:r>
          </w:p>
        </w:tc>
        <w:tc>
          <w:tcPr>
            <w:tcW w:w="5986" w:type="dxa"/>
            <w:vAlign w:val="center"/>
          </w:tcPr>
          <w:p w:rsidR="00594F4B" w:rsidRDefault="00CD7A18">
            <w:pPr>
              <w:adjustRightInd w:val="0"/>
              <w:snapToGrid w:val="0"/>
              <w:jc w:val="center"/>
              <w:rPr>
                <w:szCs w:val="21"/>
              </w:rPr>
            </w:pPr>
            <w:r>
              <w:rPr>
                <w:rFonts w:hint="eastAsia"/>
                <w:szCs w:val="21"/>
              </w:rPr>
              <w:t>工程师，</w:t>
            </w:r>
            <w:r>
              <w:rPr>
                <w:rFonts w:hint="eastAsia"/>
                <w:szCs w:val="21"/>
              </w:rPr>
              <w:t>5</w:t>
            </w:r>
            <w:r>
              <w:rPr>
                <w:rFonts w:hint="eastAsia"/>
                <w:szCs w:val="21"/>
              </w:rPr>
              <w:t>年以上工程经验，担任项目副经理</w:t>
            </w:r>
            <w:r>
              <w:rPr>
                <w:rFonts w:hint="eastAsia"/>
                <w:szCs w:val="21"/>
              </w:rPr>
              <w:t>3</w:t>
            </w:r>
            <w:r>
              <w:rPr>
                <w:rFonts w:hint="eastAsia"/>
                <w:szCs w:val="21"/>
              </w:rPr>
              <w:t>年以上，具有安全生产考核合格证。</w:t>
            </w:r>
          </w:p>
        </w:tc>
      </w:tr>
      <w:tr w:rsidR="00594F4B">
        <w:trPr>
          <w:trHeight w:val="1174"/>
        </w:trPr>
        <w:tc>
          <w:tcPr>
            <w:tcW w:w="2234" w:type="dxa"/>
            <w:vAlign w:val="center"/>
          </w:tcPr>
          <w:p w:rsidR="00594F4B" w:rsidRDefault="00CD7A18">
            <w:pPr>
              <w:adjustRightInd w:val="0"/>
              <w:snapToGrid w:val="0"/>
              <w:ind w:firstLineChars="200" w:firstLine="420"/>
              <w:jc w:val="center"/>
              <w:rPr>
                <w:szCs w:val="21"/>
              </w:rPr>
            </w:pPr>
            <w:r>
              <w:rPr>
                <w:rFonts w:hint="eastAsia"/>
                <w:szCs w:val="21"/>
              </w:rPr>
              <w:t>项目总工程师</w:t>
            </w:r>
          </w:p>
        </w:tc>
        <w:tc>
          <w:tcPr>
            <w:tcW w:w="860" w:type="dxa"/>
            <w:vAlign w:val="center"/>
          </w:tcPr>
          <w:p w:rsidR="00594F4B" w:rsidRDefault="00CD7A18">
            <w:pPr>
              <w:adjustRightInd w:val="0"/>
              <w:snapToGrid w:val="0"/>
              <w:jc w:val="center"/>
              <w:rPr>
                <w:szCs w:val="21"/>
              </w:rPr>
            </w:pPr>
            <w:r>
              <w:rPr>
                <w:rFonts w:hint="eastAsia"/>
                <w:szCs w:val="21"/>
              </w:rPr>
              <w:t>1</w:t>
            </w:r>
          </w:p>
        </w:tc>
        <w:tc>
          <w:tcPr>
            <w:tcW w:w="5986" w:type="dxa"/>
            <w:vAlign w:val="center"/>
          </w:tcPr>
          <w:p w:rsidR="00594F4B" w:rsidRDefault="00CD7A18">
            <w:pPr>
              <w:adjustRightInd w:val="0"/>
              <w:snapToGrid w:val="0"/>
              <w:jc w:val="center"/>
              <w:rPr>
                <w:szCs w:val="21"/>
              </w:rPr>
            </w:pPr>
            <w:r>
              <w:rPr>
                <w:rFonts w:hint="eastAsia"/>
                <w:szCs w:val="21"/>
              </w:rPr>
              <w:t>工程师，</w:t>
            </w:r>
            <w:r>
              <w:rPr>
                <w:rFonts w:hint="eastAsia"/>
                <w:szCs w:val="21"/>
              </w:rPr>
              <w:t>5</w:t>
            </w:r>
            <w:r>
              <w:rPr>
                <w:rFonts w:hint="eastAsia"/>
                <w:szCs w:val="21"/>
              </w:rPr>
              <w:t>年以上工程经验，主管技术工作</w:t>
            </w:r>
            <w:r>
              <w:rPr>
                <w:rFonts w:hint="eastAsia"/>
                <w:szCs w:val="21"/>
              </w:rPr>
              <w:t>3</w:t>
            </w:r>
            <w:r>
              <w:rPr>
                <w:rFonts w:hint="eastAsia"/>
                <w:szCs w:val="21"/>
              </w:rPr>
              <w:t>年以上，具有安全生产考核合格证。</w:t>
            </w:r>
          </w:p>
        </w:tc>
      </w:tr>
      <w:tr w:rsidR="00594F4B">
        <w:trPr>
          <w:trHeight w:val="837"/>
        </w:trPr>
        <w:tc>
          <w:tcPr>
            <w:tcW w:w="2234" w:type="dxa"/>
            <w:vAlign w:val="center"/>
          </w:tcPr>
          <w:p w:rsidR="00594F4B" w:rsidRDefault="00CD7A18">
            <w:pPr>
              <w:adjustRightInd w:val="0"/>
              <w:snapToGrid w:val="0"/>
              <w:ind w:firstLineChars="200" w:firstLine="420"/>
              <w:jc w:val="center"/>
              <w:rPr>
                <w:szCs w:val="21"/>
              </w:rPr>
            </w:pPr>
            <w:r>
              <w:rPr>
                <w:rFonts w:hint="eastAsia"/>
                <w:szCs w:val="21"/>
              </w:rPr>
              <w:t>财务负责人</w:t>
            </w:r>
          </w:p>
        </w:tc>
        <w:tc>
          <w:tcPr>
            <w:tcW w:w="860" w:type="dxa"/>
            <w:vAlign w:val="center"/>
          </w:tcPr>
          <w:p w:rsidR="00594F4B" w:rsidRDefault="00CD7A18">
            <w:pPr>
              <w:adjustRightInd w:val="0"/>
              <w:snapToGrid w:val="0"/>
              <w:jc w:val="center"/>
              <w:rPr>
                <w:szCs w:val="21"/>
              </w:rPr>
            </w:pPr>
            <w:r>
              <w:rPr>
                <w:rFonts w:hint="eastAsia"/>
                <w:szCs w:val="21"/>
              </w:rPr>
              <w:t>1</w:t>
            </w:r>
          </w:p>
        </w:tc>
        <w:tc>
          <w:tcPr>
            <w:tcW w:w="5986" w:type="dxa"/>
            <w:vAlign w:val="center"/>
          </w:tcPr>
          <w:p w:rsidR="00594F4B" w:rsidRDefault="00CD7A18">
            <w:pPr>
              <w:adjustRightInd w:val="0"/>
              <w:snapToGrid w:val="0"/>
              <w:jc w:val="center"/>
              <w:rPr>
                <w:szCs w:val="21"/>
              </w:rPr>
            </w:pPr>
            <w:r>
              <w:rPr>
                <w:rFonts w:hint="eastAsia"/>
                <w:szCs w:val="21"/>
              </w:rPr>
              <w:t>会计师，从事类似工作</w:t>
            </w:r>
            <w:r>
              <w:rPr>
                <w:rFonts w:hint="eastAsia"/>
                <w:szCs w:val="21"/>
              </w:rPr>
              <w:t>3</w:t>
            </w:r>
            <w:r>
              <w:rPr>
                <w:rFonts w:hint="eastAsia"/>
                <w:szCs w:val="21"/>
              </w:rPr>
              <w:t>年以上。</w:t>
            </w:r>
          </w:p>
        </w:tc>
      </w:tr>
      <w:tr w:rsidR="00594F4B">
        <w:trPr>
          <w:trHeight w:val="808"/>
        </w:trPr>
        <w:tc>
          <w:tcPr>
            <w:tcW w:w="2234" w:type="dxa"/>
            <w:vAlign w:val="center"/>
          </w:tcPr>
          <w:p w:rsidR="00594F4B" w:rsidRDefault="00CD7A18">
            <w:pPr>
              <w:adjustRightInd w:val="0"/>
              <w:snapToGrid w:val="0"/>
              <w:ind w:firstLineChars="200" w:firstLine="420"/>
              <w:jc w:val="center"/>
              <w:rPr>
                <w:szCs w:val="21"/>
              </w:rPr>
            </w:pPr>
            <w:r>
              <w:rPr>
                <w:rFonts w:hint="eastAsia"/>
                <w:szCs w:val="21"/>
              </w:rPr>
              <w:t>质检工程师</w:t>
            </w:r>
          </w:p>
        </w:tc>
        <w:tc>
          <w:tcPr>
            <w:tcW w:w="860" w:type="dxa"/>
            <w:vAlign w:val="center"/>
          </w:tcPr>
          <w:p w:rsidR="00594F4B" w:rsidRDefault="00CD7A18">
            <w:pPr>
              <w:adjustRightInd w:val="0"/>
              <w:snapToGrid w:val="0"/>
              <w:jc w:val="center"/>
              <w:rPr>
                <w:szCs w:val="21"/>
              </w:rPr>
            </w:pPr>
            <w:r>
              <w:rPr>
                <w:rFonts w:hint="eastAsia"/>
                <w:szCs w:val="21"/>
              </w:rPr>
              <w:t>1</w:t>
            </w:r>
          </w:p>
        </w:tc>
        <w:tc>
          <w:tcPr>
            <w:tcW w:w="5986" w:type="dxa"/>
            <w:vAlign w:val="center"/>
          </w:tcPr>
          <w:p w:rsidR="00594F4B" w:rsidRDefault="00CD7A18">
            <w:pPr>
              <w:adjustRightInd w:val="0"/>
              <w:snapToGrid w:val="0"/>
              <w:jc w:val="center"/>
              <w:rPr>
                <w:szCs w:val="21"/>
              </w:rPr>
            </w:pPr>
            <w:r>
              <w:rPr>
                <w:rFonts w:hint="eastAsia"/>
                <w:szCs w:val="21"/>
              </w:rPr>
              <w:t>工程师，从事类似工作</w:t>
            </w:r>
            <w:r>
              <w:rPr>
                <w:rFonts w:hint="eastAsia"/>
                <w:szCs w:val="21"/>
              </w:rPr>
              <w:t>3</w:t>
            </w:r>
            <w:r>
              <w:rPr>
                <w:rFonts w:hint="eastAsia"/>
                <w:szCs w:val="21"/>
              </w:rPr>
              <w:t>年以上。</w:t>
            </w:r>
          </w:p>
        </w:tc>
      </w:tr>
      <w:tr w:rsidR="00594F4B">
        <w:trPr>
          <w:trHeight w:val="1056"/>
        </w:trPr>
        <w:tc>
          <w:tcPr>
            <w:tcW w:w="2234" w:type="dxa"/>
            <w:vAlign w:val="center"/>
          </w:tcPr>
          <w:p w:rsidR="00594F4B" w:rsidRDefault="00CD7A18">
            <w:pPr>
              <w:jc w:val="center"/>
              <w:rPr>
                <w:szCs w:val="21"/>
              </w:rPr>
            </w:pPr>
            <w:r>
              <w:rPr>
                <w:rFonts w:hint="eastAsia"/>
                <w:szCs w:val="21"/>
              </w:rPr>
              <w:t>试验负责人</w:t>
            </w:r>
          </w:p>
        </w:tc>
        <w:tc>
          <w:tcPr>
            <w:tcW w:w="860" w:type="dxa"/>
            <w:vAlign w:val="center"/>
          </w:tcPr>
          <w:p w:rsidR="00594F4B" w:rsidRDefault="00CD7A18">
            <w:pPr>
              <w:jc w:val="center"/>
              <w:rPr>
                <w:szCs w:val="21"/>
              </w:rPr>
            </w:pPr>
            <w:r>
              <w:rPr>
                <w:rFonts w:hint="eastAsia"/>
                <w:szCs w:val="21"/>
              </w:rPr>
              <w:t>1</w:t>
            </w:r>
          </w:p>
        </w:tc>
        <w:tc>
          <w:tcPr>
            <w:tcW w:w="5986" w:type="dxa"/>
            <w:vAlign w:val="center"/>
          </w:tcPr>
          <w:p w:rsidR="00594F4B" w:rsidRDefault="00CD7A18">
            <w:pPr>
              <w:jc w:val="center"/>
              <w:rPr>
                <w:szCs w:val="21"/>
              </w:rPr>
            </w:pPr>
            <w:r>
              <w:rPr>
                <w:rFonts w:hint="eastAsia"/>
                <w:szCs w:val="21"/>
              </w:rPr>
              <w:t>试验检测工程师，从事类似工作</w:t>
            </w:r>
            <w:r>
              <w:rPr>
                <w:rFonts w:hint="eastAsia"/>
                <w:szCs w:val="21"/>
              </w:rPr>
              <w:t>3</w:t>
            </w:r>
            <w:r>
              <w:rPr>
                <w:rFonts w:hint="eastAsia"/>
                <w:szCs w:val="21"/>
              </w:rPr>
              <w:t>年以上。</w:t>
            </w:r>
          </w:p>
        </w:tc>
      </w:tr>
      <w:tr w:rsidR="00594F4B">
        <w:trPr>
          <w:trHeight w:val="1005"/>
        </w:trPr>
        <w:tc>
          <w:tcPr>
            <w:tcW w:w="2234" w:type="dxa"/>
            <w:vAlign w:val="center"/>
          </w:tcPr>
          <w:p w:rsidR="00594F4B" w:rsidRDefault="00CD7A18">
            <w:pPr>
              <w:adjustRightInd w:val="0"/>
              <w:snapToGrid w:val="0"/>
              <w:ind w:firstLineChars="200" w:firstLine="420"/>
              <w:jc w:val="center"/>
              <w:rPr>
                <w:szCs w:val="21"/>
              </w:rPr>
            </w:pPr>
            <w:r>
              <w:rPr>
                <w:rFonts w:hint="eastAsia"/>
                <w:szCs w:val="21"/>
              </w:rPr>
              <w:t>专职安全员</w:t>
            </w:r>
          </w:p>
        </w:tc>
        <w:tc>
          <w:tcPr>
            <w:tcW w:w="860" w:type="dxa"/>
            <w:vAlign w:val="center"/>
          </w:tcPr>
          <w:p w:rsidR="00594F4B" w:rsidRDefault="00CD7A18">
            <w:pPr>
              <w:adjustRightInd w:val="0"/>
              <w:snapToGrid w:val="0"/>
              <w:jc w:val="center"/>
              <w:rPr>
                <w:szCs w:val="21"/>
              </w:rPr>
            </w:pPr>
            <w:r>
              <w:rPr>
                <w:rFonts w:hint="eastAsia"/>
                <w:szCs w:val="21"/>
              </w:rPr>
              <w:t>1</w:t>
            </w:r>
          </w:p>
        </w:tc>
        <w:tc>
          <w:tcPr>
            <w:tcW w:w="5986" w:type="dxa"/>
            <w:vAlign w:val="center"/>
          </w:tcPr>
          <w:p w:rsidR="00594F4B" w:rsidRDefault="00CD7A18">
            <w:pPr>
              <w:adjustRightInd w:val="0"/>
              <w:snapToGrid w:val="0"/>
              <w:jc w:val="center"/>
              <w:rPr>
                <w:szCs w:val="21"/>
              </w:rPr>
            </w:pPr>
            <w:r>
              <w:rPr>
                <w:rFonts w:hint="eastAsia"/>
                <w:szCs w:val="21"/>
              </w:rPr>
              <w:t>具有安全生产考核合格证。</w:t>
            </w:r>
          </w:p>
        </w:tc>
      </w:tr>
      <w:tr w:rsidR="00594F4B">
        <w:trPr>
          <w:trHeight w:val="682"/>
        </w:trPr>
        <w:tc>
          <w:tcPr>
            <w:tcW w:w="2234" w:type="dxa"/>
            <w:vAlign w:val="center"/>
          </w:tcPr>
          <w:p w:rsidR="00594F4B" w:rsidRDefault="00CD7A18">
            <w:pPr>
              <w:adjustRightInd w:val="0"/>
              <w:snapToGrid w:val="0"/>
              <w:ind w:firstLineChars="200" w:firstLine="420"/>
              <w:jc w:val="center"/>
              <w:rPr>
                <w:rFonts w:ascii="宋体" w:hAnsi="宋体" w:cs="宋体"/>
                <w:szCs w:val="21"/>
              </w:rPr>
            </w:pPr>
            <w:r>
              <w:rPr>
                <w:rFonts w:ascii="宋体" w:hAnsi="宋体" w:cs="宋体" w:hint="eastAsia"/>
                <w:szCs w:val="21"/>
              </w:rPr>
              <w:t>……</w:t>
            </w:r>
          </w:p>
        </w:tc>
        <w:tc>
          <w:tcPr>
            <w:tcW w:w="860" w:type="dxa"/>
            <w:vAlign w:val="center"/>
          </w:tcPr>
          <w:p w:rsidR="00594F4B" w:rsidRDefault="00594F4B">
            <w:pPr>
              <w:adjustRightInd w:val="0"/>
              <w:snapToGrid w:val="0"/>
              <w:ind w:firstLineChars="200" w:firstLine="420"/>
              <w:jc w:val="center"/>
              <w:rPr>
                <w:rFonts w:ascii="宋体" w:hAnsi="宋体" w:cs="宋体"/>
                <w:szCs w:val="21"/>
              </w:rPr>
            </w:pPr>
          </w:p>
        </w:tc>
        <w:tc>
          <w:tcPr>
            <w:tcW w:w="5986" w:type="dxa"/>
            <w:vAlign w:val="center"/>
          </w:tcPr>
          <w:p w:rsidR="00594F4B" w:rsidRDefault="00594F4B">
            <w:pPr>
              <w:adjustRightInd w:val="0"/>
              <w:snapToGrid w:val="0"/>
              <w:ind w:firstLineChars="200" w:firstLine="420"/>
              <w:jc w:val="center"/>
              <w:rPr>
                <w:rFonts w:ascii="宋体" w:hAnsi="宋体" w:cs="宋体"/>
                <w:szCs w:val="21"/>
              </w:rPr>
            </w:pPr>
          </w:p>
        </w:tc>
      </w:tr>
    </w:tbl>
    <w:p w:rsidR="00594F4B" w:rsidRDefault="00594F4B">
      <w:pPr>
        <w:autoSpaceDE w:val="0"/>
        <w:autoSpaceDN w:val="0"/>
        <w:spacing w:line="440" w:lineRule="exact"/>
        <w:jc w:val="left"/>
        <w:outlineLvl w:val="0"/>
        <w:rPr>
          <w:rFonts w:ascii="宋体" w:hAnsi="宋体" w:cs="宋体"/>
          <w:b/>
          <w:kern w:val="0"/>
          <w:sz w:val="26"/>
          <w:szCs w:val="26"/>
        </w:rPr>
      </w:pP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我方在此郑重承诺，如果我单位在项目中标，保证按照不低于以上要求的人员组织进场，否则自愿按照招标人的有关规定接受处罚。</w:t>
      </w:r>
    </w:p>
    <w:p w:rsidR="00594F4B" w:rsidRDefault="00CD7A18" w:rsidP="00A94045">
      <w:pPr>
        <w:wordWrap w:val="0"/>
        <w:topLinePunct/>
        <w:spacing w:line="360" w:lineRule="auto"/>
        <w:ind w:firstLineChars="1725" w:firstLine="3623"/>
        <w:rPr>
          <w:rFonts w:asciiTheme="minorEastAsia" w:eastAsiaTheme="minorEastAsia" w:hAnsiTheme="minorEastAsia" w:cs="仿宋"/>
          <w:szCs w:val="21"/>
        </w:rPr>
      </w:pPr>
      <w:r>
        <w:rPr>
          <w:rFonts w:asciiTheme="minorEastAsia" w:eastAsiaTheme="minorEastAsia" w:hAnsiTheme="minorEastAsia" w:cs="仿宋" w:hint="eastAsia"/>
          <w:szCs w:val="21"/>
        </w:rPr>
        <w:t>申  请  人：</w:t>
      </w:r>
      <w:r>
        <w:rPr>
          <w:rFonts w:asciiTheme="minorEastAsia" w:eastAsiaTheme="minorEastAsia" w:hAnsiTheme="minorEastAsia" w:cs="仿宋" w:hint="eastAsia"/>
          <w:szCs w:val="21"/>
          <w:u w:val="single"/>
        </w:rPr>
        <w:t xml:space="preserve">    （全称并加盖单位公章）  </w:t>
      </w:r>
    </w:p>
    <w:p w:rsidR="00594F4B" w:rsidRDefault="00CD7A18" w:rsidP="00A94045">
      <w:pPr>
        <w:wordWrap w:val="0"/>
        <w:topLinePunct/>
        <w:spacing w:line="360" w:lineRule="auto"/>
        <w:ind w:firstLineChars="1725" w:firstLine="3623"/>
        <w:rPr>
          <w:rFonts w:asciiTheme="minorEastAsia" w:eastAsiaTheme="minorEastAsia" w:hAnsiTheme="minorEastAsia" w:cs="仿宋"/>
          <w:szCs w:val="21"/>
          <w:u w:val="single"/>
        </w:rPr>
      </w:pPr>
      <w:r>
        <w:rPr>
          <w:rFonts w:asciiTheme="minorEastAsia" w:eastAsiaTheme="minorEastAsia" w:hAnsiTheme="minorEastAsia" w:cs="仿宋" w:hint="eastAsia"/>
          <w:szCs w:val="21"/>
        </w:rPr>
        <w:t>法定代表人：</w:t>
      </w:r>
      <w:r>
        <w:rPr>
          <w:rFonts w:asciiTheme="minorEastAsia" w:eastAsiaTheme="minorEastAsia" w:hAnsiTheme="minorEastAsia" w:cs="仿宋" w:hint="eastAsia"/>
          <w:szCs w:val="21"/>
          <w:u w:val="single"/>
        </w:rPr>
        <w:t xml:space="preserve">         （签署全名）       </w:t>
      </w:r>
    </w:p>
    <w:p w:rsidR="00594F4B" w:rsidRDefault="00CD7A18" w:rsidP="00A94045">
      <w:pPr>
        <w:wordWrap w:val="0"/>
        <w:topLinePunct/>
        <w:spacing w:line="360" w:lineRule="auto"/>
        <w:ind w:firstLineChars="1725" w:firstLine="3623"/>
        <w:rPr>
          <w:rFonts w:asciiTheme="minorEastAsia" w:eastAsiaTheme="minorEastAsia" w:hAnsiTheme="minorEastAsia" w:cs="仿宋"/>
          <w:szCs w:val="21"/>
        </w:rPr>
      </w:pPr>
      <w:r>
        <w:rPr>
          <w:rFonts w:asciiTheme="minorEastAsia" w:eastAsiaTheme="minorEastAsia" w:hAnsiTheme="minorEastAsia" w:cs="仿宋" w:hint="eastAsia"/>
          <w:szCs w:val="21"/>
        </w:rPr>
        <w:t>日      期：年月日</w:t>
      </w:r>
      <w:bookmarkStart w:id="121" w:name="_Toc450029338"/>
    </w:p>
    <w:p w:rsidR="00594F4B" w:rsidRDefault="00CD7A18" w:rsidP="00B734BB">
      <w:pPr>
        <w:pStyle w:val="1"/>
        <w:wordWrap w:val="0"/>
        <w:topLinePunct/>
        <w:spacing w:beforeLines="100" w:afterLines="150" w:line="360" w:lineRule="exact"/>
        <w:jc w:val="center"/>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lastRenderedPageBreak/>
        <w:t>（四）拟投入主要机械设备和试验检测设备承诺书</w:t>
      </w:r>
      <w:bookmarkEnd w:id="121"/>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0"/>
        <w:gridCol w:w="2426"/>
        <w:gridCol w:w="63"/>
        <w:gridCol w:w="2720"/>
        <w:gridCol w:w="939"/>
        <w:gridCol w:w="940"/>
        <w:gridCol w:w="1392"/>
      </w:tblGrid>
      <w:tr w:rsidR="00594F4B">
        <w:trPr>
          <w:cantSplit/>
          <w:trHeight w:hRule="exact" w:val="715"/>
          <w:jc w:val="center"/>
        </w:trPr>
        <w:tc>
          <w:tcPr>
            <w:tcW w:w="940" w:type="dxa"/>
            <w:vAlign w:val="center"/>
          </w:tcPr>
          <w:p w:rsidR="00594F4B" w:rsidRDefault="00CD7A18">
            <w:r>
              <w:rPr>
                <w:rFonts w:hint="eastAsia"/>
              </w:rPr>
              <w:t>序号</w:t>
            </w:r>
          </w:p>
        </w:tc>
        <w:tc>
          <w:tcPr>
            <w:tcW w:w="2426" w:type="dxa"/>
            <w:vAlign w:val="center"/>
          </w:tcPr>
          <w:p w:rsidR="00594F4B" w:rsidRDefault="00CD7A18">
            <w:r>
              <w:rPr>
                <w:rFonts w:hint="eastAsia"/>
              </w:rPr>
              <w:t>设备名称</w:t>
            </w:r>
          </w:p>
        </w:tc>
        <w:tc>
          <w:tcPr>
            <w:tcW w:w="2783" w:type="dxa"/>
            <w:gridSpan w:val="2"/>
            <w:vAlign w:val="center"/>
          </w:tcPr>
          <w:p w:rsidR="00594F4B" w:rsidRDefault="00CD7A18">
            <w:r>
              <w:rPr>
                <w:rFonts w:hint="eastAsia"/>
              </w:rPr>
              <w:t>设备类型和技术指标</w:t>
            </w:r>
          </w:p>
        </w:tc>
        <w:tc>
          <w:tcPr>
            <w:tcW w:w="939" w:type="dxa"/>
            <w:vAlign w:val="center"/>
          </w:tcPr>
          <w:p w:rsidR="00594F4B" w:rsidRDefault="00CD7A18">
            <w:r>
              <w:rPr>
                <w:rFonts w:hint="eastAsia"/>
              </w:rPr>
              <w:t>单位</w:t>
            </w:r>
          </w:p>
        </w:tc>
        <w:tc>
          <w:tcPr>
            <w:tcW w:w="940" w:type="dxa"/>
            <w:vAlign w:val="center"/>
          </w:tcPr>
          <w:p w:rsidR="00594F4B" w:rsidRDefault="00CD7A18">
            <w:r>
              <w:rPr>
                <w:rFonts w:hint="eastAsia"/>
              </w:rPr>
              <w:t>数量</w:t>
            </w:r>
          </w:p>
        </w:tc>
        <w:tc>
          <w:tcPr>
            <w:tcW w:w="1392" w:type="dxa"/>
            <w:vAlign w:val="center"/>
          </w:tcPr>
          <w:p w:rsidR="00594F4B" w:rsidRDefault="00CD7A18">
            <w:r>
              <w:rPr>
                <w:rFonts w:hint="eastAsia"/>
              </w:rPr>
              <w:t>要求</w:t>
            </w:r>
          </w:p>
        </w:tc>
      </w:tr>
      <w:tr w:rsidR="00594F4B">
        <w:trPr>
          <w:cantSplit/>
          <w:trHeight w:hRule="exact" w:val="473"/>
          <w:jc w:val="center"/>
        </w:trPr>
        <w:tc>
          <w:tcPr>
            <w:tcW w:w="9420" w:type="dxa"/>
            <w:gridSpan w:val="7"/>
            <w:vAlign w:val="center"/>
          </w:tcPr>
          <w:p w:rsidR="00594F4B" w:rsidRDefault="00CD7A18">
            <w:r>
              <w:rPr>
                <w:rFonts w:hint="eastAsia"/>
              </w:rPr>
              <w:t>公路施工设备</w:t>
            </w:r>
          </w:p>
        </w:tc>
      </w:tr>
      <w:tr w:rsidR="00594F4B">
        <w:trPr>
          <w:cantSplit/>
          <w:trHeight w:hRule="exact" w:val="900"/>
          <w:jc w:val="center"/>
        </w:trPr>
        <w:tc>
          <w:tcPr>
            <w:tcW w:w="940" w:type="dxa"/>
            <w:vAlign w:val="center"/>
          </w:tcPr>
          <w:p w:rsidR="00594F4B" w:rsidRDefault="00CD7A18">
            <w:r>
              <w:rPr>
                <w:rFonts w:hint="eastAsia"/>
              </w:rPr>
              <w:t>1</w:t>
            </w:r>
          </w:p>
        </w:tc>
        <w:tc>
          <w:tcPr>
            <w:tcW w:w="2489" w:type="dxa"/>
            <w:gridSpan w:val="2"/>
            <w:vAlign w:val="center"/>
          </w:tcPr>
          <w:p w:rsidR="00594F4B" w:rsidRDefault="00CD7A18">
            <w:r>
              <w:rPr>
                <w:rFonts w:hint="eastAsia"/>
              </w:rPr>
              <w:t>三级配水泥混凝土强制拌和机</w:t>
            </w:r>
          </w:p>
        </w:tc>
        <w:tc>
          <w:tcPr>
            <w:tcW w:w="2720" w:type="dxa"/>
            <w:vAlign w:val="center"/>
          </w:tcPr>
          <w:p w:rsidR="00594F4B" w:rsidRDefault="00CD7A18">
            <w:r>
              <w:rPr>
                <w:rFonts w:hint="eastAsia"/>
              </w:rPr>
              <w:t>500L</w:t>
            </w:r>
          </w:p>
        </w:tc>
        <w:tc>
          <w:tcPr>
            <w:tcW w:w="939" w:type="dxa"/>
            <w:vAlign w:val="center"/>
          </w:tcPr>
          <w:p w:rsidR="00594F4B" w:rsidRDefault="00CD7A18">
            <w:r>
              <w:rPr>
                <w:rFonts w:hint="eastAsia"/>
              </w:rPr>
              <w:t>座</w:t>
            </w:r>
          </w:p>
        </w:tc>
        <w:tc>
          <w:tcPr>
            <w:tcW w:w="940" w:type="dxa"/>
            <w:vAlign w:val="center"/>
          </w:tcPr>
          <w:p w:rsidR="00594F4B" w:rsidRDefault="00CD7A18">
            <w:r>
              <w:rPr>
                <w:rFonts w:hint="eastAsia"/>
              </w:rPr>
              <w:t>1</w:t>
            </w:r>
          </w:p>
        </w:tc>
        <w:tc>
          <w:tcPr>
            <w:tcW w:w="1392" w:type="dxa"/>
            <w:vAlign w:val="center"/>
          </w:tcPr>
          <w:p w:rsidR="00594F4B" w:rsidRDefault="00CD7A18">
            <w:r>
              <w:rPr>
                <w:rFonts w:hint="eastAsia"/>
              </w:rPr>
              <w:t>近</w:t>
            </w:r>
            <w:r>
              <w:rPr>
                <w:rFonts w:hint="eastAsia"/>
              </w:rPr>
              <w:t>5</w:t>
            </w:r>
            <w:r>
              <w:rPr>
                <w:rFonts w:hint="eastAsia"/>
              </w:rPr>
              <w:t>年内购置</w:t>
            </w:r>
          </w:p>
        </w:tc>
      </w:tr>
      <w:tr w:rsidR="00594F4B">
        <w:trPr>
          <w:cantSplit/>
          <w:trHeight w:hRule="exact" w:val="800"/>
          <w:jc w:val="center"/>
        </w:trPr>
        <w:tc>
          <w:tcPr>
            <w:tcW w:w="940" w:type="dxa"/>
            <w:vAlign w:val="center"/>
          </w:tcPr>
          <w:p w:rsidR="00594F4B" w:rsidRDefault="00CD7A18">
            <w:r>
              <w:rPr>
                <w:rFonts w:hint="eastAsia"/>
              </w:rPr>
              <w:t>2</w:t>
            </w:r>
          </w:p>
        </w:tc>
        <w:tc>
          <w:tcPr>
            <w:tcW w:w="2489" w:type="dxa"/>
            <w:gridSpan w:val="2"/>
            <w:vAlign w:val="center"/>
          </w:tcPr>
          <w:p w:rsidR="00594F4B" w:rsidRDefault="00CD7A18">
            <w:r>
              <w:rPr>
                <w:rFonts w:hint="eastAsia"/>
              </w:rPr>
              <w:t>混凝土运输车</w:t>
            </w:r>
          </w:p>
        </w:tc>
        <w:tc>
          <w:tcPr>
            <w:tcW w:w="2720" w:type="dxa"/>
            <w:vAlign w:val="center"/>
          </w:tcPr>
          <w:p w:rsidR="00594F4B" w:rsidRDefault="00CD7A18">
            <w:r>
              <w:rPr>
                <w:rFonts w:hint="eastAsia"/>
              </w:rPr>
              <w:t>8T</w:t>
            </w:r>
          </w:p>
        </w:tc>
        <w:tc>
          <w:tcPr>
            <w:tcW w:w="939" w:type="dxa"/>
            <w:vAlign w:val="center"/>
          </w:tcPr>
          <w:p w:rsidR="00594F4B" w:rsidRDefault="00CD7A18">
            <w:r>
              <w:rPr>
                <w:rFonts w:hint="eastAsia"/>
              </w:rPr>
              <w:t>台</w:t>
            </w:r>
          </w:p>
        </w:tc>
        <w:tc>
          <w:tcPr>
            <w:tcW w:w="940" w:type="dxa"/>
            <w:vAlign w:val="center"/>
          </w:tcPr>
          <w:p w:rsidR="00594F4B" w:rsidRDefault="00CD7A18">
            <w:r>
              <w:rPr>
                <w:rFonts w:hint="eastAsia"/>
              </w:rPr>
              <w:t>3</w:t>
            </w:r>
          </w:p>
        </w:tc>
        <w:tc>
          <w:tcPr>
            <w:tcW w:w="1392" w:type="dxa"/>
            <w:vAlign w:val="center"/>
          </w:tcPr>
          <w:p w:rsidR="00594F4B" w:rsidRDefault="00CD7A18">
            <w:r>
              <w:rPr>
                <w:rFonts w:hint="eastAsia"/>
              </w:rPr>
              <w:t>近</w:t>
            </w:r>
            <w:r>
              <w:rPr>
                <w:rFonts w:hint="eastAsia"/>
              </w:rPr>
              <w:t>5</w:t>
            </w:r>
            <w:r>
              <w:rPr>
                <w:rFonts w:hint="eastAsia"/>
              </w:rPr>
              <w:t>年内购置</w:t>
            </w:r>
          </w:p>
        </w:tc>
      </w:tr>
      <w:tr w:rsidR="00594F4B">
        <w:trPr>
          <w:cantSplit/>
          <w:trHeight w:hRule="exact" w:val="845"/>
          <w:jc w:val="center"/>
        </w:trPr>
        <w:tc>
          <w:tcPr>
            <w:tcW w:w="940" w:type="dxa"/>
            <w:vAlign w:val="center"/>
          </w:tcPr>
          <w:p w:rsidR="00594F4B" w:rsidRDefault="00CD7A18">
            <w:r>
              <w:rPr>
                <w:rFonts w:hint="eastAsia"/>
              </w:rPr>
              <w:t>3</w:t>
            </w:r>
          </w:p>
        </w:tc>
        <w:tc>
          <w:tcPr>
            <w:tcW w:w="2489" w:type="dxa"/>
            <w:gridSpan w:val="2"/>
            <w:vAlign w:val="center"/>
          </w:tcPr>
          <w:p w:rsidR="00594F4B" w:rsidRDefault="00CD7A18">
            <w:r>
              <w:rPr>
                <w:rFonts w:hint="eastAsia"/>
              </w:rPr>
              <w:t>振动梁</w:t>
            </w:r>
          </w:p>
        </w:tc>
        <w:tc>
          <w:tcPr>
            <w:tcW w:w="2720" w:type="dxa"/>
            <w:vAlign w:val="center"/>
          </w:tcPr>
          <w:p w:rsidR="00594F4B" w:rsidRDefault="00594F4B"/>
        </w:tc>
        <w:tc>
          <w:tcPr>
            <w:tcW w:w="939" w:type="dxa"/>
            <w:vAlign w:val="center"/>
          </w:tcPr>
          <w:p w:rsidR="00594F4B" w:rsidRDefault="00CD7A18">
            <w:r>
              <w:rPr>
                <w:rFonts w:hint="eastAsia"/>
              </w:rPr>
              <w:t>个</w:t>
            </w:r>
          </w:p>
        </w:tc>
        <w:tc>
          <w:tcPr>
            <w:tcW w:w="940" w:type="dxa"/>
            <w:vAlign w:val="center"/>
          </w:tcPr>
          <w:p w:rsidR="00594F4B" w:rsidRDefault="00CD7A18">
            <w:r>
              <w:rPr>
                <w:rFonts w:hint="eastAsia"/>
              </w:rPr>
              <w:t>1</w:t>
            </w:r>
          </w:p>
        </w:tc>
        <w:tc>
          <w:tcPr>
            <w:tcW w:w="1392" w:type="dxa"/>
            <w:vAlign w:val="center"/>
          </w:tcPr>
          <w:p w:rsidR="00594F4B" w:rsidRDefault="00CD7A18">
            <w:r>
              <w:rPr>
                <w:rFonts w:hint="eastAsia"/>
              </w:rPr>
              <w:t>近</w:t>
            </w:r>
            <w:r>
              <w:rPr>
                <w:rFonts w:hint="eastAsia"/>
              </w:rPr>
              <w:t>5</w:t>
            </w:r>
            <w:r>
              <w:rPr>
                <w:rFonts w:hint="eastAsia"/>
              </w:rPr>
              <w:t>年内购置</w:t>
            </w:r>
          </w:p>
        </w:tc>
      </w:tr>
      <w:tr w:rsidR="00594F4B">
        <w:trPr>
          <w:cantSplit/>
          <w:trHeight w:hRule="exact" w:val="929"/>
          <w:jc w:val="center"/>
        </w:trPr>
        <w:tc>
          <w:tcPr>
            <w:tcW w:w="940" w:type="dxa"/>
            <w:vAlign w:val="center"/>
          </w:tcPr>
          <w:p w:rsidR="00594F4B" w:rsidRDefault="00CD7A18">
            <w:r>
              <w:rPr>
                <w:rFonts w:hint="eastAsia"/>
              </w:rPr>
              <w:t>4</w:t>
            </w:r>
          </w:p>
        </w:tc>
        <w:tc>
          <w:tcPr>
            <w:tcW w:w="2489" w:type="dxa"/>
            <w:gridSpan w:val="2"/>
            <w:vAlign w:val="center"/>
          </w:tcPr>
          <w:p w:rsidR="00594F4B" w:rsidRDefault="00CD7A18">
            <w:r>
              <w:rPr>
                <w:rFonts w:hint="eastAsia"/>
              </w:rPr>
              <w:t>钢模板</w:t>
            </w:r>
          </w:p>
        </w:tc>
        <w:tc>
          <w:tcPr>
            <w:tcW w:w="2720" w:type="dxa"/>
            <w:vAlign w:val="center"/>
          </w:tcPr>
          <w:p w:rsidR="00594F4B" w:rsidRDefault="00594F4B"/>
        </w:tc>
        <w:tc>
          <w:tcPr>
            <w:tcW w:w="939" w:type="dxa"/>
            <w:vAlign w:val="center"/>
          </w:tcPr>
          <w:p w:rsidR="00594F4B" w:rsidRDefault="00CD7A18">
            <w:r>
              <w:rPr>
                <w:rFonts w:hint="eastAsia"/>
              </w:rPr>
              <w:t>米</w:t>
            </w:r>
          </w:p>
        </w:tc>
        <w:tc>
          <w:tcPr>
            <w:tcW w:w="940" w:type="dxa"/>
            <w:vAlign w:val="center"/>
          </w:tcPr>
          <w:p w:rsidR="00594F4B" w:rsidRDefault="00CD7A18">
            <w:r>
              <w:rPr>
                <w:rFonts w:hint="eastAsia"/>
              </w:rPr>
              <w:t>300</w:t>
            </w:r>
          </w:p>
        </w:tc>
        <w:tc>
          <w:tcPr>
            <w:tcW w:w="1392" w:type="dxa"/>
            <w:vAlign w:val="center"/>
          </w:tcPr>
          <w:p w:rsidR="00594F4B" w:rsidRDefault="00CD7A18">
            <w:r>
              <w:rPr>
                <w:rFonts w:hint="eastAsia"/>
              </w:rPr>
              <w:t>近</w:t>
            </w:r>
            <w:r>
              <w:rPr>
                <w:rFonts w:hint="eastAsia"/>
              </w:rPr>
              <w:t>5</w:t>
            </w:r>
            <w:r>
              <w:rPr>
                <w:rFonts w:hint="eastAsia"/>
              </w:rPr>
              <w:t>年内购置</w:t>
            </w:r>
          </w:p>
        </w:tc>
      </w:tr>
      <w:tr w:rsidR="00594F4B">
        <w:trPr>
          <w:cantSplit/>
          <w:trHeight w:hRule="exact" w:val="914"/>
          <w:jc w:val="center"/>
        </w:trPr>
        <w:tc>
          <w:tcPr>
            <w:tcW w:w="940" w:type="dxa"/>
            <w:vAlign w:val="center"/>
          </w:tcPr>
          <w:p w:rsidR="00594F4B" w:rsidRDefault="00CD7A18">
            <w:r>
              <w:rPr>
                <w:rFonts w:hint="eastAsia"/>
              </w:rPr>
              <w:t>5</w:t>
            </w:r>
          </w:p>
        </w:tc>
        <w:tc>
          <w:tcPr>
            <w:tcW w:w="2489" w:type="dxa"/>
            <w:gridSpan w:val="2"/>
            <w:vAlign w:val="center"/>
          </w:tcPr>
          <w:p w:rsidR="00594F4B" w:rsidRDefault="00CD7A18">
            <w:r>
              <w:rPr>
                <w:rFonts w:hint="eastAsia"/>
              </w:rPr>
              <w:t>洒水车</w:t>
            </w:r>
          </w:p>
        </w:tc>
        <w:tc>
          <w:tcPr>
            <w:tcW w:w="2720" w:type="dxa"/>
            <w:vAlign w:val="center"/>
          </w:tcPr>
          <w:p w:rsidR="00594F4B" w:rsidRDefault="00CD7A18">
            <w:r>
              <w:rPr>
                <w:rFonts w:hint="eastAsia"/>
              </w:rPr>
              <w:t>6000L</w:t>
            </w:r>
          </w:p>
        </w:tc>
        <w:tc>
          <w:tcPr>
            <w:tcW w:w="939" w:type="dxa"/>
            <w:vAlign w:val="center"/>
          </w:tcPr>
          <w:p w:rsidR="00594F4B" w:rsidRDefault="00CD7A18">
            <w:r>
              <w:rPr>
                <w:rFonts w:hint="eastAsia"/>
              </w:rPr>
              <w:t>台</w:t>
            </w:r>
          </w:p>
        </w:tc>
        <w:tc>
          <w:tcPr>
            <w:tcW w:w="940" w:type="dxa"/>
            <w:vAlign w:val="center"/>
          </w:tcPr>
          <w:p w:rsidR="00594F4B" w:rsidRDefault="00CD7A18">
            <w:r>
              <w:rPr>
                <w:rFonts w:hint="eastAsia"/>
              </w:rPr>
              <w:t>1</w:t>
            </w:r>
          </w:p>
        </w:tc>
        <w:tc>
          <w:tcPr>
            <w:tcW w:w="1392" w:type="dxa"/>
            <w:vAlign w:val="center"/>
          </w:tcPr>
          <w:p w:rsidR="00594F4B" w:rsidRDefault="00CD7A18">
            <w:r>
              <w:rPr>
                <w:rFonts w:hint="eastAsia"/>
              </w:rPr>
              <w:t>近</w:t>
            </w:r>
            <w:r>
              <w:rPr>
                <w:rFonts w:hint="eastAsia"/>
              </w:rPr>
              <w:t>5</w:t>
            </w:r>
            <w:r>
              <w:rPr>
                <w:rFonts w:hint="eastAsia"/>
              </w:rPr>
              <w:t>年内购置</w:t>
            </w:r>
          </w:p>
        </w:tc>
      </w:tr>
      <w:tr w:rsidR="00594F4B">
        <w:trPr>
          <w:cantSplit/>
          <w:trHeight w:hRule="exact" w:val="496"/>
          <w:jc w:val="center"/>
        </w:trPr>
        <w:tc>
          <w:tcPr>
            <w:tcW w:w="9420" w:type="dxa"/>
            <w:gridSpan w:val="7"/>
            <w:vAlign w:val="center"/>
          </w:tcPr>
          <w:p w:rsidR="00594F4B" w:rsidRDefault="00CD7A18">
            <w:r>
              <w:rPr>
                <w:rFonts w:hint="eastAsia"/>
              </w:rPr>
              <w:t>试验检测设备</w:t>
            </w:r>
          </w:p>
        </w:tc>
      </w:tr>
      <w:tr w:rsidR="00594F4B">
        <w:trPr>
          <w:cantSplit/>
          <w:trHeight w:hRule="exact" w:val="716"/>
          <w:jc w:val="center"/>
        </w:trPr>
        <w:tc>
          <w:tcPr>
            <w:tcW w:w="940" w:type="dxa"/>
            <w:vAlign w:val="center"/>
          </w:tcPr>
          <w:p w:rsidR="00594F4B" w:rsidRDefault="00CD7A18">
            <w:r>
              <w:rPr>
                <w:rFonts w:hint="eastAsia"/>
              </w:rPr>
              <w:t>1</w:t>
            </w:r>
          </w:p>
        </w:tc>
        <w:tc>
          <w:tcPr>
            <w:tcW w:w="2489" w:type="dxa"/>
            <w:gridSpan w:val="2"/>
            <w:vAlign w:val="center"/>
          </w:tcPr>
          <w:p w:rsidR="00594F4B" w:rsidRDefault="00CD7A18">
            <w:r>
              <w:rPr>
                <w:rFonts w:hint="eastAsia"/>
              </w:rPr>
              <w:t>水泥混凝土标准振动台</w:t>
            </w:r>
          </w:p>
        </w:tc>
        <w:tc>
          <w:tcPr>
            <w:tcW w:w="2720" w:type="dxa"/>
            <w:vAlign w:val="center"/>
          </w:tcPr>
          <w:p w:rsidR="00594F4B" w:rsidRDefault="00CD7A18">
            <w:r>
              <w:rPr>
                <w:rFonts w:hint="eastAsia"/>
              </w:rPr>
              <w:t>满足本工程使用</w:t>
            </w:r>
          </w:p>
        </w:tc>
        <w:tc>
          <w:tcPr>
            <w:tcW w:w="939" w:type="dxa"/>
            <w:vAlign w:val="center"/>
          </w:tcPr>
          <w:p w:rsidR="00594F4B" w:rsidRDefault="00CD7A18">
            <w:r>
              <w:rPr>
                <w:rFonts w:hint="eastAsia"/>
              </w:rPr>
              <w:t>个</w:t>
            </w:r>
          </w:p>
        </w:tc>
        <w:tc>
          <w:tcPr>
            <w:tcW w:w="940" w:type="dxa"/>
            <w:vAlign w:val="center"/>
          </w:tcPr>
          <w:p w:rsidR="00594F4B" w:rsidRDefault="00CD7A18">
            <w:r>
              <w:rPr>
                <w:rFonts w:hint="eastAsia"/>
              </w:rPr>
              <w:t>1</w:t>
            </w:r>
          </w:p>
        </w:tc>
        <w:tc>
          <w:tcPr>
            <w:tcW w:w="1392" w:type="dxa"/>
            <w:vAlign w:val="center"/>
          </w:tcPr>
          <w:p w:rsidR="00594F4B" w:rsidRDefault="00CD7A18">
            <w:r>
              <w:rPr>
                <w:rFonts w:hint="eastAsia"/>
              </w:rPr>
              <w:t>近</w:t>
            </w:r>
            <w:r>
              <w:rPr>
                <w:rFonts w:hint="eastAsia"/>
              </w:rPr>
              <w:t>5</w:t>
            </w:r>
            <w:r>
              <w:rPr>
                <w:rFonts w:hint="eastAsia"/>
              </w:rPr>
              <w:t>年内购置</w:t>
            </w:r>
          </w:p>
        </w:tc>
      </w:tr>
      <w:tr w:rsidR="00594F4B">
        <w:trPr>
          <w:cantSplit/>
          <w:trHeight w:hRule="exact" w:val="840"/>
          <w:jc w:val="center"/>
        </w:trPr>
        <w:tc>
          <w:tcPr>
            <w:tcW w:w="940" w:type="dxa"/>
            <w:vAlign w:val="center"/>
          </w:tcPr>
          <w:p w:rsidR="00594F4B" w:rsidRDefault="00CD7A18">
            <w:r>
              <w:rPr>
                <w:rFonts w:hint="eastAsia"/>
              </w:rPr>
              <w:t>2</w:t>
            </w:r>
          </w:p>
        </w:tc>
        <w:tc>
          <w:tcPr>
            <w:tcW w:w="2489" w:type="dxa"/>
            <w:gridSpan w:val="2"/>
            <w:vAlign w:val="center"/>
          </w:tcPr>
          <w:p w:rsidR="00594F4B" w:rsidRDefault="00CD7A18">
            <w:r>
              <w:rPr>
                <w:rFonts w:hint="eastAsia"/>
              </w:rPr>
              <w:t>压力机</w:t>
            </w:r>
          </w:p>
        </w:tc>
        <w:tc>
          <w:tcPr>
            <w:tcW w:w="2720" w:type="dxa"/>
            <w:vAlign w:val="center"/>
          </w:tcPr>
          <w:p w:rsidR="00594F4B" w:rsidRDefault="00CD7A18">
            <w:r>
              <w:rPr>
                <w:rFonts w:hint="eastAsia"/>
              </w:rPr>
              <w:t>满足本工程使用</w:t>
            </w:r>
          </w:p>
        </w:tc>
        <w:tc>
          <w:tcPr>
            <w:tcW w:w="939" w:type="dxa"/>
            <w:vAlign w:val="center"/>
          </w:tcPr>
          <w:p w:rsidR="00594F4B" w:rsidRDefault="00CD7A18">
            <w:r>
              <w:rPr>
                <w:rFonts w:hint="eastAsia"/>
              </w:rPr>
              <w:t>个</w:t>
            </w:r>
          </w:p>
        </w:tc>
        <w:tc>
          <w:tcPr>
            <w:tcW w:w="940" w:type="dxa"/>
            <w:vAlign w:val="center"/>
          </w:tcPr>
          <w:p w:rsidR="00594F4B" w:rsidRDefault="00CD7A18">
            <w:r>
              <w:rPr>
                <w:rFonts w:hint="eastAsia"/>
              </w:rPr>
              <w:t>1</w:t>
            </w:r>
          </w:p>
        </w:tc>
        <w:tc>
          <w:tcPr>
            <w:tcW w:w="1392" w:type="dxa"/>
            <w:vAlign w:val="center"/>
          </w:tcPr>
          <w:p w:rsidR="00594F4B" w:rsidRDefault="00CD7A18">
            <w:r>
              <w:rPr>
                <w:rFonts w:hint="eastAsia"/>
              </w:rPr>
              <w:t>近</w:t>
            </w:r>
            <w:r>
              <w:rPr>
                <w:rFonts w:hint="eastAsia"/>
              </w:rPr>
              <w:t>5</w:t>
            </w:r>
            <w:r>
              <w:rPr>
                <w:rFonts w:hint="eastAsia"/>
              </w:rPr>
              <w:t>年内购置</w:t>
            </w:r>
          </w:p>
        </w:tc>
      </w:tr>
      <w:tr w:rsidR="00594F4B">
        <w:trPr>
          <w:cantSplit/>
          <w:trHeight w:hRule="exact" w:val="569"/>
          <w:jc w:val="center"/>
        </w:trPr>
        <w:tc>
          <w:tcPr>
            <w:tcW w:w="940" w:type="dxa"/>
            <w:vAlign w:val="center"/>
          </w:tcPr>
          <w:p w:rsidR="00594F4B" w:rsidRDefault="00CD7A18">
            <w:r>
              <w:rPr>
                <w:rFonts w:hint="eastAsia"/>
              </w:rPr>
              <w:t>3</w:t>
            </w:r>
          </w:p>
        </w:tc>
        <w:tc>
          <w:tcPr>
            <w:tcW w:w="2489" w:type="dxa"/>
            <w:gridSpan w:val="2"/>
            <w:vAlign w:val="center"/>
          </w:tcPr>
          <w:p w:rsidR="00594F4B" w:rsidRDefault="00CD7A18">
            <w:r>
              <w:rPr>
                <w:rFonts w:hint="eastAsia"/>
              </w:rPr>
              <w:t>取芯机</w:t>
            </w:r>
          </w:p>
        </w:tc>
        <w:tc>
          <w:tcPr>
            <w:tcW w:w="2720" w:type="dxa"/>
            <w:vAlign w:val="center"/>
          </w:tcPr>
          <w:p w:rsidR="00594F4B" w:rsidRDefault="00CD7A18">
            <w:r>
              <w:rPr>
                <w:rFonts w:hint="eastAsia"/>
              </w:rPr>
              <w:t>满足本工程使用</w:t>
            </w:r>
          </w:p>
        </w:tc>
        <w:tc>
          <w:tcPr>
            <w:tcW w:w="939" w:type="dxa"/>
            <w:vAlign w:val="center"/>
          </w:tcPr>
          <w:p w:rsidR="00594F4B" w:rsidRDefault="00CD7A18">
            <w:r>
              <w:rPr>
                <w:rFonts w:hint="eastAsia"/>
              </w:rPr>
              <w:t>个</w:t>
            </w:r>
          </w:p>
        </w:tc>
        <w:tc>
          <w:tcPr>
            <w:tcW w:w="940" w:type="dxa"/>
            <w:vAlign w:val="center"/>
          </w:tcPr>
          <w:p w:rsidR="00594F4B" w:rsidRDefault="00CD7A18">
            <w:r>
              <w:rPr>
                <w:rFonts w:hint="eastAsia"/>
              </w:rPr>
              <w:t>1</w:t>
            </w:r>
          </w:p>
        </w:tc>
        <w:tc>
          <w:tcPr>
            <w:tcW w:w="1392" w:type="dxa"/>
            <w:vAlign w:val="center"/>
          </w:tcPr>
          <w:p w:rsidR="00594F4B" w:rsidRDefault="00CD7A18">
            <w:r>
              <w:rPr>
                <w:rFonts w:hint="eastAsia"/>
              </w:rPr>
              <w:t>近</w:t>
            </w:r>
            <w:r>
              <w:rPr>
                <w:rFonts w:hint="eastAsia"/>
              </w:rPr>
              <w:t>5</w:t>
            </w:r>
            <w:r>
              <w:rPr>
                <w:rFonts w:hint="eastAsia"/>
              </w:rPr>
              <w:t>年内购置</w:t>
            </w:r>
          </w:p>
        </w:tc>
      </w:tr>
      <w:tr w:rsidR="00594F4B">
        <w:trPr>
          <w:cantSplit/>
          <w:trHeight w:hRule="exact" w:val="705"/>
          <w:jc w:val="center"/>
        </w:trPr>
        <w:tc>
          <w:tcPr>
            <w:tcW w:w="940" w:type="dxa"/>
            <w:vAlign w:val="center"/>
          </w:tcPr>
          <w:p w:rsidR="00594F4B" w:rsidRDefault="00CD7A18">
            <w:r>
              <w:rPr>
                <w:rFonts w:hint="eastAsia"/>
              </w:rPr>
              <w:t>4</w:t>
            </w:r>
          </w:p>
        </w:tc>
        <w:tc>
          <w:tcPr>
            <w:tcW w:w="2489" w:type="dxa"/>
            <w:gridSpan w:val="2"/>
            <w:vAlign w:val="center"/>
          </w:tcPr>
          <w:p w:rsidR="00594F4B" w:rsidRDefault="00CD7A18">
            <w:r>
              <w:rPr>
                <w:rFonts w:hint="eastAsia"/>
              </w:rPr>
              <w:t>回弹仪</w:t>
            </w:r>
          </w:p>
        </w:tc>
        <w:tc>
          <w:tcPr>
            <w:tcW w:w="2720" w:type="dxa"/>
            <w:vAlign w:val="center"/>
          </w:tcPr>
          <w:p w:rsidR="00594F4B" w:rsidRDefault="00CD7A18">
            <w:r>
              <w:rPr>
                <w:rFonts w:hint="eastAsia"/>
              </w:rPr>
              <w:t>满足本工程使用</w:t>
            </w:r>
          </w:p>
        </w:tc>
        <w:tc>
          <w:tcPr>
            <w:tcW w:w="939" w:type="dxa"/>
            <w:vAlign w:val="center"/>
          </w:tcPr>
          <w:p w:rsidR="00594F4B" w:rsidRDefault="00CD7A18">
            <w:r>
              <w:rPr>
                <w:rFonts w:hint="eastAsia"/>
              </w:rPr>
              <w:t>个</w:t>
            </w:r>
          </w:p>
        </w:tc>
        <w:tc>
          <w:tcPr>
            <w:tcW w:w="940" w:type="dxa"/>
            <w:vAlign w:val="center"/>
          </w:tcPr>
          <w:p w:rsidR="00594F4B" w:rsidRDefault="00CD7A18">
            <w:r>
              <w:rPr>
                <w:rFonts w:hint="eastAsia"/>
              </w:rPr>
              <w:t>1</w:t>
            </w:r>
          </w:p>
        </w:tc>
        <w:tc>
          <w:tcPr>
            <w:tcW w:w="1392" w:type="dxa"/>
            <w:vAlign w:val="center"/>
          </w:tcPr>
          <w:p w:rsidR="00594F4B" w:rsidRDefault="00CD7A18">
            <w:r>
              <w:rPr>
                <w:rFonts w:hint="eastAsia"/>
              </w:rPr>
              <w:t>近</w:t>
            </w:r>
            <w:r>
              <w:rPr>
                <w:rFonts w:hint="eastAsia"/>
              </w:rPr>
              <w:t>5</w:t>
            </w:r>
            <w:r>
              <w:rPr>
                <w:rFonts w:hint="eastAsia"/>
              </w:rPr>
              <w:t>年内购置</w:t>
            </w:r>
          </w:p>
        </w:tc>
      </w:tr>
      <w:tr w:rsidR="00594F4B">
        <w:trPr>
          <w:cantSplit/>
          <w:trHeight w:hRule="exact" w:val="716"/>
          <w:jc w:val="center"/>
        </w:trPr>
        <w:tc>
          <w:tcPr>
            <w:tcW w:w="940" w:type="dxa"/>
            <w:vAlign w:val="center"/>
          </w:tcPr>
          <w:p w:rsidR="00594F4B" w:rsidRDefault="00CD7A18">
            <w:r>
              <w:rPr>
                <w:rFonts w:hint="eastAsia"/>
              </w:rPr>
              <w:t>5</w:t>
            </w:r>
          </w:p>
        </w:tc>
        <w:tc>
          <w:tcPr>
            <w:tcW w:w="2489" w:type="dxa"/>
            <w:gridSpan w:val="2"/>
            <w:vAlign w:val="center"/>
          </w:tcPr>
          <w:p w:rsidR="00594F4B" w:rsidRDefault="00CD7A18">
            <w:r>
              <w:rPr>
                <w:rFonts w:hint="eastAsia"/>
              </w:rPr>
              <w:t>电子天平</w:t>
            </w:r>
          </w:p>
        </w:tc>
        <w:tc>
          <w:tcPr>
            <w:tcW w:w="2720" w:type="dxa"/>
            <w:vAlign w:val="center"/>
          </w:tcPr>
          <w:p w:rsidR="00594F4B" w:rsidRDefault="00CD7A18">
            <w:r>
              <w:rPr>
                <w:rFonts w:hint="eastAsia"/>
              </w:rPr>
              <w:t>满足本工程使用</w:t>
            </w:r>
          </w:p>
        </w:tc>
        <w:tc>
          <w:tcPr>
            <w:tcW w:w="939" w:type="dxa"/>
            <w:vAlign w:val="center"/>
          </w:tcPr>
          <w:p w:rsidR="00594F4B" w:rsidRDefault="00CD7A18">
            <w:r>
              <w:rPr>
                <w:rFonts w:hint="eastAsia"/>
              </w:rPr>
              <w:t>个</w:t>
            </w:r>
          </w:p>
        </w:tc>
        <w:tc>
          <w:tcPr>
            <w:tcW w:w="940" w:type="dxa"/>
            <w:vAlign w:val="center"/>
          </w:tcPr>
          <w:p w:rsidR="00594F4B" w:rsidRDefault="00CD7A18">
            <w:r>
              <w:rPr>
                <w:rFonts w:hint="eastAsia"/>
              </w:rPr>
              <w:t>1</w:t>
            </w:r>
          </w:p>
        </w:tc>
        <w:tc>
          <w:tcPr>
            <w:tcW w:w="1392" w:type="dxa"/>
            <w:vAlign w:val="center"/>
          </w:tcPr>
          <w:p w:rsidR="00594F4B" w:rsidRDefault="00CD7A18">
            <w:r>
              <w:rPr>
                <w:rFonts w:hint="eastAsia"/>
              </w:rPr>
              <w:t>近</w:t>
            </w:r>
            <w:r>
              <w:rPr>
                <w:rFonts w:hint="eastAsia"/>
              </w:rPr>
              <w:t>5</w:t>
            </w:r>
            <w:r>
              <w:rPr>
                <w:rFonts w:hint="eastAsia"/>
              </w:rPr>
              <w:t>年内购置</w:t>
            </w:r>
          </w:p>
        </w:tc>
      </w:tr>
      <w:tr w:rsidR="00594F4B">
        <w:trPr>
          <w:cantSplit/>
          <w:trHeight w:hRule="exact" w:val="570"/>
          <w:jc w:val="center"/>
        </w:trPr>
        <w:tc>
          <w:tcPr>
            <w:tcW w:w="940" w:type="dxa"/>
            <w:vAlign w:val="center"/>
          </w:tcPr>
          <w:p w:rsidR="00594F4B" w:rsidRDefault="00CD7A18">
            <w:r>
              <w:rPr>
                <w:rFonts w:hint="eastAsia"/>
              </w:rPr>
              <w:t>6</w:t>
            </w:r>
          </w:p>
        </w:tc>
        <w:tc>
          <w:tcPr>
            <w:tcW w:w="2489" w:type="dxa"/>
            <w:gridSpan w:val="2"/>
            <w:vAlign w:val="center"/>
          </w:tcPr>
          <w:p w:rsidR="00594F4B" w:rsidRDefault="00CD7A18">
            <w:r>
              <w:rPr>
                <w:rFonts w:hint="eastAsia"/>
              </w:rPr>
              <w:t>全站仪</w:t>
            </w:r>
          </w:p>
        </w:tc>
        <w:tc>
          <w:tcPr>
            <w:tcW w:w="2720" w:type="dxa"/>
            <w:vAlign w:val="center"/>
          </w:tcPr>
          <w:p w:rsidR="00594F4B" w:rsidRDefault="00CD7A18">
            <w:r>
              <w:rPr>
                <w:rFonts w:hint="eastAsia"/>
              </w:rPr>
              <w:t>满足本工程使用</w:t>
            </w:r>
          </w:p>
        </w:tc>
        <w:tc>
          <w:tcPr>
            <w:tcW w:w="939" w:type="dxa"/>
            <w:vAlign w:val="center"/>
          </w:tcPr>
          <w:p w:rsidR="00594F4B" w:rsidRDefault="00CD7A18">
            <w:r>
              <w:rPr>
                <w:rFonts w:hint="eastAsia"/>
              </w:rPr>
              <w:t>个</w:t>
            </w:r>
          </w:p>
        </w:tc>
        <w:tc>
          <w:tcPr>
            <w:tcW w:w="940" w:type="dxa"/>
            <w:vAlign w:val="center"/>
          </w:tcPr>
          <w:p w:rsidR="00594F4B" w:rsidRDefault="00CD7A18">
            <w:r>
              <w:rPr>
                <w:rFonts w:hint="eastAsia"/>
              </w:rPr>
              <w:t>1</w:t>
            </w:r>
          </w:p>
        </w:tc>
        <w:tc>
          <w:tcPr>
            <w:tcW w:w="1392" w:type="dxa"/>
            <w:vAlign w:val="center"/>
          </w:tcPr>
          <w:p w:rsidR="00594F4B" w:rsidRDefault="00CD7A18">
            <w:r>
              <w:rPr>
                <w:rFonts w:hint="eastAsia"/>
              </w:rPr>
              <w:t>近</w:t>
            </w:r>
            <w:r>
              <w:rPr>
                <w:rFonts w:hint="eastAsia"/>
              </w:rPr>
              <w:t>5</w:t>
            </w:r>
            <w:r>
              <w:rPr>
                <w:rFonts w:hint="eastAsia"/>
              </w:rPr>
              <w:t>年内购置</w:t>
            </w:r>
          </w:p>
        </w:tc>
      </w:tr>
    </w:tbl>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我方在此郑重承诺，如果我单位在项目中标，保证按照不低于以上要求的设备组织进场，否则自愿按照招标人的有关规定接受处罚。</w:t>
      </w:r>
    </w:p>
    <w:p w:rsidR="00594F4B" w:rsidRDefault="00CD7A18">
      <w:pPr>
        <w:wordWrap w:val="0"/>
        <w:topLinePunct/>
        <w:spacing w:line="360" w:lineRule="auto"/>
        <w:ind w:firstLineChars="200" w:firstLine="420"/>
        <w:jc w:val="center"/>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申  请  人：</w:t>
      </w:r>
      <w:r>
        <w:rPr>
          <w:rFonts w:asciiTheme="minorEastAsia" w:eastAsiaTheme="minorEastAsia" w:hAnsiTheme="minorEastAsia" w:cs="仿宋" w:hint="eastAsia"/>
          <w:szCs w:val="21"/>
          <w:u w:val="single"/>
        </w:rPr>
        <w:t xml:space="preserve">    （全称并加盖单位公章）</w:t>
      </w:r>
    </w:p>
    <w:p w:rsidR="00594F4B" w:rsidRDefault="00CD7A18">
      <w:pPr>
        <w:wordWrap w:val="0"/>
        <w:topLinePunct/>
        <w:spacing w:line="360" w:lineRule="auto"/>
        <w:ind w:firstLineChars="1800" w:firstLine="3780"/>
        <w:rPr>
          <w:rFonts w:asciiTheme="minorEastAsia" w:eastAsiaTheme="minorEastAsia" w:hAnsiTheme="minorEastAsia" w:cs="仿宋"/>
          <w:szCs w:val="21"/>
          <w:u w:val="single"/>
        </w:rPr>
      </w:pPr>
      <w:r>
        <w:rPr>
          <w:rFonts w:asciiTheme="minorEastAsia" w:eastAsiaTheme="minorEastAsia" w:hAnsiTheme="minorEastAsia" w:cs="仿宋" w:hint="eastAsia"/>
          <w:szCs w:val="21"/>
        </w:rPr>
        <w:t xml:space="preserve">法定代表人： </w:t>
      </w:r>
      <w:r>
        <w:rPr>
          <w:rFonts w:asciiTheme="minorEastAsia" w:eastAsiaTheme="minorEastAsia" w:hAnsiTheme="minorEastAsia" w:cs="仿宋" w:hint="eastAsia"/>
          <w:szCs w:val="21"/>
          <w:u w:val="single"/>
        </w:rPr>
        <w:t xml:space="preserve">          （签署全名）    </w:t>
      </w:r>
    </w:p>
    <w:p w:rsidR="00594F4B" w:rsidRDefault="00CD7A18" w:rsidP="00A94045">
      <w:pPr>
        <w:wordWrap w:val="0"/>
        <w:topLinePunct/>
        <w:spacing w:line="360" w:lineRule="auto"/>
        <w:ind w:firstLineChars="1775" w:firstLine="3728"/>
        <w:rPr>
          <w:rFonts w:asciiTheme="minorEastAsia" w:eastAsiaTheme="minorEastAsia" w:hAnsiTheme="minorEastAsia" w:cs="仿宋"/>
          <w:szCs w:val="21"/>
        </w:rPr>
      </w:pPr>
      <w:r>
        <w:rPr>
          <w:rFonts w:asciiTheme="minorEastAsia" w:eastAsiaTheme="minorEastAsia" w:hAnsiTheme="minorEastAsia" w:cs="仿宋" w:hint="eastAsia"/>
          <w:szCs w:val="21"/>
        </w:rPr>
        <w:t>日      期：年月日</w:t>
      </w:r>
    </w:p>
    <w:p w:rsidR="00594F4B" w:rsidRDefault="00CD7A18" w:rsidP="00B734BB">
      <w:pPr>
        <w:pStyle w:val="1"/>
        <w:wordWrap w:val="0"/>
        <w:topLinePunct/>
        <w:spacing w:beforeLines="100" w:afterLines="150" w:line="360" w:lineRule="exact"/>
        <w:jc w:val="center"/>
        <w:rPr>
          <w:rFonts w:asciiTheme="minorEastAsia" w:eastAsiaTheme="minorEastAsia" w:hAnsiTheme="minorEastAsia" w:cs="仿宋"/>
          <w:sz w:val="21"/>
          <w:szCs w:val="21"/>
        </w:rPr>
      </w:pPr>
      <w:bookmarkStart w:id="122" w:name="_Toc450029339"/>
      <w:r>
        <w:rPr>
          <w:rFonts w:asciiTheme="minorEastAsia" w:eastAsiaTheme="minorEastAsia" w:hAnsiTheme="minorEastAsia" w:cs="仿宋" w:hint="eastAsia"/>
          <w:sz w:val="21"/>
          <w:szCs w:val="21"/>
        </w:rPr>
        <w:lastRenderedPageBreak/>
        <w:t>（五）投标人工程业绩汇总表</w:t>
      </w:r>
      <w:bookmarkEnd w:id="122"/>
    </w:p>
    <w:p w:rsidR="00594F4B" w:rsidRDefault="00CD7A18">
      <w:pPr>
        <w:wordWrap w:val="0"/>
        <w:topLinePunct/>
        <w:rPr>
          <w:rFonts w:asciiTheme="minorEastAsia" w:eastAsiaTheme="minorEastAsia" w:hAnsiTheme="minorEastAsia" w:cs="仿宋"/>
          <w:szCs w:val="21"/>
        </w:rPr>
      </w:pPr>
      <w:r>
        <w:rPr>
          <w:rFonts w:asciiTheme="minorEastAsia" w:eastAsiaTheme="minorEastAsia" w:hAnsiTheme="minorEastAsia" w:cs="仿宋" w:hint="eastAsia"/>
          <w:szCs w:val="21"/>
        </w:rPr>
        <w:t>列出近五年内承揽的与本次招标工程性质和复杂程度类似的全部项目</w:t>
      </w:r>
    </w:p>
    <w:tbl>
      <w:tblPr>
        <w:tblW w:w="91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8"/>
        <w:gridCol w:w="1440"/>
        <w:gridCol w:w="1260"/>
        <w:gridCol w:w="1800"/>
        <w:gridCol w:w="1224"/>
        <w:gridCol w:w="1311"/>
        <w:gridCol w:w="1311"/>
      </w:tblGrid>
      <w:tr w:rsidR="00594F4B">
        <w:trPr>
          <w:jc w:val="center"/>
        </w:trPr>
        <w:tc>
          <w:tcPr>
            <w:tcW w:w="828" w:type="dxa"/>
          </w:tcPr>
          <w:p w:rsidR="00594F4B" w:rsidRDefault="00CD7A18">
            <w:pPr>
              <w:wordWrap w:val="0"/>
              <w:topLinePunct/>
              <w:rPr>
                <w:rFonts w:asciiTheme="minorEastAsia" w:eastAsiaTheme="minorEastAsia" w:hAnsiTheme="minorEastAsia" w:cs="仿宋"/>
                <w:szCs w:val="21"/>
              </w:rPr>
            </w:pPr>
            <w:r>
              <w:rPr>
                <w:rFonts w:asciiTheme="minorEastAsia" w:eastAsiaTheme="minorEastAsia" w:hAnsiTheme="minorEastAsia" w:cs="仿宋" w:hint="eastAsia"/>
                <w:szCs w:val="21"/>
              </w:rPr>
              <w:t>序号</w:t>
            </w:r>
          </w:p>
        </w:tc>
        <w:tc>
          <w:tcPr>
            <w:tcW w:w="1440" w:type="dxa"/>
          </w:tcPr>
          <w:p w:rsidR="00594F4B" w:rsidRDefault="00CD7A18">
            <w:pPr>
              <w:wordWrap w:val="0"/>
              <w:topLinePunct/>
              <w:rPr>
                <w:rFonts w:asciiTheme="minorEastAsia" w:eastAsiaTheme="minorEastAsia" w:hAnsiTheme="minorEastAsia" w:cs="仿宋"/>
                <w:szCs w:val="21"/>
              </w:rPr>
            </w:pPr>
            <w:r>
              <w:rPr>
                <w:rFonts w:asciiTheme="minorEastAsia" w:eastAsiaTheme="minorEastAsia" w:hAnsiTheme="minorEastAsia" w:cs="仿宋" w:hint="eastAsia"/>
                <w:szCs w:val="21"/>
              </w:rPr>
              <w:t>项目名称</w:t>
            </w:r>
          </w:p>
        </w:tc>
        <w:tc>
          <w:tcPr>
            <w:tcW w:w="1260" w:type="dxa"/>
          </w:tcPr>
          <w:p w:rsidR="00594F4B" w:rsidRDefault="00CD7A18">
            <w:pPr>
              <w:wordWrap w:val="0"/>
              <w:topLinePunct/>
              <w:rPr>
                <w:rFonts w:asciiTheme="minorEastAsia" w:eastAsiaTheme="minorEastAsia" w:hAnsiTheme="minorEastAsia" w:cs="仿宋"/>
                <w:szCs w:val="21"/>
              </w:rPr>
            </w:pPr>
            <w:r>
              <w:rPr>
                <w:rFonts w:asciiTheme="minorEastAsia" w:eastAsiaTheme="minorEastAsia" w:hAnsiTheme="minorEastAsia" w:cs="仿宋" w:hint="eastAsia"/>
                <w:szCs w:val="21"/>
              </w:rPr>
              <w:t>所在地</w:t>
            </w:r>
          </w:p>
        </w:tc>
        <w:tc>
          <w:tcPr>
            <w:tcW w:w="1800" w:type="dxa"/>
          </w:tcPr>
          <w:p w:rsidR="00594F4B" w:rsidRDefault="00CD7A18">
            <w:pPr>
              <w:wordWrap w:val="0"/>
              <w:topLinePunct/>
              <w:rPr>
                <w:rFonts w:asciiTheme="minorEastAsia" w:eastAsiaTheme="minorEastAsia" w:hAnsiTheme="minorEastAsia" w:cs="仿宋"/>
                <w:szCs w:val="21"/>
              </w:rPr>
            </w:pPr>
            <w:r>
              <w:rPr>
                <w:rFonts w:asciiTheme="minorEastAsia" w:eastAsiaTheme="minorEastAsia" w:hAnsiTheme="minorEastAsia" w:cs="仿宋" w:hint="eastAsia"/>
                <w:szCs w:val="21"/>
              </w:rPr>
              <w:t>主要工作内容</w:t>
            </w:r>
          </w:p>
        </w:tc>
        <w:tc>
          <w:tcPr>
            <w:tcW w:w="1224" w:type="dxa"/>
          </w:tcPr>
          <w:p w:rsidR="00594F4B" w:rsidRDefault="00CD7A18">
            <w:pPr>
              <w:wordWrap w:val="0"/>
              <w:topLinePunct/>
              <w:rPr>
                <w:rFonts w:asciiTheme="minorEastAsia" w:eastAsiaTheme="minorEastAsia" w:hAnsiTheme="minorEastAsia" w:cs="仿宋"/>
                <w:szCs w:val="21"/>
              </w:rPr>
            </w:pPr>
            <w:r>
              <w:rPr>
                <w:rFonts w:asciiTheme="minorEastAsia" w:eastAsiaTheme="minorEastAsia" w:hAnsiTheme="minorEastAsia" w:cs="仿宋" w:hint="eastAsia"/>
                <w:szCs w:val="21"/>
              </w:rPr>
              <w:t>开工日期</w:t>
            </w:r>
          </w:p>
        </w:tc>
        <w:tc>
          <w:tcPr>
            <w:tcW w:w="1311" w:type="dxa"/>
          </w:tcPr>
          <w:p w:rsidR="00594F4B" w:rsidRDefault="00CD7A18">
            <w:pPr>
              <w:wordWrap w:val="0"/>
              <w:topLinePunct/>
              <w:rPr>
                <w:rFonts w:asciiTheme="minorEastAsia" w:eastAsiaTheme="minorEastAsia" w:hAnsiTheme="minorEastAsia" w:cs="仿宋"/>
                <w:szCs w:val="21"/>
              </w:rPr>
            </w:pPr>
            <w:r>
              <w:rPr>
                <w:rFonts w:asciiTheme="minorEastAsia" w:eastAsiaTheme="minorEastAsia" w:hAnsiTheme="minorEastAsia" w:cs="仿宋" w:hint="eastAsia"/>
                <w:szCs w:val="21"/>
              </w:rPr>
              <w:t>竣工日期</w:t>
            </w:r>
          </w:p>
        </w:tc>
        <w:tc>
          <w:tcPr>
            <w:tcW w:w="1311" w:type="dxa"/>
          </w:tcPr>
          <w:p w:rsidR="00594F4B" w:rsidRDefault="00CD7A18">
            <w:pPr>
              <w:wordWrap w:val="0"/>
              <w:topLinePunct/>
              <w:rPr>
                <w:rFonts w:asciiTheme="minorEastAsia" w:eastAsiaTheme="minorEastAsia" w:hAnsiTheme="minorEastAsia" w:cs="仿宋"/>
                <w:szCs w:val="21"/>
              </w:rPr>
            </w:pPr>
            <w:r>
              <w:rPr>
                <w:rFonts w:asciiTheme="minorEastAsia" w:eastAsiaTheme="minorEastAsia" w:hAnsiTheme="minorEastAsia" w:cs="仿宋" w:hint="eastAsia"/>
                <w:szCs w:val="21"/>
              </w:rPr>
              <w:t>合同价</w:t>
            </w:r>
          </w:p>
        </w:tc>
      </w:tr>
      <w:tr w:rsidR="00594F4B">
        <w:trPr>
          <w:trHeight w:val="1892"/>
          <w:jc w:val="center"/>
        </w:trPr>
        <w:tc>
          <w:tcPr>
            <w:tcW w:w="828" w:type="dxa"/>
          </w:tcPr>
          <w:p w:rsidR="00594F4B" w:rsidRDefault="00594F4B">
            <w:pPr>
              <w:wordWrap w:val="0"/>
              <w:topLinePunct/>
              <w:rPr>
                <w:rFonts w:asciiTheme="minorEastAsia" w:eastAsiaTheme="minorEastAsia" w:hAnsiTheme="minorEastAsia" w:cs="仿宋"/>
                <w:szCs w:val="21"/>
              </w:rPr>
            </w:pPr>
          </w:p>
        </w:tc>
        <w:tc>
          <w:tcPr>
            <w:tcW w:w="1440" w:type="dxa"/>
          </w:tcPr>
          <w:p w:rsidR="00594F4B" w:rsidRDefault="00594F4B">
            <w:pPr>
              <w:wordWrap w:val="0"/>
              <w:topLinePunct/>
              <w:rPr>
                <w:rFonts w:asciiTheme="minorEastAsia" w:eastAsiaTheme="minorEastAsia" w:hAnsiTheme="minorEastAsia" w:cs="仿宋"/>
                <w:szCs w:val="21"/>
              </w:rPr>
            </w:pPr>
          </w:p>
        </w:tc>
        <w:tc>
          <w:tcPr>
            <w:tcW w:w="1260" w:type="dxa"/>
          </w:tcPr>
          <w:p w:rsidR="00594F4B" w:rsidRDefault="00594F4B">
            <w:pPr>
              <w:wordWrap w:val="0"/>
              <w:topLinePunct/>
              <w:rPr>
                <w:rFonts w:asciiTheme="minorEastAsia" w:eastAsiaTheme="minorEastAsia" w:hAnsiTheme="minorEastAsia" w:cs="仿宋"/>
                <w:szCs w:val="21"/>
              </w:rPr>
            </w:pPr>
          </w:p>
        </w:tc>
        <w:tc>
          <w:tcPr>
            <w:tcW w:w="1800" w:type="dxa"/>
          </w:tcPr>
          <w:p w:rsidR="00594F4B" w:rsidRDefault="00594F4B">
            <w:pPr>
              <w:wordWrap w:val="0"/>
              <w:topLinePunct/>
              <w:rPr>
                <w:rFonts w:asciiTheme="minorEastAsia" w:eastAsiaTheme="minorEastAsia" w:hAnsiTheme="minorEastAsia" w:cs="仿宋"/>
                <w:szCs w:val="21"/>
              </w:rPr>
            </w:pPr>
          </w:p>
        </w:tc>
        <w:tc>
          <w:tcPr>
            <w:tcW w:w="1224" w:type="dxa"/>
          </w:tcPr>
          <w:p w:rsidR="00594F4B" w:rsidRDefault="00594F4B">
            <w:pPr>
              <w:wordWrap w:val="0"/>
              <w:topLinePunct/>
              <w:rPr>
                <w:rFonts w:asciiTheme="minorEastAsia" w:eastAsiaTheme="minorEastAsia" w:hAnsiTheme="minorEastAsia" w:cs="仿宋"/>
                <w:szCs w:val="21"/>
              </w:rPr>
            </w:pPr>
          </w:p>
        </w:tc>
        <w:tc>
          <w:tcPr>
            <w:tcW w:w="1311" w:type="dxa"/>
          </w:tcPr>
          <w:p w:rsidR="00594F4B" w:rsidRDefault="00594F4B">
            <w:pPr>
              <w:wordWrap w:val="0"/>
              <w:topLinePunct/>
              <w:rPr>
                <w:rFonts w:asciiTheme="minorEastAsia" w:eastAsiaTheme="minorEastAsia" w:hAnsiTheme="minorEastAsia" w:cs="仿宋"/>
                <w:szCs w:val="21"/>
              </w:rPr>
            </w:pPr>
          </w:p>
        </w:tc>
        <w:tc>
          <w:tcPr>
            <w:tcW w:w="1311" w:type="dxa"/>
          </w:tcPr>
          <w:p w:rsidR="00594F4B" w:rsidRDefault="00594F4B">
            <w:pPr>
              <w:wordWrap w:val="0"/>
              <w:topLinePunct/>
              <w:rPr>
                <w:rFonts w:asciiTheme="minorEastAsia" w:eastAsiaTheme="minorEastAsia" w:hAnsiTheme="minorEastAsia" w:cs="仿宋"/>
                <w:szCs w:val="21"/>
              </w:rPr>
            </w:pPr>
          </w:p>
        </w:tc>
      </w:tr>
      <w:tr w:rsidR="00594F4B">
        <w:trPr>
          <w:trHeight w:val="1892"/>
          <w:jc w:val="center"/>
        </w:trPr>
        <w:tc>
          <w:tcPr>
            <w:tcW w:w="828" w:type="dxa"/>
          </w:tcPr>
          <w:p w:rsidR="00594F4B" w:rsidRDefault="00594F4B">
            <w:pPr>
              <w:wordWrap w:val="0"/>
              <w:topLinePunct/>
              <w:rPr>
                <w:rFonts w:asciiTheme="minorEastAsia" w:eastAsiaTheme="minorEastAsia" w:hAnsiTheme="minorEastAsia" w:cs="仿宋"/>
                <w:szCs w:val="21"/>
              </w:rPr>
            </w:pPr>
          </w:p>
        </w:tc>
        <w:tc>
          <w:tcPr>
            <w:tcW w:w="1440" w:type="dxa"/>
          </w:tcPr>
          <w:p w:rsidR="00594F4B" w:rsidRDefault="00594F4B">
            <w:pPr>
              <w:wordWrap w:val="0"/>
              <w:topLinePunct/>
              <w:rPr>
                <w:rFonts w:asciiTheme="minorEastAsia" w:eastAsiaTheme="minorEastAsia" w:hAnsiTheme="minorEastAsia" w:cs="仿宋"/>
                <w:szCs w:val="21"/>
              </w:rPr>
            </w:pPr>
          </w:p>
        </w:tc>
        <w:tc>
          <w:tcPr>
            <w:tcW w:w="1260" w:type="dxa"/>
          </w:tcPr>
          <w:p w:rsidR="00594F4B" w:rsidRDefault="00594F4B">
            <w:pPr>
              <w:wordWrap w:val="0"/>
              <w:topLinePunct/>
              <w:rPr>
                <w:rFonts w:asciiTheme="minorEastAsia" w:eastAsiaTheme="minorEastAsia" w:hAnsiTheme="minorEastAsia" w:cs="仿宋"/>
                <w:szCs w:val="21"/>
              </w:rPr>
            </w:pPr>
          </w:p>
        </w:tc>
        <w:tc>
          <w:tcPr>
            <w:tcW w:w="1800" w:type="dxa"/>
          </w:tcPr>
          <w:p w:rsidR="00594F4B" w:rsidRDefault="00594F4B">
            <w:pPr>
              <w:wordWrap w:val="0"/>
              <w:topLinePunct/>
              <w:rPr>
                <w:rFonts w:asciiTheme="minorEastAsia" w:eastAsiaTheme="minorEastAsia" w:hAnsiTheme="minorEastAsia" w:cs="仿宋"/>
                <w:szCs w:val="21"/>
              </w:rPr>
            </w:pPr>
          </w:p>
        </w:tc>
        <w:tc>
          <w:tcPr>
            <w:tcW w:w="1224" w:type="dxa"/>
          </w:tcPr>
          <w:p w:rsidR="00594F4B" w:rsidRDefault="00594F4B">
            <w:pPr>
              <w:wordWrap w:val="0"/>
              <w:topLinePunct/>
              <w:rPr>
                <w:rFonts w:asciiTheme="minorEastAsia" w:eastAsiaTheme="minorEastAsia" w:hAnsiTheme="minorEastAsia" w:cs="仿宋"/>
                <w:szCs w:val="21"/>
              </w:rPr>
            </w:pPr>
          </w:p>
        </w:tc>
        <w:tc>
          <w:tcPr>
            <w:tcW w:w="1311" w:type="dxa"/>
          </w:tcPr>
          <w:p w:rsidR="00594F4B" w:rsidRDefault="00594F4B">
            <w:pPr>
              <w:wordWrap w:val="0"/>
              <w:topLinePunct/>
              <w:rPr>
                <w:rFonts w:asciiTheme="minorEastAsia" w:eastAsiaTheme="minorEastAsia" w:hAnsiTheme="minorEastAsia" w:cs="仿宋"/>
                <w:szCs w:val="21"/>
              </w:rPr>
            </w:pPr>
          </w:p>
        </w:tc>
        <w:tc>
          <w:tcPr>
            <w:tcW w:w="1311" w:type="dxa"/>
          </w:tcPr>
          <w:p w:rsidR="00594F4B" w:rsidRDefault="00594F4B">
            <w:pPr>
              <w:wordWrap w:val="0"/>
              <w:topLinePunct/>
              <w:rPr>
                <w:rFonts w:asciiTheme="minorEastAsia" w:eastAsiaTheme="minorEastAsia" w:hAnsiTheme="minorEastAsia" w:cs="仿宋"/>
                <w:szCs w:val="21"/>
              </w:rPr>
            </w:pPr>
          </w:p>
        </w:tc>
      </w:tr>
      <w:tr w:rsidR="00594F4B">
        <w:trPr>
          <w:trHeight w:val="1892"/>
          <w:jc w:val="center"/>
        </w:trPr>
        <w:tc>
          <w:tcPr>
            <w:tcW w:w="828" w:type="dxa"/>
          </w:tcPr>
          <w:p w:rsidR="00594F4B" w:rsidRDefault="00594F4B">
            <w:pPr>
              <w:wordWrap w:val="0"/>
              <w:topLinePunct/>
              <w:rPr>
                <w:rFonts w:asciiTheme="minorEastAsia" w:eastAsiaTheme="minorEastAsia" w:hAnsiTheme="minorEastAsia" w:cs="仿宋"/>
                <w:szCs w:val="21"/>
              </w:rPr>
            </w:pPr>
          </w:p>
        </w:tc>
        <w:tc>
          <w:tcPr>
            <w:tcW w:w="1440" w:type="dxa"/>
          </w:tcPr>
          <w:p w:rsidR="00594F4B" w:rsidRDefault="00594F4B">
            <w:pPr>
              <w:wordWrap w:val="0"/>
              <w:topLinePunct/>
              <w:rPr>
                <w:rFonts w:asciiTheme="minorEastAsia" w:eastAsiaTheme="minorEastAsia" w:hAnsiTheme="minorEastAsia" w:cs="仿宋"/>
                <w:szCs w:val="21"/>
              </w:rPr>
            </w:pPr>
          </w:p>
        </w:tc>
        <w:tc>
          <w:tcPr>
            <w:tcW w:w="1260" w:type="dxa"/>
          </w:tcPr>
          <w:p w:rsidR="00594F4B" w:rsidRDefault="00594F4B">
            <w:pPr>
              <w:wordWrap w:val="0"/>
              <w:topLinePunct/>
              <w:rPr>
                <w:rFonts w:asciiTheme="minorEastAsia" w:eastAsiaTheme="minorEastAsia" w:hAnsiTheme="minorEastAsia" w:cs="仿宋"/>
                <w:szCs w:val="21"/>
              </w:rPr>
            </w:pPr>
          </w:p>
        </w:tc>
        <w:tc>
          <w:tcPr>
            <w:tcW w:w="1800" w:type="dxa"/>
          </w:tcPr>
          <w:p w:rsidR="00594F4B" w:rsidRDefault="00594F4B">
            <w:pPr>
              <w:wordWrap w:val="0"/>
              <w:topLinePunct/>
              <w:rPr>
                <w:rFonts w:asciiTheme="minorEastAsia" w:eastAsiaTheme="minorEastAsia" w:hAnsiTheme="minorEastAsia" w:cs="仿宋"/>
                <w:szCs w:val="21"/>
              </w:rPr>
            </w:pPr>
          </w:p>
        </w:tc>
        <w:tc>
          <w:tcPr>
            <w:tcW w:w="1224" w:type="dxa"/>
          </w:tcPr>
          <w:p w:rsidR="00594F4B" w:rsidRDefault="00594F4B">
            <w:pPr>
              <w:wordWrap w:val="0"/>
              <w:topLinePunct/>
              <w:rPr>
                <w:rFonts w:asciiTheme="minorEastAsia" w:eastAsiaTheme="minorEastAsia" w:hAnsiTheme="minorEastAsia" w:cs="仿宋"/>
                <w:szCs w:val="21"/>
              </w:rPr>
            </w:pPr>
          </w:p>
        </w:tc>
        <w:tc>
          <w:tcPr>
            <w:tcW w:w="1311" w:type="dxa"/>
          </w:tcPr>
          <w:p w:rsidR="00594F4B" w:rsidRDefault="00594F4B">
            <w:pPr>
              <w:wordWrap w:val="0"/>
              <w:topLinePunct/>
              <w:rPr>
                <w:rFonts w:asciiTheme="minorEastAsia" w:eastAsiaTheme="minorEastAsia" w:hAnsiTheme="minorEastAsia" w:cs="仿宋"/>
                <w:szCs w:val="21"/>
              </w:rPr>
            </w:pPr>
          </w:p>
        </w:tc>
        <w:tc>
          <w:tcPr>
            <w:tcW w:w="1311" w:type="dxa"/>
          </w:tcPr>
          <w:p w:rsidR="00594F4B" w:rsidRDefault="00594F4B">
            <w:pPr>
              <w:wordWrap w:val="0"/>
              <w:topLinePunct/>
              <w:rPr>
                <w:rFonts w:asciiTheme="minorEastAsia" w:eastAsiaTheme="minorEastAsia" w:hAnsiTheme="minorEastAsia" w:cs="仿宋"/>
                <w:szCs w:val="21"/>
              </w:rPr>
            </w:pPr>
          </w:p>
        </w:tc>
      </w:tr>
      <w:tr w:rsidR="00594F4B">
        <w:trPr>
          <w:trHeight w:val="1892"/>
          <w:jc w:val="center"/>
        </w:trPr>
        <w:tc>
          <w:tcPr>
            <w:tcW w:w="828" w:type="dxa"/>
          </w:tcPr>
          <w:p w:rsidR="00594F4B" w:rsidRDefault="00594F4B">
            <w:pPr>
              <w:wordWrap w:val="0"/>
              <w:topLinePunct/>
              <w:rPr>
                <w:rFonts w:asciiTheme="minorEastAsia" w:eastAsiaTheme="minorEastAsia" w:hAnsiTheme="minorEastAsia" w:cs="仿宋"/>
                <w:szCs w:val="21"/>
              </w:rPr>
            </w:pPr>
          </w:p>
        </w:tc>
        <w:tc>
          <w:tcPr>
            <w:tcW w:w="1440" w:type="dxa"/>
          </w:tcPr>
          <w:p w:rsidR="00594F4B" w:rsidRDefault="00594F4B">
            <w:pPr>
              <w:wordWrap w:val="0"/>
              <w:topLinePunct/>
              <w:rPr>
                <w:rFonts w:asciiTheme="minorEastAsia" w:eastAsiaTheme="minorEastAsia" w:hAnsiTheme="minorEastAsia" w:cs="仿宋"/>
                <w:szCs w:val="21"/>
              </w:rPr>
            </w:pPr>
          </w:p>
        </w:tc>
        <w:tc>
          <w:tcPr>
            <w:tcW w:w="1260" w:type="dxa"/>
          </w:tcPr>
          <w:p w:rsidR="00594F4B" w:rsidRDefault="00594F4B">
            <w:pPr>
              <w:wordWrap w:val="0"/>
              <w:topLinePunct/>
              <w:rPr>
                <w:rFonts w:asciiTheme="minorEastAsia" w:eastAsiaTheme="minorEastAsia" w:hAnsiTheme="minorEastAsia" w:cs="仿宋"/>
                <w:szCs w:val="21"/>
              </w:rPr>
            </w:pPr>
          </w:p>
        </w:tc>
        <w:tc>
          <w:tcPr>
            <w:tcW w:w="1800" w:type="dxa"/>
          </w:tcPr>
          <w:p w:rsidR="00594F4B" w:rsidRDefault="00594F4B">
            <w:pPr>
              <w:wordWrap w:val="0"/>
              <w:topLinePunct/>
              <w:rPr>
                <w:rFonts w:asciiTheme="minorEastAsia" w:eastAsiaTheme="minorEastAsia" w:hAnsiTheme="minorEastAsia" w:cs="仿宋"/>
                <w:szCs w:val="21"/>
              </w:rPr>
            </w:pPr>
          </w:p>
        </w:tc>
        <w:tc>
          <w:tcPr>
            <w:tcW w:w="1224" w:type="dxa"/>
          </w:tcPr>
          <w:p w:rsidR="00594F4B" w:rsidRDefault="00594F4B">
            <w:pPr>
              <w:wordWrap w:val="0"/>
              <w:topLinePunct/>
              <w:rPr>
                <w:rFonts w:asciiTheme="minorEastAsia" w:eastAsiaTheme="minorEastAsia" w:hAnsiTheme="minorEastAsia" w:cs="仿宋"/>
                <w:szCs w:val="21"/>
              </w:rPr>
            </w:pPr>
          </w:p>
        </w:tc>
        <w:tc>
          <w:tcPr>
            <w:tcW w:w="1311" w:type="dxa"/>
          </w:tcPr>
          <w:p w:rsidR="00594F4B" w:rsidRDefault="00594F4B">
            <w:pPr>
              <w:wordWrap w:val="0"/>
              <w:topLinePunct/>
              <w:rPr>
                <w:rFonts w:asciiTheme="minorEastAsia" w:eastAsiaTheme="minorEastAsia" w:hAnsiTheme="minorEastAsia" w:cs="仿宋"/>
                <w:szCs w:val="21"/>
              </w:rPr>
            </w:pPr>
          </w:p>
        </w:tc>
        <w:tc>
          <w:tcPr>
            <w:tcW w:w="1311" w:type="dxa"/>
          </w:tcPr>
          <w:p w:rsidR="00594F4B" w:rsidRDefault="00594F4B">
            <w:pPr>
              <w:wordWrap w:val="0"/>
              <w:topLinePunct/>
              <w:rPr>
                <w:rFonts w:asciiTheme="minorEastAsia" w:eastAsiaTheme="minorEastAsia" w:hAnsiTheme="minorEastAsia" w:cs="仿宋"/>
                <w:szCs w:val="21"/>
              </w:rPr>
            </w:pPr>
          </w:p>
        </w:tc>
      </w:tr>
    </w:tbl>
    <w:p w:rsidR="00594F4B" w:rsidRDefault="00594F4B">
      <w:pPr>
        <w:wordWrap w:val="0"/>
        <w:topLinePunct/>
        <w:rPr>
          <w:rFonts w:asciiTheme="minorEastAsia" w:eastAsiaTheme="minorEastAsia" w:hAnsiTheme="minorEastAsia" w:cs="仿宋"/>
          <w:szCs w:val="21"/>
        </w:rPr>
      </w:pPr>
    </w:p>
    <w:p w:rsidR="00594F4B" w:rsidRDefault="00CD7A18">
      <w:pPr>
        <w:wordWrap w:val="0"/>
        <w:topLinePunct/>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注：本汇总表必须与投标人工程业绩表中的业绩相对应，本表不作为审查内容。</w:t>
      </w:r>
    </w:p>
    <w:p w:rsidR="00594F4B" w:rsidRDefault="00594F4B" w:rsidP="00B734BB">
      <w:pPr>
        <w:pStyle w:val="1"/>
        <w:wordWrap w:val="0"/>
        <w:topLinePunct/>
        <w:spacing w:beforeLines="100" w:afterLines="150" w:line="360" w:lineRule="exact"/>
        <w:jc w:val="center"/>
        <w:rPr>
          <w:rFonts w:asciiTheme="minorEastAsia" w:eastAsiaTheme="minorEastAsia" w:hAnsiTheme="minorEastAsia" w:cs="仿宋"/>
          <w:sz w:val="21"/>
          <w:szCs w:val="21"/>
        </w:rPr>
      </w:pPr>
    </w:p>
    <w:p w:rsidR="00594F4B" w:rsidRDefault="00594F4B" w:rsidP="00B734BB">
      <w:pPr>
        <w:pStyle w:val="1"/>
        <w:wordWrap w:val="0"/>
        <w:topLinePunct/>
        <w:spacing w:beforeLines="100" w:afterLines="150" w:line="360" w:lineRule="exact"/>
        <w:jc w:val="center"/>
        <w:rPr>
          <w:rFonts w:asciiTheme="minorEastAsia" w:eastAsiaTheme="minorEastAsia" w:hAnsiTheme="minorEastAsia" w:cs="仿宋"/>
          <w:sz w:val="21"/>
          <w:szCs w:val="21"/>
        </w:rPr>
      </w:pPr>
    </w:p>
    <w:p w:rsidR="00594F4B" w:rsidRDefault="00CD7A18" w:rsidP="00B734BB">
      <w:pPr>
        <w:pStyle w:val="1"/>
        <w:wordWrap w:val="0"/>
        <w:topLinePunct/>
        <w:spacing w:beforeLines="100" w:afterLines="150" w:line="360" w:lineRule="exact"/>
        <w:jc w:val="center"/>
        <w:rPr>
          <w:rFonts w:asciiTheme="minorEastAsia" w:eastAsiaTheme="minorEastAsia" w:hAnsiTheme="minorEastAsia" w:cs="仿宋"/>
          <w:sz w:val="21"/>
          <w:szCs w:val="21"/>
        </w:rPr>
      </w:pPr>
      <w:r>
        <w:rPr>
          <w:rFonts w:asciiTheme="minorEastAsia" w:eastAsiaTheme="minorEastAsia" w:hAnsiTheme="minorEastAsia" w:cs="仿宋"/>
          <w:sz w:val="21"/>
          <w:szCs w:val="21"/>
        </w:rPr>
        <w:br w:type="page"/>
      </w:r>
      <w:r>
        <w:rPr>
          <w:rFonts w:asciiTheme="minorEastAsia" w:eastAsiaTheme="minorEastAsia" w:hAnsiTheme="minorEastAsia" w:cs="仿宋" w:hint="eastAsia"/>
          <w:sz w:val="21"/>
          <w:szCs w:val="21"/>
        </w:rPr>
        <w:lastRenderedPageBreak/>
        <w:t>（六）投标人工程业绩表</w:t>
      </w:r>
    </w:p>
    <w:p w:rsidR="00594F4B" w:rsidRDefault="00CD7A18">
      <w:pPr>
        <w:wordWrap w:val="0"/>
        <w:topLinePunct/>
        <w:spacing w:line="360" w:lineRule="auto"/>
        <w:ind w:firstLineChars="200" w:firstLine="420"/>
        <w:rPr>
          <w:rFonts w:asciiTheme="minorEastAsia" w:eastAsiaTheme="minorEastAsia" w:hAnsiTheme="minorEastAsia" w:cs="仿宋"/>
          <w:bCs/>
          <w:szCs w:val="21"/>
        </w:rPr>
      </w:pPr>
      <w:r>
        <w:rPr>
          <w:rFonts w:asciiTheme="minorEastAsia" w:eastAsiaTheme="minorEastAsia" w:hAnsiTheme="minorEastAsia" w:cs="仿宋" w:hint="eastAsia"/>
          <w:bCs/>
          <w:szCs w:val="21"/>
        </w:rPr>
        <w:t>列出最近五年内承揽的性质和复杂程度同所投标段类似的项目。</w:t>
      </w:r>
    </w:p>
    <w:tbl>
      <w:tblPr>
        <w:tblW w:w="8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581"/>
        <w:gridCol w:w="5347"/>
      </w:tblGrid>
      <w:tr w:rsidR="00594F4B">
        <w:trPr>
          <w:cantSplit/>
          <w:trHeight w:hRule="exact" w:val="510"/>
          <w:jc w:val="center"/>
        </w:trPr>
        <w:tc>
          <w:tcPr>
            <w:tcW w:w="3581" w:type="dxa"/>
            <w:vAlign w:val="center"/>
          </w:tcPr>
          <w:p w:rsidR="00594F4B" w:rsidRDefault="00CD7A18">
            <w:pPr>
              <w:wordWrap w:val="0"/>
              <w:topLinePunct/>
              <w:spacing w:line="360" w:lineRule="auto"/>
              <w:ind w:left="-9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项目名称</w:t>
            </w:r>
          </w:p>
        </w:tc>
        <w:tc>
          <w:tcPr>
            <w:tcW w:w="5347" w:type="dxa"/>
            <w:vAlign w:val="center"/>
          </w:tcPr>
          <w:p w:rsidR="00594F4B" w:rsidRDefault="00594F4B">
            <w:pPr>
              <w:wordWrap w:val="0"/>
              <w:topLinePunct/>
              <w:spacing w:line="360" w:lineRule="auto"/>
              <w:ind w:left="-90"/>
              <w:jc w:val="center"/>
              <w:rPr>
                <w:rFonts w:asciiTheme="minorEastAsia" w:eastAsiaTheme="minorEastAsia" w:hAnsiTheme="minorEastAsia" w:cs="仿宋"/>
                <w:szCs w:val="21"/>
              </w:rPr>
            </w:pPr>
          </w:p>
        </w:tc>
      </w:tr>
      <w:tr w:rsidR="00594F4B">
        <w:trPr>
          <w:cantSplit/>
          <w:trHeight w:hRule="exact" w:val="510"/>
          <w:jc w:val="center"/>
        </w:trPr>
        <w:tc>
          <w:tcPr>
            <w:tcW w:w="3581" w:type="dxa"/>
            <w:vAlign w:val="center"/>
          </w:tcPr>
          <w:p w:rsidR="00594F4B" w:rsidRDefault="00CD7A18">
            <w:pPr>
              <w:wordWrap w:val="0"/>
              <w:topLinePunct/>
              <w:spacing w:line="360" w:lineRule="auto"/>
              <w:ind w:left="-90"/>
              <w:jc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rPr>
              <w:t>项目所在地</w:t>
            </w:r>
          </w:p>
        </w:tc>
        <w:tc>
          <w:tcPr>
            <w:tcW w:w="5347" w:type="dxa"/>
            <w:vAlign w:val="center"/>
          </w:tcPr>
          <w:p w:rsidR="00594F4B" w:rsidRDefault="00594F4B">
            <w:pPr>
              <w:wordWrap w:val="0"/>
              <w:topLinePunct/>
              <w:spacing w:line="360" w:lineRule="auto"/>
              <w:ind w:left="-90"/>
              <w:jc w:val="center"/>
              <w:rPr>
                <w:rFonts w:asciiTheme="minorEastAsia" w:eastAsiaTheme="minorEastAsia" w:hAnsiTheme="minorEastAsia" w:cs="仿宋"/>
                <w:szCs w:val="21"/>
              </w:rPr>
            </w:pPr>
          </w:p>
        </w:tc>
      </w:tr>
      <w:tr w:rsidR="00594F4B">
        <w:trPr>
          <w:cantSplit/>
          <w:trHeight w:hRule="exact" w:val="510"/>
          <w:jc w:val="center"/>
        </w:trPr>
        <w:tc>
          <w:tcPr>
            <w:tcW w:w="3581" w:type="dxa"/>
            <w:vAlign w:val="center"/>
          </w:tcPr>
          <w:p w:rsidR="00594F4B" w:rsidRDefault="00CD7A18">
            <w:pPr>
              <w:wordWrap w:val="0"/>
              <w:topLinePunct/>
              <w:spacing w:line="360" w:lineRule="auto"/>
              <w:ind w:left="-90"/>
              <w:jc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rPr>
              <w:t>发包人名称</w:t>
            </w:r>
          </w:p>
        </w:tc>
        <w:tc>
          <w:tcPr>
            <w:tcW w:w="5347" w:type="dxa"/>
            <w:vAlign w:val="center"/>
          </w:tcPr>
          <w:p w:rsidR="00594F4B" w:rsidRDefault="00594F4B">
            <w:pPr>
              <w:wordWrap w:val="0"/>
              <w:topLinePunct/>
              <w:spacing w:line="360" w:lineRule="auto"/>
              <w:ind w:left="-90"/>
              <w:jc w:val="center"/>
              <w:rPr>
                <w:rFonts w:asciiTheme="minorEastAsia" w:eastAsiaTheme="minorEastAsia" w:hAnsiTheme="minorEastAsia" w:cs="仿宋"/>
                <w:szCs w:val="21"/>
              </w:rPr>
            </w:pPr>
          </w:p>
        </w:tc>
      </w:tr>
      <w:tr w:rsidR="00594F4B">
        <w:trPr>
          <w:cantSplit/>
          <w:trHeight w:hRule="exact" w:val="510"/>
          <w:jc w:val="center"/>
        </w:trPr>
        <w:tc>
          <w:tcPr>
            <w:tcW w:w="3581" w:type="dxa"/>
            <w:vAlign w:val="center"/>
          </w:tcPr>
          <w:p w:rsidR="00594F4B" w:rsidRDefault="00CD7A18">
            <w:pPr>
              <w:wordWrap w:val="0"/>
              <w:topLinePunct/>
              <w:spacing w:line="360" w:lineRule="auto"/>
              <w:ind w:left="-90"/>
              <w:jc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rPr>
              <w:t>发包人地址</w:t>
            </w:r>
          </w:p>
        </w:tc>
        <w:tc>
          <w:tcPr>
            <w:tcW w:w="5347" w:type="dxa"/>
            <w:vAlign w:val="center"/>
          </w:tcPr>
          <w:p w:rsidR="00594F4B" w:rsidRDefault="00594F4B">
            <w:pPr>
              <w:wordWrap w:val="0"/>
              <w:topLinePunct/>
              <w:spacing w:line="360" w:lineRule="auto"/>
              <w:ind w:left="-90"/>
              <w:jc w:val="center"/>
              <w:rPr>
                <w:rFonts w:asciiTheme="minorEastAsia" w:eastAsiaTheme="minorEastAsia" w:hAnsiTheme="minorEastAsia" w:cs="仿宋"/>
                <w:szCs w:val="21"/>
              </w:rPr>
            </w:pPr>
          </w:p>
        </w:tc>
      </w:tr>
      <w:tr w:rsidR="00594F4B">
        <w:trPr>
          <w:cantSplit/>
          <w:trHeight w:hRule="exact" w:val="510"/>
          <w:jc w:val="center"/>
        </w:trPr>
        <w:tc>
          <w:tcPr>
            <w:tcW w:w="3581" w:type="dxa"/>
            <w:vAlign w:val="center"/>
          </w:tcPr>
          <w:p w:rsidR="00594F4B" w:rsidRDefault="00CD7A18">
            <w:pPr>
              <w:wordWrap w:val="0"/>
              <w:topLinePunct/>
              <w:spacing w:line="360" w:lineRule="auto"/>
              <w:ind w:left="-9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发包人电话</w:t>
            </w:r>
          </w:p>
        </w:tc>
        <w:tc>
          <w:tcPr>
            <w:tcW w:w="5347" w:type="dxa"/>
            <w:vAlign w:val="center"/>
          </w:tcPr>
          <w:p w:rsidR="00594F4B" w:rsidRDefault="00594F4B">
            <w:pPr>
              <w:wordWrap w:val="0"/>
              <w:topLinePunct/>
              <w:spacing w:line="360" w:lineRule="auto"/>
              <w:ind w:left="-90"/>
              <w:jc w:val="center"/>
              <w:rPr>
                <w:rFonts w:asciiTheme="minorEastAsia" w:eastAsiaTheme="minorEastAsia" w:hAnsiTheme="minorEastAsia" w:cs="仿宋"/>
                <w:szCs w:val="21"/>
              </w:rPr>
            </w:pPr>
          </w:p>
        </w:tc>
      </w:tr>
      <w:tr w:rsidR="00594F4B">
        <w:trPr>
          <w:cantSplit/>
          <w:trHeight w:hRule="exact" w:val="510"/>
          <w:jc w:val="center"/>
        </w:trPr>
        <w:tc>
          <w:tcPr>
            <w:tcW w:w="3581" w:type="dxa"/>
            <w:vAlign w:val="center"/>
          </w:tcPr>
          <w:p w:rsidR="00594F4B" w:rsidRDefault="00CD7A18">
            <w:pPr>
              <w:wordWrap w:val="0"/>
              <w:topLinePunct/>
              <w:spacing w:line="360" w:lineRule="auto"/>
              <w:ind w:left="-90"/>
              <w:jc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rPr>
              <w:t>合同总价</w:t>
            </w:r>
          </w:p>
        </w:tc>
        <w:tc>
          <w:tcPr>
            <w:tcW w:w="5347" w:type="dxa"/>
            <w:vAlign w:val="center"/>
          </w:tcPr>
          <w:p w:rsidR="00594F4B" w:rsidRDefault="00594F4B">
            <w:pPr>
              <w:wordWrap w:val="0"/>
              <w:topLinePunct/>
              <w:spacing w:line="360" w:lineRule="auto"/>
              <w:ind w:left="-90"/>
              <w:jc w:val="center"/>
              <w:rPr>
                <w:rFonts w:asciiTheme="minorEastAsia" w:eastAsiaTheme="minorEastAsia" w:hAnsiTheme="minorEastAsia" w:cs="仿宋"/>
                <w:szCs w:val="21"/>
              </w:rPr>
            </w:pPr>
          </w:p>
        </w:tc>
      </w:tr>
      <w:tr w:rsidR="00594F4B">
        <w:trPr>
          <w:cantSplit/>
          <w:trHeight w:hRule="exact" w:val="510"/>
          <w:jc w:val="center"/>
        </w:trPr>
        <w:tc>
          <w:tcPr>
            <w:tcW w:w="3581" w:type="dxa"/>
            <w:vAlign w:val="center"/>
          </w:tcPr>
          <w:p w:rsidR="00594F4B" w:rsidRDefault="00CD7A18">
            <w:pPr>
              <w:wordWrap w:val="0"/>
              <w:topLinePunct/>
              <w:spacing w:line="360" w:lineRule="auto"/>
              <w:ind w:left="-90"/>
              <w:jc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rPr>
              <w:t>开工日期</w:t>
            </w:r>
          </w:p>
        </w:tc>
        <w:tc>
          <w:tcPr>
            <w:tcW w:w="5347" w:type="dxa"/>
            <w:vAlign w:val="center"/>
          </w:tcPr>
          <w:p w:rsidR="00594F4B" w:rsidRDefault="00594F4B">
            <w:pPr>
              <w:wordWrap w:val="0"/>
              <w:topLinePunct/>
              <w:spacing w:line="360" w:lineRule="auto"/>
              <w:ind w:left="-90"/>
              <w:jc w:val="center"/>
              <w:rPr>
                <w:rFonts w:asciiTheme="minorEastAsia" w:eastAsiaTheme="minorEastAsia" w:hAnsiTheme="minorEastAsia" w:cs="仿宋"/>
                <w:szCs w:val="21"/>
              </w:rPr>
            </w:pPr>
          </w:p>
        </w:tc>
      </w:tr>
      <w:tr w:rsidR="00594F4B">
        <w:trPr>
          <w:cantSplit/>
          <w:trHeight w:hRule="exact" w:val="510"/>
          <w:jc w:val="center"/>
        </w:trPr>
        <w:tc>
          <w:tcPr>
            <w:tcW w:w="3581" w:type="dxa"/>
            <w:vAlign w:val="center"/>
          </w:tcPr>
          <w:p w:rsidR="00594F4B" w:rsidRDefault="00CD7A18">
            <w:pPr>
              <w:wordWrap w:val="0"/>
              <w:topLinePunct/>
              <w:spacing w:line="360" w:lineRule="auto"/>
              <w:ind w:left="-90"/>
              <w:jc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rPr>
              <w:t>竣工日期</w:t>
            </w:r>
          </w:p>
        </w:tc>
        <w:tc>
          <w:tcPr>
            <w:tcW w:w="5347" w:type="dxa"/>
            <w:vAlign w:val="center"/>
          </w:tcPr>
          <w:p w:rsidR="00594F4B" w:rsidRDefault="00594F4B">
            <w:pPr>
              <w:wordWrap w:val="0"/>
              <w:topLinePunct/>
              <w:spacing w:line="360" w:lineRule="auto"/>
              <w:ind w:left="-90"/>
              <w:jc w:val="center"/>
              <w:rPr>
                <w:rFonts w:asciiTheme="minorEastAsia" w:eastAsiaTheme="minorEastAsia" w:hAnsiTheme="minorEastAsia" w:cs="仿宋"/>
                <w:szCs w:val="21"/>
              </w:rPr>
            </w:pPr>
          </w:p>
        </w:tc>
      </w:tr>
      <w:tr w:rsidR="00594F4B">
        <w:trPr>
          <w:cantSplit/>
          <w:trHeight w:hRule="exact" w:val="510"/>
          <w:jc w:val="center"/>
        </w:trPr>
        <w:tc>
          <w:tcPr>
            <w:tcW w:w="3581" w:type="dxa"/>
            <w:vAlign w:val="center"/>
          </w:tcPr>
          <w:p w:rsidR="00594F4B" w:rsidRDefault="00CD7A18">
            <w:pPr>
              <w:wordWrap w:val="0"/>
              <w:topLinePunct/>
              <w:spacing w:line="360" w:lineRule="auto"/>
              <w:ind w:left="-9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承担的工作</w:t>
            </w:r>
          </w:p>
        </w:tc>
        <w:tc>
          <w:tcPr>
            <w:tcW w:w="5347" w:type="dxa"/>
            <w:vAlign w:val="center"/>
          </w:tcPr>
          <w:p w:rsidR="00594F4B" w:rsidRDefault="00594F4B">
            <w:pPr>
              <w:wordWrap w:val="0"/>
              <w:topLinePunct/>
              <w:spacing w:line="360" w:lineRule="auto"/>
              <w:ind w:left="-90"/>
              <w:jc w:val="center"/>
              <w:rPr>
                <w:rFonts w:asciiTheme="minorEastAsia" w:eastAsiaTheme="minorEastAsia" w:hAnsiTheme="minorEastAsia" w:cs="仿宋"/>
                <w:szCs w:val="21"/>
              </w:rPr>
            </w:pPr>
          </w:p>
        </w:tc>
      </w:tr>
      <w:tr w:rsidR="00594F4B">
        <w:trPr>
          <w:cantSplit/>
          <w:trHeight w:hRule="exact" w:val="510"/>
          <w:jc w:val="center"/>
        </w:trPr>
        <w:tc>
          <w:tcPr>
            <w:tcW w:w="3581" w:type="dxa"/>
            <w:vAlign w:val="center"/>
          </w:tcPr>
          <w:p w:rsidR="00594F4B" w:rsidRDefault="00CD7A18">
            <w:pPr>
              <w:wordWrap w:val="0"/>
              <w:topLinePunct/>
              <w:spacing w:line="360" w:lineRule="auto"/>
              <w:ind w:left="-90"/>
              <w:jc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rPr>
              <w:t>工程质量</w:t>
            </w:r>
          </w:p>
        </w:tc>
        <w:tc>
          <w:tcPr>
            <w:tcW w:w="5347" w:type="dxa"/>
            <w:vAlign w:val="center"/>
          </w:tcPr>
          <w:p w:rsidR="00594F4B" w:rsidRDefault="00594F4B">
            <w:pPr>
              <w:wordWrap w:val="0"/>
              <w:topLinePunct/>
              <w:spacing w:line="360" w:lineRule="auto"/>
              <w:ind w:left="-90"/>
              <w:jc w:val="center"/>
              <w:rPr>
                <w:rFonts w:asciiTheme="minorEastAsia" w:eastAsiaTheme="minorEastAsia" w:hAnsiTheme="minorEastAsia" w:cs="仿宋"/>
                <w:szCs w:val="21"/>
              </w:rPr>
            </w:pPr>
          </w:p>
        </w:tc>
      </w:tr>
      <w:tr w:rsidR="00594F4B">
        <w:trPr>
          <w:cantSplit/>
          <w:trHeight w:hRule="exact" w:val="510"/>
          <w:jc w:val="center"/>
        </w:trPr>
        <w:tc>
          <w:tcPr>
            <w:tcW w:w="3581" w:type="dxa"/>
            <w:vAlign w:val="center"/>
          </w:tcPr>
          <w:p w:rsidR="00594F4B" w:rsidRDefault="00CD7A18">
            <w:pPr>
              <w:wordWrap w:val="0"/>
              <w:topLinePunct/>
              <w:spacing w:line="360" w:lineRule="auto"/>
              <w:ind w:left="-9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项目经理</w:t>
            </w:r>
          </w:p>
        </w:tc>
        <w:tc>
          <w:tcPr>
            <w:tcW w:w="5347" w:type="dxa"/>
            <w:vAlign w:val="center"/>
          </w:tcPr>
          <w:p w:rsidR="00594F4B" w:rsidRDefault="00594F4B">
            <w:pPr>
              <w:wordWrap w:val="0"/>
              <w:topLinePunct/>
              <w:spacing w:line="360" w:lineRule="auto"/>
              <w:ind w:left="-90"/>
              <w:jc w:val="center"/>
              <w:rPr>
                <w:rFonts w:asciiTheme="minorEastAsia" w:eastAsiaTheme="minorEastAsia" w:hAnsiTheme="minorEastAsia" w:cs="仿宋"/>
                <w:szCs w:val="21"/>
              </w:rPr>
            </w:pPr>
          </w:p>
        </w:tc>
      </w:tr>
      <w:tr w:rsidR="00594F4B">
        <w:trPr>
          <w:cantSplit/>
          <w:trHeight w:hRule="exact" w:val="510"/>
          <w:jc w:val="center"/>
        </w:trPr>
        <w:tc>
          <w:tcPr>
            <w:tcW w:w="3581" w:type="dxa"/>
            <w:vAlign w:val="center"/>
          </w:tcPr>
          <w:p w:rsidR="00594F4B" w:rsidRDefault="00CD7A18">
            <w:pPr>
              <w:wordWrap w:val="0"/>
              <w:topLinePunct/>
              <w:spacing w:line="360" w:lineRule="auto"/>
              <w:ind w:left="-9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技术负责人</w:t>
            </w:r>
          </w:p>
        </w:tc>
        <w:tc>
          <w:tcPr>
            <w:tcW w:w="5347" w:type="dxa"/>
            <w:vAlign w:val="center"/>
          </w:tcPr>
          <w:p w:rsidR="00594F4B" w:rsidRDefault="00594F4B">
            <w:pPr>
              <w:wordWrap w:val="0"/>
              <w:topLinePunct/>
              <w:spacing w:line="360" w:lineRule="auto"/>
              <w:ind w:left="-90"/>
              <w:jc w:val="center"/>
              <w:rPr>
                <w:rFonts w:asciiTheme="minorEastAsia" w:eastAsiaTheme="minorEastAsia" w:hAnsiTheme="minorEastAsia" w:cs="仿宋"/>
                <w:szCs w:val="21"/>
              </w:rPr>
            </w:pPr>
          </w:p>
        </w:tc>
      </w:tr>
      <w:tr w:rsidR="00594F4B">
        <w:trPr>
          <w:cantSplit/>
          <w:trHeight w:hRule="exact" w:val="510"/>
          <w:jc w:val="center"/>
        </w:trPr>
        <w:tc>
          <w:tcPr>
            <w:tcW w:w="3581" w:type="dxa"/>
            <w:vAlign w:val="center"/>
          </w:tcPr>
          <w:p w:rsidR="00594F4B" w:rsidRDefault="00CD7A18">
            <w:pPr>
              <w:wordWrap w:val="0"/>
              <w:topLinePunct/>
              <w:spacing w:line="360" w:lineRule="auto"/>
              <w:ind w:left="-9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证明人名称、职务及电话</w:t>
            </w:r>
          </w:p>
        </w:tc>
        <w:tc>
          <w:tcPr>
            <w:tcW w:w="5347" w:type="dxa"/>
            <w:vAlign w:val="center"/>
          </w:tcPr>
          <w:p w:rsidR="00594F4B" w:rsidRDefault="00594F4B">
            <w:pPr>
              <w:wordWrap w:val="0"/>
              <w:topLinePunct/>
              <w:spacing w:line="360" w:lineRule="auto"/>
              <w:ind w:left="-90"/>
              <w:jc w:val="center"/>
              <w:rPr>
                <w:rFonts w:asciiTheme="minorEastAsia" w:eastAsiaTheme="minorEastAsia" w:hAnsiTheme="minorEastAsia" w:cs="仿宋"/>
                <w:szCs w:val="21"/>
              </w:rPr>
            </w:pPr>
          </w:p>
        </w:tc>
      </w:tr>
      <w:tr w:rsidR="00594F4B">
        <w:trPr>
          <w:cantSplit/>
          <w:trHeight w:val="1638"/>
          <w:jc w:val="center"/>
        </w:trPr>
        <w:tc>
          <w:tcPr>
            <w:tcW w:w="3581" w:type="dxa"/>
            <w:vAlign w:val="center"/>
          </w:tcPr>
          <w:p w:rsidR="00594F4B" w:rsidRDefault="00CD7A18">
            <w:pPr>
              <w:wordWrap w:val="0"/>
              <w:topLinePunct/>
              <w:spacing w:line="360" w:lineRule="auto"/>
              <w:ind w:left="-90"/>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项目描述</w:t>
            </w:r>
          </w:p>
        </w:tc>
        <w:tc>
          <w:tcPr>
            <w:tcW w:w="5347" w:type="dxa"/>
            <w:vAlign w:val="center"/>
          </w:tcPr>
          <w:p w:rsidR="00594F4B" w:rsidRDefault="00594F4B">
            <w:pPr>
              <w:wordWrap w:val="0"/>
              <w:topLinePunct/>
              <w:spacing w:line="360" w:lineRule="auto"/>
              <w:ind w:left="-90"/>
              <w:jc w:val="center"/>
              <w:rPr>
                <w:rFonts w:asciiTheme="minorEastAsia" w:eastAsiaTheme="minorEastAsia" w:hAnsiTheme="minorEastAsia" w:cs="仿宋"/>
                <w:szCs w:val="21"/>
              </w:rPr>
            </w:pPr>
          </w:p>
        </w:tc>
      </w:tr>
      <w:tr w:rsidR="00594F4B">
        <w:trPr>
          <w:cantSplit/>
          <w:trHeight w:val="1234"/>
          <w:jc w:val="center"/>
        </w:trPr>
        <w:tc>
          <w:tcPr>
            <w:tcW w:w="3581" w:type="dxa"/>
            <w:vAlign w:val="center"/>
          </w:tcPr>
          <w:p w:rsidR="00594F4B" w:rsidRDefault="00CD7A18">
            <w:pPr>
              <w:wordWrap w:val="0"/>
              <w:topLinePunct/>
              <w:spacing w:line="360" w:lineRule="auto"/>
              <w:ind w:left="-90"/>
              <w:jc w:val="center"/>
              <w:rPr>
                <w:rFonts w:asciiTheme="minorEastAsia" w:eastAsiaTheme="minorEastAsia" w:hAnsiTheme="minorEastAsia" w:cs="仿宋"/>
                <w:szCs w:val="21"/>
              </w:rPr>
            </w:pPr>
            <w:r>
              <w:rPr>
                <w:rFonts w:asciiTheme="minorEastAsia" w:eastAsiaTheme="minorEastAsia" w:hAnsiTheme="minorEastAsia" w:cs="仿宋" w:hint="eastAsia"/>
                <w:szCs w:val="21"/>
              </w:rPr>
              <w:t>备注</w:t>
            </w:r>
          </w:p>
        </w:tc>
        <w:tc>
          <w:tcPr>
            <w:tcW w:w="5347" w:type="dxa"/>
            <w:vAlign w:val="center"/>
          </w:tcPr>
          <w:p w:rsidR="00594F4B" w:rsidRDefault="00594F4B">
            <w:pPr>
              <w:wordWrap w:val="0"/>
              <w:topLinePunct/>
              <w:spacing w:line="360" w:lineRule="auto"/>
              <w:ind w:left="-90"/>
              <w:jc w:val="center"/>
              <w:rPr>
                <w:rFonts w:asciiTheme="minorEastAsia" w:eastAsiaTheme="minorEastAsia" w:hAnsiTheme="minorEastAsia" w:cs="仿宋"/>
                <w:szCs w:val="21"/>
              </w:rPr>
            </w:pPr>
          </w:p>
        </w:tc>
      </w:tr>
    </w:tbl>
    <w:p w:rsidR="00594F4B" w:rsidRDefault="00CD7A18">
      <w:pPr>
        <w:wordWrap w:val="0"/>
        <w:topLinePunct/>
        <w:spacing w:line="360" w:lineRule="auto"/>
        <w:rPr>
          <w:rFonts w:asciiTheme="minorEastAsia" w:eastAsiaTheme="minorEastAsia" w:hAnsiTheme="minorEastAsia" w:cs="仿宋"/>
          <w:bCs/>
          <w:szCs w:val="21"/>
        </w:rPr>
      </w:pPr>
      <w:r>
        <w:rPr>
          <w:rFonts w:asciiTheme="minorEastAsia" w:eastAsiaTheme="minorEastAsia" w:hAnsiTheme="minorEastAsia" w:cs="仿宋" w:hint="eastAsia"/>
          <w:bCs/>
          <w:szCs w:val="21"/>
        </w:rPr>
        <w:t>备注：</w:t>
      </w:r>
    </w:p>
    <w:p w:rsidR="00594F4B" w:rsidRDefault="00CD7A18">
      <w:pPr>
        <w:wordWrap w:val="0"/>
        <w:topLinePunct/>
        <w:spacing w:line="360" w:lineRule="auto"/>
        <w:ind w:leftChars="50" w:left="105" w:firstLineChars="150" w:firstLine="315"/>
        <w:rPr>
          <w:rFonts w:asciiTheme="minorEastAsia" w:eastAsiaTheme="minorEastAsia" w:hAnsiTheme="minorEastAsia" w:cs="仿宋"/>
          <w:bCs/>
          <w:szCs w:val="21"/>
        </w:rPr>
      </w:pPr>
      <w:r>
        <w:rPr>
          <w:rFonts w:asciiTheme="minorEastAsia" w:eastAsiaTheme="minorEastAsia" w:hAnsiTheme="minorEastAsia" w:cs="仿宋" w:hint="eastAsia"/>
          <w:bCs/>
          <w:szCs w:val="21"/>
        </w:rPr>
        <w:t>1、每个合同须单独填表，表后应附相应的中标通知书、合同协议书、交工证明等有效证明材料的彩色影印件；</w:t>
      </w:r>
    </w:p>
    <w:p w:rsidR="00594F4B" w:rsidRDefault="00CD7A18">
      <w:pPr>
        <w:wordWrap w:val="0"/>
        <w:topLinePunct/>
        <w:spacing w:line="360" w:lineRule="auto"/>
        <w:ind w:firstLineChars="200" w:firstLine="420"/>
        <w:rPr>
          <w:rFonts w:asciiTheme="minorEastAsia" w:eastAsiaTheme="minorEastAsia" w:hAnsiTheme="minorEastAsia" w:cs="仿宋"/>
          <w:bCs/>
          <w:szCs w:val="21"/>
        </w:rPr>
      </w:pPr>
      <w:r>
        <w:rPr>
          <w:rFonts w:asciiTheme="minorEastAsia" w:eastAsiaTheme="minorEastAsia" w:hAnsiTheme="minorEastAsia" w:cs="仿宋" w:hint="eastAsia"/>
          <w:bCs/>
          <w:szCs w:val="21"/>
        </w:rPr>
        <w:t>2、如近年来，投标人机构发生合法变更或重组或法人名称变更时，表后还应提供相关部门的合法批件或其他相关证明材料的彩色影印件来证明其所附业绩的继承性。</w:t>
      </w:r>
    </w:p>
    <w:p w:rsidR="00594F4B" w:rsidRDefault="00CD7A18" w:rsidP="00B734BB">
      <w:pPr>
        <w:pStyle w:val="1"/>
        <w:wordWrap w:val="0"/>
        <w:topLinePunct/>
        <w:spacing w:beforeLines="100" w:afterLines="150" w:line="360" w:lineRule="exact"/>
        <w:jc w:val="center"/>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lastRenderedPageBreak/>
        <w:t>（七）拟派往本工程主要管理人员履历表</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54"/>
        <w:gridCol w:w="1645"/>
        <w:gridCol w:w="1516"/>
        <w:gridCol w:w="862"/>
        <w:gridCol w:w="616"/>
        <w:gridCol w:w="776"/>
        <w:gridCol w:w="1393"/>
        <w:gridCol w:w="1477"/>
      </w:tblGrid>
      <w:tr w:rsidR="00594F4B">
        <w:trPr>
          <w:trHeight w:val="504"/>
          <w:jc w:val="center"/>
        </w:trPr>
        <w:tc>
          <w:tcPr>
            <w:tcW w:w="1354" w:type="dxa"/>
            <w:vAlign w:val="center"/>
          </w:tcPr>
          <w:p w:rsidR="00594F4B" w:rsidRDefault="00CD7A18">
            <w:pPr>
              <w:tabs>
                <w:tab w:val="left" w:pos="680"/>
              </w:tabs>
              <w:wordWrap w:val="0"/>
              <w:topLinePunct/>
              <w:autoSpaceDN w:val="0"/>
              <w:spacing w:before="73"/>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姓</w:t>
            </w:r>
            <w:r>
              <w:rPr>
                <w:rFonts w:asciiTheme="minorEastAsia" w:eastAsiaTheme="minorEastAsia" w:hAnsiTheme="minorEastAsia" w:cs="仿宋" w:hint="eastAsia"/>
                <w:kern w:val="0"/>
                <w:szCs w:val="21"/>
              </w:rPr>
              <w:tab/>
              <w:t>名</w:t>
            </w:r>
          </w:p>
        </w:tc>
        <w:tc>
          <w:tcPr>
            <w:tcW w:w="1645" w:type="dxa"/>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c>
          <w:tcPr>
            <w:tcW w:w="1516" w:type="dxa"/>
            <w:vAlign w:val="center"/>
          </w:tcPr>
          <w:p w:rsidR="00594F4B" w:rsidRDefault="00CD7A18">
            <w:pPr>
              <w:wordWrap w:val="0"/>
              <w:topLinePunct/>
              <w:autoSpaceDN w:val="0"/>
              <w:spacing w:before="73"/>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年  龄</w:t>
            </w:r>
          </w:p>
        </w:tc>
        <w:tc>
          <w:tcPr>
            <w:tcW w:w="1478" w:type="dxa"/>
            <w:gridSpan w:val="2"/>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c>
          <w:tcPr>
            <w:tcW w:w="2169" w:type="dxa"/>
            <w:gridSpan w:val="2"/>
            <w:vAlign w:val="center"/>
          </w:tcPr>
          <w:p w:rsidR="00594F4B" w:rsidRDefault="00CD7A18">
            <w:pPr>
              <w:wordWrap w:val="0"/>
              <w:topLinePunct/>
              <w:autoSpaceDN w:val="0"/>
              <w:spacing w:before="73"/>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专  业</w:t>
            </w:r>
          </w:p>
        </w:tc>
        <w:tc>
          <w:tcPr>
            <w:tcW w:w="1477"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val="504"/>
          <w:jc w:val="center"/>
        </w:trPr>
        <w:tc>
          <w:tcPr>
            <w:tcW w:w="1354" w:type="dxa"/>
            <w:vAlign w:val="center"/>
          </w:tcPr>
          <w:p w:rsidR="00594F4B" w:rsidRDefault="00CD7A18">
            <w:pPr>
              <w:tabs>
                <w:tab w:val="left" w:pos="680"/>
              </w:tabs>
              <w:wordWrap w:val="0"/>
              <w:topLinePunct/>
              <w:autoSpaceDN w:val="0"/>
              <w:spacing w:before="73"/>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职</w:t>
            </w:r>
            <w:r>
              <w:rPr>
                <w:rFonts w:asciiTheme="minorEastAsia" w:eastAsiaTheme="minorEastAsia" w:hAnsiTheme="minorEastAsia" w:cs="仿宋" w:hint="eastAsia"/>
                <w:kern w:val="0"/>
                <w:szCs w:val="21"/>
              </w:rPr>
              <w:tab/>
              <w:t>称</w:t>
            </w:r>
          </w:p>
        </w:tc>
        <w:tc>
          <w:tcPr>
            <w:tcW w:w="1645" w:type="dxa"/>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c>
          <w:tcPr>
            <w:tcW w:w="1516" w:type="dxa"/>
            <w:vAlign w:val="center"/>
          </w:tcPr>
          <w:p w:rsidR="00594F4B" w:rsidRDefault="00CD7A18">
            <w:pPr>
              <w:wordWrap w:val="0"/>
              <w:topLinePunct/>
              <w:autoSpaceDN w:val="0"/>
              <w:spacing w:before="73"/>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公司单位</w:t>
            </w:r>
          </w:p>
          <w:p w:rsidR="00594F4B" w:rsidRDefault="00CD7A18">
            <w:pPr>
              <w:wordWrap w:val="0"/>
              <w:topLinePunct/>
              <w:autoSpaceDN w:val="0"/>
              <w:spacing w:before="73"/>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职    务</w:t>
            </w:r>
          </w:p>
        </w:tc>
        <w:tc>
          <w:tcPr>
            <w:tcW w:w="1478" w:type="dxa"/>
            <w:gridSpan w:val="2"/>
            <w:vAlign w:val="center"/>
          </w:tcPr>
          <w:p w:rsidR="00594F4B" w:rsidRDefault="00594F4B">
            <w:pPr>
              <w:wordWrap w:val="0"/>
              <w:topLinePunct/>
              <w:autoSpaceDN w:val="0"/>
              <w:jc w:val="center"/>
              <w:rPr>
                <w:rFonts w:asciiTheme="minorEastAsia" w:eastAsiaTheme="minorEastAsia" w:hAnsiTheme="minorEastAsia" w:cs="仿宋"/>
                <w:kern w:val="0"/>
                <w:szCs w:val="21"/>
              </w:rPr>
            </w:pPr>
          </w:p>
        </w:tc>
        <w:tc>
          <w:tcPr>
            <w:tcW w:w="2169" w:type="dxa"/>
            <w:gridSpan w:val="2"/>
            <w:vAlign w:val="center"/>
          </w:tcPr>
          <w:p w:rsidR="00594F4B" w:rsidRDefault="00CD7A18">
            <w:pPr>
              <w:wordWrap w:val="0"/>
              <w:topLinePunct/>
              <w:autoSpaceDN w:val="0"/>
              <w:spacing w:before="73"/>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拟在本标段</w:t>
            </w:r>
          </w:p>
          <w:p w:rsidR="00594F4B" w:rsidRDefault="00CD7A18">
            <w:pPr>
              <w:wordWrap w:val="0"/>
              <w:topLinePunct/>
              <w:autoSpaceDN w:val="0"/>
              <w:spacing w:before="73"/>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工程担任职务</w:t>
            </w:r>
          </w:p>
        </w:tc>
        <w:tc>
          <w:tcPr>
            <w:tcW w:w="1477" w:type="dxa"/>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val="504"/>
          <w:jc w:val="center"/>
        </w:trPr>
        <w:tc>
          <w:tcPr>
            <w:tcW w:w="1354" w:type="dxa"/>
            <w:vAlign w:val="center"/>
          </w:tcPr>
          <w:p w:rsidR="00594F4B" w:rsidRDefault="00CD7A18">
            <w:pPr>
              <w:wordWrap w:val="0"/>
              <w:topLinePunct/>
              <w:autoSpaceDN w:val="0"/>
              <w:spacing w:before="73"/>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毕业学校</w:t>
            </w:r>
          </w:p>
        </w:tc>
        <w:tc>
          <w:tcPr>
            <w:tcW w:w="8285" w:type="dxa"/>
            <w:gridSpan w:val="7"/>
            <w:vAlign w:val="center"/>
          </w:tcPr>
          <w:p w:rsidR="00594F4B" w:rsidRDefault="00CD7A18">
            <w:pPr>
              <w:tabs>
                <w:tab w:val="left" w:pos="2820"/>
                <w:tab w:val="left" w:pos="4080"/>
              </w:tabs>
              <w:wordWrap w:val="0"/>
              <w:topLinePunct/>
              <w:autoSpaceDN w:val="0"/>
              <w:spacing w:before="73"/>
              <w:ind w:leftChars="-615" w:left="-1291" w:firstLineChars="600" w:firstLine="1260"/>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年月毕业于学校专业，学制年</w:t>
            </w:r>
          </w:p>
        </w:tc>
      </w:tr>
      <w:tr w:rsidR="00594F4B">
        <w:trPr>
          <w:trHeight w:val="504"/>
          <w:jc w:val="center"/>
        </w:trPr>
        <w:tc>
          <w:tcPr>
            <w:tcW w:w="9639" w:type="dxa"/>
            <w:gridSpan w:val="8"/>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rPr>
              <w:t>经     历</w:t>
            </w:r>
          </w:p>
        </w:tc>
      </w:tr>
      <w:tr w:rsidR="00594F4B">
        <w:trPr>
          <w:trHeight w:val="504"/>
          <w:jc w:val="center"/>
        </w:trPr>
        <w:tc>
          <w:tcPr>
            <w:tcW w:w="1354"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年～</w:t>
            </w:r>
          </w:p>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年</w:t>
            </w:r>
          </w:p>
        </w:tc>
        <w:tc>
          <w:tcPr>
            <w:tcW w:w="4023" w:type="dxa"/>
            <w:gridSpan w:val="3"/>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rPr>
              <w:t>参加过的工程项目名称</w:t>
            </w:r>
          </w:p>
        </w:tc>
        <w:tc>
          <w:tcPr>
            <w:tcW w:w="1392" w:type="dxa"/>
            <w:gridSpan w:val="2"/>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rPr>
              <w:t>担任何职</w:t>
            </w:r>
          </w:p>
        </w:tc>
        <w:tc>
          <w:tcPr>
            <w:tcW w:w="2870" w:type="dxa"/>
            <w:gridSpan w:val="2"/>
            <w:vAlign w:val="center"/>
          </w:tcPr>
          <w:p w:rsidR="00594F4B" w:rsidRDefault="00CD7A18">
            <w:pPr>
              <w:wordWrap w:val="0"/>
              <w:topLinePunct/>
              <w:jc w:val="center"/>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发包人及</w:t>
            </w:r>
          </w:p>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kern w:val="0"/>
                <w:szCs w:val="21"/>
              </w:rPr>
              <w:t>联系电话</w:t>
            </w:r>
          </w:p>
        </w:tc>
      </w:tr>
      <w:tr w:rsidR="00594F4B">
        <w:trPr>
          <w:trHeight w:hRule="exact" w:val="454"/>
          <w:jc w:val="center"/>
        </w:trPr>
        <w:tc>
          <w:tcPr>
            <w:tcW w:w="1354" w:type="dxa"/>
            <w:vAlign w:val="center"/>
          </w:tcPr>
          <w:p w:rsidR="00594F4B" w:rsidRDefault="00594F4B">
            <w:pPr>
              <w:wordWrap w:val="0"/>
              <w:topLinePunct/>
              <w:jc w:val="center"/>
              <w:rPr>
                <w:rFonts w:asciiTheme="minorEastAsia" w:eastAsiaTheme="minorEastAsia" w:hAnsiTheme="minorEastAsia" w:cs="仿宋"/>
                <w:szCs w:val="21"/>
              </w:rPr>
            </w:pPr>
          </w:p>
        </w:tc>
        <w:tc>
          <w:tcPr>
            <w:tcW w:w="4023" w:type="dxa"/>
            <w:gridSpan w:val="3"/>
            <w:vAlign w:val="center"/>
          </w:tcPr>
          <w:p w:rsidR="00594F4B" w:rsidRDefault="00594F4B">
            <w:pPr>
              <w:wordWrap w:val="0"/>
              <w:topLinePunct/>
              <w:jc w:val="center"/>
              <w:rPr>
                <w:rFonts w:asciiTheme="minorEastAsia" w:eastAsiaTheme="minorEastAsia" w:hAnsiTheme="minorEastAsia" w:cs="仿宋"/>
                <w:szCs w:val="21"/>
              </w:rPr>
            </w:pPr>
          </w:p>
        </w:tc>
        <w:tc>
          <w:tcPr>
            <w:tcW w:w="1392" w:type="dxa"/>
            <w:gridSpan w:val="2"/>
            <w:vAlign w:val="center"/>
          </w:tcPr>
          <w:p w:rsidR="00594F4B" w:rsidRDefault="00594F4B">
            <w:pPr>
              <w:wordWrap w:val="0"/>
              <w:topLinePunct/>
              <w:jc w:val="center"/>
              <w:rPr>
                <w:rFonts w:asciiTheme="minorEastAsia" w:eastAsiaTheme="minorEastAsia" w:hAnsiTheme="minorEastAsia" w:cs="仿宋"/>
                <w:szCs w:val="21"/>
              </w:rPr>
            </w:pPr>
          </w:p>
        </w:tc>
        <w:tc>
          <w:tcPr>
            <w:tcW w:w="2870" w:type="dxa"/>
            <w:gridSpan w:val="2"/>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1354" w:type="dxa"/>
            <w:vAlign w:val="center"/>
          </w:tcPr>
          <w:p w:rsidR="00594F4B" w:rsidRDefault="00594F4B">
            <w:pPr>
              <w:wordWrap w:val="0"/>
              <w:topLinePunct/>
              <w:jc w:val="center"/>
              <w:rPr>
                <w:rFonts w:asciiTheme="minorEastAsia" w:eastAsiaTheme="minorEastAsia" w:hAnsiTheme="minorEastAsia" w:cs="仿宋"/>
                <w:szCs w:val="21"/>
              </w:rPr>
            </w:pPr>
          </w:p>
        </w:tc>
        <w:tc>
          <w:tcPr>
            <w:tcW w:w="4023" w:type="dxa"/>
            <w:gridSpan w:val="3"/>
            <w:vAlign w:val="center"/>
          </w:tcPr>
          <w:p w:rsidR="00594F4B" w:rsidRDefault="00594F4B">
            <w:pPr>
              <w:wordWrap w:val="0"/>
              <w:topLinePunct/>
              <w:jc w:val="center"/>
              <w:rPr>
                <w:rFonts w:asciiTheme="minorEastAsia" w:eastAsiaTheme="minorEastAsia" w:hAnsiTheme="minorEastAsia" w:cs="仿宋"/>
                <w:szCs w:val="21"/>
              </w:rPr>
            </w:pPr>
          </w:p>
        </w:tc>
        <w:tc>
          <w:tcPr>
            <w:tcW w:w="1392" w:type="dxa"/>
            <w:gridSpan w:val="2"/>
            <w:vAlign w:val="center"/>
          </w:tcPr>
          <w:p w:rsidR="00594F4B" w:rsidRDefault="00594F4B">
            <w:pPr>
              <w:wordWrap w:val="0"/>
              <w:topLinePunct/>
              <w:jc w:val="center"/>
              <w:rPr>
                <w:rFonts w:asciiTheme="minorEastAsia" w:eastAsiaTheme="minorEastAsia" w:hAnsiTheme="minorEastAsia" w:cs="仿宋"/>
                <w:szCs w:val="21"/>
              </w:rPr>
            </w:pPr>
          </w:p>
        </w:tc>
        <w:tc>
          <w:tcPr>
            <w:tcW w:w="2870" w:type="dxa"/>
            <w:gridSpan w:val="2"/>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1354" w:type="dxa"/>
            <w:vAlign w:val="center"/>
          </w:tcPr>
          <w:p w:rsidR="00594F4B" w:rsidRDefault="00594F4B">
            <w:pPr>
              <w:wordWrap w:val="0"/>
              <w:topLinePunct/>
              <w:jc w:val="center"/>
              <w:rPr>
                <w:rFonts w:asciiTheme="minorEastAsia" w:eastAsiaTheme="minorEastAsia" w:hAnsiTheme="minorEastAsia" w:cs="仿宋"/>
                <w:szCs w:val="21"/>
              </w:rPr>
            </w:pPr>
          </w:p>
        </w:tc>
        <w:tc>
          <w:tcPr>
            <w:tcW w:w="4023" w:type="dxa"/>
            <w:gridSpan w:val="3"/>
            <w:vAlign w:val="center"/>
          </w:tcPr>
          <w:p w:rsidR="00594F4B" w:rsidRDefault="00594F4B">
            <w:pPr>
              <w:wordWrap w:val="0"/>
              <w:topLinePunct/>
              <w:jc w:val="center"/>
              <w:rPr>
                <w:rFonts w:asciiTheme="minorEastAsia" w:eastAsiaTheme="minorEastAsia" w:hAnsiTheme="minorEastAsia" w:cs="仿宋"/>
                <w:szCs w:val="21"/>
              </w:rPr>
            </w:pPr>
          </w:p>
        </w:tc>
        <w:tc>
          <w:tcPr>
            <w:tcW w:w="1392" w:type="dxa"/>
            <w:gridSpan w:val="2"/>
            <w:vAlign w:val="center"/>
          </w:tcPr>
          <w:p w:rsidR="00594F4B" w:rsidRDefault="00594F4B">
            <w:pPr>
              <w:wordWrap w:val="0"/>
              <w:topLinePunct/>
              <w:jc w:val="center"/>
              <w:rPr>
                <w:rFonts w:asciiTheme="minorEastAsia" w:eastAsiaTheme="minorEastAsia" w:hAnsiTheme="minorEastAsia" w:cs="仿宋"/>
                <w:szCs w:val="21"/>
              </w:rPr>
            </w:pPr>
          </w:p>
        </w:tc>
        <w:tc>
          <w:tcPr>
            <w:tcW w:w="2870" w:type="dxa"/>
            <w:gridSpan w:val="2"/>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1354" w:type="dxa"/>
            <w:vAlign w:val="center"/>
          </w:tcPr>
          <w:p w:rsidR="00594F4B" w:rsidRDefault="00594F4B">
            <w:pPr>
              <w:wordWrap w:val="0"/>
              <w:topLinePunct/>
              <w:jc w:val="center"/>
              <w:rPr>
                <w:rFonts w:asciiTheme="minorEastAsia" w:eastAsiaTheme="minorEastAsia" w:hAnsiTheme="minorEastAsia" w:cs="仿宋"/>
                <w:szCs w:val="21"/>
              </w:rPr>
            </w:pPr>
          </w:p>
        </w:tc>
        <w:tc>
          <w:tcPr>
            <w:tcW w:w="4023" w:type="dxa"/>
            <w:gridSpan w:val="3"/>
            <w:vAlign w:val="center"/>
          </w:tcPr>
          <w:p w:rsidR="00594F4B" w:rsidRDefault="00594F4B">
            <w:pPr>
              <w:wordWrap w:val="0"/>
              <w:topLinePunct/>
              <w:jc w:val="center"/>
              <w:rPr>
                <w:rFonts w:asciiTheme="minorEastAsia" w:eastAsiaTheme="minorEastAsia" w:hAnsiTheme="minorEastAsia" w:cs="仿宋"/>
                <w:szCs w:val="21"/>
              </w:rPr>
            </w:pPr>
          </w:p>
        </w:tc>
        <w:tc>
          <w:tcPr>
            <w:tcW w:w="1392" w:type="dxa"/>
            <w:gridSpan w:val="2"/>
            <w:vAlign w:val="center"/>
          </w:tcPr>
          <w:p w:rsidR="00594F4B" w:rsidRDefault="00594F4B">
            <w:pPr>
              <w:wordWrap w:val="0"/>
              <w:topLinePunct/>
              <w:jc w:val="center"/>
              <w:rPr>
                <w:rFonts w:asciiTheme="minorEastAsia" w:eastAsiaTheme="minorEastAsia" w:hAnsiTheme="minorEastAsia" w:cs="仿宋"/>
                <w:szCs w:val="21"/>
              </w:rPr>
            </w:pPr>
          </w:p>
        </w:tc>
        <w:tc>
          <w:tcPr>
            <w:tcW w:w="2870" w:type="dxa"/>
            <w:gridSpan w:val="2"/>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1354" w:type="dxa"/>
            <w:vAlign w:val="center"/>
          </w:tcPr>
          <w:p w:rsidR="00594F4B" w:rsidRDefault="00594F4B">
            <w:pPr>
              <w:wordWrap w:val="0"/>
              <w:topLinePunct/>
              <w:jc w:val="center"/>
              <w:rPr>
                <w:rFonts w:asciiTheme="minorEastAsia" w:eastAsiaTheme="minorEastAsia" w:hAnsiTheme="minorEastAsia" w:cs="仿宋"/>
                <w:szCs w:val="21"/>
              </w:rPr>
            </w:pPr>
          </w:p>
        </w:tc>
        <w:tc>
          <w:tcPr>
            <w:tcW w:w="4023" w:type="dxa"/>
            <w:gridSpan w:val="3"/>
            <w:vAlign w:val="center"/>
          </w:tcPr>
          <w:p w:rsidR="00594F4B" w:rsidRDefault="00594F4B">
            <w:pPr>
              <w:wordWrap w:val="0"/>
              <w:topLinePunct/>
              <w:jc w:val="center"/>
              <w:rPr>
                <w:rFonts w:asciiTheme="minorEastAsia" w:eastAsiaTheme="minorEastAsia" w:hAnsiTheme="minorEastAsia" w:cs="仿宋"/>
                <w:szCs w:val="21"/>
              </w:rPr>
            </w:pPr>
          </w:p>
        </w:tc>
        <w:tc>
          <w:tcPr>
            <w:tcW w:w="1392" w:type="dxa"/>
            <w:gridSpan w:val="2"/>
            <w:vAlign w:val="center"/>
          </w:tcPr>
          <w:p w:rsidR="00594F4B" w:rsidRDefault="00594F4B">
            <w:pPr>
              <w:wordWrap w:val="0"/>
              <w:topLinePunct/>
              <w:jc w:val="center"/>
              <w:rPr>
                <w:rFonts w:asciiTheme="minorEastAsia" w:eastAsiaTheme="minorEastAsia" w:hAnsiTheme="minorEastAsia" w:cs="仿宋"/>
                <w:szCs w:val="21"/>
              </w:rPr>
            </w:pPr>
          </w:p>
        </w:tc>
        <w:tc>
          <w:tcPr>
            <w:tcW w:w="2870" w:type="dxa"/>
            <w:gridSpan w:val="2"/>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1354" w:type="dxa"/>
            <w:vAlign w:val="center"/>
          </w:tcPr>
          <w:p w:rsidR="00594F4B" w:rsidRDefault="00594F4B">
            <w:pPr>
              <w:wordWrap w:val="0"/>
              <w:topLinePunct/>
              <w:jc w:val="center"/>
              <w:rPr>
                <w:rFonts w:asciiTheme="minorEastAsia" w:eastAsiaTheme="minorEastAsia" w:hAnsiTheme="minorEastAsia" w:cs="仿宋"/>
                <w:szCs w:val="21"/>
              </w:rPr>
            </w:pPr>
          </w:p>
        </w:tc>
        <w:tc>
          <w:tcPr>
            <w:tcW w:w="4023" w:type="dxa"/>
            <w:gridSpan w:val="3"/>
            <w:vAlign w:val="center"/>
          </w:tcPr>
          <w:p w:rsidR="00594F4B" w:rsidRDefault="00594F4B">
            <w:pPr>
              <w:wordWrap w:val="0"/>
              <w:topLinePunct/>
              <w:jc w:val="center"/>
              <w:rPr>
                <w:rFonts w:asciiTheme="minorEastAsia" w:eastAsiaTheme="minorEastAsia" w:hAnsiTheme="minorEastAsia" w:cs="仿宋"/>
                <w:szCs w:val="21"/>
              </w:rPr>
            </w:pPr>
          </w:p>
        </w:tc>
        <w:tc>
          <w:tcPr>
            <w:tcW w:w="1392" w:type="dxa"/>
            <w:gridSpan w:val="2"/>
            <w:vAlign w:val="center"/>
          </w:tcPr>
          <w:p w:rsidR="00594F4B" w:rsidRDefault="00594F4B">
            <w:pPr>
              <w:wordWrap w:val="0"/>
              <w:topLinePunct/>
              <w:jc w:val="center"/>
              <w:rPr>
                <w:rFonts w:asciiTheme="minorEastAsia" w:eastAsiaTheme="minorEastAsia" w:hAnsiTheme="minorEastAsia" w:cs="仿宋"/>
                <w:szCs w:val="21"/>
              </w:rPr>
            </w:pPr>
          </w:p>
        </w:tc>
        <w:tc>
          <w:tcPr>
            <w:tcW w:w="2870" w:type="dxa"/>
            <w:gridSpan w:val="2"/>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1354" w:type="dxa"/>
            <w:vAlign w:val="center"/>
          </w:tcPr>
          <w:p w:rsidR="00594F4B" w:rsidRDefault="00594F4B">
            <w:pPr>
              <w:wordWrap w:val="0"/>
              <w:topLinePunct/>
              <w:jc w:val="center"/>
              <w:rPr>
                <w:rFonts w:asciiTheme="minorEastAsia" w:eastAsiaTheme="minorEastAsia" w:hAnsiTheme="minorEastAsia" w:cs="仿宋"/>
                <w:szCs w:val="21"/>
              </w:rPr>
            </w:pPr>
          </w:p>
        </w:tc>
        <w:tc>
          <w:tcPr>
            <w:tcW w:w="4023" w:type="dxa"/>
            <w:gridSpan w:val="3"/>
            <w:vAlign w:val="center"/>
          </w:tcPr>
          <w:p w:rsidR="00594F4B" w:rsidRDefault="00594F4B">
            <w:pPr>
              <w:wordWrap w:val="0"/>
              <w:topLinePunct/>
              <w:jc w:val="center"/>
              <w:rPr>
                <w:rFonts w:asciiTheme="minorEastAsia" w:eastAsiaTheme="minorEastAsia" w:hAnsiTheme="minorEastAsia" w:cs="仿宋"/>
                <w:szCs w:val="21"/>
              </w:rPr>
            </w:pPr>
          </w:p>
        </w:tc>
        <w:tc>
          <w:tcPr>
            <w:tcW w:w="1392" w:type="dxa"/>
            <w:gridSpan w:val="2"/>
            <w:vAlign w:val="center"/>
          </w:tcPr>
          <w:p w:rsidR="00594F4B" w:rsidRDefault="00594F4B">
            <w:pPr>
              <w:wordWrap w:val="0"/>
              <w:topLinePunct/>
              <w:jc w:val="center"/>
              <w:rPr>
                <w:rFonts w:asciiTheme="minorEastAsia" w:eastAsiaTheme="minorEastAsia" w:hAnsiTheme="minorEastAsia" w:cs="仿宋"/>
                <w:szCs w:val="21"/>
              </w:rPr>
            </w:pPr>
          </w:p>
        </w:tc>
        <w:tc>
          <w:tcPr>
            <w:tcW w:w="2870" w:type="dxa"/>
            <w:gridSpan w:val="2"/>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5377" w:type="dxa"/>
            <w:gridSpan w:val="4"/>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获奖情况</w:t>
            </w:r>
          </w:p>
        </w:tc>
        <w:tc>
          <w:tcPr>
            <w:tcW w:w="1392" w:type="dxa"/>
            <w:gridSpan w:val="2"/>
            <w:vAlign w:val="center"/>
          </w:tcPr>
          <w:p w:rsidR="00594F4B" w:rsidRDefault="00594F4B">
            <w:pPr>
              <w:wordWrap w:val="0"/>
              <w:topLinePunct/>
              <w:jc w:val="center"/>
              <w:rPr>
                <w:rFonts w:asciiTheme="minorEastAsia" w:eastAsiaTheme="minorEastAsia" w:hAnsiTheme="minorEastAsia" w:cs="仿宋"/>
                <w:szCs w:val="21"/>
              </w:rPr>
            </w:pPr>
          </w:p>
        </w:tc>
        <w:tc>
          <w:tcPr>
            <w:tcW w:w="2870" w:type="dxa"/>
            <w:gridSpan w:val="2"/>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1354" w:type="dxa"/>
            <w:vMerge w:val="restart"/>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目前任职</w:t>
            </w:r>
          </w:p>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项目状况</w:t>
            </w:r>
          </w:p>
        </w:tc>
        <w:tc>
          <w:tcPr>
            <w:tcW w:w="4023" w:type="dxa"/>
            <w:gridSpan w:val="3"/>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项目名称</w:t>
            </w:r>
          </w:p>
        </w:tc>
        <w:tc>
          <w:tcPr>
            <w:tcW w:w="4262" w:type="dxa"/>
            <w:gridSpan w:val="4"/>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1354" w:type="dxa"/>
            <w:vMerge/>
            <w:vAlign w:val="center"/>
          </w:tcPr>
          <w:p w:rsidR="00594F4B" w:rsidRDefault="00594F4B">
            <w:pPr>
              <w:wordWrap w:val="0"/>
              <w:topLinePunct/>
              <w:jc w:val="center"/>
              <w:rPr>
                <w:rFonts w:asciiTheme="minorEastAsia" w:eastAsiaTheme="minorEastAsia" w:hAnsiTheme="minorEastAsia" w:cs="仿宋"/>
                <w:szCs w:val="21"/>
              </w:rPr>
            </w:pPr>
          </w:p>
        </w:tc>
        <w:tc>
          <w:tcPr>
            <w:tcW w:w="4023" w:type="dxa"/>
            <w:gridSpan w:val="3"/>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担任职位</w:t>
            </w:r>
          </w:p>
        </w:tc>
        <w:tc>
          <w:tcPr>
            <w:tcW w:w="4262" w:type="dxa"/>
            <w:gridSpan w:val="4"/>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hRule="exact" w:val="454"/>
          <w:jc w:val="center"/>
        </w:trPr>
        <w:tc>
          <w:tcPr>
            <w:tcW w:w="1354" w:type="dxa"/>
            <w:vMerge/>
            <w:vAlign w:val="center"/>
          </w:tcPr>
          <w:p w:rsidR="00594F4B" w:rsidRDefault="00594F4B">
            <w:pPr>
              <w:wordWrap w:val="0"/>
              <w:topLinePunct/>
              <w:jc w:val="center"/>
              <w:rPr>
                <w:rFonts w:asciiTheme="minorEastAsia" w:eastAsiaTheme="minorEastAsia" w:hAnsiTheme="minorEastAsia" w:cs="仿宋"/>
                <w:szCs w:val="21"/>
              </w:rPr>
            </w:pPr>
          </w:p>
        </w:tc>
        <w:tc>
          <w:tcPr>
            <w:tcW w:w="4023" w:type="dxa"/>
            <w:gridSpan w:val="3"/>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可以调离日期</w:t>
            </w:r>
          </w:p>
        </w:tc>
        <w:tc>
          <w:tcPr>
            <w:tcW w:w="4262" w:type="dxa"/>
            <w:gridSpan w:val="4"/>
            <w:vAlign w:val="center"/>
          </w:tcPr>
          <w:p w:rsidR="00594F4B" w:rsidRDefault="00594F4B">
            <w:pPr>
              <w:wordWrap w:val="0"/>
              <w:topLinePunct/>
              <w:jc w:val="center"/>
              <w:rPr>
                <w:rFonts w:asciiTheme="minorEastAsia" w:eastAsiaTheme="minorEastAsia" w:hAnsiTheme="minorEastAsia" w:cs="仿宋"/>
                <w:szCs w:val="21"/>
              </w:rPr>
            </w:pPr>
          </w:p>
        </w:tc>
      </w:tr>
      <w:tr w:rsidR="00594F4B">
        <w:trPr>
          <w:trHeight w:val="1683"/>
          <w:jc w:val="center"/>
        </w:trPr>
        <w:tc>
          <w:tcPr>
            <w:tcW w:w="1354" w:type="dxa"/>
            <w:vAlign w:val="center"/>
          </w:tcPr>
          <w:p w:rsidR="00594F4B" w:rsidRDefault="00CD7A18">
            <w:pPr>
              <w:wordWrap w:val="0"/>
              <w:topLinePunct/>
              <w:jc w:val="center"/>
              <w:rPr>
                <w:rFonts w:asciiTheme="minorEastAsia" w:eastAsiaTheme="minorEastAsia" w:hAnsiTheme="minorEastAsia" w:cs="仿宋"/>
                <w:szCs w:val="21"/>
              </w:rPr>
            </w:pPr>
            <w:r>
              <w:rPr>
                <w:rFonts w:asciiTheme="minorEastAsia" w:eastAsiaTheme="minorEastAsia" w:hAnsiTheme="minorEastAsia" w:cs="仿宋" w:hint="eastAsia"/>
                <w:szCs w:val="21"/>
              </w:rPr>
              <w:t>备注</w:t>
            </w:r>
          </w:p>
        </w:tc>
        <w:tc>
          <w:tcPr>
            <w:tcW w:w="8285" w:type="dxa"/>
            <w:gridSpan w:val="7"/>
            <w:vAlign w:val="center"/>
          </w:tcPr>
          <w:p w:rsidR="00594F4B" w:rsidRDefault="00594F4B">
            <w:pPr>
              <w:wordWrap w:val="0"/>
              <w:topLinePunct/>
              <w:jc w:val="center"/>
              <w:rPr>
                <w:rFonts w:asciiTheme="minorEastAsia" w:eastAsiaTheme="minorEastAsia" w:hAnsiTheme="minorEastAsia" w:cs="仿宋"/>
                <w:szCs w:val="21"/>
              </w:rPr>
            </w:pPr>
          </w:p>
        </w:tc>
      </w:tr>
    </w:tbl>
    <w:p w:rsidR="00594F4B" w:rsidRDefault="00CD7A18">
      <w:pPr>
        <w:tabs>
          <w:tab w:val="left" w:pos="13140"/>
        </w:tabs>
        <w:wordWrap w:val="0"/>
        <w:topLinePunct/>
        <w:spacing w:line="360" w:lineRule="auto"/>
        <w:rPr>
          <w:rFonts w:asciiTheme="minorEastAsia" w:eastAsiaTheme="minorEastAsia" w:hAnsiTheme="minorEastAsia" w:cs="仿宋"/>
          <w:kern w:val="0"/>
          <w:szCs w:val="21"/>
        </w:rPr>
      </w:pPr>
      <w:r>
        <w:rPr>
          <w:rFonts w:asciiTheme="minorEastAsia" w:eastAsiaTheme="minorEastAsia" w:hAnsiTheme="minorEastAsia" w:cs="仿宋" w:hint="eastAsia"/>
          <w:szCs w:val="21"/>
        </w:rPr>
        <w:t>注：</w:t>
      </w:r>
    </w:p>
    <w:p w:rsidR="00594F4B" w:rsidRDefault="00CD7A18">
      <w:pPr>
        <w:tabs>
          <w:tab w:val="left" w:pos="13140"/>
        </w:tabs>
        <w:wordWrap w:val="0"/>
        <w:topLinePunct/>
        <w:spacing w:line="360" w:lineRule="auto"/>
        <w:ind w:firstLineChars="200" w:firstLine="420"/>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1、</w:t>
      </w:r>
      <w:r>
        <w:rPr>
          <w:rFonts w:asciiTheme="minorEastAsia" w:eastAsiaTheme="minorEastAsia" w:hAnsiTheme="minorEastAsia" w:cs="仿宋" w:hint="eastAsia"/>
          <w:szCs w:val="21"/>
        </w:rPr>
        <w:t>主要管理人员指拟投入本项目的项目经理、项目总工程师。</w:t>
      </w:r>
    </w:p>
    <w:p w:rsidR="00594F4B" w:rsidRDefault="00CD7A18">
      <w:pPr>
        <w:tabs>
          <w:tab w:val="left" w:pos="13140"/>
        </w:tabs>
        <w:wordWrap w:val="0"/>
        <w:topLinePunct/>
        <w:spacing w:line="360" w:lineRule="auto"/>
        <w:ind w:firstLineChars="200" w:firstLine="420"/>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2、工作经历应汇总候选人以往的专业经验，特别须注明其在技术及管理方面与本工程相类似的经验。</w:t>
      </w:r>
    </w:p>
    <w:p w:rsidR="00594F4B" w:rsidRDefault="00CD7A18">
      <w:pPr>
        <w:tabs>
          <w:tab w:val="left" w:pos="13140"/>
        </w:tabs>
        <w:wordWrap w:val="0"/>
        <w:topLinePunct/>
        <w:spacing w:line="360" w:lineRule="auto"/>
        <w:ind w:firstLineChars="200" w:firstLine="420"/>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3、本表后应附所填列人员的职称证书、资格证书、毕业证书、奖励证书和身份证等相关证件的彩色影印件。</w:t>
      </w:r>
    </w:p>
    <w:p w:rsidR="00594F4B" w:rsidRDefault="00CD7A18">
      <w:pPr>
        <w:tabs>
          <w:tab w:val="left" w:pos="13140"/>
        </w:tabs>
        <w:wordWrap w:val="0"/>
        <w:topLinePunct/>
        <w:spacing w:line="360" w:lineRule="auto"/>
        <w:ind w:firstLineChars="200" w:firstLine="420"/>
        <w:rPr>
          <w:rFonts w:asciiTheme="minorEastAsia" w:eastAsiaTheme="minorEastAsia" w:hAnsiTheme="minorEastAsia" w:cs="仿宋"/>
          <w:kern w:val="0"/>
          <w:szCs w:val="21"/>
        </w:rPr>
      </w:pPr>
      <w:r>
        <w:rPr>
          <w:rFonts w:asciiTheme="minorEastAsia" w:eastAsiaTheme="minorEastAsia" w:hAnsiTheme="minorEastAsia" w:cs="仿宋" w:hint="eastAsia"/>
          <w:kern w:val="0"/>
          <w:szCs w:val="21"/>
        </w:rPr>
        <w:t>4、目前未在具体项目上任职的，请在备注栏说明现在负责工作内容。</w:t>
      </w:r>
    </w:p>
    <w:p w:rsidR="00594F4B" w:rsidRDefault="00CD7A18" w:rsidP="00B734BB">
      <w:pPr>
        <w:pStyle w:val="1"/>
        <w:wordWrap w:val="0"/>
        <w:topLinePunct/>
        <w:spacing w:beforeLines="100" w:afterLines="150" w:line="360" w:lineRule="exact"/>
        <w:jc w:val="center"/>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lastRenderedPageBreak/>
        <w:t>七、承诺函</w:t>
      </w:r>
    </w:p>
    <w:p w:rsidR="00594F4B" w:rsidRDefault="00CD7A18">
      <w:pPr>
        <w:wordWrap w:val="0"/>
        <w:topLinePunct/>
        <w:spacing w:before="240" w:after="240" w:line="500" w:lineRule="exact"/>
        <w:rPr>
          <w:rFonts w:asciiTheme="minorEastAsia" w:eastAsiaTheme="minorEastAsia" w:hAnsiTheme="minorEastAsia" w:cs="仿宋"/>
          <w:szCs w:val="21"/>
        </w:rPr>
      </w:pPr>
      <w:r>
        <w:rPr>
          <w:rFonts w:asciiTheme="minorEastAsia" w:eastAsiaTheme="minorEastAsia" w:hAnsiTheme="minorEastAsia" w:cs="仿宋" w:hint="eastAsia"/>
          <w:szCs w:val="21"/>
        </w:rPr>
        <w:t>（招标人名称）：</w:t>
      </w:r>
    </w:p>
    <w:p w:rsidR="00594F4B" w:rsidRDefault="00CD7A18">
      <w:pPr>
        <w:wordWrap w:val="0"/>
        <w:topLinePunct/>
        <w:spacing w:line="5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我方参加了</w:t>
      </w:r>
      <w:r>
        <w:rPr>
          <w:rFonts w:asciiTheme="minorEastAsia" w:eastAsiaTheme="minorEastAsia" w:hAnsiTheme="minorEastAsia" w:cs="仿宋" w:hint="eastAsia"/>
          <w:szCs w:val="21"/>
          <w:u w:val="single"/>
        </w:rPr>
        <w:t>（项目名称）</w:t>
      </w:r>
      <w:r>
        <w:rPr>
          <w:rFonts w:asciiTheme="minorEastAsia" w:eastAsiaTheme="minorEastAsia" w:hAnsiTheme="minorEastAsia" w:cs="仿宋" w:hint="eastAsia"/>
          <w:szCs w:val="21"/>
        </w:rPr>
        <w:t>施工投标，若我方中标，我方在此承诺：</w:t>
      </w:r>
    </w:p>
    <w:p w:rsidR="00594F4B" w:rsidRDefault="00CD7A18">
      <w:pPr>
        <w:wordWrap w:val="0"/>
        <w:topLinePunct/>
        <w:spacing w:line="5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我方已按本项目招标文件要求在投标文件中填报派驻本标段的主要管理人员和技术人员及主要机械设备和试验检测设备，我方将严格按照在投标文件中填报的主要管理人员和技术人员及主要机械设备和试验检测设备的</w:t>
      </w:r>
      <w:r>
        <w:rPr>
          <w:rFonts w:asciiTheme="minorEastAsia" w:eastAsiaTheme="minorEastAsia" w:hAnsiTheme="minorEastAsia" w:cs="仿宋" w:hint="eastAsia"/>
          <w:b/>
          <w:szCs w:val="21"/>
        </w:rPr>
        <w:t>标准</w:t>
      </w:r>
      <w:r>
        <w:rPr>
          <w:rFonts w:asciiTheme="minorEastAsia" w:eastAsiaTheme="minorEastAsia" w:hAnsiTheme="minorEastAsia" w:cs="仿宋" w:hint="eastAsia"/>
          <w:szCs w:val="21"/>
        </w:rPr>
        <w:t>组织进场施工。</w:t>
      </w:r>
    </w:p>
    <w:p w:rsidR="00594F4B" w:rsidRDefault="00CD7A18">
      <w:pPr>
        <w:wordWrap w:val="0"/>
        <w:topLinePunct/>
        <w:spacing w:line="5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如我方违背了上述承诺，本项目招标人有权取消我方的中标资格，并由招标人将我方的违约行为上报省级交通主管部门，作为不良记录纳入公路建设市场信息管理系统。</w:t>
      </w: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spacing w:line="500" w:lineRule="exact"/>
        <w:ind w:right="480" w:firstLineChars="1650" w:firstLine="3465"/>
        <w:rPr>
          <w:rFonts w:asciiTheme="minorEastAsia" w:eastAsiaTheme="minorEastAsia" w:hAnsiTheme="minorEastAsia" w:cs="仿宋"/>
          <w:szCs w:val="21"/>
        </w:rPr>
      </w:pPr>
    </w:p>
    <w:p w:rsidR="00594F4B" w:rsidRDefault="00594F4B">
      <w:pPr>
        <w:wordWrap w:val="0"/>
        <w:topLinePunct/>
        <w:spacing w:line="500" w:lineRule="exact"/>
        <w:ind w:right="480" w:firstLineChars="1650" w:firstLine="3465"/>
        <w:rPr>
          <w:rFonts w:asciiTheme="minorEastAsia" w:eastAsiaTheme="minorEastAsia" w:hAnsiTheme="minorEastAsia" w:cs="仿宋"/>
          <w:szCs w:val="21"/>
        </w:rPr>
      </w:pPr>
    </w:p>
    <w:p w:rsidR="00594F4B" w:rsidRDefault="00CD7A18">
      <w:pPr>
        <w:wordWrap w:val="0"/>
        <w:topLinePunct/>
        <w:spacing w:line="500" w:lineRule="exact"/>
        <w:ind w:right="480" w:firstLineChars="1650" w:firstLine="3465"/>
        <w:rPr>
          <w:rFonts w:asciiTheme="minorEastAsia" w:eastAsiaTheme="minorEastAsia" w:hAnsiTheme="minorEastAsia" w:cs="仿宋"/>
          <w:szCs w:val="21"/>
        </w:rPr>
      </w:pPr>
      <w:r>
        <w:rPr>
          <w:rFonts w:asciiTheme="minorEastAsia" w:eastAsiaTheme="minorEastAsia" w:hAnsiTheme="minorEastAsia" w:cs="仿宋" w:hint="eastAsia"/>
          <w:kern w:val="0"/>
          <w:szCs w:val="21"/>
        </w:rPr>
        <w:t>投  标  人：</w:t>
      </w:r>
      <w:r>
        <w:rPr>
          <w:rFonts w:asciiTheme="minorEastAsia" w:eastAsiaTheme="minorEastAsia" w:hAnsiTheme="minorEastAsia" w:cs="仿宋" w:hint="eastAsia"/>
          <w:szCs w:val="21"/>
        </w:rPr>
        <w:t>（盖单位章）</w:t>
      </w:r>
    </w:p>
    <w:p w:rsidR="00594F4B" w:rsidRDefault="00594F4B">
      <w:pPr>
        <w:wordWrap w:val="0"/>
        <w:topLinePunct/>
        <w:spacing w:line="500" w:lineRule="exact"/>
        <w:ind w:right="480" w:firstLineChars="1650" w:firstLine="3465"/>
        <w:rPr>
          <w:rFonts w:asciiTheme="minorEastAsia" w:eastAsiaTheme="minorEastAsia" w:hAnsiTheme="minorEastAsia" w:cs="仿宋"/>
          <w:szCs w:val="21"/>
        </w:rPr>
      </w:pPr>
    </w:p>
    <w:p w:rsidR="00594F4B" w:rsidRDefault="00CD7A18">
      <w:pPr>
        <w:wordWrap w:val="0"/>
        <w:topLinePunct/>
        <w:spacing w:line="500" w:lineRule="exac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法定代表人或其委托代理人：（签字）</w:t>
      </w:r>
    </w:p>
    <w:p w:rsidR="00594F4B" w:rsidRDefault="00594F4B">
      <w:pPr>
        <w:wordWrap w:val="0"/>
        <w:topLinePunct/>
        <w:spacing w:line="500" w:lineRule="exact"/>
        <w:rPr>
          <w:rFonts w:asciiTheme="minorEastAsia" w:eastAsiaTheme="minorEastAsia" w:hAnsiTheme="minorEastAsia" w:cs="仿宋"/>
          <w:szCs w:val="21"/>
        </w:rPr>
      </w:pPr>
    </w:p>
    <w:p w:rsidR="00594F4B" w:rsidRDefault="00CD7A18">
      <w:pPr>
        <w:wordWrap w:val="0"/>
        <w:topLinePunct/>
        <w:spacing w:line="500" w:lineRule="exact"/>
        <w:jc w:val="right"/>
        <w:rPr>
          <w:rFonts w:asciiTheme="minorEastAsia" w:eastAsiaTheme="minorEastAsia" w:hAnsiTheme="minorEastAsia" w:cs="仿宋"/>
          <w:szCs w:val="21"/>
        </w:rPr>
      </w:pPr>
      <w:r>
        <w:rPr>
          <w:rFonts w:asciiTheme="minorEastAsia" w:eastAsiaTheme="minorEastAsia" w:hAnsiTheme="minorEastAsia" w:cs="仿宋" w:hint="eastAsia"/>
          <w:szCs w:val="21"/>
        </w:rPr>
        <w:t>年  月 日</w:t>
      </w:r>
    </w:p>
    <w:p w:rsidR="00594F4B" w:rsidRDefault="00594F4B">
      <w:pPr>
        <w:wordWrap w:val="0"/>
        <w:topLinePunct/>
        <w:spacing w:line="500" w:lineRule="exa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CD7A18" w:rsidP="00B734BB">
      <w:pPr>
        <w:pStyle w:val="1"/>
        <w:wordWrap w:val="0"/>
        <w:topLinePunct/>
        <w:spacing w:beforeLines="100" w:afterLines="150" w:line="360" w:lineRule="exact"/>
        <w:jc w:val="center"/>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八、目标承诺书</w:t>
      </w:r>
    </w:p>
    <w:tbl>
      <w:tblPr>
        <w:tblW w:w="91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496"/>
        <w:gridCol w:w="5614"/>
      </w:tblGrid>
      <w:tr w:rsidR="00594F4B">
        <w:trPr>
          <w:trHeight w:val="1245"/>
          <w:jc w:val="center"/>
        </w:trPr>
        <w:tc>
          <w:tcPr>
            <w:tcW w:w="3496" w:type="dxa"/>
            <w:vAlign w:val="center"/>
          </w:tcPr>
          <w:p w:rsidR="00594F4B" w:rsidRDefault="00CD7A18">
            <w:pPr>
              <w:wordWrap w:val="0"/>
              <w:topLinePunct/>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项   目</w:t>
            </w:r>
          </w:p>
        </w:tc>
        <w:tc>
          <w:tcPr>
            <w:tcW w:w="5614" w:type="dxa"/>
            <w:vAlign w:val="center"/>
          </w:tcPr>
          <w:p w:rsidR="00594F4B" w:rsidRDefault="00CD7A18">
            <w:pPr>
              <w:wordWrap w:val="0"/>
              <w:topLinePunct/>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计划目标</w:t>
            </w:r>
          </w:p>
        </w:tc>
      </w:tr>
      <w:tr w:rsidR="00594F4B">
        <w:trPr>
          <w:trHeight w:val="1245"/>
          <w:jc w:val="center"/>
        </w:trPr>
        <w:tc>
          <w:tcPr>
            <w:tcW w:w="3496" w:type="dxa"/>
            <w:vAlign w:val="center"/>
          </w:tcPr>
          <w:p w:rsidR="00594F4B" w:rsidRDefault="00CD7A18">
            <w:pPr>
              <w:wordWrap w:val="0"/>
              <w:topLinePunct/>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bCs/>
                <w:szCs w:val="21"/>
              </w:rPr>
              <w:t>工期目标要求</w:t>
            </w:r>
          </w:p>
        </w:tc>
        <w:tc>
          <w:tcPr>
            <w:tcW w:w="5614" w:type="dxa"/>
            <w:vAlign w:val="center"/>
          </w:tcPr>
          <w:p w:rsidR="00594F4B" w:rsidRDefault="00594F4B">
            <w:pPr>
              <w:wordWrap w:val="0"/>
              <w:topLinePunct/>
              <w:spacing w:line="360" w:lineRule="auto"/>
              <w:jc w:val="center"/>
              <w:rPr>
                <w:rFonts w:asciiTheme="minorEastAsia" w:eastAsiaTheme="minorEastAsia" w:hAnsiTheme="minorEastAsia" w:cs="仿宋"/>
                <w:szCs w:val="21"/>
              </w:rPr>
            </w:pPr>
          </w:p>
        </w:tc>
      </w:tr>
      <w:tr w:rsidR="00594F4B">
        <w:trPr>
          <w:trHeight w:val="1245"/>
          <w:jc w:val="center"/>
        </w:trPr>
        <w:tc>
          <w:tcPr>
            <w:tcW w:w="3496" w:type="dxa"/>
            <w:vAlign w:val="center"/>
          </w:tcPr>
          <w:p w:rsidR="00594F4B" w:rsidRDefault="00CD7A18">
            <w:pPr>
              <w:wordWrap w:val="0"/>
              <w:topLinePunct/>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质量目标要求</w:t>
            </w:r>
          </w:p>
        </w:tc>
        <w:tc>
          <w:tcPr>
            <w:tcW w:w="5614" w:type="dxa"/>
            <w:vAlign w:val="center"/>
          </w:tcPr>
          <w:p w:rsidR="00594F4B" w:rsidRDefault="00CD7A18">
            <w:pPr>
              <w:tabs>
                <w:tab w:val="right" w:leader="dot" w:pos="8295"/>
              </w:tabs>
              <w:wordWrap w:val="0"/>
              <w:topLinePunct/>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b/>
                <w:szCs w:val="21"/>
                <w:u w:val="single"/>
              </w:rPr>
              <w:t>合格</w:t>
            </w:r>
          </w:p>
        </w:tc>
      </w:tr>
      <w:tr w:rsidR="00594F4B">
        <w:trPr>
          <w:trHeight w:val="1245"/>
          <w:jc w:val="center"/>
        </w:trPr>
        <w:tc>
          <w:tcPr>
            <w:tcW w:w="3496" w:type="dxa"/>
            <w:vAlign w:val="center"/>
          </w:tcPr>
          <w:p w:rsidR="00594F4B" w:rsidRDefault="00CD7A18">
            <w:pPr>
              <w:wordWrap w:val="0"/>
              <w:topLinePunct/>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农民工工资目标</w:t>
            </w:r>
          </w:p>
        </w:tc>
        <w:tc>
          <w:tcPr>
            <w:tcW w:w="5614" w:type="dxa"/>
            <w:vAlign w:val="center"/>
          </w:tcPr>
          <w:p w:rsidR="00594F4B" w:rsidRDefault="00CD7A18">
            <w:pPr>
              <w:tabs>
                <w:tab w:val="right" w:leader="dot" w:pos="8295"/>
              </w:tabs>
              <w:wordWrap w:val="0"/>
              <w:topLinePunct/>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b/>
                <w:szCs w:val="21"/>
              </w:rPr>
              <w:t>不拖欠农民工工资</w:t>
            </w:r>
          </w:p>
        </w:tc>
      </w:tr>
      <w:tr w:rsidR="00594F4B">
        <w:trPr>
          <w:trHeight w:val="1245"/>
          <w:jc w:val="center"/>
        </w:trPr>
        <w:tc>
          <w:tcPr>
            <w:tcW w:w="3496" w:type="dxa"/>
            <w:vAlign w:val="center"/>
          </w:tcPr>
          <w:p w:rsidR="00594F4B" w:rsidRDefault="00CD7A18">
            <w:pPr>
              <w:wordWrap w:val="0"/>
              <w:topLinePunct/>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安全生产目标要求</w:t>
            </w:r>
          </w:p>
        </w:tc>
        <w:tc>
          <w:tcPr>
            <w:tcW w:w="5614" w:type="dxa"/>
            <w:vAlign w:val="center"/>
          </w:tcPr>
          <w:p w:rsidR="00594F4B" w:rsidRDefault="00CD7A18">
            <w:pPr>
              <w:wordWrap w:val="0"/>
              <w:topLinePunct/>
              <w:spacing w:line="360" w:lineRule="auto"/>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不发生安全生产责任事故</w:t>
            </w:r>
          </w:p>
        </w:tc>
      </w:tr>
    </w:tbl>
    <w:p w:rsidR="00594F4B" w:rsidRDefault="00594F4B" w:rsidP="00B734BB">
      <w:pPr>
        <w:pStyle w:val="1"/>
        <w:wordWrap w:val="0"/>
        <w:topLinePunct/>
        <w:spacing w:beforeLines="100" w:afterLines="150" w:line="360" w:lineRule="exact"/>
        <w:rPr>
          <w:rFonts w:asciiTheme="minorEastAsia" w:eastAsiaTheme="minorEastAsia" w:hAnsiTheme="minorEastAsia" w:cs="仿宋"/>
          <w:sz w:val="21"/>
          <w:szCs w:val="21"/>
        </w:rPr>
      </w:pP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我方在此郑重承诺，如果我单位在项目中标，保证按照以上各项目标完成施工任务，否则自愿按照招标人的有关规定接受处罚。</w:t>
      </w:r>
    </w:p>
    <w:p w:rsidR="00594F4B" w:rsidRDefault="00594F4B">
      <w:pPr>
        <w:wordWrap w:val="0"/>
        <w:topLinePunct/>
        <w:spacing w:line="360" w:lineRule="auto"/>
        <w:ind w:firstLineChars="200" w:firstLine="420"/>
        <w:rPr>
          <w:rFonts w:asciiTheme="minorEastAsia" w:eastAsiaTheme="minorEastAsia" w:hAnsiTheme="minorEastAsia" w:cs="仿宋"/>
          <w:szCs w:val="21"/>
        </w:rPr>
      </w:pPr>
    </w:p>
    <w:p w:rsidR="00594F4B" w:rsidRDefault="00CD7A18" w:rsidP="00A94045">
      <w:pPr>
        <w:wordWrap w:val="0"/>
        <w:topLinePunct/>
        <w:spacing w:line="360" w:lineRule="auto"/>
        <w:ind w:firstLineChars="1725" w:firstLine="3623"/>
        <w:rPr>
          <w:rFonts w:asciiTheme="minorEastAsia" w:eastAsiaTheme="minorEastAsia" w:hAnsiTheme="minorEastAsia" w:cs="仿宋"/>
          <w:szCs w:val="21"/>
        </w:rPr>
      </w:pPr>
      <w:r>
        <w:rPr>
          <w:rFonts w:asciiTheme="minorEastAsia" w:eastAsiaTheme="minorEastAsia" w:hAnsiTheme="minorEastAsia" w:cs="仿宋" w:hint="eastAsia"/>
          <w:szCs w:val="21"/>
        </w:rPr>
        <w:t>投  标  人：</w:t>
      </w:r>
      <w:r>
        <w:rPr>
          <w:rFonts w:asciiTheme="minorEastAsia" w:eastAsiaTheme="minorEastAsia" w:hAnsiTheme="minorEastAsia" w:cs="仿宋" w:hint="eastAsia"/>
          <w:szCs w:val="21"/>
          <w:u w:val="single"/>
        </w:rPr>
        <w:t xml:space="preserve">    （全称并加盖单位公章）  </w:t>
      </w:r>
    </w:p>
    <w:p w:rsidR="00594F4B" w:rsidRDefault="00CD7A18" w:rsidP="00A94045">
      <w:pPr>
        <w:wordWrap w:val="0"/>
        <w:topLinePunct/>
        <w:spacing w:line="360" w:lineRule="auto"/>
        <w:ind w:firstLineChars="1725" w:firstLine="3623"/>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法定代表人： </w:t>
      </w:r>
      <w:r>
        <w:rPr>
          <w:rFonts w:asciiTheme="minorEastAsia" w:eastAsiaTheme="minorEastAsia" w:hAnsiTheme="minorEastAsia" w:cs="仿宋" w:hint="eastAsia"/>
          <w:szCs w:val="21"/>
          <w:u w:val="single"/>
        </w:rPr>
        <w:t xml:space="preserve">        （签署全名）       </w:t>
      </w:r>
    </w:p>
    <w:p w:rsidR="00594F4B" w:rsidRDefault="00CD7A18" w:rsidP="00A94045">
      <w:pPr>
        <w:wordWrap w:val="0"/>
        <w:topLinePunct/>
        <w:spacing w:line="360" w:lineRule="auto"/>
        <w:ind w:firstLineChars="1725" w:firstLine="3623"/>
        <w:rPr>
          <w:rFonts w:asciiTheme="minorEastAsia" w:eastAsiaTheme="minorEastAsia" w:hAnsiTheme="minorEastAsia" w:cs="仿宋"/>
          <w:szCs w:val="21"/>
        </w:rPr>
      </w:pPr>
      <w:r>
        <w:rPr>
          <w:rFonts w:asciiTheme="minorEastAsia" w:eastAsiaTheme="minorEastAsia" w:hAnsiTheme="minorEastAsia" w:cs="仿宋" w:hint="eastAsia"/>
          <w:szCs w:val="21"/>
        </w:rPr>
        <w:t>日      期：年月日</w:t>
      </w: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CD7A18" w:rsidP="00B734BB">
      <w:pPr>
        <w:pStyle w:val="1"/>
        <w:topLinePunct/>
        <w:spacing w:beforeLines="100" w:afterLines="150" w:line="360" w:lineRule="exact"/>
        <w:jc w:val="center"/>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lastRenderedPageBreak/>
        <w:t>九、环境保护承诺函</w:t>
      </w:r>
    </w:p>
    <w:p w:rsidR="00594F4B" w:rsidRDefault="00CD7A18">
      <w:pPr>
        <w:wordWrap w:val="0"/>
        <w:topLinePunct/>
        <w:spacing w:before="240" w:after="240" w:line="500" w:lineRule="exact"/>
        <w:rPr>
          <w:rFonts w:asciiTheme="minorEastAsia" w:eastAsiaTheme="minorEastAsia" w:hAnsiTheme="minorEastAsia" w:cs="仿宋"/>
          <w:szCs w:val="21"/>
        </w:rPr>
      </w:pPr>
      <w:r>
        <w:rPr>
          <w:rFonts w:asciiTheme="minorEastAsia" w:eastAsiaTheme="minorEastAsia" w:hAnsiTheme="minorEastAsia" w:cs="仿宋" w:hint="eastAsia"/>
          <w:szCs w:val="21"/>
        </w:rPr>
        <w:t>（招标人名称）：</w:t>
      </w:r>
    </w:p>
    <w:p w:rsidR="00594F4B" w:rsidRDefault="00CD7A18">
      <w:pPr>
        <w:wordWrap w:val="0"/>
        <w:topLinePunct/>
        <w:spacing w:line="50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我方参加了（项目名称）施工投标，若我方中标，我方在此承诺：</w:t>
      </w:r>
    </w:p>
    <w:p w:rsidR="00594F4B" w:rsidRDefault="00CD7A18">
      <w:pPr>
        <w:wordWrap w:val="0"/>
        <w:topLinePunct/>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一、 严格遵守《中华人民共和国环境噪声污染防治法》及《中华人民共和国大气污染防治法》，依法履行保护施工场地环境的义务。</w:t>
      </w:r>
    </w:p>
    <w:p w:rsidR="00594F4B" w:rsidRDefault="00CD7A18">
      <w:pPr>
        <w:wordWrap w:val="0"/>
        <w:topLinePunct/>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二、 公司依法在项目开工15日前向环境保护行政主管部门申报工程项目名称、施工场所、可能产生的环境噪声值以及所采取的环境噪声污染防止措施，并在施工场地宣传栏公示相关申报内容。</w:t>
      </w:r>
    </w:p>
    <w:p w:rsidR="00594F4B" w:rsidRDefault="00CD7A18">
      <w:pPr>
        <w:wordWrap w:val="0"/>
        <w:topLinePunct/>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三、 施工期合理安排施工作业，防止噪声污染扰民，并自觉依法执行夜间22时至次日晨6时之间禁止进行产生噪声污染的建筑施工作业规定。中高考期间执行夜间20时至次日晨6时禁止施工的规定。</w:t>
      </w:r>
    </w:p>
    <w:p w:rsidR="00594F4B" w:rsidRDefault="00CD7A18">
      <w:pPr>
        <w:wordWrap w:val="0"/>
        <w:topLinePunct/>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四、 施工现场大气污染防治严格按照建设主管部门的规定达到环境保护的标准要求，防止施工扬尘及其他大气污染因素对周围环境的影响。</w:t>
      </w:r>
    </w:p>
    <w:p w:rsidR="00594F4B" w:rsidRDefault="00CD7A18">
      <w:pPr>
        <w:wordWrap w:val="0"/>
        <w:topLinePunct/>
        <w:spacing w:line="360" w:lineRule="auto"/>
        <w:rPr>
          <w:rFonts w:asciiTheme="minorEastAsia" w:eastAsiaTheme="minorEastAsia" w:hAnsiTheme="minorEastAsia" w:cs="仿宋"/>
          <w:szCs w:val="21"/>
        </w:rPr>
      </w:pPr>
      <w:r>
        <w:rPr>
          <w:rFonts w:asciiTheme="minorEastAsia" w:eastAsiaTheme="minorEastAsia" w:hAnsiTheme="minorEastAsia" w:cs="仿宋" w:hint="eastAsia"/>
          <w:szCs w:val="21"/>
        </w:rPr>
        <w:t>五、 我方以上承诺各项目单位及全体员工必须共同认真履行，并接受社会监督及行政主管部门的检查，对出现的违法违规问题，除接受相关法律法规的处罚外，我方将对项目单位负责人及相关负责人员依照公司规章进行责任追究。</w:t>
      </w:r>
    </w:p>
    <w:p w:rsidR="00594F4B" w:rsidRDefault="00594F4B">
      <w:pPr>
        <w:wordWrap w:val="0"/>
        <w:topLinePunct/>
        <w:rPr>
          <w:rFonts w:asciiTheme="minorEastAsia" w:eastAsiaTheme="minorEastAsia" w:hAnsiTheme="minorEastAsia" w:cs="仿宋"/>
          <w:szCs w:val="21"/>
        </w:rPr>
      </w:pPr>
    </w:p>
    <w:p w:rsidR="00594F4B" w:rsidRDefault="00CD7A18">
      <w:pPr>
        <w:wordWrap w:val="0"/>
        <w:topLinePunct/>
        <w:spacing w:line="500" w:lineRule="exact"/>
        <w:ind w:right="480" w:firstLineChars="1400" w:firstLine="2940"/>
        <w:rPr>
          <w:rFonts w:asciiTheme="minorEastAsia" w:eastAsiaTheme="minorEastAsia" w:hAnsiTheme="minorEastAsia" w:cs="仿宋"/>
          <w:szCs w:val="21"/>
        </w:rPr>
      </w:pPr>
      <w:r>
        <w:rPr>
          <w:rFonts w:asciiTheme="minorEastAsia" w:eastAsiaTheme="minorEastAsia" w:hAnsiTheme="minorEastAsia" w:cs="仿宋" w:hint="eastAsia"/>
          <w:kern w:val="0"/>
          <w:szCs w:val="21"/>
        </w:rPr>
        <w:t>投  标  人：</w:t>
      </w:r>
      <w:r>
        <w:rPr>
          <w:rFonts w:asciiTheme="minorEastAsia" w:eastAsiaTheme="minorEastAsia" w:hAnsiTheme="minorEastAsia" w:cs="仿宋" w:hint="eastAsia"/>
          <w:szCs w:val="21"/>
        </w:rPr>
        <w:t>（盖单位章）</w:t>
      </w:r>
    </w:p>
    <w:p w:rsidR="00594F4B" w:rsidRDefault="00CD7A18">
      <w:pPr>
        <w:wordWrap w:val="0"/>
        <w:topLinePunct/>
        <w:spacing w:line="500" w:lineRule="exac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法定代表人或其委托代理人：（签字）</w:t>
      </w:r>
    </w:p>
    <w:p w:rsidR="00594F4B" w:rsidRDefault="00594F4B">
      <w:pPr>
        <w:wordWrap w:val="0"/>
        <w:topLinePunct/>
        <w:spacing w:line="500" w:lineRule="exact"/>
        <w:rPr>
          <w:rFonts w:asciiTheme="minorEastAsia" w:eastAsiaTheme="minorEastAsia" w:hAnsiTheme="minorEastAsia" w:cs="仿宋"/>
          <w:szCs w:val="21"/>
        </w:rPr>
      </w:pPr>
    </w:p>
    <w:p w:rsidR="00594F4B" w:rsidRDefault="00CD7A18" w:rsidP="00D76615">
      <w:pPr>
        <w:topLinePunct/>
        <w:spacing w:line="500" w:lineRule="exact"/>
        <w:ind w:right="420"/>
        <w:jc w:val="center"/>
        <w:rPr>
          <w:rFonts w:asciiTheme="minorEastAsia" w:eastAsiaTheme="minorEastAsia" w:hAnsiTheme="minorEastAsia" w:cs="仿宋"/>
          <w:szCs w:val="21"/>
        </w:rPr>
      </w:pPr>
      <w:r>
        <w:rPr>
          <w:rFonts w:asciiTheme="minorEastAsia" w:eastAsiaTheme="minorEastAsia" w:hAnsiTheme="minorEastAsia" w:cs="仿宋" w:hint="eastAsia"/>
          <w:szCs w:val="21"/>
        </w:rPr>
        <w:t>年月日</w:t>
      </w: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D76615" w:rsidRDefault="00D76615">
      <w:pPr>
        <w:topLinePunct/>
        <w:jc w:val="center"/>
        <w:rPr>
          <w:rFonts w:asciiTheme="minorEastAsia" w:eastAsiaTheme="minorEastAsia" w:hAnsiTheme="minorEastAsia" w:cs="仿宋"/>
          <w:b/>
          <w:kern w:val="0"/>
          <w:szCs w:val="21"/>
        </w:rPr>
      </w:pPr>
    </w:p>
    <w:p w:rsidR="00D76615" w:rsidRDefault="00D76615">
      <w:pPr>
        <w:topLinePunct/>
        <w:jc w:val="center"/>
        <w:rPr>
          <w:rFonts w:asciiTheme="minorEastAsia" w:eastAsiaTheme="minorEastAsia" w:hAnsiTheme="minorEastAsia" w:cs="仿宋"/>
          <w:b/>
          <w:kern w:val="0"/>
          <w:szCs w:val="21"/>
        </w:rPr>
      </w:pPr>
    </w:p>
    <w:p w:rsidR="00D76615" w:rsidRDefault="00D76615">
      <w:pPr>
        <w:topLinePunct/>
        <w:jc w:val="center"/>
        <w:rPr>
          <w:rFonts w:asciiTheme="minorEastAsia" w:eastAsiaTheme="minorEastAsia" w:hAnsiTheme="minorEastAsia" w:cs="仿宋"/>
          <w:b/>
          <w:kern w:val="0"/>
          <w:szCs w:val="21"/>
        </w:rPr>
      </w:pPr>
    </w:p>
    <w:p w:rsidR="00D76615" w:rsidRDefault="00D76615">
      <w:pPr>
        <w:topLinePunct/>
        <w:jc w:val="center"/>
        <w:rPr>
          <w:rFonts w:asciiTheme="minorEastAsia" w:eastAsiaTheme="minorEastAsia" w:hAnsiTheme="minorEastAsia" w:cs="仿宋"/>
          <w:b/>
          <w:kern w:val="0"/>
          <w:szCs w:val="21"/>
        </w:rPr>
      </w:pPr>
    </w:p>
    <w:p w:rsidR="00D76615" w:rsidRDefault="00D76615">
      <w:pPr>
        <w:topLinePunct/>
        <w:jc w:val="center"/>
        <w:rPr>
          <w:rFonts w:asciiTheme="minorEastAsia" w:eastAsiaTheme="minorEastAsia" w:hAnsiTheme="minorEastAsia" w:cs="仿宋"/>
          <w:b/>
          <w:kern w:val="0"/>
          <w:szCs w:val="21"/>
        </w:rPr>
      </w:pPr>
    </w:p>
    <w:p w:rsidR="00D76615" w:rsidRDefault="00D76615">
      <w:pPr>
        <w:topLinePunct/>
        <w:jc w:val="center"/>
        <w:rPr>
          <w:rFonts w:asciiTheme="minorEastAsia" w:eastAsiaTheme="minorEastAsia" w:hAnsiTheme="minorEastAsia" w:cs="仿宋"/>
          <w:b/>
          <w:kern w:val="0"/>
          <w:szCs w:val="21"/>
        </w:rPr>
      </w:pPr>
    </w:p>
    <w:p w:rsidR="00D76615" w:rsidRDefault="00D76615">
      <w:pPr>
        <w:topLinePunct/>
        <w:jc w:val="center"/>
        <w:rPr>
          <w:rFonts w:asciiTheme="minorEastAsia" w:eastAsiaTheme="minorEastAsia" w:hAnsiTheme="minorEastAsia" w:cs="仿宋"/>
          <w:b/>
          <w:kern w:val="0"/>
          <w:szCs w:val="21"/>
        </w:rPr>
      </w:pPr>
    </w:p>
    <w:p w:rsidR="00594F4B" w:rsidRDefault="00CD7A18">
      <w:pPr>
        <w:topLinePunct/>
        <w:jc w:val="center"/>
        <w:rPr>
          <w:rFonts w:asciiTheme="minorEastAsia" w:eastAsiaTheme="minorEastAsia" w:hAnsiTheme="minorEastAsia" w:cs="仿宋"/>
          <w:szCs w:val="21"/>
        </w:rPr>
      </w:pPr>
      <w:r>
        <w:rPr>
          <w:rFonts w:asciiTheme="minorEastAsia" w:eastAsiaTheme="minorEastAsia" w:hAnsiTheme="minorEastAsia" w:cs="仿宋" w:hint="eastAsia"/>
          <w:b/>
          <w:kern w:val="0"/>
          <w:szCs w:val="21"/>
        </w:rPr>
        <w:lastRenderedPageBreak/>
        <w:t>十、</w:t>
      </w:r>
      <w:r>
        <w:rPr>
          <w:rFonts w:asciiTheme="minorEastAsia" w:eastAsiaTheme="minorEastAsia" w:hAnsiTheme="minorEastAsia" w:cs="仿宋" w:hint="eastAsia"/>
          <w:b/>
          <w:szCs w:val="21"/>
        </w:rPr>
        <w:t>关于农民工工资的承诺</w:t>
      </w:r>
    </w:p>
    <w:p w:rsidR="00594F4B" w:rsidRDefault="00CD7A18">
      <w:pPr>
        <w:wordWrap w:val="0"/>
        <w:topLinePunct/>
        <w:spacing w:line="360" w:lineRule="auto"/>
        <w:rPr>
          <w:rFonts w:asciiTheme="minorEastAsia" w:eastAsiaTheme="minorEastAsia" w:hAnsiTheme="minorEastAsia" w:cs="仿宋"/>
          <w:szCs w:val="21"/>
          <w:u w:val="single"/>
        </w:rPr>
      </w:pPr>
      <w:r>
        <w:rPr>
          <w:rFonts w:asciiTheme="minorEastAsia" w:eastAsiaTheme="minorEastAsia" w:hAnsiTheme="minorEastAsia" w:cs="仿宋" w:hint="eastAsia"/>
          <w:szCs w:val="21"/>
        </w:rPr>
        <w:t>致</w:t>
      </w:r>
      <w:r>
        <w:rPr>
          <w:rFonts w:asciiTheme="minorEastAsia" w:eastAsiaTheme="minorEastAsia" w:hAnsiTheme="minorEastAsia" w:cs="仿宋" w:hint="eastAsia"/>
          <w:szCs w:val="21"/>
          <w:u w:val="single"/>
        </w:rPr>
        <w:t xml:space="preserve">     （招标人）    </w:t>
      </w:r>
      <w:r>
        <w:rPr>
          <w:rFonts w:asciiTheme="minorEastAsia" w:eastAsiaTheme="minorEastAsia" w:hAnsiTheme="minorEastAsia" w:cs="仿宋" w:hint="eastAsia"/>
          <w:szCs w:val="21"/>
        </w:rPr>
        <w:t>：</w:t>
      </w: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我单位为守法经营的公路工程施工企业，针对本次（</w:t>
      </w:r>
      <w:r>
        <w:rPr>
          <w:rFonts w:asciiTheme="minorEastAsia" w:eastAsiaTheme="minorEastAsia" w:hAnsiTheme="minorEastAsia" w:cs="仿宋" w:hint="eastAsia"/>
          <w:szCs w:val="21"/>
          <w:u w:val="single"/>
        </w:rPr>
        <w:t>项目全称）</w:t>
      </w:r>
      <w:r>
        <w:rPr>
          <w:rFonts w:asciiTheme="minorEastAsia" w:eastAsiaTheme="minorEastAsia" w:hAnsiTheme="minorEastAsia" w:cs="仿宋" w:hint="eastAsia"/>
          <w:szCs w:val="21"/>
        </w:rPr>
        <w:t>招标项目，我公司郑重承诺：</w:t>
      </w: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1、 </w:t>
      </w:r>
      <w:r>
        <w:rPr>
          <w:rFonts w:asciiTheme="minorEastAsia" w:eastAsiaTheme="minorEastAsia" w:hAnsiTheme="minorEastAsia" w:cs="仿宋" w:hint="eastAsia"/>
          <w:b/>
          <w:bCs/>
          <w:szCs w:val="21"/>
        </w:rPr>
        <w:t>截止本工程开标之日止，本企业无拖欠农民工工资及其他职工工资，无克扣或拖欠农民工工资的不良记录</w:t>
      </w:r>
      <w:r>
        <w:rPr>
          <w:rFonts w:asciiTheme="minorEastAsia" w:eastAsiaTheme="minorEastAsia" w:hAnsiTheme="minorEastAsia" w:cs="仿宋" w:hint="eastAsia"/>
          <w:szCs w:val="21"/>
        </w:rPr>
        <w:t>；</w:t>
      </w: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2、一旦确定本公司为该项目中标单位，我公司为保证不拖欠农民工资及其他职工工资，特作以下承诺：</w:t>
      </w:r>
      <w:r>
        <w:rPr>
          <w:rFonts w:asciiTheme="minorEastAsia" w:eastAsiaTheme="minorEastAsia" w:hAnsiTheme="minorEastAsia" w:cs="宋体" w:hint="eastAsia"/>
          <w:szCs w:val="21"/>
        </w:rPr>
        <w:t> </w:t>
      </w:r>
    </w:p>
    <w:p w:rsidR="00594F4B" w:rsidRDefault="00CD7A18" w:rsidP="00A94045">
      <w:pPr>
        <w:wordWrap w:val="0"/>
        <w:topLinePunct/>
        <w:spacing w:line="360" w:lineRule="auto"/>
        <w:ind w:firstLineChars="200" w:firstLine="422"/>
        <w:rPr>
          <w:rFonts w:asciiTheme="minorEastAsia" w:eastAsiaTheme="minorEastAsia" w:hAnsiTheme="minorEastAsia" w:cs="仿宋"/>
          <w:b/>
          <w:bCs/>
          <w:szCs w:val="21"/>
        </w:rPr>
      </w:pPr>
      <w:r>
        <w:rPr>
          <w:rFonts w:asciiTheme="minorEastAsia" w:eastAsiaTheme="minorEastAsia" w:hAnsiTheme="minorEastAsia" w:cs="仿宋" w:hint="eastAsia"/>
          <w:b/>
          <w:bCs/>
          <w:szCs w:val="21"/>
        </w:rPr>
        <w:t>（1）我单位中标后，将及时、足额存入农民工工资保障金；</w:t>
      </w:r>
    </w:p>
    <w:p w:rsidR="00594F4B" w:rsidRDefault="00CD7A18" w:rsidP="00A94045">
      <w:pPr>
        <w:wordWrap w:val="0"/>
        <w:topLinePunct/>
        <w:spacing w:line="360" w:lineRule="auto"/>
        <w:ind w:firstLineChars="200" w:firstLine="422"/>
        <w:rPr>
          <w:rFonts w:asciiTheme="minorEastAsia" w:eastAsiaTheme="minorEastAsia" w:hAnsiTheme="minorEastAsia" w:cs="仿宋"/>
          <w:b/>
          <w:bCs/>
          <w:szCs w:val="21"/>
        </w:rPr>
      </w:pPr>
      <w:r>
        <w:rPr>
          <w:rFonts w:asciiTheme="minorEastAsia" w:eastAsiaTheme="minorEastAsia" w:hAnsiTheme="minorEastAsia" w:cs="仿宋" w:hint="eastAsia"/>
          <w:b/>
          <w:bCs/>
          <w:szCs w:val="21"/>
        </w:rPr>
        <w:t>（2）工程款优先支付农民工工资，不以任何理由拖欠农民工工资； 一旦我单位承建的公路工程中出现拖欠职工工资情况的，可由建设行政主管部门从工资保障金中先予划支；</w:t>
      </w:r>
    </w:p>
    <w:p w:rsidR="00594F4B" w:rsidRDefault="00CD7A18" w:rsidP="00A94045">
      <w:pPr>
        <w:wordWrap w:val="0"/>
        <w:topLinePunct/>
        <w:spacing w:line="360" w:lineRule="auto"/>
        <w:ind w:firstLineChars="200" w:firstLine="422"/>
        <w:rPr>
          <w:rFonts w:asciiTheme="minorEastAsia" w:eastAsiaTheme="minorEastAsia" w:hAnsiTheme="minorEastAsia" w:cs="仿宋"/>
          <w:szCs w:val="21"/>
        </w:rPr>
      </w:pPr>
      <w:r>
        <w:rPr>
          <w:rFonts w:asciiTheme="minorEastAsia" w:eastAsiaTheme="minorEastAsia" w:hAnsiTheme="minorEastAsia" w:cs="仿宋" w:hint="eastAsia"/>
          <w:b/>
          <w:bCs/>
          <w:szCs w:val="21"/>
        </w:rPr>
        <w:t xml:space="preserve">（3）在工程款结算或农民工工资支付出现争议纠纷时，积极配合主管部门协调解决。 </w:t>
      </w: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如果发生违反规定拖欠或克扣农民工工资行为，造成农民工上访等恶性事件，本单位愿意接受人力资源社会保障、住房和城乡建设、公安、行业行政主管等部门依照有关规定作出的处理和处罚决定。</w:t>
      </w:r>
    </w:p>
    <w:p w:rsidR="00594F4B" w:rsidRDefault="00594F4B">
      <w:pPr>
        <w:wordWrap w:val="0"/>
        <w:topLinePunct/>
        <w:spacing w:line="360" w:lineRule="auto"/>
        <w:ind w:firstLineChars="200" w:firstLine="420"/>
        <w:rPr>
          <w:rFonts w:asciiTheme="minorEastAsia" w:eastAsiaTheme="minorEastAsia" w:hAnsiTheme="minorEastAsia" w:cs="仿宋"/>
          <w:szCs w:val="21"/>
        </w:rPr>
      </w:pPr>
    </w:p>
    <w:p w:rsidR="00594F4B" w:rsidRDefault="00CD7A18">
      <w:pPr>
        <w:wordWrap w:val="0"/>
        <w:topLinePunct/>
        <w:spacing w:line="360" w:lineRule="auto"/>
        <w:ind w:firstLineChars="200" w:firstLine="420"/>
        <w:jc w:val="righ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单位全称： （盖  章） </w:t>
      </w:r>
    </w:p>
    <w:p w:rsidR="00594F4B" w:rsidRDefault="00CD7A18">
      <w:pPr>
        <w:wordWrap w:val="0"/>
        <w:topLinePunct/>
        <w:spacing w:line="360" w:lineRule="auto"/>
        <w:ind w:firstLineChars="200" w:firstLine="420"/>
        <w:jc w:val="righ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法定代表人：（签 字） </w:t>
      </w:r>
    </w:p>
    <w:p w:rsidR="00594F4B" w:rsidRDefault="00CD7A18">
      <w:pPr>
        <w:wordWrap w:val="0"/>
        <w:topLinePunct/>
        <w:autoSpaceDN w:val="0"/>
        <w:spacing w:line="360" w:lineRule="auto"/>
        <w:jc w:val="center"/>
        <w:rPr>
          <w:rFonts w:asciiTheme="minorEastAsia" w:eastAsiaTheme="minorEastAsia" w:hAnsiTheme="minorEastAsia" w:cs="仿宋"/>
          <w:b/>
          <w:kern w:val="0"/>
          <w:szCs w:val="21"/>
        </w:rPr>
      </w:pPr>
      <w:r>
        <w:rPr>
          <w:rFonts w:asciiTheme="minorEastAsia" w:eastAsiaTheme="minorEastAsia" w:hAnsiTheme="minorEastAsia" w:cs="仿宋" w:hint="eastAsia"/>
          <w:szCs w:val="21"/>
        </w:rPr>
        <w:t xml:space="preserve">                                                                       年    月    日</w:t>
      </w:r>
    </w:p>
    <w:p w:rsidR="00594F4B" w:rsidRDefault="00CD7A18">
      <w:pPr>
        <w:topLinePunct/>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十一、项目经理无在建承诺书</w:t>
      </w:r>
    </w:p>
    <w:p w:rsidR="00594F4B" w:rsidRDefault="00CD7A18" w:rsidP="00B734BB">
      <w:pPr>
        <w:wordWrap w:val="0"/>
        <w:topLinePunct/>
        <w:spacing w:afterLines="100" w:line="440" w:lineRule="exact"/>
        <w:rPr>
          <w:rFonts w:asciiTheme="minorEastAsia" w:eastAsiaTheme="minorEastAsia" w:hAnsiTheme="minorEastAsia" w:cs="仿宋"/>
          <w:szCs w:val="21"/>
        </w:rPr>
      </w:pPr>
      <w:r>
        <w:rPr>
          <w:rFonts w:asciiTheme="minorEastAsia" w:eastAsiaTheme="minorEastAsia" w:hAnsiTheme="minorEastAsia" w:cs="仿宋" w:hint="eastAsia"/>
          <w:position w:val="-7"/>
          <w:szCs w:val="21"/>
        </w:rPr>
        <w:t>————————</w:t>
      </w:r>
      <w:r>
        <w:rPr>
          <w:rFonts w:asciiTheme="minorEastAsia" w:eastAsiaTheme="minorEastAsia" w:hAnsiTheme="minorEastAsia" w:cs="仿宋" w:hint="eastAsia"/>
          <w:szCs w:val="21"/>
        </w:rPr>
        <w:t>（招标人名称）：</w:t>
      </w:r>
    </w:p>
    <w:p w:rsidR="00594F4B" w:rsidRDefault="00CD7A18">
      <w:pPr>
        <w:wordWrap w:val="0"/>
        <w:topLinePunct/>
        <w:spacing w:line="44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我方在此声明，我方拟派往</w:t>
      </w:r>
      <w:r>
        <w:rPr>
          <w:rFonts w:asciiTheme="minorEastAsia" w:eastAsiaTheme="minorEastAsia" w:hAnsiTheme="minorEastAsia" w:cs="仿宋" w:hint="eastAsia"/>
          <w:szCs w:val="21"/>
          <w:u w:val="single"/>
        </w:rPr>
        <w:t>（项目名称）</w:t>
      </w:r>
      <w:r>
        <w:rPr>
          <w:rFonts w:asciiTheme="minorEastAsia" w:eastAsiaTheme="minorEastAsia" w:hAnsiTheme="minorEastAsia" w:cs="仿宋" w:hint="eastAsia"/>
          <w:szCs w:val="21"/>
        </w:rPr>
        <w:t>（以下简称“本工程”）的项目经理</w:t>
      </w:r>
      <w:r>
        <w:rPr>
          <w:rFonts w:asciiTheme="minorEastAsia" w:eastAsiaTheme="minorEastAsia" w:hAnsiTheme="minorEastAsia" w:cs="仿宋" w:hint="eastAsia"/>
          <w:szCs w:val="21"/>
          <w:u w:val="single"/>
        </w:rPr>
        <w:t>（项目经理姓名）</w:t>
      </w:r>
      <w:r>
        <w:rPr>
          <w:rFonts w:asciiTheme="minorEastAsia" w:eastAsiaTheme="minorEastAsia" w:hAnsiTheme="minorEastAsia" w:cs="仿宋" w:hint="eastAsia"/>
          <w:szCs w:val="21"/>
        </w:rPr>
        <w:t>现阶段没有担任任何在施建设工程项目的项目经理。</w:t>
      </w:r>
    </w:p>
    <w:p w:rsidR="00594F4B" w:rsidRDefault="00CD7A18">
      <w:pPr>
        <w:wordWrap w:val="0"/>
        <w:topLinePunct/>
        <w:spacing w:line="44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我方保证上述信息的真实和准确，并愿意承担因我方就此弄虚作假所引起的一切法律后果。</w:t>
      </w:r>
    </w:p>
    <w:p w:rsidR="00594F4B" w:rsidRDefault="00594F4B">
      <w:pPr>
        <w:wordWrap w:val="0"/>
        <w:topLinePunct/>
        <w:spacing w:line="440" w:lineRule="exact"/>
        <w:ind w:firstLineChars="200" w:firstLine="420"/>
        <w:rPr>
          <w:rFonts w:asciiTheme="minorEastAsia" w:eastAsiaTheme="minorEastAsia" w:hAnsiTheme="minorEastAsia" w:cs="仿宋"/>
          <w:szCs w:val="21"/>
        </w:rPr>
      </w:pPr>
    </w:p>
    <w:p w:rsidR="00594F4B" w:rsidRDefault="00CD7A18">
      <w:pPr>
        <w:wordWrap w:val="0"/>
        <w:topLinePunct/>
        <w:spacing w:line="44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特此承诺</w:t>
      </w:r>
    </w:p>
    <w:p w:rsidR="00594F4B" w:rsidRDefault="00CD7A18">
      <w:pPr>
        <w:wordWrap w:val="0"/>
        <w:topLinePunct/>
        <w:spacing w:line="440" w:lineRule="exact"/>
        <w:jc w:val="right"/>
        <w:rPr>
          <w:rFonts w:asciiTheme="minorEastAsia" w:eastAsiaTheme="minorEastAsia" w:hAnsiTheme="minorEastAsia" w:cs="仿宋"/>
          <w:szCs w:val="21"/>
        </w:rPr>
      </w:pPr>
      <w:r>
        <w:rPr>
          <w:rFonts w:asciiTheme="minorEastAsia" w:eastAsiaTheme="minorEastAsia" w:hAnsiTheme="minorEastAsia" w:cs="仿宋" w:hint="eastAsia"/>
          <w:szCs w:val="21"/>
        </w:rPr>
        <w:t>投标人：（盖单位章）</w:t>
      </w:r>
    </w:p>
    <w:p w:rsidR="00594F4B" w:rsidRDefault="00CD7A18">
      <w:pPr>
        <w:wordWrap w:val="0"/>
        <w:topLinePunct/>
        <w:spacing w:line="440" w:lineRule="exact"/>
        <w:jc w:val="right"/>
        <w:rPr>
          <w:rFonts w:asciiTheme="minorEastAsia" w:eastAsiaTheme="minorEastAsia" w:hAnsiTheme="minorEastAsia" w:cs="仿宋"/>
          <w:szCs w:val="21"/>
        </w:rPr>
      </w:pPr>
      <w:r>
        <w:rPr>
          <w:rFonts w:asciiTheme="minorEastAsia" w:eastAsiaTheme="minorEastAsia" w:hAnsiTheme="minorEastAsia" w:cs="仿宋" w:hint="eastAsia"/>
          <w:szCs w:val="21"/>
        </w:rPr>
        <w:t>法定代表人或其委托代理人：（签字）</w:t>
      </w:r>
    </w:p>
    <w:p w:rsidR="00594F4B" w:rsidRDefault="00CD7A18">
      <w:pPr>
        <w:wordWrap w:val="0"/>
        <w:topLinePunct/>
        <w:spacing w:line="440" w:lineRule="exact"/>
        <w:jc w:val="right"/>
        <w:rPr>
          <w:rFonts w:asciiTheme="minorEastAsia" w:eastAsiaTheme="minorEastAsia" w:hAnsiTheme="minorEastAsia" w:cs="仿宋"/>
          <w:szCs w:val="21"/>
        </w:rPr>
      </w:pPr>
      <w:r>
        <w:rPr>
          <w:rFonts w:asciiTheme="minorEastAsia" w:eastAsiaTheme="minorEastAsia" w:hAnsiTheme="minorEastAsia" w:cs="仿宋" w:hint="eastAsia"/>
          <w:szCs w:val="21"/>
        </w:rPr>
        <w:t>项目经理：（签字）</w:t>
      </w:r>
    </w:p>
    <w:p w:rsidR="00594F4B" w:rsidRDefault="00CD7A18">
      <w:pPr>
        <w:wordWrap w:val="0"/>
        <w:topLinePunct/>
        <w:autoSpaceDN w:val="0"/>
        <w:spacing w:line="380" w:lineRule="exact"/>
        <w:jc w:val="right"/>
        <w:rPr>
          <w:rFonts w:asciiTheme="minorEastAsia" w:eastAsiaTheme="minorEastAsia" w:hAnsiTheme="minorEastAsia" w:cs="仿宋"/>
          <w:b/>
          <w:kern w:val="0"/>
          <w:szCs w:val="21"/>
        </w:rPr>
      </w:pPr>
      <w:r>
        <w:rPr>
          <w:rFonts w:asciiTheme="minorEastAsia" w:eastAsiaTheme="minorEastAsia" w:hAnsiTheme="minorEastAsia" w:cs="仿宋" w:hint="eastAsia"/>
          <w:szCs w:val="21"/>
        </w:rPr>
        <w:t>年  月  日</w:t>
      </w:r>
    </w:p>
    <w:p w:rsidR="00594F4B" w:rsidRDefault="00CD7A18">
      <w:pPr>
        <w:wordWrap w:val="0"/>
        <w:topLinePunct/>
        <w:spacing w:line="360" w:lineRule="auto"/>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br w:type="page"/>
      </w:r>
    </w:p>
    <w:p w:rsidR="00594F4B" w:rsidRDefault="00CD7A18">
      <w:pPr>
        <w:wordWrap w:val="0"/>
        <w:topLinePunct/>
        <w:spacing w:line="360" w:lineRule="auto"/>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lastRenderedPageBreak/>
        <w:t>十二、“不挂靠、不转包、不违法分包”专项承诺书</w:t>
      </w:r>
    </w:p>
    <w:p w:rsidR="00594F4B" w:rsidRDefault="00CD7A18">
      <w:pPr>
        <w:wordWrap w:val="0"/>
        <w:topLinePunct/>
        <w:spacing w:line="360" w:lineRule="auto"/>
        <w:rPr>
          <w:rFonts w:asciiTheme="minorEastAsia" w:eastAsiaTheme="minorEastAsia" w:hAnsiTheme="minorEastAsia" w:cs="仿宋"/>
          <w:szCs w:val="21"/>
          <w:u w:val="single"/>
        </w:rPr>
      </w:pPr>
      <w:r>
        <w:rPr>
          <w:rFonts w:asciiTheme="minorEastAsia" w:eastAsiaTheme="minorEastAsia" w:hAnsiTheme="minorEastAsia" w:cs="仿宋" w:hint="eastAsia"/>
          <w:szCs w:val="21"/>
        </w:rPr>
        <w:t>致</w:t>
      </w:r>
      <w:r>
        <w:rPr>
          <w:rFonts w:asciiTheme="minorEastAsia" w:eastAsiaTheme="minorEastAsia" w:hAnsiTheme="minorEastAsia" w:cs="仿宋" w:hint="eastAsia"/>
          <w:szCs w:val="21"/>
          <w:u w:val="single"/>
        </w:rPr>
        <w:t xml:space="preserve">     （招标人）    </w:t>
      </w:r>
      <w:r>
        <w:rPr>
          <w:rFonts w:asciiTheme="minorEastAsia" w:eastAsiaTheme="minorEastAsia" w:hAnsiTheme="minorEastAsia" w:cs="仿宋" w:hint="eastAsia"/>
          <w:szCs w:val="21"/>
        </w:rPr>
        <w:t>：</w:t>
      </w:r>
    </w:p>
    <w:p w:rsidR="00594F4B" w:rsidRDefault="00CD7A18">
      <w:pPr>
        <w:wordWrap w:val="0"/>
        <w:topLinePunct/>
        <w:spacing w:line="360" w:lineRule="auto"/>
        <w:ind w:firstLineChars="200" w:firstLine="420"/>
        <w:rPr>
          <w:rFonts w:asciiTheme="minorEastAsia" w:eastAsiaTheme="minorEastAsia" w:hAnsiTheme="minorEastAsia" w:cs="仿宋"/>
          <w:b/>
          <w:szCs w:val="21"/>
          <w:shd w:val="clear" w:color="auto" w:fill="FFFFFF"/>
        </w:rPr>
      </w:pPr>
      <w:r>
        <w:rPr>
          <w:rFonts w:asciiTheme="minorEastAsia" w:eastAsiaTheme="minorEastAsia" w:hAnsiTheme="minorEastAsia" w:cs="仿宋" w:hint="eastAsia"/>
          <w:szCs w:val="21"/>
        </w:rPr>
        <w:t>我单位为守法经营的建筑工程施工企业，针对本次（</w:t>
      </w:r>
      <w:r>
        <w:rPr>
          <w:rFonts w:asciiTheme="minorEastAsia" w:eastAsiaTheme="minorEastAsia" w:hAnsiTheme="minorEastAsia" w:cs="仿宋" w:hint="eastAsia"/>
          <w:szCs w:val="21"/>
          <w:u w:val="single"/>
        </w:rPr>
        <w:t>项目全称）</w:t>
      </w:r>
      <w:r>
        <w:rPr>
          <w:rFonts w:asciiTheme="minorEastAsia" w:eastAsiaTheme="minorEastAsia" w:hAnsiTheme="minorEastAsia" w:cs="仿宋" w:hint="eastAsia"/>
          <w:szCs w:val="21"/>
        </w:rPr>
        <w:t>招标项目，我公司郑重承诺：</w:t>
      </w:r>
      <w:r>
        <w:rPr>
          <w:rFonts w:asciiTheme="minorEastAsia" w:eastAsiaTheme="minorEastAsia" w:hAnsiTheme="minorEastAsia" w:cs="仿宋" w:hint="eastAsia"/>
          <w:b/>
          <w:szCs w:val="21"/>
          <w:shd w:val="clear" w:color="auto" w:fill="FFFFFF"/>
        </w:rPr>
        <w:t>绝不挂靠、不转包、不</w:t>
      </w:r>
      <w:hyperlink r:id="rId12" w:tgtFrame="_blank" w:history="1">
        <w:r>
          <w:rPr>
            <w:rStyle w:val="afb"/>
            <w:rFonts w:asciiTheme="minorEastAsia" w:eastAsiaTheme="minorEastAsia" w:hAnsiTheme="minorEastAsia" w:cs="仿宋" w:hint="eastAsia"/>
            <w:szCs w:val="21"/>
            <w:shd w:val="clear" w:color="auto" w:fill="FFFFFF"/>
          </w:rPr>
          <w:t>违法分包</w:t>
        </w:r>
      </w:hyperlink>
      <w:r>
        <w:rPr>
          <w:rFonts w:asciiTheme="minorEastAsia" w:eastAsiaTheme="minorEastAsia" w:hAnsiTheme="minorEastAsia" w:cs="仿宋" w:hint="eastAsia"/>
          <w:b/>
          <w:szCs w:val="21"/>
          <w:shd w:val="clear" w:color="auto" w:fill="FFFFFF"/>
        </w:rPr>
        <w:t>。</w:t>
      </w:r>
    </w:p>
    <w:p w:rsidR="00594F4B" w:rsidRDefault="00CD7A18">
      <w:pPr>
        <w:wordWrap w:val="0"/>
        <w:topLinePunct/>
        <w:spacing w:line="360" w:lineRule="auto"/>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shd w:val="clear" w:color="auto" w:fill="FFFFFF"/>
        </w:rPr>
        <w:t>若有挂靠、转包或</w:t>
      </w:r>
      <w:hyperlink r:id="rId13" w:tgtFrame="_blank" w:history="1">
        <w:r>
          <w:rPr>
            <w:rStyle w:val="afb"/>
            <w:rFonts w:asciiTheme="minorEastAsia" w:eastAsiaTheme="minorEastAsia" w:hAnsiTheme="minorEastAsia" w:cs="仿宋" w:hint="eastAsia"/>
            <w:szCs w:val="21"/>
            <w:shd w:val="clear" w:color="auto" w:fill="FFFFFF"/>
          </w:rPr>
          <w:t>违法分包</w:t>
        </w:r>
      </w:hyperlink>
      <w:r>
        <w:rPr>
          <w:rFonts w:asciiTheme="minorEastAsia" w:eastAsiaTheme="minorEastAsia" w:hAnsiTheme="minorEastAsia" w:cs="仿宋" w:hint="eastAsia"/>
          <w:szCs w:val="21"/>
          <w:shd w:val="clear" w:color="auto" w:fill="FFFFFF"/>
        </w:rPr>
        <w:t>行为</w:t>
      </w:r>
      <w:r>
        <w:rPr>
          <w:rFonts w:asciiTheme="minorEastAsia" w:eastAsiaTheme="minorEastAsia" w:hAnsiTheme="minorEastAsia" w:cs="仿宋" w:hint="eastAsia"/>
          <w:color w:val="333333"/>
          <w:szCs w:val="21"/>
          <w:shd w:val="clear" w:color="auto" w:fill="FFFFFF"/>
        </w:rPr>
        <w:t>愿意接受以下处罚：</w:t>
      </w:r>
    </w:p>
    <w:p w:rsidR="00594F4B" w:rsidRDefault="00CD7A18" w:rsidP="00A94045">
      <w:pPr>
        <w:wordWrap w:val="0"/>
        <w:topLinePunct/>
        <w:spacing w:line="360" w:lineRule="auto"/>
        <w:ind w:firstLineChars="200" w:firstLine="422"/>
        <w:rPr>
          <w:rFonts w:asciiTheme="minorEastAsia" w:eastAsiaTheme="minorEastAsia" w:hAnsiTheme="minorEastAsia" w:cs="仿宋"/>
          <w:b/>
          <w:szCs w:val="21"/>
        </w:rPr>
      </w:pPr>
      <w:r>
        <w:rPr>
          <w:rFonts w:asciiTheme="minorEastAsia" w:eastAsiaTheme="minorEastAsia" w:hAnsiTheme="minorEastAsia" w:cs="仿宋" w:hint="eastAsia"/>
          <w:b/>
          <w:color w:val="333333"/>
          <w:szCs w:val="21"/>
          <w:shd w:val="clear" w:color="auto" w:fill="FFFFFF"/>
        </w:rPr>
        <w:t>1、由招标人向市、省和国家建设等行政主管部门报告，记入不良记录，并愿意接受任何处理决定；</w:t>
      </w:r>
      <w:r>
        <w:rPr>
          <w:rFonts w:asciiTheme="minorEastAsia" w:eastAsiaTheme="minorEastAsia" w:hAnsiTheme="minorEastAsia" w:cs="仿宋" w:hint="eastAsia"/>
          <w:b/>
          <w:color w:val="333333"/>
          <w:szCs w:val="21"/>
        </w:rPr>
        <w:br/>
      </w:r>
      <w:r>
        <w:rPr>
          <w:rFonts w:asciiTheme="minorEastAsia" w:eastAsiaTheme="minorEastAsia" w:hAnsiTheme="minorEastAsia" w:cs="仿宋" w:hint="eastAsia"/>
          <w:b/>
          <w:color w:val="333333"/>
          <w:szCs w:val="21"/>
          <w:shd w:val="clear" w:color="auto" w:fill="FFFFFF"/>
        </w:rPr>
        <w:t xml:space="preserve">    2、投标期间没收投标保证金，合同履行期间发包人有权责令其出场、没收履约保证金，并有权单方面取消承包人的中标资格，终止合同，有此产生的责任和损失均由承包人负责，发包人有权向承包人索赔；</w:t>
      </w:r>
      <w:r>
        <w:rPr>
          <w:rFonts w:asciiTheme="minorEastAsia" w:eastAsiaTheme="minorEastAsia" w:hAnsiTheme="minorEastAsia" w:cs="仿宋" w:hint="eastAsia"/>
          <w:b/>
          <w:color w:val="333333"/>
          <w:szCs w:val="21"/>
        </w:rPr>
        <w:br/>
      </w:r>
      <w:r>
        <w:rPr>
          <w:rFonts w:asciiTheme="minorEastAsia" w:eastAsiaTheme="minorEastAsia" w:hAnsiTheme="minorEastAsia" w:cs="仿宋" w:hint="eastAsia"/>
          <w:b/>
          <w:color w:val="333333"/>
          <w:szCs w:val="21"/>
          <w:shd w:val="clear" w:color="auto" w:fill="FFFFFF"/>
        </w:rPr>
        <w:t xml:space="preserve">    3、由招标人联系司法机关追究相关法律责任。</w:t>
      </w:r>
    </w:p>
    <w:p w:rsidR="00594F4B" w:rsidRDefault="00594F4B">
      <w:pPr>
        <w:wordWrap w:val="0"/>
        <w:topLinePunct/>
        <w:spacing w:line="360" w:lineRule="auto"/>
        <w:ind w:firstLineChars="200" w:firstLine="420"/>
        <w:rPr>
          <w:rFonts w:asciiTheme="minorEastAsia" w:eastAsiaTheme="minorEastAsia" w:hAnsiTheme="minorEastAsia" w:cs="仿宋"/>
          <w:szCs w:val="21"/>
        </w:rPr>
      </w:pPr>
    </w:p>
    <w:p w:rsidR="00594F4B" w:rsidRDefault="00CD7A18">
      <w:pPr>
        <w:wordWrap w:val="0"/>
        <w:topLinePunct/>
        <w:spacing w:line="360" w:lineRule="auto"/>
        <w:ind w:firstLineChars="200" w:firstLine="420"/>
        <w:jc w:val="righ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单位全称： （盖  章） </w:t>
      </w:r>
    </w:p>
    <w:p w:rsidR="00594F4B" w:rsidRDefault="00CD7A18">
      <w:pPr>
        <w:wordWrap w:val="0"/>
        <w:topLinePunct/>
        <w:spacing w:line="360" w:lineRule="auto"/>
        <w:ind w:firstLineChars="200" w:firstLine="420"/>
        <w:jc w:val="righ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法定代表人：（签 字） </w:t>
      </w:r>
    </w:p>
    <w:p w:rsidR="00594F4B" w:rsidRDefault="00CD7A18">
      <w:pPr>
        <w:wordWrap w:val="0"/>
        <w:topLinePunct/>
        <w:autoSpaceDN w:val="0"/>
        <w:spacing w:line="380" w:lineRule="exac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年    月    日</w:t>
      </w:r>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594F4B" w:rsidP="00B734BB">
      <w:pPr>
        <w:pStyle w:val="1"/>
        <w:wordWrap w:val="0"/>
        <w:topLinePunct/>
        <w:spacing w:beforeLines="100" w:afterLines="150" w:line="360" w:lineRule="exact"/>
        <w:jc w:val="center"/>
        <w:rPr>
          <w:rFonts w:asciiTheme="minorEastAsia" w:eastAsiaTheme="minorEastAsia" w:hAnsiTheme="minorEastAsia" w:cs="仿宋"/>
          <w:sz w:val="21"/>
          <w:szCs w:val="21"/>
        </w:rPr>
      </w:pPr>
    </w:p>
    <w:p w:rsidR="00594F4B" w:rsidRDefault="00CD7A18" w:rsidP="00B734BB">
      <w:pPr>
        <w:pStyle w:val="1"/>
        <w:wordWrap w:val="0"/>
        <w:topLinePunct/>
        <w:spacing w:beforeLines="100" w:afterLines="150" w:line="360" w:lineRule="exact"/>
        <w:jc w:val="center"/>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十三、扬尘治理专项承诺</w:t>
      </w:r>
    </w:p>
    <w:p w:rsidR="00594F4B" w:rsidRDefault="00594F4B" w:rsidP="00B734BB">
      <w:pPr>
        <w:pStyle w:val="1"/>
        <w:wordWrap w:val="0"/>
        <w:topLinePunct/>
        <w:spacing w:beforeLines="100" w:afterLines="150" w:line="360" w:lineRule="exact"/>
        <w:jc w:val="center"/>
        <w:rPr>
          <w:rFonts w:asciiTheme="minorEastAsia" w:eastAsiaTheme="minorEastAsia" w:hAnsiTheme="minorEastAsia" w:cs="仿宋"/>
          <w:sz w:val="21"/>
          <w:szCs w:val="21"/>
        </w:rPr>
      </w:pPr>
    </w:p>
    <w:p w:rsidR="00594F4B" w:rsidRDefault="00594F4B" w:rsidP="00B734BB">
      <w:pPr>
        <w:pStyle w:val="1"/>
        <w:wordWrap w:val="0"/>
        <w:topLinePunct/>
        <w:spacing w:beforeLines="100" w:afterLines="150" w:line="360" w:lineRule="exact"/>
        <w:jc w:val="center"/>
        <w:rPr>
          <w:rFonts w:asciiTheme="minorEastAsia" w:eastAsiaTheme="minorEastAsia" w:hAnsiTheme="minorEastAsia" w:cs="仿宋"/>
          <w:sz w:val="21"/>
          <w:szCs w:val="21"/>
        </w:rPr>
      </w:pPr>
    </w:p>
    <w:p w:rsidR="00594F4B" w:rsidRDefault="00CD7A18" w:rsidP="00B734BB">
      <w:pPr>
        <w:pStyle w:val="1"/>
        <w:wordWrap w:val="0"/>
        <w:topLinePunct/>
        <w:spacing w:beforeLines="100" w:afterLines="150" w:line="360" w:lineRule="exact"/>
        <w:jc w:val="center"/>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十四、需要补充其他内容</w:t>
      </w:r>
    </w:p>
    <w:p w:rsidR="00594F4B" w:rsidRDefault="00995FE6">
      <w:pPr>
        <w:wordWrap w:val="0"/>
        <w:topLinePunct/>
        <w:spacing w:line="360" w:lineRule="auto"/>
        <w:ind w:left="480"/>
        <w:rPr>
          <w:rFonts w:asciiTheme="minorEastAsia" w:eastAsiaTheme="minorEastAsia" w:hAnsiTheme="minorEastAsia" w:cs="仿宋"/>
          <w:b/>
          <w:szCs w:val="21"/>
        </w:rPr>
      </w:pPr>
      <w:r>
        <w:rPr>
          <w:rFonts w:asciiTheme="minorEastAsia" w:eastAsiaTheme="minorEastAsia" w:hAnsiTheme="minorEastAsia" w:cs="仿宋" w:hint="eastAsia"/>
          <w:b/>
          <w:szCs w:val="21"/>
        </w:rPr>
        <w:t>1</w:t>
      </w:r>
      <w:r w:rsidR="00CD7A18">
        <w:rPr>
          <w:rFonts w:asciiTheme="minorEastAsia" w:eastAsiaTheme="minorEastAsia" w:hAnsiTheme="minorEastAsia" w:cs="仿宋" w:hint="eastAsia"/>
          <w:b/>
          <w:szCs w:val="21"/>
        </w:rPr>
        <w:t>、投标人认为其它所需要补充的内容。</w:t>
      </w:r>
    </w:p>
    <w:p w:rsidR="00594F4B" w:rsidRDefault="00995FE6">
      <w:pPr>
        <w:wordWrap w:val="0"/>
        <w:topLinePunct/>
        <w:spacing w:line="360" w:lineRule="auto"/>
        <w:ind w:left="480"/>
        <w:rPr>
          <w:rFonts w:asciiTheme="minorEastAsia" w:eastAsiaTheme="minorEastAsia" w:hAnsiTheme="minorEastAsia" w:cs="仿宋"/>
          <w:b/>
          <w:szCs w:val="21"/>
        </w:rPr>
      </w:pPr>
      <w:r>
        <w:rPr>
          <w:rFonts w:asciiTheme="minorEastAsia" w:eastAsiaTheme="minorEastAsia" w:hAnsiTheme="minorEastAsia" w:cs="仿宋" w:hint="eastAsia"/>
          <w:b/>
          <w:szCs w:val="21"/>
        </w:rPr>
        <w:t>2</w:t>
      </w:r>
      <w:r w:rsidR="00CD7A18">
        <w:rPr>
          <w:rFonts w:asciiTheme="minorEastAsia" w:eastAsiaTheme="minorEastAsia" w:hAnsiTheme="minorEastAsia" w:cs="仿宋" w:hint="eastAsia"/>
          <w:b/>
          <w:szCs w:val="21"/>
        </w:rPr>
        <w:t>、补遗书。</w:t>
      </w:r>
    </w:p>
    <w:p w:rsidR="00594F4B" w:rsidRDefault="00594F4B">
      <w:pPr>
        <w:rPr>
          <w:rFonts w:asciiTheme="minorEastAsia" w:eastAsiaTheme="minorEastAsia" w:hAnsiTheme="minorEastAsia"/>
          <w:szCs w:val="21"/>
        </w:rPr>
      </w:pPr>
    </w:p>
    <w:p w:rsidR="00594F4B" w:rsidRDefault="00594F4B">
      <w:pPr>
        <w:rPr>
          <w:rFonts w:asciiTheme="minorEastAsia" w:eastAsiaTheme="minorEastAsia" w:hAnsiTheme="minorEastAsia"/>
          <w:szCs w:val="21"/>
        </w:rPr>
      </w:pPr>
    </w:p>
    <w:p w:rsidR="00594F4B" w:rsidRDefault="00594F4B">
      <w:pPr>
        <w:rPr>
          <w:rFonts w:asciiTheme="minorEastAsia" w:eastAsiaTheme="minorEastAsia" w:hAnsiTheme="minorEastAsia"/>
          <w:szCs w:val="21"/>
        </w:rPr>
      </w:pPr>
    </w:p>
    <w:p w:rsidR="00594F4B" w:rsidRDefault="00CD7A18" w:rsidP="00B734BB">
      <w:pPr>
        <w:pStyle w:val="1"/>
        <w:spacing w:beforeLines="50" w:after="0" w:line="360" w:lineRule="exact"/>
        <w:jc w:val="center"/>
        <w:rPr>
          <w:rFonts w:asciiTheme="minorEastAsia" w:eastAsiaTheme="minorEastAsia" w:hAnsiTheme="minorEastAsia"/>
          <w:b w:val="0"/>
          <w:szCs w:val="21"/>
        </w:rPr>
      </w:pPr>
      <w:r>
        <w:rPr>
          <w:rFonts w:asciiTheme="minorEastAsia" w:eastAsiaTheme="minorEastAsia" w:hAnsiTheme="minorEastAsia"/>
          <w:sz w:val="21"/>
          <w:szCs w:val="21"/>
        </w:rPr>
        <w:br w:type="page"/>
      </w:r>
    </w:p>
    <w:p w:rsidR="00594F4B" w:rsidRDefault="00CD7A18" w:rsidP="00B734BB">
      <w:pPr>
        <w:pStyle w:val="1"/>
        <w:spacing w:beforeLines="100" w:afterLines="150" w:line="360" w:lineRule="exact"/>
        <w:jc w:val="center"/>
        <w:rPr>
          <w:rFonts w:ascii="黑体" w:eastAsia="黑体" w:hAnsi="宋体"/>
          <w:sz w:val="32"/>
          <w:szCs w:val="28"/>
        </w:rPr>
      </w:pPr>
      <w:bookmarkStart w:id="123" w:name="_Toc450029347"/>
      <w:r>
        <w:rPr>
          <w:rFonts w:ascii="黑体" w:eastAsia="黑体" w:hAnsi="宋体" w:hint="eastAsia"/>
          <w:sz w:val="32"/>
          <w:szCs w:val="28"/>
        </w:rPr>
        <w:lastRenderedPageBreak/>
        <w:t>投标文件（投标报价和工程量清单）格式</w:t>
      </w:r>
      <w:bookmarkEnd w:id="123"/>
    </w:p>
    <w:p w:rsidR="00594F4B" w:rsidRDefault="00594F4B">
      <w:pPr>
        <w:spacing w:line="360" w:lineRule="auto"/>
        <w:rPr>
          <w:rFonts w:ascii="宋体" w:hAnsi="宋体"/>
          <w:sz w:val="24"/>
        </w:rPr>
      </w:pPr>
    </w:p>
    <w:p w:rsidR="00594F4B" w:rsidRDefault="00CD7A18">
      <w:pPr>
        <w:spacing w:line="360" w:lineRule="auto"/>
        <w:jc w:val="center"/>
        <w:rPr>
          <w:rFonts w:ascii="宋体" w:hAnsi="宋体"/>
          <w:color w:val="000000"/>
          <w:sz w:val="36"/>
          <w:szCs w:val="28"/>
        </w:rPr>
      </w:pPr>
      <w:r>
        <w:rPr>
          <w:rFonts w:ascii="仿宋_GB2312" w:eastAsia="仿宋_GB2312" w:hint="eastAsia"/>
          <w:color w:val="000000"/>
          <w:sz w:val="36"/>
          <w:szCs w:val="28"/>
        </w:rPr>
        <w:t>（项目名称）施工招标</w:t>
      </w:r>
    </w:p>
    <w:p w:rsidR="00594F4B" w:rsidRDefault="00594F4B">
      <w:pPr>
        <w:spacing w:line="360" w:lineRule="auto"/>
        <w:rPr>
          <w:rFonts w:ascii="宋体" w:hAnsi="宋体"/>
          <w:color w:val="000000"/>
          <w:sz w:val="20"/>
          <w:szCs w:val="20"/>
        </w:rPr>
      </w:pPr>
    </w:p>
    <w:p w:rsidR="00594F4B" w:rsidRDefault="00594F4B">
      <w:pPr>
        <w:spacing w:line="360" w:lineRule="auto"/>
        <w:rPr>
          <w:rFonts w:ascii="宋体" w:hAnsi="宋体"/>
          <w:color w:val="000000"/>
          <w:sz w:val="20"/>
          <w:szCs w:val="20"/>
        </w:rPr>
      </w:pPr>
    </w:p>
    <w:p w:rsidR="00594F4B" w:rsidRDefault="00CD7A18">
      <w:pPr>
        <w:spacing w:line="360" w:lineRule="auto"/>
        <w:jc w:val="center"/>
        <w:rPr>
          <w:rFonts w:ascii="宋体" w:hAnsi="宋体"/>
          <w:b/>
          <w:color w:val="000000"/>
          <w:sz w:val="72"/>
          <w:szCs w:val="72"/>
        </w:rPr>
      </w:pPr>
      <w:r>
        <w:rPr>
          <w:rFonts w:ascii="宋体" w:hAnsi="宋体" w:hint="eastAsia"/>
          <w:b/>
          <w:color w:val="000000"/>
          <w:sz w:val="72"/>
          <w:szCs w:val="72"/>
        </w:rPr>
        <w:t>投  标  文  件</w:t>
      </w:r>
    </w:p>
    <w:p w:rsidR="00594F4B" w:rsidRDefault="00CD7A18">
      <w:pPr>
        <w:spacing w:line="360" w:lineRule="auto"/>
        <w:jc w:val="center"/>
        <w:rPr>
          <w:rFonts w:ascii="宋体" w:hAnsi="宋体"/>
          <w:b/>
          <w:color w:val="000000"/>
          <w:sz w:val="56"/>
          <w:szCs w:val="72"/>
        </w:rPr>
      </w:pPr>
      <w:r>
        <w:rPr>
          <w:rFonts w:ascii="宋体" w:hAnsi="宋体" w:hint="eastAsia"/>
          <w:b/>
          <w:color w:val="000000"/>
          <w:sz w:val="56"/>
          <w:szCs w:val="72"/>
        </w:rPr>
        <w:t>（投标报价和工程量清单）</w:t>
      </w:r>
    </w:p>
    <w:p w:rsidR="00594F4B" w:rsidRDefault="00594F4B">
      <w:pPr>
        <w:spacing w:line="360" w:lineRule="auto"/>
        <w:rPr>
          <w:rFonts w:ascii="宋体" w:hAnsi="宋体"/>
          <w:color w:val="000000"/>
          <w:sz w:val="28"/>
          <w:szCs w:val="28"/>
        </w:rPr>
      </w:pPr>
    </w:p>
    <w:p w:rsidR="00594F4B" w:rsidRDefault="00594F4B">
      <w:pPr>
        <w:spacing w:line="360" w:lineRule="auto"/>
        <w:rPr>
          <w:rFonts w:ascii="宋体" w:hAnsi="宋体"/>
          <w:color w:val="000000"/>
          <w:sz w:val="28"/>
          <w:szCs w:val="28"/>
        </w:rPr>
      </w:pPr>
    </w:p>
    <w:p w:rsidR="00594F4B" w:rsidRDefault="00594F4B">
      <w:pPr>
        <w:spacing w:line="360" w:lineRule="auto"/>
        <w:rPr>
          <w:rFonts w:ascii="宋体" w:hAnsi="宋体"/>
          <w:color w:val="000000"/>
          <w:sz w:val="28"/>
          <w:szCs w:val="28"/>
        </w:rPr>
      </w:pPr>
    </w:p>
    <w:p w:rsidR="00594F4B" w:rsidRDefault="00594F4B">
      <w:pPr>
        <w:spacing w:line="360" w:lineRule="auto"/>
        <w:rPr>
          <w:rFonts w:ascii="宋体" w:hAnsi="宋体"/>
          <w:color w:val="000000"/>
          <w:sz w:val="28"/>
          <w:szCs w:val="28"/>
        </w:rPr>
      </w:pPr>
    </w:p>
    <w:p w:rsidR="00594F4B" w:rsidRDefault="00594F4B">
      <w:pPr>
        <w:spacing w:line="360" w:lineRule="auto"/>
        <w:rPr>
          <w:rFonts w:ascii="宋体" w:hAnsi="宋体"/>
          <w:color w:val="000000"/>
          <w:sz w:val="28"/>
          <w:szCs w:val="28"/>
        </w:rPr>
      </w:pPr>
    </w:p>
    <w:p w:rsidR="00594F4B" w:rsidRDefault="00594F4B">
      <w:pPr>
        <w:spacing w:line="360" w:lineRule="auto"/>
        <w:rPr>
          <w:rFonts w:ascii="宋体" w:hAnsi="宋体"/>
          <w:color w:val="000000"/>
          <w:sz w:val="28"/>
          <w:szCs w:val="28"/>
        </w:rPr>
      </w:pPr>
    </w:p>
    <w:p w:rsidR="00594F4B" w:rsidRDefault="00594F4B">
      <w:pPr>
        <w:spacing w:line="360" w:lineRule="auto"/>
        <w:rPr>
          <w:rFonts w:ascii="宋体" w:hAnsi="宋体"/>
          <w:color w:val="000000"/>
          <w:sz w:val="28"/>
          <w:szCs w:val="28"/>
        </w:rPr>
      </w:pPr>
    </w:p>
    <w:p w:rsidR="00594F4B" w:rsidRDefault="00594F4B">
      <w:pPr>
        <w:spacing w:line="360" w:lineRule="auto"/>
        <w:rPr>
          <w:rFonts w:ascii="宋体" w:hAnsi="宋体"/>
          <w:color w:val="000000"/>
          <w:sz w:val="28"/>
          <w:szCs w:val="28"/>
        </w:rPr>
      </w:pPr>
    </w:p>
    <w:p w:rsidR="00594F4B" w:rsidRDefault="00594F4B">
      <w:pPr>
        <w:spacing w:line="360" w:lineRule="auto"/>
        <w:rPr>
          <w:rFonts w:ascii="宋体" w:hAnsi="宋体"/>
          <w:color w:val="000000"/>
          <w:sz w:val="28"/>
          <w:szCs w:val="28"/>
        </w:rPr>
      </w:pPr>
    </w:p>
    <w:p w:rsidR="00594F4B" w:rsidRDefault="00594F4B">
      <w:pPr>
        <w:spacing w:line="360" w:lineRule="auto"/>
        <w:rPr>
          <w:rFonts w:ascii="宋体" w:hAnsi="宋体"/>
          <w:color w:val="000000"/>
          <w:sz w:val="28"/>
          <w:szCs w:val="28"/>
        </w:rPr>
      </w:pPr>
    </w:p>
    <w:p w:rsidR="00594F4B" w:rsidRDefault="00CD7A18">
      <w:pPr>
        <w:spacing w:line="360" w:lineRule="auto"/>
        <w:ind w:firstLineChars="400" w:firstLine="1120"/>
        <w:rPr>
          <w:rFonts w:ascii="宋体" w:hAnsi="宋体"/>
          <w:color w:val="000000"/>
          <w:sz w:val="28"/>
          <w:szCs w:val="28"/>
          <w:u w:val="single"/>
        </w:rPr>
      </w:pPr>
      <w:r>
        <w:rPr>
          <w:rFonts w:ascii="宋体" w:hAnsi="宋体" w:hint="eastAsia"/>
          <w:color w:val="000000"/>
          <w:sz w:val="28"/>
          <w:szCs w:val="28"/>
        </w:rPr>
        <w:t>投标人：（盖单位公章）</w:t>
      </w:r>
    </w:p>
    <w:p w:rsidR="00594F4B" w:rsidRDefault="00CD7A18">
      <w:pPr>
        <w:spacing w:line="360" w:lineRule="auto"/>
        <w:ind w:firstLineChars="400" w:firstLine="1120"/>
        <w:rPr>
          <w:rFonts w:ascii="宋体" w:hAnsi="宋体"/>
          <w:color w:val="000000"/>
          <w:sz w:val="28"/>
          <w:szCs w:val="28"/>
        </w:rPr>
      </w:pPr>
      <w:r>
        <w:rPr>
          <w:rFonts w:ascii="宋体" w:hAnsi="宋体" w:hint="eastAsia"/>
          <w:color w:val="000000"/>
          <w:sz w:val="28"/>
          <w:szCs w:val="28"/>
        </w:rPr>
        <w:t>法定代表人或其委托代理人：（签字）</w:t>
      </w:r>
    </w:p>
    <w:p w:rsidR="00594F4B" w:rsidRDefault="00CD7A18">
      <w:pPr>
        <w:spacing w:line="360" w:lineRule="auto"/>
        <w:jc w:val="center"/>
        <w:rPr>
          <w:rFonts w:ascii="宋体" w:hAnsi="宋体"/>
          <w:color w:val="000000"/>
          <w:sz w:val="28"/>
          <w:szCs w:val="28"/>
        </w:rPr>
      </w:pPr>
      <w:r>
        <w:rPr>
          <w:rFonts w:ascii="宋体" w:hAnsi="宋体" w:hint="eastAsia"/>
          <w:color w:val="000000"/>
          <w:sz w:val="28"/>
          <w:szCs w:val="28"/>
        </w:rPr>
        <w:t>年月日</w:t>
      </w:r>
    </w:p>
    <w:p w:rsidR="00594F4B" w:rsidRDefault="00594F4B">
      <w:pPr>
        <w:rPr>
          <w:rFonts w:ascii="隶书" w:eastAsia="隶书" w:hAnsi="宋体"/>
          <w:b/>
          <w:sz w:val="44"/>
          <w:szCs w:val="44"/>
        </w:rPr>
      </w:pPr>
    </w:p>
    <w:p w:rsidR="00594F4B" w:rsidRDefault="00CD7A18">
      <w:pPr>
        <w:jc w:val="center"/>
        <w:rPr>
          <w:rFonts w:ascii="黑体" w:eastAsia="黑体" w:hAnsi="宋体"/>
          <w:b/>
          <w:sz w:val="36"/>
          <w:szCs w:val="36"/>
        </w:rPr>
      </w:pPr>
      <w:r>
        <w:rPr>
          <w:rFonts w:ascii="黑体" w:eastAsia="黑体" w:hAnsi="宋体" w:hint="eastAsia"/>
          <w:b/>
          <w:sz w:val="36"/>
          <w:szCs w:val="36"/>
        </w:rPr>
        <w:lastRenderedPageBreak/>
        <w:t>目</w:t>
      </w:r>
      <w:r>
        <w:rPr>
          <w:rFonts w:ascii="黑体" w:eastAsia="黑体" w:hAnsi="宋体" w:hint="eastAsia"/>
          <w:b/>
          <w:sz w:val="36"/>
          <w:szCs w:val="36"/>
        </w:rPr>
        <w:tab/>
        <w:t>录</w:t>
      </w:r>
    </w:p>
    <w:p w:rsidR="00594F4B" w:rsidRDefault="00CD7A18">
      <w:pPr>
        <w:wordWrap w:val="0"/>
        <w:topLinePunct/>
        <w:spacing w:line="440" w:lineRule="exact"/>
        <w:rPr>
          <w:rFonts w:asciiTheme="minorEastAsia" w:eastAsiaTheme="minorEastAsia" w:hAnsiTheme="minorEastAsia" w:cs="仿宋"/>
          <w:szCs w:val="21"/>
        </w:rPr>
      </w:pPr>
      <w:r>
        <w:rPr>
          <w:rFonts w:asciiTheme="minorEastAsia" w:eastAsiaTheme="minorEastAsia" w:hAnsiTheme="minorEastAsia" w:cs="仿宋" w:hint="eastAsia"/>
          <w:szCs w:val="21"/>
        </w:rPr>
        <w:t>一、投标函</w:t>
      </w:r>
    </w:p>
    <w:p w:rsidR="00594F4B" w:rsidRDefault="00CD7A18">
      <w:pPr>
        <w:wordWrap w:val="0"/>
        <w:topLinePunct/>
        <w:rPr>
          <w:rFonts w:asciiTheme="minorEastAsia" w:eastAsiaTheme="minorEastAsia" w:hAnsiTheme="minorEastAsia" w:cs="仿宋"/>
          <w:szCs w:val="21"/>
        </w:rPr>
      </w:pPr>
      <w:r>
        <w:rPr>
          <w:rFonts w:asciiTheme="minorEastAsia" w:eastAsiaTheme="minorEastAsia" w:hAnsiTheme="minorEastAsia" w:cs="仿宋" w:hint="eastAsia"/>
          <w:szCs w:val="21"/>
        </w:rPr>
        <w:t>二、已标价工程量清单</w:t>
      </w:r>
    </w:p>
    <w:p w:rsidR="00594F4B" w:rsidRDefault="00CD7A18">
      <w:pPr>
        <w:wordWrap w:val="0"/>
        <w:topLinePunct/>
        <w:rPr>
          <w:rFonts w:asciiTheme="minorEastAsia" w:eastAsiaTheme="minorEastAsia" w:hAnsiTheme="minorEastAsia" w:cs="仿宋"/>
          <w:szCs w:val="21"/>
        </w:rPr>
      </w:pPr>
      <w:r>
        <w:rPr>
          <w:rFonts w:asciiTheme="minorEastAsia" w:eastAsiaTheme="minorEastAsia" w:hAnsiTheme="minorEastAsia" w:cs="仿宋" w:hint="eastAsia"/>
          <w:szCs w:val="21"/>
        </w:rPr>
        <w:t>三、需要补充其他内容</w:t>
      </w:r>
    </w:p>
    <w:p w:rsidR="00594F4B" w:rsidRDefault="00CD7A18" w:rsidP="00B734BB">
      <w:pPr>
        <w:pStyle w:val="1"/>
        <w:topLinePunct/>
        <w:spacing w:beforeLines="100" w:afterLines="150" w:line="360" w:lineRule="exact"/>
        <w:jc w:val="center"/>
        <w:rPr>
          <w:rFonts w:asciiTheme="minorEastAsia" w:eastAsiaTheme="minorEastAsia" w:hAnsiTheme="minorEastAsia" w:cs="仿宋"/>
          <w:sz w:val="21"/>
          <w:szCs w:val="21"/>
        </w:rPr>
      </w:pPr>
      <w:bookmarkStart w:id="124" w:name="_Toc450029348"/>
      <w:r>
        <w:rPr>
          <w:rFonts w:asciiTheme="minorEastAsia" w:eastAsiaTheme="minorEastAsia" w:hAnsiTheme="minorEastAsia" w:cs="仿宋" w:hint="eastAsia"/>
          <w:sz w:val="21"/>
          <w:szCs w:val="21"/>
        </w:rPr>
        <w:t>一、投标函</w:t>
      </w:r>
      <w:bookmarkEnd w:id="124"/>
    </w:p>
    <w:p w:rsidR="00594F4B" w:rsidRDefault="00594F4B">
      <w:pPr>
        <w:wordWrap w:val="0"/>
        <w:topLinePunct/>
        <w:spacing w:line="360" w:lineRule="exact"/>
        <w:ind w:left="600"/>
        <w:rPr>
          <w:rFonts w:asciiTheme="minorEastAsia" w:eastAsiaTheme="minorEastAsia" w:hAnsiTheme="minorEastAsia" w:cs="仿宋"/>
          <w:szCs w:val="21"/>
        </w:rPr>
      </w:pPr>
    </w:p>
    <w:p w:rsidR="00594F4B" w:rsidRDefault="00CD7A18">
      <w:pPr>
        <w:wordWrap w:val="0"/>
        <w:topLinePunct/>
        <w:spacing w:line="360" w:lineRule="exact"/>
        <w:rPr>
          <w:rFonts w:asciiTheme="minorEastAsia" w:eastAsiaTheme="minorEastAsia" w:hAnsiTheme="minorEastAsia" w:cs="仿宋"/>
          <w:szCs w:val="21"/>
        </w:rPr>
      </w:pPr>
      <w:r>
        <w:rPr>
          <w:rFonts w:asciiTheme="minorEastAsia" w:eastAsiaTheme="minorEastAsia" w:hAnsiTheme="minorEastAsia" w:cs="仿宋" w:hint="eastAsia"/>
          <w:szCs w:val="21"/>
        </w:rPr>
        <w:t>（招标人名称）：</w:t>
      </w:r>
    </w:p>
    <w:p w:rsidR="00594F4B" w:rsidRDefault="00594F4B">
      <w:pPr>
        <w:wordWrap w:val="0"/>
        <w:topLinePunct/>
        <w:spacing w:line="360" w:lineRule="exact"/>
        <w:rPr>
          <w:rFonts w:asciiTheme="minorEastAsia" w:eastAsiaTheme="minorEastAsia" w:hAnsiTheme="minorEastAsia" w:cs="仿宋"/>
          <w:szCs w:val="21"/>
        </w:rPr>
      </w:pPr>
    </w:p>
    <w:p w:rsidR="00594F4B" w:rsidRDefault="00CD7A18">
      <w:pPr>
        <w:wordWrap w:val="0"/>
        <w:topLinePunct/>
        <w:spacing w:line="36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1．我方已仔细研究了</w:t>
      </w:r>
      <w:r>
        <w:rPr>
          <w:rFonts w:asciiTheme="minorEastAsia" w:eastAsiaTheme="minorEastAsia" w:hAnsiTheme="minorEastAsia" w:cs="仿宋" w:hint="eastAsia"/>
          <w:szCs w:val="21"/>
          <w:u w:val="single"/>
        </w:rPr>
        <w:t>（项目名称）</w:t>
      </w:r>
      <w:r>
        <w:rPr>
          <w:rFonts w:asciiTheme="minorEastAsia" w:eastAsiaTheme="minorEastAsia" w:hAnsiTheme="minorEastAsia" w:cs="仿宋" w:hint="eastAsia"/>
          <w:szCs w:val="21"/>
        </w:rPr>
        <w:t>施工招标文件的全部内容，愿意以人民币</w:t>
      </w:r>
      <w:r>
        <w:rPr>
          <w:rFonts w:asciiTheme="minorEastAsia" w:eastAsiaTheme="minorEastAsia" w:hAnsiTheme="minorEastAsia" w:cs="仿宋" w:hint="eastAsia"/>
          <w:szCs w:val="21"/>
          <w:u w:val="single"/>
        </w:rPr>
        <w:t>（大写）</w:t>
      </w:r>
      <w:r>
        <w:rPr>
          <w:rFonts w:asciiTheme="minorEastAsia" w:eastAsiaTheme="minorEastAsia" w:hAnsiTheme="minorEastAsia" w:cs="仿宋" w:hint="eastAsia"/>
          <w:szCs w:val="21"/>
        </w:rPr>
        <w:t>元（￥）的投标总报价，</w:t>
      </w:r>
      <w:r>
        <w:rPr>
          <w:rFonts w:asciiTheme="minorEastAsia" w:eastAsiaTheme="minorEastAsia" w:hAnsiTheme="minorEastAsia" w:cs="仿宋" w:hint="eastAsia"/>
          <w:color w:val="000000"/>
          <w:szCs w:val="21"/>
        </w:rPr>
        <w:t>工期，</w:t>
      </w:r>
      <w:r>
        <w:rPr>
          <w:rFonts w:asciiTheme="minorEastAsia" w:eastAsiaTheme="minorEastAsia" w:hAnsiTheme="minorEastAsia" w:cs="仿宋" w:hint="eastAsia"/>
          <w:szCs w:val="21"/>
        </w:rPr>
        <w:t>按合同约定实施和完成承包工程，工程质量达到 。</w:t>
      </w:r>
    </w:p>
    <w:p w:rsidR="00594F4B" w:rsidRDefault="00CD7A18">
      <w:pPr>
        <w:wordWrap w:val="0"/>
        <w:topLinePunct/>
        <w:spacing w:line="36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2.我方承诺在投标有效期内不修改、撤销投标文件。</w:t>
      </w:r>
    </w:p>
    <w:p w:rsidR="00594F4B" w:rsidRDefault="00CD7A18">
      <w:pPr>
        <w:wordWrap w:val="0"/>
        <w:topLinePunct/>
        <w:spacing w:line="36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3.随同本投标函提交投标保证金一份，金额为人民币</w:t>
      </w:r>
      <w:r>
        <w:rPr>
          <w:rFonts w:asciiTheme="minorEastAsia" w:eastAsiaTheme="minorEastAsia" w:hAnsiTheme="minorEastAsia" w:cs="仿宋" w:hint="eastAsia"/>
          <w:szCs w:val="21"/>
          <w:u w:val="single"/>
        </w:rPr>
        <w:t>（大写）</w:t>
      </w:r>
      <w:r>
        <w:rPr>
          <w:rFonts w:asciiTheme="minorEastAsia" w:eastAsiaTheme="minorEastAsia" w:hAnsiTheme="minorEastAsia" w:cs="仿宋" w:hint="eastAsia"/>
          <w:szCs w:val="21"/>
        </w:rPr>
        <w:t>元（￥¥）。</w:t>
      </w:r>
    </w:p>
    <w:p w:rsidR="00594F4B" w:rsidRDefault="00CD7A18">
      <w:pPr>
        <w:wordWrap w:val="0"/>
        <w:topLinePunct/>
        <w:spacing w:line="36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4.如我方中标：</w:t>
      </w:r>
    </w:p>
    <w:p w:rsidR="00594F4B" w:rsidRDefault="00CD7A18">
      <w:pPr>
        <w:wordWrap w:val="0"/>
        <w:topLinePunct/>
        <w:spacing w:line="36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（1）我方承诺在收到中标通知书后，在中标通知书规定的期限内与你方签订合同。</w:t>
      </w:r>
    </w:p>
    <w:p w:rsidR="00594F4B" w:rsidRDefault="00CD7A18">
      <w:pPr>
        <w:wordWrap w:val="0"/>
        <w:topLinePunct/>
        <w:spacing w:line="36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（2）随同本投标函递交的投标函附录属于合同文件的组成部分。</w:t>
      </w:r>
    </w:p>
    <w:p w:rsidR="00594F4B" w:rsidRDefault="00CD7A18">
      <w:pPr>
        <w:wordWrap w:val="0"/>
        <w:topLinePunct/>
        <w:spacing w:line="36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（3）我方承诺按照招标文件规定向你方递交履约担保。</w:t>
      </w:r>
    </w:p>
    <w:p w:rsidR="00594F4B" w:rsidRDefault="00CD7A18">
      <w:pPr>
        <w:wordWrap w:val="0"/>
        <w:topLinePunct/>
        <w:spacing w:line="36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（4）我方承诺在合同约定的期限内完成并移交全部合同工程。</w:t>
      </w:r>
    </w:p>
    <w:p w:rsidR="00594F4B" w:rsidRDefault="00CD7A18">
      <w:pPr>
        <w:wordWrap w:val="0"/>
        <w:topLinePunct/>
        <w:spacing w:line="36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5.我方在此声明，所递交的投标文件及有关资料内容完整、真实和准确，且不存在第二章“投标人须知”第1.4.3项规定的任何一种情形。</w:t>
      </w:r>
    </w:p>
    <w:p w:rsidR="00594F4B" w:rsidRDefault="00CD7A18">
      <w:pPr>
        <w:wordWrap w:val="0"/>
        <w:topLinePunct/>
        <w:spacing w:line="36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6.在合同协议书正式签署生效之前，本投标函连同你方的中标通知书将构成我们双方之间共同遵守的文件，对双方具有约束力。</w:t>
      </w:r>
    </w:p>
    <w:p w:rsidR="00594F4B" w:rsidRDefault="00CD7A18">
      <w:pPr>
        <w:wordWrap w:val="0"/>
        <w:topLinePunct/>
        <w:spacing w:line="360" w:lineRule="exa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7.（其他补充说明）。</w:t>
      </w:r>
    </w:p>
    <w:p w:rsidR="00594F4B" w:rsidRDefault="00594F4B">
      <w:pPr>
        <w:wordWrap w:val="0"/>
        <w:topLinePunct/>
        <w:spacing w:line="360" w:lineRule="exact"/>
        <w:rPr>
          <w:rFonts w:asciiTheme="minorEastAsia" w:eastAsiaTheme="minorEastAsia" w:hAnsiTheme="minorEastAsia" w:cs="仿宋"/>
          <w:szCs w:val="21"/>
        </w:rPr>
      </w:pPr>
    </w:p>
    <w:p w:rsidR="00594F4B" w:rsidRDefault="00594F4B">
      <w:pPr>
        <w:wordWrap w:val="0"/>
        <w:topLinePunct/>
        <w:spacing w:line="360" w:lineRule="exact"/>
        <w:rPr>
          <w:rFonts w:asciiTheme="minorEastAsia" w:eastAsiaTheme="minorEastAsia" w:hAnsiTheme="minorEastAsia" w:cs="仿宋"/>
          <w:szCs w:val="21"/>
        </w:rPr>
      </w:pPr>
    </w:p>
    <w:p w:rsidR="00594F4B" w:rsidRDefault="00CD7A18">
      <w:pPr>
        <w:tabs>
          <w:tab w:val="left" w:pos="2977"/>
          <w:tab w:val="left" w:pos="3261"/>
        </w:tabs>
        <w:wordWrap w:val="0"/>
        <w:topLinePunct/>
        <w:spacing w:line="360" w:lineRule="exac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投 标 人：（盖单位章）</w:t>
      </w:r>
    </w:p>
    <w:p w:rsidR="00594F4B" w:rsidRDefault="00CD7A18">
      <w:pPr>
        <w:wordWrap w:val="0"/>
        <w:topLinePunct/>
        <w:spacing w:line="360" w:lineRule="exac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法定代表人或其委托代理人：（签字）</w:t>
      </w:r>
    </w:p>
    <w:p w:rsidR="00594F4B" w:rsidRDefault="00CD7A18">
      <w:pPr>
        <w:wordWrap w:val="0"/>
        <w:topLinePunct/>
        <w:spacing w:line="360" w:lineRule="exac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地址：</w:t>
      </w:r>
    </w:p>
    <w:p w:rsidR="00594F4B" w:rsidRDefault="00CD7A18">
      <w:pPr>
        <w:wordWrap w:val="0"/>
        <w:topLinePunct/>
        <w:spacing w:line="360" w:lineRule="exac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网址：</w:t>
      </w:r>
    </w:p>
    <w:p w:rsidR="00594F4B" w:rsidRDefault="00CD7A18">
      <w:pPr>
        <w:wordWrap w:val="0"/>
        <w:topLinePunct/>
        <w:spacing w:line="360" w:lineRule="exac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电话：</w:t>
      </w:r>
    </w:p>
    <w:p w:rsidR="00594F4B" w:rsidRDefault="00CD7A18">
      <w:pPr>
        <w:wordWrap w:val="0"/>
        <w:topLinePunct/>
        <w:spacing w:line="360" w:lineRule="exac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传真：</w:t>
      </w:r>
    </w:p>
    <w:p w:rsidR="00594F4B" w:rsidRDefault="00CD7A18">
      <w:pPr>
        <w:wordWrap w:val="0"/>
        <w:topLinePunct/>
        <w:spacing w:line="360" w:lineRule="exact"/>
        <w:rPr>
          <w:rFonts w:asciiTheme="minorEastAsia" w:eastAsiaTheme="minorEastAsia" w:hAnsiTheme="minorEastAsia" w:cs="仿宋"/>
          <w:szCs w:val="21"/>
        </w:rPr>
      </w:pPr>
      <w:r>
        <w:rPr>
          <w:rFonts w:asciiTheme="minorEastAsia" w:eastAsiaTheme="minorEastAsia" w:hAnsiTheme="minorEastAsia" w:cs="仿宋" w:hint="eastAsia"/>
          <w:szCs w:val="21"/>
        </w:rPr>
        <w:t xml:space="preserve">                          邮政编码：</w:t>
      </w:r>
    </w:p>
    <w:p w:rsidR="00594F4B" w:rsidRDefault="00CD7A18">
      <w:pPr>
        <w:wordWrap w:val="0"/>
        <w:topLinePunct/>
        <w:spacing w:line="360" w:lineRule="exact"/>
        <w:ind w:right="420"/>
        <w:jc w:val="right"/>
        <w:rPr>
          <w:rFonts w:asciiTheme="minorEastAsia" w:eastAsiaTheme="minorEastAsia" w:hAnsiTheme="minorEastAsia" w:cs="仿宋"/>
          <w:szCs w:val="21"/>
        </w:rPr>
      </w:pPr>
      <w:r>
        <w:rPr>
          <w:rFonts w:asciiTheme="minorEastAsia" w:eastAsiaTheme="minorEastAsia" w:hAnsiTheme="minorEastAsia" w:cs="仿宋" w:hint="eastAsia"/>
          <w:szCs w:val="21"/>
        </w:rPr>
        <w:t>年月日</w:t>
      </w:r>
    </w:p>
    <w:p w:rsidR="00594F4B" w:rsidRDefault="00594F4B">
      <w:pPr>
        <w:wordWrap w:val="0"/>
        <w:topLinePunct/>
        <w:rPr>
          <w:rFonts w:ascii="仿宋" w:eastAsia="仿宋" w:hAnsi="仿宋" w:cs="仿宋"/>
        </w:rPr>
      </w:pPr>
    </w:p>
    <w:p w:rsidR="00594F4B" w:rsidRDefault="00594F4B">
      <w:pPr>
        <w:wordWrap w:val="0"/>
        <w:topLinePunct/>
        <w:rPr>
          <w:rFonts w:ascii="仿宋" w:eastAsia="仿宋" w:hAnsi="仿宋" w:cs="仿宋"/>
        </w:rPr>
      </w:pPr>
    </w:p>
    <w:p w:rsidR="00594F4B" w:rsidRDefault="00594F4B">
      <w:pPr>
        <w:wordWrap w:val="0"/>
        <w:topLinePunct/>
        <w:rPr>
          <w:rFonts w:ascii="仿宋" w:eastAsia="仿宋" w:hAnsi="仿宋" w:cs="仿宋"/>
        </w:rPr>
      </w:pPr>
    </w:p>
    <w:p w:rsidR="00594F4B" w:rsidRDefault="00594F4B">
      <w:pPr>
        <w:wordWrap w:val="0"/>
        <w:topLinePunct/>
        <w:rPr>
          <w:rFonts w:ascii="仿宋" w:eastAsia="仿宋" w:hAnsi="仿宋" w:cs="仿宋"/>
        </w:rPr>
      </w:pPr>
    </w:p>
    <w:p w:rsidR="00594F4B" w:rsidRDefault="00594F4B">
      <w:pPr>
        <w:wordWrap w:val="0"/>
        <w:topLinePunct/>
        <w:rPr>
          <w:rFonts w:ascii="仿宋" w:eastAsia="仿宋" w:hAnsi="仿宋" w:cs="仿宋"/>
        </w:rPr>
      </w:pPr>
    </w:p>
    <w:p w:rsidR="00594F4B" w:rsidRDefault="00594F4B">
      <w:pPr>
        <w:wordWrap w:val="0"/>
        <w:topLinePunct/>
        <w:rPr>
          <w:rFonts w:ascii="仿宋" w:eastAsia="仿宋" w:hAnsi="仿宋" w:cs="仿宋"/>
        </w:rPr>
      </w:pPr>
    </w:p>
    <w:p w:rsidR="00594F4B" w:rsidRDefault="00CD7A18" w:rsidP="00B734BB">
      <w:pPr>
        <w:pStyle w:val="1"/>
        <w:wordWrap w:val="0"/>
        <w:topLinePunct/>
        <w:spacing w:beforeLines="100" w:afterLines="150" w:line="360" w:lineRule="exact"/>
        <w:jc w:val="center"/>
        <w:rPr>
          <w:rFonts w:asciiTheme="minorEastAsia" w:eastAsiaTheme="minorEastAsia" w:hAnsiTheme="minorEastAsia" w:cs="仿宋"/>
          <w:sz w:val="21"/>
          <w:szCs w:val="21"/>
        </w:rPr>
      </w:pPr>
      <w:bookmarkStart w:id="125" w:name="_Toc450029349"/>
      <w:r>
        <w:rPr>
          <w:rFonts w:asciiTheme="minorEastAsia" w:eastAsiaTheme="minorEastAsia" w:hAnsiTheme="minorEastAsia" w:cs="仿宋" w:hint="eastAsia"/>
          <w:sz w:val="21"/>
          <w:szCs w:val="21"/>
        </w:rPr>
        <w:t>二、已标价工程量清单</w:t>
      </w:r>
      <w:bookmarkEnd w:id="125"/>
    </w:p>
    <w:p w:rsidR="00594F4B" w:rsidRDefault="00594F4B">
      <w:pPr>
        <w:wordWrap w:val="0"/>
        <w:topLinePunct/>
        <w:rPr>
          <w:rFonts w:asciiTheme="minorEastAsia" w:eastAsiaTheme="minorEastAsia" w:hAnsiTheme="minorEastAsia" w:cs="仿宋"/>
          <w:szCs w:val="21"/>
        </w:rPr>
      </w:pPr>
    </w:p>
    <w:p w:rsidR="00594F4B" w:rsidRDefault="00594F4B">
      <w:pPr>
        <w:wordWrap w:val="0"/>
        <w:topLinePunct/>
        <w:rPr>
          <w:rFonts w:asciiTheme="minorEastAsia" w:eastAsiaTheme="minorEastAsia" w:hAnsiTheme="minorEastAsia" w:cs="仿宋"/>
          <w:szCs w:val="21"/>
        </w:rPr>
      </w:pPr>
    </w:p>
    <w:p w:rsidR="00594F4B" w:rsidRDefault="00CD7A18">
      <w:pPr>
        <w:wordWrap w:val="0"/>
        <w:topLinePunct/>
        <w:ind w:firstLineChars="200" w:firstLine="420"/>
        <w:rPr>
          <w:rFonts w:asciiTheme="minorEastAsia" w:eastAsiaTheme="minorEastAsia" w:hAnsiTheme="minorEastAsia" w:cs="仿宋"/>
          <w:szCs w:val="21"/>
        </w:rPr>
      </w:pPr>
      <w:r>
        <w:rPr>
          <w:rFonts w:asciiTheme="minorEastAsia" w:eastAsiaTheme="minorEastAsia" w:hAnsiTheme="minorEastAsia" w:cs="仿宋" w:hint="eastAsia"/>
          <w:szCs w:val="21"/>
        </w:rPr>
        <w:t>投标人应按照第五章“工程量清单”的要求逐项填报工程量清单，包括工程量清单说明、投标报价说明、计日工说明、其他说明及单价分析表。</w:t>
      </w:r>
    </w:p>
    <w:p w:rsidR="00594F4B" w:rsidRDefault="00594F4B">
      <w:pPr>
        <w:wordWrap w:val="0"/>
        <w:topLinePunct/>
        <w:ind w:firstLineChars="200" w:firstLine="420"/>
        <w:rPr>
          <w:rFonts w:asciiTheme="minorEastAsia" w:eastAsiaTheme="minorEastAsia" w:hAnsiTheme="minorEastAsia" w:cs="仿宋"/>
          <w:szCs w:val="21"/>
        </w:rPr>
      </w:pPr>
    </w:p>
    <w:p w:rsidR="00594F4B" w:rsidRDefault="00594F4B">
      <w:pPr>
        <w:wordWrap w:val="0"/>
        <w:topLinePunct/>
        <w:ind w:firstLineChars="200" w:firstLine="420"/>
        <w:rPr>
          <w:rFonts w:asciiTheme="minorEastAsia" w:eastAsiaTheme="minorEastAsia" w:hAnsiTheme="minorEastAsia" w:cs="仿宋"/>
          <w:szCs w:val="21"/>
        </w:rPr>
      </w:pPr>
    </w:p>
    <w:p w:rsidR="00594F4B" w:rsidRDefault="00594F4B">
      <w:pPr>
        <w:wordWrap w:val="0"/>
        <w:topLinePunct/>
        <w:ind w:firstLineChars="200" w:firstLine="420"/>
        <w:rPr>
          <w:rFonts w:asciiTheme="minorEastAsia" w:eastAsiaTheme="minorEastAsia" w:hAnsiTheme="minorEastAsia" w:cs="仿宋"/>
          <w:szCs w:val="21"/>
        </w:rPr>
      </w:pPr>
    </w:p>
    <w:p w:rsidR="00594F4B" w:rsidRDefault="00594F4B">
      <w:pPr>
        <w:wordWrap w:val="0"/>
        <w:topLinePunct/>
        <w:ind w:firstLineChars="200" w:firstLine="420"/>
        <w:rPr>
          <w:rFonts w:asciiTheme="minorEastAsia" w:eastAsiaTheme="minorEastAsia" w:hAnsiTheme="minorEastAsia" w:cs="仿宋"/>
          <w:szCs w:val="21"/>
        </w:rPr>
      </w:pPr>
    </w:p>
    <w:p w:rsidR="00594F4B" w:rsidRDefault="00594F4B">
      <w:pPr>
        <w:wordWrap w:val="0"/>
        <w:topLinePunct/>
        <w:ind w:firstLineChars="200" w:firstLine="420"/>
        <w:rPr>
          <w:rFonts w:asciiTheme="minorEastAsia" w:eastAsiaTheme="minorEastAsia" w:hAnsiTheme="minorEastAsia" w:cs="仿宋"/>
          <w:szCs w:val="21"/>
        </w:rPr>
      </w:pPr>
    </w:p>
    <w:p w:rsidR="00594F4B" w:rsidRDefault="00594F4B">
      <w:pPr>
        <w:wordWrap w:val="0"/>
        <w:topLinePunct/>
        <w:ind w:firstLineChars="200" w:firstLine="420"/>
        <w:rPr>
          <w:rFonts w:asciiTheme="minorEastAsia" w:eastAsiaTheme="minorEastAsia" w:hAnsiTheme="minorEastAsia" w:cs="仿宋"/>
          <w:szCs w:val="21"/>
        </w:rPr>
      </w:pPr>
    </w:p>
    <w:p w:rsidR="00594F4B" w:rsidRDefault="00594F4B">
      <w:pPr>
        <w:wordWrap w:val="0"/>
        <w:topLinePunct/>
        <w:ind w:firstLineChars="200" w:firstLine="420"/>
        <w:rPr>
          <w:rFonts w:asciiTheme="minorEastAsia" w:eastAsiaTheme="minorEastAsia" w:hAnsiTheme="minorEastAsia" w:cs="仿宋"/>
          <w:szCs w:val="21"/>
        </w:rPr>
      </w:pPr>
    </w:p>
    <w:p w:rsidR="00594F4B" w:rsidRDefault="00594F4B">
      <w:pPr>
        <w:wordWrap w:val="0"/>
        <w:topLinePunct/>
        <w:ind w:firstLineChars="200" w:firstLine="420"/>
        <w:rPr>
          <w:rFonts w:asciiTheme="minorEastAsia" w:eastAsiaTheme="minorEastAsia" w:hAnsiTheme="minorEastAsia" w:cs="仿宋"/>
          <w:szCs w:val="21"/>
        </w:rPr>
      </w:pPr>
    </w:p>
    <w:p w:rsidR="00594F4B" w:rsidRDefault="00CD7A18" w:rsidP="00B734BB">
      <w:pPr>
        <w:pStyle w:val="1"/>
        <w:topLinePunct/>
        <w:spacing w:beforeLines="100" w:afterLines="150" w:line="360" w:lineRule="exact"/>
        <w:jc w:val="center"/>
        <w:rPr>
          <w:rFonts w:asciiTheme="minorEastAsia" w:eastAsiaTheme="minorEastAsia" w:hAnsiTheme="minorEastAsia" w:cs="仿宋"/>
          <w:sz w:val="21"/>
          <w:szCs w:val="21"/>
        </w:rPr>
      </w:pPr>
      <w:bookmarkStart w:id="126" w:name="_Toc450029351"/>
      <w:r>
        <w:rPr>
          <w:rFonts w:asciiTheme="minorEastAsia" w:eastAsiaTheme="minorEastAsia" w:hAnsiTheme="minorEastAsia" w:cs="仿宋" w:hint="eastAsia"/>
          <w:sz w:val="21"/>
          <w:szCs w:val="21"/>
        </w:rPr>
        <w:t>三、需要补充其他内容</w:t>
      </w:r>
      <w:bookmarkEnd w:id="126"/>
    </w:p>
    <w:p w:rsidR="00594F4B" w:rsidRDefault="00CD7A18">
      <w:pPr>
        <w:wordWrap w:val="0"/>
        <w:topLinePunct/>
        <w:spacing w:line="360" w:lineRule="auto"/>
        <w:ind w:left="480"/>
        <w:rPr>
          <w:rFonts w:asciiTheme="minorEastAsia" w:eastAsiaTheme="minorEastAsia" w:hAnsiTheme="minorEastAsia" w:cs="仿宋"/>
          <w:b/>
          <w:szCs w:val="21"/>
        </w:rPr>
      </w:pPr>
      <w:r>
        <w:rPr>
          <w:rFonts w:asciiTheme="minorEastAsia" w:eastAsiaTheme="minorEastAsia" w:hAnsiTheme="minorEastAsia" w:cs="仿宋" w:hint="eastAsia"/>
          <w:b/>
          <w:szCs w:val="21"/>
        </w:rPr>
        <w:t>1、投标人认为其它所需要补充的内容。</w:t>
      </w:r>
    </w:p>
    <w:p w:rsidR="00594F4B" w:rsidRDefault="00CD7A18">
      <w:pPr>
        <w:wordWrap w:val="0"/>
        <w:topLinePunct/>
        <w:spacing w:line="360" w:lineRule="auto"/>
        <w:ind w:left="480"/>
        <w:rPr>
          <w:rFonts w:asciiTheme="minorEastAsia" w:eastAsiaTheme="minorEastAsia" w:hAnsiTheme="minorEastAsia" w:cs="仿宋"/>
          <w:b/>
          <w:szCs w:val="21"/>
        </w:rPr>
      </w:pPr>
      <w:r>
        <w:rPr>
          <w:rFonts w:asciiTheme="minorEastAsia" w:eastAsiaTheme="minorEastAsia" w:hAnsiTheme="minorEastAsia" w:cs="仿宋" w:hint="eastAsia"/>
          <w:b/>
          <w:szCs w:val="21"/>
        </w:rPr>
        <w:t>2、补遗书。</w:t>
      </w:r>
    </w:p>
    <w:p w:rsidR="00594F4B" w:rsidRDefault="00594F4B">
      <w:pPr>
        <w:wordWrap w:val="0"/>
        <w:topLinePunct/>
        <w:spacing w:line="360" w:lineRule="auto"/>
        <w:ind w:firstLineChars="200" w:firstLine="560"/>
        <w:rPr>
          <w:rFonts w:ascii="仿宋" w:eastAsia="仿宋" w:hAnsi="仿宋" w:cs="仿宋"/>
          <w:sz w:val="28"/>
          <w:szCs w:val="28"/>
        </w:rPr>
      </w:pPr>
    </w:p>
    <w:p w:rsidR="00594F4B" w:rsidRDefault="00594F4B">
      <w:pPr>
        <w:wordWrap w:val="0"/>
        <w:topLinePunct/>
        <w:spacing w:line="360" w:lineRule="auto"/>
        <w:ind w:firstLineChars="200" w:firstLine="560"/>
        <w:rPr>
          <w:rFonts w:ascii="仿宋" w:eastAsia="仿宋" w:hAnsi="仿宋" w:cs="仿宋"/>
          <w:sz w:val="28"/>
          <w:szCs w:val="28"/>
        </w:rPr>
      </w:pPr>
    </w:p>
    <w:p w:rsidR="00594F4B" w:rsidRDefault="00594F4B">
      <w:pPr>
        <w:wordWrap w:val="0"/>
        <w:topLinePunct/>
        <w:spacing w:line="360" w:lineRule="auto"/>
        <w:ind w:firstLineChars="200" w:firstLine="560"/>
        <w:rPr>
          <w:rFonts w:ascii="仿宋" w:eastAsia="仿宋" w:hAnsi="仿宋" w:cs="仿宋"/>
          <w:sz w:val="28"/>
          <w:szCs w:val="28"/>
        </w:rPr>
      </w:pPr>
    </w:p>
    <w:p w:rsidR="00594F4B" w:rsidRDefault="00594F4B">
      <w:pPr>
        <w:wordWrap w:val="0"/>
        <w:topLinePunct/>
        <w:spacing w:line="360" w:lineRule="auto"/>
        <w:ind w:firstLineChars="200" w:firstLine="560"/>
        <w:rPr>
          <w:rFonts w:ascii="仿宋" w:eastAsia="仿宋" w:hAnsi="仿宋" w:cs="仿宋"/>
          <w:sz w:val="28"/>
          <w:szCs w:val="28"/>
        </w:rPr>
      </w:pPr>
    </w:p>
    <w:p w:rsidR="00594F4B" w:rsidRDefault="00594F4B">
      <w:pPr>
        <w:wordWrap w:val="0"/>
        <w:topLinePunct/>
        <w:spacing w:line="360" w:lineRule="auto"/>
        <w:ind w:firstLineChars="200" w:firstLine="560"/>
        <w:rPr>
          <w:rFonts w:ascii="仿宋" w:eastAsia="仿宋" w:hAnsi="仿宋" w:cs="仿宋"/>
          <w:sz w:val="28"/>
          <w:szCs w:val="28"/>
        </w:rPr>
      </w:pPr>
    </w:p>
    <w:p w:rsidR="00594F4B" w:rsidRDefault="00594F4B">
      <w:pPr>
        <w:spacing w:line="440" w:lineRule="exact"/>
      </w:pPr>
    </w:p>
    <w:sectPr w:rsidR="00594F4B" w:rsidSect="00594F4B">
      <w:headerReference w:type="default" r:id="rId14"/>
      <w:footerReference w:type="even" r:id="rId15"/>
      <w:footerReference w:type="default" r:id="rId16"/>
      <w:footerReference w:type="first" r:id="rId17"/>
      <w:pgSz w:w="11906" w:h="16838"/>
      <w:pgMar w:top="1304" w:right="964" w:bottom="1712" w:left="1021"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00C" w:rsidRDefault="0063700C" w:rsidP="00594F4B">
      <w:r>
        <w:separator/>
      </w:r>
    </w:p>
  </w:endnote>
  <w:endnote w:type="continuationSeparator" w:id="1">
    <w:p w:rsidR="0063700C" w:rsidRDefault="0063700C" w:rsidP="00594F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TimesNewRomanPSMT">
    <w:altName w:val="宋体"/>
    <w:charset w:val="00"/>
    <w:family w:val="auto"/>
    <w:pitch w:val="default"/>
    <w:sig w:usb0="00000000" w:usb1="00000000" w:usb2="00000000" w:usb3="00000000" w:csb0="00000001" w:csb1="00000000"/>
  </w:font>
  <w:font w:name="金山简魏碑">
    <w:altName w:val="宋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auto"/>
    <w:pitch w:val="default"/>
    <w:sig w:usb0="00000000" w:usb1="00000000" w:usb2="00000000" w:usb3="00000000" w:csb0="00040000" w:csb1="00000000"/>
  </w:font>
  <w:font w:name="B Frutiger Bold">
    <w:altName w:val="Impact"/>
    <w:charset w:val="00"/>
    <w:family w:val="swiss"/>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Palatino">
    <w:altName w:val="Palatino Linotype"/>
    <w:charset w:val="00"/>
    <w:family w:val="roman"/>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61922"/>
    </w:sdtPr>
    <w:sdtContent>
      <w:p w:rsidR="003110E6" w:rsidRDefault="00C85234">
        <w:pPr>
          <w:pStyle w:val="af2"/>
          <w:jc w:val="center"/>
        </w:pPr>
        <w:r w:rsidRPr="00C85234">
          <w:fldChar w:fldCharType="begin"/>
        </w:r>
        <w:r w:rsidR="003110E6">
          <w:instrText xml:space="preserve"> PAGE   \* MERGEFORMAT </w:instrText>
        </w:r>
        <w:r w:rsidRPr="00C85234">
          <w:fldChar w:fldCharType="separate"/>
        </w:r>
        <w:r w:rsidR="00B734BB" w:rsidRPr="00B734BB">
          <w:rPr>
            <w:noProof/>
            <w:lang w:val="zh-CN"/>
          </w:rPr>
          <w:t>9</w:t>
        </w:r>
        <w:r>
          <w:rPr>
            <w:lang w:val="zh-CN"/>
          </w:rPr>
          <w:fldChar w:fldCharType="end"/>
        </w:r>
      </w:p>
    </w:sdtContent>
  </w:sdt>
  <w:p w:rsidR="003110E6" w:rsidRDefault="003110E6">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0E6" w:rsidRDefault="00C85234">
    <w:pPr>
      <w:pStyle w:val="af2"/>
      <w:rPr>
        <w:rStyle w:val="af9"/>
      </w:rPr>
    </w:pPr>
    <w:r>
      <w:fldChar w:fldCharType="begin"/>
    </w:r>
    <w:r w:rsidR="003110E6">
      <w:rPr>
        <w:rStyle w:val="af9"/>
      </w:rPr>
      <w:instrText xml:space="preserve">PAGE  </w:instrText>
    </w:r>
    <w:r>
      <w:fldChar w:fldCharType="separate"/>
    </w:r>
    <w:r w:rsidR="003110E6">
      <w:rPr>
        <w:rStyle w:val="af9"/>
      </w:rPr>
      <w:t>27</w:t>
    </w:r>
    <w:r>
      <w:fldChar w:fldCharType="end"/>
    </w:r>
  </w:p>
  <w:p w:rsidR="003110E6" w:rsidRDefault="003110E6">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0E6" w:rsidRDefault="00C85234">
    <w:pPr>
      <w:pStyle w:val="af2"/>
      <w:ind w:right="2160"/>
      <w:jc w:val="center"/>
    </w:pPr>
    <w:r>
      <w:pict>
        <v:shapetype id="_x0000_t202" coordsize="21600,21600" o:spt="202" path="m,l,21600r21600,l21600,xe">
          <v:stroke joinstyle="miter"/>
          <v:path gradientshapeok="t" o:connecttype="rect"/>
        </v:shapetype>
        <v:shape id="文本框 1026" o:spid="_x0000_s2050" type="#_x0000_t202" style="position:absolute;left:0;text-align:left;margin-left:0;margin-top:0;width:2in;height:2in;z-index:251658240;mso-wrap-style:none;mso-position-horizontal:center;mso-position-horizontal-relative:margin" filled="f" stroked="f" strokeweight="1.25pt">
          <v:textbox style="mso-fit-shape-to-text:t" inset="0,0,0,0">
            <w:txbxContent>
              <w:p w:rsidR="003110E6" w:rsidRDefault="00C85234">
                <w:pPr>
                  <w:snapToGrid w:val="0"/>
                  <w:rPr>
                    <w:sz w:val="18"/>
                  </w:rPr>
                </w:pPr>
                <w:r>
                  <w:rPr>
                    <w:rFonts w:hint="eastAsia"/>
                    <w:sz w:val="18"/>
                  </w:rPr>
                  <w:fldChar w:fldCharType="begin"/>
                </w:r>
                <w:r w:rsidR="003110E6">
                  <w:rPr>
                    <w:rFonts w:hint="eastAsia"/>
                    <w:sz w:val="18"/>
                  </w:rPr>
                  <w:instrText xml:space="preserve"> PAGE  \* MERGEFORMAT </w:instrText>
                </w:r>
                <w:r>
                  <w:rPr>
                    <w:rFonts w:hint="eastAsia"/>
                    <w:sz w:val="18"/>
                  </w:rPr>
                  <w:fldChar w:fldCharType="separate"/>
                </w:r>
                <w:r w:rsidR="00B734BB">
                  <w:rPr>
                    <w:noProof/>
                    <w:sz w:val="18"/>
                  </w:rPr>
                  <w:t>107</w:t>
                </w:r>
                <w:r>
                  <w:rPr>
                    <w:rFonts w:hint="eastAsia"/>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0E6" w:rsidRDefault="00C85234">
    <w:pPr>
      <w:pStyle w:val="af2"/>
    </w:pPr>
    <w:r>
      <w:pict>
        <v:shapetype id="_x0000_t202" coordsize="21600,21600" o:spt="202" path="m,l,21600r21600,l21600,xe">
          <v:stroke joinstyle="miter"/>
          <v:path gradientshapeok="t" o:connecttype="rect"/>
        </v:shapetype>
        <v:shape id="文本框 1027" o:spid="_x0000_s2051" type="#_x0000_t202" style="position:absolute;margin-left:0;margin-top:0;width:2in;height:2in;z-index:251657216;mso-wrap-style:none;mso-position-horizontal:center;mso-position-horizontal-relative:margin" filled="f" stroked="f" strokeweight="1.25pt">
          <v:textbox style="mso-fit-shape-to-text:t" inset="0,0,0,0">
            <w:txbxContent>
              <w:p w:rsidR="003110E6" w:rsidRDefault="00C85234">
                <w:pPr>
                  <w:snapToGrid w:val="0"/>
                  <w:rPr>
                    <w:sz w:val="18"/>
                  </w:rPr>
                </w:pPr>
                <w:r>
                  <w:rPr>
                    <w:rFonts w:hint="eastAsia"/>
                    <w:sz w:val="18"/>
                  </w:rPr>
                  <w:fldChar w:fldCharType="begin"/>
                </w:r>
                <w:r w:rsidR="003110E6">
                  <w:rPr>
                    <w:rFonts w:hint="eastAsia"/>
                    <w:sz w:val="18"/>
                  </w:rPr>
                  <w:instrText xml:space="preserve"> PAGE  \* MERGEFORMAT </w:instrText>
                </w:r>
                <w:r>
                  <w:rPr>
                    <w:rFonts w:hint="eastAsia"/>
                    <w:sz w:val="18"/>
                  </w:rPr>
                  <w:fldChar w:fldCharType="separate"/>
                </w:r>
                <w:r w:rsidR="00B734BB">
                  <w:rPr>
                    <w:noProof/>
                    <w:sz w:val="18"/>
                  </w:rPr>
                  <w:t>102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00C" w:rsidRDefault="0063700C" w:rsidP="00594F4B">
      <w:r>
        <w:separator/>
      </w:r>
    </w:p>
  </w:footnote>
  <w:footnote w:type="continuationSeparator" w:id="1">
    <w:p w:rsidR="0063700C" w:rsidRDefault="0063700C" w:rsidP="00594F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0E6" w:rsidRDefault="003110E6">
    <w:pPr>
      <w:pStyle w:val="af3"/>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4695B"/>
    <w:multiLevelType w:val="singleLevel"/>
    <w:tmpl w:val="5624695B"/>
    <w:lvl w:ilvl="0">
      <w:start w:val="1"/>
      <w:numFmt w:val="decimal"/>
      <w:suff w:val="nothing"/>
      <w:lvlText w:val="%1、"/>
      <w:lvlJc w:val="left"/>
    </w:lvl>
  </w:abstractNum>
  <w:abstractNum w:abstractNumId="1">
    <w:nsid w:val="5624696C"/>
    <w:multiLevelType w:val="singleLevel"/>
    <w:tmpl w:val="5624696C"/>
    <w:lvl w:ilvl="0">
      <w:start w:val="2"/>
      <w:numFmt w:val="decimal"/>
      <w:suff w:val="nothing"/>
      <w:lvlText w:val="%1、"/>
      <w:lvlJc w:val="left"/>
    </w:lvl>
  </w:abstractNum>
  <w:abstractNum w:abstractNumId="2">
    <w:nsid w:val="77F308DB"/>
    <w:multiLevelType w:val="multilevel"/>
    <w:tmpl w:val="77F308DB"/>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0242" fillcolor="white">
      <v:fill color="white"/>
    </o:shapedefaults>
    <o:shapelayout v:ext="edit">
      <o:idmap v:ext="edit" data="2"/>
    </o:shapelayout>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7AD0"/>
    <w:rsid w:val="000049F1"/>
    <w:rsid w:val="000071FF"/>
    <w:rsid w:val="0001015E"/>
    <w:rsid w:val="0003271E"/>
    <w:rsid w:val="000341B7"/>
    <w:rsid w:val="00035227"/>
    <w:rsid w:val="000367CE"/>
    <w:rsid w:val="000404A9"/>
    <w:rsid w:val="0004619F"/>
    <w:rsid w:val="00073EDC"/>
    <w:rsid w:val="00083596"/>
    <w:rsid w:val="00086EC8"/>
    <w:rsid w:val="000871E8"/>
    <w:rsid w:val="000A57DA"/>
    <w:rsid w:val="000B645C"/>
    <w:rsid w:val="000C5F42"/>
    <w:rsid w:val="000C6CD0"/>
    <w:rsid w:val="000D38FC"/>
    <w:rsid w:val="000D3B5C"/>
    <w:rsid w:val="000E13A2"/>
    <w:rsid w:val="000E1F8F"/>
    <w:rsid w:val="00112A99"/>
    <w:rsid w:val="00113369"/>
    <w:rsid w:val="00115EC6"/>
    <w:rsid w:val="00121685"/>
    <w:rsid w:val="001321D5"/>
    <w:rsid w:val="001351D2"/>
    <w:rsid w:val="001355C3"/>
    <w:rsid w:val="00136C44"/>
    <w:rsid w:val="00137E5B"/>
    <w:rsid w:val="001477FD"/>
    <w:rsid w:val="00152FCB"/>
    <w:rsid w:val="001611B1"/>
    <w:rsid w:val="00163A9A"/>
    <w:rsid w:val="00190D74"/>
    <w:rsid w:val="00196B87"/>
    <w:rsid w:val="001B2F93"/>
    <w:rsid w:val="001D3C0C"/>
    <w:rsid w:val="001D66B5"/>
    <w:rsid w:val="00207268"/>
    <w:rsid w:val="00214A94"/>
    <w:rsid w:val="00221329"/>
    <w:rsid w:val="002432A6"/>
    <w:rsid w:val="0025097B"/>
    <w:rsid w:val="00260117"/>
    <w:rsid w:val="002649DD"/>
    <w:rsid w:val="002813FF"/>
    <w:rsid w:val="002966B5"/>
    <w:rsid w:val="002B782B"/>
    <w:rsid w:val="00304491"/>
    <w:rsid w:val="003110E6"/>
    <w:rsid w:val="00330CB6"/>
    <w:rsid w:val="003362C0"/>
    <w:rsid w:val="003415D3"/>
    <w:rsid w:val="0035077E"/>
    <w:rsid w:val="0038524D"/>
    <w:rsid w:val="00391F13"/>
    <w:rsid w:val="00393263"/>
    <w:rsid w:val="0039714D"/>
    <w:rsid w:val="003A0A2E"/>
    <w:rsid w:val="003A7331"/>
    <w:rsid w:val="003B5A33"/>
    <w:rsid w:val="003C1DA4"/>
    <w:rsid w:val="003D7C73"/>
    <w:rsid w:val="003F1DBF"/>
    <w:rsid w:val="004173D1"/>
    <w:rsid w:val="00425B8B"/>
    <w:rsid w:val="00441CDF"/>
    <w:rsid w:val="00447395"/>
    <w:rsid w:val="004548C1"/>
    <w:rsid w:val="004A48C8"/>
    <w:rsid w:val="004B3ED6"/>
    <w:rsid w:val="004D3518"/>
    <w:rsid w:val="004F0F29"/>
    <w:rsid w:val="00522222"/>
    <w:rsid w:val="00532450"/>
    <w:rsid w:val="00534180"/>
    <w:rsid w:val="0054748A"/>
    <w:rsid w:val="00552654"/>
    <w:rsid w:val="00562227"/>
    <w:rsid w:val="00583A3C"/>
    <w:rsid w:val="00594F4B"/>
    <w:rsid w:val="005C4C7B"/>
    <w:rsid w:val="005C5FCA"/>
    <w:rsid w:val="005C6A36"/>
    <w:rsid w:val="005C71F4"/>
    <w:rsid w:val="005D32A8"/>
    <w:rsid w:val="005D6467"/>
    <w:rsid w:val="005E0828"/>
    <w:rsid w:val="005E0C7B"/>
    <w:rsid w:val="005E4C08"/>
    <w:rsid w:val="005E7DD8"/>
    <w:rsid w:val="00616E89"/>
    <w:rsid w:val="0062628D"/>
    <w:rsid w:val="0063700C"/>
    <w:rsid w:val="00683021"/>
    <w:rsid w:val="00693148"/>
    <w:rsid w:val="006974DC"/>
    <w:rsid w:val="006A6C17"/>
    <w:rsid w:val="006B20D9"/>
    <w:rsid w:val="006B6101"/>
    <w:rsid w:val="006C0F4E"/>
    <w:rsid w:val="006C29BF"/>
    <w:rsid w:val="006C753D"/>
    <w:rsid w:val="006C7E18"/>
    <w:rsid w:val="006E0574"/>
    <w:rsid w:val="00725B50"/>
    <w:rsid w:val="00743C4C"/>
    <w:rsid w:val="0075435B"/>
    <w:rsid w:val="00760F45"/>
    <w:rsid w:val="007622AC"/>
    <w:rsid w:val="007730E2"/>
    <w:rsid w:val="00781C68"/>
    <w:rsid w:val="007A1DA3"/>
    <w:rsid w:val="007D10D6"/>
    <w:rsid w:val="007D1856"/>
    <w:rsid w:val="007D2428"/>
    <w:rsid w:val="007D7346"/>
    <w:rsid w:val="007E7584"/>
    <w:rsid w:val="007F3A5A"/>
    <w:rsid w:val="007F3D8F"/>
    <w:rsid w:val="007F483B"/>
    <w:rsid w:val="008211E5"/>
    <w:rsid w:val="00826D17"/>
    <w:rsid w:val="00844901"/>
    <w:rsid w:val="008451EF"/>
    <w:rsid w:val="00851622"/>
    <w:rsid w:val="00852F71"/>
    <w:rsid w:val="00867278"/>
    <w:rsid w:val="00883D6A"/>
    <w:rsid w:val="0088592F"/>
    <w:rsid w:val="008942D0"/>
    <w:rsid w:val="008C0200"/>
    <w:rsid w:val="008D0C7F"/>
    <w:rsid w:val="008D72F4"/>
    <w:rsid w:val="008F5090"/>
    <w:rsid w:val="00911BE5"/>
    <w:rsid w:val="00922433"/>
    <w:rsid w:val="00950085"/>
    <w:rsid w:val="00957B5D"/>
    <w:rsid w:val="00964490"/>
    <w:rsid w:val="00975249"/>
    <w:rsid w:val="00977A94"/>
    <w:rsid w:val="00992259"/>
    <w:rsid w:val="00995FE6"/>
    <w:rsid w:val="009A6123"/>
    <w:rsid w:val="009B723C"/>
    <w:rsid w:val="009C64F8"/>
    <w:rsid w:val="009D385D"/>
    <w:rsid w:val="009D5B30"/>
    <w:rsid w:val="009E36DD"/>
    <w:rsid w:val="009F44BA"/>
    <w:rsid w:val="00A02505"/>
    <w:rsid w:val="00A067DE"/>
    <w:rsid w:val="00A121FD"/>
    <w:rsid w:val="00A162BC"/>
    <w:rsid w:val="00A25EA2"/>
    <w:rsid w:val="00A30A73"/>
    <w:rsid w:val="00A358F5"/>
    <w:rsid w:val="00A42DE2"/>
    <w:rsid w:val="00A44219"/>
    <w:rsid w:val="00A50B97"/>
    <w:rsid w:val="00A50FE0"/>
    <w:rsid w:val="00A518A8"/>
    <w:rsid w:val="00A552D1"/>
    <w:rsid w:val="00A56FD4"/>
    <w:rsid w:val="00A7043E"/>
    <w:rsid w:val="00A7431A"/>
    <w:rsid w:val="00A94045"/>
    <w:rsid w:val="00AB63A6"/>
    <w:rsid w:val="00AD5019"/>
    <w:rsid w:val="00AD50C4"/>
    <w:rsid w:val="00AD76C8"/>
    <w:rsid w:val="00AF12E5"/>
    <w:rsid w:val="00AF204F"/>
    <w:rsid w:val="00B02471"/>
    <w:rsid w:val="00B0672F"/>
    <w:rsid w:val="00B11288"/>
    <w:rsid w:val="00B25A81"/>
    <w:rsid w:val="00B45B06"/>
    <w:rsid w:val="00B53C84"/>
    <w:rsid w:val="00B54150"/>
    <w:rsid w:val="00B734BB"/>
    <w:rsid w:val="00B7457D"/>
    <w:rsid w:val="00B84A18"/>
    <w:rsid w:val="00B90CFE"/>
    <w:rsid w:val="00BC53E6"/>
    <w:rsid w:val="00BC5EB6"/>
    <w:rsid w:val="00BF115F"/>
    <w:rsid w:val="00BF7AD0"/>
    <w:rsid w:val="00C00774"/>
    <w:rsid w:val="00C01C09"/>
    <w:rsid w:val="00C07111"/>
    <w:rsid w:val="00C421CD"/>
    <w:rsid w:val="00C54BBE"/>
    <w:rsid w:val="00C72213"/>
    <w:rsid w:val="00C76071"/>
    <w:rsid w:val="00C763D5"/>
    <w:rsid w:val="00C85234"/>
    <w:rsid w:val="00C937FE"/>
    <w:rsid w:val="00CA1EFB"/>
    <w:rsid w:val="00CC4953"/>
    <w:rsid w:val="00CD7A18"/>
    <w:rsid w:val="00CE518F"/>
    <w:rsid w:val="00CF6827"/>
    <w:rsid w:val="00D060A5"/>
    <w:rsid w:val="00D12FAF"/>
    <w:rsid w:val="00D21037"/>
    <w:rsid w:val="00D22B66"/>
    <w:rsid w:val="00D27046"/>
    <w:rsid w:val="00D33894"/>
    <w:rsid w:val="00D33A1E"/>
    <w:rsid w:val="00D43005"/>
    <w:rsid w:val="00D523D8"/>
    <w:rsid w:val="00D60E66"/>
    <w:rsid w:val="00D66FDD"/>
    <w:rsid w:val="00D705EF"/>
    <w:rsid w:val="00D746AD"/>
    <w:rsid w:val="00D76615"/>
    <w:rsid w:val="00D80502"/>
    <w:rsid w:val="00D946C6"/>
    <w:rsid w:val="00D95618"/>
    <w:rsid w:val="00DB5DE9"/>
    <w:rsid w:val="00DD6FFA"/>
    <w:rsid w:val="00DE4272"/>
    <w:rsid w:val="00DE7CD7"/>
    <w:rsid w:val="00DF11DB"/>
    <w:rsid w:val="00DF6BC2"/>
    <w:rsid w:val="00E04CCA"/>
    <w:rsid w:val="00E10DC7"/>
    <w:rsid w:val="00E10E58"/>
    <w:rsid w:val="00E21D18"/>
    <w:rsid w:val="00E91541"/>
    <w:rsid w:val="00E964B5"/>
    <w:rsid w:val="00EB7B2A"/>
    <w:rsid w:val="00EC3DF4"/>
    <w:rsid w:val="00EC5B88"/>
    <w:rsid w:val="00F00A82"/>
    <w:rsid w:val="00F11637"/>
    <w:rsid w:val="00F542BD"/>
    <w:rsid w:val="00F654C4"/>
    <w:rsid w:val="00F908B3"/>
    <w:rsid w:val="00FB6911"/>
    <w:rsid w:val="00FD4838"/>
    <w:rsid w:val="192860A6"/>
    <w:rsid w:val="3800608F"/>
    <w:rsid w:val="62945B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
      <o:rules v:ext="edit">
        <o:r id="V:Rule2" type="connector" idref="#自选图形 2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lsdException w:name="header" w:uiPriority="0" w:qFormat="1"/>
    <w:lsdException w:name="footer" w:qFormat="1"/>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macro" w:semiHidden="0" w:uiPriority="0" w:unhideWhenUsed="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qFormat="1"/>
    <w:lsdException w:name="Date" w:uiPriority="0"/>
    <w:lsdException w:name="Body Text 2" w:uiPriority="0"/>
    <w:lsdException w:name="Body Text 3" w:uiPriority="0" w:qFormat="1"/>
    <w:lsdException w:name="Body Text Indent 2" w:uiPriority="0"/>
    <w:lsdException w:name="Body Text Indent 3" w:uiPriority="0"/>
    <w:lsdException w:name="Block Text"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Typewriter" w:uiPriority="0"/>
    <w:lsdException w:name="Normal Table" w:qFormat="1"/>
    <w:lsdException w:name="annotation subject" w:uiPriority="0"/>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F4B"/>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594F4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94F4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594F4B"/>
    <w:pPr>
      <w:keepNext/>
      <w:keepLines/>
      <w:spacing w:before="260" w:after="260" w:line="416" w:lineRule="auto"/>
      <w:outlineLvl w:val="2"/>
    </w:pPr>
    <w:rPr>
      <w:b/>
      <w:bCs/>
      <w:sz w:val="32"/>
      <w:szCs w:val="32"/>
    </w:rPr>
  </w:style>
  <w:style w:type="paragraph" w:styleId="4">
    <w:name w:val="heading 4"/>
    <w:basedOn w:val="a"/>
    <w:next w:val="a"/>
    <w:link w:val="4Char"/>
    <w:qFormat/>
    <w:rsid w:val="00594F4B"/>
    <w:pPr>
      <w:keepNext/>
      <w:keepLines/>
      <w:spacing w:line="360" w:lineRule="auto"/>
      <w:outlineLvl w:val="3"/>
    </w:pPr>
    <w:rPr>
      <w:rFonts w:ascii="Arial" w:hAnsi="Arial"/>
      <w:b/>
      <w:bCs/>
      <w:szCs w:val="28"/>
    </w:rPr>
  </w:style>
  <w:style w:type="paragraph" w:styleId="5">
    <w:name w:val="heading 5"/>
    <w:basedOn w:val="a"/>
    <w:next w:val="a"/>
    <w:link w:val="5Char"/>
    <w:qFormat/>
    <w:rsid w:val="00594F4B"/>
    <w:pPr>
      <w:keepNext/>
      <w:keepLines/>
      <w:spacing w:before="280" w:after="290" w:line="376" w:lineRule="auto"/>
      <w:outlineLvl w:val="4"/>
    </w:pPr>
    <w:rPr>
      <w:b/>
      <w:bCs/>
      <w:sz w:val="28"/>
      <w:szCs w:val="28"/>
    </w:rPr>
  </w:style>
  <w:style w:type="paragraph" w:styleId="6">
    <w:name w:val="heading 6"/>
    <w:basedOn w:val="a"/>
    <w:next w:val="a"/>
    <w:link w:val="6Char"/>
    <w:qFormat/>
    <w:rsid w:val="00594F4B"/>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594F4B"/>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link w:val="8Char"/>
    <w:qFormat/>
    <w:rsid w:val="00594F4B"/>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594F4B"/>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rsid w:val="00594F4B"/>
    <w:rPr>
      <w:rFonts w:ascii="Arial" w:eastAsia="黑体" w:hAnsi="Arial" w:cstheme="minorBidi"/>
      <w:b/>
      <w:bCs/>
      <w:sz w:val="32"/>
      <w:szCs w:val="32"/>
    </w:rPr>
  </w:style>
  <w:style w:type="paragraph" w:styleId="a4">
    <w:name w:val="annotation text"/>
    <w:basedOn w:val="a"/>
    <w:link w:val="Char10"/>
    <w:unhideWhenUsed/>
    <w:rsid w:val="00594F4B"/>
    <w:pPr>
      <w:jc w:val="left"/>
    </w:pPr>
  </w:style>
  <w:style w:type="paragraph" w:styleId="70">
    <w:name w:val="toc 7"/>
    <w:basedOn w:val="a"/>
    <w:next w:val="a"/>
    <w:uiPriority w:val="39"/>
    <w:rsid w:val="00594F4B"/>
    <w:pPr>
      <w:ind w:left="1260"/>
      <w:jc w:val="left"/>
    </w:pPr>
    <w:rPr>
      <w:szCs w:val="21"/>
    </w:rPr>
  </w:style>
  <w:style w:type="paragraph" w:styleId="a5">
    <w:name w:val="macro"/>
    <w:link w:val="Char"/>
    <w:rsid w:val="00594F4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paragraph" w:styleId="a6">
    <w:name w:val="Normal Indent"/>
    <w:basedOn w:val="a"/>
    <w:link w:val="Char0"/>
    <w:rsid w:val="00594F4B"/>
    <w:pPr>
      <w:ind w:firstLineChars="200" w:firstLine="420"/>
    </w:pPr>
    <w:rPr>
      <w:rFonts w:asciiTheme="minorHAnsi" w:hAnsiTheme="minorHAnsi" w:cstheme="minorBidi"/>
    </w:rPr>
  </w:style>
  <w:style w:type="paragraph" w:styleId="a7">
    <w:name w:val="caption"/>
    <w:basedOn w:val="a"/>
    <w:next w:val="a"/>
    <w:qFormat/>
    <w:rsid w:val="00594F4B"/>
    <w:pPr>
      <w:ind w:firstLineChars="2282" w:firstLine="6290"/>
    </w:pPr>
    <w:rPr>
      <w:b/>
      <w:bCs/>
      <w:color w:val="000080"/>
      <w:sz w:val="28"/>
    </w:rPr>
  </w:style>
  <w:style w:type="paragraph" w:styleId="a8">
    <w:name w:val="Document Map"/>
    <w:basedOn w:val="a"/>
    <w:link w:val="Char11"/>
    <w:rsid w:val="00594F4B"/>
    <w:pPr>
      <w:shd w:val="clear" w:color="auto" w:fill="000080"/>
    </w:pPr>
    <w:rPr>
      <w:rFonts w:asciiTheme="minorHAnsi" w:eastAsiaTheme="minorEastAsia" w:hAnsiTheme="minorHAnsi" w:cstheme="minorBidi"/>
    </w:rPr>
  </w:style>
  <w:style w:type="paragraph" w:styleId="a9">
    <w:name w:val="Salutation"/>
    <w:basedOn w:val="a"/>
    <w:next w:val="a"/>
    <w:link w:val="Char12"/>
    <w:qFormat/>
    <w:rsid w:val="00594F4B"/>
    <w:rPr>
      <w:rFonts w:ascii="宋体" w:eastAsia="仿宋_GB2312" w:hAnsiTheme="minorHAnsi" w:cstheme="minorBidi"/>
      <w:szCs w:val="22"/>
    </w:rPr>
  </w:style>
  <w:style w:type="paragraph" w:styleId="30">
    <w:name w:val="Body Text 3"/>
    <w:basedOn w:val="a"/>
    <w:link w:val="3Char1"/>
    <w:qFormat/>
    <w:rsid w:val="00594F4B"/>
    <w:rPr>
      <w:rFonts w:ascii="宋体" w:eastAsiaTheme="minorEastAsia" w:hAnsiTheme="minorHAnsi" w:cstheme="minorBidi"/>
      <w:sz w:val="24"/>
      <w:szCs w:val="22"/>
    </w:rPr>
  </w:style>
  <w:style w:type="paragraph" w:styleId="aa">
    <w:name w:val="Closing"/>
    <w:basedOn w:val="a"/>
    <w:link w:val="Char2"/>
    <w:rsid w:val="00594F4B"/>
    <w:pPr>
      <w:ind w:leftChars="2100" w:left="100"/>
    </w:pPr>
    <w:rPr>
      <w:rFonts w:ascii="宋体" w:hAnsi="宋体"/>
      <w:bCs/>
      <w:sz w:val="28"/>
      <w:szCs w:val="28"/>
    </w:rPr>
  </w:style>
  <w:style w:type="paragraph" w:styleId="ab">
    <w:name w:val="Body Text"/>
    <w:basedOn w:val="a"/>
    <w:link w:val="Char13"/>
    <w:rsid w:val="00594F4B"/>
    <w:pPr>
      <w:spacing w:after="120"/>
    </w:pPr>
    <w:rPr>
      <w:rFonts w:asciiTheme="minorHAnsi" w:eastAsiaTheme="minorEastAsia" w:hAnsiTheme="minorHAnsi" w:cstheme="minorBidi"/>
    </w:rPr>
  </w:style>
  <w:style w:type="paragraph" w:styleId="ac">
    <w:name w:val="Body Text Indent"/>
    <w:basedOn w:val="a"/>
    <w:link w:val="Char14"/>
    <w:rsid w:val="00594F4B"/>
    <w:pPr>
      <w:spacing w:after="120"/>
      <w:ind w:leftChars="200" w:left="420"/>
    </w:pPr>
    <w:rPr>
      <w:rFonts w:asciiTheme="minorHAnsi" w:eastAsiaTheme="minorEastAsia" w:hAnsiTheme="minorHAnsi" w:cstheme="minorBidi"/>
    </w:rPr>
  </w:style>
  <w:style w:type="paragraph" w:styleId="ad">
    <w:name w:val="Block Text"/>
    <w:basedOn w:val="a"/>
    <w:rsid w:val="00594F4B"/>
    <w:pPr>
      <w:spacing w:line="360" w:lineRule="auto"/>
      <w:ind w:left="900" w:right="-239"/>
    </w:pPr>
    <w:rPr>
      <w:rFonts w:ascii="宋体" w:hAnsi="宋体"/>
      <w:color w:val="000000"/>
      <w:sz w:val="24"/>
    </w:rPr>
  </w:style>
  <w:style w:type="paragraph" w:styleId="50">
    <w:name w:val="toc 5"/>
    <w:basedOn w:val="a"/>
    <w:next w:val="a"/>
    <w:uiPriority w:val="39"/>
    <w:rsid w:val="00594F4B"/>
    <w:pPr>
      <w:ind w:left="840"/>
      <w:jc w:val="left"/>
    </w:pPr>
    <w:rPr>
      <w:szCs w:val="21"/>
    </w:rPr>
  </w:style>
  <w:style w:type="paragraph" w:styleId="31">
    <w:name w:val="toc 3"/>
    <w:basedOn w:val="a"/>
    <w:next w:val="a"/>
    <w:uiPriority w:val="39"/>
    <w:rsid w:val="00594F4B"/>
    <w:pPr>
      <w:ind w:leftChars="400" w:left="840"/>
    </w:pPr>
  </w:style>
  <w:style w:type="paragraph" w:styleId="ae">
    <w:name w:val="Plain Text"/>
    <w:basedOn w:val="a"/>
    <w:link w:val="Char15"/>
    <w:rsid w:val="00594F4B"/>
    <w:rPr>
      <w:rFonts w:ascii="宋体" w:hAnsi="Courier New" w:cs="Courier New"/>
      <w:szCs w:val="21"/>
    </w:rPr>
  </w:style>
  <w:style w:type="paragraph" w:styleId="80">
    <w:name w:val="toc 8"/>
    <w:basedOn w:val="a"/>
    <w:next w:val="a"/>
    <w:uiPriority w:val="39"/>
    <w:rsid w:val="00594F4B"/>
    <w:pPr>
      <w:ind w:left="1470"/>
      <w:jc w:val="left"/>
    </w:pPr>
    <w:rPr>
      <w:szCs w:val="21"/>
    </w:rPr>
  </w:style>
  <w:style w:type="paragraph" w:styleId="af">
    <w:name w:val="Date"/>
    <w:basedOn w:val="a"/>
    <w:next w:val="a"/>
    <w:link w:val="Char3"/>
    <w:rsid w:val="00594F4B"/>
    <w:pPr>
      <w:ind w:leftChars="2500" w:left="100"/>
    </w:pPr>
  </w:style>
  <w:style w:type="paragraph" w:styleId="20">
    <w:name w:val="Body Text Indent 2"/>
    <w:basedOn w:val="a"/>
    <w:link w:val="2Char1"/>
    <w:rsid w:val="00594F4B"/>
    <w:pPr>
      <w:spacing w:after="120" w:line="480" w:lineRule="auto"/>
      <w:ind w:leftChars="200" w:left="420"/>
    </w:pPr>
    <w:rPr>
      <w:rFonts w:asciiTheme="minorHAnsi" w:eastAsiaTheme="minorEastAsia" w:hAnsiTheme="minorHAnsi" w:cstheme="minorBidi"/>
    </w:rPr>
  </w:style>
  <w:style w:type="paragraph" w:styleId="af0">
    <w:name w:val="endnote text"/>
    <w:basedOn w:val="a"/>
    <w:link w:val="Char20"/>
    <w:rsid w:val="00594F4B"/>
    <w:pPr>
      <w:snapToGrid w:val="0"/>
      <w:jc w:val="left"/>
    </w:pPr>
    <w:rPr>
      <w:rFonts w:asciiTheme="minorHAnsi" w:eastAsiaTheme="minorEastAsia" w:hAnsiTheme="minorHAnsi" w:cstheme="minorBidi"/>
    </w:rPr>
  </w:style>
  <w:style w:type="paragraph" w:styleId="af1">
    <w:name w:val="Balloon Text"/>
    <w:basedOn w:val="a"/>
    <w:link w:val="Char16"/>
    <w:rsid w:val="00594F4B"/>
    <w:rPr>
      <w:rFonts w:asciiTheme="minorHAnsi" w:eastAsiaTheme="minorEastAsia" w:hAnsiTheme="minorHAnsi" w:cstheme="minorBidi"/>
      <w:sz w:val="18"/>
      <w:szCs w:val="18"/>
    </w:rPr>
  </w:style>
  <w:style w:type="paragraph" w:styleId="af2">
    <w:name w:val="footer"/>
    <w:basedOn w:val="a"/>
    <w:link w:val="Char4"/>
    <w:uiPriority w:val="99"/>
    <w:unhideWhenUsed/>
    <w:qFormat/>
    <w:rsid w:val="00594F4B"/>
    <w:pPr>
      <w:tabs>
        <w:tab w:val="center" w:pos="4153"/>
        <w:tab w:val="right" w:pos="8306"/>
      </w:tabs>
      <w:snapToGrid w:val="0"/>
      <w:jc w:val="left"/>
    </w:pPr>
    <w:rPr>
      <w:sz w:val="18"/>
      <w:szCs w:val="18"/>
    </w:rPr>
  </w:style>
  <w:style w:type="paragraph" w:styleId="af3">
    <w:name w:val="header"/>
    <w:basedOn w:val="a"/>
    <w:link w:val="Char5"/>
    <w:unhideWhenUsed/>
    <w:qFormat/>
    <w:rsid w:val="00594F4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594F4B"/>
    <w:pPr>
      <w:tabs>
        <w:tab w:val="right" w:leader="dot" w:pos="9060"/>
      </w:tabs>
      <w:spacing w:line="580" w:lineRule="exact"/>
    </w:pPr>
    <w:rPr>
      <w:rFonts w:ascii="黑体" w:eastAsia="黑体" w:hAnsi="宋体" w:cs="TimesNewRomanPSMT"/>
      <w:kern w:val="0"/>
    </w:rPr>
  </w:style>
  <w:style w:type="paragraph" w:styleId="40">
    <w:name w:val="toc 4"/>
    <w:basedOn w:val="a"/>
    <w:next w:val="a"/>
    <w:uiPriority w:val="39"/>
    <w:rsid w:val="00594F4B"/>
    <w:pPr>
      <w:ind w:left="630"/>
      <w:jc w:val="left"/>
    </w:pPr>
    <w:rPr>
      <w:szCs w:val="21"/>
    </w:rPr>
  </w:style>
  <w:style w:type="paragraph" w:styleId="af4">
    <w:name w:val="footnote text"/>
    <w:basedOn w:val="a"/>
    <w:link w:val="Char17"/>
    <w:qFormat/>
    <w:rsid w:val="00594F4B"/>
    <w:pPr>
      <w:adjustRightInd w:val="0"/>
      <w:snapToGrid w:val="0"/>
      <w:spacing w:line="420" w:lineRule="atLeast"/>
      <w:ind w:firstLine="454"/>
      <w:jc w:val="left"/>
      <w:textAlignment w:val="baseline"/>
    </w:pPr>
    <w:rPr>
      <w:rFonts w:asciiTheme="minorHAnsi" w:eastAsiaTheme="minorEastAsia" w:hAnsiTheme="minorHAnsi" w:cstheme="minorBidi"/>
      <w:sz w:val="18"/>
    </w:rPr>
  </w:style>
  <w:style w:type="paragraph" w:styleId="60">
    <w:name w:val="toc 6"/>
    <w:basedOn w:val="a"/>
    <w:next w:val="a"/>
    <w:uiPriority w:val="39"/>
    <w:rsid w:val="00594F4B"/>
    <w:pPr>
      <w:ind w:left="1050"/>
      <w:jc w:val="left"/>
    </w:pPr>
    <w:rPr>
      <w:szCs w:val="21"/>
    </w:rPr>
  </w:style>
  <w:style w:type="paragraph" w:styleId="32">
    <w:name w:val="Body Text Indent 3"/>
    <w:basedOn w:val="a"/>
    <w:link w:val="3Char10"/>
    <w:rsid w:val="00594F4B"/>
    <w:pPr>
      <w:ind w:firstLineChars="200" w:firstLine="420"/>
    </w:pPr>
    <w:rPr>
      <w:rFonts w:ascii="宋体" w:eastAsiaTheme="minorEastAsia" w:hAnsi="宋体" w:cstheme="minorBidi"/>
    </w:rPr>
  </w:style>
  <w:style w:type="paragraph" w:styleId="21">
    <w:name w:val="toc 2"/>
    <w:basedOn w:val="a"/>
    <w:next w:val="a"/>
    <w:uiPriority w:val="39"/>
    <w:rsid w:val="00594F4B"/>
    <w:pPr>
      <w:ind w:leftChars="200" w:left="420"/>
    </w:pPr>
  </w:style>
  <w:style w:type="paragraph" w:styleId="90">
    <w:name w:val="toc 9"/>
    <w:basedOn w:val="a"/>
    <w:next w:val="a"/>
    <w:uiPriority w:val="39"/>
    <w:rsid w:val="00594F4B"/>
    <w:pPr>
      <w:ind w:left="1680"/>
      <w:jc w:val="left"/>
    </w:pPr>
    <w:rPr>
      <w:szCs w:val="21"/>
    </w:rPr>
  </w:style>
  <w:style w:type="paragraph" w:styleId="22">
    <w:name w:val="Body Text 2"/>
    <w:basedOn w:val="a"/>
    <w:link w:val="2Char10"/>
    <w:rsid w:val="00594F4B"/>
    <w:pPr>
      <w:spacing w:after="120" w:line="480" w:lineRule="auto"/>
    </w:pPr>
    <w:rPr>
      <w:rFonts w:asciiTheme="minorHAnsi" w:eastAsiaTheme="minorEastAsia" w:hAnsiTheme="minorHAnsi" w:cstheme="minorBidi"/>
    </w:rPr>
  </w:style>
  <w:style w:type="paragraph" w:styleId="af5">
    <w:name w:val="Normal (Web)"/>
    <w:basedOn w:val="a"/>
    <w:rsid w:val="00594F4B"/>
    <w:pPr>
      <w:widowControl/>
      <w:spacing w:before="100" w:beforeAutospacing="1" w:after="100" w:afterAutospacing="1"/>
      <w:jc w:val="left"/>
    </w:pPr>
    <w:rPr>
      <w:rFonts w:ascii="宋体" w:hAnsi="宋体" w:cs="宋体"/>
      <w:kern w:val="0"/>
      <w:sz w:val="24"/>
    </w:rPr>
  </w:style>
  <w:style w:type="paragraph" w:styleId="11">
    <w:name w:val="index 1"/>
    <w:basedOn w:val="a"/>
    <w:next w:val="a"/>
    <w:rsid w:val="00594F4B"/>
    <w:pPr>
      <w:spacing w:line="220" w:lineRule="exact"/>
      <w:jc w:val="center"/>
    </w:pPr>
    <w:rPr>
      <w:rFonts w:ascii="仿宋_GB2312" w:eastAsia="仿宋_GB2312"/>
      <w:szCs w:val="21"/>
    </w:rPr>
  </w:style>
  <w:style w:type="paragraph" w:styleId="af6">
    <w:name w:val="Title"/>
    <w:basedOn w:val="a"/>
    <w:link w:val="Char18"/>
    <w:qFormat/>
    <w:rsid w:val="00594F4B"/>
    <w:pPr>
      <w:adjustRightInd w:val="0"/>
      <w:spacing w:before="240" w:after="60" w:line="420" w:lineRule="atLeast"/>
      <w:jc w:val="center"/>
      <w:textAlignment w:val="baseline"/>
      <w:outlineLvl w:val="0"/>
    </w:pPr>
    <w:rPr>
      <w:rFonts w:ascii="Arial" w:hAnsi="Arial" w:cstheme="minorBidi"/>
      <w:b/>
      <w:sz w:val="32"/>
      <w:szCs w:val="22"/>
    </w:rPr>
  </w:style>
  <w:style w:type="character" w:styleId="af7">
    <w:name w:val="Strong"/>
    <w:basedOn w:val="a0"/>
    <w:qFormat/>
    <w:rsid w:val="00594F4B"/>
    <w:rPr>
      <w:b/>
      <w:bCs/>
    </w:rPr>
  </w:style>
  <w:style w:type="character" w:styleId="af8">
    <w:name w:val="endnote reference"/>
    <w:basedOn w:val="a0"/>
    <w:rsid w:val="00594F4B"/>
    <w:rPr>
      <w:vertAlign w:val="superscript"/>
    </w:rPr>
  </w:style>
  <w:style w:type="character" w:styleId="af9">
    <w:name w:val="page number"/>
    <w:basedOn w:val="a0"/>
    <w:rsid w:val="00594F4B"/>
  </w:style>
  <w:style w:type="character" w:styleId="afa">
    <w:name w:val="FollowedHyperlink"/>
    <w:basedOn w:val="a0"/>
    <w:uiPriority w:val="99"/>
    <w:rsid w:val="00594F4B"/>
    <w:rPr>
      <w:color w:val="000000"/>
      <w:u w:val="none"/>
    </w:rPr>
  </w:style>
  <w:style w:type="character" w:styleId="HTML">
    <w:name w:val="HTML Typewriter"/>
    <w:rsid w:val="00594F4B"/>
    <w:rPr>
      <w:rFonts w:ascii="宋体" w:eastAsia="宋体" w:hAnsi="宋体"/>
      <w:sz w:val="24"/>
    </w:rPr>
  </w:style>
  <w:style w:type="character" w:styleId="afb">
    <w:name w:val="Hyperlink"/>
    <w:basedOn w:val="a0"/>
    <w:qFormat/>
    <w:rsid w:val="00594F4B"/>
    <w:rPr>
      <w:color w:val="000000"/>
      <w:u w:val="none"/>
    </w:rPr>
  </w:style>
  <w:style w:type="character" w:styleId="afc">
    <w:name w:val="annotation reference"/>
    <w:basedOn w:val="a0"/>
    <w:rsid w:val="00594F4B"/>
    <w:rPr>
      <w:sz w:val="21"/>
      <w:szCs w:val="21"/>
    </w:rPr>
  </w:style>
  <w:style w:type="character" w:styleId="afd">
    <w:name w:val="footnote reference"/>
    <w:basedOn w:val="a0"/>
    <w:qFormat/>
    <w:rsid w:val="00594F4B"/>
    <w:rPr>
      <w:vertAlign w:val="superscript"/>
    </w:rPr>
  </w:style>
  <w:style w:type="character" w:customStyle="1" w:styleId="Char5">
    <w:name w:val="页眉 Char"/>
    <w:basedOn w:val="a0"/>
    <w:link w:val="af3"/>
    <w:rsid w:val="00594F4B"/>
    <w:rPr>
      <w:sz w:val="18"/>
      <w:szCs w:val="18"/>
    </w:rPr>
  </w:style>
  <w:style w:type="character" w:customStyle="1" w:styleId="Char4">
    <w:name w:val="页脚 Char"/>
    <w:basedOn w:val="a0"/>
    <w:link w:val="af2"/>
    <w:uiPriority w:val="99"/>
    <w:qFormat/>
    <w:rsid w:val="00594F4B"/>
    <w:rPr>
      <w:sz w:val="18"/>
      <w:szCs w:val="18"/>
    </w:rPr>
  </w:style>
  <w:style w:type="character" w:customStyle="1" w:styleId="1Char">
    <w:name w:val="标题 1 Char"/>
    <w:basedOn w:val="a0"/>
    <w:link w:val="1"/>
    <w:qFormat/>
    <w:rsid w:val="00594F4B"/>
    <w:rPr>
      <w:rFonts w:ascii="Times New Roman" w:eastAsia="宋体" w:hAnsi="Times New Roman" w:cs="Times New Roman"/>
      <w:b/>
      <w:bCs/>
      <w:kern w:val="44"/>
      <w:sz w:val="44"/>
      <w:szCs w:val="44"/>
    </w:rPr>
  </w:style>
  <w:style w:type="character" w:customStyle="1" w:styleId="2Char">
    <w:name w:val="标题 2 Char"/>
    <w:basedOn w:val="a0"/>
    <w:link w:val="2"/>
    <w:qFormat/>
    <w:rsid w:val="00594F4B"/>
    <w:rPr>
      <w:rFonts w:ascii="Arial" w:eastAsia="黑体" w:hAnsi="Arial" w:cs="Times New Roman"/>
      <w:b/>
      <w:bCs/>
      <w:sz w:val="32"/>
      <w:szCs w:val="32"/>
    </w:rPr>
  </w:style>
  <w:style w:type="character" w:customStyle="1" w:styleId="3Char">
    <w:name w:val="标题 3 Char"/>
    <w:basedOn w:val="a0"/>
    <w:link w:val="3"/>
    <w:qFormat/>
    <w:rsid w:val="00594F4B"/>
    <w:rPr>
      <w:rFonts w:ascii="Times New Roman" w:eastAsia="宋体" w:hAnsi="Times New Roman" w:cs="Times New Roman"/>
      <w:b/>
      <w:bCs/>
      <w:sz w:val="32"/>
      <w:szCs w:val="32"/>
    </w:rPr>
  </w:style>
  <w:style w:type="character" w:customStyle="1" w:styleId="4Char">
    <w:name w:val="标题 4 Char"/>
    <w:basedOn w:val="a0"/>
    <w:link w:val="4"/>
    <w:rsid w:val="00594F4B"/>
    <w:rPr>
      <w:rFonts w:ascii="Arial" w:eastAsia="宋体" w:hAnsi="Arial" w:cs="Times New Roman"/>
      <w:b/>
      <w:bCs/>
      <w:szCs w:val="28"/>
    </w:rPr>
  </w:style>
  <w:style w:type="character" w:customStyle="1" w:styleId="5Char">
    <w:name w:val="标题 5 Char"/>
    <w:basedOn w:val="a0"/>
    <w:link w:val="5"/>
    <w:rsid w:val="00594F4B"/>
    <w:rPr>
      <w:rFonts w:ascii="Times New Roman" w:eastAsia="宋体" w:hAnsi="Times New Roman" w:cs="Times New Roman"/>
      <w:b/>
      <w:bCs/>
      <w:sz w:val="28"/>
      <w:szCs w:val="28"/>
    </w:rPr>
  </w:style>
  <w:style w:type="character" w:customStyle="1" w:styleId="6Char">
    <w:name w:val="标题 6 Char"/>
    <w:basedOn w:val="a0"/>
    <w:link w:val="6"/>
    <w:rsid w:val="00594F4B"/>
    <w:rPr>
      <w:rFonts w:ascii="Arial" w:eastAsia="黑体" w:hAnsi="Arial" w:cs="Times New Roman"/>
      <w:b/>
      <w:bCs/>
      <w:kern w:val="0"/>
      <w:sz w:val="24"/>
      <w:szCs w:val="24"/>
    </w:rPr>
  </w:style>
  <w:style w:type="character" w:customStyle="1" w:styleId="7Char">
    <w:name w:val="标题 7 Char"/>
    <w:basedOn w:val="a0"/>
    <w:link w:val="7"/>
    <w:rsid w:val="00594F4B"/>
    <w:rPr>
      <w:rFonts w:ascii="Times New Roman" w:eastAsia="宋体" w:hAnsi="Times New Roman" w:cs="Times New Roman"/>
      <w:b/>
      <w:bCs/>
      <w:kern w:val="0"/>
      <w:sz w:val="24"/>
      <w:szCs w:val="24"/>
    </w:rPr>
  </w:style>
  <w:style w:type="character" w:customStyle="1" w:styleId="8Char">
    <w:name w:val="标题 8 Char"/>
    <w:basedOn w:val="a0"/>
    <w:link w:val="8"/>
    <w:rsid w:val="00594F4B"/>
    <w:rPr>
      <w:rFonts w:ascii="Arial" w:eastAsia="黑体" w:hAnsi="Arial" w:cs="Times New Roman"/>
      <w:kern w:val="0"/>
      <w:sz w:val="24"/>
      <w:szCs w:val="24"/>
    </w:rPr>
  </w:style>
  <w:style w:type="character" w:customStyle="1" w:styleId="9Char">
    <w:name w:val="标题 9 Char"/>
    <w:basedOn w:val="a0"/>
    <w:link w:val="9"/>
    <w:rsid w:val="00594F4B"/>
    <w:rPr>
      <w:rFonts w:ascii="Arial" w:eastAsia="黑体" w:hAnsi="Arial" w:cs="Times New Roman"/>
      <w:kern w:val="0"/>
      <w:szCs w:val="21"/>
    </w:rPr>
  </w:style>
  <w:style w:type="character" w:customStyle="1" w:styleId="CharChar4">
    <w:name w:val="Char Char4"/>
    <w:basedOn w:val="a0"/>
    <w:rsid w:val="00594F4B"/>
    <w:rPr>
      <w:rFonts w:ascii="宋体" w:eastAsia="宋体" w:hAnsi="宋体"/>
      <w:kern w:val="2"/>
      <w:sz w:val="21"/>
      <w:szCs w:val="24"/>
      <w:lang w:val="en-US" w:eastAsia="zh-CN" w:bidi="ar-SA"/>
    </w:rPr>
  </w:style>
  <w:style w:type="character" w:customStyle="1" w:styleId="CharChar17">
    <w:name w:val="Char Char17"/>
    <w:rsid w:val="00594F4B"/>
    <w:rPr>
      <w:rFonts w:ascii="Arial" w:eastAsia="黑体" w:hAnsi="Arial"/>
      <w:b/>
      <w:bCs/>
      <w:kern w:val="2"/>
      <w:sz w:val="32"/>
      <w:szCs w:val="32"/>
    </w:rPr>
  </w:style>
  <w:style w:type="character" w:customStyle="1" w:styleId="CharChar2">
    <w:name w:val="Char Char2"/>
    <w:basedOn w:val="a0"/>
    <w:rsid w:val="00594F4B"/>
    <w:rPr>
      <w:rFonts w:ascii="宋体" w:eastAsia="宋体" w:hAnsi="宋体"/>
      <w:b/>
      <w:kern w:val="2"/>
      <w:sz w:val="32"/>
      <w:szCs w:val="32"/>
      <w:lang w:val="en-US" w:eastAsia="zh-CN" w:bidi="ar-SA"/>
    </w:rPr>
  </w:style>
  <w:style w:type="character" w:customStyle="1" w:styleId="CharChar5">
    <w:name w:val="Char Char5"/>
    <w:basedOn w:val="a0"/>
    <w:rsid w:val="00594F4B"/>
    <w:rPr>
      <w:rFonts w:ascii="Arial" w:eastAsia="黑体" w:hAnsi="Arial"/>
      <w:b/>
      <w:bCs/>
      <w:kern w:val="2"/>
      <w:sz w:val="32"/>
      <w:szCs w:val="32"/>
      <w:lang w:val="en-US" w:eastAsia="zh-CN" w:bidi="ar-SA"/>
    </w:rPr>
  </w:style>
  <w:style w:type="character" w:customStyle="1" w:styleId="f12black1">
    <w:name w:val="f12black1"/>
    <w:basedOn w:val="a0"/>
    <w:rsid w:val="00594F4B"/>
    <w:rPr>
      <w:color w:val="000000"/>
      <w:sz w:val="18"/>
      <w:szCs w:val="18"/>
      <w:u w:val="none"/>
    </w:rPr>
  </w:style>
  <w:style w:type="character" w:customStyle="1" w:styleId="Char6">
    <w:name w:val="文档结构图 Char"/>
    <w:basedOn w:val="a0"/>
    <w:rsid w:val="00594F4B"/>
    <w:rPr>
      <w:szCs w:val="24"/>
      <w:shd w:val="clear" w:color="auto" w:fill="000080"/>
    </w:rPr>
  </w:style>
  <w:style w:type="character" w:customStyle="1" w:styleId="down">
    <w:name w:val="down"/>
    <w:basedOn w:val="a0"/>
    <w:rsid w:val="00594F4B"/>
    <w:rPr>
      <w:shd w:val="clear" w:color="auto" w:fill="DAEEF9"/>
    </w:rPr>
  </w:style>
  <w:style w:type="character" w:customStyle="1" w:styleId="font161">
    <w:name w:val="font161"/>
    <w:basedOn w:val="a0"/>
    <w:rsid w:val="00594F4B"/>
    <w:rPr>
      <w:b/>
      <w:bCs/>
      <w:sz w:val="32"/>
      <w:szCs w:val="32"/>
    </w:rPr>
  </w:style>
  <w:style w:type="character" w:customStyle="1" w:styleId="CharChar16">
    <w:name w:val="Char Char16"/>
    <w:rsid w:val="00594F4B"/>
    <w:rPr>
      <w:b/>
      <w:bCs/>
      <w:kern w:val="2"/>
      <w:sz w:val="32"/>
      <w:szCs w:val="32"/>
    </w:rPr>
  </w:style>
  <w:style w:type="character" w:customStyle="1" w:styleId="2Char0">
    <w:name w:val="正文文本缩进 2 Char"/>
    <w:basedOn w:val="a0"/>
    <w:rsid w:val="00594F4B"/>
    <w:rPr>
      <w:szCs w:val="24"/>
    </w:rPr>
  </w:style>
  <w:style w:type="character" w:customStyle="1" w:styleId="CharChar41">
    <w:name w:val="Char Char41"/>
    <w:basedOn w:val="a0"/>
    <w:rsid w:val="00594F4B"/>
    <w:rPr>
      <w:rFonts w:eastAsia="宋体"/>
      <w:b/>
      <w:bCs/>
      <w:kern w:val="2"/>
      <w:sz w:val="32"/>
      <w:szCs w:val="32"/>
      <w:lang w:val="en-US" w:eastAsia="zh-CN" w:bidi="ar-SA"/>
    </w:rPr>
  </w:style>
  <w:style w:type="character" w:customStyle="1" w:styleId="Char7">
    <w:name w:val="正文文本 Char"/>
    <w:basedOn w:val="a0"/>
    <w:rsid w:val="00594F4B"/>
    <w:rPr>
      <w:szCs w:val="24"/>
    </w:rPr>
  </w:style>
  <w:style w:type="character" w:customStyle="1" w:styleId="CharChar15">
    <w:name w:val="Char Char15"/>
    <w:rsid w:val="00594F4B"/>
    <w:rPr>
      <w:rFonts w:ascii="Arial" w:eastAsia="黑体" w:hAnsi="Arial"/>
      <w:b/>
      <w:bCs/>
      <w:kern w:val="2"/>
      <w:sz w:val="28"/>
      <w:szCs w:val="28"/>
    </w:rPr>
  </w:style>
  <w:style w:type="character" w:customStyle="1" w:styleId="CharChar7">
    <w:name w:val="Char Char7"/>
    <w:basedOn w:val="a0"/>
    <w:rsid w:val="00594F4B"/>
    <w:rPr>
      <w:rFonts w:eastAsia="宋体"/>
      <w:color w:val="000000"/>
      <w:kern w:val="2"/>
      <w:sz w:val="21"/>
      <w:szCs w:val="21"/>
      <w:lang w:val="en-US" w:eastAsia="zh-CN" w:bidi="ar-SA"/>
    </w:rPr>
  </w:style>
  <w:style w:type="character" w:customStyle="1" w:styleId="123YJCharChar">
    <w:name w:val="123YJ Char Char"/>
    <w:basedOn w:val="a0"/>
    <w:rsid w:val="00594F4B"/>
    <w:rPr>
      <w:rFonts w:eastAsia="宋体"/>
      <w:kern w:val="2"/>
      <w:sz w:val="18"/>
      <w:szCs w:val="18"/>
      <w:lang w:val="en-US" w:eastAsia="zh-CN" w:bidi="ar-SA"/>
    </w:rPr>
  </w:style>
  <w:style w:type="character" w:customStyle="1" w:styleId="sl">
    <w:name w:val="sl"/>
    <w:basedOn w:val="a0"/>
    <w:rsid w:val="00594F4B"/>
  </w:style>
  <w:style w:type="character" w:customStyle="1" w:styleId="3Char0">
    <w:name w:val="正文文本 3 Char"/>
    <w:basedOn w:val="a0"/>
    <w:rsid w:val="00594F4B"/>
    <w:rPr>
      <w:rFonts w:ascii="宋体"/>
      <w:sz w:val="24"/>
    </w:rPr>
  </w:style>
  <w:style w:type="character" w:customStyle="1" w:styleId="Char8">
    <w:name w:val="正文文字 Char"/>
    <w:rsid w:val="00594F4B"/>
    <w:rPr>
      <w:rFonts w:eastAsia="宋体"/>
      <w:kern w:val="2"/>
      <w:sz w:val="28"/>
      <w:lang w:val="en-US" w:eastAsia="zh-CN"/>
    </w:rPr>
  </w:style>
  <w:style w:type="character" w:customStyle="1" w:styleId="CharCharCharCharCharCharCharCharCharChar">
    <w:name w:val="Char Char Char Char Char Char Char Char Char Char"/>
    <w:basedOn w:val="a0"/>
    <w:rsid w:val="00594F4B"/>
    <w:rPr>
      <w:rFonts w:ascii="宋体" w:eastAsia="宋体" w:hAnsi="宋体"/>
      <w:kern w:val="2"/>
      <w:sz w:val="21"/>
      <w:szCs w:val="24"/>
      <w:lang w:val="en-US" w:eastAsia="zh-CN" w:bidi="ar-SA"/>
    </w:rPr>
  </w:style>
  <w:style w:type="character" w:customStyle="1" w:styleId="textcontents">
    <w:name w:val="textcontents"/>
    <w:basedOn w:val="a0"/>
    <w:rsid w:val="00594F4B"/>
  </w:style>
  <w:style w:type="character" w:customStyle="1" w:styleId="Char9">
    <w:name w:val="脚注文本 Char"/>
    <w:basedOn w:val="a0"/>
    <w:rsid w:val="00594F4B"/>
    <w:rPr>
      <w:sz w:val="18"/>
      <w:szCs w:val="24"/>
    </w:rPr>
  </w:style>
  <w:style w:type="character" w:customStyle="1" w:styleId="Chara">
    <w:name w:val="正文文本缩进 Char"/>
    <w:basedOn w:val="a0"/>
    <w:rsid w:val="00594F4B"/>
    <w:rPr>
      <w:szCs w:val="24"/>
    </w:rPr>
  </w:style>
  <w:style w:type="character" w:customStyle="1" w:styleId="2Char2">
    <w:name w:val="正文文本 2 Char"/>
    <w:basedOn w:val="a0"/>
    <w:rsid w:val="00594F4B"/>
    <w:rPr>
      <w:szCs w:val="24"/>
    </w:rPr>
  </w:style>
  <w:style w:type="character" w:customStyle="1" w:styleId="CharChar3">
    <w:name w:val="Char Char3"/>
    <w:rsid w:val="00594F4B"/>
    <w:rPr>
      <w:rFonts w:ascii="仿宋_GB2312" w:eastAsia="仿宋_GB2312"/>
      <w:kern w:val="2"/>
      <w:sz w:val="28"/>
      <w:szCs w:val="24"/>
    </w:rPr>
  </w:style>
  <w:style w:type="character" w:customStyle="1" w:styleId="apple-style-span">
    <w:name w:val="apple-style-span"/>
    <w:basedOn w:val="a0"/>
    <w:rsid w:val="00594F4B"/>
  </w:style>
  <w:style w:type="character" w:customStyle="1" w:styleId="Charb">
    <w:name w:val="标题 Char"/>
    <w:basedOn w:val="a0"/>
    <w:rsid w:val="00594F4B"/>
    <w:rPr>
      <w:rFonts w:ascii="Arial" w:eastAsia="宋体" w:hAnsi="Arial"/>
      <w:b/>
      <w:sz w:val="32"/>
    </w:rPr>
  </w:style>
  <w:style w:type="character" w:customStyle="1" w:styleId="afe">
    <w:name w:val="数字"/>
    <w:basedOn w:val="a0"/>
    <w:rsid w:val="00594F4B"/>
    <w:rPr>
      <w:rFonts w:eastAsia="黑体"/>
      <w:b/>
      <w:sz w:val="21"/>
    </w:rPr>
  </w:style>
  <w:style w:type="character" w:customStyle="1" w:styleId="tit">
    <w:name w:val="tit"/>
    <w:basedOn w:val="a0"/>
    <w:rsid w:val="00594F4B"/>
  </w:style>
  <w:style w:type="character" w:customStyle="1" w:styleId="GB2312">
    <w:name w:val="样式 超链接 + 仿宋_GB2312 小四 加粗"/>
    <w:basedOn w:val="afb"/>
    <w:rsid w:val="00594F4B"/>
    <w:rPr>
      <w:rFonts w:ascii="仿宋_GB2312" w:eastAsia="黑体" w:hAnsi="仿宋_GB2312"/>
      <w:b/>
      <w:bCs/>
      <w:color w:val="auto"/>
      <w:sz w:val="24"/>
      <w:u w:val="none"/>
    </w:rPr>
  </w:style>
  <w:style w:type="character" w:customStyle="1" w:styleId="Charc">
    <w:name w:val="批注文字 Char"/>
    <w:basedOn w:val="a0"/>
    <w:rsid w:val="00594F4B"/>
    <w:rPr>
      <w:rFonts w:eastAsia="宋体"/>
      <w:sz w:val="24"/>
      <w:lang w:val="en-US" w:eastAsia="zh-CN" w:bidi="ar-SA"/>
    </w:rPr>
  </w:style>
  <w:style w:type="character" w:customStyle="1" w:styleId="Chard">
    <w:name w:val="尾注文本 Char"/>
    <w:basedOn w:val="a0"/>
    <w:rsid w:val="00594F4B"/>
    <w:rPr>
      <w:szCs w:val="24"/>
    </w:rPr>
  </w:style>
  <w:style w:type="character" w:customStyle="1" w:styleId="f142">
    <w:name w:val="f142"/>
    <w:basedOn w:val="a0"/>
    <w:rsid w:val="00594F4B"/>
    <w:rPr>
      <w:sz w:val="17"/>
      <w:szCs w:val="17"/>
    </w:rPr>
  </w:style>
  <w:style w:type="character" w:customStyle="1" w:styleId="Char0">
    <w:name w:val="正文缩进 Char"/>
    <w:basedOn w:val="a0"/>
    <w:link w:val="a6"/>
    <w:rsid w:val="00594F4B"/>
    <w:rPr>
      <w:rFonts w:eastAsia="宋体"/>
      <w:szCs w:val="24"/>
    </w:rPr>
  </w:style>
  <w:style w:type="character" w:customStyle="1" w:styleId="down1">
    <w:name w:val="down1"/>
    <w:basedOn w:val="a0"/>
    <w:rsid w:val="00594F4B"/>
    <w:rPr>
      <w:shd w:val="clear" w:color="auto" w:fill="DAEEF9"/>
    </w:rPr>
  </w:style>
  <w:style w:type="character" w:customStyle="1" w:styleId="3Char11">
    <w:name w:val="标题 3 Char1"/>
    <w:basedOn w:val="a0"/>
    <w:rsid w:val="00594F4B"/>
    <w:rPr>
      <w:rFonts w:eastAsia="宋体"/>
      <w:b/>
      <w:bCs/>
      <w:kern w:val="2"/>
      <w:sz w:val="32"/>
      <w:szCs w:val="32"/>
      <w:lang w:val="en-US" w:eastAsia="zh-CN" w:bidi="ar-SA"/>
    </w:rPr>
  </w:style>
  <w:style w:type="character" w:customStyle="1" w:styleId="CharChar6">
    <w:name w:val="Char Char6"/>
    <w:basedOn w:val="a0"/>
    <w:rsid w:val="00594F4B"/>
    <w:rPr>
      <w:rFonts w:ascii="宋体" w:eastAsia="宋体" w:hAnsi="宋体"/>
      <w:kern w:val="2"/>
      <w:sz w:val="18"/>
      <w:szCs w:val="18"/>
      <w:lang w:val="en-US" w:eastAsia="zh-CN" w:bidi="ar-SA"/>
    </w:rPr>
  </w:style>
  <w:style w:type="character" w:customStyle="1" w:styleId="lsl">
    <w:name w:val="lsl"/>
    <w:basedOn w:val="a0"/>
    <w:rsid w:val="00594F4B"/>
  </w:style>
  <w:style w:type="character" w:customStyle="1" w:styleId="Chare">
    <w:name w:val="纯文本 Char"/>
    <w:basedOn w:val="a0"/>
    <w:rsid w:val="00594F4B"/>
    <w:rPr>
      <w:rFonts w:ascii="宋体" w:eastAsia="宋体" w:hAnsi="Courier New" w:cs="Courier New"/>
      <w:szCs w:val="21"/>
    </w:rPr>
  </w:style>
  <w:style w:type="character" w:customStyle="1" w:styleId="CharCharChar">
    <w:name w:val="Char Char Char"/>
    <w:basedOn w:val="a0"/>
    <w:rsid w:val="00594F4B"/>
    <w:rPr>
      <w:rFonts w:ascii="宋体" w:eastAsia="宋体" w:hAnsi="宋体"/>
      <w:kern w:val="2"/>
      <w:sz w:val="21"/>
      <w:szCs w:val="24"/>
      <w:lang w:val="en-US" w:eastAsia="zh-CN" w:bidi="ar-SA"/>
    </w:rPr>
  </w:style>
  <w:style w:type="character" w:customStyle="1" w:styleId="1Char0">
    <w:name w:val="普通文字1 Char"/>
    <w:basedOn w:val="a0"/>
    <w:rsid w:val="00594F4B"/>
    <w:rPr>
      <w:rFonts w:ascii="宋体" w:eastAsia="宋体" w:hAnsi="Courier New" w:cs="金山简魏碑"/>
      <w:kern w:val="2"/>
      <w:sz w:val="21"/>
      <w:szCs w:val="21"/>
      <w:lang w:val="en-US" w:eastAsia="zh-CN" w:bidi="ar-SA"/>
    </w:rPr>
  </w:style>
  <w:style w:type="character" w:customStyle="1" w:styleId="tit1">
    <w:name w:val="tit1"/>
    <w:basedOn w:val="a0"/>
    <w:rsid w:val="00594F4B"/>
  </w:style>
  <w:style w:type="character" w:customStyle="1" w:styleId="CharChar8">
    <w:name w:val="Char Char8"/>
    <w:basedOn w:val="a0"/>
    <w:rsid w:val="00594F4B"/>
    <w:rPr>
      <w:rFonts w:eastAsia="宋体"/>
      <w:kern w:val="2"/>
      <w:sz w:val="21"/>
      <w:szCs w:val="21"/>
      <w:lang w:val="en-US" w:eastAsia="zh-CN" w:bidi="ar-SA"/>
    </w:rPr>
  </w:style>
  <w:style w:type="character" w:customStyle="1" w:styleId="2CharCharCharCharCharCharCharChar1">
    <w:name w:val="标题 2 Char Char Char Char Char Char Char Char1"/>
    <w:basedOn w:val="a0"/>
    <w:rsid w:val="00594F4B"/>
    <w:rPr>
      <w:rFonts w:ascii="Arial" w:eastAsia="黑体" w:hAnsi="Arial"/>
      <w:b/>
      <w:bCs/>
      <w:kern w:val="2"/>
      <w:sz w:val="32"/>
      <w:szCs w:val="32"/>
      <w:lang w:val="en-US" w:eastAsia="zh-CN" w:bidi="ar-SA"/>
    </w:rPr>
  </w:style>
  <w:style w:type="character" w:customStyle="1" w:styleId="Charf">
    <w:name w:val="称呼 Char"/>
    <w:basedOn w:val="a0"/>
    <w:rsid w:val="00594F4B"/>
    <w:rPr>
      <w:rFonts w:ascii="宋体" w:eastAsia="仿宋_GB2312"/>
    </w:rPr>
  </w:style>
  <w:style w:type="character" w:customStyle="1" w:styleId="Charf0">
    <w:name w:val="批注框文本 Char"/>
    <w:basedOn w:val="a0"/>
    <w:rsid w:val="00594F4B"/>
    <w:rPr>
      <w:sz w:val="18"/>
      <w:szCs w:val="18"/>
    </w:rPr>
  </w:style>
  <w:style w:type="character" w:customStyle="1" w:styleId="CharChar1">
    <w:name w:val="Char Char1"/>
    <w:basedOn w:val="a0"/>
    <w:rsid w:val="00594F4B"/>
    <w:rPr>
      <w:rFonts w:ascii="宋体" w:eastAsia="宋体" w:hAnsi="宋体"/>
      <w:kern w:val="2"/>
      <w:sz w:val="18"/>
      <w:szCs w:val="18"/>
      <w:lang w:val="en-US" w:eastAsia="zh-CN" w:bidi="ar-SA"/>
    </w:rPr>
  </w:style>
  <w:style w:type="character" w:customStyle="1" w:styleId="Char19">
    <w:name w:val="尾注文本 Char1"/>
    <w:basedOn w:val="a0"/>
    <w:rsid w:val="00594F4B"/>
    <w:rPr>
      <w:kern w:val="2"/>
      <w:sz w:val="21"/>
      <w:szCs w:val="24"/>
    </w:rPr>
  </w:style>
  <w:style w:type="character" w:customStyle="1" w:styleId="Charf1">
    <w:name w:val="批注主题 Char"/>
    <w:basedOn w:val="a0"/>
    <w:rsid w:val="00594F4B"/>
    <w:rPr>
      <w:rFonts w:ascii="Arial" w:eastAsia="黑体" w:hAnsi="Arial"/>
      <w:b/>
      <w:bCs/>
      <w:sz w:val="32"/>
      <w:szCs w:val="32"/>
    </w:rPr>
  </w:style>
  <w:style w:type="character" w:customStyle="1" w:styleId="CharChar31">
    <w:name w:val="Char Char31"/>
    <w:basedOn w:val="a0"/>
    <w:rsid w:val="00594F4B"/>
    <w:rPr>
      <w:rFonts w:ascii="宋体" w:eastAsia="宋体" w:hAnsi="宋体"/>
      <w:lang w:val="en-US" w:eastAsia="zh-CN" w:bidi="ar-SA"/>
    </w:rPr>
  </w:style>
  <w:style w:type="character" w:customStyle="1" w:styleId="sr">
    <w:name w:val="sr"/>
    <w:basedOn w:val="a0"/>
    <w:rsid w:val="00594F4B"/>
  </w:style>
  <w:style w:type="character" w:customStyle="1" w:styleId="3Char2">
    <w:name w:val="正文文本缩进 3 Char"/>
    <w:basedOn w:val="a0"/>
    <w:rsid w:val="00594F4B"/>
    <w:rPr>
      <w:rFonts w:ascii="宋体" w:hAnsi="宋体"/>
      <w:szCs w:val="24"/>
    </w:rPr>
  </w:style>
  <w:style w:type="character" w:customStyle="1" w:styleId="lsr">
    <w:name w:val="lsr"/>
    <w:basedOn w:val="a0"/>
    <w:rsid w:val="00594F4B"/>
  </w:style>
  <w:style w:type="character" w:customStyle="1" w:styleId="CharChar51">
    <w:name w:val="Char Char51"/>
    <w:basedOn w:val="a0"/>
    <w:rsid w:val="00594F4B"/>
    <w:rPr>
      <w:rFonts w:ascii="宋体" w:eastAsia="宋体" w:hAnsi="宋体"/>
      <w:kern w:val="2"/>
      <w:sz w:val="18"/>
      <w:szCs w:val="18"/>
      <w:lang w:val="en-US" w:eastAsia="zh-CN" w:bidi="ar-SA"/>
    </w:rPr>
  </w:style>
  <w:style w:type="paragraph" w:customStyle="1" w:styleId="xl117">
    <w:name w:val="xl117"/>
    <w:basedOn w:val="a"/>
    <w:rsid w:val="00594F4B"/>
    <w:pPr>
      <w:widowControl/>
      <w:pBdr>
        <w:top w:val="single" w:sz="4" w:space="0" w:color="auto"/>
        <w:bottom w:val="single" w:sz="8" w:space="0" w:color="auto"/>
      </w:pBdr>
      <w:spacing w:before="100" w:beforeAutospacing="1" w:after="100" w:afterAutospacing="1"/>
      <w:jc w:val="right"/>
    </w:pPr>
    <w:rPr>
      <w:color w:val="000000"/>
      <w:kern w:val="0"/>
      <w:szCs w:val="21"/>
    </w:rPr>
  </w:style>
  <w:style w:type="character" w:customStyle="1" w:styleId="Char2">
    <w:name w:val="结束语 Char"/>
    <w:basedOn w:val="a0"/>
    <w:link w:val="aa"/>
    <w:rsid w:val="00594F4B"/>
    <w:rPr>
      <w:rFonts w:ascii="宋体" w:eastAsia="宋体" w:hAnsi="宋体" w:cs="Times New Roman"/>
      <w:bCs/>
      <w:sz w:val="28"/>
      <w:szCs w:val="28"/>
    </w:rPr>
  </w:style>
  <w:style w:type="character" w:customStyle="1" w:styleId="Char10">
    <w:name w:val="批注文字 Char1"/>
    <w:basedOn w:val="a0"/>
    <w:link w:val="a4"/>
    <w:uiPriority w:val="99"/>
    <w:semiHidden/>
    <w:rsid w:val="00594F4B"/>
    <w:rPr>
      <w:rFonts w:ascii="Times New Roman" w:eastAsia="宋体" w:hAnsi="Times New Roman" w:cs="Times New Roman"/>
      <w:szCs w:val="24"/>
    </w:rPr>
  </w:style>
  <w:style w:type="character" w:customStyle="1" w:styleId="Char1">
    <w:name w:val="批注主题 Char1"/>
    <w:basedOn w:val="Char10"/>
    <w:link w:val="a3"/>
    <w:uiPriority w:val="99"/>
    <w:semiHidden/>
    <w:rsid w:val="00594F4B"/>
    <w:rPr>
      <w:rFonts w:ascii="Times New Roman" w:eastAsia="宋体" w:hAnsi="Times New Roman" w:cs="Times New Roman"/>
      <w:b/>
      <w:bCs/>
      <w:szCs w:val="24"/>
    </w:rPr>
  </w:style>
  <w:style w:type="character" w:customStyle="1" w:styleId="Char12">
    <w:name w:val="称呼 Char1"/>
    <w:basedOn w:val="a0"/>
    <w:link w:val="a9"/>
    <w:uiPriority w:val="99"/>
    <w:semiHidden/>
    <w:rsid w:val="00594F4B"/>
    <w:rPr>
      <w:rFonts w:ascii="Times New Roman" w:eastAsia="宋体" w:hAnsi="Times New Roman" w:cs="Times New Roman"/>
      <w:szCs w:val="24"/>
    </w:rPr>
  </w:style>
  <w:style w:type="paragraph" w:customStyle="1" w:styleId="xl108">
    <w:name w:val="xl108"/>
    <w:basedOn w:val="a"/>
    <w:rsid w:val="00594F4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Cs w:val="21"/>
    </w:rPr>
  </w:style>
  <w:style w:type="character" w:customStyle="1" w:styleId="3Char10">
    <w:name w:val="正文文本缩进 3 Char1"/>
    <w:basedOn w:val="a0"/>
    <w:link w:val="32"/>
    <w:uiPriority w:val="99"/>
    <w:semiHidden/>
    <w:rsid w:val="00594F4B"/>
    <w:rPr>
      <w:rFonts w:ascii="Times New Roman" w:eastAsia="宋体" w:hAnsi="Times New Roman" w:cs="Times New Roman"/>
      <w:sz w:val="16"/>
      <w:szCs w:val="16"/>
    </w:rPr>
  </w:style>
  <w:style w:type="character" w:customStyle="1" w:styleId="Char13">
    <w:name w:val="正文文本 Char1"/>
    <w:basedOn w:val="a0"/>
    <w:link w:val="ab"/>
    <w:uiPriority w:val="99"/>
    <w:semiHidden/>
    <w:rsid w:val="00594F4B"/>
    <w:rPr>
      <w:rFonts w:ascii="Times New Roman" w:eastAsia="宋体" w:hAnsi="Times New Roman" w:cs="Times New Roman"/>
      <w:szCs w:val="24"/>
    </w:rPr>
  </w:style>
  <w:style w:type="character" w:customStyle="1" w:styleId="Char20">
    <w:name w:val="尾注文本 Char2"/>
    <w:basedOn w:val="a0"/>
    <w:link w:val="af0"/>
    <w:uiPriority w:val="99"/>
    <w:semiHidden/>
    <w:rsid w:val="00594F4B"/>
    <w:rPr>
      <w:rFonts w:ascii="Times New Roman" w:eastAsia="宋体" w:hAnsi="Times New Roman" w:cs="Times New Roman"/>
      <w:szCs w:val="24"/>
    </w:rPr>
  </w:style>
  <w:style w:type="paragraph" w:customStyle="1" w:styleId="xl60">
    <w:name w:val="xl60"/>
    <w:basedOn w:val="a"/>
    <w:rsid w:val="00594F4B"/>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仿宋_GB2312" w:eastAsia="仿宋_GB2312" w:hAnsi="Arial Unicode MS" w:cs="Arial Unicode MS" w:hint="eastAsia"/>
      <w:kern w:val="0"/>
      <w:sz w:val="20"/>
      <w:szCs w:val="20"/>
    </w:rPr>
  </w:style>
  <w:style w:type="character" w:customStyle="1" w:styleId="Char15">
    <w:name w:val="纯文本 Char1"/>
    <w:basedOn w:val="a0"/>
    <w:link w:val="ae"/>
    <w:uiPriority w:val="99"/>
    <w:semiHidden/>
    <w:rsid w:val="00594F4B"/>
    <w:rPr>
      <w:rFonts w:ascii="宋体" w:eastAsia="宋体" w:hAnsi="Courier New" w:cs="Courier New"/>
      <w:szCs w:val="21"/>
    </w:rPr>
  </w:style>
  <w:style w:type="paragraph" w:customStyle="1" w:styleId="xl46">
    <w:name w:val="xl46"/>
    <w:basedOn w:val="a"/>
    <w:rsid w:val="00594F4B"/>
    <w:pPr>
      <w:widowControl/>
      <w:pBdr>
        <w:top w:val="single" w:sz="8" w:space="0" w:color="auto"/>
        <w:bottom w:val="single" w:sz="4" w:space="0" w:color="auto"/>
      </w:pBdr>
      <w:spacing w:before="100" w:beforeAutospacing="1" w:after="100" w:afterAutospacing="1"/>
      <w:jc w:val="center"/>
      <w:textAlignment w:val="center"/>
    </w:pPr>
    <w:rPr>
      <w:rFonts w:ascii="黑体" w:eastAsia="黑体" w:hAnsi="Arial Unicode MS" w:hint="eastAsia"/>
      <w:b/>
      <w:bCs/>
      <w:kern w:val="0"/>
      <w:sz w:val="24"/>
    </w:rPr>
  </w:style>
  <w:style w:type="character" w:customStyle="1" w:styleId="Char11">
    <w:name w:val="文档结构图 Char1"/>
    <w:basedOn w:val="a0"/>
    <w:link w:val="a8"/>
    <w:uiPriority w:val="99"/>
    <w:semiHidden/>
    <w:rsid w:val="00594F4B"/>
    <w:rPr>
      <w:rFonts w:ascii="宋体" w:eastAsia="宋体" w:hAnsi="Times New Roman" w:cs="Times New Roman"/>
      <w:sz w:val="18"/>
      <w:szCs w:val="18"/>
    </w:rPr>
  </w:style>
  <w:style w:type="paragraph" w:customStyle="1" w:styleId="xl77">
    <w:name w:val="xl77"/>
    <w:basedOn w:val="a"/>
    <w:rsid w:val="00594F4B"/>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Arial Unicode MS" w:cs="Arial Unicode MS" w:hint="eastAsia"/>
      <w:b/>
      <w:bCs/>
      <w:kern w:val="0"/>
      <w:sz w:val="20"/>
      <w:szCs w:val="20"/>
    </w:rPr>
  </w:style>
  <w:style w:type="character" w:customStyle="1" w:styleId="Char17">
    <w:name w:val="脚注文本 Char1"/>
    <w:basedOn w:val="a0"/>
    <w:link w:val="af4"/>
    <w:uiPriority w:val="99"/>
    <w:semiHidden/>
    <w:rsid w:val="00594F4B"/>
    <w:rPr>
      <w:rFonts w:ascii="Times New Roman" w:eastAsia="宋体" w:hAnsi="Times New Roman" w:cs="Times New Roman"/>
      <w:sz w:val="18"/>
      <w:szCs w:val="18"/>
    </w:rPr>
  </w:style>
  <w:style w:type="paragraph" w:customStyle="1" w:styleId="font0">
    <w:name w:val="font0"/>
    <w:basedOn w:val="a"/>
    <w:rsid w:val="00594F4B"/>
    <w:pPr>
      <w:widowControl/>
      <w:spacing w:before="100" w:beforeAutospacing="1" w:after="100" w:afterAutospacing="1"/>
      <w:jc w:val="left"/>
    </w:pPr>
    <w:rPr>
      <w:rFonts w:ascii="宋体" w:hAnsi="宋体" w:hint="eastAsia"/>
      <w:kern w:val="0"/>
      <w:sz w:val="24"/>
    </w:rPr>
  </w:style>
  <w:style w:type="paragraph" w:customStyle="1" w:styleId="xl111">
    <w:name w:val="xl111"/>
    <w:basedOn w:val="a"/>
    <w:rsid w:val="00594F4B"/>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color w:val="000000"/>
      <w:kern w:val="0"/>
      <w:szCs w:val="21"/>
    </w:rPr>
  </w:style>
  <w:style w:type="paragraph" w:customStyle="1" w:styleId="xl97">
    <w:name w:val="xl97"/>
    <w:basedOn w:val="a"/>
    <w:rsid w:val="00594F4B"/>
    <w:pPr>
      <w:widowControl/>
      <w:spacing w:before="100" w:beforeAutospacing="1" w:after="100" w:afterAutospacing="1"/>
      <w:jc w:val="right"/>
    </w:pPr>
    <w:rPr>
      <w:color w:val="000000"/>
      <w:kern w:val="0"/>
      <w:sz w:val="24"/>
    </w:rPr>
  </w:style>
  <w:style w:type="character" w:customStyle="1" w:styleId="Char14">
    <w:name w:val="正文文本缩进 Char1"/>
    <w:basedOn w:val="a0"/>
    <w:link w:val="ac"/>
    <w:uiPriority w:val="99"/>
    <w:semiHidden/>
    <w:rsid w:val="00594F4B"/>
    <w:rPr>
      <w:rFonts w:ascii="Times New Roman" w:eastAsia="宋体" w:hAnsi="Times New Roman" w:cs="Times New Roman"/>
      <w:szCs w:val="24"/>
    </w:rPr>
  </w:style>
  <w:style w:type="character" w:customStyle="1" w:styleId="2Char1">
    <w:name w:val="正文文本缩进 2 Char1"/>
    <w:basedOn w:val="a0"/>
    <w:link w:val="20"/>
    <w:uiPriority w:val="99"/>
    <w:semiHidden/>
    <w:rsid w:val="00594F4B"/>
    <w:rPr>
      <w:rFonts w:ascii="Times New Roman" w:eastAsia="宋体" w:hAnsi="Times New Roman" w:cs="Times New Roman"/>
      <w:szCs w:val="24"/>
    </w:rPr>
  </w:style>
  <w:style w:type="character" w:customStyle="1" w:styleId="Char18">
    <w:name w:val="标题 Char1"/>
    <w:basedOn w:val="a0"/>
    <w:link w:val="af6"/>
    <w:uiPriority w:val="10"/>
    <w:rsid w:val="00594F4B"/>
    <w:rPr>
      <w:rFonts w:asciiTheme="majorHAnsi" w:eastAsia="宋体" w:hAnsiTheme="majorHAnsi" w:cstheme="majorBidi"/>
      <w:b/>
      <w:bCs/>
      <w:sz w:val="32"/>
      <w:szCs w:val="32"/>
    </w:rPr>
  </w:style>
  <w:style w:type="character" w:customStyle="1" w:styleId="3Char1">
    <w:name w:val="正文文本 3 Char1"/>
    <w:basedOn w:val="a0"/>
    <w:link w:val="30"/>
    <w:uiPriority w:val="99"/>
    <w:semiHidden/>
    <w:rsid w:val="00594F4B"/>
    <w:rPr>
      <w:rFonts w:ascii="Times New Roman" w:eastAsia="宋体" w:hAnsi="Times New Roman" w:cs="Times New Roman"/>
      <w:sz w:val="16"/>
      <w:szCs w:val="16"/>
    </w:rPr>
  </w:style>
  <w:style w:type="character" w:customStyle="1" w:styleId="2Char10">
    <w:name w:val="正文文本 2 Char1"/>
    <w:basedOn w:val="a0"/>
    <w:link w:val="22"/>
    <w:uiPriority w:val="99"/>
    <w:semiHidden/>
    <w:rsid w:val="00594F4B"/>
    <w:rPr>
      <w:rFonts w:ascii="Times New Roman" w:eastAsia="宋体" w:hAnsi="Times New Roman" w:cs="Times New Roman"/>
      <w:szCs w:val="24"/>
    </w:rPr>
  </w:style>
  <w:style w:type="paragraph" w:customStyle="1" w:styleId="xl116">
    <w:name w:val="xl116"/>
    <w:basedOn w:val="a"/>
    <w:rsid w:val="00594F4B"/>
    <w:pPr>
      <w:widowControl/>
      <w:spacing w:before="100" w:beforeAutospacing="1" w:after="100" w:afterAutospacing="1"/>
      <w:jc w:val="center"/>
    </w:pPr>
    <w:rPr>
      <w:b/>
      <w:bCs/>
      <w:color w:val="000000"/>
      <w:kern w:val="0"/>
      <w:sz w:val="30"/>
      <w:szCs w:val="30"/>
    </w:rPr>
  </w:style>
  <w:style w:type="character" w:customStyle="1" w:styleId="Char3">
    <w:name w:val="日期 Char"/>
    <w:basedOn w:val="a0"/>
    <w:link w:val="af"/>
    <w:rsid w:val="00594F4B"/>
    <w:rPr>
      <w:rFonts w:ascii="Times New Roman" w:eastAsia="宋体" w:hAnsi="Times New Roman" w:cs="Times New Roman"/>
      <w:szCs w:val="24"/>
    </w:rPr>
  </w:style>
  <w:style w:type="character" w:customStyle="1" w:styleId="Char16">
    <w:name w:val="批注框文本 Char1"/>
    <w:basedOn w:val="a0"/>
    <w:link w:val="af1"/>
    <w:uiPriority w:val="99"/>
    <w:semiHidden/>
    <w:rsid w:val="00594F4B"/>
    <w:rPr>
      <w:rFonts w:ascii="Times New Roman" w:eastAsia="宋体" w:hAnsi="Times New Roman" w:cs="Times New Roman"/>
      <w:sz w:val="18"/>
      <w:szCs w:val="18"/>
    </w:rPr>
  </w:style>
  <w:style w:type="paragraph" w:customStyle="1" w:styleId="xl69">
    <w:name w:val="xl69"/>
    <w:basedOn w:val="a"/>
    <w:rsid w:val="00594F4B"/>
    <w:pPr>
      <w:widowControl/>
      <w:pBdr>
        <w:top w:val="single" w:sz="4" w:space="0" w:color="auto"/>
      </w:pBdr>
      <w:spacing w:before="100" w:beforeAutospacing="1" w:after="100" w:afterAutospacing="1"/>
      <w:jc w:val="left"/>
      <w:textAlignment w:val="center"/>
    </w:pPr>
    <w:rPr>
      <w:rFonts w:ascii="仿宋_GB2312" w:eastAsia="仿宋_GB2312" w:hAnsi="Arial Unicode MS" w:cs="Arial Unicode MS" w:hint="eastAsia"/>
      <w:kern w:val="0"/>
      <w:sz w:val="20"/>
      <w:szCs w:val="20"/>
    </w:rPr>
  </w:style>
  <w:style w:type="character" w:customStyle="1" w:styleId="Char">
    <w:name w:val="宏文本 Char"/>
    <w:basedOn w:val="a0"/>
    <w:link w:val="a5"/>
    <w:rsid w:val="00594F4B"/>
    <w:rPr>
      <w:rFonts w:ascii="Courier New" w:eastAsia="宋体" w:hAnsi="Courier New" w:cs="Courier New"/>
      <w:sz w:val="24"/>
      <w:szCs w:val="24"/>
    </w:rPr>
  </w:style>
  <w:style w:type="paragraph" w:customStyle="1" w:styleId="AOAltHead3">
    <w:name w:val="AOAltHead3"/>
    <w:basedOn w:val="AOHead3"/>
    <w:next w:val="AODocTxtL1"/>
    <w:rsid w:val="00594F4B"/>
    <w:pPr>
      <w:snapToGrid/>
      <w:spacing w:before="240" w:line="400" w:lineRule="exact"/>
      <w:ind w:left="720" w:hanging="720"/>
    </w:pPr>
    <w:rPr>
      <w:color w:val="auto"/>
    </w:rPr>
  </w:style>
  <w:style w:type="paragraph" w:customStyle="1" w:styleId="AOHead3">
    <w:name w:val="AOHead3"/>
    <w:basedOn w:val="a"/>
    <w:next w:val="a"/>
    <w:rsid w:val="00594F4B"/>
    <w:pPr>
      <w:widowControl/>
      <w:snapToGrid w:val="0"/>
      <w:spacing w:line="360" w:lineRule="auto"/>
      <w:ind w:firstLineChars="225" w:firstLine="540"/>
      <w:outlineLvl w:val="2"/>
    </w:pPr>
    <w:rPr>
      <w:rFonts w:ascii="宋体" w:hAnsi="宋体"/>
      <w:color w:val="0000FF"/>
      <w:kern w:val="0"/>
      <w:sz w:val="24"/>
      <w:szCs w:val="20"/>
    </w:rPr>
  </w:style>
  <w:style w:type="paragraph" w:customStyle="1" w:styleId="AODocTxtL1">
    <w:name w:val="AODocTxtL1"/>
    <w:basedOn w:val="a"/>
    <w:rsid w:val="00594F4B"/>
    <w:pPr>
      <w:widowControl/>
      <w:spacing w:before="240" w:line="360" w:lineRule="exact"/>
      <w:ind w:leftChars="400" w:left="840"/>
    </w:pPr>
    <w:rPr>
      <w:rFonts w:ascii="宋体" w:hAnsi="宋体"/>
      <w:bCs/>
      <w:color w:val="FF0000"/>
      <w:kern w:val="28"/>
      <w:sz w:val="24"/>
      <w:szCs w:val="20"/>
    </w:rPr>
  </w:style>
  <w:style w:type="paragraph" w:customStyle="1" w:styleId="aff">
    <w:name w:val="表格内容"/>
    <w:basedOn w:val="a"/>
    <w:rsid w:val="00594F4B"/>
    <w:pPr>
      <w:tabs>
        <w:tab w:val="left" w:pos="1535"/>
        <w:tab w:val="left" w:pos="3105"/>
        <w:tab w:val="left" w:pos="4676"/>
        <w:tab w:val="left" w:pos="6247"/>
        <w:tab w:val="left" w:pos="7740"/>
        <w:tab w:val="left" w:pos="9288"/>
      </w:tabs>
      <w:adjustRightInd w:val="0"/>
      <w:snapToGrid w:val="0"/>
      <w:jc w:val="center"/>
      <w:textAlignment w:val="baseline"/>
    </w:pPr>
    <w:rPr>
      <w:color w:val="000000"/>
      <w:kern w:val="0"/>
      <w:szCs w:val="16"/>
    </w:rPr>
  </w:style>
  <w:style w:type="paragraph" w:customStyle="1" w:styleId="xl128">
    <w:name w:val="xl128"/>
    <w:basedOn w:val="a"/>
    <w:rsid w:val="00594F4B"/>
    <w:pPr>
      <w:widowControl/>
      <w:pBdr>
        <w:bottom w:val="single" w:sz="8" w:space="0" w:color="auto"/>
      </w:pBdr>
      <w:spacing w:before="100" w:beforeAutospacing="1" w:after="100" w:afterAutospacing="1"/>
      <w:jc w:val="center"/>
    </w:pPr>
    <w:rPr>
      <w:b/>
      <w:bCs/>
      <w:color w:val="000000"/>
      <w:kern w:val="0"/>
      <w:sz w:val="30"/>
      <w:szCs w:val="30"/>
    </w:rPr>
  </w:style>
  <w:style w:type="paragraph" w:customStyle="1" w:styleId="CharCharCharCharCharCharCharCharCharCharCharCharChar">
    <w:name w:val="Char Char Char Char Char Char Char Char Char Char Char Char Char"/>
    <w:basedOn w:val="a"/>
    <w:rsid w:val="00594F4B"/>
    <w:rPr>
      <w:rFonts w:ascii="仿宋_GB2312" w:eastAsia="仿宋_GB2312"/>
      <w:b/>
      <w:sz w:val="32"/>
      <w:szCs w:val="32"/>
    </w:rPr>
  </w:style>
  <w:style w:type="paragraph" w:customStyle="1" w:styleId="378020">
    <w:name w:val="样式 标题 3 + (中文) 黑体 小四 非加粗 段前: 7.8 磅 段后: 0 磅 行距: 固定值 20 磅"/>
    <w:basedOn w:val="3"/>
    <w:rsid w:val="00594F4B"/>
    <w:pPr>
      <w:spacing w:before="0" w:after="0" w:line="400" w:lineRule="exact"/>
    </w:pPr>
    <w:rPr>
      <w:rFonts w:eastAsia="黑体" w:cs="宋体"/>
      <w:b w:val="0"/>
      <w:bCs w:val="0"/>
      <w:sz w:val="24"/>
      <w:szCs w:val="20"/>
    </w:rPr>
  </w:style>
  <w:style w:type="paragraph" w:customStyle="1" w:styleId="xl136">
    <w:name w:val="xl136"/>
    <w:basedOn w:val="a"/>
    <w:rsid w:val="00594F4B"/>
    <w:pPr>
      <w:widowControl/>
      <w:pBdr>
        <w:bottom w:val="single" w:sz="4" w:space="0" w:color="000000"/>
        <w:right w:val="single" w:sz="4" w:space="0" w:color="000000"/>
      </w:pBdr>
      <w:shd w:val="clear" w:color="000000" w:fill="FFFFFF"/>
      <w:spacing w:before="100" w:beforeAutospacing="1" w:after="100" w:afterAutospacing="1"/>
      <w:jc w:val="right"/>
    </w:pPr>
    <w:rPr>
      <w:rFonts w:ascii="Arial Narrow" w:hAnsi="Arial Narrow" w:cs="宋体"/>
      <w:color w:val="000000"/>
      <w:kern w:val="0"/>
      <w:szCs w:val="21"/>
    </w:rPr>
  </w:style>
  <w:style w:type="paragraph" w:customStyle="1" w:styleId="xl38">
    <w:name w:val="xl38"/>
    <w:basedOn w:val="a"/>
    <w:rsid w:val="00594F4B"/>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b/>
      <w:bCs/>
      <w:kern w:val="0"/>
      <w:sz w:val="24"/>
    </w:rPr>
  </w:style>
  <w:style w:type="paragraph" w:customStyle="1" w:styleId="xl59">
    <w:name w:val="xl59"/>
    <w:basedOn w:val="a"/>
    <w:rsid w:val="00594F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Arial Unicode MS" w:cs="Arial Unicode MS" w:hint="eastAsia"/>
      <w:kern w:val="0"/>
      <w:sz w:val="20"/>
      <w:szCs w:val="20"/>
    </w:rPr>
  </w:style>
  <w:style w:type="paragraph" w:customStyle="1" w:styleId="aff0">
    <w:name w:val="目录"/>
    <w:basedOn w:val="a"/>
    <w:rsid w:val="00594F4B"/>
    <w:pPr>
      <w:widowControl/>
      <w:jc w:val="center"/>
    </w:pPr>
    <w:rPr>
      <w:rFonts w:ascii="宋体"/>
      <w:b/>
      <w:kern w:val="0"/>
      <w:sz w:val="36"/>
      <w:szCs w:val="20"/>
    </w:rPr>
  </w:style>
  <w:style w:type="paragraph" w:customStyle="1" w:styleId="xl101">
    <w:name w:val="xl101"/>
    <w:basedOn w:val="a"/>
    <w:rsid w:val="00594F4B"/>
    <w:pPr>
      <w:widowControl/>
      <w:pBdr>
        <w:left w:val="single" w:sz="8"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12">
    <w:name w:val="修订1"/>
    <w:rsid w:val="00594F4B"/>
    <w:rPr>
      <w:rFonts w:ascii="Times New Roman" w:eastAsia="宋体" w:hAnsi="Times New Roman" w:cs="Times New Roman"/>
      <w:kern w:val="2"/>
      <w:sz w:val="21"/>
      <w:szCs w:val="24"/>
    </w:rPr>
  </w:style>
  <w:style w:type="paragraph" w:customStyle="1" w:styleId="CharCharCharCharCharChar1Char">
    <w:name w:val="Char Char Char Char Char Char1 Char"/>
    <w:basedOn w:val="a"/>
    <w:rsid w:val="00594F4B"/>
    <w:pPr>
      <w:adjustRightInd w:val="0"/>
      <w:snapToGrid w:val="0"/>
      <w:spacing w:line="360" w:lineRule="auto"/>
      <w:ind w:firstLine="200"/>
      <w:jc w:val="left"/>
    </w:pPr>
    <w:rPr>
      <w:rFonts w:ascii="宋体" w:hAnsi="宋体" w:cs="宋体"/>
      <w:color w:val="0000FF"/>
      <w:sz w:val="24"/>
    </w:rPr>
  </w:style>
  <w:style w:type="paragraph" w:customStyle="1" w:styleId="xl86">
    <w:name w:val="xl86"/>
    <w:basedOn w:val="a"/>
    <w:rsid w:val="00594F4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6">
    <w:name w:val="xl36"/>
    <w:basedOn w:val="a"/>
    <w:rsid w:val="00594F4B"/>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仿宋_GB2312" w:eastAsia="仿宋_GB2312" w:hAnsi="Arial Unicode MS" w:hint="eastAsia"/>
      <w:kern w:val="0"/>
      <w:sz w:val="18"/>
      <w:szCs w:val="18"/>
    </w:rPr>
  </w:style>
  <w:style w:type="paragraph" w:customStyle="1" w:styleId="13">
    <w:name w:val="表格1"/>
    <w:basedOn w:val="a"/>
    <w:rsid w:val="00594F4B"/>
    <w:pPr>
      <w:adjustRightInd w:val="0"/>
      <w:spacing w:line="420" w:lineRule="atLeast"/>
      <w:ind w:left="284"/>
      <w:textAlignment w:val="baseline"/>
    </w:pPr>
    <w:rPr>
      <w:kern w:val="0"/>
      <w:szCs w:val="20"/>
    </w:rPr>
  </w:style>
  <w:style w:type="paragraph" w:customStyle="1" w:styleId="xl84">
    <w:name w:val="xl84"/>
    <w:basedOn w:val="a"/>
    <w:rsid w:val="00594F4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color w:val="000000"/>
      <w:kern w:val="0"/>
      <w:szCs w:val="21"/>
    </w:rPr>
  </w:style>
  <w:style w:type="paragraph" w:customStyle="1" w:styleId="CharCharCharCharCharCharCharCharCharChar1">
    <w:name w:val="Char Char Char Char Char Char Char Char Char Char1"/>
    <w:basedOn w:val="a"/>
    <w:rsid w:val="00594F4B"/>
    <w:rPr>
      <w:szCs w:val="21"/>
    </w:rPr>
  </w:style>
  <w:style w:type="paragraph" w:customStyle="1" w:styleId="af15hichaf0dbchf15cgrid">
    <w:name w:val="af15hichaf0dbchf15cgrid"/>
    <w:rsid w:val="00594F4B"/>
    <w:pPr>
      <w:widowControl w:val="0"/>
      <w:tabs>
        <w:tab w:val="center" w:pos="4320"/>
        <w:tab w:val="right" w:pos="8640"/>
      </w:tabs>
      <w:adjustRightInd w:val="0"/>
      <w:spacing w:line="315" w:lineRule="atLeast"/>
      <w:jc w:val="both"/>
      <w:textAlignment w:val="baseline"/>
    </w:pPr>
    <w:rPr>
      <w:rFonts w:ascii="宋体" w:eastAsia="宋体" w:hAnsi="Times New Roman" w:cs="Times New Roman"/>
      <w:sz w:val="21"/>
    </w:rPr>
  </w:style>
  <w:style w:type="paragraph" w:customStyle="1" w:styleId="16620">
    <w:name w:val="样式 标题 1 + 黑体 三号 非加粗 居中 段前: 6 磅 段后: 6 磅 行距: 固定值 20 磅"/>
    <w:basedOn w:val="1"/>
    <w:rsid w:val="00594F4B"/>
    <w:pPr>
      <w:spacing w:before="120" w:after="120" w:line="400" w:lineRule="exact"/>
      <w:jc w:val="center"/>
    </w:pPr>
    <w:rPr>
      <w:rFonts w:ascii="黑体" w:eastAsia="黑体" w:hAnsi="黑体" w:cs="宋体"/>
      <w:b w:val="0"/>
      <w:bCs w:val="0"/>
      <w:sz w:val="32"/>
      <w:szCs w:val="20"/>
    </w:rPr>
  </w:style>
  <w:style w:type="paragraph" w:customStyle="1" w:styleId="xl91">
    <w:name w:val="xl91"/>
    <w:basedOn w:val="a"/>
    <w:rsid w:val="00594F4B"/>
    <w:pPr>
      <w:widowControl/>
      <w:pBdr>
        <w:bottom w:val="single" w:sz="8" w:space="0" w:color="auto"/>
        <w:right w:val="single" w:sz="8" w:space="0" w:color="auto"/>
      </w:pBdr>
      <w:spacing w:before="100" w:beforeAutospacing="1" w:after="100" w:afterAutospacing="1"/>
      <w:jc w:val="right"/>
    </w:pPr>
    <w:rPr>
      <w:color w:val="000000"/>
      <w:kern w:val="0"/>
      <w:szCs w:val="21"/>
    </w:rPr>
  </w:style>
  <w:style w:type="paragraph" w:customStyle="1" w:styleId="xl96">
    <w:name w:val="xl96"/>
    <w:basedOn w:val="a"/>
    <w:rsid w:val="00594F4B"/>
    <w:pPr>
      <w:widowControl/>
      <w:spacing w:before="100" w:beforeAutospacing="1" w:after="100" w:afterAutospacing="1"/>
      <w:jc w:val="left"/>
    </w:pPr>
    <w:rPr>
      <w:color w:val="000000"/>
      <w:kern w:val="0"/>
      <w:sz w:val="24"/>
    </w:rPr>
  </w:style>
  <w:style w:type="paragraph" w:customStyle="1" w:styleId="xl56">
    <w:name w:val="xl56"/>
    <w:basedOn w:val="a"/>
    <w:rsid w:val="00594F4B"/>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xl24">
    <w:name w:val="xl24"/>
    <w:basedOn w:val="a"/>
    <w:rsid w:val="00594F4B"/>
    <w:pPr>
      <w:widowControl/>
      <w:spacing w:before="100" w:beforeAutospacing="1" w:after="100" w:afterAutospacing="1"/>
      <w:jc w:val="left"/>
    </w:pPr>
    <w:rPr>
      <w:rFonts w:ascii="仿宋_GB2312" w:eastAsia="仿宋_GB2312" w:hAnsi="Arial Unicode MS" w:hint="eastAsia"/>
      <w:kern w:val="0"/>
      <w:sz w:val="24"/>
    </w:rPr>
  </w:style>
  <w:style w:type="paragraph" w:customStyle="1" w:styleId="xl120">
    <w:name w:val="xl120"/>
    <w:basedOn w:val="a"/>
    <w:rsid w:val="00594F4B"/>
    <w:pPr>
      <w:widowControl/>
      <w:pBdr>
        <w:top w:val="single" w:sz="8" w:space="0" w:color="auto"/>
        <w:left w:val="single" w:sz="4" w:space="0" w:color="auto"/>
        <w:bottom w:val="single" w:sz="4" w:space="0" w:color="auto"/>
        <w:right w:val="single" w:sz="4" w:space="0" w:color="auto"/>
      </w:pBdr>
      <w:spacing w:before="100" w:beforeAutospacing="1" w:after="100" w:afterAutospacing="1"/>
    </w:pPr>
    <w:rPr>
      <w:color w:val="000000"/>
      <w:kern w:val="0"/>
      <w:szCs w:val="21"/>
    </w:rPr>
  </w:style>
  <w:style w:type="paragraph" w:customStyle="1" w:styleId="aff1">
    <w:name w:val="表"/>
    <w:basedOn w:val="a"/>
    <w:rsid w:val="00594F4B"/>
    <w:pPr>
      <w:adjustRightInd w:val="0"/>
      <w:snapToGrid w:val="0"/>
      <w:spacing w:line="300" w:lineRule="auto"/>
      <w:jc w:val="center"/>
    </w:pPr>
    <w:rPr>
      <w:rFonts w:ascii="宋体" w:hAnsi="宋体"/>
      <w:color w:val="FF0000"/>
    </w:rPr>
  </w:style>
  <w:style w:type="paragraph" w:customStyle="1" w:styleId="aff2">
    <w:name w:val="资审正文"/>
    <w:basedOn w:val="a"/>
    <w:rsid w:val="00594F4B"/>
    <w:pPr>
      <w:spacing w:beforeLines="10" w:afterLines="10" w:line="460" w:lineRule="exact"/>
      <w:ind w:firstLineChars="200" w:firstLine="520"/>
    </w:pPr>
    <w:rPr>
      <w:rFonts w:ascii="华文细黑" w:hAnsi="华文细黑"/>
      <w:sz w:val="26"/>
      <w:szCs w:val="26"/>
    </w:rPr>
  </w:style>
  <w:style w:type="paragraph" w:customStyle="1" w:styleId="xl102">
    <w:name w:val="xl102"/>
    <w:basedOn w:val="a"/>
    <w:rsid w:val="00594F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bt">
    <w:name w:val="bt"/>
    <w:basedOn w:val="a"/>
    <w:rsid w:val="00594F4B"/>
    <w:pPr>
      <w:autoSpaceDE w:val="0"/>
      <w:autoSpaceDN w:val="0"/>
      <w:adjustRightInd w:val="0"/>
      <w:spacing w:line="376" w:lineRule="atLeast"/>
      <w:ind w:firstLine="618"/>
      <w:jc w:val="center"/>
    </w:pPr>
    <w:rPr>
      <w:rFonts w:ascii="宋体"/>
      <w:szCs w:val="20"/>
    </w:rPr>
  </w:style>
  <w:style w:type="paragraph" w:customStyle="1" w:styleId="xl87">
    <w:name w:val="xl87"/>
    <w:basedOn w:val="a"/>
    <w:rsid w:val="00594F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57">
    <w:name w:val="xl57"/>
    <w:basedOn w:val="a"/>
    <w:rsid w:val="00594F4B"/>
    <w:pPr>
      <w:widowControl/>
      <w:spacing w:before="100" w:beforeAutospacing="1" w:after="100" w:afterAutospacing="1"/>
      <w:jc w:val="right"/>
      <w:textAlignment w:val="center"/>
    </w:pPr>
    <w:rPr>
      <w:rFonts w:ascii="仿宋_GB2312" w:eastAsia="仿宋_GB2312" w:hAnsi="Arial Unicode MS" w:hint="eastAsia"/>
      <w:kern w:val="0"/>
      <w:sz w:val="18"/>
      <w:szCs w:val="18"/>
    </w:rPr>
  </w:style>
  <w:style w:type="paragraph" w:customStyle="1" w:styleId="xl144">
    <w:name w:val="xl144"/>
    <w:basedOn w:val="a"/>
    <w:rsid w:val="00594F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Cs w:val="21"/>
    </w:rPr>
  </w:style>
  <w:style w:type="paragraph" w:customStyle="1" w:styleId="xl53">
    <w:name w:val="xl53"/>
    <w:basedOn w:val="a"/>
    <w:rsid w:val="00594F4B"/>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xl126">
    <w:name w:val="xl126"/>
    <w:basedOn w:val="a"/>
    <w:rsid w:val="00594F4B"/>
    <w:pPr>
      <w:widowControl/>
      <w:pBdr>
        <w:left w:val="single" w:sz="8" w:space="0" w:color="auto"/>
        <w:bottom w:val="single" w:sz="8" w:space="0" w:color="auto"/>
      </w:pBdr>
      <w:spacing w:before="100" w:beforeAutospacing="1" w:after="100" w:afterAutospacing="1"/>
      <w:jc w:val="right"/>
    </w:pPr>
    <w:rPr>
      <w:color w:val="000000"/>
      <w:kern w:val="0"/>
      <w:szCs w:val="21"/>
    </w:rPr>
  </w:style>
  <w:style w:type="paragraph" w:customStyle="1" w:styleId="AODocTxt">
    <w:name w:val="AODocTxt"/>
    <w:basedOn w:val="a"/>
    <w:rsid w:val="00594F4B"/>
    <w:pPr>
      <w:widowControl/>
      <w:tabs>
        <w:tab w:val="left" w:pos="1020"/>
      </w:tabs>
      <w:spacing w:before="240" w:line="260" w:lineRule="atLeast"/>
      <w:ind w:left="1531" w:hanging="624"/>
    </w:pPr>
    <w:rPr>
      <w:kern w:val="0"/>
      <w:sz w:val="22"/>
      <w:szCs w:val="20"/>
      <w:lang w:val="en-GB" w:eastAsia="en-US"/>
    </w:rPr>
  </w:style>
  <w:style w:type="paragraph" w:customStyle="1" w:styleId="xl47">
    <w:name w:val="xl47"/>
    <w:basedOn w:val="a"/>
    <w:rsid w:val="00594F4B"/>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黑体" w:eastAsia="黑体" w:hAnsi="Arial Unicode MS" w:hint="eastAsia"/>
      <w:b/>
      <w:bCs/>
      <w:kern w:val="0"/>
      <w:sz w:val="24"/>
    </w:rPr>
  </w:style>
  <w:style w:type="paragraph" w:customStyle="1" w:styleId="Style1">
    <w:name w:val="_Style 1"/>
    <w:basedOn w:val="a"/>
    <w:qFormat/>
    <w:rsid w:val="00594F4B"/>
    <w:pPr>
      <w:adjustRightInd w:val="0"/>
      <w:snapToGrid w:val="0"/>
      <w:spacing w:line="360" w:lineRule="auto"/>
      <w:ind w:firstLineChars="200" w:firstLine="420"/>
    </w:pPr>
    <w:rPr>
      <w:color w:val="000000"/>
      <w:szCs w:val="21"/>
    </w:rPr>
  </w:style>
  <w:style w:type="paragraph" w:customStyle="1" w:styleId="xl70">
    <w:name w:val="xl70"/>
    <w:basedOn w:val="a"/>
    <w:rsid w:val="00594F4B"/>
    <w:pPr>
      <w:widowControl/>
      <w:pBdr>
        <w:top w:val="single" w:sz="4" w:space="0" w:color="auto"/>
        <w:right w:val="single" w:sz="8" w:space="0" w:color="auto"/>
      </w:pBdr>
      <w:spacing w:before="100" w:beforeAutospacing="1" w:after="100" w:afterAutospacing="1"/>
      <w:jc w:val="left"/>
      <w:textAlignment w:val="center"/>
    </w:pPr>
    <w:rPr>
      <w:rFonts w:ascii="仿宋_GB2312" w:eastAsia="仿宋_GB2312" w:hAnsi="Arial Unicode MS" w:cs="Arial Unicode MS" w:hint="eastAsia"/>
      <w:kern w:val="0"/>
      <w:sz w:val="20"/>
      <w:szCs w:val="20"/>
    </w:rPr>
  </w:style>
  <w:style w:type="paragraph" w:customStyle="1" w:styleId="xl65">
    <w:name w:val="xl65"/>
    <w:basedOn w:val="a"/>
    <w:rsid w:val="00594F4B"/>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Arial Unicode MS" w:cs="Arial Unicode MS" w:hint="eastAsia"/>
      <w:b/>
      <w:bCs/>
      <w:kern w:val="0"/>
      <w:sz w:val="20"/>
      <w:szCs w:val="20"/>
    </w:rPr>
  </w:style>
  <w:style w:type="paragraph" w:customStyle="1" w:styleId="xl137">
    <w:name w:val="xl137"/>
    <w:basedOn w:val="a"/>
    <w:rsid w:val="00594F4B"/>
    <w:pPr>
      <w:widowControl/>
      <w:pBdr>
        <w:bottom w:val="single" w:sz="4" w:space="0" w:color="000000"/>
        <w:right w:val="single" w:sz="4" w:space="0" w:color="000000"/>
      </w:pBdr>
      <w:shd w:val="clear" w:color="000000" w:fill="FFFFFF"/>
      <w:spacing w:before="100" w:beforeAutospacing="1" w:after="100" w:afterAutospacing="1"/>
      <w:jc w:val="right"/>
    </w:pPr>
    <w:rPr>
      <w:rFonts w:ascii="Arial Narrow" w:hAnsi="Arial Narrow" w:cs="宋体"/>
      <w:color w:val="000000"/>
      <w:kern w:val="0"/>
      <w:szCs w:val="21"/>
    </w:rPr>
  </w:style>
  <w:style w:type="paragraph" w:customStyle="1" w:styleId="aff3">
    <w:name w:val="工程正文"/>
    <w:basedOn w:val="a"/>
    <w:rsid w:val="00594F4B"/>
    <w:pPr>
      <w:spacing w:line="360" w:lineRule="exact"/>
      <w:ind w:firstLine="500"/>
    </w:pPr>
    <w:rPr>
      <w:color w:val="000000"/>
      <w:spacing w:val="20"/>
      <w:szCs w:val="20"/>
    </w:rPr>
  </w:style>
  <w:style w:type="paragraph" w:customStyle="1" w:styleId="3GB231200">
    <w:name w:val="样式 标题 3 + 仿宋_GB2312 小四 段前: 0 磅 段后: 0 磅"/>
    <w:basedOn w:val="3"/>
    <w:rsid w:val="00594F4B"/>
    <w:pPr>
      <w:tabs>
        <w:tab w:val="left" w:pos="720"/>
      </w:tabs>
      <w:spacing w:beforeLines="50" w:after="0" w:line="413" w:lineRule="auto"/>
      <w:jc w:val="center"/>
    </w:pPr>
    <w:rPr>
      <w:rFonts w:ascii="仿宋_GB2312" w:eastAsia="仿宋_GB2312" w:cs="宋体"/>
      <w:kern w:val="0"/>
      <w:sz w:val="24"/>
      <w:szCs w:val="20"/>
    </w:rPr>
  </w:style>
  <w:style w:type="paragraph" w:customStyle="1" w:styleId="41">
    <w:name w:val="表格4"/>
    <w:basedOn w:val="a"/>
    <w:rsid w:val="00594F4B"/>
    <w:pPr>
      <w:adjustRightInd w:val="0"/>
      <w:spacing w:line="420" w:lineRule="atLeast"/>
      <w:ind w:left="1021"/>
      <w:textAlignment w:val="baseline"/>
    </w:pPr>
    <w:rPr>
      <w:kern w:val="0"/>
      <w:szCs w:val="20"/>
    </w:rPr>
  </w:style>
  <w:style w:type="paragraph" w:customStyle="1" w:styleId="xl73">
    <w:name w:val="xl73"/>
    <w:basedOn w:val="a"/>
    <w:rsid w:val="00594F4B"/>
    <w:pPr>
      <w:widowControl/>
      <w:pBdr>
        <w:bottom w:val="single" w:sz="8" w:space="0" w:color="auto"/>
        <w:right w:val="single" w:sz="8" w:space="0" w:color="auto"/>
      </w:pBdr>
      <w:spacing w:before="100" w:beforeAutospacing="1" w:after="100" w:afterAutospacing="1"/>
      <w:jc w:val="left"/>
      <w:textAlignment w:val="center"/>
    </w:pPr>
    <w:rPr>
      <w:rFonts w:ascii="仿宋_GB2312" w:eastAsia="仿宋_GB2312" w:hAnsi="Arial Unicode MS" w:cs="Arial Unicode MS" w:hint="eastAsia"/>
      <w:kern w:val="0"/>
      <w:sz w:val="20"/>
      <w:szCs w:val="20"/>
    </w:rPr>
  </w:style>
  <w:style w:type="paragraph" w:customStyle="1" w:styleId="xl83">
    <w:name w:val="xl83"/>
    <w:basedOn w:val="a"/>
    <w:rsid w:val="00594F4B"/>
    <w:pPr>
      <w:widowControl/>
      <w:pBdr>
        <w:top w:val="single" w:sz="4" w:space="0" w:color="auto"/>
        <w:left w:val="single" w:sz="4" w:space="0" w:color="auto"/>
        <w:right w:val="single" w:sz="4" w:space="0" w:color="auto"/>
      </w:pBdr>
      <w:spacing w:before="100" w:beforeAutospacing="1" w:after="100" w:afterAutospacing="1"/>
      <w:jc w:val="center"/>
    </w:pPr>
    <w:rPr>
      <w:color w:val="000000"/>
      <w:kern w:val="0"/>
      <w:szCs w:val="21"/>
    </w:rPr>
  </w:style>
  <w:style w:type="paragraph" w:customStyle="1" w:styleId="xl118">
    <w:name w:val="xl118"/>
    <w:basedOn w:val="a"/>
    <w:rsid w:val="00594F4B"/>
    <w:pPr>
      <w:widowControl/>
      <w:pBdr>
        <w:top w:val="single" w:sz="4" w:space="0" w:color="auto"/>
        <w:left w:val="single" w:sz="8" w:space="0" w:color="auto"/>
        <w:bottom w:val="single" w:sz="8" w:space="0" w:color="auto"/>
      </w:pBdr>
      <w:spacing w:before="100" w:beforeAutospacing="1" w:after="100" w:afterAutospacing="1"/>
      <w:jc w:val="right"/>
    </w:pPr>
    <w:rPr>
      <w:color w:val="000000"/>
      <w:kern w:val="0"/>
      <w:szCs w:val="21"/>
    </w:rPr>
  </w:style>
  <w:style w:type="paragraph" w:customStyle="1" w:styleId="xl72">
    <w:name w:val="xl72"/>
    <w:basedOn w:val="a"/>
    <w:rsid w:val="00594F4B"/>
    <w:pPr>
      <w:widowControl/>
      <w:pBdr>
        <w:bottom w:val="single" w:sz="8" w:space="0" w:color="auto"/>
      </w:pBdr>
      <w:spacing w:before="100" w:beforeAutospacing="1" w:after="100" w:afterAutospacing="1"/>
      <w:jc w:val="left"/>
      <w:textAlignment w:val="center"/>
    </w:pPr>
    <w:rPr>
      <w:rFonts w:ascii="仿宋_GB2312" w:eastAsia="仿宋_GB2312" w:hAnsi="Arial Unicode MS" w:cs="Arial Unicode MS" w:hint="eastAsia"/>
      <w:kern w:val="0"/>
      <w:sz w:val="20"/>
      <w:szCs w:val="20"/>
    </w:rPr>
  </w:style>
  <w:style w:type="paragraph" w:customStyle="1" w:styleId="aff4">
    <w:name w:val="正文 + 自动设置"/>
    <w:basedOn w:val="1"/>
    <w:rsid w:val="00594F4B"/>
    <w:pPr>
      <w:tabs>
        <w:tab w:val="left" w:pos="840"/>
      </w:tabs>
      <w:spacing w:before="360" w:after="360" w:line="480" w:lineRule="auto"/>
      <w:jc w:val="center"/>
    </w:pPr>
    <w:rPr>
      <w:rFonts w:eastAsia="黑体"/>
      <w:bCs w:val="0"/>
      <w:sz w:val="36"/>
      <w:szCs w:val="20"/>
    </w:rPr>
  </w:style>
  <w:style w:type="paragraph" w:customStyle="1" w:styleId="xl35">
    <w:name w:val="xl35"/>
    <w:basedOn w:val="a"/>
    <w:rsid w:val="00594F4B"/>
    <w:pPr>
      <w:widowControl/>
      <w:pBdr>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20"/>
      <w:szCs w:val="20"/>
    </w:rPr>
  </w:style>
  <w:style w:type="paragraph" w:customStyle="1" w:styleId="xl50">
    <w:name w:val="xl50"/>
    <w:basedOn w:val="a"/>
    <w:rsid w:val="00594F4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AONormal">
    <w:name w:val="AONormal"/>
    <w:rsid w:val="00594F4B"/>
    <w:pPr>
      <w:spacing w:line="260" w:lineRule="atLeast"/>
      <w:jc w:val="both"/>
    </w:pPr>
    <w:rPr>
      <w:rFonts w:ascii="Times New Roman" w:eastAsia="宋体" w:hAnsi="Times New Roman" w:cs="Times New Roman"/>
      <w:sz w:val="22"/>
      <w:lang w:val="en-GB" w:eastAsia="en-US"/>
    </w:rPr>
  </w:style>
  <w:style w:type="paragraph" w:customStyle="1" w:styleId="xl63">
    <w:name w:val="xl63"/>
    <w:basedOn w:val="a"/>
    <w:rsid w:val="00594F4B"/>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b/>
      <w:bCs/>
      <w:kern w:val="0"/>
      <w:sz w:val="20"/>
      <w:szCs w:val="20"/>
    </w:rPr>
  </w:style>
  <w:style w:type="paragraph" w:customStyle="1" w:styleId="font8">
    <w:name w:val="font8"/>
    <w:basedOn w:val="a"/>
    <w:rsid w:val="00594F4B"/>
    <w:pPr>
      <w:widowControl/>
      <w:spacing w:before="100" w:beforeAutospacing="1" w:after="100" w:afterAutospacing="1"/>
      <w:jc w:val="left"/>
    </w:pPr>
    <w:rPr>
      <w:rFonts w:ascii="仿宋_GB2312" w:eastAsia="仿宋_GB2312" w:hAnsi="Arial Unicode MS" w:hint="eastAsia"/>
      <w:kern w:val="0"/>
      <w:sz w:val="20"/>
      <w:szCs w:val="20"/>
      <w:u w:val="single"/>
    </w:rPr>
  </w:style>
  <w:style w:type="paragraph" w:customStyle="1" w:styleId="xl121">
    <w:name w:val="xl121"/>
    <w:basedOn w:val="a"/>
    <w:rsid w:val="00594F4B"/>
    <w:pPr>
      <w:widowControl/>
      <w:pBdr>
        <w:top w:val="single" w:sz="8" w:space="0" w:color="auto"/>
        <w:left w:val="single" w:sz="4" w:space="0" w:color="auto"/>
        <w:bottom w:val="single" w:sz="4" w:space="0" w:color="auto"/>
        <w:right w:val="single" w:sz="8" w:space="0" w:color="auto"/>
      </w:pBdr>
      <w:spacing w:before="100" w:beforeAutospacing="1" w:after="100" w:afterAutospacing="1"/>
    </w:pPr>
    <w:rPr>
      <w:color w:val="000000"/>
      <w:kern w:val="0"/>
      <w:szCs w:val="21"/>
    </w:rPr>
  </w:style>
  <w:style w:type="paragraph" w:customStyle="1" w:styleId="xl79">
    <w:name w:val="xl79"/>
    <w:basedOn w:val="a"/>
    <w:rsid w:val="00594F4B"/>
    <w:pPr>
      <w:widowControl/>
      <w:spacing w:before="100" w:beforeAutospacing="1" w:after="100" w:afterAutospacing="1"/>
      <w:jc w:val="right"/>
    </w:pPr>
    <w:rPr>
      <w:color w:val="000000"/>
      <w:kern w:val="0"/>
      <w:szCs w:val="21"/>
    </w:rPr>
  </w:style>
  <w:style w:type="paragraph" w:customStyle="1" w:styleId="xl62">
    <w:name w:val="xl62"/>
    <w:basedOn w:val="a"/>
    <w:rsid w:val="00594F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仿宋_GB2312" w:eastAsia="仿宋_GB2312" w:hAnsi="Arial Unicode MS" w:cs="Arial Unicode MS" w:hint="eastAsia"/>
      <w:color w:val="000000"/>
      <w:kern w:val="0"/>
      <w:sz w:val="20"/>
      <w:szCs w:val="20"/>
    </w:rPr>
  </w:style>
  <w:style w:type="paragraph" w:customStyle="1" w:styleId="aff5">
    <w:name w:val="表格文字"/>
    <w:basedOn w:val="a"/>
    <w:rsid w:val="00594F4B"/>
    <w:pPr>
      <w:adjustRightInd w:val="0"/>
      <w:spacing w:line="420" w:lineRule="atLeast"/>
      <w:jc w:val="left"/>
      <w:textAlignment w:val="baseline"/>
    </w:pPr>
    <w:rPr>
      <w:kern w:val="0"/>
      <w:szCs w:val="20"/>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
    <w:rsid w:val="00594F4B"/>
  </w:style>
  <w:style w:type="paragraph" w:customStyle="1" w:styleId="Char21">
    <w:name w:val="Char2"/>
    <w:basedOn w:val="a"/>
    <w:rsid w:val="00594F4B"/>
  </w:style>
  <w:style w:type="paragraph" w:customStyle="1" w:styleId="AODocTxtL2">
    <w:name w:val="AODocTxtL2"/>
    <w:basedOn w:val="a"/>
    <w:rsid w:val="00594F4B"/>
    <w:pPr>
      <w:widowControl/>
      <w:spacing w:before="240" w:line="260" w:lineRule="atLeast"/>
    </w:pPr>
    <w:rPr>
      <w:kern w:val="0"/>
      <w:sz w:val="22"/>
      <w:szCs w:val="20"/>
      <w:lang w:val="en-GB" w:eastAsia="en-US"/>
    </w:rPr>
  </w:style>
  <w:style w:type="paragraph" w:customStyle="1" w:styleId="xl71">
    <w:name w:val="xl71"/>
    <w:basedOn w:val="a"/>
    <w:rsid w:val="00594F4B"/>
    <w:pPr>
      <w:widowControl/>
      <w:pBdr>
        <w:left w:val="single" w:sz="8" w:space="0" w:color="auto"/>
        <w:bottom w:val="single" w:sz="8" w:space="0" w:color="auto"/>
      </w:pBdr>
      <w:spacing w:before="100" w:beforeAutospacing="1" w:after="100" w:afterAutospacing="1"/>
      <w:jc w:val="left"/>
      <w:textAlignment w:val="center"/>
    </w:pPr>
    <w:rPr>
      <w:rFonts w:ascii="仿宋_GB2312" w:eastAsia="仿宋_GB2312" w:hAnsi="Arial Unicode MS" w:cs="Arial Unicode MS" w:hint="eastAsia"/>
      <w:kern w:val="0"/>
      <w:sz w:val="20"/>
      <w:szCs w:val="20"/>
    </w:rPr>
  </w:style>
  <w:style w:type="paragraph" w:customStyle="1" w:styleId="font9">
    <w:name w:val="font9"/>
    <w:basedOn w:val="a"/>
    <w:rsid w:val="00594F4B"/>
    <w:pPr>
      <w:widowControl/>
      <w:spacing w:before="100" w:beforeAutospacing="1" w:after="100" w:afterAutospacing="1"/>
      <w:jc w:val="left"/>
    </w:pPr>
    <w:rPr>
      <w:rFonts w:ascii="仿宋_GB2312" w:eastAsia="仿宋_GB2312" w:hAnsi="Arial Unicode MS" w:cs="Arial Unicode MS" w:hint="eastAsia"/>
      <w:kern w:val="0"/>
      <w:szCs w:val="21"/>
    </w:rPr>
  </w:style>
  <w:style w:type="paragraph" w:customStyle="1" w:styleId="AOTOCTitle">
    <w:name w:val="AOTOCTitle"/>
    <w:basedOn w:val="a"/>
    <w:next w:val="a"/>
    <w:rsid w:val="00594F4B"/>
    <w:pPr>
      <w:widowControl/>
      <w:spacing w:before="240" w:line="260" w:lineRule="atLeast"/>
      <w:jc w:val="center"/>
    </w:pPr>
    <w:rPr>
      <w:b/>
      <w:caps/>
      <w:kern w:val="0"/>
      <w:sz w:val="22"/>
      <w:szCs w:val="20"/>
      <w:lang w:val="en-GB" w:eastAsia="en-US"/>
    </w:rPr>
  </w:style>
  <w:style w:type="paragraph" w:customStyle="1" w:styleId="font18">
    <w:name w:val="font18"/>
    <w:basedOn w:val="a"/>
    <w:rsid w:val="00594F4B"/>
    <w:pPr>
      <w:widowControl/>
      <w:spacing w:before="100" w:beforeAutospacing="1" w:after="100" w:afterAutospacing="1"/>
      <w:jc w:val="left"/>
    </w:pPr>
    <w:rPr>
      <w:rFonts w:ascii="宋体" w:hAnsi="宋体" w:cs="宋体"/>
      <w:color w:val="000000"/>
      <w:kern w:val="0"/>
      <w:szCs w:val="21"/>
    </w:rPr>
  </w:style>
  <w:style w:type="paragraph" w:customStyle="1" w:styleId="aff6">
    <w:name w:val="表中"/>
    <w:basedOn w:val="a"/>
    <w:rsid w:val="00594F4B"/>
    <w:pPr>
      <w:adjustRightInd w:val="0"/>
      <w:spacing w:line="360" w:lineRule="atLeast"/>
      <w:jc w:val="center"/>
      <w:textAlignment w:val="baseline"/>
    </w:pPr>
    <w:rPr>
      <w:kern w:val="0"/>
      <w:szCs w:val="20"/>
    </w:rPr>
  </w:style>
  <w:style w:type="paragraph" w:customStyle="1" w:styleId="font11">
    <w:name w:val="font11"/>
    <w:basedOn w:val="a"/>
    <w:rsid w:val="00594F4B"/>
    <w:pPr>
      <w:widowControl/>
      <w:spacing w:before="100" w:beforeAutospacing="1" w:after="100" w:afterAutospacing="1"/>
      <w:jc w:val="left"/>
    </w:pPr>
    <w:rPr>
      <w:rFonts w:ascii="宋体" w:hAnsi="宋体" w:cs="宋体"/>
      <w:color w:val="000000"/>
      <w:kern w:val="0"/>
      <w:szCs w:val="21"/>
    </w:rPr>
  </w:style>
  <w:style w:type="paragraph" w:customStyle="1" w:styleId="aff7">
    <w:name w:val="段落"/>
    <w:basedOn w:val="a"/>
    <w:rsid w:val="00594F4B"/>
    <w:pPr>
      <w:tabs>
        <w:tab w:val="left" w:pos="0"/>
      </w:tabs>
      <w:adjustRightInd w:val="0"/>
      <w:spacing w:line="360" w:lineRule="auto"/>
      <w:ind w:firstLine="510"/>
      <w:textAlignment w:val="baseline"/>
    </w:pPr>
    <w:rPr>
      <w:kern w:val="0"/>
      <w:sz w:val="24"/>
      <w:szCs w:val="20"/>
    </w:rPr>
  </w:style>
  <w:style w:type="paragraph" w:customStyle="1" w:styleId="400">
    <w:name w:val="400章"/>
    <w:rsid w:val="00594F4B"/>
    <w:pPr>
      <w:tabs>
        <w:tab w:val="left" w:pos="953"/>
      </w:tabs>
      <w:adjustRightInd w:val="0"/>
      <w:spacing w:line="312" w:lineRule="atLeast"/>
      <w:textAlignment w:val="baseline"/>
    </w:pPr>
    <w:rPr>
      <w:rFonts w:ascii="宋体" w:eastAsia="宋体" w:hAnsi="Times New Roman" w:cs="Times New Roman"/>
      <w:sz w:val="24"/>
    </w:rPr>
  </w:style>
  <w:style w:type="paragraph" w:customStyle="1" w:styleId="51">
    <w:name w:val="表格5"/>
    <w:basedOn w:val="23"/>
    <w:qFormat/>
    <w:rsid w:val="00594F4B"/>
    <w:pPr>
      <w:ind w:left="1021" w:hanging="284"/>
    </w:pPr>
    <w:rPr>
      <w:rFonts w:ascii="宋体"/>
    </w:rPr>
  </w:style>
  <w:style w:type="paragraph" w:customStyle="1" w:styleId="23">
    <w:name w:val="表格2"/>
    <w:basedOn w:val="a"/>
    <w:qFormat/>
    <w:rsid w:val="00594F4B"/>
    <w:pPr>
      <w:adjustRightInd w:val="0"/>
      <w:spacing w:line="420" w:lineRule="atLeast"/>
      <w:ind w:left="284" w:firstLine="454"/>
      <w:textAlignment w:val="baseline"/>
    </w:pPr>
    <w:rPr>
      <w:kern w:val="0"/>
      <w:szCs w:val="20"/>
    </w:rPr>
  </w:style>
  <w:style w:type="paragraph" w:customStyle="1" w:styleId="xl75">
    <w:name w:val="xl75"/>
    <w:basedOn w:val="a"/>
    <w:qFormat/>
    <w:rsid w:val="00594F4B"/>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b/>
      <w:bCs/>
      <w:kern w:val="0"/>
      <w:sz w:val="20"/>
      <w:szCs w:val="20"/>
    </w:rPr>
  </w:style>
  <w:style w:type="paragraph" w:customStyle="1" w:styleId="CharCharCharCharCharChar1CharCharCharChar">
    <w:name w:val="Char Char Char Char Char Char1 Char Char Char Char"/>
    <w:basedOn w:val="a"/>
    <w:qFormat/>
    <w:rsid w:val="00594F4B"/>
    <w:pPr>
      <w:adjustRightInd w:val="0"/>
      <w:snapToGrid w:val="0"/>
      <w:spacing w:line="360" w:lineRule="auto"/>
      <w:ind w:firstLine="200"/>
      <w:jc w:val="left"/>
    </w:pPr>
    <w:rPr>
      <w:rFonts w:ascii="宋体" w:hAnsi="宋体" w:cs="宋体"/>
      <w:color w:val="0000FF"/>
      <w:sz w:val="24"/>
    </w:rPr>
  </w:style>
  <w:style w:type="paragraph" w:customStyle="1" w:styleId="font13">
    <w:name w:val="font13"/>
    <w:basedOn w:val="a"/>
    <w:qFormat/>
    <w:rsid w:val="00594F4B"/>
    <w:pPr>
      <w:widowControl/>
      <w:spacing w:before="100" w:beforeAutospacing="1" w:after="100" w:afterAutospacing="1"/>
      <w:jc w:val="left"/>
    </w:pPr>
    <w:rPr>
      <w:rFonts w:ascii="宋体" w:hAnsi="宋体" w:cs="宋体"/>
      <w:b/>
      <w:bCs/>
      <w:color w:val="000000"/>
      <w:kern w:val="0"/>
      <w:sz w:val="30"/>
      <w:szCs w:val="30"/>
    </w:rPr>
  </w:style>
  <w:style w:type="paragraph" w:customStyle="1" w:styleId="BodyText21">
    <w:name w:val="Body Text 21"/>
    <w:basedOn w:val="a"/>
    <w:qFormat/>
    <w:rsid w:val="00594F4B"/>
    <w:pPr>
      <w:autoSpaceDE w:val="0"/>
      <w:autoSpaceDN w:val="0"/>
      <w:adjustRightInd w:val="0"/>
      <w:spacing w:line="380" w:lineRule="atLeast"/>
      <w:textAlignment w:val="baseline"/>
    </w:pPr>
    <w:rPr>
      <w:spacing w:val="10"/>
      <w:kern w:val="0"/>
      <w:sz w:val="24"/>
      <w:szCs w:val="20"/>
    </w:rPr>
  </w:style>
  <w:style w:type="paragraph" w:customStyle="1" w:styleId="font1">
    <w:name w:val="font1"/>
    <w:basedOn w:val="a"/>
    <w:qFormat/>
    <w:rsid w:val="00594F4B"/>
    <w:pPr>
      <w:widowControl/>
      <w:spacing w:before="100" w:beforeAutospacing="1" w:after="100" w:afterAutospacing="1"/>
      <w:jc w:val="left"/>
    </w:pPr>
    <w:rPr>
      <w:rFonts w:ascii="宋体" w:hAnsi="宋体" w:hint="eastAsia"/>
      <w:kern w:val="0"/>
      <w:sz w:val="24"/>
    </w:rPr>
  </w:style>
  <w:style w:type="paragraph" w:customStyle="1" w:styleId="ParaCharCharCharCharCharCharChar">
    <w:name w:val="默认段落字体 Para Char Char Char Char Char Char Char"/>
    <w:basedOn w:val="a"/>
    <w:qFormat/>
    <w:rsid w:val="00594F4B"/>
    <w:rPr>
      <w:rFonts w:ascii="Tahoma" w:hAnsi="Tahoma"/>
      <w:sz w:val="24"/>
      <w:szCs w:val="20"/>
    </w:rPr>
  </w:style>
  <w:style w:type="paragraph" w:customStyle="1" w:styleId="xl43">
    <w:name w:val="xl43"/>
    <w:basedOn w:val="a"/>
    <w:qFormat/>
    <w:rsid w:val="00594F4B"/>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仿宋_GB2312" w:eastAsia="仿宋_GB2312" w:hAnsi="Arial Unicode MS" w:hint="eastAsia"/>
      <w:kern w:val="0"/>
      <w:sz w:val="24"/>
    </w:rPr>
  </w:style>
  <w:style w:type="paragraph" w:customStyle="1" w:styleId="aff8">
    <w:name w:val="图文"/>
    <w:basedOn w:val="a"/>
    <w:qFormat/>
    <w:rsid w:val="00594F4B"/>
    <w:pPr>
      <w:adjustRightInd w:val="0"/>
      <w:snapToGrid w:val="0"/>
    </w:pPr>
    <w:rPr>
      <w:rFonts w:ascii="楷体_GB2312" w:eastAsia="楷体_GB2312"/>
      <w:sz w:val="30"/>
    </w:rPr>
  </w:style>
  <w:style w:type="paragraph" w:customStyle="1" w:styleId="CharCharCharCharCharCharCharCharCharCharCharCharCharCharCharChar">
    <w:name w:val="Char Char Char Char Char Char Char Char Char Char Char Char Char Char Char Char"/>
    <w:basedOn w:val="a"/>
    <w:qFormat/>
    <w:rsid w:val="00594F4B"/>
  </w:style>
  <w:style w:type="paragraph" w:customStyle="1" w:styleId="CharCharCharCharCharChar">
    <w:name w:val="Char Char Char Char Char Char"/>
    <w:basedOn w:val="a"/>
    <w:next w:val="a5"/>
    <w:qFormat/>
    <w:rsid w:val="00594F4B"/>
    <w:rPr>
      <w:sz w:val="28"/>
      <w:szCs w:val="28"/>
    </w:rPr>
  </w:style>
  <w:style w:type="paragraph" w:customStyle="1" w:styleId="2TimesNewRoman5020">
    <w:name w:val="样式 标题 2 + Times New Roman 四号 非加粗 段前: 5 磅 段后: 0 磅 行距: 固定值 20..."/>
    <w:basedOn w:val="2"/>
    <w:qFormat/>
    <w:rsid w:val="00594F4B"/>
    <w:pPr>
      <w:spacing w:before="100" w:after="0" w:line="400" w:lineRule="exact"/>
    </w:pPr>
    <w:rPr>
      <w:rFonts w:ascii="Times New Roman" w:hAnsi="Times New Roman" w:cs="宋体"/>
      <w:b w:val="0"/>
      <w:bCs w:val="0"/>
      <w:sz w:val="28"/>
      <w:szCs w:val="20"/>
    </w:rPr>
  </w:style>
  <w:style w:type="paragraph" w:customStyle="1" w:styleId="xl61">
    <w:name w:val="xl61"/>
    <w:basedOn w:val="a"/>
    <w:qFormat/>
    <w:rsid w:val="00594F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仿宋_GB2312" w:eastAsia="仿宋_GB2312" w:hAnsi="Arial Unicode MS" w:cs="Arial Unicode MS" w:hint="eastAsia"/>
      <w:color w:val="000000"/>
      <w:kern w:val="0"/>
      <w:sz w:val="20"/>
      <w:szCs w:val="20"/>
    </w:rPr>
  </w:style>
  <w:style w:type="paragraph" w:customStyle="1" w:styleId="xl22">
    <w:name w:val="xl22"/>
    <w:basedOn w:val="a"/>
    <w:qFormat/>
    <w:rsid w:val="00594F4B"/>
    <w:pPr>
      <w:widowControl/>
      <w:spacing w:before="100" w:beforeAutospacing="1" w:after="100" w:afterAutospacing="1"/>
    </w:pPr>
    <w:rPr>
      <w:rFonts w:ascii="宋体" w:hAnsi="宋体"/>
      <w:kern w:val="0"/>
      <w:szCs w:val="21"/>
    </w:rPr>
  </w:style>
  <w:style w:type="paragraph" w:customStyle="1" w:styleId="33">
    <w:name w:val="目录3"/>
    <w:basedOn w:val="a"/>
    <w:qFormat/>
    <w:rsid w:val="00594F4B"/>
    <w:pPr>
      <w:adjustRightInd w:val="0"/>
      <w:spacing w:line="420" w:lineRule="atLeast"/>
      <w:ind w:left="454"/>
      <w:textAlignment w:val="baseline"/>
    </w:pPr>
    <w:rPr>
      <w:kern w:val="0"/>
      <w:szCs w:val="20"/>
    </w:rPr>
  </w:style>
  <w:style w:type="paragraph" w:customStyle="1" w:styleId="xl142">
    <w:name w:val="xl142"/>
    <w:basedOn w:val="a"/>
    <w:qFormat/>
    <w:rsid w:val="00594F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Cs w:val="21"/>
    </w:rPr>
  </w:style>
  <w:style w:type="paragraph" w:customStyle="1" w:styleId="xl45">
    <w:name w:val="xl45"/>
    <w:basedOn w:val="a"/>
    <w:qFormat/>
    <w:rsid w:val="00594F4B"/>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黑体" w:eastAsia="黑体" w:hAnsi="Arial Unicode MS" w:hint="eastAsia"/>
      <w:b/>
      <w:bCs/>
      <w:kern w:val="0"/>
      <w:sz w:val="24"/>
    </w:rPr>
  </w:style>
  <w:style w:type="paragraph" w:customStyle="1" w:styleId="xl106">
    <w:name w:val="xl106"/>
    <w:basedOn w:val="a"/>
    <w:qFormat/>
    <w:rsid w:val="00594F4B"/>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color w:val="000000"/>
      <w:kern w:val="0"/>
      <w:szCs w:val="21"/>
    </w:rPr>
  </w:style>
  <w:style w:type="paragraph" w:customStyle="1" w:styleId="xl25">
    <w:name w:val="xl25"/>
    <w:basedOn w:val="a"/>
    <w:qFormat/>
    <w:rsid w:val="00594F4B"/>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81">
    <w:name w:val="xl81"/>
    <w:basedOn w:val="a"/>
    <w:qFormat/>
    <w:rsid w:val="00594F4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Cs w:val="21"/>
    </w:rPr>
  </w:style>
  <w:style w:type="paragraph" w:customStyle="1" w:styleId="xl64">
    <w:name w:val="xl64"/>
    <w:basedOn w:val="a"/>
    <w:qFormat/>
    <w:rsid w:val="00594F4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b/>
      <w:bCs/>
      <w:kern w:val="0"/>
      <w:sz w:val="20"/>
      <w:szCs w:val="20"/>
    </w:rPr>
  </w:style>
  <w:style w:type="paragraph" w:customStyle="1" w:styleId="xl110">
    <w:name w:val="xl110"/>
    <w:basedOn w:val="a"/>
    <w:qFormat/>
    <w:rsid w:val="00594F4B"/>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kern w:val="0"/>
      <w:szCs w:val="21"/>
    </w:rPr>
  </w:style>
  <w:style w:type="paragraph" w:customStyle="1" w:styleId="p16">
    <w:name w:val="p16"/>
    <w:basedOn w:val="a"/>
    <w:qFormat/>
    <w:rsid w:val="00594F4B"/>
    <w:pPr>
      <w:widowControl/>
      <w:spacing w:before="100" w:beforeAutospacing="1" w:after="100" w:afterAutospacing="1"/>
      <w:jc w:val="left"/>
    </w:pPr>
    <w:rPr>
      <w:rFonts w:ascii="宋体" w:hAnsi="宋体" w:cs="宋体"/>
      <w:kern w:val="0"/>
      <w:sz w:val="24"/>
    </w:rPr>
  </w:style>
  <w:style w:type="paragraph" w:customStyle="1" w:styleId="TableofContents">
    <w:name w:val="Table of Contents"/>
    <w:basedOn w:val="af6"/>
    <w:qFormat/>
    <w:rsid w:val="00594F4B"/>
    <w:pPr>
      <w:widowControl/>
      <w:adjustRightInd/>
      <w:spacing w:after="480" w:line="240" w:lineRule="auto"/>
      <w:textAlignment w:val="auto"/>
    </w:pPr>
    <w:rPr>
      <w:rFonts w:ascii="B Frutiger Bold" w:hAnsi="B Frutiger Bold"/>
      <w:sz w:val="24"/>
      <w:lang w:val="en-AU"/>
    </w:rPr>
  </w:style>
  <w:style w:type="paragraph" w:customStyle="1" w:styleId="CharCharCharCharCharChar1">
    <w:name w:val="Char Char Char Char Char Char1"/>
    <w:basedOn w:val="a"/>
    <w:qFormat/>
    <w:rsid w:val="00594F4B"/>
  </w:style>
  <w:style w:type="paragraph" w:customStyle="1" w:styleId="xl54">
    <w:name w:val="xl54"/>
    <w:basedOn w:val="a"/>
    <w:qFormat/>
    <w:rsid w:val="00594F4B"/>
    <w:pPr>
      <w:widowControl/>
      <w:spacing w:before="100" w:beforeAutospacing="1" w:after="100" w:afterAutospacing="1"/>
      <w:jc w:val="left"/>
      <w:textAlignment w:val="center"/>
    </w:pPr>
    <w:rPr>
      <w:rFonts w:ascii="仿宋_GB2312" w:eastAsia="仿宋_GB2312" w:hAnsi="Arial Unicode MS" w:hint="eastAsia"/>
      <w:kern w:val="0"/>
      <w:sz w:val="18"/>
      <w:szCs w:val="18"/>
    </w:rPr>
  </w:style>
  <w:style w:type="paragraph" w:customStyle="1" w:styleId="CharCharCharChar">
    <w:name w:val="Char Char Char Char"/>
    <w:basedOn w:val="a"/>
    <w:qFormat/>
    <w:rsid w:val="00594F4B"/>
    <w:rPr>
      <w:rFonts w:ascii="Tahoma" w:hAnsi="Tahoma"/>
      <w:sz w:val="24"/>
      <w:szCs w:val="20"/>
    </w:rPr>
  </w:style>
  <w:style w:type="paragraph" w:customStyle="1" w:styleId="xl133">
    <w:name w:val="xl133"/>
    <w:basedOn w:val="a"/>
    <w:qFormat/>
    <w:rsid w:val="00594F4B"/>
    <w:pPr>
      <w:widowControl/>
      <w:pBdr>
        <w:bottom w:val="single" w:sz="4" w:space="0" w:color="000000"/>
        <w:right w:val="single" w:sz="4" w:space="0" w:color="000000"/>
      </w:pBdr>
      <w:shd w:val="clear" w:color="000000" w:fill="FFFFFF"/>
      <w:spacing w:before="100" w:beforeAutospacing="1" w:after="100" w:afterAutospacing="1"/>
      <w:jc w:val="right"/>
    </w:pPr>
    <w:rPr>
      <w:rFonts w:ascii="Arial Narrow" w:hAnsi="Arial Narrow" w:cs="宋体"/>
      <w:color w:val="000000"/>
      <w:kern w:val="0"/>
      <w:sz w:val="16"/>
      <w:szCs w:val="16"/>
    </w:rPr>
  </w:style>
  <w:style w:type="paragraph" w:customStyle="1" w:styleId="AOAltHead6">
    <w:name w:val="AOAltHead6"/>
    <w:basedOn w:val="a"/>
    <w:next w:val="AODocTxtL4"/>
    <w:qFormat/>
    <w:rsid w:val="00594F4B"/>
    <w:pPr>
      <w:widowControl/>
      <w:tabs>
        <w:tab w:val="left" w:pos="2160"/>
      </w:tabs>
      <w:spacing w:before="240" w:line="260" w:lineRule="atLeast"/>
      <w:ind w:left="2160" w:hanging="720"/>
      <w:outlineLvl w:val="5"/>
    </w:pPr>
    <w:rPr>
      <w:kern w:val="0"/>
      <w:sz w:val="22"/>
      <w:szCs w:val="20"/>
      <w:lang w:val="en-GB" w:eastAsia="en-US"/>
    </w:rPr>
  </w:style>
  <w:style w:type="paragraph" w:customStyle="1" w:styleId="AODocTxtL4">
    <w:name w:val="AODocTxtL4"/>
    <w:basedOn w:val="a"/>
    <w:qFormat/>
    <w:rsid w:val="00594F4B"/>
    <w:pPr>
      <w:widowControl/>
      <w:spacing w:before="240" w:line="260" w:lineRule="atLeast"/>
    </w:pPr>
    <w:rPr>
      <w:kern w:val="0"/>
      <w:sz w:val="22"/>
      <w:szCs w:val="20"/>
      <w:lang w:val="en-GB" w:eastAsia="en-US"/>
    </w:rPr>
  </w:style>
  <w:style w:type="paragraph" w:customStyle="1" w:styleId="xl127">
    <w:name w:val="xl127"/>
    <w:basedOn w:val="a"/>
    <w:qFormat/>
    <w:rsid w:val="00594F4B"/>
    <w:pPr>
      <w:widowControl/>
      <w:pBdr>
        <w:bottom w:val="single" w:sz="8" w:space="0" w:color="auto"/>
      </w:pBdr>
      <w:spacing w:before="100" w:beforeAutospacing="1" w:after="100" w:afterAutospacing="1"/>
      <w:jc w:val="center"/>
    </w:pPr>
    <w:rPr>
      <w:b/>
      <w:bCs/>
      <w:color w:val="000000"/>
      <w:kern w:val="0"/>
      <w:sz w:val="30"/>
      <w:szCs w:val="30"/>
    </w:rPr>
  </w:style>
  <w:style w:type="paragraph" w:customStyle="1" w:styleId="Default">
    <w:name w:val="Default"/>
    <w:qFormat/>
    <w:rsid w:val="00594F4B"/>
    <w:pPr>
      <w:widowControl w:val="0"/>
      <w:autoSpaceDE w:val="0"/>
      <w:autoSpaceDN w:val="0"/>
      <w:adjustRightInd w:val="0"/>
    </w:pPr>
    <w:rPr>
      <w:rFonts w:ascii="宋体" w:eastAsia="宋体" w:hAnsi="Times New Roman" w:cs="宋体"/>
      <w:color w:val="000000"/>
      <w:sz w:val="24"/>
      <w:szCs w:val="24"/>
    </w:rPr>
  </w:style>
  <w:style w:type="paragraph" w:customStyle="1" w:styleId="xl94">
    <w:name w:val="xl94"/>
    <w:basedOn w:val="a"/>
    <w:qFormat/>
    <w:rsid w:val="00594F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4">
    <w:name w:val="xl104"/>
    <w:basedOn w:val="a"/>
    <w:qFormat/>
    <w:rsid w:val="00594F4B"/>
    <w:pPr>
      <w:widowControl/>
      <w:pBdr>
        <w:top w:val="single" w:sz="4" w:space="0" w:color="auto"/>
        <w:left w:val="single" w:sz="4" w:space="0" w:color="auto"/>
        <w:right w:val="single" w:sz="4" w:space="0" w:color="auto"/>
      </w:pBdr>
      <w:spacing w:before="100" w:beforeAutospacing="1" w:after="100" w:afterAutospacing="1"/>
    </w:pPr>
    <w:rPr>
      <w:rFonts w:ascii="宋体" w:hAnsi="宋体" w:cs="宋体"/>
      <w:color w:val="000000"/>
      <w:kern w:val="0"/>
      <w:szCs w:val="21"/>
    </w:rPr>
  </w:style>
  <w:style w:type="paragraph" w:customStyle="1" w:styleId="14">
    <w:name w:val="列出段落1"/>
    <w:basedOn w:val="a"/>
    <w:uiPriority w:val="99"/>
    <w:unhideWhenUsed/>
    <w:qFormat/>
    <w:rsid w:val="00594F4B"/>
    <w:pPr>
      <w:ind w:firstLineChars="200" w:firstLine="420"/>
    </w:pPr>
  </w:style>
  <w:style w:type="paragraph" w:customStyle="1" w:styleId="aff9">
    <w:name w:val="附表"/>
    <w:basedOn w:val="a"/>
    <w:qFormat/>
    <w:rsid w:val="00594F4B"/>
    <w:pPr>
      <w:adjustRightInd w:val="0"/>
      <w:snapToGrid w:val="0"/>
    </w:pPr>
    <w:rPr>
      <w:rFonts w:ascii="黑体" w:eastAsia="黑体"/>
    </w:rPr>
  </w:style>
  <w:style w:type="paragraph" w:customStyle="1" w:styleId="xl109">
    <w:name w:val="xl109"/>
    <w:basedOn w:val="a"/>
    <w:qFormat/>
    <w:rsid w:val="00594F4B"/>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color w:val="000000"/>
      <w:kern w:val="0"/>
      <w:szCs w:val="21"/>
    </w:rPr>
  </w:style>
  <w:style w:type="paragraph" w:customStyle="1" w:styleId="xl90">
    <w:name w:val="xl90"/>
    <w:basedOn w:val="a"/>
    <w:qFormat/>
    <w:rsid w:val="00594F4B"/>
    <w:pPr>
      <w:widowControl/>
      <w:pBdr>
        <w:bottom w:val="single" w:sz="8" w:space="0" w:color="auto"/>
      </w:pBdr>
      <w:spacing w:before="100" w:beforeAutospacing="1" w:after="100" w:afterAutospacing="1"/>
      <w:jc w:val="left"/>
    </w:pPr>
    <w:rPr>
      <w:color w:val="000000"/>
      <w:kern w:val="0"/>
      <w:szCs w:val="21"/>
    </w:rPr>
  </w:style>
  <w:style w:type="paragraph" w:customStyle="1" w:styleId="15">
    <w:name w:val="正文1"/>
    <w:qFormat/>
    <w:rsid w:val="00594F4B"/>
    <w:pPr>
      <w:widowControl w:val="0"/>
      <w:adjustRightInd w:val="0"/>
      <w:spacing w:line="312" w:lineRule="atLeast"/>
      <w:jc w:val="both"/>
      <w:textAlignment w:val="baseline"/>
    </w:pPr>
    <w:rPr>
      <w:rFonts w:ascii="宋体" w:eastAsia="宋体" w:hAnsi="Times New Roman" w:cs="Times New Roman"/>
      <w:sz w:val="34"/>
    </w:rPr>
  </w:style>
  <w:style w:type="paragraph" w:customStyle="1" w:styleId="xl139">
    <w:name w:val="xl139"/>
    <w:basedOn w:val="a"/>
    <w:qFormat/>
    <w:rsid w:val="00594F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42">
    <w:name w:val="xl42"/>
    <w:basedOn w:val="a"/>
    <w:qFormat/>
    <w:rsid w:val="00594F4B"/>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仿宋_GB2312" w:eastAsia="仿宋_GB2312" w:hAnsi="Arial Unicode MS" w:hint="eastAsia"/>
      <w:kern w:val="0"/>
      <w:sz w:val="24"/>
    </w:rPr>
  </w:style>
  <w:style w:type="paragraph" w:customStyle="1" w:styleId="font17">
    <w:name w:val="font17"/>
    <w:basedOn w:val="a"/>
    <w:qFormat/>
    <w:rsid w:val="00594F4B"/>
    <w:pPr>
      <w:widowControl/>
      <w:spacing w:before="100" w:beforeAutospacing="1" w:after="100" w:afterAutospacing="1"/>
      <w:jc w:val="left"/>
    </w:pPr>
    <w:rPr>
      <w:color w:val="000000"/>
      <w:kern w:val="0"/>
      <w:szCs w:val="21"/>
    </w:rPr>
  </w:style>
  <w:style w:type="paragraph" w:customStyle="1" w:styleId="xl37">
    <w:name w:val="xl37"/>
    <w:basedOn w:val="a"/>
    <w:qFormat/>
    <w:rsid w:val="00594F4B"/>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16">
    <w:name w:val="样式1"/>
    <w:basedOn w:val="af3"/>
    <w:next w:val="af3"/>
    <w:qFormat/>
    <w:rsid w:val="00594F4B"/>
    <w:pPr>
      <w:jc w:val="right"/>
    </w:pPr>
    <w:rPr>
      <w:rFonts w:eastAsia="隶书"/>
      <w:szCs w:val="20"/>
    </w:rPr>
  </w:style>
  <w:style w:type="paragraph" w:customStyle="1" w:styleId="xl41">
    <w:name w:val="xl41"/>
    <w:basedOn w:val="a"/>
    <w:qFormat/>
    <w:rsid w:val="00594F4B"/>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仿宋_GB2312" w:eastAsia="仿宋_GB2312" w:hAnsi="Arial Unicode MS" w:hint="eastAsia"/>
      <w:kern w:val="0"/>
      <w:sz w:val="24"/>
    </w:rPr>
  </w:style>
  <w:style w:type="paragraph" w:customStyle="1" w:styleId="affa">
    <w:name w:val="表头"/>
    <w:basedOn w:val="3"/>
    <w:qFormat/>
    <w:rsid w:val="00594F4B"/>
    <w:pPr>
      <w:keepNext w:val="0"/>
      <w:keepLines w:val="0"/>
      <w:adjustRightInd w:val="0"/>
      <w:snapToGrid w:val="0"/>
      <w:spacing w:before="0" w:after="0" w:line="500" w:lineRule="exact"/>
      <w:jc w:val="center"/>
      <w:outlineLvl w:val="9"/>
    </w:pPr>
    <w:rPr>
      <w:rFonts w:ascii="宋体"/>
      <w:bCs w:val="0"/>
      <w:snapToGrid w:val="0"/>
      <w:spacing w:val="30"/>
      <w:kern w:val="0"/>
      <w:sz w:val="28"/>
      <w:szCs w:val="20"/>
    </w:rPr>
  </w:style>
  <w:style w:type="paragraph" w:customStyle="1" w:styleId="xl85">
    <w:name w:val="xl85"/>
    <w:basedOn w:val="a"/>
    <w:qFormat/>
    <w:rsid w:val="00594F4B"/>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color w:val="000000"/>
      <w:kern w:val="0"/>
      <w:szCs w:val="21"/>
    </w:rPr>
  </w:style>
  <w:style w:type="paragraph" w:customStyle="1" w:styleId="xl98">
    <w:name w:val="xl98"/>
    <w:basedOn w:val="a"/>
    <w:qFormat/>
    <w:rsid w:val="00594F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kern w:val="0"/>
      <w:szCs w:val="21"/>
    </w:rPr>
  </w:style>
  <w:style w:type="paragraph" w:customStyle="1" w:styleId="font14">
    <w:name w:val="font14"/>
    <w:basedOn w:val="a"/>
    <w:qFormat/>
    <w:rsid w:val="00594F4B"/>
    <w:pPr>
      <w:widowControl/>
      <w:spacing w:before="100" w:beforeAutospacing="1" w:after="100" w:afterAutospacing="1"/>
      <w:jc w:val="left"/>
    </w:pPr>
    <w:rPr>
      <w:rFonts w:ascii="宋体" w:hAnsi="宋体" w:cs="宋体"/>
      <w:color w:val="000000"/>
      <w:kern w:val="0"/>
      <w:szCs w:val="21"/>
    </w:rPr>
  </w:style>
  <w:style w:type="paragraph" w:customStyle="1" w:styleId="font12">
    <w:name w:val="font12"/>
    <w:basedOn w:val="a"/>
    <w:qFormat/>
    <w:rsid w:val="00594F4B"/>
    <w:pPr>
      <w:widowControl/>
      <w:spacing w:before="100" w:beforeAutospacing="1" w:after="100" w:afterAutospacing="1"/>
      <w:jc w:val="left"/>
    </w:pPr>
    <w:rPr>
      <w:rFonts w:ascii="宋体" w:hAnsi="宋体" w:cs="宋体"/>
      <w:color w:val="000000"/>
      <w:kern w:val="0"/>
      <w:szCs w:val="21"/>
    </w:rPr>
  </w:style>
  <w:style w:type="paragraph" w:customStyle="1" w:styleId="xl44">
    <w:name w:val="xl44"/>
    <w:basedOn w:val="a"/>
    <w:qFormat/>
    <w:rsid w:val="00594F4B"/>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仿宋_GB2312" w:eastAsia="仿宋_GB2312" w:hAnsi="Arial Unicode MS" w:hint="eastAsia"/>
      <w:kern w:val="0"/>
      <w:sz w:val="24"/>
    </w:rPr>
  </w:style>
  <w:style w:type="paragraph" w:customStyle="1" w:styleId="style10">
    <w:name w:val="style10"/>
    <w:basedOn w:val="a"/>
    <w:qFormat/>
    <w:rsid w:val="00594F4B"/>
    <w:pPr>
      <w:widowControl/>
      <w:spacing w:before="100" w:beforeAutospacing="1" w:after="100" w:afterAutospacing="1" w:line="252" w:lineRule="auto"/>
      <w:jc w:val="left"/>
    </w:pPr>
    <w:rPr>
      <w:rFonts w:ascii="宋体" w:hAnsi="宋体" w:cs="宋体"/>
      <w:kern w:val="0"/>
      <w:sz w:val="24"/>
      <w:szCs w:val="22"/>
      <w:lang w:eastAsia="en-US" w:bidi="en-US"/>
    </w:rPr>
  </w:style>
  <w:style w:type="paragraph" w:customStyle="1" w:styleId="xl135">
    <w:name w:val="xl135"/>
    <w:basedOn w:val="a"/>
    <w:qFormat/>
    <w:rsid w:val="00594F4B"/>
    <w:pPr>
      <w:widowControl/>
      <w:pBdr>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kern w:val="0"/>
      <w:szCs w:val="21"/>
    </w:rPr>
  </w:style>
  <w:style w:type="paragraph" w:customStyle="1" w:styleId="xl40">
    <w:name w:val="xl40"/>
    <w:basedOn w:val="a"/>
    <w:qFormat/>
    <w:rsid w:val="00594F4B"/>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Arial Unicode MS" w:hint="eastAsia"/>
      <w:kern w:val="0"/>
      <w:sz w:val="24"/>
    </w:rPr>
  </w:style>
  <w:style w:type="paragraph" w:customStyle="1" w:styleId="xl140">
    <w:name w:val="xl140"/>
    <w:basedOn w:val="a"/>
    <w:qFormat/>
    <w:rsid w:val="00594F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Cs w:val="21"/>
    </w:rPr>
  </w:style>
  <w:style w:type="paragraph" w:customStyle="1" w:styleId="xl115">
    <w:name w:val="xl115"/>
    <w:basedOn w:val="a"/>
    <w:qFormat/>
    <w:rsid w:val="00594F4B"/>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color w:val="000000"/>
      <w:kern w:val="0"/>
      <w:szCs w:val="21"/>
    </w:rPr>
  </w:style>
  <w:style w:type="paragraph" w:customStyle="1" w:styleId="xl80">
    <w:name w:val="xl80"/>
    <w:basedOn w:val="a"/>
    <w:qFormat/>
    <w:rsid w:val="00594F4B"/>
    <w:pPr>
      <w:widowControl/>
      <w:spacing w:before="100" w:beforeAutospacing="1" w:after="100" w:afterAutospacing="1"/>
      <w:jc w:val="left"/>
    </w:pPr>
    <w:rPr>
      <w:color w:val="000000"/>
      <w:kern w:val="0"/>
      <w:szCs w:val="21"/>
    </w:rPr>
  </w:style>
  <w:style w:type="paragraph" w:customStyle="1" w:styleId="xl103">
    <w:name w:val="xl103"/>
    <w:basedOn w:val="a"/>
    <w:qFormat/>
    <w:rsid w:val="00594F4B"/>
    <w:pPr>
      <w:widowControl/>
      <w:pBdr>
        <w:top w:val="single" w:sz="4" w:space="0" w:color="auto"/>
        <w:bottom w:val="single" w:sz="4" w:space="0" w:color="auto"/>
        <w:right w:val="single" w:sz="4" w:space="0" w:color="auto"/>
      </w:pBdr>
      <w:spacing w:before="100" w:beforeAutospacing="1" w:after="100" w:afterAutospacing="1"/>
      <w:jc w:val="left"/>
    </w:pPr>
    <w:rPr>
      <w:color w:val="000000"/>
      <w:kern w:val="0"/>
      <w:szCs w:val="21"/>
    </w:rPr>
  </w:style>
  <w:style w:type="paragraph" w:customStyle="1" w:styleId="xl74">
    <w:name w:val="xl74"/>
    <w:basedOn w:val="a"/>
    <w:qFormat/>
    <w:rsid w:val="00594F4B"/>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Arial Unicode MS" w:cs="Arial Unicode MS" w:hint="eastAsia"/>
      <w:kern w:val="0"/>
      <w:szCs w:val="21"/>
    </w:rPr>
  </w:style>
  <w:style w:type="paragraph" w:customStyle="1" w:styleId="xl204">
    <w:name w:val="xl204"/>
    <w:basedOn w:val="a"/>
    <w:qFormat/>
    <w:rsid w:val="00594F4B"/>
    <w:pPr>
      <w:widowControl/>
      <w:spacing w:before="100" w:beforeAutospacing="1" w:after="100" w:afterAutospacing="1"/>
      <w:jc w:val="center"/>
      <w:textAlignment w:val="center"/>
    </w:pPr>
    <w:rPr>
      <w:rFonts w:ascii="宋体" w:hAnsi="宋体"/>
      <w:b/>
      <w:bCs/>
      <w:kern w:val="0"/>
      <w:sz w:val="48"/>
      <w:szCs w:val="48"/>
    </w:rPr>
  </w:style>
  <w:style w:type="paragraph" w:customStyle="1" w:styleId="xl34">
    <w:name w:val="xl34"/>
    <w:basedOn w:val="a"/>
    <w:qFormat/>
    <w:rsid w:val="00594F4B"/>
    <w:pPr>
      <w:widowControl/>
      <w:spacing w:before="100" w:beforeAutospacing="1" w:after="100" w:afterAutospacing="1"/>
      <w:jc w:val="center"/>
    </w:pPr>
    <w:rPr>
      <w:rFonts w:ascii="宋体" w:hAnsi="宋体"/>
      <w:kern w:val="0"/>
      <w:sz w:val="28"/>
      <w:szCs w:val="28"/>
    </w:rPr>
  </w:style>
  <w:style w:type="paragraph" w:customStyle="1" w:styleId="xl130">
    <w:name w:val="xl130"/>
    <w:basedOn w:val="a"/>
    <w:rsid w:val="00594F4B"/>
    <w:pPr>
      <w:widowControl/>
      <w:pBdr>
        <w:left w:val="single" w:sz="8" w:space="0" w:color="auto"/>
        <w:bottom w:val="single" w:sz="8" w:space="0" w:color="auto"/>
      </w:pBdr>
      <w:spacing w:before="100" w:beforeAutospacing="1" w:after="100" w:afterAutospacing="1"/>
      <w:jc w:val="right"/>
    </w:pPr>
    <w:rPr>
      <w:color w:val="000000"/>
      <w:kern w:val="0"/>
      <w:szCs w:val="21"/>
    </w:rPr>
  </w:style>
  <w:style w:type="paragraph" w:customStyle="1" w:styleId="xl119">
    <w:name w:val="xl119"/>
    <w:basedOn w:val="a"/>
    <w:qFormat/>
    <w:rsid w:val="00594F4B"/>
    <w:pPr>
      <w:widowControl/>
      <w:pBdr>
        <w:top w:val="single" w:sz="8" w:space="0" w:color="auto"/>
        <w:left w:val="single" w:sz="8" w:space="0" w:color="auto"/>
        <w:bottom w:val="single" w:sz="4" w:space="0" w:color="auto"/>
        <w:right w:val="single" w:sz="4" w:space="0" w:color="auto"/>
      </w:pBdr>
      <w:spacing w:before="100" w:beforeAutospacing="1" w:after="100" w:afterAutospacing="1"/>
    </w:pPr>
    <w:rPr>
      <w:color w:val="000000"/>
      <w:kern w:val="0"/>
      <w:szCs w:val="21"/>
    </w:rPr>
  </w:style>
  <w:style w:type="paragraph" w:customStyle="1" w:styleId="xl51">
    <w:name w:val="xl51"/>
    <w:basedOn w:val="a"/>
    <w:rsid w:val="00594F4B"/>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仿宋_GB2312" w:eastAsia="仿宋_GB2312" w:hAnsi="Arial Unicode MS" w:hint="eastAsia"/>
      <w:kern w:val="0"/>
      <w:sz w:val="24"/>
    </w:rPr>
  </w:style>
  <w:style w:type="paragraph" w:customStyle="1" w:styleId="affb">
    <w:name w:val="表格方字"/>
    <w:basedOn w:val="a"/>
    <w:qFormat/>
    <w:rsid w:val="00594F4B"/>
    <w:pPr>
      <w:adjustRightInd w:val="0"/>
      <w:spacing w:before="60" w:after="60" w:line="420" w:lineRule="atLeast"/>
      <w:jc w:val="left"/>
      <w:textAlignment w:val="baseline"/>
    </w:pPr>
    <w:rPr>
      <w:kern w:val="0"/>
      <w:szCs w:val="20"/>
    </w:rPr>
  </w:style>
  <w:style w:type="paragraph" w:customStyle="1" w:styleId="affc">
    <w:name w:val="表格文字居中"/>
    <w:basedOn w:val="a"/>
    <w:next w:val="a"/>
    <w:rsid w:val="00594F4B"/>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xl129">
    <w:name w:val="xl129"/>
    <w:basedOn w:val="a"/>
    <w:rsid w:val="00594F4B"/>
    <w:pPr>
      <w:widowControl/>
      <w:pBdr>
        <w:bottom w:val="single" w:sz="8" w:space="0" w:color="auto"/>
      </w:pBdr>
      <w:spacing w:before="100" w:beforeAutospacing="1" w:after="100" w:afterAutospacing="1"/>
      <w:jc w:val="right"/>
    </w:pPr>
    <w:rPr>
      <w:color w:val="000000"/>
      <w:kern w:val="0"/>
      <w:szCs w:val="21"/>
    </w:rPr>
  </w:style>
  <w:style w:type="paragraph" w:customStyle="1" w:styleId="xl131">
    <w:name w:val="xl131"/>
    <w:basedOn w:val="a"/>
    <w:qFormat/>
    <w:rsid w:val="00594F4B"/>
    <w:pPr>
      <w:widowControl/>
      <w:pBdr>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16"/>
      <w:szCs w:val="16"/>
    </w:rPr>
  </w:style>
  <w:style w:type="paragraph" w:customStyle="1" w:styleId="xl82">
    <w:name w:val="xl82"/>
    <w:basedOn w:val="a"/>
    <w:qFormat/>
    <w:rsid w:val="00594F4B"/>
    <w:pPr>
      <w:widowControl/>
      <w:pBdr>
        <w:top w:val="single" w:sz="4" w:space="0" w:color="auto"/>
        <w:left w:val="single" w:sz="4" w:space="0" w:color="auto"/>
        <w:right w:val="single" w:sz="4" w:space="0" w:color="auto"/>
      </w:pBdr>
      <w:spacing w:before="100" w:beforeAutospacing="1" w:after="100" w:afterAutospacing="1"/>
      <w:jc w:val="right"/>
    </w:pPr>
    <w:rPr>
      <w:color w:val="000000"/>
      <w:kern w:val="0"/>
      <w:szCs w:val="21"/>
    </w:rPr>
  </w:style>
  <w:style w:type="paragraph" w:customStyle="1" w:styleId="xl143">
    <w:name w:val="xl143"/>
    <w:basedOn w:val="a"/>
    <w:qFormat/>
    <w:rsid w:val="00594F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kern w:val="0"/>
      <w:szCs w:val="21"/>
    </w:rPr>
  </w:style>
  <w:style w:type="paragraph" w:customStyle="1" w:styleId="xl26">
    <w:name w:val="xl26"/>
    <w:basedOn w:val="a"/>
    <w:qFormat/>
    <w:rsid w:val="00594F4B"/>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仿宋_GB2312" w:eastAsia="仿宋_GB2312" w:hAnsi="Arial Unicode MS" w:hint="eastAsia"/>
      <w:kern w:val="0"/>
      <w:sz w:val="18"/>
      <w:szCs w:val="18"/>
    </w:rPr>
  </w:style>
  <w:style w:type="paragraph" w:customStyle="1" w:styleId="xl141">
    <w:name w:val="xl141"/>
    <w:basedOn w:val="a"/>
    <w:rsid w:val="00594F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cs="宋体"/>
      <w:color w:val="000000"/>
      <w:kern w:val="0"/>
      <w:szCs w:val="21"/>
    </w:rPr>
  </w:style>
  <w:style w:type="paragraph" w:customStyle="1" w:styleId="xl107">
    <w:name w:val="xl107"/>
    <w:basedOn w:val="a"/>
    <w:qFormat/>
    <w:rsid w:val="00594F4B"/>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color w:val="000000"/>
      <w:kern w:val="0"/>
      <w:szCs w:val="21"/>
    </w:rPr>
  </w:style>
  <w:style w:type="paragraph" w:customStyle="1" w:styleId="font5">
    <w:name w:val="font5"/>
    <w:basedOn w:val="a"/>
    <w:qFormat/>
    <w:rsid w:val="00594F4B"/>
    <w:pPr>
      <w:widowControl/>
      <w:spacing w:before="100" w:beforeAutospacing="1" w:after="100" w:afterAutospacing="1"/>
      <w:jc w:val="left"/>
    </w:pPr>
    <w:rPr>
      <w:rFonts w:ascii="宋体" w:hAnsi="宋体" w:hint="eastAsia"/>
      <w:kern w:val="0"/>
      <w:sz w:val="18"/>
      <w:szCs w:val="18"/>
    </w:rPr>
  </w:style>
  <w:style w:type="paragraph" w:customStyle="1" w:styleId="Header1">
    <w:name w:val="Header1"/>
    <w:basedOn w:val="a"/>
    <w:rsid w:val="00594F4B"/>
    <w:pPr>
      <w:jc w:val="center"/>
    </w:pPr>
    <w:rPr>
      <w:rFonts w:ascii="Times New Roman Bold" w:hAnsi="Times New Roman Bold"/>
      <w:b/>
      <w:smallCaps/>
      <w:kern w:val="0"/>
      <w:sz w:val="36"/>
      <w:szCs w:val="20"/>
    </w:rPr>
  </w:style>
  <w:style w:type="paragraph" w:customStyle="1" w:styleId="xl113">
    <w:name w:val="xl113"/>
    <w:basedOn w:val="a"/>
    <w:rsid w:val="00594F4B"/>
    <w:pPr>
      <w:widowControl/>
      <w:pBdr>
        <w:top w:val="single" w:sz="4" w:space="0" w:color="auto"/>
        <w:left w:val="single" w:sz="4" w:space="0" w:color="auto"/>
        <w:right w:val="single" w:sz="4" w:space="0" w:color="auto"/>
      </w:pBdr>
      <w:spacing w:before="100" w:beforeAutospacing="1" w:after="100" w:afterAutospacing="1"/>
      <w:jc w:val="right"/>
    </w:pPr>
    <w:rPr>
      <w:color w:val="000000"/>
      <w:kern w:val="0"/>
      <w:szCs w:val="21"/>
    </w:rPr>
  </w:style>
  <w:style w:type="paragraph" w:customStyle="1" w:styleId="xl134">
    <w:name w:val="xl134"/>
    <w:basedOn w:val="a"/>
    <w:qFormat/>
    <w:rsid w:val="00594F4B"/>
    <w:pPr>
      <w:widowControl/>
      <w:pBdr>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00">
    <w:name w:val="xl100"/>
    <w:basedOn w:val="a"/>
    <w:qFormat/>
    <w:rsid w:val="00594F4B"/>
    <w:pPr>
      <w:widowControl/>
      <w:pBdr>
        <w:top w:val="single" w:sz="4" w:space="0" w:color="auto"/>
        <w:left w:val="single" w:sz="4" w:space="0" w:color="auto"/>
        <w:right w:val="single" w:sz="4" w:space="0" w:color="auto"/>
      </w:pBdr>
      <w:spacing w:before="100" w:beforeAutospacing="1" w:after="100" w:afterAutospacing="1"/>
    </w:pPr>
    <w:rPr>
      <w:color w:val="000000"/>
      <w:kern w:val="0"/>
      <w:szCs w:val="21"/>
    </w:rPr>
  </w:style>
  <w:style w:type="paragraph" w:customStyle="1" w:styleId="xl132">
    <w:name w:val="xl132"/>
    <w:basedOn w:val="a"/>
    <w:qFormat/>
    <w:rsid w:val="00594F4B"/>
    <w:pPr>
      <w:widowControl/>
      <w:pBdr>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kern w:val="0"/>
      <w:sz w:val="16"/>
      <w:szCs w:val="16"/>
    </w:rPr>
  </w:style>
  <w:style w:type="paragraph" w:customStyle="1" w:styleId="Preformatted">
    <w:name w:val="Preformatted"/>
    <w:basedOn w:val="a"/>
    <w:rsid w:val="00594F4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58">
    <w:name w:val="xl58"/>
    <w:basedOn w:val="a"/>
    <w:rsid w:val="00594F4B"/>
    <w:pPr>
      <w:widowControl/>
      <w:pBdr>
        <w:top w:val="single" w:sz="4" w:space="0" w:color="auto"/>
        <w:bottom w:val="single" w:sz="8" w:space="0" w:color="auto"/>
        <w:right w:val="single" w:sz="8" w:space="0" w:color="auto"/>
      </w:pBdr>
      <w:spacing w:before="100" w:beforeAutospacing="1" w:after="100" w:afterAutospacing="1"/>
      <w:jc w:val="left"/>
      <w:textAlignment w:val="center"/>
    </w:pPr>
    <w:rPr>
      <w:rFonts w:ascii="仿宋_GB2312" w:eastAsia="仿宋_GB2312" w:hAnsi="Arial Unicode MS" w:hint="eastAsia"/>
      <w:kern w:val="0"/>
      <w:sz w:val="20"/>
      <w:szCs w:val="20"/>
    </w:rPr>
  </w:style>
  <w:style w:type="paragraph" w:customStyle="1" w:styleId="p0">
    <w:name w:val="p0"/>
    <w:basedOn w:val="a"/>
    <w:qFormat/>
    <w:rsid w:val="00594F4B"/>
    <w:pPr>
      <w:widowControl/>
      <w:spacing w:line="408" w:lineRule="auto"/>
      <w:ind w:left="1"/>
      <w:textAlignment w:val="bottom"/>
    </w:pPr>
    <w:rPr>
      <w:color w:val="000000"/>
      <w:kern w:val="0"/>
      <w:szCs w:val="20"/>
    </w:rPr>
  </w:style>
  <w:style w:type="paragraph" w:customStyle="1" w:styleId="xl114">
    <w:name w:val="xl114"/>
    <w:basedOn w:val="a"/>
    <w:rsid w:val="00594F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kern w:val="0"/>
      <w:szCs w:val="21"/>
    </w:rPr>
  </w:style>
  <w:style w:type="paragraph" w:customStyle="1" w:styleId="xl125">
    <w:name w:val="xl125"/>
    <w:basedOn w:val="a"/>
    <w:rsid w:val="00594F4B"/>
    <w:pPr>
      <w:widowControl/>
      <w:pBdr>
        <w:bottom w:val="single" w:sz="8" w:space="0" w:color="auto"/>
      </w:pBdr>
      <w:spacing w:before="100" w:beforeAutospacing="1" w:after="100" w:afterAutospacing="1"/>
      <w:jc w:val="right"/>
    </w:pPr>
    <w:rPr>
      <w:color w:val="000000"/>
      <w:kern w:val="0"/>
      <w:szCs w:val="21"/>
    </w:rPr>
  </w:style>
  <w:style w:type="paragraph" w:customStyle="1" w:styleId="17">
    <w:name w:val="湖南资审标题1"/>
    <w:basedOn w:val="3"/>
    <w:rsid w:val="00594F4B"/>
    <w:pPr>
      <w:widowControl/>
      <w:tabs>
        <w:tab w:val="left" w:pos="-1440"/>
        <w:tab w:val="left" w:pos="-720"/>
        <w:tab w:val="left" w:pos="0"/>
        <w:tab w:val="left" w:pos="432"/>
        <w:tab w:val="left" w:pos="864"/>
        <w:tab w:val="left" w:pos="1440"/>
      </w:tabs>
      <w:adjustRightInd w:val="0"/>
      <w:spacing w:before="240" w:after="240" w:line="400" w:lineRule="atLeast"/>
      <w:jc w:val="center"/>
      <w:textAlignment w:val="baseline"/>
    </w:pPr>
    <w:rPr>
      <w:rFonts w:ascii="黑体" w:eastAsia="黑体" w:hAnsi="Arial"/>
      <w:b w:val="0"/>
      <w:bCs w:val="0"/>
      <w:color w:val="000000"/>
      <w:spacing w:val="6"/>
      <w:kern w:val="0"/>
      <w:sz w:val="30"/>
      <w:szCs w:val="20"/>
    </w:rPr>
  </w:style>
  <w:style w:type="paragraph" w:customStyle="1" w:styleId="ST201">
    <w:name w:val="ST20_1"/>
    <w:basedOn w:val="a"/>
    <w:qFormat/>
    <w:rsid w:val="00594F4B"/>
    <w:pPr>
      <w:autoSpaceDE w:val="0"/>
      <w:autoSpaceDN w:val="0"/>
      <w:adjustRightInd w:val="0"/>
      <w:spacing w:after="120"/>
      <w:jc w:val="center"/>
      <w:textAlignment w:val="baseline"/>
    </w:pPr>
    <w:rPr>
      <w:rFonts w:ascii="宋体" w:hAnsi="Tms Rmn"/>
      <w:kern w:val="0"/>
      <w:sz w:val="24"/>
      <w:szCs w:val="20"/>
      <w:lang w:val="en-GB"/>
    </w:rPr>
  </w:style>
  <w:style w:type="paragraph" w:customStyle="1" w:styleId="xl48">
    <w:name w:val="xl48"/>
    <w:basedOn w:val="a"/>
    <w:qFormat/>
    <w:rsid w:val="00594F4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黑体" w:eastAsia="黑体" w:hAnsi="Arial Unicode MS" w:hint="eastAsia"/>
      <w:b/>
      <w:bCs/>
      <w:kern w:val="0"/>
      <w:sz w:val="24"/>
    </w:rPr>
  </w:style>
  <w:style w:type="paragraph" w:customStyle="1" w:styleId="34">
    <w:name w:val="表格3"/>
    <w:basedOn w:val="a"/>
    <w:rsid w:val="00594F4B"/>
    <w:pPr>
      <w:adjustRightInd w:val="0"/>
      <w:spacing w:line="420" w:lineRule="atLeast"/>
      <w:textAlignment w:val="baseline"/>
    </w:pPr>
    <w:rPr>
      <w:rFonts w:eastAsia="楷体"/>
      <w:kern w:val="0"/>
      <w:szCs w:val="20"/>
    </w:rPr>
  </w:style>
  <w:style w:type="paragraph" w:customStyle="1" w:styleId="CharCharCharCharCharCharChar">
    <w:name w:val="Char Char Char Char Char Char Char"/>
    <w:basedOn w:val="a8"/>
    <w:rsid w:val="00594F4B"/>
    <w:pPr>
      <w:adjustRightInd w:val="0"/>
      <w:spacing w:line="436" w:lineRule="exact"/>
      <w:ind w:left="357"/>
      <w:jc w:val="left"/>
      <w:outlineLvl w:val="3"/>
    </w:pPr>
    <w:rPr>
      <w:rFonts w:ascii="Tahoma" w:eastAsia="Times New Roman" w:hAnsi="Tahoma"/>
      <w:b/>
      <w:sz w:val="24"/>
      <w:shd w:val="clear" w:color="auto" w:fill="000080"/>
    </w:rPr>
  </w:style>
  <w:style w:type="paragraph" w:customStyle="1" w:styleId="xl92">
    <w:name w:val="xl92"/>
    <w:basedOn w:val="a"/>
    <w:qFormat/>
    <w:rsid w:val="00594F4B"/>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color w:val="000000"/>
      <w:kern w:val="0"/>
      <w:szCs w:val="21"/>
    </w:rPr>
  </w:style>
  <w:style w:type="paragraph" w:customStyle="1" w:styleId="xl122">
    <w:name w:val="xl122"/>
    <w:basedOn w:val="a"/>
    <w:qFormat/>
    <w:rsid w:val="00594F4B"/>
    <w:pPr>
      <w:widowControl/>
      <w:pBdr>
        <w:top w:val="single" w:sz="8" w:space="0" w:color="auto"/>
        <w:left w:val="single" w:sz="8" w:space="0" w:color="auto"/>
        <w:bottom w:val="single" w:sz="4" w:space="0" w:color="auto"/>
      </w:pBdr>
      <w:spacing w:before="100" w:beforeAutospacing="1" w:after="100" w:afterAutospacing="1"/>
    </w:pPr>
    <w:rPr>
      <w:color w:val="000000"/>
      <w:kern w:val="0"/>
      <w:szCs w:val="21"/>
    </w:rPr>
  </w:style>
  <w:style w:type="paragraph" w:customStyle="1" w:styleId="xl31">
    <w:name w:val="xl31"/>
    <w:basedOn w:val="a"/>
    <w:rsid w:val="00594F4B"/>
    <w:pPr>
      <w:widowControl/>
      <w:pBdr>
        <w:bottom w:val="single" w:sz="4" w:space="0" w:color="auto"/>
      </w:pBdr>
      <w:spacing w:before="100" w:beforeAutospacing="1" w:after="100" w:afterAutospacing="1"/>
      <w:jc w:val="center"/>
      <w:textAlignment w:val="center"/>
    </w:pPr>
    <w:rPr>
      <w:rFonts w:ascii="黑体" w:eastAsia="黑体" w:hAnsi="Arial Unicode MS" w:cs="Arial Unicode MS" w:hint="eastAsia"/>
      <w:b/>
      <w:bCs/>
      <w:kern w:val="0"/>
      <w:sz w:val="32"/>
      <w:szCs w:val="32"/>
    </w:rPr>
  </w:style>
  <w:style w:type="paragraph" w:customStyle="1" w:styleId="xl27">
    <w:name w:val="xl27"/>
    <w:basedOn w:val="a"/>
    <w:rsid w:val="00594F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Charf2">
    <w:name w:val="Char"/>
    <w:basedOn w:val="a"/>
    <w:qFormat/>
    <w:rsid w:val="00594F4B"/>
  </w:style>
  <w:style w:type="paragraph" w:customStyle="1" w:styleId="xl105">
    <w:name w:val="xl105"/>
    <w:basedOn w:val="a"/>
    <w:qFormat/>
    <w:rsid w:val="00594F4B"/>
    <w:pPr>
      <w:widowControl/>
      <w:pBdr>
        <w:left w:val="single" w:sz="4" w:space="0" w:color="auto"/>
        <w:right w:val="single" w:sz="4" w:space="0" w:color="auto"/>
      </w:pBdr>
      <w:spacing w:before="100" w:beforeAutospacing="1" w:after="100" w:afterAutospacing="1"/>
    </w:pPr>
    <w:rPr>
      <w:rFonts w:ascii="宋体" w:hAnsi="宋体" w:cs="宋体"/>
      <w:color w:val="000000"/>
      <w:kern w:val="0"/>
      <w:szCs w:val="21"/>
    </w:rPr>
  </w:style>
  <w:style w:type="paragraph" w:customStyle="1" w:styleId="xl88">
    <w:name w:val="xl88"/>
    <w:basedOn w:val="a"/>
    <w:rsid w:val="00594F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35">
    <w:name w:val="3"/>
    <w:basedOn w:val="a"/>
    <w:next w:val="af5"/>
    <w:rsid w:val="00594F4B"/>
    <w:pPr>
      <w:widowControl/>
      <w:spacing w:before="100" w:beforeAutospacing="1" w:after="100" w:afterAutospacing="1"/>
      <w:jc w:val="left"/>
    </w:pPr>
    <w:rPr>
      <w:rFonts w:ascii="宋体" w:hAnsi="宋体"/>
      <w:kern w:val="0"/>
      <w:sz w:val="24"/>
      <w:szCs w:val="20"/>
    </w:rPr>
  </w:style>
  <w:style w:type="paragraph" w:customStyle="1" w:styleId="xl29">
    <w:name w:val="xl29"/>
    <w:basedOn w:val="a"/>
    <w:rsid w:val="00594F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ParaCharCharCharChar">
    <w:name w:val="默认段落字体 Para Char Char Char Char"/>
    <w:basedOn w:val="a"/>
    <w:rsid w:val="00594F4B"/>
  </w:style>
  <w:style w:type="paragraph" w:customStyle="1" w:styleId="18">
    <w:name w:val="1"/>
    <w:basedOn w:val="a"/>
    <w:next w:val="a"/>
    <w:rsid w:val="00594F4B"/>
  </w:style>
  <w:style w:type="paragraph" w:customStyle="1" w:styleId="xl124">
    <w:name w:val="xl124"/>
    <w:basedOn w:val="a"/>
    <w:qFormat/>
    <w:rsid w:val="00594F4B"/>
    <w:pPr>
      <w:widowControl/>
      <w:pBdr>
        <w:top w:val="single" w:sz="8" w:space="0" w:color="auto"/>
        <w:bottom w:val="single" w:sz="4" w:space="0" w:color="auto"/>
        <w:right w:val="single" w:sz="8" w:space="0" w:color="auto"/>
      </w:pBdr>
      <w:spacing w:before="100" w:beforeAutospacing="1" w:after="100" w:afterAutospacing="1"/>
    </w:pPr>
    <w:rPr>
      <w:color w:val="000000"/>
      <w:kern w:val="0"/>
      <w:szCs w:val="21"/>
    </w:rPr>
  </w:style>
  <w:style w:type="paragraph" w:customStyle="1" w:styleId="LevelIfo">
    <w:name w:val="Level (I)fo"/>
    <w:basedOn w:val="a"/>
    <w:qFormat/>
    <w:rsid w:val="00594F4B"/>
    <w:pPr>
      <w:widowControl/>
      <w:spacing w:before="240"/>
      <w:ind w:left="3600"/>
      <w:jc w:val="left"/>
    </w:pPr>
    <w:rPr>
      <w:rFonts w:ascii="Palatino" w:hAnsi="Palatino"/>
      <w:kern w:val="0"/>
      <w:sz w:val="22"/>
      <w:szCs w:val="20"/>
      <w:lang w:val="en-AU"/>
    </w:rPr>
  </w:style>
  <w:style w:type="paragraph" w:customStyle="1" w:styleId="AOListNumber">
    <w:name w:val="AOListNumber"/>
    <w:basedOn w:val="a"/>
    <w:rsid w:val="00594F4B"/>
    <w:pPr>
      <w:widowControl/>
      <w:tabs>
        <w:tab w:val="left" w:pos="2880"/>
      </w:tabs>
      <w:spacing w:before="240" w:line="260" w:lineRule="atLeast"/>
      <w:ind w:left="2880" w:hanging="720"/>
    </w:pPr>
    <w:rPr>
      <w:kern w:val="0"/>
      <w:sz w:val="22"/>
      <w:szCs w:val="20"/>
      <w:lang w:val="en-GB" w:eastAsia="en-US"/>
    </w:rPr>
  </w:style>
  <w:style w:type="paragraph" w:customStyle="1" w:styleId="xl76">
    <w:name w:val="xl76"/>
    <w:basedOn w:val="a"/>
    <w:rsid w:val="00594F4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b/>
      <w:bCs/>
      <w:kern w:val="0"/>
      <w:sz w:val="20"/>
      <w:szCs w:val="20"/>
    </w:rPr>
  </w:style>
  <w:style w:type="paragraph" w:customStyle="1" w:styleId="xl55">
    <w:name w:val="xl55"/>
    <w:basedOn w:val="a"/>
    <w:qFormat/>
    <w:rsid w:val="00594F4B"/>
    <w:pPr>
      <w:widowControl/>
      <w:spacing w:before="100" w:beforeAutospacing="1" w:after="100" w:afterAutospacing="1"/>
      <w:jc w:val="left"/>
      <w:textAlignment w:val="center"/>
    </w:pPr>
    <w:rPr>
      <w:rFonts w:ascii="仿宋_GB2312" w:eastAsia="仿宋_GB2312" w:hAnsi="Arial Unicode MS" w:hint="eastAsia"/>
      <w:kern w:val="0"/>
      <w:sz w:val="18"/>
      <w:szCs w:val="18"/>
    </w:rPr>
  </w:style>
  <w:style w:type="paragraph" w:customStyle="1" w:styleId="19">
    <w:name w:val="纯文本1"/>
    <w:basedOn w:val="a"/>
    <w:rsid w:val="00594F4B"/>
    <w:pPr>
      <w:adjustRightInd w:val="0"/>
      <w:textAlignment w:val="baseline"/>
    </w:pPr>
    <w:rPr>
      <w:rFonts w:ascii="宋体" w:hAnsi="Courier New"/>
      <w:szCs w:val="20"/>
    </w:rPr>
  </w:style>
  <w:style w:type="paragraph" w:customStyle="1" w:styleId="affd">
    <w:name w:val="表正文"/>
    <w:basedOn w:val="a"/>
    <w:next w:val="ae"/>
    <w:rsid w:val="00594F4B"/>
    <w:pPr>
      <w:spacing w:line="400" w:lineRule="exact"/>
      <w:ind w:firstLineChars="200" w:firstLine="480"/>
    </w:pPr>
    <w:rPr>
      <w:rFonts w:ascii="宋体" w:hAnsi="Courier New"/>
      <w:sz w:val="24"/>
      <w:szCs w:val="20"/>
    </w:rPr>
  </w:style>
  <w:style w:type="paragraph" w:customStyle="1" w:styleId="24">
    <w:name w:val="2"/>
    <w:basedOn w:val="a"/>
    <w:next w:val="20"/>
    <w:rsid w:val="00594F4B"/>
    <w:pPr>
      <w:adjustRightInd w:val="0"/>
      <w:spacing w:line="300" w:lineRule="auto"/>
      <w:ind w:firstLine="576"/>
      <w:textAlignment w:val="baseline"/>
    </w:pPr>
    <w:rPr>
      <w:rFonts w:ascii="宋体"/>
      <w:kern w:val="0"/>
      <w:sz w:val="28"/>
      <w:szCs w:val="20"/>
    </w:rPr>
  </w:style>
  <w:style w:type="paragraph" w:customStyle="1" w:styleId="xl67">
    <w:name w:val="xl67"/>
    <w:basedOn w:val="a"/>
    <w:rsid w:val="00594F4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20"/>
      <w:szCs w:val="20"/>
    </w:rPr>
  </w:style>
  <w:style w:type="paragraph" w:customStyle="1" w:styleId="Char1a">
    <w:name w:val="Char1"/>
    <w:basedOn w:val="a"/>
    <w:rsid w:val="00594F4B"/>
    <w:rPr>
      <w:rFonts w:ascii="仿宋_GB2312" w:eastAsia="仿宋_GB2312"/>
      <w:b/>
      <w:sz w:val="32"/>
      <w:szCs w:val="32"/>
    </w:rPr>
  </w:style>
  <w:style w:type="paragraph" w:customStyle="1" w:styleId="font10">
    <w:name w:val="font10"/>
    <w:basedOn w:val="a"/>
    <w:rsid w:val="00594F4B"/>
    <w:pPr>
      <w:widowControl/>
      <w:spacing w:before="100" w:beforeAutospacing="1" w:after="100" w:afterAutospacing="1"/>
      <w:jc w:val="left"/>
    </w:pPr>
    <w:rPr>
      <w:rFonts w:ascii="宋体" w:hAnsi="宋体" w:hint="eastAsia"/>
      <w:kern w:val="0"/>
      <w:sz w:val="20"/>
      <w:szCs w:val="20"/>
      <w:u w:val="single"/>
    </w:rPr>
  </w:style>
  <w:style w:type="paragraph" w:customStyle="1" w:styleId="25">
    <w:name w:val="列出段落2"/>
    <w:basedOn w:val="a"/>
    <w:qFormat/>
    <w:rsid w:val="00594F4B"/>
    <w:pPr>
      <w:adjustRightInd w:val="0"/>
      <w:snapToGrid w:val="0"/>
      <w:spacing w:line="360" w:lineRule="auto"/>
      <w:ind w:firstLineChars="200" w:firstLine="420"/>
    </w:pPr>
    <w:rPr>
      <w:color w:val="000000"/>
      <w:szCs w:val="21"/>
    </w:rPr>
  </w:style>
  <w:style w:type="paragraph" w:customStyle="1" w:styleId="affe">
    <w:name w:val="表格"/>
    <w:basedOn w:val="a"/>
    <w:rsid w:val="00594F4B"/>
    <w:pPr>
      <w:jc w:val="center"/>
      <w:textAlignment w:val="center"/>
    </w:pPr>
    <w:rPr>
      <w:rFonts w:ascii="华文细黑" w:hAnsi="华文细黑"/>
      <w:kern w:val="0"/>
      <w:szCs w:val="20"/>
    </w:rPr>
  </w:style>
  <w:style w:type="paragraph" w:customStyle="1" w:styleId="xl138">
    <w:name w:val="xl138"/>
    <w:basedOn w:val="a"/>
    <w:rsid w:val="00594F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xl30">
    <w:name w:val="xl30"/>
    <w:basedOn w:val="a"/>
    <w:rsid w:val="00594F4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color w:val="000000"/>
      <w:kern w:val="0"/>
      <w:sz w:val="18"/>
      <w:szCs w:val="18"/>
    </w:rPr>
  </w:style>
  <w:style w:type="paragraph" w:customStyle="1" w:styleId="xl95">
    <w:name w:val="xl95"/>
    <w:basedOn w:val="a"/>
    <w:rsid w:val="00594F4B"/>
    <w:pPr>
      <w:widowControl/>
      <w:pBdr>
        <w:top w:val="single" w:sz="4" w:space="0" w:color="auto"/>
        <w:right w:val="single" w:sz="8" w:space="0" w:color="auto"/>
      </w:pBdr>
      <w:spacing w:before="100" w:beforeAutospacing="1" w:after="100" w:afterAutospacing="1"/>
      <w:jc w:val="right"/>
    </w:pPr>
    <w:rPr>
      <w:color w:val="000000"/>
      <w:kern w:val="0"/>
      <w:szCs w:val="21"/>
    </w:rPr>
  </w:style>
  <w:style w:type="paragraph" w:customStyle="1" w:styleId="1a">
    <w:name w:val="1名"/>
    <w:basedOn w:val="a"/>
    <w:rsid w:val="00594F4B"/>
    <w:pPr>
      <w:tabs>
        <w:tab w:val="left" w:pos="1920"/>
      </w:tabs>
      <w:spacing w:before="120"/>
      <w:ind w:left="1920" w:hanging="480"/>
    </w:pPr>
    <w:rPr>
      <w:rFonts w:ascii="宋体"/>
      <w:sz w:val="28"/>
    </w:rPr>
  </w:style>
  <w:style w:type="paragraph" w:customStyle="1" w:styleId="font16">
    <w:name w:val="font16"/>
    <w:basedOn w:val="a"/>
    <w:rsid w:val="00594F4B"/>
    <w:pPr>
      <w:widowControl/>
      <w:spacing w:before="100" w:beforeAutospacing="1" w:after="100" w:afterAutospacing="1"/>
      <w:jc w:val="left"/>
    </w:pPr>
    <w:rPr>
      <w:rFonts w:ascii="宋体" w:hAnsi="宋体" w:cs="宋体"/>
      <w:color w:val="000000"/>
      <w:kern w:val="0"/>
      <w:szCs w:val="21"/>
    </w:rPr>
  </w:style>
  <w:style w:type="paragraph" w:customStyle="1" w:styleId="Char110">
    <w:name w:val="Char11"/>
    <w:basedOn w:val="a"/>
    <w:rsid w:val="00594F4B"/>
    <w:rPr>
      <w:rFonts w:ascii="仿宋_GB2312" w:eastAsia="仿宋_GB2312"/>
      <w:b/>
      <w:sz w:val="32"/>
      <w:szCs w:val="32"/>
    </w:rPr>
  </w:style>
  <w:style w:type="paragraph" w:customStyle="1" w:styleId="xl32">
    <w:name w:val="xl32"/>
    <w:basedOn w:val="a"/>
    <w:rsid w:val="00594F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Arial Unicode MS" w:hint="eastAsia"/>
      <w:color w:val="000000"/>
      <w:kern w:val="0"/>
      <w:sz w:val="18"/>
      <w:szCs w:val="18"/>
    </w:rPr>
  </w:style>
  <w:style w:type="paragraph" w:customStyle="1" w:styleId="26">
    <w:name w:val="湖南资审标题2"/>
    <w:basedOn w:val="2"/>
    <w:rsid w:val="00594F4B"/>
    <w:pPr>
      <w:tabs>
        <w:tab w:val="left" w:pos="1548"/>
      </w:tabs>
      <w:adjustRightInd w:val="0"/>
      <w:spacing w:line="400" w:lineRule="atLeast"/>
      <w:textAlignment w:val="baseline"/>
    </w:pPr>
    <w:rPr>
      <w:rFonts w:ascii="宋体" w:eastAsia="仿宋_GB2312"/>
      <w:bCs w:val="0"/>
      <w:spacing w:val="6"/>
      <w:kern w:val="0"/>
      <w:sz w:val="30"/>
      <w:szCs w:val="20"/>
    </w:rPr>
  </w:style>
  <w:style w:type="paragraph" w:customStyle="1" w:styleId="Blockquote">
    <w:name w:val="Blockquote"/>
    <w:basedOn w:val="a"/>
    <w:rsid w:val="00594F4B"/>
    <w:pPr>
      <w:autoSpaceDE w:val="0"/>
      <w:autoSpaceDN w:val="0"/>
      <w:adjustRightInd w:val="0"/>
      <w:spacing w:before="100" w:after="100"/>
      <w:ind w:left="360" w:right="360"/>
      <w:jc w:val="left"/>
    </w:pPr>
    <w:rPr>
      <w:kern w:val="0"/>
      <w:sz w:val="24"/>
      <w:szCs w:val="20"/>
    </w:rPr>
  </w:style>
  <w:style w:type="paragraph" w:customStyle="1" w:styleId="xl145">
    <w:name w:val="xl145"/>
    <w:basedOn w:val="a"/>
    <w:rsid w:val="00594F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Cs w:val="21"/>
    </w:rPr>
  </w:style>
  <w:style w:type="paragraph" w:customStyle="1" w:styleId="font15">
    <w:name w:val="font15"/>
    <w:basedOn w:val="a"/>
    <w:rsid w:val="00594F4B"/>
    <w:pPr>
      <w:widowControl/>
      <w:spacing w:before="100" w:beforeAutospacing="1" w:after="100" w:afterAutospacing="1"/>
      <w:jc w:val="left"/>
    </w:pPr>
    <w:rPr>
      <w:rFonts w:ascii="宋体" w:hAnsi="宋体" w:cs="宋体"/>
      <w:color w:val="000000"/>
      <w:kern w:val="0"/>
      <w:szCs w:val="21"/>
    </w:rPr>
  </w:style>
  <w:style w:type="paragraph" w:customStyle="1" w:styleId="CharCharCharChar1">
    <w:name w:val="Char Char Char Char1"/>
    <w:basedOn w:val="a"/>
    <w:rsid w:val="00594F4B"/>
    <w:rPr>
      <w:rFonts w:ascii="Tahoma" w:hAnsi="Tahoma"/>
      <w:sz w:val="24"/>
      <w:szCs w:val="20"/>
    </w:rPr>
  </w:style>
  <w:style w:type="paragraph" w:customStyle="1" w:styleId="61">
    <w:name w:val="表格6"/>
    <w:basedOn w:val="51"/>
    <w:rsid w:val="00594F4B"/>
    <w:pPr>
      <w:ind w:left="737" w:firstLine="0"/>
    </w:pPr>
  </w:style>
  <w:style w:type="paragraph" w:customStyle="1" w:styleId="62">
    <w:name w:val="6'"/>
    <w:basedOn w:val="a"/>
    <w:rsid w:val="00594F4B"/>
    <w:pPr>
      <w:autoSpaceDE w:val="0"/>
      <w:autoSpaceDN w:val="0"/>
      <w:adjustRightInd w:val="0"/>
      <w:snapToGrid w:val="0"/>
      <w:spacing w:line="320" w:lineRule="exact"/>
      <w:jc w:val="center"/>
      <w:textAlignment w:val="baseline"/>
    </w:pPr>
    <w:rPr>
      <w:spacing w:val="20"/>
      <w:kern w:val="28"/>
      <w:szCs w:val="20"/>
    </w:rPr>
  </w:style>
  <w:style w:type="paragraph" w:customStyle="1" w:styleId="xl112">
    <w:name w:val="xl112"/>
    <w:basedOn w:val="a"/>
    <w:rsid w:val="00594F4B"/>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color w:val="000000"/>
      <w:kern w:val="0"/>
      <w:szCs w:val="21"/>
    </w:rPr>
  </w:style>
  <w:style w:type="paragraph" w:customStyle="1" w:styleId="CharCharCharCharCharCharCharCharCharCharCharCharChar1">
    <w:name w:val="Char Char Char Char Char Char Char Char Char Char Char Char Char1"/>
    <w:basedOn w:val="a"/>
    <w:rsid w:val="00594F4B"/>
    <w:rPr>
      <w:rFonts w:ascii="仿宋_GB2312" w:eastAsia="仿宋_GB2312"/>
      <w:b/>
      <w:sz w:val="32"/>
      <w:szCs w:val="32"/>
    </w:rPr>
  </w:style>
  <w:style w:type="paragraph" w:customStyle="1" w:styleId="xl68">
    <w:name w:val="xl68"/>
    <w:basedOn w:val="a"/>
    <w:rsid w:val="00594F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20"/>
      <w:szCs w:val="20"/>
    </w:rPr>
  </w:style>
  <w:style w:type="paragraph" w:customStyle="1" w:styleId="xl66">
    <w:name w:val="xl66"/>
    <w:basedOn w:val="a"/>
    <w:rsid w:val="00594F4B"/>
    <w:pPr>
      <w:widowControl/>
      <w:spacing w:before="100" w:beforeAutospacing="1" w:after="100" w:afterAutospacing="1"/>
      <w:jc w:val="center"/>
      <w:textAlignment w:val="center"/>
    </w:pPr>
    <w:rPr>
      <w:rFonts w:ascii="隶书" w:eastAsia="隶书" w:hAnsi="Arial Unicode MS" w:cs="Arial Unicode MS" w:hint="eastAsia"/>
      <w:b/>
      <w:bCs/>
      <w:kern w:val="0"/>
      <w:sz w:val="40"/>
      <w:szCs w:val="40"/>
    </w:rPr>
  </w:style>
  <w:style w:type="paragraph" w:customStyle="1" w:styleId="xl52">
    <w:name w:val="xl52"/>
    <w:basedOn w:val="a"/>
    <w:rsid w:val="00594F4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xl49">
    <w:name w:val="xl49"/>
    <w:basedOn w:val="a"/>
    <w:rsid w:val="00594F4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font6">
    <w:name w:val="font6"/>
    <w:basedOn w:val="a"/>
    <w:rsid w:val="00594F4B"/>
    <w:pPr>
      <w:widowControl/>
      <w:spacing w:before="100" w:beforeAutospacing="1" w:after="100" w:afterAutospacing="1"/>
      <w:jc w:val="left"/>
    </w:pPr>
    <w:rPr>
      <w:kern w:val="0"/>
      <w:sz w:val="18"/>
      <w:szCs w:val="18"/>
    </w:rPr>
  </w:style>
  <w:style w:type="paragraph" w:customStyle="1" w:styleId="xl99">
    <w:name w:val="xl99"/>
    <w:basedOn w:val="a"/>
    <w:rsid w:val="00594F4B"/>
    <w:pPr>
      <w:widowControl/>
      <w:pBdr>
        <w:top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AOHead2">
    <w:name w:val="AOHead2"/>
    <w:basedOn w:val="a"/>
    <w:next w:val="AODocTxtL1"/>
    <w:rsid w:val="00594F4B"/>
    <w:pPr>
      <w:keepNext/>
      <w:widowControl/>
      <w:spacing w:before="300" w:after="100" w:afterAutospacing="1" w:line="400" w:lineRule="exact"/>
      <w:outlineLvl w:val="1"/>
    </w:pPr>
    <w:rPr>
      <w:rFonts w:ascii="黑体" w:eastAsia="黑体" w:hAnsi="宋体"/>
      <w:b/>
      <w:bCs/>
      <w:color w:val="0000FF"/>
      <w:kern w:val="28"/>
      <w:sz w:val="28"/>
      <w:szCs w:val="20"/>
      <w:lang w:val="en-GB"/>
    </w:rPr>
  </w:style>
  <w:style w:type="paragraph" w:customStyle="1" w:styleId="xl123">
    <w:name w:val="xl123"/>
    <w:basedOn w:val="a"/>
    <w:rsid w:val="00594F4B"/>
    <w:pPr>
      <w:widowControl/>
      <w:pBdr>
        <w:top w:val="single" w:sz="8" w:space="0" w:color="auto"/>
        <w:bottom w:val="single" w:sz="4" w:space="0" w:color="auto"/>
      </w:pBdr>
      <w:spacing w:before="100" w:beforeAutospacing="1" w:after="100" w:afterAutospacing="1"/>
    </w:pPr>
    <w:rPr>
      <w:color w:val="000000"/>
      <w:kern w:val="0"/>
      <w:szCs w:val="21"/>
    </w:rPr>
  </w:style>
  <w:style w:type="paragraph" w:customStyle="1" w:styleId="Char30">
    <w:name w:val="Char3"/>
    <w:basedOn w:val="a"/>
    <w:rsid w:val="00594F4B"/>
    <w:rPr>
      <w:rFonts w:ascii="仿宋_GB2312" w:eastAsia="仿宋_GB2312"/>
      <w:b/>
      <w:sz w:val="32"/>
      <w:szCs w:val="32"/>
    </w:rPr>
  </w:style>
  <w:style w:type="paragraph" w:customStyle="1" w:styleId="TOC1">
    <w:name w:val="TOC 标题1"/>
    <w:basedOn w:val="1"/>
    <w:next w:val="a"/>
    <w:qFormat/>
    <w:rsid w:val="00594F4B"/>
    <w:pPr>
      <w:widowControl/>
      <w:spacing w:before="480" w:after="0" w:line="276" w:lineRule="auto"/>
      <w:jc w:val="left"/>
      <w:outlineLvl w:val="9"/>
    </w:pPr>
    <w:rPr>
      <w:rFonts w:ascii="Cambria" w:hAnsi="Cambria"/>
      <w:color w:val="365F91"/>
      <w:kern w:val="0"/>
      <w:sz w:val="28"/>
      <w:szCs w:val="28"/>
    </w:rPr>
  </w:style>
  <w:style w:type="paragraph" w:customStyle="1" w:styleId="AODocTxtL3">
    <w:name w:val="AODocTxtL3"/>
    <w:basedOn w:val="a"/>
    <w:rsid w:val="00594F4B"/>
    <w:pPr>
      <w:widowControl/>
      <w:spacing w:before="240" w:line="260" w:lineRule="atLeast"/>
    </w:pPr>
    <w:rPr>
      <w:kern w:val="0"/>
      <w:sz w:val="22"/>
      <w:szCs w:val="20"/>
      <w:lang w:val="en-GB" w:eastAsia="en-US"/>
    </w:rPr>
  </w:style>
  <w:style w:type="paragraph" w:customStyle="1" w:styleId="xl33">
    <w:name w:val="xl33"/>
    <w:basedOn w:val="a"/>
    <w:rsid w:val="00594F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color w:val="000000"/>
      <w:kern w:val="0"/>
      <w:sz w:val="18"/>
      <w:szCs w:val="18"/>
    </w:rPr>
  </w:style>
  <w:style w:type="paragraph" w:customStyle="1" w:styleId="xl78">
    <w:name w:val="xl78"/>
    <w:basedOn w:val="a"/>
    <w:rsid w:val="00594F4B"/>
    <w:pPr>
      <w:widowControl/>
      <w:spacing w:before="100" w:beforeAutospacing="1" w:after="100" w:afterAutospacing="1"/>
      <w:jc w:val="right"/>
    </w:pPr>
    <w:rPr>
      <w:color w:val="000000"/>
      <w:kern w:val="0"/>
      <w:szCs w:val="21"/>
    </w:rPr>
  </w:style>
  <w:style w:type="paragraph" w:customStyle="1" w:styleId="AOHead4">
    <w:name w:val="AOHead4"/>
    <w:basedOn w:val="a"/>
    <w:next w:val="AODocTxtL3"/>
    <w:rsid w:val="00594F4B"/>
    <w:pPr>
      <w:widowControl/>
      <w:spacing w:before="240" w:line="260" w:lineRule="atLeast"/>
      <w:outlineLvl w:val="3"/>
    </w:pPr>
    <w:rPr>
      <w:kern w:val="0"/>
      <w:sz w:val="22"/>
      <w:szCs w:val="20"/>
      <w:lang w:val="en-GB" w:eastAsia="en-US"/>
    </w:rPr>
  </w:style>
  <w:style w:type="paragraph" w:customStyle="1" w:styleId="xl28">
    <w:name w:val="xl28"/>
    <w:basedOn w:val="a"/>
    <w:rsid w:val="00594F4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Arial Unicode MS" w:hint="eastAsia"/>
      <w:kern w:val="0"/>
      <w:sz w:val="18"/>
      <w:szCs w:val="18"/>
    </w:rPr>
  </w:style>
  <w:style w:type="paragraph" w:customStyle="1" w:styleId="xl89">
    <w:name w:val="xl89"/>
    <w:basedOn w:val="a"/>
    <w:rsid w:val="00594F4B"/>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afff">
    <w:name w:val="目录文字"/>
    <w:basedOn w:val="a"/>
    <w:rsid w:val="00594F4B"/>
    <w:pPr>
      <w:widowControl/>
      <w:spacing w:line="480" w:lineRule="auto"/>
      <w:jc w:val="left"/>
    </w:pPr>
    <w:rPr>
      <w:rFonts w:ascii="宋体" w:hAnsi="宋体"/>
      <w:kern w:val="0"/>
      <w:sz w:val="24"/>
      <w:szCs w:val="20"/>
    </w:rPr>
  </w:style>
  <w:style w:type="paragraph" w:customStyle="1" w:styleId="ParaChar">
    <w:name w:val="默认段落字体 Para Char"/>
    <w:basedOn w:val="a"/>
    <w:rsid w:val="00594F4B"/>
    <w:rPr>
      <w:rFonts w:ascii="Tahoma" w:hAnsi="Tahoma"/>
      <w:sz w:val="24"/>
      <w:szCs w:val="20"/>
    </w:rPr>
  </w:style>
  <w:style w:type="paragraph" w:customStyle="1" w:styleId="52">
    <w:name w:val="标题5"/>
    <w:basedOn w:val="a"/>
    <w:next w:val="a"/>
    <w:rsid w:val="00594F4B"/>
    <w:pPr>
      <w:spacing w:line="360" w:lineRule="auto"/>
      <w:ind w:firstLineChars="200" w:firstLine="480"/>
    </w:pPr>
    <w:rPr>
      <w:rFonts w:eastAsia="仿宋_GB2312"/>
      <w:sz w:val="24"/>
      <w:szCs w:val="20"/>
    </w:rPr>
  </w:style>
  <w:style w:type="paragraph" w:customStyle="1" w:styleId="xl93">
    <w:name w:val="xl93"/>
    <w:basedOn w:val="a"/>
    <w:rsid w:val="00594F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font19">
    <w:name w:val="font19"/>
    <w:basedOn w:val="a"/>
    <w:rsid w:val="00594F4B"/>
    <w:pPr>
      <w:widowControl/>
      <w:spacing w:before="100" w:beforeAutospacing="1" w:after="100" w:afterAutospacing="1"/>
      <w:jc w:val="left"/>
    </w:pPr>
    <w:rPr>
      <w:rFonts w:ascii="宋体" w:hAnsi="宋体" w:cs="宋体"/>
      <w:color w:val="000000"/>
      <w:kern w:val="0"/>
      <w:szCs w:val="21"/>
    </w:rPr>
  </w:style>
  <w:style w:type="paragraph" w:customStyle="1" w:styleId="font7">
    <w:name w:val="font7"/>
    <w:basedOn w:val="a"/>
    <w:rsid w:val="00594F4B"/>
    <w:pPr>
      <w:widowControl/>
      <w:spacing w:before="100" w:beforeAutospacing="1" w:after="100" w:afterAutospacing="1"/>
      <w:jc w:val="left"/>
    </w:pPr>
    <w:rPr>
      <w:rFonts w:ascii="仿宋_GB2312" w:eastAsia="仿宋_GB2312" w:hAnsi="Arial Unicode MS" w:hint="eastAsia"/>
      <w:kern w:val="0"/>
      <w:sz w:val="24"/>
      <w:u w:val="single"/>
    </w:rPr>
  </w:style>
  <w:style w:type="paragraph" w:customStyle="1" w:styleId="xl39">
    <w:name w:val="xl39"/>
    <w:basedOn w:val="a"/>
    <w:rsid w:val="00594F4B"/>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Arial Unicode MS" w:hint="eastAsia"/>
      <w:kern w:val="0"/>
      <w:sz w:val="24"/>
    </w:rPr>
  </w:style>
  <w:style w:type="paragraph" w:customStyle="1" w:styleId="CharCharCharChar0">
    <w:name w:val="正文－段内 Char Char Char Char"/>
    <w:basedOn w:val="a"/>
    <w:rsid w:val="00594F4B"/>
    <w:pPr>
      <w:adjustRightInd w:val="0"/>
      <w:snapToGrid w:val="0"/>
      <w:spacing w:line="336" w:lineRule="auto"/>
      <w:ind w:firstLineChars="200" w:firstLine="480"/>
      <w:textAlignment w:val="baseline"/>
    </w:pPr>
    <w:rPr>
      <w:rFonts w:ascii="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aidu.com/s?wd=%E8%BF%9D%E6%B3%95%E5%88%86%E5%8C%85&amp;tn=44039180_cpr&amp;fenlei=mv6quAkxTZn0IZRqIHckPjm4nH00T1d9PWD4n1PhuH9-PjN-PhD40AP8IA3qPjfsn1bkrjKxmLKz0ZNzUjdCIZwsrBtEXh9GuA7EQhF9pywdQhPEUiqkIyN1IA-EUBt1rjDvnW0srj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s?wd=%E8%BF%9D%E6%B3%95%E5%88%86%E5%8C%85&amp;tn=44039180_cpr&amp;fenlei=mv6quAkxTZn0IZRqIHckPjm4nH00T1d9PWD4n1PhuH9-PjN-PhD40AP8IA3qPjfsn1bkrjKxmLKz0ZNzUjdCIZwsrBtEXh9GuA7EQhF9pywdQhPEUiqkIyN1IA-EUBt1rjDvnW0srjf"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Info spid="_x0000_s2052"/>
    <customShpInfo spid="_x0000_s2053"/>
    <customShpInfo spid="_x0000_s2054"/>
    <customShpInfo spid="_x0000_s2055"/>
    <customShpInfo spid="_x0000_s2051"/>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121</Pages>
  <Words>12107</Words>
  <Characters>69014</Characters>
  <Application>Microsoft Office Word</Application>
  <DocSecurity>0</DocSecurity>
  <Lines>575</Lines>
  <Paragraphs>161</Paragraphs>
  <ScaleCrop>false</ScaleCrop>
  <Company/>
  <LinksUpToDate>false</LinksUpToDate>
  <CharactersWithSpaces>80960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河南创达建设工程管理有限公司:秦鹤鸣</dc:creator>
  <cp:lastModifiedBy>河南创达建设工程管理有限公司:秦鹤鸣</cp:lastModifiedBy>
  <cp:revision>162</cp:revision>
  <cp:lastPrinted>2018-01-11T08:41:00Z</cp:lastPrinted>
  <dcterms:created xsi:type="dcterms:W3CDTF">2017-06-03T07:54:00Z</dcterms:created>
  <dcterms:modified xsi:type="dcterms:W3CDTF">2018-01-25T02:07:00Z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