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EA" w:rsidRDefault="00F30AD0">
      <w:pPr>
        <w:adjustRightInd w:val="0"/>
        <w:snapToGrid w:val="0"/>
        <w:jc w:val="center"/>
        <w:rPr>
          <w:rFonts w:ascii="宋体" w:hAnsi="宋体"/>
          <w:b/>
          <w:bCs/>
          <w:sz w:val="44"/>
          <w:szCs w:val="44"/>
        </w:rPr>
      </w:pPr>
      <w:proofErr w:type="gramStart"/>
      <w:r>
        <w:rPr>
          <w:rFonts w:ascii="宋体" w:hAnsi="宋体" w:hint="eastAsia"/>
          <w:b/>
          <w:bCs/>
          <w:sz w:val="44"/>
          <w:szCs w:val="44"/>
        </w:rPr>
        <w:t>长交建【</w:t>
      </w:r>
      <w:r>
        <w:rPr>
          <w:rFonts w:ascii="宋体" w:hAnsi="宋体" w:hint="eastAsia"/>
          <w:b/>
          <w:bCs/>
          <w:sz w:val="44"/>
          <w:szCs w:val="44"/>
        </w:rPr>
        <w:t>2017</w:t>
      </w:r>
      <w:r>
        <w:rPr>
          <w:rFonts w:ascii="宋体" w:hAnsi="宋体" w:hint="eastAsia"/>
          <w:b/>
          <w:bCs/>
          <w:sz w:val="44"/>
          <w:szCs w:val="44"/>
        </w:rPr>
        <w:t>】</w:t>
      </w:r>
      <w:proofErr w:type="gramEnd"/>
      <w:r>
        <w:rPr>
          <w:rFonts w:ascii="宋体" w:hAnsi="宋体" w:hint="eastAsia"/>
          <w:b/>
          <w:bCs/>
          <w:sz w:val="44"/>
          <w:szCs w:val="44"/>
        </w:rPr>
        <w:t>GZ 095</w:t>
      </w:r>
      <w:r>
        <w:rPr>
          <w:rFonts w:ascii="宋体" w:hAnsi="宋体" w:hint="eastAsia"/>
          <w:b/>
          <w:bCs/>
          <w:sz w:val="44"/>
          <w:szCs w:val="44"/>
        </w:rPr>
        <w:t>号长葛市董村镇</w:t>
      </w:r>
      <w:r>
        <w:rPr>
          <w:rFonts w:ascii="宋体" w:hAnsi="宋体" w:hint="eastAsia"/>
          <w:b/>
          <w:bCs/>
          <w:sz w:val="44"/>
          <w:szCs w:val="44"/>
        </w:rPr>
        <w:t>6</w:t>
      </w:r>
      <w:r>
        <w:rPr>
          <w:rFonts w:ascii="宋体" w:hAnsi="宋体" w:hint="eastAsia"/>
          <w:b/>
          <w:bCs/>
          <w:sz w:val="44"/>
          <w:szCs w:val="44"/>
        </w:rPr>
        <w:t>个行政村村内道路建设工程（二标段）</w:t>
      </w:r>
    </w:p>
    <w:p w:rsidR="00E262EA" w:rsidRDefault="00F30AD0">
      <w:pPr>
        <w:adjustRightInd w:val="0"/>
        <w:snapToGrid w:val="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中标公告</w:t>
      </w:r>
    </w:p>
    <w:tbl>
      <w:tblPr>
        <w:tblStyle w:val="a6"/>
        <w:tblW w:w="8622" w:type="dxa"/>
        <w:tblLayout w:type="fixed"/>
        <w:tblLook w:val="04A0"/>
      </w:tblPr>
      <w:tblGrid>
        <w:gridCol w:w="959"/>
        <w:gridCol w:w="1555"/>
        <w:gridCol w:w="1977"/>
        <w:gridCol w:w="591"/>
        <w:gridCol w:w="1350"/>
        <w:gridCol w:w="78"/>
        <w:gridCol w:w="2112"/>
      </w:tblGrid>
      <w:tr w:rsidR="00E262EA">
        <w:trPr>
          <w:trHeight w:val="1012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长葛市董村镇</w:t>
            </w: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6</w:t>
            </w: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个行政村村内道路建设工程</w:t>
            </w:r>
          </w:p>
        </w:tc>
      </w:tr>
      <w:tr w:rsidR="00E262EA">
        <w:trPr>
          <w:trHeight w:val="1012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proofErr w:type="gramStart"/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长交建【</w:t>
            </w: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2017</w:t>
            </w: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】</w:t>
            </w:r>
            <w:proofErr w:type="gramEnd"/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GZ095</w:t>
            </w: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号</w:t>
            </w:r>
          </w:p>
        </w:tc>
      </w:tr>
      <w:tr w:rsidR="00E262EA">
        <w:trPr>
          <w:trHeight w:val="1008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招标人</w:t>
            </w: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长葛市董村镇人民政府</w:t>
            </w:r>
          </w:p>
        </w:tc>
      </w:tr>
      <w:tr w:rsidR="00E262EA">
        <w:trPr>
          <w:trHeight w:val="1505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招标方式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公开招标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招标控制价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第二标段：</w:t>
            </w: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1928826.00</w:t>
            </w: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元</w:t>
            </w:r>
          </w:p>
        </w:tc>
      </w:tr>
      <w:tr w:rsidR="00E262EA">
        <w:trPr>
          <w:trHeight w:val="1535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开标时间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2017</w:t>
            </w: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年</w:t>
            </w: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12</w:t>
            </w: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月</w:t>
            </w: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12</w:t>
            </w: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日</w:t>
            </w: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09</w:t>
            </w: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时</w:t>
            </w: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30</w:t>
            </w: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分整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开标地点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长葛市公共资源交易中心</w:t>
            </w: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409</w:t>
            </w: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室</w:t>
            </w:r>
          </w:p>
        </w:tc>
      </w:tr>
      <w:tr w:rsidR="00E262EA"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建设地点及规模</w:t>
            </w: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建设地点：长葛市董村镇</w:t>
            </w:r>
          </w:p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规模：本工程招标文件、补充文件、施工图纸、工程量清单及答疑纪要等列明的所有建设内容</w:t>
            </w:r>
          </w:p>
        </w:tc>
      </w:tr>
      <w:tr w:rsidR="00E262EA">
        <w:trPr>
          <w:trHeight w:val="1149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招标代理机构</w:t>
            </w: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北京江河润泽工程管理咨询有限公司</w:t>
            </w:r>
          </w:p>
        </w:tc>
      </w:tr>
      <w:tr w:rsidR="00E262EA">
        <w:trPr>
          <w:trHeight w:val="1308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评委委员会成员</w:t>
            </w: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吴红彬、李喜玲、王保军、刘淑娟、袁茂林</w:t>
            </w:r>
          </w:p>
        </w:tc>
      </w:tr>
      <w:tr w:rsidR="00E262EA">
        <w:trPr>
          <w:trHeight w:val="967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评标办法</w:t>
            </w: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技术标低价法</w:t>
            </w:r>
          </w:p>
        </w:tc>
      </w:tr>
      <w:tr w:rsidR="00E262EA">
        <w:trPr>
          <w:trHeight w:val="951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中标人</w:t>
            </w: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proofErr w:type="gramStart"/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郑州久鼎路桥</w:t>
            </w:r>
            <w:proofErr w:type="gramEnd"/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工程有限公司</w:t>
            </w:r>
          </w:p>
        </w:tc>
      </w:tr>
      <w:tr w:rsidR="00E262EA">
        <w:trPr>
          <w:trHeight w:val="993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lastRenderedPageBreak/>
              <w:t>中标人资质</w:t>
            </w: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市政公用工程施工总承包壹级</w:t>
            </w:r>
          </w:p>
        </w:tc>
      </w:tr>
      <w:tr w:rsidR="00E262EA">
        <w:trPr>
          <w:trHeight w:val="899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合同金额</w:t>
            </w: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1860206.00</w:t>
            </w: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元</w:t>
            </w:r>
          </w:p>
        </w:tc>
      </w:tr>
      <w:tr w:rsidR="00E262EA">
        <w:trPr>
          <w:trHeight w:val="868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质量等级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合格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工期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60</w:t>
            </w:r>
            <w:proofErr w:type="gramStart"/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日历天</w:t>
            </w:r>
            <w:proofErr w:type="gramEnd"/>
          </w:p>
        </w:tc>
      </w:tr>
      <w:tr w:rsidR="00E262EA"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 w:rsidP="003C10BB">
            <w:pPr>
              <w:adjustRightInd w:val="0"/>
              <w:snapToGrid w:val="0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中标人班子配备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注册建造师</w:t>
            </w: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王义博</w:t>
            </w:r>
          </w:p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（市政公用工程一级建造师，注册编号：豫</w:t>
            </w: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141141518150</w:t>
            </w: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）</w:t>
            </w:r>
          </w:p>
        </w:tc>
      </w:tr>
      <w:tr w:rsidR="00E262EA"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E262EA">
            <w:pPr>
              <w:widowControl/>
              <w:jc w:val="left"/>
              <w:rPr>
                <w:rFonts w:ascii="仿宋" w:eastAsia="仿宋" w:hAnsi="仿宋"/>
                <w:i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总工程师</w:t>
            </w: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proofErr w:type="gramStart"/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时兰鹤</w:t>
            </w:r>
            <w:proofErr w:type="gramEnd"/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（道路与桥梁专业，工程师，证书编号：</w:t>
            </w: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C01047101200295</w:t>
            </w: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）</w:t>
            </w:r>
          </w:p>
        </w:tc>
      </w:tr>
      <w:tr w:rsidR="00E262EA"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E262EA">
            <w:pPr>
              <w:widowControl/>
              <w:jc w:val="left"/>
              <w:rPr>
                <w:rFonts w:ascii="仿宋" w:eastAsia="仿宋" w:hAnsi="仿宋"/>
                <w:i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adjustRightInd w:val="0"/>
              <w:snapToGrid w:val="0"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施工员</w:t>
            </w: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pStyle w:val="a0"/>
              <w:ind w:firstLine="320"/>
              <w:rPr>
                <w:rFonts w:ascii="仿宋" w:eastAsia="仿宋" w:hAnsi="仿宋"/>
                <w:b w:val="0"/>
                <w:bCs w:val="0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尚广智（市政工程，证书编号：</w:t>
            </w:r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41161040000282</w:t>
            </w:r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）</w:t>
            </w:r>
          </w:p>
        </w:tc>
      </w:tr>
      <w:tr w:rsidR="00E262EA">
        <w:trPr>
          <w:trHeight w:val="99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E262EA">
            <w:pPr>
              <w:widowControl/>
              <w:jc w:val="left"/>
              <w:rPr>
                <w:rFonts w:ascii="仿宋" w:eastAsia="仿宋" w:hAnsi="仿宋"/>
                <w:i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pStyle w:val="a0"/>
              <w:ind w:firstLine="320"/>
              <w:jc w:val="both"/>
              <w:rPr>
                <w:rFonts w:ascii="仿宋" w:eastAsia="仿宋" w:hAnsi="仿宋"/>
                <w:b w:val="0"/>
                <w:bCs w:val="0"/>
                <w:i/>
                <w:sz w:val="32"/>
                <w:szCs w:val="32"/>
              </w:rPr>
            </w:pPr>
            <w:proofErr w:type="gramStart"/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质量员</w:t>
            </w:r>
            <w:proofErr w:type="gramEnd"/>
          </w:p>
        </w:tc>
        <w:tc>
          <w:tcPr>
            <w:tcW w:w="6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pStyle w:val="a0"/>
              <w:ind w:firstLine="320"/>
              <w:rPr>
                <w:rFonts w:ascii="仿宋" w:eastAsia="仿宋" w:hAnsi="仿宋"/>
                <w:b w:val="0"/>
                <w:bCs w:val="0"/>
                <w:i/>
                <w:sz w:val="32"/>
                <w:szCs w:val="32"/>
              </w:rPr>
            </w:pPr>
            <w:proofErr w:type="gramStart"/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申振勇</w:t>
            </w:r>
            <w:proofErr w:type="gramEnd"/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（市政工程，证书编号：</w:t>
            </w:r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41011090100332</w:t>
            </w:r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）</w:t>
            </w:r>
          </w:p>
        </w:tc>
      </w:tr>
      <w:tr w:rsidR="00E262EA">
        <w:trPr>
          <w:trHeight w:val="133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E262EA">
            <w:pPr>
              <w:widowControl/>
              <w:jc w:val="left"/>
              <w:rPr>
                <w:rFonts w:ascii="仿宋" w:eastAsia="仿宋" w:hAnsi="仿宋"/>
                <w:i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pStyle w:val="a5"/>
              <w:widowControl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资料员</w:t>
            </w: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pStyle w:val="a5"/>
              <w:widowControl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张燕（市政工程，证书编号：</w:t>
            </w: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41161140000656</w:t>
            </w:r>
            <w:r w:rsidRPr="007A1585">
              <w:rPr>
                <w:rFonts w:ascii="仿宋" w:eastAsia="仿宋" w:hAnsi="仿宋" w:hint="eastAsia"/>
                <w:i/>
                <w:kern w:val="0"/>
                <w:sz w:val="32"/>
                <w:szCs w:val="32"/>
              </w:rPr>
              <w:t>）</w:t>
            </w:r>
          </w:p>
        </w:tc>
      </w:tr>
      <w:tr w:rsidR="00E262EA">
        <w:trPr>
          <w:trHeight w:val="897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E262EA">
            <w:pPr>
              <w:widowControl/>
              <w:jc w:val="left"/>
              <w:rPr>
                <w:rFonts w:ascii="仿宋" w:eastAsia="仿宋" w:hAnsi="仿宋"/>
                <w:i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pStyle w:val="a0"/>
              <w:ind w:firstLine="320"/>
              <w:rPr>
                <w:rFonts w:ascii="仿宋" w:eastAsia="仿宋" w:hAnsi="仿宋"/>
                <w:b w:val="0"/>
                <w:bCs w:val="0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安全员</w:t>
            </w:r>
          </w:p>
          <w:p w:rsidR="00E262EA" w:rsidRPr="007A1585" w:rsidRDefault="00E262EA">
            <w:pPr>
              <w:pStyle w:val="a5"/>
              <w:widowControl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pStyle w:val="a0"/>
              <w:ind w:firstLine="320"/>
              <w:rPr>
                <w:rFonts w:ascii="仿宋" w:eastAsia="仿宋" w:hAnsi="仿宋"/>
                <w:b w:val="0"/>
                <w:bCs w:val="0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湾</w:t>
            </w:r>
            <w:proofErr w:type="gramStart"/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矗矗</w:t>
            </w:r>
            <w:proofErr w:type="gramEnd"/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（市政工程，证书编号：豫建安</w:t>
            </w:r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C</w:t>
            </w:r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（</w:t>
            </w:r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2012</w:t>
            </w:r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）</w:t>
            </w:r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0121289</w:t>
            </w:r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）</w:t>
            </w:r>
          </w:p>
        </w:tc>
      </w:tr>
      <w:tr w:rsidR="00E262EA">
        <w:trPr>
          <w:trHeight w:val="1913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E262EA">
            <w:pPr>
              <w:widowControl/>
              <w:jc w:val="left"/>
              <w:rPr>
                <w:rFonts w:ascii="仿宋" w:eastAsia="仿宋" w:hAnsi="仿宋"/>
                <w:i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pStyle w:val="a0"/>
              <w:ind w:firstLine="320"/>
              <w:rPr>
                <w:rFonts w:ascii="仿宋" w:eastAsia="仿宋" w:hAnsi="仿宋"/>
                <w:b w:val="0"/>
                <w:bCs w:val="0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造价员</w:t>
            </w:r>
          </w:p>
          <w:p w:rsidR="00E262EA" w:rsidRPr="007A1585" w:rsidRDefault="00E262EA">
            <w:pPr>
              <w:pStyle w:val="a5"/>
              <w:widowControl/>
              <w:jc w:val="center"/>
              <w:rPr>
                <w:rFonts w:ascii="仿宋" w:eastAsia="仿宋" w:hAnsi="仿宋"/>
                <w:i/>
                <w:sz w:val="32"/>
                <w:szCs w:val="32"/>
              </w:rPr>
            </w:pP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pStyle w:val="a0"/>
              <w:ind w:firstLine="320"/>
              <w:rPr>
                <w:rFonts w:ascii="仿宋" w:eastAsia="仿宋" w:hAnsi="仿宋"/>
                <w:b w:val="0"/>
                <w:bCs w:val="0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肖彬（市政工程，造价师，证书编号：建（造）</w:t>
            </w:r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08410006112</w:t>
            </w:r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）</w:t>
            </w:r>
          </w:p>
          <w:p w:rsidR="00E262EA" w:rsidRPr="007A1585" w:rsidRDefault="00F30AD0">
            <w:pPr>
              <w:pStyle w:val="a0"/>
              <w:ind w:firstLine="320"/>
              <w:rPr>
                <w:rFonts w:ascii="仿宋" w:eastAsia="仿宋" w:hAnsi="仿宋"/>
                <w:b w:val="0"/>
                <w:bCs w:val="0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常金红（市政工程，证书编号：建（造）</w:t>
            </w:r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14410020529</w:t>
            </w:r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）</w:t>
            </w:r>
          </w:p>
        </w:tc>
      </w:tr>
      <w:tr w:rsidR="00E262EA">
        <w:trPr>
          <w:trHeight w:val="1084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pStyle w:val="a0"/>
              <w:ind w:firstLine="320"/>
              <w:rPr>
                <w:rFonts w:ascii="仿宋" w:eastAsia="仿宋" w:hAnsi="仿宋"/>
                <w:b w:val="0"/>
                <w:bCs w:val="0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行贿犯罪档案</w:t>
            </w:r>
          </w:p>
          <w:p w:rsidR="00E262EA" w:rsidRPr="007A1585" w:rsidRDefault="00F30AD0">
            <w:pPr>
              <w:pStyle w:val="a0"/>
              <w:ind w:firstLine="320"/>
              <w:rPr>
                <w:rFonts w:ascii="仿宋" w:eastAsia="仿宋" w:hAnsi="仿宋"/>
                <w:b w:val="0"/>
                <w:bCs w:val="0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记录查询情况</w:t>
            </w: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EA" w:rsidRPr="007A1585" w:rsidRDefault="00F30AD0">
            <w:pPr>
              <w:pStyle w:val="a0"/>
              <w:ind w:firstLine="320"/>
              <w:rPr>
                <w:rFonts w:ascii="仿宋" w:eastAsia="仿宋" w:hAnsi="仿宋"/>
                <w:b w:val="0"/>
                <w:bCs w:val="0"/>
                <w:i/>
                <w:sz w:val="32"/>
                <w:szCs w:val="32"/>
              </w:rPr>
            </w:pPr>
            <w:r w:rsidRPr="007A1585">
              <w:rPr>
                <w:rFonts w:ascii="仿宋" w:eastAsia="仿宋" w:hAnsi="仿宋" w:hint="eastAsia"/>
                <w:b w:val="0"/>
                <w:bCs w:val="0"/>
                <w:i/>
                <w:kern w:val="0"/>
                <w:sz w:val="32"/>
                <w:szCs w:val="32"/>
              </w:rPr>
              <w:t>无行贿犯罪纪录</w:t>
            </w:r>
          </w:p>
        </w:tc>
      </w:tr>
    </w:tbl>
    <w:p w:rsidR="00E262EA" w:rsidRDefault="00E262EA"/>
    <w:sectPr w:rsidR="00E262EA" w:rsidSect="00E26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AD0" w:rsidRDefault="00F30AD0" w:rsidP="00AB28F8">
      <w:r>
        <w:separator/>
      </w:r>
    </w:p>
  </w:endnote>
  <w:endnote w:type="continuationSeparator" w:id="0">
    <w:p w:rsidR="00F30AD0" w:rsidRDefault="00F30AD0" w:rsidP="00AB2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Bold r:id="rId1" w:subsetted="1" w:fontKey="{0111C6F4-8B55-4D9E-AC87-C0FFA9619A6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Italic r:id="rId2" w:subsetted="1" w:fontKey="{06A2A271-A487-4927-9C03-4ABE35575931}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AD0" w:rsidRDefault="00F30AD0" w:rsidP="00AB28F8">
      <w:r>
        <w:separator/>
      </w:r>
    </w:p>
  </w:footnote>
  <w:footnote w:type="continuationSeparator" w:id="0">
    <w:p w:rsidR="00F30AD0" w:rsidRDefault="00F30AD0" w:rsidP="00AB28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111"/>
    <w:rsid w:val="001461ED"/>
    <w:rsid w:val="003C10BB"/>
    <w:rsid w:val="007A1585"/>
    <w:rsid w:val="009A25FD"/>
    <w:rsid w:val="009C7111"/>
    <w:rsid w:val="00AB28F8"/>
    <w:rsid w:val="00E262EA"/>
    <w:rsid w:val="00F30AD0"/>
    <w:rsid w:val="430C558B"/>
    <w:rsid w:val="55C9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qFormat="1"/>
    <w:lsdException w:name="Subtitle" w:semiHidden="0" w:uiPriority="11" w:unhideWhenUsed="0" w:qFormat="1"/>
    <w:lsdException w:name="Body Text First Indent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262EA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rsid w:val="00E262EA"/>
    <w:pPr>
      <w:spacing w:after="0"/>
      <w:ind w:firstLineChars="100" w:firstLine="420"/>
      <w:jc w:val="center"/>
    </w:pPr>
    <w:rPr>
      <w:b/>
      <w:bCs/>
      <w:sz w:val="44"/>
      <w:szCs w:val="44"/>
    </w:rPr>
  </w:style>
  <w:style w:type="paragraph" w:styleId="a4">
    <w:name w:val="Body Text"/>
    <w:basedOn w:val="a"/>
    <w:link w:val="Char0"/>
    <w:uiPriority w:val="99"/>
    <w:unhideWhenUsed/>
    <w:qFormat/>
    <w:rsid w:val="00E262EA"/>
    <w:pPr>
      <w:spacing w:after="120"/>
    </w:pPr>
  </w:style>
  <w:style w:type="paragraph" w:styleId="a5">
    <w:name w:val="Normal (Web)"/>
    <w:basedOn w:val="a"/>
    <w:uiPriority w:val="99"/>
    <w:unhideWhenUsed/>
    <w:qFormat/>
    <w:rsid w:val="00E262EA"/>
    <w:rPr>
      <w:sz w:val="24"/>
      <w:szCs w:val="24"/>
    </w:rPr>
  </w:style>
  <w:style w:type="table" w:styleId="a6">
    <w:name w:val="Table Grid"/>
    <w:basedOn w:val="a2"/>
    <w:uiPriority w:val="99"/>
    <w:unhideWhenUsed/>
    <w:qFormat/>
    <w:rsid w:val="00E262EA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正文文本 Char"/>
    <w:basedOn w:val="a1"/>
    <w:link w:val="a4"/>
    <w:uiPriority w:val="99"/>
    <w:semiHidden/>
    <w:rsid w:val="00E262EA"/>
    <w:rPr>
      <w:rFonts w:ascii="Calibri" w:eastAsia="宋体" w:hAnsi="Calibri" w:cs="Times New Roman"/>
      <w:szCs w:val="21"/>
    </w:rPr>
  </w:style>
  <w:style w:type="character" w:customStyle="1" w:styleId="Char">
    <w:name w:val="正文首行缩进 Char"/>
    <w:basedOn w:val="Char0"/>
    <w:link w:val="a0"/>
    <w:uiPriority w:val="99"/>
    <w:qFormat/>
    <w:rsid w:val="00E262EA"/>
    <w:rPr>
      <w:b/>
      <w:bCs/>
      <w:sz w:val="44"/>
      <w:szCs w:val="44"/>
    </w:rPr>
  </w:style>
  <w:style w:type="paragraph" w:styleId="a7">
    <w:name w:val="header"/>
    <w:basedOn w:val="a"/>
    <w:link w:val="Char1"/>
    <w:uiPriority w:val="99"/>
    <w:semiHidden/>
    <w:unhideWhenUsed/>
    <w:rsid w:val="00AB2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semiHidden/>
    <w:rsid w:val="00AB28F8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AB2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semiHidden/>
    <w:rsid w:val="00AB28F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7F4B7B-32EB-4F68-99BF-273E4734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</Words>
  <Characters>626</Characters>
  <Application>Microsoft Office Word</Application>
  <DocSecurity>0</DocSecurity>
  <Lines>5</Lines>
  <Paragraphs>1</Paragraphs>
  <ScaleCrop>false</ScaleCrop>
  <Company>ITianKong.Com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北京江河润泽工程管理咨询有限公司:常明</dc:creator>
  <cp:lastModifiedBy>北京江河润泽工程管理咨询有限公司:常明</cp:lastModifiedBy>
  <cp:revision>5</cp:revision>
  <dcterms:created xsi:type="dcterms:W3CDTF">2018-01-10T09:26:00Z</dcterms:created>
  <dcterms:modified xsi:type="dcterms:W3CDTF">2018-01-10T11:04:00Z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