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9D9D9" w:themeColor="background1" w:themeShade="D9"/>
  <w:body>
    <w:p>
      <w:pPr>
        <w:rPr>
          <w:rFonts w:asciiTheme="majorEastAsia" w:hAnsiTheme="majorEastAsia" w:eastAsiaTheme="majorEastAsia" w:cstheme="majorEastAsia"/>
          <w:b/>
          <w:bCs/>
          <w:color w:val="000000"/>
          <w:sz w:val="44"/>
          <w:szCs w:val="44"/>
        </w:rPr>
      </w:pPr>
    </w:p>
    <w:p>
      <w:pPr>
        <w:spacing w:line="312" w:lineRule="auto"/>
        <w:jc w:val="center"/>
        <w:rPr>
          <w:b/>
          <w:sz w:val="52"/>
          <w:szCs w:val="52"/>
        </w:rPr>
      </w:pPr>
      <w:r>
        <w:rPr>
          <w:rFonts w:hint="eastAsia"/>
          <w:b/>
          <w:sz w:val="52"/>
          <w:szCs w:val="52"/>
        </w:rPr>
        <w:t>许昌市东城区综合执法局“综合执法人员制式服装采购项目”</w:t>
      </w:r>
    </w:p>
    <w:p>
      <w:pPr>
        <w:spacing w:line="312" w:lineRule="auto"/>
        <w:rPr>
          <w:b/>
          <w:sz w:val="32"/>
          <w:szCs w:val="32"/>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pPr>
      <w:r>
        <w:rPr>
          <w:rFonts w:hint="eastAsia" w:ascii="黑体" w:hAnsi="黑体" w:eastAsia="黑体" w:cs="黑体"/>
          <w:bCs/>
          <w:w w:val="90"/>
          <w:sz w:val="96"/>
          <w:szCs w:val="96"/>
        </w:rPr>
        <w:t>招　标　文　件</w:t>
      </w:r>
    </w:p>
    <w:p>
      <w:pPr>
        <w:rPr>
          <w:rFonts w:ascii="宋体" w:hAnsi="宋体" w:eastAsia="宋体" w:cs="宋体"/>
          <w:b/>
          <w:bCs/>
          <w:sz w:val="32"/>
          <w:szCs w:val="32"/>
        </w:rPr>
      </w:pPr>
    </w:p>
    <w:p>
      <w:pPr>
        <w:ind w:firstLine="1285" w:firstLineChars="400"/>
        <w:rPr>
          <w:rFonts w:ascii="宋体" w:hAnsi="宋体" w:eastAsia="宋体" w:cs="宋体"/>
          <w:b/>
          <w:bCs/>
          <w:sz w:val="32"/>
          <w:szCs w:val="32"/>
        </w:rPr>
      </w:pPr>
    </w:p>
    <w:p>
      <w:pPr>
        <w:rPr>
          <w:rFonts w:ascii="宋体" w:hAnsi="宋体" w:eastAsia="宋体" w:cs="宋体"/>
          <w:b/>
          <w:bCs/>
          <w:sz w:val="32"/>
          <w:szCs w:val="32"/>
        </w:rPr>
      </w:pPr>
    </w:p>
    <w:p>
      <w:pPr>
        <w:ind w:firstLine="1285" w:firstLineChars="400"/>
        <w:rPr>
          <w:rFonts w:ascii="宋体" w:hAnsi="宋体" w:eastAsia="宋体" w:cs="宋体"/>
          <w:b/>
          <w:bCs/>
          <w:sz w:val="32"/>
          <w:szCs w:val="32"/>
        </w:rPr>
      </w:pPr>
    </w:p>
    <w:p>
      <w:pPr>
        <w:ind w:firstLine="1285" w:firstLineChars="400"/>
        <w:rPr>
          <w:rFonts w:ascii="宋体" w:hAnsi="宋体" w:eastAsia="宋体" w:cs="宋体"/>
          <w:b/>
          <w:bCs/>
          <w:sz w:val="32"/>
          <w:szCs w:val="32"/>
        </w:rPr>
      </w:pPr>
    </w:p>
    <w:p>
      <w:pPr>
        <w:ind w:firstLine="1285" w:firstLineChars="400"/>
        <w:rPr>
          <w:rFonts w:ascii="宋体" w:hAnsi="宋体" w:eastAsia="宋体" w:cs="宋体"/>
          <w:b/>
          <w:bCs/>
          <w:sz w:val="32"/>
          <w:szCs w:val="32"/>
        </w:rPr>
      </w:pPr>
      <w:r>
        <w:rPr>
          <w:rFonts w:hint="eastAsia" w:ascii="宋体" w:hAnsi="宋体" w:eastAsia="宋体" w:cs="宋体"/>
          <w:b/>
          <w:bCs/>
          <w:sz w:val="32"/>
          <w:szCs w:val="32"/>
        </w:rPr>
        <w:t xml:space="preserve">项目编号：JZFCG-G2017082   </w:t>
      </w:r>
    </w:p>
    <w:p>
      <w:pPr>
        <w:ind w:firstLine="1285" w:firstLineChars="400"/>
        <w:rPr>
          <w:rFonts w:ascii="宋体" w:hAnsi="宋体" w:eastAsia="宋体" w:cs="宋体"/>
          <w:b/>
          <w:bCs/>
          <w:sz w:val="32"/>
          <w:szCs w:val="32"/>
        </w:rPr>
      </w:pPr>
      <w:r>
        <w:rPr>
          <w:rFonts w:hint="eastAsia" w:ascii="宋体" w:hAnsi="宋体" w:eastAsia="宋体" w:cs="宋体"/>
          <w:b/>
          <w:bCs/>
          <w:sz w:val="32"/>
          <w:szCs w:val="32"/>
        </w:rPr>
        <w:t>采购单位：许昌市东城区综合执法局</w:t>
      </w:r>
    </w:p>
    <w:p>
      <w:pPr>
        <w:ind w:firstLine="1285" w:firstLineChars="400"/>
        <w:rPr>
          <w:rFonts w:asciiTheme="majorEastAsia" w:hAnsiTheme="majorEastAsia" w:eastAsiaTheme="majorEastAsia" w:cstheme="majorEastAsia"/>
          <w:b/>
          <w:bCs/>
          <w:color w:val="000000"/>
          <w:sz w:val="36"/>
          <w:szCs w:val="36"/>
        </w:rPr>
      </w:pPr>
      <w:r>
        <w:rPr>
          <w:rFonts w:hint="eastAsia" w:ascii="宋体" w:hAnsi="宋体" w:eastAsia="宋体" w:cs="宋体"/>
          <w:b/>
          <w:bCs/>
          <w:sz w:val="32"/>
          <w:szCs w:val="32"/>
        </w:rPr>
        <w:t>代理机构：山东天马招标代理有限公司</w:t>
      </w:r>
      <w:r>
        <w:rPr>
          <w:rFonts w:hint="eastAsia" w:ascii="宋体" w:hAnsi="宋体" w:eastAsia="宋体" w:cs="宋体"/>
          <w:b/>
          <w:bCs/>
          <w:sz w:val="44"/>
          <w:szCs w:val="44"/>
          <w:lang w:val="zh-CN"/>
        </w:rPr>
        <w:br w:type="page"/>
      </w:r>
    </w:p>
    <w:p>
      <w:pPr>
        <w:autoSpaceDE w:val="0"/>
        <w:autoSpaceDN w:val="0"/>
        <w:adjustRightInd w:val="0"/>
        <w:spacing w:line="700" w:lineRule="exact"/>
        <w:ind w:firstLine="551"/>
        <w:jc w:val="center"/>
        <w:rPr>
          <w:rFonts w:ascii="黑体" w:eastAsia="黑体" w:cs="黑体"/>
          <w:b/>
          <w:bCs/>
          <w:sz w:val="44"/>
          <w:szCs w:val="44"/>
          <w:lang w:val="zh-CN"/>
        </w:rPr>
      </w:pPr>
      <w:r>
        <w:rPr>
          <w:rFonts w:hint="eastAsia" w:ascii="黑体" w:eastAsia="黑体" w:cs="黑体"/>
          <w:b/>
          <w:bCs/>
          <w:sz w:val="44"/>
          <w:szCs w:val="44"/>
          <w:lang w:val="zh-CN"/>
        </w:rPr>
        <w:t>招标文件目录</w:t>
      </w:r>
    </w:p>
    <w:p>
      <w:pPr>
        <w:autoSpaceDE w:val="0"/>
        <w:autoSpaceDN w:val="0"/>
        <w:adjustRightInd w:val="0"/>
        <w:spacing w:line="700" w:lineRule="exact"/>
        <w:ind w:firstLine="551"/>
        <w:rPr>
          <w:rFonts w:ascii="黑体" w:eastAsia="黑体" w:cs="黑体"/>
          <w:b/>
          <w:bCs/>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rPr>
          <w:rFonts w:cs="宋体" w:asciiTheme="majorEastAsia" w:hAnsiTheme="majorEastAsia" w:eastAsiaTheme="majorEastAsia"/>
          <w:b/>
          <w:kern w:val="0"/>
          <w:sz w:val="36"/>
          <w:szCs w:val="36"/>
        </w:rPr>
      </w:pPr>
    </w:p>
    <w:p>
      <w:p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第一章 投标邀请</w:t>
      </w:r>
    </w:p>
    <w:p>
      <w:pPr>
        <w:autoSpaceDE w:val="0"/>
        <w:autoSpaceDN w:val="0"/>
        <w:adjustRightInd w:val="0"/>
        <w:spacing w:line="700" w:lineRule="exact"/>
        <w:ind w:firstLine="551"/>
        <w:rPr>
          <w:rFonts w:ascii="仿宋" w:hAnsi="仿宋" w:eastAsia="仿宋" w:cs="仿宋"/>
          <w:bCs/>
          <w:kern w:val="0"/>
          <w:sz w:val="32"/>
          <w:szCs w:val="32"/>
        </w:rPr>
      </w:pPr>
    </w:p>
    <w:p>
      <w:pPr>
        <w:autoSpaceDE w:val="0"/>
        <w:autoSpaceDN w:val="0"/>
        <w:adjustRightInd w:val="0"/>
        <w:spacing w:line="360" w:lineRule="auto"/>
        <w:jc w:val="left"/>
        <w:rPr>
          <w:rFonts w:hAnsi="宋体" w:cs="仿宋_GB2312"/>
          <w:bCs/>
          <w:sz w:val="24"/>
        </w:rPr>
      </w:pPr>
      <w:r>
        <w:rPr>
          <w:rFonts w:hint="eastAsia" w:hAnsi="宋体" w:cs="仿宋_GB2312"/>
          <w:b/>
          <w:sz w:val="24"/>
        </w:rPr>
        <w:t xml:space="preserve"> </w:t>
      </w:r>
      <w:r>
        <w:rPr>
          <w:rFonts w:hint="eastAsia" w:hAnsi="宋体" w:cs="仿宋_GB2312"/>
          <w:bCs/>
          <w:sz w:val="24"/>
        </w:rPr>
        <w:t>一、项目基本情况</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（一）项目名称：综合执法人员制式服装采购项目</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（二）项目编号：JZFCG-G2017082   </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（三）采购方式：公开招标                                                                                                                </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（四）项目主要内容、数量及要求：350套执法人员服装、鞋帽雨衣及标志标识等。（详见附件参数要求）</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（五）预算金额：1901550元。最高限价：1901550元。</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（六）交付时间：合同签订后7天内交货。</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（七）交付地点：许昌市东城区综合执法局（东城区管委会院内）</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二、需要落实的政府采购政策</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本项目落实节能环保、中小微型企业、监狱企业、残疾人福利性单位扶持等相关政府采购政策。</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三、合格投标人必须符合下列条件</w:t>
      </w:r>
    </w:p>
    <w:p>
      <w:pPr>
        <w:autoSpaceDE w:val="0"/>
        <w:autoSpaceDN w:val="0"/>
        <w:adjustRightInd w:val="0"/>
        <w:spacing w:line="360" w:lineRule="auto"/>
        <w:ind w:firstLine="480" w:firstLineChars="200"/>
        <w:jc w:val="left"/>
        <w:rPr>
          <w:rFonts w:hAnsi="宋体" w:cs="仿宋_GB2312"/>
          <w:bCs/>
          <w:sz w:val="24"/>
        </w:rPr>
      </w:pPr>
      <w:r>
        <w:rPr>
          <w:rFonts w:hint="eastAsia" w:hAnsi="宋体" w:cs="仿宋_GB2312"/>
          <w:bCs/>
          <w:sz w:val="24"/>
        </w:rPr>
        <w:t>(一)符合《中华人民共和国政府采购法》第二十二条之规定；</w:t>
      </w:r>
    </w:p>
    <w:p>
      <w:pPr>
        <w:autoSpaceDE w:val="0"/>
        <w:autoSpaceDN w:val="0"/>
        <w:adjustRightInd w:val="0"/>
        <w:spacing w:line="360" w:lineRule="auto"/>
        <w:ind w:firstLine="360" w:firstLineChars="150"/>
        <w:rPr>
          <w:rFonts w:hAnsi="宋体" w:cs="仿宋_GB2312"/>
          <w:bCs/>
          <w:sz w:val="24"/>
        </w:rPr>
      </w:pPr>
      <w:r>
        <w:rPr>
          <w:rFonts w:hint="eastAsia" w:hAnsi="宋体" w:cs="仿宋_GB2312"/>
          <w:bCs/>
          <w:sz w:val="24"/>
        </w:rPr>
        <w:t xml:space="preserve"> (二) 未被列入“信用中国”网站(www.creditchina.gov.cn)信用记录失信被执行人、重大税收违法案件当事人名单、政府采购严重违法失信名单的投标人；中国政府采购网(www.ccgp.gov.cn)政府采购严重违法失信行为记录名单的投标人。</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（三）本次招标不接受联合体投标。</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四、招标文件的获取</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（一）网上下载招标文件</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（二）未通过《全国公共资源交易平台（河南省·许昌市）》下载招标文件的投标人,拒收其递交的投标文件。</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(三)招标文件售价300元/套，投标人在递交投标文件时向采购代理机构交纳采购文件费用，售后不退。</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五、投标截止时间、开标时间及地点：</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（一）投标截止及开标时间：2018 年 1 月 10 日 09 时 30 分（北京时间），逾期送达或不符合规定的投标文件不予接受。</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（二）开标地点：许昌市公共资源交易中心（龙兴路与竹林路交汇处公共资源大厦）三楼开标二室。</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六、本次招标公告同时在《中国政府采购网》、《河南省政府采购网》、《许昌市政府采购网》、《全国公共资源交易平台（河南省·许昌市）》发布。</w:t>
      </w:r>
    </w:p>
    <w:p>
      <w:pPr>
        <w:autoSpaceDE w:val="0"/>
        <w:autoSpaceDN w:val="0"/>
        <w:adjustRightInd w:val="0"/>
        <w:spacing w:line="360" w:lineRule="auto"/>
        <w:ind w:firstLine="480" w:firstLineChars="200"/>
        <w:jc w:val="left"/>
        <w:rPr>
          <w:rFonts w:hAnsi="宋体" w:cs="仿宋_GB2312"/>
          <w:bCs/>
          <w:sz w:val="24"/>
        </w:rPr>
      </w:pPr>
      <w:r>
        <w:rPr>
          <w:rFonts w:hint="eastAsia" w:hAnsi="宋体" w:cs="仿宋_GB2312"/>
          <w:bCs/>
          <w:sz w:val="24"/>
        </w:rPr>
        <w:t>七、公告期限</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本招标公告自发布之日起公告期限为5个工作日。</w:t>
      </w:r>
    </w:p>
    <w:p>
      <w:pPr>
        <w:autoSpaceDE w:val="0"/>
        <w:autoSpaceDN w:val="0"/>
        <w:adjustRightInd w:val="0"/>
        <w:spacing w:line="360" w:lineRule="auto"/>
        <w:ind w:firstLine="480" w:firstLineChars="200"/>
        <w:jc w:val="left"/>
        <w:rPr>
          <w:rFonts w:hAnsi="宋体" w:cs="仿宋_GB2312"/>
          <w:bCs/>
          <w:sz w:val="24"/>
        </w:rPr>
      </w:pPr>
      <w:r>
        <w:rPr>
          <w:rFonts w:hint="eastAsia" w:hAnsi="宋体" w:cs="仿宋_GB2312"/>
          <w:bCs/>
          <w:sz w:val="24"/>
        </w:rPr>
        <w:t>八、联系方式</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采购人：</w:t>
      </w:r>
      <w:r>
        <w:rPr>
          <w:rFonts w:hint="eastAsia" w:ascii="新宋体" w:hAnsi="新宋体" w:eastAsia="新宋体" w:cs="宋体"/>
          <w:bCs/>
          <w:color w:val="000000"/>
          <w:kern w:val="0"/>
          <w:sz w:val="26"/>
          <w:szCs w:val="26"/>
        </w:rPr>
        <w:t>许昌市东城区综合执法局</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地 址：许昌市东城区新兴路东段</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联系人：张爱琴     联系电话：0374-2959902</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代理机构：山东天马招标代理有限公司</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地 址：许昌市创业服务中心D座709室</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 xml:space="preserve"> 联系人：赵颖颖     联系电话：18768805725</w:t>
      </w:r>
    </w:p>
    <w:p>
      <w:pPr>
        <w:autoSpaceDE w:val="0"/>
        <w:autoSpaceDN w:val="0"/>
        <w:adjustRightInd w:val="0"/>
        <w:spacing w:line="360" w:lineRule="auto"/>
        <w:jc w:val="left"/>
        <w:rPr>
          <w:rFonts w:hAnsi="宋体" w:cs="仿宋_GB2312"/>
          <w:bCs/>
          <w:sz w:val="24"/>
        </w:rPr>
      </w:pPr>
    </w:p>
    <w:p>
      <w:pPr>
        <w:autoSpaceDE w:val="0"/>
        <w:autoSpaceDN w:val="0"/>
        <w:adjustRightInd w:val="0"/>
        <w:spacing w:line="360" w:lineRule="auto"/>
        <w:ind w:left="5639" w:leftChars="228" w:hanging="5160" w:hangingChars="2150"/>
        <w:jc w:val="left"/>
        <w:rPr>
          <w:rFonts w:hAnsi="宋体" w:cs="仿宋_GB2312"/>
          <w:bCs/>
          <w:sz w:val="24"/>
        </w:rPr>
      </w:pPr>
      <w:r>
        <w:rPr>
          <w:rFonts w:hint="eastAsia" w:hAnsi="宋体" w:cs="仿宋_GB2312"/>
          <w:bCs/>
          <w:sz w:val="24"/>
        </w:rPr>
        <w:t xml:space="preserve">                                        </w:t>
      </w:r>
    </w:p>
    <w:p>
      <w:pPr>
        <w:autoSpaceDE w:val="0"/>
        <w:autoSpaceDN w:val="0"/>
        <w:adjustRightInd w:val="0"/>
        <w:spacing w:line="360" w:lineRule="auto"/>
        <w:ind w:left="4889" w:leftChars="2328" w:firstLine="520" w:firstLineChars="200"/>
        <w:jc w:val="left"/>
        <w:rPr>
          <w:rFonts w:hAnsi="宋体" w:cs="仿宋_GB2312"/>
          <w:bCs/>
          <w:sz w:val="24"/>
        </w:rPr>
      </w:pPr>
      <w:r>
        <w:rPr>
          <w:rFonts w:hint="eastAsia" w:ascii="新宋体" w:hAnsi="新宋体" w:eastAsia="新宋体" w:cs="宋体"/>
          <w:bCs/>
          <w:color w:val="000000"/>
          <w:kern w:val="0"/>
          <w:sz w:val="26"/>
          <w:szCs w:val="26"/>
        </w:rPr>
        <w:t>许昌市东城区综合执法局</w:t>
      </w:r>
      <w:r>
        <w:rPr>
          <w:rFonts w:hint="eastAsia" w:hAnsi="宋体" w:cs="仿宋_GB2312"/>
          <w:bCs/>
          <w:sz w:val="24"/>
        </w:rPr>
        <w:t xml:space="preserve">                                </w:t>
      </w:r>
    </w:p>
    <w:p>
      <w:pPr>
        <w:autoSpaceDE w:val="0"/>
        <w:autoSpaceDN w:val="0"/>
        <w:adjustRightInd w:val="0"/>
        <w:spacing w:line="360" w:lineRule="auto"/>
        <w:ind w:left="4889" w:leftChars="2328" w:firstLine="240" w:firstLineChars="100"/>
        <w:jc w:val="left"/>
        <w:rPr>
          <w:rFonts w:hAnsi="宋体" w:cs="仿宋_GB2312"/>
          <w:bCs/>
          <w:sz w:val="24"/>
        </w:rPr>
      </w:pPr>
      <w:r>
        <w:rPr>
          <w:rFonts w:hint="eastAsia" w:hAnsi="宋体" w:cs="仿宋_GB2312"/>
          <w:bCs/>
          <w:sz w:val="24"/>
        </w:rPr>
        <w:t xml:space="preserve">   二〇一七年</w:t>
      </w:r>
      <w:r>
        <w:rPr>
          <w:rFonts w:hint="eastAsia" w:hAnsi="宋体" w:cs="仿宋_GB2312"/>
          <w:bCs/>
          <w:sz w:val="24"/>
          <w:lang w:eastAsia="zh-CN"/>
        </w:rPr>
        <w:t>十二</w:t>
      </w:r>
      <w:r>
        <w:rPr>
          <w:rFonts w:hint="eastAsia" w:hAnsi="宋体" w:cs="仿宋_GB2312"/>
          <w:bCs/>
          <w:sz w:val="24"/>
        </w:rPr>
        <w:t>月</w:t>
      </w:r>
      <w:r>
        <w:rPr>
          <w:rFonts w:hint="eastAsia" w:hAnsi="宋体" w:cs="仿宋_GB2312"/>
          <w:bCs/>
          <w:sz w:val="24"/>
          <w:lang w:eastAsia="zh-CN"/>
        </w:rPr>
        <w:t>十九</w:t>
      </w:r>
      <w:r>
        <w:rPr>
          <w:rFonts w:hint="eastAsia" w:hAnsi="宋体" w:cs="仿宋_GB2312"/>
          <w:bCs/>
          <w:sz w:val="24"/>
        </w:rPr>
        <w:t>日</w:t>
      </w:r>
      <w:bookmarkStart w:id="11" w:name="_GoBack"/>
      <w:bookmarkEnd w:id="11"/>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第二章 项目需求</w:t>
      </w:r>
    </w:p>
    <w:p>
      <w:pPr>
        <w:numPr>
          <w:ilvl w:val="0"/>
          <w:numId w:val="1"/>
        </w:num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项目概况：</w:t>
      </w:r>
    </w:p>
    <w:p>
      <w:pPr>
        <w:spacing w:line="360" w:lineRule="auto"/>
        <w:ind w:firstLine="720" w:firstLineChars="300"/>
        <w:contextualSpacing/>
        <w:rPr>
          <w:rFonts w:cs="宋体" w:asciiTheme="majorEastAsia" w:hAnsiTheme="majorEastAsia" w:eastAsiaTheme="majorEastAsia"/>
          <w:b/>
          <w:kern w:val="0"/>
          <w:sz w:val="32"/>
          <w:szCs w:val="32"/>
        </w:rPr>
      </w:pPr>
      <w:r>
        <w:rPr>
          <w:rFonts w:hint="eastAsia" w:ascii="宋体" w:cs="宋体"/>
          <w:sz w:val="24"/>
        </w:rPr>
        <w:t>350套人</w:t>
      </w:r>
      <w:r>
        <w:rPr>
          <w:rFonts w:hint="eastAsia" w:ascii="宋体" w:cs="宋体"/>
          <w:sz w:val="24"/>
          <w:lang w:val="zh-CN"/>
        </w:rPr>
        <w:t>执法服装、鞋帽雨衣及标志标识等。</w:t>
      </w:r>
    </w:p>
    <w:p>
      <w:pPr>
        <w:numPr>
          <w:ilvl w:val="0"/>
          <w:numId w:val="1"/>
        </w:num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tbl>
      <w:tblPr>
        <w:tblStyle w:val="17"/>
        <w:tblpPr w:leftFromText="180" w:rightFromText="180" w:vertAnchor="text" w:horzAnchor="margin" w:tblpXSpec="center" w:tblpY="53"/>
        <w:tblOverlap w:val="never"/>
        <w:tblW w:w="83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7"/>
        <w:gridCol w:w="1630"/>
        <w:gridCol w:w="4427"/>
        <w:gridCol w:w="725"/>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837" w:type="dxa"/>
            <w:vAlign w:val="center"/>
          </w:tcPr>
          <w:p>
            <w:pPr>
              <w:jc w:val="center"/>
              <w:rPr>
                <w:rFonts w:ascii="宋体" w:cs="宋体"/>
                <w:b/>
                <w:bCs/>
                <w:color w:val="000000" w:themeColor="text1"/>
                <w:sz w:val="24"/>
                <w:szCs w:val="24"/>
              </w:rPr>
            </w:pPr>
            <w:r>
              <w:rPr>
                <w:rFonts w:hint="eastAsia" w:ascii="宋体" w:hAnsi="宋体" w:cs="宋体"/>
                <w:b/>
                <w:bCs/>
                <w:color w:val="000000" w:themeColor="text1"/>
                <w:sz w:val="24"/>
                <w:szCs w:val="24"/>
              </w:rPr>
              <w:t>序号</w:t>
            </w:r>
          </w:p>
        </w:tc>
        <w:tc>
          <w:tcPr>
            <w:tcW w:w="1630" w:type="dxa"/>
            <w:vAlign w:val="center"/>
          </w:tcPr>
          <w:p>
            <w:pPr>
              <w:autoSpaceDN w:val="0"/>
              <w:jc w:val="center"/>
              <w:textAlignment w:val="center"/>
              <w:rPr>
                <w:rFonts w:ascii="宋体" w:hAnsi="宋体" w:cs="宋体"/>
                <w:b/>
                <w:bCs/>
                <w:color w:val="000000" w:themeColor="text1"/>
                <w:sz w:val="24"/>
                <w:szCs w:val="24"/>
              </w:rPr>
            </w:pPr>
            <w:r>
              <w:rPr>
                <w:rFonts w:hint="eastAsia" w:ascii="宋体" w:hAnsi="宋体" w:cs="宋体"/>
                <w:b/>
                <w:bCs/>
                <w:color w:val="000000" w:themeColor="text1"/>
                <w:sz w:val="24"/>
                <w:szCs w:val="24"/>
              </w:rPr>
              <w:t>产品名称</w:t>
            </w:r>
          </w:p>
        </w:tc>
        <w:tc>
          <w:tcPr>
            <w:tcW w:w="4427" w:type="dxa"/>
            <w:vAlign w:val="center"/>
          </w:tcPr>
          <w:p>
            <w:pPr>
              <w:autoSpaceDN w:val="0"/>
              <w:jc w:val="center"/>
              <w:textAlignment w:val="center"/>
              <w:rPr>
                <w:rFonts w:ascii="宋体" w:hAnsi="宋体" w:cs="宋体"/>
                <w:b/>
                <w:bCs/>
                <w:color w:val="000000" w:themeColor="text1"/>
                <w:sz w:val="24"/>
                <w:szCs w:val="24"/>
              </w:rPr>
            </w:pPr>
            <w:r>
              <w:rPr>
                <w:rFonts w:hint="eastAsia" w:ascii="宋体" w:hAnsi="宋体" w:cs="宋体"/>
                <w:b/>
                <w:bCs/>
                <w:color w:val="000000" w:themeColor="text1"/>
                <w:sz w:val="24"/>
                <w:szCs w:val="24"/>
              </w:rPr>
              <w:t>主要技术参数</w:t>
            </w:r>
          </w:p>
        </w:tc>
        <w:tc>
          <w:tcPr>
            <w:tcW w:w="725" w:type="dxa"/>
            <w:vAlign w:val="center"/>
          </w:tcPr>
          <w:p>
            <w:pPr>
              <w:jc w:val="center"/>
              <w:rPr>
                <w:rFonts w:ascii="宋体" w:cs="宋体"/>
                <w:b/>
                <w:bCs/>
                <w:color w:val="000000" w:themeColor="text1"/>
                <w:sz w:val="24"/>
                <w:szCs w:val="24"/>
              </w:rPr>
            </w:pPr>
            <w:r>
              <w:rPr>
                <w:rFonts w:hint="eastAsia" w:ascii="宋体" w:hAnsi="宋体" w:cs="宋体"/>
                <w:b/>
                <w:bCs/>
                <w:color w:val="000000" w:themeColor="text1"/>
                <w:sz w:val="24"/>
                <w:szCs w:val="24"/>
              </w:rPr>
              <w:t>单位</w:t>
            </w:r>
          </w:p>
        </w:tc>
        <w:tc>
          <w:tcPr>
            <w:tcW w:w="780" w:type="dxa"/>
            <w:vAlign w:val="center"/>
          </w:tcPr>
          <w:p>
            <w:pPr>
              <w:jc w:val="center"/>
              <w:rPr>
                <w:rFonts w:ascii="宋体" w:cs="宋体"/>
                <w:b/>
                <w:bCs/>
                <w:color w:val="000000" w:themeColor="text1"/>
                <w:sz w:val="24"/>
                <w:szCs w:val="24"/>
              </w:rPr>
            </w:pPr>
            <w:r>
              <w:rPr>
                <w:rFonts w:hint="eastAsia" w:ascii="宋体" w:hAnsi="宋体" w:cs="宋体"/>
                <w:b/>
                <w:bCs/>
                <w:color w:val="000000" w:themeColor="text1"/>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1</w:t>
            </w:r>
          </w:p>
        </w:tc>
        <w:tc>
          <w:tcPr>
            <w:tcW w:w="1630" w:type="dxa"/>
            <w:vAlign w:val="center"/>
          </w:tcPr>
          <w:p>
            <w:pPr>
              <w:autoSpaceDN w:val="0"/>
              <w:ind w:firstLine="240" w:firstLineChars="10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春秋常服</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1.面料颜色：藏青色(PANTONE 19-4007 TPX)</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 xml:space="preserve">2.毛涤哔叽：经纬纱 12.6tex×2，羊毛70.2% </w:t>
            </w:r>
          </w:p>
          <w:p>
            <w:pPr>
              <w:autoSpaceDN w:val="0"/>
              <w:jc w:val="left"/>
              <w:textAlignment w:val="center"/>
              <w:rPr>
                <w:rFonts w:ascii="宋体" w:hAnsi="宋体" w:cs="宋体"/>
                <w:color w:val="000000" w:themeColor="text1"/>
                <w:sz w:val="24"/>
                <w:szCs w:val="24"/>
                <w:lang w:val="zh-CN"/>
              </w:rPr>
            </w:pPr>
            <w:r>
              <w:rPr>
                <w:rFonts w:hint="eastAsia" w:ascii="宋体" w:hAnsi="宋体" w:cs="宋体"/>
                <w:color w:val="000000" w:themeColor="text1"/>
                <w:sz w:val="24"/>
                <w:szCs w:val="24"/>
              </w:rPr>
              <w:t xml:space="preserve">3.聚酯纤维29.8% </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4.单位面积质量198g/m2</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5.甲醛含量；未检出</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6.起毛起球；4级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7.耐水色牢度：变色、沾色4级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8.耐酸汗渍色牢度；变色、沾色4级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9.耐碱汗渍色牢度；变色、沾色4级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10.耐干摩擦色牢度；4级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11.PH值：7.0</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套</w:t>
            </w:r>
          </w:p>
        </w:tc>
        <w:tc>
          <w:tcPr>
            <w:tcW w:w="780"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2</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春秋常服</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配套衬衣</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1.面料颜色：天空蓝色（PANTONE 18-3945 TPX）</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2.精梳涤棉混纺染色方平布：5.9tex×2/11.8tex涤38.1%，棉49.2%，莱赛尔12.7%</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3.单位面积质量：124g/m2</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4.甲醛含量；未检出</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5.起毛起球；4级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6.耐水色牢度：变色、沾色4级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7.耐酸汗渍色牢度；变色、沾色4级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8.耐碱汗渍色牢度；变色、沾色4级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9.耐干摩擦色牢度；4级</w:t>
            </w:r>
          </w:p>
          <w:p>
            <w:pPr>
              <w:autoSpaceDN w:val="0"/>
              <w:jc w:val="left"/>
              <w:textAlignment w:val="center"/>
              <w:rPr>
                <w:rFonts w:asciiTheme="minorEastAsia" w:hAnsiTheme="minorEastAsia" w:cstheme="minorEastAsia"/>
                <w:color w:val="000000" w:themeColor="text1"/>
                <w:sz w:val="24"/>
                <w:szCs w:val="24"/>
              </w:rPr>
            </w:pPr>
            <w:r>
              <w:rPr>
                <w:rFonts w:hint="eastAsia" w:ascii="宋体" w:hAnsi="宋体" w:cs="宋体"/>
                <w:color w:val="000000" w:themeColor="text1"/>
                <w:sz w:val="24"/>
                <w:szCs w:val="24"/>
              </w:rPr>
              <w:t>10.PH值：6.7</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件</w:t>
            </w:r>
          </w:p>
        </w:tc>
        <w:tc>
          <w:tcPr>
            <w:tcW w:w="780"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春秋夹克式</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执勤服</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1.面料颜色：藏青色(PANTONE 19-4007 TPX)</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 xml:space="preserve">2.毛涤哔叽：经纬纱 12.5tex×2，羊毛60.2% </w:t>
            </w:r>
          </w:p>
          <w:p>
            <w:pPr>
              <w:autoSpaceDN w:val="0"/>
              <w:jc w:val="left"/>
              <w:textAlignment w:val="center"/>
              <w:rPr>
                <w:rFonts w:ascii="宋体" w:hAnsi="宋体" w:cs="宋体"/>
                <w:color w:val="000000" w:themeColor="text1"/>
                <w:sz w:val="24"/>
                <w:szCs w:val="24"/>
                <w:lang w:val="zh-CN"/>
              </w:rPr>
            </w:pPr>
            <w:r>
              <w:rPr>
                <w:rFonts w:hint="eastAsia" w:ascii="宋体" w:hAnsi="宋体" w:cs="宋体"/>
                <w:color w:val="000000" w:themeColor="text1"/>
                <w:sz w:val="24"/>
                <w:szCs w:val="24"/>
              </w:rPr>
              <w:t xml:space="preserve">3.聚酯纤维39.8% </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4.单位面积质量202g/m2</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5.甲醛含量；未检出</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6.起毛起球；4级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7.耐水色牢度：变色、沾色4级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8.耐酸汗渍色牢度；变色、沾色4级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9.耐碱汗渍色牢度；变色、沾色4级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10.耐干摩擦色牢度；4级</w:t>
            </w:r>
          </w:p>
          <w:p>
            <w:pPr>
              <w:autoSpaceDN w:val="0"/>
              <w:jc w:val="left"/>
              <w:textAlignment w:val="center"/>
              <w:rPr>
                <w:rFonts w:ascii="宋体" w:cs="宋体"/>
                <w:color w:val="000000" w:themeColor="text1"/>
                <w:sz w:val="24"/>
                <w:szCs w:val="24"/>
              </w:rPr>
            </w:pPr>
            <w:r>
              <w:rPr>
                <w:rFonts w:hint="eastAsia" w:ascii="宋体" w:hAnsi="宋体" w:cs="宋体"/>
                <w:color w:val="000000" w:themeColor="text1"/>
                <w:sz w:val="24"/>
                <w:szCs w:val="24"/>
              </w:rPr>
              <w:t>11.PH值：7.0</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套</w:t>
            </w:r>
          </w:p>
        </w:tc>
        <w:tc>
          <w:tcPr>
            <w:tcW w:w="780"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4</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夏装制式</w:t>
            </w:r>
          </w:p>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衬衣长袖</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1.面料颜色：天空蓝色（PANTONE 18-3945 TPX）</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2.精梳涤棉混纺染色方平布：5.9tex×2/11.8tex涤58.5%棉41.5%</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3.单位面积质量：152g/m2</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5.甲醛含量；未检出</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6.起毛起球；4级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7.耐水色牢度：变色、沾色4级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8.耐酸汗渍色牢度；变色、沾色4级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9.耐碱汗渍色牢度；变色、沾色4级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10.耐干摩擦色牢度；4级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11.PH值：6.8</w:t>
            </w:r>
          </w:p>
        </w:tc>
        <w:tc>
          <w:tcPr>
            <w:tcW w:w="725" w:type="dxa"/>
            <w:vAlign w:val="center"/>
          </w:tcPr>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件</w:t>
            </w:r>
          </w:p>
        </w:tc>
        <w:tc>
          <w:tcPr>
            <w:tcW w:w="780" w:type="dxa"/>
            <w:vAlign w:val="center"/>
          </w:tcPr>
          <w:p>
            <w:pPr>
              <w:autoSpaceDN w:val="0"/>
              <w:jc w:val="center"/>
              <w:textAlignment w:val="center"/>
              <w:rPr>
                <w:rFonts w:ascii="宋体" w:eastAsia="宋体" w:cs="宋体"/>
                <w:color w:val="000000" w:themeColor="text1"/>
                <w:sz w:val="24"/>
                <w:szCs w:val="24"/>
              </w:rPr>
            </w:pPr>
            <w:r>
              <w:rPr>
                <w:rFonts w:hint="eastAsia" w:ascii="宋体" w:cs="宋体"/>
                <w:color w:val="000000" w:themeColor="text1"/>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5</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夏装制式</w:t>
            </w:r>
          </w:p>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衬衣短袖</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1.面料颜色：天空蓝色（PANTONE 18-3945 TPX）</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2.精梳涤棉混纺染色方平布：5.9tex×2/11.8tex涤58.5%棉41.5%</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3.单位面积质量：152g/m2</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5.甲醛含量；未检出</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6.起毛起球；4级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7.耐水色牢度：变色、沾色4级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8.耐酸汗渍色牢度；变色、沾色4级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9.耐碱汗渍色牢度；变色、沾色4级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10.耐干摩擦色牢度；4级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11.PH值：6.8</w:t>
            </w:r>
          </w:p>
        </w:tc>
        <w:tc>
          <w:tcPr>
            <w:tcW w:w="725" w:type="dxa"/>
            <w:vAlign w:val="center"/>
          </w:tcPr>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件</w:t>
            </w:r>
          </w:p>
        </w:tc>
        <w:tc>
          <w:tcPr>
            <w:tcW w:w="780" w:type="dxa"/>
            <w:vAlign w:val="center"/>
          </w:tcPr>
          <w:p>
            <w:pPr>
              <w:autoSpaceDN w:val="0"/>
              <w:jc w:val="center"/>
              <w:textAlignment w:val="center"/>
              <w:rPr>
                <w:rFonts w:ascii="宋体" w:eastAsia="宋体" w:cs="宋体"/>
                <w:color w:val="000000" w:themeColor="text1"/>
                <w:sz w:val="24"/>
                <w:szCs w:val="24"/>
              </w:rPr>
            </w:pPr>
            <w:r>
              <w:rPr>
                <w:rFonts w:hint="eastAsia" w:ascii="宋体" w:cs="宋体"/>
                <w:color w:val="000000" w:themeColor="text1"/>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6</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单裤</w:t>
            </w:r>
          </w:p>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（裙子）</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1.裤子面料颜色：藏青色(PANTONE 19-4007 TPX)。</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2.防静电仿毛哔叽：经34s×纬 36s</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3.涤65%粘35%</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4.单位面积质量181g/㎡</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5.甲醛含量；未检出</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6.起毛起球；4级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7.耐水色牢度：变色、沾色4级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8.耐酸汗渍色牢度；变色、沾色4级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9.耐碱汗渍色牢度；变色、沾色4级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10.耐干摩擦色牢度；4级</w:t>
            </w:r>
          </w:p>
          <w:p>
            <w:pPr>
              <w:autoSpaceDN w:val="0"/>
              <w:jc w:val="left"/>
              <w:textAlignment w:val="center"/>
              <w:rPr>
                <w:rFonts w:ascii="宋体" w:cs="宋体"/>
                <w:color w:val="000000" w:themeColor="text1"/>
                <w:sz w:val="24"/>
                <w:szCs w:val="24"/>
              </w:rPr>
            </w:pPr>
            <w:r>
              <w:rPr>
                <w:rFonts w:hint="eastAsia" w:ascii="宋体" w:hAnsi="宋体" w:cs="宋体"/>
                <w:color w:val="000000" w:themeColor="text1"/>
                <w:sz w:val="24"/>
                <w:szCs w:val="24"/>
              </w:rPr>
              <w:t>11.PH值：6.7</w:t>
            </w:r>
          </w:p>
        </w:tc>
        <w:tc>
          <w:tcPr>
            <w:tcW w:w="725" w:type="dxa"/>
            <w:vAlign w:val="center"/>
          </w:tcPr>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件</w:t>
            </w:r>
          </w:p>
        </w:tc>
        <w:tc>
          <w:tcPr>
            <w:tcW w:w="780" w:type="dxa"/>
            <w:vAlign w:val="center"/>
          </w:tcPr>
          <w:p>
            <w:pPr>
              <w:autoSpaceDN w:val="0"/>
              <w:jc w:val="center"/>
              <w:textAlignment w:val="center"/>
              <w:rPr>
                <w:rFonts w:ascii="宋体" w:eastAsia="宋体" w:cs="宋体"/>
                <w:color w:val="000000" w:themeColor="text1"/>
                <w:sz w:val="24"/>
                <w:szCs w:val="24"/>
              </w:rPr>
            </w:pPr>
            <w:r>
              <w:rPr>
                <w:rFonts w:hint="eastAsia" w:ascii="宋体" w:cs="宋体"/>
                <w:color w:val="000000" w:themeColor="text1"/>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7</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大檐帽</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（女卷檐帽）</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详见附件《城市管理执法制式服装和标志标识</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技术指引（试行）》第67页至第79页</w:t>
            </w:r>
          </w:p>
        </w:tc>
        <w:tc>
          <w:tcPr>
            <w:tcW w:w="725" w:type="dxa"/>
            <w:vAlign w:val="center"/>
          </w:tcPr>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顶</w:t>
            </w:r>
          </w:p>
        </w:tc>
        <w:tc>
          <w:tcPr>
            <w:tcW w:w="780" w:type="dxa"/>
            <w:vAlign w:val="center"/>
          </w:tcPr>
          <w:p>
            <w:pPr>
              <w:autoSpaceDN w:val="0"/>
              <w:jc w:val="center"/>
              <w:textAlignment w:val="center"/>
              <w:rPr>
                <w:rFonts w:ascii="宋体" w:eastAsia="宋体" w:cs="宋体"/>
                <w:color w:val="000000" w:themeColor="text1"/>
                <w:sz w:val="24"/>
                <w:szCs w:val="24"/>
              </w:rPr>
            </w:pPr>
            <w:r>
              <w:rPr>
                <w:rFonts w:hint="eastAsia" w:ascii="宋体" w:cs="宋体"/>
                <w:color w:val="000000" w:themeColor="text1"/>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9"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8</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大檐凉帽</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（女卷檐凉帽）</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详见附件《城市管理执法制式服装和标志标识</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技术指引（试行）》第67页至第79页</w:t>
            </w:r>
          </w:p>
        </w:tc>
        <w:tc>
          <w:tcPr>
            <w:tcW w:w="725" w:type="dxa"/>
            <w:vAlign w:val="center"/>
          </w:tcPr>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顶</w:t>
            </w:r>
          </w:p>
        </w:tc>
        <w:tc>
          <w:tcPr>
            <w:tcW w:w="780" w:type="dxa"/>
            <w:vAlign w:val="center"/>
          </w:tcPr>
          <w:p>
            <w:pPr>
              <w:autoSpaceDN w:val="0"/>
              <w:jc w:val="center"/>
              <w:textAlignment w:val="center"/>
              <w:rPr>
                <w:rFonts w:ascii="宋体" w:eastAsia="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9</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皮面栽绒</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防寒帽</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详见附件《城市管理执法制式服装和标志标识</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技术指引（试行）》第80页至第82页</w:t>
            </w:r>
          </w:p>
        </w:tc>
        <w:tc>
          <w:tcPr>
            <w:tcW w:w="725" w:type="dxa"/>
            <w:vAlign w:val="center"/>
          </w:tcPr>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顶</w:t>
            </w:r>
          </w:p>
        </w:tc>
        <w:tc>
          <w:tcPr>
            <w:tcW w:w="780" w:type="dxa"/>
            <w:vAlign w:val="center"/>
          </w:tcPr>
          <w:p>
            <w:pPr>
              <w:autoSpaceDN w:val="0"/>
              <w:jc w:val="center"/>
              <w:textAlignment w:val="center"/>
              <w:rPr>
                <w:rFonts w:ascii="宋体" w:eastAsia="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10</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冬常服</w:t>
            </w:r>
          </w:p>
        </w:tc>
        <w:tc>
          <w:tcPr>
            <w:tcW w:w="4427" w:type="dxa"/>
            <w:vAlign w:val="center"/>
          </w:tcPr>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1.面料颜色：藏青色(PANTONE 19-4007 TPX)</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 xml:space="preserve">2.毛涤哔叽：经纬纱 12.5tex×2，羊毛70.1% </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 xml:space="preserve">3.聚酯纤维29.9% </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4.单位面积质量233g/m2</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5.甲醛含量；未检出</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6.起毛起球；4级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7.耐水色牢度：变色、沾色4级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8.耐酸汗渍色牢度；变色、沾色4级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9.耐碱汗渍色牢度；变色、沾色4级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10.耐干摩擦色牢度；4级</w:t>
            </w:r>
          </w:p>
          <w:p>
            <w:pPr>
              <w:autoSpaceDN w:val="0"/>
              <w:jc w:val="left"/>
              <w:textAlignment w:val="center"/>
              <w:rPr>
                <w:rFonts w:ascii="宋体" w:hAnsi="宋体" w:cs="宋体"/>
                <w:color w:val="000000" w:themeColor="text1"/>
                <w:sz w:val="24"/>
                <w:szCs w:val="24"/>
              </w:rPr>
            </w:pPr>
            <w:r>
              <w:rPr>
                <w:rFonts w:hint="eastAsia" w:ascii="宋体" w:hAnsi="宋体" w:cs="宋体"/>
                <w:color w:val="000000" w:themeColor="text1"/>
                <w:sz w:val="24"/>
                <w:szCs w:val="24"/>
              </w:rPr>
              <w:t>11.PH值：7.1</w:t>
            </w:r>
          </w:p>
        </w:tc>
        <w:tc>
          <w:tcPr>
            <w:tcW w:w="725" w:type="dxa"/>
            <w:vAlign w:val="center"/>
          </w:tcPr>
          <w:p>
            <w:pPr>
              <w:autoSpaceDN w:val="0"/>
              <w:jc w:val="center"/>
              <w:textAlignment w:val="center"/>
              <w:rPr>
                <w:rFonts w:ascii="宋体" w:cs="宋体"/>
                <w:color w:val="000000" w:themeColor="text1"/>
                <w:sz w:val="24"/>
                <w:szCs w:val="24"/>
              </w:rPr>
            </w:pPr>
            <w:r>
              <w:rPr>
                <w:rFonts w:hint="eastAsia" w:ascii="宋体" w:hAnsi="宋体" w:cs="宋体"/>
                <w:color w:val="000000" w:themeColor="text1"/>
                <w:sz w:val="24"/>
                <w:szCs w:val="24"/>
              </w:rPr>
              <w:t>套</w:t>
            </w:r>
          </w:p>
        </w:tc>
        <w:tc>
          <w:tcPr>
            <w:tcW w:w="780" w:type="dxa"/>
            <w:vAlign w:val="center"/>
          </w:tcPr>
          <w:p>
            <w:pPr>
              <w:autoSpaceDN w:val="0"/>
              <w:jc w:val="center"/>
              <w:textAlignment w:val="center"/>
              <w:rPr>
                <w:rFonts w:ascii="宋体" w:eastAsia="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jc w:val="center"/>
        </w:trPr>
        <w:tc>
          <w:tcPr>
            <w:tcW w:w="837"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11</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冬夹克式</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执勤服</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1.面料颜色：藏青色(PANTONE 19-4007 TPX)</w:t>
            </w:r>
          </w:p>
          <w:p>
            <w:pPr>
              <w:rPr>
                <w:rFonts w:ascii="宋体" w:cs="宋体"/>
                <w:color w:val="000000" w:themeColor="text1"/>
                <w:sz w:val="24"/>
                <w:szCs w:val="24"/>
                <w:lang w:val="zh-CN"/>
              </w:rPr>
            </w:pPr>
            <w:r>
              <w:rPr>
                <w:rFonts w:hint="eastAsia" w:ascii="宋体" w:cs="宋体"/>
                <w:color w:val="000000" w:themeColor="text1"/>
                <w:sz w:val="24"/>
                <w:szCs w:val="24"/>
                <w:lang w:val="zh-CN"/>
              </w:rPr>
              <w:t xml:space="preserve">2.毛涤哔叽：经纬纱 12.5tex×2，羊毛60.4% </w:t>
            </w:r>
          </w:p>
          <w:p>
            <w:pPr>
              <w:rPr>
                <w:rFonts w:ascii="宋体" w:cs="宋体"/>
                <w:color w:val="000000" w:themeColor="text1"/>
                <w:sz w:val="24"/>
                <w:szCs w:val="24"/>
                <w:lang w:val="zh-CN"/>
              </w:rPr>
            </w:pPr>
            <w:r>
              <w:rPr>
                <w:rFonts w:hint="eastAsia" w:ascii="宋体" w:cs="宋体"/>
                <w:color w:val="000000" w:themeColor="text1"/>
                <w:sz w:val="24"/>
                <w:szCs w:val="24"/>
                <w:lang w:val="zh-CN"/>
              </w:rPr>
              <w:t xml:space="preserve">3.聚酯纤维39.6% </w:t>
            </w:r>
          </w:p>
          <w:p>
            <w:pPr>
              <w:rPr>
                <w:rFonts w:ascii="宋体" w:cs="宋体"/>
                <w:color w:val="000000" w:themeColor="text1"/>
                <w:sz w:val="24"/>
                <w:szCs w:val="24"/>
                <w:lang w:val="zh-CN"/>
              </w:rPr>
            </w:pPr>
            <w:r>
              <w:rPr>
                <w:rFonts w:hint="eastAsia" w:ascii="宋体" w:cs="宋体"/>
                <w:color w:val="000000" w:themeColor="text1"/>
                <w:sz w:val="24"/>
                <w:szCs w:val="24"/>
                <w:lang w:val="zh-CN"/>
              </w:rPr>
              <w:t>4.单位面积质量234g/m2</w:t>
            </w:r>
          </w:p>
          <w:p>
            <w:pPr>
              <w:rPr>
                <w:rFonts w:ascii="宋体" w:cs="宋体"/>
                <w:color w:val="000000" w:themeColor="text1"/>
                <w:sz w:val="24"/>
                <w:szCs w:val="24"/>
                <w:lang w:val="zh-CN"/>
              </w:rPr>
            </w:pPr>
            <w:r>
              <w:rPr>
                <w:rFonts w:hint="eastAsia" w:ascii="宋体" w:cs="宋体"/>
                <w:color w:val="000000" w:themeColor="text1"/>
                <w:sz w:val="24"/>
                <w:szCs w:val="24"/>
                <w:lang w:val="zh-CN"/>
              </w:rPr>
              <w:t>5.甲醛含量；未检出</w:t>
            </w:r>
          </w:p>
          <w:p>
            <w:pPr>
              <w:rPr>
                <w:rFonts w:ascii="宋体" w:cs="宋体"/>
                <w:color w:val="000000" w:themeColor="text1"/>
                <w:sz w:val="24"/>
                <w:szCs w:val="24"/>
                <w:lang w:val="zh-CN"/>
              </w:rPr>
            </w:pPr>
            <w:r>
              <w:rPr>
                <w:rFonts w:hint="eastAsia" w:ascii="宋体" w:cs="宋体"/>
                <w:color w:val="000000" w:themeColor="text1"/>
                <w:sz w:val="24"/>
                <w:szCs w:val="24"/>
                <w:lang w:val="zh-CN"/>
              </w:rPr>
              <w:t>6.起毛起球；4级</w:t>
            </w:r>
          </w:p>
          <w:p>
            <w:pPr>
              <w:rPr>
                <w:rFonts w:ascii="宋体" w:cs="宋体"/>
                <w:color w:val="000000" w:themeColor="text1"/>
                <w:sz w:val="24"/>
                <w:szCs w:val="24"/>
                <w:lang w:val="zh-CN"/>
              </w:rPr>
            </w:pPr>
            <w:r>
              <w:rPr>
                <w:rFonts w:hint="eastAsia" w:ascii="宋体" w:cs="宋体"/>
                <w:color w:val="000000" w:themeColor="text1"/>
                <w:sz w:val="24"/>
                <w:szCs w:val="24"/>
                <w:lang w:val="zh-CN"/>
              </w:rPr>
              <w:t>7.耐水色牢度：变色、沾色4级</w:t>
            </w:r>
          </w:p>
          <w:p>
            <w:pPr>
              <w:rPr>
                <w:rFonts w:ascii="宋体" w:cs="宋体"/>
                <w:color w:val="000000" w:themeColor="text1"/>
                <w:sz w:val="24"/>
                <w:szCs w:val="24"/>
                <w:lang w:val="zh-CN"/>
              </w:rPr>
            </w:pPr>
            <w:r>
              <w:rPr>
                <w:rFonts w:hint="eastAsia" w:ascii="宋体" w:cs="宋体"/>
                <w:color w:val="000000" w:themeColor="text1"/>
                <w:sz w:val="24"/>
                <w:szCs w:val="24"/>
                <w:lang w:val="zh-CN"/>
              </w:rPr>
              <w:t>8.耐酸汗渍色牢度；变色、沾色4级</w:t>
            </w:r>
          </w:p>
          <w:p>
            <w:pPr>
              <w:rPr>
                <w:rFonts w:ascii="宋体" w:cs="宋体"/>
                <w:color w:val="000000" w:themeColor="text1"/>
                <w:sz w:val="24"/>
                <w:szCs w:val="24"/>
                <w:lang w:val="zh-CN"/>
              </w:rPr>
            </w:pPr>
            <w:r>
              <w:rPr>
                <w:rFonts w:hint="eastAsia" w:ascii="宋体" w:cs="宋体"/>
                <w:color w:val="000000" w:themeColor="text1"/>
                <w:sz w:val="24"/>
                <w:szCs w:val="24"/>
                <w:lang w:val="zh-CN"/>
              </w:rPr>
              <w:t>9.耐碱汗渍色牢度；变色、沾色4级</w:t>
            </w:r>
          </w:p>
          <w:p>
            <w:pPr>
              <w:rPr>
                <w:rFonts w:ascii="宋体" w:cs="宋体"/>
                <w:color w:val="000000" w:themeColor="text1"/>
                <w:sz w:val="24"/>
                <w:szCs w:val="24"/>
                <w:lang w:val="zh-CN"/>
              </w:rPr>
            </w:pPr>
            <w:r>
              <w:rPr>
                <w:rFonts w:hint="eastAsia" w:ascii="宋体" w:cs="宋体"/>
                <w:color w:val="000000" w:themeColor="text1"/>
                <w:sz w:val="24"/>
                <w:szCs w:val="24"/>
                <w:lang w:val="zh-CN"/>
              </w:rPr>
              <w:t>10.耐干摩擦色牢度；4级</w:t>
            </w:r>
          </w:p>
          <w:p>
            <w:pPr>
              <w:rPr>
                <w:rFonts w:asciiTheme="minorEastAsia" w:hAnsiTheme="minorEastAsia" w:cstheme="minorEastAsia"/>
                <w:color w:val="000000" w:themeColor="text1"/>
                <w:sz w:val="24"/>
                <w:szCs w:val="24"/>
              </w:rPr>
            </w:pPr>
            <w:r>
              <w:rPr>
                <w:rFonts w:hint="eastAsia" w:ascii="宋体" w:cs="宋体"/>
                <w:color w:val="000000" w:themeColor="text1"/>
                <w:sz w:val="24"/>
                <w:szCs w:val="24"/>
                <w:lang w:val="zh-CN"/>
              </w:rPr>
              <w:t>11.PH值：7.0</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套</w:t>
            </w:r>
          </w:p>
        </w:tc>
        <w:tc>
          <w:tcPr>
            <w:tcW w:w="780"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12</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防寒大衣</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短款</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1.面料颜色：藏青色（PANTONE19-4007 TPX）</w:t>
            </w:r>
          </w:p>
          <w:p>
            <w:pPr>
              <w:rPr>
                <w:rFonts w:ascii="宋体" w:cs="宋体"/>
                <w:color w:val="000000" w:themeColor="text1"/>
                <w:sz w:val="24"/>
                <w:szCs w:val="24"/>
                <w:lang w:val="zh-CN"/>
              </w:rPr>
            </w:pPr>
            <w:r>
              <w:rPr>
                <w:rFonts w:hint="eastAsia" w:ascii="宋体" w:cs="宋体"/>
                <w:color w:val="000000" w:themeColor="text1"/>
                <w:sz w:val="24"/>
                <w:szCs w:val="24"/>
                <w:lang w:val="zh-CN"/>
              </w:rPr>
              <w:t>2.藏青色防风透湿涂层布：单位面积质量137g/m2</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件</w:t>
            </w:r>
          </w:p>
        </w:tc>
        <w:tc>
          <w:tcPr>
            <w:tcW w:w="780"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13</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单皮鞋</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(男女)</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详见附件《城市管理执法制式服装和标志标识</w:t>
            </w:r>
          </w:p>
          <w:p>
            <w:pPr>
              <w:rPr>
                <w:rFonts w:ascii="宋体" w:cs="宋体"/>
                <w:color w:val="000000" w:themeColor="text1"/>
                <w:sz w:val="24"/>
                <w:szCs w:val="24"/>
                <w:lang w:val="zh-CN"/>
              </w:rPr>
            </w:pPr>
            <w:r>
              <w:rPr>
                <w:rFonts w:hint="eastAsia" w:ascii="宋体" w:cs="宋体"/>
                <w:color w:val="000000" w:themeColor="text1"/>
                <w:sz w:val="24"/>
                <w:szCs w:val="24"/>
                <w:lang w:val="zh-CN"/>
              </w:rPr>
              <w:t>技术指引（试行）》第</w:t>
            </w:r>
            <w:r>
              <w:rPr>
                <w:rFonts w:hint="eastAsia" w:ascii="宋体" w:cs="宋体"/>
                <w:b/>
                <w:bCs/>
                <w:color w:val="000000" w:themeColor="text1"/>
                <w:sz w:val="24"/>
                <w:szCs w:val="24"/>
              </w:rPr>
              <w:t>138</w:t>
            </w:r>
            <w:r>
              <w:rPr>
                <w:rFonts w:hint="eastAsia" w:ascii="宋体" w:cs="宋体"/>
                <w:color w:val="000000" w:themeColor="text1"/>
                <w:sz w:val="24"/>
                <w:szCs w:val="24"/>
              </w:rPr>
              <w:t>页至第</w:t>
            </w:r>
            <w:r>
              <w:rPr>
                <w:rFonts w:hint="eastAsia" w:ascii="宋体" w:cs="宋体"/>
                <w:b/>
                <w:bCs/>
                <w:color w:val="000000" w:themeColor="text1"/>
                <w:sz w:val="24"/>
                <w:szCs w:val="24"/>
              </w:rPr>
              <w:t>143</w:t>
            </w:r>
            <w:r>
              <w:rPr>
                <w:rFonts w:hint="eastAsia" w:ascii="宋体" w:cs="宋体"/>
                <w:color w:val="000000" w:themeColor="text1"/>
                <w:sz w:val="24"/>
                <w:szCs w:val="24"/>
              </w:rPr>
              <w:t>页</w:t>
            </w:r>
          </w:p>
        </w:tc>
        <w:tc>
          <w:tcPr>
            <w:tcW w:w="725"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双</w:t>
            </w:r>
          </w:p>
        </w:tc>
        <w:tc>
          <w:tcPr>
            <w:tcW w:w="780"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14</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棉皮鞋</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（男女）</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详见附件《城市管理执法制式服装和标志标识</w:t>
            </w:r>
          </w:p>
          <w:p>
            <w:pPr>
              <w:rPr>
                <w:rFonts w:ascii="宋体" w:cs="宋体"/>
                <w:color w:val="000000" w:themeColor="text1"/>
                <w:sz w:val="24"/>
                <w:szCs w:val="24"/>
                <w:lang w:val="zh-CN"/>
              </w:rPr>
            </w:pPr>
            <w:r>
              <w:rPr>
                <w:rFonts w:hint="eastAsia" w:ascii="宋体" w:cs="宋体"/>
                <w:color w:val="000000" w:themeColor="text1"/>
                <w:sz w:val="24"/>
                <w:szCs w:val="24"/>
                <w:lang w:val="zh-CN"/>
              </w:rPr>
              <w:t>技术指引（试行）》第</w:t>
            </w:r>
            <w:r>
              <w:rPr>
                <w:rFonts w:hint="eastAsia" w:ascii="宋体" w:cs="宋体"/>
                <w:b/>
                <w:bCs/>
                <w:color w:val="000000" w:themeColor="text1"/>
                <w:sz w:val="24"/>
                <w:szCs w:val="24"/>
              </w:rPr>
              <w:t>143</w:t>
            </w:r>
            <w:r>
              <w:rPr>
                <w:rFonts w:hint="eastAsia" w:ascii="宋体" w:cs="宋体"/>
                <w:color w:val="000000" w:themeColor="text1"/>
                <w:sz w:val="24"/>
                <w:szCs w:val="24"/>
              </w:rPr>
              <w:t>页至第</w:t>
            </w:r>
            <w:r>
              <w:rPr>
                <w:rFonts w:hint="eastAsia" w:ascii="宋体" w:cs="宋体"/>
                <w:b/>
                <w:bCs/>
                <w:color w:val="000000" w:themeColor="text1"/>
                <w:sz w:val="24"/>
                <w:szCs w:val="24"/>
              </w:rPr>
              <w:t>148</w:t>
            </w:r>
            <w:r>
              <w:rPr>
                <w:rFonts w:hint="eastAsia" w:ascii="宋体" w:cs="宋体"/>
                <w:color w:val="000000" w:themeColor="text1"/>
                <w:sz w:val="24"/>
                <w:szCs w:val="24"/>
              </w:rPr>
              <w:t>页</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双</w:t>
            </w:r>
          </w:p>
        </w:tc>
        <w:tc>
          <w:tcPr>
            <w:tcW w:w="780"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837"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15</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皮凉鞋</w:t>
            </w:r>
          </w:p>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（男女）</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详见附件《城市管理执法制式服装和标志标识</w:t>
            </w:r>
          </w:p>
          <w:p>
            <w:pPr>
              <w:rPr>
                <w:rFonts w:ascii="宋体" w:cs="宋体"/>
                <w:color w:val="000000" w:themeColor="text1"/>
                <w:sz w:val="24"/>
                <w:szCs w:val="24"/>
                <w:lang w:val="zh-CN"/>
              </w:rPr>
            </w:pPr>
            <w:r>
              <w:rPr>
                <w:rFonts w:hint="eastAsia" w:ascii="宋体" w:cs="宋体"/>
                <w:color w:val="000000" w:themeColor="text1"/>
                <w:sz w:val="24"/>
                <w:szCs w:val="24"/>
                <w:lang w:val="zh-CN"/>
              </w:rPr>
              <w:t>技术指引（试行）》第</w:t>
            </w:r>
            <w:r>
              <w:rPr>
                <w:rFonts w:hint="eastAsia" w:ascii="宋体" w:cs="宋体"/>
                <w:b/>
                <w:bCs/>
                <w:color w:val="000000" w:themeColor="text1"/>
                <w:sz w:val="24"/>
                <w:szCs w:val="24"/>
              </w:rPr>
              <w:t>148</w:t>
            </w:r>
            <w:r>
              <w:rPr>
                <w:rFonts w:hint="eastAsia" w:ascii="宋体" w:cs="宋体"/>
                <w:color w:val="000000" w:themeColor="text1"/>
                <w:sz w:val="24"/>
                <w:szCs w:val="24"/>
              </w:rPr>
              <w:t>页至第</w:t>
            </w:r>
            <w:r>
              <w:rPr>
                <w:rFonts w:hint="eastAsia" w:ascii="宋体" w:cs="宋体"/>
                <w:b/>
                <w:bCs/>
                <w:color w:val="000000" w:themeColor="text1"/>
                <w:sz w:val="24"/>
                <w:szCs w:val="24"/>
              </w:rPr>
              <w:t>152</w:t>
            </w:r>
            <w:r>
              <w:rPr>
                <w:rFonts w:hint="eastAsia" w:ascii="宋体" w:cs="宋体"/>
                <w:color w:val="000000" w:themeColor="text1"/>
                <w:sz w:val="24"/>
                <w:szCs w:val="24"/>
              </w:rPr>
              <w:t>页</w:t>
            </w:r>
          </w:p>
        </w:tc>
        <w:tc>
          <w:tcPr>
            <w:tcW w:w="725"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双</w:t>
            </w:r>
          </w:p>
        </w:tc>
        <w:tc>
          <w:tcPr>
            <w:tcW w:w="780"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9" w:hRule="atLeast"/>
          <w:jc w:val="center"/>
        </w:trPr>
        <w:tc>
          <w:tcPr>
            <w:tcW w:w="837"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16</w:t>
            </w:r>
          </w:p>
        </w:tc>
        <w:tc>
          <w:tcPr>
            <w:tcW w:w="1630" w:type="dxa"/>
            <w:vAlign w:val="center"/>
          </w:tcPr>
          <w:p>
            <w:pPr>
              <w:jc w:val="center"/>
              <w:rPr>
                <w:rFonts w:ascii="宋体" w:cs="宋体"/>
                <w:color w:val="000000" w:themeColor="text1"/>
                <w:sz w:val="24"/>
                <w:szCs w:val="24"/>
                <w:lang w:val="zh-CN"/>
              </w:rPr>
            </w:pPr>
            <w:r>
              <w:rPr>
                <w:rFonts w:hint="eastAsia" w:ascii="宋体" w:cs="宋体"/>
                <w:color w:val="000000" w:themeColor="text1"/>
                <w:sz w:val="24"/>
                <w:szCs w:val="24"/>
                <w:lang w:val="zh-CN"/>
              </w:rPr>
              <w:t>连帽雨衣</w:t>
            </w:r>
          </w:p>
          <w:p>
            <w:pPr>
              <w:jc w:val="center"/>
              <w:rPr>
                <w:rFonts w:ascii="宋体" w:cs="宋体"/>
                <w:color w:val="000000" w:themeColor="text1"/>
                <w:sz w:val="24"/>
                <w:szCs w:val="24"/>
                <w:lang w:val="zh-CN"/>
              </w:rPr>
            </w:pPr>
            <w:r>
              <w:rPr>
                <w:rFonts w:hint="eastAsia" w:ascii="宋体" w:cs="宋体"/>
                <w:color w:val="000000" w:themeColor="text1"/>
                <w:sz w:val="24"/>
                <w:szCs w:val="24"/>
                <w:lang w:val="zh-CN"/>
              </w:rPr>
              <w:t>（含高靿雨靴）</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详见附件《城市管理执法制式服装和标志标识</w:t>
            </w:r>
          </w:p>
          <w:p>
            <w:pPr>
              <w:rPr>
                <w:rFonts w:ascii="宋体" w:cs="宋体"/>
                <w:color w:val="000000" w:themeColor="text1"/>
                <w:sz w:val="24"/>
                <w:szCs w:val="24"/>
                <w:lang w:val="zh-CN"/>
              </w:rPr>
            </w:pPr>
            <w:r>
              <w:rPr>
                <w:rFonts w:hint="eastAsia" w:ascii="宋体" w:cs="宋体"/>
                <w:color w:val="000000" w:themeColor="text1"/>
                <w:sz w:val="24"/>
                <w:szCs w:val="24"/>
                <w:lang w:val="zh-CN"/>
              </w:rPr>
              <w:t>技术指引（试行）》第83页至第93页</w:t>
            </w:r>
          </w:p>
        </w:tc>
        <w:tc>
          <w:tcPr>
            <w:tcW w:w="725"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套</w:t>
            </w:r>
          </w:p>
        </w:tc>
        <w:tc>
          <w:tcPr>
            <w:tcW w:w="780" w:type="dxa"/>
            <w:vAlign w:val="center"/>
          </w:tcPr>
          <w:p>
            <w:pPr>
              <w:ind w:firstLine="240" w:firstLineChars="100"/>
              <w:rPr>
                <w:rFonts w:ascii="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jc w:val="center"/>
        </w:trPr>
        <w:tc>
          <w:tcPr>
            <w:tcW w:w="837" w:type="dxa"/>
            <w:vAlign w:val="center"/>
          </w:tcPr>
          <w:p>
            <w:pPr>
              <w:autoSpaceDN w:val="0"/>
              <w:jc w:val="center"/>
              <w:textAlignment w:val="center"/>
              <w:rPr>
                <w:rFonts w:ascii="宋体" w:hAnsi="宋体" w:eastAsia="宋体" w:cs="宋体"/>
                <w:color w:val="000000" w:themeColor="text1"/>
                <w:sz w:val="24"/>
                <w:szCs w:val="24"/>
              </w:rPr>
            </w:pPr>
            <w:r>
              <w:rPr>
                <w:rFonts w:hint="eastAsia" w:ascii="宋体" w:hAnsi="宋体" w:cs="宋体"/>
                <w:color w:val="000000" w:themeColor="text1"/>
                <w:sz w:val="24"/>
                <w:szCs w:val="24"/>
              </w:rPr>
              <w:t>17</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反光背心</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详见附件《城市管理执法制式服装和标志标识</w:t>
            </w:r>
          </w:p>
          <w:p>
            <w:pPr>
              <w:jc w:val="left"/>
              <w:rPr>
                <w:rFonts w:ascii="宋体" w:cs="宋体"/>
                <w:color w:val="000000" w:themeColor="text1"/>
                <w:sz w:val="24"/>
                <w:szCs w:val="24"/>
                <w:lang w:val="zh-CN"/>
              </w:rPr>
            </w:pPr>
            <w:r>
              <w:rPr>
                <w:rFonts w:hint="eastAsia" w:ascii="宋体" w:cs="宋体"/>
                <w:color w:val="000000" w:themeColor="text1"/>
                <w:sz w:val="24"/>
                <w:szCs w:val="24"/>
                <w:lang w:val="zh-CN"/>
              </w:rPr>
              <w:t>技术指引（试行）》第</w:t>
            </w:r>
            <w:r>
              <w:rPr>
                <w:rFonts w:hint="eastAsia" w:ascii="宋体" w:cs="宋体"/>
                <w:b/>
                <w:bCs/>
                <w:color w:val="000000" w:themeColor="text1"/>
                <w:sz w:val="24"/>
                <w:szCs w:val="24"/>
              </w:rPr>
              <w:t>93</w:t>
            </w:r>
            <w:r>
              <w:rPr>
                <w:rFonts w:hint="eastAsia" w:ascii="宋体" w:cs="宋体"/>
                <w:color w:val="000000" w:themeColor="text1"/>
                <w:sz w:val="24"/>
                <w:szCs w:val="24"/>
              </w:rPr>
              <w:t>页至第</w:t>
            </w:r>
            <w:r>
              <w:rPr>
                <w:rFonts w:hint="eastAsia" w:ascii="宋体" w:cs="宋体"/>
                <w:b/>
                <w:bCs/>
                <w:color w:val="000000" w:themeColor="text1"/>
                <w:sz w:val="24"/>
                <w:szCs w:val="24"/>
              </w:rPr>
              <w:t>95</w:t>
            </w:r>
            <w:r>
              <w:rPr>
                <w:rFonts w:hint="eastAsia" w:ascii="宋体" w:cs="宋体"/>
                <w:color w:val="000000" w:themeColor="text1"/>
                <w:sz w:val="24"/>
                <w:szCs w:val="24"/>
              </w:rPr>
              <w:t>页</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件</w:t>
            </w:r>
          </w:p>
        </w:tc>
        <w:tc>
          <w:tcPr>
            <w:tcW w:w="780"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jc w:val="center"/>
        </w:trPr>
        <w:tc>
          <w:tcPr>
            <w:tcW w:w="837"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18</w:t>
            </w:r>
          </w:p>
        </w:tc>
        <w:tc>
          <w:tcPr>
            <w:tcW w:w="1630"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标志标识</w:t>
            </w:r>
          </w:p>
        </w:tc>
        <w:tc>
          <w:tcPr>
            <w:tcW w:w="4427" w:type="dxa"/>
            <w:vAlign w:val="center"/>
          </w:tcPr>
          <w:p>
            <w:pPr>
              <w:rPr>
                <w:rFonts w:ascii="宋体" w:cs="宋体"/>
                <w:color w:val="000000" w:themeColor="text1"/>
                <w:sz w:val="24"/>
                <w:szCs w:val="24"/>
                <w:lang w:val="zh-CN"/>
              </w:rPr>
            </w:pPr>
            <w:r>
              <w:rPr>
                <w:rFonts w:hint="eastAsia" w:ascii="宋体" w:cs="宋体"/>
                <w:color w:val="000000" w:themeColor="text1"/>
                <w:sz w:val="24"/>
                <w:szCs w:val="24"/>
                <w:lang w:val="zh-CN"/>
              </w:rPr>
              <w:t>详见附件《城市管理执法制式服装和标志标识</w:t>
            </w:r>
          </w:p>
          <w:p>
            <w:pPr>
              <w:rPr>
                <w:rFonts w:ascii="宋体" w:cs="宋体"/>
                <w:color w:val="000000" w:themeColor="text1"/>
                <w:sz w:val="24"/>
                <w:szCs w:val="24"/>
                <w:lang w:val="zh-CN"/>
              </w:rPr>
            </w:pPr>
            <w:r>
              <w:rPr>
                <w:rFonts w:hint="eastAsia" w:ascii="宋体" w:cs="宋体"/>
                <w:color w:val="000000" w:themeColor="text1"/>
                <w:sz w:val="24"/>
                <w:szCs w:val="24"/>
                <w:lang w:val="zh-CN"/>
              </w:rPr>
              <w:t>技术指引（试行）》第</w:t>
            </w:r>
            <w:r>
              <w:rPr>
                <w:rFonts w:hint="eastAsia" w:ascii="宋体" w:cs="宋体"/>
                <w:b/>
                <w:bCs/>
                <w:color w:val="000000" w:themeColor="text1"/>
                <w:sz w:val="24"/>
                <w:szCs w:val="24"/>
              </w:rPr>
              <w:t>95</w:t>
            </w:r>
            <w:r>
              <w:rPr>
                <w:rFonts w:hint="eastAsia" w:ascii="宋体" w:cs="宋体"/>
                <w:color w:val="000000" w:themeColor="text1"/>
                <w:sz w:val="24"/>
                <w:szCs w:val="24"/>
              </w:rPr>
              <w:t>页至第</w:t>
            </w:r>
            <w:r>
              <w:rPr>
                <w:rFonts w:hint="eastAsia" w:ascii="宋体" w:cs="宋体"/>
                <w:b/>
                <w:bCs/>
                <w:color w:val="000000" w:themeColor="text1"/>
                <w:sz w:val="24"/>
                <w:szCs w:val="24"/>
              </w:rPr>
              <w:t>138</w:t>
            </w:r>
            <w:r>
              <w:rPr>
                <w:rFonts w:hint="eastAsia" w:ascii="宋体" w:cs="宋体"/>
                <w:color w:val="000000" w:themeColor="text1"/>
                <w:sz w:val="24"/>
                <w:szCs w:val="24"/>
              </w:rPr>
              <w:t>页</w:t>
            </w:r>
          </w:p>
        </w:tc>
        <w:tc>
          <w:tcPr>
            <w:tcW w:w="725" w:type="dxa"/>
            <w:vAlign w:val="center"/>
          </w:tcPr>
          <w:p>
            <w:pPr>
              <w:autoSpaceDN w:val="0"/>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套</w:t>
            </w:r>
          </w:p>
        </w:tc>
        <w:tc>
          <w:tcPr>
            <w:tcW w:w="780" w:type="dxa"/>
            <w:vAlign w:val="center"/>
          </w:tcPr>
          <w:p>
            <w:pPr>
              <w:autoSpaceDN w:val="0"/>
              <w:jc w:val="center"/>
              <w:textAlignment w:val="center"/>
              <w:rPr>
                <w:rFonts w:ascii="宋体" w:cs="宋体"/>
                <w:color w:val="000000" w:themeColor="text1"/>
                <w:sz w:val="24"/>
                <w:szCs w:val="24"/>
              </w:rPr>
            </w:pPr>
            <w:r>
              <w:rPr>
                <w:rFonts w:hint="eastAsia" w:ascii="宋体" w:cs="宋体"/>
                <w:color w:val="000000" w:themeColor="text1"/>
                <w:sz w:val="24"/>
                <w:szCs w:val="24"/>
              </w:rPr>
              <w:t>350</w:t>
            </w:r>
          </w:p>
        </w:tc>
      </w:tr>
    </w:tbl>
    <w:p>
      <w:pPr>
        <w:spacing w:line="360" w:lineRule="auto"/>
        <w:rPr>
          <w:rFonts w:ascii="宋体" w:cs="宋体"/>
          <w:sz w:val="24"/>
          <w:lang w:val="zh-CN"/>
        </w:rPr>
      </w:pPr>
    </w:p>
    <w:p>
      <w:pPr>
        <w:spacing w:line="360" w:lineRule="auto"/>
        <w:rPr>
          <w:rFonts w:ascii="宋体" w:cs="宋体"/>
          <w:sz w:val="24"/>
          <w:lang w:val="zh-CN"/>
        </w:rPr>
      </w:pPr>
      <w:r>
        <w:rPr>
          <w:rFonts w:hint="eastAsia" w:ascii="宋体" w:cs="宋体"/>
          <w:sz w:val="24"/>
          <w:lang w:val="zh-CN"/>
        </w:rPr>
        <w:t>注：</w:t>
      </w:r>
      <w:r>
        <w:rPr>
          <w:rFonts w:hint="eastAsia" w:ascii="宋体" w:cs="宋体"/>
          <w:sz w:val="24"/>
        </w:rPr>
        <w:t>1、</w:t>
      </w:r>
      <w:r>
        <w:rPr>
          <w:rFonts w:hint="eastAsia" w:ascii="宋体" w:cs="宋体"/>
          <w:sz w:val="24"/>
          <w:lang w:val="zh-CN"/>
        </w:rPr>
        <w:t>技术参数见附件“城市管理执法制式服装和标志标识</w:t>
      </w:r>
      <w:r>
        <w:rPr>
          <w:rFonts w:hint="eastAsia" w:ascii="宋体" w:cs="宋体"/>
          <w:sz w:val="24"/>
        </w:rPr>
        <w:t>.pdf</w:t>
      </w:r>
      <w:r>
        <w:rPr>
          <w:rFonts w:hint="eastAsia" w:ascii="宋体" w:cs="宋体"/>
          <w:sz w:val="24"/>
          <w:lang w:val="zh-CN"/>
        </w:rPr>
        <w:t>”</w:t>
      </w:r>
    </w:p>
    <w:p>
      <w:pPr>
        <w:spacing w:line="360" w:lineRule="auto"/>
        <w:ind w:firstLine="480" w:firstLineChars="200"/>
        <w:rPr>
          <w:rFonts w:cs="宋体" w:asciiTheme="majorEastAsia" w:hAnsiTheme="majorEastAsia" w:eastAsiaTheme="majorEastAsia"/>
          <w:b/>
          <w:kern w:val="0"/>
          <w:sz w:val="32"/>
          <w:szCs w:val="32"/>
        </w:rPr>
      </w:pPr>
      <w:r>
        <w:rPr>
          <w:rFonts w:hint="eastAsia" w:ascii="宋体" w:cs="宋体"/>
          <w:sz w:val="24"/>
        </w:rPr>
        <w:t>2、低于“城市管理执法制式服装和标志标识技术指引（试行）-城市管理执法制式服装和标志标识.pdf”标准的为无效投标，毛含量正偏离后对应材料含量低于标准的不属于无效投标；其他参数偏离量在国家相关规定允许范围内的不属于无效投标。</w:t>
      </w:r>
    </w:p>
    <w:p>
      <w:pPr>
        <w:numPr>
          <w:ilvl w:val="0"/>
          <w:numId w:val="1"/>
        </w:num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其他要求：</w:t>
      </w:r>
    </w:p>
    <w:p>
      <w:pPr>
        <w:spacing w:line="440" w:lineRule="exact"/>
        <w:ind w:firstLine="241" w:firstLineChars="100"/>
        <w:rPr>
          <w:rFonts w:ascii="宋体" w:cs="宋体"/>
          <w:sz w:val="24"/>
          <w:szCs w:val="24"/>
          <w:lang w:val="zh-CN"/>
        </w:rPr>
      </w:pPr>
      <w:r>
        <w:rPr>
          <w:rFonts w:hint="eastAsia" w:ascii="宋体" w:cs="宋体"/>
          <w:b/>
          <w:bCs/>
          <w:sz w:val="24"/>
          <w:szCs w:val="24"/>
        </w:rPr>
        <w:t>1、无效投标情况：</w:t>
      </w:r>
    </w:p>
    <w:p>
      <w:pPr>
        <w:spacing w:line="440" w:lineRule="exact"/>
        <w:ind w:firstLine="420"/>
        <w:rPr>
          <w:rFonts w:ascii="宋体" w:cs="宋体"/>
          <w:sz w:val="24"/>
          <w:szCs w:val="24"/>
          <w:lang w:val="zh-CN"/>
        </w:rPr>
      </w:pPr>
      <w:r>
        <w:rPr>
          <w:rFonts w:hint="eastAsia" w:ascii="宋体" w:cs="宋体"/>
          <w:sz w:val="24"/>
          <w:szCs w:val="24"/>
          <w:lang w:val="zh-CN"/>
        </w:rPr>
        <w:t>1</w:t>
      </w:r>
      <w:r>
        <w:rPr>
          <w:rFonts w:hint="eastAsia" w:ascii="宋体" w:cs="宋体"/>
          <w:sz w:val="24"/>
          <w:szCs w:val="24"/>
        </w:rPr>
        <w:t xml:space="preserve">.1 </w:t>
      </w:r>
      <w:r>
        <w:rPr>
          <w:rFonts w:hint="eastAsia" w:ascii="宋体" w:cs="宋体"/>
          <w:sz w:val="24"/>
          <w:szCs w:val="24"/>
          <w:lang w:val="zh-CN"/>
        </w:rPr>
        <w:t>投标文件中须承诺上门量身定做，</w:t>
      </w:r>
      <w:r>
        <w:rPr>
          <w:rFonts w:hint="eastAsia" w:ascii="宋体" w:hAnsi="宋体"/>
          <w:sz w:val="24"/>
          <w:szCs w:val="24"/>
        </w:rPr>
        <w:t>否则为无效投标。</w:t>
      </w:r>
    </w:p>
    <w:p>
      <w:pPr>
        <w:spacing w:line="440" w:lineRule="exact"/>
        <w:ind w:firstLine="420"/>
        <w:rPr>
          <w:rFonts w:cs="宋体"/>
          <w:sz w:val="24"/>
          <w:szCs w:val="24"/>
        </w:rPr>
      </w:pPr>
      <w:r>
        <w:rPr>
          <w:rFonts w:hint="eastAsia" w:ascii="宋体" w:cs="宋体"/>
          <w:sz w:val="24"/>
          <w:szCs w:val="24"/>
        </w:rPr>
        <w:t xml:space="preserve">1.2 </w:t>
      </w:r>
      <w:r>
        <w:rPr>
          <w:rFonts w:hint="eastAsia" w:ascii="宋体" w:cs="宋体"/>
          <w:sz w:val="24"/>
          <w:szCs w:val="24"/>
          <w:lang w:val="zh-CN"/>
        </w:rPr>
        <w:t>投标人须明确投标产品的厂家、产地、品牌、型号、详细参数，</w:t>
      </w:r>
      <w:r>
        <w:rPr>
          <w:rFonts w:hint="eastAsia" w:ascii="宋体" w:hAnsi="宋体"/>
          <w:sz w:val="24"/>
          <w:szCs w:val="24"/>
        </w:rPr>
        <w:t>否则为无效投标。</w:t>
      </w:r>
    </w:p>
    <w:p>
      <w:pPr>
        <w:spacing w:line="360" w:lineRule="auto"/>
        <w:ind w:firstLine="420"/>
        <w:contextualSpacing/>
        <w:rPr>
          <w:rFonts w:ascii="宋体" w:cs="宋体"/>
          <w:sz w:val="24"/>
          <w:szCs w:val="24"/>
          <w:lang w:val="zh-CN"/>
        </w:rPr>
      </w:pPr>
      <w:r>
        <w:rPr>
          <w:rFonts w:hint="eastAsia" w:ascii="宋体" w:cs="宋体"/>
          <w:sz w:val="24"/>
          <w:szCs w:val="24"/>
        </w:rPr>
        <w:t xml:space="preserve">1.3 </w:t>
      </w:r>
      <w:r>
        <w:rPr>
          <w:rFonts w:hint="eastAsia" w:ascii="宋体" w:cs="宋体"/>
          <w:sz w:val="24"/>
          <w:szCs w:val="24"/>
          <w:lang w:val="zh-CN"/>
        </w:rPr>
        <w:t>投标人应就该项目完整投标，否则为无效投标。</w:t>
      </w:r>
    </w:p>
    <w:p>
      <w:pPr>
        <w:spacing w:line="360" w:lineRule="auto"/>
        <w:ind w:firstLine="420"/>
        <w:contextualSpacing/>
        <w:rPr>
          <w:rFonts w:ascii="宋体" w:cs="宋体"/>
          <w:sz w:val="24"/>
          <w:szCs w:val="24"/>
          <w:lang w:val="zh-CN"/>
        </w:rPr>
      </w:pPr>
      <w:r>
        <w:rPr>
          <w:rFonts w:hint="eastAsia" w:ascii="宋体" w:cs="宋体"/>
          <w:sz w:val="24"/>
          <w:szCs w:val="24"/>
        </w:rPr>
        <w:t xml:space="preserve">1.4 </w:t>
      </w:r>
      <w:r>
        <w:rPr>
          <w:rFonts w:hint="eastAsia" w:ascii="宋体" w:cs="宋体"/>
          <w:sz w:val="24"/>
          <w:szCs w:val="24"/>
          <w:lang w:val="zh-CN"/>
        </w:rPr>
        <w:t>本招标文件所列需求为最低要求，投标产品不得低于最低要求，否则为无效投标。</w:t>
      </w:r>
    </w:p>
    <w:p>
      <w:pPr>
        <w:spacing w:line="360" w:lineRule="auto"/>
        <w:ind w:firstLine="420"/>
        <w:contextualSpacing/>
        <w:rPr>
          <w:rFonts w:ascii="宋体" w:cs="宋体"/>
          <w:sz w:val="24"/>
          <w:szCs w:val="24"/>
          <w:lang w:val="zh-CN"/>
        </w:rPr>
      </w:pPr>
      <w:r>
        <w:rPr>
          <w:rFonts w:hint="eastAsia" w:ascii="宋体" w:cs="宋体"/>
          <w:sz w:val="24"/>
          <w:szCs w:val="24"/>
        </w:rPr>
        <w:t xml:space="preserve">1.5 </w:t>
      </w:r>
      <w:r>
        <w:rPr>
          <w:rFonts w:hint="eastAsia" w:ascii="宋体" w:cs="宋体"/>
          <w:sz w:val="24"/>
          <w:szCs w:val="24"/>
          <w:lang w:val="zh-CN"/>
        </w:rPr>
        <w:t>对所投项目要分别按类制定，并附彩色效果图，否则为无效投标。</w:t>
      </w:r>
    </w:p>
    <w:p>
      <w:pPr>
        <w:spacing w:line="360" w:lineRule="auto"/>
        <w:ind w:firstLine="420"/>
        <w:contextualSpacing/>
        <w:rPr>
          <w:rFonts w:ascii="宋体" w:cs="宋体"/>
          <w:sz w:val="24"/>
          <w:szCs w:val="24"/>
        </w:rPr>
      </w:pPr>
      <w:r>
        <w:rPr>
          <w:rFonts w:hint="eastAsia" w:ascii="宋体" w:cs="宋体"/>
          <w:sz w:val="24"/>
          <w:szCs w:val="24"/>
        </w:rPr>
        <w:t xml:space="preserve">1.6 </w:t>
      </w:r>
      <w:r>
        <w:rPr>
          <w:rFonts w:hint="eastAsia" w:ascii="宋体" w:cs="宋体"/>
          <w:sz w:val="24"/>
          <w:szCs w:val="24"/>
          <w:lang w:val="zh-CN"/>
        </w:rPr>
        <w:t>付款方式：经验收合格后付合同总价的</w:t>
      </w:r>
      <w:r>
        <w:rPr>
          <w:rFonts w:hint="eastAsia" w:ascii="宋体" w:cs="宋体"/>
          <w:sz w:val="24"/>
          <w:szCs w:val="24"/>
        </w:rPr>
        <w:t>90</w:t>
      </w:r>
      <w:r>
        <w:rPr>
          <w:rFonts w:hint="eastAsia" w:ascii="宋体" w:cs="宋体"/>
          <w:sz w:val="24"/>
          <w:szCs w:val="24"/>
          <w:lang w:val="zh-CN"/>
        </w:rPr>
        <w:t>%，剩余</w:t>
      </w:r>
      <w:r>
        <w:rPr>
          <w:rFonts w:hint="eastAsia" w:ascii="宋体" w:cs="宋体"/>
          <w:sz w:val="24"/>
          <w:szCs w:val="24"/>
        </w:rPr>
        <w:t>10</w:t>
      </w:r>
      <w:r>
        <w:rPr>
          <w:rFonts w:hint="eastAsia" w:ascii="宋体" w:cs="宋体"/>
          <w:sz w:val="24"/>
          <w:szCs w:val="24"/>
          <w:lang w:val="zh-CN"/>
        </w:rPr>
        <w:t>%质保期满一年无质量问题一次付清。不响应者为无效投标。</w:t>
      </w: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2、</w:t>
      </w:r>
      <w:r>
        <w:rPr>
          <w:rFonts w:hint="eastAsia"/>
          <w:b/>
          <w:bCs/>
          <w:sz w:val="28"/>
          <w:szCs w:val="28"/>
        </w:rPr>
        <w:t>售后服务：</w:t>
      </w:r>
    </w:p>
    <w:p>
      <w:pPr>
        <w:spacing w:line="360" w:lineRule="auto"/>
        <w:ind w:firstLine="480" w:firstLineChars="200"/>
        <w:rPr>
          <w:rFonts w:ascii="宋体" w:cs="宋体"/>
          <w:sz w:val="24"/>
          <w:lang w:val="zh-CN"/>
        </w:rPr>
      </w:pPr>
      <w:r>
        <w:rPr>
          <w:rFonts w:hint="eastAsia" w:ascii="宋体" w:cs="宋体"/>
          <w:sz w:val="24"/>
        </w:rPr>
        <w:t>2.1</w:t>
      </w:r>
      <w:r>
        <w:rPr>
          <w:rFonts w:hint="eastAsia" w:ascii="宋体" w:cs="宋体"/>
          <w:sz w:val="24"/>
          <w:lang w:val="zh-CN"/>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rPr>
          <w:rFonts w:ascii="宋体" w:cs="宋体"/>
          <w:sz w:val="24"/>
          <w:lang w:val="zh-CN"/>
        </w:rPr>
      </w:pPr>
      <w:r>
        <w:rPr>
          <w:rFonts w:hint="eastAsia" w:ascii="宋体" w:cs="宋体"/>
          <w:sz w:val="24"/>
        </w:rPr>
        <w:t>2.2</w:t>
      </w:r>
      <w:r>
        <w:rPr>
          <w:rFonts w:hint="eastAsia" w:ascii="宋体" w:cs="宋体"/>
          <w:sz w:val="24"/>
          <w:lang w:val="zh-CN"/>
        </w:rPr>
        <w:t>投标人必须须明确维修点地址、负责人、联系人和联系电话，维修点具备什么样的维修能力等详细资料。</w:t>
      </w:r>
    </w:p>
    <w:p>
      <w:pPr>
        <w:rPr>
          <w:b/>
          <w:bCs/>
          <w:sz w:val="28"/>
          <w:szCs w:val="28"/>
        </w:rPr>
      </w:pPr>
      <w:r>
        <w:rPr>
          <w:rFonts w:hint="eastAsia"/>
          <w:b/>
          <w:bCs/>
          <w:sz w:val="28"/>
          <w:szCs w:val="28"/>
        </w:rPr>
        <w:t>3、验收标准</w:t>
      </w:r>
    </w:p>
    <w:p>
      <w:pPr>
        <w:spacing w:line="360" w:lineRule="auto"/>
        <w:ind w:firstLine="480" w:firstLineChars="200"/>
        <w:rPr>
          <w:rFonts w:ascii="宋体" w:cs="宋体"/>
          <w:sz w:val="24"/>
        </w:rPr>
      </w:pPr>
      <w:r>
        <w:rPr>
          <w:rFonts w:hint="eastAsia" w:ascii="宋体" w:cs="宋体"/>
          <w:sz w:val="24"/>
        </w:rPr>
        <w:t>3.1</w:t>
      </w:r>
      <w:r>
        <w:rPr>
          <w:rFonts w:hint="eastAsia" w:ascii="宋体" w:cs="宋体"/>
          <w:sz w:val="24"/>
          <w:lang w:val="zh-CN"/>
        </w:rPr>
        <w:t>本</w:t>
      </w:r>
      <w:r>
        <w:rPr>
          <w:rFonts w:hint="eastAsia" w:ascii="宋体" w:cs="宋体"/>
          <w:sz w:val="24"/>
        </w:rPr>
        <w:t>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rPr>
          <w:rFonts w:ascii="宋体" w:cs="宋体"/>
          <w:sz w:val="24"/>
        </w:rPr>
      </w:pPr>
      <w:r>
        <w:rPr>
          <w:rFonts w:hint="eastAsia" w:ascii="宋体" w:cs="宋体"/>
          <w:sz w:val="24"/>
        </w:rPr>
        <w:t>3.2</w:t>
      </w:r>
      <w:r>
        <w:rPr>
          <w:rFonts w:hint="eastAsia" w:ascii="宋体" w:cs="宋体"/>
          <w:sz w:val="24"/>
          <w:lang w:val="zh-CN"/>
        </w:rPr>
        <w:t>按照招标文件要求、投标文件响应和承诺验收；</w:t>
      </w:r>
    </w:p>
    <w:p>
      <w:pPr>
        <w:spacing w:line="360" w:lineRule="auto"/>
        <w:ind w:firstLine="480" w:firstLineChars="200"/>
        <w:rPr>
          <w:rFonts w:ascii="宋体" w:cs="宋体"/>
          <w:sz w:val="24"/>
          <w:lang w:val="zh-CN"/>
        </w:rPr>
      </w:pPr>
      <w:r>
        <w:rPr>
          <w:rFonts w:hint="eastAsia" w:ascii="宋体" w:cs="宋体"/>
          <w:sz w:val="24"/>
        </w:rPr>
        <w:t>3.3</w:t>
      </w:r>
      <w:r>
        <w:rPr>
          <w:rFonts w:hint="eastAsia" w:ascii="宋体" w:cs="宋体"/>
          <w:sz w:val="24"/>
          <w:lang w:val="zh-CN"/>
        </w:rPr>
        <w:t>本项目为交钥匙工程（包括制作、运输、验收等产生的所有费用）。</w:t>
      </w:r>
    </w:p>
    <w:p>
      <w:pPr>
        <w:spacing w:line="360" w:lineRule="auto"/>
        <w:ind w:firstLine="480" w:firstLineChars="200"/>
        <w:rPr>
          <w:rFonts w:ascii="宋体" w:cs="宋体"/>
          <w:sz w:val="24"/>
        </w:rPr>
      </w:pPr>
      <w:r>
        <w:rPr>
          <w:rFonts w:hint="eastAsia" w:ascii="宋体" w:cs="宋体"/>
          <w:sz w:val="24"/>
        </w:rPr>
        <w:t>3.4交货时须同时提供与招标技术规格要求相符的服装面料质量检测报告，如不提供，采购人有权拒绝收货。</w:t>
      </w:r>
    </w:p>
    <w:p>
      <w:pPr>
        <w:pStyle w:val="4"/>
        <w:ind w:firstLine="361"/>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w:t>
      </w:r>
    </w:p>
    <w:p>
      <w:pPr>
        <w:autoSpaceDE w:val="0"/>
        <w:autoSpaceDN w:val="0"/>
        <w:adjustRightInd w:val="0"/>
        <w:spacing w:line="360" w:lineRule="auto"/>
        <w:ind w:right="-11"/>
        <w:rPr>
          <w:rFonts w:ascii="宋体" w:cs="宋体"/>
          <w:b/>
          <w:sz w:val="28"/>
          <w:szCs w:val="28"/>
          <w:lang w:val="zh-CN"/>
        </w:rPr>
      </w:pPr>
      <w:r>
        <w:rPr>
          <w:rFonts w:hint="eastAsia" w:ascii="宋体" w:cs="宋体"/>
          <w:b/>
          <w:sz w:val="28"/>
          <w:szCs w:val="28"/>
          <w:lang w:val="zh-CN"/>
        </w:rPr>
        <w:t>投标人须知前附表</w:t>
      </w:r>
    </w:p>
    <w:tbl>
      <w:tblPr>
        <w:tblStyle w:val="17"/>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hAnsi="宋体" w:cs="仿宋_GB2312"/>
                <w:b/>
                <w:sz w:val="24"/>
                <w:szCs w:val="24"/>
              </w:rPr>
            </w:pPr>
            <w:r>
              <w:rPr>
                <w:rFonts w:hint="eastAsia" w:hAnsi="宋体" w:cs="仿宋_GB2312"/>
                <w:b/>
                <w:sz w:val="24"/>
                <w:szCs w:val="24"/>
              </w:rPr>
              <w:t>序号</w:t>
            </w:r>
          </w:p>
        </w:tc>
        <w:tc>
          <w:tcPr>
            <w:tcW w:w="2268" w:type="dxa"/>
            <w:vAlign w:val="center"/>
          </w:tcPr>
          <w:p>
            <w:pPr>
              <w:autoSpaceDE w:val="0"/>
              <w:autoSpaceDN w:val="0"/>
              <w:adjustRightInd w:val="0"/>
              <w:spacing w:line="360" w:lineRule="auto"/>
              <w:jc w:val="center"/>
              <w:rPr>
                <w:rFonts w:hAnsi="宋体" w:cs="仿宋_GB2312"/>
                <w:b/>
                <w:sz w:val="24"/>
                <w:szCs w:val="24"/>
              </w:rPr>
            </w:pPr>
            <w:r>
              <w:rPr>
                <w:rFonts w:hint="eastAsia" w:hAnsi="宋体" w:cs="仿宋_GB2312"/>
                <w:b/>
                <w:sz w:val="24"/>
                <w:szCs w:val="24"/>
              </w:rPr>
              <w:t>条款名称</w:t>
            </w:r>
          </w:p>
        </w:tc>
        <w:tc>
          <w:tcPr>
            <w:tcW w:w="6813" w:type="dxa"/>
            <w:vAlign w:val="center"/>
          </w:tcPr>
          <w:p>
            <w:pPr>
              <w:autoSpaceDE w:val="0"/>
              <w:autoSpaceDN w:val="0"/>
              <w:adjustRightInd w:val="0"/>
              <w:spacing w:line="360" w:lineRule="auto"/>
              <w:jc w:val="center"/>
              <w:rPr>
                <w:rFonts w:hAnsi="宋体" w:cs="仿宋_GB2312"/>
                <w:b/>
                <w:sz w:val="24"/>
                <w:szCs w:val="24"/>
              </w:rPr>
            </w:pPr>
            <w:r>
              <w:rPr>
                <w:rFonts w:hint="eastAsia"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采购项目</w:t>
            </w:r>
          </w:p>
        </w:tc>
        <w:tc>
          <w:tcPr>
            <w:tcW w:w="6813" w:type="dxa"/>
          </w:tcPr>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项目名称：综合执法人员制式服装采购项目</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项目编号：JZFCG－G2017</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采购方式：公开招标</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项目内容：350套执法服装、鞋帽雨衣及标志标识等</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项目地址：许昌市东城区管委会院内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rPr>
                <w:rFonts w:hAnsi="宋体" w:cs="TimesNewRomanPSMT"/>
                <w:sz w:val="24"/>
                <w:szCs w:val="24"/>
              </w:rPr>
            </w:pPr>
            <w:r>
              <w:rPr>
                <w:rFonts w:hint="eastAsia" w:hAnsi="宋体" w:cs="TimesNewRomanPSMT"/>
                <w:sz w:val="24"/>
                <w:szCs w:val="24"/>
              </w:rPr>
              <w:t>2</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采购人</w:t>
            </w:r>
          </w:p>
        </w:tc>
        <w:tc>
          <w:tcPr>
            <w:tcW w:w="6813" w:type="dxa"/>
            <w:vAlign w:val="center"/>
          </w:tcPr>
          <w:p>
            <w:pPr>
              <w:autoSpaceDE w:val="0"/>
              <w:autoSpaceDN w:val="0"/>
              <w:adjustRightInd w:val="0"/>
              <w:spacing w:line="360" w:lineRule="auto"/>
              <w:jc w:val="left"/>
              <w:rPr>
                <w:rFonts w:ascii="新宋体" w:hAnsi="新宋体" w:eastAsia="新宋体" w:cs="宋体"/>
                <w:color w:val="000000"/>
                <w:kern w:val="0"/>
                <w:sz w:val="24"/>
                <w:szCs w:val="24"/>
              </w:rPr>
            </w:pPr>
            <w:r>
              <w:rPr>
                <w:rFonts w:hint="eastAsia" w:hAnsi="宋体" w:cs="仿宋_GB2312"/>
                <w:sz w:val="24"/>
                <w:szCs w:val="24"/>
              </w:rPr>
              <w:t>名称：</w:t>
            </w:r>
            <w:r>
              <w:rPr>
                <w:rFonts w:hint="eastAsia" w:ascii="新宋体" w:hAnsi="新宋体" w:eastAsia="新宋体" w:cs="宋体"/>
                <w:color w:val="000000"/>
                <w:kern w:val="0"/>
                <w:sz w:val="24"/>
                <w:szCs w:val="24"/>
              </w:rPr>
              <w:t>许昌市东城区综合执法局</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地址：许昌市东城区新兴路东段</w:t>
            </w:r>
          </w:p>
          <w:p>
            <w:pPr>
              <w:autoSpaceDE w:val="0"/>
              <w:autoSpaceDN w:val="0"/>
              <w:adjustRightInd w:val="0"/>
              <w:spacing w:line="360" w:lineRule="auto"/>
              <w:jc w:val="left"/>
              <w:rPr>
                <w:rFonts w:hAnsi="宋体" w:cs="仿宋_GB2312"/>
                <w:sz w:val="24"/>
                <w:szCs w:val="24"/>
              </w:rPr>
            </w:pPr>
            <w:r>
              <w:rPr>
                <w:rFonts w:hint="eastAsia" w:ascii="新宋体" w:hAnsi="新宋体" w:eastAsia="新宋体" w:cs="宋体"/>
                <w:color w:val="000000"/>
                <w:kern w:val="0"/>
                <w:sz w:val="24"/>
                <w:szCs w:val="24"/>
              </w:rPr>
              <w:t>联系人：张爱琴         电话：0374-2959902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3</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代理机构</w:t>
            </w:r>
          </w:p>
        </w:tc>
        <w:tc>
          <w:tcPr>
            <w:tcW w:w="6813" w:type="dxa"/>
            <w:vAlign w:val="center"/>
          </w:tcPr>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名称：山东天马招标代理有限公司</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地址：许昌市创业服务中心D座709室</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 xml:space="preserve">联系人：赵颖颖         电话：18768805725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4</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合格的投标人</w:t>
            </w:r>
          </w:p>
        </w:tc>
        <w:tc>
          <w:tcPr>
            <w:tcW w:w="6813" w:type="dxa"/>
            <w:vAlign w:val="center"/>
          </w:tcPr>
          <w:p>
            <w:pPr>
              <w:autoSpaceDE w:val="0"/>
              <w:autoSpaceDN w:val="0"/>
              <w:adjustRightInd w:val="0"/>
              <w:spacing w:line="360" w:lineRule="auto"/>
              <w:ind w:right="-11"/>
              <w:rPr>
                <w:rFonts w:ascii="宋体" w:cs="宋体"/>
                <w:b/>
                <w:bCs/>
                <w:sz w:val="24"/>
                <w:szCs w:val="24"/>
                <w:lang w:val="zh-CN"/>
              </w:rPr>
            </w:pPr>
            <w:r>
              <w:rPr>
                <w:rFonts w:hint="eastAsia" w:ascii="宋体" w:cs="宋体"/>
                <w:b/>
                <w:bCs/>
                <w:sz w:val="24"/>
                <w:szCs w:val="24"/>
                <w:lang w:val="zh-CN"/>
              </w:rPr>
              <w:t>一、</w:t>
            </w:r>
            <w:r>
              <w:rPr>
                <w:rFonts w:ascii="宋体" w:cs="宋体"/>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cs="宋体"/>
                <w:bCs/>
                <w:sz w:val="24"/>
                <w:szCs w:val="24"/>
                <w:lang w:val="zh-CN"/>
              </w:rPr>
            </w:pPr>
            <w:r>
              <w:rPr>
                <w:rFonts w:hint="eastAsia" w:ascii="宋体" w:cs="宋体"/>
                <w:bCs/>
                <w:sz w:val="24"/>
                <w:szCs w:val="24"/>
                <w:lang w:val="zh-CN"/>
              </w:rPr>
              <w:t>1、企业法人营业执照或营业执照。（企业投标提供）</w:t>
            </w:r>
          </w:p>
          <w:p>
            <w:pPr>
              <w:autoSpaceDE w:val="0"/>
              <w:autoSpaceDN w:val="0"/>
              <w:adjustRightInd w:val="0"/>
              <w:spacing w:line="360" w:lineRule="auto"/>
              <w:ind w:right="-11"/>
              <w:rPr>
                <w:rFonts w:ascii="宋体" w:cs="宋体"/>
                <w:bCs/>
                <w:sz w:val="24"/>
                <w:szCs w:val="24"/>
                <w:lang w:val="zh-CN"/>
              </w:rPr>
            </w:pPr>
            <w:r>
              <w:rPr>
                <w:rFonts w:hint="eastAsia" w:ascii="宋体" w:cs="宋体"/>
                <w:bCs/>
                <w:sz w:val="24"/>
                <w:szCs w:val="24"/>
                <w:lang w:val="zh-CN"/>
              </w:rPr>
              <w:t>2、事业单位法人证书。（事业单位投标提供）</w:t>
            </w:r>
          </w:p>
          <w:p>
            <w:pPr>
              <w:autoSpaceDE w:val="0"/>
              <w:autoSpaceDN w:val="0"/>
              <w:adjustRightInd w:val="0"/>
              <w:spacing w:line="360" w:lineRule="auto"/>
              <w:ind w:right="-11"/>
              <w:rPr>
                <w:rFonts w:ascii="宋体" w:cs="宋体"/>
                <w:bCs/>
                <w:sz w:val="24"/>
                <w:szCs w:val="24"/>
                <w:lang w:val="zh-CN"/>
              </w:rPr>
            </w:pPr>
            <w:r>
              <w:rPr>
                <w:rFonts w:hint="eastAsia" w:ascii="宋体" w:cs="宋体"/>
                <w:bCs/>
                <w:sz w:val="24"/>
                <w:szCs w:val="24"/>
                <w:lang w:val="zh-CN"/>
              </w:rPr>
              <w:t>3、执业许可证。（非专业服务机构投标提供）</w:t>
            </w:r>
          </w:p>
          <w:p>
            <w:pPr>
              <w:autoSpaceDE w:val="0"/>
              <w:autoSpaceDN w:val="0"/>
              <w:adjustRightInd w:val="0"/>
              <w:spacing w:line="360" w:lineRule="auto"/>
              <w:ind w:right="-11"/>
              <w:rPr>
                <w:rFonts w:ascii="宋体" w:cs="宋体"/>
                <w:bCs/>
                <w:sz w:val="24"/>
                <w:szCs w:val="24"/>
                <w:lang w:val="zh-CN"/>
              </w:rPr>
            </w:pPr>
            <w:r>
              <w:rPr>
                <w:rFonts w:hint="eastAsia" w:ascii="宋体" w:cs="宋体"/>
                <w:bCs/>
                <w:sz w:val="24"/>
                <w:szCs w:val="24"/>
                <w:lang w:val="zh-CN"/>
              </w:rPr>
              <w:t>4、个体工商户营业执照。（个体工商户投标提供）</w:t>
            </w:r>
          </w:p>
          <w:p>
            <w:pPr>
              <w:autoSpaceDE w:val="0"/>
              <w:autoSpaceDN w:val="0"/>
              <w:adjustRightInd w:val="0"/>
              <w:spacing w:line="360" w:lineRule="auto"/>
              <w:jc w:val="left"/>
              <w:rPr>
                <w:rFonts w:hAnsi="宋体" w:cs="仿宋_GB2312"/>
                <w:sz w:val="24"/>
                <w:szCs w:val="24"/>
              </w:rPr>
            </w:pPr>
            <w:r>
              <w:rPr>
                <w:rFonts w:hint="eastAsia" w:ascii="宋体" w:cs="宋体"/>
                <w:bCs/>
                <w:sz w:val="24"/>
                <w:szCs w:val="24"/>
                <w:lang w:val="zh-CN"/>
              </w:rPr>
              <w:t>5、自然人身份证明。（自然人投标提供）</w:t>
            </w:r>
          </w:p>
          <w:p>
            <w:pPr>
              <w:autoSpaceDE w:val="0"/>
              <w:autoSpaceDN w:val="0"/>
              <w:adjustRightInd w:val="0"/>
              <w:spacing w:line="360" w:lineRule="auto"/>
              <w:jc w:val="left"/>
              <w:rPr>
                <w:rFonts w:hAnsi="宋体" w:cs="仿宋_GB2312"/>
                <w:b/>
                <w:sz w:val="24"/>
                <w:szCs w:val="24"/>
              </w:rPr>
            </w:pPr>
            <w:r>
              <w:rPr>
                <w:rFonts w:hint="eastAsia" w:hAnsi="宋体" w:cs="仿宋_GB2312"/>
                <w:b/>
                <w:sz w:val="24"/>
                <w:szCs w:val="24"/>
              </w:rPr>
              <w:t>二、财务状况报告相关材料</w:t>
            </w:r>
          </w:p>
          <w:p>
            <w:pPr>
              <w:autoSpaceDE w:val="0"/>
              <w:autoSpaceDN w:val="0"/>
              <w:adjustRightInd w:val="0"/>
              <w:spacing w:line="360" w:lineRule="auto"/>
              <w:ind w:right="-11"/>
              <w:rPr>
                <w:rFonts w:ascii="宋体" w:cs="宋体"/>
                <w:bCs/>
                <w:sz w:val="24"/>
                <w:szCs w:val="24"/>
                <w:lang w:val="zh-CN"/>
              </w:rPr>
            </w:pPr>
            <w:r>
              <w:rPr>
                <w:rFonts w:hint="eastAsia" w:hAnsi="宋体" w:cs="仿宋_GB2312"/>
                <w:sz w:val="24"/>
                <w:szCs w:val="24"/>
              </w:rPr>
              <w:t>1、</w:t>
            </w:r>
            <w:r>
              <w:rPr>
                <w:rFonts w:hint="eastAsia" w:ascii="宋体" w:cs="宋体"/>
                <w:bCs/>
                <w:sz w:val="24"/>
                <w:szCs w:val="24"/>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cs="宋体"/>
                <w:bCs/>
                <w:sz w:val="24"/>
                <w:szCs w:val="24"/>
                <w:lang w:val="zh-CN"/>
              </w:rPr>
            </w:pPr>
            <w:r>
              <w:rPr>
                <w:rFonts w:hint="eastAsia" w:hAnsi="宋体" w:cs="仿宋_GB2312"/>
                <w:sz w:val="24"/>
                <w:szCs w:val="24"/>
              </w:rPr>
              <w:t>2、</w:t>
            </w:r>
            <w:r>
              <w:rPr>
                <w:rFonts w:hint="eastAsia" w:ascii="宋体" w:cs="宋体"/>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hAnsi="宋体" w:cs="仿宋_GB2312"/>
                <w:b/>
                <w:sz w:val="24"/>
                <w:szCs w:val="24"/>
              </w:rPr>
            </w:pPr>
            <w:r>
              <w:rPr>
                <w:rFonts w:hint="eastAsia" w:hAnsi="宋体" w:cs="仿宋_GB2312"/>
                <w:b/>
                <w:sz w:val="24"/>
                <w:szCs w:val="24"/>
              </w:rPr>
              <w:t>三、依法缴纳税收相关材料</w:t>
            </w:r>
          </w:p>
          <w:p>
            <w:pPr>
              <w:autoSpaceDE w:val="0"/>
              <w:autoSpaceDN w:val="0"/>
              <w:adjustRightInd w:val="0"/>
              <w:spacing w:line="360" w:lineRule="auto"/>
              <w:ind w:right="-11"/>
              <w:rPr>
                <w:rFonts w:ascii="宋体" w:cs="宋体"/>
                <w:bCs/>
                <w:sz w:val="24"/>
                <w:szCs w:val="24"/>
                <w:lang w:val="zh-CN"/>
              </w:rPr>
            </w:pPr>
            <w:r>
              <w:rPr>
                <w:rFonts w:hint="eastAsia" w:ascii="宋体" w:cs="宋体"/>
                <w:bCs/>
                <w:sz w:val="24"/>
                <w:szCs w:val="24"/>
                <w:lang w:val="zh-CN"/>
              </w:rPr>
              <w:t>税务登记证和投标截止时间前三个月内任意一个月缴纳税收凭据复印件。（依法免税的投标人，应提供相应文件证明依法免税）</w:t>
            </w:r>
          </w:p>
          <w:p>
            <w:pPr>
              <w:autoSpaceDE w:val="0"/>
              <w:autoSpaceDN w:val="0"/>
              <w:adjustRightInd w:val="0"/>
              <w:spacing w:line="360" w:lineRule="auto"/>
              <w:ind w:right="-11"/>
              <w:rPr>
                <w:rFonts w:ascii="宋体" w:cs="宋体"/>
                <w:b/>
                <w:bCs/>
                <w:sz w:val="24"/>
                <w:szCs w:val="24"/>
                <w:lang w:val="zh-CN"/>
              </w:rPr>
            </w:pPr>
            <w:r>
              <w:rPr>
                <w:rFonts w:hint="eastAsia" w:ascii="宋体" w:cs="宋体"/>
                <w:b/>
                <w:bCs/>
                <w:sz w:val="24"/>
                <w:szCs w:val="24"/>
                <w:lang w:val="zh-CN"/>
              </w:rPr>
              <w:t>四、依法缴纳社会保障资金的证明材料</w:t>
            </w:r>
          </w:p>
          <w:p>
            <w:pPr>
              <w:autoSpaceDE w:val="0"/>
              <w:autoSpaceDN w:val="0"/>
              <w:adjustRightInd w:val="0"/>
              <w:spacing w:line="360" w:lineRule="auto"/>
              <w:ind w:right="-11"/>
              <w:rPr>
                <w:rFonts w:ascii="宋体" w:cs="宋体"/>
                <w:bCs/>
                <w:sz w:val="24"/>
                <w:szCs w:val="24"/>
                <w:lang w:val="zh-CN"/>
              </w:rPr>
            </w:pPr>
            <w:r>
              <w:rPr>
                <w:rFonts w:hint="eastAsia" w:ascii="宋体" w:cs="宋体"/>
                <w:bCs/>
                <w:sz w:val="24"/>
                <w:szCs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ascii="宋体" w:cs="宋体"/>
                <w:b/>
                <w:bCs/>
                <w:sz w:val="24"/>
                <w:szCs w:val="24"/>
                <w:lang w:val="zh-CN"/>
              </w:rPr>
            </w:pPr>
            <w:r>
              <w:rPr>
                <w:rFonts w:hint="eastAsia" w:ascii="宋体" w:cs="宋体"/>
                <w:b/>
                <w:bCs/>
                <w:sz w:val="24"/>
                <w:szCs w:val="24"/>
                <w:lang w:val="zh-CN"/>
              </w:rPr>
              <w:t>五、履行合同所必须的设备和专业技术能力的证明材料</w:t>
            </w:r>
          </w:p>
          <w:p>
            <w:pPr>
              <w:autoSpaceDE w:val="0"/>
              <w:autoSpaceDN w:val="0"/>
              <w:adjustRightInd w:val="0"/>
              <w:spacing w:line="360" w:lineRule="auto"/>
              <w:jc w:val="left"/>
              <w:rPr>
                <w:rFonts w:ascii="宋体" w:eastAsia="宋体" w:cs="宋体"/>
                <w:kern w:val="0"/>
                <w:sz w:val="24"/>
                <w:szCs w:val="24"/>
              </w:rPr>
            </w:pPr>
            <w:r>
              <w:rPr>
                <w:rFonts w:hint="eastAsia" w:ascii="宋体" w:cs="宋体"/>
                <w:bCs/>
                <w:sz w:val="24"/>
                <w:szCs w:val="24"/>
                <w:lang w:val="zh-CN"/>
              </w:rPr>
              <w:t>相关设备的购置发票、专业技术人员职称证书、用工合同等或者</w:t>
            </w:r>
            <w:r>
              <w:rPr>
                <w:rFonts w:hint="eastAsia" w:ascii="宋体" w:eastAsia="宋体" w:cs="宋体"/>
                <w:kern w:val="0"/>
                <w:sz w:val="24"/>
                <w:szCs w:val="24"/>
              </w:rPr>
              <w:t>附投标人相关承诺函或声明。</w:t>
            </w:r>
          </w:p>
          <w:p>
            <w:pPr>
              <w:autoSpaceDE w:val="0"/>
              <w:autoSpaceDN w:val="0"/>
              <w:adjustRightInd w:val="0"/>
              <w:spacing w:line="360" w:lineRule="auto"/>
              <w:ind w:right="-11"/>
              <w:rPr>
                <w:rFonts w:ascii="宋体" w:cs="宋体"/>
                <w:b/>
                <w:bCs/>
                <w:sz w:val="24"/>
                <w:szCs w:val="24"/>
                <w:lang w:val="zh-CN"/>
              </w:rPr>
            </w:pPr>
            <w:r>
              <w:rPr>
                <w:rFonts w:hint="eastAsia" w:ascii="宋体" w:eastAsia="宋体" w:cs="宋体"/>
                <w:b/>
                <w:kern w:val="0"/>
                <w:sz w:val="24"/>
                <w:szCs w:val="24"/>
              </w:rPr>
              <w:t>六、</w:t>
            </w:r>
            <w:r>
              <w:rPr>
                <w:rFonts w:ascii="宋体" w:cs="宋体"/>
                <w:b/>
                <w:bCs/>
                <w:sz w:val="24"/>
                <w:szCs w:val="24"/>
                <w:lang w:val="zh-CN"/>
              </w:rPr>
              <w:t>参加政府采购活动前3年内在经营活动中没有重大违法记录的书面声明</w:t>
            </w:r>
          </w:p>
          <w:p>
            <w:pPr>
              <w:autoSpaceDE w:val="0"/>
              <w:autoSpaceDN w:val="0"/>
              <w:spacing w:line="360" w:lineRule="auto"/>
              <w:contextualSpacing/>
              <w:jc w:val="left"/>
              <w:rPr>
                <w:rFonts w:ascii="宋体" w:cs="宋体"/>
                <w:bCs/>
                <w:sz w:val="24"/>
                <w:szCs w:val="24"/>
                <w:lang w:val="zh-CN"/>
              </w:rPr>
            </w:pPr>
            <w:r>
              <w:rPr>
                <w:rFonts w:hint="eastAsia" w:ascii="宋体" w:cs="宋体"/>
                <w:bCs/>
                <w:sz w:val="24"/>
                <w:szCs w:val="24"/>
                <w:lang w:val="zh-CN"/>
              </w:rPr>
              <w:t>投标人“</w:t>
            </w:r>
            <w:r>
              <w:rPr>
                <w:rFonts w:ascii="宋体" w:cs="宋体"/>
                <w:bCs/>
                <w:sz w:val="24"/>
                <w:szCs w:val="24"/>
                <w:lang w:val="zh-CN"/>
              </w:rPr>
              <w:t>参加政府采购活动前3年内在经营活动中没有重大违法记录的书面声明</w:t>
            </w:r>
            <w:r>
              <w:rPr>
                <w:rFonts w:hint="eastAsia" w:ascii="宋体" w:cs="宋体"/>
                <w:bCs/>
                <w:sz w:val="24"/>
                <w:szCs w:val="24"/>
                <w:lang w:val="zh-CN"/>
              </w:rPr>
              <w:t>函”。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ascii="宋体" w:eastAsia="宋体" w:cs="宋体"/>
                <w:b/>
                <w:kern w:val="0"/>
                <w:sz w:val="24"/>
                <w:szCs w:val="24"/>
                <w:lang w:val="zh-CN"/>
              </w:rPr>
            </w:pPr>
            <w:r>
              <w:rPr>
                <w:rFonts w:hint="eastAsia" w:ascii="宋体" w:eastAsia="宋体" w:cs="宋体"/>
                <w:b/>
                <w:kern w:val="0"/>
                <w:sz w:val="24"/>
                <w:szCs w:val="24"/>
                <w:lang w:val="zh-CN"/>
              </w:rPr>
              <w:t>七、</w:t>
            </w:r>
            <w:r>
              <w:rPr>
                <w:rFonts w:hint="eastAsia" w:ascii="宋体" w:cs="宋体"/>
                <w:b/>
                <w:bCs/>
                <w:color w:val="000000"/>
                <w:sz w:val="24"/>
                <w:szCs w:val="24"/>
                <w:lang w:val="zh-CN"/>
              </w:rPr>
              <w:t>“合格投标人必须符合下列条件”中要求的相关证件（如果“供应商资格要求”中有要求的话）</w:t>
            </w:r>
          </w:p>
          <w:p>
            <w:pPr>
              <w:autoSpaceDE w:val="0"/>
              <w:autoSpaceDN w:val="0"/>
              <w:adjustRightInd w:val="0"/>
              <w:spacing w:line="360" w:lineRule="auto"/>
              <w:rPr>
                <w:rFonts w:ascii="宋体" w:cs="宋体"/>
                <w:b/>
                <w:bCs/>
                <w:color w:val="000000"/>
                <w:sz w:val="24"/>
                <w:szCs w:val="24"/>
                <w:lang w:val="zh-CN"/>
              </w:rPr>
            </w:pPr>
            <w:r>
              <w:rPr>
                <w:rFonts w:hint="eastAsia" w:ascii="宋体" w:cs="宋体"/>
                <w:b/>
                <w:bCs/>
                <w:color w:val="000000"/>
                <w:sz w:val="24"/>
                <w:szCs w:val="24"/>
                <w:lang w:val="zh-CN"/>
              </w:rPr>
              <w:t>八、未被列入“信用中国”网站(www.creditchina.gov.cn)信用记录失信被执行人、重大税收违法案件当事人名单、政府采购严重违法失信名单的投标人；中国政府采购网(www.ccgp.gov.cn)政府采购严重违法失信行为记录名单的投标人。</w:t>
            </w:r>
            <w:r>
              <w:rPr>
                <w:rFonts w:hint="eastAsia" w:cs="宋体" w:asciiTheme="minorEastAsia" w:hAnsiTheme="minorEastAsia"/>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jc w:val="left"/>
              <w:rPr>
                <w:rFonts w:hAnsi="宋体" w:cs="仿宋_GB2312"/>
                <w:sz w:val="24"/>
                <w:szCs w:val="24"/>
              </w:rPr>
            </w:pPr>
            <w:r>
              <w:rPr>
                <w:rFonts w:hint="eastAsia" w:ascii="宋体" w:cs="宋体"/>
                <w:b/>
                <w:bCs/>
                <w:sz w:val="24"/>
                <w:szCs w:val="24"/>
                <w:lang w:val="zh-CN"/>
              </w:rPr>
              <w:t>九、</w:t>
            </w:r>
            <w:r>
              <w:rPr>
                <w:rFonts w:hint="eastAsia" w:ascii="宋体" w:eastAsia="宋体" w:cs="宋体"/>
                <w:b/>
                <w:kern w:val="0"/>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5</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最高限价</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
                <w:sz w:val="24"/>
                <w:szCs w:val="24"/>
                <w:lang w:val="zh-CN"/>
              </w:rPr>
              <w:t>预算金额：</w:t>
            </w:r>
            <w:r>
              <w:rPr>
                <w:rFonts w:hint="eastAsia" w:ascii="宋体" w:cs="宋体"/>
                <w:b/>
                <w:sz w:val="24"/>
                <w:szCs w:val="24"/>
              </w:rPr>
              <w:t>1901550</w:t>
            </w:r>
            <w:r>
              <w:rPr>
                <w:rFonts w:hint="eastAsia" w:ascii="宋体" w:cs="宋体"/>
                <w:b/>
                <w:sz w:val="24"/>
                <w:szCs w:val="24"/>
                <w:lang w:val="zh-CN"/>
              </w:rPr>
              <w:t>元，</w:t>
            </w:r>
            <w:r>
              <w:rPr>
                <w:rFonts w:hint="eastAsia" w:ascii="宋体" w:eastAsia="宋体" w:cs="宋体"/>
                <w:b/>
                <w:kern w:val="0"/>
                <w:sz w:val="24"/>
                <w:szCs w:val="24"/>
                <w:lang w:val="zh-CN"/>
              </w:rPr>
              <w:t>最高限价：</w:t>
            </w:r>
            <w:r>
              <w:rPr>
                <w:rFonts w:hint="eastAsia" w:ascii="宋体" w:eastAsia="宋体" w:cs="宋体"/>
                <w:b/>
                <w:kern w:val="0"/>
                <w:sz w:val="24"/>
                <w:szCs w:val="24"/>
              </w:rPr>
              <w:t>1901550元，</w:t>
            </w:r>
            <w:r>
              <w:rPr>
                <w:rFonts w:hint="eastAsia" w:ascii="宋体" w:cs="宋体"/>
                <w:b/>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6</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7</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8</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进口产品参与</w:t>
            </w:r>
          </w:p>
        </w:tc>
        <w:tc>
          <w:tcPr>
            <w:tcW w:w="6813" w:type="dxa"/>
            <w:vAlign w:val="center"/>
          </w:tcPr>
          <w:p>
            <w:pPr>
              <w:autoSpaceDE w:val="0"/>
              <w:autoSpaceDN w:val="0"/>
              <w:adjustRightInd w:val="0"/>
              <w:spacing w:line="360" w:lineRule="auto"/>
              <w:rPr>
                <w:rFonts w:hAnsi="宋体"/>
                <w:sz w:val="24"/>
                <w:szCs w:val="24"/>
              </w:rPr>
            </w:pPr>
            <w:r>
              <w:rPr>
                <w:rFonts w:hint="eastAsia" w:hAnsi="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9</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投标有效期</w:t>
            </w:r>
          </w:p>
        </w:tc>
        <w:tc>
          <w:tcPr>
            <w:tcW w:w="6813" w:type="dxa"/>
            <w:vAlign w:val="center"/>
          </w:tcPr>
          <w:p>
            <w:pPr>
              <w:autoSpaceDE w:val="0"/>
              <w:autoSpaceDN w:val="0"/>
              <w:adjustRightInd w:val="0"/>
              <w:spacing w:line="360" w:lineRule="auto"/>
              <w:ind w:firstLine="120" w:firstLineChars="50"/>
              <w:rPr>
                <w:rFonts w:hAnsi="宋体" w:cs="仿宋_GB2312"/>
                <w:sz w:val="24"/>
                <w:szCs w:val="24"/>
              </w:rPr>
            </w:pPr>
            <w:r>
              <w:rPr>
                <w:rFonts w:hint="eastAsia" w:hAnsi="宋体" w:cs="仿宋_GB2312"/>
                <w:sz w:val="24"/>
                <w:szCs w:val="24"/>
              </w:rPr>
              <w:t>60天（自</w:t>
            </w:r>
            <w:r>
              <w:rPr>
                <w:rFonts w:hint="eastAsia" w:cs="宋体" w:asciiTheme="minorEastAsia" w:hAnsiTheme="minorEastAsia"/>
                <w:kern w:val="0"/>
                <w:sz w:val="24"/>
                <w:szCs w:val="24"/>
              </w:rPr>
              <w:t>提交投标文件的截止之日起算</w:t>
            </w:r>
            <w:r>
              <w:rPr>
                <w:rFonts w:hint="eastAsia"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10</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pPr>
              <w:autoSpaceDE w:val="0"/>
              <w:autoSpaceDN w:val="0"/>
              <w:adjustRightInd w:val="0"/>
              <w:spacing w:line="360" w:lineRule="auto"/>
              <w:ind w:firstLine="120" w:firstLineChars="50"/>
              <w:rPr>
                <w:rFonts w:hAnsi="宋体" w:cs="仿宋_GB2312"/>
                <w:sz w:val="24"/>
                <w:szCs w:val="24"/>
              </w:rPr>
            </w:pPr>
            <w:r>
              <w:rPr>
                <w:rFonts w:hint="eastAsia" w:hAnsi="宋体" w:cs="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11</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投标截止及</w:t>
            </w:r>
          </w:p>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ascii="宋体" w:cs="宋体"/>
                <w:bCs/>
                <w:sz w:val="24"/>
                <w:szCs w:val="24"/>
                <w:lang w:val="zh-CN"/>
              </w:rPr>
            </w:pPr>
            <w:r>
              <w:rPr>
                <w:rFonts w:hint="eastAsia" w:ascii="宋体" w:cs="宋体"/>
                <w:bCs/>
                <w:sz w:val="24"/>
                <w:szCs w:val="24"/>
              </w:rPr>
              <w:t>2018</w:t>
            </w:r>
            <w:r>
              <w:rPr>
                <w:rFonts w:hint="eastAsia" w:ascii="宋体" w:cs="宋体"/>
                <w:bCs/>
                <w:sz w:val="24"/>
                <w:szCs w:val="24"/>
                <w:lang w:val="zh-CN"/>
              </w:rPr>
              <w:t xml:space="preserve"> 年 1 月 10 日 09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12</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递交投标文件</w:t>
            </w:r>
          </w:p>
          <w:p>
            <w:pPr>
              <w:autoSpaceDE w:val="0"/>
              <w:autoSpaceDN w:val="0"/>
              <w:adjustRightInd w:val="0"/>
              <w:spacing w:line="360" w:lineRule="auto"/>
              <w:jc w:val="center"/>
              <w:rPr>
                <w:rFonts w:hAnsi="宋体" w:cs="黑体"/>
                <w:sz w:val="24"/>
                <w:szCs w:val="24"/>
              </w:rPr>
            </w:pPr>
            <w:r>
              <w:rPr>
                <w:rFonts w:hint="eastAsia" w:hAnsi="宋体" w:cs="黑体"/>
                <w:sz w:val="24"/>
                <w:szCs w:val="24"/>
              </w:rPr>
              <w:t>及开标地点</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许昌市公共资源交易中心三楼开标</w:t>
            </w:r>
            <w:r>
              <w:rPr>
                <w:rFonts w:hint="eastAsia" w:ascii="宋体" w:cs="宋体"/>
                <w:bCs/>
                <w:sz w:val="24"/>
                <w:szCs w:val="24"/>
                <w:u w:val="single"/>
                <w:lang w:val="zh-CN"/>
              </w:rPr>
              <w:t xml:space="preserve"> </w:t>
            </w:r>
            <w:r>
              <w:rPr>
                <w:rFonts w:hint="eastAsia" w:ascii="宋体" w:cs="宋体"/>
                <w:bCs/>
                <w:sz w:val="24"/>
                <w:szCs w:val="24"/>
                <w:u w:val="single"/>
              </w:rPr>
              <w:t xml:space="preserve">二 </w:t>
            </w:r>
            <w:r>
              <w:rPr>
                <w:rFonts w:hint="eastAsia" w:ascii="宋体" w:cs="宋体"/>
                <w:bCs/>
                <w:sz w:val="24"/>
                <w:szCs w:val="24"/>
                <w:lang w:val="zh-CN"/>
              </w:rPr>
              <w:t>室（</w:t>
            </w:r>
            <w:r>
              <w:rPr>
                <w:rFonts w:ascii="宋体" w:cs="宋体"/>
                <w:bCs/>
                <w:sz w:val="24"/>
                <w:szCs w:val="24"/>
                <w:lang w:val="zh-CN"/>
              </w:rPr>
              <w:t>龙兴路与竹林路交汇处</w:t>
            </w:r>
            <w:r>
              <w:rPr>
                <w:rFonts w:hint="eastAsia" w:ascii="宋体" w:cs="宋体"/>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13</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缴纳截止时间：同投标截止时间</w:t>
            </w:r>
          </w:p>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金额：叁万捌仟元整元（</w:t>
            </w:r>
            <w:r>
              <w:rPr>
                <w:rFonts w:hint="eastAsia" w:cs="宋体" w:asciiTheme="minorEastAsia" w:hAnsiTheme="minorEastAsia"/>
                <w:bCs/>
                <w:sz w:val="24"/>
                <w:szCs w:val="24"/>
                <w:lang w:val="zh-CN"/>
              </w:rPr>
              <w:t xml:space="preserve">¥ </w:t>
            </w:r>
            <w:r>
              <w:rPr>
                <w:rFonts w:hint="eastAsia" w:cs="宋体" w:asciiTheme="minorEastAsia" w:hAnsiTheme="minorEastAsia"/>
                <w:bCs/>
                <w:sz w:val="24"/>
                <w:szCs w:val="24"/>
              </w:rPr>
              <w:t>38000.00元</w:t>
            </w:r>
            <w:r>
              <w:rPr>
                <w:rFonts w:hint="eastAsia" w:ascii="宋体" w:cs="宋体"/>
                <w:bCs/>
                <w:sz w:val="24"/>
                <w:szCs w:val="24"/>
                <w:lang w:val="zh-CN"/>
              </w:rPr>
              <w:t>）</w:t>
            </w:r>
          </w:p>
          <w:p>
            <w:pPr>
              <w:tabs>
                <w:tab w:val="left" w:pos="1260"/>
              </w:tabs>
              <w:autoSpaceDE w:val="0"/>
              <w:autoSpaceDN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三、投标保证金缴纳方式：</w:t>
            </w:r>
          </w:p>
          <w:p>
            <w:pPr>
              <w:tabs>
                <w:tab w:val="left" w:pos="1260"/>
              </w:tabs>
              <w:autoSpaceDE w:val="0"/>
              <w:autoSpaceDN w:val="0"/>
              <w:spacing w:line="360" w:lineRule="auto"/>
              <w:contextualSpacing/>
              <w:jc w:val="left"/>
              <w:rPr>
                <w:rFonts w:ascii="新宋体" w:hAnsi="新宋体" w:eastAsia="新宋体" w:cs="仿宋_GB2312"/>
                <w:sz w:val="24"/>
                <w:szCs w:val="24"/>
              </w:rPr>
            </w:pPr>
            <w:r>
              <w:rPr>
                <w:rFonts w:hint="eastAsia" w:ascii="新宋体" w:hAnsi="新宋体" w:eastAsia="新宋体" w:cs="仿宋_GB2312"/>
                <w:sz w:val="24"/>
                <w:szCs w:val="24"/>
                <w:lang w:val="zh-CN"/>
              </w:rPr>
              <w:t>1、投标人网上下载招标文件后</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szCs w:val="24"/>
              </w:rPr>
              <w:t>http://221.14.6.70:8088/ggzy</w:t>
            </w:r>
            <w:r>
              <w:rPr>
                <w:rFonts w:hint="eastAsia" w:ascii="新宋体" w:hAnsi="新宋体" w:eastAsia="新宋体" w:cs="仿宋_GB2312"/>
                <w:sz w:val="24"/>
                <w:szCs w:val="24"/>
              </w:rPr>
              <w:fldChar w:fldCharType="end"/>
            </w:r>
            <w:r>
              <w:rPr>
                <w:rFonts w:hint="eastAsia" w:ascii="新宋体" w:hAnsi="新宋体" w:eastAsia="新宋体" w:cs="仿宋_GB2312"/>
                <w:sz w:val="24"/>
                <w:szCs w:val="24"/>
                <w:lang w:val="zh-CN"/>
              </w:rPr>
              <w:t>系统</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依次点击</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会员向导</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参与投标</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费用缴纳说明</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保证金缴纳说明单</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获取缴费说明单</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根据每个标段的缴纳说明单在缴纳截止时间前缴纳</w:t>
            </w:r>
            <w:r>
              <w:rPr>
                <w:rFonts w:hint="eastAsia" w:ascii="新宋体" w:hAnsi="新宋体" w:eastAsia="新宋体" w:cs="仿宋_GB2312"/>
                <w:sz w:val="24"/>
                <w:szCs w:val="24"/>
              </w:rPr>
              <w:t>；</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2、成功缴纳后重新登录前述系统</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依次点击</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会员向导</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参与投标</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保证金绑定</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绑定</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lang w:val="zh-CN"/>
              </w:rPr>
              <w:t>5、汇款凭证无须备注项目编号和项目名称。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6、每个投标人每个项目每个标段只有唯一缴纳账号，切勿重复缴纳或错误缴纳。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cs="宋体"/>
                <w:bCs/>
                <w:sz w:val="24"/>
                <w:szCs w:val="24"/>
                <w:lang w:val="zh-CN"/>
              </w:rPr>
            </w:pPr>
            <w:r>
              <w:rPr>
                <w:rFonts w:hint="eastAsia" w:ascii="新宋体" w:hAnsi="新宋体" w:eastAsia="新宋体" w:cs="仿宋_GB2312"/>
                <w:sz w:val="24"/>
                <w:szCs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14</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cs="宋体"/>
                <w:bCs/>
                <w:sz w:val="24"/>
                <w:szCs w:val="24"/>
                <w:lang w:val="zh-CN"/>
              </w:rPr>
            </w:pPr>
            <w:r>
              <w:rPr>
                <w:rFonts w:hint="eastAsia" w:ascii="新宋体" w:hAnsi="新宋体" w:eastAsia="新宋体" w:cs="仿宋_GB2312"/>
                <w:sz w:val="24"/>
                <w:szCs w:val="24"/>
                <w:lang w:val="zh-CN"/>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15</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hAnsi="宋体" w:cs="仿宋_GB2312"/>
                <w:sz w:val="24"/>
                <w:szCs w:val="24"/>
              </w:rPr>
              <w:t>采购人澄清的时间</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16</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投标人对采购文件质疑的截止时间</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17</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投标文件份数</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hAnsi="宋体" w:cs="仿宋_GB2312"/>
                <w:sz w:val="24"/>
                <w:szCs w:val="24"/>
              </w:rPr>
              <w:t>正本</w:t>
            </w:r>
            <w:r>
              <w:rPr>
                <w:rFonts w:hint="eastAsia" w:hAnsi="宋体" w:cs="仿宋_GB2312"/>
                <w:b/>
                <w:sz w:val="24"/>
                <w:szCs w:val="24"/>
              </w:rPr>
              <w:t>一</w:t>
            </w:r>
            <w:r>
              <w:rPr>
                <w:rFonts w:hint="eastAsia" w:hAnsi="宋体" w:cs="仿宋_GB2312"/>
                <w:sz w:val="24"/>
                <w:szCs w:val="24"/>
              </w:rPr>
              <w:t>份，副本</w:t>
            </w:r>
            <w:r>
              <w:rPr>
                <w:rFonts w:hint="eastAsia" w:hAnsi="宋体" w:cs="仿宋_GB2312"/>
                <w:b/>
                <w:sz w:val="24"/>
                <w:szCs w:val="24"/>
              </w:rPr>
              <w:t>五</w:t>
            </w:r>
            <w:r>
              <w:rPr>
                <w:rFonts w:hint="eastAsia" w:hAnsi="宋体" w:cs="仿宋_GB2312"/>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TimesNewRomanPSMT"/>
                <w:sz w:val="24"/>
                <w:szCs w:val="24"/>
              </w:rPr>
            </w:pPr>
            <w:r>
              <w:rPr>
                <w:rFonts w:hint="eastAsia" w:hAnsi="宋体" w:cs="TimesNewRomanPSMT"/>
                <w:sz w:val="24"/>
                <w:szCs w:val="24"/>
              </w:rPr>
              <w:t>18</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黑体"/>
                <w:sz w:val="24"/>
                <w:szCs w:val="24"/>
              </w:rPr>
              <w:t>评标委员会的组建</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19</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hAnsi="宋体" w:cs="仿宋_GB2312"/>
                <w:sz w:val="24"/>
                <w:szCs w:val="24"/>
              </w:rPr>
              <w:t>评标方法</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20</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授权函</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cs="仿宋_GB2312" w:asciiTheme="minorEastAsia" w:hAnsiTheme="minorEastAsia"/>
                <w:sz w:val="24"/>
                <w:lang w:val="zh-CN"/>
              </w:rPr>
              <w:t>采</w:t>
            </w:r>
            <w:r>
              <w:rPr>
                <w:rFonts w:hint="eastAsia" w:ascii="宋体" w:cs="宋体"/>
                <w:bCs/>
                <w:sz w:val="24"/>
                <w:szCs w:val="24"/>
                <w:lang w:val="zh-CN"/>
              </w:rPr>
              <w:t>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21</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中标人需提交</w:t>
            </w:r>
          </w:p>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的资料</w:t>
            </w:r>
          </w:p>
        </w:tc>
        <w:tc>
          <w:tcPr>
            <w:tcW w:w="6813"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hint="eastAsia" w:ascii="宋体" w:cs="宋体"/>
                <w:bCs/>
                <w:sz w:val="24"/>
                <w:szCs w:val="24"/>
                <w:lang w:val="zh-CN"/>
              </w:rPr>
              <w:t>中标人在接到中标通知时，须向代理机构发送投标报价及分项报价一览表（包含主要中标标的的名称、规格型号、数量、单价、服务要求等）电子文档，并同时通知代理机构联系人。邮箱：</w:t>
            </w:r>
            <w:r>
              <w:rPr>
                <w:rFonts w:hint="eastAsia" w:ascii="宋体" w:cs="宋体"/>
                <w:bCs/>
                <w:sz w:val="24"/>
                <w:szCs w:val="24"/>
              </w:rPr>
              <w:t>1363125290@qq.com</w:t>
            </w:r>
            <w:r>
              <w:rPr>
                <w:rFonts w:hint="eastAsia" w:ascii="宋体" w:cs="宋体"/>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22</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履约保证金</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23</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代理服务费</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收取</w:t>
            </w:r>
          </w:p>
        </w:tc>
      </w:tr>
    </w:tbl>
    <w:p>
      <w:pPr>
        <w:autoSpaceDE w:val="0"/>
        <w:autoSpaceDN w:val="0"/>
        <w:spacing w:line="360" w:lineRule="auto"/>
        <w:contextualSpacing/>
        <w:jc w:val="left"/>
        <w:rPr>
          <w:rFonts w:ascii="黑体" w:hAnsi="黑体" w:eastAsia="黑体" w:cs="宋体"/>
          <w:b/>
          <w:kern w:val="0"/>
          <w:sz w:val="28"/>
          <w:szCs w:val="28"/>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一、说 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 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ascii="宋体" w:hAnsi="宋体" w:eastAsia="宋体" w:cs="宋体"/>
          <w:sz w:val="24"/>
          <w:szCs w:val="24"/>
        </w:rPr>
        <w:t>采购代理机构及其分支机构不得在所代理的采购项目中投标或者代理投标，不得为所代理的采购项目的投标人参加本项目提供投标咨询。</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2.5“投标人”：是指响应招标、参加投标竞争，从招标人处按规定获取招标文件，并按照招标文件要求向招标人提交投标文件的法人、其他组织或者自然人。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3.1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3.2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3.3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3.4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3.5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3.6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b/>
          <w:bCs/>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具备国家认监委颁</w:t>
      </w:r>
      <w:r>
        <w:rPr>
          <w:rFonts w:hint="eastAsia" w:cs="宋体" w:asciiTheme="minorEastAsia" w:hAnsiTheme="minorEastAsia"/>
          <w:kern w:val="0"/>
          <w:sz w:val="24"/>
          <w:szCs w:val="24"/>
        </w:rPr>
        <w:t>发的</w:t>
      </w:r>
      <w:r>
        <w:rPr>
          <w:rFonts w:cs="宋体" w:asciiTheme="minorEastAsia" w:hAnsiTheme="minorEastAsia"/>
          <w:kern w:val="0"/>
          <w:sz w:val="24"/>
          <w:szCs w:val="24"/>
        </w:rPr>
        <w:t>《中国强制认证》（CCC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r>
        <w:rPr>
          <w:rFonts w:hint="eastAsia" w:cs="宋体" w:asciiTheme="minorEastAsia" w:hAnsiTheme="minorEastAsia"/>
          <w:b/>
          <w:bCs/>
          <w:kern w:val="0"/>
          <w:sz w:val="24"/>
          <w:szCs w:val="24"/>
        </w:rPr>
        <w:t>（注：本项目无要求，无需提供）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r>
        <w:rPr>
          <w:rFonts w:hint="eastAsia" w:cs="宋体" w:asciiTheme="minorEastAsia" w:hAnsiTheme="minorEastAsia"/>
          <w:b/>
          <w:bCs/>
          <w:kern w:val="0"/>
          <w:sz w:val="24"/>
          <w:szCs w:val="24"/>
        </w:rPr>
        <w:t>（注：本项目无要求，无需提供）</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 w:val="24"/>
          <w:szCs w:val="24"/>
        </w:rPr>
        <w:t>《中国政府采购网》、《河南省政府采购网》、《许昌市政府采购网》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7.1 收取标准：依据《关于招标代理服务收费有关问题的通知》(发改办价格［2003］857号)共同约定招标代理服务费由中标人领取中标通知书时一次性向采购代理机构支付；收费标准参考国家发展和改革委员会办公厅《招标代理服务收费管理暂行办法》(计价格［2002］1980号)标准和市场价收取。</w:t>
      </w:r>
    </w:p>
    <w:p>
      <w:pPr>
        <w:widowControl/>
        <w:tabs>
          <w:tab w:val="left" w:pos="636"/>
        </w:tabs>
        <w:snapToGrid w:val="0"/>
        <w:spacing w:line="460" w:lineRule="exact"/>
        <w:jc w:val="left"/>
        <w:rPr>
          <w:rFonts w:cs="宋体" w:asciiTheme="minorEastAsia" w:hAnsiTheme="minorEastAsia"/>
          <w:kern w:val="0"/>
          <w:sz w:val="24"/>
          <w:szCs w:val="24"/>
        </w:rPr>
      </w:pPr>
      <w:r>
        <w:rPr>
          <w:rFonts w:hint="eastAsia" w:cs="宋体" w:asciiTheme="minorEastAsia" w:hAnsiTheme="minorEastAsia"/>
          <w:kern w:val="0"/>
          <w:sz w:val="24"/>
          <w:szCs w:val="24"/>
        </w:rPr>
        <w:t>7.2 收取方式：一次性以银行划账、电汇、汇票或支票的形式支付。</w:t>
      </w:r>
    </w:p>
    <w:p>
      <w:pPr>
        <w:tabs>
          <w:tab w:val="left" w:pos="1260"/>
        </w:tabs>
        <w:autoSpaceDE w:val="0"/>
        <w:autoSpaceDN w:val="0"/>
        <w:adjustRightInd w:val="0"/>
        <w:spacing w:line="360" w:lineRule="auto"/>
        <w:contextualSpacing/>
        <w:rPr>
          <w:rFonts w:ascii="楷体" w:hAnsi="楷体" w:eastAsia="楷体" w:cs="宋体"/>
          <w:b/>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p>
    <w:p>
      <w:pPr>
        <w:tabs>
          <w:tab w:val="left" w:pos="1260"/>
        </w:tabs>
        <w:autoSpaceDE w:val="0"/>
        <w:autoSpaceDN w:val="0"/>
        <w:adjustRightInd w:val="0"/>
        <w:spacing w:line="360" w:lineRule="auto"/>
        <w:contextualSpacing/>
        <w:rPr>
          <w:rFonts w:ascii="楷体" w:hAnsi="楷体" w:eastAsia="楷体" w:cs="宋体"/>
          <w:b/>
          <w:kern w:val="0"/>
          <w:sz w:val="36"/>
          <w:szCs w:val="36"/>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二、招标文件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（5）评标方法与评标标准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kern w:val="0"/>
          <w:sz w:val="24"/>
          <w:szCs w:val="24"/>
        </w:rPr>
        <w:t>15</w:t>
      </w:r>
      <w:r>
        <w:rPr>
          <w:rFonts w:hint="eastAsia" w:cs="宋体" w:asciiTheme="minorEastAsia" w:hAnsiTheme="minorEastAsia"/>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如果澄清或者修改发出的时间距规定的投标截止时间不足15日，招标人将顺延提交投标文件的截止时间。</w:t>
      </w:r>
    </w:p>
    <w:p>
      <w:pPr>
        <w:tabs>
          <w:tab w:val="left" w:pos="1260"/>
        </w:tabs>
        <w:autoSpaceDE w:val="0"/>
        <w:autoSpaceDN w:val="0"/>
        <w:adjustRightInd w:val="0"/>
        <w:spacing w:line="360" w:lineRule="auto"/>
        <w:contextualSpacing/>
        <w:rPr>
          <w:rFonts w:ascii="楷体" w:hAnsi="楷体" w:eastAsia="楷体" w:cs="宋体"/>
          <w:b/>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投标货币</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报价。</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投标有效期从提交投标文件的截止之日起算为</w:t>
      </w:r>
      <w:r>
        <w:rPr>
          <w:rFonts w:hint="eastAsia" w:cs="宋体" w:asciiTheme="minorEastAsia" w:hAnsiTheme="minorEastAsia"/>
          <w:b/>
          <w:kern w:val="0"/>
          <w:sz w:val="24"/>
          <w:szCs w:val="24"/>
        </w:rPr>
        <w:t>60天</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hint="eastAsia" w:ascii="宋体" w:eastAsia="宋体" w:cs="宋体"/>
          <w:kern w:val="0"/>
          <w:sz w:val="24"/>
          <w:szCs w:val="24"/>
        </w:rPr>
        <w:t>继续有效。</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13．4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投标人应按招标文件提供的格式编写投标文件。招标文件未提供标准格式的投标人可自行拟定。</w:t>
      </w:r>
    </w:p>
    <w:p>
      <w:pPr>
        <w:numPr>
          <w:ilvl w:val="0"/>
          <w:numId w:val="2"/>
        </w:num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16.1.2 投标保证金用于避免和减少本次招标由于投标人的行为而给采购人带来的损失。</w:t>
      </w:r>
    </w:p>
    <w:p>
      <w:pPr>
        <w:tabs>
          <w:tab w:val="left" w:pos="1260"/>
        </w:tabs>
        <w:autoSpaceDE w:val="0"/>
        <w:autoSpaceDN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5 投标保证金缴纳方式：</w:t>
      </w:r>
    </w:p>
    <w:p>
      <w:pPr>
        <w:tabs>
          <w:tab w:val="left" w:pos="1260"/>
        </w:tabs>
        <w:autoSpaceDE w:val="0"/>
        <w:autoSpaceDN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5.1 投标人网上下载招标文件后</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szCs w:val="24"/>
        </w:rPr>
        <w:t>http://221.14.6.70:8088/ggzy</w:t>
      </w:r>
      <w:r>
        <w:rPr>
          <w:rFonts w:hint="eastAsia" w:ascii="新宋体" w:hAnsi="新宋体" w:eastAsia="新宋体" w:cs="仿宋_GB2312"/>
          <w:sz w:val="24"/>
          <w:szCs w:val="24"/>
        </w:rPr>
        <w:fldChar w:fldCharType="end"/>
      </w:r>
      <w:r>
        <w:rPr>
          <w:rFonts w:hint="eastAsia" w:ascii="新宋体" w:hAnsi="新宋体" w:eastAsia="新宋体" w:cs="仿宋_GB2312"/>
          <w:sz w:val="24"/>
          <w:szCs w:val="24"/>
          <w:lang w:val="zh-CN"/>
        </w:rPr>
        <w:t>系统</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依次点击</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会员向导</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参与投标</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费用缴纳说明</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保证金缴纳说明单</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获取缴费说明单</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根据每个标段的缴纳说明单在缴纳截止时间前缴纳</w:t>
      </w:r>
      <w:r>
        <w:rPr>
          <w:rFonts w:hint="eastAsia" w:ascii="新宋体" w:hAnsi="新宋体" w:eastAsia="新宋体" w:cs="仿宋_GB2312"/>
          <w:sz w:val="24"/>
          <w:szCs w:val="24"/>
        </w:rPr>
        <w:t>；</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5.2 成功缴纳后重新登录前述系统</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依次点击</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会员向导</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参与投标</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保证金绑定</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绑定</w:t>
      </w:r>
      <w:r>
        <w:rPr>
          <w:rFonts w:hint="eastAsia" w:ascii="新宋体" w:hAnsi="新宋体" w:eastAsia="新宋体" w:cs="仿宋_GB2312"/>
          <w:sz w:val="24"/>
          <w:szCs w:val="24"/>
        </w:rPr>
        <w:t>”</w:t>
      </w:r>
      <w:r>
        <w:rPr>
          <w:rFonts w:hint="eastAsia" w:ascii="新宋体" w:hAnsi="新宋体" w:eastAsia="新宋体" w:cs="仿宋_GB2312"/>
          <w:sz w:val="24"/>
          <w:szCs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5.</w:t>
      </w:r>
      <w:r>
        <w:rPr>
          <w:rFonts w:hint="eastAsia" w:ascii="新宋体" w:hAnsi="新宋体" w:eastAsia="新宋体" w:cs="仿宋_GB2312"/>
          <w:sz w:val="24"/>
          <w:szCs w:val="24"/>
        </w:rPr>
        <w:t>3</w:t>
      </w:r>
      <w:r>
        <w:rPr>
          <w:rFonts w:hint="eastAsia" w:ascii="新宋体" w:hAnsi="新宋体" w:eastAsia="新宋体" w:cs="仿宋_GB2312"/>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5.</w:t>
      </w:r>
      <w:r>
        <w:rPr>
          <w:rFonts w:hint="eastAsia" w:ascii="新宋体" w:hAnsi="新宋体" w:eastAsia="新宋体" w:cs="仿宋_GB2312"/>
          <w:sz w:val="24"/>
          <w:szCs w:val="24"/>
        </w:rPr>
        <w:t>4</w:t>
      </w:r>
      <w:r>
        <w:rPr>
          <w:rFonts w:hint="eastAsia" w:ascii="新宋体" w:hAnsi="新宋体" w:eastAsia="新宋体" w:cs="仿宋_GB2312"/>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rPr>
        <w:t xml:space="preserve">16.1.5.5 </w:t>
      </w:r>
      <w:r>
        <w:rPr>
          <w:rFonts w:hint="eastAsia" w:ascii="新宋体" w:hAnsi="新宋体" w:eastAsia="新宋体" w:cs="仿宋_GB2312"/>
          <w:sz w:val="24"/>
          <w:szCs w:val="24"/>
          <w:lang w:val="zh-CN"/>
        </w:rPr>
        <w:t>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6 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8 未按上述规定操作引起的无效投标，由投标人自行负责。</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cs="宋体" w:asciiTheme="minorEastAsia" w:hAnsiTheme="minorEastAsia"/>
          <w:b/>
          <w:kern w:val="0"/>
          <w:sz w:val="24"/>
          <w:szCs w:val="24"/>
        </w:rPr>
        <w:t>16.2 投标保证金的退还</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 xml:space="preserve">2.1 </w:t>
      </w:r>
      <w:r>
        <w:rPr>
          <w:rFonts w:hint="eastAsia" w:ascii="新宋体" w:hAnsi="新宋体" w:eastAsia="新宋体" w:cs="仿宋_GB2312"/>
          <w:sz w:val="24"/>
          <w:szCs w:val="24"/>
          <w:lang w:val="zh-CN"/>
        </w:rPr>
        <w:t>退还投标保证金时，区别中标与否，按不同时序由银行按来款途径退还原账户。</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2.1.1</w:t>
      </w:r>
      <w:r>
        <w:rPr>
          <w:rFonts w:hint="eastAsia" w:ascii="新宋体" w:hAnsi="新宋体" w:eastAsia="新宋体" w:cs="仿宋_GB2312"/>
          <w:sz w:val="24"/>
          <w:szCs w:val="24"/>
          <w:lang w:val="zh-CN"/>
        </w:rPr>
        <w:t xml:space="preserve"> 自中标通知书发出之日起</w:t>
      </w:r>
      <w:r>
        <w:rPr>
          <w:rFonts w:ascii="新宋体" w:hAnsi="新宋体" w:eastAsia="新宋体" w:cs="仿宋_GB2312"/>
          <w:sz w:val="24"/>
          <w:szCs w:val="24"/>
          <w:lang w:val="zh-CN"/>
        </w:rPr>
        <w:t>5</w:t>
      </w:r>
      <w:r>
        <w:rPr>
          <w:rFonts w:hint="eastAsia" w:ascii="新宋体" w:hAnsi="新宋体" w:eastAsia="新宋体" w:cs="仿宋_GB2312"/>
          <w:sz w:val="24"/>
          <w:szCs w:val="24"/>
          <w:lang w:val="zh-CN"/>
        </w:rPr>
        <w:t>个工作日内退还未中标人的投标保证金。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2.1.2</w:t>
      </w:r>
      <w:r>
        <w:rPr>
          <w:rFonts w:hint="eastAsia" w:ascii="新宋体" w:hAnsi="新宋体" w:eastAsia="新宋体" w:cs="仿宋_GB2312"/>
          <w:sz w:val="24"/>
          <w:szCs w:val="24"/>
          <w:lang w:val="zh-CN"/>
        </w:rPr>
        <w:t xml:space="preserve"> 自采购合同签订之日起</w:t>
      </w:r>
      <w:r>
        <w:rPr>
          <w:rFonts w:ascii="新宋体" w:hAnsi="新宋体" w:eastAsia="新宋体" w:cs="仿宋_GB2312"/>
          <w:sz w:val="24"/>
          <w:szCs w:val="24"/>
          <w:lang w:val="zh-CN"/>
        </w:rPr>
        <w:t>5</w:t>
      </w:r>
      <w:r>
        <w:rPr>
          <w:rFonts w:hint="eastAsia" w:ascii="新宋体" w:hAnsi="新宋体" w:eastAsia="新宋体" w:cs="仿宋_GB2312"/>
          <w:sz w:val="24"/>
          <w:szCs w:val="24"/>
          <w:lang w:val="zh-CN"/>
        </w:rPr>
        <w:t>个工作日内退还中标人的投标保证金。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rPr>
        <w:t>16.2.1.4 因投标人自身原因无法及时退还投标保证金，滞留三年以上的，投标保证金上缴财政。</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2.2</w:t>
      </w:r>
      <w:r>
        <w:rPr>
          <w:rFonts w:hint="eastAsia" w:ascii="新宋体" w:hAnsi="新宋体" w:eastAsia="新宋体" w:cs="仿宋_GB2312"/>
          <w:sz w:val="24"/>
          <w:szCs w:val="24"/>
          <w:lang w:val="zh-CN"/>
        </w:rPr>
        <w:t xml:space="preserve"> 有下列情形之一的，投标保证金不予退还</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 xml:space="preserve">2.2.1 </w:t>
      </w:r>
      <w:r>
        <w:rPr>
          <w:rFonts w:hint="eastAsia" w:ascii="新宋体" w:hAnsi="新宋体" w:eastAsia="新宋体" w:cs="仿宋_GB2312"/>
          <w:sz w:val="24"/>
          <w:szCs w:val="24"/>
          <w:lang w:val="zh-CN"/>
        </w:rPr>
        <w:t>投标有效期内投标人撤销投标文件的；</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 xml:space="preserve">2.2.2 </w:t>
      </w:r>
      <w:r>
        <w:rPr>
          <w:rFonts w:hint="eastAsia" w:ascii="新宋体" w:hAnsi="新宋体" w:eastAsia="新宋体" w:cs="仿宋_GB2312"/>
          <w:sz w:val="24"/>
          <w:szCs w:val="24"/>
          <w:lang w:val="zh-CN"/>
        </w:rPr>
        <w:t>投标人在投标文件中提供虚假材料的；</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6</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2.2.3 除因不可抗力或招标文件认可的情形以外，中标人不与采购人签订合同的；</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rPr>
        <w:t>16.2.2.4 投标人与采购人、其他投标人或者采购代理机构恶意串通的；</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rPr>
        <w:t>16.2.2.5 法律法规及招标文件规定的其他情形。</w:t>
      </w:r>
    </w:p>
    <w:p>
      <w:pPr>
        <w:tabs>
          <w:tab w:val="left" w:pos="1260"/>
        </w:tabs>
        <w:autoSpaceDE w:val="0"/>
        <w:autoSpaceDN w:val="0"/>
        <w:adjustRightInd w:val="0"/>
        <w:spacing w:line="360" w:lineRule="auto"/>
        <w:contextualSpacing/>
        <w:rPr>
          <w:rFonts w:ascii="新宋体" w:hAnsi="新宋体" w:eastAsia="新宋体" w:cs="仿宋_GB2312"/>
          <w:sz w:val="24"/>
          <w:szCs w:val="24"/>
        </w:rPr>
      </w:pPr>
      <w:r>
        <w:rPr>
          <w:rFonts w:hint="eastAsia" w:ascii="新宋体" w:hAnsi="新宋体" w:eastAsia="新宋体" w:cs="仿宋_GB2312"/>
          <w:sz w:val="24"/>
          <w:szCs w:val="24"/>
        </w:rPr>
        <w:t xml:space="preserve">16.3 </w:t>
      </w:r>
      <w:r>
        <w:rPr>
          <w:rFonts w:hint="eastAsia" w:ascii="新宋体" w:hAnsi="新宋体" w:eastAsia="新宋体" w:cs="仿宋_GB2312"/>
          <w:sz w:val="24"/>
          <w:szCs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1</w:t>
      </w:r>
      <w:r>
        <w:rPr>
          <w:rFonts w:hint="eastAsia" w:ascii="新宋体" w:hAnsi="新宋体" w:eastAsia="新宋体" w:cs="仿宋_GB2312"/>
          <w:b/>
          <w:sz w:val="24"/>
          <w:szCs w:val="24"/>
        </w:rPr>
        <w:t>7</w:t>
      </w:r>
      <w:r>
        <w:rPr>
          <w:rFonts w:hint="eastAsia" w:ascii="新宋体" w:hAnsi="新宋体" w:eastAsia="新宋体" w:cs="仿宋_GB2312"/>
          <w:b/>
          <w:sz w:val="24"/>
          <w:szCs w:val="24"/>
          <w:lang w:val="zh-CN"/>
        </w:rPr>
        <w:t>. 投标文件的数量和签署</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7</w:t>
      </w:r>
      <w:r>
        <w:rPr>
          <w:rFonts w:hint="eastAsia" w:ascii="新宋体" w:hAnsi="新宋体" w:eastAsia="新宋体" w:cs="仿宋_GB2312"/>
          <w:sz w:val="24"/>
          <w:szCs w:val="24"/>
          <w:lang w:val="zh-CN"/>
        </w:rPr>
        <w:t>.1 投标人应提交投标文件</w:t>
      </w:r>
      <w:r>
        <w:rPr>
          <w:rFonts w:hint="eastAsia" w:ascii="新宋体" w:hAnsi="新宋体" w:eastAsia="新宋体" w:cs="仿宋_GB2312"/>
          <w:b/>
          <w:sz w:val="24"/>
          <w:szCs w:val="24"/>
          <w:lang w:val="zh-CN"/>
        </w:rPr>
        <w:t>一份正本</w:t>
      </w:r>
      <w:r>
        <w:rPr>
          <w:rFonts w:hint="eastAsia" w:ascii="新宋体" w:hAnsi="新宋体" w:eastAsia="新宋体" w:cs="仿宋_GB2312"/>
          <w:sz w:val="24"/>
          <w:szCs w:val="24"/>
          <w:lang w:val="zh-CN"/>
        </w:rPr>
        <w:t>和</w:t>
      </w:r>
      <w:r>
        <w:rPr>
          <w:rFonts w:hint="eastAsia" w:ascii="新宋体" w:hAnsi="新宋体" w:eastAsia="新宋体" w:cs="仿宋_GB2312"/>
          <w:b/>
          <w:sz w:val="24"/>
          <w:szCs w:val="24"/>
          <w:lang w:val="zh-CN"/>
        </w:rPr>
        <w:t>五份副本</w:t>
      </w:r>
      <w:r>
        <w:rPr>
          <w:rFonts w:hint="eastAsia" w:ascii="新宋体" w:hAnsi="新宋体" w:eastAsia="新宋体" w:cs="仿宋_GB2312"/>
          <w:sz w:val="24"/>
          <w:szCs w:val="24"/>
          <w:lang w:val="zh-CN"/>
        </w:rPr>
        <w:t>。在每一份投标文件上要明确注明</w:t>
      </w:r>
      <w:r>
        <w:rPr>
          <w:rFonts w:ascii="新宋体" w:hAnsi="新宋体" w:eastAsia="新宋体" w:cs="仿宋_GB2312"/>
          <w:sz w:val="24"/>
          <w:szCs w:val="24"/>
          <w:lang w:val="zh-CN"/>
        </w:rPr>
        <w:t>“</w:t>
      </w:r>
      <w:r>
        <w:rPr>
          <w:rFonts w:hint="eastAsia" w:ascii="新宋体" w:hAnsi="新宋体" w:eastAsia="新宋体" w:cs="仿宋_GB2312"/>
          <w:sz w:val="24"/>
          <w:szCs w:val="24"/>
          <w:lang w:val="zh-CN"/>
        </w:rPr>
        <w:t>正本</w:t>
      </w:r>
      <w:r>
        <w:rPr>
          <w:rFonts w:ascii="新宋体" w:hAnsi="新宋体" w:eastAsia="新宋体" w:cs="仿宋_GB2312"/>
          <w:sz w:val="24"/>
          <w:szCs w:val="24"/>
          <w:lang w:val="zh-CN"/>
        </w:rPr>
        <w:t>”</w:t>
      </w:r>
      <w:r>
        <w:rPr>
          <w:rFonts w:hint="eastAsia" w:ascii="新宋体" w:hAnsi="新宋体" w:eastAsia="新宋体" w:cs="仿宋_GB2312"/>
          <w:sz w:val="24"/>
          <w:szCs w:val="24"/>
          <w:lang w:val="zh-CN"/>
        </w:rPr>
        <w:t>或</w:t>
      </w:r>
      <w:r>
        <w:rPr>
          <w:rFonts w:ascii="新宋体" w:hAnsi="新宋体" w:eastAsia="新宋体" w:cs="仿宋_GB2312"/>
          <w:sz w:val="24"/>
          <w:szCs w:val="24"/>
          <w:lang w:val="zh-CN"/>
        </w:rPr>
        <w:t>“</w:t>
      </w:r>
      <w:r>
        <w:rPr>
          <w:rFonts w:hint="eastAsia" w:ascii="新宋体" w:hAnsi="新宋体" w:eastAsia="新宋体" w:cs="仿宋_GB2312"/>
          <w:sz w:val="24"/>
          <w:szCs w:val="24"/>
          <w:lang w:val="zh-CN"/>
        </w:rPr>
        <w:t>副本</w:t>
      </w:r>
      <w:r>
        <w:rPr>
          <w:rFonts w:ascii="新宋体" w:hAnsi="新宋体" w:eastAsia="新宋体" w:cs="仿宋_GB2312"/>
          <w:sz w:val="24"/>
          <w:szCs w:val="24"/>
          <w:lang w:val="zh-CN"/>
        </w:rPr>
        <w:t>”</w:t>
      </w:r>
      <w:r>
        <w:rPr>
          <w:rFonts w:hint="eastAsia" w:ascii="新宋体" w:hAnsi="新宋体" w:eastAsia="新宋体" w:cs="仿宋_GB2312"/>
          <w:sz w:val="24"/>
          <w:szCs w:val="24"/>
          <w:lang w:val="zh-CN"/>
        </w:rPr>
        <w:t>字样；一旦正本和副本内容有差异，以正本为准。投标文件的正本及所有副本的封面均须由投标人加盖投标人公章。</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7</w:t>
      </w:r>
      <w:r>
        <w:rPr>
          <w:rFonts w:hint="eastAsia" w:ascii="新宋体" w:hAnsi="新宋体" w:eastAsia="新宋体" w:cs="仿宋_GB2312"/>
          <w:sz w:val="24"/>
          <w:szCs w:val="24"/>
          <w:lang w:val="zh-CN"/>
        </w:rPr>
        <w:t>.2 投标文件副本，所有资料都可以是投标文件的正本复印而成。</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7</w:t>
      </w:r>
      <w:r>
        <w:rPr>
          <w:rFonts w:hint="eastAsia" w:ascii="新宋体" w:hAnsi="新宋体" w:eastAsia="新宋体" w:cs="仿宋_GB2312"/>
          <w:sz w:val="24"/>
          <w:szCs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宋体" w:hAnsi="宋体"/>
          <w:bCs/>
          <w:sz w:val="24"/>
          <w:szCs w:val="24"/>
        </w:rPr>
        <w:t>17.4 除投标人对错处做必要修改外，投标文件不得行间插字、涂改或增删。如有修改错漏处，</w:t>
      </w:r>
      <w:r>
        <w:rPr>
          <w:rFonts w:hint="eastAsia" w:ascii="新宋体" w:hAnsi="新宋体" w:eastAsia="新宋体" w:cs="仿宋_GB2312"/>
          <w:sz w:val="24"/>
          <w:szCs w:val="24"/>
          <w:lang w:val="zh-CN"/>
        </w:rPr>
        <w:t>必须由法定代表人或经其正式授权的代表</w:t>
      </w:r>
      <w:r>
        <w:rPr>
          <w:rFonts w:hint="eastAsia" w:ascii="宋体" w:hAnsi="宋体"/>
          <w:bCs/>
          <w:sz w:val="24"/>
          <w:szCs w:val="24"/>
        </w:rPr>
        <w:t>签字并加盖投标人公章</w:t>
      </w:r>
      <w:r>
        <w:rPr>
          <w:rFonts w:hint="eastAsia" w:ascii="新宋体" w:hAnsi="新宋体" w:eastAsia="新宋体" w:cs="仿宋_GB2312"/>
          <w:sz w:val="24"/>
          <w:szCs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7</w:t>
      </w:r>
      <w:r>
        <w:rPr>
          <w:rFonts w:hint="eastAsia" w:ascii="新宋体" w:hAnsi="新宋体" w:eastAsia="新宋体" w:cs="仿宋_GB2312"/>
          <w:sz w:val="24"/>
          <w:szCs w:val="24"/>
          <w:lang w:val="zh-CN"/>
        </w:rPr>
        <w:t>.5 在招标文件中已明示需盖章及签名之处，投标文件正本均须加盖投标人公章，并经投标人法定代表人或其授权代表签名。</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rPr>
        <w:t>18</w:t>
      </w:r>
      <w:r>
        <w:rPr>
          <w:rFonts w:hint="eastAsia" w:ascii="新宋体" w:hAnsi="新宋体" w:eastAsia="新宋体" w:cs="仿宋_GB2312"/>
          <w:b/>
          <w:sz w:val="24"/>
          <w:szCs w:val="24"/>
          <w:lang w:val="zh-CN"/>
        </w:rPr>
        <w:t>.投标文件的密封</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rPr>
        <w:t>18</w:t>
      </w:r>
      <w:r>
        <w:rPr>
          <w:rFonts w:hint="eastAsia" w:ascii="新宋体" w:hAnsi="新宋体" w:eastAsia="新宋体" w:cs="仿宋_GB2312"/>
          <w:sz w:val="24"/>
          <w:szCs w:val="24"/>
          <w:lang w:val="zh-CN"/>
        </w:rPr>
        <w:t>.1 投标人应将投标文件“正本”、“ 副本”密封包装。</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rPr>
        <w:t>18</w:t>
      </w:r>
      <w:r>
        <w:rPr>
          <w:rFonts w:hint="eastAsia" w:ascii="新宋体" w:hAnsi="新宋体" w:eastAsia="新宋体" w:cs="仿宋_GB2312"/>
          <w:sz w:val="24"/>
          <w:szCs w:val="24"/>
          <w:lang w:val="zh-CN"/>
        </w:rPr>
        <w:t>.2 投标文件如果未按规定密封，招标人将拒绝接收。</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18.3注明下列识别标志：采购项目名称、采购项目编号和“北京时间××年××月××日××时××分之前不得启封”的字样</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rPr>
        <w:t>19</w:t>
      </w:r>
      <w:r>
        <w:rPr>
          <w:rFonts w:hint="eastAsia" w:ascii="新宋体" w:hAnsi="新宋体" w:eastAsia="新宋体" w:cs="仿宋_GB2312"/>
          <w:b/>
          <w:sz w:val="24"/>
          <w:szCs w:val="24"/>
          <w:lang w:val="zh-CN"/>
        </w:rPr>
        <w:t>．投标截止时间</w:t>
      </w:r>
    </w:p>
    <w:p>
      <w:pPr>
        <w:tabs>
          <w:tab w:val="left" w:pos="1260"/>
        </w:tabs>
        <w:autoSpaceDE w:val="0"/>
        <w:autoSpaceDN w:val="0"/>
        <w:adjustRightInd w:val="0"/>
        <w:spacing w:line="360" w:lineRule="auto"/>
        <w:contextualSpacing/>
        <w:rPr>
          <w:rFonts w:ascii="宋体" w:hAnsi="宋体"/>
          <w:bCs/>
          <w:sz w:val="24"/>
          <w:szCs w:val="24"/>
        </w:rPr>
      </w:pPr>
      <w:r>
        <w:rPr>
          <w:rFonts w:hint="eastAsia" w:ascii="新宋体" w:hAnsi="新宋体" w:eastAsia="新宋体" w:cs="仿宋_GB2312"/>
          <w:sz w:val="24"/>
          <w:szCs w:val="24"/>
        </w:rPr>
        <w:t>19</w:t>
      </w:r>
      <w:r>
        <w:rPr>
          <w:rFonts w:hint="eastAsia" w:ascii="新宋体" w:hAnsi="新宋体" w:eastAsia="新宋体" w:cs="仿宋_GB2312"/>
          <w:sz w:val="24"/>
          <w:szCs w:val="24"/>
          <w:lang w:val="zh-CN"/>
        </w:rPr>
        <w:t>．1 投标人必须在</w:t>
      </w:r>
      <w:r>
        <w:rPr>
          <w:rFonts w:hint="eastAsia" w:cs="宋体" w:asciiTheme="minorEastAsia" w:hAnsiTheme="minorEastAsia"/>
          <w:kern w:val="0"/>
          <w:sz w:val="24"/>
          <w:szCs w:val="24"/>
        </w:rPr>
        <w:t>《投标邀请</w:t>
      </w:r>
      <w:r>
        <w:rPr>
          <w:rFonts w:hint="eastAsia" w:ascii="宋体" w:hAnsi="宋体"/>
          <w:bCs/>
          <w:sz w:val="24"/>
          <w:szCs w:val="24"/>
        </w:rPr>
        <w:t>》和《投标人须知》前附表中规定的投标截止时间前，将所有投标文件送达招标文件指定的开标地点。</w:t>
      </w:r>
    </w:p>
    <w:p>
      <w:pPr>
        <w:tabs>
          <w:tab w:val="left" w:pos="1260"/>
        </w:tabs>
        <w:autoSpaceDE w:val="0"/>
        <w:autoSpaceDN w:val="0"/>
        <w:adjustRightInd w:val="0"/>
        <w:spacing w:line="360" w:lineRule="auto"/>
        <w:contextualSpacing/>
        <w:rPr>
          <w:rFonts w:ascii="宋体" w:hAnsi="宋体"/>
          <w:bCs/>
          <w:sz w:val="24"/>
          <w:szCs w:val="24"/>
        </w:rPr>
      </w:pPr>
      <w:r>
        <w:rPr>
          <w:rFonts w:hint="eastAsia" w:ascii="宋体" w:hAnsi="宋体"/>
          <w:bCs/>
          <w:sz w:val="24"/>
          <w:szCs w:val="24"/>
        </w:rPr>
        <w:t>19.2 招标人收到投标文件后，应当如实记载投标文件的送达时间和密封情况，签收保存，并向投标人出具签收回执。任何单位和个人不得在开标前开启投标文件。</w:t>
      </w:r>
    </w:p>
    <w:p>
      <w:pPr>
        <w:autoSpaceDE w:val="0"/>
        <w:autoSpaceDN w:val="0"/>
        <w:adjustRightInd w:val="0"/>
        <w:spacing w:line="360" w:lineRule="auto"/>
        <w:contextualSpacing/>
        <w:rPr>
          <w:rFonts w:ascii="宋体" w:hAnsi="宋体"/>
          <w:bCs/>
          <w:sz w:val="24"/>
          <w:szCs w:val="24"/>
        </w:rPr>
      </w:pPr>
      <w:r>
        <w:rPr>
          <w:rFonts w:hint="eastAsia" w:ascii="新宋体" w:hAnsi="新宋体" w:eastAsia="新宋体" w:cs="仿宋_GB2312"/>
          <w:sz w:val="24"/>
          <w:szCs w:val="24"/>
          <w:lang w:val="zh-CN"/>
        </w:rPr>
        <w:t>1</w:t>
      </w:r>
      <w:r>
        <w:rPr>
          <w:rFonts w:hint="eastAsia" w:ascii="新宋体" w:hAnsi="新宋体" w:eastAsia="新宋体" w:cs="仿宋_GB2312"/>
          <w:sz w:val="24"/>
          <w:szCs w:val="24"/>
        </w:rPr>
        <w:t>9</w:t>
      </w:r>
      <w:r>
        <w:rPr>
          <w:rFonts w:hint="eastAsia" w:ascii="新宋体" w:hAnsi="新宋体" w:eastAsia="新宋体" w:cs="仿宋_GB2312"/>
          <w:sz w:val="24"/>
          <w:szCs w:val="24"/>
          <w:lang w:val="zh-CN"/>
        </w:rPr>
        <w:t xml:space="preserve">.3 </w:t>
      </w:r>
      <w:r>
        <w:rPr>
          <w:rFonts w:hint="eastAsia" w:ascii="宋体" w:hAnsi="宋体"/>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rPr>
        <w:t>20</w:t>
      </w:r>
      <w:r>
        <w:rPr>
          <w:rFonts w:hint="eastAsia" w:ascii="新宋体" w:hAnsi="新宋体" w:eastAsia="新宋体" w:cs="仿宋_GB2312"/>
          <w:b/>
          <w:sz w:val="24"/>
          <w:szCs w:val="24"/>
          <w:lang w:val="zh-CN"/>
        </w:rPr>
        <w:t>. 迟交的投标文件</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投标截止时间之后送达的投标文件，招标人将拒绝接收。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2</w:t>
      </w:r>
      <w:r>
        <w:rPr>
          <w:rFonts w:hint="eastAsia" w:ascii="新宋体" w:hAnsi="新宋体" w:eastAsia="新宋体" w:cs="仿宋_GB2312"/>
          <w:b/>
          <w:sz w:val="24"/>
          <w:szCs w:val="24"/>
        </w:rPr>
        <w:t>1</w:t>
      </w:r>
      <w:r>
        <w:rPr>
          <w:rFonts w:hint="eastAsia" w:ascii="新宋体" w:hAnsi="新宋体" w:eastAsia="新宋体" w:cs="仿宋_GB2312"/>
          <w:b/>
          <w:sz w:val="24"/>
          <w:szCs w:val="24"/>
          <w:lang w:val="zh-CN"/>
        </w:rPr>
        <w:t>. 投标文件的修改和撤回</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.1 投标人在投标截止时间前，对所递交的投标文件进行补充、修改或者撤回的，须书面通知招标人。</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 xml:space="preserve">.2 </w:t>
      </w:r>
      <w:r>
        <w:rPr>
          <w:rFonts w:hint="eastAsia" w:ascii="宋体" w:hAnsi="宋体"/>
          <w:bCs/>
          <w:sz w:val="24"/>
          <w:szCs w:val="24"/>
        </w:rPr>
        <w:t>投标人</w:t>
      </w:r>
      <w:r>
        <w:rPr>
          <w:rFonts w:hint="eastAsia" w:ascii="新宋体" w:hAnsi="新宋体" w:eastAsia="新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新宋体" w:hAnsi="新宋体" w:eastAsia="新宋体" w:cs="仿宋_GB2312"/>
          <w:sz w:val="24"/>
          <w:szCs w:val="24"/>
          <w:lang w:val="zh-CN"/>
        </w:rPr>
        <w:t>应当按招标文件要求签署、盖章、</w:t>
      </w:r>
      <w:r>
        <w:rPr>
          <w:rFonts w:hint="eastAsia" w:ascii="宋体" w:hAnsi="宋体"/>
          <w:bCs/>
          <w:sz w:val="24"/>
          <w:szCs w:val="24"/>
        </w:rPr>
        <w:t>密封</w:t>
      </w:r>
      <w:r>
        <w:rPr>
          <w:rFonts w:hint="eastAsia" w:ascii="新宋体" w:hAnsi="新宋体" w:eastAsia="新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1</w:t>
      </w:r>
      <w:r>
        <w:rPr>
          <w:rFonts w:hint="eastAsia" w:ascii="新宋体" w:hAnsi="新宋体" w:eastAsia="新宋体" w:cs="仿宋_GB2312"/>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五、开标和评标</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开标</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.4 投标人不足3家的，不得开标。</w:t>
      </w:r>
    </w:p>
    <w:p>
      <w:pPr>
        <w:tabs>
          <w:tab w:val="left" w:pos="1260"/>
        </w:tabs>
        <w:autoSpaceDE w:val="0"/>
        <w:autoSpaceDN w:val="0"/>
        <w:adjustRightInd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w:t>
      </w:r>
      <w:r>
        <w:rPr>
          <w:rFonts w:hint="eastAsia" w:cs="仿宋_GB2312" w:asciiTheme="minorEastAsia" w:hAnsiTheme="minorEastAsia"/>
          <w:sz w:val="24"/>
          <w:szCs w:val="24"/>
          <w:lang w:val="zh-CN"/>
        </w:rPr>
        <w:t>程由采购代理机构负责</w:t>
      </w:r>
      <w:r>
        <w:rPr>
          <w:rFonts w:hint="eastAsia" w:asciiTheme="minorEastAsia" w:hAnsiTheme="minorEastAsia"/>
          <w:bCs/>
          <w:sz w:val="24"/>
          <w:szCs w:val="24"/>
        </w:rPr>
        <w:t>记录，由参加开标的各投标人代表和相关工作人员签字确认后随采购文件一并存档。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22.6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3</w:t>
      </w:r>
      <w:r>
        <w:rPr>
          <w:rFonts w:hint="eastAsia" w:cs="仿宋_GB2312" w:asciiTheme="minorEastAsia" w:hAnsiTheme="minorEastAsia"/>
          <w:b/>
          <w:sz w:val="24"/>
          <w:szCs w:val="24"/>
          <w:lang w:val="zh-CN"/>
        </w:rPr>
        <w:t>. 资格审查</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.评标委员会的组成</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24.1.1 采购项目符合下列情形之一的，评标委员会成员人数应当为7人以上单数：</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.5 采购人不得担任评标小组长。</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24.7 评标委员会成员名单在评标结果公告前应当保密。</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符合性审查</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投标文件的澄清</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.4 总价金额与按单价汇总金额不一致的，以单价金额计算结果为准。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同时出现两种以上不一致的，按照前款规定的顺序修正。修正后的报价按照《投标人须知》2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.投标无效情形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投标文件属下列情况之一的，按照无效投标处理：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.1.2 投标文件未按招标文件要求签署、盖章的；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.1.3 不具备招标文件中规定的资格要求的；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.1.4 报价超过招标文件中规定的预算金额或者最高限价的；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 xml:space="preserve">.1.5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 xml:space="preserve">.1.6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有下列情形之一的，视为投标人串通投标，其投标无效：</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.2.1 不同投标人的投标文件由同一单位或者个人编制；</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.2.2 不同投标人委托同一单位或者个人办理投标事宜；</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.2.3 不同投标人的投标文件载明的项目管理成员或者联系人员为同一人；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.2.4 不同投标人的投标文件异常一致或者投标报价呈规律性差异；</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.2.5 不同投标人的投标文件相互混装；</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.2.6 不同投标人的投标保证金从同一单位或者个人的账户转出。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ascii="宋体" w:hAnsi="宋体"/>
          <w:b/>
          <w:bCs/>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w:t>
      </w:r>
      <w:r>
        <w:rPr>
          <w:rFonts w:hint="eastAsia" w:ascii="宋体" w:hAnsi="宋体"/>
          <w:b/>
          <w:bCs/>
          <w:sz w:val="24"/>
          <w:szCs w:val="24"/>
          <w:lang w:val="zh-CN"/>
        </w:rPr>
        <w:t xml:space="preserve"> 相同品牌投标人的认定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30</w:t>
      </w:r>
      <w:r>
        <w:rPr>
          <w:rFonts w:hint="eastAsia" w:cs="仿宋_GB2312" w:asciiTheme="minorEastAsia" w:hAnsiTheme="minorEastAsia"/>
          <w:b/>
          <w:sz w:val="24"/>
          <w:szCs w:val="24"/>
          <w:lang w:val="zh-CN"/>
        </w:rPr>
        <w:t>. 投标文件的比较与评价</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1</w:t>
      </w:r>
      <w:r>
        <w:rPr>
          <w:rFonts w:hint="eastAsia" w:cs="仿宋_GB2312" w:asciiTheme="minorEastAsia" w:hAnsiTheme="minorEastAsia"/>
          <w:b/>
          <w:sz w:val="24"/>
          <w:szCs w:val="24"/>
          <w:lang w:val="zh-CN"/>
        </w:rPr>
        <w:t>.评标方法、评标标准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.1.1 最低评标价法</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31</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.2 价格分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本次评标具体评标方法、评标标准见（第五章 资格审查、</w:t>
      </w:r>
      <w:r>
        <w:rPr>
          <w:rFonts w:hint="eastAsia" w:cs="宋体" w:asciiTheme="minorEastAsia" w:hAnsiTheme="minorEastAsia"/>
          <w:b/>
          <w:kern w:val="0"/>
          <w:sz w:val="24"/>
          <w:szCs w:val="24"/>
        </w:rPr>
        <w:t>评标方法与评标标准</w:t>
      </w:r>
      <w:r>
        <w:rPr>
          <w:rFonts w:hint="eastAsia" w:cs="仿宋_GB2312" w:asciiTheme="minorEastAsia" w:hAnsiTheme="minorEastAsia"/>
          <w:b/>
          <w:sz w:val="24"/>
          <w:szCs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宋体" w:hAnsi="宋体"/>
          <w:b/>
          <w:bCs/>
          <w:sz w:val="24"/>
          <w:szCs w:val="24"/>
          <w:lang w:val="zh-CN"/>
        </w:rPr>
        <w:t>3</w:t>
      </w:r>
      <w:r>
        <w:rPr>
          <w:rFonts w:hint="eastAsia" w:ascii="宋体" w:hAnsi="宋体"/>
          <w:b/>
          <w:bCs/>
          <w:sz w:val="24"/>
          <w:szCs w:val="24"/>
        </w:rPr>
        <w:t>2</w:t>
      </w:r>
      <w:r>
        <w:rPr>
          <w:rFonts w:hint="eastAsia" w:ascii="宋体" w:hAnsi="宋体"/>
          <w:b/>
          <w:bCs/>
          <w:sz w:val="24"/>
          <w:szCs w:val="24"/>
          <w:lang w:val="zh-CN"/>
        </w:rPr>
        <w:t>. 推荐中标候选人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3</w:t>
      </w:r>
      <w:r>
        <w:rPr>
          <w:rFonts w:hint="eastAsia" w:cs="仿宋_GB2312" w:asciiTheme="minorEastAsia" w:hAnsiTheme="minorEastAsia"/>
          <w:b/>
          <w:sz w:val="24"/>
          <w:szCs w:val="24"/>
          <w:lang w:val="zh-CN"/>
        </w:rPr>
        <w:t>.评审意见无效情形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32.5 在评标过程中擅离职守，影响评标程序正常进行的；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.7 其他不遵守评标纪律的行为。</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保密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ascii="新宋体" w:hAnsi="新宋体" w:eastAsia="新宋体" w:cs="仿宋_GB2312"/>
          <w:sz w:val="24"/>
          <w:szCs w:val="24"/>
          <w:lang w:val="zh-CN"/>
        </w:rPr>
        <w:t>3</w:t>
      </w:r>
      <w:r>
        <w:rPr>
          <w:rFonts w:hint="eastAsia" w:ascii="新宋体" w:hAnsi="新宋体" w:eastAsia="新宋体" w:cs="仿宋_GB2312"/>
          <w:sz w:val="24"/>
          <w:szCs w:val="24"/>
        </w:rPr>
        <w:t>4</w:t>
      </w:r>
      <w:r>
        <w:rPr>
          <w:rFonts w:hint="eastAsia" w:ascii="新宋体" w:hAnsi="新宋体" w:eastAsia="新宋体" w:cs="仿宋_GB2312"/>
          <w:sz w:val="24"/>
          <w:szCs w:val="24"/>
          <w:lang w:val="zh-CN"/>
        </w:rPr>
        <w:t>.1</w:t>
      </w:r>
      <w:r>
        <w:rPr>
          <w:rFonts w:hint="eastAsia" w:cs="仿宋_GB2312" w:asciiTheme="minorEastAsia" w:hAnsiTheme="minorEastAsia"/>
          <w:sz w:val="24"/>
          <w:szCs w:val="24"/>
          <w:lang w:val="zh-CN"/>
        </w:rPr>
        <w:t xml:space="preserve"> 评审专家应当遵守评审工作纪律，不得泄露评审文件、评审情况和评审中获悉的商业秘密。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ascii="新宋体" w:hAnsi="新宋体" w:eastAsia="新宋体" w:cs="仿宋_GB2312"/>
          <w:sz w:val="24"/>
          <w:szCs w:val="24"/>
          <w:lang w:val="zh-CN"/>
        </w:rPr>
        <w:t>3</w:t>
      </w:r>
      <w:r>
        <w:rPr>
          <w:rFonts w:hint="eastAsia" w:ascii="新宋体" w:hAnsi="新宋体" w:eastAsia="新宋体" w:cs="仿宋_GB2312"/>
          <w:sz w:val="24"/>
          <w:szCs w:val="24"/>
        </w:rPr>
        <w:t>4</w:t>
      </w:r>
      <w:r>
        <w:rPr>
          <w:rFonts w:hint="eastAsia" w:ascii="新宋体" w:hAnsi="新宋体" w:eastAsia="新宋体" w:cs="仿宋_GB2312"/>
          <w:sz w:val="24"/>
          <w:szCs w:val="24"/>
          <w:lang w:val="zh-CN"/>
        </w:rPr>
        <w:t>.2</w:t>
      </w:r>
      <w:r>
        <w:rPr>
          <w:rFonts w:hint="eastAsia" w:cs="仿宋_GB2312" w:asciiTheme="minorEastAsia" w:hAnsiTheme="minorEastAsia"/>
          <w:sz w:val="24"/>
          <w:szCs w:val="24"/>
          <w:lang w:val="zh-CN"/>
        </w:rPr>
        <w:t xml:space="preserve"> 采购人、采购代理机构应当采取必要措施，保证评标在严格保密的情况下进行。有关人员对评标情况以及在评标过程中获悉的国家秘密、商业秘密负有保密责任。</w:t>
      </w:r>
    </w:p>
    <w:p>
      <w:pPr>
        <w:autoSpaceDE w:val="0"/>
        <w:autoSpaceDN w:val="0"/>
        <w:spacing w:line="360" w:lineRule="auto"/>
        <w:contextualSpacing/>
        <w:rPr>
          <w:rFonts w:ascii="楷体" w:hAnsi="楷体" w:eastAsia="楷体" w:cs="宋体"/>
          <w:b/>
          <w:kern w:val="0"/>
          <w:sz w:val="24"/>
          <w:szCs w:val="24"/>
        </w:rPr>
      </w:pPr>
    </w:p>
    <w:p>
      <w:pPr>
        <w:autoSpaceDE w:val="0"/>
        <w:autoSpaceDN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六、定标和授予合同</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3</w:t>
      </w:r>
      <w:r>
        <w:rPr>
          <w:rFonts w:hint="eastAsia" w:ascii="新宋体" w:hAnsi="新宋体" w:eastAsia="新宋体" w:cs="仿宋_GB2312"/>
          <w:b/>
          <w:sz w:val="24"/>
          <w:szCs w:val="24"/>
        </w:rPr>
        <w:t>5</w:t>
      </w:r>
      <w:r>
        <w:rPr>
          <w:rFonts w:hint="eastAsia" w:ascii="新宋体" w:hAnsi="新宋体" w:eastAsia="新宋体" w:cs="仿宋_GB2312"/>
          <w:b/>
          <w:sz w:val="24"/>
          <w:szCs w:val="24"/>
          <w:lang w:val="zh-CN"/>
        </w:rPr>
        <w:t>. 确定中标人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 xml:space="preserve">.2 采购人在收到评标报告5个工作日内未按评标报告推荐的中标候选人顺序确定中标人，又不能说明合法理由的，视同按评标报告推荐的顺序确定排名第一的中标候  </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中标公告、发出中标通知书</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contextualSpacing/>
        <w:rPr>
          <w:rFonts w:ascii="宋体" w:cs="宋体"/>
          <w:bCs/>
          <w:sz w:val="24"/>
          <w:szCs w:val="24"/>
          <w:lang w:val="zh-CN"/>
        </w:rPr>
      </w:pPr>
      <w:r>
        <w:rPr>
          <w:rFonts w:hint="eastAsia" w:cs="仿宋_GB2312" w:asciiTheme="minorEastAsia" w:hAnsiTheme="minorEastAsia"/>
          <w:sz w:val="24"/>
          <w:szCs w:val="24"/>
        </w:rPr>
        <w:t xml:space="preserve">36.3 </w:t>
      </w:r>
      <w:r>
        <w:rPr>
          <w:rFonts w:hint="eastAsia" w:ascii="宋体" w:cs="宋体"/>
          <w:bCs/>
          <w:sz w:val="24"/>
          <w:szCs w:val="24"/>
          <w:lang w:val="zh-CN"/>
        </w:rPr>
        <w:t>中标人在接到中标通知时，须向代理机构发送投标报价及分项报价一览表（包含主要中标标的的名称、规格型号、数量、单价、服务要求等）电子文档，并同时通知代理机构联系人。邮箱：</w:t>
      </w:r>
      <w:r>
        <w:rPr>
          <w:rFonts w:hint="eastAsia" w:ascii="宋体" w:cs="宋体"/>
          <w:bCs/>
          <w:sz w:val="24"/>
          <w:szCs w:val="24"/>
        </w:rPr>
        <w:t>1363125290@qq.com</w:t>
      </w:r>
      <w:r>
        <w:rPr>
          <w:rFonts w:hint="eastAsia" w:ascii="宋体" w:cs="宋体"/>
          <w:bCs/>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37.</w:t>
      </w:r>
      <w:r>
        <w:rPr>
          <w:rFonts w:hint="eastAsia" w:cs="仿宋_GB2312" w:asciiTheme="minorEastAsia" w:hAnsiTheme="minorEastAsia"/>
          <w:b/>
          <w:sz w:val="24"/>
          <w:szCs w:val="24"/>
          <w:lang w:val="zh-CN"/>
        </w:rPr>
        <w:t>质疑</w:t>
      </w:r>
    </w:p>
    <w:p>
      <w:pPr>
        <w:tabs>
          <w:tab w:val="left" w:pos="1260"/>
        </w:tabs>
        <w:autoSpaceDE w:val="0"/>
        <w:autoSpaceDN w:val="0"/>
        <w:adjustRightInd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37.1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contextualSpacing/>
        <w:rPr>
          <w:rFonts w:cs="仿宋_GB2312" w:asciiTheme="minorEastAsia" w:hAnsiTheme="minorEastAsia"/>
          <w:b/>
          <w:sz w:val="24"/>
          <w:szCs w:val="24"/>
        </w:rPr>
      </w:pPr>
      <w:r>
        <w:rPr>
          <w:rFonts w:hint="eastAsia" w:cs="仿宋_GB2312" w:asciiTheme="minorEastAsia" w:hAnsiTheme="minorEastAsia"/>
          <w:sz w:val="24"/>
          <w:szCs w:val="24"/>
        </w:rPr>
        <w:t>37.2 供应商应知其权益受到损害之日，是指：</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37.2.1 对可以质疑的采购文件提出质疑的，为收到采购文件之日或者采购文件公告期限届满之日；</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37.2.2 对采购过程提出质疑的，为各采购程序环节结束之日；</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37.2.3 对中标或者成交结果提出质疑的，为中标或者成交结果公告期限届满之日。</w:t>
      </w:r>
      <w:r>
        <w:rPr>
          <w:rFonts w:hint="eastAsia" w:cs="仿宋_GB2312" w:asciiTheme="minorEastAsia" w:hAnsiTheme="minorEastAsia"/>
          <w:sz w:val="24"/>
          <w:szCs w:val="24"/>
        </w:rPr>
        <w:br w:type="textWrapping"/>
      </w:r>
      <w:r>
        <w:rPr>
          <w:rFonts w:hint="eastAsia" w:cs="仿宋_GB2312" w:asciiTheme="minorEastAsia" w:hAnsiTheme="minorEastAsia"/>
          <w:b/>
          <w:sz w:val="24"/>
          <w:szCs w:val="24"/>
        </w:rPr>
        <w:t>38.</w:t>
      </w:r>
      <w:r>
        <w:rPr>
          <w:rFonts w:hint="eastAsia" w:cs="仿宋_GB2312" w:asciiTheme="minorEastAsia" w:hAnsiTheme="minorEastAsia"/>
          <w:b/>
          <w:sz w:val="24"/>
          <w:szCs w:val="24"/>
          <w:lang w:val="zh-CN"/>
        </w:rPr>
        <w:t>签订合同</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39.履约保证金</w:t>
      </w:r>
    </w:p>
    <w:p>
      <w:pPr>
        <w:tabs>
          <w:tab w:val="left" w:pos="1260"/>
        </w:tabs>
        <w:autoSpaceDE w:val="0"/>
        <w:autoSpaceDN w:val="0"/>
        <w:adjustRightInd w:val="0"/>
        <w:spacing w:line="360" w:lineRule="auto"/>
        <w:contextualSpacing/>
        <w:rPr>
          <w:rFonts w:cs="仿宋_GB2312" w:asciiTheme="minorEastAsia" w:hAnsiTheme="minorEastAsia"/>
          <w:sz w:val="24"/>
        </w:rPr>
      </w:pPr>
      <w:r>
        <w:rPr>
          <w:rFonts w:hint="eastAsia" w:cs="宋体" w:asciiTheme="minorEastAsia" w:hAnsiTheme="minorEastAsia"/>
          <w:kern w:val="0"/>
          <w:sz w:val="24"/>
          <w:szCs w:val="24"/>
        </w:rPr>
        <w:t>《投标人须知》前附表中规定</w:t>
      </w:r>
      <w:r>
        <w:rPr>
          <w:rFonts w:hint="eastAsia" w:ascii="宋体" w:hAnsi="宋体" w:eastAsia="宋体" w:cs="宋体"/>
          <w:color w:val="333333"/>
          <w:sz w:val="24"/>
          <w:szCs w:val="24"/>
        </w:rPr>
        <w:t>中标或者成交供应商提交履约保证金的，供应商应当以支票、汇票、本票或者金融机构、担保机构出具的保函等非现金形式向采购人提交。履约保证金的数额不得超过政府采购合同金额的10%。</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p>
    <w:p>
      <w:p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7"/>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7"/>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pPr>
        <w:pStyle w:val="7"/>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lang w:val="zh-CN"/>
        </w:rPr>
        <w:t>2、</w:t>
      </w:r>
      <w:r>
        <w:rPr>
          <w:rFonts w:hint="eastAsia" w:cs="仿宋_GB2312" w:asciiTheme="minorEastAsia" w:hAnsiTheme="minor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szCs w:val="24"/>
          <w:lang w:val="zh-CN"/>
        </w:rPr>
        <w:t>3、对于同时列入环保清单和节能产品政府采购清单的产品，应当优先于只列入</w:t>
      </w:r>
      <w:r>
        <w:rPr>
          <w:rFonts w:hint="eastAsia" w:cs="仿宋_GB2312" w:asciiTheme="minorEastAsia" w:hAnsiTheme="minorEastAsia"/>
          <w:sz w:val="24"/>
          <w:lang w:val="zh-CN"/>
        </w:rPr>
        <w:t>其中一个清单的产品。</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二、促进中小企业发展</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1、按照财政部、工业和信息化部发布的《政府采购促进中小企业发展暂行办法》</w:t>
      </w:r>
    </w:p>
    <w:p>
      <w:pPr>
        <w:topLinePunct/>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（财库[2011]181号）规定，本项目为非专门面向中小企业采购的项目，对小型和微型企业投标人产品的价格给予6%的扣除，用扣除后的价格参与评审。</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4、中小企业投标应提供《中小企业声明函》，如为联合投标的，联合体各方需分别填写《中小企业声明函》。</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pPr>
        <w:topLinePunct/>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三、支持监狱企业发展</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按照财政部、司法部发布的《关于政府采购支持监狱企业发展有关问题的通知》（</w:t>
      </w:r>
      <w:bookmarkStart w:id="0" w:name="OLE_LINK6"/>
      <w:r>
        <w:rPr>
          <w:rFonts w:hint="eastAsia" w:cs="仿宋_GB2312" w:asciiTheme="minorEastAsia" w:hAnsiTheme="minorEastAsia"/>
          <w:sz w:val="24"/>
          <w:lang w:val="zh-CN"/>
        </w:rPr>
        <w:t>财库[2014]68号</w:t>
      </w:r>
      <w:bookmarkEnd w:id="0"/>
      <w:r>
        <w:rPr>
          <w:rFonts w:hint="eastAsia" w:cs="仿宋_GB2312" w:asciiTheme="minorEastAsia" w:hAnsiTheme="minor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四、促进残疾人就业</w:t>
      </w:r>
    </w:p>
    <w:p>
      <w:pPr>
        <w:pStyle w:val="7"/>
        <w:spacing w:line="360" w:lineRule="auto"/>
        <w:ind w:firstLine="480" w:firstLineChars="200"/>
        <w:contextualSpacing/>
        <w:rPr>
          <w:rFonts w:cs="仿宋_GB2312" w:asciiTheme="minorEastAsia" w:hAnsiTheme="minorEastAsia"/>
          <w:lang w:val="zh-CN"/>
        </w:rPr>
      </w:pPr>
      <w:r>
        <w:rPr>
          <w:rFonts w:hint="eastAsia" w:cs="仿宋_GB2312" w:asciiTheme="minorEastAsia" w:hAnsiTheme="minorEastAsia"/>
          <w:lang w:val="zh-CN"/>
        </w:rPr>
        <w:t>1、按照</w:t>
      </w:r>
      <w:r>
        <w:rPr>
          <w:rFonts w:hint="eastAsia" w:cs="仿宋_GB2312" w:asciiTheme="minorEastAsia" w:hAnsiTheme="minorEastAsia" w:eastAsiaTheme="minorEastAsia"/>
          <w:lang w:val="zh-CN"/>
        </w:rPr>
        <w:t>财政部</w:t>
      </w:r>
      <w:r>
        <w:rPr>
          <w:rFonts w:hint="eastAsia" w:cs="仿宋_GB2312" w:asciiTheme="minorEastAsia" w:hAnsiTheme="minorEastAsia"/>
          <w:lang w:val="zh-CN"/>
        </w:rPr>
        <w:t>、</w:t>
      </w:r>
      <w:r>
        <w:rPr>
          <w:rFonts w:hint="eastAsia" w:cs="仿宋_GB2312" w:asciiTheme="minorEastAsia" w:hAnsiTheme="minorEastAsia" w:eastAsiaTheme="minorEastAsia"/>
          <w:lang w:val="zh-CN"/>
        </w:rPr>
        <w:t>民政部</w:t>
      </w:r>
      <w:r>
        <w:rPr>
          <w:rFonts w:hint="eastAsia" w:cs="仿宋_GB2312" w:asciiTheme="minorEastAsia" w:hAnsiTheme="minorEastAsia"/>
          <w:lang w:val="zh-CN"/>
        </w:rPr>
        <w:t>、</w:t>
      </w:r>
      <w:r>
        <w:rPr>
          <w:rFonts w:hint="eastAsia" w:cs="仿宋_GB2312" w:asciiTheme="minorEastAsia" w:hAnsiTheme="minorEastAsia" w:eastAsiaTheme="minorEastAsia"/>
          <w:lang w:val="zh-CN"/>
        </w:rPr>
        <w:t>中国残疾人联合会</w:t>
      </w:r>
      <w:r>
        <w:rPr>
          <w:rFonts w:hint="eastAsia" w:cs="仿宋_GB2312" w:asciiTheme="minorEastAsia" w:hAnsiTheme="minorEastAsia"/>
          <w:lang w:val="zh-CN"/>
        </w:rPr>
        <w:t>和残疾人发布的《</w:t>
      </w:r>
      <w:r>
        <w:rPr>
          <w:rFonts w:hint="eastAsia" w:cs="仿宋_GB2312" w:asciiTheme="minorEastAsia" w:hAnsiTheme="minorEastAsia" w:eastAsiaTheme="minorEastAsia"/>
          <w:szCs w:val="24"/>
          <w:lang w:val="zh-CN"/>
        </w:rPr>
        <w:t>三部门联合发布关于促进残疾人就业政府采购政策的通知</w:t>
      </w:r>
      <w:r>
        <w:rPr>
          <w:rFonts w:hint="eastAsia" w:cs="仿宋_GB2312" w:asciiTheme="minorEastAsia" w:hAnsiTheme="minorEastAsia"/>
          <w:lang w:val="zh-CN"/>
        </w:rPr>
        <w:t>》（财库[2017]141号）规定，在政府采购活动中，残疾人福利性单位视同小型、微型企业，享受评审中价格扣除的政府采购政策。本项目对残疾人福利性单位</w:t>
      </w:r>
      <w:r>
        <w:rPr>
          <w:rFonts w:hint="eastAsia" w:cs="仿宋_GB2312" w:asciiTheme="minorEastAsia" w:hAnsiTheme="minorEastAsia" w:eastAsiaTheme="minorEastAsia"/>
          <w:szCs w:val="24"/>
          <w:lang w:val="zh-CN"/>
        </w:rPr>
        <w:t>提供本单位制造的货物、承担的工程或者服务，或者提供其他残疾人福利性单位制造的货物（不包括使用非残疾人福利性单位注册商标的货物）</w:t>
      </w:r>
      <w:r>
        <w:rPr>
          <w:rFonts w:hint="eastAsia" w:cs="仿宋_GB2312" w:asciiTheme="minorEastAsia" w:hAnsiTheme="minorEastAsia"/>
          <w:lang w:val="zh-CN"/>
        </w:rPr>
        <w:t>价格给予6%的扣除，用扣除后的价格参与评审。</w:t>
      </w:r>
    </w:p>
    <w:p>
      <w:pPr>
        <w:pStyle w:val="7"/>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7"/>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7"/>
        <w:spacing w:line="360" w:lineRule="auto"/>
        <w:contextualSpacing/>
        <w:rPr>
          <w:rFonts w:cs="宋体" w:asciiTheme="majorEastAsia" w:hAnsiTheme="majorEastAsia" w:eastAsiaTheme="majorEastAsia"/>
          <w:b/>
          <w:kern w:val="0"/>
          <w:sz w:val="36"/>
          <w:szCs w:val="36"/>
        </w:rPr>
      </w:pPr>
    </w:p>
    <w:p>
      <w:pPr>
        <w:pStyle w:val="7"/>
        <w:spacing w:line="360" w:lineRule="auto"/>
        <w:ind w:left="282" w:hanging="282" w:hangingChars="78"/>
        <w:contextualSpacing/>
        <w:jc w:val="center"/>
        <w:rPr>
          <w:rFonts w:cs="仿宋_GB2312" w:asciiTheme="minorEastAsia" w:hAnsiTheme="minorEastAsia"/>
          <w:sz w:val="36"/>
          <w:szCs w:val="36"/>
          <w:lang w:val="zh-CN"/>
        </w:rPr>
      </w:pPr>
      <w:r>
        <w:rPr>
          <w:rFonts w:hint="eastAsia" w:cs="宋体" w:asciiTheme="majorEastAsia" w:hAnsiTheme="majorEastAsia" w:eastAsiaTheme="majorEastAsia"/>
          <w:b/>
          <w:kern w:val="0"/>
          <w:sz w:val="36"/>
          <w:szCs w:val="36"/>
        </w:rPr>
        <w:t>第五章 资格审查与评标办法、评标标准</w:t>
      </w:r>
    </w:p>
    <w:p>
      <w:pPr>
        <w:pStyle w:val="7"/>
        <w:spacing w:line="420" w:lineRule="exact"/>
        <w:ind w:firstLine="482" w:firstLineChars="200"/>
        <w:contextualSpacing/>
        <w:rPr>
          <w:rFonts w:cs="仿宋_GB2312" w:asciiTheme="minorEastAsia" w:hAnsiTheme="minorEastAsia"/>
          <w:b/>
          <w:szCs w:val="24"/>
          <w:lang w:val="zh-CN"/>
        </w:rPr>
      </w:pPr>
      <w:r>
        <w:rPr>
          <w:rFonts w:cs="仿宋_GB2312" w:asciiTheme="minorEastAsia" w:hAnsiTheme="minorEastAsia"/>
          <w:b/>
          <w:szCs w:val="24"/>
          <w:lang w:val="zh-CN"/>
        </w:rPr>
        <w:t>一、资格审查</w:t>
      </w:r>
    </w:p>
    <w:p>
      <w:pPr>
        <w:pStyle w:val="7"/>
        <w:spacing w:line="420" w:lineRule="exact"/>
        <w:ind w:firstLine="480" w:firstLineChars="200"/>
        <w:contextualSpacing/>
        <w:rPr>
          <w:rFonts w:cs="仿宋_GB2312" w:asciiTheme="minorEastAsia" w:hAnsiTheme="minorEastAsia"/>
          <w:szCs w:val="24"/>
          <w:lang w:val="zh-CN"/>
        </w:rPr>
      </w:pPr>
      <w:r>
        <w:rPr>
          <w:rFonts w:hint="eastAsia" w:cs="仿宋_GB2312" w:asciiTheme="minorEastAsia" w:hAnsiTheme="minorEastAsia"/>
          <w:szCs w:val="24"/>
          <w:lang w:val="zh-CN"/>
        </w:rPr>
        <w:t>1、</w:t>
      </w:r>
      <w:r>
        <w:rPr>
          <w:rFonts w:cs="仿宋_GB2312" w:asciiTheme="minorEastAsia" w:hAnsiTheme="minorEastAsia"/>
          <w:szCs w:val="24"/>
          <w:lang w:val="zh-CN"/>
        </w:rPr>
        <w:t>开标结束后，</w:t>
      </w:r>
      <w:r>
        <w:rPr>
          <w:rFonts w:hint="eastAsia" w:cs="仿宋_GB2312" w:asciiTheme="minorEastAsia" w:hAnsiTheme="minorEastAsia"/>
          <w:szCs w:val="24"/>
          <w:lang w:val="zh-CN"/>
        </w:rPr>
        <w:t>采购人依法对投标人资格进行审查</w:t>
      </w:r>
      <w:r>
        <w:rPr>
          <w:rFonts w:cs="仿宋_GB2312" w:asciiTheme="minorEastAsia" w:hAnsiTheme="minorEastAsia"/>
          <w:szCs w:val="24"/>
          <w:lang w:val="zh-CN"/>
        </w:rPr>
        <w:t>。</w:t>
      </w:r>
    </w:p>
    <w:p>
      <w:pPr>
        <w:spacing w:line="420" w:lineRule="exact"/>
        <w:ind w:right="420" w:rightChars="200" w:firstLine="480" w:firstLineChars="200"/>
        <w:contextualSpacing/>
        <w:rPr>
          <w:rFonts w:eastAsia="宋体" w:cs="仿宋_GB2312" w:asciiTheme="minorEastAsia" w:hAnsiTheme="minorEastAsia"/>
          <w:sz w:val="24"/>
          <w:szCs w:val="24"/>
          <w:lang w:val="zh-CN"/>
        </w:rPr>
      </w:pPr>
      <w:r>
        <w:rPr>
          <w:rFonts w:hint="eastAsia" w:eastAsia="宋体" w:cs="仿宋_GB2312" w:asciiTheme="minorEastAsia" w:hAnsiTheme="minorEastAsia"/>
          <w:sz w:val="24"/>
          <w:szCs w:val="24"/>
          <w:lang w:val="zh-CN"/>
        </w:rPr>
        <w:t>2、资格证明材料（本栏所列内容为本项目的资格审查条件，如有一项不符合要求，则不能进入下一步评审）。</w:t>
      </w:r>
    </w:p>
    <w:p>
      <w:pPr>
        <w:spacing w:line="420" w:lineRule="exact"/>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3、资格审查中所涉及到的证书及材料，除需在投标文件中附完整的复印件外，还须提供与复印件一致的原件，否则为无效投标。</w:t>
      </w:r>
    </w:p>
    <w:tbl>
      <w:tblPr>
        <w:tblStyle w:val="17"/>
        <w:tblW w:w="9108" w:type="dxa"/>
        <w:jc w:val="center"/>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08" w:type="dxa"/>
            <w:vAlign w:val="center"/>
          </w:tcPr>
          <w:p>
            <w:pPr>
              <w:snapToGrid w:val="0"/>
              <w:spacing w:line="420" w:lineRule="exact"/>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9108" w:type="dxa"/>
            <w:vAlign w:val="center"/>
          </w:tcPr>
          <w:p>
            <w:pPr>
              <w:spacing w:line="420" w:lineRule="exact"/>
              <w:jc w:val="left"/>
              <w:rPr>
                <w:rFonts w:ascii="宋体" w:hAnsi="宋体"/>
                <w:bCs/>
                <w:sz w:val="24"/>
                <w:szCs w:val="24"/>
              </w:rPr>
            </w:pPr>
            <w:r>
              <w:rPr>
                <w:rFonts w:hint="eastAsia" w:ascii="宋体" w:hAnsi="宋体"/>
                <w:b/>
                <w:bCs/>
                <w:sz w:val="24"/>
                <w:szCs w:val="24"/>
              </w:rPr>
              <w:t>一、法人或者其他组织的营业执照等证明文件，自然人的身份证明</w:t>
            </w:r>
          </w:p>
          <w:p>
            <w:pPr>
              <w:spacing w:line="420" w:lineRule="exact"/>
              <w:jc w:val="left"/>
              <w:rPr>
                <w:rFonts w:ascii="宋体" w:hAnsi="宋体"/>
                <w:bCs/>
                <w:sz w:val="24"/>
                <w:szCs w:val="24"/>
              </w:rPr>
            </w:pPr>
            <w:r>
              <w:rPr>
                <w:rFonts w:hint="eastAsia" w:ascii="宋体" w:hAnsi="宋体"/>
                <w:bCs/>
                <w:sz w:val="24"/>
                <w:szCs w:val="24"/>
              </w:rPr>
              <w:t>1、企业法人营业执照或营业执照。（企业投标提供）</w:t>
            </w:r>
          </w:p>
          <w:p>
            <w:pPr>
              <w:spacing w:line="420" w:lineRule="exact"/>
              <w:jc w:val="left"/>
              <w:rPr>
                <w:rFonts w:ascii="宋体" w:hAnsi="宋体"/>
                <w:bCs/>
                <w:sz w:val="24"/>
                <w:szCs w:val="24"/>
              </w:rPr>
            </w:pPr>
            <w:r>
              <w:rPr>
                <w:rFonts w:hint="eastAsia" w:ascii="宋体" w:hAnsi="宋体"/>
                <w:bCs/>
                <w:sz w:val="24"/>
                <w:szCs w:val="24"/>
              </w:rPr>
              <w:t>2、事业单位法人证书。（事业单位投标提供）</w:t>
            </w:r>
          </w:p>
          <w:p>
            <w:pPr>
              <w:spacing w:line="420" w:lineRule="exact"/>
              <w:jc w:val="left"/>
              <w:rPr>
                <w:rFonts w:ascii="宋体" w:hAnsi="宋体"/>
                <w:bCs/>
                <w:sz w:val="24"/>
                <w:szCs w:val="24"/>
              </w:rPr>
            </w:pPr>
            <w:r>
              <w:rPr>
                <w:rFonts w:hint="eastAsia" w:ascii="宋体" w:hAnsi="宋体"/>
                <w:bCs/>
                <w:sz w:val="24"/>
                <w:szCs w:val="24"/>
              </w:rPr>
              <w:t>3、执业许可证。（非专业服务机构投标提供）</w:t>
            </w:r>
          </w:p>
          <w:p>
            <w:pPr>
              <w:spacing w:line="420" w:lineRule="exact"/>
              <w:jc w:val="left"/>
              <w:rPr>
                <w:rFonts w:ascii="宋体" w:hAnsi="宋体"/>
                <w:bCs/>
                <w:sz w:val="24"/>
                <w:szCs w:val="24"/>
              </w:rPr>
            </w:pPr>
            <w:r>
              <w:rPr>
                <w:rFonts w:hint="eastAsia" w:ascii="宋体" w:hAnsi="宋体"/>
                <w:bCs/>
                <w:sz w:val="24"/>
                <w:szCs w:val="24"/>
              </w:rPr>
              <w:t>4、个体工商户营业执照。（个体工商户投标提供）</w:t>
            </w:r>
          </w:p>
          <w:p>
            <w:pPr>
              <w:spacing w:line="420" w:lineRule="exact"/>
              <w:jc w:val="left"/>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jc w:val="center"/>
        </w:trPr>
        <w:tc>
          <w:tcPr>
            <w:tcW w:w="9108" w:type="dxa"/>
            <w:vAlign w:val="center"/>
          </w:tcPr>
          <w:p>
            <w:pPr>
              <w:spacing w:line="420" w:lineRule="exact"/>
              <w:jc w:val="left"/>
              <w:rPr>
                <w:rFonts w:ascii="宋体" w:hAnsi="宋体"/>
                <w:bCs/>
                <w:sz w:val="24"/>
                <w:szCs w:val="24"/>
              </w:rPr>
            </w:pPr>
            <w:r>
              <w:rPr>
                <w:rFonts w:hint="eastAsia" w:ascii="宋体" w:hAnsi="宋体"/>
                <w:b/>
                <w:bCs/>
                <w:sz w:val="24"/>
                <w:szCs w:val="24"/>
              </w:rPr>
              <w:t>二、财务状况报告相关材料</w:t>
            </w:r>
          </w:p>
          <w:p>
            <w:pPr>
              <w:spacing w:line="420" w:lineRule="exact"/>
              <w:jc w:val="left"/>
              <w:rPr>
                <w:rFonts w:ascii="宋体" w:hAnsi="宋体"/>
                <w:bCs/>
                <w:sz w:val="24"/>
                <w:szCs w:val="24"/>
              </w:rPr>
            </w:pPr>
            <w:r>
              <w:rPr>
                <w:rFonts w:hint="eastAsia" w:ascii="宋体" w:hAnsi="宋体"/>
                <w:bCs/>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420" w:lineRule="exact"/>
              <w:jc w:val="left"/>
              <w:rPr>
                <w:rFonts w:ascii="宋体" w:hAnsi="宋体"/>
                <w:b/>
                <w:sz w:val="24"/>
                <w:szCs w:val="24"/>
              </w:rPr>
            </w:pPr>
            <w:r>
              <w:rPr>
                <w:rFonts w:hint="eastAsia" w:ascii="宋体"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9108" w:type="dxa"/>
            <w:vAlign w:val="center"/>
          </w:tcPr>
          <w:p>
            <w:pPr>
              <w:spacing w:line="420" w:lineRule="exact"/>
              <w:jc w:val="left"/>
              <w:rPr>
                <w:rFonts w:ascii="宋体" w:hAnsi="宋体"/>
                <w:bCs/>
                <w:sz w:val="24"/>
                <w:szCs w:val="24"/>
              </w:rPr>
            </w:pPr>
            <w:r>
              <w:rPr>
                <w:rFonts w:hint="eastAsia" w:ascii="宋体" w:hAnsi="宋体"/>
                <w:b/>
                <w:bCs/>
                <w:sz w:val="24"/>
                <w:szCs w:val="24"/>
              </w:rPr>
              <w:t>三、依法缴纳税收相关材料</w:t>
            </w:r>
          </w:p>
          <w:p>
            <w:pPr>
              <w:spacing w:line="420" w:lineRule="exact"/>
              <w:jc w:val="left"/>
              <w:rPr>
                <w:rFonts w:ascii="宋体" w:hAnsi="宋体"/>
                <w:b/>
                <w:sz w:val="24"/>
                <w:szCs w:val="24"/>
              </w:rPr>
            </w:pPr>
            <w:r>
              <w:rPr>
                <w:rFonts w:hint="eastAsia" w:ascii="宋体" w:hAnsi="宋体"/>
                <w:bCs/>
                <w:sz w:val="24"/>
                <w:szCs w:val="24"/>
              </w:rPr>
              <w:t>税务登记证和投标截止时间前三个月内任意一个月缴纳税收凭据复印件。（依法免税的投标人，应提供相应文件证明依法免税）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108" w:type="dxa"/>
            <w:vAlign w:val="center"/>
          </w:tcPr>
          <w:p>
            <w:pPr>
              <w:spacing w:line="420" w:lineRule="exact"/>
              <w:jc w:val="left"/>
              <w:rPr>
                <w:rFonts w:ascii="宋体" w:hAnsi="宋体"/>
                <w:bCs/>
                <w:sz w:val="24"/>
                <w:szCs w:val="24"/>
              </w:rPr>
            </w:pPr>
            <w:r>
              <w:rPr>
                <w:rFonts w:hint="eastAsia" w:ascii="宋体" w:hAnsi="宋体"/>
                <w:b/>
                <w:bCs/>
                <w:sz w:val="24"/>
                <w:szCs w:val="24"/>
              </w:rPr>
              <w:t>四、依法缴纳社会保障资金的证明材料</w:t>
            </w:r>
          </w:p>
          <w:p>
            <w:pPr>
              <w:spacing w:line="420" w:lineRule="exact"/>
              <w:jc w:val="left"/>
              <w:rPr>
                <w:rFonts w:ascii="宋体" w:hAnsi="宋体"/>
                <w:bCs/>
                <w:sz w:val="24"/>
                <w:szCs w:val="24"/>
              </w:rPr>
            </w:pPr>
            <w:r>
              <w:rPr>
                <w:rFonts w:hint="eastAsia" w:ascii="宋体" w:hAnsi="宋体"/>
                <w:bCs/>
                <w:sz w:val="24"/>
                <w:szCs w:val="24"/>
              </w:rPr>
              <w:t>投标截止时间前三个月内任意一个月缴纳社会保险凭据复印件。（依法不需要缴纳社会保障资金的投标人，应提供相应文件证明依法不需要缴纳社会保障资金）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9108" w:type="dxa"/>
            <w:vAlign w:val="center"/>
          </w:tcPr>
          <w:p>
            <w:pPr>
              <w:spacing w:line="420" w:lineRule="exact"/>
              <w:jc w:val="left"/>
              <w:rPr>
                <w:rFonts w:ascii="宋体" w:hAnsi="宋体"/>
                <w:b/>
                <w:bCs/>
                <w:sz w:val="24"/>
                <w:szCs w:val="24"/>
              </w:rPr>
            </w:pPr>
            <w:r>
              <w:rPr>
                <w:rFonts w:hint="eastAsia" w:ascii="宋体" w:hAnsi="宋体"/>
                <w:b/>
                <w:bCs/>
                <w:sz w:val="24"/>
                <w:szCs w:val="24"/>
              </w:rPr>
              <w:t>五、履行合同所必须的设备和专业技术能力的证明材料</w:t>
            </w:r>
          </w:p>
          <w:p>
            <w:pPr>
              <w:spacing w:line="420" w:lineRule="exact"/>
              <w:jc w:val="left"/>
              <w:rPr>
                <w:rFonts w:ascii="宋体" w:hAnsi="宋体"/>
                <w:b/>
                <w:sz w:val="24"/>
                <w:szCs w:val="24"/>
              </w:rPr>
            </w:pPr>
            <w:r>
              <w:rPr>
                <w:rFonts w:hint="eastAsia" w:ascii="宋体" w:hAnsi="宋体"/>
                <w:bCs/>
                <w:sz w:val="24"/>
                <w:szCs w:val="24"/>
              </w:rPr>
              <w:t>相关设备的购置发票、专业技术人员职称证书、用工合同等或者附相关承诺函或声明。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9108" w:type="dxa"/>
            <w:vAlign w:val="center"/>
          </w:tcPr>
          <w:p>
            <w:pPr>
              <w:spacing w:line="420" w:lineRule="exact"/>
              <w:jc w:val="left"/>
              <w:rPr>
                <w:rFonts w:ascii="宋体" w:hAnsi="宋体"/>
                <w:b/>
                <w:bCs/>
                <w:sz w:val="24"/>
                <w:szCs w:val="24"/>
              </w:rPr>
            </w:pPr>
            <w:r>
              <w:rPr>
                <w:rFonts w:hint="eastAsia" w:ascii="宋体" w:hAnsi="宋体"/>
                <w:b/>
                <w:bCs/>
                <w:sz w:val="24"/>
                <w:szCs w:val="24"/>
              </w:rPr>
              <w:t>六、参加政府采购活动前3年内在经营活动中没有重大违法记录的书面声明</w:t>
            </w:r>
          </w:p>
          <w:p>
            <w:pPr>
              <w:spacing w:line="420" w:lineRule="exact"/>
              <w:jc w:val="left"/>
              <w:rPr>
                <w:rFonts w:ascii="宋体" w:hAnsi="宋体"/>
                <w:bCs/>
                <w:sz w:val="24"/>
                <w:szCs w:val="24"/>
              </w:rPr>
            </w:pPr>
            <w:r>
              <w:rPr>
                <w:rFonts w:hint="eastAsia" w:ascii="宋体" w:hAnsi="宋体"/>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autoSpaceDE w:val="0"/>
              <w:autoSpaceDN w:val="0"/>
              <w:adjustRightInd w:val="0"/>
              <w:spacing w:line="360" w:lineRule="auto"/>
              <w:rPr>
                <w:rFonts w:ascii="宋体" w:hAnsi="宋体"/>
                <w:b/>
                <w:bCs/>
                <w:sz w:val="24"/>
                <w:szCs w:val="24"/>
              </w:rPr>
            </w:pPr>
            <w:r>
              <w:rPr>
                <w:rFonts w:hint="eastAsia" w:ascii="宋体" w:hAnsi="宋体"/>
                <w:b/>
                <w:bCs/>
                <w:sz w:val="24"/>
                <w:szCs w:val="24"/>
              </w:rPr>
              <w:t>七、未被列入“信用中国”网站(www.creditchina.gov.cn)信用记录失信被执行人、重大税收违法案件当事人名单、政府采购严重违法失信名单的投标人；中国政府采购网(www.ccgp.gov.cn)政府采购严重违法失信行为记录名单的投标人。</w:t>
            </w:r>
          </w:p>
          <w:p>
            <w:pPr>
              <w:spacing w:line="420" w:lineRule="exact"/>
              <w:jc w:val="left"/>
              <w:rPr>
                <w:rFonts w:ascii="宋体" w:hAns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420" w:lineRule="exact"/>
              <w:jc w:val="left"/>
              <w:rPr>
                <w:rFonts w:ascii="宋体" w:hAnsi="宋体"/>
                <w:bCs/>
                <w:sz w:val="24"/>
                <w:szCs w:val="24"/>
              </w:rPr>
            </w:pPr>
            <w:r>
              <w:rPr>
                <w:rFonts w:hint="eastAsia" w:ascii="宋体" w:hAnsi="宋体"/>
                <w:bCs/>
                <w:sz w:val="24"/>
                <w:szCs w:val="24"/>
              </w:rPr>
              <w:t>（1）查询渠道：“信用中国”网站（www.creditchina.gov.cn）和中国政府采购网（www.ccgp.gov.cn）；</w:t>
            </w:r>
          </w:p>
          <w:p>
            <w:pPr>
              <w:spacing w:line="420" w:lineRule="exact"/>
              <w:jc w:val="left"/>
              <w:rPr>
                <w:rFonts w:ascii="宋体" w:hAnsi="宋体"/>
                <w:bCs/>
                <w:sz w:val="24"/>
                <w:szCs w:val="24"/>
              </w:rPr>
            </w:pPr>
            <w:r>
              <w:rPr>
                <w:rFonts w:hint="eastAsia" w:ascii="宋体" w:hAnsi="宋体"/>
                <w:bCs/>
                <w:sz w:val="24"/>
                <w:szCs w:val="24"/>
              </w:rPr>
              <w:t>（2）截止时间：同投标截止时间；</w:t>
            </w:r>
          </w:p>
          <w:p>
            <w:pPr>
              <w:spacing w:line="420" w:lineRule="exact"/>
              <w:jc w:val="left"/>
              <w:rPr>
                <w:rFonts w:ascii="宋体" w:hAnsi="宋体"/>
                <w:bCs/>
                <w:sz w:val="24"/>
                <w:szCs w:val="24"/>
              </w:rPr>
            </w:pPr>
            <w:r>
              <w:rPr>
                <w:rFonts w:hint="eastAsia" w:ascii="宋体" w:hAnsi="宋体"/>
                <w:bCs/>
                <w:sz w:val="24"/>
                <w:szCs w:val="24"/>
              </w:rPr>
              <w:t>（3）信用信息查询记录和证据留存具体方式：经采购人确认的查询结果网页截图作为查询记录和证据，与其他采购文件一并保存；</w:t>
            </w:r>
          </w:p>
          <w:p>
            <w:pPr>
              <w:spacing w:line="420" w:lineRule="exact"/>
              <w:jc w:val="left"/>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108" w:type="dxa"/>
            <w:vAlign w:val="center"/>
          </w:tcPr>
          <w:p>
            <w:pPr>
              <w:spacing w:line="420" w:lineRule="exact"/>
              <w:jc w:val="left"/>
              <w:rPr>
                <w:rFonts w:ascii="宋体" w:hAnsi="宋体"/>
                <w:b/>
                <w:bCs/>
                <w:sz w:val="24"/>
                <w:szCs w:val="24"/>
              </w:rPr>
            </w:pPr>
            <w:r>
              <w:rPr>
                <w:rFonts w:hint="eastAsia" w:ascii="宋体" w:hAnsi="宋体"/>
                <w:b/>
                <w:bCs/>
                <w:sz w:val="24"/>
                <w:szCs w:val="24"/>
              </w:rPr>
              <w:t>八、本项目不接受联合体投标。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9108" w:type="dxa"/>
            <w:vAlign w:val="center"/>
          </w:tcPr>
          <w:p>
            <w:pPr>
              <w:spacing w:line="420" w:lineRule="exact"/>
              <w:contextualSpacing/>
              <w:rPr>
                <w:rFonts w:ascii="宋体" w:hAnsi="宋体"/>
                <w:b/>
                <w:sz w:val="24"/>
                <w:szCs w:val="24"/>
              </w:rPr>
            </w:pPr>
            <w:r>
              <w:rPr>
                <w:rFonts w:hint="eastAsia" w:ascii="宋体" w:hAnsi="宋体"/>
                <w:b/>
                <w:sz w:val="24"/>
                <w:szCs w:val="24"/>
              </w:rPr>
              <w:t>九、按投标人须知前附表规定交纳投标保证金。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108" w:type="dxa"/>
            <w:vAlign w:val="center"/>
          </w:tcPr>
          <w:p>
            <w:pPr>
              <w:spacing w:line="420" w:lineRule="exact"/>
              <w:contextualSpacing/>
              <w:rPr>
                <w:rFonts w:ascii="宋体" w:hAnsi="宋体"/>
                <w:b/>
                <w:sz w:val="24"/>
                <w:szCs w:val="24"/>
              </w:rPr>
            </w:pPr>
            <w:r>
              <w:rPr>
                <w:rFonts w:hint="eastAsia" w:ascii="宋体" w:hAnsi="宋体"/>
                <w:b/>
                <w:sz w:val="24"/>
                <w:szCs w:val="24"/>
              </w:rPr>
              <w:t>十、投标文件提供法定代表人身份证明或提供法定代表人授权委托书及被授权人身份证复印件。</w:t>
            </w:r>
          </w:p>
        </w:tc>
      </w:tr>
    </w:tbl>
    <w:p>
      <w:pPr>
        <w:pStyle w:val="7"/>
        <w:spacing w:line="420" w:lineRule="exact"/>
        <w:ind w:firstLine="482" w:firstLineChars="200"/>
        <w:contextualSpacing/>
        <w:rPr>
          <w:rFonts w:cs="仿宋_GB2312" w:asciiTheme="minorEastAsia" w:hAnsiTheme="minorEastAsia"/>
          <w:b/>
          <w:lang w:val="zh-CN"/>
        </w:rPr>
      </w:pPr>
      <w:r>
        <w:rPr>
          <w:rFonts w:hint="eastAsia" w:cs="仿宋_GB2312" w:asciiTheme="minorEastAsia" w:hAnsiTheme="minorEastAsia"/>
          <w:b/>
          <w:lang w:val="zh-CN"/>
        </w:rPr>
        <w:t>二、符合性审查</w:t>
      </w:r>
    </w:p>
    <w:p>
      <w:pPr>
        <w:pStyle w:val="7"/>
        <w:spacing w:line="420" w:lineRule="exact"/>
        <w:ind w:firstLine="480" w:firstLineChars="200"/>
        <w:contextualSpacing/>
        <w:rPr>
          <w:rFonts w:ascii="宋体" w:hAnsi="宋体" w:eastAsiaTheme="minorEastAsia"/>
          <w:szCs w:val="24"/>
          <w:lang w:val="zh-CN"/>
        </w:rPr>
      </w:pPr>
      <w:r>
        <w:rPr>
          <w:rFonts w:hint="eastAsia" w:ascii="宋体" w:hAnsi="宋体" w:eastAsiaTheme="minorEastAsia"/>
          <w:szCs w:val="24"/>
          <w:lang w:val="zh-CN"/>
        </w:rPr>
        <w:t>评标委员会依据有关法律法规和招标文件的规定，对符合资格的投标人的投标文件进行符合性审查，以确定其是否满足招标文件的实质性要求。审查、评价投标文件是否符合招标文件的商务、技术等实质性要求。</w:t>
      </w:r>
    </w:p>
    <w:tbl>
      <w:tblPr>
        <w:tblStyle w:val="17"/>
        <w:tblW w:w="8943" w:type="dxa"/>
        <w:jc w:val="center"/>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943" w:type="dxa"/>
            <w:vAlign w:val="center"/>
          </w:tcPr>
          <w:p>
            <w:pPr>
              <w:snapToGrid w:val="0"/>
              <w:spacing w:line="420" w:lineRule="exact"/>
              <w:jc w:val="center"/>
              <w:rPr>
                <w:rFonts w:ascii="宋体" w:hAnsi="宋体"/>
                <w:b/>
                <w:szCs w:val="21"/>
              </w:rPr>
            </w:pPr>
            <w:r>
              <w:rPr>
                <w:rFonts w:hint="eastAsia" w:ascii="宋体" w:hAnsi="宋体"/>
                <w:b/>
                <w:szCs w:val="21"/>
              </w:rPr>
              <w:t>符合审查</w:t>
            </w:r>
            <w:r>
              <w:rPr>
                <w:rFonts w:ascii="宋体" w:hAnsi="宋体"/>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
                <w:sz w:val="24"/>
                <w:szCs w:val="24"/>
              </w:rPr>
            </w:pPr>
            <w:r>
              <w:rPr>
                <w:rFonts w:hint="eastAsia" w:ascii="宋体" w:hAnsi="宋体"/>
                <w:sz w:val="24"/>
                <w:szCs w:val="24"/>
              </w:rPr>
              <w:t>1、投标人不存在第三章投标人须知28.1-28.4项规定。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
                <w:sz w:val="24"/>
                <w:szCs w:val="24"/>
              </w:rPr>
            </w:pPr>
            <w:r>
              <w:rPr>
                <w:rFonts w:hint="eastAsia" w:ascii="宋体" w:hAnsi="宋体"/>
                <w:sz w:val="24"/>
                <w:szCs w:val="24"/>
              </w:rPr>
              <w:t>2、投标文件按照招标文件规定的内容、格式填写，字迹清晰可辨。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Cs/>
                <w:sz w:val="24"/>
                <w:szCs w:val="24"/>
              </w:rPr>
            </w:pPr>
            <w:r>
              <w:rPr>
                <w:rFonts w:hint="eastAsia" w:ascii="宋体" w:hAnsi="宋体"/>
                <w:sz w:val="24"/>
                <w:szCs w:val="24"/>
              </w:rPr>
              <w:t>3、投标文件上法定代表人或其授权代理人的签字、投标人的单位章齐全符合招标文件规定。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
                <w:sz w:val="24"/>
                <w:szCs w:val="24"/>
              </w:rPr>
            </w:pPr>
            <w:r>
              <w:rPr>
                <w:rFonts w:hint="eastAsia" w:ascii="宋体" w:hAnsi="宋体"/>
                <w:sz w:val="24"/>
                <w:szCs w:val="24"/>
              </w:rPr>
              <w:t>4、投标报价具有唯一性，未超过采购项目预算。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Cs/>
                <w:sz w:val="24"/>
                <w:szCs w:val="24"/>
              </w:rPr>
            </w:pPr>
            <w:r>
              <w:rPr>
                <w:rFonts w:hint="eastAsia" w:ascii="宋体" w:hAnsi="宋体"/>
                <w:sz w:val="24"/>
                <w:szCs w:val="24"/>
              </w:rPr>
              <w:t>5、投标项目参数满足招标参数要求，要求条款、指标全部响应，无偏离（</w:t>
            </w:r>
            <w:r>
              <w:rPr>
                <w:rFonts w:hint="eastAsia" w:ascii="宋体" w:cs="宋体"/>
                <w:sz w:val="24"/>
              </w:rPr>
              <w:t>毛含量正偏离后对应材料含量低于标准的不属于无效投标；其他参数偏离量在国家相关规定允许范围内的不属于无效投标</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Cs/>
                <w:sz w:val="24"/>
                <w:szCs w:val="24"/>
              </w:rPr>
            </w:pPr>
            <w:r>
              <w:rPr>
                <w:rFonts w:hint="eastAsia" w:ascii="宋体" w:hAnsi="宋体"/>
                <w:sz w:val="24"/>
                <w:szCs w:val="24"/>
              </w:rPr>
              <w:t>6、投标文件承诺投标有效期、交货期、质保期、售后服务要求、付款方式满足招标文件要求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Cs/>
                <w:sz w:val="24"/>
                <w:szCs w:val="24"/>
              </w:rPr>
            </w:pPr>
            <w:r>
              <w:rPr>
                <w:rFonts w:hint="eastAsia" w:ascii="宋体" w:hAnsi="宋体"/>
                <w:sz w:val="24"/>
                <w:szCs w:val="24"/>
              </w:rPr>
              <w:t>7、符合国家、行业技术标准的要求。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bCs/>
                <w:sz w:val="24"/>
                <w:szCs w:val="24"/>
              </w:rPr>
            </w:pPr>
            <w:r>
              <w:rPr>
                <w:rFonts w:hint="eastAsia" w:ascii="宋体" w:hAnsi="宋体"/>
                <w:sz w:val="24"/>
                <w:szCs w:val="24"/>
              </w:rPr>
              <w:t>8、投标文件未附有招标人不能接受的条件或不符合招标文件的其他要求。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20" w:lineRule="exact"/>
              <w:rPr>
                <w:rFonts w:ascii="宋体" w:hAnsi="宋体"/>
                <w:sz w:val="24"/>
                <w:szCs w:val="24"/>
              </w:rPr>
            </w:pPr>
            <w:r>
              <w:rPr>
                <w:rFonts w:hint="eastAsia" w:ascii="宋体" w:hAnsi="宋体"/>
                <w:sz w:val="24"/>
                <w:szCs w:val="24"/>
              </w:rPr>
              <w:t>9、</w:t>
            </w:r>
            <w:r>
              <w:rPr>
                <w:rFonts w:hint="eastAsia" w:ascii="宋体" w:hAnsi="宋体"/>
                <w:sz w:val="24"/>
                <w:szCs w:val="24"/>
                <w:lang w:val="zh-CN"/>
              </w:rPr>
              <w:t>投标人</w:t>
            </w:r>
            <w:r>
              <w:rPr>
                <w:rFonts w:hint="eastAsia" w:ascii="宋体" w:hAnsi="宋体"/>
                <w:sz w:val="24"/>
                <w:szCs w:val="24"/>
              </w:rPr>
              <w:t>提供当地售后服务网点营业执照副本原件（营业执照经营范围必须是标志服生产企业）、法人身份证原件。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8943" w:type="dxa"/>
            <w:vAlign w:val="center"/>
          </w:tcPr>
          <w:p>
            <w:pPr>
              <w:pStyle w:val="7"/>
              <w:spacing w:line="420" w:lineRule="exact"/>
              <w:contextualSpacing/>
              <w:rPr>
                <w:rFonts w:ascii="宋体" w:hAnsi="宋体" w:cs="仿宋_GB2312"/>
                <w:szCs w:val="24"/>
                <w:lang w:val="zh-CN"/>
              </w:rPr>
            </w:pPr>
            <w:r>
              <w:rPr>
                <w:rFonts w:hint="eastAsia" w:ascii="宋体" w:hAnsi="宋体" w:cs="Times New Roman"/>
                <w:szCs w:val="24"/>
              </w:rPr>
              <w:t>备注：以上只要有一项未通过，即不能进入下一步评审。</w:t>
            </w:r>
          </w:p>
        </w:tc>
      </w:tr>
    </w:tbl>
    <w:p>
      <w:pPr>
        <w:pStyle w:val="7"/>
        <w:spacing w:line="420" w:lineRule="exact"/>
        <w:ind w:firstLine="482" w:firstLineChars="200"/>
        <w:contextualSpacing/>
        <w:rPr>
          <w:rFonts w:ascii="宋体" w:hAnsi="宋体" w:cs="仿宋_GB2312"/>
        </w:rPr>
      </w:pPr>
      <w:r>
        <w:rPr>
          <w:rFonts w:hint="eastAsia" w:ascii="宋体" w:hAnsi="宋体" w:cs="仿宋_GB2312"/>
          <w:b/>
          <w:lang w:val="zh-CN"/>
        </w:rPr>
        <w:t>三、评分方法</w:t>
      </w:r>
    </w:p>
    <w:p>
      <w:pPr>
        <w:pStyle w:val="7"/>
        <w:spacing w:line="420" w:lineRule="exact"/>
        <w:ind w:firstLine="480" w:firstLineChars="200"/>
        <w:contextualSpacing/>
        <w:rPr>
          <w:rFonts w:ascii="宋体" w:hAnsi="宋体" w:cs="仿宋_GB2312"/>
          <w:lang w:val="zh-CN"/>
        </w:rPr>
      </w:pPr>
      <w:r>
        <w:rPr>
          <w:rFonts w:hint="eastAsia" w:ascii="宋体" w:hAnsi="宋体" w:cs="仿宋_GB2312"/>
          <w:lang w:val="zh-CN"/>
        </w:rPr>
        <w:t>本项目采用综合评分法。</w:t>
      </w:r>
    </w:p>
    <w:p>
      <w:pPr>
        <w:pStyle w:val="7"/>
        <w:spacing w:line="420" w:lineRule="exact"/>
        <w:ind w:firstLine="482" w:firstLineChars="200"/>
        <w:contextualSpacing/>
        <w:rPr>
          <w:rFonts w:ascii="宋体" w:hAnsi="宋体" w:cs="仿宋_GB2312"/>
          <w:b/>
          <w:lang w:val="zh-CN"/>
        </w:rPr>
      </w:pPr>
      <w:r>
        <w:rPr>
          <w:rFonts w:hint="eastAsia" w:ascii="宋体" w:hAnsi="宋体" w:cs="仿宋_GB2312"/>
          <w:b/>
          <w:lang w:val="zh-CN"/>
        </w:rPr>
        <w:t>四、评标标准</w:t>
      </w:r>
    </w:p>
    <w:p>
      <w:pPr>
        <w:spacing w:line="420" w:lineRule="exact"/>
        <w:ind w:firstLine="482" w:firstLineChars="200"/>
        <w:rPr>
          <w:rFonts w:ascii="宋体" w:hAnsi="宋体"/>
          <w:b/>
          <w:sz w:val="24"/>
        </w:rPr>
      </w:pPr>
      <w:r>
        <w:rPr>
          <w:rFonts w:hint="eastAsia" w:ascii="宋体" w:hAnsi="宋体"/>
          <w:b/>
          <w:sz w:val="24"/>
        </w:rPr>
        <w:t>1.1信誉（10分）</w:t>
      </w:r>
    </w:p>
    <w:p>
      <w:pPr>
        <w:autoSpaceDE w:val="0"/>
        <w:autoSpaceDN w:val="0"/>
        <w:adjustRightInd w:val="0"/>
        <w:spacing w:line="420" w:lineRule="exact"/>
        <w:ind w:firstLine="480"/>
        <w:rPr>
          <w:rFonts w:ascii="宋体" w:cs="宋体"/>
          <w:color w:val="000000" w:themeColor="text1"/>
          <w:sz w:val="24"/>
        </w:rPr>
      </w:pPr>
      <w:r>
        <w:rPr>
          <w:rFonts w:hint="eastAsia" w:ascii="宋体" w:cs="宋体"/>
          <w:color w:val="000000" w:themeColor="text1"/>
          <w:sz w:val="24"/>
        </w:rPr>
        <w:t>1.1.1 投标人具有</w:t>
      </w:r>
      <w:r>
        <w:rPr>
          <w:rFonts w:ascii="宋体" w:cs="宋体"/>
          <w:color w:val="000000" w:themeColor="text1"/>
          <w:sz w:val="24"/>
        </w:rPr>
        <w:t>ISO9001</w:t>
      </w:r>
      <w:r>
        <w:rPr>
          <w:rFonts w:hint="eastAsia" w:ascii="宋体" w:cs="宋体"/>
          <w:color w:val="000000" w:themeColor="text1"/>
          <w:sz w:val="24"/>
        </w:rPr>
        <w:t>质量管理体系认证、</w:t>
      </w:r>
      <w:r>
        <w:rPr>
          <w:rFonts w:ascii="宋体" w:cs="宋体"/>
          <w:color w:val="000000" w:themeColor="text1"/>
          <w:sz w:val="24"/>
        </w:rPr>
        <w:t>ISO14001</w:t>
      </w:r>
      <w:r>
        <w:rPr>
          <w:rFonts w:hint="eastAsia" w:ascii="宋体" w:cs="宋体"/>
          <w:color w:val="000000" w:themeColor="text1"/>
          <w:sz w:val="24"/>
        </w:rPr>
        <w:t>环境管理体系认证、</w:t>
      </w:r>
      <w:r>
        <w:rPr>
          <w:rFonts w:ascii="宋体" w:cs="宋体"/>
          <w:color w:val="000000" w:themeColor="text1"/>
          <w:sz w:val="24"/>
        </w:rPr>
        <w:t>OHSAS18001</w:t>
      </w:r>
      <w:r>
        <w:rPr>
          <w:rFonts w:hint="eastAsia" w:ascii="宋体" w:cs="宋体"/>
          <w:color w:val="000000" w:themeColor="text1"/>
          <w:sz w:val="24"/>
        </w:rPr>
        <w:t>职业健康安全管理体系认证者，每个得1分，本项最高得3分。（查询地址：http//cx.cnca.cn）。</w:t>
      </w:r>
    </w:p>
    <w:p>
      <w:pPr>
        <w:autoSpaceDE w:val="0"/>
        <w:autoSpaceDN w:val="0"/>
        <w:adjustRightInd w:val="0"/>
        <w:spacing w:line="420" w:lineRule="exact"/>
        <w:ind w:firstLine="480"/>
        <w:rPr>
          <w:rFonts w:ascii="宋体" w:cs="宋体"/>
          <w:color w:val="000000" w:themeColor="text1"/>
          <w:sz w:val="24"/>
        </w:rPr>
      </w:pPr>
      <w:r>
        <w:rPr>
          <w:rFonts w:hint="eastAsia" w:ascii="宋体" w:cs="宋体"/>
          <w:color w:val="000000" w:themeColor="text1"/>
          <w:sz w:val="24"/>
        </w:rPr>
        <w:t xml:space="preserve">1.1.2 </w:t>
      </w:r>
      <w:r>
        <w:rPr>
          <w:rFonts w:hint="eastAsia" w:ascii="宋体" w:hAnsi="宋体" w:cs="宋体"/>
          <w:bCs/>
          <w:color w:val="000000" w:themeColor="text1"/>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满分2分。</w:t>
      </w:r>
    </w:p>
    <w:p>
      <w:pPr>
        <w:autoSpaceDE w:val="0"/>
        <w:autoSpaceDN w:val="0"/>
        <w:adjustRightInd w:val="0"/>
        <w:spacing w:line="420" w:lineRule="exact"/>
        <w:ind w:firstLine="480"/>
        <w:rPr>
          <w:rFonts w:ascii="宋体" w:hAnsi="宋体" w:cs="宋体"/>
          <w:bCs/>
          <w:color w:val="000000" w:themeColor="text1"/>
          <w:sz w:val="24"/>
        </w:rPr>
      </w:pPr>
      <w:r>
        <w:rPr>
          <w:rFonts w:hint="eastAsia" w:ascii="宋体" w:hAnsi="宋体" w:cs="宋体"/>
          <w:bCs/>
          <w:color w:val="000000" w:themeColor="text1"/>
          <w:sz w:val="24"/>
        </w:rPr>
        <w:t>1.1.3投标人须提供省级及以上质量诚信体系建设工业企业等级，A级得3分，B级得2分，C级得1分（须提供网页截图）</w:t>
      </w:r>
    </w:p>
    <w:p>
      <w:pPr>
        <w:autoSpaceDE w:val="0"/>
        <w:autoSpaceDN w:val="0"/>
        <w:adjustRightInd w:val="0"/>
        <w:spacing w:line="420" w:lineRule="exact"/>
        <w:ind w:firstLine="480"/>
        <w:rPr>
          <w:rFonts w:ascii="宋体" w:hAnsi="宋体" w:cs="宋体"/>
          <w:bCs/>
          <w:color w:val="000000" w:themeColor="text1"/>
          <w:sz w:val="24"/>
        </w:rPr>
      </w:pPr>
      <w:r>
        <w:rPr>
          <w:rFonts w:hint="eastAsia" w:ascii="宋体" w:hAnsi="宋体" w:cs="宋体"/>
          <w:bCs/>
          <w:color w:val="000000" w:themeColor="text1"/>
          <w:sz w:val="24"/>
        </w:rPr>
        <w:t>1.1.4投标人须提供市级以上（含市级）文明诚信商户得2分，县级文明诚信商户得1分。</w:t>
      </w:r>
    </w:p>
    <w:p>
      <w:pPr>
        <w:spacing w:line="420" w:lineRule="exact"/>
        <w:ind w:firstLine="482" w:firstLineChars="200"/>
        <w:rPr>
          <w:rFonts w:ascii="宋体" w:hAnsi="宋体"/>
          <w:b/>
          <w:color w:val="000000" w:themeColor="text1"/>
          <w:sz w:val="24"/>
        </w:rPr>
      </w:pPr>
      <w:r>
        <w:rPr>
          <w:rFonts w:hint="eastAsia" w:ascii="宋体" w:hAnsi="宋体"/>
          <w:b/>
          <w:color w:val="000000" w:themeColor="text1"/>
          <w:sz w:val="24"/>
        </w:rPr>
        <w:t>2.2</w:t>
      </w:r>
      <w:r>
        <w:rPr>
          <w:rFonts w:hint="eastAsia" w:ascii="宋体" w:hAnsi="宋体"/>
          <w:b/>
          <w:color w:val="000000" w:themeColor="text1"/>
          <w:sz w:val="24"/>
          <w:lang w:val="zh-CN"/>
        </w:rPr>
        <w:t>服务承诺</w:t>
      </w:r>
      <w:r>
        <w:rPr>
          <w:rFonts w:hint="eastAsia" w:ascii="宋体" w:hAnsi="宋体"/>
          <w:b/>
          <w:color w:val="000000" w:themeColor="text1"/>
          <w:sz w:val="24"/>
        </w:rPr>
        <w:t>（10分）</w:t>
      </w:r>
    </w:p>
    <w:p>
      <w:pPr>
        <w:autoSpaceDE w:val="0"/>
        <w:autoSpaceDN w:val="0"/>
        <w:adjustRightInd w:val="0"/>
        <w:spacing w:line="420" w:lineRule="exact"/>
        <w:ind w:firstLine="480"/>
        <w:rPr>
          <w:rFonts w:ascii="宋体" w:hAnsi="宋体" w:cs="宋体"/>
          <w:bCs/>
          <w:color w:val="000000" w:themeColor="text1"/>
          <w:sz w:val="24"/>
        </w:rPr>
      </w:pPr>
      <w:r>
        <w:rPr>
          <w:rFonts w:hint="eastAsia" w:ascii="宋体" w:hAnsi="宋体" w:cs="宋体"/>
          <w:bCs/>
          <w:color w:val="000000" w:themeColor="text1"/>
          <w:sz w:val="24"/>
          <w:lang w:val="zh-CN"/>
        </w:rPr>
        <w:t>投标人向招标人承诺服务保障措施、承诺服务标准及售后服务承诺是否完善合理</w:t>
      </w:r>
      <w:r>
        <w:rPr>
          <w:rFonts w:hint="eastAsia" w:ascii="宋体" w:hAnsi="宋体" w:cs="宋体"/>
          <w:bCs/>
          <w:color w:val="000000" w:themeColor="text1"/>
          <w:sz w:val="24"/>
        </w:rPr>
        <w:t>横向比较，一档10分，二档6分，三档2分，四档及以下不得分。</w:t>
      </w:r>
    </w:p>
    <w:p>
      <w:pPr>
        <w:spacing w:line="420" w:lineRule="exact"/>
        <w:ind w:firstLine="482" w:firstLineChars="200"/>
        <w:rPr>
          <w:rFonts w:ascii="宋体" w:hAnsi="宋体"/>
          <w:b/>
          <w:color w:val="000000" w:themeColor="text1"/>
          <w:sz w:val="24"/>
          <w:lang w:val="zh-CN"/>
        </w:rPr>
      </w:pPr>
      <w:r>
        <w:rPr>
          <w:rFonts w:hint="eastAsia" w:ascii="宋体" w:hAnsi="宋体"/>
          <w:b/>
          <w:color w:val="000000" w:themeColor="text1"/>
          <w:sz w:val="24"/>
          <w:lang w:val="zh-CN"/>
        </w:rPr>
        <w:t>2.3 业绩（10分）</w:t>
      </w:r>
    </w:p>
    <w:p>
      <w:pPr>
        <w:autoSpaceDE w:val="0"/>
        <w:autoSpaceDN w:val="0"/>
        <w:adjustRightInd w:val="0"/>
        <w:spacing w:line="420" w:lineRule="exact"/>
        <w:ind w:firstLine="480"/>
        <w:rPr>
          <w:rFonts w:ascii="宋体" w:hAnsi="宋体" w:cs="宋体"/>
          <w:bCs/>
          <w:color w:val="000000" w:themeColor="text1"/>
          <w:sz w:val="24"/>
        </w:rPr>
      </w:pPr>
      <w:r>
        <w:rPr>
          <w:rFonts w:hint="eastAsia" w:ascii="宋体" w:hAnsi="宋体" w:cs="宋体"/>
          <w:bCs/>
          <w:color w:val="000000" w:themeColor="text1"/>
          <w:sz w:val="24"/>
        </w:rPr>
        <w:t>2.3.1投标人2016年以来具有类似项目业绩，单项合同金额在100</w:t>
      </w:r>
      <w:r>
        <w:rPr>
          <w:rFonts w:hint="eastAsia" w:ascii="宋体" w:hAnsi="宋体" w:cs="宋体"/>
          <w:bCs/>
          <w:color w:val="000000" w:themeColor="text1"/>
          <w:sz w:val="24"/>
          <w:lang w:val="zh-CN"/>
        </w:rPr>
        <w:t>万元（含）</w:t>
      </w:r>
      <w:r>
        <w:rPr>
          <w:rFonts w:hint="eastAsia" w:ascii="宋体" w:hAnsi="宋体" w:cs="宋体"/>
          <w:bCs/>
          <w:color w:val="000000" w:themeColor="text1"/>
          <w:sz w:val="24"/>
        </w:rPr>
        <w:t>以上者，每个合同得3分。满分为6分。（以中标通知书和合同原件为准）</w:t>
      </w:r>
    </w:p>
    <w:p>
      <w:pPr>
        <w:autoSpaceDE w:val="0"/>
        <w:autoSpaceDN w:val="0"/>
        <w:adjustRightInd w:val="0"/>
        <w:spacing w:line="420" w:lineRule="exact"/>
        <w:ind w:firstLine="480"/>
        <w:rPr>
          <w:rFonts w:ascii="宋体" w:hAnsi="宋体" w:cs="宋体"/>
          <w:bCs/>
          <w:color w:val="000000" w:themeColor="text1"/>
          <w:sz w:val="24"/>
          <w:lang w:val="zh-CN"/>
        </w:rPr>
      </w:pPr>
      <w:r>
        <w:rPr>
          <w:rFonts w:hint="eastAsia" w:ascii="宋体" w:hAnsi="宋体" w:cs="宋体"/>
          <w:bCs/>
          <w:color w:val="000000" w:themeColor="text1"/>
          <w:sz w:val="24"/>
        </w:rPr>
        <w:t>2.3.2投标人须</w:t>
      </w:r>
      <w:r>
        <w:rPr>
          <w:rFonts w:hint="eastAsia" w:ascii="宋体" w:hAnsi="宋体" w:cs="宋体"/>
          <w:bCs/>
          <w:color w:val="000000" w:themeColor="text1"/>
          <w:sz w:val="24"/>
          <w:lang w:val="zh-CN"/>
        </w:rPr>
        <w:t>提供省级（含）以上质检部门出具的检验报告和发票，每提供一份得1分，最多得</w:t>
      </w:r>
      <w:r>
        <w:rPr>
          <w:rFonts w:hint="eastAsia" w:ascii="宋体" w:hAnsi="宋体" w:cs="宋体"/>
          <w:bCs/>
          <w:color w:val="000000" w:themeColor="text1"/>
          <w:sz w:val="24"/>
        </w:rPr>
        <w:t>4</w:t>
      </w:r>
      <w:r>
        <w:rPr>
          <w:rFonts w:hint="eastAsia" w:ascii="宋体" w:hAnsi="宋体" w:cs="宋体"/>
          <w:bCs/>
          <w:color w:val="000000" w:themeColor="text1"/>
          <w:sz w:val="24"/>
          <w:lang w:val="zh-CN"/>
        </w:rPr>
        <w:t>分，不提供不得分。</w:t>
      </w:r>
    </w:p>
    <w:p>
      <w:pPr>
        <w:spacing w:line="420" w:lineRule="exact"/>
        <w:ind w:firstLine="482" w:firstLineChars="200"/>
        <w:rPr>
          <w:rFonts w:ascii="宋体" w:hAnsi="宋体"/>
          <w:b/>
          <w:sz w:val="24"/>
          <w:lang w:val="zh-CN"/>
        </w:rPr>
      </w:pPr>
      <w:r>
        <w:rPr>
          <w:rFonts w:hint="eastAsia" w:ascii="宋体" w:hAnsi="宋体"/>
          <w:b/>
          <w:sz w:val="24"/>
          <w:lang w:val="zh-CN"/>
        </w:rPr>
        <w:t>2.</w:t>
      </w:r>
      <w:r>
        <w:rPr>
          <w:rFonts w:hint="eastAsia" w:ascii="宋体" w:hAnsi="宋体"/>
          <w:b/>
          <w:sz w:val="24"/>
        </w:rPr>
        <w:t>4</w:t>
      </w:r>
      <w:r>
        <w:rPr>
          <w:rFonts w:hint="eastAsia" w:ascii="宋体" w:hAnsi="宋体"/>
          <w:b/>
          <w:sz w:val="24"/>
          <w:lang w:val="zh-CN"/>
        </w:rPr>
        <w:t>对招标文件的响应程度（30分）</w:t>
      </w:r>
    </w:p>
    <w:p>
      <w:pPr>
        <w:autoSpaceDE w:val="0"/>
        <w:autoSpaceDN w:val="0"/>
        <w:adjustRightInd w:val="0"/>
        <w:spacing w:line="420" w:lineRule="exact"/>
        <w:ind w:firstLine="480"/>
        <w:rPr>
          <w:rFonts w:ascii="宋体" w:hAnsi="宋体" w:cs="宋体"/>
          <w:bCs/>
          <w:sz w:val="24"/>
        </w:rPr>
      </w:pPr>
      <w:r>
        <w:rPr>
          <w:rFonts w:hint="eastAsia" w:ascii="宋体" w:hAnsi="宋体" w:cs="宋体"/>
          <w:bCs/>
          <w:sz w:val="24"/>
        </w:rPr>
        <w:t>2.4.1根据投标人提供投标产品图册、质量、面料等成分说明、外观、工艺水平等横向比较，一档15分，二档8分，三档4分，四档及以下不得分。</w:t>
      </w:r>
    </w:p>
    <w:p>
      <w:pPr>
        <w:autoSpaceDE w:val="0"/>
        <w:autoSpaceDN w:val="0"/>
        <w:adjustRightInd w:val="0"/>
        <w:spacing w:line="420" w:lineRule="exact"/>
        <w:ind w:firstLine="480"/>
        <w:rPr>
          <w:rFonts w:ascii="宋体" w:hAnsi="宋体" w:cs="宋体"/>
          <w:bCs/>
          <w:sz w:val="24"/>
        </w:rPr>
      </w:pPr>
      <w:r>
        <w:rPr>
          <w:rFonts w:hint="eastAsia" w:ascii="宋体" w:hAnsi="宋体" w:cs="宋体"/>
          <w:bCs/>
          <w:sz w:val="24"/>
        </w:rPr>
        <w:t>2.4.2针对本项目的技术服务方案及工艺流程说明分档打分，一档15分，二档8分，三档4分，四档及以下不得分。</w:t>
      </w:r>
    </w:p>
    <w:p>
      <w:pPr>
        <w:spacing w:line="420" w:lineRule="exact"/>
        <w:ind w:firstLine="482" w:firstLineChars="200"/>
        <w:rPr>
          <w:rFonts w:ascii="宋体" w:hAnsi="宋体"/>
          <w:b/>
          <w:sz w:val="24"/>
        </w:rPr>
      </w:pPr>
      <w:r>
        <w:rPr>
          <w:rFonts w:hint="eastAsia" w:ascii="宋体" w:hAnsi="宋体"/>
          <w:b/>
          <w:sz w:val="24"/>
        </w:rPr>
        <w:t>2.5投标报价40分</w:t>
      </w:r>
    </w:p>
    <w:p>
      <w:pPr>
        <w:spacing w:line="420" w:lineRule="exact"/>
        <w:ind w:firstLine="480" w:firstLineChars="200"/>
        <w:rPr>
          <w:rFonts w:ascii="宋体" w:cs="宋体"/>
          <w:sz w:val="24"/>
        </w:rPr>
      </w:pPr>
      <w:r>
        <w:rPr>
          <w:rFonts w:hint="eastAsia" w:ascii="宋体" w:cs="宋体"/>
          <w:sz w:val="24"/>
        </w:rPr>
        <w:t>投标报价得分计算公式：</w:t>
      </w:r>
    </w:p>
    <w:p>
      <w:pPr>
        <w:spacing w:line="420" w:lineRule="exact"/>
        <w:ind w:firstLine="480" w:firstLineChars="200"/>
        <w:rPr>
          <w:rFonts w:ascii="宋体" w:cs="宋体"/>
          <w:sz w:val="24"/>
        </w:rPr>
      </w:pPr>
      <w:r>
        <w:rPr>
          <w:rFonts w:hint="eastAsia" w:ascii="宋体" w:cs="宋体"/>
          <w:sz w:val="24"/>
        </w:rPr>
        <w:t>（1）评标价=投标报价按政策规定折扣后的价格；</w:t>
      </w:r>
    </w:p>
    <w:p>
      <w:pPr>
        <w:spacing w:line="420" w:lineRule="exact"/>
        <w:ind w:firstLine="420"/>
        <w:rPr>
          <w:rFonts w:ascii="宋体" w:cs="宋体"/>
          <w:sz w:val="24"/>
        </w:rPr>
      </w:pPr>
      <w:r>
        <w:rPr>
          <w:rFonts w:hint="eastAsia" w:ascii="宋体" w:cs="宋体"/>
          <w:sz w:val="24"/>
        </w:rPr>
        <w:t>（2）评标价得分=（评标基准价/评标价）×40。</w:t>
      </w:r>
    </w:p>
    <w:p>
      <w:pPr>
        <w:spacing w:line="420" w:lineRule="exact"/>
        <w:ind w:firstLine="480" w:firstLineChars="200"/>
        <w:rPr>
          <w:rFonts w:ascii="宋体" w:cs="宋体"/>
          <w:sz w:val="24"/>
        </w:rPr>
      </w:pPr>
      <w:r>
        <w:rPr>
          <w:rFonts w:hint="eastAsia" w:ascii="宋体" w:cs="宋体"/>
          <w:sz w:val="24"/>
          <w:lang w:val="zh-CN"/>
        </w:rPr>
        <w:t>评标基准价：满足招标文件要求的有效投标报价中，最低的投标报价为评标基准价。</w:t>
      </w:r>
    </w:p>
    <w:p>
      <w:pPr>
        <w:adjustRightInd w:val="0"/>
        <w:snapToGrid w:val="0"/>
        <w:spacing w:line="420" w:lineRule="exact"/>
        <w:ind w:firstLine="482" w:firstLineChars="200"/>
        <w:rPr>
          <w:rFonts w:ascii="宋体" w:hAnsi="宋体" w:eastAsia="宋体" w:cs="仿宋_GB2312"/>
          <w:b/>
          <w:bCs/>
          <w:sz w:val="24"/>
        </w:rPr>
      </w:pPr>
      <w:r>
        <w:rPr>
          <w:rFonts w:hint="eastAsia" w:ascii="宋体" w:hAnsi="宋体" w:eastAsia="宋体" w:cs="仿宋_GB2312"/>
          <w:b/>
          <w:bCs/>
          <w:sz w:val="24"/>
        </w:rPr>
        <w:t>注：1、各投标人的最终得分：评标委员会成员对上述各项分别打分、汇总后的算术平均值，采用四舍五入法，保留小数点后二位。</w:t>
      </w:r>
    </w:p>
    <w:p>
      <w:pPr>
        <w:adjustRightInd w:val="0"/>
        <w:snapToGrid w:val="0"/>
        <w:spacing w:line="420" w:lineRule="exact"/>
        <w:ind w:firstLine="482" w:firstLineChars="200"/>
        <w:rPr>
          <w:rFonts w:ascii="宋体" w:hAnsi="宋体" w:eastAsia="宋体" w:cs="仿宋_GB2312"/>
          <w:b/>
          <w:bCs/>
          <w:sz w:val="24"/>
        </w:rPr>
      </w:pPr>
      <w:r>
        <w:rPr>
          <w:rFonts w:hint="eastAsia" w:ascii="宋体" w:hAnsi="宋体" w:eastAsia="宋体" w:cs="仿宋_GB2312"/>
          <w:b/>
          <w:bCs/>
          <w:sz w:val="24"/>
        </w:rPr>
        <w:t>2、本评分办法中的各种有效证明材料，投标人必须在投标文件中提供完整的复印件，且在评标时须同时提供与复印件一致的原件，否则不得分。</w:t>
      </w:r>
    </w:p>
    <w:p>
      <w:pPr>
        <w:adjustRightInd w:val="0"/>
        <w:snapToGrid w:val="0"/>
        <w:spacing w:line="420" w:lineRule="exact"/>
        <w:ind w:firstLine="482" w:firstLineChars="200"/>
        <w:rPr>
          <w:rFonts w:cs="宋体" w:asciiTheme="majorEastAsia" w:hAnsiTheme="majorEastAsia" w:eastAsiaTheme="majorEastAsia"/>
          <w:b/>
          <w:kern w:val="0"/>
          <w:sz w:val="36"/>
          <w:szCs w:val="36"/>
        </w:rPr>
      </w:pPr>
      <w:r>
        <w:rPr>
          <w:rFonts w:hint="eastAsia" w:ascii="宋体" w:hAnsi="宋体" w:eastAsia="宋体" w:cs="仿宋_GB2312"/>
          <w:b/>
          <w:bCs/>
          <w:sz w:val="24"/>
        </w:rPr>
        <w:t>3、本评分办法中涉及提供人员相关情况的，均须同时提供投标截止时间前三个月内任何一个月本单位为其缴纳社会保险的证明材料，否则不得分。</w:t>
      </w:r>
    </w:p>
    <w:p>
      <w:pPr>
        <w:pStyle w:val="7"/>
        <w:spacing w:line="360" w:lineRule="auto"/>
        <w:contextualSpacing/>
        <w:jc w:val="center"/>
        <w:rPr>
          <w:rFonts w:cs="宋体" w:asciiTheme="majorEastAsia" w:hAnsiTheme="majorEastAsia" w:eastAsiaTheme="majorEastAsia"/>
          <w:b/>
          <w:kern w:val="0"/>
          <w:sz w:val="36"/>
          <w:szCs w:val="36"/>
        </w:rPr>
      </w:pPr>
    </w:p>
    <w:p>
      <w:pPr>
        <w:pStyle w:val="7"/>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第六章合同条款及格式</w:t>
      </w:r>
    </w:p>
    <w:p>
      <w:pPr>
        <w:pStyle w:val="7"/>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一、</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本合同项下所提供服务的技术规格标准应与本招标文件技术规格规定的标准相一致。</w:t>
      </w:r>
    </w:p>
    <w:p>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合同双方均为国内法人的，其争端的仲裁应由合同发生地许昌市仲裁委员会根据其仲裁程序进行。</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合同书写应用中文书写。合同五份，甲乙双方及许昌市政府采购中心和许昌市政府监督采购管理办公室及相关业务科室（备案）各执一份，具有同等法律效力。</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二、</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360" w:lineRule="auto"/>
        <w:jc w:val="center"/>
        <w:rPr>
          <w:rFonts w:ascii="宋体" w:cs="宋体"/>
          <w:b/>
          <w:bCs/>
          <w:sz w:val="30"/>
          <w:szCs w:val="30"/>
          <w:lang w:val="zh-CN"/>
        </w:rPr>
      </w:pP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b/>
          <w:bCs/>
          <w:sz w:val="28"/>
          <w:szCs w:val="28"/>
          <w:lang w:val="zh-CN"/>
        </w:rPr>
        <w:br w:type="page"/>
      </w:r>
      <w:r>
        <w:rPr>
          <w:rFonts w:hint="eastAsia" w:ascii="黑体" w:eastAsia="黑体" w:cs="黑体"/>
          <w:b/>
          <w:bCs/>
          <w:sz w:val="28"/>
          <w:szCs w:val="28"/>
          <w:lang w:val="zh-CN"/>
        </w:rPr>
        <w:t>三、</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ascii="黑体" w:eastAsia="黑体" w:cs="黑体"/>
          <w:b/>
          <w:bCs/>
          <w:sz w:val="28"/>
          <w:szCs w:val="28"/>
          <w:lang w:val="zh-CN"/>
        </w:rPr>
        <w:t xml:space="preserve"> </w:t>
      </w:r>
      <w:r>
        <w:rPr>
          <w:rFonts w:hint="eastAsia" w:ascii="黑体" w:eastAsia="黑体" w:cs="黑体"/>
          <w:b/>
          <w:bCs/>
          <w:sz w:val="28"/>
          <w:szCs w:val="28"/>
          <w:lang w:val="zh-CN"/>
        </w:rPr>
        <w:t>（参考样本）</w:t>
      </w:r>
    </w:p>
    <w:p>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hint="eastAsia" w:ascii="宋体" w:cs="宋体"/>
          <w:sz w:val="24"/>
          <w:lang w:val="zh-CN"/>
        </w:rPr>
        <w:t>合同编号：</w:t>
      </w:r>
    </w:p>
    <w:p>
      <w:pPr>
        <w:autoSpaceDE w:val="0"/>
        <w:autoSpaceDN w:val="0"/>
        <w:adjustRightInd w:val="0"/>
        <w:spacing w:line="360" w:lineRule="auto"/>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供、需双方根据</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二、货物名称、数量、规格、型号、金额及交货期</w:t>
      </w:r>
    </w:p>
    <w:tbl>
      <w:tblPr>
        <w:tblStyle w:val="17"/>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w:t>
            </w:r>
            <w:r>
              <w:rPr>
                <w:sz w:val="24"/>
              </w:rPr>
              <w:t xml:space="preserve"> </w:t>
            </w:r>
            <w:r>
              <w:rPr>
                <w:rFonts w:hint="eastAsia" w:ascii="宋体" w:cs="宋体"/>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w:t>
            </w:r>
            <w:r>
              <w:rPr>
                <w:sz w:val="24"/>
              </w:rPr>
              <w:t xml:space="preserve"> </w:t>
            </w:r>
            <w:r>
              <w:rPr>
                <w:rFonts w:hint="eastAsia" w:ascii="宋体" w:cs="宋体"/>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w:t>
            </w:r>
            <w:r>
              <w:rPr>
                <w:sz w:val="24"/>
              </w:rPr>
              <w:t xml:space="preserve">  </w:t>
            </w:r>
            <w:r>
              <w:rPr>
                <w:rFonts w:hint="eastAsia" w:ascii="宋体" w:cs="宋体"/>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w:t>
            </w:r>
            <w:r>
              <w:rPr>
                <w:sz w:val="24"/>
              </w:rPr>
              <w:t xml:space="preserve">           </w:t>
            </w:r>
            <w:r>
              <w:rPr>
                <w:rFonts w:hint="eastAsia" w:ascii="宋体" w:cs="宋体"/>
                <w:sz w:val="24"/>
                <w:lang w:val="zh-CN"/>
              </w:rPr>
              <w:t>小写：</w:t>
            </w:r>
          </w:p>
        </w:tc>
      </w:tr>
    </w:tbl>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三、设备质量要求及供方对质量负责的条件和期限</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、供方提供的货物须是全新的且保证不是库存或积压品</w:t>
      </w:r>
      <w:r>
        <w:rPr>
          <w:rFonts w:ascii="宋体" w:cs="宋体"/>
          <w:sz w:val="24"/>
          <w:lang w:val="zh-CN"/>
        </w:rPr>
        <w:t>(</w:t>
      </w:r>
      <w:r>
        <w:rPr>
          <w:rFonts w:hint="eastAsia" w:ascii="宋体" w:cs="宋体"/>
          <w:sz w:val="24"/>
          <w:lang w:val="zh-CN"/>
        </w:rPr>
        <w:t>包括零部件</w:t>
      </w:r>
      <w:r>
        <w:rPr>
          <w:rFonts w:ascii="宋体" w:cs="宋体"/>
          <w:sz w:val="24"/>
          <w:lang w:val="zh-CN"/>
        </w:rPr>
        <w:t>)</w:t>
      </w:r>
      <w:r>
        <w:rPr>
          <w:rFonts w:hint="eastAsia" w:ascii="宋体" w:cs="宋体"/>
          <w:sz w:val="24"/>
          <w:lang w:val="zh-CN"/>
        </w:rPr>
        <w:t>，符合国家、部委或地方相关标准以及该产品的出厂标准。</w:t>
      </w:r>
    </w:p>
    <w:p>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hint="eastAsia" w:ascii="宋体" w:cs="宋体"/>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sz w:val="24"/>
          <w:lang w:val="zh-CN"/>
        </w:rPr>
      </w:pPr>
      <w:r>
        <w:rPr>
          <w:rFonts w:hint="eastAsia" w:ascii="宋体" w:cs="宋体"/>
          <w:sz w:val="24"/>
          <w:lang w:val="zh-CN"/>
        </w:rPr>
        <w:t>四、交货时间、地点、方式：</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日前，供方负责将货物按需方规定的地点交货、安装、调试完毕，并具备验收条件。</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八、售后服务：按招标文件及投标文件相应条款执行。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九、结算方式：设备到货经验收合格后付总价的</w:t>
      </w:r>
      <w:r>
        <w:rPr>
          <w:rFonts w:ascii="宋体" w:cs="宋体"/>
          <w:sz w:val="24"/>
          <w:lang w:val="zh-CN"/>
        </w:rPr>
        <w:t xml:space="preserve">   %</w:t>
      </w:r>
      <w:r>
        <w:rPr>
          <w:rFonts w:hint="eastAsia" w:ascii="宋体" w:cs="宋体"/>
          <w:sz w:val="24"/>
          <w:lang w:val="zh-CN"/>
        </w:rPr>
        <w:t>，运行三个月无质量问题付</w:t>
      </w:r>
      <w:r>
        <w:rPr>
          <w:rFonts w:ascii="宋体" w:cs="宋体"/>
          <w:sz w:val="24"/>
          <w:lang w:val="zh-CN"/>
        </w:rPr>
        <w:t xml:space="preserve">    %</w:t>
      </w:r>
      <w:r>
        <w:rPr>
          <w:rFonts w:hint="eastAsia" w:ascii="宋体" w:cs="宋体"/>
          <w:sz w:val="24"/>
          <w:lang w:val="zh-CN"/>
        </w:rPr>
        <w:t>，剩余</w:t>
      </w:r>
      <w:r>
        <w:rPr>
          <w:rFonts w:ascii="宋体" w:cs="宋体"/>
          <w:sz w:val="24"/>
          <w:lang w:val="zh-CN"/>
        </w:rPr>
        <w:t xml:space="preserve">    %</w:t>
      </w:r>
      <w:r>
        <w:rPr>
          <w:rFonts w:hint="eastAsia" w:ascii="宋体" w:cs="宋体"/>
          <w:sz w:val="24"/>
          <w:lang w:val="zh-CN"/>
        </w:rPr>
        <w:t>满一年无质量问题一次付清。</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十、法律责任</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hint="eastAsia" w:ascii="宋体" w:cs="宋体"/>
          <w:sz w:val="24"/>
          <w:lang w:val="zh-CN"/>
        </w:rPr>
        <w:t>、供方逾期交付货物，应向需方每日支付逾期交货部分货款总值</w:t>
      </w:r>
      <w:r>
        <w:rPr>
          <w:rFonts w:ascii="宋体" w:cs="宋体"/>
          <w:sz w:val="24"/>
          <w:lang w:val="zh-CN"/>
        </w:rPr>
        <w:t>5%</w:t>
      </w:r>
      <w:r>
        <w:rPr>
          <w:rFonts w:hint="eastAsia" w:ascii="宋体" w:cs="宋体"/>
          <w:sz w:val="24"/>
          <w:lang w:val="zh-CN"/>
        </w:rPr>
        <w:t>的违约金；在合同规定的交货期满</w:t>
      </w:r>
      <w:r>
        <w:rPr>
          <w:rFonts w:ascii="宋体" w:cs="宋体"/>
          <w:sz w:val="24"/>
          <w:lang w:val="zh-CN"/>
        </w:rPr>
        <w:t>15</w:t>
      </w:r>
      <w:r>
        <w:rPr>
          <w:rFonts w:hint="eastAsia" w:ascii="宋体" w:cs="宋体"/>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hint="eastAsia" w:ascii="宋体" w:cs="宋体"/>
          <w:sz w:val="24"/>
          <w:lang w:val="zh-CN"/>
        </w:rPr>
        <w:t>、供方在本合同规定的交货期内不能交货，应向需方支付全部合同金额</w:t>
      </w:r>
      <w:r>
        <w:rPr>
          <w:rFonts w:ascii="宋体" w:cs="宋体"/>
          <w:sz w:val="24"/>
          <w:lang w:val="zh-CN"/>
        </w:rPr>
        <w:t>5%</w:t>
      </w:r>
      <w:r>
        <w:rPr>
          <w:rFonts w:hint="eastAsia" w:ascii="宋体" w:cs="宋体"/>
          <w:sz w:val="24"/>
          <w:lang w:val="zh-CN"/>
        </w:rPr>
        <w:t>的违约金，需方有权终止合同。</w:t>
      </w:r>
    </w:p>
    <w:p>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hint="eastAsia" w:ascii="宋体" w:cs="宋体"/>
          <w:sz w:val="24"/>
          <w:lang w:val="zh-CN"/>
        </w:rPr>
        <w:t>、需方无正当理由拒收设备，应向供方支付无正当理由拒收设备金额</w:t>
      </w:r>
      <w:r>
        <w:rPr>
          <w:rFonts w:ascii="宋体" w:cs="宋体"/>
          <w:sz w:val="24"/>
          <w:lang w:val="zh-CN"/>
        </w:rPr>
        <w:t>5%</w:t>
      </w:r>
      <w:r>
        <w:rPr>
          <w:rFonts w:hint="eastAsia" w:ascii="宋体" w:cs="宋体"/>
          <w:sz w:val="24"/>
          <w:lang w:val="zh-CN"/>
        </w:rPr>
        <w:t>的违约金。</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hint="eastAsia" w:ascii="宋体" w:cs="宋体"/>
          <w:sz w:val="24"/>
          <w:lang w:val="zh-CN"/>
        </w:rPr>
        <w:t>、因供方原因造成逾期付款，需方不承担责任。</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sz w:val="24"/>
          <w:lang w:val="zh-CN"/>
        </w:rPr>
      </w:pPr>
      <w:r>
        <w:rPr>
          <w:rFonts w:hint="eastAsia" w:ascii="宋体" w:cs="宋体"/>
          <w:sz w:val="24"/>
          <w:lang w:val="zh-CN"/>
        </w:rPr>
        <w:t>十二、合同生效及其它：本合同经双方法定代表人或委托代理人签字并加盖公章后生效。本合同一式五份，供需双方各一份、招标人三份。</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地址：</w:t>
      </w:r>
      <w:r>
        <w:rPr>
          <w:rFonts w:ascii="宋体" w:cs="宋体"/>
          <w:sz w:val="24"/>
          <w:lang w:val="zh-CN"/>
        </w:rPr>
        <w:t xml:space="preserve">                              </w:t>
      </w:r>
      <w:r>
        <w:rPr>
          <w:rFonts w:hint="eastAsia" w:ascii="宋体" w:cs="宋体"/>
          <w:sz w:val="24"/>
          <w:lang w:val="zh-CN"/>
        </w:rPr>
        <w:t>地址：</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法定代表人：</w:t>
      </w:r>
      <w:r>
        <w:rPr>
          <w:rFonts w:ascii="宋体" w:cs="宋体"/>
          <w:sz w:val="24"/>
          <w:lang w:val="zh-CN"/>
        </w:rPr>
        <w:t xml:space="preserve">                        </w:t>
      </w:r>
      <w:r>
        <w:rPr>
          <w:rFonts w:hint="eastAsia" w:ascii="宋体" w:cs="宋体"/>
          <w:sz w:val="24"/>
          <w:lang w:val="zh-CN"/>
        </w:rPr>
        <w:t>法定代表人：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委托代理人：</w:t>
      </w:r>
      <w:r>
        <w:rPr>
          <w:rFonts w:ascii="宋体" w:cs="宋体"/>
          <w:sz w:val="24"/>
          <w:lang w:val="zh-CN"/>
        </w:rPr>
        <w:t xml:space="preserve">                        </w:t>
      </w:r>
      <w:r>
        <w:rPr>
          <w:rFonts w:hint="eastAsia" w:ascii="宋体" w:cs="宋体"/>
          <w:sz w:val="24"/>
          <w:lang w:val="zh-CN"/>
        </w:rPr>
        <w:t>委托代理人：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电话：</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开户银行：</w:t>
      </w:r>
      <w:r>
        <w:rPr>
          <w:rFonts w:ascii="宋体" w:cs="宋体"/>
          <w:sz w:val="24"/>
          <w:lang w:val="zh-CN"/>
        </w:rPr>
        <w:t xml:space="preserve">                          </w:t>
      </w:r>
      <w:r>
        <w:rPr>
          <w:rFonts w:hint="eastAsia" w:ascii="宋体" w:cs="宋体"/>
          <w:sz w:val="24"/>
          <w:lang w:val="zh-CN"/>
        </w:rPr>
        <w:t>开户银行：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帐号：</w:t>
      </w:r>
      <w:r>
        <w:rPr>
          <w:rFonts w:ascii="宋体" w:cs="宋体"/>
          <w:sz w:val="24"/>
          <w:lang w:val="zh-CN"/>
        </w:rPr>
        <w:t xml:space="preserve">                              </w:t>
      </w:r>
      <w:r>
        <w:rPr>
          <w:rFonts w:hint="eastAsia" w:ascii="宋体" w:cs="宋体"/>
          <w:sz w:val="24"/>
          <w:lang w:val="zh-CN"/>
        </w:rPr>
        <w:t>帐号：</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税务登记证号：</w:t>
      </w:r>
      <w:r>
        <w:rPr>
          <w:rFonts w:ascii="宋体" w:cs="宋体"/>
          <w:sz w:val="24"/>
          <w:lang w:val="zh-CN"/>
        </w:rPr>
        <w:t xml:space="preserve">                      </w:t>
      </w:r>
      <w:r>
        <w:rPr>
          <w:rFonts w:hint="eastAsia" w:ascii="宋体" w:cs="宋体"/>
          <w:sz w:val="24"/>
          <w:lang w:val="zh-CN"/>
        </w:rPr>
        <w:t>签定时间：</w:t>
      </w:r>
    </w:p>
    <w:p>
      <w:pPr>
        <w:pStyle w:val="7"/>
        <w:spacing w:line="360" w:lineRule="auto"/>
        <w:contextualSpacing/>
        <w:rPr>
          <w:rFonts w:cs="宋体" w:asciiTheme="majorEastAsia" w:hAnsiTheme="majorEastAsia" w:eastAsiaTheme="majorEastAsia"/>
          <w:b/>
          <w:kern w:val="0"/>
          <w:sz w:val="36"/>
          <w:szCs w:val="36"/>
        </w:rPr>
      </w:pPr>
    </w:p>
    <w:p>
      <w:pPr>
        <w:pStyle w:val="7"/>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 投标文件有关格式</w:t>
      </w:r>
    </w:p>
    <w:p>
      <w:pPr>
        <w:adjustRightInd w:val="0"/>
        <w:snapToGrid w:val="0"/>
        <w:spacing w:line="360" w:lineRule="auto"/>
        <w:rPr>
          <w:rFonts w:ascii="宋体" w:hAnsi="宋体"/>
          <w:color w:val="000000"/>
          <w:sz w:val="24"/>
          <w:szCs w:val="24"/>
        </w:rPr>
      </w:pPr>
    </w:p>
    <w:p>
      <w:pPr>
        <w:jc w:val="left"/>
        <w:rPr>
          <w:rStyle w:val="31"/>
          <w:rFonts w:ascii="宋体" w:hAnsi="宋体" w:eastAsia="宋体"/>
        </w:rPr>
      </w:pPr>
      <w:bookmarkStart w:id="1" w:name="_Toc4786"/>
      <w:bookmarkStart w:id="2" w:name="_Toc10789"/>
      <w:bookmarkStart w:id="3" w:name="_Toc24837"/>
      <w:r>
        <w:rPr>
          <w:rStyle w:val="31"/>
          <w:rFonts w:hint="eastAsia" w:ascii="宋体" w:hAnsi="宋体" w:eastAsia="宋体"/>
        </w:rPr>
        <w:t>投标文件封皮格式</w:t>
      </w:r>
    </w:p>
    <w:bookmarkEnd w:id="1"/>
    <w:bookmarkEnd w:id="2"/>
    <w:bookmarkEnd w:id="3"/>
    <w:p>
      <w:pPr>
        <w:jc w:val="right"/>
        <w:rPr>
          <w:rStyle w:val="31"/>
          <w:rFonts w:ascii="宋体" w:hAnsi="宋体" w:eastAsia="宋体"/>
        </w:rPr>
      </w:pPr>
      <w:bookmarkStart w:id="4" w:name="_Toc12595"/>
      <w:bookmarkStart w:id="5" w:name="_Toc16238"/>
      <w:bookmarkStart w:id="6" w:name="_Toc14398"/>
      <w:bookmarkStart w:id="7" w:name="_Toc5131"/>
    </w:p>
    <w:p>
      <w:pPr>
        <w:jc w:val="right"/>
        <w:rPr>
          <w:rStyle w:val="31"/>
          <w:rFonts w:ascii="宋体" w:hAnsi="宋体" w:eastAsia="宋体"/>
        </w:rPr>
      </w:pPr>
      <w:r>
        <w:rPr>
          <w:rStyle w:val="31"/>
          <w:rFonts w:hint="eastAsia" w:ascii="宋体" w:hAnsi="宋体" w:eastAsia="宋体"/>
        </w:rPr>
        <w:t>正本/副本</w:t>
      </w:r>
    </w:p>
    <w:bookmarkEnd w:id="4"/>
    <w:bookmarkEnd w:id="5"/>
    <w:bookmarkEnd w:id="6"/>
    <w:bookmarkEnd w:id="7"/>
    <w:p>
      <w:pPr>
        <w:jc w:val="left"/>
        <w:rPr>
          <w:rStyle w:val="31"/>
          <w:rFonts w:ascii="宋体" w:hAnsi="宋体" w:eastAsia="宋体"/>
        </w:rPr>
      </w:pPr>
    </w:p>
    <w:p>
      <w:pPr>
        <w:rPr>
          <w:rFonts w:ascii="宋体" w:hAnsi="宋体" w:eastAsia="宋体" w:cs="微软雅黑"/>
          <w:sz w:val="28"/>
          <w:szCs w:val="28"/>
          <w:u w:val="single"/>
        </w:rPr>
      </w:pPr>
    </w:p>
    <w:p>
      <w:pPr>
        <w:spacing w:line="276" w:lineRule="auto"/>
        <w:jc w:val="center"/>
        <w:rPr>
          <w:rFonts w:ascii="宋体" w:hAnsi="宋体" w:eastAsia="宋体" w:cs="宋体"/>
          <w:b/>
          <w:bCs/>
          <w:sz w:val="40"/>
          <w:szCs w:val="40"/>
          <w:u w:val="single"/>
        </w:rPr>
      </w:pPr>
      <w:r>
        <w:rPr>
          <w:rFonts w:hint="eastAsia" w:ascii="宋体" w:hAnsi="宋体" w:eastAsia="宋体" w:cs="宋体"/>
          <w:b/>
          <w:bCs/>
          <w:sz w:val="40"/>
          <w:szCs w:val="40"/>
          <w:u w:val="single"/>
        </w:rPr>
        <w:t>（项目名称）</w:t>
      </w:r>
    </w:p>
    <w:p>
      <w:pPr>
        <w:jc w:val="center"/>
        <w:rPr>
          <w:rFonts w:ascii="宋体" w:hAnsi="宋体" w:eastAsia="宋体" w:cs="微软雅黑"/>
          <w:sz w:val="28"/>
          <w:szCs w:val="28"/>
          <w:u w:val="single"/>
        </w:rPr>
      </w:pP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rPr>
        <w:t>投 标 文 件</w:t>
      </w:r>
    </w:p>
    <w:p>
      <w:pPr>
        <w:rPr>
          <w:rFonts w:ascii="宋体" w:hAnsi="宋体" w:eastAsia="宋体" w:cs="微软雅黑"/>
          <w:sz w:val="28"/>
          <w:szCs w:val="28"/>
        </w:rPr>
      </w:pPr>
    </w:p>
    <w:p>
      <w:pPr>
        <w:ind w:firstLine="3080" w:firstLineChars="1100"/>
        <w:rPr>
          <w:rFonts w:ascii="宋体" w:hAnsi="宋体" w:eastAsia="宋体" w:cs="微软雅黑"/>
          <w:sz w:val="28"/>
          <w:szCs w:val="28"/>
        </w:rPr>
      </w:pPr>
      <w:r>
        <w:rPr>
          <w:rFonts w:hint="eastAsia" w:ascii="宋体" w:hAnsi="宋体" w:eastAsia="宋体" w:cs="微软雅黑"/>
          <w:sz w:val="28"/>
          <w:szCs w:val="28"/>
        </w:rPr>
        <w:t>项目编号：</w:t>
      </w:r>
    </w:p>
    <w:p>
      <w:pPr>
        <w:rPr>
          <w:rFonts w:ascii="宋体" w:hAnsi="宋体" w:eastAsia="宋体" w:cs="微软雅黑"/>
          <w:sz w:val="28"/>
          <w:szCs w:val="28"/>
        </w:rPr>
      </w:pPr>
    </w:p>
    <w:p>
      <w:pPr>
        <w:rPr>
          <w:rFonts w:ascii="宋体" w:hAnsi="宋体" w:eastAsia="宋体" w:cs="微软雅黑"/>
          <w:sz w:val="28"/>
          <w:szCs w:val="28"/>
        </w:rPr>
      </w:pPr>
    </w:p>
    <w:p>
      <w:pPr>
        <w:rPr>
          <w:rFonts w:ascii="宋体" w:hAnsi="宋体" w:eastAsia="宋体" w:cs="微软雅黑"/>
          <w:sz w:val="28"/>
          <w:szCs w:val="28"/>
        </w:rPr>
      </w:pPr>
    </w:p>
    <w:p>
      <w:pPr>
        <w:ind w:left="1079" w:leftChars="514"/>
        <w:jc w:val="left"/>
        <w:rPr>
          <w:rFonts w:ascii="宋体" w:hAnsi="宋体" w:eastAsia="宋体" w:cs="微软雅黑"/>
          <w:sz w:val="28"/>
          <w:szCs w:val="28"/>
          <w:u w:val="single"/>
        </w:rPr>
      </w:pPr>
      <w:r>
        <w:rPr>
          <w:rFonts w:hint="eastAsia" w:ascii="宋体" w:hAnsi="宋体" w:eastAsia="宋体" w:cs="微软雅黑"/>
          <w:sz w:val="28"/>
          <w:szCs w:val="28"/>
        </w:rPr>
        <w:t>投  标  人：（盖单位章）</w:t>
      </w:r>
    </w:p>
    <w:p>
      <w:pPr>
        <w:ind w:left="1079" w:leftChars="514"/>
        <w:jc w:val="left"/>
        <w:rPr>
          <w:rFonts w:ascii="宋体" w:hAnsi="宋体" w:eastAsia="宋体" w:cs="微软雅黑"/>
          <w:sz w:val="28"/>
          <w:szCs w:val="28"/>
        </w:rPr>
      </w:pPr>
      <w:r>
        <w:rPr>
          <w:rFonts w:hint="eastAsia" w:ascii="宋体" w:hAnsi="宋体" w:eastAsia="宋体" w:cs="微软雅黑"/>
          <w:sz w:val="28"/>
          <w:szCs w:val="28"/>
        </w:rPr>
        <w:t>法定代表人或其委托代理人：（签字或盖章）</w:t>
      </w:r>
    </w:p>
    <w:p>
      <w:pPr>
        <w:ind w:firstLine="3360" w:firstLineChars="1200"/>
        <w:rPr>
          <w:rFonts w:ascii="宋体" w:hAnsi="宋体" w:eastAsia="宋体" w:cs="微软雅黑"/>
          <w:sz w:val="28"/>
          <w:szCs w:val="28"/>
        </w:rPr>
      </w:pPr>
      <w:r>
        <w:rPr>
          <w:rFonts w:hint="eastAsia" w:ascii="宋体" w:hAnsi="宋体" w:eastAsia="宋体" w:cs="微软雅黑"/>
          <w:sz w:val="28"/>
          <w:szCs w:val="28"/>
        </w:rPr>
        <w:t>年  月  日</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附件1</w:t>
      </w:r>
    </w:p>
    <w:p>
      <w:pPr>
        <w:pStyle w:val="7"/>
        <w:spacing w:line="360" w:lineRule="auto"/>
        <w:jc w:val="center"/>
        <w:rPr>
          <w:rFonts w:hAnsi="宋体"/>
          <w:b/>
          <w:snapToGrid w:val="0"/>
          <w:kern w:val="0"/>
          <w:sz w:val="36"/>
          <w:szCs w:val="36"/>
        </w:rPr>
      </w:pPr>
      <w:r>
        <w:rPr>
          <w:rFonts w:hint="eastAsia" w:hAnsi="宋体"/>
          <w:b/>
          <w:snapToGrid w:val="0"/>
          <w:kern w:val="0"/>
          <w:sz w:val="36"/>
          <w:szCs w:val="36"/>
        </w:rPr>
        <w:t>开标一览表</w:t>
      </w:r>
    </w:p>
    <w:p>
      <w:pPr>
        <w:snapToGrid w:val="0"/>
        <w:spacing w:before="50" w:afterLines="50"/>
        <w:jc w:val="left"/>
        <w:rPr>
          <w:rFonts w:ascii="宋体" w:hAnsi="宋体"/>
          <w:color w:val="000000"/>
          <w:sz w:val="24"/>
          <w:szCs w:val="24"/>
        </w:rPr>
      </w:pPr>
    </w:p>
    <w:p>
      <w:pPr>
        <w:snapToGrid w:val="0"/>
        <w:spacing w:before="50" w:afterLines="50"/>
        <w:jc w:val="left"/>
        <w:rPr>
          <w:rFonts w:ascii="宋体" w:hAnsi="宋体"/>
          <w:color w:val="000000"/>
          <w:sz w:val="24"/>
          <w:szCs w:val="24"/>
        </w:rPr>
      </w:pPr>
      <w:r>
        <w:rPr>
          <w:rFonts w:hint="eastAsia" w:ascii="宋体" w:hAnsi="宋体"/>
          <w:color w:val="000000"/>
          <w:sz w:val="24"/>
          <w:szCs w:val="24"/>
        </w:rPr>
        <w:t xml:space="preserve">项目名称：  </w:t>
      </w:r>
    </w:p>
    <w:p>
      <w:pPr>
        <w:spacing w:line="300" w:lineRule="exact"/>
        <w:rPr>
          <w:rFonts w:ascii="宋体" w:hAnsi="宋体"/>
          <w:color w:val="000000"/>
          <w:sz w:val="24"/>
          <w:szCs w:val="24"/>
        </w:rPr>
      </w:pPr>
      <w:r>
        <w:rPr>
          <w:rFonts w:hint="eastAsia" w:ascii="宋体" w:hAnsi="宋体"/>
          <w:color w:val="000000"/>
          <w:sz w:val="24"/>
          <w:szCs w:val="24"/>
        </w:rPr>
        <w:t>招标编号：</w:t>
      </w:r>
    </w:p>
    <w:tbl>
      <w:tblPr>
        <w:tblStyle w:val="1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6"/>
        <w:gridCol w:w="3314"/>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3236" w:type="dxa"/>
            <w:vAlign w:val="center"/>
          </w:tcPr>
          <w:p>
            <w:pPr>
              <w:jc w:val="center"/>
              <w:rPr>
                <w:rFonts w:ascii="Calibri" w:hAnsi="宋体" w:eastAsia="宋体" w:cs="宋体"/>
                <w:sz w:val="24"/>
                <w:szCs w:val="24"/>
              </w:rPr>
            </w:pPr>
            <w:r>
              <w:rPr>
                <w:rFonts w:hint="eastAsia" w:hAnsi="宋体" w:eastAsia="宋体" w:cs="宋体"/>
                <w:sz w:val="24"/>
                <w:szCs w:val="24"/>
              </w:rPr>
              <w:t>项目</w:t>
            </w:r>
            <w:r>
              <w:rPr>
                <w:rFonts w:hint="eastAsia" w:ascii="Calibri" w:hAnsi="宋体" w:eastAsia="宋体" w:cs="宋体"/>
                <w:sz w:val="24"/>
                <w:szCs w:val="24"/>
              </w:rPr>
              <w:t>名称</w:t>
            </w:r>
          </w:p>
        </w:tc>
        <w:tc>
          <w:tcPr>
            <w:tcW w:w="6004" w:type="dxa"/>
            <w:gridSpan w:val="2"/>
            <w:vAlign w:val="center"/>
          </w:tcPr>
          <w:p>
            <w:pPr>
              <w:jc w:val="center"/>
              <w:rPr>
                <w:rFonts w:ascii="Calibri"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投标人</w:t>
            </w:r>
          </w:p>
        </w:tc>
        <w:tc>
          <w:tcPr>
            <w:tcW w:w="6004" w:type="dxa"/>
            <w:gridSpan w:val="2"/>
            <w:vAlign w:val="center"/>
          </w:tcPr>
          <w:p>
            <w:pPr>
              <w:jc w:val="center"/>
              <w:rPr>
                <w:rFonts w:ascii="Calibri"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项目</w:t>
            </w:r>
            <w:r>
              <w:rPr>
                <w:rFonts w:hint="eastAsia" w:hAnsi="宋体" w:cs="宋体"/>
                <w:sz w:val="24"/>
                <w:szCs w:val="24"/>
              </w:rPr>
              <w:t>负责人</w:t>
            </w:r>
          </w:p>
        </w:tc>
        <w:tc>
          <w:tcPr>
            <w:tcW w:w="6004" w:type="dxa"/>
            <w:gridSpan w:val="2"/>
            <w:vAlign w:val="center"/>
          </w:tcPr>
          <w:p>
            <w:pPr>
              <w:jc w:val="center"/>
              <w:rPr>
                <w:rFonts w:ascii="Calibri"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投标总报价</w:t>
            </w:r>
          </w:p>
        </w:tc>
        <w:tc>
          <w:tcPr>
            <w:tcW w:w="3314" w:type="dxa"/>
            <w:vAlign w:val="center"/>
          </w:tcPr>
          <w:p>
            <w:pPr>
              <w:rPr>
                <w:rFonts w:ascii="Calibri" w:hAnsi="宋体" w:eastAsia="宋体" w:cs="宋体"/>
                <w:sz w:val="24"/>
                <w:szCs w:val="24"/>
              </w:rPr>
            </w:pPr>
            <w:r>
              <w:rPr>
                <w:rFonts w:hint="eastAsia" w:ascii="Calibri" w:hAnsi="宋体" w:eastAsia="宋体" w:cs="宋体"/>
                <w:sz w:val="24"/>
                <w:szCs w:val="24"/>
              </w:rPr>
              <w:t>（大写）:</w:t>
            </w:r>
          </w:p>
        </w:tc>
        <w:tc>
          <w:tcPr>
            <w:tcW w:w="2690" w:type="dxa"/>
            <w:vAlign w:val="center"/>
          </w:tcPr>
          <w:p>
            <w:pPr>
              <w:rPr>
                <w:rFonts w:ascii="Calibri" w:hAnsi="宋体" w:eastAsia="宋体" w:cs="宋体"/>
                <w:sz w:val="24"/>
                <w:szCs w:val="24"/>
              </w:rPr>
            </w:pPr>
            <w:r>
              <w:rPr>
                <w:rFonts w:hint="eastAsia" w:ascii="Calibri"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236" w:type="dxa"/>
            <w:vAlign w:val="center"/>
          </w:tcPr>
          <w:p>
            <w:pPr>
              <w:jc w:val="center"/>
              <w:rPr>
                <w:rFonts w:ascii="Calibri" w:hAnsi="宋体" w:eastAsia="宋体" w:cs="宋体"/>
                <w:sz w:val="24"/>
                <w:szCs w:val="24"/>
              </w:rPr>
            </w:pPr>
            <w:r>
              <w:rPr>
                <w:rFonts w:ascii="Calibri" w:hAnsi="宋体" w:eastAsia="宋体" w:cs="宋体"/>
                <w:sz w:val="24"/>
                <w:szCs w:val="24"/>
              </w:rPr>
              <w:t>交货期</w:t>
            </w:r>
          </w:p>
        </w:tc>
        <w:tc>
          <w:tcPr>
            <w:tcW w:w="6004" w:type="dxa"/>
            <w:gridSpan w:val="2"/>
            <w:vAlign w:val="center"/>
          </w:tcPr>
          <w:p>
            <w:pPr>
              <w:jc w:val="center"/>
              <w:rPr>
                <w:rFonts w:ascii="Calibri" w:hAnsi="宋体" w:eastAsia="宋体" w:cs="宋体"/>
                <w:sz w:val="24"/>
                <w:szCs w:val="24"/>
              </w:rPr>
            </w:pPr>
            <w:r>
              <w:rPr>
                <w:rFonts w:hint="eastAsia" w:ascii="Calibri"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质保期</w:t>
            </w:r>
          </w:p>
        </w:tc>
        <w:tc>
          <w:tcPr>
            <w:tcW w:w="6004" w:type="dxa"/>
            <w:gridSpan w:val="2"/>
            <w:vAlign w:val="center"/>
          </w:tcPr>
          <w:p>
            <w:pPr>
              <w:jc w:val="center"/>
              <w:rPr>
                <w:rFonts w:ascii="Calibri"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投标有效期</w:t>
            </w:r>
          </w:p>
        </w:tc>
        <w:tc>
          <w:tcPr>
            <w:tcW w:w="6004" w:type="dxa"/>
            <w:gridSpan w:val="2"/>
            <w:vAlign w:val="center"/>
          </w:tcPr>
          <w:p>
            <w:pPr>
              <w:jc w:val="center"/>
              <w:rPr>
                <w:rFonts w:ascii="Calibri"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9240" w:type="dxa"/>
            <w:gridSpan w:val="3"/>
          </w:tcPr>
          <w:p>
            <w:pPr>
              <w:rPr>
                <w:rFonts w:ascii="Calibri" w:hAnsi="宋体" w:eastAsia="宋体" w:cs="宋体"/>
                <w:sz w:val="24"/>
                <w:szCs w:val="24"/>
              </w:rPr>
            </w:pPr>
            <w:r>
              <w:rPr>
                <w:rFonts w:hint="eastAsia" w:ascii="Calibri" w:hAnsi="宋体" w:eastAsia="宋体" w:cs="宋体"/>
                <w:sz w:val="24"/>
                <w:szCs w:val="24"/>
              </w:rPr>
              <w:t xml:space="preserve"> </w:t>
            </w:r>
            <w:r>
              <w:rPr>
                <w:rFonts w:hint="eastAsia" w:hAnsi="宋体" w:cs="宋体"/>
                <w:sz w:val="24"/>
                <w:szCs w:val="24"/>
              </w:rPr>
              <w:t>备注</w:t>
            </w:r>
            <w:r>
              <w:rPr>
                <w:rFonts w:hint="eastAsia" w:ascii="Calibri" w:hAnsi="宋体" w:eastAsia="宋体" w:cs="宋体"/>
                <w:sz w:val="24"/>
                <w:szCs w:val="24"/>
              </w:rPr>
              <w:t>：</w:t>
            </w:r>
          </w:p>
          <w:p>
            <w:pPr>
              <w:rPr>
                <w:rFonts w:ascii="Calibri" w:hAnsi="宋体" w:eastAsia="宋体" w:cs="宋体"/>
                <w:sz w:val="24"/>
                <w:szCs w:val="24"/>
              </w:rPr>
            </w:pPr>
          </w:p>
          <w:p>
            <w:pPr>
              <w:rPr>
                <w:rFonts w:ascii="Calibri" w:hAnsi="宋体" w:eastAsia="宋体" w:cs="宋体"/>
                <w:sz w:val="24"/>
                <w:szCs w:val="24"/>
              </w:rPr>
            </w:pPr>
          </w:p>
          <w:p>
            <w:pPr>
              <w:rPr>
                <w:rFonts w:ascii="Calibri" w:hAnsi="宋体" w:eastAsia="宋体" w:cs="宋体"/>
                <w:sz w:val="24"/>
                <w:szCs w:val="24"/>
              </w:rPr>
            </w:pPr>
          </w:p>
          <w:p>
            <w:pPr>
              <w:rPr>
                <w:rFonts w:ascii="Calibri" w:hAnsi="宋体" w:eastAsia="宋体" w:cs="宋体"/>
                <w:sz w:val="24"/>
                <w:szCs w:val="24"/>
              </w:rPr>
            </w:pPr>
          </w:p>
          <w:p>
            <w:pPr>
              <w:rPr>
                <w:rFonts w:ascii="Calibri" w:hAnsi="宋体" w:eastAsia="宋体" w:cs="宋体"/>
                <w:sz w:val="24"/>
                <w:szCs w:val="24"/>
              </w:rPr>
            </w:pPr>
          </w:p>
        </w:tc>
      </w:tr>
    </w:tbl>
    <w:p>
      <w:pPr>
        <w:spacing w:line="300" w:lineRule="exact"/>
        <w:rPr>
          <w:rFonts w:ascii="宋体" w:hAnsi="宋体"/>
          <w:color w:val="000000"/>
          <w:sz w:val="24"/>
          <w:szCs w:val="24"/>
        </w:rPr>
      </w:pP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投标人（公章）：</w:t>
      </w: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投标人法定代表人（或授权代表）签字：</w:t>
      </w: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 xml:space="preserve">    </w:t>
      </w:r>
      <w:r>
        <w:rPr>
          <w:rFonts w:hint="eastAsia" w:ascii="宋体" w:cs="宋体"/>
          <w:sz w:val="24"/>
          <w:szCs w:val="24"/>
          <w:lang w:val="zh-CN"/>
        </w:rPr>
        <w:t>年</w:t>
      </w:r>
      <w:r>
        <w:rPr>
          <w:rFonts w:ascii="宋体" w:cs="宋体"/>
          <w:sz w:val="24"/>
          <w:szCs w:val="24"/>
          <w:lang w:val="zh-CN"/>
        </w:rPr>
        <w:t xml:space="preserve">    </w:t>
      </w:r>
      <w:r>
        <w:rPr>
          <w:rFonts w:hint="eastAsia" w:ascii="宋体" w:cs="宋体"/>
          <w:sz w:val="24"/>
          <w:szCs w:val="24"/>
          <w:lang w:val="zh-CN"/>
        </w:rPr>
        <w:t>月</w:t>
      </w:r>
      <w:r>
        <w:rPr>
          <w:rFonts w:ascii="宋体" w:cs="宋体"/>
          <w:sz w:val="24"/>
          <w:szCs w:val="24"/>
          <w:lang w:val="zh-CN"/>
        </w:rPr>
        <w:t xml:space="preserve">    </w:t>
      </w:r>
      <w:r>
        <w:rPr>
          <w:rFonts w:hint="eastAsia" w:ascii="宋体" w:cs="宋体"/>
          <w:sz w:val="24"/>
          <w:szCs w:val="24"/>
          <w:lang w:val="zh-CN"/>
        </w:rPr>
        <w:t>日</w:t>
      </w: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注：</w:t>
      </w:r>
      <w:r>
        <w:rPr>
          <w:rFonts w:hint="eastAsia" w:ascii="宋体" w:hAnsi="Calibri" w:cs="宋体"/>
          <w:sz w:val="24"/>
          <w:szCs w:val="24"/>
          <w:lang w:val="zh-CN"/>
        </w:rPr>
        <w:t>交付日期指完成该项目的最终时间（日历天）</w:t>
      </w:r>
      <w:r>
        <w:rPr>
          <w:rFonts w:hint="eastAsia" w:ascii="宋体" w:cs="宋体"/>
          <w:sz w:val="24"/>
          <w:szCs w:val="24"/>
          <w:lang w:val="zh-CN"/>
        </w:rPr>
        <w:t>。</w:t>
      </w:r>
    </w:p>
    <w:p>
      <w:pPr>
        <w:pStyle w:val="4"/>
        <w:ind w:firstLine="0" w:firstLineChars="0"/>
        <w:rPr>
          <w:rFonts w:ascii="宋体" w:cs="宋体"/>
          <w:sz w:val="24"/>
          <w:szCs w:val="24"/>
          <w:lang w:val="zh-CN"/>
        </w:rPr>
      </w:pPr>
    </w:p>
    <w:p>
      <w:pPr>
        <w:pStyle w:val="4"/>
        <w:ind w:firstLine="0" w:firstLineChars="0"/>
        <w:rPr>
          <w:rFonts w:ascii="宋体" w:cs="宋体"/>
          <w:sz w:val="24"/>
          <w:lang w:val="zh-CN"/>
        </w:rPr>
      </w:pPr>
    </w:p>
    <w:p>
      <w:pPr>
        <w:autoSpaceDE w:val="0"/>
        <w:autoSpaceDN w:val="0"/>
        <w:adjustRightInd w:val="0"/>
        <w:spacing w:line="360" w:lineRule="auto"/>
        <w:outlineLvl w:val="0"/>
        <w:rPr>
          <w:rFonts w:ascii="宋体" w:hAnsi="宋体" w:eastAsia="宋体" w:cs="宋体"/>
          <w:sz w:val="24"/>
          <w:szCs w:val="24"/>
          <w:lang w:val="zh-CN"/>
        </w:rPr>
      </w:pPr>
      <w:r>
        <w:rPr>
          <w:rFonts w:hint="eastAsia" w:ascii="宋体" w:hAnsi="宋体" w:eastAsia="宋体" w:cs="宋体"/>
          <w:sz w:val="24"/>
          <w:szCs w:val="24"/>
          <w:lang w:val="zh-CN"/>
        </w:rPr>
        <w:t>附件2</w:t>
      </w:r>
    </w:p>
    <w:p>
      <w:pPr>
        <w:pStyle w:val="7"/>
        <w:spacing w:line="360" w:lineRule="auto"/>
        <w:jc w:val="center"/>
        <w:rPr>
          <w:rFonts w:ascii="宋体" w:hAnsi="宋体" w:cs="宋体"/>
          <w:b/>
          <w:snapToGrid w:val="0"/>
          <w:kern w:val="0"/>
          <w:sz w:val="36"/>
          <w:szCs w:val="36"/>
        </w:rPr>
      </w:pPr>
      <w:r>
        <w:rPr>
          <w:rFonts w:hint="eastAsia" w:ascii="宋体" w:hAnsi="宋体" w:cs="宋体"/>
          <w:b/>
          <w:snapToGrid w:val="0"/>
          <w:kern w:val="0"/>
          <w:sz w:val="36"/>
          <w:szCs w:val="36"/>
        </w:rPr>
        <w:t>投 标 函</w:t>
      </w:r>
    </w:p>
    <w:p>
      <w:pPr>
        <w:adjustRightInd w:val="0"/>
        <w:spacing w:line="360" w:lineRule="auto"/>
        <w:contextualSpacing/>
        <w:rPr>
          <w:rFonts w:ascii="宋体" w:hAnsi="宋体" w:eastAsia="宋体" w:cs="宋体"/>
          <w:b/>
          <w:snapToGrid w:val="0"/>
          <w:kern w:val="0"/>
          <w:sz w:val="24"/>
          <w:szCs w:val="24"/>
        </w:rPr>
      </w:pPr>
      <w:r>
        <w:rPr>
          <w:rFonts w:hint="eastAsia" w:ascii="宋体" w:hAnsi="宋体" w:eastAsia="宋体" w:cs="宋体"/>
          <w:snapToGrid w:val="0"/>
          <w:kern w:val="0"/>
          <w:sz w:val="24"/>
          <w:szCs w:val="24"/>
        </w:rPr>
        <w:t>致：</w:t>
      </w:r>
      <w:r>
        <w:rPr>
          <w:rFonts w:hint="eastAsia" w:ascii="宋体" w:hAnsi="宋体" w:eastAsia="宋体" w:cs="宋体"/>
          <w:b/>
          <w:snapToGrid w:val="0"/>
          <w:kern w:val="0"/>
          <w:sz w:val="24"/>
          <w:szCs w:val="24"/>
        </w:rPr>
        <w:t>（采购代理机构）</w:t>
      </w:r>
    </w:p>
    <w:p>
      <w:pPr>
        <w:adjustRightInd w:val="0"/>
        <w:spacing w:line="360" w:lineRule="auto"/>
        <w:ind w:firstLine="480" w:firstLineChars="200"/>
        <w:contextualSpacing/>
        <w:outlineLvl w:val="0"/>
        <w:rPr>
          <w:rFonts w:ascii="宋体" w:hAnsi="宋体" w:eastAsia="宋体" w:cs="宋体"/>
          <w:snapToGrid w:val="0"/>
          <w:kern w:val="0"/>
          <w:sz w:val="24"/>
          <w:szCs w:val="24"/>
        </w:rPr>
      </w:pPr>
      <w:r>
        <w:rPr>
          <w:rFonts w:hint="eastAsia" w:ascii="宋体" w:hAnsi="宋体" w:eastAsia="宋体" w:cs="宋体"/>
          <w:snapToGrid w:val="0"/>
          <w:kern w:val="0"/>
          <w:sz w:val="24"/>
          <w:szCs w:val="24"/>
        </w:rPr>
        <w:t>根据贵方_</w:t>
      </w:r>
      <w:r>
        <w:rPr>
          <w:rFonts w:hint="eastAsia" w:ascii="宋体" w:hAnsi="宋体" w:eastAsia="宋体" w:cs="宋体"/>
          <w:snapToGrid w:val="0"/>
          <w:kern w:val="0"/>
          <w:sz w:val="24"/>
          <w:szCs w:val="24"/>
          <w:u w:val="single"/>
        </w:rPr>
        <w:t xml:space="preserve">_    </w:t>
      </w:r>
      <w:r>
        <w:rPr>
          <w:rFonts w:hint="eastAsia" w:ascii="宋体" w:hAnsi="宋体" w:eastAsia="宋体" w:cs="宋体"/>
          <w:snapToGrid w:val="0"/>
          <w:kern w:val="0"/>
          <w:sz w:val="24"/>
          <w:szCs w:val="24"/>
        </w:rPr>
        <w:t>_（项目名称、招标编号）采购的招标公告及投标邀请，_______（姓名和职务）被正式授权并代表投标人</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（投标人名称、地址）提交。</w:t>
      </w:r>
    </w:p>
    <w:p>
      <w:pPr>
        <w:pStyle w:val="7"/>
        <w:adjustRightInd w:val="0"/>
        <w:spacing w:line="360" w:lineRule="auto"/>
        <w:ind w:firstLine="480" w:firstLineChars="200"/>
        <w:contextualSpacing/>
        <w:rPr>
          <w:rFonts w:ascii="宋体" w:hAnsi="宋体" w:cs="宋体"/>
          <w:snapToGrid w:val="0"/>
          <w:kern w:val="0"/>
          <w:szCs w:val="24"/>
        </w:rPr>
      </w:pPr>
      <w:r>
        <w:rPr>
          <w:rFonts w:hint="eastAsia" w:ascii="宋体" w:hAnsi="宋体" w:cs="宋体"/>
          <w:snapToGrid w:val="0"/>
          <w:kern w:val="0"/>
          <w:szCs w:val="24"/>
        </w:rPr>
        <w:t>我方确认收到贵方提供的</w:t>
      </w:r>
      <w:r>
        <w:rPr>
          <w:rFonts w:hint="eastAsia" w:ascii="宋体" w:hAnsi="宋体" w:cs="宋体"/>
          <w:snapToGrid w:val="0"/>
          <w:kern w:val="0"/>
          <w:szCs w:val="24"/>
          <w:u w:val="single"/>
        </w:rPr>
        <w:t xml:space="preserve">               </w:t>
      </w:r>
      <w:r>
        <w:rPr>
          <w:rFonts w:hint="eastAsia" w:ascii="宋体" w:hAnsi="宋体" w:cs="宋体"/>
          <w:snapToGrid w:val="0"/>
          <w:kern w:val="0"/>
          <w:szCs w:val="24"/>
        </w:rPr>
        <w:t>（项目名称、招标编号）招标文件的全部内容。</w:t>
      </w:r>
    </w:p>
    <w:p>
      <w:pPr>
        <w:pStyle w:val="7"/>
        <w:adjustRightInd w:val="0"/>
        <w:spacing w:line="360" w:lineRule="auto"/>
        <w:ind w:firstLine="480" w:firstLineChars="200"/>
        <w:contextualSpacing/>
        <w:rPr>
          <w:rFonts w:ascii="宋体" w:hAnsi="宋体" w:cs="宋体"/>
          <w:snapToGrid w:val="0"/>
          <w:kern w:val="0"/>
          <w:szCs w:val="24"/>
        </w:rPr>
      </w:pPr>
      <w:r>
        <w:rPr>
          <w:rFonts w:hint="eastAsia" w:ascii="宋体" w:hAnsi="宋体" w:cs="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s="宋体"/>
          <w:szCs w:val="24"/>
        </w:rPr>
        <w:t>已完全理解并接受招标文的各项规定和要求，对招标文件的合理性、合法性不再有异议。</w:t>
      </w:r>
    </w:p>
    <w:p>
      <w:pPr>
        <w:adjustRightInd w:val="0"/>
        <w:spacing w:line="360" w:lineRule="auto"/>
        <w:ind w:firstLine="480" w:firstLineChars="200"/>
        <w:contextualSpacing/>
        <w:rPr>
          <w:rFonts w:ascii="宋体" w:hAnsi="宋体" w:eastAsia="宋体" w:cs="宋体"/>
          <w:snapToGrid w:val="0"/>
          <w:kern w:val="0"/>
          <w:sz w:val="24"/>
          <w:szCs w:val="24"/>
        </w:rPr>
      </w:pPr>
      <w:r>
        <w:rPr>
          <w:rFonts w:hint="eastAsia" w:ascii="宋体" w:hAnsi="宋体" w:eastAsia="宋体" w:cs="宋体"/>
          <w:snapToGrid w:val="0"/>
          <w:kern w:val="0"/>
          <w:sz w:val="24"/>
          <w:szCs w:val="24"/>
          <w:u w:val="single"/>
        </w:rPr>
        <w:t xml:space="preserve">      </w:t>
      </w:r>
      <w:r>
        <w:rPr>
          <w:rFonts w:hint="eastAsia" w:ascii="宋体" w:hAnsi="宋体" w:eastAsia="宋体" w:cs="宋体"/>
          <w:i/>
          <w:snapToGrid w:val="0"/>
          <w:kern w:val="0"/>
          <w:sz w:val="24"/>
          <w:szCs w:val="24"/>
          <w:u w:val="single"/>
        </w:rPr>
        <w:t xml:space="preserve">(投标人名称)     </w:t>
      </w:r>
      <w:r>
        <w:rPr>
          <w:rFonts w:hint="eastAsia" w:ascii="宋体" w:hAnsi="宋体" w:eastAsia="宋体" w:cs="宋体"/>
          <w:snapToGrid w:val="0"/>
          <w:kern w:val="0"/>
          <w:sz w:val="24"/>
          <w:szCs w:val="24"/>
        </w:rPr>
        <w:t>作为投标人正式授权</w:t>
      </w:r>
      <w:r>
        <w:rPr>
          <w:rFonts w:hint="eastAsia" w:ascii="宋体" w:hAnsi="宋体" w:eastAsia="宋体" w:cs="宋体"/>
          <w:snapToGrid w:val="0"/>
          <w:kern w:val="0"/>
          <w:sz w:val="24"/>
          <w:szCs w:val="24"/>
          <w:u w:val="single"/>
        </w:rPr>
        <w:t xml:space="preserve">     </w:t>
      </w:r>
      <w:r>
        <w:rPr>
          <w:rFonts w:hint="eastAsia" w:ascii="宋体" w:hAnsi="宋体" w:eastAsia="宋体" w:cs="宋体"/>
          <w:i/>
          <w:snapToGrid w:val="0"/>
          <w:kern w:val="0"/>
          <w:sz w:val="24"/>
          <w:szCs w:val="24"/>
          <w:u w:val="single"/>
        </w:rPr>
        <w:t xml:space="preserve">(授权代表全名, 职务)       </w:t>
      </w:r>
      <w:r>
        <w:rPr>
          <w:rFonts w:hint="eastAsia" w:ascii="宋体" w:hAnsi="宋体" w:eastAsia="宋体" w:cs="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eastAsia="宋体" w:cs="宋体"/>
          <w:snapToGrid w:val="0"/>
          <w:kern w:val="0"/>
          <w:sz w:val="24"/>
          <w:szCs w:val="24"/>
        </w:rPr>
      </w:pPr>
      <w:r>
        <w:rPr>
          <w:rFonts w:hint="eastAsia" w:ascii="宋体" w:hAnsi="宋体" w:eastAsia="宋体" w:cs="宋体"/>
          <w:snapToGrid w:val="0"/>
          <w:kern w:val="0"/>
          <w:sz w:val="24"/>
          <w:szCs w:val="24"/>
        </w:rPr>
        <w:t>在此提交的投标文件，正本一份，副本</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份。</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我方已完全明白招标文件的所有条款要求，并申明如下：</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二、本投标文件的有效期为投标截止时间起60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1"/>
        <w:adjustRightInd w:val="0"/>
        <w:spacing w:line="360" w:lineRule="auto"/>
        <w:ind w:firstLine="480" w:firstLineChars="200"/>
        <w:contextualSpacing/>
        <w:rPr>
          <w:rFonts w:ascii="宋体" w:hAnsi="宋体" w:cs="宋体"/>
        </w:rPr>
      </w:pPr>
      <w:r>
        <w:rPr>
          <w:rFonts w:hint="eastAsia" w:ascii="宋体" w:hAnsi="宋体" w:cs="宋体"/>
        </w:rPr>
        <w:t>三、我方明白并同意，在规定的开标日之后，投标有效期之内撤销投标的，则贵方将不予退还投标保证金。</w:t>
      </w:r>
    </w:p>
    <w:p>
      <w:pPr>
        <w:pStyle w:val="11"/>
        <w:adjustRightInd w:val="0"/>
        <w:spacing w:line="360" w:lineRule="auto"/>
        <w:ind w:firstLine="480" w:firstLineChars="200"/>
        <w:contextualSpacing/>
        <w:rPr>
          <w:rFonts w:ascii="宋体" w:hAnsi="宋体" w:cs="宋体"/>
        </w:rPr>
      </w:pPr>
      <w:r>
        <w:rPr>
          <w:rFonts w:hint="eastAsia" w:ascii="宋体" w:hAnsi="宋体" w:cs="宋体"/>
        </w:rPr>
        <w:t>四、我方同意按照贵方可能提出的要求而提供与投标有关的任何其它数据、信息或资料。</w:t>
      </w:r>
    </w:p>
    <w:p>
      <w:pPr>
        <w:pStyle w:val="11"/>
        <w:adjustRightInd w:val="0"/>
        <w:spacing w:line="360" w:lineRule="auto"/>
        <w:ind w:firstLine="480" w:firstLineChars="200"/>
        <w:contextualSpacing/>
        <w:rPr>
          <w:rFonts w:ascii="宋体" w:hAnsi="宋体" w:cs="宋体"/>
        </w:rPr>
      </w:pPr>
      <w:r>
        <w:rPr>
          <w:rFonts w:hint="eastAsia" w:ascii="宋体" w:hAnsi="宋体" w:cs="宋体"/>
        </w:rPr>
        <w:t>五、我方理解贵方不一定接受最低投标价或任何贵方可能收到的投标。</w:t>
      </w:r>
    </w:p>
    <w:p>
      <w:pPr>
        <w:pStyle w:val="11"/>
        <w:adjustRightInd w:val="0"/>
        <w:spacing w:line="360" w:lineRule="auto"/>
        <w:ind w:firstLine="480" w:firstLineChars="200"/>
        <w:contextualSpacing/>
        <w:rPr>
          <w:rFonts w:ascii="宋体" w:hAnsi="宋体" w:cs="宋体"/>
        </w:rPr>
      </w:pPr>
      <w:r>
        <w:rPr>
          <w:rFonts w:hint="eastAsia" w:ascii="宋体" w:hAnsi="宋体" w:cs="宋体"/>
        </w:rPr>
        <w:t>六、我方如果中标，将保证履行招标文件及其澄清、修改文件（如果有）中的全部责任和义务，按质、按量、按期完成《项目需求》及《合同书》中的全部任务。</w:t>
      </w:r>
    </w:p>
    <w:p>
      <w:pPr>
        <w:pStyle w:val="11"/>
        <w:adjustRightInd w:val="0"/>
        <w:spacing w:line="360" w:lineRule="auto"/>
        <w:ind w:firstLine="480" w:firstLineChars="200"/>
        <w:contextualSpacing/>
        <w:rPr>
          <w:rFonts w:ascii="宋体" w:hAnsi="宋体" w:cs="宋体"/>
        </w:rPr>
      </w:pPr>
      <w:r>
        <w:rPr>
          <w:rFonts w:hint="eastAsia" w:ascii="宋体" w:hAnsi="宋体" w:cs="宋体"/>
        </w:rPr>
        <w:t>七、我方在此保证所提交的所有文件和全部说明是真实的和正确的。</w:t>
      </w:r>
    </w:p>
    <w:p>
      <w:pPr>
        <w:pStyle w:val="7"/>
        <w:adjustRightInd w:val="0"/>
        <w:spacing w:line="360" w:lineRule="auto"/>
        <w:ind w:firstLine="480" w:firstLineChars="200"/>
        <w:contextualSpacing/>
        <w:rPr>
          <w:rFonts w:ascii="宋体" w:hAnsi="宋体" w:cs="宋体"/>
          <w:szCs w:val="24"/>
        </w:rPr>
      </w:pPr>
      <w:r>
        <w:rPr>
          <w:rFonts w:hint="eastAsia" w:ascii="宋体" w:hAnsi="宋体" w:cs="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7"/>
        <w:adjustRightInd w:val="0"/>
        <w:spacing w:line="360" w:lineRule="auto"/>
        <w:ind w:firstLine="480" w:firstLineChars="200"/>
        <w:contextualSpacing/>
        <w:rPr>
          <w:rFonts w:ascii="宋体" w:hAnsi="宋体" w:cs="宋体"/>
          <w:szCs w:val="24"/>
        </w:rPr>
      </w:pPr>
      <w:r>
        <w:rPr>
          <w:rFonts w:hint="eastAsia" w:ascii="宋体" w:hAnsi="宋体" w:cs="宋体"/>
          <w:szCs w:val="24"/>
        </w:rPr>
        <w:t>九、我方具备《政府采购法》第二十二条规定的条件；承诺如下：</w:t>
      </w:r>
    </w:p>
    <w:p>
      <w:pPr>
        <w:pStyle w:val="7"/>
        <w:adjustRightInd w:val="0"/>
        <w:spacing w:line="360" w:lineRule="auto"/>
        <w:ind w:firstLine="480" w:firstLineChars="200"/>
        <w:contextualSpacing/>
        <w:rPr>
          <w:rFonts w:ascii="宋体" w:hAnsi="宋体" w:cs="宋体"/>
          <w:szCs w:val="24"/>
        </w:rPr>
      </w:pPr>
      <w:r>
        <w:rPr>
          <w:rFonts w:hint="eastAsia" w:ascii="宋体" w:hAnsi="宋体" w:cs="宋体"/>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（4）参加政府采购活动前三年内，在经营活动中没有重大违法记录。</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（5）符合法律、行政法规规定的其他条件。</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以上内容如有虚假或与事实不符的，评审委员会可将我方做无效投标处理，我方愿意承担相应的法律责任。</w:t>
      </w:r>
    </w:p>
    <w:p>
      <w:pPr>
        <w:pStyle w:val="7"/>
        <w:adjustRightInd w:val="0"/>
        <w:spacing w:line="360" w:lineRule="auto"/>
        <w:ind w:firstLine="480" w:firstLineChars="200"/>
        <w:contextualSpacing/>
        <w:rPr>
          <w:rFonts w:ascii="宋体" w:hAnsi="宋体" w:cs="宋体"/>
          <w:szCs w:val="24"/>
        </w:rPr>
      </w:pPr>
      <w:r>
        <w:rPr>
          <w:rFonts w:hint="eastAsia" w:ascii="宋体" w:hAnsi="宋体" w:cs="宋体"/>
          <w:szCs w:val="24"/>
        </w:rPr>
        <w:t>十、我方具备履行合同所必需的设备和专业技术能力。</w:t>
      </w:r>
    </w:p>
    <w:p>
      <w:pPr>
        <w:pStyle w:val="7"/>
        <w:adjustRightInd w:val="0"/>
        <w:spacing w:line="360" w:lineRule="auto"/>
        <w:ind w:firstLine="480" w:firstLineChars="200"/>
        <w:contextualSpacing/>
        <w:rPr>
          <w:rFonts w:ascii="宋体" w:hAnsi="宋体" w:cs="宋体"/>
          <w:szCs w:val="24"/>
        </w:rPr>
      </w:pPr>
      <w:r>
        <w:rPr>
          <w:rFonts w:hint="eastAsia" w:ascii="宋体" w:hAnsi="宋体" w:cs="宋体"/>
          <w:snapToGrid w:val="0"/>
          <w:kern w:val="0"/>
          <w:szCs w:val="24"/>
        </w:rPr>
        <w:t>十一、</w:t>
      </w:r>
      <w:r>
        <w:rPr>
          <w:rFonts w:hint="eastAsia" w:ascii="宋体" w:hAnsi="宋体" w:cs="宋体"/>
          <w:szCs w:val="24"/>
        </w:rPr>
        <w:t>我方对在本函及投标文件中所作的所有承诺承担法律责任。</w:t>
      </w:r>
    </w:p>
    <w:p>
      <w:pPr>
        <w:pStyle w:val="7"/>
        <w:adjustRightInd w:val="0"/>
        <w:snapToGrid w:val="0"/>
        <w:spacing w:line="360" w:lineRule="auto"/>
        <w:rPr>
          <w:rFonts w:ascii="宋体" w:hAnsi="宋体" w:cs="宋体"/>
          <w:szCs w:val="24"/>
        </w:rPr>
      </w:pPr>
      <w:r>
        <w:rPr>
          <w:rFonts w:hint="eastAsia" w:ascii="宋体" w:hAnsi="宋体" w:cs="宋体"/>
          <w:szCs w:val="24"/>
        </w:rPr>
        <w:t>所有与本招标有关的一切正式往来请寄：</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邮政编码：</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传    真：</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rPr>
          <w:rFonts w:ascii="宋体" w:hAnsi="宋体" w:eastAsia="宋体" w:cs="宋体"/>
          <w:sz w:val="24"/>
          <w:szCs w:val="24"/>
          <w:u w:val="single"/>
        </w:rPr>
      </w:pPr>
      <w:r>
        <w:rPr>
          <w:rFonts w:hint="eastAsia" w:ascii="宋体" w:hAnsi="宋体" w:eastAsia="宋体" w:cs="宋体"/>
          <w:sz w:val="24"/>
          <w:szCs w:val="24"/>
        </w:rPr>
        <w:t>投标人代表姓名：</w:t>
      </w:r>
      <w:r>
        <w:rPr>
          <w:rFonts w:hint="eastAsia" w:ascii="宋体" w:hAnsi="宋体" w:eastAsia="宋体" w:cs="宋体"/>
          <w:sz w:val="24"/>
          <w:szCs w:val="24"/>
          <w:u w:val="single"/>
        </w:rPr>
        <w:t xml:space="preserve">               </w:t>
      </w:r>
      <w:r>
        <w:rPr>
          <w:rFonts w:hint="eastAsia" w:ascii="宋体" w:hAnsi="宋体" w:eastAsia="宋体" w:cs="宋体"/>
          <w:sz w:val="24"/>
          <w:szCs w:val="24"/>
        </w:rPr>
        <w:t>.  职    务：</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rPr>
          <w:rFonts w:ascii="宋体" w:hAnsi="宋体" w:eastAsia="宋体" w:cs="宋体"/>
          <w:sz w:val="24"/>
          <w:szCs w:val="24"/>
          <w:u w:val="single"/>
        </w:rPr>
      </w:pP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投标人法定代表人（或法定代表人授权代表）签字或盖章：</w:t>
      </w:r>
      <w:r>
        <w:rPr>
          <w:rFonts w:hint="eastAsia" w:ascii="宋体" w:hAnsi="宋体" w:eastAsia="宋体" w:cs="宋体"/>
          <w:sz w:val="24"/>
          <w:szCs w:val="24"/>
          <w:u w:val="single"/>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投标人名称（盖章）：</w:t>
      </w:r>
      <w:r>
        <w:rPr>
          <w:rFonts w:hint="eastAsia" w:ascii="宋体" w:hAnsi="宋体" w:eastAsia="宋体" w:cs="宋体"/>
          <w:sz w:val="24"/>
          <w:szCs w:val="24"/>
          <w:u w:val="single"/>
        </w:rPr>
        <w:t xml:space="preserve">                   </w:t>
      </w:r>
    </w:p>
    <w:p>
      <w:pPr>
        <w:adjustRightInd w:val="0"/>
        <w:snapToGrid w:val="0"/>
        <w:spacing w:line="360" w:lineRule="auto"/>
        <w:ind w:firstLine="4920" w:firstLineChars="2050"/>
        <w:rPr>
          <w:rFonts w:ascii="宋体" w:hAnsi="宋体" w:eastAsia="宋体" w:cs="宋体"/>
          <w:sz w:val="24"/>
          <w:szCs w:val="24"/>
        </w:rPr>
      </w:pPr>
    </w:p>
    <w:p>
      <w:pPr>
        <w:adjustRightInd w:val="0"/>
        <w:snapToGrid w:val="0"/>
        <w:spacing w:line="360" w:lineRule="auto"/>
        <w:ind w:firstLine="4920" w:firstLineChars="205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adjustRightInd w:val="0"/>
        <w:spacing w:line="360" w:lineRule="auto"/>
        <w:rPr>
          <w:rFonts w:ascii="宋体" w:hAnsi="宋体" w:eastAsia="宋体" w:cs="宋体"/>
          <w:sz w:val="24"/>
          <w:lang w:val="zh-CN"/>
        </w:rPr>
      </w:pPr>
    </w:p>
    <w:p>
      <w:pPr>
        <w:autoSpaceDE w:val="0"/>
        <w:autoSpaceDN w:val="0"/>
        <w:adjustRightInd w:val="0"/>
        <w:spacing w:line="360" w:lineRule="auto"/>
        <w:rPr>
          <w:rFonts w:ascii="宋体" w:hAnsi="宋体" w:eastAsia="宋体" w:cs="宋体"/>
          <w:sz w:val="28"/>
          <w:szCs w:val="28"/>
          <w:lang w:val="zh-CN"/>
        </w:rPr>
      </w:pPr>
      <w:r>
        <w:rPr>
          <w:rFonts w:hint="eastAsia" w:ascii="宋体" w:hAnsi="宋体" w:eastAsia="宋体" w:cs="宋体"/>
          <w:sz w:val="28"/>
          <w:szCs w:val="28"/>
          <w:lang w:val="zh-CN"/>
        </w:rPr>
        <w:t>附件3</w:t>
      </w:r>
    </w:p>
    <w:p>
      <w:pPr>
        <w:autoSpaceDE w:val="0"/>
        <w:autoSpaceDN w:val="0"/>
        <w:adjustRightInd w:val="0"/>
        <w:spacing w:line="360" w:lineRule="auto"/>
        <w:jc w:val="center"/>
        <w:outlineLvl w:val="0"/>
        <w:rPr>
          <w:rFonts w:ascii="宋体" w:hAnsi="宋体" w:eastAsia="宋体" w:cs="宋体"/>
          <w:b/>
          <w:snapToGrid w:val="0"/>
          <w:kern w:val="0"/>
          <w:sz w:val="36"/>
          <w:szCs w:val="36"/>
        </w:rPr>
      </w:pPr>
      <w:r>
        <w:rPr>
          <w:rFonts w:hint="eastAsia" w:ascii="宋体" w:hAnsi="宋体" w:eastAsia="宋体" w:cs="宋体"/>
          <w:b/>
          <w:snapToGrid w:val="0"/>
          <w:kern w:val="0"/>
          <w:sz w:val="36"/>
          <w:szCs w:val="36"/>
        </w:rPr>
        <w:t>投标分项报价一览表</w:t>
      </w:r>
    </w:p>
    <w:tbl>
      <w:tblPr>
        <w:tblStyle w:val="17"/>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lang w:val="zh-CN"/>
              </w:rPr>
            </w:pPr>
            <w:r>
              <w:rPr>
                <w:rFonts w:hint="eastAsia" w:ascii="宋体" w:hAnsi="宋体" w:eastAsia="宋体" w:cs="宋体"/>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名 称</w:t>
            </w: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hAnsi="宋体" w:eastAsia="宋体" w:cs="宋体"/>
                <w:sz w:val="24"/>
                <w:szCs w:val="24"/>
                <w:lang w:val="zh-CN"/>
              </w:rPr>
            </w:pPr>
            <w:r>
              <w:rPr>
                <w:rFonts w:hint="eastAsia" w:ascii="宋体" w:hAnsi="宋体" w:eastAsia="宋体" w:cs="宋体"/>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技术</w:t>
            </w:r>
          </w:p>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单 位</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数 量</w:t>
            </w:r>
          </w:p>
        </w:tc>
        <w:tc>
          <w:tcPr>
            <w:tcW w:w="10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hAnsi="宋体" w:eastAsia="宋体" w:cs="宋体"/>
                <w:sz w:val="24"/>
                <w:szCs w:val="24"/>
                <w:lang w:val="zh-CN"/>
              </w:rPr>
            </w:pPr>
            <w:r>
              <w:rPr>
                <w:rFonts w:hint="eastAsia" w:ascii="宋体" w:hAnsi="宋体" w:eastAsia="宋体"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宋体" w:hAnsi="宋体" w:eastAsia="宋体" w:cs="宋体"/>
                <w:sz w:val="24"/>
                <w:szCs w:val="24"/>
                <w:lang w:val="zh-CN"/>
              </w:rPr>
            </w:pPr>
            <w:r>
              <w:rPr>
                <w:rFonts w:hint="eastAsia" w:ascii="宋体" w:hAnsi="宋体" w:eastAsia="宋体" w:cs="宋体"/>
                <w:sz w:val="24"/>
                <w:szCs w:val="24"/>
                <w:lang w:val="zh-CN"/>
              </w:rPr>
              <w:t>产地及</w:t>
            </w:r>
          </w:p>
          <w:p>
            <w:pPr>
              <w:autoSpaceDE w:val="0"/>
              <w:autoSpaceDN w:val="0"/>
              <w:adjustRightInd w:val="0"/>
              <w:spacing w:line="360" w:lineRule="auto"/>
              <w:ind w:left="120" w:hanging="120"/>
              <w:jc w:val="center"/>
              <w:rPr>
                <w:rFonts w:ascii="宋体" w:hAnsi="宋体" w:eastAsia="宋体" w:cs="宋体"/>
                <w:sz w:val="24"/>
                <w:szCs w:val="24"/>
                <w:lang w:val="zh-CN"/>
              </w:rPr>
            </w:pPr>
            <w:r>
              <w:rPr>
                <w:rFonts w:hint="eastAsia" w:ascii="宋体" w:hAnsi="宋体" w:eastAsia="宋体" w:cs="宋体"/>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rPr>
            </w:pPr>
            <w:r>
              <w:rPr>
                <w:rFonts w:hint="eastAsia" w:ascii="宋体" w:hAnsi="宋体" w:eastAsia="宋体" w:cs="宋体"/>
                <w:sz w:val="24"/>
                <w:szCs w:val="24"/>
                <w:lang w:val="zh-CN"/>
              </w:rPr>
              <w:t>合</w:t>
            </w:r>
            <w:r>
              <w:rPr>
                <w:rFonts w:hint="eastAsia" w:ascii="宋体" w:hAnsi="宋体" w:eastAsia="宋体" w:cs="宋体"/>
                <w:sz w:val="24"/>
                <w:szCs w:val="24"/>
              </w:rPr>
              <w:t xml:space="preserve">  </w:t>
            </w:r>
            <w:r>
              <w:rPr>
                <w:rFonts w:hint="eastAsia" w:ascii="宋体" w:hAnsi="宋体" w:eastAsia="宋体" w:cs="宋体"/>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eastAsia="宋体" w:cs="宋体"/>
                <w:sz w:val="24"/>
                <w:szCs w:val="24"/>
                <w:lang w:val="zh-CN"/>
              </w:rPr>
            </w:pPr>
            <w:r>
              <w:rPr>
                <w:rFonts w:hint="eastAsia" w:ascii="宋体" w:hAnsi="宋体" w:eastAsia="宋体" w:cs="宋体"/>
                <w:sz w:val="24"/>
                <w:szCs w:val="24"/>
                <w:lang w:val="zh-CN"/>
              </w:rPr>
              <w:t>大写：　　　　　　</w:t>
            </w:r>
            <w:r>
              <w:rPr>
                <w:rFonts w:hint="eastAsia" w:ascii="宋体" w:hAnsi="宋体" w:eastAsia="宋体" w:cs="宋体"/>
                <w:sz w:val="24"/>
                <w:szCs w:val="24"/>
              </w:rPr>
              <w:t xml:space="preserve">              </w:t>
            </w:r>
            <w:r>
              <w:rPr>
                <w:rFonts w:hint="eastAsia" w:ascii="宋体" w:hAnsi="宋体" w:eastAsia="宋体" w:cs="宋体"/>
                <w:sz w:val="24"/>
                <w:szCs w:val="24"/>
                <w:lang w:val="zh-CN"/>
              </w:rPr>
              <w:t>小写：</w:t>
            </w: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投标人法定代表人 （或授权代表）签字：</w:t>
      </w:r>
    </w:p>
    <w:p>
      <w:pPr>
        <w:spacing w:line="300" w:lineRule="exact"/>
        <w:rPr>
          <w:rFonts w:ascii="宋体" w:hAnsi="宋体" w:eastAsia="宋体" w:cs="宋体"/>
          <w:color w:val="000000"/>
          <w:sz w:val="24"/>
          <w:szCs w:val="24"/>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附件4</w:t>
      </w:r>
    </w:p>
    <w:p>
      <w:pPr>
        <w:autoSpaceDE w:val="0"/>
        <w:autoSpaceDN w:val="0"/>
        <w:adjustRightInd w:val="0"/>
        <w:spacing w:line="360" w:lineRule="auto"/>
        <w:jc w:val="center"/>
        <w:outlineLvl w:val="0"/>
        <w:rPr>
          <w:rFonts w:ascii="宋体" w:hAnsi="宋体" w:eastAsia="宋体" w:cs="宋体"/>
          <w:b/>
          <w:snapToGrid w:val="0"/>
          <w:kern w:val="0"/>
          <w:sz w:val="36"/>
          <w:szCs w:val="36"/>
        </w:rPr>
      </w:pPr>
      <w:r>
        <w:rPr>
          <w:rFonts w:hint="eastAsia" w:ascii="宋体" w:hAnsi="宋体" w:eastAsia="宋体" w:cs="宋体"/>
          <w:b/>
          <w:snapToGrid w:val="0"/>
          <w:kern w:val="0"/>
          <w:sz w:val="36"/>
          <w:szCs w:val="36"/>
        </w:rPr>
        <w:t>投标偏离表</w:t>
      </w:r>
    </w:p>
    <w:tbl>
      <w:tblPr>
        <w:tblStyle w:val="17"/>
        <w:tblW w:w="9322" w:type="dxa"/>
        <w:tblInd w:w="0" w:type="dxa"/>
        <w:tblLayout w:type="fixed"/>
        <w:tblCellMar>
          <w:top w:w="0" w:type="dxa"/>
          <w:left w:w="108" w:type="dxa"/>
          <w:bottom w:w="0" w:type="dxa"/>
          <w:right w:w="108" w:type="dxa"/>
        </w:tblCellMar>
      </w:tblPr>
      <w:tblGrid>
        <w:gridCol w:w="828"/>
        <w:gridCol w:w="1980"/>
        <w:gridCol w:w="1800"/>
        <w:gridCol w:w="1620"/>
        <w:gridCol w:w="1818"/>
        <w:gridCol w:w="1276"/>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名  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lang w:val="zh-CN"/>
              </w:rPr>
            </w:pPr>
            <w:r>
              <w:rPr>
                <w:rFonts w:hint="eastAsia" w:ascii="宋体" w:hAnsi="宋体" w:eastAsia="宋体" w:cs="宋体"/>
                <w:sz w:val="24"/>
                <w:szCs w:val="24"/>
                <w:lang w:val="zh-CN"/>
              </w:rPr>
              <w:t>招标文件</w:t>
            </w:r>
          </w:p>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要求数据</w:t>
            </w:r>
          </w:p>
        </w:tc>
        <w:tc>
          <w:tcPr>
            <w:tcW w:w="18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投标数据</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偏离值</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autoSpaceDE w:val="0"/>
        <w:autoSpaceDN w:val="0"/>
        <w:adjustRightInd w:val="0"/>
        <w:spacing w:line="360" w:lineRule="auto"/>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附件5</w:t>
      </w:r>
    </w:p>
    <w:p>
      <w:pPr>
        <w:snapToGrid w:val="0"/>
        <w:spacing w:line="360" w:lineRule="auto"/>
        <w:ind w:firstLine="723" w:firstLineChars="200"/>
        <w:jc w:val="center"/>
        <w:rPr>
          <w:rFonts w:hAnsi="宋体" w:eastAsia="宋体"/>
          <w:b/>
          <w:snapToGrid w:val="0"/>
          <w:kern w:val="0"/>
          <w:sz w:val="36"/>
          <w:szCs w:val="36"/>
        </w:rPr>
      </w:pPr>
      <w:r>
        <w:rPr>
          <w:rFonts w:hint="eastAsia" w:hAnsi="宋体" w:eastAsia="宋体"/>
          <w:b/>
          <w:snapToGrid w:val="0"/>
          <w:kern w:val="0"/>
          <w:sz w:val="36"/>
          <w:szCs w:val="36"/>
        </w:rPr>
        <w:t>业绩情况表</w:t>
      </w:r>
    </w:p>
    <w:tbl>
      <w:tblPr>
        <w:tblStyle w:val="17"/>
        <w:tblW w:w="9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86"/>
        <w:gridCol w:w="1276"/>
        <w:gridCol w:w="1134"/>
        <w:gridCol w:w="1276"/>
        <w:gridCol w:w="1275"/>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序号</w:t>
            </w:r>
          </w:p>
        </w:tc>
        <w:tc>
          <w:tcPr>
            <w:tcW w:w="1286" w:type="dxa"/>
            <w:vMerge w:val="restart"/>
            <w:tcBorders>
              <w:top w:val="single" w:color="auto" w:sz="4" w:space="0"/>
              <w:left w:val="single" w:color="auto" w:sz="4" w:space="0"/>
              <w:bottom w:val="single" w:color="auto" w:sz="4" w:space="0"/>
              <w:right w:val="single" w:color="auto" w:sz="4" w:space="0"/>
            </w:tcBorders>
            <w:vAlign w:val="center"/>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项目</w:t>
            </w:r>
          </w:p>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项目</w:t>
            </w:r>
          </w:p>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内容</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时间</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合同金额（元）</w:t>
            </w:r>
          </w:p>
        </w:tc>
        <w:tc>
          <w:tcPr>
            <w:tcW w:w="3685" w:type="dxa"/>
            <w:gridSpan w:val="3"/>
            <w:tcBorders>
              <w:top w:val="single" w:color="auto" w:sz="4" w:space="0"/>
              <w:left w:val="single" w:color="auto" w:sz="4" w:space="0"/>
              <w:bottom w:val="single" w:color="auto" w:sz="4" w:space="0"/>
              <w:right w:val="single" w:color="auto" w:sz="4" w:space="0"/>
            </w:tcBorders>
          </w:tcPr>
          <w:p>
            <w:pPr>
              <w:pStyle w:val="7"/>
              <w:spacing w:before="120" w:after="120"/>
              <w:jc w:val="center"/>
              <w:rPr>
                <w:rFonts w:ascii="宋体" w:hAnsi="宋体" w:cs="宋体"/>
                <w:color w:val="000000"/>
                <w:szCs w:val="24"/>
              </w:rPr>
            </w:pPr>
            <w:r>
              <w:rPr>
                <w:rFonts w:hint="eastAsia" w:ascii="宋体" w:hAnsi="宋体" w:cs="宋体"/>
                <w:color w:val="000000"/>
                <w:szCs w:val="24"/>
              </w:rPr>
              <w:t>用户情况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单位</w:t>
            </w:r>
          </w:p>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经办人</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联系</w:t>
            </w:r>
          </w:p>
          <w:p>
            <w:pPr>
              <w:pStyle w:val="7"/>
              <w:spacing w:before="120" w:after="120"/>
              <w:contextualSpacing/>
              <w:jc w:val="center"/>
              <w:rPr>
                <w:rFonts w:ascii="宋体" w:hAnsi="宋体" w:cs="宋体"/>
                <w:color w:val="000000"/>
                <w:szCs w:val="24"/>
              </w:rPr>
            </w:pPr>
            <w:r>
              <w:rPr>
                <w:rFonts w:hint="eastAsia" w:ascii="宋体" w:hAnsi="宋体" w:cs="宋体"/>
                <w:color w:val="000000"/>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left"/>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left"/>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left"/>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7"/>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left"/>
              <w:rPr>
                <w:rFonts w:ascii="宋体" w:hAnsi="宋体" w:cs="宋体"/>
                <w:color w:val="000000"/>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utoSpaceDE w:val="0"/>
        <w:autoSpaceDN w:val="0"/>
        <w:adjustRightInd w:val="0"/>
        <w:spacing w:line="360" w:lineRule="auto"/>
        <w:rPr>
          <w:rFonts w:ascii="宋体" w:hAnsi="宋体" w:eastAsia="宋体" w:cs="宋体"/>
          <w:sz w:val="24"/>
          <w:szCs w:val="24"/>
          <w:lang w:val="zh-CN"/>
        </w:rPr>
      </w:pPr>
    </w:p>
    <w:p>
      <w:pPr>
        <w:autoSpaceDE w:val="0"/>
        <w:autoSpaceDN w:val="0"/>
        <w:adjustRightInd w:val="0"/>
        <w:spacing w:line="360" w:lineRule="auto"/>
        <w:rPr>
          <w:rFonts w:ascii="宋体" w:hAnsi="宋体" w:eastAsia="宋体" w:cs="宋体"/>
          <w:sz w:val="24"/>
          <w:szCs w:val="24"/>
          <w:lang w:val="zh-CN"/>
        </w:rPr>
      </w:pPr>
      <w:r>
        <w:rPr>
          <w:rFonts w:hint="eastAsia" w:ascii="宋体" w:hAnsi="宋体" w:eastAsia="宋体" w:cs="宋体"/>
          <w:sz w:val="24"/>
          <w:szCs w:val="24"/>
          <w:lang w:val="zh-CN"/>
        </w:rPr>
        <w:t>附件6</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480" w:lineRule="auto"/>
        <w:ind w:firstLine="2400" w:firstLineChars="1000"/>
        <w:rPr>
          <w:rFonts w:ascii="宋体" w:hAnsi="宋体" w:eastAsia="宋体" w:cs="宋体"/>
          <w:sz w:val="24"/>
          <w:szCs w:val="24"/>
          <w:lang w:val="zh-CN"/>
        </w:rPr>
      </w:pPr>
      <w:r>
        <w:rPr>
          <w:rFonts w:hint="eastAsia" w:ascii="宋体" w:hAnsi="宋体" w:eastAsia="宋体" w:cs="宋体"/>
          <w:sz w:val="24"/>
          <w:szCs w:val="24"/>
          <w:lang w:val="zh-CN"/>
        </w:rPr>
        <w:t>许昌公共资源交易中心保证金缴纳回执</w:t>
      </w:r>
    </w:p>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rPr>
          <w:rFonts w:ascii="宋体" w:hAnsi="宋体" w:eastAsia="宋体" w:cs="宋体"/>
          <w:sz w:val="28"/>
          <w:szCs w:val="28"/>
          <w:lang w:val="zh-CN"/>
        </w:rPr>
      </w:pPr>
      <w:r>
        <w:rPr>
          <w:rFonts w:hint="eastAsia" w:ascii="宋体" w:hAnsi="宋体" w:eastAsia="宋体" w:cs="宋体"/>
          <w:sz w:val="28"/>
          <w:szCs w:val="28"/>
          <w:lang w:val="zh-CN"/>
        </w:rPr>
        <w:t>附件7</w:t>
      </w:r>
    </w:p>
    <w:p>
      <w:pPr>
        <w:spacing w:line="48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法定代表人资格证明书</w:t>
      </w:r>
    </w:p>
    <w:p>
      <w:pPr>
        <w:autoSpaceDE w:val="0"/>
        <w:autoSpaceDN w:val="0"/>
        <w:adjustRightInd w:val="0"/>
        <w:spacing w:line="480" w:lineRule="auto"/>
        <w:ind w:firstLine="616" w:firstLineChars="257"/>
        <w:rPr>
          <w:rFonts w:ascii="宋体" w:hAnsi="宋体" w:eastAsia="宋体" w:cs="宋体"/>
          <w:color w:val="000000"/>
          <w:sz w:val="24"/>
          <w:szCs w:val="24"/>
        </w:rPr>
      </w:pPr>
    </w:p>
    <w:p>
      <w:pPr>
        <w:pStyle w:val="27"/>
        <w:spacing w:line="480" w:lineRule="auto"/>
        <w:ind w:firstLine="540" w:firstLineChars="225"/>
        <w:jc w:val="left"/>
        <w:rPr>
          <w:rFonts w:hAnsi="宋体" w:cs="宋体"/>
          <w:color w:val="000000"/>
          <w:szCs w:val="24"/>
        </w:rPr>
      </w:pPr>
      <w:r>
        <w:rPr>
          <w:rFonts w:hint="eastAsia" w:hAnsi="宋体" w:cs="宋体"/>
          <w:color w:val="000000"/>
          <w:szCs w:val="24"/>
        </w:rPr>
        <w:t>单位名称：</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地址：</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 xml:space="preserve">姓名：       性别：     年龄：     职务：        </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本人系</w:t>
      </w:r>
      <w:r>
        <w:rPr>
          <w:rFonts w:hint="eastAsia" w:hAnsi="宋体" w:cs="宋体"/>
          <w:color w:val="000000"/>
          <w:szCs w:val="24"/>
          <w:u w:val="single"/>
        </w:rPr>
        <w:t xml:space="preserve">  </w:t>
      </w:r>
      <w:r>
        <w:rPr>
          <w:rFonts w:hint="eastAsia" w:hAnsi="宋体" w:cs="宋体"/>
          <w:i/>
          <w:snapToGrid w:val="0"/>
          <w:szCs w:val="24"/>
          <w:u w:val="single"/>
        </w:rPr>
        <w:t xml:space="preserve">投标人名称  </w:t>
      </w:r>
      <w:r>
        <w:rPr>
          <w:rFonts w:hint="eastAsia" w:hAnsi="宋体" w:cs="宋体"/>
          <w:color w:val="000000"/>
          <w:szCs w:val="24"/>
        </w:rPr>
        <w:t>的法定代表人。就参加贵方招标编号为</w:t>
      </w:r>
      <w:r>
        <w:rPr>
          <w:rFonts w:hint="eastAsia" w:hAnsi="宋体" w:cs="宋体"/>
          <w:color w:val="000000"/>
          <w:szCs w:val="24"/>
          <w:u w:val="single"/>
        </w:rPr>
        <w:t xml:space="preserve">  </w:t>
      </w:r>
      <w:r>
        <w:rPr>
          <w:rFonts w:hint="eastAsia" w:hAnsi="宋体" w:cs="宋体"/>
          <w:i/>
          <w:color w:val="000000"/>
          <w:szCs w:val="24"/>
          <w:u w:val="single"/>
        </w:rPr>
        <w:t xml:space="preserve">项目编号 </w:t>
      </w:r>
      <w:r>
        <w:rPr>
          <w:rFonts w:hint="eastAsia" w:hAnsi="宋体" w:cs="宋体"/>
          <w:color w:val="000000"/>
          <w:szCs w:val="24"/>
          <w:u w:val="single"/>
        </w:rPr>
        <w:t xml:space="preserve">  </w:t>
      </w:r>
      <w:r>
        <w:rPr>
          <w:rFonts w:hint="eastAsia" w:hAnsi="宋体" w:cs="宋体"/>
          <w:color w:val="000000"/>
          <w:szCs w:val="24"/>
        </w:rPr>
        <w:t>的</w:t>
      </w:r>
      <w:r>
        <w:rPr>
          <w:rFonts w:hint="eastAsia" w:hAnsi="宋体" w:cs="宋体"/>
          <w:color w:val="000000"/>
          <w:szCs w:val="24"/>
          <w:u w:val="single"/>
        </w:rPr>
        <w:t xml:space="preserve">  </w:t>
      </w:r>
      <w:r>
        <w:rPr>
          <w:rFonts w:hint="eastAsia" w:hAnsi="宋体" w:cs="宋体"/>
          <w:i/>
          <w:color w:val="000000"/>
          <w:szCs w:val="24"/>
          <w:u w:val="single"/>
        </w:rPr>
        <w:t xml:space="preserve">项目名称 </w:t>
      </w:r>
      <w:r>
        <w:rPr>
          <w:rFonts w:hint="eastAsia" w:hAnsi="宋体" w:cs="宋体"/>
          <w:color w:val="000000"/>
          <w:szCs w:val="24"/>
          <w:u w:val="single"/>
        </w:rPr>
        <w:t xml:space="preserve">   </w:t>
      </w:r>
      <w:r>
        <w:rPr>
          <w:rFonts w:hint="eastAsia" w:hAnsi="宋体" w:cs="宋体"/>
          <w:color w:val="000000"/>
          <w:szCs w:val="24"/>
        </w:rPr>
        <w:t>公开招标项目的投标报价，签署上述项目的投标文件及合同的执行、完成、服务和保修，签署合同和处理与之有关的一切事务。</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特此证明。</w:t>
      </w:r>
    </w:p>
    <w:p>
      <w:pPr>
        <w:pStyle w:val="27"/>
        <w:spacing w:line="480" w:lineRule="auto"/>
        <w:ind w:firstLine="540" w:firstLineChars="225"/>
        <w:jc w:val="left"/>
        <w:rPr>
          <w:rFonts w:hAnsi="宋体" w:cs="宋体"/>
          <w:color w:val="000000"/>
          <w:szCs w:val="24"/>
        </w:rPr>
      </w:pPr>
    </w:p>
    <w:p>
      <w:pPr>
        <w:pStyle w:val="27"/>
        <w:spacing w:line="480" w:lineRule="auto"/>
        <w:ind w:left="-538" w:leftChars="-256" w:firstLine="616" w:firstLineChars="257"/>
        <w:jc w:val="center"/>
        <w:rPr>
          <w:rFonts w:hAnsi="宋体" w:cs="宋体"/>
          <w:bCs/>
          <w:color w:val="000000"/>
          <w:szCs w:val="24"/>
        </w:rPr>
      </w:pPr>
      <w:r>
        <w:rPr>
          <w:rFonts w:hint="eastAsia" w:hAnsi="宋体" w:cs="宋体"/>
          <w:bCs/>
          <w:color w:val="000000"/>
          <w:szCs w:val="24"/>
        </w:rPr>
        <w:t>（此处请粘贴法定代表人身份证复印件，需清晰反映身份证有效期限）</w:t>
      </w:r>
    </w:p>
    <w:p>
      <w:pPr>
        <w:autoSpaceDE w:val="0"/>
        <w:autoSpaceDN w:val="0"/>
        <w:adjustRightInd w:val="0"/>
        <w:spacing w:line="360" w:lineRule="auto"/>
        <w:ind w:right="-11"/>
        <w:rPr>
          <w:rFonts w:ascii="宋体" w:hAnsi="宋体" w:eastAsia="宋体" w:cs="宋体"/>
          <w:sz w:val="24"/>
          <w:szCs w:val="24"/>
          <w:lang w:val="zh-CN"/>
        </w:rPr>
      </w:pPr>
    </w:p>
    <w:p>
      <w:pPr>
        <w:spacing w:line="480" w:lineRule="auto"/>
        <w:ind w:firstLine="3900" w:firstLineChars="1625"/>
        <w:rPr>
          <w:rFonts w:ascii="宋体" w:hAnsi="宋体" w:eastAsia="宋体" w:cs="宋体"/>
          <w:color w:val="000000"/>
          <w:sz w:val="24"/>
          <w:szCs w:val="24"/>
          <w:u w:val="single"/>
        </w:rPr>
      </w:pPr>
      <w:r>
        <w:rPr>
          <w:rFonts w:hint="eastAsia" w:ascii="宋体" w:hAnsi="宋体" w:eastAsia="宋体" w:cs="宋体"/>
          <w:color w:val="000000"/>
          <w:sz w:val="24"/>
          <w:szCs w:val="24"/>
        </w:rPr>
        <w:t>投标人名称（并加盖公章）：</w:t>
      </w:r>
    </w:p>
    <w:p>
      <w:pPr>
        <w:pStyle w:val="30"/>
        <w:spacing w:before="60" w:line="480" w:lineRule="auto"/>
        <w:ind w:firstLine="3900" w:firstLineChars="1625"/>
        <w:rPr>
          <w:rFonts w:ascii="宋体" w:hAnsi="宋体" w:cs="宋体"/>
          <w:color w:val="000000"/>
          <w:szCs w:val="24"/>
        </w:rPr>
      </w:pPr>
      <w:r>
        <w:rPr>
          <w:rFonts w:hint="eastAsia" w:ascii="宋体" w:hAnsi="宋体" w:cs="宋体"/>
          <w:color w:val="000000"/>
          <w:szCs w:val="24"/>
        </w:rPr>
        <w:t>签署日期：   年   月  日</w:t>
      </w:r>
    </w:p>
    <w:p>
      <w:pPr>
        <w:pStyle w:val="29"/>
        <w:spacing w:line="480" w:lineRule="auto"/>
        <w:rPr>
          <w:rFonts w:ascii="宋体" w:hAnsi="宋体" w:cs="宋体"/>
          <w:color w:val="000000"/>
          <w:szCs w:val="24"/>
        </w:rPr>
      </w:pPr>
    </w:p>
    <w:p>
      <w:pPr>
        <w:spacing w:line="320" w:lineRule="exact"/>
        <w:ind w:firstLine="420"/>
        <w:rPr>
          <w:rFonts w:ascii="宋体" w:hAnsi="宋体" w:eastAsia="宋体" w:cs="宋体"/>
          <w:bCs/>
          <w:color w:val="000000"/>
          <w:kern w:val="12"/>
          <w:sz w:val="24"/>
          <w:szCs w:val="24"/>
        </w:rPr>
      </w:pPr>
      <w:r>
        <w:rPr>
          <w:rFonts w:hint="eastAsia" w:ascii="宋体" w:hAnsi="宋体" w:eastAsia="宋体" w:cs="宋体"/>
          <w:bCs/>
          <w:color w:val="000000"/>
          <w:kern w:val="12"/>
          <w:sz w:val="24"/>
          <w:szCs w:val="24"/>
        </w:rPr>
        <w:t>说明：法定代表人参加本招标项目投标的，仅须出具此证明书。</w:t>
      </w:r>
    </w:p>
    <w:p>
      <w:pPr>
        <w:spacing w:line="320" w:lineRule="exact"/>
        <w:ind w:firstLine="420"/>
        <w:rPr>
          <w:rFonts w:ascii="宋体" w:hAnsi="宋体" w:eastAsia="宋体" w:cs="宋体"/>
          <w:bCs/>
          <w:color w:val="000000"/>
          <w:kern w:val="12"/>
          <w:sz w:val="24"/>
          <w:szCs w:val="24"/>
        </w:rPr>
      </w:pPr>
    </w:p>
    <w:p>
      <w:pPr>
        <w:spacing w:line="320" w:lineRule="exact"/>
        <w:ind w:firstLine="420"/>
        <w:rPr>
          <w:rFonts w:ascii="宋体" w:hAnsi="宋体" w:eastAsia="宋体" w:cs="宋体"/>
          <w:bCs/>
          <w:color w:val="000000"/>
          <w:kern w:val="12"/>
          <w:sz w:val="24"/>
          <w:szCs w:val="24"/>
        </w:rPr>
      </w:pPr>
    </w:p>
    <w:p>
      <w:pPr>
        <w:spacing w:line="320" w:lineRule="exact"/>
        <w:ind w:firstLine="420"/>
        <w:rPr>
          <w:rFonts w:ascii="宋体" w:hAnsi="宋体" w:eastAsia="宋体" w:cs="宋体"/>
          <w:bCs/>
          <w:color w:val="000000"/>
          <w:kern w:val="12"/>
          <w:sz w:val="24"/>
          <w:szCs w:val="24"/>
        </w:rPr>
      </w:pPr>
    </w:p>
    <w:p>
      <w:pPr>
        <w:spacing w:line="320" w:lineRule="exact"/>
        <w:ind w:firstLine="420"/>
        <w:rPr>
          <w:rFonts w:ascii="宋体" w:hAnsi="宋体" w:eastAsia="宋体" w:cs="宋体"/>
          <w:bCs/>
          <w:color w:val="000000"/>
          <w:kern w:val="12"/>
          <w:sz w:val="28"/>
          <w:szCs w:val="28"/>
        </w:rPr>
      </w:pPr>
    </w:p>
    <w:p>
      <w:pPr>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r>
        <w:rPr>
          <w:rFonts w:hint="eastAsia" w:ascii="宋体" w:hAnsi="宋体" w:eastAsia="宋体" w:cs="宋体"/>
          <w:bCs/>
          <w:color w:val="000000"/>
          <w:kern w:val="12"/>
          <w:sz w:val="28"/>
          <w:szCs w:val="28"/>
        </w:rPr>
        <w:t>附件8</w:t>
      </w:r>
    </w:p>
    <w:p>
      <w:pPr>
        <w:spacing w:line="48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法定代表人授权书</w:t>
      </w:r>
    </w:p>
    <w:p>
      <w:pPr>
        <w:spacing w:line="480" w:lineRule="exact"/>
        <w:jc w:val="center"/>
        <w:rPr>
          <w:rFonts w:ascii="宋体" w:hAnsi="宋体" w:eastAsia="宋体" w:cs="宋体"/>
          <w:b/>
          <w:bCs/>
          <w:color w:val="000000"/>
          <w:sz w:val="36"/>
          <w:szCs w:val="36"/>
        </w:rPr>
      </w:pPr>
    </w:p>
    <w:p>
      <w:pPr>
        <w:autoSpaceDE w:val="0"/>
        <w:autoSpaceDN w:val="0"/>
        <w:adjustRightInd w:val="0"/>
        <w:spacing w:line="360" w:lineRule="auto"/>
        <w:ind w:firstLine="480"/>
        <w:contextualSpacing/>
        <w:rPr>
          <w:rFonts w:ascii="宋体" w:hAnsi="宋体" w:eastAsia="宋体" w:cs="宋体"/>
          <w:sz w:val="24"/>
          <w:szCs w:val="24"/>
          <w:lang w:val="zh-CN"/>
        </w:rPr>
      </w:pPr>
      <w:r>
        <w:rPr>
          <w:rFonts w:hint="eastAsia" w:ascii="宋体" w:hAnsi="宋体" w:eastAsia="宋体" w:cs="宋体"/>
          <w:sz w:val="28"/>
          <w:szCs w:val="28"/>
        </w:rPr>
        <w:t xml:space="preserve"> </w:t>
      </w:r>
      <w:r>
        <w:rPr>
          <w:rFonts w:hint="eastAsia" w:ascii="宋体" w:hAnsi="宋体" w:eastAsia="宋体" w:cs="宋体"/>
          <w:sz w:val="24"/>
          <w:szCs w:val="24"/>
          <w:lang w:val="zh-CN"/>
        </w:rPr>
        <w:t>本人</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法人姓名</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系</w:t>
      </w:r>
      <w:r>
        <w:rPr>
          <w:rFonts w:hint="eastAsia" w:ascii="宋体" w:hAnsi="宋体" w:eastAsia="宋体" w:cs="宋体"/>
          <w:sz w:val="24"/>
          <w:szCs w:val="24"/>
          <w:u w:val="single"/>
          <w:lang w:val="zh-CN"/>
        </w:rPr>
        <w:t>　</w:t>
      </w:r>
      <w:r>
        <w:rPr>
          <w:rFonts w:hint="eastAsia" w:ascii="宋体" w:hAnsi="宋体" w:eastAsia="宋体" w:cs="宋体"/>
          <w:i/>
          <w:sz w:val="24"/>
          <w:szCs w:val="24"/>
          <w:u w:val="single"/>
          <w:lang w:val="zh-CN"/>
        </w:rPr>
        <w:t>投标人名称</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的法定代表人，现委托</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 xml:space="preserve">姓名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为我方代理人。代理人根据授权，以我方名义签署、澄清、说明、补正、递交、撤回、修改</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项目名称</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投标文件、签订合同和处理有关事宜，其法律后果由我方承担。</w:t>
      </w:r>
    </w:p>
    <w:p>
      <w:pPr>
        <w:autoSpaceDE w:val="0"/>
        <w:autoSpaceDN w:val="0"/>
        <w:adjustRightInd w:val="0"/>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本授权书于　  年     月　  日签字生效，特此声明。</w:t>
      </w:r>
    </w:p>
    <w:p>
      <w:pPr>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lang w:val="zh-CN"/>
        </w:rPr>
        <w:t>代理人无转委托权。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投标人：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（盖单位公章）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法定代表人：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（签字或加盖名章）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法定代表人授权代表：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（签字或加盖名章）</w:t>
      </w:r>
    </w:p>
    <w:p>
      <w:pPr>
        <w:spacing w:line="360" w:lineRule="auto"/>
        <w:rPr>
          <w:rFonts w:ascii="宋体" w:hAnsi="宋体" w:eastAsia="宋体" w:cs="宋体"/>
          <w:sz w:val="24"/>
        </w:rPr>
      </w:pPr>
    </w:p>
    <w:tbl>
      <w:tblPr>
        <w:tblStyle w:val="17"/>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法定代表人身份证（正面）</w:t>
            </w:r>
          </w:p>
        </w:tc>
        <w:tc>
          <w:tcPr>
            <w:tcW w:w="4485"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法定代表人身份证（反面）</w:t>
            </w:r>
          </w:p>
        </w:tc>
      </w:tr>
    </w:tbl>
    <w:p>
      <w:pPr>
        <w:jc w:val="center"/>
        <w:rPr>
          <w:rFonts w:ascii="宋体"/>
        </w:rPr>
      </w:pPr>
    </w:p>
    <w:tbl>
      <w:tblPr>
        <w:tblStyle w:val="1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4491" w:type="dxa"/>
            <w:vAlign w:val="center"/>
          </w:tcPr>
          <w:p>
            <w:pPr>
              <w:jc w:val="center"/>
              <w:rPr>
                <w:rFonts w:ascii="宋体" w:hAnsi="宋体" w:eastAsia="宋体" w:cs="宋体"/>
                <w:sz w:val="24"/>
                <w:szCs w:val="24"/>
              </w:rPr>
            </w:pPr>
            <w:bookmarkStart w:id="8" w:name="_资格证明文件"/>
            <w:bookmarkEnd w:id="8"/>
            <w:bookmarkStart w:id="9" w:name="_Toc364329026"/>
            <w:r>
              <w:rPr>
                <w:rFonts w:hint="eastAsia" w:ascii="宋体" w:hAnsi="宋体" w:eastAsia="宋体" w:cs="宋体"/>
                <w:sz w:val="24"/>
                <w:szCs w:val="24"/>
              </w:rPr>
              <w:t>法定代表人授权代表身份证（正面）</w:t>
            </w:r>
            <w:bookmarkEnd w:id="9"/>
          </w:p>
        </w:tc>
        <w:tc>
          <w:tcPr>
            <w:tcW w:w="4492" w:type="dxa"/>
            <w:vAlign w:val="center"/>
          </w:tcPr>
          <w:p>
            <w:pPr>
              <w:jc w:val="center"/>
              <w:rPr>
                <w:rFonts w:ascii="宋体" w:hAnsi="宋体" w:eastAsia="宋体" w:cs="宋体"/>
                <w:sz w:val="24"/>
                <w:szCs w:val="24"/>
              </w:rPr>
            </w:pPr>
            <w:bookmarkStart w:id="10" w:name="_Toc364329027"/>
            <w:r>
              <w:rPr>
                <w:rFonts w:hint="eastAsia" w:ascii="宋体" w:hAnsi="宋体" w:eastAsia="宋体" w:cs="宋体"/>
                <w:sz w:val="24"/>
                <w:szCs w:val="24"/>
              </w:rPr>
              <w:t>法定代表人授权代表身份证（反面）</w:t>
            </w:r>
            <w:bookmarkEnd w:id="10"/>
          </w:p>
        </w:tc>
      </w:tr>
    </w:tbl>
    <w:p>
      <w:pPr>
        <w:jc w:val="center"/>
        <w:rPr>
          <w:rFonts w:ascii="宋体" w:hAnsi="宋体" w:eastAsia="宋体" w:cs="宋体"/>
          <w:sz w:val="24"/>
          <w:szCs w:val="24"/>
          <w:lang w:val="zh-CN"/>
        </w:rPr>
      </w:pPr>
    </w:p>
    <w:p>
      <w:pPr>
        <w:rPr>
          <w:rFonts w:ascii="宋体" w:hAnsi="宋体" w:eastAsia="宋体" w:cs="宋体"/>
          <w:sz w:val="24"/>
          <w:szCs w:val="24"/>
        </w:rPr>
      </w:pPr>
      <w:r>
        <w:rPr>
          <w:rFonts w:hint="eastAsia" w:ascii="宋体" w:hAnsi="宋体" w:eastAsia="宋体" w:cs="宋体"/>
          <w:sz w:val="24"/>
          <w:szCs w:val="24"/>
        </w:rPr>
        <w:t>附件9</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售后服务方案</w:t>
      </w:r>
    </w:p>
    <w:sectPr>
      <w:footerReference r:id="rId3" w:type="default"/>
      <w:pgSz w:w="11906" w:h="16838"/>
      <w:pgMar w:top="2098" w:right="1474" w:bottom="192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45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17E8"/>
    <w:multiLevelType w:val="singleLevel"/>
    <w:tmpl w:val="59F817E8"/>
    <w:lvl w:ilvl="0" w:tentative="0">
      <w:start w:val="1"/>
      <w:numFmt w:val="chineseCounting"/>
      <w:suff w:val="nothing"/>
      <w:lvlText w:val="%1、"/>
      <w:lvlJc w:val="left"/>
    </w:lvl>
  </w:abstractNum>
  <w:abstractNum w:abstractNumId="1">
    <w:nsid w:val="59F82C47"/>
    <w:multiLevelType w:val="singleLevel"/>
    <w:tmpl w:val="59F82C47"/>
    <w:lvl w:ilvl="0" w:tentative="0">
      <w:start w:val="1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94F"/>
    <w:rsid w:val="000034C3"/>
    <w:rsid w:val="000054A3"/>
    <w:rsid w:val="00005DA3"/>
    <w:rsid w:val="0000797E"/>
    <w:rsid w:val="00014273"/>
    <w:rsid w:val="0001513D"/>
    <w:rsid w:val="00015D3D"/>
    <w:rsid w:val="000160EB"/>
    <w:rsid w:val="00017CCE"/>
    <w:rsid w:val="000248F8"/>
    <w:rsid w:val="00024C0A"/>
    <w:rsid w:val="000306D0"/>
    <w:rsid w:val="00040CA4"/>
    <w:rsid w:val="00042FAA"/>
    <w:rsid w:val="00043245"/>
    <w:rsid w:val="00043839"/>
    <w:rsid w:val="00046262"/>
    <w:rsid w:val="0004770C"/>
    <w:rsid w:val="00051047"/>
    <w:rsid w:val="00051A41"/>
    <w:rsid w:val="00052F0A"/>
    <w:rsid w:val="0005513E"/>
    <w:rsid w:val="00057AEE"/>
    <w:rsid w:val="00062EF6"/>
    <w:rsid w:val="0006517F"/>
    <w:rsid w:val="000657F6"/>
    <w:rsid w:val="00066B98"/>
    <w:rsid w:val="00073254"/>
    <w:rsid w:val="00074D6D"/>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B1B6F"/>
    <w:rsid w:val="001B2577"/>
    <w:rsid w:val="001B7115"/>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3353"/>
    <w:rsid w:val="00243755"/>
    <w:rsid w:val="002447BE"/>
    <w:rsid w:val="00246B1A"/>
    <w:rsid w:val="00247028"/>
    <w:rsid w:val="00254912"/>
    <w:rsid w:val="00257C4D"/>
    <w:rsid w:val="00260FFA"/>
    <w:rsid w:val="00261B60"/>
    <w:rsid w:val="0026343F"/>
    <w:rsid w:val="00270F5D"/>
    <w:rsid w:val="00270FEE"/>
    <w:rsid w:val="00271355"/>
    <w:rsid w:val="00273F3D"/>
    <w:rsid w:val="00284282"/>
    <w:rsid w:val="00285029"/>
    <w:rsid w:val="00295423"/>
    <w:rsid w:val="002979DD"/>
    <w:rsid w:val="002A22DC"/>
    <w:rsid w:val="002A32E8"/>
    <w:rsid w:val="002A335E"/>
    <w:rsid w:val="002A630A"/>
    <w:rsid w:val="002B690E"/>
    <w:rsid w:val="002C3014"/>
    <w:rsid w:val="002C5E8B"/>
    <w:rsid w:val="002C5FFF"/>
    <w:rsid w:val="002C647B"/>
    <w:rsid w:val="002D035A"/>
    <w:rsid w:val="002D406B"/>
    <w:rsid w:val="002D570E"/>
    <w:rsid w:val="002E4926"/>
    <w:rsid w:val="002E52DB"/>
    <w:rsid w:val="002E5489"/>
    <w:rsid w:val="002F367E"/>
    <w:rsid w:val="00300EF8"/>
    <w:rsid w:val="00301513"/>
    <w:rsid w:val="0030333E"/>
    <w:rsid w:val="00310E42"/>
    <w:rsid w:val="00315190"/>
    <w:rsid w:val="0032221E"/>
    <w:rsid w:val="003240A4"/>
    <w:rsid w:val="0032532C"/>
    <w:rsid w:val="003255AF"/>
    <w:rsid w:val="003271AC"/>
    <w:rsid w:val="00331A77"/>
    <w:rsid w:val="003338F4"/>
    <w:rsid w:val="00340730"/>
    <w:rsid w:val="0034152F"/>
    <w:rsid w:val="00345A9E"/>
    <w:rsid w:val="00350A07"/>
    <w:rsid w:val="0035290E"/>
    <w:rsid w:val="00352BA5"/>
    <w:rsid w:val="00356C40"/>
    <w:rsid w:val="00363FF1"/>
    <w:rsid w:val="00370FF6"/>
    <w:rsid w:val="00372284"/>
    <w:rsid w:val="00377971"/>
    <w:rsid w:val="00384D7A"/>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6667"/>
    <w:rsid w:val="003D7D1A"/>
    <w:rsid w:val="003E4C27"/>
    <w:rsid w:val="003E7A1A"/>
    <w:rsid w:val="003F00E5"/>
    <w:rsid w:val="003F620C"/>
    <w:rsid w:val="003F6ABE"/>
    <w:rsid w:val="00401D96"/>
    <w:rsid w:val="00410349"/>
    <w:rsid w:val="00412961"/>
    <w:rsid w:val="00413447"/>
    <w:rsid w:val="00415860"/>
    <w:rsid w:val="00416F49"/>
    <w:rsid w:val="00417252"/>
    <w:rsid w:val="00420FCE"/>
    <w:rsid w:val="00422E57"/>
    <w:rsid w:val="00423629"/>
    <w:rsid w:val="00431AA8"/>
    <w:rsid w:val="0043731C"/>
    <w:rsid w:val="00440404"/>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0AA6"/>
    <w:rsid w:val="004B3DF6"/>
    <w:rsid w:val="004B6478"/>
    <w:rsid w:val="004C1AF4"/>
    <w:rsid w:val="004D23F7"/>
    <w:rsid w:val="004D2C3E"/>
    <w:rsid w:val="004D3AD3"/>
    <w:rsid w:val="004D6C2D"/>
    <w:rsid w:val="004E3BE3"/>
    <w:rsid w:val="004E4143"/>
    <w:rsid w:val="004E5B5C"/>
    <w:rsid w:val="004E7D72"/>
    <w:rsid w:val="004F0154"/>
    <w:rsid w:val="00503793"/>
    <w:rsid w:val="0050578F"/>
    <w:rsid w:val="00515011"/>
    <w:rsid w:val="005166B5"/>
    <w:rsid w:val="00516702"/>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7A82"/>
    <w:rsid w:val="005F101A"/>
    <w:rsid w:val="005F2E5E"/>
    <w:rsid w:val="00604FF4"/>
    <w:rsid w:val="00617773"/>
    <w:rsid w:val="00617B45"/>
    <w:rsid w:val="00620C84"/>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5F12"/>
    <w:rsid w:val="006D6C56"/>
    <w:rsid w:val="006D77ED"/>
    <w:rsid w:val="006E2A5D"/>
    <w:rsid w:val="006E2E93"/>
    <w:rsid w:val="006E375A"/>
    <w:rsid w:val="006E5306"/>
    <w:rsid w:val="006F0E7F"/>
    <w:rsid w:val="006F7AF8"/>
    <w:rsid w:val="00701470"/>
    <w:rsid w:val="00702B30"/>
    <w:rsid w:val="00703202"/>
    <w:rsid w:val="00703F61"/>
    <w:rsid w:val="007110E2"/>
    <w:rsid w:val="00713FCB"/>
    <w:rsid w:val="00715B86"/>
    <w:rsid w:val="007261CD"/>
    <w:rsid w:val="00726C43"/>
    <w:rsid w:val="00731CB4"/>
    <w:rsid w:val="0073546E"/>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41E72"/>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C2776"/>
    <w:rsid w:val="008C70EF"/>
    <w:rsid w:val="008D59C5"/>
    <w:rsid w:val="008D5BF8"/>
    <w:rsid w:val="008D6090"/>
    <w:rsid w:val="008E2261"/>
    <w:rsid w:val="008E34FC"/>
    <w:rsid w:val="008E5E3F"/>
    <w:rsid w:val="008E6AA9"/>
    <w:rsid w:val="008E769F"/>
    <w:rsid w:val="008F01DF"/>
    <w:rsid w:val="008F0AB0"/>
    <w:rsid w:val="008F12BA"/>
    <w:rsid w:val="008F237A"/>
    <w:rsid w:val="008F4AA1"/>
    <w:rsid w:val="008F608C"/>
    <w:rsid w:val="008F6DDC"/>
    <w:rsid w:val="0090051A"/>
    <w:rsid w:val="0090099E"/>
    <w:rsid w:val="00902021"/>
    <w:rsid w:val="009041E3"/>
    <w:rsid w:val="009067AE"/>
    <w:rsid w:val="00911670"/>
    <w:rsid w:val="00915EE1"/>
    <w:rsid w:val="00916836"/>
    <w:rsid w:val="009175F5"/>
    <w:rsid w:val="0092179D"/>
    <w:rsid w:val="00937D19"/>
    <w:rsid w:val="00942C25"/>
    <w:rsid w:val="00950ABF"/>
    <w:rsid w:val="00952917"/>
    <w:rsid w:val="009619B3"/>
    <w:rsid w:val="009648A9"/>
    <w:rsid w:val="00970FA9"/>
    <w:rsid w:val="00974136"/>
    <w:rsid w:val="00976C3F"/>
    <w:rsid w:val="0097792F"/>
    <w:rsid w:val="00983432"/>
    <w:rsid w:val="00991AB3"/>
    <w:rsid w:val="00991D6A"/>
    <w:rsid w:val="0099210B"/>
    <w:rsid w:val="00997111"/>
    <w:rsid w:val="009A09B4"/>
    <w:rsid w:val="009A16F0"/>
    <w:rsid w:val="009A1B50"/>
    <w:rsid w:val="009A27A1"/>
    <w:rsid w:val="009A488A"/>
    <w:rsid w:val="009B156F"/>
    <w:rsid w:val="009B313C"/>
    <w:rsid w:val="009B6D3A"/>
    <w:rsid w:val="009C0B23"/>
    <w:rsid w:val="009C0B52"/>
    <w:rsid w:val="009C12AB"/>
    <w:rsid w:val="009D17C6"/>
    <w:rsid w:val="009D235E"/>
    <w:rsid w:val="009D2AF2"/>
    <w:rsid w:val="009D33BC"/>
    <w:rsid w:val="009E0B4D"/>
    <w:rsid w:val="009E457E"/>
    <w:rsid w:val="009E4CB9"/>
    <w:rsid w:val="009F2AA1"/>
    <w:rsid w:val="009F3B33"/>
    <w:rsid w:val="009F74AC"/>
    <w:rsid w:val="009F7BF2"/>
    <w:rsid w:val="00A00577"/>
    <w:rsid w:val="00A00ADA"/>
    <w:rsid w:val="00A042DF"/>
    <w:rsid w:val="00A055D6"/>
    <w:rsid w:val="00A0710B"/>
    <w:rsid w:val="00A11A89"/>
    <w:rsid w:val="00A11F20"/>
    <w:rsid w:val="00A12625"/>
    <w:rsid w:val="00A12894"/>
    <w:rsid w:val="00A14758"/>
    <w:rsid w:val="00A20CDC"/>
    <w:rsid w:val="00A240CE"/>
    <w:rsid w:val="00A24925"/>
    <w:rsid w:val="00A33F0D"/>
    <w:rsid w:val="00A43586"/>
    <w:rsid w:val="00A46421"/>
    <w:rsid w:val="00A46DC7"/>
    <w:rsid w:val="00A5770D"/>
    <w:rsid w:val="00A62E52"/>
    <w:rsid w:val="00A64933"/>
    <w:rsid w:val="00A6600B"/>
    <w:rsid w:val="00A701BA"/>
    <w:rsid w:val="00A71B4F"/>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B7F3E"/>
    <w:rsid w:val="00AC25BB"/>
    <w:rsid w:val="00AC3038"/>
    <w:rsid w:val="00AC3934"/>
    <w:rsid w:val="00AC4779"/>
    <w:rsid w:val="00AC642E"/>
    <w:rsid w:val="00AC6F8D"/>
    <w:rsid w:val="00AC7F61"/>
    <w:rsid w:val="00AD66E3"/>
    <w:rsid w:val="00AE0958"/>
    <w:rsid w:val="00AE1AEF"/>
    <w:rsid w:val="00AE241E"/>
    <w:rsid w:val="00AE7485"/>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736DD"/>
    <w:rsid w:val="00B75656"/>
    <w:rsid w:val="00B82782"/>
    <w:rsid w:val="00B83631"/>
    <w:rsid w:val="00B84A3F"/>
    <w:rsid w:val="00B9314A"/>
    <w:rsid w:val="00B94615"/>
    <w:rsid w:val="00BA1B86"/>
    <w:rsid w:val="00BA2BE0"/>
    <w:rsid w:val="00BA4E07"/>
    <w:rsid w:val="00BA50B0"/>
    <w:rsid w:val="00BA53FC"/>
    <w:rsid w:val="00BA6AAE"/>
    <w:rsid w:val="00BA6F7F"/>
    <w:rsid w:val="00BB6552"/>
    <w:rsid w:val="00BB6F2E"/>
    <w:rsid w:val="00BC03B7"/>
    <w:rsid w:val="00BC0976"/>
    <w:rsid w:val="00BC343C"/>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2F30"/>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B0762"/>
    <w:rsid w:val="00CB3368"/>
    <w:rsid w:val="00CB368D"/>
    <w:rsid w:val="00CB4DF3"/>
    <w:rsid w:val="00CB668D"/>
    <w:rsid w:val="00CB7D8A"/>
    <w:rsid w:val="00CD3C80"/>
    <w:rsid w:val="00CD4DA0"/>
    <w:rsid w:val="00CD771A"/>
    <w:rsid w:val="00CE0223"/>
    <w:rsid w:val="00CE35AD"/>
    <w:rsid w:val="00CE3A74"/>
    <w:rsid w:val="00CE7EE2"/>
    <w:rsid w:val="00CF309E"/>
    <w:rsid w:val="00CF6B0E"/>
    <w:rsid w:val="00D050AA"/>
    <w:rsid w:val="00D051C8"/>
    <w:rsid w:val="00D070BD"/>
    <w:rsid w:val="00D07E22"/>
    <w:rsid w:val="00D14149"/>
    <w:rsid w:val="00D23CD7"/>
    <w:rsid w:val="00D2780E"/>
    <w:rsid w:val="00D35E39"/>
    <w:rsid w:val="00D37C8C"/>
    <w:rsid w:val="00D440E5"/>
    <w:rsid w:val="00D44AE4"/>
    <w:rsid w:val="00D45B58"/>
    <w:rsid w:val="00D544AD"/>
    <w:rsid w:val="00D561E4"/>
    <w:rsid w:val="00D648ED"/>
    <w:rsid w:val="00D65DA0"/>
    <w:rsid w:val="00D724B4"/>
    <w:rsid w:val="00D80549"/>
    <w:rsid w:val="00D816B8"/>
    <w:rsid w:val="00D84E4A"/>
    <w:rsid w:val="00D87B47"/>
    <w:rsid w:val="00D93E99"/>
    <w:rsid w:val="00D94605"/>
    <w:rsid w:val="00DA46FD"/>
    <w:rsid w:val="00DA79FA"/>
    <w:rsid w:val="00DC08EE"/>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6D4A"/>
    <w:rsid w:val="00E24E7C"/>
    <w:rsid w:val="00E25372"/>
    <w:rsid w:val="00E27605"/>
    <w:rsid w:val="00E32269"/>
    <w:rsid w:val="00E37629"/>
    <w:rsid w:val="00E4100F"/>
    <w:rsid w:val="00E41D8C"/>
    <w:rsid w:val="00E41EE2"/>
    <w:rsid w:val="00E426CA"/>
    <w:rsid w:val="00E4283B"/>
    <w:rsid w:val="00E549F1"/>
    <w:rsid w:val="00E56C6B"/>
    <w:rsid w:val="00E630AD"/>
    <w:rsid w:val="00E666B9"/>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D0E40"/>
    <w:rsid w:val="00ED257A"/>
    <w:rsid w:val="00ED38AC"/>
    <w:rsid w:val="00ED5742"/>
    <w:rsid w:val="00ED6602"/>
    <w:rsid w:val="00ED71FE"/>
    <w:rsid w:val="00EE2EAF"/>
    <w:rsid w:val="00EE3A6D"/>
    <w:rsid w:val="00EF3512"/>
    <w:rsid w:val="00EF4437"/>
    <w:rsid w:val="00EF5782"/>
    <w:rsid w:val="00EF75F4"/>
    <w:rsid w:val="00F02C5D"/>
    <w:rsid w:val="00F036B5"/>
    <w:rsid w:val="00F05805"/>
    <w:rsid w:val="00F06F99"/>
    <w:rsid w:val="00F0728B"/>
    <w:rsid w:val="00F1159E"/>
    <w:rsid w:val="00F13311"/>
    <w:rsid w:val="00F136AA"/>
    <w:rsid w:val="00F13860"/>
    <w:rsid w:val="00F13A1C"/>
    <w:rsid w:val="00F15DD3"/>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2640881"/>
    <w:rsid w:val="038D3A30"/>
    <w:rsid w:val="03A46AE2"/>
    <w:rsid w:val="03DD2309"/>
    <w:rsid w:val="058D33BB"/>
    <w:rsid w:val="05CF3110"/>
    <w:rsid w:val="05E27D18"/>
    <w:rsid w:val="060D12D6"/>
    <w:rsid w:val="065B005E"/>
    <w:rsid w:val="069616BC"/>
    <w:rsid w:val="06AA407C"/>
    <w:rsid w:val="06DE43C4"/>
    <w:rsid w:val="07A4640B"/>
    <w:rsid w:val="07C700DD"/>
    <w:rsid w:val="08E37141"/>
    <w:rsid w:val="090614D5"/>
    <w:rsid w:val="09415A27"/>
    <w:rsid w:val="0AAF6FCD"/>
    <w:rsid w:val="0B310B86"/>
    <w:rsid w:val="0BB3152E"/>
    <w:rsid w:val="0C1D51E2"/>
    <w:rsid w:val="0DBF4AF8"/>
    <w:rsid w:val="0E7E6790"/>
    <w:rsid w:val="0F58618F"/>
    <w:rsid w:val="0FC7443F"/>
    <w:rsid w:val="100F0259"/>
    <w:rsid w:val="10DD6E07"/>
    <w:rsid w:val="11E0182A"/>
    <w:rsid w:val="12087AF7"/>
    <w:rsid w:val="13361A1F"/>
    <w:rsid w:val="145E2D56"/>
    <w:rsid w:val="14874759"/>
    <w:rsid w:val="14E25169"/>
    <w:rsid w:val="15467BFB"/>
    <w:rsid w:val="1589170F"/>
    <w:rsid w:val="17574C5F"/>
    <w:rsid w:val="196D0409"/>
    <w:rsid w:val="19CB5A07"/>
    <w:rsid w:val="1B053FD8"/>
    <w:rsid w:val="1C2B0464"/>
    <w:rsid w:val="1C3A70B9"/>
    <w:rsid w:val="1CC00EFB"/>
    <w:rsid w:val="1D527F52"/>
    <w:rsid w:val="1D7F10D4"/>
    <w:rsid w:val="1E2B5829"/>
    <w:rsid w:val="1E6C7468"/>
    <w:rsid w:val="20500784"/>
    <w:rsid w:val="20F51DB6"/>
    <w:rsid w:val="216C4451"/>
    <w:rsid w:val="22C66329"/>
    <w:rsid w:val="2304487D"/>
    <w:rsid w:val="232429E6"/>
    <w:rsid w:val="24DC7436"/>
    <w:rsid w:val="25D927CA"/>
    <w:rsid w:val="26051F0C"/>
    <w:rsid w:val="263A0AB2"/>
    <w:rsid w:val="27BC641D"/>
    <w:rsid w:val="2977538F"/>
    <w:rsid w:val="29AB6728"/>
    <w:rsid w:val="29B27BEC"/>
    <w:rsid w:val="29BA48B9"/>
    <w:rsid w:val="2A167F42"/>
    <w:rsid w:val="2CA24E45"/>
    <w:rsid w:val="2EBF1C56"/>
    <w:rsid w:val="307526CD"/>
    <w:rsid w:val="3108172A"/>
    <w:rsid w:val="31456E38"/>
    <w:rsid w:val="322875E4"/>
    <w:rsid w:val="33D42F04"/>
    <w:rsid w:val="35B22E0B"/>
    <w:rsid w:val="360A6BA0"/>
    <w:rsid w:val="38432644"/>
    <w:rsid w:val="39BF5D27"/>
    <w:rsid w:val="3A8D7D00"/>
    <w:rsid w:val="3B02136A"/>
    <w:rsid w:val="3BE44603"/>
    <w:rsid w:val="3C264C46"/>
    <w:rsid w:val="3C3A4CC1"/>
    <w:rsid w:val="3D94533B"/>
    <w:rsid w:val="3DE01AAE"/>
    <w:rsid w:val="3E310271"/>
    <w:rsid w:val="3EBA71C9"/>
    <w:rsid w:val="3F015944"/>
    <w:rsid w:val="3FFF7BA9"/>
    <w:rsid w:val="41576673"/>
    <w:rsid w:val="41632683"/>
    <w:rsid w:val="41866ABE"/>
    <w:rsid w:val="41AC237D"/>
    <w:rsid w:val="42547F08"/>
    <w:rsid w:val="42B9053C"/>
    <w:rsid w:val="42CD5785"/>
    <w:rsid w:val="44D707BA"/>
    <w:rsid w:val="44F72463"/>
    <w:rsid w:val="462B3383"/>
    <w:rsid w:val="462D5D3B"/>
    <w:rsid w:val="4736232C"/>
    <w:rsid w:val="47710CC8"/>
    <w:rsid w:val="47796D5F"/>
    <w:rsid w:val="4AEB2AAD"/>
    <w:rsid w:val="4B045A02"/>
    <w:rsid w:val="4C1B5175"/>
    <w:rsid w:val="4DAD76EF"/>
    <w:rsid w:val="500015FF"/>
    <w:rsid w:val="503913CB"/>
    <w:rsid w:val="5161613B"/>
    <w:rsid w:val="518679EC"/>
    <w:rsid w:val="52D95499"/>
    <w:rsid w:val="52FE211E"/>
    <w:rsid w:val="53815A5D"/>
    <w:rsid w:val="53DE7DD1"/>
    <w:rsid w:val="542C1166"/>
    <w:rsid w:val="559E024B"/>
    <w:rsid w:val="55DD3A62"/>
    <w:rsid w:val="56527811"/>
    <w:rsid w:val="5727092E"/>
    <w:rsid w:val="57FE216B"/>
    <w:rsid w:val="5894771E"/>
    <w:rsid w:val="58ED3F1E"/>
    <w:rsid w:val="59037FBE"/>
    <w:rsid w:val="591D051C"/>
    <w:rsid w:val="59A56B19"/>
    <w:rsid w:val="5A280EEE"/>
    <w:rsid w:val="5A775823"/>
    <w:rsid w:val="5A88144C"/>
    <w:rsid w:val="5C4330A5"/>
    <w:rsid w:val="5C454E95"/>
    <w:rsid w:val="5C8F0ACA"/>
    <w:rsid w:val="5D157E06"/>
    <w:rsid w:val="5D3A570F"/>
    <w:rsid w:val="5EEF0465"/>
    <w:rsid w:val="5F461CEF"/>
    <w:rsid w:val="5FC0786E"/>
    <w:rsid w:val="602B48EC"/>
    <w:rsid w:val="629E3A7E"/>
    <w:rsid w:val="62C05D17"/>
    <w:rsid w:val="64914B33"/>
    <w:rsid w:val="64D678CB"/>
    <w:rsid w:val="65B038FD"/>
    <w:rsid w:val="65DA3187"/>
    <w:rsid w:val="6699236E"/>
    <w:rsid w:val="66F321A7"/>
    <w:rsid w:val="6719435C"/>
    <w:rsid w:val="678B4052"/>
    <w:rsid w:val="680C35A9"/>
    <w:rsid w:val="6876758A"/>
    <w:rsid w:val="69D0259E"/>
    <w:rsid w:val="6A05379D"/>
    <w:rsid w:val="6A42096D"/>
    <w:rsid w:val="6A430864"/>
    <w:rsid w:val="6A732C70"/>
    <w:rsid w:val="6A9C0253"/>
    <w:rsid w:val="6B283AB6"/>
    <w:rsid w:val="6B362CD2"/>
    <w:rsid w:val="6C7F60B9"/>
    <w:rsid w:val="6DD347F7"/>
    <w:rsid w:val="6EB34193"/>
    <w:rsid w:val="6F2711A9"/>
    <w:rsid w:val="6F472D92"/>
    <w:rsid w:val="6F71476C"/>
    <w:rsid w:val="6FA746B2"/>
    <w:rsid w:val="70663A0C"/>
    <w:rsid w:val="733D728C"/>
    <w:rsid w:val="7527635A"/>
    <w:rsid w:val="755E7C6D"/>
    <w:rsid w:val="78CD0911"/>
    <w:rsid w:val="79BE48D7"/>
    <w:rsid w:val="79F91778"/>
    <w:rsid w:val="7A90690F"/>
    <w:rsid w:val="7E211576"/>
    <w:rsid w:val="7FBB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1"/>
    <w:unhideWhenUsed/>
    <w:qFormat/>
    <w:uiPriority w:val="9"/>
    <w:pPr>
      <w:keepNext/>
      <w:keepLines/>
      <w:spacing w:line="413" w:lineRule="auto"/>
      <w:outlineLvl w:val="1"/>
    </w:pPr>
    <w:rPr>
      <w:rFonts w:ascii="Arial" w:hAnsi="Arial" w:eastAsia="微软雅黑" w:cs="Times New Roman"/>
      <w:b/>
      <w:kern w:val="0"/>
      <w:sz w:val="28"/>
      <w:szCs w:val="20"/>
    </w:rPr>
  </w:style>
  <w:style w:type="character" w:default="1" w:styleId="12">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link w:val="33"/>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4">
    <w:name w:val="Body Text First Indent"/>
    <w:basedOn w:val="5"/>
    <w:unhideWhenUsed/>
    <w:qFormat/>
    <w:uiPriority w:val="99"/>
    <w:pPr>
      <w:ind w:firstLine="420" w:firstLineChars="100"/>
    </w:pPr>
  </w:style>
  <w:style w:type="paragraph" w:styleId="5">
    <w:name w:val="Body Text"/>
    <w:basedOn w:val="1"/>
    <w:unhideWhenUsed/>
    <w:qFormat/>
    <w:uiPriority w:val="99"/>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Plain Text"/>
    <w:basedOn w:val="1"/>
    <w:link w:val="21"/>
    <w:qFormat/>
    <w:uiPriority w:val="0"/>
    <w:rPr>
      <w:rFonts w:eastAsia="宋体"/>
      <w:sz w:val="24"/>
    </w:rPr>
  </w:style>
  <w:style w:type="paragraph" w:styleId="8">
    <w:name w:val="Date"/>
    <w:basedOn w:val="1"/>
    <w:next w:val="1"/>
    <w:link w:val="24"/>
    <w:unhideWhenUsed/>
    <w:qFormat/>
    <w:uiPriority w:val="99"/>
    <w:pPr>
      <w:ind w:left="100" w:leftChars="2500"/>
    </w:p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Calibri" w:hAnsi="Calibri" w:eastAsia="宋体" w:cs="Times New Roman"/>
      <w:sz w:val="24"/>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00"/>
      <w:u w:val="none"/>
    </w:rPr>
  </w:style>
  <w:style w:type="character" w:styleId="15">
    <w:name w:val="Emphasis"/>
    <w:basedOn w:val="12"/>
    <w:qFormat/>
    <w:uiPriority w:val="20"/>
  </w:style>
  <w:style w:type="character" w:styleId="16">
    <w:name w:val="Hyperlink"/>
    <w:basedOn w:val="12"/>
    <w:unhideWhenUsed/>
    <w:qFormat/>
    <w:uiPriority w:val="99"/>
    <w:rPr>
      <w:color w:val="0000FF"/>
      <w:u w:val="single"/>
    </w:rPr>
  </w:style>
  <w:style w:type="character" w:customStyle="1" w:styleId="18">
    <w:name w:val="页眉 Char"/>
    <w:basedOn w:val="12"/>
    <w:link w:val="10"/>
    <w:semiHidden/>
    <w:qFormat/>
    <w:uiPriority w:val="99"/>
    <w:rPr>
      <w:sz w:val="18"/>
      <w:szCs w:val="18"/>
    </w:rPr>
  </w:style>
  <w:style w:type="character" w:customStyle="1" w:styleId="19">
    <w:name w:val="页脚 Char"/>
    <w:basedOn w:val="12"/>
    <w:link w:val="9"/>
    <w:semiHidden/>
    <w:qFormat/>
    <w:uiPriority w:val="99"/>
    <w:rPr>
      <w:sz w:val="18"/>
      <w:szCs w:val="18"/>
    </w:rPr>
  </w:style>
  <w:style w:type="character" w:customStyle="1" w:styleId="20">
    <w:name w:val="纯文本 Char1"/>
    <w:link w:val="7"/>
    <w:qFormat/>
    <w:uiPriority w:val="0"/>
    <w:rPr>
      <w:rFonts w:eastAsia="宋体"/>
      <w:sz w:val="24"/>
    </w:rPr>
  </w:style>
  <w:style w:type="character" w:customStyle="1" w:styleId="21">
    <w:name w:val="纯文本 Char"/>
    <w:basedOn w:val="12"/>
    <w:link w:val="7"/>
    <w:semiHidden/>
    <w:qFormat/>
    <w:uiPriority w:val="99"/>
    <w:rPr>
      <w:rFonts w:ascii="宋体" w:hAnsi="Courier New" w:eastAsia="宋体" w:cs="Courier New"/>
      <w:szCs w:val="21"/>
    </w:rPr>
  </w:style>
  <w:style w:type="paragraph" w:customStyle="1" w:styleId="2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日期 Char"/>
    <w:basedOn w:val="12"/>
    <w:link w:val="8"/>
    <w:semiHidden/>
    <w:qFormat/>
    <w:uiPriority w:val="99"/>
  </w:style>
  <w:style w:type="paragraph" w:styleId="25">
    <w:name w:val="List Paragraph"/>
    <w:basedOn w:val="1"/>
    <w:unhideWhenUsed/>
    <w:qFormat/>
    <w:uiPriority w:val="99"/>
    <w:pPr>
      <w:ind w:firstLine="420" w:firstLineChars="200"/>
    </w:pPr>
  </w:style>
  <w:style w:type="character" w:customStyle="1" w:styleId="26">
    <w:name w:val="正文文本缩进 Char Char"/>
    <w:link w:val="27"/>
    <w:qFormat/>
    <w:uiPriority w:val="0"/>
    <w:rPr>
      <w:rFonts w:ascii="宋体"/>
      <w:sz w:val="24"/>
    </w:rPr>
  </w:style>
  <w:style w:type="paragraph" w:customStyle="1" w:styleId="27">
    <w:name w:val="正文文本缩进1"/>
    <w:basedOn w:val="1"/>
    <w:link w:val="26"/>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28">
    <w:name w:val="日期 Char Char"/>
    <w:link w:val="29"/>
    <w:qFormat/>
    <w:uiPriority w:val="0"/>
    <w:rPr>
      <w:sz w:val="24"/>
    </w:rPr>
  </w:style>
  <w:style w:type="paragraph" w:customStyle="1" w:styleId="29">
    <w:name w:val="日期1"/>
    <w:basedOn w:val="1"/>
    <w:next w:val="1"/>
    <w:link w:val="28"/>
    <w:qFormat/>
    <w:uiPriority w:val="0"/>
    <w:rPr>
      <w:rFonts w:ascii="Times New Roman" w:hAnsi="Times New Roman" w:eastAsia="宋体" w:cs="Times New Roman"/>
      <w:kern w:val="0"/>
      <w:sz w:val="24"/>
      <w:szCs w:val="20"/>
    </w:rPr>
  </w:style>
  <w:style w:type="paragraph" w:customStyle="1" w:styleId="3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31">
    <w:name w:val="标题 2 Char"/>
    <w:basedOn w:val="12"/>
    <w:link w:val="3"/>
    <w:qFormat/>
    <w:uiPriority w:val="0"/>
    <w:rPr>
      <w:rFonts w:ascii="Arial" w:hAnsi="Arial" w:eastAsia="微软雅黑" w:cs="Times New Roman"/>
      <w:b/>
      <w:kern w:val="0"/>
      <w:sz w:val="28"/>
      <w:szCs w:val="20"/>
    </w:rPr>
  </w:style>
  <w:style w:type="character" w:customStyle="1" w:styleId="32">
    <w:name w:val="apple-converted-space"/>
    <w:basedOn w:val="12"/>
    <w:qFormat/>
    <w:uiPriority w:val="0"/>
  </w:style>
  <w:style w:type="character" w:customStyle="1" w:styleId="33">
    <w:name w:val="信息标题 Char"/>
    <w:basedOn w:val="12"/>
    <w:link w:val="2"/>
    <w:qFormat/>
    <w:uiPriority w:val="99"/>
    <w:rPr>
      <w:rFonts w:ascii="Arial" w:hAnsi="Arial" w:cs="Arial" w:eastAsiaTheme="minorEastAsia"/>
      <w:kern w:val="2"/>
      <w:sz w:val="24"/>
      <w:szCs w:val="24"/>
      <w:shd w:val="clear" w:color="auto" w:fill="7F7F7F"/>
    </w:rPr>
  </w:style>
  <w:style w:type="character" w:customStyle="1" w:styleId="34">
    <w:name w:val="hover25"/>
    <w:basedOn w:val="12"/>
    <w:qFormat/>
    <w:uiPriority w:val="0"/>
  </w:style>
  <w:style w:type="character" w:customStyle="1" w:styleId="35">
    <w:name w:val="red"/>
    <w:basedOn w:val="12"/>
    <w:qFormat/>
    <w:uiPriority w:val="0"/>
    <w:rPr>
      <w:color w:val="FF0000"/>
      <w:sz w:val="18"/>
      <w:szCs w:val="18"/>
    </w:rPr>
  </w:style>
  <w:style w:type="character" w:customStyle="1" w:styleId="36">
    <w:name w:val="red1"/>
    <w:basedOn w:val="12"/>
    <w:qFormat/>
    <w:uiPriority w:val="0"/>
    <w:rPr>
      <w:color w:val="FF0000"/>
      <w:sz w:val="18"/>
      <w:szCs w:val="18"/>
    </w:rPr>
  </w:style>
  <w:style w:type="character" w:customStyle="1" w:styleId="37">
    <w:name w:val="red2"/>
    <w:basedOn w:val="12"/>
    <w:qFormat/>
    <w:uiPriority w:val="0"/>
    <w:rPr>
      <w:color w:val="FF0000"/>
    </w:rPr>
  </w:style>
  <w:style w:type="character" w:customStyle="1" w:styleId="38">
    <w:name w:val="blue"/>
    <w:basedOn w:val="12"/>
    <w:qFormat/>
    <w:uiPriority w:val="0"/>
    <w:rPr>
      <w:color w:val="0371C6"/>
      <w:sz w:val="21"/>
      <w:szCs w:val="21"/>
    </w:rPr>
  </w:style>
  <w:style w:type="character" w:customStyle="1" w:styleId="39">
    <w:name w:val="green"/>
    <w:basedOn w:val="12"/>
    <w:qFormat/>
    <w:uiPriority w:val="0"/>
    <w:rPr>
      <w:color w:val="66AE00"/>
      <w:sz w:val="18"/>
      <w:szCs w:val="18"/>
    </w:rPr>
  </w:style>
  <w:style w:type="character" w:customStyle="1" w:styleId="40">
    <w:name w:val="green1"/>
    <w:basedOn w:val="12"/>
    <w:qFormat/>
    <w:uiPriority w:val="0"/>
    <w:rPr>
      <w:color w:val="66AE00"/>
      <w:sz w:val="18"/>
      <w:szCs w:val="18"/>
    </w:rPr>
  </w:style>
  <w:style w:type="character" w:customStyle="1" w:styleId="41">
    <w:name w:val="right"/>
    <w:basedOn w:val="12"/>
    <w:qFormat/>
    <w:uiPriority w:val="0"/>
    <w:rPr>
      <w:color w:val="999999"/>
      <w:sz w:val="18"/>
      <w:szCs w:val="18"/>
    </w:rPr>
  </w:style>
  <w:style w:type="character" w:customStyle="1" w:styleId="42">
    <w:name w:val="gb-jt"/>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FFF6B-9AD9-4ABE-BD11-DF5FAAB2D97F}">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4679</Words>
  <Characters>26672</Characters>
  <Lines>222</Lines>
  <Paragraphs>62</Paragraphs>
  <TotalTime>0</TotalTime>
  <ScaleCrop>false</ScaleCrop>
  <LinksUpToDate>false</LinksUpToDate>
  <CharactersWithSpaces>31289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2017-11-29T08:03:00Z</dcterms:created>
  <dc:creator>许昌市公共资源交易中心:孟莉</dc:creator>
  <cp:lastModifiedBy>冰封的爱</cp:lastModifiedBy>
  <cp:lastPrinted>2017-12-06T02:18:00Z</cp:lastPrinted>
  <dcterms:modified xsi:type="dcterms:W3CDTF">2017-12-19T06:15:57Z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