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r>
        <w:rPr>
          <w:rFonts w:hint="eastAsia" w:ascii="仿宋" w:hAnsi="仿宋" w:eastAsia="仿宋" w:cs="仿宋"/>
          <w:b/>
          <w:bCs/>
          <w:sz w:val="44"/>
          <w:szCs w:val="44"/>
        </w:rPr>
        <w:t>禹州市广播电视台数字广播全台网系统项目</w:t>
      </w: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spacing w:line="600" w:lineRule="exact"/>
        <w:ind w:firstLine="320" w:firstLineChars="100"/>
        <w:rPr>
          <w:rFonts w:ascii="仿宋" w:hAnsi="仿宋" w:eastAsia="仿宋"/>
          <w:sz w:val="32"/>
        </w:rPr>
      </w:pPr>
      <w:r>
        <w:rPr>
          <w:rFonts w:hint="eastAsia" w:ascii="仿宋" w:hAnsi="仿宋" w:eastAsia="仿宋"/>
          <w:sz w:val="32"/>
        </w:rPr>
        <w:t>采购单位：</w:t>
      </w:r>
      <w:r>
        <w:rPr>
          <w:rFonts w:hint="eastAsia" w:ascii="仿宋" w:hAnsi="仿宋" w:eastAsia="仿宋" w:cs="仿宋"/>
          <w:sz w:val="32"/>
          <w:szCs w:val="32"/>
        </w:rPr>
        <w:t>禹州市文化广电新闻出版局</w:t>
      </w:r>
    </w:p>
    <w:p>
      <w:pPr>
        <w:autoSpaceDE w:val="0"/>
        <w:autoSpaceDN w:val="0"/>
        <w:spacing w:line="360" w:lineRule="auto"/>
        <w:ind w:right="-20" w:firstLine="320" w:firstLineChars="100"/>
        <w:outlineLvl w:val="0"/>
        <w:rPr>
          <w:rFonts w:ascii="仿宋" w:hAnsi="仿宋" w:eastAsia="仿宋"/>
          <w:sz w:val="32"/>
        </w:rPr>
      </w:pPr>
      <w:r>
        <w:rPr>
          <w:rFonts w:hint="eastAsia" w:ascii="仿宋" w:hAnsi="仿宋" w:eastAsia="仿宋"/>
          <w:sz w:val="32"/>
        </w:rPr>
        <w:t>项目名称：禹州市广播电视台数字广播全台网系统项目</w:t>
      </w:r>
    </w:p>
    <w:p>
      <w:pPr>
        <w:autoSpaceDE w:val="0"/>
        <w:autoSpaceDN w:val="0"/>
        <w:spacing w:line="360" w:lineRule="auto"/>
        <w:ind w:right="-20" w:firstLine="320" w:firstLineChars="100"/>
        <w:outlineLvl w:val="0"/>
        <w:rPr>
          <w:rFonts w:ascii="仿宋" w:hAnsi="仿宋" w:eastAsia="仿宋"/>
          <w:sz w:val="32"/>
          <w:lang w:val="en-US"/>
        </w:rPr>
      </w:pPr>
      <w:r>
        <w:rPr>
          <w:rFonts w:hint="eastAsia" w:ascii="仿宋" w:hAnsi="仿宋" w:eastAsia="仿宋"/>
          <w:sz w:val="32"/>
        </w:rPr>
        <w:t>项目编号：YZCG—G20174</w:t>
      </w:r>
      <w:r>
        <w:rPr>
          <w:rFonts w:hint="eastAsia" w:ascii="仿宋" w:hAnsi="仿宋" w:eastAsia="仿宋"/>
          <w:sz w:val="32"/>
          <w:lang w:val="en-US" w:eastAsia="zh-CN"/>
        </w:rPr>
        <w:t>54</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二〇一七年十二月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黑体" w:hAnsi="黑体" w:eastAsia="黑体" w:cs="黑体"/>
          <w:b/>
          <w:sz w:val="44"/>
          <w:szCs w:val="44"/>
        </w:rPr>
      </w:pPr>
      <w:r>
        <w:rPr>
          <w:rFonts w:hint="eastAsia" w:ascii="黑体" w:hAnsi="黑体" w:eastAsia="黑体" w:cs="黑体"/>
          <w:b/>
          <w:sz w:val="44"/>
          <w:szCs w:val="44"/>
        </w:rPr>
        <w:t xml:space="preserve"> 投标邀请函</w:t>
      </w:r>
    </w:p>
    <w:p>
      <w:pPr>
        <w:spacing w:line="520" w:lineRule="exact"/>
        <w:ind w:firstLine="1966" w:firstLineChars="445"/>
        <w:textAlignment w:val="baseline"/>
        <w:rPr>
          <w:rFonts w:ascii="仿宋" w:hAnsi="仿宋" w:eastAsia="仿宋"/>
          <w:b/>
          <w:sz w:val="44"/>
          <w:szCs w:val="44"/>
        </w:rPr>
      </w:pPr>
    </w:p>
    <w:p>
      <w:pPr>
        <w:jc w:val="center"/>
        <w:rPr>
          <w:rFonts w:ascii="仿宋" w:hAnsi="仿宋" w:eastAsia="仿宋" w:cs="仿宋"/>
          <w:b/>
          <w:bCs/>
          <w:sz w:val="36"/>
          <w:szCs w:val="36"/>
        </w:rPr>
      </w:pPr>
      <w:r>
        <w:rPr>
          <w:rFonts w:hint="eastAsia" w:ascii="仿宋" w:hAnsi="仿宋" w:eastAsia="仿宋" w:cs="仿宋"/>
          <w:b/>
          <w:bCs/>
          <w:sz w:val="36"/>
          <w:szCs w:val="36"/>
        </w:rPr>
        <w:t>禹州市广播电视台数字广播全台网系统项目</w:t>
      </w:r>
    </w:p>
    <w:p>
      <w:pPr>
        <w:jc w:val="center"/>
        <w:rPr>
          <w:rFonts w:ascii="仿宋" w:hAnsi="仿宋" w:eastAsia="仿宋" w:cs="仿宋"/>
          <w:b/>
          <w:bCs/>
          <w:sz w:val="36"/>
          <w:szCs w:val="36"/>
        </w:rPr>
      </w:pPr>
      <w:r>
        <w:rPr>
          <w:rFonts w:hint="eastAsia" w:ascii="仿宋" w:hAnsi="仿宋" w:eastAsia="仿宋" w:cs="仿宋"/>
          <w:b/>
          <w:bCs/>
          <w:sz w:val="36"/>
          <w:szCs w:val="36"/>
        </w:rPr>
        <w:t>投标邀请函</w:t>
      </w:r>
    </w:p>
    <w:p>
      <w:pPr>
        <w:jc w:val="center"/>
        <w:rPr>
          <w:rFonts w:ascii="仿宋" w:hAnsi="仿宋" w:eastAsia="仿宋" w:cs="仿宋"/>
          <w:b/>
          <w:bCs/>
          <w:sz w:val="36"/>
          <w:szCs w:val="36"/>
        </w:rPr>
      </w:pPr>
    </w:p>
    <w:p>
      <w:pPr>
        <w:spacing w:line="520" w:lineRule="exact"/>
        <w:rPr>
          <w:rFonts w:ascii="仿宋" w:hAnsi="仿宋" w:eastAsia="仿宋" w:cs="仿宋"/>
          <w:sz w:val="24"/>
          <w:szCs w:val="24"/>
        </w:rPr>
      </w:pPr>
      <w:r>
        <w:rPr>
          <w:rFonts w:hint="eastAsia" w:ascii="仿宋" w:hAnsi="仿宋" w:eastAsia="仿宋" w:cs="仿宋"/>
          <w:sz w:val="24"/>
          <w:szCs w:val="24"/>
        </w:rPr>
        <w:t>　　禹州市政府采购中心受禹州市文化广电新闻出版局的委托，就“禹州市广播电视台数字广播全台网系统项目”进行公开招标，欢迎合格的投标人前来投标。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一、项目基本情况</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1、采购人：禹州市文化广电新闻出版局</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2、项目名称：禹州市广播电视台数字广播全台网系统项目</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3、采购编号：YZCG-G20174</w:t>
      </w:r>
      <w:r>
        <w:rPr>
          <w:rFonts w:hint="eastAsia" w:ascii="仿宋" w:hAnsi="仿宋" w:eastAsia="仿宋" w:cs="仿宋"/>
          <w:sz w:val="24"/>
          <w:szCs w:val="24"/>
          <w:lang w:val="en-US" w:eastAsia="zh-CN"/>
        </w:rPr>
        <w:t>54</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4、项目需求：网络管理、音频编辑、存储服务、播出等设备及配件软件　</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5、采购预算：287.67万元</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6、最高限价：287.67万元</w:t>
      </w:r>
    </w:p>
    <w:p>
      <w:pPr>
        <w:spacing w:line="520" w:lineRule="exact"/>
        <w:rPr>
          <w:rFonts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二、需要落实的政府采购政策</w:t>
      </w:r>
    </w:p>
    <w:p>
      <w:pPr>
        <w:spacing w:line="520" w:lineRule="exact"/>
        <w:rPr>
          <w:rFonts w:ascii="仿宋" w:hAnsi="仿宋" w:eastAsia="仿宋" w:cs="仿宋"/>
          <w:sz w:val="24"/>
          <w:szCs w:val="24"/>
        </w:rPr>
      </w:pPr>
      <w:r>
        <w:rPr>
          <w:rFonts w:hint="eastAsia" w:ascii="仿宋" w:hAnsi="仿宋" w:eastAsia="仿宋" w:cs="仿宋"/>
          <w:sz w:val="24"/>
          <w:szCs w:val="24"/>
        </w:rPr>
        <w:t>　　本项目落实节约能源、保护环境、扶持不发达地区和少数民族地区、促进中小企业、监狱企业发展等政府采购政策。（详见招标文件）</w:t>
      </w:r>
    </w:p>
    <w:p>
      <w:pPr>
        <w:spacing w:line="520" w:lineRule="exact"/>
        <w:rPr>
          <w:rFonts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　三、供应商资格要求</w:t>
      </w:r>
    </w:p>
    <w:p>
      <w:pPr>
        <w:spacing w:line="520" w:lineRule="exact"/>
        <w:ind w:firstLine="640"/>
        <w:rPr>
          <w:rFonts w:ascii="仿宋" w:hAnsi="仿宋" w:eastAsia="仿宋" w:cs="仿宋"/>
          <w:sz w:val="24"/>
          <w:szCs w:val="24"/>
        </w:rPr>
      </w:pPr>
      <w:r>
        <w:rPr>
          <w:rFonts w:hint="eastAsia" w:ascii="仿宋" w:hAnsi="仿宋" w:eastAsia="仿宋" w:cs="仿宋"/>
          <w:sz w:val="24"/>
          <w:szCs w:val="24"/>
        </w:rPr>
        <w:t>1、符合《政府采购法》第二十二条之规定，</w:t>
      </w:r>
    </w:p>
    <w:p>
      <w:pPr>
        <w:spacing w:line="520" w:lineRule="exact"/>
        <w:ind w:firstLine="640"/>
        <w:rPr>
          <w:rFonts w:ascii="仿宋" w:hAnsi="仿宋" w:eastAsia="仿宋" w:cs="仿宋"/>
          <w:sz w:val="24"/>
          <w:szCs w:val="24"/>
        </w:rPr>
      </w:pPr>
      <w:r>
        <w:rPr>
          <w:rFonts w:hint="eastAsia" w:ascii="仿宋" w:hAnsi="仿宋" w:eastAsia="仿宋" w:cs="仿宋"/>
          <w:sz w:val="24"/>
          <w:szCs w:val="24"/>
        </w:rPr>
        <w:t>2、具有独立法人资格且具有相应的经营范围（含广播电视设备），以营业执照为准；</w:t>
      </w:r>
    </w:p>
    <w:p>
      <w:pPr>
        <w:spacing w:line="520" w:lineRule="exact"/>
        <w:ind w:firstLine="640"/>
        <w:rPr>
          <w:rFonts w:ascii="仿宋" w:hAnsi="仿宋" w:eastAsia="仿宋" w:cs="仿宋"/>
          <w:sz w:val="24"/>
          <w:szCs w:val="24"/>
        </w:rPr>
      </w:pPr>
      <w:r>
        <w:rPr>
          <w:rFonts w:hint="eastAsia" w:ascii="仿宋" w:hAnsi="仿宋" w:eastAsia="仿宋" w:cs="仿宋"/>
          <w:sz w:val="24"/>
          <w:szCs w:val="24"/>
        </w:rPr>
        <w:t>3、投标商应开具由项目所在地或企业营业执照注册所在地人民检察院出具的无行贿犯罪档案告知函；</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4、被委托人须是本单位职工，提供本公司为本人缴纳社会保险证明；</w:t>
      </w:r>
    </w:p>
    <w:p>
      <w:pPr>
        <w:spacing w:line="520" w:lineRule="exact"/>
        <w:rPr>
          <w:rFonts w:ascii="仿宋" w:hAnsi="仿宋" w:eastAsia="仿宋" w:cs="仿宋"/>
          <w:sz w:val="24"/>
          <w:szCs w:val="24"/>
        </w:rPr>
      </w:pPr>
      <w:r>
        <w:rPr>
          <w:rFonts w:hint="eastAsia" w:ascii="仿宋" w:hAnsi="仿宋" w:eastAsia="仿宋" w:cs="仿宋"/>
          <w:sz w:val="24"/>
          <w:szCs w:val="24"/>
        </w:rPr>
        <w:t>　　5、本项目不接受联合体投标。</w:t>
      </w:r>
    </w:p>
    <w:p>
      <w:pPr>
        <w:spacing w:line="520" w:lineRule="exact"/>
        <w:rPr>
          <w:rFonts w:ascii="仿宋" w:hAnsi="仿宋" w:eastAsia="仿宋" w:cs="仿宋"/>
          <w:b/>
          <w:bCs/>
          <w:sz w:val="24"/>
          <w:szCs w:val="24"/>
        </w:rPr>
      </w:pPr>
      <w:r>
        <w:rPr>
          <w:rFonts w:hint="eastAsia" w:ascii="仿宋" w:hAnsi="仿宋" w:eastAsia="仿宋" w:cs="仿宋"/>
          <w:b/>
          <w:bCs/>
          <w:sz w:val="24"/>
          <w:szCs w:val="24"/>
        </w:rPr>
        <w:t>　　四、获取招标文件的方式、时间、地点及文件费用</w:t>
      </w:r>
    </w:p>
    <w:p>
      <w:pPr>
        <w:spacing w:line="520" w:lineRule="exact"/>
        <w:rPr>
          <w:rFonts w:ascii="仿宋" w:hAnsi="仿宋" w:eastAsia="仿宋" w:cs="仿宋"/>
          <w:sz w:val="24"/>
          <w:szCs w:val="24"/>
        </w:rPr>
      </w:pPr>
      <w:r>
        <w:rPr>
          <w:rFonts w:hint="eastAsia" w:ascii="仿宋" w:hAnsi="仿宋" w:eastAsia="仿宋" w:cs="仿宋"/>
          <w:sz w:val="24"/>
          <w:szCs w:val="24"/>
        </w:rPr>
        <w:t>　　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2、网上下载招标文件时间：自招标文件在网上发出之日起至提交投标文件前一个小时均可进行投标报名、下载招标文件。</w:t>
      </w:r>
    </w:p>
    <w:p>
      <w:pPr>
        <w:spacing w:line="52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520" w:lineRule="exact"/>
        <w:rPr>
          <w:rFonts w:ascii="仿宋" w:hAnsi="仿宋" w:eastAsia="仿宋" w:cs="仿宋"/>
          <w:sz w:val="24"/>
          <w:szCs w:val="24"/>
        </w:rPr>
      </w:pPr>
      <w:r>
        <w:rPr>
          <w:rFonts w:hint="eastAsia" w:ascii="仿宋" w:hAnsi="仿宋" w:eastAsia="仿宋" w:cs="仿宋"/>
          <w:sz w:val="24"/>
          <w:szCs w:val="24"/>
        </w:rPr>
        <w:t>　　4、招标文件每份售价人民币300元，于递交投标文件时缴纳给采购代理机构，售后不退。</w:t>
      </w:r>
    </w:p>
    <w:p>
      <w:pPr>
        <w:spacing w:line="520" w:lineRule="exact"/>
        <w:rPr>
          <w:rFonts w:ascii="仿宋" w:hAnsi="仿宋" w:eastAsia="仿宋" w:cs="仿宋"/>
          <w:b/>
          <w:bCs/>
          <w:sz w:val="24"/>
          <w:szCs w:val="24"/>
        </w:rPr>
      </w:pPr>
      <w:r>
        <w:rPr>
          <w:rFonts w:hint="eastAsia" w:ascii="仿宋" w:hAnsi="仿宋" w:eastAsia="仿宋" w:cs="仿宋"/>
          <w:b/>
          <w:bCs/>
          <w:sz w:val="24"/>
          <w:szCs w:val="24"/>
        </w:rPr>
        <w:t>　　五、投标截止时间、开标时间及地点：</w:t>
      </w:r>
    </w:p>
    <w:p>
      <w:pPr>
        <w:spacing w:line="520" w:lineRule="exact"/>
        <w:rPr>
          <w:rFonts w:ascii="仿宋" w:hAnsi="仿宋" w:eastAsia="仿宋" w:cs="仿宋"/>
          <w:sz w:val="24"/>
          <w:szCs w:val="24"/>
        </w:rPr>
      </w:pPr>
      <w:r>
        <w:rPr>
          <w:rFonts w:hint="eastAsia" w:ascii="仿宋" w:hAnsi="仿宋" w:eastAsia="仿宋" w:cs="仿宋"/>
          <w:sz w:val="24"/>
          <w:szCs w:val="24"/>
        </w:rPr>
        <w:t>　　1、投标截止及开标时间：2018年1月</w:t>
      </w:r>
      <w:r>
        <w:rPr>
          <w:rFonts w:hint="eastAsia" w:ascii="仿宋" w:hAnsi="仿宋" w:eastAsia="仿宋" w:cs="仿宋"/>
          <w:sz w:val="24"/>
          <w:szCs w:val="24"/>
          <w:lang w:val="en-US" w:eastAsia="zh-CN"/>
        </w:rPr>
        <w:t>8</w:t>
      </w:r>
      <w:r>
        <w:rPr>
          <w:rFonts w:hint="eastAsia" w:ascii="仿宋" w:hAnsi="仿宋" w:eastAsia="仿宋" w:cs="仿宋"/>
          <w:sz w:val="24"/>
          <w:szCs w:val="24"/>
        </w:rPr>
        <w:t>日9:00　（北京时间），逾期送达或不符合规定的投标文件不予接受。</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2、开标地点：禹州市公共资源交易中心第二开标室（禹州市行政服务中心楼9楼） </w:t>
      </w:r>
    </w:p>
    <w:p>
      <w:pPr>
        <w:spacing w:line="520" w:lineRule="exact"/>
        <w:rPr>
          <w:rFonts w:ascii="仿宋" w:hAnsi="仿宋" w:eastAsia="仿宋" w:cs="仿宋"/>
          <w:b/>
          <w:bCs/>
          <w:sz w:val="24"/>
          <w:szCs w:val="24"/>
        </w:rPr>
      </w:pPr>
      <w:r>
        <w:rPr>
          <w:rFonts w:hint="eastAsia" w:ascii="仿宋" w:hAnsi="仿宋" w:eastAsia="仿宋" w:cs="仿宋"/>
          <w:b/>
          <w:bCs/>
          <w:sz w:val="24"/>
          <w:szCs w:val="24"/>
        </w:rPr>
        <w:t>　　六、代理机构及采购单位地址、联系人、联系电话</w:t>
      </w:r>
    </w:p>
    <w:p>
      <w:pPr>
        <w:spacing w:line="520" w:lineRule="exact"/>
        <w:rPr>
          <w:rFonts w:ascii="仿宋" w:hAnsi="仿宋" w:eastAsia="仿宋" w:cs="仿宋"/>
          <w:sz w:val="24"/>
          <w:szCs w:val="24"/>
        </w:rPr>
      </w:pPr>
      <w:r>
        <w:rPr>
          <w:rFonts w:hint="eastAsia" w:ascii="仿宋" w:hAnsi="仿宋" w:eastAsia="仿宋" w:cs="仿宋"/>
          <w:sz w:val="24"/>
          <w:szCs w:val="24"/>
        </w:rPr>
        <w:t>　（一）代理机构：禹州市政府采购中心</w:t>
      </w:r>
    </w:p>
    <w:p>
      <w:pPr>
        <w:spacing w:line="520" w:lineRule="exact"/>
        <w:rPr>
          <w:rFonts w:ascii="仿宋" w:hAnsi="仿宋" w:eastAsia="仿宋" w:cs="仿宋"/>
          <w:sz w:val="24"/>
          <w:szCs w:val="24"/>
        </w:rPr>
      </w:pPr>
      <w:r>
        <w:rPr>
          <w:rFonts w:hint="eastAsia" w:ascii="仿宋" w:hAnsi="仿宋" w:eastAsia="仿宋" w:cs="仿宋"/>
          <w:sz w:val="24"/>
          <w:szCs w:val="24"/>
        </w:rPr>
        <w:t>　　地址：禹州市行政服务中心楼917房间</w:t>
      </w:r>
    </w:p>
    <w:p>
      <w:pPr>
        <w:spacing w:line="520" w:lineRule="exact"/>
        <w:rPr>
          <w:rFonts w:ascii="仿宋" w:hAnsi="仿宋" w:eastAsia="仿宋" w:cs="仿宋"/>
          <w:sz w:val="24"/>
          <w:szCs w:val="24"/>
        </w:rPr>
      </w:pPr>
      <w:r>
        <w:rPr>
          <w:rFonts w:hint="eastAsia" w:ascii="仿宋" w:hAnsi="仿宋" w:eastAsia="仿宋" w:cs="仿宋"/>
          <w:sz w:val="24"/>
          <w:szCs w:val="24"/>
        </w:rPr>
        <w:t>联系人：侯女士  联系电话：0374-2077111</w:t>
      </w:r>
    </w:p>
    <w:p>
      <w:pPr>
        <w:spacing w:line="520" w:lineRule="exact"/>
        <w:rPr>
          <w:rFonts w:ascii="仿宋" w:hAnsi="仿宋" w:eastAsia="仿宋" w:cs="仿宋"/>
          <w:sz w:val="24"/>
          <w:szCs w:val="24"/>
        </w:rPr>
      </w:pPr>
      <w:r>
        <w:rPr>
          <w:rFonts w:hint="eastAsia" w:ascii="仿宋" w:hAnsi="仿宋" w:eastAsia="仿宋" w:cs="仿宋"/>
          <w:sz w:val="24"/>
          <w:szCs w:val="24"/>
        </w:rPr>
        <w:t>　（二）采购单位：禹州市文化广电新闻出版局</w:t>
      </w:r>
    </w:p>
    <w:p>
      <w:pPr>
        <w:spacing w:line="520" w:lineRule="exact"/>
        <w:rPr>
          <w:rFonts w:ascii="仿宋" w:hAnsi="仿宋" w:eastAsia="仿宋" w:cs="仿宋"/>
          <w:sz w:val="24"/>
          <w:szCs w:val="24"/>
        </w:rPr>
      </w:pPr>
      <w:r>
        <w:rPr>
          <w:rFonts w:hint="eastAsia" w:ascii="仿宋" w:hAnsi="仿宋" w:eastAsia="仿宋" w:cs="仿宋"/>
          <w:sz w:val="24"/>
          <w:szCs w:val="24"/>
        </w:rPr>
        <w:t>地址：禹州市禹王大道</w:t>
      </w:r>
    </w:p>
    <w:p>
      <w:pPr>
        <w:spacing w:line="520" w:lineRule="exact"/>
        <w:rPr>
          <w:rFonts w:ascii="仿宋" w:hAnsi="仿宋" w:eastAsia="仿宋" w:cs="仿宋"/>
          <w:sz w:val="24"/>
          <w:szCs w:val="24"/>
        </w:rPr>
      </w:pPr>
      <w:r>
        <w:rPr>
          <w:rFonts w:hint="eastAsia" w:ascii="仿宋" w:hAnsi="仿宋" w:eastAsia="仿宋" w:cs="仿宋"/>
          <w:sz w:val="24"/>
          <w:szCs w:val="24"/>
        </w:rPr>
        <w:t>　联系人：郑先生   联系电话：13937458968</w:t>
      </w:r>
    </w:p>
    <w:p>
      <w:pPr>
        <w:spacing w:line="520" w:lineRule="exact"/>
        <w:rPr>
          <w:rFonts w:hint="eastAsia" w:ascii="仿宋" w:hAnsi="仿宋" w:eastAsia="仿宋" w:cs="仿宋"/>
          <w:sz w:val="24"/>
          <w:szCs w:val="24"/>
        </w:rPr>
      </w:pPr>
      <w:r>
        <w:rPr>
          <w:rFonts w:hint="eastAsia" w:ascii="仿宋" w:hAnsi="仿宋" w:eastAsia="仿宋" w:cs="仿宋"/>
          <w:sz w:val="24"/>
          <w:szCs w:val="24"/>
        </w:rPr>
        <w:t>　　　　　　　　　　　　　　　　　　　</w:t>
      </w:r>
    </w:p>
    <w:p>
      <w:pPr>
        <w:spacing w:line="520" w:lineRule="exact"/>
        <w:rPr>
          <w:rFonts w:hint="eastAsia" w:ascii="仿宋" w:hAnsi="仿宋" w:eastAsia="仿宋" w:cs="仿宋"/>
          <w:sz w:val="24"/>
          <w:szCs w:val="24"/>
        </w:rPr>
      </w:pPr>
    </w:p>
    <w:p>
      <w:pPr>
        <w:spacing w:line="520" w:lineRule="exact"/>
        <w:ind w:firstLine="4560" w:firstLineChars="1900"/>
        <w:rPr>
          <w:rFonts w:ascii="仿宋" w:hAnsi="仿宋" w:eastAsia="仿宋" w:cs="仿宋"/>
          <w:sz w:val="24"/>
          <w:szCs w:val="24"/>
        </w:rPr>
      </w:pPr>
      <w:r>
        <w:rPr>
          <w:rFonts w:hint="eastAsia" w:ascii="仿宋" w:hAnsi="仿宋" w:eastAsia="仿宋" w:cs="仿宋"/>
          <w:sz w:val="24"/>
          <w:szCs w:val="24"/>
        </w:rPr>
        <w:t>2017年 12月1</w:t>
      </w:r>
      <w:r>
        <w:rPr>
          <w:rFonts w:hint="eastAsia" w:ascii="仿宋" w:hAnsi="仿宋" w:eastAsia="仿宋" w:cs="仿宋"/>
          <w:sz w:val="24"/>
          <w:szCs w:val="24"/>
          <w:lang w:val="en-US" w:eastAsia="zh-CN"/>
        </w:rPr>
        <w:t>8</w:t>
      </w:r>
      <w:r>
        <w:rPr>
          <w:rFonts w:hint="eastAsia" w:ascii="仿宋" w:hAnsi="仿宋" w:eastAsia="仿宋" w:cs="仿宋"/>
          <w:sz w:val="24"/>
          <w:szCs w:val="24"/>
        </w:rPr>
        <w:t>日</w:t>
      </w:r>
    </w:p>
    <w:p>
      <w:pPr>
        <w:spacing w:line="360" w:lineRule="auto"/>
        <w:rPr>
          <w:rFonts w:ascii="仿宋" w:hAnsi="仿宋" w:eastAsia="仿宋" w:cs="仿宋"/>
          <w:b/>
          <w:sz w:val="24"/>
          <w:szCs w:val="24"/>
        </w:rPr>
      </w:pPr>
    </w:p>
    <w:p>
      <w:pPr>
        <w:spacing w:line="360" w:lineRule="auto"/>
        <w:ind w:firstLine="3534" w:firstLineChars="800"/>
        <w:rPr>
          <w:rFonts w:ascii="仿宋" w:hAnsi="仿宋" w:eastAsia="仿宋" w:cs="仿宋"/>
          <w:b/>
          <w:sz w:val="44"/>
          <w:szCs w:val="44"/>
        </w:rPr>
      </w:pPr>
    </w:p>
    <w:p>
      <w:pPr>
        <w:spacing w:line="360" w:lineRule="auto"/>
        <w:ind w:firstLine="3534" w:firstLineChars="800"/>
        <w:rPr>
          <w:rFonts w:ascii="仿宋" w:hAnsi="仿宋" w:eastAsia="仿宋" w:cs="仿宋"/>
          <w:b/>
          <w:sz w:val="44"/>
          <w:szCs w:val="44"/>
        </w:rPr>
      </w:pPr>
    </w:p>
    <w:p>
      <w:pPr>
        <w:spacing w:line="360" w:lineRule="auto"/>
        <w:ind w:firstLine="3534" w:firstLineChars="800"/>
        <w:rPr>
          <w:rFonts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YZCG—G20174</w:t>
            </w:r>
            <w:r>
              <w:rPr>
                <w:rFonts w:hint="eastAsia" w:ascii="仿宋" w:hAnsi="仿宋" w:eastAsia="仿宋"/>
                <w:sz w:val="24"/>
                <w:szCs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禹州市文化广电新闻出版局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禹州市广播电视台数字广播全台网系统项目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伍万元整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2018年1月</w:t>
            </w:r>
            <w:r>
              <w:rPr>
                <w:rFonts w:hint="eastAsia" w:ascii="仿宋" w:hAnsi="仿宋" w:eastAsia="仿宋"/>
                <w:sz w:val="24"/>
                <w:szCs w:val="24"/>
                <w:lang w:val="en-US" w:eastAsia="zh-CN"/>
              </w:rPr>
              <w:t>8</w:t>
            </w:r>
            <w:r>
              <w:rPr>
                <w:rFonts w:hint="eastAsia" w:ascii="仿宋" w:hAnsi="仿宋" w:eastAsia="仿宋"/>
                <w:sz w:val="24"/>
                <w:szCs w:val="24"/>
              </w:rPr>
              <w:t>日9：00前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3"/>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3"/>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rPr>
              <w:t>1</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rPr>
              <w:t>1</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8</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rPr>
              <w:t>287.67万元，</w:t>
            </w:r>
            <w:r>
              <w:rPr>
                <w:rFonts w:hint="eastAsia" w:ascii="仿宋" w:hAnsi="仿宋" w:eastAsia="仿宋"/>
                <w:b/>
                <w:bCs/>
                <w:sz w:val="24"/>
                <w:szCs w:val="24"/>
                <w:lang w:val="zh-CN"/>
              </w:rPr>
              <w:t>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4、在投标截止时间前提交的投标保证金。</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.1投标保证金为投标文件的组成部分之一。</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.2投标人按要求提交</w:t>
      </w:r>
      <w:r>
        <w:rPr>
          <w:rFonts w:hint="eastAsia" w:ascii="仿宋" w:hAnsi="仿宋" w:eastAsia="仿宋" w:cs="仿宋"/>
          <w:sz w:val="24"/>
          <w:lang w:eastAsia="zh-CN"/>
        </w:rPr>
        <w:t>贰仟元</w:t>
      </w:r>
      <w:r>
        <w:rPr>
          <w:rFonts w:hint="eastAsia" w:ascii="仿宋" w:hAnsi="仿宋" w:eastAsia="仿宋" w:cs="仿宋"/>
          <w:sz w:val="24"/>
        </w:rPr>
        <w:t xml:space="preserve">的投标保证金。             </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.3投标保证金用于保护本次招标人免受投标人的行为而引起的风险。</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 提交投标保证金</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hint="eastAsia"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禹州市</w:t>
      </w:r>
      <w:r>
        <w:rPr>
          <w:rFonts w:hint="eastAsia" w:ascii="仿宋" w:hAnsi="仿宋" w:eastAsia="仿宋" w:cs="仿宋"/>
          <w:sz w:val="24"/>
          <w:lang w:val="zh-CN"/>
        </w:rPr>
        <w:t>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保证金缴纳绑定问题咨询电话:0374-2961598</w:t>
      </w:r>
      <w:r>
        <w:rPr>
          <w:rFonts w:hint="eastAsia" w:ascii="仿宋" w:hAnsi="仿宋" w:eastAsia="仿宋" w:cs="仿宋"/>
          <w:sz w:val="24"/>
          <w:lang w:val="zh-CN" w:eastAsia="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.5.2自采购合同签订</w:t>
      </w:r>
      <w:r>
        <w:rPr>
          <w:rFonts w:hint="eastAsia" w:ascii="仿宋" w:hAnsi="仿宋" w:eastAsia="仿宋" w:cs="仿宋"/>
          <w:sz w:val="24"/>
          <w:lang w:val="zh-CN" w:eastAsia="zh-CN"/>
        </w:rPr>
        <w:t>并备案后</w:t>
      </w:r>
      <w:r>
        <w:rPr>
          <w:rFonts w:hint="eastAsia" w:ascii="仿宋" w:hAnsi="仿宋" w:eastAsia="仿宋" w:cs="仿宋"/>
          <w:sz w:val="24"/>
          <w:lang w:val="zh-CN"/>
        </w:rPr>
        <w:t>5个工作日内退还中标人的投标保证金。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 特殊情况处理</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lang w:val="en-US" w:eastAsia="zh-CN"/>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.7.4 供应商与采购人、其他供应商或者采购代理机构恶意串通的；</w:t>
      </w:r>
    </w:p>
    <w:p>
      <w:pPr>
        <w:keepNext w:val="0"/>
        <w:keepLines w:val="0"/>
        <w:pageBreakBefore w:val="0"/>
        <w:kinsoku/>
        <w:wordWrap w:val="0"/>
        <w:overflowPunct/>
        <w:topLinePunct/>
        <w:autoSpaceDE/>
        <w:autoSpaceDN/>
        <w:bidi w:val="0"/>
        <w:adjustRightInd/>
        <w:snapToGrid w:val="0"/>
        <w:spacing w:line="360" w:lineRule="auto"/>
        <w:ind w:left="0" w:leftChars="0" w:right="0" w:rightChars="0" w:firstLine="480" w:firstLineChars="200"/>
        <w:textAlignment w:val="auto"/>
        <w:outlineLvl w:val="9"/>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D   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仿宋_GB2312"/>
          <w:sz w:val="24"/>
          <w:szCs w:val="24"/>
        </w:rPr>
        <w:t>19</w:t>
      </w:r>
      <w:r>
        <w:rPr>
          <w:rFonts w:hint="eastAsia" w:ascii="仿宋" w:hAnsi="仿宋" w:eastAsia="仿宋" w:cs="宋体"/>
          <w:bCs/>
          <w:sz w:val="24"/>
          <w:lang w:val="zh-CN"/>
        </w:rPr>
        <w:t>.1未按照招标文件的规定提交投标保证金的；</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19.2投标文件未按招标文件要求签署、盖章的；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19.3不符合资格性审查要求的；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19.4报价超过招标文件中规定的预算金额或者最高限价的；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19.5投标文件含有采购人不能接受的附加条件的；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19.6属于招标文件“其它要求”中无效投标条款情形的。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idowControl/>
        <w:numPr>
          <w:ilvl w:val="0"/>
          <w:numId w:val="4"/>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widowControl/>
        <w:spacing w:line="440" w:lineRule="exact"/>
        <w:rPr>
          <w:rFonts w:ascii="仿宋" w:hAnsi="仿宋" w:eastAsia="仿宋"/>
          <w:b/>
          <w:sz w:val="44"/>
        </w:rPr>
      </w:pPr>
    </w:p>
    <w:p>
      <w:pPr>
        <w:spacing w:beforeLines="50" w:afterLines="50" w:line="360" w:lineRule="auto"/>
        <w:outlineLvl w:val="1"/>
        <w:rPr>
          <w:rFonts w:ascii="仿宋" w:hAnsi="仿宋" w:eastAsia="仿宋" w:cs="仿宋"/>
          <w:b/>
          <w:color w:val="000000"/>
          <w:sz w:val="24"/>
          <w:szCs w:val="24"/>
        </w:rPr>
      </w:pPr>
      <w:bookmarkStart w:id="0" w:name="_Toc498961608"/>
      <w:bookmarkStart w:id="1" w:name="_Toc424821513"/>
      <w:r>
        <w:rPr>
          <w:rFonts w:hint="eastAsia" w:ascii="仿宋" w:hAnsi="仿宋" w:eastAsia="仿宋" w:cs="仿宋"/>
          <w:b/>
          <w:color w:val="000000"/>
          <w:sz w:val="24"/>
          <w:szCs w:val="24"/>
        </w:rPr>
        <w:t>（一）项目概述</w:t>
      </w:r>
      <w:bookmarkEnd w:id="0"/>
      <w:bookmarkEnd w:id="1"/>
    </w:p>
    <w:p>
      <w:pPr>
        <w:tabs>
          <w:tab w:val="left" w:pos="0"/>
        </w:tabs>
        <w:spacing w:before="100" w:beforeAutospacing="1" w:line="360" w:lineRule="auto"/>
        <w:ind w:firstLine="480" w:firstLineChars="200"/>
        <w:contextualSpacing/>
        <w:rPr>
          <w:rFonts w:ascii="仿宋" w:hAnsi="仿宋" w:eastAsia="仿宋" w:cs="仿宋"/>
          <w:color w:val="000000"/>
          <w:sz w:val="24"/>
          <w:szCs w:val="24"/>
        </w:rPr>
      </w:pPr>
      <w:r>
        <w:rPr>
          <w:rFonts w:hint="eastAsia" w:ascii="仿宋" w:hAnsi="仿宋" w:eastAsia="仿宋" w:cs="仿宋"/>
          <w:color w:val="000000"/>
          <w:sz w:val="24"/>
          <w:szCs w:val="24"/>
        </w:rPr>
        <w:t>禹州市广播电视台广播一体化网络系统（全台网系统）主要由节目制作播出平台、存储中心平台、总控调度平台、监测分析平台、融媒导播平台等平台构成。业务覆盖了广播节目的录入到播出，信号的调度到集中监控等所有的范围，真正实现广播电台录制、编辑、播出、存贮、管理与控制全程数字化、网络化、信息化、自动化、现代化。系统应以EBU AES3为标准，采用全数字信号或者网络音频信号运行。采用先进的技术架构来构建整个系统，达到数字化、网络化、传输快捷化、数据安全化，使不同的新媒体业务系统能通过标准接口，实现互联互通；通过内外网多媒体信息的安全共享服务，提供方便灵活的多媒体节目存储、共享、制作和发布手段；充分利用电台在传统媒体方面的优势，建立电台多媒体资源安全共享机制，实现全台节目、信息的即时共享和灵活调用，实现一次制作多次使用，从而使得电台的各种资源得到最大的整合，提高广播节目时效性、可听性，有效降低运行成本。建立适应新媒体环境的数字广播系统，实现广播业务的数字化、网络化和智能化，同时规划未来十年新媒体发展方向，为我台广播事业的发展提供强有力的技术保障。</w:t>
      </w:r>
    </w:p>
    <w:p>
      <w:pPr>
        <w:spacing w:beforeLines="50" w:line="360" w:lineRule="auto"/>
        <w:outlineLvl w:val="1"/>
        <w:rPr>
          <w:rFonts w:ascii="仿宋" w:hAnsi="仿宋" w:eastAsia="仿宋" w:cs="仿宋"/>
          <w:color w:val="000000"/>
          <w:sz w:val="24"/>
          <w:szCs w:val="24"/>
        </w:rPr>
      </w:pPr>
      <w:bookmarkStart w:id="2" w:name="_Toc293488052"/>
      <w:bookmarkStart w:id="3" w:name="_Toc424821514"/>
      <w:bookmarkStart w:id="4" w:name="_Toc498961609"/>
      <w:r>
        <w:rPr>
          <w:rFonts w:hint="eastAsia" w:ascii="仿宋" w:hAnsi="仿宋" w:eastAsia="仿宋" w:cs="仿宋"/>
          <w:color w:val="000000"/>
          <w:sz w:val="24"/>
          <w:szCs w:val="24"/>
        </w:rPr>
        <w:t>（二）项目总体要求</w:t>
      </w:r>
      <w:bookmarkEnd w:id="2"/>
      <w:bookmarkEnd w:id="3"/>
      <w:bookmarkEnd w:id="4"/>
    </w:p>
    <w:p>
      <w:pPr>
        <w:spacing w:line="500" w:lineRule="exact"/>
        <w:ind w:firstLine="360" w:firstLineChars="150"/>
        <w:rPr>
          <w:rFonts w:ascii="仿宋" w:hAnsi="仿宋" w:eastAsia="仿宋" w:cs="仿宋"/>
          <w:color w:val="000000"/>
          <w:sz w:val="24"/>
          <w:szCs w:val="24"/>
        </w:rPr>
      </w:pPr>
      <w:r>
        <w:rPr>
          <w:rFonts w:hint="eastAsia" w:ascii="仿宋" w:hAnsi="仿宋" w:eastAsia="仿宋" w:cs="仿宋"/>
          <w:color w:val="000000"/>
          <w:sz w:val="24"/>
          <w:szCs w:val="24"/>
        </w:rPr>
        <w:t>1、先进性</w:t>
      </w:r>
    </w:p>
    <w:p>
      <w:pPr>
        <w:spacing w:line="500" w:lineRule="exact"/>
        <w:ind w:firstLine="460" w:firstLineChars="192"/>
        <w:rPr>
          <w:rFonts w:ascii="仿宋" w:hAnsi="仿宋" w:eastAsia="仿宋" w:cs="仿宋"/>
          <w:color w:val="000000"/>
          <w:sz w:val="24"/>
          <w:szCs w:val="24"/>
        </w:rPr>
      </w:pPr>
      <w:r>
        <w:rPr>
          <w:rFonts w:hint="eastAsia" w:ascii="仿宋" w:hAnsi="仿宋" w:eastAsia="仿宋" w:cs="仿宋"/>
          <w:color w:val="000000"/>
          <w:sz w:val="24"/>
          <w:szCs w:val="24"/>
        </w:rPr>
        <w:t>要采用高品质的设备（包括软、硬件），总体设计理念先进合理，实用简洁。系统所有使用到的设备均需要符合国家现行广播电影电视标准，技术指标达到或优于广播甲级标准，系统所用软件均为正版。</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2、安全性</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系统是确保本台广播节目制播工作顺利完成的重要环节，各个部分都要采用必要的方法确保安全播出。所有使用到的设备</w:t>
      </w:r>
      <w:r>
        <w:rPr>
          <w:rFonts w:hint="eastAsia" w:ascii="仿宋" w:hAnsi="仿宋" w:eastAsia="仿宋" w:cs="仿宋"/>
          <w:bCs/>
          <w:color w:val="000000"/>
          <w:sz w:val="24"/>
          <w:szCs w:val="24"/>
        </w:rPr>
        <w:t>应具备稳定的、成熟的先进技术，对各种可能出现的情况做出相应的保护设计和备份设计，出现故障时，能够</w:t>
      </w:r>
      <w:r>
        <w:rPr>
          <w:rFonts w:hint="eastAsia" w:ascii="仿宋" w:hAnsi="仿宋" w:eastAsia="仿宋" w:cs="仿宋"/>
          <w:color w:val="000000"/>
          <w:sz w:val="24"/>
          <w:szCs w:val="24"/>
        </w:rPr>
        <w:t>迅速找到故障点，</w:t>
      </w:r>
      <w:r>
        <w:rPr>
          <w:rFonts w:hint="eastAsia" w:ascii="仿宋" w:hAnsi="仿宋" w:eastAsia="仿宋" w:cs="仿宋"/>
          <w:bCs/>
          <w:color w:val="000000"/>
          <w:sz w:val="24"/>
          <w:szCs w:val="24"/>
        </w:rPr>
        <w:t>在短时间内恢复系统正常运行。</w:t>
      </w:r>
      <w:r>
        <w:rPr>
          <w:rFonts w:hint="eastAsia" w:ascii="仿宋" w:hAnsi="仿宋" w:eastAsia="仿宋" w:cs="仿宋"/>
          <w:color w:val="000000"/>
          <w:sz w:val="24"/>
          <w:szCs w:val="24"/>
        </w:rPr>
        <w:t>具有多重安全防护，无单一崩溃点，能够做到自动切换与人工手动应急切换相结合。</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3、实用性</w:t>
      </w:r>
    </w:p>
    <w:p>
      <w:pPr>
        <w:spacing w:line="360" w:lineRule="auto"/>
        <w:ind w:firstLine="480"/>
        <w:rPr>
          <w:rFonts w:ascii="仿宋" w:hAnsi="仿宋" w:eastAsia="仿宋" w:cs="仿宋"/>
          <w:color w:val="000000"/>
          <w:sz w:val="24"/>
          <w:szCs w:val="24"/>
        </w:rPr>
      </w:pPr>
      <w:r>
        <w:rPr>
          <w:rFonts w:hint="eastAsia" w:ascii="仿宋" w:hAnsi="仿宋" w:eastAsia="仿宋" w:cs="仿宋"/>
          <w:color w:val="000000"/>
          <w:sz w:val="24"/>
          <w:szCs w:val="24"/>
        </w:rPr>
        <w:t>系统采用</w:t>
      </w:r>
      <w:r>
        <w:rPr>
          <w:rFonts w:hint="eastAsia" w:ascii="仿宋" w:hAnsi="仿宋" w:eastAsia="仿宋" w:cs="仿宋"/>
          <w:color w:val="000000"/>
          <w:kern w:val="0"/>
          <w:sz w:val="24"/>
          <w:szCs w:val="24"/>
        </w:rPr>
        <w:t>统一网管，能实现矩阵、切换器、音频监测与分析系统等设备的联动，</w:t>
      </w:r>
      <w:r>
        <w:rPr>
          <w:rFonts w:hint="eastAsia" w:ascii="仿宋" w:hAnsi="仿宋" w:eastAsia="仿宋" w:cs="仿宋"/>
          <w:color w:val="000000"/>
          <w:sz w:val="24"/>
          <w:szCs w:val="24"/>
        </w:rPr>
        <w:t>网络化集中控制与应急独立控制相结合，正常情况下可通过总控系统快捷、直观的调配各直播、转播、录播、现场直播的节目源，既保证节目播出的安全，同时也能够灵活地调控节目播出。</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4、可扩展性</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    系统可增加适当的扩容设备，能在不影响和中断当前系统运行的情况下进行系统的平滑升级。</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5、设计标准</w:t>
      </w:r>
    </w:p>
    <w:p>
      <w:pPr>
        <w:spacing w:line="360" w:lineRule="auto"/>
        <w:ind w:firstLine="360" w:firstLineChars="150"/>
        <w:rPr>
          <w:rFonts w:ascii="仿宋" w:hAnsi="仿宋" w:eastAsia="仿宋" w:cs="仿宋"/>
          <w:color w:val="000000"/>
          <w:sz w:val="24"/>
          <w:szCs w:val="24"/>
        </w:rPr>
      </w:pPr>
      <w:r>
        <w:rPr>
          <w:rFonts w:hint="eastAsia" w:ascii="仿宋" w:hAnsi="仿宋" w:eastAsia="仿宋" w:cs="仿宋"/>
          <w:color w:val="000000"/>
          <w:sz w:val="24"/>
          <w:szCs w:val="24"/>
        </w:rPr>
        <w:t>系统设计应符合国家广电总局第62号令&lt;&lt;广播电视安全播出管理规定&gt;&gt;广播电台实施细则的要求，系统所有使用到的设备技术指标应符合国家广播电影电视总局颁布的行业标准，</w:t>
      </w:r>
      <w:r>
        <w:rPr>
          <w:rFonts w:hint="eastAsia" w:ascii="仿宋" w:hAnsi="仿宋" w:eastAsia="仿宋" w:cs="仿宋"/>
          <w:bCs/>
          <w:color w:val="000000"/>
          <w:sz w:val="24"/>
          <w:szCs w:val="24"/>
        </w:rPr>
        <w:t>符合：</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《GB 5438-1985  单声和立体声节目传输特性和测量方法》</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《GY 5046-93  广播中心建设标准》</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《GY/T 168-2001  广播音频数据文件格式规范》</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《GB/T 9385-1988 计算机软件需求说明编制指南》</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《GY/T 168-2001 广播音频数据文件格式规范.广播波形格式（BWF）》</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《ISQ/IEC11801-95 信息技术互连国际标准》</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《GA/T75-94 安全防范程序与要求》</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《GY 75-1989 广播声频通路运行技术指标等级》</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《GB/T 14919-1994 数字声音信号源编码技术规范》</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 xml:space="preserve">《GY/T 192-2003 数字音频设备的满度电平》  </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《GA/T 387-2002   计算机信息系统安全等级保护网络技术要求》</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《YD/T 1035-2000  基于IP网络的事务处理业务技术规范》</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《YD/T 1170-2001  IP网络技术要求--网络总体》</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《YD/T 1171-2001  IP网络技术要求--网络性能参数与指标》</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《GY/T 202.2-2007  广播电视音像资料编目规范第2部分：广播资料》</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《GY/T 158-2000 演播室数字音频信号接口》</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《GY/T 156-2000 演播室数字音频参数》</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《GY/T 193-2003 数字音频系统同步》</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《AES3-1992  两通道数字音频串行平衡传输格式及输入输出接口》</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《中国广播电台数字化网络化建设白皮书》</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《广播电视相关信息系统安全等级保护基本要求》</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《广播电视安全播出管理规定》（总局62号令）</w:t>
      </w:r>
    </w:p>
    <w:p>
      <w:pPr>
        <w:spacing w:before="100" w:beforeAutospacing="1" w:line="380" w:lineRule="exact"/>
        <w:ind w:left="480"/>
        <w:contextualSpacing/>
        <w:rPr>
          <w:rFonts w:ascii="仿宋" w:hAnsi="仿宋" w:eastAsia="仿宋" w:cs="仿宋"/>
          <w:sz w:val="24"/>
          <w:szCs w:val="24"/>
        </w:rPr>
      </w:pPr>
      <w:r>
        <w:rPr>
          <w:rFonts w:hint="eastAsia" w:ascii="仿宋" w:hAnsi="仿宋" w:eastAsia="仿宋" w:cs="仿宋"/>
          <w:sz w:val="24"/>
          <w:szCs w:val="24"/>
        </w:rPr>
        <w:t>《中国广播电台融媒体建设白皮书》</w:t>
      </w:r>
    </w:p>
    <w:p>
      <w:pPr>
        <w:tabs>
          <w:tab w:val="left" w:pos="0"/>
        </w:tabs>
        <w:spacing w:before="100" w:beforeAutospacing="1" w:line="360" w:lineRule="auto"/>
        <w:ind w:firstLine="480" w:firstLineChars="200"/>
        <w:contextualSpacing/>
        <w:rPr>
          <w:rFonts w:ascii="仿宋" w:hAnsi="仿宋" w:eastAsia="仿宋" w:cs="仿宋"/>
          <w:color w:val="000000"/>
          <w:sz w:val="24"/>
          <w:szCs w:val="24"/>
        </w:rPr>
      </w:pPr>
      <w:r>
        <w:rPr>
          <w:rFonts w:hint="eastAsia" w:ascii="仿宋" w:hAnsi="仿宋" w:eastAsia="仿宋" w:cs="仿宋"/>
          <w:color w:val="000000"/>
          <w:sz w:val="24"/>
          <w:szCs w:val="24"/>
        </w:rPr>
        <w:t>6、遵循广电总局“62号令”要求，在保证播出网系统绝对安全前提下，充分融合新媒体，建设“采、编、播、存、管”一体化应用的广播系统。系统设备配置科学合理，力求系统的均衡性，避免技术链路出现瓶颈。设备选型应选择国内有大量电台使用，性能稳定的产品，设备接口标准统一，同时还要考察设备制造商、供应商的营销售后业绩。</w:t>
      </w:r>
    </w:p>
    <w:p>
      <w:pPr>
        <w:spacing w:line="500" w:lineRule="exact"/>
        <w:ind w:firstLine="120" w:firstLineChars="50"/>
        <w:rPr>
          <w:rFonts w:ascii="仿宋" w:hAnsi="仿宋" w:eastAsia="仿宋" w:cs="仿宋"/>
          <w:color w:val="000000"/>
          <w:sz w:val="24"/>
          <w:szCs w:val="24"/>
        </w:rPr>
      </w:pPr>
      <w:r>
        <w:rPr>
          <w:rFonts w:hint="eastAsia" w:ascii="仿宋" w:hAnsi="仿宋" w:eastAsia="仿宋" w:cs="仿宋"/>
          <w:color w:val="000000"/>
          <w:sz w:val="24"/>
          <w:szCs w:val="24"/>
        </w:rPr>
        <w:t xml:space="preserve"> 7、广电行业新技术、新设备更新换代周期大大缩短，要广泛搜集信息，加强同行间的交流，认真把握成熟技术与技术创新之间的平衡。</w:t>
      </w:r>
    </w:p>
    <w:p>
      <w:pPr>
        <w:spacing w:line="360" w:lineRule="auto"/>
        <w:ind w:firstLine="240" w:firstLineChars="10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8、供应商需到本项目施工现场调研（禹王大道170号图纸中的9楼），并将调研现场的照片附在投标文件中。</w:t>
      </w:r>
    </w:p>
    <w:p>
      <w:pPr>
        <w:spacing w:line="360" w:lineRule="auto"/>
        <w:ind w:left="359" w:leftChars="114" w:hanging="120" w:hangingChars="50"/>
        <w:rPr>
          <w:rFonts w:ascii="仿宋" w:hAnsi="仿宋" w:eastAsia="仿宋" w:cs="仿宋"/>
          <w:color w:val="000000" w:themeColor="text1"/>
          <w:sz w:val="24"/>
          <w:szCs w:val="24"/>
        </w:rPr>
      </w:pPr>
      <w:r>
        <w:rPr>
          <w:rFonts w:hint="eastAsia" w:ascii="仿宋" w:hAnsi="仿宋" w:eastAsia="仿宋" w:cs="仿宋"/>
          <w:color w:val="000000"/>
          <w:sz w:val="24"/>
          <w:szCs w:val="24"/>
        </w:rPr>
        <w:t>★</w:t>
      </w:r>
      <w:r>
        <w:rPr>
          <w:rFonts w:hint="eastAsia" w:ascii="仿宋" w:hAnsi="仿宋" w:eastAsia="仿宋" w:cs="仿宋"/>
          <w:color w:val="000000" w:themeColor="text1"/>
          <w:sz w:val="24"/>
          <w:szCs w:val="24"/>
        </w:rPr>
        <w:t>9、供应商需根据机房各房间实际尺寸及布局，提供录制、直播、导播、机房设计效果图及施工方案并将效果图和施工方案附在投标文件中。</w:t>
      </w:r>
    </w:p>
    <w:p>
      <w:pPr>
        <w:spacing w:line="360" w:lineRule="auto"/>
        <w:ind w:left="359" w:leftChars="114" w:hanging="120" w:hangingChars="50"/>
        <w:rPr>
          <w:rFonts w:ascii="仿宋" w:hAnsi="仿宋" w:eastAsia="仿宋" w:cs="仿宋"/>
          <w:color w:val="000000" w:themeColor="text1"/>
          <w:sz w:val="24"/>
          <w:szCs w:val="24"/>
        </w:rPr>
      </w:pPr>
      <w:r>
        <w:rPr>
          <w:rFonts w:hint="eastAsia" w:ascii="仿宋" w:hAnsi="仿宋" w:eastAsia="仿宋" w:cs="仿宋"/>
          <w:color w:val="000000"/>
          <w:sz w:val="24"/>
          <w:szCs w:val="24"/>
        </w:rPr>
        <w:t>★</w:t>
      </w:r>
      <w:r>
        <w:rPr>
          <w:rFonts w:hint="eastAsia" w:ascii="仿宋" w:hAnsi="仿宋" w:eastAsia="仿宋" w:cs="仿宋"/>
          <w:color w:val="000000" w:themeColor="text1"/>
          <w:sz w:val="24"/>
          <w:szCs w:val="24"/>
        </w:rPr>
        <w:t>10、供应商需根据我台广播全台网系统信号规划情况，设计信号流程走向图，并将图纸附在投标文件中。</w:t>
      </w:r>
    </w:p>
    <w:p>
      <w:pPr>
        <w:spacing w:beforeLines="50" w:line="360" w:lineRule="auto"/>
        <w:outlineLvl w:val="1"/>
        <w:rPr>
          <w:rFonts w:ascii="仿宋" w:hAnsi="仿宋" w:eastAsia="仿宋" w:cs="仿宋"/>
          <w:b/>
          <w:color w:val="000000"/>
          <w:sz w:val="24"/>
          <w:szCs w:val="24"/>
        </w:rPr>
      </w:pPr>
      <w:bookmarkStart w:id="5" w:name="_Toc293488053"/>
      <w:bookmarkStart w:id="6" w:name="_Toc424821515"/>
      <w:bookmarkStart w:id="7" w:name="_Toc498961610"/>
      <w:r>
        <w:rPr>
          <w:rFonts w:hint="eastAsia" w:ascii="仿宋" w:hAnsi="仿宋" w:eastAsia="仿宋" w:cs="仿宋"/>
          <w:b/>
          <w:color w:val="000000"/>
          <w:sz w:val="24"/>
          <w:szCs w:val="24"/>
        </w:rPr>
        <w:t>（三）系统功能要求</w:t>
      </w:r>
      <w:bookmarkEnd w:id="5"/>
      <w:bookmarkEnd w:id="6"/>
      <w:bookmarkEnd w:id="7"/>
    </w:p>
    <w:p>
      <w:pPr>
        <w:spacing w:line="360" w:lineRule="auto"/>
        <w:rPr>
          <w:rFonts w:ascii="仿宋" w:hAnsi="仿宋" w:eastAsia="仿宋" w:cs="仿宋"/>
          <w:b/>
          <w:color w:val="000000"/>
          <w:sz w:val="24"/>
          <w:szCs w:val="24"/>
        </w:rPr>
      </w:pPr>
      <w:r>
        <w:rPr>
          <w:rFonts w:hint="eastAsia" w:ascii="仿宋" w:hAnsi="仿宋" w:eastAsia="仿宋" w:cs="仿宋"/>
          <w:b/>
          <w:color w:val="000000"/>
          <w:sz w:val="24"/>
          <w:szCs w:val="24"/>
        </w:rPr>
        <w:t>1、数字广播录编储播监控管一体化网络系统 控制与调度系统</w:t>
      </w:r>
    </w:p>
    <w:p>
      <w:pPr>
        <w:spacing w:line="360" w:lineRule="auto"/>
        <w:ind w:firstLine="420"/>
        <w:rPr>
          <w:rFonts w:ascii="仿宋" w:hAnsi="仿宋" w:eastAsia="仿宋" w:cs="仿宋"/>
          <w:color w:val="000000"/>
          <w:sz w:val="24"/>
          <w:szCs w:val="24"/>
        </w:rPr>
      </w:pPr>
      <w:r>
        <w:rPr>
          <w:rFonts w:hint="eastAsia" w:ascii="仿宋" w:hAnsi="仿宋" w:eastAsia="仿宋" w:cs="仿宋"/>
          <w:color w:val="000000"/>
          <w:sz w:val="24"/>
          <w:szCs w:val="24"/>
        </w:rPr>
        <w:t>新建设的数字总控系统，基于AoIP（支持DANTE、AES67）网络音频传输与控制技术，通过数字矩阵和网络矩阵，通过以太网络，实现各机房之间的播出信号、各种转播信号、节目输出信号进行调度、传输、监测和智能切换等功能。智能化监测系统具有故障告警和智能化的自动应急播出以及故障分析功能，在对总控系统监听监测的同时，还能够作为网络化信号传输交换系统，并能和数字矩阵互为备份，自动切换，以保证信号传输的绝对安全。智能化总控系统还能够跟踪、监测、记录主要设备的工作状态等。总控与智能化监测系统，选用先进的AOIP设备与软件，实现网络音频与数据的同网传输，实现网络化的音频监测、切换控制。系统以可视化、流程化、实时化、智能化为前提、对广播电台分层、分级、全方面进行监测，对整个音频系统的信号链路进行安全监测与报警，用3D技术、模拟机房的设备布局，进行设备可视化定位管理，对相关设备的电压、电流、温湿度，烟感，浸水等状态进行实时信号采集与监测，对系统运行状态实时预警，能对故障设备精准定位、通过声光、消息推送、短信等方式进行报警，系统软件界面友好，易操作，运维简便，支持远程运维与管理。</w:t>
      </w:r>
    </w:p>
    <w:p>
      <w:pPr>
        <w:spacing w:line="360" w:lineRule="auto"/>
        <w:ind w:firstLine="420"/>
        <w:rPr>
          <w:rFonts w:ascii="仿宋" w:hAnsi="仿宋" w:eastAsia="仿宋" w:cs="仿宋"/>
          <w:color w:val="000000"/>
          <w:sz w:val="24"/>
          <w:szCs w:val="24"/>
        </w:rPr>
      </w:pPr>
      <w:r>
        <w:rPr>
          <w:rFonts w:hint="eastAsia" w:ascii="仿宋" w:hAnsi="仿宋" w:eastAsia="仿宋" w:cs="仿宋"/>
          <w:color w:val="000000"/>
          <w:sz w:val="24"/>
          <w:szCs w:val="24"/>
        </w:rPr>
        <w:t>采用24bit 48KHz音频数据流编码，网内任意一个AoIP终端输入，可在任意一个AoIP终端进行输出。通过计算机管理与控制，组建网络音频矩阵。广播级音频信号传输</w:t>
      </w:r>
    </w:p>
    <w:p>
      <w:pPr>
        <w:spacing w:line="360" w:lineRule="auto"/>
        <w:ind w:firstLine="420"/>
        <w:rPr>
          <w:rFonts w:ascii="仿宋" w:hAnsi="仿宋" w:eastAsia="仿宋" w:cs="仿宋"/>
          <w:color w:val="000000"/>
          <w:sz w:val="24"/>
          <w:szCs w:val="24"/>
        </w:rPr>
      </w:pPr>
      <w:r>
        <w:rPr>
          <w:rFonts w:hint="eastAsia" w:ascii="仿宋" w:hAnsi="仿宋" w:eastAsia="仿宋" w:cs="仿宋"/>
          <w:color w:val="000000"/>
          <w:sz w:val="24"/>
          <w:szCs w:val="24"/>
        </w:rPr>
        <w:t>支持（AES67、DANTE），网络音频传输延时时间可调，延时小于1毫秒。</w:t>
      </w:r>
    </w:p>
    <w:p>
      <w:pPr>
        <w:spacing w:line="360" w:lineRule="auto"/>
        <w:ind w:firstLine="420"/>
        <w:rPr>
          <w:rFonts w:ascii="仿宋" w:hAnsi="仿宋" w:eastAsia="仿宋" w:cs="仿宋"/>
          <w:color w:val="000000"/>
          <w:sz w:val="24"/>
          <w:szCs w:val="24"/>
        </w:rPr>
      </w:pPr>
      <w:r>
        <w:rPr>
          <w:rFonts w:hint="eastAsia" w:ascii="仿宋" w:hAnsi="仿宋" w:eastAsia="仿宋" w:cs="仿宋"/>
          <w:color w:val="000000"/>
          <w:sz w:val="24"/>
          <w:szCs w:val="24"/>
        </w:rPr>
        <w:t>核心设备具有32路输入/出立体声MADI传输接口和32路输入输出网络音频接口，用户可选用不同输入输出的MADI接口箱。</w:t>
      </w:r>
    </w:p>
    <w:p>
      <w:pPr>
        <w:spacing w:line="360" w:lineRule="auto"/>
        <w:ind w:firstLine="420"/>
        <w:rPr>
          <w:rFonts w:ascii="仿宋" w:hAnsi="仿宋" w:eastAsia="仿宋" w:cs="仿宋"/>
          <w:color w:val="000000"/>
          <w:sz w:val="24"/>
          <w:szCs w:val="24"/>
        </w:rPr>
      </w:pPr>
      <w:r>
        <w:rPr>
          <w:rFonts w:hint="eastAsia" w:ascii="仿宋" w:hAnsi="仿宋" w:eastAsia="仿宋" w:cs="仿宋"/>
          <w:color w:val="000000"/>
          <w:sz w:val="24"/>
          <w:szCs w:val="24"/>
        </w:rPr>
        <w:t>多种信号备份策略，可集中式或分布式硬件组网，制播网络、矩阵和监测设备可采用AES、MADI和AoIP两种或多链路，多种备份方式可建立一套安全播控传输通道，多重保证主链路信号的播出安全。</w:t>
      </w:r>
    </w:p>
    <w:p>
      <w:pPr>
        <w:spacing w:line="360" w:lineRule="auto"/>
        <w:rPr>
          <w:rFonts w:ascii="仿宋" w:hAnsi="仿宋" w:eastAsia="仿宋" w:cs="仿宋"/>
          <w:b/>
          <w:color w:val="000000"/>
          <w:sz w:val="24"/>
          <w:szCs w:val="24"/>
        </w:rPr>
      </w:pPr>
      <w:r>
        <w:rPr>
          <w:rFonts w:hint="eastAsia" w:ascii="仿宋" w:hAnsi="仿宋" w:eastAsia="仿宋" w:cs="仿宋"/>
          <w:b/>
          <w:color w:val="000000"/>
          <w:sz w:val="24"/>
          <w:szCs w:val="24"/>
        </w:rPr>
        <w:t>2、数字广播录编储播监控管一体化网络系统 直播系统</w:t>
      </w:r>
    </w:p>
    <w:p>
      <w:pPr>
        <w:tabs>
          <w:tab w:val="left" w:pos="0"/>
        </w:tabs>
        <w:spacing w:before="100" w:beforeAutospacing="1" w:line="360" w:lineRule="auto"/>
        <w:ind w:firstLine="480" w:firstLineChars="200"/>
        <w:contextualSpacing/>
        <w:rPr>
          <w:rFonts w:ascii="仿宋" w:hAnsi="仿宋" w:eastAsia="仿宋" w:cs="仿宋"/>
          <w:color w:val="000000"/>
          <w:sz w:val="24"/>
          <w:szCs w:val="24"/>
        </w:rPr>
      </w:pPr>
      <w:r>
        <w:rPr>
          <w:rFonts w:hint="eastAsia" w:ascii="仿宋" w:hAnsi="仿宋" w:eastAsia="仿宋" w:cs="仿宋"/>
          <w:color w:val="000000"/>
          <w:sz w:val="24"/>
          <w:szCs w:val="24"/>
        </w:rPr>
        <w:t>直播间为满足电台直播播出任务，以数字化、网络化、智能化为基本设计原则，满足广播节目时效性、参与性、娱乐性、多样性的业务流程特点，适应直播、录播、网播、转播等多种节目播出形式和听众参与、热线互动、微信微博互动等直播操控。</w:t>
      </w:r>
    </w:p>
    <w:p>
      <w:pPr>
        <w:tabs>
          <w:tab w:val="left" w:pos="0"/>
        </w:tabs>
        <w:spacing w:before="100" w:beforeAutospacing="1" w:line="360" w:lineRule="auto"/>
        <w:ind w:firstLine="480" w:firstLineChars="200"/>
        <w:contextualSpacing/>
        <w:rPr>
          <w:rFonts w:ascii="仿宋" w:hAnsi="仿宋" w:eastAsia="仿宋" w:cs="仿宋"/>
          <w:color w:val="000000"/>
          <w:sz w:val="24"/>
          <w:szCs w:val="24"/>
        </w:rPr>
      </w:pPr>
      <w:r>
        <w:rPr>
          <w:rFonts w:hint="eastAsia" w:ascii="仿宋" w:hAnsi="仿宋" w:eastAsia="仿宋" w:cs="仿宋"/>
          <w:color w:val="000000"/>
          <w:sz w:val="24"/>
          <w:szCs w:val="24"/>
        </w:rPr>
        <w:t>直播间通过数字调音台及总控系统进行信号的传输与切换功能，可进行直播、录播及嘉宾访谈等多种形式播出。导播间采用数字导播系统替代传统的电话耦合器方式，实现可视化导播服务，也对导播、主持人及听众三方的联系控制更加灵活。以数字直播调音台为核心，加上专业话筒、播出音频工作站等外部设备构成，可以完成录播、直播、转播、嘉宾访谈、电话热线等节目的播出功能。满足电台直播各项业务及技术需求。直播数字调音台要求技术先进、操作简便且功能齐备，其他周边设备与直播调音台匹配，符合数字化建设要求。广播节目延时0-30秒钟延时，时间可设置，通过音频处理器自动改善音频质量，确保节目不漏播、不间断，优质安全播出。</w:t>
      </w:r>
    </w:p>
    <w:p>
      <w:pPr>
        <w:rPr>
          <w:rFonts w:ascii="仿宋" w:hAnsi="仿宋" w:eastAsia="仿宋" w:cs="仿宋"/>
          <w:bCs/>
          <w:color w:val="000000"/>
          <w:sz w:val="24"/>
          <w:szCs w:val="24"/>
        </w:rPr>
      </w:pPr>
    </w:p>
    <w:p>
      <w:pPr>
        <w:spacing w:line="360" w:lineRule="auto"/>
        <w:rPr>
          <w:rFonts w:ascii="仿宋" w:hAnsi="仿宋" w:eastAsia="仿宋" w:cs="仿宋"/>
          <w:b/>
          <w:bCs/>
          <w:color w:val="000000"/>
          <w:sz w:val="24"/>
          <w:szCs w:val="24"/>
        </w:rPr>
      </w:pPr>
      <w:r>
        <w:rPr>
          <w:rFonts w:hint="eastAsia" w:ascii="仿宋" w:hAnsi="仿宋" w:eastAsia="仿宋" w:cs="仿宋"/>
          <w:b/>
          <w:color w:val="000000"/>
          <w:sz w:val="24"/>
          <w:szCs w:val="24"/>
        </w:rPr>
        <w:t xml:space="preserve">3、数字广播录编储播监控管一体化网络系统 </w:t>
      </w:r>
      <w:r>
        <w:rPr>
          <w:rFonts w:hint="eastAsia" w:ascii="仿宋" w:hAnsi="仿宋" w:eastAsia="仿宋" w:cs="仿宋"/>
          <w:b/>
          <w:bCs/>
          <w:color w:val="000000"/>
          <w:sz w:val="24"/>
          <w:szCs w:val="24"/>
        </w:rPr>
        <w:t>录制系统</w:t>
      </w:r>
    </w:p>
    <w:p>
      <w:pPr>
        <w:spacing w:line="360" w:lineRule="auto"/>
        <w:ind w:firstLine="495"/>
        <w:rPr>
          <w:rFonts w:ascii="仿宋" w:hAnsi="仿宋" w:eastAsia="仿宋" w:cs="仿宋"/>
          <w:color w:val="000000"/>
          <w:kern w:val="0"/>
          <w:sz w:val="24"/>
          <w:szCs w:val="24"/>
        </w:rPr>
      </w:pPr>
      <w:r>
        <w:rPr>
          <w:rFonts w:hint="eastAsia" w:ascii="仿宋" w:hAnsi="仿宋" w:eastAsia="仿宋" w:cs="仿宋"/>
          <w:color w:val="000000"/>
          <w:kern w:val="0"/>
          <w:sz w:val="24"/>
          <w:szCs w:val="24"/>
        </w:rPr>
        <w:t>录制机房系统以录制数字调音台为核心，加上专业话筒、录制音频工作站等外部设备构成，实现节目录音、节目制作、节目监听、并与新闻文稿系统结合完成新闻的录制。满足电台节目录制各项业务及技术需求。录制数字调音台要求技术先进、操作简便且功能齐备，其他周边设备与录制调音台匹配，符合数字化建设要求。</w:t>
      </w:r>
    </w:p>
    <w:p>
      <w:pPr>
        <w:spacing w:beforeLines="50" w:afterLines="50" w:line="360" w:lineRule="auto"/>
        <w:outlineLvl w:val="1"/>
        <w:rPr>
          <w:rFonts w:ascii="仿宋" w:hAnsi="仿宋" w:eastAsia="仿宋" w:cs="仿宋"/>
          <w:b/>
          <w:color w:val="000000"/>
          <w:sz w:val="24"/>
          <w:szCs w:val="24"/>
        </w:rPr>
      </w:pPr>
      <w:bookmarkStart w:id="8" w:name="_Toc424821517"/>
      <w:bookmarkStart w:id="9" w:name="_Toc498961611"/>
      <w:r>
        <w:rPr>
          <w:rFonts w:hint="eastAsia" w:ascii="仿宋" w:hAnsi="仿宋" w:eastAsia="仿宋" w:cs="仿宋"/>
          <w:b/>
          <w:color w:val="000000"/>
          <w:sz w:val="24"/>
          <w:szCs w:val="24"/>
        </w:rPr>
        <w:t>（四）设备技术参数要求:</w:t>
      </w:r>
      <w:bookmarkEnd w:id="8"/>
      <w:bookmarkEnd w:id="9"/>
    </w:p>
    <w:p>
      <w:pPr>
        <w:adjustRightInd w:val="0"/>
        <w:snapToGrid w:val="0"/>
        <w:spacing w:line="450" w:lineRule="exact"/>
        <w:outlineLvl w:val="1"/>
        <w:rPr>
          <w:rFonts w:ascii="仿宋" w:hAnsi="仿宋" w:eastAsia="仿宋" w:cs="仿宋"/>
          <w:b/>
          <w:color w:val="000000"/>
          <w:sz w:val="24"/>
          <w:szCs w:val="24"/>
        </w:rPr>
      </w:pPr>
      <w:bookmarkStart w:id="10" w:name="_Toc424821518"/>
      <w:bookmarkStart w:id="11" w:name="_Toc498961612"/>
      <w:r>
        <w:rPr>
          <w:rFonts w:hint="eastAsia" w:ascii="仿宋" w:hAnsi="仿宋" w:eastAsia="仿宋" w:cs="仿宋"/>
          <w:b/>
          <w:color w:val="000000"/>
          <w:sz w:val="24"/>
          <w:szCs w:val="24"/>
        </w:rPr>
        <w:t>数字广播录编储播监控管一体化网络系统音频工作站及其它系统软件要求：</w:t>
      </w:r>
      <w:bookmarkEnd w:id="10"/>
      <w:bookmarkEnd w:id="11"/>
    </w:p>
    <w:p>
      <w:pPr>
        <w:adjustRightInd w:val="0"/>
        <w:snapToGrid w:val="0"/>
        <w:spacing w:line="450" w:lineRule="exact"/>
        <w:outlineLvl w:val="1"/>
        <w:rPr>
          <w:rFonts w:ascii="仿宋" w:hAnsi="仿宋" w:eastAsia="仿宋" w:cs="仿宋"/>
          <w:b/>
          <w:color w:val="000000"/>
          <w:sz w:val="24"/>
          <w:szCs w:val="24"/>
        </w:rPr>
      </w:pPr>
      <w:bookmarkStart w:id="12" w:name="_Toc424821519"/>
      <w:bookmarkStart w:id="13" w:name="_Toc498961613"/>
      <w:r>
        <w:rPr>
          <w:rFonts w:hint="eastAsia" w:ascii="仿宋" w:hAnsi="仿宋" w:eastAsia="仿宋" w:cs="仿宋"/>
          <w:b/>
          <w:color w:val="000000"/>
          <w:sz w:val="24"/>
          <w:szCs w:val="24"/>
        </w:rPr>
        <w:t>（1）网络管理软件</w:t>
      </w:r>
      <w:bookmarkEnd w:id="12"/>
      <w:bookmarkEnd w:id="13"/>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要求采用SQL大型数据库建立音频节目服务数据库，搭建网络服务平台，服务各功能模块：节目管理、节目播出管理、广告播出管理、新闻文稿管理等。数据库搜索引擎要求全部包括在数据库中，要求日后如需增加频率或扩充工作站，则只须增购相应工作站及功能模块，即可完成上述管理要求和网络扩充，无须更改数据库。</w:t>
      </w:r>
    </w:p>
    <w:p>
      <w:pPr>
        <w:adjustRightInd w:val="0"/>
        <w:snapToGrid w:val="0"/>
        <w:spacing w:line="450" w:lineRule="exact"/>
        <w:ind w:firstLine="480" w:firstLineChars="200"/>
        <w:rPr>
          <w:rFonts w:ascii="仿宋" w:hAnsi="仿宋" w:eastAsia="仿宋" w:cs="仿宋"/>
          <w:sz w:val="24"/>
          <w:szCs w:val="24"/>
        </w:rPr>
      </w:pPr>
      <w:r>
        <w:rPr>
          <w:rFonts w:hint="eastAsia" w:ascii="仿宋" w:hAnsi="仿宋" w:eastAsia="仿宋" w:cs="仿宋"/>
          <w:color w:val="000000"/>
          <w:sz w:val="24"/>
          <w:szCs w:val="24"/>
        </w:rPr>
        <w:t>★</w:t>
      </w:r>
      <w:r>
        <w:rPr>
          <w:rFonts w:hint="eastAsia" w:ascii="仿宋" w:hAnsi="仿宋" w:eastAsia="仿宋" w:cs="仿宋"/>
          <w:sz w:val="24"/>
          <w:szCs w:val="24"/>
        </w:rPr>
        <w:t>栏目管理功能：栏目支持增加、删除、编辑、导出、导入、查询和打印，栏目可以设置负责人、审核人、栏目优先级、栏目播出方式、栏目垫乐、插播栏目。</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sz w:val="24"/>
          <w:szCs w:val="24"/>
        </w:rPr>
        <w:t>支持数据备份与恢复功能。</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对整个网络进行严格的权限管理，要求只有授权使用网络系统软件和授权享用某些网络数据的用户，方可进行相关操作，其他则无权进入该网络系统。</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服务器中要求配备大容量的硬盘，安全可靠的RAID1、5容错，当损坏块硬盘后换上硬盘能自动修复数据，保证大量节目的存储及在线安全。</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sz w:val="24"/>
          <w:szCs w:val="24"/>
        </w:rPr>
        <w:t>★</w:t>
      </w:r>
      <w:r>
        <w:rPr>
          <w:rFonts w:hint="eastAsia" w:ascii="仿宋" w:hAnsi="仿宋" w:eastAsia="仿宋" w:cs="仿宋"/>
          <w:sz w:val="24"/>
          <w:szCs w:val="24"/>
        </w:rPr>
        <w:t>模板管理功能：模板支持按星期创建、支持模板另存、支持有效期设置，模板未编满或栏目之间有空隙能够自动提示。</w:t>
      </w:r>
    </w:p>
    <w:p>
      <w:pPr>
        <w:adjustRightInd w:val="0"/>
        <w:snapToGrid w:val="0"/>
        <w:spacing w:line="450" w:lineRule="exact"/>
        <w:ind w:firstLine="480" w:firstLineChars="200"/>
        <w:rPr>
          <w:rFonts w:ascii="仿宋" w:hAnsi="仿宋" w:eastAsia="仿宋" w:cs="仿宋"/>
          <w:sz w:val="24"/>
          <w:szCs w:val="24"/>
        </w:rPr>
      </w:pPr>
      <w:r>
        <w:rPr>
          <w:rFonts w:hint="eastAsia" w:ascii="仿宋" w:hAnsi="仿宋" w:eastAsia="仿宋" w:cs="仿宋"/>
          <w:sz w:val="24"/>
          <w:szCs w:val="24"/>
        </w:rPr>
        <w:t>支持主备素材库，主备数据库实时热备份，自动无缝切换。</w:t>
      </w:r>
    </w:p>
    <w:p>
      <w:pPr>
        <w:adjustRightInd w:val="0"/>
        <w:snapToGrid w:val="0"/>
        <w:spacing w:line="450" w:lineRule="exact"/>
        <w:ind w:firstLine="480" w:firstLineChars="200"/>
        <w:rPr>
          <w:rFonts w:ascii="仿宋" w:hAnsi="仿宋" w:eastAsia="仿宋" w:cs="仿宋"/>
          <w:sz w:val="24"/>
          <w:szCs w:val="24"/>
        </w:rPr>
      </w:pPr>
      <w:r>
        <w:rPr>
          <w:rFonts w:hint="eastAsia" w:ascii="仿宋" w:hAnsi="仿宋" w:eastAsia="仿宋" w:cs="仿宋"/>
          <w:sz w:val="24"/>
          <w:szCs w:val="24"/>
        </w:rPr>
        <w:t>支持素材路径设置，并且自动创建路径。</w:t>
      </w:r>
    </w:p>
    <w:p>
      <w:pPr>
        <w:adjustRightInd w:val="0"/>
        <w:snapToGrid w:val="0"/>
        <w:spacing w:line="450" w:lineRule="exact"/>
        <w:ind w:firstLine="480" w:firstLineChars="200"/>
        <w:rPr>
          <w:rFonts w:ascii="仿宋" w:hAnsi="仿宋" w:eastAsia="仿宋" w:cs="仿宋"/>
          <w:sz w:val="24"/>
          <w:szCs w:val="24"/>
        </w:rPr>
      </w:pPr>
      <w:r>
        <w:rPr>
          <w:rFonts w:hint="eastAsia" w:ascii="仿宋" w:hAnsi="仿宋" w:eastAsia="仿宋" w:cs="仿宋"/>
          <w:sz w:val="24"/>
          <w:szCs w:val="24"/>
        </w:rPr>
        <w:t>日志管理：详细准确的记录各系统的操作，支持日志打印。</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sz w:val="24"/>
          <w:szCs w:val="24"/>
        </w:rPr>
        <w:t>网络设置：添加网络设备能够自动发现设备，自动填充IP地址；</w:t>
      </w:r>
    </w:p>
    <w:p>
      <w:pPr>
        <w:adjustRightInd w:val="0"/>
        <w:snapToGrid w:val="0"/>
        <w:spacing w:line="450" w:lineRule="exact"/>
        <w:outlineLvl w:val="1"/>
        <w:rPr>
          <w:rFonts w:ascii="仿宋" w:hAnsi="仿宋" w:eastAsia="仿宋" w:cs="仿宋"/>
          <w:b/>
          <w:color w:val="000000"/>
          <w:sz w:val="24"/>
          <w:szCs w:val="24"/>
        </w:rPr>
      </w:pPr>
      <w:bookmarkStart w:id="14" w:name="_Toc498961614"/>
      <w:bookmarkStart w:id="15" w:name="_Toc424821520"/>
      <w:r>
        <w:rPr>
          <w:rFonts w:hint="eastAsia" w:ascii="仿宋" w:hAnsi="仿宋" w:eastAsia="仿宋" w:cs="仿宋"/>
          <w:b/>
          <w:color w:val="000000"/>
          <w:sz w:val="24"/>
          <w:szCs w:val="24"/>
        </w:rPr>
        <w:t>（2）音频节目自动播出软件</w:t>
      </w:r>
      <w:bookmarkEnd w:id="14"/>
      <w:bookmarkEnd w:id="15"/>
      <w:r>
        <w:rPr>
          <w:rFonts w:hint="eastAsia" w:ascii="仿宋" w:hAnsi="仿宋" w:eastAsia="仿宋" w:cs="仿宋"/>
          <w:b/>
          <w:color w:val="000000"/>
          <w:sz w:val="24"/>
          <w:szCs w:val="24"/>
        </w:rPr>
        <w:t xml:space="preserve"> </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自动播出要求能够整合自动播出、直播一体的工作站，功能集中、操作简单。音频自动播出控制是本系统的核心部分之一，其功能要求如下：</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支持多种格式的音频文件播出。系统支持国家标准的MPEG-2音频格式以及 MPEG-1等音频格式，可以广泛调用WAV、MP3、S48等音频文件。</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灵活多样的播出方式。播出时，能自动调用播出节目单按照播出时序自动播出。支持定时自动、顺序播出、自动转播和直播等多种播出方式。能即时调用、播出资料库中的各种节目。</w:t>
      </w:r>
    </w:p>
    <w:p>
      <w:pPr>
        <w:spacing w:line="420" w:lineRule="exact"/>
        <w:ind w:left="360"/>
        <w:rPr>
          <w:rFonts w:ascii="仿宋" w:hAnsi="仿宋" w:eastAsia="仿宋" w:cs="仿宋"/>
          <w:color w:val="000000"/>
          <w:sz w:val="24"/>
          <w:szCs w:val="24"/>
        </w:rPr>
      </w:pPr>
      <w:r>
        <w:rPr>
          <w:rFonts w:hint="eastAsia" w:ascii="仿宋" w:hAnsi="仿宋" w:eastAsia="仿宋" w:cs="仿宋"/>
          <w:color w:val="000000"/>
          <w:sz w:val="24"/>
          <w:szCs w:val="24"/>
        </w:rPr>
        <w:t>播出软件启动方式有自动套入当前时间点、主备跟踪、断点续播三种方式。</w:t>
      </w:r>
    </w:p>
    <w:p>
      <w:pPr>
        <w:spacing w:line="420" w:lineRule="exact"/>
        <w:ind w:firstLine="360" w:firstLineChars="150"/>
        <w:rPr>
          <w:rFonts w:ascii="仿宋" w:hAnsi="仿宋" w:eastAsia="仿宋" w:cs="仿宋"/>
          <w:color w:val="000000"/>
          <w:sz w:val="24"/>
          <w:szCs w:val="24"/>
        </w:rPr>
      </w:pPr>
      <w:r>
        <w:rPr>
          <w:rFonts w:hint="eastAsia" w:ascii="仿宋" w:hAnsi="仿宋" w:eastAsia="仿宋" w:cs="仿宋"/>
          <w:color w:val="000000"/>
          <w:sz w:val="24"/>
          <w:szCs w:val="24"/>
        </w:rPr>
        <w:t>★支持节目单离线接收功能；播出机未开机时支持先将节目单发送中转方，播出机开机即自动接收离线节目单并播出。</w:t>
      </w:r>
    </w:p>
    <w:p>
      <w:pPr>
        <w:adjustRightInd w:val="0"/>
        <w:snapToGrid w:val="0"/>
        <w:spacing w:line="450" w:lineRule="exact"/>
        <w:rPr>
          <w:rFonts w:ascii="仿宋" w:hAnsi="仿宋" w:eastAsia="仿宋" w:cs="仿宋"/>
          <w:color w:val="000000"/>
          <w:kern w:val="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kern w:val="0"/>
          <w:sz w:val="24"/>
          <w:szCs w:val="24"/>
        </w:rPr>
        <w:t>多通道输出。除一路主输出外，还可设置一路辅助输出和一路预听功能，使节目主持人在播出时能实现多个节目交叉播出和淡入淡出，取得更好的播出效果。通过预听功能，主持人能预先了解节目的确切内容，保证播出内容的正确性。</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醒目提示条和节目倒计时显示。不同类别节目如网络节目、转播节目、直播节目等在播出前，系统自动醒目提示。直播节目播出前，系统自动提前醒目提示，以便直播人员提前做好准备。进入各个节目播出后，系统自动显示当前节目倒计时。</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动态刷新节目表。对新节目单，在节目播出的过程中，临时修改录播节目单，主备播出系统自动接收并动态刷新，以保证节目播出的灵活性。</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音乐补白。播出中自动音乐补白，确保在节目播表中有时间空隙时播出不会出现任何中断现象。</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自动整点、半点报时。系统集成自动报时软件。可实时整点报时和半点报时。报时内容或广告用户可以自行制作和设置。报时方式叠加不叠加可选。</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节目播表保存。已播节目单自动存档。可查询以前任意天的节目内容以及所有的播出记录，在当天没有节目单的情况下播出机会自动调取最近已播的播表进行播出。</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配置音频自动切换器，实现多通道信号自动切换。音频切换器均由播出软件进行控制，不靠第三方软件来实现切换，所有的直播、主备录播、转播信号在切换器上可进行安全可靠的自动切换，也可手动控制。</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实时电平显示。播出时实时电平显示，可直观监测音频。</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双机热备份，主备同步播出。在主备中的一台电脑操作时能实时控制主备间操作同步实现。为了保证自动播出时不停播，当主播出机出现故障时备播自动接管切换器进行安全播出，做到无缝链接，当主播恢复时自动切回主播输出通道。</w:t>
      </w:r>
    </w:p>
    <w:p>
      <w:pPr>
        <w:spacing w:line="420" w:lineRule="exact"/>
        <w:ind w:left="360"/>
        <w:rPr>
          <w:rFonts w:ascii="仿宋" w:hAnsi="仿宋" w:eastAsia="仿宋" w:cs="仿宋"/>
          <w:color w:val="000000"/>
          <w:kern w:val="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kern w:val="0"/>
          <w:sz w:val="24"/>
          <w:szCs w:val="24"/>
        </w:rPr>
        <w:t>支持慢录重播节目自动入库并能提前安排实现自动播出功能。</w:t>
      </w:r>
    </w:p>
    <w:p>
      <w:pPr>
        <w:spacing w:line="42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支持播出站录音功能；能将播出内容以WAV、MP3、WMA的方式录音保存以便分析。</w:t>
      </w:r>
    </w:p>
    <w:p>
      <w:pPr>
        <w:spacing w:line="420" w:lineRule="exact"/>
        <w:ind w:left="360"/>
        <w:rPr>
          <w:rFonts w:ascii="仿宋" w:hAnsi="仿宋" w:eastAsia="仿宋" w:cs="仿宋"/>
          <w:color w:val="000000"/>
          <w:sz w:val="24"/>
          <w:szCs w:val="24"/>
        </w:rPr>
      </w:pPr>
      <w:r>
        <w:rPr>
          <w:rFonts w:hint="eastAsia" w:ascii="仿宋" w:hAnsi="仿宋" w:eastAsia="仿宋" w:cs="仿宋"/>
          <w:color w:val="000000"/>
          <w:sz w:val="24"/>
          <w:szCs w:val="24"/>
        </w:rPr>
        <w:t xml:space="preserve"> 自动关机。播出工作站可以按预定时间自动退出系统，关闭工作站电源。</w:t>
      </w:r>
    </w:p>
    <w:p>
      <w:pPr>
        <w:spacing w:line="420" w:lineRule="exact"/>
        <w:ind w:left="359" w:leftChars="171" w:firstLine="120" w:firstLineChars="50"/>
        <w:rPr>
          <w:rFonts w:ascii="仿宋" w:hAnsi="仿宋" w:eastAsia="仿宋" w:cs="仿宋"/>
          <w:sz w:val="24"/>
          <w:szCs w:val="24"/>
        </w:rPr>
      </w:pPr>
      <w:r>
        <w:rPr>
          <w:rFonts w:hint="eastAsia" w:ascii="仿宋" w:hAnsi="仿宋" w:eastAsia="仿宋" w:cs="仿宋"/>
          <w:sz w:val="24"/>
          <w:szCs w:val="24"/>
        </w:rPr>
        <w:t>支持媒资库节目的调用及播出。</w:t>
      </w:r>
    </w:p>
    <w:p>
      <w:pPr>
        <w:spacing w:line="420" w:lineRule="exact"/>
        <w:ind w:left="359" w:leftChars="171" w:firstLine="120" w:firstLineChars="50"/>
        <w:rPr>
          <w:rFonts w:ascii="仿宋" w:hAnsi="仿宋" w:eastAsia="仿宋" w:cs="仿宋"/>
          <w:sz w:val="24"/>
          <w:szCs w:val="24"/>
        </w:rPr>
      </w:pPr>
    </w:p>
    <w:p>
      <w:pPr>
        <w:adjustRightInd w:val="0"/>
        <w:snapToGrid w:val="0"/>
        <w:spacing w:line="450" w:lineRule="exact"/>
        <w:outlineLvl w:val="1"/>
        <w:rPr>
          <w:rFonts w:ascii="仿宋" w:hAnsi="仿宋" w:eastAsia="仿宋" w:cs="仿宋"/>
          <w:b/>
          <w:color w:val="000000"/>
          <w:sz w:val="24"/>
          <w:szCs w:val="24"/>
        </w:rPr>
      </w:pPr>
      <w:bookmarkStart w:id="16" w:name="_Toc424821521"/>
      <w:bookmarkStart w:id="17" w:name="_Toc498961615"/>
      <w:r>
        <w:rPr>
          <w:rFonts w:hint="eastAsia" w:ascii="仿宋" w:hAnsi="仿宋" w:eastAsia="仿宋" w:cs="仿宋"/>
          <w:b/>
          <w:color w:val="000000"/>
          <w:sz w:val="24"/>
          <w:szCs w:val="24"/>
        </w:rPr>
        <w:t>（3）音频节目直播播出软件</w:t>
      </w:r>
      <w:bookmarkEnd w:id="16"/>
      <w:bookmarkEnd w:id="17"/>
    </w:p>
    <w:p>
      <w:pPr>
        <w:spacing w:line="420" w:lineRule="exact"/>
        <w:rPr>
          <w:rFonts w:ascii="仿宋" w:hAnsi="仿宋" w:eastAsia="仿宋" w:cs="仿宋"/>
          <w:color w:val="000000"/>
          <w:sz w:val="24"/>
          <w:szCs w:val="24"/>
        </w:rPr>
      </w:pPr>
      <w:r>
        <w:rPr>
          <w:rFonts w:hint="eastAsia" w:ascii="仿宋" w:hAnsi="仿宋" w:eastAsia="仿宋" w:cs="仿宋"/>
          <w:color w:val="000000"/>
          <w:sz w:val="24"/>
          <w:szCs w:val="24"/>
        </w:rPr>
        <w:t xml:space="preserve">    ★直播文稿显示：支持直播播出调单时直播单及直播文稿一起调用并显示功能；并能打开其它文稿在软件中显示。</w:t>
      </w:r>
    </w:p>
    <w:p>
      <w:pPr>
        <w:spacing w:line="420" w:lineRule="exact"/>
        <w:rPr>
          <w:rFonts w:ascii="仿宋" w:hAnsi="仿宋" w:eastAsia="仿宋" w:cs="仿宋"/>
          <w:color w:val="000000"/>
          <w:sz w:val="24"/>
          <w:szCs w:val="24"/>
        </w:rPr>
      </w:pPr>
      <w:r>
        <w:rPr>
          <w:rFonts w:hint="eastAsia" w:ascii="仿宋" w:hAnsi="仿宋" w:eastAsia="仿宋" w:cs="仿宋"/>
          <w:color w:val="000000"/>
          <w:sz w:val="24"/>
          <w:szCs w:val="24"/>
        </w:rPr>
        <w:t xml:space="preserve">    能在直播时查询统计直播相关素材的播出频率（最近使用情况），保证节目播出尽量不重复。</w:t>
      </w:r>
    </w:p>
    <w:p>
      <w:pPr>
        <w:spacing w:line="420" w:lineRule="exact"/>
        <w:ind w:firstLine="540" w:firstLineChars="225"/>
        <w:rPr>
          <w:rFonts w:ascii="仿宋" w:hAnsi="仿宋" w:eastAsia="仿宋" w:cs="仿宋"/>
          <w:color w:val="000000"/>
          <w:sz w:val="24"/>
          <w:szCs w:val="24"/>
        </w:rPr>
      </w:pPr>
      <w:r>
        <w:rPr>
          <w:rFonts w:hint="eastAsia" w:ascii="仿宋" w:hAnsi="仿宋" w:eastAsia="仿宋" w:cs="仿宋"/>
          <w:color w:val="000000"/>
          <w:sz w:val="24"/>
          <w:szCs w:val="24"/>
        </w:rPr>
        <w:t>支持在播出站进行节目编单功能；支持录播单及直播单的编辑修改功能。</w:t>
      </w:r>
    </w:p>
    <w:p>
      <w:pPr>
        <w:spacing w:line="420" w:lineRule="exact"/>
        <w:ind w:left="360"/>
        <w:rPr>
          <w:rFonts w:ascii="仿宋" w:hAnsi="仿宋" w:eastAsia="仿宋" w:cs="仿宋"/>
          <w:color w:val="000000"/>
          <w:sz w:val="24"/>
          <w:szCs w:val="24"/>
        </w:rPr>
      </w:pPr>
      <w:r>
        <w:rPr>
          <w:rFonts w:hint="eastAsia" w:ascii="仿宋" w:hAnsi="仿宋" w:eastAsia="仿宋" w:cs="仿宋"/>
          <w:color w:val="000000"/>
          <w:sz w:val="24"/>
          <w:szCs w:val="24"/>
        </w:rPr>
        <w:t xml:space="preserve"> 直播方式多种多样：支持单条条循环、整表循环、顺序播出及自动启动播出。</w:t>
      </w:r>
    </w:p>
    <w:p>
      <w:pPr>
        <w:spacing w:line="420" w:lineRule="exact"/>
        <w:rPr>
          <w:rFonts w:ascii="仿宋" w:hAnsi="仿宋" w:eastAsia="仿宋" w:cs="仿宋"/>
          <w:color w:val="000000"/>
          <w:sz w:val="24"/>
          <w:szCs w:val="24"/>
        </w:rPr>
      </w:pPr>
      <w:r>
        <w:rPr>
          <w:rFonts w:hint="eastAsia" w:ascii="仿宋" w:hAnsi="仿宋" w:eastAsia="仿宋" w:cs="仿宋"/>
          <w:color w:val="000000"/>
          <w:sz w:val="24"/>
          <w:szCs w:val="24"/>
        </w:rPr>
        <w:t xml:space="preserve">    支持手动控制淡入、淡出暂停、淡出停止的播出方式。</w:t>
      </w:r>
    </w:p>
    <w:p>
      <w:pPr>
        <w:spacing w:line="420" w:lineRule="exact"/>
        <w:ind w:left="360"/>
        <w:rPr>
          <w:rFonts w:ascii="仿宋" w:hAnsi="仿宋" w:eastAsia="仿宋" w:cs="仿宋"/>
          <w:color w:val="000000"/>
          <w:sz w:val="24"/>
          <w:szCs w:val="24"/>
        </w:rPr>
      </w:pPr>
      <w:r>
        <w:rPr>
          <w:rFonts w:hint="eastAsia" w:ascii="仿宋" w:hAnsi="仿宋" w:eastAsia="仿宋" w:cs="仿宋"/>
          <w:color w:val="000000"/>
          <w:sz w:val="24"/>
          <w:szCs w:val="24"/>
        </w:rPr>
        <w:t xml:space="preserve"> 直播节目单调单功能支持多个主持人时自动选择最近编单的功能。</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人性化直播表，快速模糊查找调用网络节目。直播节目时，系统自动弹出直播节目播表，支持顺序播出、背景音乐的反复播出或即点即播，也可通过网络，直接从数据库中快速模糊查找节目播出。满足广播电台中一些热线点播节目随点随播的要求。当音频自动播出控制出现故障，节目无法播出时，可通过设置，直接调用直播节目单的节目应急播出。</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直播播出控制软件可同时运行多达三个播放器并可播放不同的音乐，且音量可单独控制。选择播放器2或播放器3，使之有效，则将在节目单编辑的下方显示播放器控制窗口。</w:t>
      </w:r>
    </w:p>
    <w:p>
      <w:pPr>
        <w:adjustRightInd w:val="0"/>
        <w:snapToGrid w:val="0"/>
        <w:spacing w:line="450" w:lineRule="exact"/>
        <w:rPr>
          <w:rFonts w:ascii="仿宋" w:hAnsi="仿宋" w:eastAsia="仿宋" w:cs="仿宋"/>
          <w:color w:val="000000"/>
          <w:kern w:val="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kern w:val="0"/>
          <w:sz w:val="24"/>
          <w:szCs w:val="24"/>
        </w:rPr>
        <w:t>在直播播出界面上，可以对节目单进行临时编辑和播出，操作同直播节目单编辑软件，对直播节目软件界面能根据主持人的习惯自行调整，对主备播出机中的任意一台进行直播播表临时修改时另一台播出机报表自动刷新。</w:t>
      </w:r>
    </w:p>
    <w:p>
      <w:pPr>
        <w:adjustRightInd w:val="0"/>
        <w:snapToGrid w:val="0"/>
        <w:spacing w:line="450" w:lineRule="exact"/>
        <w:ind w:firstLine="600" w:firstLineChars="250"/>
        <w:rPr>
          <w:rFonts w:ascii="仿宋" w:hAnsi="仿宋" w:eastAsia="仿宋" w:cs="仿宋"/>
          <w:sz w:val="24"/>
          <w:szCs w:val="24"/>
        </w:rPr>
      </w:pPr>
      <w:r>
        <w:rPr>
          <w:rFonts w:hint="eastAsia" w:ascii="仿宋" w:hAnsi="仿宋" w:eastAsia="仿宋" w:cs="仿宋"/>
          <w:sz w:val="24"/>
          <w:szCs w:val="24"/>
        </w:rPr>
        <w:t>支持效果单的叠加播放，软件自动混音，省去调音台的操作。</w:t>
      </w:r>
    </w:p>
    <w:p>
      <w:pPr>
        <w:adjustRightInd w:val="0"/>
        <w:snapToGrid w:val="0"/>
        <w:spacing w:line="450" w:lineRule="exact"/>
        <w:ind w:firstLine="600" w:firstLineChars="250"/>
        <w:rPr>
          <w:rFonts w:ascii="仿宋" w:hAnsi="仿宋" w:eastAsia="仿宋" w:cs="仿宋"/>
          <w:sz w:val="24"/>
          <w:szCs w:val="24"/>
        </w:rPr>
      </w:pPr>
      <w:r>
        <w:rPr>
          <w:rFonts w:hint="eastAsia" w:ascii="仿宋" w:hAnsi="仿宋" w:eastAsia="仿宋" w:cs="仿宋"/>
          <w:sz w:val="24"/>
          <w:szCs w:val="24"/>
        </w:rPr>
        <w:t>支持快捷单播放，可以循环播放模板节目。</w:t>
      </w:r>
    </w:p>
    <w:p>
      <w:pPr>
        <w:adjustRightInd w:val="0"/>
        <w:snapToGrid w:val="0"/>
        <w:spacing w:line="450" w:lineRule="exact"/>
        <w:ind w:firstLine="600" w:firstLineChars="250"/>
        <w:rPr>
          <w:rFonts w:ascii="仿宋" w:hAnsi="仿宋" w:eastAsia="仿宋" w:cs="仿宋"/>
          <w:sz w:val="24"/>
          <w:szCs w:val="24"/>
        </w:rPr>
      </w:pPr>
      <w:r>
        <w:rPr>
          <w:rFonts w:hint="eastAsia" w:ascii="仿宋" w:hAnsi="仿宋" w:eastAsia="仿宋" w:cs="仿宋"/>
          <w:color w:val="000000"/>
          <w:sz w:val="24"/>
          <w:szCs w:val="24"/>
        </w:rPr>
        <w:t>★</w:t>
      </w:r>
      <w:r>
        <w:rPr>
          <w:rFonts w:hint="eastAsia" w:ascii="仿宋" w:hAnsi="仿宋" w:eastAsia="仿宋" w:cs="仿宋"/>
          <w:sz w:val="24"/>
          <w:szCs w:val="24"/>
        </w:rPr>
        <w:t>支持手动广告单，方便直播时主持人手动控制广告单播放。</w:t>
      </w:r>
    </w:p>
    <w:p>
      <w:pPr>
        <w:adjustRightInd w:val="0"/>
        <w:snapToGrid w:val="0"/>
        <w:spacing w:line="450" w:lineRule="exact"/>
        <w:ind w:firstLine="600" w:firstLineChars="250"/>
        <w:rPr>
          <w:rFonts w:ascii="仿宋" w:hAnsi="仿宋" w:eastAsia="仿宋" w:cs="仿宋"/>
          <w:sz w:val="24"/>
          <w:szCs w:val="24"/>
        </w:rPr>
      </w:pPr>
      <w:r>
        <w:rPr>
          <w:rFonts w:hint="eastAsia" w:ascii="仿宋" w:hAnsi="仿宋" w:eastAsia="仿宋" w:cs="仿宋"/>
          <w:sz w:val="24"/>
          <w:szCs w:val="24"/>
        </w:rPr>
        <w:t>支持全天节目单和当前栏目单切换显示，便于直播操作。</w:t>
      </w:r>
    </w:p>
    <w:p>
      <w:pPr>
        <w:adjustRightInd w:val="0"/>
        <w:snapToGrid w:val="0"/>
        <w:spacing w:line="450" w:lineRule="exact"/>
        <w:ind w:firstLine="600" w:firstLineChars="250"/>
        <w:rPr>
          <w:rFonts w:ascii="仿宋" w:hAnsi="仿宋" w:eastAsia="仿宋" w:cs="仿宋"/>
          <w:sz w:val="24"/>
          <w:szCs w:val="24"/>
        </w:rPr>
      </w:pPr>
      <w:r>
        <w:rPr>
          <w:rFonts w:hint="eastAsia" w:ascii="仿宋" w:hAnsi="仿宋" w:eastAsia="仿宋" w:cs="仿宋"/>
          <w:color w:val="000000"/>
          <w:sz w:val="24"/>
          <w:szCs w:val="24"/>
        </w:rPr>
        <w:t>★</w:t>
      </w:r>
      <w:r>
        <w:rPr>
          <w:rFonts w:hint="eastAsia" w:ascii="仿宋" w:hAnsi="仿宋" w:eastAsia="仿宋" w:cs="仿宋"/>
          <w:sz w:val="24"/>
          <w:szCs w:val="24"/>
        </w:rPr>
        <w:t>支持直播中的定时插播节目开播时间灵活控制，可以由主持人调整延迟。</w:t>
      </w:r>
    </w:p>
    <w:p>
      <w:pPr>
        <w:adjustRightInd w:val="0"/>
        <w:snapToGrid w:val="0"/>
        <w:spacing w:line="450" w:lineRule="exact"/>
        <w:ind w:firstLine="600" w:firstLineChars="250"/>
        <w:rPr>
          <w:rFonts w:ascii="仿宋" w:hAnsi="仿宋" w:eastAsia="仿宋" w:cs="仿宋"/>
          <w:sz w:val="24"/>
          <w:szCs w:val="24"/>
        </w:rPr>
      </w:pPr>
      <w:r>
        <w:rPr>
          <w:rFonts w:hint="eastAsia" w:ascii="仿宋" w:hAnsi="仿宋" w:eastAsia="仿宋" w:cs="仿宋"/>
          <w:color w:val="000000"/>
          <w:sz w:val="24"/>
          <w:szCs w:val="24"/>
        </w:rPr>
        <w:t>★</w:t>
      </w:r>
      <w:r>
        <w:rPr>
          <w:rFonts w:hint="eastAsia" w:ascii="仿宋" w:hAnsi="仿宋" w:eastAsia="仿宋" w:cs="仿宋"/>
          <w:sz w:val="24"/>
          <w:szCs w:val="24"/>
        </w:rPr>
        <w:t>支持自定义界面颜色和字体功能。</w:t>
      </w:r>
    </w:p>
    <w:p>
      <w:pPr>
        <w:spacing w:line="420" w:lineRule="exact"/>
        <w:ind w:left="359" w:leftChars="171" w:firstLine="120" w:firstLineChars="50"/>
        <w:rPr>
          <w:rFonts w:ascii="仿宋" w:hAnsi="仿宋" w:eastAsia="仿宋" w:cs="仿宋"/>
          <w:sz w:val="24"/>
          <w:szCs w:val="24"/>
        </w:rPr>
      </w:pPr>
      <w:r>
        <w:rPr>
          <w:rFonts w:hint="eastAsia" w:ascii="仿宋" w:hAnsi="仿宋" w:eastAsia="仿宋" w:cs="仿宋"/>
          <w:color w:val="000000"/>
          <w:sz w:val="24"/>
          <w:szCs w:val="24"/>
        </w:rPr>
        <w:t>★</w:t>
      </w:r>
      <w:r>
        <w:rPr>
          <w:rFonts w:hint="eastAsia" w:ascii="仿宋" w:hAnsi="仿宋" w:eastAsia="仿宋" w:cs="仿宋"/>
          <w:sz w:val="24"/>
          <w:szCs w:val="24"/>
        </w:rPr>
        <w:t>支持媒资库节目的调用及播出。</w:t>
      </w:r>
    </w:p>
    <w:p>
      <w:pPr>
        <w:adjustRightInd w:val="0"/>
        <w:snapToGrid w:val="0"/>
        <w:spacing w:line="450" w:lineRule="exact"/>
        <w:outlineLvl w:val="1"/>
        <w:rPr>
          <w:rFonts w:ascii="仿宋" w:hAnsi="仿宋" w:eastAsia="仿宋" w:cs="仿宋"/>
          <w:b/>
          <w:color w:val="000000"/>
          <w:sz w:val="24"/>
          <w:szCs w:val="24"/>
        </w:rPr>
      </w:pPr>
      <w:bookmarkStart w:id="18" w:name="_Toc424821522"/>
      <w:bookmarkStart w:id="19" w:name="_Toc498961616"/>
      <w:r>
        <w:rPr>
          <w:rFonts w:hint="eastAsia" w:ascii="仿宋" w:hAnsi="仿宋" w:eastAsia="仿宋" w:cs="仿宋"/>
          <w:b/>
          <w:color w:val="000000"/>
          <w:sz w:val="24"/>
          <w:szCs w:val="24"/>
        </w:rPr>
        <w:t>（4）音频录制与编辑软件</w:t>
      </w:r>
      <w:bookmarkEnd w:id="18"/>
      <w:bookmarkEnd w:id="19"/>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主要用于音频节目的录制编辑。                                                   </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多路输入接口和麦克风或拷贝的方式将各种原始音频资料（如磁带、CD、MD等）直接录制在硬盘上。支持无限虚拟音轨，单声道、立体声可选。快速分离、合成音频文件。</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直观的波形显示，可任意放大，精确到点。</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支持多格文件导入导出：MP2、MP3、WAV、BWF、S48。同时可将WAV、S48、MP3等多格式文件进行转换。</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支持多格式、不同采样率文件混编。</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完全无损非线性编辑，无限次的UNDO和REDO。</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支持多种录音模式：插入录音、覆盖录音、间录音、修补录音等。</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完美的编辑功能：复制、替换、移动、插入、链接、淡入淡出等功能。</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音频录制工作站与节目库互联，可直接调用节目库中文件进行编辑。</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音频素材只需数字化录制一次，之后的编辑、播出、存储、报时、报时广告和快速检索等都由该系统自动完成。使用方便、快捷、高效、稳定、可靠。 </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可多次反复撤消操作，不影响原文件音频质量。   </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lang w:val="zh-CN"/>
        </w:rPr>
        <w:t>支持网络工程编辑功能。</w:t>
      </w:r>
      <w:r>
        <w:rPr>
          <w:rFonts w:hint="eastAsia" w:ascii="仿宋" w:hAnsi="仿宋" w:eastAsia="仿宋" w:cs="仿宋"/>
          <w:color w:val="000000"/>
          <w:kern w:val="0"/>
          <w:sz w:val="24"/>
          <w:szCs w:val="24"/>
        </w:rPr>
        <w:t xml:space="preserve">                                                     </w:t>
      </w:r>
    </w:p>
    <w:p>
      <w:pPr>
        <w:adjustRightInd w:val="0"/>
        <w:snapToGrid w:val="0"/>
        <w:spacing w:line="450" w:lineRule="exact"/>
        <w:outlineLvl w:val="1"/>
        <w:rPr>
          <w:rFonts w:ascii="仿宋" w:hAnsi="仿宋" w:eastAsia="仿宋" w:cs="仿宋"/>
          <w:b/>
          <w:color w:val="000000"/>
          <w:sz w:val="24"/>
          <w:szCs w:val="24"/>
        </w:rPr>
      </w:pPr>
      <w:bookmarkStart w:id="20" w:name="_Toc424821523"/>
      <w:bookmarkStart w:id="21" w:name="_Toc498961617"/>
      <w:r>
        <w:rPr>
          <w:rFonts w:hint="eastAsia" w:ascii="仿宋" w:hAnsi="仿宋" w:eastAsia="仿宋" w:cs="仿宋"/>
          <w:b/>
          <w:color w:val="000000"/>
          <w:sz w:val="24"/>
          <w:szCs w:val="24"/>
        </w:rPr>
        <w:t>（5）节目录入与管理软件</w:t>
      </w:r>
      <w:bookmarkEnd w:id="20"/>
      <w:bookmarkEnd w:id="21"/>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采用SQL数据库对所有需要存贮的节目分类进行录入与管理。每一节目都有相关的关键词表述：如歌曲名称、演唱者、主题词等。</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节目管理软件主要用于音频节目的入库和管理，便于节目查询和检索。</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节目管理可分为节目类别设置、节目栏目设置、播表结构设置、节目查询、  节目复制及节目整理，可根据具体情况对所有需要存贮的节目进行录入与分类管理。</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★每一节目均有唯一的ID和都有相关的内容表述，如歌曲的名称、演唱者、主题词以及节目长度等，一目了然。</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可按节目的名称、类别、关键字、作者、演播者等信息进行查找及试听，方便以后快速查询、调用。</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支持一级分类的访问权限、公共库资源共享等细化管理。既保证全台互联互通，资源共享，又支持各资料的保密和有限访问。</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节目数据库备份管理。系统重装后可瞬间恢复。</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支持批量入库功能、批量导出素材功能。</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支持自动删除素材功能。</w:t>
      </w:r>
    </w:p>
    <w:p>
      <w:pPr>
        <w:adjustRightInd w:val="0"/>
        <w:snapToGrid w:val="0"/>
        <w:spacing w:line="45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★有节目库整理功能，能将不存在素材的节目及不存在数据记录但存在于节目库目录的文件自动整理，保证素材的准确性。</w:t>
      </w:r>
    </w:p>
    <w:p>
      <w:pPr>
        <w:adjustRightInd w:val="0"/>
        <w:snapToGrid w:val="0"/>
        <w:spacing w:line="450" w:lineRule="exact"/>
        <w:outlineLvl w:val="1"/>
        <w:rPr>
          <w:rFonts w:ascii="仿宋" w:hAnsi="仿宋" w:eastAsia="仿宋" w:cs="仿宋"/>
          <w:b/>
          <w:color w:val="000000"/>
          <w:sz w:val="24"/>
          <w:szCs w:val="24"/>
        </w:rPr>
      </w:pPr>
      <w:bookmarkStart w:id="22" w:name="_Toc424821524"/>
      <w:bookmarkStart w:id="23" w:name="_Toc498961618"/>
      <w:r>
        <w:rPr>
          <w:rFonts w:hint="eastAsia" w:ascii="仿宋" w:hAnsi="仿宋" w:eastAsia="仿宋" w:cs="仿宋"/>
          <w:b/>
          <w:color w:val="000000"/>
          <w:sz w:val="24"/>
          <w:szCs w:val="24"/>
        </w:rPr>
        <w:t>（6）</w:t>
      </w:r>
      <w:bookmarkEnd w:id="22"/>
      <w:r>
        <w:rPr>
          <w:rFonts w:hint="eastAsia" w:ascii="仿宋" w:hAnsi="仿宋" w:eastAsia="仿宋" w:cs="仿宋"/>
          <w:b/>
          <w:color w:val="000000"/>
          <w:sz w:val="24"/>
          <w:szCs w:val="24"/>
        </w:rPr>
        <w:t>总节目单编辑软件</w:t>
      </w:r>
      <w:bookmarkEnd w:id="23"/>
      <w:r>
        <w:rPr>
          <w:rFonts w:hint="eastAsia" w:ascii="仿宋" w:hAnsi="仿宋" w:eastAsia="仿宋" w:cs="仿宋"/>
          <w:b/>
          <w:color w:val="000000"/>
          <w:sz w:val="24"/>
          <w:szCs w:val="24"/>
        </w:rPr>
        <w:t xml:space="preserve">                                                             </w:t>
      </w:r>
    </w:p>
    <w:p>
      <w:pPr>
        <w:adjustRightInd w:val="0"/>
        <w:snapToGrid w:val="0"/>
        <w:spacing w:line="450" w:lineRule="exact"/>
        <w:ind w:firstLine="480" w:firstLineChars="200"/>
        <w:outlineLvl w:val="1"/>
        <w:rPr>
          <w:rFonts w:ascii="仿宋" w:hAnsi="仿宋" w:eastAsia="仿宋" w:cs="仿宋"/>
          <w:bCs/>
          <w:color w:val="000000"/>
          <w:sz w:val="24"/>
          <w:szCs w:val="24"/>
        </w:rPr>
      </w:pPr>
      <w:bookmarkStart w:id="24" w:name="_Toc424821525"/>
      <w:bookmarkStart w:id="25" w:name="_Toc498961619"/>
      <w:r>
        <w:rPr>
          <w:rFonts w:hint="eastAsia" w:ascii="仿宋" w:hAnsi="仿宋" w:eastAsia="仿宋" w:cs="仿宋"/>
          <w:bCs/>
          <w:color w:val="000000"/>
          <w:sz w:val="24"/>
          <w:szCs w:val="24"/>
        </w:rPr>
        <w:t>主要用于全天或多天播出节目单的编辑。一天内可编辑多天的节目单，节目单可存储、打印。</w:t>
      </w:r>
      <w:bookmarkEnd w:id="24"/>
      <w:bookmarkEnd w:id="25"/>
    </w:p>
    <w:p>
      <w:pPr>
        <w:adjustRightInd w:val="0"/>
        <w:snapToGrid w:val="0"/>
        <w:spacing w:line="450" w:lineRule="exact"/>
        <w:outlineLvl w:val="1"/>
        <w:rPr>
          <w:rFonts w:ascii="仿宋" w:hAnsi="仿宋" w:eastAsia="仿宋" w:cs="仿宋"/>
          <w:bCs/>
          <w:color w:val="000000"/>
          <w:sz w:val="24"/>
          <w:szCs w:val="24"/>
        </w:rPr>
      </w:pPr>
      <w:bookmarkStart w:id="26" w:name="_Toc498961620"/>
      <w:bookmarkStart w:id="27" w:name="_Toc424821526"/>
      <w:r>
        <w:rPr>
          <w:rFonts w:hint="eastAsia" w:ascii="仿宋" w:hAnsi="仿宋" w:eastAsia="仿宋" w:cs="仿宋"/>
          <w:bCs/>
          <w:color w:val="000000"/>
          <w:sz w:val="24"/>
          <w:szCs w:val="24"/>
        </w:rPr>
        <w:t>  总节目播表编辑软件主要用于全天播出节目单的编辑。可以创建节目单模板。播出中，可实时动态修改节目单。</w:t>
      </w:r>
      <w:bookmarkEnd w:id="26"/>
      <w:bookmarkEnd w:id="27"/>
    </w:p>
    <w:p>
      <w:pPr>
        <w:adjustRightInd w:val="0"/>
        <w:snapToGrid w:val="0"/>
        <w:spacing w:line="450" w:lineRule="exact"/>
        <w:outlineLvl w:val="1"/>
        <w:rPr>
          <w:rFonts w:ascii="仿宋" w:hAnsi="仿宋" w:eastAsia="仿宋" w:cs="仿宋"/>
          <w:bCs/>
          <w:color w:val="000000"/>
          <w:sz w:val="24"/>
          <w:szCs w:val="24"/>
        </w:rPr>
      </w:pPr>
      <w:bookmarkStart w:id="28" w:name="_Toc498961621"/>
      <w:bookmarkStart w:id="29" w:name="_Toc424821527"/>
      <w:r>
        <w:rPr>
          <w:rFonts w:hint="eastAsia" w:ascii="仿宋" w:hAnsi="仿宋" w:eastAsia="仿宋" w:cs="仿宋"/>
          <w:bCs/>
          <w:color w:val="000000"/>
          <w:sz w:val="24"/>
          <w:szCs w:val="24"/>
        </w:rPr>
        <w:t>  节目单编辑时，只要从节目库中选择需要的节目添加到需要更改的时间段，就可以完成每一天的节目单编辑。还将各种外部信号源（如MD、CD、收音头等信号）轻松地编入节目单中。</w:t>
      </w:r>
      <w:bookmarkEnd w:id="28"/>
      <w:bookmarkEnd w:id="29"/>
    </w:p>
    <w:p>
      <w:pPr>
        <w:adjustRightInd w:val="0"/>
        <w:snapToGrid w:val="0"/>
        <w:spacing w:line="450" w:lineRule="exact"/>
        <w:outlineLvl w:val="1"/>
        <w:rPr>
          <w:rFonts w:ascii="仿宋" w:hAnsi="仿宋" w:eastAsia="仿宋" w:cs="仿宋"/>
          <w:bCs/>
          <w:color w:val="000000"/>
          <w:sz w:val="24"/>
          <w:szCs w:val="24"/>
        </w:rPr>
      </w:pPr>
      <w:bookmarkStart w:id="30" w:name="_Toc498961622"/>
      <w:bookmarkStart w:id="31" w:name="_Toc424821528"/>
      <w:r>
        <w:rPr>
          <w:rFonts w:hint="eastAsia" w:ascii="仿宋" w:hAnsi="仿宋" w:eastAsia="仿宋" w:cs="仿宋"/>
          <w:bCs/>
          <w:color w:val="000000"/>
          <w:sz w:val="24"/>
          <w:szCs w:val="24"/>
        </w:rPr>
        <w:t></w:t>
      </w:r>
      <w:r>
        <w:rPr>
          <w:rFonts w:hint="eastAsia" w:ascii="仿宋" w:hAnsi="仿宋" w:eastAsia="仿宋" w:cs="仿宋"/>
          <w:color w:val="000000"/>
          <w:sz w:val="24"/>
          <w:szCs w:val="24"/>
        </w:rPr>
        <w:t>★</w:t>
      </w:r>
      <w:r>
        <w:rPr>
          <w:rFonts w:hint="eastAsia" w:ascii="仿宋" w:hAnsi="仿宋" w:eastAsia="仿宋" w:cs="仿宋"/>
          <w:bCs/>
          <w:color w:val="000000"/>
          <w:sz w:val="24"/>
          <w:szCs w:val="24"/>
        </w:rPr>
        <w:t>节目单发送时系统自动检测播出时序的准确性和音频节目文件的有效期与安全性，自动进行各种纠错提示和纠错处理，确保播表和节目文件的安全性与可靠性。</w:t>
      </w:r>
      <w:bookmarkEnd w:id="30"/>
      <w:bookmarkEnd w:id="31"/>
    </w:p>
    <w:p>
      <w:pPr>
        <w:adjustRightInd w:val="0"/>
        <w:snapToGrid w:val="0"/>
        <w:spacing w:line="450" w:lineRule="exact"/>
        <w:outlineLvl w:val="1"/>
        <w:rPr>
          <w:rFonts w:ascii="仿宋" w:hAnsi="仿宋" w:eastAsia="仿宋" w:cs="仿宋"/>
          <w:bCs/>
          <w:color w:val="000000"/>
          <w:sz w:val="24"/>
          <w:szCs w:val="24"/>
        </w:rPr>
      </w:pPr>
      <w:bookmarkStart w:id="32" w:name="_Toc498961623"/>
      <w:bookmarkStart w:id="33" w:name="_Toc424821529"/>
      <w:r>
        <w:rPr>
          <w:rFonts w:hint="eastAsia" w:ascii="仿宋" w:hAnsi="仿宋" w:eastAsia="仿宋" w:cs="仿宋"/>
          <w:bCs/>
          <w:color w:val="000000"/>
          <w:sz w:val="24"/>
          <w:szCs w:val="24"/>
        </w:rPr>
        <w:t>  自动传送与备份节目文件，保证节目播表与节目内容的完整性。</w:t>
      </w:r>
      <w:bookmarkEnd w:id="32"/>
      <w:bookmarkEnd w:id="33"/>
    </w:p>
    <w:p>
      <w:pPr>
        <w:adjustRightInd w:val="0"/>
        <w:snapToGrid w:val="0"/>
        <w:spacing w:line="450" w:lineRule="exact"/>
        <w:outlineLvl w:val="1"/>
        <w:rPr>
          <w:rFonts w:ascii="仿宋" w:hAnsi="仿宋" w:eastAsia="仿宋" w:cs="仿宋"/>
          <w:bCs/>
          <w:color w:val="000000"/>
          <w:sz w:val="24"/>
          <w:szCs w:val="24"/>
        </w:rPr>
      </w:pPr>
      <w:r>
        <w:rPr>
          <w:rFonts w:hint="eastAsia" w:ascii="仿宋" w:hAnsi="仿宋" w:eastAsia="仿宋" w:cs="仿宋"/>
          <w:bCs/>
          <w:color w:val="000000"/>
          <w:sz w:val="24"/>
          <w:szCs w:val="24"/>
        </w:rPr>
        <w:t xml:space="preserve">   </w:t>
      </w:r>
      <w:bookmarkStart w:id="34" w:name="_Toc424821530"/>
      <w:bookmarkStart w:id="35" w:name="_Toc498961624"/>
      <w:r>
        <w:rPr>
          <w:rFonts w:hint="eastAsia" w:ascii="仿宋" w:hAnsi="仿宋" w:eastAsia="仿宋" w:cs="仿宋"/>
          <w:b/>
          <w:snapToGrid w:val="0"/>
          <w:color w:val="000000"/>
          <w:spacing w:val="8"/>
          <w:sz w:val="24"/>
          <w:szCs w:val="24"/>
        </w:rPr>
        <w:t>★</w:t>
      </w:r>
      <w:r>
        <w:rPr>
          <w:rFonts w:hint="eastAsia" w:ascii="仿宋" w:hAnsi="仿宋" w:eastAsia="仿宋" w:cs="仿宋"/>
          <w:bCs/>
          <w:color w:val="000000"/>
          <w:sz w:val="24"/>
          <w:szCs w:val="24"/>
        </w:rPr>
        <w:t>支持节目单离线发送功能；播出机未开机时支持先将节目单发送中转方，播出机开机即自动接收离线节目单并播出。</w:t>
      </w:r>
      <w:bookmarkEnd w:id="34"/>
      <w:bookmarkEnd w:id="35"/>
    </w:p>
    <w:p>
      <w:pPr>
        <w:adjustRightInd w:val="0"/>
        <w:snapToGrid w:val="0"/>
        <w:spacing w:line="450" w:lineRule="exact"/>
        <w:outlineLvl w:val="1"/>
        <w:rPr>
          <w:rFonts w:ascii="仿宋" w:hAnsi="仿宋" w:eastAsia="仿宋" w:cs="仿宋"/>
          <w:bCs/>
          <w:color w:val="000000"/>
          <w:sz w:val="24"/>
          <w:szCs w:val="24"/>
        </w:rPr>
      </w:pPr>
      <w:r>
        <w:rPr>
          <w:rFonts w:hint="eastAsia" w:ascii="仿宋" w:hAnsi="仿宋" w:eastAsia="仿宋" w:cs="仿宋"/>
          <w:bCs/>
          <w:color w:val="000000"/>
          <w:sz w:val="24"/>
          <w:szCs w:val="24"/>
        </w:rPr>
        <w:t xml:space="preserve">    </w:t>
      </w:r>
      <w:bookmarkStart w:id="36" w:name="_Toc424821531"/>
      <w:bookmarkStart w:id="37" w:name="_Toc498961625"/>
      <w:r>
        <w:rPr>
          <w:rFonts w:hint="eastAsia" w:ascii="仿宋" w:hAnsi="仿宋" w:eastAsia="仿宋" w:cs="仿宋"/>
          <w:bCs/>
          <w:color w:val="000000"/>
          <w:sz w:val="24"/>
          <w:szCs w:val="24"/>
        </w:rPr>
        <w:t>支持完善的节目查找及替换功能：能实现查找全部、全部替换及批量删除功能。</w:t>
      </w:r>
      <w:bookmarkEnd w:id="36"/>
      <w:bookmarkEnd w:id="37"/>
    </w:p>
    <w:p>
      <w:pPr>
        <w:adjustRightInd w:val="0"/>
        <w:snapToGrid w:val="0"/>
        <w:spacing w:line="450" w:lineRule="exact"/>
        <w:outlineLvl w:val="1"/>
        <w:rPr>
          <w:rFonts w:ascii="仿宋" w:hAnsi="仿宋" w:eastAsia="仿宋" w:cs="仿宋"/>
          <w:bCs/>
          <w:color w:val="000000"/>
          <w:sz w:val="24"/>
          <w:szCs w:val="24"/>
        </w:rPr>
      </w:pPr>
      <w:r>
        <w:rPr>
          <w:rFonts w:hint="eastAsia" w:ascii="仿宋" w:hAnsi="仿宋" w:eastAsia="仿宋" w:cs="仿宋"/>
          <w:bCs/>
          <w:color w:val="000000"/>
          <w:sz w:val="24"/>
          <w:szCs w:val="24"/>
        </w:rPr>
        <w:t xml:space="preserve">    </w:t>
      </w:r>
      <w:bookmarkStart w:id="38" w:name="_Toc498961626"/>
      <w:bookmarkStart w:id="39" w:name="_Toc424821532"/>
      <w:r>
        <w:rPr>
          <w:rFonts w:hint="eastAsia" w:ascii="仿宋" w:hAnsi="仿宋" w:eastAsia="仿宋" w:cs="仿宋"/>
          <w:bCs/>
          <w:color w:val="000000"/>
          <w:sz w:val="24"/>
          <w:szCs w:val="24"/>
        </w:rPr>
        <w:t>支持节目文件内容修改后软件打开时自动更新播出单中的相应节目的功能。</w:t>
      </w:r>
      <w:bookmarkEnd w:id="38"/>
      <w:bookmarkEnd w:id="39"/>
    </w:p>
    <w:p>
      <w:pPr>
        <w:adjustRightInd w:val="0"/>
        <w:snapToGrid w:val="0"/>
        <w:spacing w:line="450" w:lineRule="exact"/>
        <w:outlineLvl w:val="1"/>
        <w:rPr>
          <w:rFonts w:ascii="仿宋" w:hAnsi="仿宋" w:eastAsia="仿宋" w:cs="仿宋"/>
          <w:b/>
          <w:color w:val="000000"/>
          <w:sz w:val="24"/>
          <w:szCs w:val="24"/>
        </w:rPr>
      </w:pPr>
      <w:bookmarkStart w:id="40" w:name="_Toc424821533"/>
      <w:bookmarkStart w:id="41" w:name="_Toc498961627"/>
      <w:r>
        <w:rPr>
          <w:rFonts w:hint="eastAsia" w:ascii="仿宋" w:hAnsi="仿宋" w:eastAsia="仿宋" w:cs="仿宋"/>
          <w:b/>
          <w:color w:val="000000"/>
          <w:sz w:val="24"/>
          <w:szCs w:val="24"/>
        </w:rPr>
        <w:t>（7）直播节目单编辑软件</w:t>
      </w:r>
      <w:bookmarkEnd w:id="40"/>
      <w:bookmarkEnd w:id="41"/>
    </w:p>
    <w:p>
      <w:pPr>
        <w:adjustRightInd w:val="0"/>
        <w:snapToGrid w:val="0"/>
        <w:spacing w:line="450" w:lineRule="exact"/>
        <w:ind w:firstLine="480" w:firstLineChars="200"/>
        <w:outlineLvl w:val="1"/>
        <w:rPr>
          <w:rFonts w:ascii="仿宋" w:hAnsi="仿宋" w:eastAsia="仿宋" w:cs="仿宋"/>
          <w:color w:val="000000"/>
          <w:kern w:val="0"/>
          <w:sz w:val="24"/>
          <w:szCs w:val="24"/>
        </w:rPr>
      </w:pPr>
      <w:bookmarkStart w:id="42" w:name="_Toc498961628"/>
      <w:bookmarkStart w:id="43" w:name="_Toc424821534"/>
      <w:r>
        <w:rPr>
          <w:rFonts w:hint="eastAsia" w:ascii="仿宋" w:hAnsi="仿宋" w:eastAsia="仿宋" w:cs="仿宋"/>
          <w:color w:val="000000"/>
          <w:kern w:val="0"/>
          <w:sz w:val="24"/>
          <w:szCs w:val="24"/>
        </w:rPr>
        <w:t>直播节目播表编辑软件主要用于直播节目中所需歌曲、音乐等的编排。主要功能要求如下：</w:t>
      </w:r>
      <w:bookmarkEnd w:id="42"/>
      <w:bookmarkEnd w:id="43"/>
    </w:p>
    <w:p>
      <w:pPr>
        <w:adjustRightInd w:val="0"/>
        <w:snapToGrid w:val="0"/>
        <w:spacing w:line="450" w:lineRule="exact"/>
        <w:ind w:firstLine="480" w:firstLineChars="200"/>
        <w:outlineLvl w:val="1"/>
        <w:rPr>
          <w:rFonts w:ascii="仿宋" w:hAnsi="仿宋" w:eastAsia="仿宋" w:cs="仿宋"/>
          <w:bCs/>
          <w:color w:val="000000"/>
          <w:sz w:val="24"/>
          <w:szCs w:val="24"/>
        </w:rPr>
      </w:pPr>
      <w:bookmarkStart w:id="44" w:name="_Toc498961629"/>
      <w:bookmarkStart w:id="45" w:name="_Toc424821535"/>
      <w:r>
        <w:rPr>
          <w:rFonts w:hint="eastAsia" w:ascii="仿宋" w:hAnsi="仿宋" w:eastAsia="仿宋" w:cs="仿宋"/>
          <w:color w:val="000000"/>
          <w:kern w:val="0"/>
          <w:sz w:val="24"/>
          <w:szCs w:val="24"/>
        </w:rPr>
        <w:t>充分利用网络资源，根据不同栏目的需要，将节目库的节目编制成节目单，以备在直播时调用，</w:t>
      </w:r>
      <w:r>
        <w:rPr>
          <w:rFonts w:hint="eastAsia" w:ascii="仿宋" w:hAnsi="仿宋" w:eastAsia="仿宋" w:cs="仿宋"/>
          <w:bCs/>
          <w:color w:val="000000"/>
          <w:sz w:val="24"/>
          <w:szCs w:val="24"/>
        </w:rPr>
        <w:t>也可以随时查找节目库和网络上的音频文件，即点即播。满足广播直播中一些热线点播节目随点随播的要求。</w:t>
      </w:r>
      <w:bookmarkEnd w:id="44"/>
      <w:bookmarkEnd w:id="45"/>
    </w:p>
    <w:p>
      <w:pPr>
        <w:adjustRightInd w:val="0"/>
        <w:snapToGrid w:val="0"/>
        <w:spacing w:line="450" w:lineRule="exact"/>
        <w:outlineLvl w:val="1"/>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bookmarkStart w:id="46" w:name="_Toc424821536"/>
      <w:bookmarkStart w:id="47" w:name="_Toc498961630"/>
      <w:r>
        <w:rPr>
          <w:rFonts w:hint="eastAsia" w:ascii="仿宋" w:hAnsi="仿宋" w:eastAsia="仿宋" w:cs="仿宋"/>
          <w:color w:val="000000"/>
          <w:kern w:val="0"/>
          <w:sz w:val="24"/>
          <w:szCs w:val="24"/>
        </w:rPr>
        <w:t>同一栏目的节目单可以长期保存，可以随时对其进行修改、添加和删除。</w:t>
      </w:r>
      <w:bookmarkEnd w:id="46"/>
      <w:bookmarkEnd w:id="47"/>
    </w:p>
    <w:p>
      <w:pPr>
        <w:adjustRightInd w:val="0"/>
        <w:snapToGrid w:val="0"/>
        <w:spacing w:line="450" w:lineRule="exact"/>
        <w:outlineLvl w:val="1"/>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bookmarkStart w:id="48" w:name="_Toc498961631"/>
      <w:r>
        <w:rPr>
          <w:rFonts w:hint="eastAsia" w:ascii="仿宋" w:hAnsi="仿宋" w:eastAsia="仿宋" w:cs="仿宋"/>
          <w:color w:val="000000"/>
          <w:sz w:val="24"/>
          <w:szCs w:val="24"/>
        </w:rPr>
        <w:t>★</w:t>
      </w:r>
      <w:bookmarkStart w:id="49" w:name="_Toc424821537"/>
      <w:r>
        <w:rPr>
          <w:rFonts w:hint="eastAsia" w:ascii="仿宋" w:hAnsi="仿宋" w:eastAsia="仿宋" w:cs="仿宋"/>
          <w:color w:val="000000"/>
          <w:kern w:val="0"/>
          <w:sz w:val="24"/>
          <w:szCs w:val="24"/>
        </w:rPr>
        <w:t>直播节目播出控制软件不仅可调用已经编辑好的栏目节目单，也可以随时查找节目库和网络上的音频文件，即点即播。满足广播直播中一些热线点播节目随点随播的要求。</w:t>
      </w:r>
      <w:bookmarkEnd w:id="48"/>
      <w:bookmarkEnd w:id="49"/>
    </w:p>
    <w:p>
      <w:pPr>
        <w:adjustRightInd w:val="0"/>
        <w:snapToGrid w:val="0"/>
        <w:spacing w:line="450" w:lineRule="exact"/>
        <w:outlineLvl w:val="1"/>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bookmarkStart w:id="50" w:name="_Toc424821538"/>
      <w:bookmarkStart w:id="51" w:name="_Toc498961632"/>
      <w:r>
        <w:rPr>
          <w:rFonts w:hint="eastAsia" w:ascii="仿宋" w:hAnsi="仿宋" w:eastAsia="仿宋" w:cs="仿宋"/>
          <w:color w:val="000000"/>
          <w:kern w:val="0"/>
          <w:sz w:val="24"/>
          <w:szCs w:val="24"/>
        </w:rPr>
        <w:t>当音频自动播出控制出现故障，节目无法播出时，可通过设置，直接调用直播节目单的节目应急播出。</w:t>
      </w:r>
      <w:bookmarkEnd w:id="50"/>
      <w:bookmarkEnd w:id="51"/>
    </w:p>
    <w:p>
      <w:pPr>
        <w:adjustRightInd w:val="0"/>
        <w:snapToGrid w:val="0"/>
        <w:spacing w:line="450" w:lineRule="exact"/>
        <w:outlineLvl w:val="1"/>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bookmarkStart w:id="52" w:name="_Toc498961633"/>
      <w:bookmarkStart w:id="53" w:name="_Toc424821539"/>
      <w:r>
        <w:rPr>
          <w:rFonts w:hint="eastAsia" w:ascii="仿宋" w:hAnsi="仿宋" w:eastAsia="仿宋" w:cs="仿宋"/>
          <w:color w:val="000000"/>
          <w:kern w:val="0"/>
          <w:sz w:val="24"/>
          <w:szCs w:val="24"/>
        </w:rPr>
        <w:t>支持入出点编辑及播出控制。</w:t>
      </w:r>
      <w:bookmarkEnd w:id="52"/>
      <w:bookmarkEnd w:id="53"/>
    </w:p>
    <w:p>
      <w:pPr>
        <w:adjustRightInd w:val="0"/>
        <w:snapToGrid w:val="0"/>
        <w:spacing w:line="360" w:lineRule="auto"/>
        <w:ind w:firstLine="480"/>
        <w:outlineLvl w:val="1"/>
        <w:rPr>
          <w:rFonts w:ascii="仿宋" w:hAnsi="仿宋" w:eastAsia="仿宋" w:cs="仿宋"/>
          <w:color w:val="000000"/>
          <w:kern w:val="0"/>
          <w:sz w:val="24"/>
          <w:szCs w:val="24"/>
        </w:rPr>
      </w:pPr>
      <w:bookmarkStart w:id="54" w:name="_Toc498961634"/>
      <w:bookmarkStart w:id="55" w:name="_Toc424821540"/>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直播文稿编辑：支持编辑直播单时编辑直播文稿、在直播单保存时一起保存并在直播播出时一起调用。</w:t>
      </w:r>
      <w:bookmarkEnd w:id="54"/>
      <w:bookmarkEnd w:id="55"/>
    </w:p>
    <w:p>
      <w:pPr>
        <w:adjustRightInd w:val="0"/>
        <w:snapToGrid w:val="0"/>
        <w:spacing w:line="360" w:lineRule="auto"/>
        <w:outlineLvl w:val="1"/>
        <w:rPr>
          <w:rFonts w:ascii="仿宋" w:hAnsi="仿宋" w:eastAsia="仿宋" w:cs="仿宋"/>
          <w:b/>
          <w:color w:val="000000"/>
          <w:sz w:val="24"/>
          <w:szCs w:val="24"/>
        </w:rPr>
      </w:pPr>
      <w:bookmarkStart w:id="56" w:name="_Toc498961635"/>
      <w:r>
        <w:rPr>
          <w:rFonts w:hint="eastAsia" w:ascii="仿宋" w:hAnsi="仿宋" w:eastAsia="仿宋" w:cs="仿宋"/>
          <w:b/>
          <w:color w:val="000000"/>
          <w:sz w:val="24"/>
          <w:szCs w:val="24"/>
        </w:rPr>
        <w:t>（8）融媒体导播系统软件</w:t>
      </w:r>
      <w:bookmarkEnd w:id="56"/>
    </w:p>
    <w:p>
      <w:pPr>
        <w:spacing w:line="360" w:lineRule="auto"/>
        <w:rPr>
          <w:rFonts w:ascii="仿宋" w:hAnsi="仿宋" w:eastAsia="仿宋" w:cs="仿宋"/>
          <w:b/>
          <w:sz w:val="24"/>
          <w:szCs w:val="24"/>
        </w:rPr>
      </w:pPr>
      <w:r>
        <w:rPr>
          <w:rFonts w:hint="eastAsia" w:ascii="仿宋" w:hAnsi="仿宋" w:eastAsia="仿宋" w:cs="仿宋"/>
          <w:b/>
          <w:sz w:val="24"/>
          <w:szCs w:val="24"/>
        </w:rPr>
        <w:t>可靠的系统架构</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全数字化结构，信号清晰，播出质量稳定可靠；</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★B/S、C/S双架构，随时随地管理、轻松拓展；</w:t>
      </w:r>
    </w:p>
    <w:p>
      <w:pPr>
        <w:spacing w:line="360" w:lineRule="auto"/>
        <w:rPr>
          <w:rFonts w:ascii="仿宋" w:hAnsi="仿宋" w:eastAsia="仿宋" w:cs="仿宋"/>
          <w:b/>
          <w:sz w:val="24"/>
          <w:szCs w:val="24"/>
        </w:rPr>
      </w:pPr>
      <w:r>
        <w:rPr>
          <w:rFonts w:hint="eastAsia" w:ascii="仿宋" w:hAnsi="仿宋" w:eastAsia="仿宋" w:cs="仿宋"/>
          <w:b/>
          <w:sz w:val="24"/>
          <w:szCs w:val="24"/>
        </w:rPr>
        <w:t>可视化导播</w:t>
      </w:r>
    </w:p>
    <w:p>
      <w:pPr>
        <w:spacing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导播和主持人端对于来电方所有信息一目了然；</w:t>
      </w:r>
    </w:p>
    <w:p>
      <w:pPr>
        <w:spacing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可即时操作多路电话的接听、转接、锁定、挂断；</w:t>
      </w:r>
    </w:p>
    <w:p>
      <w:pPr>
        <w:spacing w:line="360" w:lineRule="auto"/>
        <w:rPr>
          <w:rFonts w:ascii="仿宋" w:hAnsi="仿宋" w:eastAsia="仿宋" w:cs="仿宋"/>
          <w:color w:val="000000"/>
          <w:kern w:val="0"/>
          <w:sz w:val="24"/>
          <w:szCs w:val="24"/>
        </w:rPr>
      </w:pP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可以随时备注来电人的信息和来电内容信息；</w:t>
      </w:r>
    </w:p>
    <w:p>
      <w:pPr>
        <w:spacing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备注信息时系统会自动辨识电话记录，避免重复和遗漏；</w:t>
      </w:r>
    </w:p>
    <w:p>
      <w:pPr>
        <w:spacing w:line="360" w:lineRule="auto"/>
        <w:rPr>
          <w:rFonts w:ascii="仿宋" w:hAnsi="仿宋" w:eastAsia="仿宋" w:cs="仿宋"/>
          <w:color w:val="000000"/>
          <w:kern w:val="0"/>
          <w:sz w:val="24"/>
          <w:szCs w:val="24"/>
        </w:rPr>
      </w:pPr>
      <w:r>
        <w:rPr>
          <w:rFonts w:hint="eastAsia" w:ascii="仿宋" w:hAnsi="仿宋" w:eastAsia="仿宋" w:cs="仿宋"/>
          <w:color w:val="000000"/>
          <w:sz w:val="24"/>
          <w:szCs w:val="24"/>
        </w:rPr>
        <w:t>★</w:t>
      </w:r>
      <w:r>
        <w:rPr>
          <w:rFonts w:hint="eastAsia" w:ascii="仿宋" w:hAnsi="仿宋" w:eastAsia="仿宋" w:cs="仿宋"/>
          <w:color w:val="000000"/>
          <w:kern w:val="0"/>
          <w:sz w:val="24"/>
          <w:szCs w:val="24"/>
        </w:rPr>
        <w:t>来电话机与通道窗口一一对应，防止出错；</w:t>
      </w:r>
    </w:p>
    <w:p>
      <w:pPr>
        <w:spacing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支持通话自动计时；</w:t>
      </w:r>
    </w:p>
    <w:p>
      <w:pPr>
        <w:spacing w:line="360" w:lineRule="auto"/>
        <w:rPr>
          <w:rFonts w:ascii="仿宋" w:hAnsi="仿宋" w:eastAsia="仿宋" w:cs="仿宋"/>
          <w:color w:val="000000"/>
          <w:kern w:val="0"/>
          <w:sz w:val="24"/>
          <w:szCs w:val="24"/>
        </w:rPr>
      </w:pPr>
      <w:r>
        <w:rPr>
          <w:rFonts w:hint="eastAsia" w:ascii="仿宋" w:hAnsi="仿宋" w:eastAsia="仿宋" w:cs="仿宋"/>
          <w:color w:val="000000"/>
          <w:kern w:val="0"/>
          <w:sz w:val="24"/>
          <w:szCs w:val="24"/>
        </w:rPr>
        <w:t>支持通讯录外呼。</w:t>
      </w:r>
    </w:p>
    <w:p>
      <w:pPr>
        <w:spacing w:line="360" w:lineRule="auto"/>
        <w:rPr>
          <w:rFonts w:ascii="仿宋" w:hAnsi="仿宋" w:eastAsia="仿宋" w:cs="仿宋"/>
          <w:b/>
          <w:sz w:val="24"/>
          <w:szCs w:val="24"/>
        </w:rPr>
      </w:pPr>
      <w:r>
        <w:rPr>
          <w:rFonts w:hint="eastAsia" w:ascii="仿宋" w:hAnsi="仿宋" w:eastAsia="仿宋" w:cs="仿宋"/>
          <w:b/>
          <w:sz w:val="24"/>
          <w:szCs w:val="24"/>
        </w:rPr>
        <w:t>支持多热线、多方会议通话模式</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支持多路会议通话，主持人可接通多路听众；</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导播和主持人都可以对会议模式下进行包括多人聊天、候播、群组候播、加入群组、踢出群组等控制操作。</w:t>
      </w:r>
    </w:p>
    <w:p>
      <w:pPr>
        <w:spacing w:line="360" w:lineRule="auto"/>
        <w:rPr>
          <w:rFonts w:ascii="仿宋" w:hAnsi="仿宋" w:eastAsia="仿宋" w:cs="仿宋"/>
          <w:b/>
          <w:sz w:val="24"/>
          <w:szCs w:val="24"/>
        </w:rPr>
      </w:pPr>
      <w:r>
        <w:rPr>
          <w:rFonts w:hint="eastAsia" w:ascii="仿宋" w:hAnsi="仿宋" w:eastAsia="仿宋" w:cs="仿宋"/>
          <w:color w:val="000000"/>
          <w:sz w:val="24"/>
          <w:szCs w:val="24"/>
        </w:rPr>
        <w:t>★</w:t>
      </w:r>
      <w:r>
        <w:rPr>
          <w:rFonts w:hint="eastAsia" w:ascii="仿宋" w:hAnsi="仿宋" w:eastAsia="仿宋" w:cs="仿宋"/>
          <w:b/>
          <w:sz w:val="24"/>
          <w:szCs w:val="24"/>
        </w:rPr>
        <w:t>支持微信、微博互动</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支持用户关注微信公众号，参与微信实时互动；</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支持导播端实时自动刷新查看用户发布信息；</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导播勾选需要播出的信息，主持端自动同步显示勾选信息记录；</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微信支持用户发送短信、语音及视频功能；</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微博评论信息实时刷新显示。</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支持微信语音删除、插入、剪辑、导出等，并可对语音进行文字备注，发送主持端</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热线、微信、微博、短信、交通信息等客户信息自动汇聚；</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通话信息、微信内容、微博内容、短信等大数据云分析，实现精准交互，定向推送；</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详细的来电信息统计，包括来电名单信息、次数、时长、未接记录等；</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可进行通话查询、信息查询、录音回放查询、费用查询、日志查询等；</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可追朔管理，导播与直播人员聊天信息查询；</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详细的操作记录统计，方便查询操作日志，便于管理。</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可设黑名单，标记为黑名单的电话，来电将提醒。</w:t>
      </w:r>
    </w:p>
    <w:p>
      <w:pPr>
        <w:spacing w:line="360" w:lineRule="auto"/>
        <w:rPr>
          <w:rFonts w:ascii="仿宋" w:hAnsi="仿宋" w:eastAsia="仿宋" w:cs="仿宋"/>
          <w:b/>
          <w:color w:val="000000"/>
          <w:sz w:val="24"/>
          <w:szCs w:val="24"/>
        </w:rPr>
      </w:pPr>
      <w:r>
        <w:rPr>
          <w:rFonts w:hint="eastAsia" w:ascii="仿宋" w:hAnsi="仿宋" w:eastAsia="仿宋" w:cs="仿宋"/>
          <w:b/>
          <w:color w:val="000000"/>
          <w:sz w:val="24"/>
          <w:szCs w:val="24"/>
        </w:rPr>
        <w:t>（9）总控各子系统功能要求：</w:t>
      </w:r>
    </w:p>
    <w:p>
      <w:pPr>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①</w:t>
      </w:r>
      <w:r>
        <w:rPr>
          <w:rFonts w:hint="eastAsia" w:ascii="仿宋" w:hAnsi="仿宋" w:eastAsia="仿宋" w:cs="仿宋"/>
          <w:color w:val="000000"/>
          <w:sz w:val="24"/>
          <w:szCs w:val="24"/>
        </w:rPr>
        <w:t>播出内容监录系统</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可选择模拟、数字输入模块（AES/EBU）和AOIP网络音频信号等。</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高质量音频节目监录，确保收录节目质量，录制直播节目用于自动重播。</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全天候播出监录，监测广告播出，对广告漏播、多播等实播情况进行查询。</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可自动生成录音节目表。可指定对节目进行专门录音。</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自动启动或停止播出监录，完全无人值守，可连续录制多天的播出节目。</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根据设置，自动覆盖录音与溢出处理。</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可按照日期和时间进行查询、检索。</w:t>
      </w:r>
    </w:p>
    <w:p>
      <w:pPr>
        <w:spacing w:line="360" w:lineRule="auto"/>
        <w:rPr>
          <w:rFonts w:ascii="仿宋" w:hAnsi="仿宋" w:eastAsia="仿宋" w:cs="仿宋"/>
          <w:color w:val="000000"/>
          <w:sz w:val="24"/>
          <w:szCs w:val="24"/>
        </w:rPr>
      </w:pPr>
      <w:r>
        <w:rPr>
          <w:rFonts w:hint="eastAsia" w:ascii="仿宋" w:hAnsi="仿宋" w:eastAsia="仿宋" w:cs="仿宋"/>
          <w:b/>
          <w:color w:val="000000"/>
          <w:sz w:val="24"/>
          <w:szCs w:val="24"/>
        </w:rPr>
        <w:t>②</w:t>
      </w:r>
      <w:r>
        <w:rPr>
          <w:rFonts w:hint="eastAsia" w:ascii="仿宋" w:hAnsi="仿宋" w:eastAsia="仿宋" w:cs="仿宋"/>
          <w:color w:val="000000"/>
          <w:sz w:val="24"/>
          <w:szCs w:val="24"/>
        </w:rPr>
        <w:t>电台信源监测与分析系统</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输入通道模块化配置，用户可选择模拟、数字输入模块（AES/EBU）和AOIP网络音频信号等。</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定量采集和显示音频幅值、分贝刻度、满度电平等符合国家标准，动态范围大于60dB,同时提供平均值表和峰值表两种显示方式。</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对模拟通道内置+10dB增益开关，能通过软件设定参考电平，具备停播监测、调度监测、闭环监测功能（数字版还具有AES信号及误码的监测），当异常发生时能进行声光报警，对每一通道可预置不同的报警参数，包括上下阈值、报警启动时间、设防时限等，并可人工解除报警。</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通过全中文软件菜单，可对输入通道设置电台名称和电台频率信息，直观简便。备有日志记录和查询功能，包括开关机时间、异常情况的发生和恢复时间等，并能向上位机传送日志信息。</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③电台播出信号监测与分析系统</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可选择模拟、数字输入模块（AES/EBU）和AOIP网络音频信号等。</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对于播出频道信号，可进行VU、PPM监测，实时时域分析，频域分析和李萨茹分析等，并根据其信号状态和故障情况，自动分析、记录与报警。能自动进行音色、音调与音质分析，自动诊断过载、掉相、反相、信号丢失等故障情况。</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通过全中文软件菜单，可对输入通道设置电台名称和电台频率信息，直观简便。备有日志记录和查询功能，包括开关机时间、异常情况的发生和恢复时间等，并能向总控调度系统传送日志信息。</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 采用RS485或IP接口共建分布式监测网络</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④控制与调度系统</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可选择模拟、数字输入模块（AES/EBU）和AOIP网络音频信号等。</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采用24bit 48KHz音频数据流编码，广播级音频信号传输。</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支持模拟、AES3数字、MADI、AoIP板卡混合组合输入输出使用。</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支持32路立体声输入输出，1～24路为本地模拟或数字输入输出接口；25～32路为AoIP网络音频输入输出接口，可把本地任意8路输入信号切换送网络播出或监测，也可从网络获取8路信号作为本地信号输出。</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每块板卡支持4路立体声输入输出，兼容模拟、数字板卡，可自由搭配。</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AoIP网络传输具备冗余备份传输。</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接收卫星节目、无线信号、有线信号以及直播信号。</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⑤直播机房综合监测系统</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可选择模拟、数字输入模块（AES/EBU）和AOIP网络音频信号等。</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对直播室视频信号、播出音频信号、环境温度、湿度等状况进行全面的实时监测。以图形、图像的方式，直观形象地显示各个直播室的工作状况和环境状况。并对播出信号进行全自动监测监听，与报警平台联动。支持温湿度、浸水监测与报警。</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⑥广播设备监控系统</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可选择模拟、数字输入模块（AES/EBU）和AOIP网络音频信号等。采用SNMP网络监控协议和专业技术，对涉及播出信道安全的所有环节，包括：自动播出系统、直播调音台、音频切换器、音频延时器、分配器、音频处理器等主信道传输设备、关键节点的音频信号等进行全面的状态监测，以图形方式，直观形象地显示各个频道的播出、处理与传输信道中的每台设备的运行状况实时监测。</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一旦出现信号故障，系统将自动结合设备的信号逻辑，在第一时间自动采取最佳的应急措施，自动调度信号，保证播出安全可靠。</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自动进行故障点分析，对故障点进行快速定位与修复。</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同一个网络中、网络音频信号和远程控制数据等实时数据，可联动监测控制，可对重要信号节点进行信号相位的“反相”监测、报警与纠正。</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⑦网络设备监控系统</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对电台制播环节中主要网络、服务器、工作站及操作系统的运行状况进行监控，对各种应用支持软件如数据库的监控管理。</w:t>
      </w:r>
    </w:p>
    <w:p>
      <w:pPr>
        <w:spacing w:line="360" w:lineRule="auto"/>
        <w:rPr>
          <w:rFonts w:ascii="仿宋" w:hAnsi="仿宋" w:eastAsia="仿宋" w:cs="仿宋"/>
          <w:b/>
          <w:color w:val="000000"/>
          <w:sz w:val="24"/>
          <w:szCs w:val="24"/>
        </w:rPr>
      </w:pPr>
      <w:r>
        <w:rPr>
          <w:rFonts w:hint="eastAsia" w:ascii="仿宋" w:hAnsi="仿宋" w:eastAsia="仿宋" w:cs="仿宋"/>
          <w:b/>
          <w:color w:val="000000"/>
          <w:sz w:val="24"/>
          <w:szCs w:val="24"/>
        </w:rPr>
        <w:t>（10）微信运营开发功能要求</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新闻资讯：主要以图文、视频、音频的形式来展现近期发生的当地新闻、国内要闻、时政热点，民生财经等文章内容。所有稿件可以通过微信平台内容管理系统进行编辑发布，发布后将实时更新在客户端相关栏目中。</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网络电台：可支持可视化广播，配合直播聊天功能，可以让整个电台直播互动性大大增强，突破了传统观看直播的单一性，未来亦可以扩展音频二维码功能，增加交互方式。音视频采用AAC编码格式，ts封装，标准的HTTP Live Stream协议传输，支持自适应码流和分辨率，H5同步统一支持，通过流媒体服务器分发可将直播信号直接接入手机端观看</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音频点播：为用户提供了各大栏目音频点播服务。所有点播的音频可以是系统自动录制的存档节目，也可以是拆条下来的音频节目，也可以是上传的音频内容，通过统一的转码、发布形成点播库。</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幸运大转盘：微信用户可以根据回复关键字参与幸运大转盘抽奖活动。支持微信后台管理系统输入奖品类型、奖品数量、中奖规则、奖品关键字、参与摇奖品活动时间等；</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微信互动：微信用户可以使用微信公众号消息与导播、主持人进行微信互动。支持文字、图片、视频、音频多类型交流；</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个人中心：对中奖纪录，个人信息 、收获地址进行展示与编辑。支持中奖纪录的查询；支持个人资料的编辑；</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资讯管理:</w:t>
      </w:r>
      <w:r>
        <w:rPr>
          <w:rFonts w:hint="eastAsia" w:ascii="仿宋" w:hAnsi="仿宋" w:eastAsia="仿宋" w:cs="仿宋"/>
          <w:sz w:val="24"/>
          <w:szCs w:val="24"/>
        </w:rPr>
        <w:t xml:space="preserve"> </w:t>
      </w:r>
      <w:r>
        <w:rPr>
          <w:rFonts w:hint="eastAsia" w:ascii="仿宋" w:hAnsi="仿宋" w:eastAsia="仿宋" w:cs="仿宋"/>
          <w:color w:val="000000"/>
          <w:sz w:val="24"/>
          <w:szCs w:val="24"/>
        </w:rPr>
        <w:t>对文章资讯进行统一发布和管理。支持资讯文章封面图、标题、摘要、等多信息标记设置；支持定时发布和定时下线操作。</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网络电台管理：对网络电台进行统一发布和管理；支持网络电台多方面管理（上架、下架、编辑、删除等）；支持直播信号接入方式选择（推流或链接）；支持节目单管理功能。</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音频库管理：对音频库资源进行统一发布和管理；支持音频封面图、标题、摘要、等多信息标记设置；支持定时发布和定时下线操作；支持音频专辑管理；支持发布内容预览。</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直播间管理：对直播间进行统一发布和管理；支持新增直播间，上传直播间的信息，对直播进行分类排序管理;支持对已有的直播间进行管理、查询、删除、关闭。</w:t>
      </w:r>
    </w:p>
    <w:p>
      <w:pPr>
        <w:spacing w:line="360" w:lineRule="auto"/>
        <w:rPr>
          <w:rFonts w:ascii="仿宋" w:hAnsi="仿宋" w:eastAsia="仿宋" w:cs="仿宋"/>
          <w:color w:val="00000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color w:val="000000"/>
          <w:sz w:val="24"/>
          <w:szCs w:val="24"/>
        </w:rPr>
        <w:t>抽奖管理:</w:t>
      </w:r>
      <w:r>
        <w:rPr>
          <w:rFonts w:hint="eastAsia" w:ascii="仿宋" w:hAnsi="仿宋" w:eastAsia="仿宋" w:cs="仿宋"/>
          <w:sz w:val="24"/>
          <w:szCs w:val="24"/>
        </w:rPr>
        <w:t xml:space="preserve"> </w:t>
      </w:r>
      <w:r>
        <w:rPr>
          <w:rFonts w:hint="eastAsia" w:ascii="仿宋" w:hAnsi="仿宋" w:eastAsia="仿宋" w:cs="仿宋"/>
          <w:color w:val="000000"/>
          <w:sz w:val="24"/>
          <w:szCs w:val="24"/>
        </w:rPr>
        <w:t>管理者可以根据抽奖创建活动，可以以喊红包、摇一摇、大转盘进行。支持基本信息的编辑、关键字、开始时间、结束时间等；支持奖品设置；支持奖项设置；支持抽奖次数的设置；支持抽奖规则的设置’支持条件设置；支持提示语的设置。支持中奖查询。</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系统设置：管理者根据需求所设定的系统设置，包括了你角色管理，管理员管理、启动页、关于我们偏好设置。支持对角色管理的新增、删除管理；支持对管理员的新增、删除管理；支持对客户端设置；支持启动页的设置。</w:t>
      </w:r>
    </w:p>
    <w:p>
      <w:pPr>
        <w:adjustRightInd w:val="0"/>
        <w:snapToGrid w:val="0"/>
        <w:spacing w:line="450" w:lineRule="exact"/>
        <w:ind w:firstLine="514" w:firstLineChars="200"/>
        <w:rPr>
          <w:rFonts w:ascii="仿宋" w:hAnsi="仿宋" w:eastAsia="仿宋" w:cs="仿宋"/>
          <w:b/>
          <w:snapToGrid w:val="0"/>
          <w:color w:val="000000"/>
          <w:spacing w:val="8"/>
          <w:sz w:val="24"/>
          <w:szCs w:val="24"/>
        </w:rPr>
      </w:pPr>
      <w:r>
        <w:rPr>
          <w:rFonts w:hint="eastAsia" w:ascii="仿宋" w:hAnsi="仿宋" w:eastAsia="仿宋" w:cs="仿宋"/>
          <w:b/>
          <w:snapToGrid w:val="0"/>
          <w:color w:val="000000"/>
          <w:spacing w:val="8"/>
          <w:sz w:val="24"/>
          <w:szCs w:val="24"/>
        </w:rPr>
        <w:t>本项目要求的技术指标中，凡标有“★”的地方均被视为重要的技术指标要求或性能要求，均为招标文件实质性要求，中标人提供中标货物后，招标人会对“★”处逐条测试，如不能满足则取消其中标资格。</w:t>
      </w:r>
    </w:p>
    <w:p>
      <w:pPr>
        <w:rPr>
          <w:rFonts w:ascii="仿宋" w:hAnsi="仿宋" w:eastAsia="仿宋" w:cs="仿宋"/>
          <w:sz w:val="24"/>
          <w:szCs w:val="24"/>
        </w:rPr>
      </w:pPr>
    </w:p>
    <w:p>
      <w:pPr>
        <w:widowControl/>
        <w:spacing w:line="440" w:lineRule="exact"/>
        <w:rPr>
          <w:rFonts w:ascii="仿宋" w:hAnsi="仿宋" w:eastAsia="仿宋" w:cs="仿宋"/>
          <w:b/>
          <w:sz w:val="24"/>
          <w:szCs w:val="24"/>
        </w:rPr>
      </w:pPr>
    </w:p>
    <w:p>
      <w:pPr>
        <w:widowControl/>
        <w:spacing w:line="440" w:lineRule="exact"/>
        <w:rPr>
          <w:rFonts w:ascii="仿宋" w:hAnsi="仿宋" w:eastAsia="仿宋" w:cs="仿宋"/>
          <w:b/>
          <w:sz w:val="24"/>
          <w:szCs w:val="24"/>
        </w:rPr>
      </w:pPr>
    </w:p>
    <w:p>
      <w:pPr>
        <w:widowControl/>
        <w:spacing w:line="440" w:lineRule="exact"/>
        <w:rPr>
          <w:rFonts w:ascii="仿宋" w:hAnsi="仿宋" w:eastAsia="仿宋" w:cs="仿宋"/>
          <w:b/>
          <w:sz w:val="24"/>
          <w:szCs w:val="24"/>
        </w:rPr>
      </w:pPr>
    </w:p>
    <w:tbl>
      <w:tblPr>
        <w:tblStyle w:val="36"/>
        <w:tblW w:w="9356" w:type="dxa"/>
        <w:tblInd w:w="-459" w:type="dxa"/>
        <w:tblLayout w:type="fixed"/>
        <w:tblCellMar>
          <w:top w:w="0" w:type="dxa"/>
          <w:left w:w="108" w:type="dxa"/>
          <w:bottom w:w="0" w:type="dxa"/>
          <w:right w:w="108" w:type="dxa"/>
        </w:tblCellMar>
      </w:tblPr>
      <w:tblGrid>
        <w:gridCol w:w="567"/>
        <w:gridCol w:w="446"/>
        <w:gridCol w:w="1320"/>
        <w:gridCol w:w="5322"/>
        <w:gridCol w:w="709"/>
        <w:gridCol w:w="992"/>
      </w:tblGrid>
      <w:tr>
        <w:tblPrEx>
          <w:tblLayout w:type="fixed"/>
          <w:tblCellMar>
            <w:top w:w="0" w:type="dxa"/>
            <w:left w:w="108" w:type="dxa"/>
            <w:bottom w:w="0" w:type="dxa"/>
            <w:right w:w="108" w:type="dxa"/>
          </w:tblCellMar>
        </w:tblPrEx>
        <w:trPr>
          <w:trHeight w:val="615" w:hRule="atLeast"/>
        </w:trPr>
        <w:tc>
          <w:tcPr>
            <w:tcW w:w="935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禹州市广播电视台数字广播全台网设备预算清单</w:t>
            </w:r>
          </w:p>
        </w:tc>
      </w:tr>
      <w:tr>
        <w:tblPrEx>
          <w:tblLayout w:type="fixed"/>
          <w:tblCellMar>
            <w:top w:w="0" w:type="dxa"/>
            <w:left w:w="108" w:type="dxa"/>
            <w:bottom w:w="0" w:type="dxa"/>
            <w:right w:w="108" w:type="dxa"/>
          </w:tblCellMar>
        </w:tblPrEx>
        <w:trPr>
          <w:trHeight w:val="57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产品名称</w:t>
            </w:r>
          </w:p>
        </w:tc>
        <w:tc>
          <w:tcPr>
            <w:tcW w:w="532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具体配置</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r>
      <w:tr>
        <w:tblPrEx>
          <w:tblLayout w:type="fixed"/>
          <w:tblCellMar>
            <w:top w:w="0" w:type="dxa"/>
            <w:left w:w="108" w:type="dxa"/>
            <w:bottom w:w="0" w:type="dxa"/>
            <w:right w:w="108" w:type="dxa"/>
          </w:tblCellMar>
        </w:tblPrEx>
        <w:trPr>
          <w:trHeight w:val="465" w:hRule="atLeast"/>
        </w:trPr>
        <w:tc>
          <w:tcPr>
            <w:tcW w:w="9356"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一、网络机房设备清单</w:t>
            </w:r>
          </w:p>
        </w:tc>
      </w:tr>
      <w:tr>
        <w:tblPrEx>
          <w:tblLayout w:type="fixed"/>
          <w:tblCellMar>
            <w:top w:w="0" w:type="dxa"/>
            <w:left w:w="108" w:type="dxa"/>
            <w:bottom w:w="0" w:type="dxa"/>
            <w:right w:w="108" w:type="dxa"/>
          </w:tblCellMar>
        </w:tblPrEx>
        <w:trPr>
          <w:trHeight w:val="2160" w:hRule="atLeast"/>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76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数字广播录编储播监控管一体化网络系统</w:t>
            </w:r>
          </w:p>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网络管理音频存储服务器</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 xml:space="preserve">（互为主备）      </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Inter(R) XEON(R)Processor  E5-2609v3 1.9GHz 15MB Cache,6.4GT/s QPI,6C ; 8GB 2133MHz，单列LV RDIMMs内存；PERC H730集成RAID控制器；DVD-ROM;冗余电源 750W; 2U机架 固定式导轨；3年专业支持和关键任务；（7*24）4小时上门服务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软件：网络管理模块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数据库搜索引擎</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网络校时授时模块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网络授时模块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28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热插拔服务器硬盘：1TB 7.2K RPM SATA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块</w:t>
            </w:r>
          </w:p>
        </w:tc>
      </w:tr>
      <w:tr>
        <w:tblPrEx>
          <w:tblLayout w:type="fixed"/>
          <w:tblCellMar>
            <w:top w:w="0" w:type="dxa"/>
            <w:left w:w="108" w:type="dxa"/>
            <w:bottom w:w="0" w:type="dxa"/>
            <w:right w:w="108" w:type="dxa"/>
          </w:tblCellMar>
        </w:tblPrEx>
        <w:trPr>
          <w:trHeight w:val="285" w:hRule="atLeast"/>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热插拔服务器硬盘：2TB 7.2K RPM SATA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块</w:t>
            </w:r>
          </w:p>
        </w:tc>
      </w:tr>
      <w:tr>
        <w:tblPrEx>
          <w:tblLayout w:type="fixed"/>
          <w:tblCellMar>
            <w:top w:w="0" w:type="dxa"/>
            <w:left w:w="108" w:type="dxa"/>
            <w:bottom w:w="0" w:type="dxa"/>
            <w:right w:w="108" w:type="dxa"/>
          </w:tblCellMar>
        </w:tblPrEx>
        <w:trPr>
          <w:trHeight w:val="114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76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双机同步</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软件</w:t>
            </w:r>
          </w:p>
        </w:tc>
        <w:tc>
          <w:tcPr>
            <w:tcW w:w="5322" w:type="dxa"/>
            <w:tcBorders>
              <w:top w:val="single" w:color="auto" w:sz="4" w:space="0"/>
              <w:left w:val="nil"/>
              <w:bottom w:val="nil"/>
              <w:right w:val="nil"/>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纯软双机容错系统，服务器互为备份方式，提供冗余的不间断服务的软件解决方案，主机和备机都部署双机软件，把需要保护的服务或程序配置到双机里，由双机来侦测故障点，决定哪台服务器为主机，提供一个冗余的节点服务</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184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76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KVM键鼠切换器</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集液晶显示器/键盘/鼠标于一体并具有8端口 KVM 切换功能；通过LCD KVM控制平台键盘热键、OSD菜单方式或功能键实现对多台电脑的切换操作；端口指示灯指示当前操作端口和各端口状态；7段数码管指示当前操作的级联层。采用触摸板鼠标，高分辨率，高灵敏度。2个功能按键和滚轮功能（触摸板右边横条区域为滚轮功能区），符合PS/2 标准接口；1U 高度，适应于19”标准机柜安装，金属结构；</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台</w:t>
            </w:r>
          </w:p>
        </w:tc>
      </w:tr>
      <w:tr>
        <w:tblPrEx>
          <w:tblLayout w:type="fixed"/>
          <w:tblCellMar>
            <w:top w:w="0" w:type="dxa"/>
            <w:left w:w="108" w:type="dxa"/>
            <w:bottom w:w="0" w:type="dxa"/>
            <w:right w:w="108" w:type="dxa"/>
          </w:tblCellMar>
        </w:tblPrEx>
        <w:trPr>
          <w:trHeight w:val="96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76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网络安全防火墙</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技术参数：1U机架式设备，含管理软件;密钥管理体系；认证授权系统 数据安全保密；数据安全防护 加解密管理；系统运维管理业务流程审批；客户端行为管理；日志审计管理；系统防护体系。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套</w:t>
            </w:r>
          </w:p>
        </w:tc>
      </w:tr>
      <w:tr>
        <w:tblPrEx>
          <w:tblLayout w:type="fixed"/>
          <w:tblCellMar>
            <w:top w:w="0" w:type="dxa"/>
            <w:left w:w="108" w:type="dxa"/>
            <w:bottom w:w="0" w:type="dxa"/>
            <w:right w:w="108" w:type="dxa"/>
          </w:tblCellMar>
        </w:tblPrEx>
        <w:trPr>
          <w:trHeight w:val="87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76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音频跳线盘</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美国ADC PPBI-NSCG(48*2)数字可编程跳线盘</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1U高19"机柜宽可容纳两排共96个BANTAM插孔</w:t>
            </w:r>
            <w:r>
              <w:rPr>
                <w:rFonts w:hint="eastAsia" w:ascii="仿宋" w:hAnsi="仿宋" w:eastAsia="仿宋" w:cs="仿宋"/>
                <w:kern w:val="0"/>
                <w:sz w:val="24"/>
                <w:szCs w:val="24"/>
              </w:rPr>
              <w:br w:type="textWrapping"/>
            </w:r>
            <w:r>
              <w:rPr>
                <w:rFonts w:hint="eastAsia" w:ascii="仿宋" w:hAnsi="仿宋" w:eastAsia="仿宋" w:cs="仿宋"/>
                <w:kern w:val="0"/>
                <w:sz w:val="24"/>
                <w:szCs w:val="24"/>
              </w:rPr>
              <w:t>Bantam型焊接式插座,全环通，公共接地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台</w:t>
            </w:r>
          </w:p>
        </w:tc>
      </w:tr>
      <w:tr>
        <w:tblPrEx>
          <w:tblLayout w:type="fixed"/>
          <w:tblCellMar>
            <w:top w:w="0" w:type="dxa"/>
            <w:left w:w="108" w:type="dxa"/>
            <w:bottom w:w="0" w:type="dxa"/>
            <w:right w:w="108" w:type="dxa"/>
          </w:tblCellMar>
        </w:tblPrEx>
        <w:trPr>
          <w:trHeight w:val="52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76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跳线</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高品质音频跳线，防止腐蚀，符合MIL-P642标准，低噪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根</w:t>
            </w:r>
          </w:p>
        </w:tc>
      </w:tr>
      <w:tr>
        <w:tblPrEx>
          <w:tblLayout w:type="fixed"/>
          <w:tblCellMar>
            <w:top w:w="0" w:type="dxa"/>
            <w:left w:w="108" w:type="dxa"/>
            <w:bottom w:w="0" w:type="dxa"/>
            <w:right w:w="108" w:type="dxa"/>
          </w:tblCellMar>
        </w:tblPrEx>
        <w:trPr>
          <w:trHeight w:val="319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76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数字卫星</w:t>
            </w:r>
            <w:r>
              <w:rPr>
                <w:rFonts w:hint="eastAsia" w:ascii="仿宋" w:hAnsi="仿宋" w:eastAsia="仿宋" w:cs="仿宋"/>
                <w:b/>
                <w:bCs/>
                <w:color w:val="000000"/>
                <w:kern w:val="0"/>
                <w:sz w:val="24"/>
                <w:szCs w:val="24"/>
              </w:rPr>
              <w:br w:type="textWrapping"/>
            </w:r>
            <w:r>
              <w:rPr>
                <w:rFonts w:hint="eastAsia" w:ascii="仿宋" w:hAnsi="仿宋" w:eastAsia="仿宋" w:cs="仿宋"/>
                <w:b/>
                <w:bCs/>
                <w:color w:val="000000"/>
                <w:kern w:val="0"/>
                <w:sz w:val="24"/>
                <w:szCs w:val="24"/>
              </w:rPr>
              <w:t>接收机</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具备广播级传输功能;支持多种信源输入，符合DVB-S/S2、DVB-C、ABS-S、ASI标准;支持各种主流条件接收系统，提供两个CAM卡插槽，符合EN 50221标准;支持CA接口,支持爱迪德（Irdeto）或同方CA节目解扰;支持多种格式视频解码，符合H.264/MPEG4 AVC、MPEG-2、AVS编码标准。支持多种传输接口输出，提供ASI、MPEGoIP输出;支持多种视音频输出接口，提供HDMI、CVBS、AES/EBU、XLR。支持杜比5.1声道或PCM数字音频输出;支持两路CVBS视频接口及一路RCA接口用于监控输出;通过RCA接口输出OSD方式的菜单，用于用户操作;支持中英文菜单、友好的用户界面;内嵌Web Server，支持Web管理、OSD管理方式；具有集中网管、并提供SNMP可编程网络管理接口；支持掉电节目记忆功能；支持网口、串口升级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台</w:t>
            </w:r>
          </w:p>
        </w:tc>
      </w:tr>
      <w:tr>
        <w:tblPrEx>
          <w:tblLayout w:type="fixed"/>
          <w:tblCellMar>
            <w:top w:w="0" w:type="dxa"/>
            <w:left w:w="108" w:type="dxa"/>
            <w:bottom w:w="0" w:type="dxa"/>
            <w:right w:w="108" w:type="dxa"/>
          </w:tblCellMar>
        </w:tblPrEx>
        <w:trPr>
          <w:trHeight w:val="61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176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卫星接收机</w:t>
            </w:r>
            <w:r>
              <w:rPr>
                <w:rFonts w:hint="eastAsia" w:ascii="仿宋" w:hAnsi="仿宋" w:eastAsia="仿宋" w:cs="仿宋"/>
                <w:b/>
                <w:bCs/>
                <w:color w:val="000000"/>
                <w:kern w:val="0"/>
                <w:sz w:val="24"/>
                <w:szCs w:val="24"/>
              </w:rPr>
              <w:br w:type="textWrapping"/>
            </w:r>
            <w:r>
              <w:rPr>
                <w:rFonts w:hint="eastAsia" w:ascii="仿宋" w:hAnsi="仿宋" w:eastAsia="仿宋" w:cs="仿宋"/>
                <w:b/>
                <w:bCs/>
                <w:color w:val="000000"/>
                <w:kern w:val="0"/>
                <w:sz w:val="24"/>
                <w:szCs w:val="24"/>
              </w:rPr>
              <w:t>配件</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配置：普斯C波双极双出高频头PX1600+中卫C波段2.1M天线+通讯电缆7C-FB（纯铜芯）100米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216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176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广播自动播出控制仪</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16通道可编程播出控制，兼容点动/锁定控制和手动/自动控制方式，同一开关或设备每天可开启40次，高抗干扰，高可靠性。</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智能控制各种广播电视设备自动开关机，智能完成各种广播电视过程。</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前操作面板大液晶屏显示中文信息、时间与日历。通过控制面板的操作键盘，可进行广播电视设备控制程序的编辑、系统参数设置和人工集中控制播出等操作。RS232远程遥控，标配计算机远程遥控程序编辑软件模块。可接受授时。自带PC控制器，10A，5路强电输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540" w:hRule="atLeast"/>
        </w:trPr>
        <w:tc>
          <w:tcPr>
            <w:tcW w:w="765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二、2个直播室设备清单</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r>
      <w:tr>
        <w:tblPrEx>
          <w:tblLayout w:type="fixed"/>
          <w:tblCellMar>
            <w:top w:w="0" w:type="dxa"/>
            <w:left w:w="108" w:type="dxa"/>
            <w:bottom w:w="0" w:type="dxa"/>
            <w:right w:w="108" w:type="dxa"/>
          </w:tblCellMar>
        </w:tblPrEx>
        <w:trPr>
          <w:trHeight w:val="1200" w:hRule="atLeast"/>
        </w:trPr>
        <w:tc>
          <w:tcPr>
            <w:tcW w:w="101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数字广播录编储播监控管一体化网络系统            直播工作站  (两套主备)</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英特尔至强E3-1225V5 频率3.3GHZ 最 高睿频3800MHZ  L3 8M L2 1M L1 128K ；8GB  DDR4 2133MHz SDRAM Memory ;1T 7200 RPM 3.5"SATA Hard Drive ; 16X最大可变速DVD+/-RW刻录机 ；集成显卡；21.5寸LCD ;鼠标；键盘；3年下一工作日上门服务;</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90"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音频卡：平衡模拟输入与输出、24-bit转换器以及数字输入/输出，采用AES/EBU或者SPDIF格式。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传送与接收可双向同时进行，具有完全实时的录音与同时回放能力</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可支持的采样频率：8、11.025、16、22.05、24、32、44.1和48 kHz</w:t>
            </w:r>
            <w:r>
              <w:rPr>
                <w:rFonts w:hint="eastAsia" w:ascii="仿宋" w:hAnsi="仿宋" w:eastAsia="仿宋" w:cs="仿宋"/>
                <w:kern w:val="0"/>
                <w:sz w:val="24"/>
                <w:szCs w:val="24"/>
              </w:rPr>
              <w:br w:type="textWrapping"/>
            </w:r>
            <w:r>
              <w:rPr>
                <w:rFonts w:hint="eastAsia" w:ascii="仿宋" w:hAnsi="仿宋" w:eastAsia="仿宋" w:cs="仿宋"/>
                <w:kern w:val="0"/>
                <w:sz w:val="24"/>
                <w:szCs w:val="24"/>
              </w:rPr>
              <w:t>PCM（脉冲编码调制）编码/解码率：8、16、24比特.</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总线/格式：PCI</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16*16 AOIP虚拟音频音效卡</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软件：音频节目直播播出软件</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数据库搜索引擎</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网络授时模块</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648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16路数字直播调音台</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（嵌入式）</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控制台上LCD、按键信息、音频主机硬件接口指示、软件界面等均采用简体中文。</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采用24bit 48KHz音频数据流编码，广播级音频信号传输，可在网内任意一个AOIP终端进行输出。总控软件可对输入信号电平（L\R\L+R）、相位、AES 流等参数实时监测，支持监测参数网络实时传输。</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采用控制台与音频主机分离式的先进设计理念，实现真正意义的数字化、网络化。</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控制台由总控模块、推子模组组成，可拼接组装。</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控制台上集成LCD大屏显示系统实时显示各种状态。</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控制台上每路输入信号均有LCD中文信息显示，可直观显示该路信号的物理地址、信号名称、属性等信息。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音频/DSP/控制主机采用双冗余电源，总线插卡方式，接口自适应。</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支持数字AES/EBU线路输入输出、模拟线路输入输出、话筒输入等多种I/O方式。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具有6路输出总线：播出、热线、辅助、主持人监听、直播室监听、导播室监听。率先提出的热线总线为热线节目提供极大便捷。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w:t>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支持AOIP网络传输信号输入输出，默认把输入卡槽1作为AOIP输入板卡，可从网络任意获取4路立体声信号输入；同时把6大输出总线通过AOIP传输送网络播出或监测；网络连接计算机，全中文图形设置软件，对调音台各项参数、功能进行设定。实现远程维护。</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系统集成DSP，FPGA与ARM等先进的软硬件技术，并采用CAN控制总线与网络控制技术，实现系统安全、精准、稳定、可靠的运行与实时控制。</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240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数字广播延时器</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技术参数：</w:t>
            </w:r>
          </w:p>
          <w:p>
            <w:pPr>
              <w:widowControl/>
              <w:jc w:val="left"/>
              <w:rPr>
                <w:rFonts w:ascii="仿宋" w:hAnsi="仿宋" w:eastAsia="仿宋" w:cs="仿宋"/>
                <w:kern w:val="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支持模拟、数字、AOIP音频信号输入输出，具备A/D、D/A转换功能。具备把延时前的模拟、数字输入信号和延时后的音频信号分别送AOIP网络播出、监测。</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延时时间1~30秒可调。具备全删、-8秒删除、咳嗽删除功能等。另-8秒删除，不垫乐，不中断播出特殊功能。自动垫乐，垫乐自行更换或在线录制，用户可预录26秒音频文件作为内置垫乐音频节目，无需外接信号源作为垫乐信号。带有LCD显示屏和“环通输出”功能，操作方便，布线灵活。电平大小、延时时间实时显示。设有旁通Bypass键，掉电直通，且掉电时，自动记忆前一次的延时时间。支持AOIP网络音频输出。支持AOIP/AES67。</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48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数字音频分配器</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技术参数：2路AES3输入，4路AES输出；自适应均衡电路处理；耳机监听输出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355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音频响度控制器</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技术参数：</w:t>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支持AOIP网络音频传输、24bit 48KHz音频数据流编码，广播级音频信号传输，可调用网内任意一个AOIP信号进行处理，在网内任意一个AOIP终端进行输出。</w:t>
            </w:r>
          </w:p>
          <w:p>
            <w:pPr>
              <w:widowControl/>
              <w:jc w:val="left"/>
              <w:rPr>
                <w:rFonts w:ascii="仿宋" w:hAnsi="仿宋" w:eastAsia="仿宋" w:cs="仿宋"/>
                <w:kern w:val="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广播总控系统可对输入信号电平（L\R\L+R）、相位、AES 流等参数实时监控，支持监控参数网络实时传输。</w:t>
            </w:r>
          </w:p>
          <w:p>
            <w:pPr>
              <w:widowControl/>
              <w:jc w:val="left"/>
              <w:rPr>
                <w:rFonts w:ascii="仿宋" w:hAnsi="仿宋" w:eastAsia="仿宋" w:cs="仿宋"/>
                <w:kern w:val="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响度控制、DSP、压缩、扩展、限幅等技术。按照ITU-R BS.1770-3标准对模拟、数字、AOIP网络输入音频信号进行实时预估、计算、滤波、加权技术处理，使音频能按照预设响度值做自动运算处理，达到响度控制效果。</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同时具备快速响应、低延时、高稳定性特色，避免了节目、频道之间产生的音量差异。兼容数字音频AES/EBU信号、模拟立体声XLR音频信号输入和AOIP网络音频输入。可输出1路立体声模拟音频信号和1路数字AES音频信号的同时，支持AOIP网络音频输出。支持AOIP/AES67。双电源。</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120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主持人话筒(动圈话筒)</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技术参数：指向性：心型；频率响应：45Hz--20KHz ；输出电平（1000赫兹条件下）；开路电平：3.1毫伏/帕斯卡；输出阻抗：与话筒低阻抗输入连接时，额定阻抗为150欧姆（实际也为150欧姆）；相位：对振膜加正压力时候，2脚将产生3脚为正电压（+309A话筒防震架）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只</w:t>
            </w:r>
          </w:p>
        </w:tc>
      </w:tr>
      <w:tr>
        <w:tblPrEx>
          <w:tblLayout w:type="fixed"/>
          <w:tblCellMar>
            <w:top w:w="0" w:type="dxa"/>
            <w:left w:w="108" w:type="dxa"/>
            <w:bottom w:w="0" w:type="dxa"/>
            <w:right w:w="108" w:type="dxa"/>
          </w:tblCellMar>
        </w:tblPrEx>
        <w:trPr>
          <w:trHeight w:val="96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嘉宾话筒</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color w:val="333333"/>
                <w:kern w:val="0"/>
                <w:sz w:val="24"/>
                <w:szCs w:val="24"/>
              </w:rPr>
              <w:t>技术参数：</w:t>
            </w:r>
            <w:r>
              <w:rPr>
                <w:rFonts w:hint="eastAsia" w:ascii="仿宋" w:hAnsi="仿宋" w:eastAsia="仿宋" w:cs="仿宋"/>
                <w:kern w:val="0"/>
                <w:sz w:val="24"/>
                <w:szCs w:val="24"/>
              </w:rPr>
              <w:t>频率响应 70-16500Hz；心形指向性 输出电平(1000赫兹条件下) ；开路电压 -74.5分贝；功率电平 -56.0分贝；阻抗 100欧 ；接头三脚专用音响插头 (鹅颈话筒+话筒底座)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只</w:t>
            </w:r>
          </w:p>
        </w:tc>
      </w:tr>
      <w:tr>
        <w:tblPrEx>
          <w:tblLayout w:type="fixed"/>
          <w:tblCellMar>
            <w:top w:w="0" w:type="dxa"/>
            <w:left w:w="108" w:type="dxa"/>
            <w:bottom w:w="0" w:type="dxa"/>
            <w:right w:w="108" w:type="dxa"/>
          </w:tblCellMar>
        </w:tblPrEx>
        <w:trPr>
          <w:trHeight w:val="102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监听耳机</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技术参数：头戴式HiFi耳机，监听耳机，标称阻抗 640hm;负载：500mW;接头：3.5/6.3mm立体声;换能原理：动圈、封闭;声压级：102dB;频响范围：8-25000Hz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副</w:t>
            </w:r>
          </w:p>
        </w:tc>
      </w:tr>
      <w:tr>
        <w:tblPrEx>
          <w:tblLayout w:type="fixed"/>
          <w:tblCellMar>
            <w:top w:w="0" w:type="dxa"/>
            <w:left w:w="108" w:type="dxa"/>
            <w:bottom w:w="0" w:type="dxa"/>
            <w:right w:w="108" w:type="dxa"/>
          </w:tblCellMar>
        </w:tblPrEx>
        <w:trPr>
          <w:trHeight w:val="1155"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耳机分配放大器</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技术参数：1分4输出</w:t>
            </w:r>
            <w:r>
              <w:rPr>
                <w:rFonts w:hint="eastAsia" w:ascii="仿宋" w:hAnsi="仿宋" w:eastAsia="仿宋" w:cs="仿宋"/>
                <w:kern w:val="0"/>
                <w:sz w:val="24"/>
                <w:szCs w:val="24"/>
              </w:rPr>
              <w:t>具有立体声信号输入和独立信号输入；可调节输入信号之间的平衡；每通道具有高频/低频均衡调节、输出电平调节、左右声道静音控制功能；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126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数码电子子钟</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技术参数：3寸日历、5寸时钟数码显示，外型尺寸（760*340），接收数码电子母钟授时，准确走时；内置高精度时钟芯片，掉电、无GPS/北斗信号时，系统自动守时；高亮度、长寿命数码管理显示，可上监视墙或壁挂。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48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万向话筒支架</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4个外置弹簧；悬臂紧固旋纽；上部两节管，下部三节管，增加稳定性；可用于水平和垂直安装方式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副</w:t>
            </w:r>
          </w:p>
        </w:tc>
      </w:tr>
      <w:tr>
        <w:tblPrEx>
          <w:tblLayout w:type="fixed"/>
          <w:tblCellMar>
            <w:top w:w="0" w:type="dxa"/>
            <w:left w:w="108" w:type="dxa"/>
            <w:bottom w:w="0" w:type="dxa"/>
            <w:right w:w="108" w:type="dxa"/>
          </w:tblCellMar>
        </w:tblPrEx>
        <w:trPr>
          <w:trHeight w:val="202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直播桌</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1、尺寸根据现场情况定制；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2、主体结构部分采用优质冷轧钢板，全数控钣金加工工艺，全组装结构设计；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3、桌面厚度30mm，桌面下面二个8U标准机柜；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4、钢制部分表面防锈磷化处理，静电喷塑，抗静电，钢板厚度≥2mm；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6、木制部分，侧板、顶条等为高密度板并抛光处理，喷底漆，表面刷无色无毒树脂漆（木本色贴真木皮（板）。</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张</w:t>
            </w:r>
          </w:p>
        </w:tc>
      </w:tr>
      <w:tr>
        <w:tblPrEx>
          <w:tblLayout w:type="fixed"/>
          <w:tblCellMar>
            <w:top w:w="0" w:type="dxa"/>
            <w:left w:w="108" w:type="dxa"/>
            <w:bottom w:w="0" w:type="dxa"/>
            <w:right w:w="108" w:type="dxa"/>
          </w:tblCellMar>
        </w:tblPrEx>
        <w:trPr>
          <w:trHeight w:val="37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13</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椅子</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与直播桌配套</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把</w:t>
            </w:r>
          </w:p>
        </w:tc>
      </w:tr>
      <w:tr>
        <w:tblPrEx>
          <w:tblLayout w:type="fixed"/>
          <w:tblCellMar>
            <w:top w:w="0" w:type="dxa"/>
            <w:left w:w="108" w:type="dxa"/>
            <w:bottom w:w="0" w:type="dxa"/>
            <w:right w:w="108" w:type="dxa"/>
          </w:tblCellMar>
        </w:tblPrEx>
        <w:trPr>
          <w:trHeight w:val="72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14</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专业音箱</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有源监听音箱，采用2路低音反射式设计，配备了10-cm低音单元和2.2-cm 高音单元；多种输入口和控制器。频率响应65Hz-22kHz，输出功率：30W</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对</w:t>
            </w:r>
          </w:p>
        </w:tc>
      </w:tr>
      <w:tr>
        <w:tblPrEx>
          <w:tblLayout w:type="fixed"/>
          <w:tblCellMar>
            <w:top w:w="0" w:type="dxa"/>
            <w:left w:w="108" w:type="dxa"/>
            <w:bottom w:w="0" w:type="dxa"/>
            <w:right w:w="108" w:type="dxa"/>
          </w:tblCellMar>
        </w:tblPrEx>
        <w:trPr>
          <w:trHeight w:val="120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15</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上网电脑</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 酷睿（TM） i5--6500处理器（四核3.20GHz Turbo 6MB 含w/HD显卡4600）;8GB 非-ECC DDR4 2133MHz SDRAM Memory ;1T 7200 RPM 3.5"SATA Hard Drive ;16X最大可变速DVD+/-RW刻录机  ；21.5寸LCD ;鼠标；键盘；3年下一工作日上门服务；木质音箱</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480" w:hRule="atLeast"/>
        </w:trPr>
        <w:tc>
          <w:tcPr>
            <w:tcW w:w="7655" w:type="dxa"/>
            <w:gridSpan w:val="4"/>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三、2个录制室设备清单</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r>
      <w:tr>
        <w:tblPrEx>
          <w:tblLayout w:type="fixed"/>
          <w:tblCellMar>
            <w:top w:w="0" w:type="dxa"/>
            <w:left w:w="108" w:type="dxa"/>
            <w:bottom w:w="0" w:type="dxa"/>
            <w:right w:w="108" w:type="dxa"/>
          </w:tblCellMar>
        </w:tblPrEx>
        <w:trPr>
          <w:trHeight w:val="1200" w:hRule="atLeast"/>
        </w:trPr>
        <w:tc>
          <w:tcPr>
            <w:tcW w:w="101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数字广播录编储播监控管一体化网络系统                                    音频录制编辑工作站</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 酷睿（TM） i5--6500处理器（四核3.20GHz Turbo 6MB 含w/HD显卡4600）;8GB 非-ECC DDR4 2133MHz SDRAM Memory ;1T 7200 RPM 3.5"SATA Hard Drive ;16X最大可变速DVD+/-RW刻录机  ；21.5寸LCD ;鼠标；键盘；3年下一工作日上门服务</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2472"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音频卡：平衡模拟输入与输出、24-bit转换器以及数字输入/输出，采用AES/EBU或者SPDIF格式。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传送与接收可双向同时进行，具有完全实时的录音与同时回放能力</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可支持的采样频率：8、11.025、16、22.05、24、32、44.1和48 kHz</w:t>
            </w:r>
            <w:r>
              <w:rPr>
                <w:rFonts w:hint="eastAsia" w:ascii="仿宋" w:hAnsi="仿宋" w:eastAsia="仿宋" w:cs="仿宋"/>
                <w:kern w:val="0"/>
                <w:sz w:val="24"/>
                <w:szCs w:val="24"/>
              </w:rPr>
              <w:br w:type="textWrapping"/>
            </w:r>
            <w:r>
              <w:rPr>
                <w:rFonts w:hint="eastAsia" w:ascii="仿宋" w:hAnsi="仿宋" w:eastAsia="仿宋" w:cs="仿宋"/>
                <w:kern w:val="0"/>
                <w:sz w:val="24"/>
                <w:szCs w:val="24"/>
              </w:rPr>
              <w:t>PCM（脉冲编码调制）编码/解码率：8、16、24比特.</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总线/格式：PCI</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326"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jc w:val="left"/>
              <w:rPr>
                <w:rFonts w:ascii="仿宋" w:hAnsi="仿宋" w:eastAsia="仿宋" w:cs="仿宋"/>
                <w:kern w:val="0"/>
                <w:sz w:val="24"/>
                <w:szCs w:val="24"/>
              </w:rPr>
            </w:pPr>
            <w:r>
              <w:rPr>
                <w:rFonts w:hint="eastAsia" w:ascii="仿宋" w:hAnsi="仿宋" w:eastAsia="仿宋" w:cs="仿宋"/>
                <w:kern w:val="0"/>
                <w:sz w:val="24"/>
                <w:szCs w:val="24"/>
              </w:rPr>
              <w:t>16*16 AOIP虚拟音频音效卡</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软件：音频录制与编辑软件</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节目管理软件</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数据库搜索引擎</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网络授时模块</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64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数字录制调音台</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技术参数：全数字化处理引擎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 专业的音频DSP处理内核及算法</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 24bit AD/DA确保高品质声音</w:t>
            </w:r>
            <w:r>
              <w:rPr>
                <w:rFonts w:hint="eastAsia" w:ascii="仿宋" w:hAnsi="仿宋" w:eastAsia="仿宋" w:cs="仿宋"/>
                <w:kern w:val="0"/>
                <w:sz w:val="24"/>
                <w:szCs w:val="24"/>
              </w:rPr>
              <w:br w:type="textWrapping"/>
            </w:r>
            <w:r>
              <w:rPr>
                <w:rFonts w:hint="eastAsia" w:ascii="仿宋" w:hAnsi="仿宋" w:eastAsia="仿宋" w:cs="仿宋"/>
                <w:kern w:val="0"/>
                <w:sz w:val="24"/>
                <w:szCs w:val="24"/>
              </w:rPr>
              <w:t>3) 丰富的模拟和数字输入输出接口，数字支持光纤、同轴及AES/EBU</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 3段全参数EQ输入及9段图形化EQ输出</w:t>
            </w:r>
            <w:r>
              <w:rPr>
                <w:rFonts w:hint="eastAsia" w:ascii="仿宋" w:hAnsi="仿宋" w:eastAsia="仿宋" w:cs="仿宋"/>
                <w:kern w:val="0"/>
                <w:sz w:val="24"/>
                <w:szCs w:val="24"/>
              </w:rPr>
              <w:br w:type="textWrapping"/>
            </w:r>
            <w:r>
              <w:rPr>
                <w:rFonts w:hint="eastAsia" w:ascii="仿宋" w:hAnsi="仿宋" w:eastAsia="仿宋" w:cs="仿宋"/>
                <w:kern w:val="0"/>
                <w:sz w:val="24"/>
                <w:szCs w:val="24"/>
              </w:rPr>
              <w:t>5) 12个混音通道，支持输出、辅助输出、编组输出、预听和监听输出</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 内置数码效果器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7) 5寸TFT真彩LCD显示屏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8) 中英文菜单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96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录音话筒</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技术参数：电容；心形指向性；频率响应：20-20000Hz；开通灵敏度：-32dB；阻抗：100Ω；输入声压级：145dB；噪声：12dB SPL；信噪比：82dB，1kHz at Max SPL；输出接口：内置三针XLRM卡侬公头</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只</w:t>
            </w:r>
          </w:p>
        </w:tc>
      </w:tr>
      <w:tr>
        <w:tblPrEx>
          <w:tblLayout w:type="fixed"/>
          <w:tblCellMar>
            <w:top w:w="0" w:type="dxa"/>
            <w:left w:w="108" w:type="dxa"/>
            <w:bottom w:w="0" w:type="dxa"/>
            <w:right w:w="108" w:type="dxa"/>
          </w:tblCellMar>
        </w:tblPrEx>
        <w:trPr>
          <w:trHeight w:val="72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监听耳机</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技术参数：头戴式HiFi耳机，监听耳机，标称阻抗 640hm;负载：500mW;接头：3.5/6.3mm立体声;换能原理：动圈、封闭;声压级：102dB;频响范围：8-25000Hz</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副</w:t>
            </w:r>
          </w:p>
        </w:tc>
      </w:tr>
      <w:tr>
        <w:tblPrEx>
          <w:tblLayout w:type="fixed"/>
          <w:tblCellMar>
            <w:top w:w="0" w:type="dxa"/>
            <w:left w:w="108" w:type="dxa"/>
            <w:bottom w:w="0" w:type="dxa"/>
            <w:right w:w="108" w:type="dxa"/>
          </w:tblCellMar>
        </w:tblPrEx>
        <w:trPr>
          <w:trHeight w:val="48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话筒支架</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4个外置弹簧；悬臂紧固旋纽；上部两节管，下部三节管，增加稳定性；可用于水平和垂直安装方式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副</w:t>
            </w:r>
          </w:p>
        </w:tc>
      </w:tr>
      <w:tr>
        <w:tblPrEx>
          <w:tblLayout w:type="fixed"/>
          <w:tblCellMar>
            <w:top w:w="0" w:type="dxa"/>
            <w:left w:w="108" w:type="dxa"/>
            <w:bottom w:w="0" w:type="dxa"/>
            <w:right w:w="108" w:type="dxa"/>
          </w:tblCellMar>
        </w:tblPrEx>
        <w:trPr>
          <w:trHeight w:val="9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录制桌</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1、尺寸根据现场情况定制；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2、主体结构部分采用优质冷轧钢板，全数控钣金加工工艺，全组装结构设计；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3、桌面厚度30mm，桌面下面二个8U标准机柜；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4、钢制部分表面防锈磷化处理，静电喷塑，抗静电，钢板厚度≥2mm；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6、木制部分，侧板、顶条等为高密度板并抛光处理，喷底漆，表面刷无色无毒树脂漆（木本色贴真木皮（板）。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张</w:t>
            </w:r>
          </w:p>
        </w:tc>
      </w:tr>
      <w:tr>
        <w:tblPrEx>
          <w:tblLayout w:type="fixed"/>
          <w:tblCellMar>
            <w:top w:w="0" w:type="dxa"/>
            <w:left w:w="108" w:type="dxa"/>
            <w:bottom w:w="0" w:type="dxa"/>
            <w:right w:w="108" w:type="dxa"/>
          </w:tblCellMar>
        </w:tblPrEx>
        <w:trPr>
          <w:trHeight w:val="39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椅子</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与录制桌配套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把</w:t>
            </w:r>
          </w:p>
        </w:tc>
      </w:tr>
      <w:tr>
        <w:tblPrEx>
          <w:tblLayout w:type="fixed"/>
          <w:tblCellMar>
            <w:top w:w="0" w:type="dxa"/>
            <w:left w:w="108" w:type="dxa"/>
            <w:bottom w:w="0" w:type="dxa"/>
            <w:right w:w="108" w:type="dxa"/>
          </w:tblCellMar>
        </w:tblPrEx>
        <w:trPr>
          <w:trHeight w:val="96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数码电子子钟</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技术参数：3寸日历、5寸时钟数码显示，外型尺寸（760*340），接收数码电子母钟授时，准确走时；内置高精度时钟芯片，掉电、无GPS信号时，系统自动守时；高亮度、长寿命数码管理显示，可上监视墙或壁挂。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720" w:hRule="atLeast"/>
        </w:trPr>
        <w:tc>
          <w:tcPr>
            <w:tcW w:w="1013" w:type="dxa"/>
            <w:gridSpan w:val="2"/>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专业音箱</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有源监听音箱，采用2路低音反射式设计，配备了10-cm低音单元和2.2-cm 高音单元；多种输入口和控制器。频率响应65Hz-22kHz，输出功率：30W</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对</w:t>
            </w:r>
          </w:p>
        </w:tc>
      </w:tr>
      <w:tr>
        <w:tblPrEx>
          <w:tblLayout w:type="fixed"/>
          <w:tblCellMar>
            <w:top w:w="0" w:type="dxa"/>
            <w:left w:w="108" w:type="dxa"/>
            <w:bottom w:w="0" w:type="dxa"/>
            <w:right w:w="108" w:type="dxa"/>
          </w:tblCellMar>
        </w:tblPrEx>
        <w:trPr>
          <w:trHeight w:val="120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上网电脑</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 酷睿（TM） i5--6500处理器（四核3.20GHz Turbo 6MB 含w/HD显卡4600）;8GB 非-ECC DDR4 2133MHz SDRAM Memory ;1T 7200 RPM 3.5"SATA Hard Drive ;16X最大可变速DVD+/-RW刻录机  ；21.5寸LCD ;鼠标；键盘；3年下一工作日上门服务；木质音箱</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435" w:hRule="atLeast"/>
        </w:trPr>
        <w:tc>
          <w:tcPr>
            <w:tcW w:w="7655" w:type="dxa"/>
            <w:gridSpan w:val="4"/>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四、编单室设备清单</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r>
      <w:tr>
        <w:tblPrEx>
          <w:tblLayout w:type="fixed"/>
          <w:tblCellMar>
            <w:top w:w="0" w:type="dxa"/>
            <w:left w:w="108" w:type="dxa"/>
            <w:bottom w:w="0" w:type="dxa"/>
            <w:right w:w="108" w:type="dxa"/>
          </w:tblCellMar>
        </w:tblPrEx>
        <w:trPr>
          <w:trHeight w:val="1200" w:hRule="atLeast"/>
        </w:trPr>
        <w:tc>
          <w:tcPr>
            <w:tcW w:w="101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节目播表编辑工作站</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 酷睿（TM） i5--6500处理器（四核3.20GHz Turbo 6MB 含w/HD显卡4600）;8GB 非-ECC DDR4 2133MHz SDRAM Memory ;1T 7200 RPM 3.5"SATA Hard Drive ;16X最大可变速DVD+/-RW刻录机  ；21.5寸LCD ;鼠标；键盘；3年下一工作日上门服务;</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软件：音频节目单编辑软件</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数据库搜索引擎</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1200" w:hRule="atLeast"/>
        </w:trPr>
        <w:tc>
          <w:tcPr>
            <w:tcW w:w="10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数字广播录编储播监控管一体化网络系统</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广告管理系统</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 酷睿（TM） i5--6500处理器（四核3.2GHz Turbo 6MB 含w/HD显卡4600）;8GB 非-ECC DDR4 2133MHz SDRAM Memory ;1T 7200 RPM 3.5"SATA Hard Drive ;16X最大可变速DVD+/-RW刻录机  ；21.5寸LCD ;鼠标；键盘；3年下一工作日上门服务;专业木质音箱</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 合同管理软件</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排单与播出管理软件</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综合管理软件</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数据库搜索引擎</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72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专业音箱</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有源监听音箱，采用2路低音反射式设计，配备了10-cm低音单元和2.2-cm 高音单元；多种输入口和控制器。频率响应65Hz-22kHz，输出功率：30W</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对</w:t>
            </w:r>
          </w:p>
        </w:tc>
      </w:tr>
      <w:tr>
        <w:tblPrEx>
          <w:tblLayout w:type="fixed"/>
          <w:tblCellMar>
            <w:top w:w="0" w:type="dxa"/>
            <w:left w:w="108" w:type="dxa"/>
            <w:bottom w:w="0" w:type="dxa"/>
            <w:right w:w="108" w:type="dxa"/>
          </w:tblCellMar>
        </w:tblPrEx>
        <w:trPr>
          <w:trHeight w:val="420" w:hRule="atLeast"/>
        </w:trPr>
        <w:tc>
          <w:tcPr>
            <w:tcW w:w="7655" w:type="dxa"/>
            <w:gridSpan w:val="4"/>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五、2个融媒体导播室设备清单</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r>
      <w:tr>
        <w:tblPrEx>
          <w:tblLayout w:type="fixed"/>
          <w:tblCellMar>
            <w:top w:w="0" w:type="dxa"/>
            <w:left w:w="108" w:type="dxa"/>
            <w:bottom w:w="0" w:type="dxa"/>
            <w:right w:w="108" w:type="dxa"/>
          </w:tblCellMar>
        </w:tblPrEx>
        <w:trPr>
          <w:trHeight w:val="4800" w:hRule="atLeast"/>
        </w:trPr>
        <w:tc>
          <w:tcPr>
            <w:tcW w:w="101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3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融媒体数字导播系统</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（网络版）</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第二代 英特尔 酷睿（TM） i5-6500处理器（3.2GHz 6MB）；8GB  DDR4 2133MHz；1TB 7200 RPM 3.5"SATA2 Hard Drive *2块 ；16X最大可变速DVD-ROM光驱；1GB独立显卡（VGA+HDMI）；22英寸HDMI宽屏显示器*2台；USB光电键鼠*2套；磐石500电源；4U专业工控机箱；语音转换盒1台；</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10米HDMI线1根；10米USB延长线 2根；Aster一拖二拖机软件1套；语音转换盒1台；</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板卡：五进五出语音卡1块；DIGIGRAM VX222E音频卡1块；对讲话筒：鹅颈话筒  1个对讲耳机：AKG K72　1副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10米HDMI延长线 1根；10米USB延长线  2根</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功能：支持4-8路热线电话；导播和主持人无障碍沟通；支持受众电话、社交帐号、互动信息自动收录；支持黑名单管理；支持通讯录拨号；独家支持两个直播间使用（分时）；独家支持微博微信实时互动；独家支持语音聊天室。通过将微信、微博、RSS、路况、短信等互动渠道采集到的各种视频、音频、图片、文字等信息自动汇聚到融媒体管理后台。支持无导播模式；支持电话黑名单功能；具备防雷击效果；丰富的文本信息交流；支持快捷的路况，天气预报，启事，及相关版块信息；</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1770"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软件：融媒体导播系统热线管理模块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融媒体导播系统微信管理模块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融媒体导播系统微博管理模块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融媒体导播系统短信管理模块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融媒体导播系统交通信息管理模块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融媒体导播系统视音频剪辑模块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融媒体导播系统WEB网络管理模块</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1785" w:hRule="atLeast"/>
        </w:trPr>
        <w:tc>
          <w:tcPr>
            <w:tcW w:w="10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媒体数字导播系统</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（适应二频道一体化、受众数据汇聚分析运营管理）</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Inter(R) XEON(R)Processor  E5-2609v3 1.9GHz 15MB Cache,6.4GT/s QPI,6C ; 8GB 2133MHz，单列LV RDIMMs内存；2* 1TB 7.2K RPM SATA 3.5英寸 热插拔硬盘  RAID1;5* 2TB 7.2K RPM SATA 3.5英寸 热插拔硬盘  RAID5；PERC H730集成RAID控制器；DVD-ROM;冗余电源 750W; 2U机架 固定式导轨；光电键鼠；21.5寸LCD；3年专业支持和关键任务；（7*24）4小时上门服务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3360"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具备方便快捷的呼叫记录查询功能；丰富实用的电话录音功能；人性化的呼入电话统计查询功能；电话费用统计功能；支持电话锁定功能。全数字化结构，信号清晰，播出质量稳定可靠；B/S、C/S双架构，随时随地管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软件：融媒体导播系统热线管理模块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融媒体导播系统微信管理模块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融媒体导播系统微博管理模块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融媒体导播系统短信管理模块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融媒体导播系统交通信息管理模块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融媒体导播系统视音频剪辑模块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融媒体导播系统受众数据汇聚与管理模块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融媒体导播系统受众数据汇聚与运营模块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融媒体导播系统网络管理模块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融媒体导播系统后台管理模块</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43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电话机</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座机，来电显示，记忆存储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台</w:t>
            </w:r>
          </w:p>
        </w:tc>
      </w:tr>
      <w:tr>
        <w:tblPrEx>
          <w:tblLayout w:type="fixed"/>
          <w:tblCellMar>
            <w:top w:w="0" w:type="dxa"/>
            <w:left w:w="108" w:type="dxa"/>
            <w:bottom w:w="0" w:type="dxa"/>
            <w:right w:w="108" w:type="dxa"/>
          </w:tblCellMar>
        </w:tblPrEx>
        <w:trPr>
          <w:trHeight w:val="192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导播桌</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1、尺寸根据现场情况定制；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2、主体结构部分采用优质冷轧钢板，全数控钣金加工工艺，全组装结构设计；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3、桌面厚度30mm，桌面下面二个8U标准机柜；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4、钢制部分表面防锈磷化处理，静电喷塑，抗静电，钢板厚度≥2mm；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6、木制部分，侧板、顶条等为高密度板并抛光处理，喷底漆，表面刷无色无毒树脂漆（木本色贴真木皮（板）。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张</w:t>
            </w:r>
          </w:p>
        </w:tc>
      </w:tr>
      <w:tr>
        <w:tblPrEx>
          <w:tblLayout w:type="fixed"/>
          <w:tblCellMar>
            <w:top w:w="0" w:type="dxa"/>
            <w:left w:w="108" w:type="dxa"/>
            <w:bottom w:w="0" w:type="dxa"/>
            <w:right w:w="108" w:type="dxa"/>
          </w:tblCellMar>
        </w:tblPrEx>
        <w:trPr>
          <w:trHeight w:val="285"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椅子</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与导播桌配套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把</w:t>
            </w:r>
          </w:p>
        </w:tc>
      </w:tr>
      <w:tr>
        <w:tblPrEx>
          <w:tblLayout w:type="fixed"/>
          <w:tblCellMar>
            <w:top w:w="0" w:type="dxa"/>
            <w:left w:w="108" w:type="dxa"/>
            <w:bottom w:w="0" w:type="dxa"/>
            <w:right w:w="108" w:type="dxa"/>
          </w:tblCellMar>
        </w:tblPrEx>
        <w:trPr>
          <w:trHeight w:val="120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上网电脑</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 酷睿（TM） i5--6500处理器（四核3.20GHz Turbo 6MB 含w/HD显卡4600）;8GB 非-ECC DDR4 2133MHz SDRAM Memory ;1T 7200 RPM 3.5"SATA Hard Drive ;16X最大可变速DVD+/-RW刻录机  ；21.5寸LCD ;鼠标；键盘；3年下一工作日上门服务；木质音箱</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720" w:hRule="atLeast"/>
        </w:trPr>
        <w:tc>
          <w:tcPr>
            <w:tcW w:w="1013" w:type="dxa"/>
            <w:gridSpan w:val="2"/>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专业音箱</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有源监听音箱，采用2路低音反射式设计，配备了10-cm低音单元和2.2-cm 高音单元；多种输入口和控制器。频率响应65Hz-22kHz，输出功率：30W</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对</w:t>
            </w:r>
          </w:p>
        </w:tc>
      </w:tr>
      <w:tr>
        <w:tblPrEx>
          <w:tblLayout w:type="fixed"/>
          <w:tblCellMar>
            <w:top w:w="0" w:type="dxa"/>
            <w:left w:w="108" w:type="dxa"/>
            <w:bottom w:w="0" w:type="dxa"/>
            <w:right w:w="108" w:type="dxa"/>
          </w:tblCellMar>
        </w:tblPrEx>
        <w:trPr>
          <w:trHeight w:val="405" w:hRule="atLeast"/>
        </w:trPr>
        <w:tc>
          <w:tcPr>
            <w:tcW w:w="7655" w:type="dxa"/>
            <w:gridSpan w:val="4"/>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六、总控室设备清单</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r>
      <w:tr>
        <w:tblPrEx>
          <w:tblLayout w:type="fixed"/>
          <w:tblCellMar>
            <w:top w:w="0" w:type="dxa"/>
            <w:left w:w="108" w:type="dxa"/>
            <w:bottom w:w="0" w:type="dxa"/>
            <w:right w:w="108" w:type="dxa"/>
          </w:tblCellMar>
        </w:tblPrEx>
        <w:trPr>
          <w:trHeight w:val="1200" w:hRule="atLeast"/>
        </w:trPr>
        <w:tc>
          <w:tcPr>
            <w:tcW w:w="10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 xml:space="preserve">数字广播录编储播监控管一体化网络系统            播出内容监录工作站  </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英特尔至强E3-1225V5 频率3.3GHZ 最 高睿频3800MHZ  L3 8M L2 1M L1 128K ；8GB  DDR4 2133MHz SDRAM Memory ;1T 7200 RPM 3.5"SATA Hard Drive ; 16X最大可变速DVD+/-RW刻录机 ；独立显卡（VGA+HDMI）；21.5寸LCD ;鼠标；键盘；3年下一工作日上门服务;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16*16 AOIP虚拟音频音效卡</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80"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 音频数字录制与编辑模块</w:t>
            </w:r>
            <w:r>
              <w:rPr>
                <w:rFonts w:hint="eastAsia" w:ascii="仿宋" w:hAnsi="仿宋" w:eastAsia="仿宋" w:cs="仿宋"/>
                <w:kern w:val="0"/>
                <w:sz w:val="24"/>
                <w:szCs w:val="24"/>
              </w:rPr>
              <w:br w:type="textWrapping"/>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可选择模拟、数字输入模块（AES/EBU）和AOIP网络音频信号等。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功能：高质量音频节目监录，确保收录节目质量，录制直播节目用于自动重播。</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全天候播出监录，监测广告播出，对广告漏播、多播等实播情况进行查询。</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可自动生成录音节目表。可指定对节目进行专门录音。</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自动启动或停止播出监录，完全无人值守，可连续录制多天的播出节目。</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根据设置，自动覆盖录音与溢出处理。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可按照日期和时间进行查询、检索。</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数据库搜索引擎</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网络授时模块</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1275" w:hRule="atLeast"/>
        </w:trPr>
        <w:tc>
          <w:tcPr>
            <w:tcW w:w="10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 xml:space="preserve">数字广播录编储播监控管一体化网络系统            电台信源监测与分析系统  </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英特尔至强E3-1225V5 频率3.3GHZ 最 高睿频3800MHZ  L3 8M L2 1M L1 128K ；8GB  DDR4 2133MHz SDRAM Memory ;1T 7200 RPM 3.5"SATA Hard Drive ; 16X最大可变速DVD+/-RW刻录机 ；独立显卡（VGA+HDMI）；21.5寸LCD ;鼠标；键盘；3年下一工作日上门服务;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360"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16*16 AOIP虚拟音频音效卡</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3600"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软件：信源音频监测与分析系统软件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w:t>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输入通道模块化配置，用户可选择模拟、数字输入模块（AES/EBU）和AOIP网络音频信号等。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定量采集和显示音频幅值、分贝刻度、满度电平等符合国家标准，动态范围大于60dB,同时提供平均值表和峰值表两种显示方式。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对模拟通道内置+10dB增益开关，能通过软件设定参考电平，具备停播监测、调度监测、闭环监测功能（数字版还具有AES信号及误码的监测），当异常发生时能进行声光报警，对每一通道可预置不同的报警参数，包括上下阈值、报警启动时间、设防时限等，并可人工解除报警。</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通过全中文软件菜单，可对输入通道设置电台名称和电台频率信息，直观简便。备有日志记录和查询功能，包括开关机时间、异常情况的发生和恢复时间等，并能向上位机传送日志信息。</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数据库搜索引擎</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网络授时模块</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1200" w:hRule="atLeast"/>
        </w:trPr>
        <w:tc>
          <w:tcPr>
            <w:tcW w:w="10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数字广播录编储播监控管一体化网络系统            电台播出信号监测与分析系统</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英特尔至强E3-1225V5 频率3.3GHZ 最 高睿频3800MHZ  L3 8M L2 1M L1 128K ；8GB  DDR4 2133MHz SDRAM Memory ;1T 7200 RPM 3.5"SATA Hard Drive ; 16X最大可变速DVD+/-RW刻录机 ；独立显卡（VGA+HDMI）；21.5寸LCD ;鼠标；键盘；3年下一工作日上门服务;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16*16 AOIP虚拟音频音效卡</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3120"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软件：播出音频监测与分析软件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功能：</w:t>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可选择模拟、数字输入模块（AES/EBU）和AOIP网络音频信号等。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对于播出频道信号，可进行VU、PPM监测，实时时域分析，频域分析和李萨茹分析等，并根据其信号状态和故障情况，自动分析、记录与报警。能自动进行音色、音调与音质分析，自动诊断过载、掉相、反相、信号丢失等故障情况。</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通过全中文软件菜单，可对输入通道设置电台名称和电台频率信息，直观简便。备有日志记录和查询功能，包括开关机时间、异常情况的发生和恢复时间等，并能向总控调度系统传送日志信息。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采用RS485或IP接口共建分布式监测网络</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数据库搜索引擎</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网络授时模块</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1245" w:hRule="atLeast"/>
        </w:trPr>
        <w:tc>
          <w:tcPr>
            <w:tcW w:w="10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数字广播录编储播监控管一体化网络系统            控制与调度系统</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英特尔至强E3-1225V5 频率3.3GHZ 最 高睿频3800MHZ  L3 8M L2 1M L1 128K ；8GB  DDR4 2133MHz SDRAM Memory ;1T 7200 RPM 3.5"SATA Hard Drive ; 16X最大可变速DVD+/-RW刻录机 ；独立显卡（VGA+HDMI）；21.5寸LCD ;鼠标；键盘；3年下一工作日上门服务;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71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软件：：调度、自动控制切换系统软件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功能：</w:t>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可选择模拟、数字输入模块（AES/EBU）和AOIP网络音频信号等。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采用24bit 48KHz音频数据流编码，广播级音频信号传输。</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支持模拟、AES3数字、MADI、AOIP板卡混合组合输入输出使用。</w:t>
            </w:r>
            <w:r>
              <w:rPr>
                <w:rFonts w:hint="eastAsia" w:ascii="仿宋" w:hAnsi="仿宋" w:eastAsia="仿宋" w:cs="仿宋"/>
                <w:kern w:val="0"/>
                <w:sz w:val="24"/>
                <w:szCs w:val="24"/>
              </w:rPr>
              <w:br w:type="textWrapping"/>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支持32路立体声输入输出，1～24路为本地模拟或数字输入输出接口；25～32路为AOIP网络音频输入输出接口，可把本地任意8路输入信号切换送网络播出或监测，也可从网络获取8路信号作为本地信号输出。</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每块板卡支持4路立体声输入输出，兼容模拟、数字板卡，可自由搭配。</w:t>
            </w:r>
            <w:r>
              <w:rPr>
                <w:rFonts w:hint="eastAsia" w:ascii="仿宋" w:hAnsi="仿宋" w:eastAsia="仿宋" w:cs="仿宋"/>
                <w:kern w:val="0"/>
                <w:sz w:val="24"/>
                <w:szCs w:val="24"/>
              </w:rPr>
              <w:br w:type="textWrapping"/>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AOIP网络传输具备冗余备份传输。</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接收卫星节目、无线信号、有线信号以及直播信号。</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数据库搜索引擎</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网络授时模块</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1200" w:hRule="atLeast"/>
        </w:trPr>
        <w:tc>
          <w:tcPr>
            <w:tcW w:w="10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数字广播录编储播监控管一体化网络系统            直播机房综合监测系统</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英特尔至强E3-1225V5 频率3.3GHZ 最 高睿频3800MHZ  L3 8M L2 1M L1 128K ；8GB  DDR4 2133MHz SDRAM Memory ;1T 7200 RPM 3.5"SATA Hard Drive ; 16X最大可变速DVD+/-RW刻录机 ；独立显卡（VGA+HDMI）；21.5寸LCD ;鼠标；键盘；3年下一工作日上门服务;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16*16 AOIP虚拟音频音效卡</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010"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软件：直播机房综合监测系统软件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功能：</w:t>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可选择模拟、数字输入模块（AES/EBU）和AOIP网络音频信号等。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对直播室视频信号、播出音频信号、环境温度、湿度等状况进行全面的实时监测。以图形、图像的方式，直观形象地显示各个直播室的工作状况和环境状况。并对播出信号进行全自动监测监听，与报警平台联动。支持温湿度、浸水监测与报警。</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数据库搜索引擎</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网络授时模块</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1200" w:hRule="atLeast"/>
        </w:trPr>
        <w:tc>
          <w:tcPr>
            <w:tcW w:w="10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数字广播录编储播监控管一体化网络系统            广播设备监控系统</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（两个频道）</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英特尔至强E3-1225V5 频率3.3GHZ 最 高睿频3800MHZ  L3 8M L2 1M L1 128K ；8GB  DDR4 2133MHz SDRAM Memory ;1T 7200 RPM 3.5"SATA Hard Drive ; 16X最大可变速DVD+/-RW刻录机 ；独立显卡（VGA+HDMI）；21.5寸LCD ;鼠标；键盘；3年下一工作日上门服务;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64*64 AOIP虚拟音频音效卡</w:t>
            </w: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905" w:hRule="atLeast"/>
        </w:trPr>
        <w:tc>
          <w:tcPr>
            <w:tcW w:w="101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软件：广播设备监控系统软件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功能：</w:t>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可选择模拟、数字输入模块（AES/EBU）和AOIP网络音频信号等。采用SNMP网络监控协议和专业技术，对涉及播出信道安全的所有环节，包括：自动播出系统、直播调音台、音频切换器、音频延时器、分配器、音频处理器等主信道传输设备、关键节点的音频信号等进行全面的状态监测，以图形方式，直观形象地显示各个频道的播出、处理与传输信道中的每台设备的运行状况实时监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一旦出现信号故障，系统将自动结合设备的信号逻辑，在第一时间自动采取最佳的应急措施，自动调度信号，保证播出安全可靠。</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自动进行故障点分析，对故障点进行快速定位与修复。</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同一个网络中、网络音频信号和远程控制数据等实时数据，可联动监测控制，可对重要信号节点进行信号相位的“反相”监测、报警与纠正。</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数据库搜索引擎</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网络授时模块</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1290" w:hRule="atLeast"/>
        </w:trPr>
        <w:tc>
          <w:tcPr>
            <w:tcW w:w="1013"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13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数字广播录编储播监控管一体化网络系统            网络设备监控系统</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英特尔至强E3-1225V5 频率3.3GHZ 最 高睿频3800MHZ  L3 8M L2 1M L1 128K ；8GB  DDR4 2133MHz SDRAM Memory ;1T 7200 RPM 3.5"SATA Hard Drive ; 16X最大可变速DVD+/-RW刻录机 ；独立显卡（VGA+HDMI）；21.5寸LCD ;鼠标；键盘；3年下一工作日上门服务;</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1065" w:hRule="atLeast"/>
        </w:trPr>
        <w:tc>
          <w:tcPr>
            <w:tcW w:w="101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软件：网络设备监控系统软件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功能：对电台制播环节中主要网络、服务器、工作站及操作系统的运行状况进行监控，对各种应用支持软件如数据库的监控管理。</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数据库搜索引擎</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网络授时模块</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1200" w:hRule="atLeast"/>
        </w:trPr>
        <w:tc>
          <w:tcPr>
            <w:tcW w:w="101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 xml:space="preserve">数字广播录编储播监控管一体化网络系统            录播工作站 </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英特尔至强E3-1225V5 频率3.3GHZ 最 高睿频3800MHZ  L3 8M L2 1M L1 128K ；8GB  DDR4 2133MHz SDRAM Memory ;1T 7200 RPM 3.5"SATA Hard Drive ; 16X最大可变速DVD+/-RW刻录机 ；集成显卡；21.5寸LCD ;鼠标；键盘；3年下一工作日上门服务;</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1920"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音频卡：平衡模拟输入与输出、24-bit转换器以及数字输入/输出，采用AES/EBU或者SPDIF格式。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传送与接收可双向同时进行，具有完全实时的录音与同时回放能力</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可支持的采样频率：8、11.025、16、22.05、24、32、44.1和48 kHz</w:t>
            </w:r>
            <w:r>
              <w:rPr>
                <w:rFonts w:hint="eastAsia" w:ascii="仿宋" w:hAnsi="仿宋" w:eastAsia="仿宋" w:cs="仿宋"/>
                <w:kern w:val="0"/>
                <w:sz w:val="24"/>
                <w:szCs w:val="24"/>
              </w:rPr>
              <w:br w:type="textWrapping"/>
            </w:r>
            <w:r>
              <w:rPr>
                <w:rFonts w:hint="eastAsia" w:ascii="仿宋" w:hAnsi="仿宋" w:eastAsia="仿宋" w:cs="仿宋"/>
                <w:kern w:val="0"/>
                <w:sz w:val="24"/>
                <w:szCs w:val="24"/>
              </w:rPr>
              <w:t>PCM（脉冲编码调制）编码/解码率：8、16、24比特.</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总线/格式：PCI</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16*16 AOIP虚拟音频音效卡</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软件：音频节目录播播出软件</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数据库搜索引擎</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85" w:hRule="atLeast"/>
        </w:trPr>
        <w:tc>
          <w:tcPr>
            <w:tcW w:w="101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      网络授时模块</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535"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数字音频</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切换器</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技术参数：</w:t>
            </w:r>
          </w:p>
          <w:p>
            <w:pPr>
              <w:widowControl/>
              <w:jc w:val="left"/>
              <w:rPr>
                <w:rFonts w:ascii="仿宋" w:hAnsi="仿宋" w:eastAsia="仿宋" w:cs="仿宋"/>
                <w:kern w:val="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8路AES3输入，1路AES3输出，1路模拟立体声输出，1路带耳机监听输出，支持AOIP AES67，兼容两种输出工作状态，如播出、预听的状态。</w:t>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具备6路（1～6路）本地AES3数字音频信号输入，同时兼容SPDIF数字音频信号输入。具备2路（7、8路）网络AOIP音频信号输入，可从网络系统任意获取2路立体声信号。</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支持把本地6路输入信号和切换后的预监、播出信号送AOIP网络播出或监测功能。具备1路AES/EBU数字音频信号播出，1路模拟立体声信号监听输出。</w:t>
            </w:r>
          </w:p>
          <w:p>
            <w:pPr>
              <w:widowControl/>
              <w:jc w:val="left"/>
              <w:rPr>
                <w:rFonts w:ascii="仿宋" w:hAnsi="仿宋" w:eastAsia="仿宋" w:cs="仿宋"/>
                <w:kern w:val="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AOIP网络传输具备主备冗余传输。</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输入通道1具有掉电直通功能。带有LCD显示屏和“环通输出”功能，操作方便，布线灵活。</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279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数字音频</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矩阵</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技术参数：</w:t>
            </w:r>
          </w:p>
          <w:p>
            <w:pPr>
              <w:widowControl/>
              <w:jc w:val="left"/>
              <w:rPr>
                <w:rFonts w:ascii="仿宋" w:hAnsi="仿宋" w:eastAsia="仿宋" w:cs="仿宋"/>
                <w:kern w:val="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16*16，支持模拟平衡式立体声、AES/EBU数字信号、MADI信号，AOIP网络信号混合切换。</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采用大规模集成电路、模块化设计、插板式结构、独立控制面板设计直观操作简单，采用24bit 48KHz音频数据流编码，广播级音频信号传输，可在网内任意一个AOIP终端进行输出。</w:t>
            </w:r>
          </w:p>
          <w:p>
            <w:pPr>
              <w:widowControl/>
              <w:jc w:val="left"/>
              <w:rPr>
                <w:rFonts w:ascii="仿宋" w:hAnsi="仿宋" w:eastAsia="仿宋" w:cs="仿宋"/>
                <w:kern w:val="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总控软件可对输入信号电平（L\R\L+R）、相位、AES 流等参数实时监测，支持监测参数网络实时传输。</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带RS-232与RS-485通信接口，可接多个遥控面板集中控制。矩阵根据用户需要可添加TCP/IP网络控制接口。配备总控软件，可实现定时自动切换。可把本地任意输入信号切换送网络播出或监测，也可从网络获取信号作为本地信号输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312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数字音频</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备份切换器</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技术参数：</w:t>
            </w:r>
          </w:p>
          <w:p>
            <w:pPr>
              <w:widowControl/>
              <w:jc w:val="left"/>
              <w:rPr>
                <w:rFonts w:ascii="仿宋" w:hAnsi="仿宋" w:eastAsia="仿宋" w:cs="仿宋"/>
                <w:kern w:val="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支持模拟、数字、AOIP音频信号输入输出，具备A/D、D/A转换功能。3路AES/EBU数字音频、模拟音频或AOIP网络音频输入，1路内置备音（可通过SD卡更换垫乐），实现智能4切1功能，输出为1分2的AES/EBU数字音频与模拟立体。</w:t>
            </w:r>
          </w:p>
          <w:p>
            <w:pPr>
              <w:widowControl/>
              <w:jc w:val="left"/>
              <w:rPr>
                <w:rFonts w:ascii="仿宋" w:hAnsi="仿宋" w:eastAsia="仿宋" w:cs="仿宋"/>
                <w:kern w:val="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具备把3路AES/EBU数字音频、模拟音频输入信号和切换后播出的音频信号送AOIP网络设备播出或监测。AOIP网络具备主备冗余传输功能。</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具备LCD显示屏，操作方便。</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带有“环通输出”功能，布线灵活。主备冗余电源，掉电直通，掉电时，通道1主信号输入通道与输出通道直通。主备自动切换，自动恢复；当主信号出现故障，自动输出备份信号；主信号恢复正常，则自动恢复输出主信号。设备可通过前面板实时显示输入和输出状态</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192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广播接收机</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xml:space="preserve">6路调频全频段有线/无线接收。专业机架式数字接收机：手动和自动搜索。自动/手动接收上级寻址控制信号并将上级FM信号解调成音频信号输出。支持话筒和线路输入：音源切换由CPU控制；各路音源幅度独立调节,五段LED电平指示。多路音频不平衡输出、隔离输出： 音频600Ω不平衡和隔离平衡同步输出，直接驱动音频功放或其他外围设备。高保真信号源监听；内置4吋喇叭及音频放大电路，可监听各种音源信号。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27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13</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模/数转换器</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技术参数：1路模拟立体声输入，4路数字AES3输出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168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14</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数码电子</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日历母钟</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技术参数：（3寸、5寸数码显示，外形尺寸（764*344*78），网络校时授时模块）；接收GPS/北斗卫星时间，解码得标准北京时间，并授时给子钟和网络系统，准确走时；内置高精度时钟芯片，掉电、无GPS信号时，系统自动守时；高亮度、长寿命数码管理显示，可上监视墙或壁挂，提供一个232口或一个422口输出，2个LTC口输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216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总控台</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8工位</w:t>
            </w:r>
            <w:r>
              <w:rPr>
                <w:rFonts w:hint="eastAsia" w:ascii="仿宋" w:hAnsi="仿宋" w:eastAsia="仿宋" w:cs="仿宋"/>
                <w:kern w:val="0"/>
                <w:sz w:val="24"/>
                <w:szCs w:val="24"/>
              </w:rPr>
              <w:br w:type="textWrapping"/>
            </w:r>
            <w:r>
              <w:rPr>
                <w:rFonts w:hint="eastAsia" w:ascii="仿宋" w:hAnsi="仿宋" w:eastAsia="仿宋" w:cs="仿宋"/>
                <w:kern w:val="0"/>
                <w:sz w:val="24"/>
                <w:szCs w:val="24"/>
              </w:rPr>
              <w:t>1、尺寸根据现场情况定制；</w:t>
            </w:r>
            <w:r>
              <w:rPr>
                <w:rFonts w:hint="eastAsia" w:ascii="仿宋" w:hAnsi="仿宋" w:eastAsia="仿宋" w:cs="仿宋"/>
                <w:kern w:val="0"/>
                <w:sz w:val="24"/>
                <w:szCs w:val="24"/>
              </w:rPr>
              <w:br w:type="textWrapping"/>
            </w:r>
            <w:r>
              <w:rPr>
                <w:rFonts w:hint="eastAsia" w:ascii="仿宋" w:hAnsi="仿宋" w:eastAsia="仿宋" w:cs="仿宋"/>
                <w:kern w:val="0"/>
                <w:sz w:val="24"/>
                <w:szCs w:val="24"/>
              </w:rPr>
              <w:t>2、主体结构部分采用优质冷轧钢板，全数控钣金加工工艺，全组装结构设计；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3、桌面厚度30mm，桌面下面二个8U标准机柜；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4、钢制部分表面防锈磷化处理，静电喷塑，抗静电，钢板厚度≥2mm；</w:t>
            </w:r>
            <w:r>
              <w:rPr>
                <w:rFonts w:hint="eastAsia" w:ascii="仿宋" w:hAnsi="仿宋" w:eastAsia="仿宋" w:cs="仿宋"/>
                <w:kern w:val="0"/>
                <w:sz w:val="24"/>
                <w:szCs w:val="24"/>
              </w:rPr>
              <w:br w:type="textWrapping"/>
            </w:r>
            <w:r>
              <w:rPr>
                <w:rFonts w:hint="eastAsia" w:ascii="仿宋" w:hAnsi="仿宋" w:eastAsia="仿宋" w:cs="仿宋"/>
                <w:kern w:val="0"/>
                <w:sz w:val="24"/>
                <w:szCs w:val="24"/>
              </w:rPr>
              <w:t>6、木制部分，侧板、顶条等为高密度板并抛光处理，喷底漆，表面刷无色无毒树脂漆（木本色贴真木皮（板）。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张</w:t>
            </w:r>
          </w:p>
        </w:tc>
      </w:tr>
      <w:tr>
        <w:tblPrEx>
          <w:tblLayout w:type="fixed"/>
          <w:tblCellMar>
            <w:top w:w="0" w:type="dxa"/>
            <w:left w:w="108" w:type="dxa"/>
            <w:bottom w:w="0" w:type="dxa"/>
            <w:right w:w="108" w:type="dxa"/>
          </w:tblCellMar>
        </w:tblPrEx>
        <w:trPr>
          <w:trHeight w:val="375"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椅子</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与总控台配套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把</w:t>
            </w:r>
          </w:p>
        </w:tc>
      </w:tr>
      <w:tr>
        <w:tblPrEx>
          <w:tblLayout w:type="fixed"/>
          <w:tblCellMar>
            <w:top w:w="0" w:type="dxa"/>
            <w:left w:w="108" w:type="dxa"/>
            <w:bottom w:w="0" w:type="dxa"/>
            <w:right w:w="108" w:type="dxa"/>
          </w:tblCellMar>
        </w:tblPrEx>
        <w:trPr>
          <w:trHeight w:val="72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17</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专业音箱</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有源监听音箱，采用2路低音反射式设计，配备了10-cm低音单元和2.2-cm 高音单元；多种输入口和控制器。频率响应65Hz-22kHz，输出功率：30W</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对</w:t>
            </w:r>
          </w:p>
        </w:tc>
      </w:tr>
      <w:tr>
        <w:tblPrEx>
          <w:tblLayout w:type="fixed"/>
          <w:tblCellMar>
            <w:top w:w="0" w:type="dxa"/>
            <w:left w:w="108" w:type="dxa"/>
            <w:bottom w:w="0" w:type="dxa"/>
            <w:right w:w="108" w:type="dxa"/>
          </w:tblCellMar>
        </w:tblPrEx>
        <w:trPr>
          <w:trHeight w:val="57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电视墙</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定制：主、配色可选标准色样。冷轧板1.5-2.0 mm；通用式样，下部为标准机柜方式</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个</w:t>
            </w:r>
          </w:p>
        </w:tc>
      </w:tr>
      <w:tr>
        <w:tblPrEx>
          <w:tblLayout w:type="fixed"/>
          <w:tblCellMar>
            <w:top w:w="0" w:type="dxa"/>
            <w:left w:w="108" w:type="dxa"/>
            <w:bottom w:w="0" w:type="dxa"/>
            <w:right w:w="108" w:type="dxa"/>
          </w:tblCellMar>
        </w:tblPrEx>
        <w:trPr>
          <w:trHeight w:val="63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19</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电视机</w:t>
            </w:r>
          </w:p>
        </w:tc>
        <w:tc>
          <w:tcPr>
            <w:tcW w:w="5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60英寸，高清屏幕分辨率：屏幕比例：16:9；刷屏率：60Hz；背光源：直下式LED；扫描方式：逐行扫描</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台</w:t>
            </w:r>
          </w:p>
        </w:tc>
      </w:tr>
      <w:tr>
        <w:tblPrEx>
          <w:tblLayout w:type="fixed"/>
          <w:tblCellMar>
            <w:top w:w="0" w:type="dxa"/>
            <w:left w:w="108" w:type="dxa"/>
            <w:bottom w:w="0" w:type="dxa"/>
            <w:right w:w="108" w:type="dxa"/>
          </w:tblCellMar>
        </w:tblPrEx>
        <w:trPr>
          <w:trHeight w:val="375" w:hRule="atLeast"/>
        </w:trPr>
        <w:tc>
          <w:tcPr>
            <w:tcW w:w="7655" w:type="dxa"/>
            <w:gridSpan w:val="4"/>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七、广播移动采访与传输系统</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r>
      <w:tr>
        <w:tblPrEx>
          <w:tblLayout w:type="fixed"/>
          <w:tblCellMar>
            <w:top w:w="0" w:type="dxa"/>
            <w:left w:w="108" w:type="dxa"/>
            <w:bottom w:w="0" w:type="dxa"/>
            <w:right w:w="108" w:type="dxa"/>
          </w:tblCellMar>
        </w:tblPrEx>
        <w:trPr>
          <w:trHeight w:val="6000" w:hRule="atLeast"/>
        </w:trPr>
        <w:tc>
          <w:tcPr>
            <w:tcW w:w="10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4G传输系统</w:t>
            </w:r>
            <w:r>
              <w:rPr>
                <w:rFonts w:hint="eastAsia" w:ascii="仿宋" w:hAnsi="仿宋" w:eastAsia="仿宋" w:cs="仿宋"/>
                <w:b/>
                <w:bCs/>
                <w:color w:val="000000"/>
                <w:kern w:val="0"/>
                <w:sz w:val="24"/>
                <w:szCs w:val="24"/>
              </w:rPr>
              <w:br w:type="textWrapping"/>
            </w:r>
            <w:r>
              <w:rPr>
                <w:rFonts w:hint="eastAsia" w:ascii="仿宋" w:hAnsi="仿宋" w:eastAsia="仿宋" w:cs="仿宋"/>
                <w:b/>
                <w:bCs/>
                <w:color w:val="000000"/>
                <w:kern w:val="0"/>
                <w:sz w:val="24"/>
                <w:szCs w:val="24"/>
              </w:rPr>
              <w:t>母机</w:t>
            </w:r>
          </w:p>
        </w:tc>
        <w:tc>
          <w:tcPr>
            <w:tcW w:w="532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功能：一台可拖多台子机</w:t>
            </w:r>
            <w:r>
              <w:rPr>
                <w:rFonts w:hint="eastAsia" w:ascii="仿宋" w:hAnsi="仿宋" w:eastAsia="仿宋" w:cs="仿宋"/>
                <w:kern w:val="0"/>
                <w:sz w:val="24"/>
                <w:szCs w:val="24"/>
              </w:rPr>
              <w:br w:type="textWrapping"/>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用于广播节目的户外移动直播连线支持双向音频实时传输；支持AAC压缩编解码、录音、播放等功能；支持外置手动音量调节和软件音量调节，确保音量输出电平合适；</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3G、4G、以太网三种传输方式，同时支持3G、4G和以太网同时传输，保障传输流畅性；支持双卡冗余，电信、移动或联通卡均可；支持单卡、分流传输方式，保障传输内容的完善性、稳定性、可靠性和安全性；采访文件自动保存本地，可随时通过USB进行文件拷贝或通过笔记本现场编辑；支持两路线性输入和两路话筒输入，具备多个无线4G网卡同时输出功能；传输建立时间快，能快速投入采访工作和实时直播报道，传输延时小，0.2S～2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可根据网络速度手动调节设置；功耗低，单卡4G网络传输平均功率小于3W，双卡3G网络传输平均功率小于5W；支持TF、Micro卡存储方式，32G存储容量，抗震效果好；机箱式还可内置移动硬盘，存储容量可根据客户需要配置；</w:t>
            </w:r>
          </w:p>
          <w:p>
            <w:pPr>
              <w:widowControl/>
              <w:jc w:val="left"/>
              <w:rPr>
                <w:rFonts w:ascii="仿宋" w:hAnsi="仿宋" w:eastAsia="仿宋" w:cs="仿宋"/>
                <w:kern w:val="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服务端具有VU表显示功能，能实时显示监测输入信号；具备电量不足、内存不足报警提示；具备耳机监听功能；具备手动校屏功能，可根据使用情况自行校准屏幕触摸精准度；拥有高品质的音频传输，广播级音质效果；双核与DSP技术方案；可以同时接收6台客户端传输；采用Linux操作系统，系统稳定，界面美观，操作简便，不易受病毒攻击；嵌入式结构设计，体积小集成度高，可靠性强，抗摔、抗震性强；2U机箱式服务器，能固定安装于各种标准机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台</w:t>
            </w:r>
          </w:p>
        </w:tc>
      </w:tr>
      <w:tr>
        <w:tblPrEx>
          <w:tblLayout w:type="fixed"/>
          <w:tblCellMar>
            <w:top w:w="0" w:type="dxa"/>
            <w:left w:w="108" w:type="dxa"/>
            <w:bottom w:w="0" w:type="dxa"/>
            <w:right w:w="108" w:type="dxa"/>
          </w:tblCellMar>
        </w:tblPrEx>
        <w:trPr>
          <w:trHeight w:val="276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4G传输</w:t>
            </w:r>
          </w:p>
          <w:p>
            <w:pPr>
              <w:widowControl/>
              <w:jc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系统</w:t>
            </w:r>
            <w:r>
              <w:rPr>
                <w:rFonts w:hint="eastAsia" w:ascii="仿宋" w:hAnsi="仿宋" w:eastAsia="仿宋" w:cs="仿宋"/>
                <w:b/>
                <w:bCs/>
                <w:color w:val="000000"/>
                <w:kern w:val="0"/>
                <w:sz w:val="24"/>
                <w:szCs w:val="24"/>
              </w:rPr>
              <w:br w:type="textWrapping"/>
            </w:r>
            <w:r>
              <w:rPr>
                <w:rFonts w:hint="eastAsia" w:ascii="仿宋" w:hAnsi="仿宋" w:eastAsia="仿宋" w:cs="仿宋"/>
                <w:b/>
                <w:bCs/>
                <w:color w:val="000000"/>
                <w:kern w:val="0"/>
                <w:sz w:val="24"/>
                <w:szCs w:val="24"/>
              </w:rPr>
              <w:t>子机</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功能：多个子机共用一台母机</w:t>
            </w:r>
            <w:r>
              <w:rPr>
                <w:rFonts w:hint="eastAsia" w:ascii="仿宋" w:hAnsi="仿宋" w:eastAsia="仿宋" w:cs="仿宋"/>
                <w:kern w:val="0"/>
                <w:sz w:val="24"/>
                <w:szCs w:val="24"/>
              </w:rPr>
              <w:br w:type="textWrapping"/>
            </w: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灵活移动采访，信号直接通过4G网以及以太网回传，户内主持人可以直接与户外采访端互动，含采访话筒、背包等。</w:t>
            </w:r>
          </w:p>
          <w:p>
            <w:pPr>
              <w:widowControl/>
              <w:jc w:val="left"/>
              <w:rPr>
                <w:rFonts w:ascii="仿宋" w:hAnsi="仿宋" w:eastAsia="仿宋" w:cs="仿宋"/>
                <w:kern w:val="0"/>
                <w:sz w:val="24"/>
                <w:szCs w:val="24"/>
              </w:rPr>
            </w:pPr>
            <w:r>
              <w:rPr>
                <w:rFonts w:hint="eastAsia" w:ascii="仿宋" w:hAnsi="仿宋" w:eastAsia="仿宋" w:cs="仿宋"/>
                <w:b/>
                <w:snapToGrid w:val="0"/>
                <w:color w:val="000000"/>
                <w:spacing w:val="8"/>
                <w:sz w:val="24"/>
                <w:szCs w:val="24"/>
              </w:rPr>
              <w:t>★</w:t>
            </w:r>
            <w:r>
              <w:rPr>
                <w:rFonts w:hint="eastAsia" w:ascii="仿宋" w:hAnsi="仿宋" w:eastAsia="仿宋" w:cs="仿宋"/>
                <w:kern w:val="0"/>
                <w:sz w:val="24"/>
                <w:szCs w:val="24"/>
              </w:rPr>
              <w:t xml:space="preserve">4G或宽带直播、现场录制、多卡冗余、移动采访或固定传输,耳机监听功能；具备手动校屏功能，可根据使用情况自行校准屏幕触摸精准度；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支持单卡、分流传输方式，保障传输内容的完善性、稳定性、可靠性和安全性；采访文件自动保存本地，可随时通过USB进行文件拷贝或通过笔记本现场编辑；报导器具有Signal信号监测灯，能实时监测报导器发送和服务器接收状态；拥有高品质的音频传输，广播级音质效果。</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台</w:t>
            </w:r>
          </w:p>
        </w:tc>
      </w:tr>
      <w:tr>
        <w:tblPrEx>
          <w:tblLayout w:type="fixed"/>
          <w:tblCellMar>
            <w:top w:w="0" w:type="dxa"/>
            <w:left w:w="108" w:type="dxa"/>
            <w:bottom w:w="0" w:type="dxa"/>
            <w:right w:w="108" w:type="dxa"/>
          </w:tblCellMar>
        </w:tblPrEx>
        <w:trPr>
          <w:trHeight w:val="435" w:hRule="atLeast"/>
        </w:trPr>
        <w:tc>
          <w:tcPr>
            <w:tcW w:w="7655" w:type="dxa"/>
            <w:gridSpan w:val="4"/>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八、微信可视化广播系统开发</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color w:val="FF0000"/>
                <w:kern w:val="0"/>
                <w:sz w:val="24"/>
                <w:szCs w:val="24"/>
              </w:rPr>
            </w:pPr>
            <w:r>
              <w:rPr>
                <w:rFonts w:hint="eastAsia" w:ascii="仿宋" w:hAnsi="仿宋" w:eastAsia="仿宋" w:cs="仿宋"/>
                <w:b/>
                <w:bCs/>
                <w:color w:val="FF0000"/>
                <w:kern w:val="0"/>
                <w:sz w:val="24"/>
                <w:szCs w:val="24"/>
              </w:rPr>
              <w:t>　</w:t>
            </w:r>
          </w:p>
        </w:tc>
      </w:tr>
      <w:tr>
        <w:tblPrEx>
          <w:tblLayout w:type="fixed"/>
          <w:tblCellMar>
            <w:top w:w="0" w:type="dxa"/>
            <w:left w:w="108" w:type="dxa"/>
            <w:bottom w:w="0" w:type="dxa"/>
            <w:right w:w="108" w:type="dxa"/>
          </w:tblCellMar>
        </w:tblPrEx>
        <w:trPr>
          <w:trHeight w:val="2820" w:hRule="atLeast"/>
        </w:trPr>
        <w:tc>
          <w:tcPr>
            <w:tcW w:w="10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微信运营</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开发</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微信公众号运营二次开发：微信直播支持实时收听电台频道 支持播单查询 支持节目提醒 支持转发给微信好友 支持分享到朋友圈 支持分享到手机QQ，能将音频、小视频、文字、图片打包自动上传至台融媒中心；；新闻资讯、图文直播、网络电台、音频点播、微信互动、微信摇红包（摇一摇）、幸运大转盘、微信喊红包、个人中心等定向开发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微信报料后台服务模块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微信报料素材存储服务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微信报料用户管理服务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微信报料内容筛选服务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346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rPr>
              <w:t>FM直播</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客户端的核心服务之一，技术要求：例如编码的质量、传输的协议等等。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音频采用ACC编码格式，ts封装，标准的HTTP Live Stream协议传输，IOS和Android同步统一支持，通过流媒体服务器分发可将直播信号直接接入手机端收听</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后台支持直播频道管理、节目单管理</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提供成熟的直播解决方案，支持多频道、大并发、大容量负载，理论上支持任意多个直播频道</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支持非WIFI状态下流量提醒功能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该功能需音频编码器支持</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支持内容分享</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支持节目单查看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支持定时关闭功能</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352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rPr>
              <w:t>音频点播</w:t>
            </w:r>
            <w:r>
              <w:rPr>
                <w:rFonts w:hint="eastAsia" w:ascii="仿宋" w:hAnsi="仿宋" w:eastAsia="仿宋" w:cs="仿宋"/>
                <w:b/>
                <w:bCs/>
                <w:kern w:val="0"/>
                <w:sz w:val="24"/>
                <w:szCs w:val="24"/>
              </w:rPr>
              <w:br w:type="textWrapping"/>
            </w:r>
            <w:r>
              <w:rPr>
                <w:rFonts w:hint="eastAsia" w:ascii="仿宋" w:hAnsi="仿宋" w:eastAsia="仿宋" w:cs="仿宋"/>
                <w:kern w:val="0"/>
                <w:sz w:val="24"/>
                <w:szCs w:val="24"/>
              </w:rPr>
              <w:t>点播栏目为用户提供了各大栏目频道的音频点播。所有点播的音频是通过后台上传的内容，通过统一的转码、发布形成点播库。</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支持广播音频节目的收听收看功能；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后台支持灵活的频道管理、栏目管理，可以根据具体业务需求建立音频频道或相应栏目；</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支持新媒体平台后台管理系统管理所有音视频内容的批量上传、发布；</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后台支持多终端一键发布（Android和IOS）；</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提供评论、赞评论功能；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支持音频点播内容分享和收藏；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音频点播支持定时关闭功能；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音频点播支持节目单功能；</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900"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rPr>
              <w:t>主持人版块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介绍与点赞，粉丝关注，相关主持与作品的关联点播，留言互动版块，排行榜</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580"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rPr>
              <w:t>用户中心</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在个人中心中，用户可以设置或查看自己的详细信息，包括修改登录名、设置个人头像，查看收藏等。观看历史：客户端观看内容记录。我的收藏：通过点击收藏按钮，将喜欢或需要的内容收藏下来，在“我的收藏”栏目中，即可查看到自己收藏的信息。我的评论：可查看用户对内容发表的评论，查看其它用户对我评论进行的回复信息，查看其它用户对我点赞的信息；留言板：可查看用户对留言板填写的内容，查看管理员对我留言进行的回复信息；个人设置：用户可以修改昵称，修改地区，性别和修改密码</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1530"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rPr>
              <w:t>手机爆料</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利用手机文字输入、录像、拍照、录音的功能获取报料素材，并通过2G/3G/4G/Wifi网络，即时报料内容，将报料内容发布到互联网上，供网友观看和评论。支持自动获取用户的报料位置信息支持报料人信息获取，以便发放稿件征用奖励</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160"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rPr>
              <w:t>新闻资讯</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主要以图文、视频、音频的形式来展现近期发生的当地新闻、国内要闻、时政热点，民生财经等文章内容。所有稿件可以通过微信平台内容管理系统进行编辑发布，发布后将实时更新在客户端相关栏目中。</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支持富文本在线编辑、预览、发布；</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可根据具体业务需求增加或减少资讯栏目；                                                                                                                                                                                                                  提供评论功能与赞评论功能；                                                                                                                                                                                                                                        支持内容分享与收藏。</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1124"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rPr>
              <w:t>图文直播</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以直播间的方式呈现直播，通过微信平台后台管理系统可以开设、关闭直播间、指定直播记者执行图文直播</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支持以推流方式将直播信号与直播间内播放器绑定实时视频直播</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在缺少视频信号的情况下可以使用文字即时描述活动、比赛、新闻现场内容，同时配以现场采集照片、以增强直播现场的直观感受。</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支持直播间聊天室，供观众相互交流或与记者问答提高实时直播交互体验。</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视频采用h.264编码格式，ts封装，标准的HTTP Live Stream协议传输，，通过流媒体服务器分发可将直播信号直接接入手机端观看。</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提供成熟的网络直播解决方案，支持多频道、大并发、大容量负载，理论上对支持任意多个网络直播间的直播播出</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支持非WIFI状态下流量提醒功能</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支持内容分享。</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160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互动交流</w:t>
            </w:r>
            <w:r>
              <w:rPr>
                <w:rFonts w:hint="eastAsia" w:ascii="仿宋" w:hAnsi="仿宋" w:eastAsia="仿宋" w:cs="仿宋"/>
                <w:b/>
                <w:bCs/>
                <w:kern w:val="0"/>
                <w:sz w:val="24"/>
                <w:szCs w:val="24"/>
              </w:rPr>
              <w:br w:type="textWrapping"/>
            </w:r>
            <w:r>
              <w:rPr>
                <w:rFonts w:hint="eastAsia" w:ascii="仿宋" w:hAnsi="仿宋" w:eastAsia="仿宋" w:cs="仿宋"/>
                <w:kern w:val="0"/>
                <w:sz w:val="24"/>
                <w:szCs w:val="24"/>
              </w:rPr>
              <w:t>微信用户可以使用微信公众号消息与导播、主持人进行微信互动。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支持文字、图片、视频、音频多类型交流；</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支持消息审核；</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支持通过导播系统直接回复。</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2280"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b/>
                <w:bCs/>
                <w:kern w:val="0"/>
                <w:sz w:val="24"/>
                <w:szCs w:val="24"/>
              </w:rPr>
              <w:t>应用服务器</w:t>
            </w:r>
            <w:r>
              <w:rPr>
                <w:rFonts w:hint="eastAsia" w:ascii="仿宋" w:hAnsi="仿宋" w:eastAsia="仿宋" w:cs="仿宋"/>
                <w:kern w:val="0"/>
                <w:sz w:val="24"/>
                <w:szCs w:val="24"/>
              </w:rPr>
              <w:br w:type="textWrapping"/>
            </w:r>
            <w:r>
              <w:rPr>
                <w:rFonts w:hint="eastAsia" w:ascii="仿宋" w:hAnsi="仿宋" w:eastAsia="仿宋" w:cs="仿宋"/>
                <w:kern w:val="0"/>
                <w:sz w:val="24"/>
                <w:szCs w:val="24"/>
              </w:rPr>
              <w:t>Inter(R) XEON(R)Processor E5-2609v3*2颗  1.6GHz 15MB Cache,6.4GT/s QPI,6C ;  16GB 2133MHz，最多支持8块 3.5英寸热插拔硬盘 ，2* 1TB 7.2K RPM 近线6 Gbps SAS 3.5英寸 热插拔硬盘   RAID1;6* 2TB 7.2K RPM 近线6 Gbps SAS 3.5英寸 热插拔硬盘   RAID5;PERC H730集成RAID控制器;冗余电源 750W; DVD-ROM;2U机架 固定式导轨； USB光电鼠标键盘 ;21.5寸LCD</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软件：后台管理软件</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87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微信后台管理系统</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资讯管理、网络电台管理、音频库管理、图集管理、直播间管理、抽奖管理、互动管理、用户管理、系统设置等功能</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r>
      <w:tr>
        <w:tblPrEx>
          <w:tblLayout w:type="fixed"/>
          <w:tblCellMar>
            <w:top w:w="0" w:type="dxa"/>
            <w:left w:w="108" w:type="dxa"/>
            <w:bottom w:w="0" w:type="dxa"/>
            <w:right w:w="108" w:type="dxa"/>
          </w:tblCellMar>
        </w:tblPrEx>
        <w:trPr>
          <w:trHeight w:val="72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云服务器</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四核CPU  8GB内存 带宽10Mbps  200G系统盘</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（云服务器租用1年）</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用途：应用部署</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年</w:t>
            </w:r>
          </w:p>
        </w:tc>
      </w:tr>
      <w:tr>
        <w:tblPrEx>
          <w:tblLayout w:type="fixed"/>
          <w:tblCellMar>
            <w:top w:w="0" w:type="dxa"/>
            <w:left w:w="108" w:type="dxa"/>
            <w:bottom w:w="0" w:type="dxa"/>
            <w:right w:w="108" w:type="dxa"/>
          </w:tblCellMar>
        </w:tblPrEx>
        <w:trPr>
          <w:trHeight w:val="96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对象存储服务</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2TB（对象存储服务租用1年）</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用途：高性能、高可靠、高可用的对象存储服务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提供图片处理、音视频转码、内容加速分发、鉴黄服务、归档服务等多种数据增值服务</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年</w:t>
            </w:r>
          </w:p>
        </w:tc>
      </w:tr>
      <w:tr>
        <w:tblPrEx>
          <w:tblLayout w:type="fixed"/>
          <w:tblCellMar>
            <w:top w:w="0" w:type="dxa"/>
            <w:left w:w="108" w:type="dxa"/>
            <w:bottom w:w="0" w:type="dxa"/>
            <w:right w:w="108" w:type="dxa"/>
          </w:tblCellMar>
        </w:tblPrEx>
        <w:trPr>
          <w:trHeight w:val="144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流媒体直播加速服务</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10TB（流媒体直播加速服务1年）</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用途：视频加速服务支持目前市面上主流的视频点播和直播加速，为客户提供高速、稳定、便捷的端到端的一站式视频加速解决方案。主要包含视频云存储、源站服务、视频编转码、CDN分发、视频时移/回放、版权保护、播放器等服务。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年</w:t>
            </w:r>
          </w:p>
        </w:tc>
      </w:tr>
      <w:tr>
        <w:tblPrEx>
          <w:tblLayout w:type="fixed"/>
          <w:tblCellMar>
            <w:top w:w="0" w:type="dxa"/>
            <w:left w:w="108" w:type="dxa"/>
            <w:bottom w:w="0" w:type="dxa"/>
            <w:right w:w="108" w:type="dxa"/>
          </w:tblCellMar>
        </w:tblPrEx>
        <w:trPr>
          <w:trHeight w:val="133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视频编码器</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支持1路HDMI 输入、3.5mm接口音频嵌入，H.264 有线、支持1080i，将高标清视音频信号压缩转换成H.264/AAC网络流的网络编码设备，编码后的网络流支持标准的RTMP传输协议，可支持推流到流媒体服务器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144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音频编码器</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输入 AES \EBU (卡侬头)  模拟平衡（卡侬头）</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输出接口千兆以太网 RJ45</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输出  HLS  RTMP  HTTP-FLV  HTTP-TS   RTP-TS  RTSP  UDP-TS，将音频信号压缩转换成AAC网络流的网络编码设备，编码后的网络流支持标准的RTMP传输协议，可支持推流到流媒体服务器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450" w:hRule="atLeast"/>
        </w:trPr>
        <w:tc>
          <w:tcPr>
            <w:tcW w:w="7655" w:type="dxa"/>
            <w:gridSpan w:val="4"/>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九、直播室舞美装修</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　</w:t>
            </w:r>
          </w:p>
        </w:tc>
      </w:tr>
      <w:tr>
        <w:tblPrEx>
          <w:tblLayout w:type="fixed"/>
          <w:tblCellMar>
            <w:top w:w="0" w:type="dxa"/>
            <w:left w:w="108" w:type="dxa"/>
            <w:bottom w:w="0" w:type="dxa"/>
            <w:right w:w="108" w:type="dxa"/>
          </w:tblCellMar>
        </w:tblPrEx>
        <w:trPr>
          <w:trHeight w:val="85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隔音观察窗</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隔音量高，低频隔声效果好，造型美观，结构新颖。</w:t>
            </w:r>
            <w:r>
              <w:rPr>
                <w:rFonts w:hint="eastAsia" w:ascii="仿宋" w:hAnsi="仿宋" w:eastAsia="仿宋" w:cs="仿宋"/>
                <w:kern w:val="0"/>
                <w:sz w:val="24"/>
                <w:szCs w:val="24"/>
              </w:rPr>
              <w:br w:type="textWrapping"/>
            </w:r>
            <w:r>
              <w:rPr>
                <w:rFonts w:hint="eastAsia" w:ascii="仿宋" w:hAnsi="仿宋" w:eastAsia="仿宋" w:cs="仿宋"/>
                <w:kern w:val="0"/>
                <w:sz w:val="24"/>
                <w:szCs w:val="24"/>
              </w:rPr>
              <w:t>现场制作包括：双层隔音玻璃导播窗制作、无框玻璃隔断木质基层</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个</w:t>
            </w:r>
          </w:p>
        </w:tc>
      </w:tr>
      <w:tr>
        <w:tblPrEx>
          <w:tblLayout w:type="fixed"/>
          <w:tblCellMar>
            <w:top w:w="0" w:type="dxa"/>
            <w:left w:w="108" w:type="dxa"/>
            <w:bottom w:w="0" w:type="dxa"/>
            <w:right w:w="108" w:type="dxa"/>
          </w:tblCellMar>
        </w:tblPrEx>
        <w:trPr>
          <w:trHeight w:val="151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形象墙造型装饰</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现场制作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包括：硬包、钛金板线条</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轻钢龙骨石膏板单面隔墙制作:填充优质隔音棉</w:t>
            </w:r>
            <w:r>
              <w:rPr>
                <w:rFonts w:hint="eastAsia" w:ascii="仿宋" w:hAnsi="仿宋" w:eastAsia="仿宋" w:cs="仿宋"/>
                <w:kern w:val="0"/>
                <w:sz w:val="24"/>
                <w:szCs w:val="24"/>
              </w:rPr>
              <w:br w:type="textWrapping"/>
            </w:r>
            <w:r>
              <w:rPr>
                <w:rFonts w:hint="eastAsia" w:ascii="仿宋" w:hAnsi="仿宋" w:eastAsia="仿宋" w:cs="仿宋"/>
                <w:kern w:val="0"/>
                <w:sz w:val="24"/>
                <w:szCs w:val="24"/>
              </w:rPr>
              <w:t>优质吸音板饰面：木纹吸音板、辅材</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定制PVC踢脚线及安装</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要求环保无异味，防火、耐磨、易清洁，抗渗透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个</w:t>
            </w:r>
          </w:p>
        </w:tc>
      </w:tr>
      <w:tr>
        <w:tblPrEx>
          <w:tblLayout w:type="fixed"/>
          <w:tblCellMar>
            <w:top w:w="0" w:type="dxa"/>
            <w:left w:w="108" w:type="dxa"/>
            <w:bottom w:w="0" w:type="dxa"/>
            <w:right w:w="108" w:type="dxa"/>
          </w:tblCellMar>
        </w:tblPrEx>
        <w:trPr>
          <w:trHeight w:val="87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LED筒灯</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防锈防掉色，LED芯片，高透光面罩，标有单独开关的地方用单独墙面开关，用控制盒的按分区接入配电箱中用空开进行分区控制。</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支</w:t>
            </w:r>
          </w:p>
        </w:tc>
      </w:tr>
      <w:tr>
        <w:tblPrEx>
          <w:tblLayout w:type="fixed"/>
          <w:tblCellMar>
            <w:top w:w="0" w:type="dxa"/>
            <w:left w:w="108" w:type="dxa"/>
            <w:bottom w:w="0" w:type="dxa"/>
            <w:right w:w="108" w:type="dxa"/>
          </w:tblCellMar>
        </w:tblPrEx>
        <w:trPr>
          <w:trHeight w:val="90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LED双头射灯</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360°可旋转，颜色可选，可随意调节灯罩投，220V 50Hz，260mmX160mm，发光角度20-30度，光通量2200-3300LM</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盏</w:t>
            </w:r>
          </w:p>
        </w:tc>
      </w:tr>
      <w:tr>
        <w:tblPrEx>
          <w:tblLayout w:type="fixed"/>
          <w:tblCellMar>
            <w:top w:w="0" w:type="dxa"/>
            <w:left w:w="108" w:type="dxa"/>
            <w:bottom w:w="0" w:type="dxa"/>
            <w:right w:w="108" w:type="dxa"/>
          </w:tblCellMar>
        </w:tblPrEx>
        <w:trPr>
          <w:trHeight w:val="199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隔音门</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根据实际情况定制成品国产隔音门、门套及安装（含五金及隔音门锁），多层复合隔音，利用三元乙丙橡胶设计的隔音胶条达到三层密封要求，全钢结构保证门长久使用不变形，隔音效果不降低，隔音门板材使用2mm冷轧镀锌钢板，门扇使用三维重型铰链，大于或等于40分贝隔音量，门扇厚度不低于5.5公分，门框厚度15.5公分，填充高密度环保隔音板、隔声涂料、吸引防火等，门板颜色可选。</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扇</w:t>
            </w:r>
          </w:p>
        </w:tc>
      </w:tr>
      <w:tr>
        <w:tblPrEx>
          <w:tblLayout w:type="fixed"/>
          <w:tblCellMar>
            <w:top w:w="0" w:type="dxa"/>
            <w:left w:w="108" w:type="dxa"/>
            <w:bottom w:w="0" w:type="dxa"/>
            <w:right w:w="108" w:type="dxa"/>
          </w:tblCellMar>
        </w:tblPrEx>
        <w:trPr>
          <w:trHeight w:val="58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指示灯</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高亮LED，铝合金外框，玻璃面板，灯光及底色颜色可选，节能环保，定制文字。</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个</w:t>
            </w:r>
          </w:p>
        </w:tc>
      </w:tr>
      <w:tr>
        <w:tblPrEx>
          <w:tblLayout w:type="fixed"/>
          <w:tblCellMar>
            <w:top w:w="0" w:type="dxa"/>
            <w:left w:w="108" w:type="dxa"/>
            <w:bottom w:w="0" w:type="dxa"/>
            <w:right w:w="108" w:type="dxa"/>
          </w:tblCellMar>
        </w:tblPrEx>
        <w:trPr>
          <w:trHeight w:val="66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灯带</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14*7mm，高显色，功率5W，色温6500K，5mm纯铜导线，耐高温、PVC阻燃胶料，LED灯珠，多色可选。</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120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米</w:t>
            </w:r>
          </w:p>
        </w:tc>
      </w:tr>
      <w:tr>
        <w:tblPrEx>
          <w:tblLayout w:type="fixed"/>
          <w:tblCellMar>
            <w:top w:w="0" w:type="dxa"/>
            <w:left w:w="108" w:type="dxa"/>
            <w:bottom w:w="0" w:type="dxa"/>
            <w:right w:w="108" w:type="dxa"/>
          </w:tblCellMar>
        </w:tblPrEx>
        <w:trPr>
          <w:trHeight w:val="61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灯膜</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厚0.3mm，PVC胶片，阻燃、透光度好，不褪色，花纹及颜色可选</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米</w:t>
            </w:r>
          </w:p>
        </w:tc>
      </w:tr>
      <w:tr>
        <w:tblPrEx>
          <w:tblLayout w:type="fixed"/>
          <w:tblCellMar>
            <w:top w:w="0" w:type="dxa"/>
            <w:left w:w="108" w:type="dxa"/>
            <w:bottom w:w="0" w:type="dxa"/>
            <w:right w:w="108" w:type="dxa"/>
          </w:tblCellMar>
        </w:tblPrEx>
        <w:trPr>
          <w:trHeight w:val="450" w:hRule="atLeast"/>
        </w:trPr>
        <w:tc>
          <w:tcPr>
            <w:tcW w:w="76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十、外围线材等设备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　</w:t>
            </w:r>
          </w:p>
        </w:tc>
      </w:tr>
      <w:tr>
        <w:tblPrEx>
          <w:tblLayout w:type="fixed"/>
          <w:tblCellMar>
            <w:top w:w="0" w:type="dxa"/>
            <w:left w:w="108" w:type="dxa"/>
            <w:bottom w:w="0" w:type="dxa"/>
            <w:right w:w="108" w:type="dxa"/>
          </w:tblCellMar>
        </w:tblPrEx>
        <w:trPr>
          <w:trHeight w:val="48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数字音频线缆</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专业数字音频线缆</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800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米</w:t>
            </w:r>
          </w:p>
        </w:tc>
      </w:tr>
      <w:tr>
        <w:tblPrEx>
          <w:tblLayout w:type="fixed"/>
          <w:tblCellMar>
            <w:top w:w="0" w:type="dxa"/>
            <w:left w:w="108" w:type="dxa"/>
            <w:bottom w:w="0" w:type="dxa"/>
            <w:right w:w="108" w:type="dxa"/>
          </w:tblCellMar>
        </w:tblPrEx>
        <w:trPr>
          <w:trHeight w:val="48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数字音频接头</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专业数字音频接头</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150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对</w:t>
            </w:r>
          </w:p>
        </w:tc>
      </w:tr>
      <w:tr>
        <w:tblPrEx>
          <w:tblLayout w:type="fixed"/>
          <w:tblCellMar>
            <w:top w:w="0" w:type="dxa"/>
            <w:left w:w="108" w:type="dxa"/>
            <w:bottom w:w="0" w:type="dxa"/>
            <w:right w:w="108" w:type="dxa"/>
          </w:tblCellMar>
        </w:tblPrEx>
        <w:trPr>
          <w:trHeight w:val="55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模拟音频线缆</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专业模拟音频线缆</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米</w:t>
            </w:r>
          </w:p>
        </w:tc>
      </w:tr>
      <w:tr>
        <w:tblPrEx>
          <w:tblLayout w:type="fixed"/>
          <w:tblCellMar>
            <w:top w:w="0" w:type="dxa"/>
            <w:left w:w="108" w:type="dxa"/>
            <w:bottom w:w="0" w:type="dxa"/>
            <w:right w:w="108" w:type="dxa"/>
          </w:tblCellMar>
        </w:tblPrEx>
        <w:trPr>
          <w:trHeight w:val="48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模拟音频接头</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专业模拟音频接头</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对</w:t>
            </w:r>
          </w:p>
        </w:tc>
      </w:tr>
      <w:tr>
        <w:tblPrEx>
          <w:tblLayout w:type="fixed"/>
          <w:tblCellMar>
            <w:top w:w="0" w:type="dxa"/>
            <w:left w:w="108" w:type="dxa"/>
            <w:bottom w:w="0" w:type="dxa"/>
            <w:right w:w="108" w:type="dxa"/>
          </w:tblCellMar>
        </w:tblPrEx>
        <w:trPr>
          <w:trHeight w:val="28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话筒线接头</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话筒线音频接头</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个</w:t>
            </w:r>
          </w:p>
        </w:tc>
      </w:tr>
      <w:tr>
        <w:tblPrEx>
          <w:tblLayout w:type="fixed"/>
          <w:tblCellMar>
            <w:top w:w="0" w:type="dxa"/>
            <w:left w:w="108" w:type="dxa"/>
            <w:bottom w:w="0" w:type="dxa"/>
            <w:right w:w="108" w:type="dxa"/>
          </w:tblCellMar>
        </w:tblPrEx>
        <w:trPr>
          <w:trHeight w:val="28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RCA接头</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RCA接头</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个</w:t>
            </w:r>
          </w:p>
        </w:tc>
      </w:tr>
      <w:tr>
        <w:tblPrEx>
          <w:tblLayout w:type="fixed"/>
          <w:tblCellMar>
            <w:top w:w="0" w:type="dxa"/>
            <w:left w:w="108" w:type="dxa"/>
            <w:bottom w:w="0" w:type="dxa"/>
            <w:right w:w="108" w:type="dxa"/>
          </w:tblCellMar>
        </w:tblPrEx>
        <w:trPr>
          <w:trHeight w:val="28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HDMI延长线</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线长：10M  接口标准：HDMI</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根</w:t>
            </w:r>
          </w:p>
        </w:tc>
      </w:tr>
      <w:tr>
        <w:tblPrEx>
          <w:tblLayout w:type="fixed"/>
          <w:tblCellMar>
            <w:top w:w="0" w:type="dxa"/>
            <w:left w:w="108" w:type="dxa"/>
            <w:bottom w:w="0" w:type="dxa"/>
            <w:right w:w="108" w:type="dxa"/>
          </w:tblCellMar>
        </w:tblPrEx>
        <w:trPr>
          <w:trHeight w:val="28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插排</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8个位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个</w:t>
            </w:r>
          </w:p>
        </w:tc>
      </w:tr>
      <w:tr>
        <w:tblPrEx>
          <w:tblLayout w:type="fixed"/>
          <w:tblCellMar>
            <w:top w:w="0" w:type="dxa"/>
            <w:left w:w="108" w:type="dxa"/>
            <w:bottom w:w="0" w:type="dxa"/>
            <w:right w:w="108" w:type="dxa"/>
          </w:tblCellMar>
        </w:tblPrEx>
        <w:trPr>
          <w:trHeight w:val="52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网络线材</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超六类网线，支持万兆，PVC外被，无毒无味，优质环保PE缘体</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箱</w:t>
            </w:r>
          </w:p>
        </w:tc>
      </w:tr>
      <w:tr>
        <w:tblPrEx>
          <w:tblLayout w:type="fixed"/>
          <w:tblCellMar>
            <w:top w:w="0" w:type="dxa"/>
            <w:left w:w="108" w:type="dxa"/>
            <w:bottom w:w="0" w:type="dxa"/>
            <w:right w:w="108" w:type="dxa"/>
          </w:tblCellMar>
        </w:tblPrEx>
        <w:trPr>
          <w:trHeight w:val="66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网络交换机</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1000M/24口，自协商以太网端口，1个Console端口，机架式，1U</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375" w:hRule="atLeast"/>
        </w:trPr>
        <w:tc>
          <w:tcPr>
            <w:tcW w:w="10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温湿度监测模块</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不间断电源网络监控终端</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585"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kern w:val="0"/>
                <w:sz w:val="24"/>
                <w:szCs w:val="24"/>
              </w:rPr>
            </w:pP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模块：漏水检测报警装置、光电式烟雾探测单元</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UPS网络监控适配器、智能温湿度监测模块</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Layout w:type="fixed"/>
          <w:tblCellMar>
            <w:top w:w="0" w:type="dxa"/>
            <w:left w:w="108" w:type="dxa"/>
            <w:bottom w:w="0" w:type="dxa"/>
            <w:right w:w="108" w:type="dxa"/>
          </w:tblCellMar>
        </w:tblPrEx>
        <w:trPr>
          <w:trHeight w:val="57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摄像头</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高清网络摄像头（400万像素）</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个</w:t>
            </w:r>
          </w:p>
        </w:tc>
      </w:tr>
      <w:tr>
        <w:tblPrEx>
          <w:tblLayout w:type="fixed"/>
          <w:tblCellMar>
            <w:top w:w="0" w:type="dxa"/>
            <w:left w:w="108" w:type="dxa"/>
            <w:bottom w:w="0" w:type="dxa"/>
            <w:right w:w="108" w:type="dxa"/>
          </w:tblCellMar>
        </w:tblPrEx>
        <w:trPr>
          <w:trHeight w:val="144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13</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网络机柜</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600*1100*2000专业标准服务器机柜</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型材焊接框架结构,框架强度高; 外观高贵典雅，工艺精湛、尺寸精密， 高通风率六角网孔前门和双开六角网孔后门，一揽子解决机械保护、通风散热、外部观察机器运行状态三方面的使用问题; 月光旋把机柜门锁;SPCC优质冷扎钢板制作</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48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14</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机柜专用</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电源插座</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PDU  16A  8位 三孔插座</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个</w:t>
            </w:r>
          </w:p>
        </w:tc>
      </w:tr>
      <w:tr>
        <w:tblPrEx>
          <w:tblLayout w:type="fixed"/>
          <w:tblCellMar>
            <w:top w:w="0" w:type="dxa"/>
            <w:left w:w="108" w:type="dxa"/>
            <w:bottom w:w="0" w:type="dxa"/>
            <w:right w:w="108" w:type="dxa"/>
          </w:tblCellMar>
        </w:tblPrEx>
        <w:trPr>
          <w:trHeight w:val="39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15</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绑线杆</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承重力强，理线方便</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根</w:t>
            </w:r>
          </w:p>
        </w:tc>
      </w:tr>
      <w:tr>
        <w:tblPrEx>
          <w:tblLayout w:type="fixed"/>
          <w:tblCellMar>
            <w:top w:w="0" w:type="dxa"/>
            <w:left w:w="108" w:type="dxa"/>
            <w:bottom w:w="0" w:type="dxa"/>
            <w:right w:w="108" w:type="dxa"/>
          </w:tblCellMar>
        </w:tblPrEx>
        <w:trPr>
          <w:trHeight w:val="285"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16</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硬盘</w:t>
            </w:r>
          </w:p>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录像机</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规格：十六通道，配备4TB硬盘。</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Layout w:type="fixed"/>
          <w:tblCellMar>
            <w:top w:w="0" w:type="dxa"/>
            <w:left w:w="108" w:type="dxa"/>
            <w:bottom w:w="0" w:type="dxa"/>
            <w:right w:w="108" w:type="dxa"/>
          </w:tblCellMar>
        </w:tblPrEx>
        <w:trPr>
          <w:trHeight w:val="720" w:hRule="atLeast"/>
        </w:trPr>
        <w:tc>
          <w:tcPr>
            <w:tcW w:w="10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17</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录音笔</w:t>
            </w:r>
          </w:p>
        </w:tc>
        <w:tc>
          <w:tcPr>
            <w:tcW w:w="53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技术指标：16G容量；HQ高质量录音模式；传输接口:USB2.0；可调节麦克风；内置锂电池；内置蓝牙可用手机控制。</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20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支</w:t>
            </w:r>
          </w:p>
        </w:tc>
      </w:tr>
      <w:tr>
        <w:tblPrEx>
          <w:tblLayout w:type="fixed"/>
          <w:tblCellMar>
            <w:top w:w="0" w:type="dxa"/>
            <w:left w:w="108" w:type="dxa"/>
            <w:bottom w:w="0" w:type="dxa"/>
            <w:right w:w="108" w:type="dxa"/>
          </w:tblCellMar>
        </w:tblPrEx>
        <w:trPr>
          <w:trHeight w:val="420" w:hRule="atLeast"/>
        </w:trPr>
        <w:tc>
          <w:tcPr>
            <w:tcW w:w="7655" w:type="dxa"/>
            <w:gridSpan w:val="4"/>
            <w:tcBorders>
              <w:top w:val="single" w:color="auto" w:sz="4" w:space="0"/>
              <w:left w:val="single" w:color="auto" w:sz="4" w:space="0"/>
              <w:bottom w:val="single" w:color="auto" w:sz="4" w:space="0"/>
              <w:right w:val="nil"/>
            </w:tcBorders>
            <w:shd w:val="clear" w:color="auto" w:fill="auto"/>
            <w:vAlign w:val="center"/>
          </w:tcPr>
          <w:p>
            <w:pPr>
              <w:widowControl/>
              <w:jc w:val="left"/>
              <w:rPr>
                <w:rFonts w:ascii="仿宋" w:hAnsi="仿宋" w:eastAsia="仿宋" w:cs="仿宋"/>
                <w:b/>
                <w:bCs/>
                <w:kern w:val="0"/>
                <w:sz w:val="24"/>
                <w:szCs w:val="24"/>
              </w:rPr>
            </w:pPr>
            <w:r>
              <w:rPr>
                <w:rFonts w:hint="eastAsia" w:ascii="仿宋" w:hAnsi="仿宋" w:eastAsia="仿宋" w:cs="仿宋"/>
                <w:b/>
                <w:bCs/>
                <w:kern w:val="0"/>
                <w:sz w:val="24"/>
                <w:szCs w:val="24"/>
              </w:rPr>
              <w:t>十一、安装调试培训服务（交钥匙工程）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批</w:t>
            </w:r>
          </w:p>
        </w:tc>
      </w:tr>
    </w:tbl>
    <w:p>
      <w:pPr>
        <w:widowControl/>
        <w:spacing w:line="440" w:lineRule="exac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特别提示：</w:t>
      </w: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因采购人描述不详尽的（包括后期施工遇到的实际问题），投标商报价时须综合考虑，也可进行实地考察，具体以采购人项目实际情况为准。</w:t>
      </w:r>
    </w:p>
    <w:p>
      <w:pPr>
        <w:widowControl/>
        <w:numPr>
          <w:ilvl w:val="0"/>
          <w:numId w:val="3"/>
        </w:numPr>
        <w:spacing w:line="440" w:lineRule="exact"/>
        <w:ind w:left="360" w:leftChars="0" w:hanging="360" w:firstLineChars="0"/>
        <w:rPr>
          <w:rFonts w:hint="eastAsia" w:ascii="仿宋" w:hAnsi="仿宋" w:eastAsia="仿宋" w:cs="仿宋"/>
          <w:b/>
          <w:bCs/>
          <w:color w:val="FF0000"/>
          <w:sz w:val="24"/>
          <w:szCs w:val="24"/>
          <w:lang w:eastAsia="zh-CN"/>
        </w:rPr>
      </w:pPr>
      <w:r>
        <w:rPr>
          <w:rFonts w:hint="eastAsia" w:ascii="仿宋" w:hAnsi="仿宋" w:eastAsia="仿宋" w:cs="仿宋"/>
          <w:b/>
          <w:bCs/>
          <w:color w:val="FF0000"/>
          <w:sz w:val="24"/>
          <w:szCs w:val="24"/>
          <w:lang w:eastAsia="zh-CN"/>
        </w:rPr>
        <w:t>以上参数加</w:t>
      </w:r>
      <w:r>
        <w:rPr>
          <w:rFonts w:hint="eastAsia" w:ascii="仿宋" w:hAnsi="仿宋" w:eastAsia="仿宋" w:cs="仿宋"/>
          <w:b/>
          <w:snapToGrid w:val="0"/>
          <w:color w:val="FF0000"/>
          <w:spacing w:val="8"/>
          <w:sz w:val="24"/>
          <w:szCs w:val="24"/>
        </w:rPr>
        <w:t>★</w:t>
      </w:r>
      <w:r>
        <w:rPr>
          <w:rFonts w:hint="eastAsia" w:ascii="仿宋" w:hAnsi="仿宋" w:eastAsia="仿宋" w:cs="仿宋"/>
          <w:b/>
          <w:bCs/>
          <w:color w:val="FF0000"/>
          <w:sz w:val="24"/>
          <w:szCs w:val="24"/>
          <w:lang w:eastAsia="zh-CN"/>
        </w:rPr>
        <w:t>为最低要求，投标商应等于或优于以上参数，否则为无效投标。</w:t>
      </w:r>
    </w:p>
    <w:p>
      <w:pPr>
        <w:widowControl/>
        <w:numPr>
          <w:ilvl w:val="0"/>
          <w:numId w:val="3"/>
        </w:numPr>
        <w:spacing w:line="440" w:lineRule="exact"/>
        <w:ind w:left="360" w:leftChars="0" w:hanging="360" w:firstLineChars="0"/>
        <w:rPr>
          <w:rFonts w:hint="eastAsia" w:ascii="仿宋" w:hAnsi="仿宋" w:eastAsia="仿宋" w:cs="仿宋"/>
          <w:b/>
          <w:bCs/>
          <w:sz w:val="24"/>
          <w:szCs w:val="24"/>
          <w:lang w:eastAsia="zh-CN"/>
        </w:rPr>
      </w:pPr>
      <w:r>
        <w:rPr>
          <w:rFonts w:hint="eastAsia" w:ascii="仿宋" w:hAnsi="仿宋" w:eastAsia="仿宋" w:cs="仿宋"/>
          <w:b/>
          <w:bCs/>
          <w:color w:val="FF0000"/>
          <w:sz w:val="24"/>
          <w:szCs w:val="24"/>
          <w:lang w:eastAsia="zh-CN"/>
        </w:rPr>
        <w:t>非加</w:t>
      </w:r>
      <w:r>
        <w:rPr>
          <w:rFonts w:hint="eastAsia" w:ascii="仿宋" w:hAnsi="仿宋" w:eastAsia="仿宋" w:cs="仿宋"/>
          <w:b/>
          <w:snapToGrid w:val="0"/>
          <w:color w:val="FF0000"/>
          <w:spacing w:val="8"/>
          <w:sz w:val="24"/>
          <w:szCs w:val="24"/>
        </w:rPr>
        <w:t>★</w:t>
      </w:r>
      <w:r>
        <w:rPr>
          <w:rFonts w:hint="eastAsia" w:ascii="仿宋" w:hAnsi="仿宋" w:eastAsia="仿宋" w:cs="仿宋"/>
          <w:b/>
          <w:snapToGrid w:val="0"/>
          <w:color w:val="FF0000"/>
          <w:spacing w:val="8"/>
          <w:sz w:val="24"/>
          <w:szCs w:val="24"/>
          <w:lang w:eastAsia="zh-CN"/>
        </w:rPr>
        <w:t>的参数必须满足采购单位使用需求。</w:t>
      </w:r>
    </w:p>
    <w:p>
      <w:pPr>
        <w:widowControl/>
        <w:spacing w:line="440" w:lineRule="exact"/>
        <w:rPr>
          <w:rFonts w:ascii="仿宋" w:hAnsi="仿宋" w:eastAsia="仿宋" w:cs="仿宋"/>
          <w:b/>
          <w:sz w:val="24"/>
          <w:szCs w:val="24"/>
        </w:rPr>
      </w:pPr>
      <w:r>
        <w:rPr>
          <w:rFonts w:hint="eastAsia" w:ascii="仿宋" w:hAnsi="仿宋" w:eastAsia="仿宋" w:cs="仿宋"/>
          <w:b/>
          <w:bCs/>
          <w:sz w:val="24"/>
          <w:szCs w:val="24"/>
        </w:rPr>
        <w:br w:type="page"/>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rPr>
        <w:t>三、其它要求：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t xml:space="preserve">、本项目为交钥匙工程（包括设备、材料、元件等购置、安装调试、验收、与其它施工单位协作所产生的费用等）。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_GB2312"/>
          <w:b/>
          <w:sz w:val="4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、付款方式：以签订合同为准。</w:t>
      </w:r>
      <w:bookmarkStart w:id="58" w:name="_GoBack"/>
      <w:bookmarkEnd w:id="58"/>
    </w:p>
    <w:p>
      <w:pPr>
        <w:spacing w:line="520" w:lineRule="exact"/>
        <w:ind w:firstLine="2209" w:firstLineChars="500"/>
        <w:rPr>
          <w:rFonts w:ascii="仿宋" w:hAnsi="仿宋" w:eastAsia="仿宋" w:cs="仿宋_GB2312"/>
          <w:b/>
          <w:sz w:val="44"/>
        </w:rPr>
      </w:pPr>
    </w:p>
    <w:p>
      <w:pPr>
        <w:spacing w:line="520" w:lineRule="exact"/>
        <w:ind w:firstLine="2209" w:firstLineChars="5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（2）营业执照、银行开户许可证、无行贿记录告知函、被委托人社保证明、法人代表授权委托书（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组成，成员人数为7人以上单数，其中评审专家不得少于成员总数的三分之二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rPr>
        <w:t>3.4评标</w:t>
      </w:r>
      <w:r>
        <w:rPr>
          <w:rFonts w:hint="eastAsia" w:ascii="仿宋" w:hAnsi="仿宋" w:eastAsia="仿宋" w:cs="仿宋"/>
          <w:sz w:val="24"/>
          <w:szCs w:val="24"/>
          <w:lang w:eastAsia="zh-CN"/>
        </w:rPr>
        <w:t>办法</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lang w:val="en-US" w:eastAsia="zh-CN"/>
        </w:rPr>
        <w:t>3.5评分标准</w:t>
      </w:r>
    </w:p>
    <w:tbl>
      <w:tblPr>
        <w:tblStyle w:val="36"/>
        <w:tblW w:w="83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433"/>
        <w:gridCol w:w="1002"/>
        <w:gridCol w:w="5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805" w:hRule="atLeast"/>
          <w:jc w:val="center"/>
        </w:trPr>
        <w:tc>
          <w:tcPr>
            <w:tcW w:w="1433" w:type="dxa"/>
            <w:tcBorders>
              <w:top w:val="single" w:color="auto" w:sz="4" w:space="0"/>
            </w:tcBorders>
            <w:shd w:val="clear" w:color="auto" w:fill="FFFFFF"/>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评分项目</w:t>
            </w:r>
          </w:p>
        </w:tc>
        <w:tc>
          <w:tcPr>
            <w:tcW w:w="1002" w:type="dxa"/>
            <w:tcBorders>
              <w:top w:val="single" w:color="auto" w:sz="4" w:space="0"/>
            </w:tcBorders>
            <w:shd w:val="clear" w:color="auto" w:fill="FFFFFF"/>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分值</w:t>
            </w:r>
          </w:p>
        </w:tc>
        <w:tc>
          <w:tcPr>
            <w:tcW w:w="5874" w:type="dxa"/>
            <w:tcBorders>
              <w:top w:val="single" w:color="auto" w:sz="4" w:space="0"/>
            </w:tcBorders>
            <w:shd w:val="clear" w:color="auto" w:fill="FFFFFF"/>
            <w:vAlign w:val="center"/>
          </w:tcPr>
          <w:p>
            <w:pPr>
              <w:widowControl/>
              <w:jc w:val="center"/>
              <w:rPr>
                <w:rFonts w:ascii="仿宋" w:hAnsi="仿宋" w:eastAsia="仿宋" w:cs="仿宋"/>
                <w:b/>
                <w:bCs/>
                <w:kern w:val="0"/>
                <w:sz w:val="24"/>
                <w:szCs w:val="24"/>
              </w:rPr>
            </w:pPr>
            <w:r>
              <w:rPr>
                <w:rFonts w:hint="eastAsia" w:ascii="仿宋" w:hAnsi="仿宋" w:eastAsia="仿宋" w:cs="仿宋"/>
                <w:b/>
                <w:bCs/>
                <w:kern w:val="0"/>
                <w:sz w:val="24"/>
                <w:szCs w:val="24"/>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jc w:val="center"/>
        </w:trPr>
        <w:tc>
          <w:tcPr>
            <w:tcW w:w="1433" w:type="dxa"/>
            <w:shd w:val="clear" w:color="auto"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投标报价</w:t>
            </w:r>
          </w:p>
        </w:tc>
        <w:tc>
          <w:tcPr>
            <w:tcW w:w="1002" w:type="dxa"/>
            <w:shd w:val="clear" w:color="auto" w:fill="FFFFFF"/>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50</w:t>
            </w:r>
          </w:p>
        </w:tc>
        <w:tc>
          <w:tcPr>
            <w:tcW w:w="5874" w:type="dxa"/>
            <w:shd w:val="clear" w:color="auto" w:fill="FFFFFF"/>
            <w:vAlign w:val="center"/>
          </w:tcPr>
          <w:p>
            <w:pPr>
              <w:widowControl/>
              <w:jc w:val="left"/>
              <w:rPr>
                <w:rFonts w:ascii="仿宋" w:hAnsi="仿宋" w:eastAsia="仿宋" w:cs="仿宋"/>
                <w:color w:val="FF0000"/>
                <w:kern w:val="0"/>
                <w:sz w:val="24"/>
                <w:szCs w:val="24"/>
              </w:rPr>
            </w:pPr>
            <w:r>
              <w:rPr>
                <w:rFonts w:hint="eastAsia" w:ascii="仿宋" w:hAnsi="仿宋" w:eastAsia="仿宋" w:cs="仿宋"/>
                <w:sz w:val="24"/>
                <w:szCs w:val="24"/>
              </w:rPr>
              <w:t>价格分统一采用低价优先法计算，即满足招标文件要求且投标价格最低的投标报价为评标基准价，其价格分为满分。其他投标人的价格分统一按照下列公式计算：投标报价得分=（评标基准价/投标报价）×50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jc w:val="center"/>
        </w:trPr>
        <w:tc>
          <w:tcPr>
            <w:tcW w:w="1433" w:type="dxa"/>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技术指标</w:t>
            </w:r>
          </w:p>
          <w:p>
            <w:pPr>
              <w:widowControl/>
              <w:jc w:val="center"/>
              <w:rPr>
                <w:rFonts w:ascii="仿宋" w:hAnsi="仿宋" w:eastAsia="仿宋" w:cs="仿宋"/>
                <w:color w:val="000000"/>
                <w:kern w:val="0"/>
                <w:sz w:val="24"/>
                <w:szCs w:val="24"/>
              </w:rPr>
            </w:pPr>
            <w:r>
              <w:rPr>
                <w:rFonts w:hint="eastAsia" w:ascii="仿宋" w:hAnsi="仿宋" w:eastAsia="仿宋" w:cs="仿宋"/>
                <w:sz w:val="24"/>
                <w:szCs w:val="24"/>
              </w:rPr>
              <w:t>响应情况</w:t>
            </w:r>
          </w:p>
        </w:tc>
        <w:tc>
          <w:tcPr>
            <w:tcW w:w="1002" w:type="dxa"/>
            <w:shd w:val="clear" w:color="auto" w:fill="FFFFFF"/>
            <w:vAlign w:val="center"/>
          </w:tcPr>
          <w:p>
            <w:pPr>
              <w:widowControl/>
              <w:jc w:val="center"/>
              <w:rPr>
                <w:rFonts w:ascii="仿宋" w:hAnsi="仿宋" w:eastAsia="仿宋" w:cs="仿宋"/>
                <w:color w:val="FF0000"/>
                <w:sz w:val="24"/>
                <w:szCs w:val="24"/>
              </w:rPr>
            </w:pPr>
            <w:r>
              <w:rPr>
                <w:rFonts w:hint="eastAsia" w:ascii="仿宋" w:hAnsi="仿宋" w:eastAsia="仿宋" w:cs="仿宋"/>
                <w:color w:val="000000" w:themeColor="text1"/>
                <w:sz w:val="24"/>
                <w:szCs w:val="24"/>
              </w:rPr>
              <w:t>7</w:t>
            </w:r>
          </w:p>
        </w:tc>
        <w:tc>
          <w:tcPr>
            <w:tcW w:w="5874"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技术特点、性能指标：加“★”部分</w:t>
            </w:r>
            <w:r>
              <w:rPr>
                <w:rFonts w:hint="eastAsia" w:ascii="仿宋" w:hAnsi="仿宋" w:eastAsia="仿宋" w:cs="仿宋"/>
                <w:sz w:val="24"/>
                <w:szCs w:val="24"/>
                <w:lang w:eastAsia="zh-CN"/>
              </w:rPr>
              <w:t>每优于技术参数要求</w:t>
            </w:r>
            <w:r>
              <w:rPr>
                <w:rFonts w:hint="eastAsia" w:ascii="仿宋" w:hAnsi="仿宋" w:eastAsia="仿宋" w:cs="仿宋"/>
                <w:sz w:val="24"/>
                <w:szCs w:val="24"/>
                <w:lang w:val="en-US" w:eastAsia="zh-CN"/>
              </w:rPr>
              <w:t>5－10项加2分，11－20项加4分，20项以上加7分。</w:t>
            </w:r>
            <w:r>
              <w:rPr>
                <w:rFonts w:hint="eastAsia" w:ascii="仿宋" w:hAnsi="仿宋" w:eastAsia="仿宋" w:cs="仿宋"/>
                <w:sz w:val="24"/>
                <w:szCs w:val="24"/>
              </w:rPr>
              <w:t>产品存在质量隐患或者存在升级淘汰、更新替代风险的，或者有关方案措施不严密、存在明显缺陷的，本项不得分。</w:t>
            </w:r>
            <w:r>
              <w:rPr>
                <w:rFonts w:hint="eastAsia" w:ascii="仿宋" w:hAnsi="仿宋" w:eastAsia="仿宋" w:cs="仿宋"/>
                <w:sz w:val="24"/>
                <w:szCs w:val="24"/>
                <w:lang w:eastAsia="zh-CN"/>
              </w:rPr>
              <w:t>（投标商须提供技术参数证明材料，单列优于技术参数要求的明细表）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1433" w:type="dxa"/>
            <w:shd w:val="clear" w:color="auto"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sz w:val="24"/>
                <w:szCs w:val="24"/>
              </w:rPr>
              <w:t>方 案</w:t>
            </w:r>
          </w:p>
        </w:tc>
        <w:tc>
          <w:tcPr>
            <w:tcW w:w="1002" w:type="dxa"/>
            <w:shd w:val="clear" w:color="auto"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5874" w:type="dxa"/>
            <w:shd w:val="clear" w:color="auto" w:fill="FFFFFF"/>
            <w:vAlign w:val="center"/>
          </w:tcPr>
          <w:p>
            <w:pPr>
              <w:rPr>
                <w:rFonts w:ascii="仿宋" w:hAnsi="仿宋" w:eastAsia="仿宋" w:cs="仿宋"/>
                <w:sz w:val="24"/>
                <w:szCs w:val="24"/>
              </w:rPr>
            </w:pPr>
            <w:r>
              <w:rPr>
                <w:rFonts w:hint="eastAsia" w:ascii="仿宋" w:hAnsi="仿宋" w:eastAsia="仿宋" w:cs="仿宋"/>
                <w:sz w:val="24"/>
                <w:szCs w:val="24"/>
              </w:rPr>
              <w:t>1、根据投标人提供的系统设计方案、系统技术性能、系统架构、系统配置等情况（包括但不限于：方案论述、整体设计、实现功能、系统的实用性、完善性、方案精细程度等）进行综合评分：优2分，良1分，差0分。</w:t>
            </w:r>
          </w:p>
          <w:p>
            <w:pPr>
              <w:ind w:right="105" w:rightChars="50"/>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2、根据机房各房间实际尺寸及布局，提供录制室、直播室、导播室和总控室机房效果图的，根据合理及先进性进行综合评分：优2.5分，良1.5分，差0分。</w:t>
            </w:r>
          </w:p>
          <w:p>
            <w:pPr>
              <w:ind w:right="105" w:rightChars="50"/>
              <w:rPr>
                <w:rFonts w:ascii="仿宋" w:hAnsi="仿宋" w:eastAsia="仿宋" w:cs="仿宋"/>
                <w:color w:val="FF0000"/>
                <w:sz w:val="24"/>
                <w:szCs w:val="24"/>
              </w:rPr>
            </w:pPr>
            <w:r>
              <w:rPr>
                <w:rFonts w:hint="eastAsia" w:ascii="仿宋" w:hAnsi="仿宋" w:eastAsia="仿宋" w:cs="仿宋"/>
                <w:color w:val="000000" w:themeColor="text1"/>
                <w:sz w:val="24"/>
                <w:szCs w:val="24"/>
              </w:rPr>
              <w:t>3、根据我台广播全台网系统信号规划情况，提供信号流程走向图的，得0.5分。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33" w:type="dxa"/>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核心产品</w:t>
            </w:r>
          </w:p>
        </w:tc>
        <w:tc>
          <w:tcPr>
            <w:tcW w:w="1002" w:type="dxa"/>
            <w:shd w:val="clear" w:color="auto"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27</w:t>
            </w:r>
          </w:p>
        </w:tc>
        <w:tc>
          <w:tcPr>
            <w:tcW w:w="5874" w:type="dxa"/>
            <w:shd w:val="clear" w:color="auto" w:fill="FFFFFF"/>
            <w:vAlign w:val="center"/>
          </w:tcPr>
          <w:p>
            <w:pPr>
              <w:ind w:left="360" w:hanging="360" w:hangingChars="150"/>
              <w:jc w:val="left"/>
              <w:rPr>
                <w:rFonts w:ascii="仿宋" w:hAnsi="仿宋" w:eastAsia="仿宋" w:cs="仿宋"/>
                <w:color w:val="FF0000"/>
                <w:sz w:val="24"/>
                <w:szCs w:val="24"/>
              </w:rPr>
            </w:pPr>
            <w:r>
              <w:rPr>
                <w:rFonts w:hint="eastAsia" w:ascii="仿宋" w:hAnsi="仿宋" w:eastAsia="仿宋" w:cs="仿宋"/>
                <w:sz w:val="24"/>
                <w:szCs w:val="24"/>
              </w:rPr>
              <w:t>1、数字直播调音台具有中国国家广电总局出具的检测报告，调音台软件具有测试报告，具有中国国家版权局出具的数字调音系统著作权，具有中国国家知识产权局出具的外观设计专利证书和实用新型专利证书，以上要求的报告和证书全部提供原件的，得5分。如只提供其中一项，则每项得0.5分。</w:t>
            </w:r>
          </w:p>
          <w:p>
            <w:pPr>
              <w:ind w:left="319" w:hanging="319" w:hangingChars="133"/>
              <w:jc w:val="left"/>
              <w:rPr>
                <w:rFonts w:ascii="仿宋" w:hAnsi="仿宋" w:eastAsia="仿宋" w:cs="仿宋"/>
                <w:sz w:val="24"/>
                <w:szCs w:val="24"/>
              </w:rPr>
            </w:pPr>
            <w:r>
              <w:rPr>
                <w:rFonts w:hint="eastAsia" w:ascii="仿宋" w:hAnsi="仿宋" w:eastAsia="仿宋" w:cs="仿宋"/>
                <w:sz w:val="24"/>
                <w:szCs w:val="24"/>
              </w:rPr>
              <w:t>2、投标人所投的软件和周边广播直播硬件均同一品牌，以保证软硬件兼容，实现成套性、配套性最优化以及售后服务便捷性。其中音频工作站系统软件、音频节目单编辑系统软件、音频录制系统软件、播出内容监录系统软件、电台信源监测与分析系统软件、电台播出信号监测与分析系统软件、直播机房综合监测系统软件、控制与调度系统软件、融媒体数字导播系统软件、16路数字直播调音台、数字广播延时器、数字音频切换器、数字音频响度控制器、数字音频备份切换器、数字音频矩阵切换器全部由投标单位自主研发生产的，得5分。</w:t>
            </w:r>
          </w:p>
          <w:p>
            <w:pPr>
              <w:ind w:left="360" w:hanging="360" w:hangingChars="150"/>
              <w:jc w:val="left"/>
              <w:rPr>
                <w:rFonts w:ascii="仿宋" w:hAnsi="仿宋" w:eastAsia="仿宋" w:cs="仿宋"/>
                <w:sz w:val="24"/>
                <w:szCs w:val="24"/>
              </w:rPr>
            </w:pPr>
            <w:r>
              <w:rPr>
                <w:rFonts w:hint="eastAsia" w:ascii="仿宋" w:hAnsi="仿宋" w:eastAsia="仿宋" w:cs="仿宋"/>
                <w:sz w:val="24"/>
                <w:szCs w:val="24"/>
              </w:rPr>
              <w:t>3、在节目编排软件中有节目单预编和策略编排功能，音频工作站整机须提供国家广播电影电视总局检测报告具体内容佐证并出具原件的，得2分。</w:t>
            </w:r>
          </w:p>
          <w:p>
            <w:pPr>
              <w:ind w:left="360" w:hanging="360" w:hangingChars="150"/>
              <w:rPr>
                <w:rFonts w:ascii="仿宋" w:hAnsi="仿宋" w:eastAsia="仿宋" w:cs="仿宋"/>
                <w:sz w:val="24"/>
                <w:szCs w:val="24"/>
              </w:rPr>
            </w:pPr>
            <w:r>
              <w:rPr>
                <w:rFonts w:hint="eastAsia" w:ascii="仿宋" w:hAnsi="仿宋" w:eastAsia="仿宋" w:cs="仿宋"/>
                <w:sz w:val="24"/>
                <w:szCs w:val="24"/>
              </w:rPr>
              <w:t>4、在节目自动播出软件中兼容多格式播出,包括WAV、S48、MP3、WMA、ACC等格式音频，有节目倒计时、待播提示功能，音频工作站整机须提供国家广播电影电视总局检测报告具体内容佐证出具原件的，得2分。</w:t>
            </w:r>
          </w:p>
          <w:p>
            <w:pPr>
              <w:ind w:left="360" w:hanging="360" w:hangingChars="150"/>
              <w:rPr>
                <w:rFonts w:ascii="仿宋" w:hAnsi="仿宋" w:eastAsia="仿宋" w:cs="仿宋"/>
                <w:sz w:val="24"/>
                <w:szCs w:val="24"/>
              </w:rPr>
            </w:pPr>
            <w:r>
              <w:rPr>
                <w:rFonts w:hint="eastAsia" w:ascii="仿宋" w:hAnsi="仿宋" w:eastAsia="仿宋" w:cs="仿宋"/>
                <w:sz w:val="24"/>
                <w:szCs w:val="24"/>
              </w:rPr>
              <w:t>5、在节目录入与管理软件中有批量入库、导出素材，自定义界面功能，音频工作站整机须提供国家广播电影电视总局检测报告具体内容佐证出具原件的，得2分。</w:t>
            </w:r>
          </w:p>
          <w:p>
            <w:pPr>
              <w:ind w:left="360" w:hanging="360" w:hangingChars="150"/>
              <w:rPr>
                <w:rFonts w:ascii="仿宋" w:hAnsi="仿宋" w:eastAsia="仿宋" w:cs="仿宋"/>
                <w:sz w:val="24"/>
                <w:szCs w:val="24"/>
              </w:rPr>
            </w:pPr>
            <w:r>
              <w:rPr>
                <w:rFonts w:hint="eastAsia" w:ascii="仿宋" w:hAnsi="仿宋" w:eastAsia="仿宋" w:cs="仿宋"/>
                <w:sz w:val="24"/>
                <w:szCs w:val="24"/>
              </w:rPr>
              <w:t>6、音频工作站系统软件具有中国国家版权局颁发的数字广播一体化网络系统软件著作权登记证书并出示原件的，得1分。</w:t>
            </w:r>
          </w:p>
          <w:p>
            <w:pPr>
              <w:ind w:left="360" w:hanging="360" w:hangingChars="150"/>
              <w:rPr>
                <w:rFonts w:ascii="仿宋" w:hAnsi="仿宋" w:eastAsia="仿宋" w:cs="仿宋"/>
                <w:sz w:val="24"/>
                <w:szCs w:val="24"/>
              </w:rPr>
            </w:pPr>
            <w:r>
              <w:rPr>
                <w:rFonts w:hint="eastAsia" w:ascii="仿宋" w:hAnsi="仿宋" w:eastAsia="仿宋" w:cs="仿宋"/>
                <w:sz w:val="24"/>
                <w:szCs w:val="24"/>
              </w:rPr>
              <w:t>7、数字广播监测与总控系统软件具有国家版权局颁发的著作权登记证书并出示原件的，得1分。</w:t>
            </w:r>
          </w:p>
          <w:p>
            <w:pPr>
              <w:ind w:left="360" w:hanging="360" w:hangingChars="150"/>
              <w:rPr>
                <w:rFonts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bCs/>
                <w:color w:val="000000"/>
                <w:sz w:val="24"/>
                <w:szCs w:val="24"/>
              </w:rPr>
              <w:t>音频录制编辑系统具有中国国家版权局颁发的音频编辑软件著作权登记证书并出示原件的，得1分。</w:t>
            </w:r>
          </w:p>
          <w:p>
            <w:pPr>
              <w:ind w:left="360" w:hanging="360" w:hangingChars="150"/>
              <w:rPr>
                <w:rFonts w:ascii="仿宋" w:hAnsi="仿宋" w:eastAsia="仿宋" w:cs="仿宋"/>
                <w:bCs/>
                <w:color w:val="000000"/>
                <w:sz w:val="24"/>
                <w:szCs w:val="24"/>
              </w:rPr>
            </w:pPr>
            <w:r>
              <w:rPr>
                <w:rFonts w:hint="eastAsia" w:ascii="仿宋" w:hAnsi="仿宋" w:eastAsia="仿宋" w:cs="仿宋"/>
                <w:sz w:val="24"/>
                <w:szCs w:val="24"/>
              </w:rPr>
              <w:t>9、</w:t>
            </w:r>
            <w:r>
              <w:rPr>
                <w:rFonts w:hint="eastAsia" w:ascii="仿宋" w:hAnsi="仿宋" w:eastAsia="仿宋" w:cs="仿宋"/>
                <w:bCs/>
                <w:color w:val="000000"/>
                <w:sz w:val="24"/>
                <w:szCs w:val="24"/>
              </w:rPr>
              <w:t>广播设备监控系统软件具有中国国家版权局颁发的软件著作权登记证书并出示原件的，得1分。</w:t>
            </w:r>
          </w:p>
          <w:p>
            <w:pPr>
              <w:spacing w:line="280" w:lineRule="exact"/>
              <w:ind w:left="360" w:hanging="360" w:hangingChars="150"/>
              <w:rPr>
                <w:rFonts w:ascii="仿宋" w:hAnsi="仿宋" w:eastAsia="仿宋" w:cs="仿宋"/>
                <w:bCs/>
                <w:color w:val="000000"/>
                <w:sz w:val="24"/>
                <w:szCs w:val="24"/>
              </w:rPr>
            </w:pPr>
            <w:r>
              <w:rPr>
                <w:rFonts w:hint="eastAsia" w:ascii="仿宋" w:hAnsi="仿宋" w:eastAsia="仿宋" w:cs="仿宋"/>
                <w:bCs/>
                <w:color w:val="000000"/>
                <w:sz w:val="24"/>
                <w:szCs w:val="24"/>
              </w:rPr>
              <w:t>10、所投融媒体导播系统软件获得国家版权局颁发的软件著作权证书</w:t>
            </w:r>
            <w:r>
              <w:rPr>
                <w:rFonts w:hint="eastAsia" w:ascii="仿宋" w:hAnsi="仿宋" w:eastAsia="仿宋" w:cs="仿宋"/>
                <w:color w:val="000000"/>
                <w:sz w:val="24"/>
                <w:szCs w:val="24"/>
              </w:rPr>
              <w:t>并出示原件的</w:t>
            </w:r>
            <w:r>
              <w:rPr>
                <w:rFonts w:hint="eastAsia" w:ascii="仿宋" w:hAnsi="仿宋" w:eastAsia="仿宋" w:cs="仿宋"/>
                <w:bCs/>
                <w:color w:val="000000"/>
                <w:sz w:val="24"/>
                <w:szCs w:val="24"/>
              </w:rPr>
              <w:t>，得1分；</w:t>
            </w:r>
          </w:p>
          <w:p>
            <w:pPr>
              <w:ind w:left="360" w:hanging="360" w:hangingChars="150"/>
              <w:rPr>
                <w:rFonts w:ascii="仿宋" w:hAnsi="仿宋" w:eastAsia="仿宋" w:cs="仿宋"/>
                <w:bCs/>
                <w:color w:val="000000"/>
                <w:sz w:val="24"/>
                <w:szCs w:val="24"/>
              </w:rPr>
            </w:pPr>
            <w:r>
              <w:rPr>
                <w:rFonts w:hint="eastAsia" w:ascii="仿宋" w:hAnsi="仿宋" w:eastAsia="仿宋" w:cs="仿宋"/>
                <w:bCs/>
                <w:color w:val="000000"/>
                <w:sz w:val="24"/>
                <w:szCs w:val="24"/>
              </w:rPr>
              <w:t>11、直播室综合监测系统具有</w:t>
            </w:r>
            <w:r>
              <w:rPr>
                <w:rFonts w:hint="eastAsia" w:ascii="仿宋" w:hAnsi="仿宋" w:eastAsia="仿宋" w:cs="仿宋"/>
                <w:sz w:val="24"/>
                <w:szCs w:val="24"/>
              </w:rPr>
              <w:t>中国国家</w:t>
            </w:r>
            <w:r>
              <w:rPr>
                <w:rFonts w:hint="eastAsia" w:ascii="仿宋" w:hAnsi="仿宋" w:eastAsia="仿宋" w:cs="仿宋"/>
                <w:bCs/>
                <w:color w:val="000000"/>
                <w:sz w:val="24"/>
                <w:szCs w:val="24"/>
              </w:rPr>
              <w:t>知识产权局颁发的实用新型专利证书并出示原件的，得1分。</w:t>
            </w:r>
          </w:p>
          <w:p>
            <w:pPr>
              <w:ind w:left="360" w:hanging="360" w:hangingChars="150"/>
              <w:rPr>
                <w:rFonts w:ascii="仿宋" w:hAnsi="仿宋" w:eastAsia="仿宋" w:cs="仿宋"/>
                <w:bCs/>
                <w:color w:val="000000"/>
                <w:sz w:val="24"/>
                <w:szCs w:val="24"/>
              </w:rPr>
            </w:pPr>
            <w:r>
              <w:rPr>
                <w:rFonts w:hint="eastAsia" w:ascii="仿宋" w:hAnsi="仿宋" w:eastAsia="仿宋" w:cs="仿宋"/>
                <w:bCs/>
                <w:color w:val="000000"/>
                <w:sz w:val="24"/>
                <w:szCs w:val="24"/>
              </w:rPr>
              <w:t>12、</w:t>
            </w:r>
            <w:r>
              <w:rPr>
                <w:rFonts w:hint="eastAsia" w:ascii="仿宋" w:hAnsi="仿宋" w:eastAsia="仿宋" w:cs="仿宋"/>
                <w:color w:val="000000"/>
                <w:sz w:val="24"/>
                <w:szCs w:val="24"/>
              </w:rPr>
              <w:t>数字音频备份切换器具有中国国家广电总局出具的检测报告并出示原件的，得1分。</w:t>
            </w:r>
          </w:p>
          <w:p>
            <w:pPr>
              <w:ind w:left="360" w:hanging="360" w:hangingChars="150"/>
              <w:rPr>
                <w:rFonts w:ascii="仿宋" w:hAnsi="仿宋" w:eastAsia="仿宋" w:cs="仿宋"/>
                <w:color w:val="000000"/>
                <w:sz w:val="24"/>
                <w:szCs w:val="24"/>
              </w:rPr>
            </w:pPr>
            <w:r>
              <w:rPr>
                <w:rFonts w:hint="eastAsia" w:ascii="仿宋" w:hAnsi="仿宋" w:eastAsia="仿宋" w:cs="仿宋"/>
                <w:bCs/>
                <w:color w:val="000000"/>
                <w:sz w:val="24"/>
                <w:szCs w:val="24"/>
              </w:rPr>
              <w:t>13、</w:t>
            </w:r>
            <w:r>
              <w:rPr>
                <w:rFonts w:hint="eastAsia" w:ascii="仿宋" w:hAnsi="仿宋" w:eastAsia="仿宋" w:cs="仿宋"/>
                <w:color w:val="000000"/>
                <w:sz w:val="24"/>
                <w:szCs w:val="24"/>
              </w:rPr>
              <w:t>广播电视自动播控仪具有国家知识产权局颁发的实用新型专利证书并出示原件的，得1分。</w:t>
            </w:r>
          </w:p>
          <w:p>
            <w:pPr>
              <w:ind w:left="360" w:hanging="360" w:hangingChars="150"/>
              <w:rPr>
                <w:rFonts w:ascii="仿宋" w:hAnsi="仿宋" w:eastAsia="仿宋" w:cs="仿宋"/>
                <w:bCs/>
                <w:color w:val="000000"/>
                <w:sz w:val="24"/>
                <w:szCs w:val="24"/>
              </w:rPr>
            </w:pPr>
            <w:r>
              <w:rPr>
                <w:rFonts w:hint="eastAsia" w:ascii="仿宋" w:hAnsi="仿宋" w:eastAsia="仿宋" w:cs="仿宋"/>
                <w:color w:val="000000"/>
                <w:sz w:val="24"/>
                <w:szCs w:val="24"/>
              </w:rPr>
              <w:t>14、广告管理系统具有国家版权局颁发的</w:t>
            </w:r>
            <w:r>
              <w:rPr>
                <w:rFonts w:hint="eastAsia" w:ascii="仿宋" w:hAnsi="仿宋" w:eastAsia="仿宋" w:cs="仿宋"/>
                <w:bCs/>
                <w:color w:val="000000"/>
                <w:sz w:val="24"/>
                <w:szCs w:val="24"/>
              </w:rPr>
              <w:t>软件著作权登记证书并出示原件的，得1分。</w:t>
            </w:r>
          </w:p>
          <w:p>
            <w:pPr>
              <w:ind w:left="360" w:hanging="360" w:hangingChars="150"/>
              <w:rPr>
                <w:rFonts w:ascii="仿宋" w:hAnsi="仿宋" w:eastAsia="仿宋" w:cs="仿宋"/>
                <w:bCs/>
                <w:color w:val="000000"/>
                <w:sz w:val="24"/>
                <w:szCs w:val="24"/>
              </w:rPr>
            </w:pPr>
            <w:r>
              <w:rPr>
                <w:rFonts w:hint="eastAsia" w:ascii="仿宋" w:hAnsi="仿宋" w:eastAsia="仿宋" w:cs="仿宋"/>
                <w:bCs/>
                <w:color w:val="000000"/>
                <w:sz w:val="24"/>
                <w:szCs w:val="24"/>
              </w:rPr>
              <w:t>15、广播移动采访与传输系统具有国家知识产权局颁发的实用新型和外观设计专利并出示原件的，得1分。</w:t>
            </w:r>
          </w:p>
          <w:p>
            <w:pPr>
              <w:ind w:left="360" w:hanging="360" w:hangingChars="150"/>
              <w:rPr>
                <w:rFonts w:ascii="仿宋" w:hAnsi="仿宋" w:eastAsia="仿宋" w:cs="仿宋"/>
                <w:bCs/>
                <w:color w:val="FF0000"/>
                <w:sz w:val="24"/>
                <w:szCs w:val="24"/>
              </w:rPr>
            </w:pPr>
            <w:r>
              <w:rPr>
                <w:rFonts w:hint="eastAsia" w:ascii="仿宋" w:hAnsi="仿宋" w:eastAsia="仿宋" w:cs="仿宋"/>
                <w:bCs/>
                <w:color w:val="000000"/>
                <w:sz w:val="24"/>
                <w:szCs w:val="24"/>
              </w:rPr>
              <w:t>16、音频响度控制器具有国家知识产权局颁发的实用新型专利并出示原件的，得1分。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33" w:type="dxa"/>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ISO认证</w:t>
            </w:r>
          </w:p>
          <w:p>
            <w:pPr>
              <w:jc w:val="center"/>
              <w:rPr>
                <w:rFonts w:ascii="仿宋" w:hAnsi="仿宋" w:eastAsia="仿宋" w:cs="仿宋"/>
                <w:sz w:val="24"/>
                <w:szCs w:val="24"/>
              </w:rPr>
            </w:pPr>
            <w:r>
              <w:rPr>
                <w:rFonts w:hint="eastAsia" w:ascii="仿宋" w:hAnsi="仿宋" w:eastAsia="仿宋" w:cs="仿宋"/>
                <w:sz w:val="24"/>
                <w:szCs w:val="24"/>
              </w:rPr>
              <w:t>信用等</w:t>
            </w:r>
          </w:p>
        </w:tc>
        <w:tc>
          <w:tcPr>
            <w:tcW w:w="1002" w:type="dxa"/>
            <w:shd w:val="clear" w:color="auto" w:fill="FFFFFF"/>
            <w:vAlign w:val="center"/>
          </w:tcPr>
          <w:p>
            <w:pPr>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5874" w:type="dxa"/>
            <w:shd w:val="clear" w:color="auto" w:fill="FFFFFF"/>
            <w:vAlign w:val="center"/>
          </w:tcPr>
          <w:p>
            <w:pPr>
              <w:jc w:val="left"/>
              <w:rPr>
                <w:rFonts w:ascii="仿宋" w:hAnsi="仿宋" w:eastAsia="仿宋" w:cs="仿宋"/>
                <w:sz w:val="24"/>
                <w:szCs w:val="24"/>
              </w:rPr>
            </w:pPr>
            <w:r>
              <w:rPr>
                <w:rFonts w:hint="eastAsia" w:ascii="仿宋" w:hAnsi="仿宋" w:eastAsia="仿宋" w:cs="仿宋"/>
                <w:sz w:val="24"/>
                <w:szCs w:val="24"/>
              </w:rPr>
              <w:t>1、投标人通过ISO9001质量管理体系认证的，得0.5分。</w:t>
            </w:r>
          </w:p>
          <w:p>
            <w:pPr>
              <w:jc w:val="left"/>
              <w:rPr>
                <w:rFonts w:ascii="仿宋" w:hAnsi="仿宋" w:eastAsia="仿宋" w:cs="仿宋"/>
                <w:sz w:val="24"/>
                <w:szCs w:val="24"/>
              </w:rPr>
            </w:pPr>
            <w:r>
              <w:rPr>
                <w:rFonts w:hint="eastAsia" w:ascii="仿宋" w:hAnsi="仿宋" w:eastAsia="仿宋" w:cs="仿宋"/>
                <w:sz w:val="24"/>
                <w:szCs w:val="24"/>
              </w:rPr>
              <w:t>2、投标人通过ISO4001环境管理体系认证的，得0.5分。</w:t>
            </w:r>
          </w:p>
          <w:p>
            <w:pPr>
              <w:shd w:val="solid" w:color="FFFFFF" w:fill="auto"/>
              <w:autoSpaceDN w:val="0"/>
              <w:rPr>
                <w:rFonts w:ascii="仿宋" w:hAnsi="仿宋" w:eastAsia="仿宋" w:cs="仿宋"/>
                <w:sz w:val="24"/>
                <w:szCs w:val="24"/>
              </w:rPr>
            </w:pPr>
            <w:r>
              <w:rPr>
                <w:rFonts w:hint="eastAsia" w:ascii="仿宋" w:hAnsi="仿宋" w:eastAsia="仿宋" w:cs="仿宋"/>
                <w:sz w:val="24"/>
                <w:szCs w:val="24"/>
              </w:rPr>
              <w:t>3、投标人近三年内获得工商行政管理局颁发得“守合同重信用”称号的，得1分；</w:t>
            </w:r>
          </w:p>
          <w:p>
            <w:pPr>
              <w:rPr>
                <w:rFonts w:ascii="仿宋" w:hAnsi="仿宋" w:eastAsia="仿宋" w:cs="仿宋"/>
                <w:color w:val="FF0000"/>
                <w:sz w:val="24"/>
                <w:szCs w:val="24"/>
              </w:rPr>
            </w:pPr>
            <w:r>
              <w:rPr>
                <w:rFonts w:hint="eastAsia" w:ascii="仿宋" w:hAnsi="仿宋" w:eastAsia="仿宋" w:cs="仿宋"/>
                <w:color w:val="000000" w:themeColor="text1"/>
                <w:sz w:val="24"/>
                <w:szCs w:val="24"/>
              </w:rPr>
              <w:t>4、投标人获得音视频集成工程企业二级及以上资质的得1分；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1433" w:type="dxa"/>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投标人业绩</w:t>
            </w:r>
          </w:p>
        </w:tc>
        <w:tc>
          <w:tcPr>
            <w:tcW w:w="1002" w:type="dxa"/>
            <w:shd w:val="clear" w:color="auto" w:fill="FFFFFF"/>
            <w:vAlign w:val="center"/>
          </w:tcPr>
          <w:p>
            <w:pPr>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5874" w:type="dxa"/>
            <w:shd w:val="clear" w:color="auto" w:fill="FFFFFF"/>
            <w:vAlign w:val="center"/>
          </w:tcPr>
          <w:p>
            <w:pPr>
              <w:jc w:val="left"/>
              <w:rPr>
                <w:rFonts w:ascii="仿宋" w:hAnsi="仿宋" w:eastAsia="仿宋" w:cs="仿宋"/>
                <w:color w:val="000000" w:themeColor="text1"/>
                <w:kern w:val="0"/>
                <w:sz w:val="24"/>
                <w:szCs w:val="24"/>
              </w:rPr>
            </w:pPr>
            <w:r>
              <w:rPr>
                <w:rFonts w:hint="eastAsia" w:ascii="仿宋" w:hAnsi="仿宋" w:eastAsia="仿宋" w:cs="仿宋"/>
                <w:color w:val="000000" w:themeColor="text1"/>
                <w:sz w:val="24"/>
                <w:szCs w:val="24"/>
              </w:rPr>
              <w:t>2015年以来，完成的国内广播同类项目业绩，每有一个100万以上广播类客户案例得1分，</w:t>
            </w:r>
            <w:r>
              <w:rPr>
                <w:rFonts w:hint="eastAsia" w:ascii="仿宋" w:hAnsi="仿宋" w:eastAsia="仿宋" w:cs="仿宋"/>
                <w:color w:val="000000" w:themeColor="text1"/>
                <w:kern w:val="0"/>
                <w:sz w:val="24"/>
                <w:szCs w:val="24"/>
              </w:rPr>
              <w:t>最多得3分。</w:t>
            </w:r>
          </w:p>
          <w:p>
            <w:pPr>
              <w:jc w:val="left"/>
              <w:rPr>
                <w:rFonts w:ascii="仿宋" w:hAnsi="仿宋" w:eastAsia="仿宋" w:cs="仿宋"/>
                <w:sz w:val="24"/>
                <w:szCs w:val="24"/>
              </w:rPr>
            </w:pPr>
            <w:r>
              <w:rPr>
                <w:rFonts w:hint="eastAsia" w:ascii="仿宋" w:hAnsi="仿宋" w:eastAsia="仿宋" w:cs="仿宋"/>
                <w:color w:val="000000"/>
                <w:sz w:val="24"/>
                <w:szCs w:val="24"/>
              </w:rPr>
              <w:t>（投标文件中提供合同复印件；开标现场提供合同原件，否则不得分。）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6" w:hRule="atLeast"/>
          <w:jc w:val="center"/>
        </w:trPr>
        <w:tc>
          <w:tcPr>
            <w:tcW w:w="1433" w:type="dxa"/>
            <w:shd w:val="clear" w:color="auto"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售后服务</w:t>
            </w:r>
          </w:p>
        </w:tc>
        <w:tc>
          <w:tcPr>
            <w:tcW w:w="1002" w:type="dxa"/>
            <w:shd w:val="clear" w:color="auto"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5874" w:type="dxa"/>
            <w:shd w:val="clear" w:color="auto" w:fill="FFFFFF"/>
            <w:vAlign w:val="center"/>
          </w:tcPr>
          <w:p>
            <w:pPr>
              <w:ind w:left="-36" w:leftChars="-17" w:firstLine="40" w:firstLineChars="17"/>
              <w:jc w:val="left"/>
              <w:rPr>
                <w:rFonts w:ascii="仿宋" w:hAnsi="仿宋" w:eastAsia="仿宋" w:cs="仿宋"/>
                <w:color w:val="000000"/>
                <w:kern w:val="0"/>
                <w:sz w:val="24"/>
                <w:szCs w:val="24"/>
              </w:rPr>
            </w:pPr>
            <w:r>
              <w:rPr>
                <w:rFonts w:hint="eastAsia" w:ascii="仿宋" w:hAnsi="仿宋" w:eastAsia="仿宋" w:cs="仿宋"/>
                <w:sz w:val="24"/>
                <w:szCs w:val="24"/>
              </w:rPr>
              <w:t>根据各投标人差异横向对比酌情评分，售后服务方式、售后服务内容提供得是否丰富。主要从免费售后服务期限至少1年，得1分，每提高延长一年免费保修期限得1分，最多得3分。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433" w:type="dxa"/>
            <w:shd w:val="clear" w:color="auto" w:fill="FFFFFF"/>
            <w:vAlign w:val="center"/>
          </w:tcPr>
          <w:p>
            <w:pPr>
              <w:jc w:val="center"/>
              <w:rPr>
                <w:rFonts w:ascii="仿宋" w:hAnsi="仿宋" w:eastAsia="仿宋" w:cs="仿宋"/>
                <w:color w:val="000000"/>
                <w:kern w:val="0"/>
                <w:sz w:val="24"/>
                <w:szCs w:val="24"/>
              </w:rPr>
            </w:pPr>
            <w:r>
              <w:rPr>
                <w:rFonts w:hint="eastAsia" w:ascii="仿宋" w:hAnsi="仿宋" w:eastAsia="仿宋" w:cs="仿宋"/>
                <w:color w:val="000000"/>
                <w:sz w:val="24"/>
                <w:szCs w:val="24"/>
              </w:rPr>
              <w:t>交货期/交货计划</w:t>
            </w:r>
          </w:p>
        </w:tc>
        <w:tc>
          <w:tcPr>
            <w:tcW w:w="1002" w:type="dxa"/>
            <w:shd w:val="clear" w:color="auto" w:fill="FFFFFF"/>
            <w:vAlign w:val="center"/>
          </w:tcPr>
          <w:p>
            <w:pPr>
              <w:spacing w:line="360" w:lineRule="auto"/>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5874" w:type="dxa"/>
            <w:shd w:val="clear" w:color="auto" w:fill="FFFFFF"/>
            <w:vAlign w:val="center"/>
          </w:tcPr>
          <w:p>
            <w:pPr>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根据配置单制定详细可行的交货、安装计划；时间合理且时间最短安装到位，并附工期图表、技术人员分工安排（附技术人员证书）,赋0-1分；时间安排不合理不得分。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jc w:val="center"/>
        </w:trPr>
        <w:tc>
          <w:tcPr>
            <w:tcW w:w="1433" w:type="dxa"/>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技术培训</w:t>
            </w:r>
          </w:p>
          <w:p>
            <w:pPr>
              <w:widowControl/>
              <w:jc w:val="center"/>
              <w:rPr>
                <w:rFonts w:ascii="仿宋" w:hAnsi="仿宋" w:eastAsia="仿宋" w:cs="仿宋"/>
                <w:color w:val="000000"/>
                <w:kern w:val="0"/>
                <w:sz w:val="24"/>
                <w:szCs w:val="24"/>
              </w:rPr>
            </w:pPr>
            <w:r>
              <w:rPr>
                <w:rFonts w:hint="eastAsia" w:ascii="仿宋" w:hAnsi="仿宋" w:eastAsia="仿宋" w:cs="仿宋"/>
                <w:sz w:val="24"/>
                <w:szCs w:val="24"/>
              </w:rPr>
              <w:t>支持程度</w:t>
            </w:r>
          </w:p>
        </w:tc>
        <w:tc>
          <w:tcPr>
            <w:tcW w:w="1002" w:type="dxa"/>
            <w:shd w:val="clear" w:color="auto" w:fill="FFFFFF"/>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5874" w:type="dxa"/>
            <w:shd w:val="clear" w:color="auto" w:fill="FFFFFF"/>
            <w:vAlign w:val="center"/>
          </w:tcPr>
          <w:p>
            <w:pPr>
              <w:widowControl/>
              <w:ind w:left="-36" w:leftChars="-17"/>
              <w:jc w:val="left"/>
              <w:rPr>
                <w:rFonts w:ascii="仿宋" w:hAnsi="仿宋" w:eastAsia="仿宋" w:cs="仿宋"/>
                <w:color w:val="000000"/>
                <w:kern w:val="0"/>
                <w:sz w:val="24"/>
                <w:szCs w:val="24"/>
              </w:rPr>
            </w:pPr>
            <w:r>
              <w:rPr>
                <w:rFonts w:hint="eastAsia" w:ascii="仿宋" w:hAnsi="仿宋" w:eastAsia="仿宋" w:cs="仿宋"/>
                <w:sz w:val="24"/>
                <w:szCs w:val="24"/>
              </w:rPr>
              <w:t>根据各投标人差异横向对比酌情评分，根据培训内容、形式、是否免费、是否根据客户情况提供多次培训等，赋0-1分。</w:t>
            </w:r>
          </w:p>
        </w:tc>
      </w:tr>
    </w:tbl>
    <w:p>
      <w:pPr>
        <w:pStyle w:val="125"/>
        <w:spacing w:before="120" w:after="120"/>
        <w:ind w:firstLine="480"/>
        <w:rPr>
          <w:rFonts w:ascii="仿宋" w:hAnsi="仿宋" w:eastAsia="仿宋"/>
        </w:rPr>
      </w:pPr>
      <w:r>
        <w:rPr>
          <w:rFonts w:hint="eastAsia" w:ascii="仿宋" w:hAnsi="仿宋" w:eastAsia="仿宋"/>
        </w:rPr>
        <w:t>（特别提示：以上评分表中所涉及到的证件投标人在开标时候均须携带原件，未提供原件者不得分）</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olor w:val="0000FF"/>
              </w:rPr>
            </w:pPr>
            <w:bookmarkStart w:id="57" w:name="_Toc606"/>
          </w:p>
        </w:tc>
      </w:tr>
      <w:bookmarkEnd w:id="57"/>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7</w:t>
      </w:r>
      <w:r>
        <w:rPr>
          <w:rFonts w:hint="eastAsia" w:ascii="仿宋" w:hAnsi="仿宋" w:eastAsia="仿宋" w:cs="仿宋"/>
          <w:sz w:val="24"/>
          <w:szCs w:val="24"/>
        </w:rPr>
        <w:t>.2评标委员会完成评标后，提出书面评标报告，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须向禹州市政府采购办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7、付款方式:以签订合同准。</w:t>
      </w:r>
    </w:p>
    <w:p>
      <w:pPr>
        <w:spacing w:line="600" w:lineRule="exact"/>
        <w:ind w:firstLine="3975" w:firstLineChars="900"/>
        <w:rPr>
          <w:rFonts w:ascii="仿宋" w:hAnsi="仿宋" w:eastAsia="仿宋" w:cs="仿宋_GB2312"/>
          <w:b/>
          <w:sz w:val="44"/>
        </w:rPr>
      </w:pPr>
    </w:p>
    <w:p>
      <w:pPr>
        <w:spacing w:line="600" w:lineRule="exact"/>
        <w:ind w:firstLine="3975" w:firstLineChars="900"/>
        <w:rPr>
          <w:rFonts w:ascii="仿宋" w:hAnsi="仿宋" w:eastAsia="仿宋" w:cs="仿宋_GB2312"/>
          <w:b/>
          <w:sz w:val="44"/>
        </w:rPr>
      </w:pPr>
    </w:p>
    <w:p>
      <w:pPr>
        <w:wordWrap w:val="0"/>
        <w:topLinePunct/>
        <w:autoSpaceDE w:val="0"/>
        <w:autoSpaceDN w:val="0"/>
        <w:adjustRightInd w:val="0"/>
        <w:snapToGrid w:val="0"/>
        <w:spacing w:line="360" w:lineRule="auto"/>
        <w:jc w:val="both"/>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第六部分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第七部分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24"/>
          <w:szCs w:val="24"/>
          <w:lang w:val="zh-CN"/>
        </w:rPr>
        <w:t>第八部分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合同书</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24"/>
          <w:szCs w:val="24"/>
          <w:lang w:val="zh-CN"/>
        </w:rPr>
        <w:t>第九部分　投标文件内容及组成</w:t>
      </w:r>
      <w:r>
        <w:rPr>
          <w:rFonts w:hint="eastAsia" w:ascii="仿宋" w:hAnsi="仿宋" w:eastAsia="仿宋" w:cs="黑体"/>
          <w:b/>
          <w:bCs/>
          <w:sz w:val="24"/>
          <w:szCs w:val="24"/>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设备购置发票复印件、技术人员的职称证书复印件、用工合同复印件等。（招标文件另外有明确要求的提供，没有要求的不提供）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五、“供应商资格要求”中要求的相关证件（如果“供应商资格要求”中有要求的话）复印件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单位名称：（签章）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wordWrap w:val="0"/>
        <w:autoSpaceDE w:val="0"/>
        <w:autoSpaceDN w:val="0"/>
        <w:adjustRightInd w:val="0"/>
        <w:spacing w:line="360" w:lineRule="auto"/>
        <w:ind w:right="-11" w:firstLine="480" w:firstLineChars="20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5</w:t>
      </w:r>
      <w:r>
        <w:rPr>
          <w:rFonts w:hint="eastAsia" w:ascii="仿宋" w:hAnsi="仿宋" w:eastAsia="仿宋" w:cs="宋体"/>
          <w:sz w:val="24"/>
          <w:szCs w:val="24"/>
          <w:lang w:val="zh-CN"/>
        </w:rPr>
        <w:t>）投标偏离表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6</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7</w:t>
      </w:r>
      <w:r>
        <w:rPr>
          <w:rFonts w:hint="eastAsia" w:ascii="仿宋" w:hAnsi="仿宋" w:eastAsia="仿宋" w:cs="宋体"/>
          <w:sz w:val="24"/>
          <w:szCs w:val="24"/>
          <w:lang w:val="zh-CN"/>
        </w:rPr>
        <w:t>）其它（技术参数要求中需提供的相关材料）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1800"/>
        <w:gridCol w:w="162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modern"/>
    <w:pitch w:val="default"/>
    <w:sig w:usb0="00000000" w:usb1="0000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E374A4"/>
    <w:multiLevelType w:val="singleLevel"/>
    <w:tmpl w:val="56E374A4"/>
    <w:lvl w:ilvl="0" w:tentative="0">
      <w:start w:val="9"/>
      <w:numFmt w:val="decimal"/>
      <w:pStyle w:val="119"/>
      <w:suff w:val="nothing"/>
      <w:lvlText w:val="%1、"/>
      <w:lvlJc w:val="left"/>
    </w:lvl>
  </w:abstractNum>
  <w:abstractNum w:abstractNumId="2">
    <w:nsid w:val="5A0532E2"/>
    <w:multiLevelType w:val="singleLevel"/>
    <w:tmpl w:val="5A0532E2"/>
    <w:lvl w:ilvl="0" w:tentative="0">
      <w:start w:val="4"/>
      <w:numFmt w:val="chineseCounting"/>
      <w:suff w:val="nothing"/>
      <w:lvlText w:val="第%1部"/>
      <w:lvlJc w:val="left"/>
    </w:lvl>
  </w:abstractNum>
  <w:abstractNum w:abstractNumId="3">
    <w:nsid w:val="5A30CB82"/>
    <w:multiLevelType w:val="singleLevel"/>
    <w:tmpl w:val="5A30CB82"/>
    <w:lvl w:ilvl="0" w:tentative="0">
      <w:start w:val="1"/>
      <w:numFmt w:val="chineseCounting"/>
      <w:suff w:val="space"/>
      <w:lvlText w:val="第%1部分"/>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1A41B0"/>
    <w:rsid w:val="03CB53C9"/>
    <w:rsid w:val="03D744EF"/>
    <w:rsid w:val="04252D6C"/>
    <w:rsid w:val="04524D74"/>
    <w:rsid w:val="048C72C6"/>
    <w:rsid w:val="054A14EB"/>
    <w:rsid w:val="055236E0"/>
    <w:rsid w:val="05D7384A"/>
    <w:rsid w:val="05F47DA2"/>
    <w:rsid w:val="05F65379"/>
    <w:rsid w:val="05FF5666"/>
    <w:rsid w:val="0603119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8F0D95"/>
    <w:rsid w:val="0C053D42"/>
    <w:rsid w:val="0C232636"/>
    <w:rsid w:val="0C3957DB"/>
    <w:rsid w:val="0CBA4EC9"/>
    <w:rsid w:val="0CE25187"/>
    <w:rsid w:val="0D2824A3"/>
    <w:rsid w:val="0D832C84"/>
    <w:rsid w:val="0DD45553"/>
    <w:rsid w:val="0E1F7A52"/>
    <w:rsid w:val="0F0D73B6"/>
    <w:rsid w:val="0F2C7289"/>
    <w:rsid w:val="0FBA420F"/>
    <w:rsid w:val="10240870"/>
    <w:rsid w:val="105F0CCD"/>
    <w:rsid w:val="10A25988"/>
    <w:rsid w:val="11472FC4"/>
    <w:rsid w:val="11662A8F"/>
    <w:rsid w:val="12F46B93"/>
    <w:rsid w:val="12FB62CF"/>
    <w:rsid w:val="130F3467"/>
    <w:rsid w:val="132168C4"/>
    <w:rsid w:val="133638CF"/>
    <w:rsid w:val="134B3E21"/>
    <w:rsid w:val="135C1261"/>
    <w:rsid w:val="13705BCF"/>
    <w:rsid w:val="146639B0"/>
    <w:rsid w:val="14810804"/>
    <w:rsid w:val="14C32394"/>
    <w:rsid w:val="14E7756C"/>
    <w:rsid w:val="15555471"/>
    <w:rsid w:val="162949D9"/>
    <w:rsid w:val="166F3B31"/>
    <w:rsid w:val="16BB3F9C"/>
    <w:rsid w:val="17093EDF"/>
    <w:rsid w:val="17411E12"/>
    <w:rsid w:val="175B5BC6"/>
    <w:rsid w:val="17D43D54"/>
    <w:rsid w:val="17E545EE"/>
    <w:rsid w:val="183733AB"/>
    <w:rsid w:val="183D0ACD"/>
    <w:rsid w:val="186A4EF9"/>
    <w:rsid w:val="18AD21CB"/>
    <w:rsid w:val="19491C75"/>
    <w:rsid w:val="19786E3B"/>
    <w:rsid w:val="1A107C46"/>
    <w:rsid w:val="1A4540A3"/>
    <w:rsid w:val="1A717838"/>
    <w:rsid w:val="1B1630FE"/>
    <w:rsid w:val="1BFB31C4"/>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E71C78"/>
    <w:rsid w:val="212773A1"/>
    <w:rsid w:val="214A163F"/>
    <w:rsid w:val="21D44845"/>
    <w:rsid w:val="221572B4"/>
    <w:rsid w:val="22311600"/>
    <w:rsid w:val="226550CC"/>
    <w:rsid w:val="23523DCA"/>
    <w:rsid w:val="23794CD9"/>
    <w:rsid w:val="24CA4202"/>
    <w:rsid w:val="24D66891"/>
    <w:rsid w:val="25302039"/>
    <w:rsid w:val="256C7451"/>
    <w:rsid w:val="25AD30A0"/>
    <w:rsid w:val="2667745A"/>
    <w:rsid w:val="276906C7"/>
    <w:rsid w:val="278238A3"/>
    <w:rsid w:val="28742078"/>
    <w:rsid w:val="288E3F7A"/>
    <w:rsid w:val="288F49C5"/>
    <w:rsid w:val="28BF1B33"/>
    <w:rsid w:val="28BF2210"/>
    <w:rsid w:val="299315DB"/>
    <w:rsid w:val="29C152D2"/>
    <w:rsid w:val="2A292F06"/>
    <w:rsid w:val="2A29332E"/>
    <w:rsid w:val="2A666F4C"/>
    <w:rsid w:val="2A6671E5"/>
    <w:rsid w:val="2A8574C7"/>
    <w:rsid w:val="2B5A4161"/>
    <w:rsid w:val="2B9F495B"/>
    <w:rsid w:val="2BB70DAF"/>
    <w:rsid w:val="2BBD2870"/>
    <w:rsid w:val="2C01063D"/>
    <w:rsid w:val="2C824188"/>
    <w:rsid w:val="2C8C63A5"/>
    <w:rsid w:val="2CF845CD"/>
    <w:rsid w:val="2D562101"/>
    <w:rsid w:val="2D873A70"/>
    <w:rsid w:val="2DB610BD"/>
    <w:rsid w:val="2DFB43CE"/>
    <w:rsid w:val="2E5606EB"/>
    <w:rsid w:val="2E9D5FE0"/>
    <w:rsid w:val="2F232D02"/>
    <w:rsid w:val="2F2A34A3"/>
    <w:rsid w:val="2F38041E"/>
    <w:rsid w:val="2F433D86"/>
    <w:rsid w:val="2F9A5364"/>
    <w:rsid w:val="2FEB36BE"/>
    <w:rsid w:val="30006487"/>
    <w:rsid w:val="314C2E93"/>
    <w:rsid w:val="316C02DE"/>
    <w:rsid w:val="31754AAE"/>
    <w:rsid w:val="317F2E7E"/>
    <w:rsid w:val="31BA74D8"/>
    <w:rsid w:val="31C57F0B"/>
    <w:rsid w:val="321A4FF8"/>
    <w:rsid w:val="328D4D46"/>
    <w:rsid w:val="333C55A2"/>
    <w:rsid w:val="33656785"/>
    <w:rsid w:val="33EF6302"/>
    <w:rsid w:val="345D6725"/>
    <w:rsid w:val="34B022E5"/>
    <w:rsid w:val="34CE04B2"/>
    <w:rsid w:val="34F94C42"/>
    <w:rsid w:val="35020BCE"/>
    <w:rsid w:val="354E2015"/>
    <w:rsid w:val="35636C46"/>
    <w:rsid w:val="35736992"/>
    <w:rsid w:val="37692631"/>
    <w:rsid w:val="37B10108"/>
    <w:rsid w:val="397D15ED"/>
    <w:rsid w:val="39A31772"/>
    <w:rsid w:val="3A252A28"/>
    <w:rsid w:val="3A361775"/>
    <w:rsid w:val="3A5B0DB6"/>
    <w:rsid w:val="3B8A1786"/>
    <w:rsid w:val="3BF37AE3"/>
    <w:rsid w:val="3C5A516A"/>
    <w:rsid w:val="3D574C5D"/>
    <w:rsid w:val="3D8F46AB"/>
    <w:rsid w:val="3DB32B5C"/>
    <w:rsid w:val="3DE17511"/>
    <w:rsid w:val="3E0165CC"/>
    <w:rsid w:val="3E5F6553"/>
    <w:rsid w:val="3E85714B"/>
    <w:rsid w:val="3EB83441"/>
    <w:rsid w:val="3ED405D8"/>
    <w:rsid w:val="3EF23AFC"/>
    <w:rsid w:val="3F4E5E4B"/>
    <w:rsid w:val="3F544F16"/>
    <w:rsid w:val="3FD1121A"/>
    <w:rsid w:val="3FDF074D"/>
    <w:rsid w:val="409A7D1F"/>
    <w:rsid w:val="40DD14B7"/>
    <w:rsid w:val="41595C3E"/>
    <w:rsid w:val="42031639"/>
    <w:rsid w:val="420D6E21"/>
    <w:rsid w:val="426D69CE"/>
    <w:rsid w:val="43306F54"/>
    <w:rsid w:val="43AF4EB6"/>
    <w:rsid w:val="43DA0DF8"/>
    <w:rsid w:val="43F21A5E"/>
    <w:rsid w:val="449D0BDB"/>
    <w:rsid w:val="44A75B9D"/>
    <w:rsid w:val="44CC251D"/>
    <w:rsid w:val="44ED61E4"/>
    <w:rsid w:val="44F765DB"/>
    <w:rsid w:val="452D2CD2"/>
    <w:rsid w:val="45570A50"/>
    <w:rsid w:val="46FF7143"/>
    <w:rsid w:val="479A1D63"/>
    <w:rsid w:val="479E2BBB"/>
    <w:rsid w:val="485B029F"/>
    <w:rsid w:val="48AF4A09"/>
    <w:rsid w:val="49B4550E"/>
    <w:rsid w:val="49F50EB5"/>
    <w:rsid w:val="4AB76254"/>
    <w:rsid w:val="4AF72F43"/>
    <w:rsid w:val="4AFC078A"/>
    <w:rsid w:val="4AFE130C"/>
    <w:rsid w:val="4B06415A"/>
    <w:rsid w:val="4B307A80"/>
    <w:rsid w:val="4BBD5B2C"/>
    <w:rsid w:val="4BF36702"/>
    <w:rsid w:val="4F071606"/>
    <w:rsid w:val="4F403B1D"/>
    <w:rsid w:val="4F7F31B2"/>
    <w:rsid w:val="4F827ABA"/>
    <w:rsid w:val="4FA93F1C"/>
    <w:rsid w:val="4FCB730B"/>
    <w:rsid w:val="504A74E2"/>
    <w:rsid w:val="510C3D06"/>
    <w:rsid w:val="51937900"/>
    <w:rsid w:val="51ED5B69"/>
    <w:rsid w:val="536A53D4"/>
    <w:rsid w:val="53857B5E"/>
    <w:rsid w:val="54207CFD"/>
    <w:rsid w:val="54C67D23"/>
    <w:rsid w:val="55005AF5"/>
    <w:rsid w:val="551F63D6"/>
    <w:rsid w:val="55CC6A46"/>
    <w:rsid w:val="55DE4946"/>
    <w:rsid w:val="55EA1952"/>
    <w:rsid w:val="55FD0CFB"/>
    <w:rsid w:val="561945F1"/>
    <w:rsid w:val="56BE79D8"/>
    <w:rsid w:val="58266B57"/>
    <w:rsid w:val="588A5505"/>
    <w:rsid w:val="58CE0AFE"/>
    <w:rsid w:val="58E11F40"/>
    <w:rsid w:val="58EA7FCE"/>
    <w:rsid w:val="593B360F"/>
    <w:rsid w:val="597E7640"/>
    <w:rsid w:val="5A8975CA"/>
    <w:rsid w:val="5A8D6038"/>
    <w:rsid w:val="5B176006"/>
    <w:rsid w:val="5B8B5722"/>
    <w:rsid w:val="5C1D3EC2"/>
    <w:rsid w:val="5C2A1394"/>
    <w:rsid w:val="5C6F34F3"/>
    <w:rsid w:val="5CDE1B94"/>
    <w:rsid w:val="5D2B1C2D"/>
    <w:rsid w:val="5DD07849"/>
    <w:rsid w:val="5E6E4ACB"/>
    <w:rsid w:val="5F092277"/>
    <w:rsid w:val="5F4B6391"/>
    <w:rsid w:val="5F8471B4"/>
    <w:rsid w:val="5FCE7ED4"/>
    <w:rsid w:val="5FEB58A2"/>
    <w:rsid w:val="601B36B0"/>
    <w:rsid w:val="60A449E5"/>
    <w:rsid w:val="612A61E3"/>
    <w:rsid w:val="61B82A98"/>
    <w:rsid w:val="61F84732"/>
    <w:rsid w:val="62352BFE"/>
    <w:rsid w:val="62530EF5"/>
    <w:rsid w:val="63097C59"/>
    <w:rsid w:val="634F7C15"/>
    <w:rsid w:val="63736A17"/>
    <w:rsid w:val="63937116"/>
    <w:rsid w:val="63C05B9E"/>
    <w:rsid w:val="651A4BCA"/>
    <w:rsid w:val="65D24C12"/>
    <w:rsid w:val="65F1505D"/>
    <w:rsid w:val="668F2678"/>
    <w:rsid w:val="66BA2132"/>
    <w:rsid w:val="6701680A"/>
    <w:rsid w:val="67547205"/>
    <w:rsid w:val="676E5060"/>
    <w:rsid w:val="67FC0C69"/>
    <w:rsid w:val="69D62811"/>
    <w:rsid w:val="6A690960"/>
    <w:rsid w:val="6AB109E9"/>
    <w:rsid w:val="6AF86FE1"/>
    <w:rsid w:val="6AFE3DEE"/>
    <w:rsid w:val="6B5A4DFF"/>
    <w:rsid w:val="6BE93902"/>
    <w:rsid w:val="6C25354C"/>
    <w:rsid w:val="6C981ABC"/>
    <w:rsid w:val="6CE52F07"/>
    <w:rsid w:val="6CF54B5F"/>
    <w:rsid w:val="6D0D0A4F"/>
    <w:rsid w:val="6D234DD5"/>
    <w:rsid w:val="6D355556"/>
    <w:rsid w:val="6D377DF7"/>
    <w:rsid w:val="6D945BC5"/>
    <w:rsid w:val="6DD96194"/>
    <w:rsid w:val="6DFC67F6"/>
    <w:rsid w:val="6E196A24"/>
    <w:rsid w:val="6E1D6E30"/>
    <w:rsid w:val="6E66357B"/>
    <w:rsid w:val="6EB95270"/>
    <w:rsid w:val="6F8956C3"/>
    <w:rsid w:val="6FB90394"/>
    <w:rsid w:val="6FC41E1E"/>
    <w:rsid w:val="70241AB8"/>
    <w:rsid w:val="706476AA"/>
    <w:rsid w:val="7105714A"/>
    <w:rsid w:val="710F25A0"/>
    <w:rsid w:val="7255719B"/>
    <w:rsid w:val="744C618D"/>
    <w:rsid w:val="74920FD0"/>
    <w:rsid w:val="74924B26"/>
    <w:rsid w:val="74B50A85"/>
    <w:rsid w:val="75125292"/>
    <w:rsid w:val="758826A4"/>
    <w:rsid w:val="76140509"/>
    <w:rsid w:val="768649B8"/>
    <w:rsid w:val="76EF0C8A"/>
    <w:rsid w:val="76F83624"/>
    <w:rsid w:val="773F1990"/>
    <w:rsid w:val="776A79F9"/>
    <w:rsid w:val="777A7DC6"/>
    <w:rsid w:val="78640367"/>
    <w:rsid w:val="78C403B7"/>
    <w:rsid w:val="79640B02"/>
    <w:rsid w:val="796E4180"/>
    <w:rsid w:val="79874C47"/>
    <w:rsid w:val="7A731DE7"/>
    <w:rsid w:val="7AE73174"/>
    <w:rsid w:val="7B1234F7"/>
    <w:rsid w:val="7B5007DD"/>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F0F3D7E"/>
    <w:rsid w:val="7F17791C"/>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3794-1806-4912-8E66-3E9A6A9B79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8026</Words>
  <Characters>45752</Characters>
  <Lines>381</Lines>
  <Paragraphs>107</Paragraphs>
  <ScaleCrop>false</ScaleCrop>
  <LinksUpToDate>false</LinksUpToDate>
  <CharactersWithSpaces>53671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Administrator</cp:lastModifiedBy>
  <cp:lastPrinted>2017-10-17T02:26:00Z</cp:lastPrinted>
  <dcterms:modified xsi:type="dcterms:W3CDTF">2018-01-05T06:46:34Z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