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70" w:rsidRDefault="009B1270" w:rsidP="009B1270">
      <w:pPr>
        <w:pStyle w:val="2"/>
        <w:ind w:firstLine="643"/>
        <w:rPr>
          <w:snapToGrid w:val="0"/>
        </w:rPr>
      </w:pPr>
      <w:bookmarkStart w:id="0" w:name="_Toc501385587"/>
      <w:r>
        <w:rPr>
          <w:rFonts w:hint="eastAsia"/>
          <w:snapToGrid w:val="0"/>
        </w:rPr>
        <w:t>开标一览表</w:t>
      </w:r>
      <w:bookmarkEnd w:id="0"/>
    </w:p>
    <w:p w:rsidR="009B1270" w:rsidRDefault="009B1270" w:rsidP="00CE180F">
      <w:pPr>
        <w:snapToGrid w:val="0"/>
        <w:spacing w:before="50" w:afterLines="50" w:after="156"/>
        <w:ind w:firstLineChars="0" w:firstLine="0"/>
        <w:jc w:val="left"/>
        <w:rPr>
          <w:rFonts w:ascii="宋体" w:hAnsi="宋体"/>
          <w:color w:val="000000"/>
          <w:szCs w:val="24"/>
        </w:rPr>
      </w:pPr>
      <w:r>
        <w:rPr>
          <w:rFonts w:ascii="宋体" w:hAnsi="宋体" w:hint="eastAsia"/>
          <w:color w:val="000000"/>
          <w:szCs w:val="24"/>
        </w:rPr>
        <w:t>项目名称：</w:t>
      </w:r>
      <w:r w:rsidR="00CE180F" w:rsidRPr="00CE180F">
        <w:rPr>
          <w:rFonts w:ascii="宋体" w:hAnsi="宋体" w:hint="eastAsia"/>
          <w:color w:val="000000"/>
          <w:szCs w:val="24"/>
        </w:rPr>
        <w:t>许昌市中级人民法院“高清视频传输系统升级”项目</w:t>
      </w:r>
      <w:r>
        <w:rPr>
          <w:rFonts w:ascii="宋体" w:hAnsi="宋体" w:hint="eastAsia"/>
          <w:color w:val="000000"/>
          <w:szCs w:val="24"/>
        </w:rPr>
        <w:t xml:space="preserve">  </w:t>
      </w:r>
    </w:p>
    <w:p w:rsidR="009B1270" w:rsidRDefault="009B1270" w:rsidP="00CE180F">
      <w:pPr>
        <w:spacing w:line="300" w:lineRule="exact"/>
        <w:ind w:firstLineChars="0" w:firstLine="0"/>
        <w:rPr>
          <w:rFonts w:ascii="宋体" w:hAnsi="宋体"/>
          <w:color w:val="000000"/>
          <w:szCs w:val="24"/>
        </w:rPr>
      </w:pPr>
      <w:r>
        <w:rPr>
          <w:rFonts w:ascii="宋体" w:hAnsi="宋体" w:hint="eastAsia"/>
          <w:color w:val="000000"/>
          <w:szCs w:val="24"/>
        </w:rPr>
        <w:t>招标编号：</w:t>
      </w:r>
      <w:r w:rsidR="00CE180F" w:rsidRPr="00CE180F">
        <w:rPr>
          <w:rFonts w:ascii="宋体" w:hAnsi="宋体" w:hint="eastAsia"/>
          <w:color w:val="000000"/>
          <w:szCs w:val="24"/>
        </w:rPr>
        <w:t>ZFCG-G20170206号</w:t>
      </w:r>
    </w:p>
    <w:p w:rsidR="009B1270" w:rsidRDefault="009B1270" w:rsidP="009B1270">
      <w:pPr>
        <w:spacing w:line="300" w:lineRule="exact"/>
        <w:ind w:firstLine="480"/>
        <w:rPr>
          <w:rFonts w:ascii="宋体" w:hAnsi="宋体"/>
          <w:color w:val="000000"/>
          <w:szCs w:val="21"/>
        </w:rPr>
      </w:pPr>
    </w:p>
    <w:tbl>
      <w:tblPr>
        <w:tblW w:w="9465" w:type="dxa"/>
        <w:jc w:val="center"/>
        <w:tblLayout w:type="fixed"/>
        <w:tblLook w:val="04A0" w:firstRow="1" w:lastRow="0" w:firstColumn="1" w:lastColumn="0" w:noHBand="0" w:noVBand="1"/>
      </w:tblPr>
      <w:tblGrid>
        <w:gridCol w:w="864"/>
        <w:gridCol w:w="1559"/>
        <w:gridCol w:w="3402"/>
        <w:gridCol w:w="1843"/>
        <w:gridCol w:w="1797"/>
      </w:tblGrid>
      <w:tr w:rsidR="009B1270" w:rsidTr="009C61BD">
        <w:trPr>
          <w:trHeight w:val="851"/>
          <w:jc w:val="center"/>
        </w:trPr>
        <w:tc>
          <w:tcPr>
            <w:tcW w:w="864"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jc w:val="center"/>
              <w:rPr>
                <w:rFonts w:ascii="宋体" w:cs="宋体"/>
                <w:lang w:val="zh-CN"/>
              </w:rPr>
            </w:pPr>
            <w:r>
              <w:rPr>
                <w:rFonts w:ascii="宋体" w:cs="宋体" w:hint="eastAsia"/>
                <w:lang w:val="zh-CN"/>
              </w:rPr>
              <w:t>标段</w:t>
            </w:r>
          </w:p>
        </w:tc>
        <w:tc>
          <w:tcPr>
            <w:tcW w:w="1559"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jc w:val="center"/>
              <w:rPr>
                <w:rFonts w:ascii="宋体" w:cs="宋体"/>
                <w:lang w:val="zh-CN"/>
              </w:rPr>
            </w:pPr>
            <w:r>
              <w:rPr>
                <w:rFonts w:ascii="宋体" w:cs="宋体" w:hint="eastAsia"/>
                <w:lang w:val="zh-CN"/>
              </w:rPr>
              <w:t>项目名称</w:t>
            </w:r>
          </w:p>
        </w:tc>
        <w:tc>
          <w:tcPr>
            <w:tcW w:w="3402"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jc w:val="center"/>
              <w:rPr>
                <w:rFonts w:ascii="宋体" w:cs="宋体"/>
                <w:lang w:val="zh-CN"/>
              </w:rPr>
            </w:pPr>
            <w:r>
              <w:rPr>
                <w:rFonts w:ascii="宋体" w:cs="宋体" w:hint="eastAsia"/>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jc w:val="center"/>
              <w:rPr>
                <w:rFonts w:ascii="宋体" w:cs="宋体"/>
                <w:lang w:val="zh-CN"/>
              </w:rPr>
            </w:pPr>
            <w:r>
              <w:rPr>
                <w:rFonts w:ascii="宋体" w:cs="宋体" w:hint="eastAsia"/>
                <w:lang w:val="zh-CN"/>
              </w:rPr>
              <w:t>交付日期（天）</w:t>
            </w:r>
          </w:p>
        </w:tc>
        <w:tc>
          <w:tcPr>
            <w:tcW w:w="1797"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jc w:val="center"/>
              <w:rPr>
                <w:rFonts w:ascii="宋体" w:cs="宋体"/>
                <w:lang w:val="zh-CN"/>
              </w:rPr>
            </w:pPr>
            <w:r>
              <w:rPr>
                <w:rFonts w:ascii="宋体" w:cs="宋体" w:hint="eastAsia"/>
                <w:lang w:val="zh-CN"/>
              </w:rPr>
              <w:t>备注</w:t>
            </w:r>
          </w:p>
        </w:tc>
      </w:tr>
      <w:tr w:rsidR="009B1270" w:rsidTr="009C61BD">
        <w:trPr>
          <w:trHeight w:val="851"/>
          <w:jc w:val="center"/>
        </w:trPr>
        <w:tc>
          <w:tcPr>
            <w:tcW w:w="864" w:type="dxa"/>
            <w:tcBorders>
              <w:top w:val="single" w:sz="6" w:space="0" w:color="auto"/>
              <w:left w:val="single" w:sz="6" w:space="0" w:color="auto"/>
              <w:bottom w:val="single" w:sz="6" w:space="0" w:color="auto"/>
              <w:right w:val="single" w:sz="6" w:space="0" w:color="auto"/>
            </w:tcBorders>
            <w:vAlign w:val="center"/>
          </w:tcPr>
          <w:p w:rsidR="009B1270" w:rsidRDefault="00CE180F" w:rsidP="009C61BD">
            <w:pPr>
              <w:autoSpaceDE w:val="0"/>
              <w:autoSpaceDN w:val="0"/>
              <w:adjustRightInd w:val="0"/>
              <w:ind w:firstLineChars="0" w:firstLine="0"/>
            </w:pPr>
            <w:r>
              <w:rPr>
                <w:rFonts w:hint="eastAsia"/>
              </w:rPr>
              <w:t>共一个标段</w:t>
            </w:r>
          </w:p>
        </w:tc>
        <w:tc>
          <w:tcPr>
            <w:tcW w:w="1559" w:type="dxa"/>
            <w:tcBorders>
              <w:top w:val="single" w:sz="6" w:space="0" w:color="auto"/>
              <w:left w:val="single" w:sz="6" w:space="0" w:color="auto"/>
              <w:bottom w:val="single" w:sz="6" w:space="0" w:color="auto"/>
              <w:right w:val="single" w:sz="6" w:space="0" w:color="auto"/>
            </w:tcBorders>
            <w:vAlign w:val="center"/>
          </w:tcPr>
          <w:p w:rsidR="009B1270" w:rsidRDefault="00CE180F" w:rsidP="009C61BD">
            <w:pPr>
              <w:autoSpaceDE w:val="0"/>
              <w:autoSpaceDN w:val="0"/>
              <w:adjustRightInd w:val="0"/>
              <w:ind w:firstLineChars="0" w:firstLine="0"/>
            </w:pPr>
            <w:r w:rsidRPr="00CE180F">
              <w:rPr>
                <w:rFonts w:ascii="宋体" w:hAnsi="宋体" w:hint="eastAsia"/>
                <w:color w:val="000000"/>
                <w:szCs w:val="24"/>
              </w:rPr>
              <w:t>许昌市中级人民法院“高清视频传输系统升级”项目</w:t>
            </w:r>
          </w:p>
        </w:tc>
        <w:tc>
          <w:tcPr>
            <w:tcW w:w="3402" w:type="dxa"/>
            <w:tcBorders>
              <w:top w:val="single" w:sz="6" w:space="0" w:color="auto"/>
              <w:left w:val="single" w:sz="6" w:space="0" w:color="auto"/>
              <w:bottom w:val="single" w:sz="6" w:space="0" w:color="auto"/>
              <w:right w:val="single" w:sz="6" w:space="0" w:color="auto"/>
            </w:tcBorders>
            <w:vAlign w:val="center"/>
          </w:tcPr>
          <w:p w:rsidR="009B1270" w:rsidRDefault="009B1270" w:rsidP="009C61BD">
            <w:pPr>
              <w:autoSpaceDE w:val="0"/>
              <w:autoSpaceDN w:val="0"/>
              <w:adjustRightInd w:val="0"/>
              <w:ind w:firstLineChars="0" w:firstLine="0"/>
              <w:rPr>
                <w:rFonts w:ascii="宋体" w:cs="宋体"/>
                <w:lang w:val="zh-CN"/>
              </w:rPr>
            </w:pPr>
            <w:r>
              <w:rPr>
                <w:rFonts w:ascii="宋体" w:cs="宋体" w:hint="eastAsia"/>
                <w:lang w:val="zh-CN"/>
              </w:rPr>
              <w:t>大写：</w:t>
            </w:r>
            <w:bookmarkStart w:id="1" w:name="_GoBack"/>
            <w:bookmarkEnd w:id="1"/>
            <w:r w:rsidR="008B1896" w:rsidRPr="008B1896">
              <w:rPr>
                <w:rFonts w:ascii="宋体" w:eastAsia="宋体" w:hAnsi="宋体" w:cs="宋体" w:hint="eastAsia"/>
                <w:kern w:val="0"/>
                <w:szCs w:val="24"/>
              </w:rPr>
              <w:t>壹佰陆拾叁万元整   　　小写：¥1,630,000.00</w:t>
            </w:r>
          </w:p>
        </w:tc>
        <w:tc>
          <w:tcPr>
            <w:tcW w:w="1843" w:type="dxa"/>
            <w:tcBorders>
              <w:top w:val="single" w:sz="6" w:space="0" w:color="auto"/>
              <w:left w:val="single" w:sz="6" w:space="0" w:color="auto"/>
              <w:bottom w:val="single" w:sz="6" w:space="0" w:color="auto"/>
              <w:right w:val="single" w:sz="6" w:space="0" w:color="auto"/>
            </w:tcBorders>
            <w:vAlign w:val="center"/>
          </w:tcPr>
          <w:p w:rsidR="009B1270" w:rsidRDefault="00CE180F" w:rsidP="009C61BD">
            <w:pPr>
              <w:autoSpaceDE w:val="0"/>
              <w:autoSpaceDN w:val="0"/>
              <w:adjustRightInd w:val="0"/>
              <w:ind w:firstLineChars="0" w:firstLine="0"/>
              <w:rPr>
                <w:rFonts w:ascii="宋体" w:cs="宋体"/>
                <w:lang w:val="zh-CN"/>
              </w:rPr>
            </w:pPr>
            <w:r w:rsidRPr="00CE180F">
              <w:rPr>
                <w:rFonts w:ascii="宋体" w:cs="宋体" w:hint="eastAsia"/>
                <w:lang w:val="zh-CN"/>
              </w:rPr>
              <w:t>合同签订后70日内完成安装调试并具备验收条件</w:t>
            </w:r>
          </w:p>
        </w:tc>
        <w:tc>
          <w:tcPr>
            <w:tcW w:w="1797" w:type="dxa"/>
            <w:tcBorders>
              <w:top w:val="single" w:sz="6" w:space="0" w:color="auto"/>
              <w:left w:val="single" w:sz="6" w:space="0" w:color="auto"/>
              <w:bottom w:val="single" w:sz="6" w:space="0" w:color="auto"/>
              <w:right w:val="single" w:sz="6" w:space="0" w:color="auto"/>
            </w:tcBorders>
            <w:vAlign w:val="center"/>
          </w:tcPr>
          <w:p w:rsidR="00980205" w:rsidRDefault="00980205" w:rsidP="009C61BD">
            <w:pPr>
              <w:autoSpaceDE w:val="0"/>
              <w:autoSpaceDN w:val="0"/>
              <w:adjustRightInd w:val="0"/>
              <w:ind w:firstLineChars="0" w:firstLine="0"/>
              <w:rPr>
                <w:rFonts w:ascii="宋体" w:cs="宋体"/>
                <w:lang w:val="zh-CN"/>
              </w:rPr>
            </w:pPr>
            <w:r>
              <w:rPr>
                <w:rFonts w:ascii="宋体" w:cs="宋体" w:hint="eastAsia"/>
                <w:lang w:val="zh-CN"/>
              </w:rPr>
              <w:t>质保期：</w:t>
            </w:r>
            <w:r w:rsidRPr="00980205">
              <w:rPr>
                <w:rFonts w:ascii="宋体" w:cs="宋体" w:hint="eastAsia"/>
                <w:lang w:val="zh-CN"/>
              </w:rPr>
              <w:t>所有产品免费质保期限为五年；</w:t>
            </w:r>
          </w:p>
          <w:p w:rsidR="009B1270" w:rsidRDefault="009C61BD" w:rsidP="009C61BD">
            <w:pPr>
              <w:autoSpaceDE w:val="0"/>
              <w:autoSpaceDN w:val="0"/>
              <w:adjustRightInd w:val="0"/>
              <w:ind w:firstLineChars="0" w:firstLine="0"/>
              <w:rPr>
                <w:rFonts w:ascii="宋体" w:cs="宋体"/>
                <w:lang w:val="zh-CN"/>
              </w:rPr>
            </w:pPr>
            <w:r w:rsidRPr="009C61BD">
              <w:rPr>
                <w:rFonts w:ascii="宋体" w:cs="宋体" w:hint="eastAsia"/>
                <w:lang w:val="zh-CN"/>
              </w:rPr>
              <w:t>付款方式：经验收合格付合同总价款的95%，剩余5%满一年无质量问题一次付清。</w:t>
            </w:r>
          </w:p>
        </w:tc>
      </w:tr>
    </w:tbl>
    <w:p w:rsidR="00CE180F" w:rsidRDefault="00CE180F" w:rsidP="00CE180F">
      <w:pPr>
        <w:autoSpaceDE w:val="0"/>
        <w:autoSpaceDN w:val="0"/>
        <w:adjustRightInd w:val="0"/>
        <w:spacing w:line="480" w:lineRule="auto"/>
        <w:ind w:firstLineChars="0" w:firstLine="0"/>
        <w:jc w:val="left"/>
        <w:rPr>
          <w:rFonts w:ascii="宋体" w:cs="宋体"/>
          <w:lang w:val="zh-CN"/>
        </w:rPr>
      </w:pPr>
    </w:p>
    <w:p w:rsidR="00CE180F" w:rsidRDefault="00CE180F" w:rsidP="00CE180F">
      <w:pPr>
        <w:autoSpaceDE w:val="0"/>
        <w:autoSpaceDN w:val="0"/>
        <w:adjustRightInd w:val="0"/>
        <w:spacing w:line="480" w:lineRule="auto"/>
        <w:ind w:firstLineChars="0" w:firstLine="0"/>
        <w:jc w:val="left"/>
        <w:rPr>
          <w:rFonts w:ascii="宋体" w:cs="宋体"/>
          <w:lang w:val="zh-CN"/>
        </w:rPr>
      </w:pPr>
    </w:p>
    <w:p w:rsidR="009B1270" w:rsidRDefault="009B1270" w:rsidP="00CE180F">
      <w:pPr>
        <w:autoSpaceDE w:val="0"/>
        <w:autoSpaceDN w:val="0"/>
        <w:adjustRightInd w:val="0"/>
        <w:spacing w:line="480" w:lineRule="auto"/>
        <w:ind w:firstLineChars="0" w:firstLine="0"/>
        <w:jc w:val="left"/>
        <w:rPr>
          <w:rFonts w:ascii="宋体" w:cs="宋体"/>
          <w:lang w:val="zh-CN"/>
        </w:rPr>
      </w:pPr>
      <w:r>
        <w:rPr>
          <w:rFonts w:ascii="宋体" w:cs="宋体" w:hint="eastAsia"/>
          <w:lang w:val="zh-CN"/>
        </w:rPr>
        <w:t>投标人（公章）：</w:t>
      </w:r>
      <w:r w:rsidR="00CE180F" w:rsidRPr="00C55055">
        <w:rPr>
          <w:rFonts w:ascii="宋体" w:hAnsi="宋体" w:cs="宋体" w:hint="eastAsia"/>
        </w:rPr>
        <w:t>郑州华路天成信息技术有限公司</w:t>
      </w:r>
    </w:p>
    <w:p w:rsidR="009B1270" w:rsidRDefault="009B1270" w:rsidP="00CE180F">
      <w:pPr>
        <w:autoSpaceDE w:val="0"/>
        <w:autoSpaceDN w:val="0"/>
        <w:adjustRightInd w:val="0"/>
        <w:spacing w:line="480" w:lineRule="auto"/>
        <w:ind w:firstLineChars="0" w:firstLine="0"/>
        <w:jc w:val="left"/>
        <w:rPr>
          <w:rFonts w:ascii="宋体" w:cs="宋体"/>
          <w:lang w:val="zh-CN"/>
        </w:rPr>
      </w:pPr>
      <w:r>
        <w:rPr>
          <w:rFonts w:ascii="宋体" w:cs="宋体" w:hint="eastAsia"/>
          <w:lang w:val="zh-CN"/>
        </w:rPr>
        <w:t>投标人法定代表人（或授权代表）签字：</w:t>
      </w:r>
      <w:r w:rsidR="00CE180F" w:rsidRPr="00CE180F">
        <w:rPr>
          <w:rFonts w:ascii="宋体" w:cs="宋体" w:hint="eastAsia"/>
          <w:u w:val="single"/>
          <w:lang w:val="zh-CN"/>
        </w:rPr>
        <w:t xml:space="preserve">                </w:t>
      </w:r>
    </w:p>
    <w:p w:rsidR="009B1270" w:rsidRDefault="009B1270" w:rsidP="00CE180F">
      <w:pPr>
        <w:autoSpaceDE w:val="0"/>
        <w:autoSpaceDN w:val="0"/>
        <w:adjustRightInd w:val="0"/>
        <w:spacing w:line="480" w:lineRule="auto"/>
        <w:ind w:firstLineChars="0" w:firstLine="0"/>
        <w:jc w:val="left"/>
        <w:rPr>
          <w:rFonts w:ascii="宋体" w:cs="宋体"/>
          <w:lang w:val="zh-CN"/>
        </w:rPr>
      </w:pPr>
      <w:r>
        <w:rPr>
          <w:rFonts w:ascii="宋体" w:cs="宋体" w:hint="eastAsia"/>
          <w:lang w:val="zh-CN"/>
        </w:rPr>
        <w:t>日期：</w:t>
      </w:r>
      <w:r w:rsidR="00611AA8">
        <w:rPr>
          <w:rFonts w:ascii="宋体" w:cs="宋体" w:hint="eastAsia"/>
          <w:lang w:val="zh-CN"/>
        </w:rPr>
        <w:t>2017年12月18日</w:t>
      </w:r>
    </w:p>
    <w:p w:rsidR="009B1270" w:rsidRDefault="009B1270" w:rsidP="00CE180F">
      <w:pPr>
        <w:ind w:firstLineChars="0" w:firstLine="0"/>
        <w:jc w:val="left"/>
        <w:rPr>
          <w:rFonts w:ascii="宋体" w:cs="宋体"/>
          <w:lang w:val="zh-CN"/>
        </w:rPr>
      </w:pPr>
      <w:r>
        <w:rPr>
          <w:rFonts w:ascii="宋体" w:cs="宋体" w:hint="eastAsia"/>
          <w:lang w:val="zh-CN"/>
        </w:rPr>
        <w:t>注：</w:t>
      </w:r>
      <w:r>
        <w:rPr>
          <w:rFonts w:ascii="宋体" w:hAnsi="Calibri" w:cs="宋体" w:hint="eastAsia"/>
          <w:lang w:val="zh-CN"/>
        </w:rPr>
        <w:t>交付日期指完成该项目的最终时间（日历天）</w:t>
      </w:r>
      <w:r>
        <w:rPr>
          <w:rFonts w:ascii="宋体" w:cs="宋体" w:hint="eastAsia"/>
          <w:lang w:val="zh-CN"/>
        </w:rPr>
        <w:t>。</w:t>
      </w:r>
    </w:p>
    <w:p w:rsidR="00E267BF" w:rsidRDefault="009B1270" w:rsidP="009B1270">
      <w:pPr>
        <w:widowControl/>
        <w:ind w:firstLine="480"/>
        <w:jc w:val="left"/>
        <w:rPr>
          <w:rFonts w:ascii="宋体" w:cs="宋体"/>
          <w:lang w:val="zh-CN"/>
        </w:rPr>
        <w:sectPr w:rsidR="00E267B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ascii="宋体" w:cs="宋体"/>
          <w:lang w:val="zh-CN"/>
        </w:rPr>
        <w:br w:type="page"/>
      </w:r>
    </w:p>
    <w:p w:rsidR="00140582" w:rsidRDefault="00140582" w:rsidP="00140582">
      <w:pPr>
        <w:pStyle w:val="2"/>
        <w:ind w:firstLine="643"/>
        <w:rPr>
          <w:snapToGrid w:val="0"/>
        </w:rPr>
      </w:pPr>
      <w:bookmarkStart w:id="2" w:name="_Toc501385588"/>
      <w:r>
        <w:rPr>
          <w:rFonts w:hint="eastAsia"/>
          <w:snapToGrid w:val="0"/>
        </w:rPr>
        <w:lastRenderedPageBreak/>
        <w:t>投标分项报价一览表</w:t>
      </w:r>
      <w:bookmarkEnd w:id="2"/>
    </w:p>
    <w:tbl>
      <w:tblPr>
        <w:tblW w:w="4933" w:type="pct"/>
        <w:jc w:val="center"/>
        <w:tblLayout w:type="fixed"/>
        <w:tblLook w:val="04A0" w:firstRow="1" w:lastRow="0" w:firstColumn="1" w:lastColumn="0" w:noHBand="0" w:noVBand="1"/>
      </w:tblPr>
      <w:tblGrid>
        <w:gridCol w:w="469"/>
        <w:gridCol w:w="1196"/>
        <w:gridCol w:w="1670"/>
        <w:gridCol w:w="6410"/>
        <w:gridCol w:w="473"/>
        <w:gridCol w:w="473"/>
        <w:gridCol w:w="1175"/>
        <w:gridCol w:w="1175"/>
        <w:gridCol w:w="943"/>
      </w:tblGrid>
      <w:tr w:rsidR="001007D5" w:rsidRPr="00F519ED" w:rsidTr="00F519ED">
        <w:trPr>
          <w:trHeight w:val="600"/>
          <w:jc w:val="center"/>
        </w:trPr>
        <w:tc>
          <w:tcPr>
            <w:tcW w:w="1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序号</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名称</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规格及型号</w:t>
            </w:r>
          </w:p>
        </w:tc>
        <w:tc>
          <w:tcPr>
            <w:tcW w:w="2292"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技术参数</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单位</w:t>
            </w:r>
          </w:p>
        </w:tc>
        <w:tc>
          <w:tcPr>
            <w:tcW w:w="169"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数量</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单价</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总价</w:t>
            </w:r>
          </w:p>
        </w:tc>
        <w:tc>
          <w:tcPr>
            <w:tcW w:w="338" w:type="pct"/>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产地及厂家</w:t>
            </w:r>
          </w:p>
        </w:tc>
      </w:tr>
      <w:tr w:rsidR="001007D5" w:rsidRPr="001007D5" w:rsidTr="00F519ED">
        <w:trPr>
          <w:trHeight w:val="60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left"/>
              <w:rPr>
                <w:rFonts w:ascii="宋体" w:eastAsia="宋体" w:hAnsi="宋体" w:cs="宋体"/>
                <w:b/>
                <w:bCs/>
                <w:kern w:val="0"/>
                <w:szCs w:val="24"/>
              </w:rPr>
            </w:pPr>
            <w:r w:rsidRPr="001007D5">
              <w:rPr>
                <w:rFonts w:ascii="宋体" w:eastAsia="宋体" w:hAnsi="宋体" w:cs="宋体" w:hint="eastAsia"/>
                <w:b/>
                <w:bCs/>
                <w:kern w:val="0"/>
                <w:szCs w:val="24"/>
              </w:rPr>
              <w:t>（1）许昌市中级人民法院货物需求</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多点控制单元（MCU）</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华为、VP9650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1、总体规格:</w:t>
            </w:r>
            <w:r w:rsidRPr="001007D5">
              <w:rPr>
                <w:rFonts w:ascii="宋体" w:eastAsia="宋体" w:hAnsi="宋体" w:cs="宋体" w:hint="eastAsia"/>
                <w:kern w:val="0"/>
                <w:szCs w:val="24"/>
              </w:rPr>
              <w:br/>
              <w:t>采用插卡式设计，能够通过增加板卡实现系统容量的平滑升级。</w:t>
            </w:r>
            <w:r w:rsidRPr="001007D5">
              <w:rPr>
                <w:rFonts w:ascii="宋体" w:eastAsia="宋体" w:hAnsi="宋体" w:cs="宋体" w:hint="eastAsia"/>
                <w:kern w:val="0"/>
                <w:szCs w:val="24"/>
              </w:rPr>
              <w:br/>
              <w:t>采用稳定性更强、安全性更好的军工级VxWork实时嵌入式操作系统，非Windows、Linux操作系统；不采用含有硬盘、内存插槽和VGA接口的PC架构。</w:t>
            </w:r>
            <w:r w:rsidRPr="001007D5">
              <w:rPr>
                <w:rFonts w:ascii="宋体" w:eastAsia="宋体" w:hAnsi="宋体" w:cs="宋体" w:hint="eastAsia"/>
                <w:kern w:val="0"/>
                <w:szCs w:val="24"/>
              </w:rPr>
              <w:br/>
              <w:t xml:space="preserve">符合ITU-T H.323、H.320、IETF SIP、TIP标准，支持H.323/SIP/协议的终端能够同时接入会议，具备强大的兼容能力。 </w:t>
            </w:r>
            <w:r w:rsidRPr="001007D5">
              <w:rPr>
                <w:rFonts w:ascii="宋体" w:eastAsia="宋体" w:hAnsi="宋体" w:cs="宋体" w:hint="eastAsia"/>
                <w:kern w:val="0"/>
                <w:szCs w:val="24"/>
              </w:rPr>
              <w:br/>
              <w:t>支持同时召开10组以上的会议</w:t>
            </w:r>
            <w:r w:rsidRPr="001007D5">
              <w:rPr>
                <w:rFonts w:ascii="宋体" w:eastAsia="宋体" w:hAnsi="宋体" w:cs="宋体" w:hint="eastAsia"/>
                <w:kern w:val="0"/>
                <w:szCs w:val="24"/>
              </w:rPr>
              <w:br/>
              <w:t>支持256路2Mbps，本项目配置12路1080P 30/60fps编解码接入。(可接入4K终端)</w:t>
            </w:r>
            <w:r w:rsidRPr="001007D5">
              <w:rPr>
                <w:rFonts w:ascii="宋体" w:eastAsia="宋体" w:hAnsi="宋体" w:cs="宋体" w:hint="eastAsia"/>
                <w:kern w:val="0"/>
                <w:szCs w:val="24"/>
              </w:rPr>
              <w:br/>
              <w:t>呼叫带宽支持64Kbps-8Mbps，</w:t>
            </w:r>
            <w:r w:rsidRPr="001007D5">
              <w:rPr>
                <w:rFonts w:ascii="宋体" w:eastAsia="宋体" w:hAnsi="宋体" w:cs="宋体" w:hint="eastAsia"/>
                <w:kern w:val="0"/>
                <w:szCs w:val="24"/>
              </w:rPr>
              <w:br/>
              <w:t>2、视频指标：</w:t>
            </w:r>
            <w:r w:rsidRPr="001007D5">
              <w:rPr>
                <w:rFonts w:ascii="宋体" w:eastAsia="宋体" w:hAnsi="宋体" w:cs="宋体" w:hint="eastAsia"/>
                <w:kern w:val="0"/>
                <w:szCs w:val="24"/>
              </w:rPr>
              <w:br/>
              <w:t>支持ITU-T H.264 BP、H.264 HP、H.264 SVC、H.263、H.261、H.265 视频协议。支持QCIF、CIF、4CIF、288p、 360p、720p、1080p/25fps、30fps、50fps、60fps，并向下兼容4CIF、CIF图像格式。</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支持ITU-T H.239、BFCP辅流协议。支持主视频1080p60fps时，辅视频同时实现1080P60fps高清效果。</w:t>
            </w:r>
            <w:r w:rsidRPr="001007D5">
              <w:rPr>
                <w:rFonts w:ascii="宋体" w:eastAsia="宋体" w:hAnsi="宋体" w:cs="宋体" w:hint="eastAsia"/>
                <w:kern w:val="0"/>
                <w:szCs w:val="24"/>
              </w:rPr>
              <w:br/>
              <w:t>3、音频指标：</w:t>
            </w:r>
            <w:r w:rsidRPr="001007D5">
              <w:rPr>
                <w:rFonts w:ascii="宋体" w:eastAsia="宋体" w:hAnsi="宋体" w:cs="宋体" w:hint="eastAsia"/>
                <w:kern w:val="0"/>
                <w:szCs w:val="24"/>
              </w:rPr>
              <w:br/>
              <w:t>支持AAC-LC/LD、G.722.1、G.722.1C、G.711a/u、G.722、G.728、G.729A、G.729AB、G.719、iLBC音频协议, 并且支持三种20KHZ以上的宽频音频协议，支持单/双声道。</w:t>
            </w:r>
            <w:r w:rsidRPr="001007D5">
              <w:rPr>
                <w:rFonts w:ascii="宋体" w:eastAsia="宋体" w:hAnsi="宋体" w:cs="宋体" w:hint="eastAsia"/>
                <w:kern w:val="0"/>
                <w:szCs w:val="24"/>
              </w:rPr>
              <w:br/>
              <w:t>4、多画面功能：</w:t>
            </w:r>
            <w:r w:rsidRPr="001007D5">
              <w:rPr>
                <w:rFonts w:ascii="宋体" w:eastAsia="宋体" w:hAnsi="宋体" w:cs="宋体" w:hint="eastAsia"/>
                <w:kern w:val="0"/>
                <w:szCs w:val="24"/>
              </w:rPr>
              <w:br/>
              <w:t>支持1/2/3/4/5/6/7/8/9/10/13/16/20/24等多画面类型，具有48种或以上多画面模式切换，支持VIP（N+1）格式的多画面（例如5+1、7+1多画面显示）。支持自定义会场视频在多画面中的显示位置。</w:t>
            </w:r>
            <w:r w:rsidRPr="001007D5">
              <w:rPr>
                <w:rFonts w:ascii="宋体" w:eastAsia="宋体" w:hAnsi="宋体" w:cs="宋体" w:hint="eastAsia"/>
                <w:kern w:val="0"/>
                <w:szCs w:val="24"/>
              </w:rPr>
              <w:br/>
              <w:t>5、会议可靠性：</w:t>
            </w:r>
            <w:r w:rsidRPr="001007D5">
              <w:rPr>
                <w:rFonts w:ascii="宋体" w:eastAsia="宋体" w:hAnsi="宋体" w:cs="宋体" w:hint="eastAsia"/>
                <w:kern w:val="0"/>
                <w:szCs w:val="24"/>
              </w:rPr>
              <w:br/>
              <w:t>支持MCU备份功能，当其中一台MCU断电或者其他原因导致不可使用后，会议自动切换到备份MCU上面继续召开；支持IP网口备份功能，网口备份切换不影响正在召开的会议。</w:t>
            </w:r>
            <w:r w:rsidRPr="001007D5">
              <w:rPr>
                <w:rFonts w:ascii="宋体" w:eastAsia="宋体" w:hAnsi="宋体" w:cs="宋体" w:hint="eastAsia"/>
                <w:kern w:val="0"/>
                <w:szCs w:val="24"/>
              </w:rPr>
              <w:br/>
              <w:t>6、MCU功能：</w:t>
            </w:r>
            <w:r w:rsidRPr="001007D5">
              <w:rPr>
                <w:rFonts w:ascii="宋体" w:eastAsia="宋体" w:hAnsi="宋体" w:cs="宋体" w:hint="eastAsia"/>
                <w:kern w:val="0"/>
                <w:szCs w:val="24"/>
              </w:rPr>
              <w:br/>
              <w:t>支持风扇热插拔功能；</w:t>
            </w:r>
            <w:r w:rsidRPr="001007D5">
              <w:rPr>
                <w:rFonts w:ascii="宋体" w:eastAsia="宋体" w:hAnsi="宋体" w:cs="宋体" w:hint="eastAsia"/>
                <w:kern w:val="0"/>
                <w:szCs w:val="24"/>
              </w:rPr>
              <w:br/>
              <w:t>支持 MCU两个网口分别连接两个物理上不连通的网络，实现跨网段的终端同时参加会议功能。</w:t>
            </w:r>
            <w:r w:rsidRPr="001007D5">
              <w:rPr>
                <w:rFonts w:ascii="宋体" w:eastAsia="宋体" w:hAnsi="宋体" w:cs="宋体" w:hint="eastAsia"/>
                <w:kern w:val="0"/>
                <w:szCs w:val="24"/>
              </w:rPr>
              <w:br/>
              <w:t>支持静态NAT、双网口骑墙、H460公私网穿越方式，我公司提供详细解决方案。</w:t>
            </w:r>
            <w:r w:rsidRPr="001007D5">
              <w:rPr>
                <w:rFonts w:ascii="宋体" w:eastAsia="宋体" w:hAnsi="宋体" w:cs="宋体" w:hint="eastAsia"/>
                <w:kern w:val="0"/>
                <w:szCs w:val="24"/>
              </w:rPr>
              <w:br/>
              <w:t>支持板倒换、IP备份（光口备份、电口备份、光电备份）、芯片备份、电源备份。MCU支持7*24小时连续正常工作。</w:t>
            </w:r>
            <w:r w:rsidRPr="001007D5">
              <w:rPr>
                <w:rFonts w:ascii="宋体" w:eastAsia="宋体" w:hAnsi="宋体" w:cs="宋体" w:hint="eastAsia"/>
                <w:kern w:val="0"/>
                <w:szCs w:val="24"/>
              </w:rPr>
              <w:br/>
              <w:t>所投产品支持5级单、多通道级联技术，下级单台MCU下的多个会场能够通过多个独立的视频通道传到上级MCU。</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所投产品支持T.140字幕协议，将会控台下发的字幕、横幅、短消息（广播、点名、主席轮询、入会、离会）转发给入会的会场，支持级联转发。</w:t>
            </w:r>
            <w:r w:rsidRPr="001007D5">
              <w:rPr>
                <w:rFonts w:ascii="宋体" w:eastAsia="宋体" w:hAnsi="宋体" w:cs="宋体" w:hint="eastAsia"/>
                <w:kern w:val="0"/>
                <w:szCs w:val="24"/>
              </w:rPr>
              <w:br/>
              <w:t>7、系统抗网络丢包能力：</w:t>
            </w:r>
            <w:r w:rsidRPr="001007D5">
              <w:rPr>
                <w:rFonts w:ascii="宋体" w:eastAsia="宋体" w:hAnsi="宋体" w:cs="宋体" w:hint="eastAsia"/>
                <w:kern w:val="0"/>
                <w:szCs w:val="24"/>
              </w:rPr>
              <w:br/>
              <w:t>具备较强的抗丢包能力：</w:t>
            </w:r>
            <w:r w:rsidRPr="001007D5">
              <w:rPr>
                <w:rFonts w:ascii="宋体" w:eastAsia="宋体" w:hAnsi="宋体" w:cs="宋体" w:hint="eastAsia"/>
                <w:kern w:val="0"/>
                <w:szCs w:val="24"/>
              </w:rPr>
              <w:br/>
              <w:t>10%丢包下，语音连续清晰，视频清晰流畅，无卡顿、无马赛克；</w:t>
            </w:r>
            <w:r w:rsidRPr="001007D5">
              <w:rPr>
                <w:rFonts w:ascii="宋体" w:eastAsia="宋体" w:hAnsi="宋体" w:cs="宋体" w:hint="eastAsia"/>
                <w:kern w:val="0"/>
                <w:szCs w:val="24"/>
              </w:rPr>
              <w:br/>
              <w:t>15%丢包下，语音清晰连续，视频清晰流畅，无卡顿、无马赛克；</w:t>
            </w:r>
            <w:r w:rsidRPr="001007D5">
              <w:rPr>
                <w:rFonts w:ascii="宋体" w:eastAsia="宋体" w:hAnsi="宋体" w:cs="宋体" w:hint="eastAsia"/>
                <w:kern w:val="0"/>
                <w:szCs w:val="24"/>
              </w:rPr>
              <w:br/>
              <w:t>20%丢包下，语音较清晰连续，视频清晰流畅，无卡顿</w:t>
            </w:r>
            <w:r w:rsidRPr="001007D5">
              <w:rPr>
                <w:rFonts w:ascii="宋体" w:eastAsia="宋体" w:hAnsi="宋体" w:cs="宋体" w:hint="eastAsia"/>
                <w:kern w:val="0"/>
                <w:szCs w:val="24"/>
              </w:rPr>
              <w:br/>
              <w:t>25%丢包下，声音较清晰稍有卡顿，但可迅速恢复，图像清晰流畅</w:t>
            </w:r>
            <w:r w:rsidRPr="001007D5">
              <w:rPr>
                <w:rFonts w:ascii="宋体" w:eastAsia="宋体" w:hAnsi="宋体" w:cs="宋体" w:hint="eastAsia"/>
                <w:kern w:val="0"/>
                <w:szCs w:val="24"/>
              </w:rPr>
              <w:br/>
              <w:t>33%丢包下，声音较清晰有少量破音，图像清晰流畅</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¥310,000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¥310,000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2</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高清录播服务器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华为、RSE6500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RSE6500是一款盒式多媒体视频会议服务器，硬件系统主要由一体化机箱、电源模块、风扇框等部件构成。</w:t>
            </w:r>
            <w:r w:rsidRPr="001007D5">
              <w:rPr>
                <w:rFonts w:ascii="宋体" w:eastAsia="宋体" w:hAnsi="宋体" w:cs="宋体" w:hint="eastAsia"/>
                <w:kern w:val="0"/>
                <w:szCs w:val="24"/>
              </w:rPr>
              <w:br/>
              <w:t>RSE6500作为一款轻便灵活的盒子产品，结构合理、外观简约、连线简单，便于现场部署</w:t>
            </w:r>
            <w:r w:rsidRPr="001007D5">
              <w:rPr>
                <w:rFonts w:ascii="宋体" w:eastAsia="宋体" w:hAnsi="宋体" w:cs="宋体" w:hint="eastAsia"/>
                <w:kern w:val="0"/>
                <w:szCs w:val="24"/>
              </w:rPr>
              <w:br/>
              <w:t>1、总体规格：</w:t>
            </w:r>
            <w:r w:rsidRPr="001007D5">
              <w:rPr>
                <w:rFonts w:ascii="宋体" w:eastAsia="宋体" w:hAnsi="宋体" w:cs="宋体" w:hint="eastAsia"/>
                <w:kern w:val="0"/>
                <w:szCs w:val="24"/>
              </w:rPr>
              <w:br/>
              <w:t>采用一体化设计，支持硬盘、芯片、电源备份功能。</w:t>
            </w:r>
            <w:r w:rsidRPr="001007D5">
              <w:rPr>
                <w:rFonts w:ascii="宋体" w:eastAsia="宋体" w:hAnsi="宋体" w:cs="宋体" w:hint="eastAsia"/>
                <w:kern w:val="0"/>
                <w:szCs w:val="24"/>
              </w:rPr>
              <w:br/>
              <w:t>支持IP v4和IP v6双协议栈，支持DNS解析</w:t>
            </w:r>
            <w:r w:rsidRPr="001007D5">
              <w:rPr>
                <w:rFonts w:ascii="宋体" w:eastAsia="宋体" w:hAnsi="宋体" w:cs="宋体" w:hint="eastAsia"/>
                <w:kern w:val="0"/>
                <w:szCs w:val="24"/>
              </w:rPr>
              <w:br/>
              <w:t>2、录制功能：</w:t>
            </w:r>
            <w:r w:rsidRPr="001007D5">
              <w:rPr>
                <w:rFonts w:ascii="宋体" w:eastAsia="宋体" w:hAnsi="宋体" w:cs="宋体" w:hint="eastAsia"/>
                <w:kern w:val="0"/>
                <w:szCs w:val="24"/>
              </w:rPr>
              <w:br/>
              <w:t>最大支持同时20个1080p双视频码流的并发录制</w:t>
            </w:r>
            <w:r w:rsidRPr="001007D5">
              <w:rPr>
                <w:rFonts w:ascii="宋体" w:eastAsia="宋体" w:hAnsi="宋体" w:cs="宋体" w:hint="eastAsia"/>
                <w:kern w:val="0"/>
                <w:szCs w:val="24"/>
              </w:rPr>
              <w:br/>
              <w:t>支持高清辅流录制</w:t>
            </w:r>
            <w:r w:rsidRPr="001007D5">
              <w:rPr>
                <w:rFonts w:ascii="宋体" w:eastAsia="宋体" w:hAnsi="宋体" w:cs="宋体" w:hint="eastAsia"/>
                <w:kern w:val="0"/>
                <w:szCs w:val="24"/>
              </w:rPr>
              <w:br/>
              <w:t>3、播放功能：</w:t>
            </w:r>
            <w:r w:rsidRPr="001007D5">
              <w:rPr>
                <w:rFonts w:ascii="宋体" w:eastAsia="宋体" w:hAnsi="宋体" w:cs="宋体" w:hint="eastAsia"/>
                <w:kern w:val="0"/>
                <w:szCs w:val="24"/>
              </w:rPr>
              <w:br/>
              <w:t>支持各种终端设备：PC/MAC、PAD（iOS/Android）、智能手</w:t>
            </w:r>
            <w:r w:rsidRPr="001007D5">
              <w:rPr>
                <w:rFonts w:ascii="宋体" w:eastAsia="宋体" w:hAnsi="宋体" w:cs="宋体" w:hint="eastAsia"/>
                <w:kern w:val="0"/>
                <w:szCs w:val="24"/>
              </w:rPr>
              <w:lastRenderedPageBreak/>
              <w:t>机（iOS/Android）直播和点播</w:t>
            </w:r>
            <w:r w:rsidRPr="001007D5">
              <w:rPr>
                <w:rFonts w:ascii="宋体" w:eastAsia="宋体" w:hAnsi="宋体" w:cs="宋体" w:hint="eastAsia"/>
                <w:kern w:val="0"/>
                <w:szCs w:val="24"/>
              </w:rPr>
              <w:br/>
              <w:t>支持直播功能，直播支持1080p高清效果</w:t>
            </w:r>
            <w:r w:rsidRPr="001007D5">
              <w:rPr>
                <w:rFonts w:ascii="宋体" w:eastAsia="宋体" w:hAnsi="宋体" w:cs="宋体" w:hint="eastAsia"/>
                <w:kern w:val="0"/>
                <w:szCs w:val="24"/>
              </w:rPr>
              <w:br/>
              <w:t>最大支持点播客户端和直播客户端总数2000个，点播时支持按照索引进行选择观看</w:t>
            </w:r>
            <w:r w:rsidRPr="001007D5">
              <w:rPr>
                <w:rFonts w:ascii="宋体" w:eastAsia="宋体" w:hAnsi="宋体" w:cs="宋体" w:hint="eastAsia"/>
                <w:kern w:val="0"/>
                <w:szCs w:val="24"/>
              </w:rPr>
              <w:br/>
              <w:t>支持基于浏览器无插件直播</w:t>
            </w:r>
            <w:r w:rsidRPr="001007D5">
              <w:rPr>
                <w:rFonts w:ascii="宋体" w:eastAsia="宋体" w:hAnsi="宋体" w:cs="宋体" w:hint="eastAsia"/>
                <w:kern w:val="0"/>
                <w:szCs w:val="24"/>
              </w:rPr>
              <w:br/>
              <w:t>4、存储支持：</w:t>
            </w:r>
            <w:r w:rsidRPr="001007D5">
              <w:rPr>
                <w:rFonts w:ascii="宋体" w:eastAsia="宋体" w:hAnsi="宋体" w:cs="宋体" w:hint="eastAsia"/>
                <w:kern w:val="0"/>
                <w:szCs w:val="24"/>
              </w:rPr>
              <w:br/>
              <w:t>支持内置2T的大容量硬盘，并能支持4000小时@512Kbps的视频录制，支持RAID1。并支持IPSAN、NAS外置存储设备</w:t>
            </w:r>
            <w:r w:rsidRPr="001007D5">
              <w:rPr>
                <w:rFonts w:ascii="宋体" w:eastAsia="宋体" w:hAnsi="宋体" w:cs="宋体" w:hint="eastAsia"/>
                <w:kern w:val="0"/>
                <w:szCs w:val="24"/>
              </w:rPr>
              <w:br/>
              <w:t>5、拓展功能：</w:t>
            </w:r>
            <w:r w:rsidRPr="001007D5">
              <w:rPr>
                <w:rFonts w:ascii="宋体" w:eastAsia="宋体" w:hAnsi="宋体" w:cs="宋体" w:hint="eastAsia"/>
                <w:kern w:val="0"/>
                <w:szCs w:val="24"/>
              </w:rPr>
              <w:br/>
              <w:t>支持录播系统的堆叠</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¥135,000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¥135,000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3</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电视墙服务器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锐取、TWS8000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锐取TWS8000电视墙服务器是针对视频会议系统推出的高性能多路高清视频解码输出设备，采用嵌入式系统设计，稳定性强，支持7*24小时运行模式；可显示会场名称，显示输出位置和颜色可以任意指定；支持轮询模式；支持多会议，即不同会议的会场可以同时显示在同一电视墙上。通过WEB界面即可实现设备配置、管理和各种显示操作。</w:t>
            </w:r>
            <w:r w:rsidRPr="001007D5">
              <w:rPr>
                <w:rFonts w:ascii="宋体" w:eastAsia="宋体" w:hAnsi="宋体" w:cs="宋体" w:hint="eastAsia"/>
                <w:kern w:val="0"/>
                <w:szCs w:val="24"/>
              </w:rPr>
              <w:br/>
              <w:t>输出路数：单台可以实现8路独立4K高清信号的输出，可扩展至12路，并可通过堆叠的方式多台设备协同工作，实现更多路视频的输出。</w:t>
            </w:r>
            <w:r w:rsidRPr="001007D5">
              <w:rPr>
                <w:rFonts w:ascii="宋体" w:eastAsia="宋体" w:hAnsi="宋体" w:cs="宋体" w:hint="eastAsia"/>
                <w:kern w:val="0"/>
                <w:szCs w:val="24"/>
              </w:rPr>
              <w:br/>
              <w:t>堆叠特性: 支持多台无缝堆叠，且可以通过统一界面来对多台设备进行管理</w:t>
            </w:r>
            <w:r w:rsidRPr="001007D5">
              <w:rPr>
                <w:rFonts w:ascii="宋体" w:eastAsia="宋体" w:hAnsi="宋体" w:cs="宋体" w:hint="eastAsia"/>
                <w:kern w:val="0"/>
                <w:szCs w:val="24"/>
              </w:rPr>
              <w:br/>
              <w:t>带宽范围: 64kbps-12Mbps自适应，最大带宽12M</w:t>
            </w:r>
            <w:r w:rsidRPr="001007D5">
              <w:rPr>
                <w:rFonts w:ascii="宋体" w:eastAsia="宋体" w:hAnsi="宋体" w:cs="宋体" w:hint="eastAsia"/>
                <w:kern w:val="0"/>
                <w:szCs w:val="24"/>
              </w:rPr>
              <w:br/>
              <w:t>支持协议: ITU-T H.323、TCP、UDP、SIP、H.225、H.245、H.239、Q.931、T.120、RAS、RTP、RTP；支持RADVISION SVC, POLYCOM LPR协议，会议长时间召开中出现的马赛克或花屏</w:t>
            </w:r>
            <w:r w:rsidRPr="001007D5">
              <w:rPr>
                <w:rFonts w:ascii="宋体" w:eastAsia="宋体" w:hAnsi="宋体" w:cs="宋体" w:hint="eastAsia"/>
                <w:kern w:val="0"/>
                <w:szCs w:val="24"/>
              </w:rPr>
              <w:lastRenderedPageBreak/>
              <w:t>问题实时自动修复，不中断会议召开和不影响客户的使用</w:t>
            </w:r>
            <w:r w:rsidRPr="001007D5">
              <w:rPr>
                <w:rFonts w:ascii="宋体" w:eastAsia="宋体" w:hAnsi="宋体" w:cs="宋体" w:hint="eastAsia"/>
                <w:kern w:val="0"/>
                <w:szCs w:val="24"/>
              </w:rPr>
              <w:br/>
              <w:t>视频协议: H.261、H.263、H.263+、H.263++、H.264、 H.264 High Profile、 MPEG-4、H.265</w:t>
            </w:r>
            <w:r w:rsidRPr="001007D5">
              <w:rPr>
                <w:rFonts w:ascii="宋体" w:eastAsia="宋体" w:hAnsi="宋体" w:cs="宋体" w:hint="eastAsia"/>
                <w:kern w:val="0"/>
                <w:szCs w:val="24"/>
              </w:rPr>
              <w:br/>
              <w:t>图像解析度: QCIF、CIF、4CIF、D1、VGA、SVGA、SXGA 、448P、576P、720P、1080P、4K</w:t>
            </w:r>
            <w:r w:rsidRPr="001007D5">
              <w:rPr>
                <w:rFonts w:ascii="宋体" w:eastAsia="宋体" w:hAnsi="宋体" w:cs="宋体" w:hint="eastAsia"/>
                <w:kern w:val="0"/>
                <w:szCs w:val="24"/>
              </w:rPr>
              <w:br/>
              <w:t>视频帧率：30帧/秒</w:t>
            </w:r>
            <w:r w:rsidRPr="001007D5">
              <w:rPr>
                <w:rFonts w:ascii="宋体" w:eastAsia="宋体" w:hAnsi="宋体" w:cs="宋体" w:hint="eastAsia"/>
                <w:kern w:val="0"/>
                <w:szCs w:val="24"/>
              </w:rPr>
              <w:br/>
              <w:t>解码能力: 8路4K、32路1080P、64路720P、96路 4CIF、128路 CIF，并且可以通过堆叠实现更高解码能力</w:t>
            </w:r>
            <w:r w:rsidRPr="001007D5">
              <w:rPr>
                <w:rFonts w:ascii="宋体" w:eastAsia="宋体" w:hAnsi="宋体" w:cs="宋体" w:hint="eastAsia"/>
                <w:kern w:val="0"/>
                <w:szCs w:val="24"/>
              </w:rPr>
              <w:br/>
              <w:t>分屏模式: 单屏，2分屏，3分屏，4分屏，1+5分屏，1+12分屏，9分屏， 16分屏等</w:t>
            </w:r>
            <w:r w:rsidRPr="001007D5">
              <w:rPr>
                <w:rFonts w:ascii="宋体" w:eastAsia="宋体" w:hAnsi="宋体" w:cs="宋体" w:hint="eastAsia"/>
                <w:kern w:val="0"/>
                <w:szCs w:val="24"/>
              </w:rPr>
              <w:br/>
              <w:t>单路输出：可单独输出一个画面，也可轮询输出多个画面或者分屏模式输出多个画面（1-16画面组合）</w:t>
            </w:r>
            <w:r w:rsidRPr="001007D5">
              <w:rPr>
                <w:rFonts w:ascii="宋体" w:eastAsia="宋体" w:hAnsi="宋体" w:cs="宋体" w:hint="eastAsia"/>
                <w:kern w:val="0"/>
                <w:szCs w:val="24"/>
              </w:rPr>
              <w:br/>
              <w:t>使用距离：不受限制，可无穷远</w:t>
            </w:r>
            <w:r w:rsidRPr="001007D5">
              <w:rPr>
                <w:rFonts w:ascii="宋体" w:eastAsia="宋体" w:hAnsi="宋体" w:cs="宋体" w:hint="eastAsia"/>
                <w:kern w:val="0"/>
                <w:szCs w:val="24"/>
              </w:rPr>
              <w:br/>
              <w:t>视频接口: 4K DP/HDMI*8（HDMI2.0）</w:t>
            </w:r>
            <w:r w:rsidRPr="001007D5">
              <w:rPr>
                <w:rFonts w:ascii="宋体" w:eastAsia="宋体" w:hAnsi="宋体" w:cs="宋体" w:hint="eastAsia"/>
                <w:kern w:val="0"/>
                <w:szCs w:val="24"/>
              </w:rPr>
              <w:br/>
              <w:t>网络接口: 10/100 /1000BASE-T以太网，双RJ45接口</w:t>
            </w:r>
            <w:r w:rsidRPr="001007D5">
              <w:rPr>
                <w:rFonts w:ascii="宋体" w:eastAsia="宋体" w:hAnsi="宋体" w:cs="宋体" w:hint="eastAsia"/>
                <w:kern w:val="0"/>
                <w:szCs w:val="24"/>
              </w:rPr>
              <w:br/>
              <w:t>控制方式: WEB浏览器</w:t>
            </w:r>
            <w:r w:rsidRPr="001007D5">
              <w:rPr>
                <w:rFonts w:ascii="宋体" w:eastAsia="宋体" w:hAnsi="宋体" w:cs="宋体" w:hint="eastAsia"/>
                <w:kern w:val="0"/>
                <w:szCs w:val="24"/>
              </w:rPr>
              <w:br/>
              <w:t>支持设备: 所有符合H.323、SIP标准的MCU、终端设备、会议录播</w:t>
            </w:r>
            <w:r w:rsidRPr="001007D5">
              <w:rPr>
                <w:rFonts w:ascii="宋体" w:eastAsia="宋体" w:hAnsi="宋体" w:cs="宋体" w:hint="eastAsia"/>
                <w:kern w:val="0"/>
                <w:szCs w:val="24"/>
              </w:rPr>
              <w:br/>
              <w:t>外型尺寸：标准2U设备</w:t>
            </w:r>
            <w:r w:rsidRPr="001007D5">
              <w:rPr>
                <w:rFonts w:ascii="宋体" w:eastAsia="宋体" w:hAnsi="宋体" w:cs="宋体" w:hint="eastAsia"/>
                <w:kern w:val="0"/>
                <w:szCs w:val="24"/>
              </w:rPr>
              <w:br/>
              <w:t>环境要求：温度：0—40℃，湿度：15%—90%</w:t>
            </w:r>
            <w:r w:rsidRPr="001007D5">
              <w:rPr>
                <w:rFonts w:ascii="宋体" w:eastAsia="宋体" w:hAnsi="宋体" w:cs="宋体" w:hint="eastAsia"/>
                <w:kern w:val="0"/>
                <w:szCs w:val="24"/>
              </w:rPr>
              <w:br/>
              <w:t>电源参数：220V，50Hz</w:t>
            </w:r>
            <w:r w:rsidRPr="001007D5">
              <w:rPr>
                <w:rFonts w:ascii="宋体" w:eastAsia="宋体" w:hAnsi="宋体" w:cs="宋体" w:hint="eastAsia"/>
                <w:kern w:val="0"/>
                <w:szCs w:val="24"/>
              </w:rPr>
              <w:br/>
              <w:t>额定功率：400W</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¥130,000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¥130,000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深圳、深圳锐取信息技术股份有限公司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4</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分体式高清视频终端</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华为、TX50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1、总体规格：</w:t>
            </w:r>
            <w:r w:rsidRPr="001007D5">
              <w:rPr>
                <w:rFonts w:ascii="宋体" w:eastAsia="宋体" w:hAnsi="宋体" w:cs="宋体" w:hint="eastAsia"/>
                <w:kern w:val="0"/>
                <w:szCs w:val="24"/>
              </w:rPr>
              <w:br/>
              <w:t>采用嵌入式操作系统，非Windows、Android系统，非PC、工控机架构。该型号在华为中英文官网上均可查，我公司提</w:t>
            </w:r>
            <w:r w:rsidRPr="001007D5">
              <w:rPr>
                <w:rFonts w:ascii="宋体" w:eastAsia="宋体" w:hAnsi="宋体" w:cs="宋体" w:hint="eastAsia"/>
                <w:kern w:val="0"/>
                <w:szCs w:val="24"/>
              </w:rPr>
              <w:lastRenderedPageBreak/>
              <w:t>供中英文官网截图。</w:t>
            </w:r>
            <w:r w:rsidRPr="001007D5">
              <w:rPr>
                <w:rFonts w:ascii="宋体" w:eastAsia="宋体" w:hAnsi="宋体" w:cs="宋体" w:hint="eastAsia"/>
                <w:kern w:val="0"/>
                <w:szCs w:val="24"/>
              </w:rPr>
              <w:br/>
              <w:t>支持H.323/SIP协议标准。同时支持IPV4和IPV6协议栈。</w:t>
            </w:r>
            <w:r w:rsidRPr="001007D5">
              <w:rPr>
                <w:rFonts w:ascii="宋体" w:eastAsia="宋体" w:hAnsi="宋体" w:cs="宋体" w:hint="eastAsia"/>
                <w:kern w:val="0"/>
                <w:szCs w:val="24"/>
              </w:rPr>
              <w:br/>
              <w:t>2、视频指标：</w:t>
            </w:r>
            <w:r w:rsidRPr="001007D5">
              <w:rPr>
                <w:rFonts w:ascii="宋体" w:eastAsia="宋体" w:hAnsi="宋体" w:cs="宋体" w:hint="eastAsia"/>
                <w:kern w:val="0"/>
                <w:szCs w:val="24"/>
              </w:rPr>
              <w:br/>
              <w:t>视频支持H.261、H.263、H.263+、H.264、H.264HP、H.264SVC、H.265图像编码协议。</w:t>
            </w:r>
            <w:r w:rsidRPr="001007D5">
              <w:rPr>
                <w:rFonts w:ascii="宋体" w:eastAsia="宋体" w:hAnsi="宋体" w:cs="宋体" w:hint="eastAsia"/>
                <w:kern w:val="0"/>
                <w:szCs w:val="24"/>
              </w:rPr>
              <w:br/>
              <w:t>图像格式支持4K/30帧、1080P50/60帧、1080P25/30帧、1080i50/60帧、720P50/ 60帧、720 P25/30帧、4CIF， CIF。</w:t>
            </w:r>
            <w:r w:rsidRPr="001007D5">
              <w:rPr>
                <w:rFonts w:ascii="宋体" w:eastAsia="宋体" w:hAnsi="宋体" w:cs="宋体" w:hint="eastAsia"/>
                <w:kern w:val="0"/>
                <w:szCs w:val="24"/>
              </w:rPr>
              <w:br/>
              <w:t>3、音频指标：</w:t>
            </w:r>
            <w:r w:rsidRPr="001007D5">
              <w:rPr>
                <w:rFonts w:ascii="宋体" w:eastAsia="宋体" w:hAnsi="宋体" w:cs="宋体" w:hint="eastAsia"/>
                <w:kern w:val="0"/>
                <w:szCs w:val="24"/>
              </w:rPr>
              <w:br/>
              <w:t>音频支持G.711、G.722、G.722.1、G.722.1C、G.728、G.719、G.729A、AAC-LD等音频协议，并且支持三种20KHZ以上的宽频音频协议，支持双声道立体声功能。</w:t>
            </w:r>
            <w:r w:rsidRPr="001007D5">
              <w:rPr>
                <w:rFonts w:ascii="宋体" w:eastAsia="宋体" w:hAnsi="宋体" w:cs="宋体" w:hint="eastAsia"/>
                <w:kern w:val="0"/>
                <w:szCs w:val="24"/>
              </w:rPr>
              <w:br/>
              <w:t>4、网络速率：</w:t>
            </w:r>
            <w:r w:rsidRPr="001007D5">
              <w:rPr>
                <w:rFonts w:ascii="宋体" w:eastAsia="宋体" w:hAnsi="宋体" w:cs="宋体" w:hint="eastAsia"/>
                <w:kern w:val="0"/>
                <w:szCs w:val="24"/>
              </w:rPr>
              <w:br/>
              <w:t>支持IP接入速率64Kbp-8Mbps</w:t>
            </w:r>
            <w:r w:rsidRPr="001007D5">
              <w:rPr>
                <w:rFonts w:ascii="宋体" w:eastAsia="宋体" w:hAnsi="宋体" w:cs="宋体" w:hint="eastAsia"/>
                <w:kern w:val="0"/>
                <w:szCs w:val="24"/>
              </w:rPr>
              <w:br/>
              <w:t>5、双流指标：</w:t>
            </w:r>
            <w:r w:rsidRPr="001007D5">
              <w:rPr>
                <w:rFonts w:ascii="宋体" w:eastAsia="宋体" w:hAnsi="宋体" w:cs="宋体" w:hint="eastAsia"/>
                <w:kern w:val="0"/>
                <w:szCs w:val="24"/>
              </w:rPr>
              <w:br/>
              <w:t>支持标准H323下H239协议，使用H.265协议时，在主流1080P60帧的情况下，辅流支持1080P分辨率。</w:t>
            </w:r>
            <w:r w:rsidRPr="001007D5">
              <w:rPr>
                <w:rFonts w:ascii="宋体" w:eastAsia="宋体" w:hAnsi="宋体" w:cs="宋体" w:hint="eastAsia"/>
                <w:kern w:val="0"/>
                <w:szCs w:val="24"/>
              </w:rPr>
              <w:br/>
              <w:t>支持标准SIP协议下BFCP，使用H.265协议时，在主流1080P60帧的情况下，辅流支持1080P分辨率。</w:t>
            </w:r>
            <w:r w:rsidRPr="001007D5">
              <w:rPr>
                <w:rFonts w:ascii="宋体" w:eastAsia="宋体" w:hAnsi="宋体" w:cs="宋体" w:hint="eastAsia"/>
                <w:kern w:val="0"/>
                <w:szCs w:val="24"/>
              </w:rPr>
              <w:br/>
              <w:t>6、接口规格：</w:t>
            </w:r>
            <w:r w:rsidRPr="001007D5">
              <w:rPr>
                <w:rFonts w:ascii="宋体" w:eastAsia="宋体" w:hAnsi="宋体" w:cs="宋体" w:hint="eastAsia"/>
                <w:kern w:val="0"/>
                <w:szCs w:val="24"/>
              </w:rPr>
              <w:br/>
              <w:t>提供4路高清视频输入、5路高清视频输出接口，和1路标清视频的输入输出。</w:t>
            </w:r>
            <w:r w:rsidRPr="001007D5">
              <w:rPr>
                <w:rFonts w:ascii="宋体" w:eastAsia="宋体" w:hAnsi="宋体" w:cs="宋体" w:hint="eastAsia"/>
                <w:kern w:val="0"/>
                <w:szCs w:val="24"/>
              </w:rPr>
              <w:br/>
              <w:t>支持通过USB接口自动导入配置，方便设备的安装部署。</w:t>
            </w:r>
            <w:r w:rsidRPr="001007D5">
              <w:rPr>
                <w:rFonts w:ascii="宋体" w:eastAsia="宋体" w:hAnsi="宋体" w:cs="宋体" w:hint="eastAsia"/>
                <w:kern w:val="0"/>
                <w:szCs w:val="24"/>
              </w:rPr>
              <w:br/>
              <w:t>支持3G-SDI输入/输出接口，高清终端和摄像机或矩阵之间可以达到60米的传输距离信号无明显衰减，方便大型会议室摄像机远距离布置。</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支持6路音频输入和8路音频输出接口，具有标准的卡农头麦克风接口。</w:t>
            </w:r>
            <w:r w:rsidRPr="001007D5">
              <w:rPr>
                <w:rFonts w:ascii="宋体" w:eastAsia="宋体" w:hAnsi="宋体" w:cs="宋体" w:hint="eastAsia"/>
                <w:kern w:val="0"/>
                <w:szCs w:val="24"/>
              </w:rPr>
              <w:br/>
              <w:t>7、网络适应性：</w:t>
            </w:r>
            <w:r w:rsidRPr="001007D5">
              <w:rPr>
                <w:rFonts w:ascii="宋体" w:eastAsia="宋体" w:hAnsi="宋体" w:cs="宋体" w:hint="eastAsia"/>
                <w:kern w:val="0"/>
                <w:szCs w:val="24"/>
              </w:rPr>
              <w:br/>
              <w:t>具备良好的网络适应性，最大20%网络丢包下,图像流畅、清晰、无卡顿、无马赛克现象，确保会议正常进行。</w:t>
            </w:r>
            <w:r w:rsidRPr="001007D5">
              <w:rPr>
                <w:rFonts w:ascii="宋体" w:eastAsia="宋体" w:hAnsi="宋体" w:cs="宋体" w:hint="eastAsia"/>
                <w:kern w:val="0"/>
                <w:szCs w:val="24"/>
              </w:rPr>
              <w:br/>
              <w:t>终端支持768K会议带宽下，召开1080P60帧高清会议，功能正常，音视频流畅；384Kbps会议带宽下，召开1080P30帧高清会议，功能正常，音视频流畅；288Kbps会议带宽下，召开720P30帧高清会议，功能正常，音视频流畅。</w:t>
            </w:r>
            <w:r w:rsidRPr="001007D5">
              <w:rPr>
                <w:rFonts w:ascii="宋体" w:eastAsia="宋体" w:hAnsi="宋体" w:cs="宋体" w:hint="eastAsia"/>
                <w:kern w:val="0"/>
                <w:szCs w:val="24"/>
              </w:rPr>
              <w:br/>
              <w:t>终端支持SNMP V3协议，可以通过网管系统远程管理，通过网管统一修改配置终端参数。</w:t>
            </w:r>
            <w:r w:rsidRPr="001007D5">
              <w:rPr>
                <w:rFonts w:ascii="宋体" w:eastAsia="宋体" w:hAnsi="宋体" w:cs="宋体" w:hint="eastAsia"/>
                <w:kern w:val="0"/>
                <w:szCs w:val="24"/>
              </w:rPr>
              <w:br/>
              <w:t>支持主席会场全会议控制功能，要求终端申请主席后能进行：点名发言、广播会场、设置多画面模式、添加会场、删除会场、静闭音、广播轮询、延长会议、结束会议等操作。</w:t>
            </w:r>
            <w:r w:rsidRPr="001007D5">
              <w:rPr>
                <w:rFonts w:ascii="宋体" w:eastAsia="宋体" w:hAnsi="宋体" w:cs="宋体" w:hint="eastAsia"/>
                <w:kern w:val="0"/>
                <w:szCs w:val="24"/>
              </w:rPr>
              <w:br/>
              <w:t>终端支持2个10M/100M/1000M自适应网口</w:t>
            </w:r>
            <w:r w:rsidRPr="001007D5">
              <w:rPr>
                <w:rFonts w:ascii="宋体" w:eastAsia="宋体" w:hAnsi="宋体" w:cs="宋体" w:hint="eastAsia"/>
                <w:kern w:val="0"/>
                <w:szCs w:val="24"/>
              </w:rPr>
              <w:br/>
              <w:t>终端支持在前面板显示IP地址和号码</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w:t>
            </w:r>
            <w:r w:rsidRPr="001007D5">
              <w:rPr>
                <w:rFonts w:ascii="宋体" w:eastAsia="宋体" w:hAnsi="宋体" w:cs="宋体" w:hint="eastAsia"/>
                <w:kern w:val="0"/>
                <w:szCs w:val="24"/>
              </w:rPr>
              <w:lastRenderedPageBreak/>
              <w:t>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5</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高清会议摄像机</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华为、VPC800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1、品牌型号：</w:t>
            </w:r>
            <w:r w:rsidRPr="001007D5">
              <w:rPr>
                <w:rFonts w:ascii="宋体" w:eastAsia="宋体" w:hAnsi="宋体" w:cs="宋体" w:hint="eastAsia"/>
                <w:kern w:val="0"/>
                <w:szCs w:val="24"/>
              </w:rPr>
              <w:br/>
              <w:t>华为、VPC800。</w:t>
            </w:r>
            <w:r w:rsidRPr="001007D5">
              <w:rPr>
                <w:rFonts w:ascii="宋体" w:eastAsia="宋体" w:hAnsi="宋体" w:cs="宋体" w:hint="eastAsia"/>
                <w:kern w:val="0"/>
                <w:szCs w:val="24"/>
              </w:rPr>
              <w:br/>
              <w:t>2、信号：</w:t>
            </w:r>
            <w:r w:rsidRPr="001007D5">
              <w:rPr>
                <w:rFonts w:ascii="宋体" w:eastAsia="宋体" w:hAnsi="宋体" w:cs="宋体" w:hint="eastAsia"/>
                <w:kern w:val="0"/>
                <w:szCs w:val="24"/>
              </w:rPr>
              <w:br/>
              <w:t>支持12倍光学变焦，12倍数字变焦，支持4K*2Kp50/60、4K*2Kp25/30、1080p50/60、1080i50/60、1080p25/30、720p50/60视频输出。</w:t>
            </w:r>
            <w:r w:rsidRPr="001007D5">
              <w:rPr>
                <w:rFonts w:ascii="宋体" w:eastAsia="宋体" w:hAnsi="宋体" w:cs="宋体" w:hint="eastAsia"/>
                <w:kern w:val="0"/>
                <w:szCs w:val="24"/>
              </w:rPr>
              <w:br/>
              <w:t>3、镜头规格：</w:t>
            </w:r>
            <w:r w:rsidRPr="001007D5">
              <w:rPr>
                <w:rFonts w:ascii="宋体" w:eastAsia="宋体" w:hAnsi="宋体" w:cs="宋体" w:hint="eastAsia"/>
                <w:kern w:val="0"/>
                <w:szCs w:val="24"/>
              </w:rPr>
              <w:br/>
              <w:t>支持4K sensor。</w:t>
            </w:r>
            <w:r w:rsidRPr="001007D5">
              <w:rPr>
                <w:rFonts w:ascii="宋体" w:eastAsia="宋体" w:hAnsi="宋体" w:cs="宋体" w:hint="eastAsia"/>
                <w:kern w:val="0"/>
                <w:szCs w:val="24"/>
              </w:rPr>
              <w:br/>
              <w:t>支持1240万像素 1/1.7英寸CMOS成像芯片。</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支持水平视角达到80°，最大垂直视角50°，不增加外置广角镜。</w:t>
            </w:r>
            <w:r w:rsidRPr="001007D5">
              <w:rPr>
                <w:rFonts w:ascii="宋体" w:eastAsia="宋体" w:hAnsi="宋体" w:cs="宋体" w:hint="eastAsia"/>
                <w:kern w:val="0"/>
                <w:szCs w:val="24"/>
              </w:rPr>
              <w:br/>
              <w:t>4、接口：</w:t>
            </w:r>
            <w:r w:rsidRPr="001007D5">
              <w:rPr>
                <w:rFonts w:ascii="宋体" w:eastAsia="宋体" w:hAnsi="宋体" w:cs="宋体" w:hint="eastAsia"/>
                <w:kern w:val="0"/>
                <w:szCs w:val="24"/>
              </w:rPr>
              <w:br/>
              <w:t>支持三合一接口，摄像机与终端一根线缆可同时实现视频、控制信号的传输以及对摄像机进行供电的要求。</w:t>
            </w:r>
            <w:r w:rsidRPr="001007D5">
              <w:rPr>
                <w:rFonts w:ascii="宋体" w:eastAsia="宋体" w:hAnsi="宋体" w:cs="宋体" w:hint="eastAsia"/>
                <w:kern w:val="0"/>
                <w:szCs w:val="24"/>
              </w:rPr>
              <w:br/>
              <w:t>支持通过3G-SDI接口输出1080p60fps高清视频信号。高清终端和摄像机均通过3G-SDI高清接口，可实现1080p60fps高清视频信号60米的传输距离，满足大型会议室摄像机远距离部署。</w:t>
            </w:r>
            <w:r w:rsidRPr="001007D5">
              <w:rPr>
                <w:rFonts w:ascii="宋体" w:eastAsia="宋体" w:hAnsi="宋体" w:cs="宋体" w:hint="eastAsia"/>
                <w:kern w:val="0"/>
                <w:szCs w:val="24"/>
              </w:rPr>
              <w:br/>
              <w:t>支持通过HDMI 2.0接口输出4K*2K 50/60fps。</w:t>
            </w:r>
            <w:r w:rsidRPr="001007D5">
              <w:rPr>
                <w:rFonts w:ascii="宋体" w:eastAsia="宋体" w:hAnsi="宋体" w:cs="宋体" w:hint="eastAsia"/>
                <w:kern w:val="0"/>
                <w:szCs w:val="24"/>
              </w:rPr>
              <w:br/>
              <w:t>5、功能：</w:t>
            </w:r>
            <w:r w:rsidRPr="001007D5">
              <w:rPr>
                <w:rFonts w:ascii="宋体" w:eastAsia="宋体" w:hAnsi="宋体" w:cs="宋体" w:hint="eastAsia"/>
                <w:kern w:val="0"/>
                <w:szCs w:val="24"/>
              </w:rPr>
              <w:br/>
              <w:t>支持摄像机倒装，便于摄像机倒装在天花板上。</w:t>
            </w:r>
            <w:r w:rsidRPr="001007D5">
              <w:rPr>
                <w:rFonts w:ascii="宋体" w:eastAsia="宋体" w:hAnsi="宋体" w:cs="宋体" w:hint="eastAsia"/>
                <w:kern w:val="0"/>
                <w:szCs w:val="24"/>
              </w:rPr>
              <w:br/>
              <w:t>支持LCD 显示功能，可以实时显示当前视频输出格式和故障码，便于维护人员诊断和维护。</w:t>
            </w:r>
            <w:r w:rsidRPr="001007D5">
              <w:rPr>
                <w:rFonts w:ascii="宋体" w:eastAsia="宋体" w:hAnsi="宋体" w:cs="宋体" w:hint="eastAsia"/>
                <w:kern w:val="0"/>
                <w:szCs w:val="24"/>
              </w:rPr>
              <w:br/>
              <w:t>支持254个的预置位，可预设摄像机设置，如平移/俯仰/缩放位置等进行预设。即使在摄像机关闭时，预置的数据会保存下来，方便会议过程中不同场景、视频画面的快速切换，极大地提高了摄像机的响应速度。</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2</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6</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专业会议话筒</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华为、VPM220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拾音距离：6m，支持级联，实现广阔空间的全方位高保真音频体验</w:t>
            </w:r>
            <w:r w:rsidRPr="001007D5">
              <w:rPr>
                <w:rFonts w:ascii="宋体" w:eastAsia="宋体" w:hAnsi="宋体" w:cs="宋体" w:hint="eastAsia"/>
                <w:kern w:val="0"/>
                <w:szCs w:val="24"/>
              </w:rPr>
              <w:br/>
              <w:t>拾音范围：360度拾音，</w:t>
            </w:r>
            <w:r w:rsidRPr="001007D5">
              <w:rPr>
                <w:rFonts w:ascii="宋体" w:eastAsia="宋体" w:hAnsi="宋体" w:cs="宋体" w:hint="eastAsia"/>
                <w:kern w:val="0"/>
                <w:szCs w:val="24"/>
              </w:rPr>
              <w:br/>
              <w:t>卓越的音频处理技术：配合高清终端产品实现ANS、AEC、AGC技术，达到业界顶尖的语音处理技术水平。</w:t>
            </w:r>
            <w:r w:rsidRPr="001007D5">
              <w:rPr>
                <w:rFonts w:ascii="宋体" w:eastAsia="宋体" w:hAnsi="宋体" w:cs="宋体" w:hint="eastAsia"/>
                <w:kern w:val="0"/>
                <w:szCs w:val="24"/>
              </w:rPr>
              <w:br/>
              <w:t xml:space="preserve">环境参数 </w:t>
            </w:r>
            <w:r w:rsidRPr="001007D5">
              <w:rPr>
                <w:rFonts w:ascii="宋体" w:eastAsia="宋体" w:hAnsi="宋体" w:cs="宋体" w:hint="eastAsia"/>
                <w:kern w:val="0"/>
                <w:szCs w:val="24"/>
              </w:rPr>
              <w:br/>
              <w:t>工作温度0-40℃ 纠错</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工作湿度10%-80%</w:t>
            </w:r>
            <w:r w:rsidRPr="001007D5">
              <w:rPr>
                <w:rFonts w:ascii="宋体" w:eastAsia="宋体" w:hAnsi="宋体" w:cs="宋体" w:hint="eastAsia"/>
                <w:kern w:val="0"/>
                <w:szCs w:val="24"/>
              </w:rPr>
              <w:br/>
              <w:t xml:space="preserve">产品特性 </w:t>
            </w:r>
            <w:r w:rsidRPr="001007D5">
              <w:rPr>
                <w:rFonts w:ascii="宋体" w:eastAsia="宋体" w:hAnsi="宋体" w:cs="宋体" w:hint="eastAsia"/>
                <w:kern w:val="0"/>
                <w:szCs w:val="24"/>
              </w:rPr>
              <w:br/>
              <w:t>产品特性1拾音距离：6m</w:t>
            </w:r>
            <w:r w:rsidRPr="001007D5">
              <w:rPr>
                <w:rFonts w:ascii="宋体" w:eastAsia="宋体" w:hAnsi="宋体" w:cs="宋体" w:hint="eastAsia"/>
                <w:kern w:val="0"/>
                <w:szCs w:val="24"/>
              </w:rPr>
              <w:br/>
              <w:t>拾音角度：360°</w:t>
            </w:r>
            <w:r w:rsidRPr="001007D5">
              <w:rPr>
                <w:rFonts w:ascii="宋体" w:eastAsia="宋体" w:hAnsi="宋体" w:cs="宋体" w:hint="eastAsia"/>
                <w:kern w:val="0"/>
                <w:szCs w:val="24"/>
              </w:rPr>
              <w:br/>
              <w:t>频响：3dB：0.2kHz～14kHz；6dB：0.1kHz～20kHz</w:t>
            </w:r>
            <w:r w:rsidRPr="001007D5">
              <w:rPr>
                <w:rFonts w:ascii="宋体" w:eastAsia="宋体" w:hAnsi="宋体" w:cs="宋体" w:hint="eastAsia"/>
                <w:kern w:val="0"/>
                <w:szCs w:val="24"/>
              </w:rPr>
              <w:br/>
              <w:t>采样率：48kHz， 双声道全频立体声，为用户提供震撼的高保真立体声音质；</w:t>
            </w:r>
            <w:r w:rsidRPr="001007D5">
              <w:rPr>
                <w:rFonts w:ascii="宋体" w:eastAsia="宋体" w:hAnsi="宋体" w:cs="宋体" w:hint="eastAsia"/>
                <w:kern w:val="0"/>
                <w:szCs w:val="24"/>
              </w:rPr>
              <w:br/>
              <w:t>灵敏度：38±2dB</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支</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7</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视频安全防护系统</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网御星云、Leadsec-800IPS-VSG</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网御IPS基于VSP通用安全平台和USE统一安全引擎，综合采用回话状态监测、应用层完全分析、误用检测，异常检测、网络审计、主动云防御等分析与检测技术，实现基于IPV4/IPV6双栈协议下的入侵检测与实时阻断、应用层访问控制、上网行为管控、宽带管理等核心功能。</w:t>
            </w:r>
            <w:r w:rsidRPr="001007D5">
              <w:rPr>
                <w:rFonts w:ascii="宋体" w:eastAsia="宋体" w:hAnsi="宋体" w:cs="宋体" w:hint="eastAsia"/>
                <w:kern w:val="0"/>
                <w:szCs w:val="24"/>
              </w:rPr>
              <w:br/>
              <w:t xml:space="preserve">标准机架式设备，配置6个10/100/1000 Base-T接口，整机吞吐量2Gbps,IPS吞吐量500Mbps,最大并发连接数100万； </w:t>
            </w:r>
            <w:r w:rsidRPr="001007D5">
              <w:rPr>
                <w:rFonts w:ascii="宋体" w:eastAsia="宋体" w:hAnsi="宋体" w:cs="宋体" w:hint="eastAsia"/>
                <w:kern w:val="0"/>
                <w:szCs w:val="24"/>
              </w:rPr>
              <w:br/>
              <w:t>采用具有自主知识产权的VSP通用安全平台，具备高效、智能、安全、健壮、易扩展等特点；</w:t>
            </w:r>
            <w:r w:rsidRPr="001007D5">
              <w:rPr>
                <w:rFonts w:ascii="宋体" w:eastAsia="宋体" w:hAnsi="宋体" w:cs="宋体" w:hint="eastAsia"/>
                <w:kern w:val="0"/>
                <w:szCs w:val="24"/>
              </w:rPr>
              <w:br/>
              <w:t>采用多核并行安全架构；</w:t>
            </w:r>
            <w:r w:rsidRPr="001007D5">
              <w:rPr>
                <w:rFonts w:ascii="宋体" w:eastAsia="宋体" w:hAnsi="宋体" w:cs="宋体" w:hint="eastAsia"/>
                <w:kern w:val="0"/>
                <w:szCs w:val="24"/>
              </w:rPr>
              <w:br/>
              <w:t>支持安全防御机制，入侵防御事件库事件数量5000条，支持攻击检测和防护功能，可有效探测针对视频监控终端和视频管理系统的攻击行为，在线自动升级和手工导入，入侵事件特征库升级频率一周一次；</w:t>
            </w:r>
            <w:r w:rsidRPr="001007D5">
              <w:rPr>
                <w:rFonts w:ascii="宋体" w:eastAsia="宋体" w:hAnsi="宋体" w:cs="宋体" w:hint="eastAsia"/>
                <w:kern w:val="0"/>
                <w:szCs w:val="24"/>
              </w:rPr>
              <w:br/>
              <w:t>可扩展支持病毒过滤机制，支持双病毒引擎；</w:t>
            </w:r>
            <w:r w:rsidRPr="001007D5">
              <w:rPr>
                <w:rFonts w:ascii="宋体" w:eastAsia="宋体" w:hAnsi="宋体" w:cs="宋体" w:hint="eastAsia"/>
                <w:kern w:val="0"/>
                <w:szCs w:val="24"/>
              </w:rPr>
              <w:br/>
              <w:t>提供针对视频存储平台（NVR等 ）的应用层攻击检测功能，</w:t>
            </w:r>
            <w:r w:rsidRPr="001007D5">
              <w:rPr>
                <w:rFonts w:ascii="宋体" w:eastAsia="宋体" w:hAnsi="宋体" w:cs="宋体" w:hint="eastAsia"/>
                <w:kern w:val="0"/>
                <w:szCs w:val="24"/>
              </w:rPr>
              <w:lastRenderedPageBreak/>
              <w:t>包括：SQL注入攻击、XSS攻击的检测和防御，对Web服务系统提供保护（提供界面截图）；</w:t>
            </w:r>
            <w:r w:rsidRPr="001007D5">
              <w:rPr>
                <w:rFonts w:ascii="宋体" w:eastAsia="宋体" w:hAnsi="宋体" w:cs="宋体" w:hint="eastAsia"/>
                <w:kern w:val="0"/>
                <w:szCs w:val="24"/>
              </w:rPr>
              <w:br/>
              <w:t>系统支持弱口令检测功能，支持8种网络协议并支持7种弱口令检测元素。（提供界面截图）</w:t>
            </w:r>
            <w:r w:rsidRPr="001007D5">
              <w:rPr>
                <w:rFonts w:ascii="宋体" w:eastAsia="宋体" w:hAnsi="宋体" w:cs="宋体" w:hint="eastAsia"/>
                <w:kern w:val="0"/>
                <w:szCs w:val="24"/>
              </w:rPr>
              <w:br/>
              <w:t xml:space="preserve">系统具有多种防web扫描能力，包括如下能力：防爬虫、防止CGI和漏洞扫描等； </w:t>
            </w:r>
            <w:r w:rsidRPr="001007D5">
              <w:rPr>
                <w:rFonts w:ascii="宋体" w:eastAsia="宋体" w:hAnsi="宋体" w:cs="宋体" w:hint="eastAsia"/>
                <w:kern w:val="0"/>
                <w:szCs w:val="24"/>
              </w:rPr>
              <w:br/>
              <w:t>可扩展支持APT攻击检测模块，同时可与专业APT检测系统进行实时联动，检测并阻断未知网络威胁（提供界面截图）；</w:t>
            </w:r>
            <w:r w:rsidRPr="001007D5">
              <w:rPr>
                <w:rFonts w:ascii="宋体" w:eastAsia="宋体" w:hAnsi="宋体" w:cs="宋体" w:hint="eastAsia"/>
                <w:kern w:val="0"/>
                <w:szCs w:val="24"/>
              </w:rPr>
              <w:br/>
              <w:t>支持前端网络视频资质自动识别功能，可自动识别前端网络视频资产IP、MAC、品牌等信息，同时支持视频资产一键导入功能（提供界面截图）；</w:t>
            </w:r>
            <w:r w:rsidRPr="001007D5">
              <w:rPr>
                <w:rFonts w:ascii="宋体" w:eastAsia="宋体" w:hAnsi="宋体" w:cs="宋体" w:hint="eastAsia"/>
                <w:kern w:val="0"/>
                <w:szCs w:val="24"/>
              </w:rPr>
              <w:br/>
              <w:t>支持终端准入机制，可通过IP地址、MAC、白名单、协议等设备认证方式对接入设备进行管理（提供界面截图）；</w:t>
            </w:r>
            <w:r w:rsidRPr="001007D5">
              <w:rPr>
                <w:rFonts w:ascii="宋体" w:eastAsia="宋体" w:hAnsi="宋体" w:cs="宋体" w:hint="eastAsia"/>
                <w:kern w:val="0"/>
                <w:szCs w:val="24"/>
              </w:rPr>
              <w:br/>
              <w:t>支持流量协议自识别机制，可自动学习专网流量，识别IPC与NVR访问关系，生成相应的安全准入策略（提供界面截图）；</w:t>
            </w:r>
            <w:r w:rsidRPr="001007D5">
              <w:rPr>
                <w:rFonts w:ascii="宋体" w:eastAsia="宋体" w:hAnsi="宋体" w:cs="宋体" w:hint="eastAsia"/>
                <w:kern w:val="0"/>
                <w:szCs w:val="24"/>
              </w:rPr>
              <w:br/>
              <w:t>支持视频监控终端状态探知发现，能够实时发现视频监控终端情况和链路质量情况，支持轮询和实时发现模式（提供界面截图）；</w:t>
            </w:r>
            <w:r w:rsidRPr="001007D5">
              <w:rPr>
                <w:rFonts w:ascii="宋体" w:eastAsia="宋体" w:hAnsi="宋体" w:cs="宋体" w:hint="eastAsia"/>
                <w:kern w:val="0"/>
                <w:szCs w:val="24"/>
              </w:rPr>
              <w:br/>
              <w:t>支持视频网络前端设备非法接入、非法占用、非法替换等视频网络异常行为的监控和防护（提供界面截图）</w:t>
            </w:r>
            <w:r w:rsidRPr="001007D5">
              <w:rPr>
                <w:rFonts w:ascii="宋体" w:eastAsia="宋体" w:hAnsi="宋体" w:cs="宋体" w:hint="eastAsia"/>
                <w:kern w:val="0"/>
                <w:szCs w:val="24"/>
              </w:rPr>
              <w:br/>
              <w:t>支持视频监控终端行为监控，发现异常行为，并实时阻断（提供界面截图）；</w:t>
            </w:r>
            <w:r w:rsidRPr="001007D5">
              <w:rPr>
                <w:rFonts w:ascii="宋体" w:eastAsia="宋体" w:hAnsi="宋体" w:cs="宋体" w:hint="eastAsia"/>
                <w:kern w:val="0"/>
                <w:szCs w:val="24"/>
              </w:rPr>
              <w:br/>
              <w:t>提供前端设备集中管理运维平台，可对现网安全设备进行集中运维、分级日志呈现、集中展现视频监控终端和链路质量情况，并支持拓扑展示，现网安全态势集中呈现等（提供界</w:t>
            </w:r>
            <w:r w:rsidRPr="001007D5">
              <w:rPr>
                <w:rFonts w:ascii="宋体" w:eastAsia="宋体" w:hAnsi="宋体" w:cs="宋体" w:hint="eastAsia"/>
                <w:kern w:val="0"/>
                <w:szCs w:val="24"/>
              </w:rPr>
              <w:lastRenderedPageBreak/>
              <w:t>面截图）；</w:t>
            </w:r>
            <w:r w:rsidRPr="001007D5">
              <w:rPr>
                <w:rFonts w:ascii="宋体" w:eastAsia="宋体" w:hAnsi="宋体" w:cs="宋体" w:hint="eastAsia"/>
                <w:kern w:val="0"/>
                <w:szCs w:val="24"/>
              </w:rPr>
              <w:br/>
              <w:t>产品支持透明、路由、混合等多种部署方式</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北京、北京网御星云信息技术有限公司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8</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可编程控制主机</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快捷、CR-PGMⅡ</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xml:space="preserve">处理器：CPU  32位Samsung ARM微处理器  </w:t>
            </w:r>
            <w:r w:rsidRPr="001007D5">
              <w:rPr>
                <w:rFonts w:ascii="宋体" w:eastAsia="宋体" w:hAnsi="宋体" w:cs="宋体" w:hint="eastAsia"/>
                <w:kern w:val="0"/>
                <w:szCs w:val="24"/>
              </w:rPr>
              <w:br/>
              <w:t xml:space="preserve">处理速度：210MIPS  </w:t>
            </w:r>
            <w:r w:rsidRPr="001007D5">
              <w:rPr>
                <w:rFonts w:ascii="宋体" w:eastAsia="宋体" w:hAnsi="宋体" w:cs="宋体" w:hint="eastAsia"/>
                <w:kern w:val="0"/>
                <w:szCs w:val="24"/>
              </w:rPr>
              <w:br/>
              <w:t xml:space="preserve">标配内存：8M SDRAM，2M Flash  </w:t>
            </w:r>
            <w:r w:rsidRPr="001007D5">
              <w:rPr>
                <w:rFonts w:ascii="宋体" w:eastAsia="宋体" w:hAnsi="宋体" w:cs="宋体" w:hint="eastAsia"/>
                <w:kern w:val="0"/>
                <w:szCs w:val="24"/>
              </w:rPr>
              <w:br/>
              <w:t xml:space="preserve">扩展内存：可扩展至32M  </w:t>
            </w:r>
            <w:r w:rsidRPr="001007D5">
              <w:rPr>
                <w:rFonts w:ascii="宋体" w:eastAsia="宋体" w:hAnsi="宋体" w:cs="宋体" w:hint="eastAsia"/>
                <w:kern w:val="0"/>
                <w:szCs w:val="24"/>
              </w:rPr>
              <w:br/>
              <w:t>控制端口：</w:t>
            </w:r>
            <w:r w:rsidRPr="001007D5">
              <w:rPr>
                <w:rFonts w:ascii="宋体" w:eastAsia="宋体" w:hAnsi="宋体" w:cs="宋体" w:hint="eastAsia"/>
                <w:kern w:val="0"/>
                <w:szCs w:val="24"/>
              </w:rPr>
              <w:br/>
              <w:t xml:space="preserve">COM端口：8个DB9公型口，可双向传输RS232，RS485及RS422信号  </w:t>
            </w:r>
            <w:r w:rsidRPr="001007D5">
              <w:rPr>
                <w:rFonts w:ascii="宋体" w:eastAsia="宋体" w:hAnsi="宋体" w:cs="宋体" w:hint="eastAsia"/>
                <w:kern w:val="0"/>
                <w:szCs w:val="24"/>
              </w:rPr>
              <w:br/>
              <w:t xml:space="preserve">红外IR端口：8个终端模块，16PIN输出排针  </w:t>
            </w:r>
            <w:r w:rsidRPr="001007D5">
              <w:rPr>
                <w:rFonts w:ascii="宋体" w:eastAsia="宋体" w:hAnsi="宋体" w:cs="宋体" w:hint="eastAsia"/>
                <w:kern w:val="0"/>
                <w:szCs w:val="24"/>
              </w:rPr>
              <w:br/>
              <w:t xml:space="preserve">输入I/O端口：8个终端块，9PIN输出排针，带保护电路，支持0-5V数字输入信号  </w:t>
            </w:r>
            <w:r w:rsidRPr="001007D5">
              <w:rPr>
                <w:rFonts w:ascii="宋体" w:eastAsia="宋体" w:hAnsi="宋体" w:cs="宋体" w:hint="eastAsia"/>
                <w:kern w:val="0"/>
                <w:szCs w:val="24"/>
              </w:rPr>
              <w:br/>
              <w:t xml:space="preserve">弱电继电器端口：8个终端，16PIN输出排针，常开型独立继电器，额定1A/30V交流/直流  </w:t>
            </w:r>
            <w:r w:rsidRPr="001007D5">
              <w:rPr>
                <w:rFonts w:ascii="宋体" w:eastAsia="宋体" w:hAnsi="宋体" w:cs="宋体" w:hint="eastAsia"/>
                <w:kern w:val="0"/>
                <w:szCs w:val="24"/>
              </w:rPr>
              <w:br/>
              <w:t xml:space="preserve">网络扩展接口：1个RJ11 6PIN接口，用于扩展SPORT和WPORT  </w:t>
            </w:r>
            <w:r w:rsidRPr="001007D5">
              <w:rPr>
                <w:rFonts w:ascii="宋体" w:eastAsia="宋体" w:hAnsi="宋体" w:cs="宋体" w:hint="eastAsia"/>
                <w:kern w:val="0"/>
                <w:szCs w:val="24"/>
              </w:rPr>
              <w:br/>
              <w:t xml:space="preserve">CR-NET端口：3个终端模块，4PIN排针，支持CR-NET控制总线，提供DC24V/1A的输出电源  </w:t>
            </w:r>
            <w:r w:rsidRPr="001007D5">
              <w:rPr>
                <w:rFonts w:ascii="宋体" w:eastAsia="宋体" w:hAnsi="宋体" w:cs="宋体" w:hint="eastAsia"/>
                <w:kern w:val="0"/>
                <w:szCs w:val="24"/>
              </w:rPr>
              <w:br/>
              <w:t xml:space="preserve">扩展槽：2条多功能扩展槽，支持所有扩展卡  </w:t>
            </w:r>
            <w:r w:rsidRPr="001007D5">
              <w:rPr>
                <w:rFonts w:ascii="宋体" w:eastAsia="宋体" w:hAnsi="宋体" w:cs="宋体" w:hint="eastAsia"/>
                <w:kern w:val="0"/>
                <w:szCs w:val="24"/>
              </w:rPr>
              <w:br/>
              <w:t xml:space="preserve">计算机管理端口：1个MINIUSB1.1（兼容USB2.0）接口和1个DB9母型端口（后面板），1个MINIUSB（兼容2.0）接口（前面板）  </w:t>
            </w:r>
            <w:r w:rsidRPr="001007D5">
              <w:rPr>
                <w:rFonts w:ascii="宋体" w:eastAsia="宋体" w:hAnsi="宋体" w:cs="宋体" w:hint="eastAsia"/>
                <w:kern w:val="0"/>
                <w:szCs w:val="24"/>
              </w:rPr>
              <w:br/>
              <w:t xml:space="preserve">电源：AC100V - 240V自适应电源  </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广州、广州市天誉创高电子科技有限公司</w:t>
            </w:r>
          </w:p>
        </w:tc>
      </w:tr>
      <w:tr w:rsidR="001007D5" w:rsidRPr="00F519ED" w:rsidTr="00F519ED">
        <w:trPr>
          <w:trHeight w:val="105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9</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手持WiFi画中画可编</w:t>
            </w:r>
            <w:r w:rsidRPr="001007D5">
              <w:rPr>
                <w:rFonts w:ascii="宋体" w:eastAsia="宋体" w:hAnsi="宋体" w:cs="宋体" w:hint="eastAsia"/>
                <w:kern w:val="0"/>
                <w:szCs w:val="24"/>
              </w:rPr>
              <w:lastRenderedPageBreak/>
              <w:t>程触摸屏</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快捷、CR-WiFi G7S</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处理器：CPU IMX6</w:t>
            </w:r>
            <w:r w:rsidRPr="001007D5">
              <w:rPr>
                <w:rFonts w:ascii="宋体" w:eastAsia="宋体" w:hAnsi="宋体" w:cs="宋体" w:hint="eastAsia"/>
                <w:kern w:val="0"/>
                <w:szCs w:val="24"/>
              </w:rPr>
              <w:br/>
              <w:t>内存：RAM 256MB，ROM 4GB</w:t>
            </w:r>
            <w:r w:rsidRPr="001007D5">
              <w:rPr>
                <w:rFonts w:ascii="宋体" w:eastAsia="宋体" w:hAnsi="宋体" w:cs="宋体" w:hint="eastAsia"/>
                <w:kern w:val="0"/>
                <w:szCs w:val="24"/>
              </w:rPr>
              <w:br/>
              <w:t xml:space="preserve">显示屏：屏幕种类 a-si TFT LCD </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尺寸：8.0"</w:t>
            </w:r>
            <w:r w:rsidRPr="001007D5">
              <w:rPr>
                <w:rFonts w:ascii="宋体" w:eastAsia="宋体" w:hAnsi="宋体" w:cs="宋体" w:hint="eastAsia"/>
                <w:kern w:val="0"/>
                <w:szCs w:val="24"/>
              </w:rPr>
              <w:br/>
              <w:t xml:space="preserve">分辨率：1280×800 </w:t>
            </w:r>
            <w:r w:rsidRPr="001007D5">
              <w:rPr>
                <w:rFonts w:ascii="宋体" w:eastAsia="宋体" w:hAnsi="宋体" w:cs="宋体" w:hint="eastAsia"/>
                <w:kern w:val="0"/>
                <w:szCs w:val="24"/>
              </w:rPr>
              <w:br/>
              <w:t xml:space="preserve">宽高比：16:9 </w:t>
            </w:r>
            <w:r w:rsidRPr="001007D5">
              <w:rPr>
                <w:rFonts w:ascii="宋体" w:eastAsia="宋体" w:hAnsi="宋体" w:cs="宋体" w:hint="eastAsia"/>
                <w:kern w:val="0"/>
                <w:szCs w:val="24"/>
              </w:rPr>
              <w:br/>
              <w:t xml:space="preserve">色深：18位 256K彩色 </w:t>
            </w:r>
            <w:r w:rsidRPr="001007D5">
              <w:rPr>
                <w:rFonts w:ascii="宋体" w:eastAsia="宋体" w:hAnsi="宋体" w:cs="宋体" w:hint="eastAsia"/>
                <w:kern w:val="0"/>
                <w:szCs w:val="24"/>
              </w:rPr>
              <w:br/>
              <w:t xml:space="preserve">透明度：8 位 alpha 通道 </w:t>
            </w:r>
            <w:r w:rsidRPr="001007D5">
              <w:rPr>
                <w:rFonts w:ascii="宋体" w:eastAsia="宋体" w:hAnsi="宋体" w:cs="宋体" w:hint="eastAsia"/>
                <w:kern w:val="0"/>
                <w:szCs w:val="24"/>
              </w:rPr>
              <w:br/>
              <w:t>亮度：400尼特(cd/㎡)</w:t>
            </w:r>
            <w:r w:rsidRPr="001007D5">
              <w:rPr>
                <w:rFonts w:ascii="宋体" w:eastAsia="宋体" w:hAnsi="宋体" w:cs="宋体" w:hint="eastAsia"/>
                <w:kern w:val="0"/>
                <w:szCs w:val="24"/>
              </w:rPr>
              <w:br/>
              <w:t xml:space="preserve">对比度：800:1 </w:t>
            </w:r>
            <w:r w:rsidRPr="001007D5">
              <w:rPr>
                <w:rFonts w:ascii="宋体" w:eastAsia="宋体" w:hAnsi="宋体" w:cs="宋体" w:hint="eastAsia"/>
                <w:kern w:val="0"/>
                <w:szCs w:val="24"/>
              </w:rPr>
              <w:br/>
              <w:t xml:space="preserve">背光：WLED </w:t>
            </w:r>
            <w:r w:rsidRPr="001007D5">
              <w:rPr>
                <w:rFonts w:ascii="宋体" w:eastAsia="宋体" w:hAnsi="宋体" w:cs="宋体" w:hint="eastAsia"/>
                <w:kern w:val="0"/>
                <w:szCs w:val="24"/>
              </w:rPr>
              <w:br/>
              <w:t xml:space="preserve">可视角度：水平±85°，垂直±85° </w:t>
            </w:r>
            <w:r w:rsidRPr="001007D5">
              <w:rPr>
                <w:rFonts w:ascii="宋体" w:eastAsia="宋体" w:hAnsi="宋体" w:cs="宋体" w:hint="eastAsia"/>
                <w:kern w:val="0"/>
                <w:szCs w:val="24"/>
              </w:rPr>
              <w:br/>
              <w:t xml:space="preserve">控制-触控面板 </w:t>
            </w:r>
            <w:r w:rsidRPr="001007D5">
              <w:rPr>
                <w:rFonts w:ascii="宋体" w:eastAsia="宋体" w:hAnsi="宋体" w:cs="宋体" w:hint="eastAsia"/>
                <w:kern w:val="0"/>
                <w:szCs w:val="24"/>
              </w:rPr>
              <w:br/>
              <w:t xml:space="preserve">触摸屏：8.0" 电容式触摸屏 </w:t>
            </w:r>
            <w:r w:rsidRPr="001007D5">
              <w:rPr>
                <w:rFonts w:ascii="宋体" w:eastAsia="宋体" w:hAnsi="宋体" w:cs="宋体" w:hint="eastAsia"/>
                <w:kern w:val="0"/>
                <w:szCs w:val="24"/>
              </w:rPr>
              <w:br/>
              <w:t>电源按键：</w:t>
            </w:r>
            <w:r w:rsidRPr="001007D5">
              <w:rPr>
                <w:rFonts w:ascii="宋体" w:eastAsia="宋体" w:hAnsi="宋体" w:cs="宋体" w:hint="eastAsia"/>
                <w:kern w:val="0"/>
                <w:szCs w:val="24"/>
              </w:rPr>
              <w:br/>
              <w:t xml:space="preserve">设备关机状态下，实现开机。设备正常工作状态下，长按5秒关机 </w:t>
            </w:r>
            <w:r w:rsidRPr="001007D5">
              <w:rPr>
                <w:rFonts w:ascii="宋体" w:eastAsia="宋体" w:hAnsi="宋体" w:cs="宋体" w:hint="eastAsia"/>
                <w:kern w:val="0"/>
                <w:szCs w:val="24"/>
              </w:rPr>
              <w:br/>
              <w:t xml:space="preserve">电源接口 DC 5V/1.5A  输入 </w:t>
            </w:r>
            <w:r w:rsidRPr="001007D5">
              <w:rPr>
                <w:rFonts w:ascii="宋体" w:eastAsia="宋体" w:hAnsi="宋体" w:cs="宋体" w:hint="eastAsia"/>
                <w:kern w:val="0"/>
                <w:szCs w:val="24"/>
              </w:rPr>
              <w:br/>
              <w:t xml:space="preserve">USB接口 Micro USB数据通信/充电共用 </w:t>
            </w:r>
            <w:r w:rsidRPr="001007D5">
              <w:rPr>
                <w:rFonts w:ascii="宋体" w:eastAsia="宋体" w:hAnsi="宋体" w:cs="宋体" w:hint="eastAsia"/>
                <w:kern w:val="0"/>
                <w:szCs w:val="24"/>
              </w:rPr>
              <w:br/>
              <w:t xml:space="preserve">音频 </w:t>
            </w:r>
            <w:r w:rsidRPr="001007D5">
              <w:rPr>
                <w:rFonts w:ascii="宋体" w:eastAsia="宋体" w:hAnsi="宋体" w:cs="宋体" w:hint="eastAsia"/>
                <w:kern w:val="0"/>
                <w:szCs w:val="24"/>
              </w:rPr>
              <w:br/>
              <w:t xml:space="preserve">扬声器 双声道L+R 立体声输出 ，8Ω1W </w:t>
            </w:r>
            <w:r w:rsidRPr="001007D5">
              <w:rPr>
                <w:rFonts w:ascii="宋体" w:eastAsia="宋体" w:hAnsi="宋体" w:cs="宋体" w:hint="eastAsia"/>
                <w:kern w:val="0"/>
                <w:szCs w:val="24"/>
              </w:rPr>
              <w:br/>
              <w:t xml:space="preserve">视频 </w:t>
            </w:r>
            <w:r w:rsidRPr="001007D5">
              <w:rPr>
                <w:rFonts w:ascii="宋体" w:eastAsia="宋体" w:hAnsi="宋体" w:cs="宋体" w:hint="eastAsia"/>
                <w:kern w:val="0"/>
                <w:szCs w:val="24"/>
              </w:rPr>
              <w:br/>
              <w:t xml:space="preserve">数量 1路画中画 </w:t>
            </w:r>
            <w:r w:rsidRPr="001007D5">
              <w:rPr>
                <w:rFonts w:ascii="宋体" w:eastAsia="宋体" w:hAnsi="宋体" w:cs="宋体" w:hint="eastAsia"/>
                <w:kern w:val="0"/>
                <w:szCs w:val="24"/>
              </w:rPr>
              <w:br/>
              <w:t xml:space="preserve">输入方式 无线WiFi </w:t>
            </w:r>
            <w:r w:rsidRPr="001007D5">
              <w:rPr>
                <w:rFonts w:ascii="宋体" w:eastAsia="宋体" w:hAnsi="宋体" w:cs="宋体" w:hint="eastAsia"/>
                <w:kern w:val="0"/>
                <w:szCs w:val="24"/>
              </w:rPr>
              <w:br/>
              <w:t xml:space="preserve">范围 &lt;30M（空旷地带） </w:t>
            </w:r>
            <w:r w:rsidRPr="001007D5">
              <w:rPr>
                <w:rFonts w:ascii="宋体" w:eastAsia="宋体" w:hAnsi="宋体" w:cs="宋体" w:hint="eastAsia"/>
                <w:kern w:val="0"/>
                <w:szCs w:val="24"/>
              </w:rPr>
              <w:br/>
              <w:t>无线 433MHz（428-438MHz）</w:t>
            </w:r>
            <w:r w:rsidRPr="001007D5">
              <w:rPr>
                <w:rFonts w:ascii="宋体" w:eastAsia="宋体" w:hAnsi="宋体" w:cs="宋体" w:hint="eastAsia"/>
                <w:kern w:val="0"/>
                <w:szCs w:val="24"/>
              </w:rPr>
              <w:br/>
              <w:t xml:space="preserve">无障碍传输距离50m </w:t>
            </w:r>
            <w:r w:rsidRPr="001007D5">
              <w:rPr>
                <w:rFonts w:ascii="宋体" w:eastAsia="宋体" w:hAnsi="宋体" w:cs="宋体" w:hint="eastAsia"/>
                <w:kern w:val="0"/>
                <w:szCs w:val="24"/>
              </w:rPr>
              <w:br/>
              <w:t xml:space="preserve">WiFi 2.4GHz，无障碍传输距离100m </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 xml:space="preserve">功耗 </w:t>
            </w:r>
            <w:r w:rsidRPr="001007D5">
              <w:rPr>
                <w:rFonts w:ascii="宋体" w:eastAsia="宋体" w:hAnsi="宋体" w:cs="宋体" w:hint="eastAsia"/>
                <w:kern w:val="0"/>
                <w:szCs w:val="24"/>
              </w:rPr>
              <w:br/>
              <w:t xml:space="preserve">静态功耗 0.0005W(5V/0.1mA) </w:t>
            </w:r>
            <w:r w:rsidRPr="001007D5">
              <w:rPr>
                <w:rFonts w:ascii="宋体" w:eastAsia="宋体" w:hAnsi="宋体" w:cs="宋体" w:hint="eastAsia"/>
                <w:kern w:val="0"/>
                <w:szCs w:val="24"/>
              </w:rPr>
              <w:br/>
              <w:t xml:space="preserve">最大功耗 5.35W(5V/1070mA) </w:t>
            </w:r>
            <w:r w:rsidRPr="001007D5">
              <w:rPr>
                <w:rFonts w:ascii="宋体" w:eastAsia="宋体" w:hAnsi="宋体" w:cs="宋体" w:hint="eastAsia"/>
                <w:kern w:val="0"/>
                <w:szCs w:val="24"/>
              </w:rPr>
              <w:br/>
              <w:t xml:space="preserve">电池容量 3.7V/5500mAH </w:t>
            </w:r>
            <w:r w:rsidRPr="001007D5">
              <w:rPr>
                <w:rFonts w:ascii="宋体" w:eastAsia="宋体" w:hAnsi="宋体" w:cs="宋体" w:hint="eastAsia"/>
                <w:kern w:val="0"/>
                <w:szCs w:val="24"/>
              </w:rPr>
              <w:br/>
              <w:t xml:space="preserve">充电饱和时间 5H </w:t>
            </w:r>
            <w:r w:rsidRPr="001007D5">
              <w:rPr>
                <w:rFonts w:ascii="宋体" w:eastAsia="宋体" w:hAnsi="宋体" w:cs="宋体" w:hint="eastAsia"/>
                <w:kern w:val="0"/>
                <w:szCs w:val="24"/>
              </w:rPr>
              <w:br/>
              <w:t xml:space="preserve">充电温度 0℃～45℃ </w:t>
            </w:r>
            <w:r w:rsidRPr="001007D5">
              <w:rPr>
                <w:rFonts w:ascii="宋体" w:eastAsia="宋体" w:hAnsi="宋体" w:cs="宋体" w:hint="eastAsia"/>
                <w:kern w:val="0"/>
                <w:szCs w:val="24"/>
              </w:rPr>
              <w:br/>
              <w:t xml:space="preserve">规格 锂离子可充电电池3.7V </w:t>
            </w:r>
            <w:r w:rsidRPr="001007D5">
              <w:rPr>
                <w:rFonts w:ascii="宋体" w:eastAsia="宋体" w:hAnsi="宋体" w:cs="宋体" w:hint="eastAsia"/>
                <w:kern w:val="0"/>
                <w:szCs w:val="24"/>
              </w:rPr>
              <w:br/>
              <w:t xml:space="preserve">图像引擎 BITBLIT和轮换的2D图形加速引擎 </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¥7,000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¥7,000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广州、广州市天誉创</w:t>
            </w:r>
            <w:r w:rsidRPr="001007D5">
              <w:rPr>
                <w:rFonts w:ascii="宋体" w:eastAsia="宋体" w:hAnsi="宋体" w:cs="宋体" w:hint="eastAsia"/>
                <w:kern w:val="0"/>
                <w:szCs w:val="24"/>
              </w:rPr>
              <w:lastRenderedPageBreak/>
              <w:t>高电子科技有限公司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10</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视频处理器 矩阵切换器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科唯奇、HDMI0808-4K</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xml:space="preserve">输入：4路HDMI，4路分量or AV ，4路VGA      输出：2路HDMI输出  2路音频：2S/PDIF          控制方式：按键、红外、232控制   </w:t>
            </w:r>
            <w:r w:rsidRPr="001007D5">
              <w:rPr>
                <w:rFonts w:ascii="宋体" w:eastAsia="宋体" w:hAnsi="宋体" w:cs="宋体" w:hint="eastAsia"/>
                <w:kern w:val="0"/>
                <w:szCs w:val="24"/>
              </w:rPr>
              <w:br/>
              <w:t xml:space="preserve">设备大小：1U </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北京、北京科唯奇业电子技术有限公司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11</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千兆交换机</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迈普、SM3220-52TF-AC</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产品类型：千兆以太网交换机</w:t>
            </w:r>
            <w:r w:rsidRPr="001007D5">
              <w:rPr>
                <w:rFonts w:ascii="宋体" w:eastAsia="宋体" w:hAnsi="宋体" w:cs="宋体" w:hint="eastAsia"/>
                <w:kern w:val="0"/>
                <w:szCs w:val="24"/>
              </w:rPr>
              <w:br/>
              <w:t>传输速率：10/100/1000Mbps</w:t>
            </w:r>
            <w:r w:rsidRPr="001007D5">
              <w:rPr>
                <w:rFonts w:ascii="宋体" w:eastAsia="宋体" w:hAnsi="宋体" w:cs="宋体" w:hint="eastAsia"/>
                <w:kern w:val="0"/>
                <w:szCs w:val="24"/>
              </w:rPr>
              <w:br/>
              <w:t>交换方式：存储-转发</w:t>
            </w:r>
            <w:r w:rsidRPr="001007D5">
              <w:rPr>
                <w:rFonts w:ascii="宋体" w:eastAsia="宋体" w:hAnsi="宋体" w:cs="宋体" w:hint="eastAsia"/>
                <w:kern w:val="0"/>
                <w:szCs w:val="24"/>
              </w:rPr>
              <w:br/>
              <w:t>背板带宽：256Gbps</w:t>
            </w:r>
            <w:r w:rsidRPr="001007D5">
              <w:rPr>
                <w:rFonts w:ascii="宋体" w:eastAsia="宋体" w:hAnsi="宋体" w:cs="宋体" w:hint="eastAsia"/>
                <w:kern w:val="0"/>
                <w:szCs w:val="24"/>
              </w:rPr>
              <w:br/>
              <w:t>包转发率：</w:t>
            </w:r>
            <w:r w:rsidRPr="001007D5">
              <w:rPr>
                <w:rFonts w:ascii="宋体" w:eastAsia="宋体" w:hAnsi="宋体" w:cs="宋体" w:hint="eastAsia"/>
                <w:b/>
                <w:bCs/>
                <w:kern w:val="0"/>
                <w:szCs w:val="24"/>
              </w:rPr>
              <w:t>87Mpps</w:t>
            </w:r>
            <w:r w:rsidRPr="001007D5">
              <w:rPr>
                <w:rFonts w:ascii="宋体" w:eastAsia="宋体" w:hAnsi="宋体" w:cs="宋体" w:hint="eastAsia"/>
                <w:kern w:val="0"/>
                <w:szCs w:val="24"/>
              </w:rPr>
              <w:br/>
              <w:t>MAC地址表：32K</w:t>
            </w:r>
            <w:r w:rsidRPr="001007D5">
              <w:rPr>
                <w:rFonts w:ascii="宋体" w:eastAsia="宋体" w:hAnsi="宋体" w:cs="宋体" w:hint="eastAsia"/>
                <w:kern w:val="0"/>
                <w:szCs w:val="24"/>
              </w:rPr>
              <w:br/>
              <w:t>端口结构：非模块化</w:t>
            </w:r>
            <w:r w:rsidRPr="001007D5">
              <w:rPr>
                <w:rFonts w:ascii="宋体" w:eastAsia="宋体" w:hAnsi="宋体" w:cs="宋体" w:hint="eastAsia"/>
                <w:kern w:val="0"/>
                <w:szCs w:val="24"/>
              </w:rPr>
              <w:br/>
              <w:t>端口数量：</w:t>
            </w:r>
            <w:r w:rsidRPr="001007D5">
              <w:rPr>
                <w:rFonts w:ascii="宋体" w:eastAsia="宋体" w:hAnsi="宋体" w:cs="宋体" w:hint="eastAsia"/>
                <w:b/>
                <w:bCs/>
                <w:kern w:val="0"/>
                <w:szCs w:val="24"/>
              </w:rPr>
              <w:t>52个</w:t>
            </w:r>
            <w:r w:rsidRPr="001007D5">
              <w:rPr>
                <w:rFonts w:ascii="宋体" w:eastAsia="宋体" w:hAnsi="宋体" w:cs="宋体" w:hint="eastAsia"/>
                <w:kern w:val="0"/>
                <w:szCs w:val="24"/>
              </w:rPr>
              <w:br/>
              <w:t>端口描述：</w:t>
            </w:r>
            <w:r w:rsidRPr="001007D5">
              <w:rPr>
                <w:rFonts w:ascii="宋体" w:eastAsia="宋体" w:hAnsi="宋体" w:cs="宋体" w:hint="eastAsia"/>
                <w:b/>
                <w:bCs/>
                <w:kern w:val="0"/>
                <w:szCs w:val="24"/>
              </w:rPr>
              <w:t>48个10/100/1000M电接口，4个1000MSFP光接口</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¥5,500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¥5,500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成都、迈普通信技术股份有限公司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12</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音响</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BOSE、MA12EX</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频率响应：75Hz-13kHz (-3dB)/58Hz-16kHz (-10dB)</w:t>
            </w:r>
            <w:r w:rsidRPr="001007D5">
              <w:rPr>
                <w:rFonts w:ascii="宋体" w:eastAsia="宋体" w:hAnsi="宋体" w:cs="宋体" w:hint="eastAsia"/>
                <w:kern w:val="0"/>
                <w:szCs w:val="24"/>
              </w:rPr>
              <w:br/>
              <w:t>持续功率处理：150W 连续；600W 峰值</w:t>
            </w:r>
            <w:r w:rsidRPr="001007D5">
              <w:rPr>
                <w:rFonts w:ascii="宋体" w:eastAsia="宋体" w:hAnsi="宋体" w:cs="宋体" w:hint="eastAsia"/>
                <w:kern w:val="0"/>
                <w:szCs w:val="24"/>
              </w:rPr>
              <w:br/>
              <w:t>阻抗：8Ω</w:t>
            </w:r>
            <w:r w:rsidRPr="001007D5">
              <w:rPr>
                <w:rFonts w:ascii="宋体" w:eastAsia="宋体" w:hAnsi="宋体" w:cs="宋体" w:hint="eastAsia"/>
                <w:kern w:val="0"/>
                <w:szCs w:val="24"/>
              </w:rPr>
              <w:br/>
              <w:t>灵敏度：87dB-SPL, 1w, 1m</w:t>
            </w:r>
            <w:r w:rsidRPr="001007D5">
              <w:rPr>
                <w:rFonts w:ascii="宋体" w:eastAsia="宋体" w:hAnsi="宋体" w:cs="宋体" w:hint="eastAsia"/>
                <w:kern w:val="0"/>
                <w:szCs w:val="24"/>
              </w:rPr>
              <w:br/>
              <w:t>最大声输出：109dB-SPL, 1m</w:t>
            </w:r>
            <w:r w:rsidRPr="001007D5">
              <w:rPr>
                <w:rFonts w:ascii="宋体" w:eastAsia="宋体" w:hAnsi="宋体" w:cs="宋体" w:hint="eastAsia"/>
                <w:kern w:val="0"/>
                <w:szCs w:val="24"/>
              </w:rPr>
              <w:br/>
              <w:t>辐射角度：160º (H), 20º (V)</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只</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4</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中国、博士视听系统（上海）有限公司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13</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功放</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RF、G350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xml:space="preserve">8Ω立体声功率:350W×2;  </w:t>
            </w:r>
            <w:r w:rsidRPr="001007D5">
              <w:rPr>
                <w:rFonts w:ascii="宋体" w:eastAsia="宋体" w:hAnsi="宋体" w:cs="宋体" w:hint="eastAsia"/>
                <w:kern w:val="0"/>
                <w:szCs w:val="24"/>
              </w:rPr>
              <w:br/>
              <w:t xml:space="preserve">4Ω立体声功率:480W×2;                                                                                                    8Ω桥接功率:960W×1 ;                                                                    </w:t>
            </w:r>
            <w:r w:rsidRPr="001007D5">
              <w:rPr>
                <w:rFonts w:ascii="宋体" w:eastAsia="宋体" w:hAnsi="宋体" w:cs="宋体" w:hint="eastAsia"/>
                <w:kern w:val="0"/>
                <w:szCs w:val="24"/>
              </w:rPr>
              <w:br/>
              <w:t xml:space="preserve">频率范围:（1W@8Ω）20Hz-25kHz +1/-1dB;  </w:t>
            </w:r>
            <w:r w:rsidRPr="001007D5">
              <w:rPr>
                <w:rFonts w:ascii="宋体" w:eastAsia="宋体" w:hAnsi="宋体" w:cs="宋体" w:hint="eastAsia"/>
                <w:kern w:val="0"/>
                <w:szCs w:val="24"/>
              </w:rPr>
              <w:br/>
              <w:t xml:space="preserve">总谐波失真:≤0.1%;                                                                                              信噪比:≥100dB;      </w:t>
            </w:r>
            <w:r w:rsidRPr="001007D5">
              <w:rPr>
                <w:rFonts w:ascii="宋体" w:eastAsia="宋体" w:hAnsi="宋体" w:cs="宋体" w:hint="eastAsia"/>
                <w:kern w:val="0"/>
                <w:szCs w:val="24"/>
              </w:rPr>
              <w:br/>
              <w:t xml:space="preserve">阻尼系数:≥150:1                         </w:t>
            </w:r>
            <w:r w:rsidRPr="001007D5">
              <w:rPr>
                <w:rFonts w:ascii="宋体" w:eastAsia="宋体" w:hAnsi="宋体" w:cs="宋体" w:hint="eastAsia"/>
                <w:kern w:val="0"/>
                <w:szCs w:val="24"/>
              </w:rPr>
              <w:br/>
              <w:t xml:space="preserve">转换速率:25V/us                                                         </w:t>
            </w:r>
            <w:r w:rsidRPr="001007D5">
              <w:rPr>
                <w:rFonts w:ascii="宋体" w:eastAsia="宋体" w:hAnsi="宋体" w:cs="宋体" w:hint="eastAsia"/>
                <w:kern w:val="0"/>
                <w:szCs w:val="24"/>
              </w:rPr>
              <w:br/>
              <w:t xml:space="preserve">电压放大倍数（0.775V）：63                                      </w:t>
            </w:r>
            <w:r w:rsidRPr="001007D5">
              <w:rPr>
                <w:rFonts w:ascii="宋体" w:eastAsia="宋体" w:hAnsi="宋体" w:cs="宋体" w:hint="eastAsia"/>
                <w:kern w:val="0"/>
                <w:szCs w:val="24"/>
              </w:rPr>
              <w:br/>
              <w:t>输入阻抗：20kΩ平衡/10kΩ非平衡                                                                                                                                                                                       前面板指示:保护指示灯、削波指示灯、信号指示灯</w:t>
            </w:r>
            <w:r w:rsidRPr="001007D5">
              <w:rPr>
                <w:rFonts w:ascii="宋体" w:eastAsia="宋体" w:hAnsi="宋体" w:cs="宋体" w:hint="eastAsia"/>
                <w:kern w:val="0"/>
                <w:szCs w:val="24"/>
              </w:rPr>
              <w:br/>
              <w:t>功放保护：2、 具有直流保护、过载保护、短路保护、过热保护、压限保护、软启动保护等</w:t>
            </w:r>
            <w:r w:rsidRPr="001007D5">
              <w:rPr>
                <w:rFonts w:ascii="宋体" w:eastAsia="宋体" w:hAnsi="宋体" w:cs="宋体" w:hint="eastAsia"/>
                <w:kern w:val="0"/>
                <w:szCs w:val="24"/>
              </w:rPr>
              <w:br/>
              <w:t>电源：220V ~50-60Hz</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2</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¥4,600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¥9,200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广州、广州市锐丰智能科技有限公司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14</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音频处理器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BOSE、SP-24</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实时控制，操作简便的SP-24 编辑软件可进行编程与存储自定义场景。</w:t>
            </w:r>
            <w:r w:rsidRPr="001007D5">
              <w:rPr>
                <w:rFonts w:ascii="宋体" w:eastAsia="宋体" w:hAnsi="宋体" w:cs="宋体" w:hint="eastAsia"/>
                <w:kern w:val="0"/>
                <w:szCs w:val="24"/>
              </w:rPr>
              <w:br/>
              <w:t>• SP-24 编辑软件可自由设置各种信号的处理功能，包括自定义通道路由、输入与输出的九段双均衡、带通滤波器、延时、峰值限幅器、增益及整个系统的信号极性控制。</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 简化的前面板LCD 菜单与控制，可方便地选取所编辑场景、增益与延时参数。</w:t>
            </w:r>
            <w:r w:rsidRPr="001007D5">
              <w:rPr>
                <w:rFonts w:ascii="宋体" w:eastAsia="宋体" w:hAnsi="宋体" w:cs="宋体" w:hint="eastAsia"/>
                <w:kern w:val="0"/>
                <w:szCs w:val="24"/>
              </w:rPr>
              <w:br/>
              <w:t>• USB 接口支持即插即用电脑访问，利用 SP-24 编辑软件即可进行系统配置、编程、信号电平监测以及固件升级。</w:t>
            </w:r>
            <w:r w:rsidRPr="001007D5">
              <w:rPr>
                <w:rFonts w:ascii="宋体" w:eastAsia="宋体" w:hAnsi="宋体" w:cs="宋体" w:hint="eastAsia"/>
                <w:kern w:val="0"/>
                <w:szCs w:val="24"/>
              </w:rPr>
              <w:br/>
              <w:t>• 专业扬声器均衡库支持快捷调用出厂均衡曲线，SP-24编辑软件直观的图形化工具可对任何无源或有源扬声器进行优化处理</w:t>
            </w:r>
            <w:r w:rsidRPr="001007D5">
              <w:rPr>
                <w:rFonts w:ascii="宋体" w:eastAsia="宋体" w:hAnsi="宋体" w:cs="宋体" w:hint="eastAsia"/>
                <w:kern w:val="0"/>
                <w:szCs w:val="24"/>
              </w:rPr>
              <w:br/>
              <w:t>• XLR 输入 (2 路) 与输出 (4 路) 旨在实现与专业音响设备的平衡连接。</w:t>
            </w:r>
            <w:r w:rsidRPr="001007D5">
              <w:rPr>
                <w:rFonts w:ascii="宋体" w:eastAsia="宋体" w:hAnsi="宋体" w:cs="宋体" w:hint="eastAsia"/>
                <w:kern w:val="0"/>
                <w:szCs w:val="24"/>
              </w:rPr>
              <w:br/>
              <w:t>• 信号与削波LED指示灯显示输入通道的信号状态。</w:t>
            </w:r>
            <w:r w:rsidRPr="001007D5">
              <w:rPr>
                <w:rFonts w:ascii="宋体" w:eastAsia="宋体" w:hAnsi="宋体" w:cs="宋体" w:hint="eastAsia"/>
                <w:kern w:val="0"/>
                <w:szCs w:val="24"/>
              </w:rPr>
              <w:br/>
              <w:t>• 前面板锁定功能可防止未经授权的操作。</w:t>
            </w:r>
            <w:r w:rsidRPr="001007D5">
              <w:rPr>
                <w:rFonts w:ascii="宋体" w:eastAsia="宋体" w:hAnsi="宋体" w:cs="宋体" w:hint="eastAsia"/>
                <w:kern w:val="0"/>
                <w:szCs w:val="24"/>
              </w:rPr>
              <w:br/>
              <w:t>• 音频输入：2路，卡农接口</w:t>
            </w:r>
            <w:r w:rsidRPr="001007D5">
              <w:rPr>
                <w:rFonts w:ascii="宋体" w:eastAsia="宋体" w:hAnsi="宋体" w:cs="宋体" w:hint="eastAsia"/>
                <w:kern w:val="0"/>
                <w:szCs w:val="24"/>
              </w:rPr>
              <w:br/>
              <w:t>• 音频输出：4路，卡农接口</w:t>
            </w:r>
            <w:r w:rsidRPr="001007D5">
              <w:rPr>
                <w:rFonts w:ascii="宋体" w:eastAsia="宋体" w:hAnsi="宋体" w:cs="宋体" w:hint="eastAsia"/>
                <w:kern w:val="0"/>
                <w:szCs w:val="24"/>
              </w:rPr>
              <w:br/>
              <w:t>• 频率响应：20 Hz ～ 20 KHz (+0/-1 dB)</w:t>
            </w:r>
            <w:r w:rsidRPr="001007D5">
              <w:rPr>
                <w:rFonts w:ascii="宋体" w:eastAsia="宋体" w:hAnsi="宋体" w:cs="宋体" w:hint="eastAsia"/>
                <w:kern w:val="0"/>
                <w:szCs w:val="24"/>
              </w:rPr>
              <w:br/>
              <w:t>• 总谐波失真+噪声：0.015 % ( 典型值)</w:t>
            </w:r>
            <w:r w:rsidRPr="001007D5">
              <w:rPr>
                <w:rFonts w:ascii="宋体" w:eastAsia="宋体" w:hAnsi="宋体" w:cs="宋体" w:hint="eastAsia"/>
                <w:kern w:val="0"/>
                <w:szCs w:val="24"/>
              </w:rPr>
              <w:br/>
              <w:t>• 通道隔离度 ( 串扰）： 100 dB ( 典型值)</w:t>
            </w:r>
            <w:r w:rsidRPr="001007D5">
              <w:rPr>
                <w:rFonts w:ascii="宋体" w:eastAsia="宋体" w:hAnsi="宋体" w:cs="宋体" w:hint="eastAsia"/>
                <w:kern w:val="0"/>
                <w:szCs w:val="24"/>
              </w:rPr>
              <w:br/>
              <w:t>• 动态范围：107 dB ( 典型值)</w:t>
            </w:r>
            <w:r w:rsidRPr="001007D5">
              <w:rPr>
                <w:rFonts w:ascii="宋体" w:eastAsia="宋体" w:hAnsi="宋体" w:cs="宋体" w:hint="eastAsia"/>
                <w:kern w:val="0"/>
                <w:szCs w:val="24"/>
              </w:rPr>
              <w:br/>
              <w:t>• A/D 和D/A 转换器：24 位</w:t>
            </w:r>
            <w:r w:rsidRPr="001007D5">
              <w:rPr>
                <w:rFonts w:ascii="宋体" w:eastAsia="宋体" w:hAnsi="宋体" w:cs="宋体" w:hint="eastAsia"/>
                <w:kern w:val="0"/>
                <w:szCs w:val="24"/>
              </w:rPr>
              <w:br/>
              <w:t>• 采样率：48 KHz</w:t>
            </w:r>
            <w:r w:rsidRPr="001007D5">
              <w:rPr>
                <w:rFonts w:ascii="宋体" w:eastAsia="宋体" w:hAnsi="宋体" w:cs="宋体" w:hint="eastAsia"/>
                <w:kern w:val="0"/>
                <w:szCs w:val="24"/>
              </w:rPr>
              <w:br/>
              <w:t>• 最大输出延时：170 毫秒</w:t>
            </w:r>
            <w:r w:rsidRPr="001007D5">
              <w:rPr>
                <w:rFonts w:ascii="宋体" w:eastAsia="宋体" w:hAnsi="宋体" w:cs="宋体" w:hint="eastAsia"/>
                <w:kern w:val="0"/>
                <w:szCs w:val="24"/>
              </w:rPr>
              <w:br/>
              <w:t>• 最大输入电平：+18 dBu</w:t>
            </w:r>
            <w:r w:rsidRPr="001007D5">
              <w:rPr>
                <w:rFonts w:ascii="宋体" w:eastAsia="宋体" w:hAnsi="宋体" w:cs="宋体" w:hint="eastAsia"/>
                <w:kern w:val="0"/>
                <w:szCs w:val="24"/>
              </w:rPr>
              <w:br/>
              <w:t>• 最大输出电平：+18 dBu</w:t>
            </w:r>
            <w:r w:rsidRPr="001007D5">
              <w:rPr>
                <w:rFonts w:ascii="宋体" w:eastAsia="宋体" w:hAnsi="宋体" w:cs="宋体" w:hint="eastAsia"/>
                <w:kern w:val="0"/>
                <w:szCs w:val="24"/>
              </w:rPr>
              <w:br/>
              <w:t>• 高度：1RU</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中国、博士视听系统（上海）有</w:t>
            </w:r>
            <w:r w:rsidRPr="001007D5">
              <w:rPr>
                <w:rFonts w:ascii="宋体" w:eastAsia="宋体" w:hAnsi="宋体" w:cs="宋体" w:hint="eastAsia"/>
                <w:kern w:val="0"/>
                <w:szCs w:val="24"/>
              </w:rPr>
              <w:lastRenderedPageBreak/>
              <w:t>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15</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反馈抑制器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DBX、AFS2</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采样率: 48KHz 动态范围: &gt;109dB，A 计权；&gt;106dB 不计权；带宽22KHz</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总谐波失真+ 噪声: 典型值0.003%，输出电平+4dBu,1KHz</w:t>
            </w:r>
            <w:r w:rsidRPr="001007D5">
              <w:rPr>
                <w:rFonts w:ascii="宋体" w:eastAsia="宋体" w:hAnsi="宋体" w:cs="宋体" w:hint="eastAsia"/>
                <w:kern w:val="0"/>
                <w:szCs w:val="24"/>
              </w:rPr>
              <w:br/>
              <w:t>频率响应特性: 20Hz-20KHz,±0.5dB</w:t>
            </w:r>
            <w:r w:rsidRPr="001007D5">
              <w:rPr>
                <w:rFonts w:ascii="宋体" w:eastAsia="宋体" w:hAnsi="宋体" w:cs="宋体" w:hint="eastAsia"/>
                <w:kern w:val="0"/>
                <w:szCs w:val="24"/>
              </w:rPr>
              <w:br/>
              <w:t>通道间交叉话音: 典型值&gt;80dB</w:t>
            </w:r>
            <w:r w:rsidRPr="001007D5">
              <w:rPr>
                <w:rFonts w:ascii="宋体" w:eastAsia="宋体" w:hAnsi="宋体" w:cs="宋体" w:hint="eastAsia"/>
                <w:kern w:val="0"/>
                <w:szCs w:val="24"/>
              </w:rPr>
              <w:br/>
              <w:t>输出端交叉话音: 典型值&gt;80dB</w:t>
            </w:r>
            <w:r w:rsidRPr="001007D5">
              <w:rPr>
                <w:rFonts w:ascii="宋体" w:eastAsia="宋体" w:hAnsi="宋体" w:cs="宋体" w:hint="eastAsia"/>
                <w:kern w:val="0"/>
                <w:szCs w:val="24"/>
              </w:rPr>
              <w:br/>
              <w:t>电源电压: 交流50/60Hz，100V；120V，60Hz 和230V，50/60Hz</w:t>
            </w:r>
            <w:r w:rsidRPr="001007D5">
              <w:rPr>
                <w:rFonts w:ascii="宋体" w:eastAsia="宋体" w:hAnsi="宋体" w:cs="宋体" w:hint="eastAsia"/>
                <w:kern w:val="0"/>
                <w:szCs w:val="24"/>
              </w:rPr>
              <w:br/>
              <w:t>电力消耗: 9W</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中国、佛山市</w:t>
            </w:r>
            <w:r w:rsidRPr="001007D5">
              <w:rPr>
                <w:rFonts w:ascii="宋体" w:eastAsia="宋体" w:hAnsi="宋体" w:cs="宋体" w:hint="eastAsia"/>
                <w:kern w:val="0"/>
                <w:szCs w:val="24"/>
              </w:rPr>
              <w:lastRenderedPageBreak/>
              <w:t>汇通创展音响设备有限公司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16</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调音台</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YAMAHA、MG16</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16通道调音台</w:t>
            </w:r>
            <w:r w:rsidRPr="001007D5">
              <w:rPr>
                <w:rFonts w:ascii="宋体" w:eastAsia="宋体" w:hAnsi="宋体" w:cs="宋体" w:hint="eastAsia"/>
                <w:kern w:val="0"/>
                <w:szCs w:val="24"/>
              </w:rPr>
              <w:br/>
              <w:t>最多10个话筒 / 16个线路输入 (8个单声道 + 4个立体声)</w:t>
            </w:r>
            <w:r w:rsidRPr="001007D5">
              <w:rPr>
                <w:rFonts w:ascii="宋体" w:eastAsia="宋体" w:hAnsi="宋体" w:cs="宋体" w:hint="eastAsia"/>
                <w:kern w:val="0"/>
                <w:szCs w:val="24"/>
              </w:rPr>
              <w:br/>
              <w:t xml:space="preserve">4编组母线 + 1立体声母线        </w:t>
            </w:r>
            <w:r w:rsidRPr="001007D5">
              <w:rPr>
                <w:rFonts w:ascii="宋体" w:eastAsia="宋体" w:hAnsi="宋体" w:cs="宋体" w:hint="eastAsia"/>
                <w:kern w:val="0"/>
                <w:szCs w:val="24"/>
              </w:rPr>
              <w:br/>
              <w:t>4 AUX (包括FX)</w:t>
            </w:r>
            <w:r w:rsidRPr="001007D5">
              <w:rPr>
                <w:rFonts w:ascii="宋体" w:eastAsia="宋体" w:hAnsi="宋体" w:cs="宋体" w:hint="eastAsia"/>
                <w:kern w:val="0"/>
                <w:szCs w:val="24"/>
              </w:rPr>
              <w:br/>
              <w:t>D-PRE”话放，带有倒向晶体管电路。</w:t>
            </w:r>
            <w:r w:rsidRPr="001007D5">
              <w:rPr>
                <w:rFonts w:ascii="宋体" w:eastAsia="宋体" w:hAnsi="宋体" w:cs="宋体" w:hint="eastAsia"/>
                <w:kern w:val="0"/>
                <w:szCs w:val="24"/>
              </w:rPr>
              <w:br/>
              <w:t>单旋钮压缩器</w:t>
            </w:r>
            <w:r w:rsidRPr="001007D5">
              <w:rPr>
                <w:rFonts w:ascii="宋体" w:eastAsia="宋体" w:hAnsi="宋体" w:cs="宋体" w:hint="eastAsia"/>
                <w:kern w:val="0"/>
                <w:szCs w:val="24"/>
              </w:rPr>
              <w:br/>
              <w:t xml:space="preserve">单声道输入通道上的PAD开关        </w:t>
            </w:r>
            <w:r w:rsidRPr="001007D5">
              <w:rPr>
                <w:rFonts w:ascii="宋体" w:eastAsia="宋体" w:hAnsi="宋体" w:cs="宋体" w:hint="eastAsia"/>
                <w:kern w:val="0"/>
                <w:szCs w:val="24"/>
              </w:rPr>
              <w:br/>
              <w:t>+48V幻象供电</w:t>
            </w:r>
            <w:r w:rsidRPr="001007D5">
              <w:rPr>
                <w:rFonts w:ascii="宋体" w:eastAsia="宋体" w:hAnsi="宋体" w:cs="宋体" w:hint="eastAsia"/>
                <w:kern w:val="0"/>
                <w:szCs w:val="24"/>
              </w:rPr>
              <w:br/>
              <w:t xml:space="preserve">XLR平衡输出        </w:t>
            </w:r>
            <w:r w:rsidRPr="001007D5">
              <w:rPr>
                <w:rFonts w:ascii="宋体" w:eastAsia="宋体" w:hAnsi="宋体" w:cs="宋体" w:hint="eastAsia"/>
                <w:kern w:val="0"/>
                <w:szCs w:val="24"/>
              </w:rPr>
              <w:br/>
              <w:t>世界通用的内部全局供电</w:t>
            </w:r>
            <w:r w:rsidRPr="001007D5">
              <w:rPr>
                <w:rFonts w:ascii="宋体" w:eastAsia="宋体" w:hAnsi="宋体" w:cs="宋体" w:hint="eastAsia"/>
                <w:kern w:val="0"/>
                <w:szCs w:val="24"/>
              </w:rPr>
              <w:br/>
              <w:t xml:space="preserve">包含机柜安装套件        </w:t>
            </w:r>
            <w:r w:rsidRPr="001007D5">
              <w:rPr>
                <w:rFonts w:ascii="宋体" w:eastAsia="宋体" w:hAnsi="宋体" w:cs="宋体" w:hint="eastAsia"/>
                <w:kern w:val="0"/>
                <w:szCs w:val="24"/>
              </w:rPr>
              <w:br/>
              <w:t>金属机身</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¥3,700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¥3,700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中国、雅马哈乐器音响（中国）投资有限公司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17</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话筒</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安比特、MK813</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频率范围：20 - 20000 Hz</w:t>
            </w:r>
            <w:r w:rsidRPr="001007D5">
              <w:rPr>
                <w:rFonts w:ascii="宋体" w:eastAsia="宋体" w:hAnsi="宋体" w:cs="宋体" w:hint="eastAsia"/>
                <w:kern w:val="0"/>
                <w:szCs w:val="24"/>
              </w:rPr>
              <w:br/>
              <w:t>灵 敏 度：-34dB（@1kHz）</w:t>
            </w:r>
            <w:r w:rsidRPr="001007D5">
              <w:rPr>
                <w:rFonts w:ascii="宋体" w:eastAsia="宋体" w:hAnsi="宋体" w:cs="宋体" w:hint="eastAsia"/>
                <w:kern w:val="0"/>
                <w:szCs w:val="24"/>
              </w:rPr>
              <w:br/>
              <w:t>指 向 性：超心型</w:t>
            </w:r>
            <w:r w:rsidRPr="001007D5">
              <w:rPr>
                <w:rFonts w:ascii="宋体" w:eastAsia="宋体" w:hAnsi="宋体" w:cs="宋体" w:hint="eastAsia"/>
                <w:kern w:val="0"/>
                <w:szCs w:val="24"/>
              </w:rPr>
              <w:br/>
              <w:t>最大声压级：128dB@THD≤0.5%,1KHz</w:t>
            </w:r>
            <w:r w:rsidRPr="001007D5">
              <w:rPr>
                <w:rFonts w:ascii="宋体" w:eastAsia="宋体" w:hAnsi="宋体" w:cs="宋体" w:hint="eastAsia"/>
                <w:kern w:val="0"/>
                <w:szCs w:val="24"/>
              </w:rPr>
              <w:br/>
              <w:t>输出阻抗：100Ω</w:t>
            </w:r>
            <w:r w:rsidRPr="001007D5">
              <w:rPr>
                <w:rFonts w:ascii="宋体" w:eastAsia="宋体" w:hAnsi="宋体" w:cs="宋体" w:hint="eastAsia"/>
                <w:kern w:val="0"/>
                <w:szCs w:val="24"/>
              </w:rPr>
              <w:br/>
              <w:t>幻象供电：12V - 48V（4mA）</w:t>
            </w:r>
            <w:r w:rsidRPr="001007D5">
              <w:rPr>
                <w:rFonts w:ascii="宋体" w:eastAsia="宋体" w:hAnsi="宋体" w:cs="宋体" w:hint="eastAsia"/>
                <w:kern w:val="0"/>
                <w:szCs w:val="24"/>
              </w:rPr>
              <w:br/>
              <w:t>等效噪声级：23dBA</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标准配件：FY36、连接线3m</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支</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8</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¥3,500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¥28,000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北京、北京龙峰经典科技有限公司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18</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集成辅材</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国产、行标</w:t>
            </w:r>
          </w:p>
        </w:tc>
        <w:tc>
          <w:tcPr>
            <w:tcW w:w="2292"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包含施工过程中所需各类材料以及各类相关辅助材料。</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批</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w:t>
            </w:r>
          </w:p>
        </w:tc>
      </w:tr>
      <w:tr w:rsidR="001007D5" w:rsidRPr="00F519ED" w:rsidTr="00F519ED">
        <w:trPr>
          <w:trHeight w:val="600"/>
          <w:jc w:val="center"/>
        </w:trPr>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合计</w:t>
            </w:r>
          </w:p>
        </w:tc>
        <w:tc>
          <w:tcPr>
            <w:tcW w:w="4404" w:type="pct"/>
            <w:gridSpan w:val="7"/>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大写：壹佰零肆万贰仟肆佰元整   　　小写：¥1,042,400.00</w:t>
            </w:r>
          </w:p>
        </w:tc>
      </w:tr>
      <w:tr w:rsidR="001007D5" w:rsidRPr="001007D5" w:rsidTr="00F519ED">
        <w:trPr>
          <w:trHeight w:val="60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left"/>
              <w:rPr>
                <w:rFonts w:ascii="宋体" w:eastAsia="宋体" w:hAnsi="宋体" w:cs="宋体"/>
                <w:b/>
                <w:bCs/>
                <w:kern w:val="0"/>
                <w:szCs w:val="24"/>
              </w:rPr>
            </w:pPr>
            <w:r w:rsidRPr="001007D5">
              <w:rPr>
                <w:rFonts w:ascii="宋体" w:eastAsia="宋体" w:hAnsi="宋体" w:cs="宋体" w:hint="eastAsia"/>
                <w:b/>
                <w:bCs/>
                <w:kern w:val="0"/>
                <w:szCs w:val="24"/>
              </w:rPr>
              <w:t>（2）长葛市人民法院货物需求</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分体式高清视频终端</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华为、TX50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1、总体规格：</w:t>
            </w:r>
            <w:r w:rsidRPr="001007D5">
              <w:rPr>
                <w:rFonts w:ascii="宋体" w:eastAsia="宋体" w:hAnsi="宋体" w:cs="宋体" w:hint="eastAsia"/>
                <w:kern w:val="0"/>
                <w:szCs w:val="24"/>
              </w:rPr>
              <w:br/>
              <w:t>采用嵌入式操作系统，非Windows、Android系统，非PC、工控机架构。该型号在华为中英文官网上均可查，我公司提供中英文官网截图。</w:t>
            </w:r>
            <w:r w:rsidRPr="001007D5">
              <w:rPr>
                <w:rFonts w:ascii="宋体" w:eastAsia="宋体" w:hAnsi="宋体" w:cs="宋体" w:hint="eastAsia"/>
                <w:kern w:val="0"/>
                <w:szCs w:val="24"/>
              </w:rPr>
              <w:br/>
              <w:t>支持H.323/SIP协议标准。同时支持IPV4和IPV6协议栈。</w:t>
            </w:r>
            <w:r w:rsidRPr="001007D5">
              <w:rPr>
                <w:rFonts w:ascii="宋体" w:eastAsia="宋体" w:hAnsi="宋体" w:cs="宋体" w:hint="eastAsia"/>
                <w:kern w:val="0"/>
                <w:szCs w:val="24"/>
              </w:rPr>
              <w:br/>
              <w:t>2、视频指标：</w:t>
            </w:r>
            <w:r w:rsidRPr="001007D5">
              <w:rPr>
                <w:rFonts w:ascii="宋体" w:eastAsia="宋体" w:hAnsi="宋体" w:cs="宋体" w:hint="eastAsia"/>
                <w:kern w:val="0"/>
                <w:szCs w:val="24"/>
              </w:rPr>
              <w:br/>
              <w:t>视频支持H.261、H.263、H.263+、H.264、H.264HP、H.264SVC、H.265图像编码协议。</w:t>
            </w:r>
            <w:r w:rsidRPr="001007D5">
              <w:rPr>
                <w:rFonts w:ascii="宋体" w:eastAsia="宋体" w:hAnsi="宋体" w:cs="宋体" w:hint="eastAsia"/>
                <w:kern w:val="0"/>
                <w:szCs w:val="24"/>
              </w:rPr>
              <w:br/>
              <w:t>图像格式支持4K/30帧、1080P50/60帧、1080P25/30帧、1080i50/60帧、720P50/ 60帧、720 P25/30帧、4CIF， CIF。</w:t>
            </w:r>
            <w:r w:rsidRPr="001007D5">
              <w:rPr>
                <w:rFonts w:ascii="宋体" w:eastAsia="宋体" w:hAnsi="宋体" w:cs="宋体" w:hint="eastAsia"/>
                <w:kern w:val="0"/>
                <w:szCs w:val="24"/>
              </w:rPr>
              <w:br/>
              <w:t>3、音频指标：</w:t>
            </w:r>
            <w:r w:rsidRPr="001007D5">
              <w:rPr>
                <w:rFonts w:ascii="宋体" w:eastAsia="宋体" w:hAnsi="宋体" w:cs="宋体" w:hint="eastAsia"/>
                <w:kern w:val="0"/>
                <w:szCs w:val="24"/>
              </w:rPr>
              <w:br/>
              <w:t>音频支持G.711、G.722、G.722.1、G.722.1C、G.728、G.719、G.729A、AAC-LD等音频协议，并且支持三种20KHZ以上的宽频音频协议，支持双声道立体声功能。</w:t>
            </w:r>
            <w:r w:rsidRPr="001007D5">
              <w:rPr>
                <w:rFonts w:ascii="宋体" w:eastAsia="宋体" w:hAnsi="宋体" w:cs="宋体" w:hint="eastAsia"/>
                <w:kern w:val="0"/>
                <w:szCs w:val="24"/>
              </w:rPr>
              <w:br/>
              <w:t>4、网络速率：</w:t>
            </w:r>
            <w:r w:rsidRPr="001007D5">
              <w:rPr>
                <w:rFonts w:ascii="宋体" w:eastAsia="宋体" w:hAnsi="宋体" w:cs="宋体" w:hint="eastAsia"/>
                <w:kern w:val="0"/>
                <w:szCs w:val="24"/>
              </w:rPr>
              <w:br/>
              <w:t>支持IP接入速率64Kbp-8Mbps</w:t>
            </w:r>
            <w:r w:rsidRPr="001007D5">
              <w:rPr>
                <w:rFonts w:ascii="宋体" w:eastAsia="宋体" w:hAnsi="宋体" w:cs="宋体" w:hint="eastAsia"/>
                <w:kern w:val="0"/>
                <w:szCs w:val="24"/>
              </w:rPr>
              <w:br/>
              <w:t>5、双流指标：</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支持标准H323下H239协议，使用H.265协议时，在主流1080P60帧的情况下，辅流支持1080P分辨率。</w:t>
            </w:r>
            <w:r w:rsidRPr="001007D5">
              <w:rPr>
                <w:rFonts w:ascii="宋体" w:eastAsia="宋体" w:hAnsi="宋体" w:cs="宋体" w:hint="eastAsia"/>
                <w:kern w:val="0"/>
                <w:szCs w:val="24"/>
              </w:rPr>
              <w:br/>
              <w:t>支持标准SIP协议下BFCP，使用H.265协议时，在主流1080P60帧的情况下，辅流支持1080P分辨率。</w:t>
            </w:r>
            <w:r w:rsidRPr="001007D5">
              <w:rPr>
                <w:rFonts w:ascii="宋体" w:eastAsia="宋体" w:hAnsi="宋体" w:cs="宋体" w:hint="eastAsia"/>
                <w:kern w:val="0"/>
                <w:szCs w:val="24"/>
              </w:rPr>
              <w:br/>
              <w:t>6、接口规格：</w:t>
            </w:r>
            <w:r w:rsidRPr="001007D5">
              <w:rPr>
                <w:rFonts w:ascii="宋体" w:eastAsia="宋体" w:hAnsi="宋体" w:cs="宋体" w:hint="eastAsia"/>
                <w:kern w:val="0"/>
                <w:szCs w:val="24"/>
              </w:rPr>
              <w:br/>
              <w:t>提供4路高清视频输入、5路高清视频输出接口，和1路标清视频的输入输出。</w:t>
            </w:r>
            <w:r w:rsidRPr="001007D5">
              <w:rPr>
                <w:rFonts w:ascii="宋体" w:eastAsia="宋体" w:hAnsi="宋体" w:cs="宋体" w:hint="eastAsia"/>
                <w:kern w:val="0"/>
                <w:szCs w:val="24"/>
              </w:rPr>
              <w:br/>
              <w:t>支持通过USB接口自动导入配置，方便设备的安装部署。</w:t>
            </w:r>
            <w:r w:rsidRPr="001007D5">
              <w:rPr>
                <w:rFonts w:ascii="宋体" w:eastAsia="宋体" w:hAnsi="宋体" w:cs="宋体" w:hint="eastAsia"/>
                <w:kern w:val="0"/>
                <w:szCs w:val="24"/>
              </w:rPr>
              <w:br/>
              <w:t>支持3G-SDI输入/输出接口，高清终端和摄像机或矩阵之间可以达到60米的传输距离信号无明显衰减，方便大型会议室摄像机远距离布置。</w:t>
            </w:r>
            <w:r w:rsidRPr="001007D5">
              <w:rPr>
                <w:rFonts w:ascii="宋体" w:eastAsia="宋体" w:hAnsi="宋体" w:cs="宋体" w:hint="eastAsia"/>
                <w:kern w:val="0"/>
                <w:szCs w:val="24"/>
              </w:rPr>
              <w:br/>
              <w:t>支持6路音频输入和8路音频输出接口，具有标准的卡农头麦克风接口。</w:t>
            </w:r>
            <w:r w:rsidRPr="001007D5">
              <w:rPr>
                <w:rFonts w:ascii="宋体" w:eastAsia="宋体" w:hAnsi="宋体" w:cs="宋体" w:hint="eastAsia"/>
                <w:kern w:val="0"/>
                <w:szCs w:val="24"/>
              </w:rPr>
              <w:br/>
              <w:t>7、网络适应性：</w:t>
            </w:r>
            <w:r w:rsidRPr="001007D5">
              <w:rPr>
                <w:rFonts w:ascii="宋体" w:eastAsia="宋体" w:hAnsi="宋体" w:cs="宋体" w:hint="eastAsia"/>
                <w:kern w:val="0"/>
                <w:szCs w:val="24"/>
              </w:rPr>
              <w:br/>
              <w:t>具备良好的网络适应性，最大20%网络丢包下,图像流畅、清晰、无卡顿、无马赛克现象，确保会议正常进行。</w:t>
            </w:r>
            <w:r w:rsidRPr="001007D5">
              <w:rPr>
                <w:rFonts w:ascii="宋体" w:eastAsia="宋体" w:hAnsi="宋体" w:cs="宋体" w:hint="eastAsia"/>
                <w:kern w:val="0"/>
                <w:szCs w:val="24"/>
              </w:rPr>
              <w:br/>
              <w:t>终端支持768K会议带宽下，召开1080P60帧高清会议，功能正常，音视频流畅；384Kbps会议带宽下，召开1080P30帧高清会议，功能正常，音视频流畅；288Kbps会议带宽下，召开720P30帧高清会议，功能正常，音视频流畅。</w:t>
            </w:r>
            <w:r w:rsidRPr="001007D5">
              <w:rPr>
                <w:rFonts w:ascii="宋体" w:eastAsia="宋体" w:hAnsi="宋体" w:cs="宋体" w:hint="eastAsia"/>
                <w:kern w:val="0"/>
                <w:szCs w:val="24"/>
              </w:rPr>
              <w:br/>
              <w:t>终端支持SNMP V3协议，可以通过网管系统远程管理，通过网管统一修改配置终端参数。</w:t>
            </w:r>
            <w:r w:rsidRPr="001007D5">
              <w:rPr>
                <w:rFonts w:ascii="宋体" w:eastAsia="宋体" w:hAnsi="宋体" w:cs="宋体" w:hint="eastAsia"/>
                <w:kern w:val="0"/>
                <w:szCs w:val="24"/>
              </w:rPr>
              <w:br/>
              <w:t>支持主席会场全会议控制功能，要求终端申请主席后能进行：点名发言、广播会场、设置多画面模式、添加会场、删除会场、静闭音、广播轮询、延长会议、结束会议等操作。</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终端支持2个10M/100M/1000M自适应网口</w:t>
            </w:r>
            <w:r w:rsidRPr="001007D5">
              <w:rPr>
                <w:rFonts w:ascii="宋体" w:eastAsia="宋体" w:hAnsi="宋体" w:cs="宋体" w:hint="eastAsia"/>
                <w:kern w:val="0"/>
                <w:szCs w:val="24"/>
              </w:rPr>
              <w:br/>
              <w:t>终端支持在前面板显示IP地址和号码</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2</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高清会议摄像机</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华为、VPC800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1、品牌型号：</w:t>
            </w:r>
            <w:r w:rsidRPr="001007D5">
              <w:rPr>
                <w:rFonts w:ascii="宋体" w:eastAsia="宋体" w:hAnsi="宋体" w:cs="宋体" w:hint="eastAsia"/>
                <w:kern w:val="0"/>
                <w:szCs w:val="24"/>
              </w:rPr>
              <w:br/>
              <w:t>华为、VPC800。</w:t>
            </w:r>
            <w:r w:rsidRPr="001007D5">
              <w:rPr>
                <w:rFonts w:ascii="宋体" w:eastAsia="宋体" w:hAnsi="宋体" w:cs="宋体" w:hint="eastAsia"/>
                <w:kern w:val="0"/>
                <w:szCs w:val="24"/>
              </w:rPr>
              <w:br/>
              <w:t>2、信号：</w:t>
            </w:r>
            <w:r w:rsidRPr="001007D5">
              <w:rPr>
                <w:rFonts w:ascii="宋体" w:eastAsia="宋体" w:hAnsi="宋体" w:cs="宋体" w:hint="eastAsia"/>
                <w:kern w:val="0"/>
                <w:szCs w:val="24"/>
              </w:rPr>
              <w:br/>
              <w:t>支持12倍光学变焦，12倍数字变焦，支持4K*2Kp50/60、4K*2Kp25/30、1080p50/60、1080i50/60、1080p25/30、720p50/60视频输出。</w:t>
            </w:r>
            <w:r w:rsidRPr="001007D5">
              <w:rPr>
                <w:rFonts w:ascii="宋体" w:eastAsia="宋体" w:hAnsi="宋体" w:cs="宋体" w:hint="eastAsia"/>
                <w:kern w:val="0"/>
                <w:szCs w:val="24"/>
              </w:rPr>
              <w:br/>
              <w:t>3、镜头规格：</w:t>
            </w:r>
            <w:r w:rsidRPr="001007D5">
              <w:rPr>
                <w:rFonts w:ascii="宋体" w:eastAsia="宋体" w:hAnsi="宋体" w:cs="宋体" w:hint="eastAsia"/>
                <w:kern w:val="0"/>
                <w:szCs w:val="24"/>
              </w:rPr>
              <w:br/>
              <w:t>支持4K sensor。</w:t>
            </w:r>
            <w:r w:rsidRPr="001007D5">
              <w:rPr>
                <w:rFonts w:ascii="宋体" w:eastAsia="宋体" w:hAnsi="宋体" w:cs="宋体" w:hint="eastAsia"/>
                <w:kern w:val="0"/>
                <w:szCs w:val="24"/>
              </w:rPr>
              <w:br/>
              <w:t>支持1240万像素 1/1.7英寸CMOS成像芯片。</w:t>
            </w:r>
            <w:r w:rsidRPr="001007D5">
              <w:rPr>
                <w:rFonts w:ascii="宋体" w:eastAsia="宋体" w:hAnsi="宋体" w:cs="宋体" w:hint="eastAsia"/>
                <w:kern w:val="0"/>
                <w:szCs w:val="24"/>
              </w:rPr>
              <w:br/>
              <w:t>支持水平视角达到80°，最大垂直视角50°，不增加外置广角镜。</w:t>
            </w:r>
            <w:r w:rsidRPr="001007D5">
              <w:rPr>
                <w:rFonts w:ascii="宋体" w:eastAsia="宋体" w:hAnsi="宋体" w:cs="宋体" w:hint="eastAsia"/>
                <w:kern w:val="0"/>
                <w:szCs w:val="24"/>
              </w:rPr>
              <w:br/>
              <w:t>4、接口：</w:t>
            </w:r>
            <w:r w:rsidRPr="001007D5">
              <w:rPr>
                <w:rFonts w:ascii="宋体" w:eastAsia="宋体" w:hAnsi="宋体" w:cs="宋体" w:hint="eastAsia"/>
                <w:kern w:val="0"/>
                <w:szCs w:val="24"/>
              </w:rPr>
              <w:br/>
              <w:t>支持三合一接口，摄像机与终端一根线缆可同时实现视频、控制信号的传输以及对摄像机进行供电的要求。</w:t>
            </w:r>
            <w:r w:rsidRPr="001007D5">
              <w:rPr>
                <w:rFonts w:ascii="宋体" w:eastAsia="宋体" w:hAnsi="宋体" w:cs="宋体" w:hint="eastAsia"/>
                <w:kern w:val="0"/>
                <w:szCs w:val="24"/>
              </w:rPr>
              <w:br/>
              <w:t>支持通过3G-SDI接口输出1080p60fps高清视频信号。高清终端和摄像机均通过3G-SDI高清接口，可实现1080p60fps高清视频信号60米的传输距离，满足大型会议室摄像机远距离部署。</w:t>
            </w:r>
            <w:r w:rsidRPr="001007D5">
              <w:rPr>
                <w:rFonts w:ascii="宋体" w:eastAsia="宋体" w:hAnsi="宋体" w:cs="宋体" w:hint="eastAsia"/>
                <w:kern w:val="0"/>
                <w:szCs w:val="24"/>
              </w:rPr>
              <w:br/>
              <w:t>支持通过HDMI 2.0接口输出4K*2K 50/60fps。</w:t>
            </w:r>
            <w:r w:rsidRPr="001007D5">
              <w:rPr>
                <w:rFonts w:ascii="宋体" w:eastAsia="宋体" w:hAnsi="宋体" w:cs="宋体" w:hint="eastAsia"/>
                <w:kern w:val="0"/>
                <w:szCs w:val="24"/>
              </w:rPr>
              <w:br/>
              <w:t>5、功能：</w:t>
            </w:r>
            <w:r w:rsidRPr="001007D5">
              <w:rPr>
                <w:rFonts w:ascii="宋体" w:eastAsia="宋体" w:hAnsi="宋体" w:cs="宋体" w:hint="eastAsia"/>
                <w:kern w:val="0"/>
                <w:szCs w:val="24"/>
              </w:rPr>
              <w:br/>
              <w:t>支持摄像机倒装，便于摄像机倒装在天花板上。</w:t>
            </w:r>
            <w:r w:rsidRPr="001007D5">
              <w:rPr>
                <w:rFonts w:ascii="宋体" w:eastAsia="宋体" w:hAnsi="宋体" w:cs="宋体" w:hint="eastAsia"/>
                <w:kern w:val="0"/>
                <w:szCs w:val="24"/>
              </w:rPr>
              <w:br/>
              <w:t>支持LCD 显示功能，可以实时显示当前视频输出格式和故障码，便于维护人员诊断和维护。</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支持254个的预置位，可预设摄像机设置，如平移/俯仰/缩放位置等进行预设。即使在摄像机关闭时，预置的数据会保存下来，方便会议过程中不同场景、视频画面的快速切换，极大地提高了摄像机的响应速度。</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3</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专业会议话筒</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华为、VPM220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拾音距离：6m，支持级联，实现广阔空间的全方位高保真音频体验</w:t>
            </w:r>
            <w:r w:rsidRPr="001007D5">
              <w:rPr>
                <w:rFonts w:ascii="宋体" w:eastAsia="宋体" w:hAnsi="宋体" w:cs="宋体" w:hint="eastAsia"/>
                <w:kern w:val="0"/>
                <w:szCs w:val="24"/>
              </w:rPr>
              <w:br/>
              <w:t>拾音范围：360度拾音，</w:t>
            </w:r>
            <w:r w:rsidRPr="001007D5">
              <w:rPr>
                <w:rFonts w:ascii="宋体" w:eastAsia="宋体" w:hAnsi="宋体" w:cs="宋体" w:hint="eastAsia"/>
                <w:kern w:val="0"/>
                <w:szCs w:val="24"/>
              </w:rPr>
              <w:br/>
              <w:t>卓越的音频处理技术：配合高清终端产品实现ANS、AEC、AGC技术，达到业界顶尖的语音处理技术水平。</w:t>
            </w:r>
            <w:r w:rsidRPr="001007D5">
              <w:rPr>
                <w:rFonts w:ascii="宋体" w:eastAsia="宋体" w:hAnsi="宋体" w:cs="宋体" w:hint="eastAsia"/>
                <w:kern w:val="0"/>
                <w:szCs w:val="24"/>
              </w:rPr>
              <w:br/>
              <w:t xml:space="preserve">环境参数 </w:t>
            </w:r>
            <w:r w:rsidRPr="001007D5">
              <w:rPr>
                <w:rFonts w:ascii="宋体" w:eastAsia="宋体" w:hAnsi="宋体" w:cs="宋体" w:hint="eastAsia"/>
                <w:kern w:val="0"/>
                <w:szCs w:val="24"/>
              </w:rPr>
              <w:br/>
              <w:t>工作温度0-40℃ 纠错</w:t>
            </w:r>
            <w:r w:rsidRPr="001007D5">
              <w:rPr>
                <w:rFonts w:ascii="宋体" w:eastAsia="宋体" w:hAnsi="宋体" w:cs="宋体" w:hint="eastAsia"/>
                <w:kern w:val="0"/>
                <w:szCs w:val="24"/>
              </w:rPr>
              <w:br/>
              <w:t>工作湿度10%-80%</w:t>
            </w:r>
            <w:r w:rsidRPr="001007D5">
              <w:rPr>
                <w:rFonts w:ascii="宋体" w:eastAsia="宋体" w:hAnsi="宋体" w:cs="宋体" w:hint="eastAsia"/>
                <w:kern w:val="0"/>
                <w:szCs w:val="24"/>
              </w:rPr>
              <w:br/>
              <w:t xml:space="preserve">产品特性 </w:t>
            </w:r>
            <w:r w:rsidRPr="001007D5">
              <w:rPr>
                <w:rFonts w:ascii="宋体" w:eastAsia="宋体" w:hAnsi="宋体" w:cs="宋体" w:hint="eastAsia"/>
                <w:kern w:val="0"/>
                <w:szCs w:val="24"/>
              </w:rPr>
              <w:br/>
              <w:t>产品特性1拾音距离：6m</w:t>
            </w:r>
            <w:r w:rsidRPr="001007D5">
              <w:rPr>
                <w:rFonts w:ascii="宋体" w:eastAsia="宋体" w:hAnsi="宋体" w:cs="宋体" w:hint="eastAsia"/>
                <w:kern w:val="0"/>
                <w:szCs w:val="24"/>
              </w:rPr>
              <w:br/>
              <w:t>拾音角度：360°</w:t>
            </w:r>
            <w:r w:rsidRPr="001007D5">
              <w:rPr>
                <w:rFonts w:ascii="宋体" w:eastAsia="宋体" w:hAnsi="宋体" w:cs="宋体" w:hint="eastAsia"/>
                <w:kern w:val="0"/>
                <w:szCs w:val="24"/>
              </w:rPr>
              <w:br/>
              <w:t>频响：3dB：0.2kHz～14kHz；6dB：0.1kHz～20kHz</w:t>
            </w:r>
            <w:r w:rsidRPr="001007D5">
              <w:rPr>
                <w:rFonts w:ascii="宋体" w:eastAsia="宋体" w:hAnsi="宋体" w:cs="宋体" w:hint="eastAsia"/>
                <w:kern w:val="0"/>
                <w:szCs w:val="24"/>
              </w:rPr>
              <w:br/>
              <w:t>采样率：48kHz， 双声道全频立体声，为用户提供震撼的高保真立体声音质；</w:t>
            </w:r>
            <w:r w:rsidRPr="001007D5">
              <w:rPr>
                <w:rFonts w:ascii="宋体" w:eastAsia="宋体" w:hAnsi="宋体" w:cs="宋体" w:hint="eastAsia"/>
                <w:kern w:val="0"/>
                <w:szCs w:val="24"/>
              </w:rPr>
              <w:br/>
              <w:t>灵敏度：38±2dB</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支</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4</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无线会议主机</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锐丰、LH200M</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xml:space="preserve">1、无线会议控制主机;                    </w:t>
            </w:r>
            <w:r w:rsidRPr="001007D5">
              <w:rPr>
                <w:rFonts w:ascii="宋体" w:eastAsia="宋体" w:hAnsi="宋体" w:cs="宋体" w:hint="eastAsia"/>
                <w:kern w:val="0"/>
                <w:szCs w:val="24"/>
              </w:rPr>
              <w:br/>
              <w:t>2、主要控制功能：通过电脑软件可直接设置视像跟踪；支持PELCO P/D和YAAN、SONY EVI-D70摄像头协议，系统可连接多个摄像头；每套系统最多可控制1个主席加250个单元同时使用，在同一环境下使用不同的频率通道可同时使用多套无线会议系统；每套系统最多使用1个主席和2个代表</w:t>
            </w:r>
            <w:r w:rsidRPr="001007D5">
              <w:rPr>
                <w:rFonts w:ascii="宋体" w:eastAsia="宋体" w:hAnsi="宋体" w:cs="宋体" w:hint="eastAsia"/>
                <w:kern w:val="0"/>
                <w:szCs w:val="24"/>
              </w:rPr>
              <w:lastRenderedPageBreak/>
              <w:t>同时发言；主机支持手动编地址功能；系统发言模式：限制模式、轮替模式；主席具有优先功能控制，可以用来控制发言权；单元内置大容量的锂聚合物电池，连续使用高达8个小时。</w:t>
            </w:r>
            <w:r w:rsidRPr="001007D5">
              <w:rPr>
                <w:rFonts w:ascii="宋体" w:eastAsia="宋体" w:hAnsi="宋体" w:cs="宋体" w:hint="eastAsia"/>
                <w:kern w:val="0"/>
                <w:szCs w:val="24"/>
              </w:rPr>
              <w:br/>
              <w:t xml:space="preserve">3、主机具有一键关闭所有话筒功能。       </w:t>
            </w:r>
            <w:r w:rsidRPr="001007D5">
              <w:rPr>
                <w:rFonts w:ascii="宋体" w:eastAsia="宋体" w:hAnsi="宋体" w:cs="宋体" w:hint="eastAsia"/>
                <w:kern w:val="0"/>
                <w:szCs w:val="24"/>
              </w:rPr>
              <w:br/>
              <w:t xml:space="preserve">4、载波频段：UHF770－820MHz；           </w:t>
            </w:r>
            <w:r w:rsidRPr="001007D5">
              <w:rPr>
                <w:rFonts w:ascii="宋体" w:eastAsia="宋体" w:hAnsi="宋体" w:cs="宋体" w:hint="eastAsia"/>
                <w:kern w:val="0"/>
                <w:szCs w:val="24"/>
              </w:rPr>
              <w:br/>
              <w:t xml:space="preserve">5、调制方式：FM;                         </w:t>
            </w:r>
            <w:r w:rsidRPr="001007D5">
              <w:rPr>
                <w:rFonts w:ascii="宋体" w:eastAsia="宋体" w:hAnsi="宋体" w:cs="宋体" w:hint="eastAsia"/>
                <w:kern w:val="0"/>
                <w:szCs w:val="24"/>
              </w:rPr>
              <w:br/>
              <w:t xml:space="preserve">6、工作有效距离：60米；                 </w:t>
            </w:r>
            <w:r w:rsidRPr="001007D5">
              <w:rPr>
                <w:rFonts w:ascii="宋体" w:eastAsia="宋体" w:hAnsi="宋体" w:cs="宋体" w:hint="eastAsia"/>
                <w:kern w:val="0"/>
                <w:szCs w:val="24"/>
              </w:rPr>
              <w:br/>
              <w:t xml:space="preserve">7、振荡方式：PLL相位锁定频率合成；      </w:t>
            </w:r>
            <w:r w:rsidRPr="001007D5">
              <w:rPr>
                <w:rFonts w:ascii="宋体" w:eastAsia="宋体" w:hAnsi="宋体" w:cs="宋体" w:hint="eastAsia"/>
                <w:kern w:val="0"/>
                <w:szCs w:val="24"/>
              </w:rPr>
              <w:br/>
              <w:t xml:space="preserve">8、灵敏度：在偏移度等于25KHz 输入6dBV时，S/N&gt;60dB；                           </w:t>
            </w:r>
            <w:r w:rsidRPr="001007D5">
              <w:rPr>
                <w:rFonts w:ascii="宋体" w:eastAsia="宋体" w:hAnsi="宋体" w:cs="宋体" w:hint="eastAsia"/>
                <w:kern w:val="0"/>
                <w:szCs w:val="24"/>
              </w:rPr>
              <w:br/>
              <w:t xml:space="preserve">9、频带宽度：30MHz；                     </w:t>
            </w:r>
            <w:r w:rsidRPr="001007D5">
              <w:rPr>
                <w:rFonts w:ascii="宋体" w:eastAsia="宋体" w:hAnsi="宋体" w:cs="宋体" w:hint="eastAsia"/>
                <w:kern w:val="0"/>
                <w:szCs w:val="24"/>
              </w:rPr>
              <w:br/>
              <w:t xml:space="preserve">10、综合S/N比：&gt;105dB；                 </w:t>
            </w:r>
            <w:r w:rsidRPr="001007D5">
              <w:rPr>
                <w:rFonts w:ascii="宋体" w:eastAsia="宋体" w:hAnsi="宋体" w:cs="宋体" w:hint="eastAsia"/>
                <w:kern w:val="0"/>
                <w:szCs w:val="24"/>
              </w:rPr>
              <w:br/>
              <w:t xml:space="preserve">11、综合T.H.D：&lt;0.7% @1KHz；            </w:t>
            </w:r>
            <w:r w:rsidRPr="001007D5">
              <w:rPr>
                <w:rFonts w:ascii="宋体" w:eastAsia="宋体" w:hAnsi="宋体" w:cs="宋体" w:hint="eastAsia"/>
                <w:kern w:val="0"/>
                <w:szCs w:val="24"/>
              </w:rPr>
              <w:br/>
              <w:t xml:space="preserve">12、综合频率响应：45HZ－18KHZ +-1dB；    </w:t>
            </w:r>
            <w:r w:rsidRPr="001007D5">
              <w:rPr>
                <w:rFonts w:ascii="宋体" w:eastAsia="宋体" w:hAnsi="宋体" w:cs="宋体" w:hint="eastAsia"/>
                <w:kern w:val="0"/>
                <w:szCs w:val="24"/>
              </w:rPr>
              <w:br/>
              <w:t xml:space="preserve">13、供电：AC110－220V；                  </w:t>
            </w:r>
            <w:r w:rsidRPr="001007D5">
              <w:rPr>
                <w:rFonts w:ascii="宋体" w:eastAsia="宋体" w:hAnsi="宋体" w:cs="宋体" w:hint="eastAsia"/>
                <w:kern w:val="0"/>
                <w:szCs w:val="24"/>
              </w:rPr>
              <w:br/>
              <w:t xml:space="preserve">14、输出插座：XLR平行式及6.3不平行式插座；     </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¥3,600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¥3,600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广州、广州市锐丰智能科技有限公司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5</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无线会议单元</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锐丰、LH200D</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 xml:space="preserve">无线会议单元；                   </w:t>
            </w:r>
            <w:r w:rsidRPr="001007D5">
              <w:rPr>
                <w:rFonts w:ascii="宋体" w:eastAsia="宋体" w:hAnsi="宋体" w:cs="宋体" w:hint="eastAsia"/>
                <w:kern w:val="0"/>
                <w:szCs w:val="24"/>
              </w:rPr>
              <w:br/>
              <w:t>1、采用超心型指向的电容话筒，实现高品质声音拾取；</w:t>
            </w:r>
            <w:r w:rsidRPr="001007D5">
              <w:rPr>
                <w:rFonts w:ascii="宋体" w:eastAsia="宋体" w:hAnsi="宋体" w:cs="宋体" w:hint="eastAsia"/>
                <w:kern w:val="0"/>
                <w:szCs w:val="24"/>
              </w:rPr>
              <w:br/>
              <w:t xml:space="preserve">2、带液晶显示，可显示信号强度、电池电量、充电状态、话筒开关状态、话筒ID号、系统的控制信道号和对应操作动态按键指示；       </w:t>
            </w:r>
            <w:r w:rsidRPr="001007D5">
              <w:rPr>
                <w:rFonts w:ascii="宋体" w:eastAsia="宋体" w:hAnsi="宋体" w:cs="宋体" w:hint="eastAsia"/>
                <w:kern w:val="0"/>
                <w:szCs w:val="24"/>
              </w:rPr>
              <w:br/>
              <w:t xml:space="preserve">3、载波频段：UHF770－820MHz；           </w:t>
            </w:r>
            <w:r w:rsidRPr="001007D5">
              <w:rPr>
                <w:rFonts w:ascii="宋体" w:eastAsia="宋体" w:hAnsi="宋体" w:cs="宋体" w:hint="eastAsia"/>
                <w:kern w:val="0"/>
                <w:szCs w:val="24"/>
              </w:rPr>
              <w:br/>
              <w:t xml:space="preserve">4、振荡方式：PLL相位锁定频率合成；      </w:t>
            </w:r>
            <w:r w:rsidRPr="001007D5">
              <w:rPr>
                <w:rFonts w:ascii="宋体" w:eastAsia="宋体" w:hAnsi="宋体" w:cs="宋体" w:hint="eastAsia"/>
                <w:kern w:val="0"/>
                <w:szCs w:val="24"/>
              </w:rPr>
              <w:br/>
              <w:t xml:space="preserve">5、谐波幅射：&lt;-65dBm；                 </w:t>
            </w:r>
            <w:r w:rsidRPr="001007D5">
              <w:rPr>
                <w:rFonts w:ascii="宋体" w:eastAsia="宋体" w:hAnsi="宋体" w:cs="宋体" w:hint="eastAsia"/>
                <w:kern w:val="0"/>
                <w:szCs w:val="24"/>
              </w:rPr>
              <w:br/>
              <w:t xml:space="preserve">6、频带宽度：30MHz；                    </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 xml:space="preserve">7、最大偏移度：+-45KHz；                </w:t>
            </w:r>
            <w:r w:rsidRPr="001007D5">
              <w:rPr>
                <w:rFonts w:ascii="宋体" w:eastAsia="宋体" w:hAnsi="宋体" w:cs="宋体" w:hint="eastAsia"/>
                <w:kern w:val="0"/>
                <w:szCs w:val="24"/>
              </w:rPr>
              <w:br/>
              <w:t xml:space="preserve">8、话筒输入：电容式 单指向性；           </w:t>
            </w:r>
            <w:r w:rsidRPr="001007D5">
              <w:rPr>
                <w:rFonts w:ascii="宋体" w:eastAsia="宋体" w:hAnsi="宋体" w:cs="宋体" w:hint="eastAsia"/>
                <w:kern w:val="0"/>
                <w:szCs w:val="24"/>
              </w:rPr>
              <w:br/>
              <w:t xml:space="preserve">9、Rf功率输出：15MW；                   </w:t>
            </w:r>
            <w:r w:rsidRPr="001007D5">
              <w:rPr>
                <w:rFonts w:ascii="宋体" w:eastAsia="宋体" w:hAnsi="宋体" w:cs="宋体" w:hint="eastAsia"/>
                <w:kern w:val="0"/>
                <w:szCs w:val="24"/>
              </w:rPr>
              <w:br/>
              <w:t xml:space="preserve">10、电池：内置3.7V锂电池；              </w:t>
            </w:r>
            <w:r w:rsidRPr="001007D5">
              <w:rPr>
                <w:rFonts w:ascii="宋体" w:eastAsia="宋体" w:hAnsi="宋体" w:cs="宋体" w:hint="eastAsia"/>
                <w:kern w:val="0"/>
                <w:szCs w:val="24"/>
              </w:rPr>
              <w:br/>
              <w:t xml:space="preserve">11、电流消耗：&lt;200mA；                  </w:t>
            </w:r>
            <w:r w:rsidRPr="001007D5">
              <w:rPr>
                <w:rFonts w:ascii="宋体" w:eastAsia="宋体" w:hAnsi="宋体" w:cs="宋体" w:hint="eastAsia"/>
                <w:kern w:val="0"/>
                <w:szCs w:val="24"/>
              </w:rPr>
              <w:br/>
              <w:t xml:space="preserve">12、连续工作时间：约8小时；             </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支</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16</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¥16,000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广州、广州市锐丰智能科技有限公司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6</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视频安全防护系统</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网御星云、Leadsec-800IPS-VSG</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网御IPS基于VSP通用安全平台和USE统一安全引擎，综合采用回话状态监测、应用层完全分析、误用检测，异常检测、网络审计、主动云防御等分析与检测技术，实现基于IPV4/IPV6双栈协议下的入侵检测与实时阻断、应用层访问控制、上网行为管控、宽带管理等核心功能。</w:t>
            </w:r>
            <w:r w:rsidRPr="001007D5">
              <w:rPr>
                <w:rFonts w:ascii="宋体" w:eastAsia="宋体" w:hAnsi="宋体" w:cs="宋体" w:hint="eastAsia"/>
                <w:kern w:val="0"/>
                <w:szCs w:val="24"/>
              </w:rPr>
              <w:br/>
              <w:t xml:space="preserve">标准机架式设备，配置6个10/100/1000 Base-T接口，整机吞吐量2Gbps,IPS吞吐量500Mbps,最大并发连接数100万； </w:t>
            </w:r>
            <w:r w:rsidRPr="001007D5">
              <w:rPr>
                <w:rFonts w:ascii="宋体" w:eastAsia="宋体" w:hAnsi="宋体" w:cs="宋体" w:hint="eastAsia"/>
                <w:kern w:val="0"/>
                <w:szCs w:val="24"/>
              </w:rPr>
              <w:br/>
              <w:t>采用具有自主知识产权的VSP通用安全平台，具备高效、智能、安全、健壮、易扩展等特点；</w:t>
            </w:r>
            <w:r w:rsidRPr="001007D5">
              <w:rPr>
                <w:rFonts w:ascii="宋体" w:eastAsia="宋体" w:hAnsi="宋体" w:cs="宋体" w:hint="eastAsia"/>
                <w:kern w:val="0"/>
                <w:szCs w:val="24"/>
              </w:rPr>
              <w:br/>
              <w:t>采用多核并行安全架构；</w:t>
            </w:r>
            <w:r w:rsidRPr="001007D5">
              <w:rPr>
                <w:rFonts w:ascii="宋体" w:eastAsia="宋体" w:hAnsi="宋体" w:cs="宋体" w:hint="eastAsia"/>
                <w:kern w:val="0"/>
                <w:szCs w:val="24"/>
              </w:rPr>
              <w:br/>
              <w:t>支持安全防御机制，入侵防御事件库事件数量5000条，支持攻击检测和防护功能，可有效探测针对视频监控终端和视频管理系统的攻击行为，在线自动升级和手工导入，入侵事件特征库升级频率一周一次；</w:t>
            </w:r>
            <w:r w:rsidRPr="001007D5">
              <w:rPr>
                <w:rFonts w:ascii="宋体" w:eastAsia="宋体" w:hAnsi="宋体" w:cs="宋体" w:hint="eastAsia"/>
                <w:kern w:val="0"/>
                <w:szCs w:val="24"/>
              </w:rPr>
              <w:br/>
              <w:t>可扩展支持病毒过滤机制，支持双病毒引擎；</w:t>
            </w:r>
            <w:r w:rsidRPr="001007D5">
              <w:rPr>
                <w:rFonts w:ascii="宋体" w:eastAsia="宋体" w:hAnsi="宋体" w:cs="宋体" w:hint="eastAsia"/>
                <w:kern w:val="0"/>
                <w:szCs w:val="24"/>
              </w:rPr>
              <w:br/>
              <w:t>提供针对视频存储平台（NVR等 ）的应用层攻击检测功能，包括：SQL注入攻击、XSS攻击的检测和防御，对Web服务系统提供保护（提供界面截图）；</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系统支持弱口令检测功能，支持8种网络协议并支持7种弱口令检测元素。（提供界面截图）</w:t>
            </w:r>
            <w:r w:rsidRPr="001007D5">
              <w:rPr>
                <w:rFonts w:ascii="宋体" w:eastAsia="宋体" w:hAnsi="宋体" w:cs="宋体" w:hint="eastAsia"/>
                <w:kern w:val="0"/>
                <w:szCs w:val="24"/>
              </w:rPr>
              <w:br/>
              <w:t xml:space="preserve">系统具有多种防web扫描能力，包括如下能力：防爬虫、防止CGI和漏洞扫描等； </w:t>
            </w:r>
            <w:r w:rsidRPr="001007D5">
              <w:rPr>
                <w:rFonts w:ascii="宋体" w:eastAsia="宋体" w:hAnsi="宋体" w:cs="宋体" w:hint="eastAsia"/>
                <w:kern w:val="0"/>
                <w:szCs w:val="24"/>
              </w:rPr>
              <w:br/>
              <w:t>可扩展支持APT攻击检测模块，同时可与专业APT检测系统进行实时联动，检测并阻断未知网络威胁（提供界面截图）；</w:t>
            </w:r>
            <w:r w:rsidRPr="001007D5">
              <w:rPr>
                <w:rFonts w:ascii="宋体" w:eastAsia="宋体" w:hAnsi="宋体" w:cs="宋体" w:hint="eastAsia"/>
                <w:kern w:val="0"/>
                <w:szCs w:val="24"/>
              </w:rPr>
              <w:br/>
              <w:t>支持前端网络视频资质自动识别功能，可自动识别前端网络视频资产IP、MAC、品牌等信息，同时支持视频资产一键导入功能（提供界面截图）；</w:t>
            </w:r>
            <w:r w:rsidRPr="001007D5">
              <w:rPr>
                <w:rFonts w:ascii="宋体" w:eastAsia="宋体" w:hAnsi="宋体" w:cs="宋体" w:hint="eastAsia"/>
                <w:kern w:val="0"/>
                <w:szCs w:val="24"/>
              </w:rPr>
              <w:br/>
              <w:t>支持终端准入机制，可通过IP地址、MAC、白名单、协议等设备认证方式对接入设备进行管理（提供界面截图）；</w:t>
            </w:r>
            <w:r w:rsidRPr="001007D5">
              <w:rPr>
                <w:rFonts w:ascii="宋体" w:eastAsia="宋体" w:hAnsi="宋体" w:cs="宋体" w:hint="eastAsia"/>
                <w:kern w:val="0"/>
                <w:szCs w:val="24"/>
              </w:rPr>
              <w:br/>
              <w:t>支持流量协议自识别机制，可自动学习专网流量，识别IPC与NVR访问关系，生成相应的安全准入策略（提供界面截图）；</w:t>
            </w:r>
            <w:r w:rsidRPr="001007D5">
              <w:rPr>
                <w:rFonts w:ascii="宋体" w:eastAsia="宋体" w:hAnsi="宋体" w:cs="宋体" w:hint="eastAsia"/>
                <w:kern w:val="0"/>
                <w:szCs w:val="24"/>
              </w:rPr>
              <w:br/>
              <w:t>支持视频监控终端状态探知发现，能够实时发现视频监控终端情况和链路质量情况，支持轮询和实时发现模式（提供界面截图）；</w:t>
            </w:r>
            <w:r w:rsidRPr="001007D5">
              <w:rPr>
                <w:rFonts w:ascii="宋体" w:eastAsia="宋体" w:hAnsi="宋体" w:cs="宋体" w:hint="eastAsia"/>
                <w:kern w:val="0"/>
                <w:szCs w:val="24"/>
              </w:rPr>
              <w:br/>
              <w:t>支持视频网络前端设备非法接入、非法占用、非法替换等视频网络异常行为的监控和防护（提供界面截图）</w:t>
            </w:r>
            <w:r w:rsidRPr="001007D5">
              <w:rPr>
                <w:rFonts w:ascii="宋体" w:eastAsia="宋体" w:hAnsi="宋体" w:cs="宋体" w:hint="eastAsia"/>
                <w:kern w:val="0"/>
                <w:szCs w:val="24"/>
              </w:rPr>
              <w:br/>
              <w:t>支持视频监控终端行为监控，发现异常行为，并实时阻断（提供界面截图）；</w:t>
            </w:r>
            <w:r w:rsidRPr="001007D5">
              <w:rPr>
                <w:rFonts w:ascii="宋体" w:eastAsia="宋体" w:hAnsi="宋体" w:cs="宋体" w:hint="eastAsia"/>
                <w:kern w:val="0"/>
                <w:szCs w:val="24"/>
              </w:rPr>
              <w:br/>
              <w:t>提供前端设备集中管理运维平台，可对现网安全设备进行集中运维、分级日志呈现、集中展现视频监控终端和链路质量情况，并支持拓扑展示，现网安全态势集中呈现等（提供界面截图）；</w:t>
            </w:r>
            <w:r w:rsidRPr="001007D5">
              <w:rPr>
                <w:rFonts w:ascii="宋体" w:eastAsia="宋体" w:hAnsi="宋体" w:cs="宋体" w:hint="eastAsia"/>
                <w:kern w:val="0"/>
                <w:szCs w:val="24"/>
              </w:rPr>
              <w:br/>
              <w:t>产品支持透明、路由、混合等多种部署方式</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北京、北京网御星云信息技术有限公司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7</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显示器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海尔、H70E17 </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设备参数：</w:t>
            </w:r>
            <w:r w:rsidRPr="001007D5">
              <w:rPr>
                <w:rFonts w:ascii="宋体" w:eastAsia="宋体" w:hAnsi="宋体" w:cs="宋体" w:hint="eastAsia"/>
                <w:kern w:val="0"/>
                <w:szCs w:val="24"/>
              </w:rPr>
              <w:br/>
              <w:t>1、LED显示4K；</w:t>
            </w:r>
            <w:r w:rsidRPr="001007D5">
              <w:rPr>
                <w:rFonts w:ascii="宋体" w:eastAsia="宋体" w:hAnsi="宋体" w:cs="宋体" w:hint="eastAsia"/>
                <w:kern w:val="0"/>
                <w:szCs w:val="24"/>
              </w:rPr>
              <w:br/>
              <w:t>2、屏幕尺寸70英寸；</w:t>
            </w:r>
            <w:r w:rsidRPr="001007D5">
              <w:rPr>
                <w:rFonts w:ascii="宋体" w:eastAsia="宋体" w:hAnsi="宋体" w:cs="宋体" w:hint="eastAsia"/>
                <w:kern w:val="0"/>
                <w:szCs w:val="24"/>
              </w:rPr>
              <w:br/>
              <w:t>3、屏幕比例 16:9；</w:t>
            </w:r>
            <w:r w:rsidRPr="001007D5">
              <w:rPr>
                <w:rFonts w:ascii="宋体" w:eastAsia="宋体" w:hAnsi="宋体" w:cs="宋体" w:hint="eastAsia"/>
                <w:kern w:val="0"/>
                <w:szCs w:val="24"/>
              </w:rPr>
              <w:br/>
              <w:t>4、屏幕分辨率 3840×2160；</w:t>
            </w:r>
            <w:r w:rsidRPr="001007D5">
              <w:rPr>
                <w:rFonts w:ascii="宋体" w:eastAsia="宋体" w:hAnsi="宋体" w:cs="宋体" w:hint="eastAsia"/>
                <w:kern w:val="0"/>
                <w:szCs w:val="24"/>
              </w:rPr>
              <w:br/>
              <w:t>5、观看距离 5.0米或以上；</w:t>
            </w:r>
            <w:r w:rsidRPr="001007D5">
              <w:rPr>
                <w:rFonts w:ascii="宋体" w:eastAsia="宋体" w:hAnsi="宋体" w:cs="宋体" w:hint="eastAsia"/>
                <w:kern w:val="0"/>
                <w:szCs w:val="24"/>
              </w:rPr>
              <w:br/>
              <w:t>6、高清格式 2160P，可视角度(水平/垂直) 178度/178度，HDMI接口 3个。（按实际工作需要配备支架）</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2</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青岛、青岛海尔多媒体有限公司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8</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集成辅材</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国产、行标</w:t>
            </w:r>
          </w:p>
        </w:tc>
        <w:tc>
          <w:tcPr>
            <w:tcW w:w="2292"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包含施工过程中所需各类线缆材料以及相关辅助材料。</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批</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w:t>
            </w:r>
          </w:p>
        </w:tc>
      </w:tr>
      <w:tr w:rsidR="001007D5" w:rsidRPr="00F519ED" w:rsidTr="00F519ED">
        <w:trPr>
          <w:trHeight w:val="600"/>
          <w:jc w:val="center"/>
        </w:trPr>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合计</w:t>
            </w:r>
          </w:p>
        </w:tc>
        <w:tc>
          <w:tcPr>
            <w:tcW w:w="4404" w:type="pct"/>
            <w:gridSpan w:val="7"/>
            <w:tcBorders>
              <w:top w:val="single" w:sz="4" w:space="0" w:color="auto"/>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大写：贰拾玖万肆仟陆佰元整   　　小写：¥294,600.00</w:t>
            </w:r>
          </w:p>
        </w:tc>
      </w:tr>
      <w:tr w:rsidR="001007D5" w:rsidRPr="001007D5" w:rsidTr="00F519ED">
        <w:trPr>
          <w:trHeight w:val="60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left"/>
              <w:rPr>
                <w:rFonts w:ascii="宋体" w:eastAsia="宋体" w:hAnsi="宋体" w:cs="宋体"/>
                <w:b/>
                <w:bCs/>
                <w:kern w:val="0"/>
                <w:szCs w:val="24"/>
              </w:rPr>
            </w:pPr>
            <w:r w:rsidRPr="001007D5">
              <w:rPr>
                <w:rFonts w:ascii="宋体" w:eastAsia="宋体" w:hAnsi="宋体" w:cs="宋体" w:hint="eastAsia"/>
                <w:b/>
                <w:bCs/>
                <w:kern w:val="0"/>
                <w:szCs w:val="24"/>
              </w:rPr>
              <w:t>（3）建安区人民法院货物需求</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分体式高清视频终端</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华为、TX50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1、总体规格：</w:t>
            </w:r>
            <w:r w:rsidRPr="001007D5">
              <w:rPr>
                <w:rFonts w:ascii="宋体" w:eastAsia="宋体" w:hAnsi="宋体" w:cs="宋体" w:hint="eastAsia"/>
                <w:kern w:val="0"/>
                <w:szCs w:val="24"/>
              </w:rPr>
              <w:br/>
              <w:t>采用嵌入式操作系统，非Windows、Android系统，非PC、工控机架构。该型号在华为中英文官网上均可查，我公司提供中英文官网截图。</w:t>
            </w:r>
            <w:r w:rsidRPr="001007D5">
              <w:rPr>
                <w:rFonts w:ascii="宋体" w:eastAsia="宋体" w:hAnsi="宋体" w:cs="宋体" w:hint="eastAsia"/>
                <w:kern w:val="0"/>
                <w:szCs w:val="24"/>
              </w:rPr>
              <w:br/>
              <w:t>支持H.323/SIP协议标准。同时支持IPV4和IPV6协议栈。</w:t>
            </w:r>
            <w:r w:rsidRPr="001007D5">
              <w:rPr>
                <w:rFonts w:ascii="宋体" w:eastAsia="宋体" w:hAnsi="宋体" w:cs="宋体" w:hint="eastAsia"/>
                <w:kern w:val="0"/>
                <w:szCs w:val="24"/>
              </w:rPr>
              <w:br/>
              <w:t>2、视频指标：</w:t>
            </w:r>
            <w:r w:rsidRPr="001007D5">
              <w:rPr>
                <w:rFonts w:ascii="宋体" w:eastAsia="宋体" w:hAnsi="宋体" w:cs="宋体" w:hint="eastAsia"/>
                <w:kern w:val="0"/>
                <w:szCs w:val="24"/>
              </w:rPr>
              <w:br/>
              <w:t>视频支持H.261、H.263、H.263+、H.264、H.264HP、H.264SVC、H.265图像编码协议。</w:t>
            </w:r>
            <w:r w:rsidRPr="001007D5">
              <w:rPr>
                <w:rFonts w:ascii="宋体" w:eastAsia="宋体" w:hAnsi="宋体" w:cs="宋体" w:hint="eastAsia"/>
                <w:kern w:val="0"/>
                <w:szCs w:val="24"/>
              </w:rPr>
              <w:br/>
              <w:t>图像格式支持4K/30帧、1080P50/60帧、1080P25/30帧、1080i50/60帧、720P50/ 60帧、720 P25/30帧、4CIF， CIF。</w:t>
            </w:r>
            <w:r w:rsidRPr="001007D5">
              <w:rPr>
                <w:rFonts w:ascii="宋体" w:eastAsia="宋体" w:hAnsi="宋体" w:cs="宋体" w:hint="eastAsia"/>
                <w:kern w:val="0"/>
                <w:szCs w:val="24"/>
              </w:rPr>
              <w:br/>
              <w:t>3、音频指标：</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音频支持G.711、G.722、G.722.1、G.722.1C、G.728、G.719、G.729A、AAC-LD等音频协议，并且支持三种20KHZ以上的宽频音频协议，支持双声道立体声功能。</w:t>
            </w:r>
            <w:r w:rsidRPr="001007D5">
              <w:rPr>
                <w:rFonts w:ascii="宋体" w:eastAsia="宋体" w:hAnsi="宋体" w:cs="宋体" w:hint="eastAsia"/>
                <w:kern w:val="0"/>
                <w:szCs w:val="24"/>
              </w:rPr>
              <w:br/>
              <w:t>4、网络速率：</w:t>
            </w:r>
            <w:r w:rsidRPr="001007D5">
              <w:rPr>
                <w:rFonts w:ascii="宋体" w:eastAsia="宋体" w:hAnsi="宋体" w:cs="宋体" w:hint="eastAsia"/>
                <w:kern w:val="0"/>
                <w:szCs w:val="24"/>
              </w:rPr>
              <w:br/>
              <w:t>支持IP接入速率64Kbp-8Mbps</w:t>
            </w:r>
            <w:r w:rsidRPr="001007D5">
              <w:rPr>
                <w:rFonts w:ascii="宋体" w:eastAsia="宋体" w:hAnsi="宋体" w:cs="宋体" w:hint="eastAsia"/>
                <w:kern w:val="0"/>
                <w:szCs w:val="24"/>
              </w:rPr>
              <w:br/>
              <w:t>5、双流指标：</w:t>
            </w:r>
            <w:r w:rsidRPr="001007D5">
              <w:rPr>
                <w:rFonts w:ascii="宋体" w:eastAsia="宋体" w:hAnsi="宋体" w:cs="宋体" w:hint="eastAsia"/>
                <w:kern w:val="0"/>
                <w:szCs w:val="24"/>
              </w:rPr>
              <w:br/>
              <w:t>支持标准H323下H239协议，使用H.265协议时，在主流1080P60帧的情况下，辅流支持1080P分辨率。</w:t>
            </w:r>
            <w:r w:rsidRPr="001007D5">
              <w:rPr>
                <w:rFonts w:ascii="宋体" w:eastAsia="宋体" w:hAnsi="宋体" w:cs="宋体" w:hint="eastAsia"/>
                <w:kern w:val="0"/>
                <w:szCs w:val="24"/>
              </w:rPr>
              <w:br/>
              <w:t>支持标准SIP协议下BFCP，使用H.265协议时，在主流1080P60帧的情况下，辅流支持1080P分辨率。</w:t>
            </w:r>
            <w:r w:rsidRPr="001007D5">
              <w:rPr>
                <w:rFonts w:ascii="宋体" w:eastAsia="宋体" w:hAnsi="宋体" w:cs="宋体" w:hint="eastAsia"/>
                <w:kern w:val="0"/>
                <w:szCs w:val="24"/>
              </w:rPr>
              <w:br/>
              <w:t>6、接口规格：</w:t>
            </w:r>
            <w:r w:rsidRPr="001007D5">
              <w:rPr>
                <w:rFonts w:ascii="宋体" w:eastAsia="宋体" w:hAnsi="宋体" w:cs="宋体" w:hint="eastAsia"/>
                <w:kern w:val="0"/>
                <w:szCs w:val="24"/>
              </w:rPr>
              <w:br/>
              <w:t>提供4路高清视频输入、5路高清视频输出接口，和1路标清视频的输入输出。</w:t>
            </w:r>
            <w:r w:rsidRPr="001007D5">
              <w:rPr>
                <w:rFonts w:ascii="宋体" w:eastAsia="宋体" w:hAnsi="宋体" w:cs="宋体" w:hint="eastAsia"/>
                <w:kern w:val="0"/>
                <w:szCs w:val="24"/>
              </w:rPr>
              <w:br/>
              <w:t>支持通过USB接口自动导入配置，方便设备的安装部署。</w:t>
            </w:r>
            <w:r w:rsidRPr="001007D5">
              <w:rPr>
                <w:rFonts w:ascii="宋体" w:eastAsia="宋体" w:hAnsi="宋体" w:cs="宋体" w:hint="eastAsia"/>
                <w:kern w:val="0"/>
                <w:szCs w:val="24"/>
              </w:rPr>
              <w:br/>
              <w:t>支持3G-SDI输入/输出接口，高清终端和摄像机或矩阵之间可以达到60米的传输距离信号无明显衰减，方便大型会议室摄像机远距离布置。</w:t>
            </w:r>
            <w:r w:rsidRPr="001007D5">
              <w:rPr>
                <w:rFonts w:ascii="宋体" w:eastAsia="宋体" w:hAnsi="宋体" w:cs="宋体" w:hint="eastAsia"/>
                <w:kern w:val="0"/>
                <w:szCs w:val="24"/>
              </w:rPr>
              <w:br/>
              <w:t>支持6路音频输入和8路音频输出接口，具有标准的卡农头麦克风接口。</w:t>
            </w:r>
            <w:r w:rsidRPr="001007D5">
              <w:rPr>
                <w:rFonts w:ascii="宋体" w:eastAsia="宋体" w:hAnsi="宋体" w:cs="宋体" w:hint="eastAsia"/>
                <w:kern w:val="0"/>
                <w:szCs w:val="24"/>
              </w:rPr>
              <w:br/>
              <w:t>7、网络适应性：</w:t>
            </w:r>
            <w:r w:rsidRPr="001007D5">
              <w:rPr>
                <w:rFonts w:ascii="宋体" w:eastAsia="宋体" w:hAnsi="宋体" w:cs="宋体" w:hint="eastAsia"/>
                <w:kern w:val="0"/>
                <w:szCs w:val="24"/>
              </w:rPr>
              <w:br/>
              <w:t>具备良好的网络适应性，最大20%网络丢包下,图像流畅、清晰、无卡顿、无马赛克现象，确保会议正常进行。</w:t>
            </w:r>
            <w:r w:rsidRPr="001007D5">
              <w:rPr>
                <w:rFonts w:ascii="宋体" w:eastAsia="宋体" w:hAnsi="宋体" w:cs="宋体" w:hint="eastAsia"/>
                <w:kern w:val="0"/>
                <w:szCs w:val="24"/>
              </w:rPr>
              <w:br/>
              <w:t>终端支持768K会议带宽下，召开1080P60帧高清会议，功能正常，音视频流畅；384Kbps会议带宽下，召开1080P30帧高清会议，功能正常，音视频流畅；288Kbps会议带宽下，</w:t>
            </w:r>
            <w:r w:rsidRPr="001007D5">
              <w:rPr>
                <w:rFonts w:ascii="宋体" w:eastAsia="宋体" w:hAnsi="宋体" w:cs="宋体" w:hint="eastAsia"/>
                <w:kern w:val="0"/>
                <w:szCs w:val="24"/>
              </w:rPr>
              <w:lastRenderedPageBreak/>
              <w:t>召开720P30帧高清会议，功能正常，音视频流畅。</w:t>
            </w:r>
            <w:r w:rsidRPr="001007D5">
              <w:rPr>
                <w:rFonts w:ascii="宋体" w:eastAsia="宋体" w:hAnsi="宋体" w:cs="宋体" w:hint="eastAsia"/>
                <w:kern w:val="0"/>
                <w:szCs w:val="24"/>
              </w:rPr>
              <w:br/>
              <w:t>终端支持SNMP V3协议，可以通过网管系统远程管理，通过网管统一修改配置终端参数。</w:t>
            </w:r>
            <w:r w:rsidRPr="001007D5">
              <w:rPr>
                <w:rFonts w:ascii="宋体" w:eastAsia="宋体" w:hAnsi="宋体" w:cs="宋体" w:hint="eastAsia"/>
                <w:kern w:val="0"/>
                <w:szCs w:val="24"/>
              </w:rPr>
              <w:br/>
              <w:t>支持主席会场全会议控制功能，要求终端申请主席后能进行：点名发言、广播会场、设置多画面模式、添加会场、删除会场、静闭音、广播轮询、延长会议、结束会议等操作。</w:t>
            </w:r>
            <w:r w:rsidRPr="001007D5">
              <w:rPr>
                <w:rFonts w:ascii="宋体" w:eastAsia="宋体" w:hAnsi="宋体" w:cs="宋体" w:hint="eastAsia"/>
                <w:kern w:val="0"/>
                <w:szCs w:val="24"/>
              </w:rPr>
              <w:br/>
              <w:t>终端支持2个10M/100M/1000M自适应网口</w:t>
            </w:r>
            <w:r w:rsidRPr="001007D5">
              <w:rPr>
                <w:rFonts w:ascii="宋体" w:eastAsia="宋体" w:hAnsi="宋体" w:cs="宋体" w:hint="eastAsia"/>
                <w:kern w:val="0"/>
                <w:szCs w:val="24"/>
              </w:rPr>
              <w:br/>
              <w:t>终端支持在前面板显示IP地址和号码</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¥145,000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2</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高清会议摄像机</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华为、VPC800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1、品牌型号：</w:t>
            </w:r>
            <w:r w:rsidRPr="001007D5">
              <w:rPr>
                <w:rFonts w:ascii="宋体" w:eastAsia="宋体" w:hAnsi="宋体" w:cs="宋体" w:hint="eastAsia"/>
                <w:kern w:val="0"/>
                <w:szCs w:val="24"/>
              </w:rPr>
              <w:br/>
              <w:t>华为、VPC800。</w:t>
            </w:r>
            <w:r w:rsidRPr="001007D5">
              <w:rPr>
                <w:rFonts w:ascii="宋体" w:eastAsia="宋体" w:hAnsi="宋体" w:cs="宋体" w:hint="eastAsia"/>
                <w:kern w:val="0"/>
                <w:szCs w:val="24"/>
              </w:rPr>
              <w:br/>
              <w:t>2、信号：</w:t>
            </w:r>
            <w:r w:rsidRPr="001007D5">
              <w:rPr>
                <w:rFonts w:ascii="宋体" w:eastAsia="宋体" w:hAnsi="宋体" w:cs="宋体" w:hint="eastAsia"/>
                <w:kern w:val="0"/>
                <w:szCs w:val="24"/>
              </w:rPr>
              <w:br/>
              <w:t>支持12倍光学变焦，12倍数字变焦，支持4K*2Kp50/60、4K*2Kp25/30、1080p50/60、1080i50/60、1080p25/30、720p50/60视频输出。</w:t>
            </w:r>
            <w:r w:rsidRPr="001007D5">
              <w:rPr>
                <w:rFonts w:ascii="宋体" w:eastAsia="宋体" w:hAnsi="宋体" w:cs="宋体" w:hint="eastAsia"/>
                <w:kern w:val="0"/>
                <w:szCs w:val="24"/>
              </w:rPr>
              <w:br/>
              <w:t>3、镜头规格：</w:t>
            </w:r>
            <w:r w:rsidRPr="001007D5">
              <w:rPr>
                <w:rFonts w:ascii="宋体" w:eastAsia="宋体" w:hAnsi="宋体" w:cs="宋体" w:hint="eastAsia"/>
                <w:kern w:val="0"/>
                <w:szCs w:val="24"/>
              </w:rPr>
              <w:br/>
              <w:t>支持4K sensor。</w:t>
            </w:r>
            <w:r w:rsidRPr="001007D5">
              <w:rPr>
                <w:rFonts w:ascii="宋体" w:eastAsia="宋体" w:hAnsi="宋体" w:cs="宋体" w:hint="eastAsia"/>
                <w:kern w:val="0"/>
                <w:szCs w:val="24"/>
              </w:rPr>
              <w:br/>
              <w:t>支持1240万像素 1/1.7英寸CMOS成像芯片。</w:t>
            </w:r>
            <w:r w:rsidRPr="001007D5">
              <w:rPr>
                <w:rFonts w:ascii="宋体" w:eastAsia="宋体" w:hAnsi="宋体" w:cs="宋体" w:hint="eastAsia"/>
                <w:kern w:val="0"/>
                <w:szCs w:val="24"/>
              </w:rPr>
              <w:br/>
              <w:t>支持水平视角达到80°，最大垂直视角50°，不增加外置广角镜。</w:t>
            </w:r>
            <w:r w:rsidRPr="001007D5">
              <w:rPr>
                <w:rFonts w:ascii="宋体" w:eastAsia="宋体" w:hAnsi="宋体" w:cs="宋体" w:hint="eastAsia"/>
                <w:kern w:val="0"/>
                <w:szCs w:val="24"/>
              </w:rPr>
              <w:br/>
              <w:t>4、接口：</w:t>
            </w:r>
            <w:r w:rsidRPr="001007D5">
              <w:rPr>
                <w:rFonts w:ascii="宋体" w:eastAsia="宋体" w:hAnsi="宋体" w:cs="宋体" w:hint="eastAsia"/>
                <w:kern w:val="0"/>
                <w:szCs w:val="24"/>
              </w:rPr>
              <w:br/>
              <w:t>支持三合一接口，摄像机与终端一根线缆可同时实现视频、控制信号的传输以及对摄像机进行供电的要求。</w:t>
            </w:r>
            <w:r w:rsidRPr="001007D5">
              <w:rPr>
                <w:rFonts w:ascii="宋体" w:eastAsia="宋体" w:hAnsi="宋体" w:cs="宋体" w:hint="eastAsia"/>
                <w:kern w:val="0"/>
                <w:szCs w:val="24"/>
              </w:rPr>
              <w:br/>
              <w:t>支持通过3G-SDI接口输出1080p60fps高清视频信号。高清终端和摄像机均通过3G-SDI高清接口，可实现1080p60fps高清视频信号60米的传输距离，满足大型会议室摄像机远</w:t>
            </w:r>
            <w:r w:rsidRPr="001007D5">
              <w:rPr>
                <w:rFonts w:ascii="宋体" w:eastAsia="宋体" w:hAnsi="宋体" w:cs="宋体" w:hint="eastAsia"/>
                <w:kern w:val="0"/>
                <w:szCs w:val="24"/>
              </w:rPr>
              <w:lastRenderedPageBreak/>
              <w:t>距离部署。</w:t>
            </w:r>
            <w:r w:rsidRPr="001007D5">
              <w:rPr>
                <w:rFonts w:ascii="宋体" w:eastAsia="宋体" w:hAnsi="宋体" w:cs="宋体" w:hint="eastAsia"/>
                <w:kern w:val="0"/>
                <w:szCs w:val="24"/>
              </w:rPr>
              <w:br/>
              <w:t>支持通过HDMI 2.0接口输出4K*2K 50/60fps。</w:t>
            </w:r>
            <w:r w:rsidRPr="001007D5">
              <w:rPr>
                <w:rFonts w:ascii="宋体" w:eastAsia="宋体" w:hAnsi="宋体" w:cs="宋体" w:hint="eastAsia"/>
                <w:kern w:val="0"/>
                <w:szCs w:val="24"/>
              </w:rPr>
              <w:br/>
              <w:t>5、功能：</w:t>
            </w:r>
            <w:r w:rsidRPr="001007D5">
              <w:rPr>
                <w:rFonts w:ascii="宋体" w:eastAsia="宋体" w:hAnsi="宋体" w:cs="宋体" w:hint="eastAsia"/>
                <w:kern w:val="0"/>
                <w:szCs w:val="24"/>
              </w:rPr>
              <w:br/>
              <w:t>支持摄像机倒装，便于摄像机倒装在天花板上。</w:t>
            </w:r>
            <w:r w:rsidRPr="001007D5">
              <w:rPr>
                <w:rFonts w:ascii="宋体" w:eastAsia="宋体" w:hAnsi="宋体" w:cs="宋体" w:hint="eastAsia"/>
                <w:kern w:val="0"/>
                <w:szCs w:val="24"/>
              </w:rPr>
              <w:br/>
              <w:t>支持LCD 显示功能，可以实时显示当前视频输出格式和故障码，便于维护人员诊断和维护。</w:t>
            </w:r>
            <w:r w:rsidRPr="001007D5">
              <w:rPr>
                <w:rFonts w:ascii="宋体" w:eastAsia="宋体" w:hAnsi="宋体" w:cs="宋体" w:hint="eastAsia"/>
                <w:kern w:val="0"/>
                <w:szCs w:val="24"/>
              </w:rPr>
              <w:br/>
              <w:t>支持254个的预置位，可预设摄像机设置，如平移/俯仰/缩放位置等进行预设。即使在摄像机关闭时，预置的数据会保存下来，方便会议过程中不同场景、视频画面的快速切换，极大地提高了摄像机的响应速度。</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¥40,000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3</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专业会议话筒</w:t>
            </w:r>
          </w:p>
        </w:tc>
        <w:tc>
          <w:tcPr>
            <w:tcW w:w="597"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华为、VPM220</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拾音距离：6m，支持级联，实现广阔空间的全方位高保真音频体验</w:t>
            </w:r>
            <w:r w:rsidRPr="001007D5">
              <w:rPr>
                <w:rFonts w:ascii="宋体" w:eastAsia="宋体" w:hAnsi="宋体" w:cs="宋体" w:hint="eastAsia"/>
                <w:kern w:val="0"/>
                <w:szCs w:val="24"/>
              </w:rPr>
              <w:br/>
              <w:t>拾音范围：360度拾音，</w:t>
            </w:r>
            <w:r w:rsidRPr="001007D5">
              <w:rPr>
                <w:rFonts w:ascii="宋体" w:eastAsia="宋体" w:hAnsi="宋体" w:cs="宋体" w:hint="eastAsia"/>
                <w:kern w:val="0"/>
                <w:szCs w:val="24"/>
              </w:rPr>
              <w:br/>
              <w:t>卓越的音频处理技术：配合高清终端产品实现ANS、AEC、AGC技术，达到业界顶尖的语音处理技术水平。</w:t>
            </w:r>
            <w:r w:rsidRPr="001007D5">
              <w:rPr>
                <w:rFonts w:ascii="宋体" w:eastAsia="宋体" w:hAnsi="宋体" w:cs="宋体" w:hint="eastAsia"/>
                <w:kern w:val="0"/>
                <w:szCs w:val="24"/>
              </w:rPr>
              <w:br/>
              <w:t xml:space="preserve">环境参数 </w:t>
            </w:r>
            <w:r w:rsidRPr="001007D5">
              <w:rPr>
                <w:rFonts w:ascii="宋体" w:eastAsia="宋体" w:hAnsi="宋体" w:cs="宋体" w:hint="eastAsia"/>
                <w:kern w:val="0"/>
                <w:szCs w:val="24"/>
              </w:rPr>
              <w:br/>
              <w:t>工作温度0-40℃ 纠错</w:t>
            </w:r>
            <w:r w:rsidRPr="001007D5">
              <w:rPr>
                <w:rFonts w:ascii="宋体" w:eastAsia="宋体" w:hAnsi="宋体" w:cs="宋体" w:hint="eastAsia"/>
                <w:kern w:val="0"/>
                <w:szCs w:val="24"/>
              </w:rPr>
              <w:br/>
              <w:t>工作湿度10%-80%</w:t>
            </w:r>
            <w:r w:rsidRPr="001007D5">
              <w:rPr>
                <w:rFonts w:ascii="宋体" w:eastAsia="宋体" w:hAnsi="宋体" w:cs="宋体" w:hint="eastAsia"/>
                <w:kern w:val="0"/>
                <w:szCs w:val="24"/>
              </w:rPr>
              <w:br/>
              <w:t xml:space="preserve">产品特性 </w:t>
            </w:r>
            <w:r w:rsidRPr="001007D5">
              <w:rPr>
                <w:rFonts w:ascii="宋体" w:eastAsia="宋体" w:hAnsi="宋体" w:cs="宋体" w:hint="eastAsia"/>
                <w:kern w:val="0"/>
                <w:szCs w:val="24"/>
              </w:rPr>
              <w:br/>
              <w:t>产品特性1拾音距离：6m</w:t>
            </w:r>
            <w:r w:rsidRPr="001007D5">
              <w:rPr>
                <w:rFonts w:ascii="宋体" w:eastAsia="宋体" w:hAnsi="宋体" w:cs="宋体" w:hint="eastAsia"/>
                <w:kern w:val="0"/>
                <w:szCs w:val="24"/>
              </w:rPr>
              <w:br/>
              <w:t>拾音角度：360°</w:t>
            </w:r>
            <w:r w:rsidRPr="001007D5">
              <w:rPr>
                <w:rFonts w:ascii="宋体" w:eastAsia="宋体" w:hAnsi="宋体" w:cs="宋体" w:hint="eastAsia"/>
                <w:kern w:val="0"/>
                <w:szCs w:val="24"/>
              </w:rPr>
              <w:br/>
              <w:t>频响：3dB：0.2kHz～14kHz；6dB：0.1kHz～20kHz</w:t>
            </w:r>
            <w:r w:rsidRPr="001007D5">
              <w:rPr>
                <w:rFonts w:ascii="宋体" w:eastAsia="宋体" w:hAnsi="宋体" w:cs="宋体" w:hint="eastAsia"/>
                <w:kern w:val="0"/>
                <w:szCs w:val="24"/>
              </w:rPr>
              <w:br/>
              <w:t>采样率：48kHz， 双声道全频立体声，为用户提供震撼的高保真立体声音质；</w:t>
            </w:r>
            <w:r w:rsidRPr="001007D5">
              <w:rPr>
                <w:rFonts w:ascii="宋体" w:eastAsia="宋体" w:hAnsi="宋体" w:cs="宋体" w:hint="eastAsia"/>
                <w:kern w:val="0"/>
                <w:szCs w:val="24"/>
              </w:rPr>
              <w:br/>
              <w:t>灵敏度：38±2dB</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支</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¥3,000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深圳、华为技术有限公司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4</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视频安全防护系统</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网御星云、Leadsec-800IPS-VSG</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网御IPS基于VSP通用安全平台和USE统一安全引擎，综合采用回话状态监测、应用层完全分析、误用检测，异常检测、网络审计、主动云防御等分析与检测技术，实现基于IPV4/IPV6双栈协议下的入侵检测与实时阻断、应用层访问控制、上网行为管控、宽带管理等核心功能。</w:t>
            </w:r>
            <w:r w:rsidRPr="001007D5">
              <w:rPr>
                <w:rFonts w:ascii="宋体" w:eastAsia="宋体" w:hAnsi="宋体" w:cs="宋体" w:hint="eastAsia"/>
                <w:kern w:val="0"/>
                <w:szCs w:val="24"/>
              </w:rPr>
              <w:br/>
              <w:t xml:space="preserve">标准机架式设备，配置6个10/100/1000 Base-T接口，整机吞吐量2Gbps,IPS吞吐量500Mbps,最大并发连接数100万； </w:t>
            </w:r>
            <w:r w:rsidRPr="001007D5">
              <w:rPr>
                <w:rFonts w:ascii="宋体" w:eastAsia="宋体" w:hAnsi="宋体" w:cs="宋体" w:hint="eastAsia"/>
                <w:kern w:val="0"/>
                <w:szCs w:val="24"/>
              </w:rPr>
              <w:br/>
              <w:t>采用具有自主知识产权的VSP通用安全平台，具备高效、智能、安全、健壮、易扩展等特点；</w:t>
            </w:r>
            <w:r w:rsidRPr="001007D5">
              <w:rPr>
                <w:rFonts w:ascii="宋体" w:eastAsia="宋体" w:hAnsi="宋体" w:cs="宋体" w:hint="eastAsia"/>
                <w:kern w:val="0"/>
                <w:szCs w:val="24"/>
              </w:rPr>
              <w:br/>
              <w:t>采用多核并行安全架构；</w:t>
            </w:r>
            <w:r w:rsidRPr="001007D5">
              <w:rPr>
                <w:rFonts w:ascii="宋体" w:eastAsia="宋体" w:hAnsi="宋体" w:cs="宋体" w:hint="eastAsia"/>
                <w:kern w:val="0"/>
                <w:szCs w:val="24"/>
              </w:rPr>
              <w:br/>
              <w:t>支持安全防御机制，入侵防御事件库事件数量5000条，支持攻击检测和防护功能，可有效探测针对视频监控终端和视频管理系统的攻击行为，在线自动升级和手工导入，入侵事件特征库升级频率一周一次；</w:t>
            </w:r>
            <w:r w:rsidRPr="001007D5">
              <w:rPr>
                <w:rFonts w:ascii="宋体" w:eastAsia="宋体" w:hAnsi="宋体" w:cs="宋体" w:hint="eastAsia"/>
                <w:kern w:val="0"/>
                <w:szCs w:val="24"/>
              </w:rPr>
              <w:br/>
              <w:t>可扩展支持病毒过滤机制，支持双病毒引擎；</w:t>
            </w:r>
            <w:r w:rsidRPr="001007D5">
              <w:rPr>
                <w:rFonts w:ascii="宋体" w:eastAsia="宋体" w:hAnsi="宋体" w:cs="宋体" w:hint="eastAsia"/>
                <w:kern w:val="0"/>
                <w:szCs w:val="24"/>
              </w:rPr>
              <w:br/>
              <w:t>提供针对视频存储平台（NVR等 ）的应用层攻击检测功能，包括：SQL注入攻击、XSS攻击的检测和防御，对Web服务系统提供保护（提供界面截图）；</w:t>
            </w:r>
            <w:r w:rsidRPr="001007D5">
              <w:rPr>
                <w:rFonts w:ascii="宋体" w:eastAsia="宋体" w:hAnsi="宋体" w:cs="宋体" w:hint="eastAsia"/>
                <w:kern w:val="0"/>
                <w:szCs w:val="24"/>
              </w:rPr>
              <w:br/>
              <w:t>系统支持弱口令检测功能，支持8种网络协议并支持7种弱口令检测元素。（提供界面截图）</w:t>
            </w:r>
            <w:r w:rsidRPr="001007D5">
              <w:rPr>
                <w:rFonts w:ascii="宋体" w:eastAsia="宋体" w:hAnsi="宋体" w:cs="宋体" w:hint="eastAsia"/>
                <w:kern w:val="0"/>
                <w:szCs w:val="24"/>
              </w:rPr>
              <w:br/>
              <w:t xml:space="preserve">系统具有多种防web扫描能力，包括如下能力：防爬虫、防止CGI和漏洞扫描等； </w:t>
            </w:r>
            <w:r w:rsidRPr="001007D5">
              <w:rPr>
                <w:rFonts w:ascii="宋体" w:eastAsia="宋体" w:hAnsi="宋体" w:cs="宋体" w:hint="eastAsia"/>
                <w:kern w:val="0"/>
                <w:szCs w:val="24"/>
              </w:rPr>
              <w:br/>
              <w:t>可扩展支持APT攻击检测模块，同时可与专业APT检测系统进行实时联动，检测并阻断未知网络威胁（提供界面截图）；</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支持前端网络视频资质自动识别功能，可自动识别前端网络视频资产IP、MAC、品牌等信息，同时支持视频资产一键导入功能（提供界面截图）；</w:t>
            </w:r>
            <w:r w:rsidRPr="001007D5">
              <w:rPr>
                <w:rFonts w:ascii="宋体" w:eastAsia="宋体" w:hAnsi="宋体" w:cs="宋体" w:hint="eastAsia"/>
                <w:kern w:val="0"/>
                <w:szCs w:val="24"/>
              </w:rPr>
              <w:br/>
              <w:t>支持终端准入机制，可通过IP地址、MAC、白名单、协议等设备认证方式对接入设备进行管理（提供界面截图）；</w:t>
            </w:r>
            <w:r w:rsidRPr="001007D5">
              <w:rPr>
                <w:rFonts w:ascii="宋体" w:eastAsia="宋体" w:hAnsi="宋体" w:cs="宋体" w:hint="eastAsia"/>
                <w:kern w:val="0"/>
                <w:szCs w:val="24"/>
              </w:rPr>
              <w:br/>
              <w:t>支持流量协议自识别机制，可自动学习专网流量，识别IPC与NVR访问关系，生成相应的安全准入策略（提供界面截图）；</w:t>
            </w:r>
            <w:r w:rsidRPr="001007D5">
              <w:rPr>
                <w:rFonts w:ascii="宋体" w:eastAsia="宋体" w:hAnsi="宋体" w:cs="宋体" w:hint="eastAsia"/>
                <w:kern w:val="0"/>
                <w:szCs w:val="24"/>
              </w:rPr>
              <w:br/>
              <w:t>支持视频监控终端状态探知发现，能够实时发现视频监控终端情况和链路质量情况，支持轮询和实时发现模式（提供界面截图）；</w:t>
            </w:r>
            <w:r w:rsidRPr="001007D5">
              <w:rPr>
                <w:rFonts w:ascii="宋体" w:eastAsia="宋体" w:hAnsi="宋体" w:cs="宋体" w:hint="eastAsia"/>
                <w:kern w:val="0"/>
                <w:szCs w:val="24"/>
              </w:rPr>
              <w:br/>
              <w:t>支持视频网络前端设备非法接入、非法占用、非法替换等视频网络异常行为的监控和防护（提供界面截图）</w:t>
            </w:r>
            <w:r w:rsidRPr="001007D5">
              <w:rPr>
                <w:rFonts w:ascii="宋体" w:eastAsia="宋体" w:hAnsi="宋体" w:cs="宋体" w:hint="eastAsia"/>
                <w:kern w:val="0"/>
                <w:szCs w:val="24"/>
              </w:rPr>
              <w:br/>
              <w:t>支持视频监控终端行为监控，发现异常行为，并实时阻断（提供界面截图）；</w:t>
            </w:r>
            <w:r w:rsidRPr="001007D5">
              <w:rPr>
                <w:rFonts w:ascii="宋体" w:eastAsia="宋体" w:hAnsi="宋体" w:cs="宋体" w:hint="eastAsia"/>
                <w:kern w:val="0"/>
                <w:szCs w:val="24"/>
              </w:rPr>
              <w:br/>
              <w:t>提供前端设备集中管理运维平台，可对现网安全设备进行集中运维、分级日志呈现、集中展现视频监控终端和链路质量情况，并支持拓扑展示，现网安全态势集中呈现等（提供界面截图）；</w:t>
            </w:r>
            <w:r w:rsidRPr="001007D5">
              <w:rPr>
                <w:rFonts w:ascii="宋体" w:eastAsia="宋体" w:hAnsi="宋体" w:cs="宋体" w:hint="eastAsia"/>
                <w:kern w:val="0"/>
                <w:szCs w:val="24"/>
              </w:rPr>
              <w:br/>
              <w:t>产品支持透明、路由、混合等多种部署方式</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¥65,000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北京、北京网御星云信息技术有限公司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5</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显示器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海尔、H70E17 </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设备参数：</w:t>
            </w:r>
            <w:r w:rsidRPr="001007D5">
              <w:rPr>
                <w:rFonts w:ascii="宋体" w:eastAsia="宋体" w:hAnsi="宋体" w:cs="宋体" w:hint="eastAsia"/>
                <w:kern w:val="0"/>
                <w:szCs w:val="24"/>
              </w:rPr>
              <w:br/>
              <w:t>1、LED显示4K；</w:t>
            </w:r>
            <w:r w:rsidRPr="001007D5">
              <w:rPr>
                <w:rFonts w:ascii="宋体" w:eastAsia="宋体" w:hAnsi="宋体" w:cs="宋体" w:hint="eastAsia"/>
                <w:kern w:val="0"/>
                <w:szCs w:val="24"/>
              </w:rPr>
              <w:br/>
              <w:t>2、屏幕尺寸70英寸；</w:t>
            </w:r>
            <w:r w:rsidRPr="001007D5">
              <w:rPr>
                <w:rFonts w:ascii="宋体" w:eastAsia="宋体" w:hAnsi="宋体" w:cs="宋体" w:hint="eastAsia"/>
                <w:kern w:val="0"/>
                <w:szCs w:val="24"/>
              </w:rPr>
              <w:br/>
              <w:t>3、屏幕比例 16:9；</w:t>
            </w:r>
            <w:r w:rsidRPr="001007D5">
              <w:rPr>
                <w:rFonts w:ascii="宋体" w:eastAsia="宋体" w:hAnsi="宋体" w:cs="宋体" w:hint="eastAsia"/>
                <w:kern w:val="0"/>
                <w:szCs w:val="24"/>
              </w:rPr>
              <w:br/>
              <w:t>4、屏幕分辨率 3840×2160；</w:t>
            </w:r>
            <w:r w:rsidRPr="001007D5">
              <w:rPr>
                <w:rFonts w:ascii="宋体" w:eastAsia="宋体" w:hAnsi="宋体" w:cs="宋体" w:hint="eastAsia"/>
                <w:kern w:val="0"/>
                <w:szCs w:val="24"/>
              </w:rPr>
              <w:br/>
              <w:t>5、观看距离 5.0米或以上；</w:t>
            </w:r>
            <w:r w:rsidRPr="001007D5">
              <w:rPr>
                <w:rFonts w:ascii="宋体" w:eastAsia="宋体" w:hAnsi="宋体" w:cs="宋体" w:hint="eastAsia"/>
                <w:kern w:val="0"/>
                <w:szCs w:val="24"/>
              </w:rPr>
              <w:br/>
            </w:r>
            <w:r w:rsidRPr="001007D5">
              <w:rPr>
                <w:rFonts w:ascii="宋体" w:eastAsia="宋体" w:hAnsi="宋体" w:cs="宋体" w:hint="eastAsia"/>
                <w:kern w:val="0"/>
                <w:szCs w:val="24"/>
              </w:rPr>
              <w:lastRenderedPageBreak/>
              <w:t>6、高清格式 2160P，可视角度(水平/垂直) 178度/178度，HDMI接口 3个。（按实际工作需要配备支架）</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2</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¥10,000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¥20,000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青岛、青岛海尔多媒体有限公司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lastRenderedPageBreak/>
              <w:t>6</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反馈抑制器</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DBX、AFS2</w:t>
            </w:r>
          </w:p>
        </w:tc>
        <w:tc>
          <w:tcPr>
            <w:tcW w:w="2292" w:type="pct"/>
            <w:tcBorders>
              <w:top w:val="nil"/>
              <w:left w:val="nil"/>
              <w:bottom w:val="single" w:sz="4" w:space="0" w:color="auto"/>
              <w:right w:val="single" w:sz="4" w:space="0" w:color="auto"/>
            </w:tcBorders>
            <w:shd w:val="clear" w:color="auto" w:fill="auto"/>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采样率: 48KHz 动态范围: &gt;109dB，A 计权；&gt;106dB 不计权；带宽22KHz</w:t>
            </w:r>
            <w:r w:rsidRPr="001007D5">
              <w:rPr>
                <w:rFonts w:ascii="宋体" w:eastAsia="宋体" w:hAnsi="宋体" w:cs="宋体" w:hint="eastAsia"/>
                <w:kern w:val="0"/>
                <w:szCs w:val="24"/>
              </w:rPr>
              <w:br/>
              <w:t>总谐波失真+ 噪声: 典型值0.003%，输出电平+4dBu,1KHz</w:t>
            </w:r>
            <w:r w:rsidRPr="001007D5">
              <w:rPr>
                <w:rFonts w:ascii="宋体" w:eastAsia="宋体" w:hAnsi="宋体" w:cs="宋体" w:hint="eastAsia"/>
                <w:kern w:val="0"/>
                <w:szCs w:val="24"/>
              </w:rPr>
              <w:br/>
              <w:t>频率响应特性: 20Hz-20KHz,±0.5dB</w:t>
            </w:r>
            <w:r w:rsidRPr="001007D5">
              <w:rPr>
                <w:rFonts w:ascii="宋体" w:eastAsia="宋体" w:hAnsi="宋体" w:cs="宋体" w:hint="eastAsia"/>
                <w:kern w:val="0"/>
                <w:szCs w:val="24"/>
              </w:rPr>
              <w:br/>
              <w:t>通道间交叉话音: 典型值&gt;80dB</w:t>
            </w:r>
            <w:r w:rsidRPr="001007D5">
              <w:rPr>
                <w:rFonts w:ascii="宋体" w:eastAsia="宋体" w:hAnsi="宋体" w:cs="宋体" w:hint="eastAsia"/>
                <w:kern w:val="0"/>
                <w:szCs w:val="24"/>
              </w:rPr>
              <w:br/>
              <w:t>输出端交叉话音: 典型值&gt;80dB</w:t>
            </w:r>
            <w:r w:rsidRPr="001007D5">
              <w:rPr>
                <w:rFonts w:ascii="宋体" w:eastAsia="宋体" w:hAnsi="宋体" w:cs="宋体" w:hint="eastAsia"/>
                <w:kern w:val="0"/>
                <w:szCs w:val="24"/>
              </w:rPr>
              <w:br/>
              <w:t>电源电压: 交流50/60Hz，100V；120V，60Hz 和230V，50/60Hz</w:t>
            </w:r>
            <w:r w:rsidRPr="001007D5">
              <w:rPr>
                <w:rFonts w:ascii="宋体" w:eastAsia="宋体" w:hAnsi="宋体" w:cs="宋体" w:hint="eastAsia"/>
                <w:kern w:val="0"/>
                <w:szCs w:val="24"/>
              </w:rPr>
              <w:br/>
              <w:t>电力消耗: 9W</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台</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¥8,000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中国、佛山市汇通创展音响设备有限公司</w:t>
            </w:r>
          </w:p>
        </w:tc>
      </w:tr>
      <w:tr w:rsidR="001007D5" w:rsidRPr="00F519ED" w:rsidTr="00F519ED">
        <w:trPr>
          <w:trHeight w:val="600"/>
          <w:jc w:val="center"/>
        </w:trPr>
        <w:tc>
          <w:tcPr>
            <w:tcW w:w="168" w:type="pct"/>
            <w:tcBorders>
              <w:top w:val="nil"/>
              <w:left w:val="single" w:sz="4" w:space="0" w:color="auto"/>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7</w:t>
            </w:r>
          </w:p>
        </w:tc>
        <w:tc>
          <w:tcPr>
            <w:tcW w:w="42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集成辅材</w:t>
            </w:r>
          </w:p>
        </w:tc>
        <w:tc>
          <w:tcPr>
            <w:tcW w:w="597"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国产、行标</w:t>
            </w:r>
          </w:p>
        </w:tc>
        <w:tc>
          <w:tcPr>
            <w:tcW w:w="2292"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left"/>
              <w:rPr>
                <w:rFonts w:ascii="宋体" w:eastAsia="宋体" w:hAnsi="宋体" w:cs="宋体"/>
                <w:kern w:val="0"/>
                <w:szCs w:val="24"/>
              </w:rPr>
            </w:pPr>
            <w:r w:rsidRPr="001007D5">
              <w:rPr>
                <w:rFonts w:ascii="宋体" w:eastAsia="宋体" w:hAnsi="宋体" w:cs="宋体" w:hint="eastAsia"/>
                <w:kern w:val="0"/>
                <w:szCs w:val="24"/>
              </w:rPr>
              <w:t>包含施工过程中所需各类线缆材料以及相关辅助材料。</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批</w:t>
            </w:r>
          </w:p>
        </w:tc>
        <w:tc>
          <w:tcPr>
            <w:tcW w:w="169"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1</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¥12,000 </w:t>
            </w:r>
          </w:p>
        </w:tc>
        <w:tc>
          <w:tcPr>
            <w:tcW w:w="420" w:type="pct"/>
            <w:tcBorders>
              <w:top w:val="nil"/>
              <w:left w:val="nil"/>
              <w:bottom w:val="single" w:sz="4" w:space="0" w:color="auto"/>
              <w:right w:val="single" w:sz="4" w:space="0" w:color="auto"/>
            </w:tcBorders>
            <w:shd w:val="clear" w:color="auto" w:fill="auto"/>
            <w:noWrap/>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 xml:space="preserve">¥12,000 </w:t>
            </w:r>
          </w:p>
        </w:tc>
        <w:tc>
          <w:tcPr>
            <w:tcW w:w="338" w:type="pct"/>
            <w:tcBorders>
              <w:top w:val="nil"/>
              <w:left w:val="nil"/>
              <w:bottom w:val="single" w:sz="4" w:space="0" w:color="auto"/>
              <w:right w:val="single" w:sz="4" w:space="0" w:color="auto"/>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中国</w:t>
            </w:r>
          </w:p>
        </w:tc>
      </w:tr>
      <w:tr w:rsidR="001007D5" w:rsidRPr="00F519ED" w:rsidTr="00F519ED">
        <w:trPr>
          <w:trHeight w:val="600"/>
          <w:jc w:val="center"/>
        </w:trPr>
        <w:tc>
          <w:tcPr>
            <w:tcW w:w="59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合计</w:t>
            </w:r>
          </w:p>
        </w:tc>
        <w:tc>
          <w:tcPr>
            <w:tcW w:w="4404" w:type="pct"/>
            <w:gridSpan w:val="7"/>
            <w:tcBorders>
              <w:top w:val="single" w:sz="4" w:space="0" w:color="auto"/>
              <w:left w:val="nil"/>
              <w:bottom w:val="single" w:sz="4" w:space="0" w:color="auto"/>
              <w:right w:val="single" w:sz="4" w:space="0" w:color="000000"/>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大写：贰拾玖万叁仟元整   　　小写：¥293,000.00</w:t>
            </w:r>
          </w:p>
        </w:tc>
      </w:tr>
      <w:tr w:rsidR="001007D5" w:rsidRPr="00F519ED" w:rsidTr="00F519ED">
        <w:trPr>
          <w:trHeight w:val="600"/>
          <w:jc w:val="center"/>
        </w:trPr>
        <w:tc>
          <w:tcPr>
            <w:tcW w:w="59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007D5" w:rsidRPr="001007D5" w:rsidRDefault="001007D5" w:rsidP="001007D5">
            <w:pPr>
              <w:widowControl/>
              <w:spacing w:line="240" w:lineRule="auto"/>
              <w:ind w:firstLineChars="0" w:firstLine="0"/>
              <w:jc w:val="center"/>
              <w:rPr>
                <w:rFonts w:ascii="宋体" w:eastAsia="宋体" w:hAnsi="宋体" w:cs="宋体"/>
                <w:kern w:val="0"/>
                <w:szCs w:val="24"/>
              </w:rPr>
            </w:pPr>
            <w:r w:rsidRPr="001007D5">
              <w:rPr>
                <w:rFonts w:ascii="宋体" w:eastAsia="宋体" w:hAnsi="宋体" w:cs="宋体" w:hint="eastAsia"/>
                <w:kern w:val="0"/>
                <w:szCs w:val="24"/>
              </w:rPr>
              <w:t>总计</w:t>
            </w:r>
          </w:p>
        </w:tc>
        <w:tc>
          <w:tcPr>
            <w:tcW w:w="4404" w:type="pct"/>
            <w:gridSpan w:val="7"/>
            <w:tcBorders>
              <w:top w:val="single" w:sz="4" w:space="0" w:color="auto"/>
              <w:left w:val="nil"/>
              <w:bottom w:val="single" w:sz="4" w:space="0" w:color="auto"/>
              <w:right w:val="single" w:sz="4" w:space="0" w:color="000000"/>
            </w:tcBorders>
            <w:shd w:val="clear" w:color="auto" w:fill="auto"/>
            <w:vAlign w:val="center"/>
            <w:hideMark/>
          </w:tcPr>
          <w:p w:rsidR="001007D5" w:rsidRPr="001007D5" w:rsidRDefault="001007D5" w:rsidP="001007D5">
            <w:pPr>
              <w:widowControl/>
              <w:spacing w:line="240" w:lineRule="auto"/>
              <w:ind w:firstLineChars="0" w:firstLine="0"/>
              <w:rPr>
                <w:rFonts w:ascii="宋体" w:eastAsia="宋体" w:hAnsi="宋体" w:cs="宋体"/>
                <w:kern w:val="0"/>
                <w:szCs w:val="24"/>
              </w:rPr>
            </w:pPr>
            <w:r w:rsidRPr="001007D5">
              <w:rPr>
                <w:rFonts w:ascii="宋体" w:eastAsia="宋体" w:hAnsi="宋体" w:cs="宋体" w:hint="eastAsia"/>
                <w:kern w:val="0"/>
                <w:szCs w:val="24"/>
              </w:rPr>
              <w:t>大写：壹佰陆拾叁万元整   　　小写：¥1,630,000.00</w:t>
            </w:r>
          </w:p>
        </w:tc>
      </w:tr>
    </w:tbl>
    <w:p w:rsidR="00CE180F" w:rsidRPr="008B1896" w:rsidRDefault="00CE180F" w:rsidP="00CE180F">
      <w:pPr>
        <w:autoSpaceDE w:val="0"/>
        <w:autoSpaceDN w:val="0"/>
        <w:adjustRightInd w:val="0"/>
        <w:spacing w:line="480" w:lineRule="auto"/>
        <w:ind w:firstLineChars="0" w:firstLine="0"/>
        <w:rPr>
          <w:rFonts w:ascii="宋体" w:cs="宋体"/>
        </w:rPr>
      </w:pPr>
    </w:p>
    <w:p w:rsidR="00140582" w:rsidRDefault="00140582" w:rsidP="00CE180F">
      <w:pPr>
        <w:autoSpaceDE w:val="0"/>
        <w:autoSpaceDN w:val="0"/>
        <w:adjustRightInd w:val="0"/>
        <w:spacing w:line="480" w:lineRule="auto"/>
        <w:ind w:firstLineChars="0" w:firstLine="0"/>
        <w:rPr>
          <w:rFonts w:ascii="宋体" w:cs="宋体"/>
          <w:lang w:val="zh-CN"/>
        </w:rPr>
      </w:pPr>
      <w:r>
        <w:rPr>
          <w:rFonts w:ascii="宋体" w:cs="宋体" w:hint="eastAsia"/>
          <w:lang w:val="zh-CN"/>
        </w:rPr>
        <w:t>投标人（公章）：</w:t>
      </w:r>
      <w:r w:rsidR="00CE180F" w:rsidRPr="00C55055">
        <w:rPr>
          <w:rFonts w:ascii="宋体" w:hAnsi="宋体" w:cs="宋体" w:hint="eastAsia"/>
        </w:rPr>
        <w:t>郑州华路天成信息技术有限公司</w:t>
      </w:r>
    </w:p>
    <w:p w:rsidR="00140582" w:rsidRDefault="00140582" w:rsidP="00140582">
      <w:pPr>
        <w:ind w:firstLineChars="0" w:firstLine="0"/>
        <w:rPr>
          <w:rFonts w:ascii="宋体" w:cs="宋体"/>
          <w:lang w:val="zh-CN"/>
        </w:rPr>
      </w:pPr>
      <w:r>
        <w:rPr>
          <w:rFonts w:ascii="宋体" w:cs="宋体" w:hint="eastAsia"/>
          <w:lang w:val="zh-CN"/>
        </w:rPr>
        <w:t>投标人法定代表人（或授权代表）签字：</w:t>
      </w:r>
      <w:r w:rsidR="00CE180F" w:rsidRPr="00CE180F">
        <w:rPr>
          <w:rFonts w:ascii="宋体" w:cs="宋体" w:hint="eastAsia"/>
          <w:u w:val="single"/>
          <w:lang w:val="zh-CN"/>
        </w:rPr>
        <w:t xml:space="preserve">                </w:t>
      </w:r>
    </w:p>
    <w:p w:rsidR="00140582" w:rsidRDefault="00140582">
      <w:pPr>
        <w:widowControl/>
        <w:spacing w:line="240" w:lineRule="auto"/>
        <w:ind w:firstLineChars="0" w:firstLine="0"/>
        <w:jc w:val="left"/>
        <w:rPr>
          <w:rFonts w:ascii="宋体" w:cs="宋体"/>
          <w:lang w:val="zh-CN"/>
        </w:rPr>
      </w:pPr>
      <w:r>
        <w:rPr>
          <w:rFonts w:ascii="宋体" w:cs="宋体"/>
          <w:lang w:val="zh-CN"/>
        </w:rPr>
        <w:br w:type="page"/>
      </w:r>
    </w:p>
    <w:sectPr w:rsidR="00140582" w:rsidSect="001627DA">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FD" w:rsidRDefault="00BD58FD" w:rsidP="005C0C6D">
      <w:pPr>
        <w:spacing w:line="240" w:lineRule="auto"/>
        <w:ind w:firstLine="480"/>
      </w:pPr>
      <w:r>
        <w:separator/>
      </w:r>
    </w:p>
  </w:endnote>
  <w:endnote w:type="continuationSeparator" w:id="0">
    <w:p w:rsidR="00BD58FD" w:rsidRDefault="00BD58FD" w:rsidP="005C0C6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9"/>
      <w:ind w:firstLine="883"/>
      <w:jc w:val="right"/>
    </w:pPr>
    <w:r>
      <w:rPr>
        <w:b/>
        <w:noProof/>
        <w:sz w:val="44"/>
        <w:szCs w:val="44"/>
      </w:rPr>
      <w:drawing>
        <wp:anchor distT="0" distB="0" distL="114300" distR="114300" simplePos="0" relativeHeight="251659264" behindDoc="0" locked="0" layoutInCell="1" allowOverlap="1" wp14:anchorId="0B8744AD" wp14:editId="5F625DD6">
          <wp:simplePos x="0" y="0"/>
          <wp:positionH relativeFrom="column">
            <wp:posOffset>-66675</wp:posOffset>
          </wp:positionH>
          <wp:positionV relativeFrom="paragraph">
            <wp:posOffset>20320</wp:posOffset>
          </wp:positionV>
          <wp:extent cx="907415" cy="369570"/>
          <wp:effectExtent l="0" t="0" r="0" b="0"/>
          <wp:wrapNone/>
          <wp:docPr id="265"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33"/>
                  <pic:cNvPicPr>
                    <a:picLocks noChangeAspect="1"/>
                  </pic:cNvPicPr>
                </pic:nvPicPr>
                <pic:blipFill>
                  <a:blip r:embed="rId1"/>
                  <a:srcRect l="10092" t="26695" r="10011" b="27170"/>
                  <a:stretch>
                    <a:fillRect/>
                  </a:stretch>
                </pic:blipFill>
                <pic:spPr>
                  <a:xfrm>
                    <a:off x="0" y="0"/>
                    <a:ext cx="907415" cy="369570"/>
                  </a:xfrm>
                  <a:prstGeom prst="rect">
                    <a:avLst/>
                  </a:prstGeom>
                  <a:noFill/>
                  <a:ln w="9525">
                    <a:noFill/>
                  </a:ln>
                </pic:spPr>
              </pic:pic>
            </a:graphicData>
          </a:graphic>
        </wp:anchor>
      </w:drawing>
    </w:r>
    <w:r>
      <w:rPr>
        <w:rFonts w:hint="eastAsia"/>
      </w:rPr>
      <w:t>第</w:t>
    </w:r>
    <w:r>
      <w:rPr>
        <w:rFonts w:hint="eastAsia"/>
      </w:rPr>
      <w:t xml:space="preserve"> </w:t>
    </w:r>
    <w:r>
      <w:fldChar w:fldCharType="begin"/>
    </w:r>
    <w:r>
      <w:instrText>PAGE   \* MERGEFORMAT</w:instrText>
    </w:r>
    <w:r>
      <w:fldChar w:fldCharType="separate"/>
    </w:r>
    <w:r w:rsidR="001627DA" w:rsidRPr="001627DA">
      <w:rPr>
        <w:noProof/>
        <w:lang w:val="zh-CN"/>
      </w:rPr>
      <w:t>1</w:t>
    </w:r>
    <w:r>
      <w:fldChar w:fldCharType="end"/>
    </w:r>
    <w:r>
      <w:rPr>
        <w:rFonts w:hint="eastAsia"/>
      </w:rPr>
      <w:t xml:space="preserve"> </w:t>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FD" w:rsidRDefault="00BD58FD" w:rsidP="005C0C6D">
      <w:pPr>
        <w:spacing w:line="240" w:lineRule="auto"/>
        <w:ind w:firstLine="480"/>
      </w:pPr>
      <w:r>
        <w:separator/>
      </w:r>
    </w:p>
  </w:footnote>
  <w:footnote w:type="continuationSeparator" w:id="0">
    <w:p w:rsidR="00BD58FD" w:rsidRDefault="00BD58FD" w:rsidP="005C0C6D">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8"/>
      <w:ind w:firstLine="360"/>
    </w:pPr>
    <w:r w:rsidRPr="005C0C6D">
      <w:rPr>
        <w:rFonts w:hint="eastAsia"/>
      </w:rPr>
      <w:t>许昌市中级人民法院“高清视频传输系统升级”项目</w:t>
    </w:r>
    <w:r>
      <w:rPr>
        <w:rFonts w:hint="eastAsia"/>
      </w:rPr>
      <w:t>（</w:t>
    </w:r>
    <w:r w:rsidRPr="005C0C6D">
      <w:rPr>
        <w:rFonts w:hint="eastAsia"/>
      </w:rPr>
      <w:t>ZFCG-G20170206</w:t>
    </w:r>
    <w:r w:rsidRPr="005C0C6D">
      <w:rPr>
        <w:rFonts w:hint="eastAsia"/>
      </w:rPr>
      <w:t>号</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896" w:rsidRDefault="008B1896" w:rsidP="005C0C6D">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F9C"/>
    <w:multiLevelType w:val="multilevel"/>
    <w:tmpl w:val="037A0F9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AA34C55"/>
    <w:multiLevelType w:val="multilevel"/>
    <w:tmpl w:val="733650A4"/>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D523677"/>
    <w:multiLevelType w:val="multilevel"/>
    <w:tmpl w:val="0D52367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133A5DA2"/>
    <w:multiLevelType w:val="multilevel"/>
    <w:tmpl w:val="133A5DA2"/>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3C0892"/>
    <w:multiLevelType w:val="multilevel"/>
    <w:tmpl w:val="143C0892"/>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5">
    <w:nsid w:val="1AB66554"/>
    <w:multiLevelType w:val="singleLevel"/>
    <w:tmpl w:val="1AB66554"/>
    <w:lvl w:ilvl="0">
      <w:start w:val="1"/>
      <w:numFmt w:val="decimal"/>
      <w:pStyle w:val="a"/>
      <w:lvlText w:val="图 %1 "/>
      <w:lvlJc w:val="left"/>
      <w:pPr>
        <w:tabs>
          <w:tab w:val="left" w:pos="3414"/>
        </w:tabs>
        <w:ind w:left="2694" w:firstLine="0"/>
      </w:pPr>
      <w:rPr>
        <w:rFonts w:ascii="Times New Roman" w:hAnsi="Times New Roman" w:hint="default"/>
      </w:rPr>
    </w:lvl>
  </w:abstractNum>
  <w:abstractNum w:abstractNumId="6">
    <w:nsid w:val="1BBF23F5"/>
    <w:multiLevelType w:val="multilevel"/>
    <w:tmpl w:val="1BBF23F5"/>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7">
    <w:nsid w:val="1DD40EFC"/>
    <w:multiLevelType w:val="multilevel"/>
    <w:tmpl w:val="1DD40EFC"/>
    <w:lvl w:ilvl="0">
      <w:start w:val="1"/>
      <w:numFmt w:val="bullet"/>
      <w:lvlText w:val=""/>
      <w:lvlJc w:val="left"/>
      <w:pPr>
        <w:ind w:left="704" w:hanging="420"/>
      </w:pPr>
      <w:rPr>
        <w:rFonts w:ascii="Wingdings" w:hAnsi="Wingdings" w:hint="default"/>
      </w:rPr>
    </w:lvl>
    <w:lvl w:ilvl="1">
      <w:start w:val="1"/>
      <w:numFmt w:val="decimal"/>
      <w:lvlText w:val="%2)"/>
      <w:lvlJc w:val="left"/>
      <w:pPr>
        <w:tabs>
          <w:tab w:val="left" w:pos="1320"/>
        </w:tabs>
        <w:ind w:left="1320" w:hanging="420"/>
      </w:pPr>
      <w:rPr>
        <w:rFonts w:hint="eastAsia"/>
        <w:sz w:val="24"/>
        <w:szCs w:val="24"/>
      </w:rPr>
    </w:lvl>
    <w:lvl w:ilvl="2">
      <w:start w:val="1"/>
      <w:numFmt w:val="decimal"/>
      <w:lvlText w:val="%3)"/>
      <w:lvlJc w:val="left"/>
      <w:pPr>
        <w:tabs>
          <w:tab w:val="left" w:pos="1740"/>
        </w:tabs>
        <w:ind w:left="1740" w:hanging="420"/>
      </w:pPr>
      <w:rPr>
        <w:rFonts w:hint="eastAsia"/>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1E961982"/>
    <w:multiLevelType w:val="multilevel"/>
    <w:tmpl w:val="1E961982"/>
    <w:lvl w:ilvl="0">
      <w:start w:val="1"/>
      <w:numFmt w:val="bullet"/>
      <w:lvlText w:val=""/>
      <w:lvlJc w:val="left"/>
      <w:pPr>
        <w:tabs>
          <w:tab w:val="left" w:pos="902"/>
        </w:tabs>
        <w:ind w:left="902" w:hanging="420"/>
      </w:pPr>
      <w:rPr>
        <w:rFonts w:ascii="Wingdings" w:hAnsi="Wingdings" w:hint="default"/>
        <w:sz w:val="21"/>
        <w:szCs w:val="21"/>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9">
    <w:nsid w:val="1F0D6B0B"/>
    <w:multiLevelType w:val="multilevel"/>
    <w:tmpl w:val="1F0D6B0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23C875FF"/>
    <w:multiLevelType w:val="multilevel"/>
    <w:tmpl w:val="23C875FF"/>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nsid w:val="23EB1F84"/>
    <w:multiLevelType w:val="multilevel"/>
    <w:tmpl w:val="23EB1F84"/>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2">
    <w:nsid w:val="24E35558"/>
    <w:multiLevelType w:val="multilevel"/>
    <w:tmpl w:val="24E35558"/>
    <w:lvl w:ilvl="0">
      <w:start w:val="1"/>
      <w:numFmt w:val="bullet"/>
      <w:lvlText w:val=""/>
      <w:lvlJc w:val="left"/>
      <w:pPr>
        <w:tabs>
          <w:tab w:val="left" w:pos="902"/>
        </w:tabs>
        <w:ind w:left="902" w:hanging="420"/>
      </w:pPr>
      <w:rPr>
        <w:rFonts w:ascii="Wingdings" w:hAnsi="Wingdings" w:hint="default"/>
      </w:rPr>
    </w:lvl>
    <w:lvl w:ilvl="1">
      <w:start w:val="1"/>
      <w:numFmt w:val="decimal"/>
      <w:lvlText w:val="%2."/>
      <w:lvlJc w:val="left"/>
      <w:pPr>
        <w:tabs>
          <w:tab w:val="left" w:pos="1262"/>
        </w:tabs>
        <w:ind w:left="1262" w:hanging="360"/>
      </w:pPr>
      <w:rPr>
        <w:rFont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3">
    <w:nsid w:val="2A677E0E"/>
    <w:multiLevelType w:val="multilevel"/>
    <w:tmpl w:val="2A677E0E"/>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2BB34078"/>
    <w:multiLevelType w:val="singleLevel"/>
    <w:tmpl w:val="2BB34078"/>
    <w:lvl w:ilvl="0">
      <w:start w:val="1"/>
      <w:numFmt w:val="bullet"/>
      <w:lvlText w:val=""/>
      <w:lvlJc w:val="left"/>
      <w:pPr>
        <w:tabs>
          <w:tab w:val="left" w:pos="420"/>
        </w:tabs>
        <w:ind w:left="420" w:hanging="420"/>
      </w:pPr>
      <w:rPr>
        <w:rFonts w:ascii="Wingdings" w:hAnsi="Wingdings" w:hint="default"/>
      </w:rPr>
    </w:lvl>
  </w:abstractNum>
  <w:abstractNum w:abstractNumId="15">
    <w:nsid w:val="2C3E07D6"/>
    <w:multiLevelType w:val="multilevel"/>
    <w:tmpl w:val="2C3E07D6"/>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6">
    <w:nsid w:val="2F0C118E"/>
    <w:multiLevelType w:val="multilevel"/>
    <w:tmpl w:val="2F0C118E"/>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17">
    <w:nsid w:val="2FF86E19"/>
    <w:multiLevelType w:val="multilevel"/>
    <w:tmpl w:val="2FF86E1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nsid w:val="38706735"/>
    <w:multiLevelType w:val="multilevel"/>
    <w:tmpl w:val="387067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0">
    <w:nsid w:val="44C90CC9"/>
    <w:multiLevelType w:val="multilevel"/>
    <w:tmpl w:val="44C90CC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498F499F"/>
    <w:multiLevelType w:val="multilevel"/>
    <w:tmpl w:val="498F499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nsid w:val="49F167FE"/>
    <w:multiLevelType w:val="multilevel"/>
    <w:tmpl w:val="49F167FE"/>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3">
    <w:nsid w:val="565C4C6C"/>
    <w:multiLevelType w:val="multilevel"/>
    <w:tmpl w:val="565C4C6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4">
    <w:nsid w:val="58824ABF"/>
    <w:multiLevelType w:val="multilevel"/>
    <w:tmpl w:val="58824ABF"/>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5">
    <w:nsid w:val="58934A19"/>
    <w:multiLevelType w:val="multilevel"/>
    <w:tmpl w:val="58934A19"/>
    <w:lvl w:ilvl="0">
      <w:start w:val="1"/>
      <w:numFmt w:val="bullet"/>
      <w:lvlText w:val=""/>
      <w:lvlJc w:val="left"/>
      <w:pPr>
        <w:tabs>
          <w:tab w:val="left" w:pos="902"/>
        </w:tabs>
        <w:ind w:left="902" w:hanging="420"/>
      </w:pPr>
      <w:rPr>
        <w:rFonts w:ascii="Wingdings" w:hAnsi="Wingdings" w:hint="default"/>
        <w:sz w:val="21"/>
        <w:szCs w:val="21"/>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26">
    <w:nsid w:val="5A095BB0"/>
    <w:multiLevelType w:val="singleLevel"/>
    <w:tmpl w:val="5A095BB0"/>
    <w:lvl w:ilvl="0">
      <w:start w:val="1"/>
      <w:numFmt w:val="decimal"/>
      <w:suff w:val="nothing"/>
      <w:lvlText w:val="%1、"/>
      <w:lvlJc w:val="left"/>
    </w:lvl>
  </w:abstractNum>
  <w:abstractNum w:abstractNumId="27">
    <w:nsid w:val="5A095F78"/>
    <w:multiLevelType w:val="singleLevel"/>
    <w:tmpl w:val="5A095F78"/>
    <w:lvl w:ilvl="0">
      <w:start w:val="1"/>
      <w:numFmt w:val="chineseCounting"/>
      <w:suff w:val="nothing"/>
      <w:lvlText w:val="第%1部"/>
      <w:lvlJc w:val="left"/>
    </w:lvl>
  </w:abstractNum>
  <w:abstractNum w:abstractNumId="28">
    <w:nsid w:val="5D752AAE"/>
    <w:multiLevelType w:val="multilevel"/>
    <w:tmpl w:val="5D752A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0EB5B3B"/>
    <w:multiLevelType w:val="multilevel"/>
    <w:tmpl w:val="60EB5B3B"/>
    <w:lvl w:ilvl="0">
      <w:start w:val="1"/>
      <w:numFmt w:val="bullet"/>
      <w:lvlText w:val=""/>
      <w:lvlJc w:val="left"/>
      <w:pPr>
        <w:ind w:left="840" w:hanging="420"/>
      </w:pPr>
      <w:rPr>
        <w:rFonts w:ascii="Wingdings" w:hAnsi="Wingdings" w:hint="default"/>
      </w:rPr>
    </w:lvl>
    <w:lvl w:ilvl="1">
      <w:start w:val="1"/>
      <w:numFmt w:val="bullet"/>
      <w:lvlText w:val=""/>
      <w:lvlJc w:val="left"/>
      <w:pPr>
        <w:ind w:left="770" w:hanging="420"/>
      </w:pPr>
      <w:rPr>
        <w:rFonts w:ascii="Wingdings" w:hAnsi="Wingdings" w:hint="default"/>
      </w:rPr>
    </w:lvl>
    <w:lvl w:ilvl="2">
      <w:start w:val="1"/>
      <w:numFmt w:val="bullet"/>
      <w:lvlText w:val=""/>
      <w:lvlJc w:val="left"/>
      <w:pPr>
        <w:ind w:left="1190" w:hanging="420"/>
      </w:pPr>
      <w:rPr>
        <w:rFonts w:ascii="Wingdings" w:hAnsi="Wingdings" w:hint="default"/>
      </w:rPr>
    </w:lvl>
    <w:lvl w:ilvl="3">
      <w:start w:val="1"/>
      <w:numFmt w:val="bullet"/>
      <w:lvlText w:val=""/>
      <w:lvlJc w:val="left"/>
      <w:pPr>
        <w:ind w:left="1610" w:hanging="420"/>
      </w:pPr>
      <w:rPr>
        <w:rFonts w:ascii="Wingdings" w:hAnsi="Wingdings" w:hint="default"/>
      </w:rPr>
    </w:lvl>
    <w:lvl w:ilvl="4">
      <w:start w:val="1"/>
      <w:numFmt w:val="bullet"/>
      <w:lvlText w:val=""/>
      <w:lvlJc w:val="left"/>
      <w:pPr>
        <w:ind w:left="2030" w:hanging="420"/>
      </w:pPr>
      <w:rPr>
        <w:rFonts w:ascii="Wingdings" w:hAnsi="Wingdings" w:hint="default"/>
      </w:rPr>
    </w:lvl>
    <w:lvl w:ilvl="5">
      <w:start w:val="1"/>
      <w:numFmt w:val="bullet"/>
      <w:lvlText w:val=""/>
      <w:lvlJc w:val="left"/>
      <w:pPr>
        <w:ind w:left="2450" w:hanging="420"/>
      </w:pPr>
      <w:rPr>
        <w:rFonts w:ascii="Wingdings" w:hAnsi="Wingdings" w:hint="default"/>
      </w:rPr>
    </w:lvl>
    <w:lvl w:ilvl="6">
      <w:start w:val="1"/>
      <w:numFmt w:val="bullet"/>
      <w:lvlText w:val=""/>
      <w:lvlJc w:val="left"/>
      <w:pPr>
        <w:ind w:left="2870" w:hanging="420"/>
      </w:pPr>
      <w:rPr>
        <w:rFonts w:ascii="Wingdings" w:hAnsi="Wingdings" w:hint="default"/>
      </w:rPr>
    </w:lvl>
    <w:lvl w:ilvl="7">
      <w:start w:val="1"/>
      <w:numFmt w:val="bullet"/>
      <w:lvlText w:val=""/>
      <w:lvlJc w:val="left"/>
      <w:pPr>
        <w:ind w:left="3290" w:hanging="420"/>
      </w:pPr>
      <w:rPr>
        <w:rFonts w:ascii="Wingdings" w:hAnsi="Wingdings" w:hint="default"/>
      </w:rPr>
    </w:lvl>
    <w:lvl w:ilvl="8">
      <w:start w:val="1"/>
      <w:numFmt w:val="bullet"/>
      <w:lvlText w:val=""/>
      <w:lvlJc w:val="left"/>
      <w:pPr>
        <w:ind w:left="3710" w:hanging="420"/>
      </w:pPr>
      <w:rPr>
        <w:rFonts w:ascii="Wingdings" w:hAnsi="Wingdings" w:hint="default"/>
      </w:rPr>
    </w:lvl>
  </w:abstractNum>
  <w:abstractNum w:abstractNumId="30">
    <w:nsid w:val="63115A63"/>
    <w:multiLevelType w:val="multilevel"/>
    <w:tmpl w:val="63115A63"/>
    <w:lvl w:ilvl="0">
      <w:start w:val="1"/>
      <w:numFmt w:val="bullet"/>
      <w:lvlText w:val=""/>
      <w:lvlJc w:val="left"/>
      <w:pPr>
        <w:tabs>
          <w:tab w:val="left" w:pos="902"/>
        </w:tabs>
        <w:ind w:left="902" w:hanging="420"/>
      </w:pPr>
      <w:rPr>
        <w:rFonts w:ascii="Wingdings" w:hAnsi="Wingdings" w:hint="default"/>
      </w:rPr>
    </w:lvl>
    <w:lvl w:ilvl="1">
      <w:start w:val="1"/>
      <w:numFmt w:val="bullet"/>
      <w:lvlText w:val=""/>
      <w:lvlJc w:val="left"/>
      <w:pPr>
        <w:tabs>
          <w:tab w:val="left" w:pos="1322"/>
        </w:tabs>
        <w:ind w:left="1322" w:hanging="420"/>
      </w:pPr>
      <w:rPr>
        <w:rFonts w:ascii="Wingdings" w:hAnsi="Wingdings" w:hint="default"/>
      </w:rPr>
    </w:lvl>
    <w:lvl w:ilvl="2">
      <w:start w:val="1"/>
      <w:numFmt w:val="bullet"/>
      <w:lvlText w:val=""/>
      <w:lvlJc w:val="left"/>
      <w:pPr>
        <w:tabs>
          <w:tab w:val="left" w:pos="1742"/>
        </w:tabs>
        <w:ind w:left="1742" w:hanging="420"/>
      </w:pPr>
      <w:rPr>
        <w:rFonts w:ascii="Wingdings" w:hAnsi="Wingdings" w:hint="default"/>
      </w:rPr>
    </w:lvl>
    <w:lvl w:ilvl="3">
      <w:start w:val="1"/>
      <w:numFmt w:val="bullet"/>
      <w:lvlText w:val=""/>
      <w:lvlJc w:val="left"/>
      <w:pPr>
        <w:tabs>
          <w:tab w:val="left" w:pos="2162"/>
        </w:tabs>
        <w:ind w:left="2162" w:hanging="420"/>
      </w:pPr>
      <w:rPr>
        <w:rFonts w:ascii="Wingdings" w:hAnsi="Wingdings" w:hint="default"/>
      </w:rPr>
    </w:lvl>
    <w:lvl w:ilvl="4">
      <w:start w:val="1"/>
      <w:numFmt w:val="bullet"/>
      <w:lvlText w:val=""/>
      <w:lvlJc w:val="left"/>
      <w:pPr>
        <w:tabs>
          <w:tab w:val="left" w:pos="2582"/>
        </w:tabs>
        <w:ind w:left="2582" w:hanging="420"/>
      </w:pPr>
      <w:rPr>
        <w:rFonts w:ascii="Wingdings" w:hAnsi="Wingdings" w:hint="default"/>
      </w:rPr>
    </w:lvl>
    <w:lvl w:ilvl="5">
      <w:start w:val="1"/>
      <w:numFmt w:val="bullet"/>
      <w:lvlText w:val=""/>
      <w:lvlJc w:val="left"/>
      <w:pPr>
        <w:tabs>
          <w:tab w:val="left" w:pos="3002"/>
        </w:tabs>
        <w:ind w:left="3002" w:hanging="420"/>
      </w:pPr>
      <w:rPr>
        <w:rFonts w:ascii="Wingdings" w:hAnsi="Wingdings" w:hint="default"/>
      </w:rPr>
    </w:lvl>
    <w:lvl w:ilvl="6">
      <w:start w:val="1"/>
      <w:numFmt w:val="bullet"/>
      <w:lvlText w:val=""/>
      <w:lvlJc w:val="left"/>
      <w:pPr>
        <w:tabs>
          <w:tab w:val="left" w:pos="3422"/>
        </w:tabs>
        <w:ind w:left="3422" w:hanging="420"/>
      </w:pPr>
      <w:rPr>
        <w:rFonts w:ascii="Wingdings" w:hAnsi="Wingdings" w:hint="default"/>
      </w:rPr>
    </w:lvl>
    <w:lvl w:ilvl="7">
      <w:start w:val="1"/>
      <w:numFmt w:val="bullet"/>
      <w:lvlText w:val=""/>
      <w:lvlJc w:val="left"/>
      <w:pPr>
        <w:tabs>
          <w:tab w:val="left" w:pos="3842"/>
        </w:tabs>
        <w:ind w:left="3842" w:hanging="420"/>
      </w:pPr>
      <w:rPr>
        <w:rFonts w:ascii="Wingdings" w:hAnsi="Wingdings" w:hint="default"/>
      </w:rPr>
    </w:lvl>
    <w:lvl w:ilvl="8">
      <w:start w:val="1"/>
      <w:numFmt w:val="bullet"/>
      <w:lvlText w:val=""/>
      <w:lvlJc w:val="left"/>
      <w:pPr>
        <w:tabs>
          <w:tab w:val="left" w:pos="4262"/>
        </w:tabs>
        <w:ind w:left="4262" w:hanging="420"/>
      </w:pPr>
      <w:rPr>
        <w:rFonts w:ascii="Wingdings" w:hAnsi="Wingdings" w:hint="default"/>
      </w:rPr>
    </w:lvl>
  </w:abstractNum>
  <w:abstractNum w:abstractNumId="31">
    <w:nsid w:val="6723738D"/>
    <w:multiLevelType w:val="multilevel"/>
    <w:tmpl w:val="6723738D"/>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nsid w:val="681C35CF"/>
    <w:multiLevelType w:val="multilevel"/>
    <w:tmpl w:val="681C35C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69761064"/>
    <w:multiLevelType w:val="hybridMultilevel"/>
    <w:tmpl w:val="BD9CBEE0"/>
    <w:lvl w:ilvl="0" w:tplc="EDBCEE2C">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nsid w:val="75644445"/>
    <w:multiLevelType w:val="multilevel"/>
    <w:tmpl w:val="75644445"/>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0"/>
  </w:num>
  <w:num w:numId="8">
    <w:abstractNumId w:val="23"/>
  </w:num>
  <w:num w:numId="9">
    <w:abstractNumId w:val="1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5"/>
  </w:num>
  <w:num w:numId="13">
    <w:abstractNumId w:val="20"/>
  </w:num>
  <w:num w:numId="14">
    <w:abstractNumId w:val="31"/>
  </w:num>
  <w:num w:numId="15">
    <w:abstractNumId w:val="32"/>
  </w:num>
  <w:num w:numId="16">
    <w:abstractNumId w:val="17"/>
  </w:num>
  <w:num w:numId="17">
    <w:abstractNumId w:val="2"/>
  </w:num>
  <w:num w:numId="18">
    <w:abstractNumId w:val="21"/>
  </w:num>
  <w:num w:numId="19">
    <w:abstractNumId w:val="0"/>
  </w:num>
  <w:num w:numId="20">
    <w:abstractNumId w:val="13"/>
  </w:num>
  <w:num w:numId="21">
    <w:abstractNumId w:val="28"/>
  </w:num>
  <w:num w:numId="22">
    <w:abstractNumId w:val="34"/>
  </w:num>
  <w:num w:numId="23">
    <w:abstractNumId w:val="9"/>
  </w:num>
  <w:num w:numId="24">
    <w:abstractNumId w:val="3"/>
  </w:num>
  <w:num w:numId="25">
    <w:abstractNumId w:val="15"/>
  </w:num>
  <w:num w:numId="26">
    <w:abstractNumId w:val="12"/>
  </w:num>
  <w:num w:numId="27">
    <w:abstractNumId w:val="6"/>
  </w:num>
  <w:num w:numId="28">
    <w:abstractNumId w:val="24"/>
  </w:num>
  <w:num w:numId="29">
    <w:abstractNumId w:val="4"/>
  </w:num>
  <w:num w:numId="30">
    <w:abstractNumId w:val="14"/>
  </w:num>
  <w:num w:numId="31">
    <w:abstractNumId w:val="8"/>
  </w:num>
  <w:num w:numId="32">
    <w:abstractNumId w:val="25"/>
  </w:num>
  <w:num w:numId="33">
    <w:abstractNumId w:val="30"/>
  </w:num>
  <w:num w:numId="34">
    <w:abstractNumId w:val="11"/>
  </w:num>
  <w:num w:numId="35">
    <w:abstractNumId w:val="22"/>
  </w:num>
  <w:num w:numId="36">
    <w:abstractNumId w:val="16"/>
  </w:num>
  <w:num w:numId="37">
    <w:abstractNumId w:val="7"/>
  </w:num>
  <w:num w:numId="38">
    <w:abstractNumId w:val="29"/>
  </w:num>
  <w:num w:numId="39">
    <w:abstractNumId w:val="2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C6D"/>
    <w:rsid w:val="00022EDD"/>
    <w:rsid w:val="00031E1E"/>
    <w:rsid w:val="0009174E"/>
    <w:rsid w:val="000A79E4"/>
    <w:rsid w:val="001007D5"/>
    <w:rsid w:val="00131FF6"/>
    <w:rsid w:val="00140582"/>
    <w:rsid w:val="001627DA"/>
    <w:rsid w:val="001816CC"/>
    <w:rsid w:val="00284E78"/>
    <w:rsid w:val="002918E9"/>
    <w:rsid w:val="00296BD4"/>
    <w:rsid w:val="002A2FB2"/>
    <w:rsid w:val="003041C7"/>
    <w:rsid w:val="00313B04"/>
    <w:rsid w:val="00325A64"/>
    <w:rsid w:val="00334208"/>
    <w:rsid w:val="00352720"/>
    <w:rsid w:val="00355EA1"/>
    <w:rsid w:val="00357B0F"/>
    <w:rsid w:val="0039351C"/>
    <w:rsid w:val="00446713"/>
    <w:rsid w:val="00446C6D"/>
    <w:rsid w:val="00475DBB"/>
    <w:rsid w:val="00481470"/>
    <w:rsid w:val="004977D9"/>
    <w:rsid w:val="004B1A25"/>
    <w:rsid w:val="005C0C6D"/>
    <w:rsid w:val="00611AA8"/>
    <w:rsid w:val="00625A7B"/>
    <w:rsid w:val="00647262"/>
    <w:rsid w:val="00653A1E"/>
    <w:rsid w:val="00653E47"/>
    <w:rsid w:val="00666327"/>
    <w:rsid w:val="006A152D"/>
    <w:rsid w:val="006E2DF1"/>
    <w:rsid w:val="006E7AB3"/>
    <w:rsid w:val="006F109E"/>
    <w:rsid w:val="007009E1"/>
    <w:rsid w:val="00777526"/>
    <w:rsid w:val="007972F3"/>
    <w:rsid w:val="008956EC"/>
    <w:rsid w:val="008B04E0"/>
    <w:rsid w:val="008B1896"/>
    <w:rsid w:val="008D0CC5"/>
    <w:rsid w:val="00913786"/>
    <w:rsid w:val="0091797B"/>
    <w:rsid w:val="00926A2D"/>
    <w:rsid w:val="00934B49"/>
    <w:rsid w:val="009705C8"/>
    <w:rsid w:val="00980205"/>
    <w:rsid w:val="00986E05"/>
    <w:rsid w:val="009A1981"/>
    <w:rsid w:val="009B1270"/>
    <w:rsid w:val="009C61BD"/>
    <w:rsid w:val="00A2148F"/>
    <w:rsid w:val="00A40B6F"/>
    <w:rsid w:val="00B37F06"/>
    <w:rsid w:val="00B451C9"/>
    <w:rsid w:val="00B5050B"/>
    <w:rsid w:val="00B60AF1"/>
    <w:rsid w:val="00B72154"/>
    <w:rsid w:val="00BA04D0"/>
    <w:rsid w:val="00BD58FD"/>
    <w:rsid w:val="00C55055"/>
    <w:rsid w:val="00C91317"/>
    <w:rsid w:val="00CE180F"/>
    <w:rsid w:val="00D53E5B"/>
    <w:rsid w:val="00D746FA"/>
    <w:rsid w:val="00D94163"/>
    <w:rsid w:val="00DC253E"/>
    <w:rsid w:val="00DD59AB"/>
    <w:rsid w:val="00E01AC8"/>
    <w:rsid w:val="00E13154"/>
    <w:rsid w:val="00E21F09"/>
    <w:rsid w:val="00E267BF"/>
    <w:rsid w:val="00EA2B40"/>
    <w:rsid w:val="00F07E71"/>
    <w:rsid w:val="00F42909"/>
    <w:rsid w:val="00F519ED"/>
    <w:rsid w:val="00FA45C7"/>
    <w:rsid w:val="00FF2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AC8"/>
    <w:pPr>
      <w:widowControl w:val="0"/>
      <w:spacing w:line="360" w:lineRule="auto"/>
      <w:ind w:firstLineChars="200" w:firstLine="200"/>
      <w:jc w:val="both"/>
    </w:pPr>
    <w:rPr>
      <w:sz w:val="24"/>
    </w:rPr>
  </w:style>
  <w:style w:type="paragraph" w:styleId="1">
    <w:name w:val="heading 1"/>
    <w:basedOn w:val="a0"/>
    <w:next w:val="a0"/>
    <w:link w:val="1Char"/>
    <w:uiPriority w:val="9"/>
    <w:qFormat/>
    <w:rsid w:val="00E01AC8"/>
    <w:pPr>
      <w:keepNext/>
      <w:keepLines/>
      <w:numPr>
        <w:numId w:val="1"/>
      </w:numPr>
      <w:ind w:left="0" w:firstLineChars="0" w:firstLine="0"/>
      <w:jc w:val="left"/>
      <w:outlineLvl w:val="0"/>
    </w:pPr>
    <w:rPr>
      <w:b/>
      <w:bCs/>
      <w:kern w:val="44"/>
      <w:sz w:val="44"/>
      <w:szCs w:val="44"/>
    </w:rPr>
  </w:style>
  <w:style w:type="paragraph" w:styleId="2">
    <w:name w:val="heading 2"/>
    <w:basedOn w:val="a0"/>
    <w:next w:val="a0"/>
    <w:link w:val="2Char"/>
    <w:uiPriority w:val="9"/>
    <w:unhideWhenUsed/>
    <w:qFormat/>
    <w:rsid w:val="00E01AC8"/>
    <w:pPr>
      <w:keepNext/>
      <w:keepLines/>
      <w:numPr>
        <w:ilvl w:val="1"/>
        <w:numId w:val="1"/>
      </w:numPr>
      <w:spacing w:before="120" w:after="120"/>
      <w:ind w:left="0" w:firstLine="0"/>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E01AC8"/>
    <w:pPr>
      <w:keepNext/>
      <w:keepLines/>
      <w:numPr>
        <w:ilvl w:val="2"/>
        <w:numId w:val="1"/>
      </w:numPr>
      <w:spacing w:before="120" w:after="120"/>
      <w:ind w:left="284" w:firstLine="0"/>
      <w:outlineLvl w:val="2"/>
    </w:pPr>
    <w:rPr>
      <w:b/>
      <w:bCs/>
      <w:sz w:val="32"/>
      <w:szCs w:val="32"/>
    </w:rPr>
  </w:style>
  <w:style w:type="paragraph" w:styleId="4">
    <w:name w:val="heading 4"/>
    <w:basedOn w:val="a0"/>
    <w:next w:val="a0"/>
    <w:link w:val="4Char"/>
    <w:uiPriority w:val="9"/>
    <w:unhideWhenUsed/>
    <w:qFormat/>
    <w:rsid w:val="00E01AC8"/>
    <w:pPr>
      <w:keepNext/>
      <w:keepLines/>
      <w:numPr>
        <w:ilvl w:val="3"/>
        <w:numId w:val="1"/>
      </w:numPr>
      <w:spacing w:before="120" w:after="120"/>
      <w:ind w:left="567" w:firstLine="0"/>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E01AC8"/>
    <w:pPr>
      <w:keepNext/>
      <w:keepLines/>
      <w:numPr>
        <w:ilvl w:val="4"/>
        <w:numId w:val="1"/>
      </w:numPr>
      <w:spacing w:before="120" w:after="120"/>
      <w:ind w:left="851" w:firstLine="0"/>
      <w:outlineLvl w:val="4"/>
    </w:pPr>
    <w:rPr>
      <w:b/>
      <w:bCs/>
      <w:sz w:val="28"/>
      <w:szCs w:val="28"/>
    </w:rPr>
  </w:style>
  <w:style w:type="paragraph" w:styleId="6">
    <w:name w:val="heading 6"/>
    <w:basedOn w:val="a0"/>
    <w:next w:val="a0"/>
    <w:link w:val="6Char"/>
    <w:uiPriority w:val="9"/>
    <w:semiHidden/>
    <w:unhideWhenUsed/>
    <w:qFormat/>
    <w:rsid w:val="00E01AC8"/>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semiHidden/>
    <w:unhideWhenUsed/>
    <w:rsid w:val="00E01AC8"/>
    <w:pPr>
      <w:spacing w:after="120"/>
    </w:pPr>
  </w:style>
  <w:style w:type="character" w:customStyle="1" w:styleId="Char">
    <w:name w:val="正文文本 Char"/>
    <w:basedOn w:val="a1"/>
    <w:link w:val="a4"/>
    <w:uiPriority w:val="99"/>
    <w:semiHidden/>
    <w:rsid w:val="00E01AC8"/>
  </w:style>
  <w:style w:type="paragraph" w:styleId="a5">
    <w:name w:val="Body Text First Indent"/>
    <w:basedOn w:val="a4"/>
    <w:link w:val="Char0"/>
    <w:uiPriority w:val="99"/>
    <w:unhideWhenUsed/>
    <w:qFormat/>
    <w:rsid w:val="00E01AC8"/>
    <w:pPr>
      <w:spacing w:after="0"/>
      <w:ind w:firstLineChars="100" w:firstLine="420"/>
    </w:pPr>
  </w:style>
  <w:style w:type="character" w:customStyle="1" w:styleId="Char0">
    <w:name w:val="正文首行缩进 Char"/>
    <w:basedOn w:val="Char"/>
    <w:link w:val="a5"/>
    <w:uiPriority w:val="99"/>
    <w:rsid w:val="00E01AC8"/>
  </w:style>
  <w:style w:type="character" w:customStyle="1" w:styleId="1Char">
    <w:name w:val="标题 1 Char"/>
    <w:basedOn w:val="a1"/>
    <w:link w:val="1"/>
    <w:uiPriority w:val="9"/>
    <w:rsid w:val="00E01AC8"/>
    <w:rPr>
      <w:b/>
      <w:bCs/>
      <w:kern w:val="44"/>
      <w:sz w:val="44"/>
      <w:szCs w:val="44"/>
    </w:rPr>
  </w:style>
  <w:style w:type="character" w:customStyle="1" w:styleId="2Char">
    <w:name w:val="标题 2 Char"/>
    <w:basedOn w:val="a1"/>
    <w:link w:val="2"/>
    <w:uiPriority w:val="9"/>
    <w:rsid w:val="00E01AC8"/>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E01AC8"/>
    <w:rPr>
      <w:b/>
      <w:bCs/>
      <w:sz w:val="32"/>
      <w:szCs w:val="32"/>
    </w:rPr>
  </w:style>
  <w:style w:type="character" w:customStyle="1" w:styleId="4Char">
    <w:name w:val="标题 4 Char"/>
    <w:basedOn w:val="a1"/>
    <w:link w:val="4"/>
    <w:uiPriority w:val="9"/>
    <w:rsid w:val="00E01AC8"/>
    <w:rPr>
      <w:rFonts w:asciiTheme="majorHAnsi" w:eastAsiaTheme="majorEastAsia" w:hAnsiTheme="majorHAnsi" w:cstheme="majorBidi"/>
      <w:b/>
      <w:bCs/>
      <w:sz w:val="28"/>
      <w:szCs w:val="28"/>
    </w:rPr>
  </w:style>
  <w:style w:type="character" w:customStyle="1" w:styleId="5Char">
    <w:name w:val="标题 5 Char"/>
    <w:basedOn w:val="a1"/>
    <w:link w:val="5"/>
    <w:uiPriority w:val="9"/>
    <w:rsid w:val="00E01AC8"/>
    <w:rPr>
      <w:b/>
      <w:bCs/>
      <w:sz w:val="28"/>
      <w:szCs w:val="28"/>
    </w:rPr>
  </w:style>
  <w:style w:type="character" w:customStyle="1" w:styleId="6Char">
    <w:name w:val="标题 6 Char"/>
    <w:basedOn w:val="a1"/>
    <w:link w:val="6"/>
    <w:uiPriority w:val="9"/>
    <w:semiHidden/>
    <w:rsid w:val="00E01AC8"/>
    <w:rPr>
      <w:rFonts w:asciiTheme="majorHAnsi" w:eastAsiaTheme="majorEastAsia" w:hAnsiTheme="majorHAnsi" w:cstheme="majorBidi"/>
      <w:b/>
      <w:bCs/>
      <w:sz w:val="24"/>
      <w:szCs w:val="24"/>
    </w:rPr>
  </w:style>
  <w:style w:type="paragraph" w:styleId="a6">
    <w:name w:val="Plain Text"/>
    <w:basedOn w:val="a0"/>
    <w:link w:val="Char1"/>
    <w:qFormat/>
    <w:rsid w:val="00E01AC8"/>
    <w:pPr>
      <w:spacing w:line="240" w:lineRule="auto"/>
      <w:ind w:firstLineChars="0" w:firstLine="0"/>
    </w:pPr>
    <w:rPr>
      <w:rFonts w:eastAsia="宋体"/>
    </w:rPr>
  </w:style>
  <w:style w:type="character" w:customStyle="1" w:styleId="Char1">
    <w:name w:val="纯文本 Char"/>
    <w:basedOn w:val="a1"/>
    <w:link w:val="a6"/>
    <w:uiPriority w:val="99"/>
    <w:qFormat/>
    <w:rsid w:val="00E01AC8"/>
    <w:rPr>
      <w:rFonts w:eastAsia="宋体"/>
      <w:sz w:val="24"/>
    </w:rPr>
  </w:style>
  <w:style w:type="paragraph" w:styleId="a7">
    <w:name w:val="Normal (Web)"/>
    <w:basedOn w:val="a0"/>
    <w:uiPriority w:val="99"/>
    <w:qFormat/>
    <w:rsid w:val="00140582"/>
    <w:pPr>
      <w:spacing w:line="240" w:lineRule="auto"/>
      <w:ind w:firstLineChars="0" w:firstLine="0"/>
    </w:pPr>
    <w:rPr>
      <w:rFonts w:ascii="Calibri" w:eastAsia="宋体" w:hAnsi="Calibri" w:cs="Times New Roman"/>
      <w:szCs w:val="24"/>
    </w:rPr>
  </w:style>
  <w:style w:type="character" w:customStyle="1" w:styleId="CharChar">
    <w:name w:val="正文文本缩进 Char Char"/>
    <w:link w:val="11"/>
    <w:qFormat/>
    <w:rsid w:val="00DD59AB"/>
    <w:rPr>
      <w:rFonts w:ascii="宋体"/>
      <w:sz w:val="24"/>
    </w:rPr>
  </w:style>
  <w:style w:type="paragraph" w:customStyle="1" w:styleId="11">
    <w:name w:val="正文文本缩进1"/>
    <w:basedOn w:val="a0"/>
    <w:link w:val="CharChar"/>
    <w:qFormat/>
    <w:rsid w:val="00DD59AB"/>
    <w:pPr>
      <w:ind w:firstLine="480"/>
    </w:pPr>
    <w:rPr>
      <w:rFonts w:ascii="宋体"/>
    </w:rPr>
  </w:style>
  <w:style w:type="paragraph" w:customStyle="1" w:styleId="12">
    <w:name w:val="正文缩进1"/>
    <w:basedOn w:val="a0"/>
    <w:qFormat/>
    <w:rsid w:val="00DD59AB"/>
    <w:pPr>
      <w:adjustRightInd w:val="0"/>
      <w:spacing w:line="360" w:lineRule="atLeast"/>
      <w:ind w:firstLine="420"/>
      <w:jc w:val="left"/>
      <w:textAlignment w:val="baseline"/>
    </w:pPr>
    <w:rPr>
      <w:rFonts w:ascii="Times New Roman" w:eastAsia="宋体" w:hAnsi="Times New Roman" w:cs="Times New Roman"/>
      <w:kern w:val="0"/>
      <w:szCs w:val="20"/>
    </w:rPr>
  </w:style>
  <w:style w:type="paragraph" w:styleId="a8">
    <w:name w:val="header"/>
    <w:basedOn w:val="a0"/>
    <w:link w:val="Char2"/>
    <w:uiPriority w:val="99"/>
    <w:unhideWhenUsed/>
    <w:rsid w:val="005C0C6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1"/>
    <w:link w:val="a8"/>
    <w:uiPriority w:val="99"/>
    <w:rsid w:val="005C0C6D"/>
    <w:rPr>
      <w:sz w:val="18"/>
      <w:szCs w:val="18"/>
    </w:rPr>
  </w:style>
  <w:style w:type="paragraph" w:styleId="a9">
    <w:name w:val="footer"/>
    <w:basedOn w:val="a0"/>
    <w:link w:val="Char3"/>
    <w:uiPriority w:val="99"/>
    <w:unhideWhenUsed/>
    <w:rsid w:val="005C0C6D"/>
    <w:pPr>
      <w:tabs>
        <w:tab w:val="center" w:pos="4153"/>
        <w:tab w:val="right" w:pos="8306"/>
      </w:tabs>
      <w:snapToGrid w:val="0"/>
      <w:spacing w:line="240" w:lineRule="auto"/>
      <w:jc w:val="left"/>
    </w:pPr>
    <w:rPr>
      <w:sz w:val="18"/>
      <w:szCs w:val="18"/>
    </w:rPr>
  </w:style>
  <w:style w:type="character" w:customStyle="1" w:styleId="Char3">
    <w:name w:val="页脚 Char"/>
    <w:basedOn w:val="a1"/>
    <w:link w:val="a9"/>
    <w:uiPriority w:val="99"/>
    <w:rsid w:val="005C0C6D"/>
    <w:rPr>
      <w:sz w:val="18"/>
      <w:szCs w:val="18"/>
    </w:rPr>
  </w:style>
  <w:style w:type="paragraph" w:styleId="13">
    <w:name w:val="toc 1"/>
    <w:basedOn w:val="a0"/>
    <w:next w:val="a0"/>
    <w:autoRedefine/>
    <w:uiPriority w:val="39"/>
    <w:unhideWhenUsed/>
    <w:rsid w:val="009B1270"/>
    <w:pPr>
      <w:spacing w:before="120" w:after="120"/>
      <w:jc w:val="left"/>
    </w:pPr>
    <w:rPr>
      <w:rFonts w:cstheme="minorHAnsi"/>
      <w:b/>
      <w:bCs/>
      <w:caps/>
      <w:sz w:val="20"/>
      <w:szCs w:val="20"/>
    </w:rPr>
  </w:style>
  <w:style w:type="paragraph" w:styleId="20">
    <w:name w:val="toc 2"/>
    <w:basedOn w:val="a0"/>
    <w:next w:val="a0"/>
    <w:autoRedefine/>
    <w:uiPriority w:val="39"/>
    <w:unhideWhenUsed/>
    <w:rsid w:val="009B1270"/>
    <w:pPr>
      <w:ind w:left="240"/>
      <w:jc w:val="left"/>
    </w:pPr>
    <w:rPr>
      <w:rFonts w:cstheme="minorHAnsi"/>
      <w:smallCaps/>
      <w:sz w:val="20"/>
      <w:szCs w:val="20"/>
    </w:rPr>
  </w:style>
  <w:style w:type="paragraph" w:styleId="30">
    <w:name w:val="toc 3"/>
    <w:basedOn w:val="a0"/>
    <w:next w:val="a0"/>
    <w:autoRedefine/>
    <w:uiPriority w:val="39"/>
    <w:unhideWhenUsed/>
    <w:rsid w:val="009B1270"/>
    <w:pPr>
      <w:ind w:left="480"/>
      <w:jc w:val="left"/>
    </w:pPr>
    <w:rPr>
      <w:rFonts w:cstheme="minorHAnsi"/>
      <w:i/>
      <w:iCs/>
      <w:sz w:val="20"/>
      <w:szCs w:val="20"/>
    </w:rPr>
  </w:style>
  <w:style w:type="paragraph" w:styleId="40">
    <w:name w:val="toc 4"/>
    <w:basedOn w:val="a0"/>
    <w:next w:val="a0"/>
    <w:autoRedefine/>
    <w:uiPriority w:val="39"/>
    <w:unhideWhenUsed/>
    <w:rsid w:val="009B1270"/>
    <w:pPr>
      <w:ind w:left="720"/>
      <w:jc w:val="left"/>
    </w:pPr>
    <w:rPr>
      <w:rFonts w:cstheme="minorHAnsi"/>
      <w:sz w:val="18"/>
      <w:szCs w:val="18"/>
    </w:rPr>
  </w:style>
  <w:style w:type="paragraph" w:styleId="50">
    <w:name w:val="toc 5"/>
    <w:basedOn w:val="a0"/>
    <w:next w:val="a0"/>
    <w:autoRedefine/>
    <w:uiPriority w:val="39"/>
    <w:unhideWhenUsed/>
    <w:rsid w:val="009B1270"/>
    <w:pPr>
      <w:ind w:left="960"/>
      <w:jc w:val="left"/>
    </w:pPr>
    <w:rPr>
      <w:rFonts w:cstheme="minorHAnsi"/>
      <w:sz w:val="18"/>
      <w:szCs w:val="18"/>
    </w:rPr>
  </w:style>
  <w:style w:type="paragraph" w:styleId="60">
    <w:name w:val="toc 6"/>
    <w:basedOn w:val="a0"/>
    <w:next w:val="a0"/>
    <w:autoRedefine/>
    <w:uiPriority w:val="39"/>
    <w:unhideWhenUsed/>
    <w:rsid w:val="009B1270"/>
    <w:pPr>
      <w:ind w:left="1200"/>
      <w:jc w:val="left"/>
    </w:pPr>
    <w:rPr>
      <w:rFonts w:cstheme="minorHAnsi"/>
      <w:sz w:val="18"/>
      <w:szCs w:val="18"/>
    </w:rPr>
  </w:style>
  <w:style w:type="paragraph" w:styleId="7">
    <w:name w:val="toc 7"/>
    <w:basedOn w:val="a0"/>
    <w:next w:val="a0"/>
    <w:autoRedefine/>
    <w:uiPriority w:val="39"/>
    <w:unhideWhenUsed/>
    <w:rsid w:val="009B1270"/>
    <w:pPr>
      <w:ind w:left="1440"/>
      <w:jc w:val="left"/>
    </w:pPr>
    <w:rPr>
      <w:rFonts w:cstheme="minorHAnsi"/>
      <w:sz w:val="18"/>
      <w:szCs w:val="18"/>
    </w:rPr>
  </w:style>
  <w:style w:type="paragraph" w:styleId="8">
    <w:name w:val="toc 8"/>
    <w:basedOn w:val="a0"/>
    <w:next w:val="a0"/>
    <w:autoRedefine/>
    <w:uiPriority w:val="39"/>
    <w:unhideWhenUsed/>
    <w:rsid w:val="009B1270"/>
    <w:pPr>
      <w:ind w:left="1680"/>
      <w:jc w:val="left"/>
    </w:pPr>
    <w:rPr>
      <w:rFonts w:cstheme="minorHAnsi"/>
      <w:sz w:val="18"/>
      <w:szCs w:val="18"/>
    </w:rPr>
  </w:style>
  <w:style w:type="paragraph" w:styleId="9">
    <w:name w:val="toc 9"/>
    <w:basedOn w:val="a0"/>
    <w:next w:val="a0"/>
    <w:autoRedefine/>
    <w:uiPriority w:val="39"/>
    <w:unhideWhenUsed/>
    <w:rsid w:val="009B1270"/>
    <w:pPr>
      <w:ind w:left="1920"/>
      <w:jc w:val="left"/>
    </w:pPr>
    <w:rPr>
      <w:rFonts w:cstheme="minorHAnsi"/>
      <w:sz w:val="18"/>
      <w:szCs w:val="18"/>
    </w:rPr>
  </w:style>
  <w:style w:type="character" w:styleId="aa">
    <w:name w:val="Hyperlink"/>
    <w:basedOn w:val="a1"/>
    <w:uiPriority w:val="99"/>
    <w:unhideWhenUsed/>
    <w:qFormat/>
    <w:rsid w:val="009B1270"/>
    <w:rPr>
      <w:color w:val="0000FF" w:themeColor="hyperlink"/>
      <w:u w:val="single"/>
    </w:rPr>
  </w:style>
  <w:style w:type="paragraph" w:styleId="ab">
    <w:name w:val="Balloon Text"/>
    <w:basedOn w:val="a0"/>
    <w:link w:val="Char4"/>
    <w:uiPriority w:val="99"/>
    <w:semiHidden/>
    <w:unhideWhenUsed/>
    <w:rsid w:val="009B1270"/>
    <w:pPr>
      <w:spacing w:line="240" w:lineRule="auto"/>
    </w:pPr>
    <w:rPr>
      <w:sz w:val="18"/>
      <w:szCs w:val="18"/>
    </w:rPr>
  </w:style>
  <w:style w:type="character" w:customStyle="1" w:styleId="Char4">
    <w:name w:val="批注框文本 Char"/>
    <w:basedOn w:val="a1"/>
    <w:link w:val="ab"/>
    <w:uiPriority w:val="99"/>
    <w:semiHidden/>
    <w:rsid w:val="009B1270"/>
    <w:rPr>
      <w:sz w:val="18"/>
      <w:szCs w:val="18"/>
    </w:rPr>
  </w:style>
  <w:style w:type="paragraph" w:styleId="ac">
    <w:name w:val="Normal Indent"/>
    <w:aliases w:val="首行缩进,正文顶格悬挂,正文缩进 Char1,Body Text(ch),正文编号,正文（首行缩进两字） Char,市检方案正文（首行缩进两字）,市检方案正文（首行缩进两字）1,市检方案正文（首行缩进两字）2,正文缩进William,正文双线,正文缩进 Char1 Char Char,正文(首行缩进两字),正文(首行缩进两字)1,正文（首行缩进两字）,特点,表正文,正文非缩进,段1,±íÕýÎÄ,ÕýÎÄ·ÇËõ½ø,正文不缩进,ALT+Z,水上软件,标题4,特点 Char,正文（缩进1）"/>
    <w:basedOn w:val="a0"/>
    <w:link w:val="Char5"/>
    <w:qFormat/>
    <w:rsid w:val="000A79E4"/>
    <w:pPr>
      <w:spacing w:line="240" w:lineRule="auto"/>
      <w:ind w:firstLineChars="0" w:firstLine="420"/>
    </w:pPr>
    <w:rPr>
      <w:rFonts w:ascii="Times New Roman" w:eastAsia="宋体" w:hAnsi="Times New Roman" w:cs="Times New Roman"/>
      <w:sz w:val="21"/>
      <w:szCs w:val="20"/>
    </w:rPr>
  </w:style>
  <w:style w:type="character" w:customStyle="1" w:styleId="Char5">
    <w:name w:val="正文缩进 Char"/>
    <w:aliases w:val="首行缩进 Char,正文顶格悬挂 Char,正文缩进 Char1 Char,Body Text(ch) Char,正文编号 Char,正文（首行缩进两字） Char Char,市检方案正文（首行缩进两字） Char,市检方案正文（首行缩进两字）1 Char,市检方案正文（首行缩进两字）2 Char,正文缩进William Char,正文双线 Char,正文缩进 Char1 Char Char Char,正文(首行缩进两字) Char,正文(首行缩进两字)1 Char,段1 Char"/>
    <w:basedOn w:val="a1"/>
    <w:link w:val="ac"/>
    <w:rsid w:val="000A79E4"/>
    <w:rPr>
      <w:rFonts w:ascii="Times New Roman" w:eastAsia="宋体" w:hAnsi="Times New Roman" w:cs="Times New Roman"/>
      <w:szCs w:val="20"/>
    </w:rPr>
  </w:style>
  <w:style w:type="paragraph" w:styleId="ad">
    <w:name w:val="caption"/>
    <w:aliases w:val="题注（贵州）,题注(图注),信息主题,题注(图注) + 居中,Char Char Char,Char Char Char Char Char,数据题注"/>
    <w:next w:val="a0"/>
    <w:unhideWhenUsed/>
    <w:qFormat/>
    <w:rsid w:val="00313B04"/>
    <w:rPr>
      <w:rFonts w:asciiTheme="majorHAnsi" w:eastAsia="宋体" w:hAnsiTheme="majorHAnsi" w:cstheme="majorBidi"/>
      <w:b/>
      <w:kern w:val="0"/>
      <w:sz w:val="18"/>
      <w:szCs w:val="20"/>
      <w:lang w:eastAsia="en-US" w:bidi="en-US"/>
    </w:rPr>
  </w:style>
  <w:style w:type="paragraph" w:customStyle="1" w:styleId="14">
    <w:name w:val="列出段落1"/>
    <w:basedOn w:val="a0"/>
    <w:qFormat/>
    <w:rsid w:val="00313B04"/>
    <w:pPr>
      <w:ind w:firstLine="420"/>
    </w:pPr>
    <w:rPr>
      <w:rFonts w:ascii="Times New Roman" w:eastAsia="宋体" w:hAnsi="Times New Roman" w:cs="Times New Roman"/>
      <w:szCs w:val="24"/>
    </w:rPr>
  </w:style>
  <w:style w:type="paragraph" w:customStyle="1" w:styleId="15">
    <w:name w:val="1)"/>
    <w:basedOn w:val="a0"/>
    <w:rsid w:val="00313B04"/>
    <w:pPr>
      <w:tabs>
        <w:tab w:val="left" w:pos="1804"/>
      </w:tabs>
      <w:ind w:left="1804" w:firstLineChars="0" w:hanging="482"/>
    </w:pPr>
    <w:rPr>
      <w:rFonts w:ascii="Calibri" w:eastAsia="宋体" w:hAnsi="Calibri" w:cs="Times New Roman"/>
      <w:szCs w:val="24"/>
    </w:rPr>
  </w:style>
  <w:style w:type="character" w:customStyle="1" w:styleId="main1">
    <w:name w:val="main1"/>
    <w:qFormat/>
    <w:rsid w:val="00313B04"/>
    <w:rPr>
      <w:rFonts w:ascii="ˎ̥" w:hAnsi="ˎ̥" w:hint="default"/>
      <w:sz w:val="21"/>
      <w:szCs w:val="21"/>
    </w:rPr>
  </w:style>
  <w:style w:type="paragraph" w:customStyle="1" w:styleId="10">
    <w:name w:val="项目符号1圆"/>
    <w:basedOn w:val="a0"/>
    <w:link w:val="1Char0"/>
    <w:qFormat/>
    <w:rsid w:val="00313B04"/>
    <w:pPr>
      <w:widowControl/>
      <w:numPr>
        <w:numId w:val="6"/>
      </w:numPr>
      <w:snapToGrid w:val="0"/>
      <w:spacing w:before="60" w:after="60" w:line="360" w:lineRule="atLeast"/>
      <w:ind w:firstLineChars="0" w:firstLine="0"/>
      <w:jc w:val="left"/>
    </w:pPr>
    <w:rPr>
      <w:rFonts w:ascii="Times New Roman" w:eastAsia="宋体" w:hAnsi="Times New Roman" w:cs="Times New Roman"/>
      <w:kern w:val="0"/>
      <w:sz w:val="20"/>
      <w:szCs w:val="20"/>
    </w:rPr>
  </w:style>
  <w:style w:type="character" w:customStyle="1" w:styleId="1Char0">
    <w:name w:val="项目符号1圆 Char"/>
    <w:link w:val="10"/>
    <w:rsid w:val="00313B04"/>
    <w:rPr>
      <w:rFonts w:ascii="Times New Roman" w:eastAsia="宋体" w:hAnsi="Times New Roman" w:cs="Times New Roman"/>
      <w:kern w:val="0"/>
      <w:sz w:val="20"/>
      <w:szCs w:val="20"/>
    </w:rPr>
  </w:style>
  <w:style w:type="paragraph" w:customStyle="1" w:styleId="ae">
    <w:name w:val="表格"/>
    <w:basedOn w:val="a0"/>
    <w:link w:val="CharChar0"/>
    <w:rsid w:val="00313B04"/>
    <w:pPr>
      <w:adjustRightInd w:val="0"/>
      <w:spacing w:line="332" w:lineRule="atLeast"/>
      <w:ind w:firstLineChars="0" w:firstLine="0"/>
      <w:jc w:val="left"/>
      <w:textAlignment w:val="baseline"/>
    </w:pPr>
    <w:rPr>
      <w:rFonts w:ascii="宋体" w:eastAsia="宋体" w:hAnsi="宋体" w:cs="Times New Roman"/>
      <w:kern w:val="0"/>
      <w:sz w:val="21"/>
      <w:szCs w:val="21"/>
    </w:rPr>
  </w:style>
  <w:style w:type="character" w:customStyle="1" w:styleId="CharChar0">
    <w:name w:val="表格 Char Char"/>
    <w:link w:val="ae"/>
    <w:rsid w:val="00313B04"/>
    <w:rPr>
      <w:rFonts w:ascii="宋体" w:eastAsia="宋体" w:hAnsi="宋体" w:cs="Times New Roman"/>
      <w:kern w:val="0"/>
      <w:szCs w:val="21"/>
    </w:rPr>
  </w:style>
  <w:style w:type="paragraph" w:customStyle="1" w:styleId="af">
    <w:name w:val="数据图"/>
    <w:basedOn w:val="a0"/>
    <w:qFormat/>
    <w:rsid w:val="00313B04"/>
    <w:pPr>
      <w:spacing w:line="240" w:lineRule="auto"/>
      <w:ind w:firstLineChars="0" w:firstLine="0"/>
      <w:jc w:val="center"/>
    </w:pPr>
    <w:rPr>
      <w:rFonts w:ascii="Times New Roman" w:eastAsia="宋体" w:hAnsi="Times New Roman" w:cs="Times New Roman"/>
      <w:szCs w:val="24"/>
    </w:rPr>
  </w:style>
  <w:style w:type="paragraph" w:customStyle="1" w:styleId="af0">
    <w:name w:val="标准正文格式"/>
    <w:basedOn w:val="a0"/>
    <w:link w:val="Char6"/>
    <w:qFormat/>
    <w:rsid w:val="00313B04"/>
    <w:pPr>
      <w:spacing w:afterLines="50"/>
      <w:ind w:firstLineChars="0" w:firstLine="0"/>
    </w:pPr>
    <w:rPr>
      <w:rFonts w:ascii="Times New Roman" w:eastAsia="宋体" w:hAnsi="Times New Roman" w:cs="Times New Roman"/>
      <w:szCs w:val="24"/>
    </w:rPr>
  </w:style>
  <w:style w:type="character" w:customStyle="1" w:styleId="Char6">
    <w:name w:val="标准正文格式 Char"/>
    <w:link w:val="af0"/>
    <w:rsid w:val="00313B04"/>
    <w:rPr>
      <w:rFonts w:ascii="Times New Roman" w:eastAsia="宋体" w:hAnsi="Times New Roman" w:cs="Times New Roman"/>
      <w:sz w:val="24"/>
      <w:szCs w:val="24"/>
    </w:rPr>
  </w:style>
  <w:style w:type="paragraph" w:customStyle="1" w:styleId="af1">
    <w:name w:val="数据正文"/>
    <w:basedOn w:val="a0"/>
    <w:qFormat/>
    <w:rsid w:val="00313B04"/>
    <w:pPr>
      <w:ind w:firstLineChars="0" w:firstLine="0"/>
      <w:jc w:val="right"/>
    </w:pPr>
    <w:rPr>
      <w:rFonts w:ascii="Times New Roman" w:eastAsia="宋体" w:hAnsi="Times New Roman" w:cs="Times New Roman"/>
      <w:szCs w:val="24"/>
    </w:rPr>
  </w:style>
  <w:style w:type="paragraph" w:customStyle="1" w:styleId="21">
    <w:name w:val="列出段落2"/>
    <w:basedOn w:val="a0"/>
    <w:uiPriority w:val="99"/>
    <w:unhideWhenUsed/>
    <w:qFormat/>
    <w:rsid w:val="004977D9"/>
    <w:pPr>
      <w:spacing w:line="240" w:lineRule="auto"/>
      <w:ind w:firstLine="420"/>
    </w:pPr>
    <w:rPr>
      <w:sz w:val="21"/>
    </w:rPr>
  </w:style>
  <w:style w:type="paragraph" w:styleId="af2">
    <w:name w:val="List Paragraph"/>
    <w:basedOn w:val="a0"/>
    <w:uiPriority w:val="34"/>
    <w:qFormat/>
    <w:rsid w:val="00FA45C7"/>
    <w:pPr>
      <w:ind w:firstLine="420"/>
    </w:pPr>
  </w:style>
  <w:style w:type="character" w:styleId="af3">
    <w:name w:val="Strong"/>
    <w:basedOn w:val="a1"/>
    <w:qFormat/>
    <w:rsid w:val="00FA45C7"/>
    <w:rPr>
      <w:b/>
      <w:bCs/>
    </w:rPr>
  </w:style>
  <w:style w:type="character" w:styleId="af4">
    <w:name w:val="Emphasis"/>
    <w:basedOn w:val="a1"/>
    <w:qFormat/>
    <w:rsid w:val="00FA45C7"/>
    <w:rPr>
      <w:i/>
      <w:iCs/>
    </w:rPr>
  </w:style>
  <w:style w:type="character" w:customStyle="1" w:styleId="1Char1">
    <w:name w:val="标题 1 Char1"/>
    <w:qFormat/>
    <w:rsid w:val="00FA45C7"/>
    <w:rPr>
      <w:rFonts w:ascii="Arial" w:eastAsia="黑体" w:hAnsi="Arial"/>
      <w:b/>
      <w:sz w:val="32"/>
    </w:rPr>
  </w:style>
  <w:style w:type="paragraph" w:customStyle="1" w:styleId="a">
    <w:name w:val="图号"/>
    <w:basedOn w:val="a0"/>
    <w:qFormat/>
    <w:rsid w:val="00FA45C7"/>
    <w:pPr>
      <w:numPr>
        <w:numId w:val="12"/>
      </w:numPr>
      <w:autoSpaceDE w:val="0"/>
      <w:autoSpaceDN w:val="0"/>
      <w:adjustRightInd w:val="0"/>
      <w:spacing w:before="105"/>
      <w:ind w:firstLineChars="0"/>
      <w:jc w:val="center"/>
    </w:pPr>
    <w:rPr>
      <w:rFonts w:ascii="Times New Roman" w:eastAsia="宋体" w:hAnsi="Times New Roman" w:cs="Times New Roman"/>
      <w:kern w:val="0"/>
      <w:sz w:val="21"/>
      <w:szCs w:val="21"/>
    </w:rPr>
  </w:style>
  <w:style w:type="paragraph" w:customStyle="1" w:styleId="af5">
    <w:name w:val="编写建议"/>
    <w:basedOn w:val="a0"/>
    <w:next w:val="a5"/>
    <w:link w:val="Char7"/>
    <w:qFormat/>
    <w:rsid w:val="00FA45C7"/>
    <w:pPr>
      <w:autoSpaceDE w:val="0"/>
      <w:autoSpaceDN w:val="0"/>
      <w:adjustRightInd w:val="0"/>
      <w:ind w:firstLine="420"/>
      <w:jc w:val="left"/>
    </w:pPr>
    <w:rPr>
      <w:rFonts w:ascii="Times New Roman" w:eastAsia="宋体" w:hAnsi="Times New Roman" w:cs="Arial"/>
      <w:i/>
      <w:color w:val="0000FF"/>
      <w:kern w:val="0"/>
      <w:sz w:val="21"/>
      <w:szCs w:val="21"/>
    </w:rPr>
  </w:style>
  <w:style w:type="character" w:customStyle="1" w:styleId="Char7">
    <w:name w:val="编写建议 Char"/>
    <w:basedOn w:val="a1"/>
    <w:link w:val="af5"/>
    <w:qFormat/>
    <w:rsid w:val="00FA45C7"/>
    <w:rPr>
      <w:rFonts w:ascii="Times New Roman" w:eastAsia="宋体" w:hAnsi="Times New Roman" w:cs="Arial"/>
      <w:i/>
      <w:color w:val="0000FF"/>
      <w:kern w:val="0"/>
      <w:szCs w:val="21"/>
    </w:rPr>
  </w:style>
  <w:style w:type="character" w:customStyle="1" w:styleId="16">
    <w:name w:val="明显强调1"/>
    <w:basedOn w:val="a1"/>
    <w:uiPriority w:val="21"/>
    <w:qFormat/>
    <w:rsid w:val="00FA45C7"/>
    <w:rPr>
      <w:b/>
      <w:bCs/>
      <w:i/>
      <w:iCs/>
      <w:color w:val="4F81BD"/>
    </w:rPr>
  </w:style>
  <w:style w:type="character" w:customStyle="1" w:styleId="1Char2">
    <w:name w:val="段落模板1 Char"/>
    <w:link w:val="17"/>
    <w:qFormat/>
    <w:rsid w:val="00FA45C7"/>
    <w:rPr>
      <w:lang w:val="zh-CN"/>
    </w:rPr>
  </w:style>
  <w:style w:type="paragraph" w:customStyle="1" w:styleId="17">
    <w:name w:val="段落模板1"/>
    <w:basedOn w:val="a0"/>
    <w:link w:val="1Char2"/>
    <w:qFormat/>
    <w:rsid w:val="00FA45C7"/>
    <w:pPr>
      <w:adjustRightInd w:val="0"/>
      <w:snapToGrid w:val="0"/>
      <w:spacing w:afterLines="50"/>
      <w:ind w:firstLine="480"/>
    </w:pPr>
    <w:rPr>
      <w:sz w:val="21"/>
      <w:lang w:val="zh-CN"/>
    </w:rPr>
  </w:style>
  <w:style w:type="character" w:customStyle="1" w:styleId="2Char0">
    <w:name w:val="编号样式2 Char"/>
    <w:link w:val="22"/>
    <w:qFormat/>
    <w:rsid w:val="00FA45C7"/>
    <w:rPr>
      <w:lang w:val="zh-CN"/>
    </w:rPr>
  </w:style>
  <w:style w:type="paragraph" w:customStyle="1" w:styleId="22">
    <w:name w:val="编号样式2"/>
    <w:basedOn w:val="17"/>
    <w:link w:val="2Char0"/>
    <w:qFormat/>
    <w:rsid w:val="00FA45C7"/>
    <w:pPr>
      <w:tabs>
        <w:tab w:val="left" w:pos="900"/>
      </w:tabs>
      <w:spacing w:after="156"/>
      <w:ind w:left="900" w:firstLineChars="0" w:firstLine="0"/>
    </w:pPr>
  </w:style>
  <w:style w:type="paragraph" w:styleId="af6">
    <w:name w:val="Body Text Indent"/>
    <w:basedOn w:val="a0"/>
    <w:link w:val="Char8"/>
    <w:uiPriority w:val="99"/>
    <w:semiHidden/>
    <w:unhideWhenUsed/>
    <w:rsid w:val="00FA45C7"/>
    <w:pPr>
      <w:spacing w:after="120"/>
      <w:ind w:leftChars="200" w:left="420"/>
    </w:pPr>
  </w:style>
  <w:style w:type="character" w:customStyle="1" w:styleId="Char8">
    <w:name w:val="正文文本缩进 Char"/>
    <w:basedOn w:val="a1"/>
    <w:link w:val="af6"/>
    <w:uiPriority w:val="99"/>
    <w:semiHidden/>
    <w:rsid w:val="00FA45C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AC8"/>
    <w:pPr>
      <w:widowControl w:val="0"/>
      <w:spacing w:line="360" w:lineRule="auto"/>
      <w:ind w:firstLineChars="200" w:firstLine="200"/>
      <w:jc w:val="both"/>
    </w:pPr>
    <w:rPr>
      <w:sz w:val="24"/>
    </w:rPr>
  </w:style>
  <w:style w:type="paragraph" w:styleId="1">
    <w:name w:val="heading 1"/>
    <w:basedOn w:val="a0"/>
    <w:next w:val="a0"/>
    <w:link w:val="1Char"/>
    <w:uiPriority w:val="9"/>
    <w:qFormat/>
    <w:rsid w:val="00E01AC8"/>
    <w:pPr>
      <w:keepNext/>
      <w:keepLines/>
      <w:numPr>
        <w:numId w:val="1"/>
      </w:numPr>
      <w:ind w:left="0" w:firstLineChars="0" w:firstLine="0"/>
      <w:jc w:val="left"/>
      <w:outlineLvl w:val="0"/>
    </w:pPr>
    <w:rPr>
      <w:b/>
      <w:bCs/>
      <w:kern w:val="44"/>
      <w:sz w:val="44"/>
      <w:szCs w:val="44"/>
    </w:rPr>
  </w:style>
  <w:style w:type="paragraph" w:styleId="2">
    <w:name w:val="heading 2"/>
    <w:basedOn w:val="a0"/>
    <w:next w:val="a0"/>
    <w:link w:val="2Char"/>
    <w:uiPriority w:val="9"/>
    <w:unhideWhenUsed/>
    <w:qFormat/>
    <w:rsid w:val="00E01AC8"/>
    <w:pPr>
      <w:keepNext/>
      <w:keepLines/>
      <w:numPr>
        <w:ilvl w:val="1"/>
        <w:numId w:val="1"/>
      </w:numPr>
      <w:spacing w:before="120" w:after="120"/>
      <w:ind w:left="0" w:firstLine="0"/>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E01AC8"/>
    <w:pPr>
      <w:keepNext/>
      <w:keepLines/>
      <w:numPr>
        <w:ilvl w:val="2"/>
        <w:numId w:val="1"/>
      </w:numPr>
      <w:spacing w:before="120" w:after="120"/>
      <w:ind w:left="284" w:firstLine="0"/>
      <w:outlineLvl w:val="2"/>
    </w:pPr>
    <w:rPr>
      <w:b/>
      <w:bCs/>
      <w:sz w:val="32"/>
      <w:szCs w:val="32"/>
    </w:rPr>
  </w:style>
  <w:style w:type="paragraph" w:styleId="4">
    <w:name w:val="heading 4"/>
    <w:basedOn w:val="a0"/>
    <w:next w:val="a0"/>
    <w:link w:val="4Char"/>
    <w:uiPriority w:val="9"/>
    <w:unhideWhenUsed/>
    <w:qFormat/>
    <w:rsid w:val="00E01AC8"/>
    <w:pPr>
      <w:keepNext/>
      <w:keepLines/>
      <w:numPr>
        <w:ilvl w:val="3"/>
        <w:numId w:val="1"/>
      </w:numPr>
      <w:spacing w:before="120" w:after="120"/>
      <w:ind w:left="567" w:firstLine="0"/>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E01AC8"/>
    <w:pPr>
      <w:keepNext/>
      <w:keepLines/>
      <w:numPr>
        <w:ilvl w:val="4"/>
        <w:numId w:val="1"/>
      </w:numPr>
      <w:spacing w:before="120" w:after="120"/>
      <w:ind w:left="851" w:firstLine="0"/>
      <w:outlineLvl w:val="4"/>
    </w:pPr>
    <w:rPr>
      <w:b/>
      <w:bCs/>
      <w:sz w:val="28"/>
      <w:szCs w:val="28"/>
    </w:rPr>
  </w:style>
  <w:style w:type="paragraph" w:styleId="6">
    <w:name w:val="heading 6"/>
    <w:basedOn w:val="a0"/>
    <w:next w:val="a0"/>
    <w:link w:val="6Char"/>
    <w:uiPriority w:val="9"/>
    <w:semiHidden/>
    <w:unhideWhenUsed/>
    <w:qFormat/>
    <w:rsid w:val="00E01AC8"/>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uiPriority w:val="99"/>
    <w:semiHidden/>
    <w:unhideWhenUsed/>
    <w:rsid w:val="00E01AC8"/>
    <w:pPr>
      <w:spacing w:after="120"/>
    </w:pPr>
  </w:style>
  <w:style w:type="character" w:customStyle="1" w:styleId="Char">
    <w:name w:val="正文文本 Char"/>
    <w:basedOn w:val="a1"/>
    <w:link w:val="a4"/>
    <w:uiPriority w:val="99"/>
    <w:semiHidden/>
    <w:rsid w:val="00E01AC8"/>
  </w:style>
  <w:style w:type="paragraph" w:styleId="a5">
    <w:name w:val="Body Text First Indent"/>
    <w:basedOn w:val="a4"/>
    <w:link w:val="Char0"/>
    <w:uiPriority w:val="99"/>
    <w:unhideWhenUsed/>
    <w:qFormat/>
    <w:rsid w:val="00E01AC8"/>
    <w:pPr>
      <w:spacing w:after="0"/>
      <w:ind w:firstLineChars="100" w:firstLine="420"/>
    </w:pPr>
  </w:style>
  <w:style w:type="character" w:customStyle="1" w:styleId="Char0">
    <w:name w:val="正文首行缩进 Char"/>
    <w:basedOn w:val="Char"/>
    <w:link w:val="a5"/>
    <w:uiPriority w:val="99"/>
    <w:rsid w:val="00E01AC8"/>
  </w:style>
  <w:style w:type="character" w:customStyle="1" w:styleId="1Char">
    <w:name w:val="标题 1 Char"/>
    <w:basedOn w:val="a1"/>
    <w:link w:val="1"/>
    <w:uiPriority w:val="9"/>
    <w:rsid w:val="00E01AC8"/>
    <w:rPr>
      <w:b/>
      <w:bCs/>
      <w:kern w:val="44"/>
      <w:sz w:val="44"/>
      <w:szCs w:val="44"/>
    </w:rPr>
  </w:style>
  <w:style w:type="character" w:customStyle="1" w:styleId="2Char">
    <w:name w:val="标题 2 Char"/>
    <w:basedOn w:val="a1"/>
    <w:link w:val="2"/>
    <w:uiPriority w:val="9"/>
    <w:rsid w:val="00E01AC8"/>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E01AC8"/>
    <w:rPr>
      <w:b/>
      <w:bCs/>
      <w:sz w:val="32"/>
      <w:szCs w:val="32"/>
    </w:rPr>
  </w:style>
  <w:style w:type="character" w:customStyle="1" w:styleId="4Char">
    <w:name w:val="标题 4 Char"/>
    <w:basedOn w:val="a1"/>
    <w:link w:val="4"/>
    <w:uiPriority w:val="9"/>
    <w:rsid w:val="00E01AC8"/>
    <w:rPr>
      <w:rFonts w:asciiTheme="majorHAnsi" w:eastAsiaTheme="majorEastAsia" w:hAnsiTheme="majorHAnsi" w:cstheme="majorBidi"/>
      <w:b/>
      <w:bCs/>
      <w:sz w:val="28"/>
      <w:szCs w:val="28"/>
    </w:rPr>
  </w:style>
  <w:style w:type="character" w:customStyle="1" w:styleId="5Char">
    <w:name w:val="标题 5 Char"/>
    <w:basedOn w:val="a1"/>
    <w:link w:val="5"/>
    <w:uiPriority w:val="9"/>
    <w:rsid w:val="00E01AC8"/>
    <w:rPr>
      <w:b/>
      <w:bCs/>
      <w:sz w:val="28"/>
      <w:szCs w:val="28"/>
    </w:rPr>
  </w:style>
  <w:style w:type="character" w:customStyle="1" w:styleId="6Char">
    <w:name w:val="标题 6 Char"/>
    <w:basedOn w:val="a1"/>
    <w:link w:val="6"/>
    <w:uiPriority w:val="9"/>
    <w:semiHidden/>
    <w:rsid w:val="00E01AC8"/>
    <w:rPr>
      <w:rFonts w:asciiTheme="majorHAnsi" w:eastAsiaTheme="majorEastAsia" w:hAnsiTheme="majorHAnsi" w:cstheme="majorBidi"/>
      <w:b/>
      <w:bCs/>
      <w:sz w:val="24"/>
      <w:szCs w:val="24"/>
    </w:rPr>
  </w:style>
  <w:style w:type="paragraph" w:styleId="a6">
    <w:name w:val="Plain Text"/>
    <w:basedOn w:val="a0"/>
    <w:link w:val="Char1"/>
    <w:qFormat/>
    <w:rsid w:val="00E01AC8"/>
    <w:pPr>
      <w:spacing w:line="240" w:lineRule="auto"/>
      <w:ind w:firstLineChars="0" w:firstLine="0"/>
    </w:pPr>
    <w:rPr>
      <w:rFonts w:eastAsia="宋体"/>
    </w:rPr>
  </w:style>
  <w:style w:type="character" w:customStyle="1" w:styleId="Char1">
    <w:name w:val="纯文本 Char"/>
    <w:basedOn w:val="a1"/>
    <w:link w:val="a6"/>
    <w:uiPriority w:val="99"/>
    <w:qFormat/>
    <w:rsid w:val="00E01AC8"/>
    <w:rPr>
      <w:rFonts w:eastAsia="宋体"/>
      <w:sz w:val="24"/>
    </w:rPr>
  </w:style>
  <w:style w:type="paragraph" w:styleId="a7">
    <w:name w:val="Normal (Web)"/>
    <w:basedOn w:val="a0"/>
    <w:uiPriority w:val="99"/>
    <w:qFormat/>
    <w:rsid w:val="00140582"/>
    <w:pPr>
      <w:spacing w:line="240" w:lineRule="auto"/>
      <w:ind w:firstLineChars="0" w:firstLine="0"/>
    </w:pPr>
    <w:rPr>
      <w:rFonts w:ascii="Calibri" w:eastAsia="宋体" w:hAnsi="Calibri" w:cs="Times New Roman"/>
      <w:szCs w:val="24"/>
    </w:rPr>
  </w:style>
  <w:style w:type="character" w:customStyle="1" w:styleId="CharChar">
    <w:name w:val="正文文本缩进 Char Char"/>
    <w:link w:val="11"/>
    <w:qFormat/>
    <w:rsid w:val="00DD59AB"/>
    <w:rPr>
      <w:rFonts w:ascii="宋体"/>
      <w:sz w:val="24"/>
    </w:rPr>
  </w:style>
  <w:style w:type="paragraph" w:customStyle="1" w:styleId="11">
    <w:name w:val="正文文本缩进1"/>
    <w:basedOn w:val="a0"/>
    <w:link w:val="CharChar"/>
    <w:qFormat/>
    <w:rsid w:val="00DD59AB"/>
    <w:pPr>
      <w:ind w:firstLine="480"/>
    </w:pPr>
    <w:rPr>
      <w:rFonts w:ascii="宋体"/>
    </w:rPr>
  </w:style>
  <w:style w:type="paragraph" w:customStyle="1" w:styleId="12">
    <w:name w:val="正文缩进1"/>
    <w:basedOn w:val="a0"/>
    <w:qFormat/>
    <w:rsid w:val="00DD59AB"/>
    <w:pPr>
      <w:adjustRightInd w:val="0"/>
      <w:spacing w:line="360" w:lineRule="atLeast"/>
      <w:ind w:firstLine="420"/>
      <w:jc w:val="left"/>
      <w:textAlignment w:val="baseline"/>
    </w:pPr>
    <w:rPr>
      <w:rFonts w:ascii="Times New Roman" w:eastAsia="宋体" w:hAnsi="Times New Roman" w:cs="Times New Roman"/>
      <w:kern w:val="0"/>
      <w:szCs w:val="20"/>
    </w:rPr>
  </w:style>
  <w:style w:type="paragraph" w:styleId="a8">
    <w:name w:val="header"/>
    <w:basedOn w:val="a0"/>
    <w:link w:val="Char2"/>
    <w:uiPriority w:val="99"/>
    <w:unhideWhenUsed/>
    <w:rsid w:val="005C0C6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1"/>
    <w:link w:val="a8"/>
    <w:uiPriority w:val="99"/>
    <w:rsid w:val="005C0C6D"/>
    <w:rPr>
      <w:sz w:val="18"/>
      <w:szCs w:val="18"/>
    </w:rPr>
  </w:style>
  <w:style w:type="paragraph" w:styleId="a9">
    <w:name w:val="footer"/>
    <w:basedOn w:val="a0"/>
    <w:link w:val="Char3"/>
    <w:uiPriority w:val="99"/>
    <w:unhideWhenUsed/>
    <w:rsid w:val="005C0C6D"/>
    <w:pPr>
      <w:tabs>
        <w:tab w:val="center" w:pos="4153"/>
        <w:tab w:val="right" w:pos="8306"/>
      </w:tabs>
      <w:snapToGrid w:val="0"/>
      <w:spacing w:line="240" w:lineRule="auto"/>
      <w:jc w:val="left"/>
    </w:pPr>
    <w:rPr>
      <w:sz w:val="18"/>
      <w:szCs w:val="18"/>
    </w:rPr>
  </w:style>
  <w:style w:type="character" w:customStyle="1" w:styleId="Char3">
    <w:name w:val="页脚 Char"/>
    <w:basedOn w:val="a1"/>
    <w:link w:val="a9"/>
    <w:uiPriority w:val="99"/>
    <w:rsid w:val="005C0C6D"/>
    <w:rPr>
      <w:sz w:val="18"/>
      <w:szCs w:val="18"/>
    </w:rPr>
  </w:style>
  <w:style w:type="paragraph" w:styleId="13">
    <w:name w:val="toc 1"/>
    <w:basedOn w:val="a0"/>
    <w:next w:val="a0"/>
    <w:autoRedefine/>
    <w:uiPriority w:val="39"/>
    <w:unhideWhenUsed/>
    <w:rsid w:val="009B1270"/>
    <w:pPr>
      <w:spacing w:before="120" w:after="120"/>
      <w:jc w:val="left"/>
    </w:pPr>
    <w:rPr>
      <w:rFonts w:cstheme="minorHAnsi"/>
      <w:b/>
      <w:bCs/>
      <w:caps/>
      <w:sz w:val="20"/>
      <w:szCs w:val="20"/>
    </w:rPr>
  </w:style>
  <w:style w:type="paragraph" w:styleId="20">
    <w:name w:val="toc 2"/>
    <w:basedOn w:val="a0"/>
    <w:next w:val="a0"/>
    <w:autoRedefine/>
    <w:uiPriority w:val="39"/>
    <w:unhideWhenUsed/>
    <w:rsid w:val="009B1270"/>
    <w:pPr>
      <w:ind w:left="240"/>
      <w:jc w:val="left"/>
    </w:pPr>
    <w:rPr>
      <w:rFonts w:cstheme="minorHAnsi"/>
      <w:smallCaps/>
      <w:sz w:val="20"/>
      <w:szCs w:val="20"/>
    </w:rPr>
  </w:style>
  <w:style w:type="paragraph" w:styleId="30">
    <w:name w:val="toc 3"/>
    <w:basedOn w:val="a0"/>
    <w:next w:val="a0"/>
    <w:autoRedefine/>
    <w:uiPriority w:val="39"/>
    <w:unhideWhenUsed/>
    <w:rsid w:val="009B1270"/>
    <w:pPr>
      <w:ind w:left="480"/>
      <w:jc w:val="left"/>
    </w:pPr>
    <w:rPr>
      <w:rFonts w:cstheme="minorHAnsi"/>
      <w:i/>
      <w:iCs/>
      <w:sz w:val="20"/>
      <w:szCs w:val="20"/>
    </w:rPr>
  </w:style>
  <w:style w:type="paragraph" w:styleId="40">
    <w:name w:val="toc 4"/>
    <w:basedOn w:val="a0"/>
    <w:next w:val="a0"/>
    <w:autoRedefine/>
    <w:uiPriority w:val="39"/>
    <w:unhideWhenUsed/>
    <w:rsid w:val="009B1270"/>
    <w:pPr>
      <w:ind w:left="720"/>
      <w:jc w:val="left"/>
    </w:pPr>
    <w:rPr>
      <w:rFonts w:cstheme="minorHAnsi"/>
      <w:sz w:val="18"/>
      <w:szCs w:val="18"/>
    </w:rPr>
  </w:style>
  <w:style w:type="paragraph" w:styleId="50">
    <w:name w:val="toc 5"/>
    <w:basedOn w:val="a0"/>
    <w:next w:val="a0"/>
    <w:autoRedefine/>
    <w:uiPriority w:val="39"/>
    <w:unhideWhenUsed/>
    <w:rsid w:val="009B1270"/>
    <w:pPr>
      <w:ind w:left="960"/>
      <w:jc w:val="left"/>
    </w:pPr>
    <w:rPr>
      <w:rFonts w:cstheme="minorHAnsi"/>
      <w:sz w:val="18"/>
      <w:szCs w:val="18"/>
    </w:rPr>
  </w:style>
  <w:style w:type="paragraph" w:styleId="60">
    <w:name w:val="toc 6"/>
    <w:basedOn w:val="a0"/>
    <w:next w:val="a0"/>
    <w:autoRedefine/>
    <w:uiPriority w:val="39"/>
    <w:unhideWhenUsed/>
    <w:rsid w:val="009B1270"/>
    <w:pPr>
      <w:ind w:left="1200"/>
      <w:jc w:val="left"/>
    </w:pPr>
    <w:rPr>
      <w:rFonts w:cstheme="minorHAnsi"/>
      <w:sz w:val="18"/>
      <w:szCs w:val="18"/>
    </w:rPr>
  </w:style>
  <w:style w:type="paragraph" w:styleId="7">
    <w:name w:val="toc 7"/>
    <w:basedOn w:val="a0"/>
    <w:next w:val="a0"/>
    <w:autoRedefine/>
    <w:uiPriority w:val="39"/>
    <w:unhideWhenUsed/>
    <w:rsid w:val="009B1270"/>
    <w:pPr>
      <w:ind w:left="1440"/>
      <w:jc w:val="left"/>
    </w:pPr>
    <w:rPr>
      <w:rFonts w:cstheme="minorHAnsi"/>
      <w:sz w:val="18"/>
      <w:szCs w:val="18"/>
    </w:rPr>
  </w:style>
  <w:style w:type="paragraph" w:styleId="8">
    <w:name w:val="toc 8"/>
    <w:basedOn w:val="a0"/>
    <w:next w:val="a0"/>
    <w:autoRedefine/>
    <w:uiPriority w:val="39"/>
    <w:unhideWhenUsed/>
    <w:rsid w:val="009B1270"/>
    <w:pPr>
      <w:ind w:left="1680"/>
      <w:jc w:val="left"/>
    </w:pPr>
    <w:rPr>
      <w:rFonts w:cstheme="minorHAnsi"/>
      <w:sz w:val="18"/>
      <w:szCs w:val="18"/>
    </w:rPr>
  </w:style>
  <w:style w:type="paragraph" w:styleId="9">
    <w:name w:val="toc 9"/>
    <w:basedOn w:val="a0"/>
    <w:next w:val="a0"/>
    <w:autoRedefine/>
    <w:uiPriority w:val="39"/>
    <w:unhideWhenUsed/>
    <w:rsid w:val="009B1270"/>
    <w:pPr>
      <w:ind w:left="1920"/>
      <w:jc w:val="left"/>
    </w:pPr>
    <w:rPr>
      <w:rFonts w:cstheme="minorHAnsi"/>
      <w:sz w:val="18"/>
      <w:szCs w:val="18"/>
    </w:rPr>
  </w:style>
  <w:style w:type="character" w:styleId="aa">
    <w:name w:val="Hyperlink"/>
    <w:basedOn w:val="a1"/>
    <w:uiPriority w:val="99"/>
    <w:unhideWhenUsed/>
    <w:qFormat/>
    <w:rsid w:val="009B1270"/>
    <w:rPr>
      <w:color w:val="0000FF" w:themeColor="hyperlink"/>
      <w:u w:val="single"/>
    </w:rPr>
  </w:style>
  <w:style w:type="paragraph" w:styleId="ab">
    <w:name w:val="Balloon Text"/>
    <w:basedOn w:val="a0"/>
    <w:link w:val="Char4"/>
    <w:uiPriority w:val="99"/>
    <w:semiHidden/>
    <w:unhideWhenUsed/>
    <w:rsid w:val="009B1270"/>
    <w:pPr>
      <w:spacing w:line="240" w:lineRule="auto"/>
    </w:pPr>
    <w:rPr>
      <w:sz w:val="18"/>
      <w:szCs w:val="18"/>
    </w:rPr>
  </w:style>
  <w:style w:type="character" w:customStyle="1" w:styleId="Char4">
    <w:name w:val="批注框文本 Char"/>
    <w:basedOn w:val="a1"/>
    <w:link w:val="ab"/>
    <w:uiPriority w:val="99"/>
    <w:semiHidden/>
    <w:rsid w:val="009B1270"/>
    <w:rPr>
      <w:sz w:val="18"/>
      <w:szCs w:val="18"/>
    </w:rPr>
  </w:style>
  <w:style w:type="paragraph" w:styleId="ac">
    <w:name w:val="Normal Indent"/>
    <w:aliases w:val="首行缩进,正文顶格悬挂,正文缩进 Char1,Body Text(ch),正文编号,正文（首行缩进两字） Char,市检方案正文（首行缩进两字）,市检方案正文（首行缩进两字）1,市检方案正文（首行缩进两字）2,正文缩进William,正文双线,正文缩进 Char1 Char Char,正文(首行缩进两字),正文(首行缩进两字)1,正文（首行缩进两字）,特点,表正文,正文非缩进,段1,±íÕýÎÄ,ÕýÎÄ·ÇËõ½ø,正文不缩进,ALT+Z,水上软件,标题4,特点 Char,正文（缩进1）"/>
    <w:basedOn w:val="a0"/>
    <w:link w:val="Char5"/>
    <w:qFormat/>
    <w:rsid w:val="000A79E4"/>
    <w:pPr>
      <w:spacing w:line="240" w:lineRule="auto"/>
      <w:ind w:firstLineChars="0" w:firstLine="420"/>
    </w:pPr>
    <w:rPr>
      <w:rFonts w:ascii="Times New Roman" w:eastAsia="宋体" w:hAnsi="Times New Roman" w:cs="Times New Roman"/>
      <w:sz w:val="21"/>
      <w:szCs w:val="20"/>
    </w:rPr>
  </w:style>
  <w:style w:type="character" w:customStyle="1" w:styleId="Char5">
    <w:name w:val="正文缩进 Char"/>
    <w:aliases w:val="首行缩进 Char,正文顶格悬挂 Char,正文缩进 Char1 Char,Body Text(ch) Char,正文编号 Char,正文（首行缩进两字） Char Char,市检方案正文（首行缩进两字） Char,市检方案正文（首行缩进两字）1 Char,市检方案正文（首行缩进两字）2 Char,正文缩进William Char,正文双线 Char,正文缩进 Char1 Char Char Char,正文(首行缩进两字) Char,正文(首行缩进两字)1 Char,段1 Char"/>
    <w:basedOn w:val="a1"/>
    <w:link w:val="ac"/>
    <w:rsid w:val="000A79E4"/>
    <w:rPr>
      <w:rFonts w:ascii="Times New Roman" w:eastAsia="宋体" w:hAnsi="Times New Roman" w:cs="Times New Roman"/>
      <w:szCs w:val="20"/>
    </w:rPr>
  </w:style>
  <w:style w:type="paragraph" w:styleId="ad">
    <w:name w:val="caption"/>
    <w:aliases w:val="题注（贵州）,题注(图注),信息主题,题注(图注) + 居中,Char Char Char,Char Char Char Char Char,数据题注"/>
    <w:next w:val="a0"/>
    <w:unhideWhenUsed/>
    <w:qFormat/>
    <w:rsid w:val="00313B04"/>
    <w:rPr>
      <w:rFonts w:asciiTheme="majorHAnsi" w:eastAsia="宋体" w:hAnsiTheme="majorHAnsi" w:cstheme="majorBidi"/>
      <w:b/>
      <w:kern w:val="0"/>
      <w:sz w:val="18"/>
      <w:szCs w:val="20"/>
      <w:lang w:eastAsia="en-US" w:bidi="en-US"/>
    </w:rPr>
  </w:style>
  <w:style w:type="paragraph" w:customStyle="1" w:styleId="14">
    <w:name w:val="列出段落1"/>
    <w:basedOn w:val="a0"/>
    <w:qFormat/>
    <w:rsid w:val="00313B04"/>
    <w:pPr>
      <w:ind w:firstLine="420"/>
    </w:pPr>
    <w:rPr>
      <w:rFonts w:ascii="Times New Roman" w:eastAsia="宋体" w:hAnsi="Times New Roman" w:cs="Times New Roman"/>
      <w:szCs w:val="24"/>
    </w:rPr>
  </w:style>
  <w:style w:type="paragraph" w:customStyle="1" w:styleId="15">
    <w:name w:val="1)"/>
    <w:basedOn w:val="a0"/>
    <w:rsid w:val="00313B04"/>
    <w:pPr>
      <w:tabs>
        <w:tab w:val="left" w:pos="1804"/>
      </w:tabs>
      <w:ind w:left="1804" w:firstLineChars="0" w:hanging="482"/>
    </w:pPr>
    <w:rPr>
      <w:rFonts w:ascii="Calibri" w:eastAsia="宋体" w:hAnsi="Calibri" w:cs="Times New Roman"/>
      <w:szCs w:val="24"/>
    </w:rPr>
  </w:style>
  <w:style w:type="character" w:customStyle="1" w:styleId="main1">
    <w:name w:val="main1"/>
    <w:qFormat/>
    <w:rsid w:val="00313B04"/>
    <w:rPr>
      <w:rFonts w:ascii="ˎ̥" w:hAnsi="ˎ̥" w:hint="default"/>
      <w:sz w:val="21"/>
      <w:szCs w:val="21"/>
    </w:rPr>
  </w:style>
  <w:style w:type="paragraph" w:customStyle="1" w:styleId="10">
    <w:name w:val="项目符号1圆"/>
    <w:basedOn w:val="a0"/>
    <w:link w:val="1Char0"/>
    <w:qFormat/>
    <w:rsid w:val="00313B04"/>
    <w:pPr>
      <w:widowControl/>
      <w:numPr>
        <w:numId w:val="6"/>
      </w:numPr>
      <w:snapToGrid w:val="0"/>
      <w:spacing w:before="60" w:after="60" w:line="360" w:lineRule="atLeast"/>
      <w:ind w:firstLineChars="0" w:firstLine="0"/>
      <w:jc w:val="left"/>
    </w:pPr>
    <w:rPr>
      <w:rFonts w:ascii="Times New Roman" w:eastAsia="宋体" w:hAnsi="Times New Roman" w:cs="Times New Roman"/>
      <w:kern w:val="0"/>
      <w:sz w:val="20"/>
      <w:szCs w:val="20"/>
    </w:rPr>
  </w:style>
  <w:style w:type="character" w:customStyle="1" w:styleId="1Char0">
    <w:name w:val="项目符号1圆 Char"/>
    <w:link w:val="10"/>
    <w:rsid w:val="00313B04"/>
    <w:rPr>
      <w:rFonts w:ascii="Times New Roman" w:eastAsia="宋体" w:hAnsi="Times New Roman" w:cs="Times New Roman"/>
      <w:kern w:val="0"/>
      <w:sz w:val="20"/>
      <w:szCs w:val="20"/>
    </w:rPr>
  </w:style>
  <w:style w:type="paragraph" w:customStyle="1" w:styleId="ae">
    <w:name w:val="表格"/>
    <w:basedOn w:val="a0"/>
    <w:link w:val="CharChar0"/>
    <w:rsid w:val="00313B04"/>
    <w:pPr>
      <w:adjustRightInd w:val="0"/>
      <w:spacing w:line="332" w:lineRule="atLeast"/>
      <w:ind w:firstLineChars="0" w:firstLine="0"/>
      <w:jc w:val="left"/>
      <w:textAlignment w:val="baseline"/>
    </w:pPr>
    <w:rPr>
      <w:rFonts w:ascii="宋体" w:eastAsia="宋体" w:hAnsi="宋体" w:cs="Times New Roman"/>
      <w:kern w:val="0"/>
      <w:sz w:val="21"/>
      <w:szCs w:val="21"/>
    </w:rPr>
  </w:style>
  <w:style w:type="character" w:customStyle="1" w:styleId="CharChar0">
    <w:name w:val="表格 Char Char"/>
    <w:link w:val="ae"/>
    <w:rsid w:val="00313B04"/>
    <w:rPr>
      <w:rFonts w:ascii="宋体" w:eastAsia="宋体" w:hAnsi="宋体" w:cs="Times New Roman"/>
      <w:kern w:val="0"/>
      <w:szCs w:val="21"/>
    </w:rPr>
  </w:style>
  <w:style w:type="paragraph" w:customStyle="1" w:styleId="af">
    <w:name w:val="数据图"/>
    <w:basedOn w:val="a0"/>
    <w:qFormat/>
    <w:rsid w:val="00313B04"/>
    <w:pPr>
      <w:spacing w:line="240" w:lineRule="auto"/>
      <w:ind w:firstLineChars="0" w:firstLine="0"/>
      <w:jc w:val="center"/>
    </w:pPr>
    <w:rPr>
      <w:rFonts w:ascii="Times New Roman" w:eastAsia="宋体" w:hAnsi="Times New Roman" w:cs="Times New Roman"/>
      <w:szCs w:val="24"/>
    </w:rPr>
  </w:style>
  <w:style w:type="paragraph" w:customStyle="1" w:styleId="af0">
    <w:name w:val="标准正文格式"/>
    <w:basedOn w:val="a0"/>
    <w:link w:val="Char6"/>
    <w:qFormat/>
    <w:rsid w:val="00313B04"/>
    <w:pPr>
      <w:spacing w:afterLines="50"/>
      <w:ind w:firstLineChars="0" w:firstLine="0"/>
    </w:pPr>
    <w:rPr>
      <w:rFonts w:ascii="Times New Roman" w:eastAsia="宋体" w:hAnsi="Times New Roman" w:cs="Times New Roman"/>
      <w:szCs w:val="24"/>
    </w:rPr>
  </w:style>
  <w:style w:type="character" w:customStyle="1" w:styleId="Char6">
    <w:name w:val="标准正文格式 Char"/>
    <w:link w:val="af0"/>
    <w:rsid w:val="00313B04"/>
    <w:rPr>
      <w:rFonts w:ascii="Times New Roman" w:eastAsia="宋体" w:hAnsi="Times New Roman" w:cs="Times New Roman"/>
      <w:sz w:val="24"/>
      <w:szCs w:val="24"/>
    </w:rPr>
  </w:style>
  <w:style w:type="paragraph" w:customStyle="1" w:styleId="af1">
    <w:name w:val="数据正文"/>
    <w:basedOn w:val="a0"/>
    <w:qFormat/>
    <w:rsid w:val="00313B04"/>
    <w:pPr>
      <w:ind w:firstLineChars="0" w:firstLine="0"/>
      <w:jc w:val="right"/>
    </w:pPr>
    <w:rPr>
      <w:rFonts w:ascii="Times New Roman" w:eastAsia="宋体" w:hAnsi="Times New Roman" w:cs="Times New Roman"/>
      <w:szCs w:val="24"/>
    </w:rPr>
  </w:style>
  <w:style w:type="paragraph" w:customStyle="1" w:styleId="21">
    <w:name w:val="列出段落2"/>
    <w:basedOn w:val="a0"/>
    <w:uiPriority w:val="99"/>
    <w:unhideWhenUsed/>
    <w:qFormat/>
    <w:rsid w:val="004977D9"/>
    <w:pPr>
      <w:spacing w:line="240" w:lineRule="auto"/>
      <w:ind w:firstLine="420"/>
    </w:pPr>
    <w:rPr>
      <w:sz w:val="21"/>
    </w:rPr>
  </w:style>
  <w:style w:type="paragraph" w:styleId="af2">
    <w:name w:val="List Paragraph"/>
    <w:basedOn w:val="a0"/>
    <w:uiPriority w:val="34"/>
    <w:qFormat/>
    <w:rsid w:val="00FA45C7"/>
    <w:pPr>
      <w:ind w:firstLine="420"/>
    </w:pPr>
  </w:style>
  <w:style w:type="character" w:styleId="af3">
    <w:name w:val="Strong"/>
    <w:basedOn w:val="a1"/>
    <w:qFormat/>
    <w:rsid w:val="00FA45C7"/>
    <w:rPr>
      <w:b/>
      <w:bCs/>
    </w:rPr>
  </w:style>
  <w:style w:type="character" w:styleId="af4">
    <w:name w:val="Emphasis"/>
    <w:basedOn w:val="a1"/>
    <w:qFormat/>
    <w:rsid w:val="00FA45C7"/>
    <w:rPr>
      <w:i/>
      <w:iCs/>
    </w:rPr>
  </w:style>
  <w:style w:type="character" w:customStyle="1" w:styleId="1Char1">
    <w:name w:val="标题 1 Char1"/>
    <w:qFormat/>
    <w:rsid w:val="00FA45C7"/>
    <w:rPr>
      <w:rFonts w:ascii="Arial" w:eastAsia="黑体" w:hAnsi="Arial"/>
      <w:b/>
      <w:sz w:val="32"/>
    </w:rPr>
  </w:style>
  <w:style w:type="paragraph" w:customStyle="1" w:styleId="a">
    <w:name w:val="图号"/>
    <w:basedOn w:val="a0"/>
    <w:qFormat/>
    <w:rsid w:val="00FA45C7"/>
    <w:pPr>
      <w:numPr>
        <w:numId w:val="12"/>
      </w:numPr>
      <w:autoSpaceDE w:val="0"/>
      <w:autoSpaceDN w:val="0"/>
      <w:adjustRightInd w:val="0"/>
      <w:spacing w:before="105"/>
      <w:ind w:firstLineChars="0"/>
      <w:jc w:val="center"/>
    </w:pPr>
    <w:rPr>
      <w:rFonts w:ascii="Times New Roman" w:eastAsia="宋体" w:hAnsi="Times New Roman" w:cs="Times New Roman"/>
      <w:kern w:val="0"/>
      <w:sz w:val="21"/>
      <w:szCs w:val="21"/>
    </w:rPr>
  </w:style>
  <w:style w:type="paragraph" w:customStyle="1" w:styleId="af5">
    <w:name w:val="编写建议"/>
    <w:basedOn w:val="a0"/>
    <w:next w:val="a5"/>
    <w:link w:val="Char7"/>
    <w:qFormat/>
    <w:rsid w:val="00FA45C7"/>
    <w:pPr>
      <w:autoSpaceDE w:val="0"/>
      <w:autoSpaceDN w:val="0"/>
      <w:adjustRightInd w:val="0"/>
      <w:ind w:firstLine="420"/>
      <w:jc w:val="left"/>
    </w:pPr>
    <w:rPr>
      <w:rFonts w:ascii="Times New Roman" w:eastAsia="宋体" w:hAnsi="Times New Roman" w:cs="Arial"/>
      <w:i/>
      <w:color w:val="0000FF"/>
      <w:kern w:val="0"/>
      <w:sz w:val="21"/>
      <w:szCs w:val="21"/>
    </w:rPr>
  </w:style>
  <w:style w:type="character" w:customStyle="1" w:styleId="Char7">
    <w:name w:val="编写建议 Char"/>
    <w:basedOn w:val="a1"/>
    <w:link w:val="af5"/>
    <w:qFormat/>
    <w:rsid w:val="00FA45C7"/>
    <w:rPr>
      <w:rFonts w:ascii="Times New Roman" w:eastAsia="宋体" w:hAnsi="Times New Roman" w:cs="Arial"/>
      <w:i/>
      <w:color w:val="0000FF"/>
      <w:kern w:val="0"/>
      <w:szCs w:val="21"/>
    </w:rPr>
  </w:style>
  <w:style w:type="character" w:customStyle="1" w:styleId="16">
    <w:name w:val="明显强调1"/>
    <w:basedOn w:val="a1"/>
    <w:uiPriority w:val="21"/>
    <w:qFormat/>
    <w:rsid w:val="00FA45C7"/>
    <w:rPr>
      <w:b/>
      <w:bCs/>
      <w:i/>
      <w:iCs/>
      <w:color w:val="4F81BD"/>
    </w:rPr>
  </w:style>
  <w:style w:type="character" w:customStyle="1" w:styleId="1Char2">
    <w:name w:val="段落模板1 Char"/>
    <w:link w:val="17"/>
    <w:qFormat/>
    <w:rsid w:val="00FA45C7"/>
    <w:rPr>
      <w:lang w:val="zh-CN"/>
    </w:rPr>
  </w:style>
  <w:style w:type="paragraph" w:customStyle="1" w:styleId="17">
    <w:name w:val="段落模板1"/>
    <w:basedOn w:val="a0"/>
    <w:link w:val="1Char2"/>
    <w:qFormat/>
    <w:rsid w:val="00FA45C7"/>
    <w:pPr>
      <w:adjustRightInd w:val="0"/>
      <w:snapToGrid w:val="0"/>
      <w:spacing w:afterLines="50"/>
      <w:ind w:firstLine="480"/>
    </w:pPr>
    <w:rPr>
      <w:sz w:val="21"/>
      <w:lang w:val="zh-CN"/>
    </w:rPr>
  </w:style>
  <w:style w:type="character" w:customStyle="1" w:styleId="2Char0">
    <w:name w:val="编号样式2 Char"/>
    <w:link w:val="22"/>
    <w:qFormat/>
    <w:rsid w:val="00FA45C7"/>
    <w:rPr>
      <w:lang w:val="zh-CN"/>
    </w:rPr>
  </w:style>
  <w:style w:type="paragraph" w:customStyle="1" w:styleId="22">
    <w:name w:val="编号样式2"/>
    <w:basedOn w:val="17"/>
    <w:link w:val="2Char0"/>
    <w:qFormat/>
    <w:rsid w:val="00FA45C7"/>
    <w:pPr>
      <w:tabs>
        <w:tab w:val="left" w:pos="900"/>
      </w:tabs>
      <w:spacing w:after="156"/>
      <w:ind w:left="900" w:firstLineChars="0" w:firstLine="0"/>
    </w:pPr>
  </w:style>
  <w:style w:type="paragraph" w:styleId="af6">
    <w:name w:val="Body Text Indent"/>
    <w:basedOn w:val="a0"/>
    <w:link w:val="Char8"/>
    <w:uiPriority w:val="99"/>
    <w:semiHidden/>
    <w:unhideWhenUsed/>
    <w:rsid w:val="00FA45C7"/>
    <w:pPr>
      <w:spacing w:after="120"/>
      <w:ind w:leftChars="200" w:left="420"/>
    </w:pPr>
  </w:style>
  <w:style w:type="character" w:customStyle="1" w:styleId="Char8">
    <w:name w:val="正文文本缩进 Char"/>
    <w:basedOn w:val="a1"/>
    <w:link w:val="af6"/>
    <w:uiPriority w:val="99"/>
    <w:semiHidden/>
    <w:rsid w:val="00FA45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892">
      <w:bodyDiv w:val="1"/>
      <w:marLeft w:val="0"/>
      <w:marRight w:val="0"/>
      <w:marTop w:val="0"/>
      <w:marBottom w:val="0"/>
      <w:divBdr>
        <w:top w:val="none" w:sz="0" w:space="0" w:color="auto"/>
        <w:left w:val="none" w:sz="0" w:space="0" w:color="auto"/>
        <w:bottom w:val="none" w:sz="0" w:space="0" w:color="auto"/>
        <w:right w:val="none" w:sz="0" w:space="0" w:color="auto"/>
      </w:divBdr>
    </w:div>
    <w:div w:id="187915069">
      <w:bodyDiv w:val="1"/>
      <w:marLeft w:val="0"/>
      <w:marRight w:val="0"/>
      <w:marTop w:val="0"/>
      <w:marBottom w:val="0"/>
      <w:divBdr>
        <w:top w:val="none" w:sz="0" w:space="0" w:color="auto"/>
        <w:left w:val="none" w:sz="0" w:space="0" w:color="auto"/>
        <w:bottom w:val="none" w:sz="0" w:space="0" w:color="auto"/>
        <w:right w:val="none" w:sz="0" w:space="0" w:color="auto"/>
      </w:divBdr>
    </w:div>
    <w:div w:id="737093659">
      <w:bodyDiv w:val="1"/>
      <w:marLeft w:val="0"/>
      <w:marRight w:val="0"/>
      <w:marTop w:val="0"/>
      <w:marBottom w:val="0"/>
      <w:divBdr>
        <w:top w:val="none" w:sz="0" w:space="0" w:color="auto"/>
        <w:left w:val="none" w:sz="0" w:space="0" w:color="auto"/>
        <w:bottom w:val="none" w:sz="0" w:space="0" w:color="auto"/>
        <w:right w:val="none" w:sz="0" w:space="0" w:color="auto"/>
      </w:divBdr>
    </w:div>
    <w:div w:id="1104767010">
      <w:bodyDiv w:val="1"/>
      <w:marLeft w:val="0"/>
      <w:marRight w:val="0"/>
      <w:marTop w:val="0"/>
      <w:marBottom w:val="0"/>
      <w:divBdr>
        <w:top w:val="none" w:sz="0" w:space="0" w:color="auto"/>
        <w:left w:val="none" w:sz="0" w:space="0" w:color="auto"/>
        <w:bottom w:val="none" w:sz="0" w:space="0" w:color="auto"/>
        <w:right w:val="none" w:sz="0" w:space="0" w:color="auto"/>
      </w:divBdr>
    </w:div>
    <w:div w:id="20224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FEB0-9F13-409D-9267-7CD56DF1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2776</Words>
  <Characters>15829</Characters>
  <Application>Microsoft Office Word</Application>
  <DocSecurity>0</DocSecurity>
  <Lines>131</Lines>
  <Paragraphs>37</Paragraphs>
  <ScaleCrop>false</ScaleCrop>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2017-12-21T06:02:00Z</dcterms:created>
  <dcterms:modified xsi:type="dcterms:W3CDTF">2017-12-21T06:04:00Z</dcterms:modified>
</cp:coreProperties>
</file>