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75A" w:rsidRDefault="00732B35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/>
          <w:b/>
          <w:bCs/>
          <w:sz w:val="24"/>
          <w:lang w:val="zh-CN"/>
        </w:rPr>
      </w:pPr>
      <w:r>
        <w:rPr>
          <w:rFonts w:hint="eastAsia"/>
          <w:b/>
          <w:sz w:val="28"/>
          <w:szCs w:val="28"/>
        </w:rPr>
        <w:t>1.</w:t>
      </w:r>
      <w:r>
        <w:rPr>
          <w:rFonts w:hint="eastAsia"/>
          <w:b/>
          <w:sz w:val="28"/>
          <w:szCs w:val="28"/>
        </w:rPr>
        <w:t>开标一览表</w:t>
      </w:r>
    </w:p>
    <w:p w:rsidR="00FC575A" w:rsidRDefault="00FC575A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W w:w="9692" w:type="dxa"/>
        <w:tblInd w:w="-227" w:type="dxa"/>
        <w:tblLayout w:type="fixed"/>
        <w:tblLook w:val="04A0"/>
      </w:tblPr>
      <w:tblGrid>
        <w:gridCol w:w="725"/>
        <w:gridCol w:w="2638"/>
        <w:gridCol w:w="3677"/>
        <w:gridCol w:w="1749"/>
        <w:gridCol w:w="903"/>
      </w:tblGrid>
      <w:tr w:rsidR="00FC575A">
        <w:trPr>
          <w:trHeight w:val="486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标段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投标报价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工期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备注</w:t>
            </w:r>
          </w:p>
        </w:tc>
      </w:tr>
      <w:tr w:rsidR="00FC575A">
        <w:trPr>
          <w:trHeight w:val="463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包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ICP</w:t>
            </w:r>
            <w:r>
              <w:rPr>
                <w:rFonts w:hint="eastAsia"/>
                <w:sz w:val="24"/>
              </w:rPr>
              <w:t>发射光谱仪、原子吸收分光光度计等设备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大写：伍拾玖万伍仟元整</w:t>
            </w:r>
          </w:p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小写：</w:t>
            </w:r>
            <w:r>
              <w:rPr>
                <w:rFonts w:ascii="宋体" w:cs="宋体" w:hint="eastAsia"/>
                <w:sz w:val="24"/>
              </w:rPr>
              <w:t>595,000.00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合同签订后</w:t>
            </w:r>
          </w:p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</w:rPr>
              <w:t>60</w:t>
            </w:r>
            <w:r>
              <w:rPr>
                <w:rFonts w:ascii="宋体" w:cs="宋体" w:hint="eastAsia"/>
                <w:sz w:val="24"/>
              </w:rPr>
              <w:t>日历天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无</w:t>
            </w:r>
          </w:p>
        </w:tc>
      </w:tr>
    </w:tbl>
    <w:p w:rsidR="00FC575A" w:rsidRDefault="00732B35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投标人（公章）：理德东方科技（北京）有限公司</w:t>
      </w:r>
    </w:p>
    <w:p w:rsidR="00FC575A" w:rsidRDefault="00732B35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投标人法定代表人（或代理人）签字：</w:t>
      </w:r>
    </w:p>
    <w:p w:rsidR="00FC575A" w:rsidRDefault="00732B35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日期：</w:t>
      </w:r>
      <w:r>
        <w:rPr>
          <w:rFonts w:ascii="宋体" w:cs="宋体" w:hint="eastAsia"/>
          <w:sz w:val="24"/>
        </w:rPr>
        <w:t xml:space="preserve"> 2017 </w:t>
      </w:r>
      <w:r>
        <w:rPr>
          <w:rFonts w:ascii="宋体" w:cs="宋体" w:hint="eastAsia"/>
          <w:sz w:val="24"/>
          <w:lang w:val="zh-CN"/>
        </w:rPr>
        <w:t>年</w:t>
      </w:r>
      <w:r>
        <w:rPr>
          <w:rFonts w:ascii="宋体" w:cs="宋体" w:hint="eastAsia"/>
          <w:sz w:val="24"/>
        </w:rPr>
        <w:t xml:space="preserve"> 12 </w:t>
      </w:r>
      <w:r>
        <w:rPr>
          <w:rFonts w:ascii="宋体" w:cs="宋体" w:hint="eastAsia"/>
          <w:sz w:val="24"/>
          <w:lang w:val="zh-CN"/>
        </w:rPr>
        <w:t>月</w:t>
      </w:r>
      <w:r>
        <w:rPr>
          <w:rFonts w:ascii="宋体" w:cs="宋体" w:hint="eastAsia"/>
          <w:sz w:val="24"/>
        </w:rPr>
        <w:t xml:space="preserve"> 4 </w:t>
      </w:r>
      <w:r>
        <w:rPr>
          <w:rFonts w:ascii="宋体" w:cs="宋体" w:hint="eastAsia"/>
          <w:sz w:val="24"/>
          <w:lang w:val="zh-CN"/>
        </w:rPr>
        <w:t>日</w:t>
      </w:r>
    </w:p>
    <w:p w:rsidR="00FC575A" w:rsidRDefault="00732B35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注：</w:t>
      </w:r>
      <w:r>
        <w:rPr>
          <w:rFonts w:ascii="宋体" w:hAnsi="Calibri" w:cs="宋体" w:hint="eastAsia"/>
          <w:sz w:val="24"/>
          <w:lang w:val="zh-CN"/>
        </w:rPr>
        <w:t>工期指完成该项目的最终时间（日历天）</w:t>
      </w:r>
      <w:r>
        <w:rPr>
          <w:rFonts w:ascii="宋体" w:cs="宋体" w:hint="eastAsia"/>
          <w:sz w:val="24"/>
          <w:lang w:val="zh-CN"/>
        </w:rPr>
        <w:t>。</w:t>
      </w:r>
    </w:p>
    <w:p w:rsidR="00FC575A" w:rsidRDefault="00FC575A">
      <w:pPr>
        <w:rPr>
          <w:b/>
          <w:sz w:val="28"/>
          <w:szCs w:val="28"/>
        </w:rPr>
      </w:pPr>
    </w:p>
    <w:p w:rsidR="00FC575A" w:rsidRDefault="00FC575A">
      <w:pPr>
        <w:rPr>
          <w:b/>
          <w:sz w:val="28"/>
          <w:szCs w:val="28"/>
        </w:rPr>
        <w:sectPr w:rsidR="00FC575A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FC575A" w:rsidRDefault="00732B35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/>
          <w:b/>
          <w:bCs/>
          <w:sz w:val="28"/>
          <w:szCs w:val="28"/>
          <w:lang w:val="zh-CN"/>
        </w:rPr>
      </w:pPr>
      <w:r>
        <w:rPr>
          <w:rFonts w:ascii="宋体" w:cs="宋体" w:hint="eastAsia"/>
          <w:b/>
          <w:bCs/>
          <w:sz w:val="28"/>
          <w:szCs w:val="28"/>
        </w:rPr>
        <w:lastRenderedPageBreak/>
        <w:t>2.</w:t>
      </w:r>
      <w:r>
        <w:rPr>
          <w:rFonts w:ascii="宋体" w:cs="宋体" w:hint="eastAsia"/>
          <w:b/>
          <w:bCs/>
          <w:sz w:val="28"/>
          <w:szCs w:val="28"/>
          <w:lang w:val="zh-CN"/>
        </w:rPr>
        <w:t>投标分项报价</w:t>
      </w:r>
      <w:r>
        <w:rPr>
          <w:rFonts w:hint="eastAsia"/>
          <w:b/>
          <w:bCs/>
          <w:sz w:val="28"/>
          <w:szCs w:val="28"/>
        </w:rPr>
        <w:t>一</w:t>
      </w:r>
      <w:r>
        <w:rPr>
          <w:rFonts w:ascii="宋体" w:cs="宋体" w:hint="eastAsia"/>
          <w:b/>
          <w:bCs/>
          <w:sz w:val="28"/>
          <w:szCs w:val="28"/>
          <w:lang w:val="zh-CN"/>
        </w:rPr>
        <w:t>览表</w:t>
      </w:r>
    </w:p>
    <w:p w:rsidR="00FC575A" w:rsidRDefault="00FC575A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W w:w="13688" w:type="dxa"/>
        <w:tblInd w:w="347" w:type="dxa"/>
        <w:tblLayout w:type="fixed"/>
        <w:tblLook w:val="04A0"/>
      </w:tblPr>
      <w:tblGrid>
        <w:gridCol w:w="763"/>
        <w:gridCol w:w="2112"/>
        <w:gridCol w:w="1663"/>
        <w:gridCol w:w="1792"/>
        <w:gridCol w:w="920"/>
        <w:gridCol w:w="1025"/>
        <w:gridCol w:w="2125"/>
        <w:gridCol w:w="1638"/>
        <w:gridCol w:w="1650"/>
      </w:tblGrid>
      <w:tr w:rsidR="00FC575A"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序号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名称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规格及型号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技术参数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单位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数量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单价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总价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产地及</w:t>
            </w:r>
          </w:p>
          <w:p w:rsidR="00FC575A" w:rsidRDefault="00732B35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厂家</w:t>
            </w:r>
          </w:p>
        </w:tc>
      </w:tr>
      <w:tr w:rsidR="00FC575A"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高效液相色谱仪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Alliance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  <w:r>
              <w:rPr>
                <w:rFonts w:hint="eastAsia"/>
                <w:sz w:val="24"/>
              </w:rPr>
              <w:t xml:space="preserve"> 5.2.1</w:t>
            </w:r>
            <w:r>
              <w:rPr>
                <w:rFonts w:hint="eastAsia"/>
                <w:sz w:val="24"/>
              </w:rPr>
              <w:t>技术白皮书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台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ascii="宋体" w:cs="宋体" w:hint="eastAsia"/>
                <w:sz w:val="24"/>
              </w:rPr>
              <w:t>595,000.00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ascii="宋体" w:cs="宋体" w:hint="eastAsia"/>
                <w:sz w:val="24"/>
              </w:rPr>
              <w:t>579,500.00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新加坡</w:t>
            </w:r>
            <w:r>
              <w:rPr>
                <w:rFonts w:hint="eastAsia"/>
                <w:sz w:val="24"/>
              </w:rPr>
              <w:br/>
            </w:r>
            <w:r>
              <w:rPr>
                <w:rFonts w:hint="eastAsia"/>
                <w:sz w:val="24"/>
              </w:rPr>
              <w:t>Waters</w:t>
            </w:r>
          </w:p>
        </w:tc>
      </w:tr>
      <w:tr w:rsidR="00FC575A"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电脑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HP 280 Pro   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</w:rPr>
              <w:t>i7/4G/1T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台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6,500.00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6,500.00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HP</w:t>
            </w:r>
          </w:p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FC575A"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显示器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HP N246v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22</w:t>
            </w:r>
            <w:r>
              <w:rPr>
                <w:rFonts w:hint="eastAsia"/>
                <w:sz w:val="24"/>
              </w:rPr>
              <w:t>英寸液晶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台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1,200.00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1,200.00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HP</w:t>
            </w:r>
          </w:p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FC575A"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打印机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HP Pro1160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A4</w:t>
            </w:r>
            <w:r>
              <w:rPr>
                <w:rFonts w:hint="eastAsia"/>
                <w:sz w:val="24"/>
              </w:rPr>
              <w:t>激光打印机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台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1,800.00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1,800.00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HP</w:t>
            </w:r>
          </w:p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FC575A"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UPS</w:t>
            </w:r>
            <w:r>
              <w:rPr>
                <w:rFonts w:hint="eastAsia"/>
                <w:sz w:val="24"/>
              </w:rPr>
              <w:t>稳压电源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Santak 3k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FC575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台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6,000.00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6,000.00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深圳山特</w:t>
            </w:r>
          </w:p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深圳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FC575A"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合计</w:t>
            </w:r>
          </w:p>
        </w:tc>
        <w:tc>
          <w:tcPr>
            <w:tcW w:w="108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5A" w:rsidRDefault="00732B35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大写：伍拾玖万伍仟元整　　　　　　小写：</w:t>
            </w:r>
            <w:r>
              <w:rPr>
                <w:rFonts w:ascii="宋体" w:cs="宋体" w:hint="eastAsia"/>
                <w:sz w:val="24"/>
              </w:rPr>
              <w:t>595,000.00</w:t>
            </w:r>
          </w:p>
        </w:tc>
      </w:tr>
    </w:tbl>
    <w:p w:rsidR="00FC575A" w:rsidRDefault="00FC575A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FC575A" w:rsidRDefault="00732B35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投标人（公章）：理德东方科技（北京）有限公司</w:t>
      </w:r>
    </w:p>
    <w:p w:rsidR="00FC575A" w:rsidRDefault="00FC575A">
      <w:pPr>
        <w:rPr>
          <w:rFonts w:ascii="宋体" w:cs="宋体"/>
          <w:sz w:val="24"/>
          <w:lang w:val="zh-CN"/>
        </w:rPr>
      </w:pPr>
    </w:p>
    <w:p w:rsidR="00FC575A" w:rsidRDefault="00732B35">
      <w:pPr>
        <w:rPr>
          <w:b/>
          <w:sz w:val="28"/>
          <w:szCs w:val="28"/>
        </w:rPr>
        <w:sectPr w:rsidR="00FC575A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="宋体" w:cs="宋体" w:hint="eastAsia"/>
          <w:sz w:val="24"/>
          <w:lang w:val="zh-CN"/>
        </w:rPr>
        <w:t>投标人法定代表人（或代理人</w:t>
      </w:r>
    </w:p>
    <w:p w:rsidR="00FC575A" w:rsidRDefault="00FC575A">
      <w:pPr>
        <w:autoSpaceDE w:val="0"/>
        <w:autoSpaceDN w:val="0"/>
        <w:adjustRightInd w:val="0"/>
        <w:spacing w:line="360" w:lineRule="auto"/>
        <w:rPr>
          <w:rFonts w:ascii="宋体" w:hAnsi="宋体" w:cs="宋体"/>
          <w:bCs/>
          <w:sz w:val="24"/>
          <w:lang w:val="zh-CN"/>
        </w:rPr>
        <w:sectPr w:rsidR="00FC575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C575A" w:rsidRPr="003A1248" w:rsidRDefault="00FC575A" w:rsidP="003A1248">
      <w:pPr>
        <w:autoSpaceDE w:val="0"/>
        <w:autoSpaceDN w:val="0"/>
        <w:spacing w:line="360" w:lineRule="auto"/>
        <w:rPr>
          <w:rFonts w:ascii="宋体" w:hAnsi="宋体" w:cs="宋体"/>
          <w:b/>
          <w:bCs/>
          <w:sz w:val="24"/>
        </w:rPr>
      </w:pPr>
      <w:bookmarkStart w:id="0" w:name="_GoBack"/>
      <w:bookmarkEnd w:id="0"/>
    </w:p>
    <w:sectPr w:rsidR="00FC575A" w:rsidRPr="003A1248" w:rsidSect="00FC57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B35" w:rsidRDefault="00732B35" w:rsidP="00FC575A">
      <w:r>
        <w:separator/>
      </w:r>
    </w:p>
  </w:endnote>
  <w:endnote w:type="continuationSeparator" w:id="1">
    <w:p w:rsidR="00732B35" w:rsidRDefault="00732B35" w:rsidP="00FC5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75A" w:rsidRDefault="00FC575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5RrO4VAgAAFwQAAA4AAABkcnMvZTJvRG9jLnhtbK1Ty47TMBTdI/EP&#10;lvc0aRGjUj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5RrO4VAgAAFwQAAA4AAAAAAAAA&#10;AQAgAAAAHwEAAGRycy9lMm9Eb2MueG1sUEsFBgAAAAAGAAYAWQEAAKYFAAAAAA==&#10;" filled="f" stroked="f" strokeweight=".5pt">
          <v:textbox style="mso-fit-shape-to-text:t" inset="0,0,0,0">
            <w:txbxContent>
              <w:p w:rsidR="00FC575A" w:rsidRDefault="00FC575A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732B35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3A1248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B35" w:rsidRDefault="00732B35" w:rsidP="00FC575A">
      <w:r>
        <w:separator/>
      </w:r>
    </w:p>
  </w:footnote>
  <w:footnote w:type="continuationSeparator" w:id="1">
    <w:p w:rsidR="00732B35" w:rsidRDefault="00732B35" w:rsidP="00FC57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575A"/>
    <w:rsid w:val="003A1248"/>
    <w:rsid w:val="00732B35"/>
    <w:rsid w:val="00FC575A"/>
    <w:rsid w:val="2C570137"/>
    <w:rsid w:val="71152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C575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Message Header"/>
    <w:basedOn w:val="a"/>
    <w:rsid w:val="00FC57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Cambria" w:hAnsi="Cambria"/>
      <w:sz w:val="24"/>
    </w:rPr>
  </w:style>
  <w:style w:type="paragraph" w:styleId="a4">
    <w:name w:val="footer"/>
    <w:basedOn w:val="a"/>
    <w:rsid w:val="00FC575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rsid w:val="00FC575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41">
    <w:name w:val="font41"/>
    <w:basedOn w:val="a1"/>
    <w:qFormat/>
    <w:rsid w:val="00FC575A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1"/>
    <w:qFormat/>
    <w:rsid w:val="00FC575A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21">
    <w:name w:val="font21"/>
    <w:basedOn w:val="a1"/>
    <w:qFormat/>
    <w:rsid w:val="00FC575A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1"/>
    <w:qFormat/>
    <w:rsid w:val="00FC575A"/>
    <w:rPr>
      <w:rFonts w:ascii="宋体" w:eastAsia="宋体" w:hAnsi="宋体" w:cs="宋体" w:hint="eastAsia"/>
      <w:color w:val="000000"/>
      <w:sz w:val="24"/>
      <w:szCs w:val="24"/>
      <w:u w:val="none"/>
      <w:vertAlign w:val="superscript"/>
    </w:rPr>
  </w:style>
  <w:style w:type="paragraph" w:styleId="a6">
    <w:name w:val="header"/>
    <w:basedOn w:val="a"/>
    <w:link w:val="Char"/>
    <w:rsid w:val="003A12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3A1248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Balloon Text"/>
    <w:basedOn w:val="a"/>
    <w:link w:val="Char0"/>
    <w:rsid w:val="003A1248"/>
    <w:rPr>
      <w:sz w:val="18"/>
      <w:szCs w:val="18"/>
    </w:rPr>
  </w:style>
  <w:style w:type="character" w:customStyle="1" w:styleId="Char0">
    <w:name w:val="批注框文本 Char"/>
    <w:basedOn w:val="a1"/>
    <w:link w:val="a7"/>
    <w:rsid w:val="003A124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pxw</cp:lastModifiedBy>
  <cp:revision>2</cp:revision>
  <dcterms:created xsi:type="dcterms:W3CDTF">2014-10-29T12:08:00Z</dcterms:created>
  <dcterms:modified xsi:type="dcterms:W3CDTF">2017-12-20T09:09:00Z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